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94" w:rsidRPr="00912848" w:rsidRDefault="000451E2" w:rsidP="00081D25">
      <w:pPr>
        <w:jc w:val="center"/>
        <w:rPr>
          <w:sz w:val="96"/>
          <w:szCs w:val="96"/>
          <w:u w:val="single"/>
        </w:rP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5038725</wp:posOffset>
                </wp:positionH>
                <wp:positionV relativeFrom="paragraph">
                  <wp:posOffset>-822960</wp:posOffset>
                </wp:positionV>
                <wp:extent cx="1280795" cy="276225"/>
                <wp:effectExtent l="9525" t="1143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276225"/>
                        </a:xfrm>
                        <a:prstGeom prst="rect">
                          <a:avLst/>
                        </a:prstGeom>
                        <a:solidFill>
                          <a:srgbClr val="FFFFFF"/>
                        </a:solidFill>
                        <a:ln w="9525">
                          <a:solidFill>
                            <a:srgbClr val="000000"/>
                          </a:solidFill>
                          <a:miter lim="800000"/>
                          <a:headEnd/>
                          <a:tailEnd/>
                        </a:ln>
                      </wps:spPr>
                      <wps:txbx>
                        <w:txbxContent>
                          <w:p w:rsidR="00E925A9" w:rsidRDefault="00140659">
                            <w:r>
                              <w:t>Revised 07/22</w:t>
                            </w:r>
                            <w:r w:rsidR="00E925A9">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75pt;margin-top:-64.8pt;width:100.8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XWJgIAAFAEAAAOAAAAZHJzL2Uyb0RvYy54bWysVMGO0zAQvSPxD5bvNGnUbtto09XSpQhp&#10;WZB2+QDHcRILx2Nst0n5esZOWipAHBA5WB57/ObNm5nc3g2dIkdhnQRd0PkspURoDpXUTUG/vOzf&#10;rClxnumKKdCioCfh6N329avb3uQigxZUJSxBEO3y3hS09d7kSeJ4KzrmZmCExssabMc8mrZJKst6&#10;RO9UkqXpTdKDrYwFLpzD04fxkm4jfl0L7j/VtROeqIIiNx9XG9cyrMn2luWNZaaVfKLB/oFFx6TG&#10;oBeoB+YZOVj5G1QnuQUHtZ9x6BKoa8lFzAGzmae/ZPPcMiNiLiiOMxeZ3P+D5U/Hz5bICmtHiWYd&#10;luhFDJ68hYFkQZ3euBydng26+QGPg2fI1JlH4F8d0bBrmW7EvbXQt4JVyG4eXiZXT0ccF0DK/iNU&#10;GIYdPESgobZdAEQxCKJjlU6XygQqPITM1ulqs6SE4122usmyZQzB8vNrY51/L6AjYVNQi5WP6Oz4&#10;6Hxgw/KzS2QPSlZ7qVQ0bFPulCVHhl2yj9+E7q7dlCZ9QTdLjP13iDR+f4LopMd2V7Ir6PrixPIg&#10;2ztdxWb0TKpxj5SVnnQM0o0i+qEcprqUUJ1QUQtjW+MY4qYF+52SHlu6oO7bgVlBifqgsSqb+WIR&#10;ZiAai+UqQ8Ne35TXN0xzhCqop2Tc7vw4NwdjZdNipHMf3GMl9zKKHEo+spp4Y9tG7acRC3NxbUev&#10;nz+C7Q8AAAD//wMAUEsDBBQABgAIAAAAIQAPr3c+4AAAAAwBAAAPAAAAZHJzL2Rvd25yZXYueG1s&#10;TI/BToNAEIbvJr7DZky8NO0CDViQpdEmPXkq1vuWHYHIziK7benbO570ODNf/vn+cjvbQVxw8r0j&#10;BfEqAoHUONNTq+D4vl9uQPigyejBESq4oYdtdX9X6sK4Kx3wUodWcAj5QivoQhgLKX3TodV+5UYk&#10;vn26yerA49RKM+krh9tBJlGUSat74g+dHnHXYfNVn62C7LteL94+zIIOt/3r1NjU7I6pUo8P88sz&#10;iIBz+IPhV5/VoWKnkzuT8WJQ8JSvU0YVLOMkz0AwkudpAuLEq00Wg6xK+b9E9QMAAP//AwBQSwEC&#10;LQAUAAYACAAAACEAtoM4kv4AAADhAQAAEwAAAAAAAAAAAAAAAAAAAAAAW0NvbnRlbnRfVHlwZXNd&#10;LnhtbFBLAQItABQABgAIAAAAIQA4/SH/1gAAAJQBAAALAAAAAAAAAAAAAAAAAC8BAABfcmVscy8u&#10;cmVsc1BLAQItABQABgAIAAAAIQB097XWJgIAAFAEAAAOAAAAAAAAAAAAAAAAAC4CAABkcnMvZTJv&#10;RG9jLnhtbFBLAQItABQABgAIAAAAIQAPr3c+4AAAAAwBAAAPAAAAAAAAAAAAAAAAAIAEAABkcnMv&#10;ZG93bnJldi54bWxQSwUGAAAAAAQABADzAAAAjQUAAAAA&#10;">
                <v:textbox style="mso-fit-shape-to-text:t">
                  <w:txbxContent>
                    <w:p w:rsidR="00E925A9" w:rsidRDefault="00140659">
                      <w:r>
                        <w:t>Revised 07/22</w:t>
                      </w:r>
                      <w:r w:rsidR="00E925A9">
                        <w:t>/16</w:t>
                      </w:r>
                    </w:p>
                  </w:txbxContent>
                </v:textbox>
              </v:shape>
            </w:pict>
          </mc:Fallback>
        </mc:AlternateContent>
      </w:r>
    </w:p>
    <w:p w:rsidR="00081D25" w:rsidRPr="00912848" w:rsidRDefault="00081D25" w:rsidP="00FD0A45">
      <w:pPr>
        <w:jc w:val="center"/>
        <w:rPr>
          <w:sz w:val="96"/>
          <w:szCs w:val="96"/>
        </w:rPr>
      </w:pPr>
      <w:r w:rsidRPr="00912848">
        <w:rPr>
          <w:sz w:val="96"/>
          <w:szCs w:val="96"/>
          <w:u w:val="single"/>
        </w:rPr>
        <w:t>SECTION 2</w:t>
      </w:r>
    </w:p>
    <w:p w:rsidR="00081D25" w:rsidRPr="00912848" w:rsidRDefault="00081D25" w:rsidP="00081D25">
      <w:pPr>
        <w:jc w:val="center"/>
        <w:rPr>
          <w:i/>
          <w:sz w:val="96"/>
          <w:szCs w:val="96"/>
        </w:rPr>
      </w:pPr>
    </w:p>
    <w:p w:rsidR="00081D25" w:rsidRPr="00912848" w:rsidRDefault="00081D25" w:rsidP="00081D25">
      <w:pPr>
        <w:jc w:val="center"/>
        <w:rPr>
          <w:sz w:val="72"/>
          <w:szCs w:val="72"/>
        </w:rPr>
      </w:pPr>
      <w:r w:rsidRPr="00912848">
        <w:rPr>
          <w:sz w:val="72"/>
          <w:szCs w:val="72"/>
        </w:rPr>
        <w:t>PROGRAM INFORMATION</w:t>
      </w:r>
    </w:p>
    <w:p w:rsidR="00081D25" w:rsidRPr="00912848" w:rsidRDefault="00081D25" w:rsidP="00081D25">
      <w:pPr>
        <w:jc w:val="center"/>
        <w:rPr>
          <w:i/>
          <w:sz w:val="72"/>
          <w:szCs w:val="72"/>
        </w:rPr>
      </w:pPr>
    </w:p>
    <w:p w:rsidR="00081D25" w:rsidRPr="00912848" w:rsidRDefault="00081D25" w:rsidP="00081D25">
      <w:pPr>
        <w:jc w:val="center"/>
        <w:rPr>
          <w:i/>
          <w:sz w:val="48"/>
          <w:szCs w:val="48"/>
        </w:rPr>
      </w:pPr>
      <w:r w:rsidRPr="00912848">
        <w:rPr>
          <w:i/>
          <w:sz w:val="48"/>
          <w:szCs w:val="48"/>
        </w:rPr>
        <w:t xml:space="preserve">The following four </w:t>
      </w:r>
      <w:r w:rsidR="00F07378" w:rsidRPr="00912848">
        <w:rPr>
          <w:i/>
          <w:sz w:val="48"/>
          <w:szCs w:val="48"/>
        </w:rPr>
        <w:t>part</w:t>
      </w:r>
      <w:r w:rsidRPr="00912848">
        <w:rPr>
          <w:i/>
          <w:sz w:val="48"/>
          <w:szCs w:val="48"/>
        </w:rPr>
        <w:t>s must be completed for</w:t>
      </w:r>
    </w:p>
    <w:p w:rsidR="00081D25" w:rsidRPr="00912848" w:rsidRDefault="00081D25" w:rsidP="00081D25">
      <w:pPr>
        <w:jc w:val="center"/>
        <w:rPr>
          <w:i/>
          <w:sz w:val="48"/>
          <w:szCs w:val="48"/>
          <w:u w:val="single"/>
        </w:rPr>
      </w:pPr>
      <w:r w:rsidRPr="00912848">
        <w:rPr>
          <w:i/>
          <w:sz w:val="48"/>
          <w:szCs w:val="48"/>
        </w:rPr>
        <w:t xml:space="preserve"> </w:t>
      </w:r>
      <w:r w:rsidRPr="00912848">
        <w:rPr>
          <w:i/>
          <w:sz w:val="48"/>
          <w:szCs w:val="48"/>
          <w:u w:val="single"/>
        </w:rPr>
        <w:t xml:space="preserve">each individual </w:t>
      </w:r>
    </w:p>
    <w:p w:rsidR="00081D25" w:rsidRPr="00912848" w:rsidRDefault="00081D25" w:rsidP="00081D25">
      <w:pPr>
        <w:jc w:val="center"/>
        <w:rPr>
          <w:i/>
          <w:sz w:val="48"/>
          <w:szCs w:val="48"/>
        </w:rPr>
      </w:pPr>
      <w:r w:rsidRPr="00912848">
        <w:rPr>
          <w:i/>
          <w:sz w:val="48"/>
          <w:szCs w:val="48"/>
          <w:u w:val="single"/>
        </w:rPr>
        <w:t>contracted program/component</w:t>
      </w:r>
    </w:p>
    <w:p w:rsidR="00081D25" w:rsidRPr="00912848" w:rsidRDefault="00081D25" w:rsidP="00081D25">
      <w:pPr>
        <w:rPr>
          <w:i/>
          <w:sz w:val="44"/>
          <w:szCs w:val="44"/>
        </w:rPr>
      </w:pPr>
    </w:p>
    <w:p w:rsidR="00081D25" w:rsidRPr="00912848" w:rsidRDefault="00081D25" w:rsidP="00081D25">
      <w:pPr>
        <w:jc w:val="center"/>
        <w:rPr>
          <w:i/>
          <w:sz w:val="44"/>
          <w:szCs w:val="44"/>
        </w:rPr>
      </w:pPr>
      <w:r w:rsidRPr="00912848">
        <w:rPr>
          <w:i/>
          <w:sz w:val="44"/>
          <w:szCs w:val="44"/>
        </w:rPr>
        <w:t>Please note that additional requirements</w:t>
      </w:r>
      <w:r w:rsidR="000F0AFE" w:rsidRPr="00912848">
        <w:rPr>
          <w:i/>
          <w:sz w:val="44"/>
          <w:szCs w:val="44"/>
        </w:rPr>
        <w:t xml:space="preserve"> or </w:t>
      </w:r>
      <w:r w:rsidRPr="00912848">
        <w:rPr>
          <w:i/>
          <w:sz w:val="44"/>
          <w:szCs w:val="44"/>
        </w:rPr>
        <w:t xml:space="preserve">stipulations may be </w:t>
      </w:r>
      <w:r w:rsidR="000F0AFE" w:rsidRPr="00912848">
        <w:rPr>
          <w:i/>
          <w:sz w:val="44"/>
          <w:szCs w:val="44"/>
        </w:rPr>
        <w:t>necessary</w:t>
      </w:r>
      <w:r w:rsidRPr="00912848">
        <w:rPr>
          <w:i/>
          <w:sz w:val="44"/>
          <w:szCs w:val="44"/>
        </w:rPr>
        <w:t xml:space="preserve"> for an identified program and will be forwarded to you, as applicable, by the Department of Children and Families, Office of Contract Administration. </w:t>
      </w:r>
    </w:p>
    <w:p w:rsidR="002A3BE7" w:rsidRPr="00912848" w:rsidRDefault="002A3BE7" w:rsidP="002A3BE7">
      <w:pPr>
        <w:tabs>
          <w:tab w:val="left" w:pos="540"/>
        </w:tabs>
        <w:rPr>
          <w:b/>
          <w:i/>
          <w:noProof/>
          <w:sz w:val="20"/>
          <w:szCs w:val="20"/>
        </w:rPr>
      </w:pPr>
    </w:p>
    <w:p w:rsidR="002A3BE7" w:rsidRPr="00912848" w:rsidRDefault="002A3BE7" w:rsidP="002A3BE7">
      <w:pPr>
        <w:tabs>
          <w:tab w:val="left" w:pos="540"/>
        </w:tabs>
        <w:rPr>
          <w:i/>
          <w:sz w:val="44"/>
          <w:szCs w:val="44"/>
        </w:rPr>
      </w:pPr>
      <w:r w:rsidRPr="00912848">
        <w:rPr>
          <w:b/>
          <w:i/>
          <w:noProof/>
        </w:rPr>
        <w:t>(</w:t>
      </w:r>
      <w:r w:rsidR="0066362A" w:rsidRPr="00912848">
        <w:rPr>
          <w:b/>
          <w:i/>
          <w:noProof/>
        </w:rPr>
        <w:t xml:space="preserve">Please Note: </w:t>
      </w:r>
      <w:r w:rsidRPr="00912848">
        <w:rPr>
          <w:b/>
          <w:i/>
          <w:noProof/>
        </w:rPr>
        <w:t xml:space="preserve">Effective 9/2011 Section 2.1 of the Annex A has been removed from the package to facilitate the DCF Resource Directory.  </w:t>
      </w:r>
      <w:r w:rsidR="00FA4BD7" w:rsidRPr="00912848">
        <w:rPr>
          <w:b/>
          <w:i/>
          <w:noProof/>
        </w:rPr>
        <w:t xml:space="preserve">This section of the Annex A </w:t>
      </w:r>
      <w:r w:rsidRPr="00912848">
        <w:rPr>
          <w:b/>
          <w:i/>
          <w:noProof/>
        </w:rPr>
        <w:t>will be provided to you for completion</w:t>
      </w:r>
      <w:r w:rsidR="00FA4BD7" w:rsidRPr="00912848">
        <w:rPr>
          <w:b/>
          <w:i/>
          <w:noProof/>
        </w:rPr>
        <w:t xml:space="preserve"> by DCF Contract Administrators.</w:t>
      </w:r>
      <w:r w:rsidRPr="00912848">
        <w:rPr>
          <w:b/>
          <w:i/>
          <w:noProof/>
        </w:rPr>
        <w:t>)</w:t>
      </w:r>
    </w:p>
    <w:p w:rsidR="002A3BE7" w:rsidRPr="00912848" w:rsidRDefault="002A3BE7" w:rsidP="00081D25">
      <w:pPr>
        <w:jc w:val="center"/>
        <w:rPr>
          <w:i/>
        </w:rPr>
      </w:pPr>
    </w:p>
    <w:p w:rsidR="00081D25" w:rsidRPr="00912848" w:rsidRDefault="00081D25" w:rsidP="00081D25"/>
    <w:p w:rsidR="00081D25" w:rsidRPr="00912848" w:rsidRDefault="00081D25" w:rsidP="00081D25"/>
    <w:p w:rsidR="00081D25" w:rsidRPr="00912848" w:rsidRDefault="00081D25" w:rsidP="00081D25">
      <w:pPr>
        <w:jc w:val="center"/>
        <w:rPr>
          <w:sz w:val="72"/>
          <w:szCs w:val="72"/>
        </w:rPr>
        <w:sectPr w:rsidR="00081D25" w:rsidRPr="00912848">
          <w:footerReference w:type="default" r:id="rId8"/>
          <w:footerReference w:type="first" r:id="rId9"/>
          <w:pgSz w:w="12240" w:h="15840"/>
          <w:pgMar w:top="1440" w:right="1800" w:bottom="1440" w:left="1800" w:header="720" w:footer="720" w:gutter="0"/>
          <w:cols w:space="720"/>
          <w:docGrid w:linePitch="360"/>
        </w:sectPr>
      </w:pPr>
    </w:p>
    <w:p w:rsidR="00081D25" w:rsidRPr="00912848" w:rsidRDefault="00081D25" w:rsidP="00702ABF">
      <w:pPr>
        <w:pStyle w:val="Heading2"/>
        <w:rPr>
          <w:rFonts w:ascii="Times New Roman" w:hAnsi="Times New Roman"/>
          <w:sz w:val="24"/>
          <w:szCs w:val="24"/>
        </w:rPr>
      </w:pPr>
      <w:r w:rsidRPr="00912848">
        <w:rPr>
          <w:rFonts w:ascii="Times New Roman" w:hAnsi="Times New Roman"/>
          <w:sz w:val="24"/>
          <w:szCs w:val="24"/>
        </w:rPr>
        <w:lastRenderedPageBreak/>
        <w:t>SECTION 2</w:t>
      </w:r>
    </w:p>
    <w:p w:rsidR="00081D25" w:rsidRPr="00912848" w:rsidRDefault="00081D25" w:rsidP="00702ABF">
      <w:pPr>
        <w:pStyle w:val="Heading2"/>
        <w:rPr>
          <w:rFonts w:ascii="Times New Roman" w:hAnsi="Times New Roman"/>
          <w:sz w:val="24"/>
          <w:szCs w:val="24"/>
          <w:u w:val="single"/>
        </w:rPr>
      </w:pPr>
      <w:r w:rsidRPr="00912848">
        <w:rPr>
          <w:rFonts w:ascii="Times New Roman" w:hAnsi="Times New Roman"/>
          <w:sz w:val="24"/>
          <w:szCs w:val="24"/>
          <w:u w:val="single"/>
        </w:rPr>
        <w:t>Program Description and Service Delivery Information</w:t>
      </w:r>
    </w:p>
    <w:p w:rsidR="00F07378" w:rsidRPr="00912848" w:rsidRDefault="00F07378" w:rsidP="00702ABF">
      <w:pPr>
        <w:ind w:left="360"/>
        <w:jc w:val="both"/>
        <w:rPr>
          <w:rFonts w:cs="Times New Roman"/>
          <w:lang w:bidi="ar-SA"/>
        </w:rPr>
      </w:pPr>
      <w:r w:rsidRPr="00912848">
        <w:rPr>
          <w:rFonts w:cs="Times New Roman"/>
          <w:lang w:bidi="ar-SA"/>
        </w:rPr>
        <w:t xml:space="preserve">One set is completed for each contracted program/component.  Make additional copies as necessary.  They can also be downloaded from the </w:t>
      </w:r>
      <w:r w:rsidR="000F2B22" w:rsidRPr="00912848">
        <w:rPr>
          <w:rFonts w:cs="Times New Roman"/>
          <w:lang w:bidi="ar-SA"/>
        </w:rPr>
        <w:t>Office of Contract Administration</w:t>
      </w:r>
      <w:r w:rsidRPr="00912848">
        <w:rPr>
          <w:rFonts w:cs="Times New Roman"/>
          <w:lang w:bidi="ar-SA"/>
        </w:rPr>
        <w:t xml:space="preserve"> website at </w:t>
      </w:r>
      <w:hyperlink r:id="rId10" w:history="1">
        <w:r w:rsidR="00331164" w:rsidRPr="00912848">
          <w:rPr>
            <w:rStyle w:val="Hyperlink"/>
            <w:rFonts w:cs="Times New Roman"/>
            <w:lang w:bidi="ar-SA"/>
          </w:rPr>
          <w:t>www.</w:t>
        </w:r>
      </w:hyperlink>
      <w:r w:rsidR="00331164" w:rsidRPr="00912848">
        <w:rPr>
          <w:rFonts w:cs="Times New Roman"/>
          <w:color w:val="3366FF"/>
          <w:u w:val="single"/>
          <w:lang w:bidi="ar-SA"/>
        </w:rPr>
        <w:t>nj.gov/dcf</w:t>
      </w:r>
      <w:r w:rsidR="005D0842" w:rsidRPr="00912848">
        <w:rPr>
          <w:rFonts w:cs="Times New Roman"/>
          <w:color w:val="3366FF"/>
          <w:lang w:bidi="ar-SA"/>
        </w:rPr>
        <w:t xml:space="preserve"> </w:t>
      </w:r>
      <w:r w:rsidR="005D0842" w:rsidRPr="00912848">
        <w:rPr>
          <w:rFonts w:cs="Times New Roman"/>
          <w:lang w:bidi="ar-SA"/>
        </w:rPr>
        <w:t>and clicking on the link to “Contract and RFP Information”.</w:t>
      </w:r>
    </w:p>
    <w:p w:rsidR="002A3BE7" w:rsidRPr="00912848" w:rsidRDefault="002A3BE7" w:rsidP="00702ABF">
      <w:pPr>
        <w:ind w:left="360"/>
        <w:jc w:val="both"/>
        <w:rPr>
          <w:rFonts w:cs="Times New Roman"/>
          <w:lang w:bidi="ar-SA"/>
        </w:rPr>
      </w:pPr>
    </w:p>
    <w:p w:rsidR="00FA4BD7" w:rsidRPr="00912848" w:rsidRDefault="00FA4BD7" w:rsidP="00FA4BD7">
      <w:pPr>
        <w:jc w:val="both"/>
        <w:rPr>
          <w:rFonts w:cs="Times New Roman"/>
          <w:b/>
          <w:u w:val="single"/>
        </w:rPr>
      </w:pPr>
      <w:r w:rsidRPr="00912848">
        <w:rPr>
          <w:rFonts w:cs="Times New Roman"/>
          <w:b/>
          <w:u w:val="single"/>
        </w:rPr>
        <w:t>Section 2.1: Program Name and Service Delivery Information</w:t>
      </w:r>
    </w:p>
    <w:p w:rsidR="00FA4BD7" w:rsidRPr="00912848" w:rsidRDefault="00FA4BD7" w:rsidP="00702ABF">
      <w:pPr>
        <w:ind w:left="360"/>
        <w:jc w:val="both"/>
        <w:rPr>
          <w:noProof/>
        </w:rPr>
      </w:pPr>
    </w:p>
    <w:p w:rsidR="002A3BE7" w:rsidRPr="00912848" w:rsidRDefault="00FA4BD7" w:rsidP="00702ABF">
      <w:pPr>
        <w:ind w:left="360"/>
        <w:jc w:val="both"/>
        <w:rPr>
          <w:rFonts w:cs="Times New Roman"/>
          <w:lang w:bidi="ar-SA"/>
        </w:rPr>
      </w:pPr>
      <w:r w:rsidRPr="00912848">
        <w:rPr>
          <w:noProof/>
        </w:rPr>
        <w:t>Effective 9/</w:t>
      </w:r>
      <w:r w:rsidR="00453FD4" w:rsidRPr="00912848">
        <w:rPr>
          <w:noProof/>
        </w:rPr>
        <w:t>1/</w:t>
      </w:r>
      <w:r w:rsidRPr="00912848">
        <w:rPr>
          <w:noProof/>
        </w:rPr>
        <w:t>2011</w:t>
      </w:r>
      <w:r w:rsidR="00E165FD" w:rsidRPr="00912848">
        <w:rPr>
          <w:noProof/>
        </w:rPr>
        <w:t>,</w:t>
      </w:r>
      <w:r w:rsidRPr="00912848">
        <w:rPr>
          <w:noProof/>
        </w:rPr>
        <w:t xml:space="preserve"> </w:t>
      </w:r>
      <w:r w:rsidR="00453FD4" w:rsidRPr="00912848">
        <w:rPr>
          <w:noProof/>
        </w:rPr>
        <w:t xml:space="preserve">Section 2.1 has been removed from the Standardized Annex A.   DCF has reformatted </w:t>
      </w:r>
      <w:r w:rsidR="002A3BE7" w:rsidRPr="00912848">
        <w:rPr>
          <w:noProof/>
        </w:rPr>
        <w:t xml:space="preserve">Section 2.1 </w:t>
      </w:r>
      <w:r w:rsidR="00453FD4" w:rsidRPr="00912848">
        <w:rPr>
          <w:noProof/>
        </w:rPr>
        <w:t>in order</w:t>
      </w:r>
      <w:r w:rsidR="002A3BE7" w:rsidRPr="00912848">
        <w:rPr>
          <w:noProof/>
        </w:rPr>
        <w:t xml:space="preserve"> to facilitate the </w:t>
      </w:r>
      <w:r w:rsidRPr="00912848">
        <w:rPr>
          <w:noProof/>
        </w:rPr>
        <w:t xml:space="preserve">establishment and ongoing maintenance of a </w:t>
      </w:r>
      <w:r w:rsidR="002A3BE7" w:rsidRPr="00912848">
        <w:rPr>
          <w:noProof/>
        </w:rPr>
        <w:t xml:space="preserve">DCF Resource Directory. </w:t>
      </w:r>
      <w:r w:rsidR="00453FD4" w:rsidRPr="00912848">
        <w:rPr>
          <w:noProof/>
        </w:rPr>
        <w:t xml:space="preserve"> Your DCF Contract Administrator will email a partially completed Section 2.1 for each contract component to your agency at the time of contract renewal.  </w:t>
      </w:r>
      <w:r w:rsidRPr="00912848">
        <w:rPr>
          <w:noProof/>
        </w:rPr>
        <w:t xml:space="preserve"> </w:t>
      </w:r>
      <w:r w:rsidR="005631D9" w:rsidRPr="00912848">
        <w:rPr>
          <w:noProof/>
        </w:rPr>
        <w:t xml:space="preserve">The Section 2.1 form is still a required document and a part of a complete Annex A submission.  </w:t>
      </w:r>
      <w:r w:rsidR="00F273D3" w:rsidRPr="00912848">
        <w:rPr>
          <w:noProof/>
        </w:rPr>
        <w:t xml:space="preserve">Please remember to </w:t>
      </w:r>
      <w:r w:rsidR="00453FD4" w:rsidRPr="00912848">
        <w:rPr>
          <w:noProof/>
        </w:rPr>
        <w:t xml:space="preserve">email the completed Section 2.1 to your Contract Administrator(s) </w:t>
      </w:r>
      <w:r w:rsidR="00F273D3" w:rsidRPr="00912848">
        <w:rPr>
          <w:noProof/>
        </w:rPr>
        <w:t>as part of your Annex A submission</w:t>
      </w:r>
      <w:r w:rsidR="00962644" w:rsidRPr="00912848">
        <w:rPr>
          <w:noProof/>
        </w:rPr>
        <w:t>(</w:t>
      </w:r>
      <w:r w:rsidR="00F273D3" w:rsidRPr="00912848">
        <w:rPr>
          <w:noProof/>
        </w:rPr>
        <w:t>s</w:t>
      </w:r>
      <w:r w:rsidR="00962644" w:rsidRPr="00912848">
        <w:rPr>
          <w:noProof/>
        </w:rPr>
        <w:t>)</w:t>
      </w:r>
      <w:r w:rsidR="00F273D3" w:rsidRPr="00912848">
        <w:rPr>
          <w:noProof/>
        </w:rPr>
        <w:t xml:space="preserve">.  </w:t>
      </w:r>
    </w:p>
    <w:p w:rsidR="00081D25" w:rsidRPr="00912848" w:rsidRDefault="00081D25" w:rsidP="00702ABF">
      <w:pPr>
        <w:ind w:left="720"/>
        <w:jc w:val="both"/>
        <w:rPr>
          <w:rFonts w:cs="Times New Roman"/>
        </w:rPr>
      </w:pPr>
    </w:p>
    <w:p w:rsidR="00081D25" w:rsidRPr="00912848" w:rsidRDefault="00081D25" w:rsidP="00702ABF">
      <w:pPr>
        <w:jc w:val="both"/>
        <w:rPr>
          <w:rFonts w:cs="Times New Roman"/>
          <w:b/>
          <w:u w:val="single"/>
        </w:rPr>
      </w:pPr>
      <w:r w:rsidRPr="00912848">
        <w:rPr>
          <w:rFonts w:cs="Times New Roman"/>
          <w:b/>
          <w:u w:val="single"/>
        </w:rPr>
        <w:t>Section 2.2: Program Description</w:t>
      </w:r>
    </w:p>
    <w:p w:rsidR="00081D25" w:rsidRPr="00912848" w:rsidRDefault="00081D25" w:rsidP="00702ABF">
      <w:pPr>
        <w:ind w:left="720"/>
        <w:jc w:val="both"/>
        <w:rPr>
          <w:rFonts w:cs="Times New Roman"/>
          <w:b/>
        </w:rPr>
      </w:pPr>
    </w:p>
    <w:p w:rsidR="00256F98" w:rsidRPr="00912848" w:rsidRDefault="00081D25" w:rsidP="00702ABF">
      <w:pPr>
        <w:ind w:left="360"/>
        <w:jc w:val="both"/>
        <w:rPr>
          <w:rFonts w:cs="Times New Roman"/>
        </w:rPr>
      </w:pPr>
      <w:r w:rsidRPr="00912848">
        <w:rPr>
          <w:rFonts w:cs="Times New Roman"/>
        </w:rPr>
        <w:t>Answer and clearly label all questions as outlined.</w:t>
      </w:r>
    </w:p>
    <w:p w:rsidR="00256F98" w:rsidRPr="00912848" w:rsidRDefault="00256F98" w:rsidP="00702ABF">
      <w:pPr>
        <w:ind w:left="360"/>
        <w:jc w:val="both"/>
        <w:rPr>
          <w:rFonts w:cs="Times New Roman"/>
        </w:rPr>
      </w:pPr>
    </w:p>
    <w:p w:rsidR="00081D25" w:rsidRPr="00912848" w:rsidRDefault="00081D25" w:rsidP="00702ABF">
      <w:pPr>
        <w:ind w:left="360"/>
        <w:jc w:val="both"/>
        <w:rPr>
          <w:rFonts w:cs="Times New Roman"/>
        </w:rPr>
      </w:pPr>
      <w:r w:rsidRPr="00912848">
        <w:rPr>
          <w:rFonts w:cs="Times New Roman"/>
        </w:rPr>
        <w:t>Note: Questions asked may not be all inclusive. You will be notified of any other Required Program Description and Deliverables for your specific program, as applicable, to complete your contract package.</w:t>
      </w:r>
    </w:p>
    <w:p w:rsidR="00081D25" w:rsidRPr="00912848" w:rsidRDefault="00081D25" w:rsidP="00702ABF">
      <w:pPr>
        <w:ind w:left="720"/>
        <w:jc w:val="both"/>
        <w:rPr>
          <w:rFonts w:cs="Times New Roman"/>
          <w:b/>
        </w:rPr>
      </w:pPr>
    </w:p>
    <w:p w:rsidR="00081D25" w:rsidRPr="00912848" w:rsidRDefault="00081D25" w:rsidP="00702ABF">
      <w:pPr>
        <w:jc w:val="both"/>
        <w:rPr>
          <w:rFonts w:cs="Times New Roman"/>
          <w:b/>
          <w:u w:val="single"/>
        </w:rPr>
      </w:pPr>
      <w:r w:rsidRPr="00912848">
        <w:rPr>
          <w:rFonts w:cs="Times New Roman"/>
          <w:b/>
          <w:u w:val="single"/>
        </w:rPr>
        <w:t>Section 2.3:  Performance Outcomes</w:t>
      </w:r>
    </w:p>
    <w:p w:rsidR="00081D25" w:rsidRPr="00912848" w:rsidRDefault="00081D25" w:rsidP="00702ABF">
      <w:pPr>
        <w:jc w:val="both"/>
        <w:rPr>
          <w:rFonts w:cs="Times New Roman"/>
          <w:b/>
        </w:rPr>
      </w:pPr>
    </w:p>
    <w:p w:rsidR="00081D25" w:rsidRPr="00912848" w:rsidRDefault="00081D25" w:rsidP="00702ABF">
      <w:pPr>
        <w:ind w:left="360"/>
        <w:jc w:val="both"/>
        <w:rPr>
          <w:rFonts w:cs="Times New Roman"/>
        </w:rPr>
      </w:pPr>
      <w:r w:rsidRPr="00912848">
        <w:rPr>
          <w:rFonts w:cs="Times New Roman"/>
        </w:rPr>
        <w:t>This section should be negotiated with the managing Contract Office and program staff, where applicable, prior to inclusion in the contract package.</w:t>
      </w:r>
    </w:p>
    <w:p w:rsidR="00081D25" w:rsidRPr="00912848" w:rsidRDefault="00081D25" w:rsidP="00702ABF">
      <w:pPr>
        <w:ind w:left="720"/>
        <w:jc w:val="both"/>
        <w:rPr>
          <w:rFonts w:cs="Times New Roman"/>
        </w:rPr>
      </w:pPr>
    </w:p>
    <w:p w:rsidR="00081D25" w:rsidRPr="00912848" w:rsidRDefault="00081D25" w:rsidP="00702ABF">
      <w:pPr>
        <w:jc w:val="both"/>
        <w:rPr>
          <w:rFonts w:cs="Times New Roman"/>
          <w:b/>
          <w:u w:val="single"/>
        </w:rPr>
      </w:pPr>
      <w:r w:rsidRPr="00912848">
        <w:rPr>
          <w:rFonts w:cs="Times New Roman"/>
          <w:b/>
          <w:u w:val="single"/>
        </w:rPr>
        <w:t xml:space="preserve">Section 2.4:  </w:t>
      </w:r>
      <w:r w:rsidR="005969C5" w:rsidRPr="00912848">
        <w:rPr>
          <w:rFonts w:cs="Times New Roman"/>
          <w:b/>
          <w:u w:val="single"/>
        </w:rPr>
        <w:t xml:space="preserve">Program </w:t>
      </w:r>
      <w:r w:rsidRPr="00912848">
        <w:rPr>
          <w:rFonts w:cs="Times New Roman"/>
          <w:b/>
          <w:u w:val="single"/>
        </w:rPr>
        <w:t>Personnel Information Sheet</w:t>
      </w:r>
    </w:p>
    <w:p w:rsidR="00081D25" w:rsidRPr="00912848" w:rsidRDefault="00081D25" w:rsidP="00702ABF">
      <w:pPr>
        <w:pStyle w:val="Footer"/>
        <w:tabs>
          <w:tab w:val="clear" w:pos="4320"/>
          <w:tab w:val="clear" w:pos="8640"/>
        </w:tabs>
        <w:jc w:val="both"/>
        <w:rPr>
          <w:rFonts w:cs="Times New Roman"/>
        </w:rPr>
      </w:pPr>
    </w:p>
    <w:p w:rsidR="00FD0A45" w:rsidRPr="00912848" w:rsidRDefault="00FD0A45" w:rsidP="00702ABF">
      <w:pPr>
        <w:ind w:left="360"/>
        <w:jc w:val="both"/>
        <w:rPr>
          <w:rFonts w:cs="Times New Roman"/>
          <w:i/>
          <w:lang w:bidi="ar-SA"/>
        </w:rPr>
      </w:pPr>
      <w:r w:rsidRPr="00912848">
        <w:rPr>
          <w:rFonts w:cs="Times New Roman"/>
          <w:i/>
          <w:lang w:bidi="ar-SA"/>
        </w:rPr>
        <w:t xml:space="preserve">Note: If agency is contracted for 5 programs, and a social worker works in all of these programs, list this person on the core agency personnel sheet (Section 1.3). If the social worker works in only four out of the five programs, do not include this person on the core agency personnel sheet. This staff person will be listed on each of the four relevant program personnel sheets (Section 2.4) which is part of Section 2. </w:t>
      </w:r>
    </w:p>
    <w:p w:rsidR="00FD0A45" w:rsidRPr="00912848" w:rsidRDefault="00FD0A45" w:rsidP="00702ABF">
      <w:pPr>
        <w:pStyle w:val="Footer"/>
        <w:tabs>
          <w:tab w:val="clear" w:pos="4320"/>
          <w:tab w:val="clear" w:pos="8640"/>
        </w:tabs>
        <w:jc w:val="both"/>
        <w:rPr>
          <w:b/>
          <w:sz w:val="20"/>
          <w:szCs w:val="20"/>
        </w:rPr>
      </w:pPr>
    </w:p>
    <w:p w:rsidR="00FD0A45" w:rsidRPr="00912848" w:rsidRDefault="00FD0A45" w:rsidP="00702ABF">
      <w:pPr>
        <w:pStyle w:val="Footer"/>
        <w:tabs>
          <w:tab w:val="clear" w:pos="4320"/>
          <w:tab w:val="clear" w:pos="8640"/>
        </w:tabs>
        <w:ind w:left="360"/>
        <w:jc w:val="both"/>
        <w:rPr>
          <w:rFonts w:cs="Times New Roman"/>
        </w:rPr>
      </w:pPr>
      <w:r w:rsidRPr="00912848">
        <w:rPr>
          <w:rFonts w:cs="Times New Roman"/>
        </w:rPr>
        <w:t xml:space="preserve">Column 1:  List all full-time and part-time positions dedicated to and funded by </w:t>
      </w:r>
      <w:r w:rsidRPr="00912848">
        <w:rPr>
          <w:rFonts w:cs="Times New Roman"/>
          <w:b/>
          <w:u w:val="single"/>
        </w:rPr>
        <w:t>each program</w:t>
      </w:r>
      <w:r w:rsidRPr="00912848">
        <w:rPr>
          <w:rFonts w:cs="Times New Roman"/>
        </w:rPr>
        <w:t>.  List the title of each full-time and part-time position in your agency. Check appropriate box.</w:t>
      </w:r>
    </w:p>
    <w:p w:rsidR="00FD0A45" w:rsidRPr="00912848" w:rsidRDefault="00FD0A45" w:rsidP="00702ABF">
      <w:pPr>
        <w:pStyle w:val="Footer"/>
        <w:tabs>
          <w:tab w:val="clear" w:pos="4320"/>
          <w:tab w:val="clear" w:pos="8640"/>
        </w:tabs>
        <w:ind w:left="360"/>
        <w:jc w:val="both"/>
        <w:rPr>
          <w:rFonts w:cs="Times New Roman"/>
        </w:rPr>
      </w:pPr>
    </w:p>
    <w:p w:rsidR="00FD0A45" w:rsidRPr="00912848" w:rsidRDefault="00FD0A45" w:rsidP="00702ABF">
      <w:pPr>
        <w:pStyle w:val="Footer"/>
        <w:tabs>
          <w:tab w:val="clear" w:pos="4320"/>
          <w:tab w:val="clear" w:pos="8640"/>
        </w:tabs>
        <w:ind w:left="360"/>
        <w:jc w:val="both"/>
        <w:rPr>
          <w:rFonts w:cs="Times New Roman"/>
        </w:rPr>
      </w:pPr>
      <w:r w:rsidRPr="00912848">
        <w:rPr>
          <w:rFonts w:cs="Times New Roman"/>
        </w:rPr>
        <w:t>Columns 2 through 5:  Complete the remainder of the form by listing for each position, in the appropriate column, the following information:</w:t>
      </w:r>
    </w:p>
    <w:p w:rsidR="00FD0A45" w:rsidRPr="00912848" w:rsidRDefault="00FD0A45" w:rsidP="00702ABF">
      <w:pPr>
        <w:pStyle w:val="Footer"/>
        <w:numPr>
          <w:ilvl w:val="0"/>
          <w:numId w:val="5"/>
        </w:numPr>
        <w:tabs>
          <w:tab w:val="clear" w:pos="720"/>
          <w:tab w:val="clear" w:pos="4320"/>
          <w:tab w:val="clear" w:pos="8640"/>
        </w:tabs>
        <w:ind w:left="1080" w:hanging="720"/>
        <w:jc w:val="both"/>
        <w:rPr>
          <w:rFonts w:cs="Times New Roman"/>
        </w:rPr>
      </w:pPr>
      <w:r w:rsidRPr="00912848">
        <w:rPr>
          <w:rFonts w:cs="Times New Roman"/>
        </w:rPr>
        <w:t>Name of employee</w:t>
      </w:r>
    </w:p>
    <w:p w:rsidR="00FD0A45" w:rsidRPr="00912848" w:rsidRDefault="00FD0A45" w:rsidP="00702ABF">
      <w:pPr>
        <w:pStyle w:val="Footer"/>
        <w:numPr>
          <w:ilvl w:val="0"/>
          <w:numId w:val="5"/>
        </w:numPr>
        <w:tabs>
          <w:tab w:val="clear" w:pos="720"/>
          <w:tab w:val="clear" w:pos="4320"/>
          <w:tab w:val="clear" w:pos="8640"/>
        </w:tabs>
        <w:ind w:left="1080" w:hanging="720"/>
        <w:jc w:val="both"/>
      </w:pPr>
      <w:r w:rsidRPr="00912848">
        <w:rPr>
          <w:rFonts w:cs="Times New Roman"/>
        </w:rPr>
        <w:t>Work hours (general-not specific to program)</w:t>
      </w:r>
    </w:p>
    <w:p w:rsidR="000E623B" w:rsidRPr="00912848" w:rsidRDefault="000E623B" w:rsidP="00702ABF">
      <w:pPr>
        <w:pStyle w:val="Footer"/>
        <w:numPr>
          <w:ilvl w:val="0"/>
          <w:numId w:val="5"/>
        </w:numPr>
        <w:tabs>
          <w:tab w:val="clear" w:pos="720"/>
          <w:tab w:val="clear" w:pos="4320"/>
          <w:tab w:val="clear" w:pos="8640"/>
        </w:tabs>
        <w:ind w:left="1080" w:hanging="720"/>
        <w:jc w:val="both"/>
      </w:pPr>
      <w:r w:rsidRPr="00912848">
        <w:rPr>
          <w:rFonts w:cs="Times New Roman"/>
        </w:rPr>
        <w:t xml:space="preserve">Indicate percentage of employee’s compensated time that is dedicated to the program </w:t>
      </w:r>
      <w:r w:rsidRPr="00912848">
        <w:rPr>
          <w:rFonts w:cs="Times New Roman"/>
          <w:i/>
        </w:rPr>
        <w:t>(Example: If the employee is a social worker who works for 4 of the 5 agency’s funded programs, then the employee’s time should be apportioned, as such)</w:t>
      </w:r>
    </w:p>
    <w:p w:rsidR="00FD0A45" w:rsidRPr="00912848" w:rsidRDefault="000E623B" w:rsidP="00702ABF">
      <w:pPr>
        <w:pStyle w:val="Footer"/>
        <w:numPr>
          <w:ilvl w:val="0"/>
          <w:numId w:val="5"/>
        </w:numPr>
        <w:tabs>
          <w:tab w:val="clear" w:pos="720"/>
          <w:tab w:val="clear" w:pos="4320"/>
          <w:tab w:val="clear" w:pos="8640"/>
        </w:tabs>
        <w:jc w:val="both"/>
      </w:pPr>
      <w:r w:rsidRPr="00912848">
        <w:lastRenderedPageBreak/>
        <w:t xml:space="preserve">Qualifications, including </w:t>
      </w:r>
      <w:r w:rsidR="00FD0A45" w:rsidRPr="00912848">
        <w:t>degrees, licenses, certificates, etc. that the employee possesses and which are pertinent to his/her position; and</w:t>
      </w:r>
    </w:p>
    <w:p w:rsidR="00FD0A45" w:rsidRPr="00912848" w:rsidRDefault="00FD0A45" w:rsidP="00702ABF">
      <w:pPr>
        <w:pStyle w:val="Footer"/>
        <w:numPr>
          <w:ilvl w:val="0"/>
          <w:numId w:val="5"/>
        </w:numPr>
        <w:tabs>
          <w:tab w:val="clear" w:pos="720"/>
          <w:tab w:val="clear" w:pos="4320"/>
          <w:tab w:val="clear" w:pos="8640"/>
        </w:tabs>
        <w:jc w:val="both"/>
      </w:pPr>
      <w:r w:rsidRPr="00912848">
        <w:t>The functional job duties of the employee</w:t>
      </w:r>
    </w:p>
    <w:p w:rsidR="00FD0A45" w:rsidRPr="00912848" w:rsidRDefault="00FD0A45" w:rsidP="00702ABF">
      <w:pPr>
        <w:pStyle w:val="Footer"/>
        <w:tabs>
          <w:tab w:val="clear" w:pos="4320"/>
          <w:tab w:val="clear" w:pos="8640"/>
        </w:tabs>
        <w:jc w:val="both"/>
      </w:pPr>
    </w:p>
    <w:p w:rsidR="00FD0A45" w:rsidRPr="00912848" w:rsidRDefault="00FD0A45" w:rsidP="00702ABF">
      <w:pPr>
        <w:pStyle w:val="Footer"/>
        <w:tabs>
          <w:tab w:val="clear" w:pos="4320"/>
          <w:tab w:val="clear" w:pos="8640"/>
        </w:tabs>
        <w:ind w:left="360"/>
        <w:jc w:val="both"/>
        <w:rPr>
          <w:rFonts w:cs="Times New Roman"/>
          <w:b/>
          <w:sz w:val="20"/>
          <w:szCs w:val="20"/>
          <w:lang w:bidi="ar-SA"/>
        </w:rPr>
      </w:pPr>
      <w:r w:rsidRPr="00912848">
        <w:rPr>
          <w:b/>
          <w:sz w:val="20"/>
          <w:szCs w:val="20"/>
        </w:rPr>
        <w:t xml:space="preserve">Note: </w:t>
      </w:r>
      <w:r w:rsidR="00DF4A19" w:rsidRPr="00912848">
        <w:rPr>
          <w:b/>
          <w:sz w:val="20"/>
          <w:szCs w:val="20"/>
        </w:rPr>
        <w:t>Staff listed</w:t>
      </w:r>
      <w:r w:rsidRPr="00912848">
        <w:rPr>
          <w:b/>
          <w:sz w:val="20"/>
          <w:szCs w:val="20"/>
        </w:rPr>
        <w:t xml:space="preserve"> on the personnel information forms (Section 1.3 and Section 2.4) must also be represented on the Annex B budget presentation, when applicable.</w:t>
      </w:r>
    </w:p>
    <w:p w:rsidR="00A154E1" w:rsidRPr="00912848" w:rsidRDefault="00A154E1" w:rsidP="00702ABF">
      <w:pPr>
        <w:pStyle w:val="Footer"/>
        <w:tabs>
          <w:tab w:val="clear" w:pos="4320"/>
          <w:tab w:val="clear" w:pos="8640"/>
        </w:tabs>
        <w:jc w:val="both"/>
      </w:pPr>
    </w:p>
    <w:p w:rsidR="006A136A" w:rsidRPr="00912848" w:rsidRDefault="006A136A" w:rsidP="00702ABF">
      <w:pPr>
        <w:pStyle w:val="Footer"/>
        <w:tabs>
          <w:tab w:val="clear" w:pos="4320"/>
          <w:tab w:val="clear" w:pos="8640"/>
        </w:tabs>
        <w:jc w:val="both"/>
      </w:pPr>
    </w:p>
    <w:p w:rsidR="006A136A" w:rsidRPr="00912848" w:rsidRDefault="006A136A" w:rsidP="00702ABF">
      <w:pPr>
        <w:pStyle w:val="Footer"/>
        <w:tabs>
          <w:tab w:val="clear" w:pos="4320"/>
          <w:tab w:val="clear" w:pos="8640"/>
        </w:tabs>
        <w:jc w:val="both"/>
        <w:sectPr w:rsidR="006A136A" w:rsidRPr="00912848" w:rsidSect="001A6074">
          <w:pgSz w:w="12240" w:h="15840" w:code="1"/>
          <w:pgMar w:top="1152" w:right="1440" w:bottom="1152" w:left="1440" w:header="720" w:footer="255" w:gutter="0"/>
          <w:cols w:space="720"/>
          <w:docGrid w:linePitch="360"/>
        </w:sectPr>
      </w:pPr>
    </w:p>
    <w:p w:rsidR="00A154E1" w:rsidRPr="00912848" w:rsidRDefault="00A154E1" w:rsidP="00702ABF">
      <w:pPr>
        <w:jc w:val="both"/>
        <w:rPr>
          <w:rFonts w:cs="Times New Roman"/>
          <w:b/>
          <w:u w:val="single"/>
        </w:rPr>
      </w:pPr>
      <w:r w:rsidRPr="00912848">
        <w:rPr>
          <w:rFonts w:cs="Times New Roman"/>
          <w:b/>
          <w:u w:val="single"/>
        </w:rPr>
        <w:lastRenderedPageBreak/>
        <w:t>Section 2.5:  Level of Service Form</w:t>
      </w:r>
    </w:p>
    <w:p w:rsidR="00A154E1" w:rsidRPr="00912848" w:rsidRDefault="00A154E1" w:rsidP="00702ABF">
      <w:pPr>
        <w:jc w:val="both"/>
        <w:rPr>
          <w:rFonts w:cs="Times New Roman"/>
          <w:b/>
          <w:u w:val="single"/>
        </w:rPr>
      </w:pPr>
    </w:p>
    <w:p w:rsidR="00A154E1" w:rsidRPr="00912848" w:rsidRDefault="00A154E1" w:rsidP="00702ABF">
      <w:pPr>
        <w:ind w:left="420"/>
        <w:jc w:val="both"/>
        <w:rPr>
          <w:rFonts w:cs="Times New Roman"/>
        </w:rPr>
      </w:pPr>
      <w:r w:rsidRPr="00912848">
        <w:rPr>
          <w:rFonts w:cs="Times New Roman"/>
        </w:rPr>
        <w:t xml:space="preserve">A monthly contracted level of service chart is to be completed for each </w:t>
      </w:r>
      <w:r w:rsidR="003C5721" w:rsidRPr="00912848">
        <w:rPr>
          <w:rFonts w:cs="Times New Roman"/>
        </w:rPr>
        <w:t>program/</w:t>
      </w:r>
      <w:r w:rsidRPr="00912848">
        <w:rPr>
          <w:rFonts w:cs="Times New Roman"/>
        </w:rPr>
        <w:t>component, if applicable.</w:t>
      </w:r>
      <w:r w:rsidR="003C5721" w:rsidRPr="00912848">
        <w:rPr>
          <w:rFonts w:cs="Times New Roman"/>
        </w:rPr>
        <w:t xml:space="preserve"> </w:t>
      </w:r>
      <w:r w:rsidR="00D11169" w:rsidRPr="00912848">
        <w:rPr>
          <w:rFonts w:cs="Times New Roman"/>
        </w:rPr>
        <w:t xml:space="preserve">One program might require several LOS forms to be completed which can be downloaded from the website. This will be indicated to you by the Contract Administrator </w:t>
      </w:r>
      <w:r w:rsidR="000F2B22" w:rsidRPr="00912848">
        <w:rPr>
          <w:rFonts w:cs="Times New Roman"/>
        </w:rPr>
        <w:t xml:space="preserve">and/or </w:t>
      </w:r>
      <w:r w:rsidR="00D11169" w:rsidRPr="00912848">
        <w:rPr>
          <w:rFonts w:cs="Times New Roman"/>
        </w:rPr>
        <w:t>in the renewal/award letter.</w:t>
      </w:r>
    </w:p>
    <w:p w:rsidR="001A7899" w:rsidRPr="00912848" w:rsidRDefault="001A7899" w:rsidP="00702ABF">
      <w:pPr>
        <w:ind w:left="420"/>
        <w:jc w:val="both"/>
        <w:rPr>
          <w:rFonts w:cs="Times New Roman"/>
        </w:rPr>
      </w:pPr>
    </w:p>
    <w:p w:rsidR="001A7899" w:rsidRPr="00912848" w:rsidRDefault="00D11169" w:rsidP="00702ABF">
      <w:pPr>
        <w:ind w:left="420"/>
        <w:jc w:val="both"/>
        <w:rPr>
          <w:rFonts w:cs="Times New Roman"/>
        </w:rPr>
      </w:pPr>
      <w:r w:rsidRPr="00912848">
        <w:rPr>
          <w:rFonts w:cs="Times New Roman"/>
        </w:rPr>
        <w:t>The</w:t>
      </w:r>
      <w:r w:rsidR="001A7899" w:rsidRPr="00912848">
        <w:rPr>
          <w:rFonts w:cs="Times New Roman"/>
        </w:rPr>
        <w:t xml:space="preserve"> information on this form is usually utilized as a reference/source document when completing reporting forms during the contract term, when required by DCF.</w:t>
      </w:r>
    </w:p>
    <w:p w:rsidR="001A7899" w:rsidRPr="00912848" w:rsidRDefault="001A7899" w:rsidP="00702ABF">
      <w:pPr>
        <w:ind w:left="420"/>
        <w:jc w:val="both"/>
        <w:rPr>
          <w:rFonts w:cs="Times New Roman"/>
        </w:rPr>
      </w:pPr>
    </w:p>
    <w:p w:rsidR="003545DF" w:rsidRPr="00912848" w:rsidRDefault="003545DF" w:rsidP="00702ABF">
      <w:pPr>
        <w:ind w:left="420"/>
        <w:jc w:val="both"/>
        <w:rPr>
          <w:rFonts w:cs="Times New Roman"/>
        </w:rPr>
      </w:pPr>
      <w:r w:rsidRPr="00912848">
        <w:rPr>
          <w:rFonts w:cs="Times New Roman"/>
          <w:b/>
        </w:rPr>
        <w:t>Service Type:</w:t>
      </w:r>
      <w:r w:rsidRPr="00912848">
        <w:rPr>
          <w:rFonts w:cs="Times New Roman"/>
        </w:rPr>
        <w:t xml:space="preserve"> Per service dictionary, conta</w:t>
      </w:r>
      <w:r w:rsidR="007A45F7" w:rsidRPr="00912848">
        <w:rPr>
          <w:rFonts w:cs="Times New Roman"/>
        </w:rPr>
        <w:t>ct yo</w:t>
      </w:r>
      <w:r w:rsidR="00973360" w:rsidRPr="00912848">
        <w:rPr>
          <w:rFonts w:cs="Times New Roman"/>
        </w:rPr>
        <w:t>ur contract administrator (i.e.</w:t>
      </w:r>
      <w:r w:rsidR="007A45F7" w:rsidRPr="00912848">
        <w:rPr>
          <w:rFonts w:cs="Times New Roman"/>
        </w:rPr>
        <w:t xml:space="preserve"> individual counseling, residential placement, legal assistance, transportation)</w:t>
      </w:r>
    </w:p>
    <w:p w:rsidR="003545DF" w:rsidRPr="00912848" w:rsidRDefault="003545DF" w:rsidP="00702ABF">
      <w:pPr>
        <w:ind w:left="420"/>
        <w:jc w:val="both"/>
        <w:rPr>
          <w:rFonts w:cs="Times New Roman"/>
        </w:rPr>
      </w:pPr>
    </w:p>
    <w:p w:rsidR="001A7899" w:rsidRPr="00912848" w:rsidRDefault="003545DF" w:rsidP="00702ABF">
      <w:pPr>
        <w:ind w:left="420"/>
        <w:jc w:val="both"/>
        <w:rPr>
          <w:rFonts w:cs="Times New Roman"/>
        </w:rPr>
      </w:pPr>
      <w:r w:rsidRPr="00912848">
        <w:rPr>
          <w:rFonts w:cs="Times New Roman"/>
          <w:b/>
        </w:rPr>
        <w:t>Description of Unit</w:t>
      </w:r>
      <w:r w:rsidR="00CA14F1" w:rsidRPr="00912848">
        <w:rPr>
          <w:rFonts w:cs="Times New Roman"/>
          <w:b/>
        </w:rPr>
        <w:t xml:space="preserve"> Measurement</w:t>
      </w:r>
      <w:r w:rsidR="001A7899" w:rsidRPr="00912848">
        <w:rPr>
          <w:rFonts w:cs="Times New Roman"/>
        </w:rPr>
        <w:t xml:space="preserve">: Indicate what is being used as the measurement for monthly </w:t>
      </w:r>
      <w:r w:rsidR="00CA14F1" w:rsidRPr="00912848">
        <w:rPr>
          <w:rFonts w:cs="Times New Roman"/>
        </w:rPr>
        <w:t xml:space="preserve">Contracted Level of Service </w:t>
      </w:r>
      <w:r w:rsidR="007A45F7" w:rsidRPr="00912848">
        <w:rPr>
          <w:rFonts w:cs="Times New Roman"/>
        </w:rPr>
        <w:t>(CLOS), (i.e. beds, rides, sessions, hours)</w:t>
      </w:r>
    </w:p>
    <w:p w:rsidR="003545DF" w:rsidRPr="00912848" w:rsidRDefault="003545DF" w:rsidP="00702ABF">
      <w:pPr>
        <w:ind w:firstLine="420"/>
        <w:jc w:val="both"/>
        <w:rPr>
          <w:rFonts w:cs="Times New Roman"/>
        </w:rPr>
      </w:pPr>
    </w:p>
    <w:p w:rsidR="00973360" w:rsidRPr="00912848" w:rsidRDefault="003545DF" w:rsidP="00702ABF">
      <w:pPr>
        <w:ind w:left="360"/>
        <w:jc w:val="both"/>
      </w:pPr>
      <w:r w:rsidRPr="00912848">
        <w:rPr>
          <w:rFonts w:cs="Times New Roman"/>
          <w:b/>
        </w:rPr>
        <w:t>Number of Contracted Slots/Units</w:t>
      </w:r>
      <w:r w:rsidRPr="00912848">
        <w:rPr>
          <w:rFonts w:cs="Times New Roman"/>
        </w:rPr>
        <w:t>: Numbe</w:t>
      </w:r>
      <w:r w:rsidR="006274DB" w:rsidRPr="00912848">
        <w:rPr>
          <w:rFonts w:cs="Times New Roman"/>
        </w:rPr>
        <w:t>rs should reflect unduplicated service</w:t>
      </w:r>
      <w:r w:rsidRPr="00912848">
        <w:rPr>
          <w:rFonts w:cs="Times New Roman"/>
        </w:rPr>
        <w:t xml:space="preserve"> counts</w:t>
      </w:r>
      <w:r w:rsidR="00CA14F1" w:rsidRPr="00912848">
        <w:rPr>
          <w:rFonts w:cs="Times New Roman"/>
        </w:rPr>
        <w:t xml:space="preserve">. </w:t>
      </w:r>
      <w:r w:rsidR="00973360" w:rsidRPr="00912848">
        <w:t xml:space="preserve">Unduplicated </w:t>
      </w:r>
      <w:r w:rsidR="00DF4A19" w:rsidRPr="00912848">
        <w:t>service counts</w:t>
      </w:r>
      <w:r w:rsidR="00973360" w:rsidRPr="00912848">
        <w:t xml:space="preserve"> refer</w:t>
      </w:r>
      <w:r w:rsidR="00DF4A19" w:rsidRPr="00912848">
        <w:t>s</w:t>
      </w:r>
      <w:r w:rsidR="00973360" w:rsidRPr="00912848">
        <w:t xml:space="preserve"> to the practice of counting a customer receiving services only once within a service cycle.</w:t>
      </w:r>
    </w:p>
    <w:p w:rsidR="003545DF" w:rsidRPr="00912848" w:rsidRDefault="003545DF" w:rsidP="00702ABF">
      <w:pPr>
        <w:ind w:firstLine="420"/>
        <w:jc w:val="both"/>
        <w:rPr>
          <w:rFonts w:cs="Times New Roman"/>
        </w:rPr>
      </w:pPr>
    </w:p>
    <w:p w:rsidR="00CA14F1" w:rsidRPr="00912848" w:rsidRDefault="00CA14F1" w:rsidP="00702ABF">
      <w:pPr>
        <w:ind w:left="420"/>
        <w:jc w:val="both"/>
        <w:rPr>
          <w:rFonts w:cs="Times New Roman"/>
        </w:rPr>
      </w:pPr>
      <w:r w:rsidRPr="00912848">
        <w:rPr>
          <w:rFonts w:cs="Times New Roman"/>
        </w:rPr>
        <w:t>Refer to Annex B2 and or Renewal/Award Letter for this number.</w:t>
      </w:r>
      <w:r w:rsidR="007A45F7" w:rsidRPr="00912848">
        <w:rPr>
          <w:rFonts w:cs="Times New Roman"/>
        </w:rPr>
        <w:t xml:space="preserve"> (i.e. # of beds, # of rides, # of sessions, # of hours)</w:t>
      </w:r>
    </w:p>
    <w:p w:rsidR="00973360" w:rsidRPr="00912848" w:rsidRDefault="00973360" w:rsidP="00702ABF">
      <w:pPr>
        <w:ind w:left="420"/>
        <w:jc w:val="both"/>
        <w:rPr>
          <w:rFonts w:cs="Times New Roman"/>
          <w:b/>
        </w:rPr>
      </w:pPr>
    </w:p>
    <w:p w:rsidR="00973360" w:rsidRPr="00912848" w:rsidRDefault="00973360" w:rsidP="00702ABF">
      <w:pPr>
        <w:ind w:left="420"/>
        <w:jc w:val="both"/>
        <w:rPr>
          <w:rFonts w:cs="Times New Roman"/>
          <w:b/>
        </w:rPr>
      </w:pPr>
      <w:r w:rsidRPr="00912848">
        <w:rPr>
          <w:rFonts w:cs="Times New Roman"/>
          <w:b/>
        </w:rPr>
        <w:t>Annualized Units:</w:t>
      </w:r>
      <w:r w:rsidR="006274DB" w:rsidRPr="00912848">
        <w:rPr>
          <w:rFonts w:cs="Times New Roman"/>
          <w:b/>
        </w:rPr>
        <w:t xml:space="preserve"> </w:t>
      </w:r>
      <w:r w:rsidR="000F2B22" w:rsidRPr="00912848">
        <w:rPr>
          <w:rFonts w:cs="Times New Roman"/>
          <w:b/>
        </w:rPr>
        <w:t xml:space="preserve"> </w:t>
      </w:r>
      <w:r w:rsidR="000F2B22" w:rsidRPr="00912848">
        <w:rPr>
          <w:rFonts w:cs="Times New Roman"/>
        </w:rPr>
        <w:t>Equivalent</w:t>
      </w:r>
      <w:r w:rsidR="00D11169" w:rsidRPr="00912848">
        <w:rPr>
          <w:rFonts w:cs="Times New Roman"/>
          <w:b/>
        </w:rPr>
        <w:t xml:space="preserve"> </w:t>
      </w:r>
      <w:r w:rsidR="00D11169" w:rsidRPr="00912848">
        <w:rPr>
          <w:rFonts w:cs="Times New Roman"/>
        </w:rPr>
        <w:t>to the Annual Total under Column 3 on chart</w:t>
      </w:r>
      <w:r w:rsidR="000F2B22" w:rsidRPr="00912848">
        <w:rPr>
          <w:rFonts w:cs="Times New Roman"/>
        </w:rPr>
        <w:t>.</w:t>
      </w:r>
    </w:p>
    <w:p w:rsidR="006074D4" w:rsidRPr="00912848" w:rsidRDefault="006074D4" w:rsidP="00702ABF">
      <w:pPr>
        <w:jc w:val="both"/>
        <w:rPr>
          <w:rFonts w:cs="Times New Roman"/>
        </w:rPr>
      </w:pPr>
    </w:p>
    <w:p w:rsidR="00F95D06" w:rsidRPr="00912848" w:rsidRDefault="00F95D06" w:rsidP="00702ABF">
      <w:pPr>
        <w:ind w:left="420"/>
        <w:jc w:val="both"/>
        <w:rPr>
          <w:rFonts w:cs="Times New Roman"/>
        </w:rPr>
      </w:pPr>
      <w:r w:rsidRPr="00912848">
        <w:rPr>
          <w:rFonts w:cs="Times New Roman"/>
          <w:b/>
        </w:rPr>
        <w:t>Column 1:</w:t>
      </w:r>
      <w:r w:rsidRPr="00912848">
        <w:rPr>
          <w:rFonts w:cs="Times New Roman"/>
        </w:rPr>
        <w:t xml:space="preserve"> </w:t>
      </w:r>
      <w:r w:rsidR="003C5721" w:rsidRPr="00912848">
        <w:rPr>
          <w:rFonts w:cs="Times New Roman"/>
        </w:rPr>
        <w:t>Select</w:t>
      </w:r>
      <w:r w:rsidR="003E136F" w:rsidRPr="00912848">
        <w:rPr>
          <w:rFonts w:cs="Times New Roman"/>
        </w:rPr>
        <w:t xml:space="preserve"> Month </w:t>
      </w:r>
      <w:r w:rsidR="003C5721" w:rsidRPr="00912848">
        <w:rPr>
          <w:rFonts w:cs="Times New Roman"/>
        </w:rPr>
        <w:t>from drop down menu</w:t>
      </w:r>
      <w:r w:rsidRPr="00912848">
        <w:rPr>
          <w:rFonts w:cs="Times New Roman"/>
        </w:rPr>
        <w:t>. Month 1 should reflect 1</w:t>
      </w:r>
      <w:r w:rsidRPr="00912848">
        <w:rPr>
          <w:rFonts w:cs="Times New Roman"/>
          <w:vertAlign w:val="superscript"/>
        </w:rPr>
        <w:t>st</w:t>
      </w:r>
      <w:r w:rsidRPr="00912848">
        <w:rPr>
          <w:rFonts w:cs="Times New Roman"/>
        </w:rPr>
        <w:t xml:space="preserve"> month of Contract.</w:t>
      </w:r>
    </w:p>
    <w:p w:rsidR="003C5721" w:rsidRPr="00912848" w:rsidRDefault="003C5721" w:rsidP="00702ABF">
      <w:pPr>
        <w:jc w:val="both"/>
        <w:rPr>
          <w:rFonts w:cs="Times New Roman"/>
        </w:rPr>
      </w:pPr>
    </w:p>
    <w:p w:rsidR="003C5721" w:rsidRPr="00912848" w:rsidRDefault="006274DB" w:rsidP="00702ABF">
      <w:pPr>
        <w:ind w:left="420"/>
        <w:jc w:val="both"/>
        <w:rPr>
          <w:rFonts w:cs="Times New Roman"/>
        </w:rPr>
      </w:pPr>
      <w:r w:rsidRPr="00912848">
        <w:rPr>
          <w:rFonts w:cs="Times New Roman"/>
          <w:b/>
        </w:rPr>
        <w:t>Column 2</w:t>
      </w:r>
      <w:r w:rsidR="003C5721" w:rsidRPr="00912848">
        <w:rPr>
          <w:rFonts w:cs="Times New Roman"/>
          <w:b/>
        </w:rPr>
        <w:t>:</w:t>
      </w:r>
      <w:r w:rsidR="003C5721" w:rsidRPr="00912848">
        <w:rPr>
          <w:rFonts w:cs="Times New Roman"/>
        </w:rPr>
        <w:t xml:space="preserve"> Indicate Actual Number of Expected Days </w:t>
      </w:r>
      <w:r w:rsidR="003E136F" w:rsidRPr="00912848">
        <w:rPr>
          <w:rFonts w:cs="Times New Roman"/>
        </w:rPr>
        <w:t xml:space="preserve">of Service </w:t>
      </w:r>
      <w:r w:rsidR="003C5721" w:rsidRPr="00912848">
        <w:rPr>
          <w:rFonts w:cs="Times New Roman"/>
        </w:rPr>
        <w:t>or Units Per Month</w:t>
      </w:r>
      <w:r w:rsidR="003E136F" w:rsidRPr="00912848">
        <w:rPr>
          <w:rFonts w:cs="Times New Roman"/>
        </w:rPr>
        <w:t>.</w:t>
      </w:r>
      <w:r w:rsidR="003C5721" w:rsidRPr="00912848">
        <w:rPr>
          <w:rFonts w:cs="Times New Roman"/>
        </w:rPr>
        <w:t xml:space="preserve"> </w:t>
      </w:r>
    </w:p>
    <w:p w:rsidR="006274DB" w:rsidRPr="00912848" w:rsidRDefault="006274DB" w:rsidP="00702ABF">
      <w:pPr>
        <w:ind w:left="420"/>
        <w:jc w:val="both"/>
        <w:rPr>
          <w:rFonts w:cs="Times New Roman"/>
        </w:rPr>
      </w:pPr>
    </w:p>
    <w:p w:rsidR="006274DB" w:rsidRPr="00912848" w:rsidRDefault="006274DB" w:rsidP="00702ABF">
      <w:pPr>
        <w:ind w:left="420"/>
        <w:jc w:val="both"/>
        <w:rPr>
          <w:rFonts w:cs="Times New Roman"/>
        </w:rPr>
      </w:pPr>
      <w:r w:rsidRPr="00912848">
        <w:rPr>
          <w:rFonts w:cs="Times New Roman"/>
          <w:b/>
        </w:rPr>
        <w:t>Column 3</w:t>
      </w:r>
      <w:r w:rsidR="003C5721" w:rsidRPr="00912848">
        <w:rPr>
          <w:rFonts w:cs="Times New Roman"/>
          <w:b/>
        </w:rPr>
        <w:t>:</w:t>
      </w:r>
      <w:r w:rsidR="003C5721" w:rsidRPr="00912848">
        <w:rPr>
          <w:rFonts w:cs="Times New Roman"/>
        </w:rPr>
        <w:t xml:space="preserve"> Indicate </w:t>
      </w:r>
      <w:r w:rsidR="003E136F" w:rsidRPr="00912848">
        <w:rPr>
          <w:rFonts w:cs="Times New Roman"/>
        </w:rPr>
        <w:t xml:space="preserve">total </w:t>
      </w:r>
      <w:r w:rsidR="003C5721" w:rsidRPr="00912848">
        <w:rPr>
          <w:rFonts w:cs="Times New Roman"/>
        </w:rPr>
        <w:t>Contrac</w:t>
      </w:r>
      <w:r w:rsidRPr="00912848">
        <w:rPr>
          <w:rFonts w:cs="Times New Roman"/>
        </w:rPr>
        <w:t>ted LOS</w:t>
      </w:r>
      <w:r w:rsidR="003E136F" w:rsidRPr="00912848">
        <w:rPr>
          <w:rFonts w:cs="Times New Roman"/>
        </w:rPr>
        <w:t xml:space="preserve"> pe</w:t>
      </w:r>
      <w:r w:rsidR="000F2B22" w:rsidRPr="00912848">
        <w:rPr>
          <w:rFonts w:cs="Times New Roman"/>
        </w:rPr>
        <w:t>r month, this could be ‘Days of Service’ multiplied by N</w:t>
      </w:r>
      <w:r w:rsidR="00740CE8" w:rsidRPr="00912848">
        <w:rPr>
          <w:rFonts w:cs="Times New Roman"/>
        </w:rPr>
        <w:t>umber of Contracted Slots/Units per month or equivalent to number listed in Column 2.</w:t>
      </w:r>
    </w:p>
    <w:p w:rsidR="006274DB" w:rsidRPr="00912848" w:rsidRDefault="006274DB" w:rsidP="00702ABF">
      <w:pPr>
        <w:ind w:left="420"/>
        <w:jc w:val="both"/>
        <w:rPr>
          <w:rFonts w:cs="Times New Roman"/>
          <w:b/>
        </w:rPr>
      </w:pPr>
    </w:p>
    <w:p w:rsidR="00F07378" w:rsidRPr="00912848" w:rsidRDefault="007A45F7" w:rsidP="00EE3528">
      <w:pPr>
        <w:ind w:left="420"/>
        <w:jc w:val="both"/>
      </w:pPr>
      <w:r w:rsidRPr="00912848">
        <w:rPr>
          <w:b/>
        </w:rPr>
        <w:t xml:space="preserve">Annual Totals: </w:t>
      </w:r>
      <w:r w:rsidR="006274DB" w:rsidRPr="00912848">
        <w:t>This number will equal annualized number of units</w:t>
      </w:r>
      <w:r w:rsidR="00D11169" w:rsidRPr="00912848">
        <w:t xml:space="preserve"> to be contracted per program type.</w:t>
      </w:r>
    </w:p>
    <w:p w:rsidR="00A154E1" w:rsidRPr="00912848" w:rsidRDefault="00A154E1" w:rsidP="00F07378">
      <w:pPr>
        <w:pStyle w:val="Footer"/>
        <w:tabs>
          <w:tab w:val="clear" w:pos="4320"/>
          <w:tab w:val="clear" w:pos="8640"/>
        </w:tabs>
        <w:sectPr w:rsidR="00A154E1" w:rsidRPr="00912848" w:rsidSect="001A6074">
          <w:type w:val="continuous"/>
          <w:pgSz w:w="12240" w:h="15840" w:code="1"/>
          <w:pgMar w:top="1152" w:right="1440" w:bottom="1152" w:left="1440" w:header="720" w:footer="255" w:gutter="0"/>
          <w:cols w:space="720"/>
          <w:docGrid w:linePitch="360"/>
        </w:sectPr>
      </w:pPr>
    </w:p>
    <w:tbl>
      <w:tblPr>
        <w:tblpPr w:leftFromText="180" w:rightFromText="180" w:horzAnchor="page" w:tblpX="6733" w:tblpY="-705"/>
        <w:tblW w:w="5328" w:type="dxa"/>
        <w:tblLook w:val="01E0" w:firstRow="1" w:lastRow="1" w:firstColumn="1" w:lastColumn="1" w:noHBand="0" w:noVBand="0"/>
      </w:tblPr>
      <w:tblGrid>
        <w:gridCol w:w="2268"/>
        <w:gridCol w:w="3060"/>
      </w:tblGrid>
      <w:tr w:rsidR="00A00709" w:rsidRPr="00912848" w:rsidTr="00165E83">
        <w:tc>
          <w:tcPr>
            <w:tcW w:w="2268" w:type="dxa"/>
            <w:shd w:val="clear" w:color="auto" w:fill="auto"/>
          </w:tcPr>
          <w:p w:rsidR="00A00709" w:rsidRPr="00912848" w:rsidRDefault="00A00709" w:rsidP="00165E83">
            <w:pPr>
              <w:jc w:val="center"/>
              <w:rPr>
                <w:sz w:val="20"/>
                <w:szCs w:val="20"/>
              </w:rPr>
            </w:pPr>
            <w:r w:rsidRPr="00912848">
              <w:rPr>
                <w:b/>
                <w:sz w:val="20"/>
                <w:szCs w:val="20"/>
              </w:rPr>
              <w:lastRenderedPageBreak/>
              <w:t xml:space="preserve">         C</w:t>
            </w:r>
            <w:bookmarkStart w:id="0" w:name="Text403"/>
            <w:r w:rsidRPr="00912848">
              <w:rPr>
                <w:b/>
                <w:sz w:val="20"/>
                <w:szCs w:val="20"/>
              </w:rPr>
              <w:t>ontract Number:</w:t>
            </w:r>
            <w:r w:rsidRPr="00912848">
              <w:rPr>
                <w:sz w:val="20"/>
                <w:szCs w:val="20"/>
              </w:rPr>
              <w:t xml:space="preserve"> </w:t>
            </w:r>
          </w:p>
        </w:tc>
        <w:bookmarkEnd w:id="0"/>
        <w:tc>
          <w:tcPr>
            <w:tcW w:w="3060" w:type="dxa"/>
            <w:tcBorders>
              <w:bottom w:val="single" w:sz="4" w:space="0" w:color="auto"/>
            </w:tcBorders>
            <w:shd w:val="clear" w:color="auto" w:fill="auto"/>
            <w:vAlign w:val="bottom"/>
          </w:tcPr>
          <w:p w:rsidR="00A00709" w:rsidRPr="00912848" w:rsidRDefault="007A689B" w:rsidP="00165E83">
            <w:pPr>
              <w:rPr>
                <w:sz w:val="20"/>
                <w:szCs w:val="20"/>
              </w:rPr>
            </w:pP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bookmarkStart w:id="1" w:name="_GoBack"/>
            <w:bookmarkEnd w:id="1"/>
            <w:r w:rsidR="00277226" w:rsidRPr="00912848">
              <w:rPr>
                <w:noProof/>
                <w:sz w:val="20"/>
                <w:szCs w:val="20"/>
              </w:rPr>
              <w:t> </w:t>
            </w:r>
            <w:r w:rsidR="00277226" w:rsidRPr="00912848">
              <w:rPr>
                <w:noProof/>
                <w:sz w:val="20"/>
                <w:szCs w:val="20"/>
              </w:rPr>
              <w:t> </w:t>
            </w:r>
            <w:r w:rsidR="00277226" w:rsidRPr="00912848">
              <w:rPr>
                <w:noProof/>
                <w:sz w:val="20"/>
                <w:szCs w:val="20"/>
              </w:rPr>
              <w:t> </w:t>
            </w:r>
            <w:r w:rsidR="00277226" w:rsidRPr="00912848">
              <w:rPr>
                <w:noProof/>
                <w:sz w:val="20"/>
                <w:szCs w:val="20"/>
              </w:rPr>
              <w:t> </w:t>
            </w:r>
            <w:r w:rsidR="00277226" w:rsidRPr="00912848">
              <w:rPr>
                <w:noProof/>
                <w:sz w:val="20"/>
                <w:szCs w:val="20"/>
              </w:rPr>
              <w:t> </w:t>
            </w:r>
            <w:r w:rsidRPr="00912848">
              <w:rPr>
                <w:sz w:val="20"/>
                <w:szCs w:val="20"/>
              </w:rPr>
              <w:fldChar w:fldCharType="end"/>
            </w:r>
          </w:p>
        </w:tc>
      </w:tr>
    </w:tbl>
    <w:p w:rsidR="00115C69" w:rsidRPr="00115C69" w:rsidRDefault="00115C69" w:rsidP="00115C69">
      <w:pPr>
        <w:spacing w:after="200" w:line="276" w:lineRule="auto"/>
        <w:jc w:val="center"/>
        <w:rPr>
          <w:rFonts w:eastAsia="Calibri" w:cs="Times New Roman"/>
          <w:b/>
          <w:lang w:bidi="ar-SA"/>
        </w:rPr>
      </w:pPr>
      <w:r w:rsidRPr="00115C69">
        <w:rPr>
          <w:rFonts w:eastAsia="Calibri" w:cs="Times New Roman"/>
          <w:b/>
          <w:lang w:bidi="ar-SA"/>
        </w:rPr>
        <w:t>STATE OF NEW JERSEY</w:t>
      </w:r>
      <w:r w:rsidRPr="00115C69">
        <w:rPr>
          <w:rFonts w:eastAsia="Calibri" w:cs="Times New Roman"/>
          <w:b/>
          <w:lang w:bidi="ar-SA"/>
        </w:rPr>
        <w:br/>
        <w:t>DEPARTMENT OF CHILDREN AND FAMILIES</w:t>
      </w:r>
    </w:p>
    <w:p w:rsidR="00115C69" w:rsidRPr="00115C69" w:rsidRDefault="00115C69" w:rsidP="00115C69">
      <w:pPr>
        <w:spacing w:after="200" w:line="276" w:lineRule="auto"/>
        <w:jc w:val="center"/>
        <w:rPr>
          <w:rFonts w:eastAsia="Calibri" w:cs="Times New Roman"/>
          <w:b/>
          <w:lang w:bidi="ar-SA"/>
        </w:rPr>
      </w:pPr>
      <w:r w:rsidRPr="00115C69">
        <w:rPr>
          <w:rFonts w:eastAsia="Calibri" w:cs="Times New Roman"/>
          <w:b/>
          <w:lang w:bidi="ar-SA"/>
        </w:rPr>
        <w:t>Annex A</w:t>
      </w:r>
      <w:r w:rsidRPr="00115C69">
        <w:rPr>
          <w:rFonts w:eastAsia="Calibri" w:cs="Times New Roman"/>
          <w:b/>
          <w:lang w:bidi="ar-SA"/>
        </w:rPr>
        <w:br/>
        <w:t>PROGRAM DESCRIPTION</w:t>
      </w:r>
      <w:r w:rsidRPr="00115C69">
        <w:rPr>
          <w:rFonts w:eastAsia="Calibri" w:cs="Times New Roman"/>
          <w:b/>
          <w:lang w:bidi="ar-SA"/>
        </w:rPr>
        <w:br/>
        <w:t>Section 2.2</w:t>
      </w:r>
    </w:p>
    <w:p w:rsidR="00115C69" w:rsidRPr="00115C69" w:rsidRDefault="00115C69" w:rsidP="00115C69">
      <w:pPr>
        <w:spacing w:after="200" w:line="276" w:lineRule="auto"/>
        <w:rPr>
          <w:rFonts w:eastAsia="Calibri" w:cs="Times New Roman"/>
          <w:lang w:bidi="ar-SA"/>
        </w:rPr>
      </w:pPr>
      <w:r w:rsidRPr="00115C69">
        <w:rPr>
          <w:rFonts w:eastAsia="Calibri" w:cs="Times New Roman"/>
          <w:b/>
          <w:lang w:bidi="ar-SA"/>
        </w:rPr>
        <w:t>Program Name:</w:t>
      </w:r>
      <w:r w:rsidRPr="00115C69">
        <w:rPr>
          <w:rFonts w:eastAsia="Calibri" w:cs="Times New Roman"/>
          <w:lang w:bidi="ar-SA"/>
        </w:rPr>
        <w:t xml:space="preserve">   </w:t>
      </w:r>
      <w:r w:rsidRPr="00115C69">
        <w:rPr>
          <w:rFonts w:eastAsia="Calibri" w:cs="Times New Roman"/>
          <w:u w:val="single"/>
          <w:lang w:bidi="ar-SA"/>
        </w:rPr>
        <w:t>Rape Prevention &amp; Education Program</w:t>
      </w:r>
    </w:p>
    <w:p w:rsidR="00115C69" w:rsidRPr="00115C69" w:rsidRDefault="00115C69" w:rsidP="00AE141D">
      <w:pPr>
        <w:spacing w:after="200" w:line="276" w:lineRule="auto"/>
        <w:jc w:val="both"/>
        <w:rPr>
          <w:rFonts w:eastAsia="Calibri" w:cs="Times New Roman"/>
          <w:b/>
          <w:lang w:bidi="ar-SA"/>
        </w:rPr>
      </w:pPr>
      <w:r w:rsidRPr="00115C69">
        <w:rPr>
          <w:rFonts w:eastAsia="Calibri" w:cs="Times New Roman"/>
          <w:b/>
          <w:lang w:bidi="ar-SA"/>
        </w:rPr>
        <w:t>Please note that additional information/addenda may be required in order to complete the contract package.  Any specific requirements/stipulations pertaining to the program will be forwarded as applicable.</w:t>
      </w:r>
    </w:p>
    <w:p w:rsidR="00115C69" w:rsidRPr="00115C69" w:rsidRDefault="00115C69" w:rsidP="00AE141D">
      <w:pPr>
        <w:spacing w:after="200" w:line="276" w:lineRule="auto"/>
        <w:jc w:val="both"/>
        <w:rPr>
          <w:rFonts w:eastAsia="Calibri" w:cs="Times New Roman"/>
          <w:b/>
          <w:lang w:bidi="ar-SA"/>
        </w:rPr>
      </w:pPr>
      <w:r w:rsidRPr="00115C69">
        <w:rPr>
          <w:rFonts w:eastAsia="Calibri" w:cs="Times New Roman"/>
          <w:b/>
          <w:lang w:bidi="ar-SA"/>
        </w:rPr>
        <w:t>Label all answers clearly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161D8" w:rsidRPr="008B579A" w:rsidTr="008B579A">
        <w:tc>
          <w:tcPr>
            <w:tcW w:w="8856" w:type="dxa"/>
            <w:shd w:val="clear" w:color="auto" w:fill="A6A6A6"/>
            <w:vAlign w:val="center"/>
          </w:tcPr>
          <w:p w:rsidR="002161D8" w:rsidRPr="008B579A" w:rsidRDefault="002161D8" w:rsidP="008B579A">
            <w:pPr>
              <w:spacing w:after="200" w:line="276" w:lineRule="auto"/>
              <w:contextualSpacing/>
              <w:jc w:val="center"/>
              <w:rPr>
                <w:rFonts w:eastAsia="Calibri" w:cs="Times New Roman"/>
                <w:i/>
                <w:sz w:val="22"/>
                <w:szCs w:val="22"/>
                <w:lang w:bidi="ar-SA"/>
              </w:rPr>
            </w:pPr>
            <w:r w:rsidRPr="008B579A">
              <w:rPr>
                <w:rFonts w:eastAsia="Calibri" w:cs="Times New Roman"/>
                <w:b/>
                <w:i/>
                <w:sz w:val="28"/>
                <w:lang w:bidi="ar-SA"/>
              </w:rPr>
              <w:t>Program/Component Description and Purpose.</w:t>
            </w:r>
          </w:p>
        </w:tc>
      </w:tr>
    </w:tbl>
    <w:p w:rsidR="00115C69" w:rsidRPr="00A661C0" w:rsidRDefault="00115C69" w:rsidP="006C3EDD">
      <w:pPr>
        <w:spacing w:after="200" w:line="276" w:lineRule="auto"/>
        <w:contextualSpacing/>
        <w:rPr>
          <w:rFonts w:eastAsia="Calibri" w:cs="Times New Roman"/>
          <w:sz w:val="22"/>
          <w:szCs w:val="22"/>
          <w:lang w:bidi="ar-SA"/>
        </w:rPr>
      </w:pPr>
      <w:r w:rsidRPr="00115C69">
        <w:rPr>
          <w:rFonts w:eastAsia="Calibri" w:cs="Times New Roman"/>
          <w:b/>
          <w:lang w:bidi="ar-SA"/>
        </w:rPr>
        <w:br/>
      </w:r>
      <w:r w:rsidRPr="00A661C0">
        <w:rPr>
          <w:rFonts w:eastAsia="Calibri" w:cs="Times New Roman"/>
          <w:sz w:val="22"/>
          <w:szCs w:val="22"/>
          <w:lang w:bidi="ar-SA"/>
        </w:rPr>
        <w:t>The description should reflect the program requirements set forth in the initial award and any changes that may have resulted from negotiations.</w:t>
      </w:r>
    </w:p>
    <w:p w:rsidR="00A3692C" w:rsidRDefault="00A3692C" w:rsidP="006C3EDD">
      <w:pPr>
        <w:pStyle w:val="Default"/>
        <w:spacing w:after="200"/>
        <w:jc w:val="both"/>
      </w:pPr>
      <w:r w:rsidRPr="00A661C0">
        <w:t>Sexual Violence is a major public health problem.  According to the Center’s for Disease Control’s National Intimate Partner and Sexual Violence Survey (NISVS), in the United States, nearly 1 in 5 women and 1 in 71 men have been raped in their lifetime, while 1 in 2 women and 1 in 5 men have experienced severe sexual violence victimization other than rape at some point in their lives.  The overarching purpose of the Rape Prevention and Education program</w:t>
      </w:r>
      <w:r w:rsidR="00DF2CD4">
        <w:t xml:space="preserve">, </w:t>
      </w:r>
      <w:r w:rsidRPr="00A661C0">
        <w:t>is to prevent sexual violence perpetration and victimization by implementing primary prevention strategies.</w:t>
      </w:r>
      <w:r w:rsidR="00DF2CD4">
        <w:t xml:space="preserve">  The New Jersey </w:t>
      </w:r>
      <w:r w:rsidR="00DF2CD4" w:rsidRPr="00F15FE6">
        <w:t>Depa</w:t>
      </w:r>
      <w:r w:rsidR="00DF2CD4">
        <w:t xml:space="preserve">rtment of Children and Families, </w:t>
      </w:r>
      <w:r w:rsidR="00DF2CD4" w:rsidRPr="00F15FE6">
        <w:t xml:space="preserve">Division on Women and in partnership with the New Jersey Department of Health </w:t>
      </w:r>
      <w:r w:rsidR="00DF2CD4">
        <w:t xml:space="preserve">are </w:t>
      </w:r>
      <w:r w:rsidR="00DF2CD4" w:rsidRPr="00F15FE6">
        <w:t xml:space="preserve">committed </w:t>
      </w:r>
      <w:r w:rsidR="00DF2CD4">
        <w:t>to reducing sexual violence across the state.</w:t>
      </w:r>
    </w:p>
    <w:p w:rsidR="00A3692C" w:rsidRDefault="00DF2CD4" w:rsidP="004B2447">
      <w:pPr>
        <w:spacing w:after="200" w:line="276" w:lineRule="auto"/>
        <w:contextualSpacing/>
      </w:pPr>
      <w:r>
        <w:t>This</w:t>
      </w:r>
      <w:r w:rsidR="00A3692C" w:rsidRPr="00A661C0">
        <w:t xml:space="preserve"> </w:t>
      </w:r>
      <w:r w:rsidR="00273226">
        <w:t xml:space="preserve">federal </w:t>
      </w:r>
      <w:r w:rsidR="00E925A9" w:rsidRPr="00A661C0">
        <w:t>fund</w:t>
      </w:r>
      <w:r w:rsidR="00A3692C" w:rsidRPr="00A661C0">
        <w:t xml:space="preserve"> will advance this goal by supporting organizations to implement sexual violence prevention strategies that adhere to </w:t>
      </w:r>
      <w:r w:rsidR="00675387">
        <w:t>the following</w:t>
      </w:r>
      <w:r w:rsidR="00A3692C" w:rsidRPr="00A661C0">
        <w:t xml:space="preserve"> principles of effective prevention</w:t>
      </w:r>
      <w:r w:rsidR="00675387">
        <w:t>:</w:t>
      </w:r>
    </w:p>
    <w:p w:rsidR="00675387" w:rsidRPr="00115C69"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Preventing first-time perpetration and victimization;</w:t>
      </w:r>
    </w:p>
    <w:p w:rsidR="00675387" w:rsidRPr="00115C69"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Reducing modifiable risk factors while enhancing protective factors associated with sexual violence perpetration and victimization;</w:t>
      </w:r>
    </w:p>
    <w:p w:rsidR="00675387" w:rsidRPr="00115C69"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Using the best available evidence when planning, implementing, and evaluating prevention programs;</w:t>
      </w:r>
    </w:p>
    <w:p w:rsidR="00675387" w:rsidRPr="00115C69"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Incorporating behavior and social change theories into prevention programs;</w:t>
      </w:r>
    </w:p>
    <w:p w:rsidR="00675387" w:rsidRPr="00115C69"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Using population-based surveillance to inform program decisions and monitor trends; and</w:t>
      </w:r>
    </w:p>
    <w:p w:rsidR="00675387" w:rsidRDefault="00675387" w:rsidP="00675387">
      <w:pPr>
        <w:numPr>
          <w:ilvl w:val="0"/>
          <w:numId w:val="21"/>
        </w:numPr>
        <w:spacing w:after="200" w:line="276" w:lineRule="auto"/>
        <w:contextualSpacing/>
        <w:rPr>
          <w:rFonts w:eastAsia="Calibri" w:cs="Times New Roman"/>
          <w:lang w:bidi="ar-SA"/>
        </w:rPr>
      </w:pPr>
      <w:r w:rsidRPr="00115C69">
        <w:rPr>
          <w:rFonts w:eastAsia="Calibri" w:cs="Times New Roman"/>
          <w:lang w:bidi="ar-SA"/>
        </w:rPr>
        <w:t>Evaluating prevention efforts and using the results to improve future program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856"/>
      </w:tblGrid>
      <w:tr w:rsidR="002161D8" w:rsidRPr="008B579A" w:rsidTr="008B579A">
        <w:tc>
          <w:tcPr>
            <w:tcW w:w="8856" w:type="dxa"/>
            <w:shd w:val="clear" w:color="auto" w:fill="A6A6A6"/>
            <w:vAlign w:val="center"/>
          </w:tcPr>
          <w:p w:rsidR="002161D8" w:rsidRPr="008B579A" w:rsidRDefault="002161D8" w:rsidP="008B579A">
            <w:pPr>
              <w:spacing w:after="200" w:line="276" w:lineRule="auto"/>
              <w:jc w:val="center"/>
              <w:rPr>
                <w:rFonts w:eastAsia="Calibri" w:cs="Times New Roman"/>
                <w:b/>
                <w:i/>
                <w:lang w:bidi="ar-SA"/>
              </w:rPr>
            </w:pPr>
            <w:r w:rsidRPr="008B579A">
              <w:rPr>
                <w:rFonts w:eastAsia="Calibri" w:cs="Times New Roman"/>
                <w:b/>
                <w:i/>
                <w:sz w:val="28"/>
                <w:lang w:bidi="ar-SA"/>
              </w:rPr>
              <w:lastRenderedPageBreak/>
              <w:t>Please refer to your award letter as a guide to help frame your service delivery.  Please refer to the New Jersey’s Sexual Violence Primary Prevention Plan 2009 for the complete definition of Sexual Violence</w:t>
            </w:r>
            <w:r w:rsidRPr="008B579A">
              <w:rPr>
                <w:rFonts w:eastAsia="Calibri" w:cs="Times New Roman"/>
                <w:b/>
                <w:i/>
                <w:lang w:bidi="ar-SA"/>
              </w:rPr>
              <w:t>.</w:t>
            </w:r>
          </w:p>
        </w:tc>
      </w:tr>
    </w:tbl>
    <w:p w:rsidR="002161D8" w:rsidRDefault="002161D8" w:rsidP="002161D8">
      <w:pPr>
        <w:spacing w:after="200" w:line="276" w:lineRule="auto"/>
        <w:ind w:left="360"/>
        <w:contextualSpacing/>
        <w:jc w:val="both"/>
        <w:rPr>
          <w:rFonts w:eastAsia="Calibri" w:cs="Times New Roman"/>
          <w:b/>
          <w:lang w:bidi="ar-SA"/>
        </w:rPr>
      </w:pPr>
    </w:p>
    <w:p w:rsidR="009B52BD" w:rsidRPr="005F5779" w:rsidRDefault="005F5779" w:rsidP="005F5779">
      <w:pPr>
        <w:numPr>
          <w:ilvl w:val="0"/>
          <w:numId w:val="19"/>
        </w:numPr>
        <w:spacing w:after="200" w:line="276" w:lineRule="auto"/>
        <w:contextualSpacing/>
        <w:jc w:val="both"/>
        <w:rPr>
          <w:rFonts w:eastAsia="Calibri" w:cs="Times New Roman"/>
          <w:b/>
          <w:lang w:bidi="ar-SA"/>
        </w:rPr>
      </w:pPr>
      <w:r>
        <w:rPr>
          <w:rFonts w:eastAsia="Calibri" w:cs="Times New Roman"/>
          <w:b/>
          <w:lang w:bidi="ar-SA"/>
        </w:rPr>
        <w:t>Please list</w:t>
      </w:r>
      <w:r w:rsidR="009B52BD">
        <w:rPr>
          <w:rFonts w:eastAsia="Calibri" w:cs="Times New Roman"/>
          <w:b/>
          <w:lang w:bidi="ar-SA"/>
        </w:rPr>
        <w:t xml:space="preserve"> your assigned Tier:</w:t>
      </w:r>
      <w:r w:rsidR="009B52BD" w:rsidRPr="005F5779">
        <w:rPr>
          <w:rFonts w:eastAsia="Calibri" w:cs="Times New Roman"/>
          <w:lang w:bidi="ar-SA"/>
        </w:rPr>
        <w:t xml:space="preserve"> </w:t>
      </w:r>
      <w:r w:rsidR="00D41F76" w:rsidRPr="005F5779">
        <w:rPr>
          <w:sz w:val="20"/>
          <w:szCs w:val="20"/>
        </w:rPr>
        <w:fldChar w:fldCharType="begin">
          <w:ffData>
            <w:name w:val=""/>
            <w:enabled/>
            <w:calcOnExit w:val="0"/>
            <w:textInput>
              <w:format w:val="UPPERCASE"/>
            </w:textInput>
          </w:ffData>
        </w:fldChar>
      </w:r>
      <w:r w:rsidR="00D41F76" w:rsidRPr="005F5779">
        <w:rPr>
          <w:sz w:val="20"/>
          <w:szCs w:val="20"/>
        </w:rPr>
        <w:instrText xml:space="preserve"> FORMTEXT </w:instrText>
      </w:r>
      <w:r w:rsidR="00D41F76" w:rsidRPr="00912848">
        <w:rPr>
          <w:sz w:val="20"/>
          <w:szCs w:val="20"/>
        </w:rPr>
      </w:r>
      <w:r w:rsidR="00D41F76" w:rsidRPr="005F5779">
        <w:rPr>
          <w:sz w:val="20"/>
          <w:szCs w:val="20"/>
        </w:rPr>
        <w:fldChar w:fldCharType="separate"/>
      </w:r>
      <w:r w:rsidR="00D41F76" w:rsidRPr="00912848">
        <w:rPr>
          <w:noProof/>
          <w:sz w:val="20"/>
          <w:szCs w:val="20"/>
        </w:rPr>
        <w:t> </w:t>
      </w:r>
      <w:r w:rsidR="00D41F76" w:rsidRPr="00912848">
        <w:rPr>
          <w:noProof/>
          <w:sz w:val="20"/>
          <w:szCs w:val="20"/>
        </w:rPr>
        <w:t> </w:t>
      </w:r>
      <w:r w:rsidR="00D41F76" w:rsidRPr="00912848">
        <w:rPr>
          <w:noProof/>
          <w:sz w:val="20"/>
          <w:szCs w:val="20"/>
        </w:rPr>
        <w:t> </w:t>
      </w:r>
      <w:r w:rsidR="00D41F76" w:rsidRPr="00912848">
        <w:rPr>
          <w:noProof/>
          <w:sz w:val="20"/>
          <w:szCs w:val="20"/>
        </w:rPr>
        <w:t> </w:t>
      </w:r>
      <w:r w:rsidR="00D41F76" w:rsidRPr="00912848">
        <w:rPr>
          <w:noProof/>
          <w:sz w:val="20"/>
          <w:szCs w:val="20"/>
        </w:rPr>
        <w:t> </w:t>
      </w:r>
      <w:r w:rsidR="00D41F76" w:rsidRPr="005F5779">
        <w:rPr>
          <w:sz w:val="20"/>
          <w:szCs w:val="20"/>
        </w:rPr>
        <w:fldChar w:fldCharType="end"/>
      </w:r>
      <w:r w:rsidR="00D41F76" w:rsidRPr="005F5779">
        <w:rPr>
          <w:rFonts w:eastAsia="Calibri" w:cs="Times New Roman"/>
          <w:lang w:bidi="ar-SA"/>
        </w:rPr>
        <w:tab/>
      </w:r>
    </w:p>
    <w:p w:rsidR="009B52BD" w:rsidRDefault="009B52BD" w:rsidP="005F5779">
      <w:pPr>
        <w:spacing w:after="200" w:line="276" w:lineRule="auto"/>
        <w:contextualSpacing/>
        <w:jc w:val="both"/>
        <w:rPr>
          <w:rFonts w:eastAsia="Calibri" w:cs="Times New Roman"/>
          <w:b/>
          <w:lang w:bidi="ar-SA"/>
        </w:rPr>
      </w:pPr>
    </w:p>
    <w:p w:rsidR="00944AAE" w:rsidRDefault="00303618" w:rsidP="004A6DE8">
      <w:pPr>
        <w:numPr>
          <w:ilvl w:val="0"/>
          <w:numId w:val="19"/>
        </w:numPr>
        <w:spacing w:after="200" w:line="276" w:lineRule="auto"/>
        <w:contextualSpacing/>
        <w:jc w:val="both"/>
        <w:rPr>
          <w:rFonts w:eastAsia="Calibri" w:cs="Times New Roman"/>
          <w:b/>
          <w:lang w:bidi="ar-SA"/>
        </w:rPr>
      </w:pPr>
      <w:r w:rsidRPr="00303618">
        <w:rPr>
          <w:rFonts w:eastAsia="Calibri" w:cs="Times New Roman"/>
          <w:b/>
          <w:lang w:bidi="ar-SA"/>
        </w:rPr>
        <w:t xml:space="preserve">Describe the “who”, “what”, “where”, “when”, and “how” of the violence related problem in your county. </w:t>
      </w:r>
      <w:r w:rsidR="004A6DE8">
        <w:rPr>
          <w:rFonts w:eastAsia="Calibri" w:cs="Times New Roman"/>
          <w:b/>
          <w:lang w:bidi="ar-SA"/>
        </w:rPr>
        <w:t>The u</w:t>
      </w:r>
      <w:r w:rsidR="004A6DE8" w:rsidRPr="00303618">
        <w:rPr>
          <w:rFonts w:eastAsia="Calibri" w:cs="Times New Roman"/>
          <w:b/>
          <w:lang w:bidi="ar-SA"/>
        </w:rPr>
        <w:t xml:space="preserve">tilization of data to describe the scope and burden of the problem is required.  Examples of data are: demographics data (including race, gender, age, and ethnicity), characteristics, needs, and current circumstances of the </w:t>
      </w:r>
      <w:r w:rsidR="004A6DE8" w:rsidRPr="00303618">
        <w:rPr>
          <w:rFonts w:eastAsia="Calibri" w:cs="Times New Roman"/>
          <w:b/>
          <w:u w:val="single"/>
          <w:lang w:bidi="ar-SA"/>
        </w:rPr>
        <w:t>county population</w:t>
      </w:r>
      <w:r w:rsidR="004A6DE8" w:rsidRPr="00303618">
        <w:rPr>
          <w:rFonts w:eastAsia="Calibri" w:cs="Times New Roman"/>
          <w:b/>
          <w:lang w:bidi="ar-SA"/>
        </w:rPr>
        <w:t xml:space="preserve"> </w:t>
      </w:r>
      <w:r w:rsidR="00944AAE">
        <w:rPr>
          <w:rFonts w:eastAsia="Calibri" w:cs="Times New Roman"/>
          <w:b/>
          <w:lang w:bidi="ar-SA"/>
        </w:rPr>
        <w:t xml:space="preserve">that </w:t>
      </w:r>
      <w:r w:rsidR="004A6DE8" w:rsidRPr="00303618">
        <w:rPr>
          <w:rFonts w:eastAsia="Calibri" w:cs="Times New Roman"/>
          <w:b/>
          <w:lang w:bidi="ar-SA"/>
        </w:rPr>
        <w:t xml:space="preserve">the program intends to serve.  </w:t>
      </w:r>
    </w:p>
    <w:p w:rsidR="00944AAE" w:rsidRDefault="00944AAE" w:rsidP="00944AAE">
      <w:pPr>
        <w:spacing w:after="200" w:line="276" w:lineRule="auto"/>
        <w:ind w:left="360"/>
        <w:contextualSpacing/>
        <w:jc w:val="both"/>
        <w:rPr>
          <w:rFonts w:eastAsia="Calibri" w:cs="Times New Roman"/>
          <w:b/>
          <w:lang w:bidi="ar-SA"/>
        </w:rPr>
      </w:pPr>
    </w:p>
    <w:p w:rsidR="00303618" w:rsidRPr="00303618" w:rsidRDefault="004A6DE8" w:rsidP="00944AAE">
      <w:pPr>
        <w:spacing w:after="200" w:line="276" w:lineRule="auto"/>
        <w:ind w:firstLine="360"/>
        <w:contextualSpacing/>
        <w:jc w:val="both"/>
        <w:rPr>
          <w:rFonts w:eastAsia="Calibri" w:cs="Times New Roman"/>
          <w:b/>
          <w:lang w:bidi="ar-SA"/>
        </w:rPr>
      </w:pPr>
      <w:r w:rsidRPr="00303618">
        <w:rPr>
          <w:rFonts w:eastAsia="Calibri" w:cs="Times New Roman"/>
          <w:b/>
          <w:u w:val="single"/>
          <w:lang w:bidi="ar-SA"/>
        </w:rPr>
        <w:t>Please be sure to site the source of the data</w:t>
      </w:r>
      <w:r w:rsidRPr="00303618">
        <w:rPr>
          <w:rFonts w:eastAsia="Calibri" w:cs="Times New Roman"/>
          <w:b/>
          <w:lang w:bidi="ar-SA"/>
        </w:rPr>
        <w:t xml:space="preserve">. </w:t>
      </w:r>
      <w:r>
        <w:rPr>
          <w:rFonts w:eastAsia="Calibri" w:cs="Times New Roman"/>
          <w:b/>
          <w:lang w:bidi="ar-SA"/>
        </w:rPr>
        <w:t xml:space="preserve">  Be sure to include the following</w:t>
      </w:r>
      <w:r w:rsidR="00303618" w:rsidRPr="00303618">
        <w:rPr>
          <w:rFonts w:eastAsia="Calibri" w:cs="Times New Roman"/>
          <w:b/>
          <w:lang w:bidi="ar-SA"/>
        </w:rPr>
        <w:t>:</w:t>
      </w:r>
    </w:p>
    <w:p w:rsidR="00303618" w:rsidRPr="00303618" w:rsidRDefault="00303618" w:rsidP="004A6DE8">
      <w:pPr>
        <w:numPr>
          <w:ilvl w:val="0"/>
          <w:numId w:val="30"/>
        </w:numPr>
        <w:spacing w:after="200" w:line="276" w:lineRule="auto"/>
        <w:contextualSpacing/>
        <w:jc w:val="both"/>
        <w:rPr>
          <w:rFonts w:eastAsia="Calibri" w:cs="Times New Roman"/>
          <w:b/>
          <w:lang w:bidi="ar-SA"/>
        </w:rPr>
      </w:pPr>
      <w:r w:rsidRPr="00303618">
        <w:rPr>
          <w:rFonts w:eastAsia="Calibri" w:cs="Times New Roman"/>
          <w:b/>
          <w:lang w:bidi="ar-SA"/>
        </w:rPr>
        <w:t>How many people are affected by the identified problem?</w:t>
      </w:r>
    </w:p>
    <w:p w:rsidR="00303618" w:rsidRPr="00303618" w:rsidRDefault="00303618" w:rsidP="004A6DE8">
      <w:pPr>
        <w:numPr>
          <w:ilvl w:val="0"/>
          <w:numId w:val="30"/>
        </w:numPr>
        <w:spacing w:after="200" w:line="276" w:lineRule="auto"/>
        <w:contextualSpacing/>
        <w:jc w:val="both"/>
        <w:rPr>
          <w:rFonts w:eastAsia="Calibri" w:cs="Times New Roman"/>
          <w:b/>
          <w:lang w:bidi="ar-SA"/>
        </w:rPr>
      </w:pPr>
      <w:r w:rsidRPr="00303618">
        <w:rPr>
          <w:rFonts w:eastAsia="Calibri" w:cs="Times New Roman"/>
          <w:b/>
          <w:lang w:bidi="ar-SA"/>
        </w:rPr>
        <w:t>Who is experiencing the problem?</w:t>
      </w:r>
    </w:p>
    <w:p w:rsidR="00303618" w:rsidRDefault="00AF53F4" w:rsidP="004A6DE8">
      <w:pPr>
        <w:numPr>
          <w:ilvl w:val="0"/>
          <w:numId w:val="30"/>
        </w:numPr>
        <w:spacing w:after="200" w:line="276" w:lineRule="auto"/>
        <w:contextualSpacing/>
        <w:jc w:val="both"/>
        <w:rPr>
          <w:rFonts w:eastAsia="Calibri" w:cs="Times New Roman"/>
          <w:b/>
          <w:lang w:bidi="ar-SA"/>
        </w:rPr>
      </w:pPr>
      <w:r>
        <w:rPr>
          <w:rFonts w:eastAsia="Calibri" w:cs="Times New Roman"/>
          <w:b/>
          <w:lang w:bidi="ar-SA"/>
        </w:rPr>
        <w:t>When and w</w:t>
      </w:r>
      <w:r w:rsidR="00303618" w:rsidRPr="00303618">
        <w:rPr>
          <w:rFonts w:eastAsia="Calibri" w:cs="Times New Roman"/>
          <w:b/>
          <w:lang w:bidi="ar-SA"/>
        </w:rPr>
        <w:t>here is the problem occurring?</w:t>
      </w:r>
    </w:p>
    <w:p w:rsidR="004A6DE8" w:rsidRPr="00303618" w:rsidRDefault="004A6DE8" w:rsidP="004A6DE8">
      <w:pPr>
        <w:spacing w:after="200" w:line="276" w:lineRule="auto"/>
        <w:ind w:left="1138"/>
        <w:contextualSpacing/>
        <w:jc w:val="both"/>
        <w:rPr>
          <w:rFonts w:eastAsia="Calibri" w:cs="Times New Roman"/>
          <w:b/>
          <w:lang w:bidi="ar-SA"/>
        </w:rPr>
      </w:pPr>
    </w:p>
    <w:p w:rsidR="00303618" w:rsidRDefault="004A6DE8" w:rsidP="004A6DE8">
      <w:pPr>
        <w:spacing w:after="200" w:line="276" w:lineRule="auto"/>
        <w:jc w:val="both"/>
        <w:rPr>
          <w:sz w:val="20"/>
          <w:szCs w:val="20"/>
        </w:rPr>
      </w:pPr>
      <w:r>
        <w:rPr>
          <w:sz w:val="20"/>
          <w:szCs w:val="20"/>
        </w:rPr>
        <w:t xml:space="preserve">         </w:t>
      </w:r>
      <w:r w:rsidR="00303618" w:rsidRPr="00912848">
        <w:rPr>
          <w:sz w:val="20"/>
          <w:szCs w:val="20"/>
        </w:rPr>
        <w:fldChar w:fldCharType="begin">
          <w:ffData>
            <w:name w:val=""/>
            <w:enabled/>
            <w:calcOnExit w:val="0"/>
            <w:textInput>
              <w:format w:val="UPPERCASE"/>
            </w:textInput>
          </w:ffData>
        </w:fldChar>
      </w:r>
      <w:r w:rsidR="00303618" w:rsidRPr="00912848">
        <w:rPr>
          <w:sz w:val="20"/>
          <w:szCs w:val="20"/>
        </w:rPr>
        <w:instrText xml:space="preserve"> FORMTEXT </w:instrText>
      </w:r>
      <w:r w:rsidR="00303618" w:rsidRPr="00912848">
        <w:rPr>
          <w:sz w:val="20"/>
          <w:szCs w:val="20"/>
        </w:rPr>
      </w:r>
      <w:r w:rsidR="00303618" w:rsidRPr="00912848">
        <w:rPr>
          <w:sz w:val="20"/>
          <w:szCs w:val="20"/>
        </w:rPr>
        <w:fldChar w:fldCharType="separate"/>
      </w:r>
      <w:r w:rsidR="00303618" w:rsidRPr="00912848">
        <w:rPr>
          <w:noProof/>
          <w:sz w:val="20"/>
          <w:szCs w:val="20"/>
        </w:rPr>
        <w:t> </w:t>
      </w:r>
      <w:r w:rsidR="00303618" w:rsidRPr="00912848">
        <w:rPr>
          <w:noProof/>
          <w:sz w:val="20"/>
          <w:szCs w:val="20"/>
        </w:rPr>
        <w:t> </w:t>
      </w:r>
      <w:r w:rsidR="00303618" w:rsidRPr="00912848">
        <w:rPr>
          <w:noProof/>
          <w:sz w:val="20"/>
          <w:szCs w:val="20"/>
        </w:rPr>
        <w:t> </w:t>
      </w:r>
      <w:r w:rsidR="00303618" w:rsidRPr="00912848">
        <w:rPr>
          <w:noProof/>
          <w:sz w:val="20"/>
          <w:szCs w:val="20"/>
        </w:rPr>
        <w:t> </w:t>
      </w:r>
      <w:r w:rsidR="00303618" w:rsidRPr="00912848">
        <w:rPr>
          <w:noProof/>
          <w:sz w:val="20"/>
          <w:szCs w:val="20"/>
        </w:rPr>
        <w:t> </w:t>
      </w:r>
      <w:r w:rsidR="00303618" w:rsidRPr="00912848">
        <w:rPr>
          <w:sz w:val="20"/>
          <w:szCs w:val="20"/>
        </w:rPr>
        <w:fldChar w:fldCharType="end"/>
      </w:r>
    </w:p>
    <w:p w:rsidR="00303618" w:rsidRDefault="00303618" w:rsidP="00303618">
      <w:pPr>
        <w:spacing w:after="200" w:line="276" w:lineRule="auto"/>
        <w:ind w:left="480"/>
        <w:contextualSpacing/>
        <w:jc w:val="both"/>
        <w:rPr>
          <w:rFonts w:eastAsia="Calibri" w:cs="Times New Roman"/>
          <w:b/>
          <w:lang w:bidi="ar-SA"/>
        </w:rPr>
      </w:pPr>
    </w:p>
    <w:tbl>
      <w:tblPr>
        <w:tblpPr w:leftFromText="180" w:rightFromText="180" w:vertAnchor="text" w:horzAnchor="margin" w:tblpY="19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0"/>
      </w:tblGrid>
      <w:tr w:rsidR="005B4ED7" w:rsidRPr="008B579A" w:rsidTr="005B4ED7">
        <w:trPr>
          <w:trHeight w:val="314"/>
        </w:trPr>
        <w:tc>
          <w:tcPr>
            <w:tcW w:w="9630" w:type="dxa"/>
            <w:shd w:val="clear" w:color="auto" w:fill="A6A6A6"/>
            <w:vAlign w:val="center"/>
          </w:tcPr>
          <w:p w:rsidR="005B4ED7" w:rsidRPr="008B579A" w:rsidRDefault="005B4ED7" w:rsidP="005B4ED7">
            <w:pPr>
              <w:spacing w:after="200" w:line="276" w:lineRule="auto"/>
              <w:contextualSpacing/>
              <w:jc w:val="center"/>
              <w:rPr>
                <w:rFonts w:eastAsia="Calibri" w:cs="Times New Roman"/>
                <w:b/>
                <w:i/>
                <w:lang w:bidi="ar-SA"/>
              </w:rPr>
            </w:pPr>
            <w:r w:rsidRPr="008B579A">
              <w:rPr>
                <w:rFonts w:eastAsia="Calibri" w:cs="Times New Roman"/>
                <w:b/>
                <w:i/>
                <w:sz w:val="28"/>
                <w:lang w:bidi="ar-SA"/>
              </w:rPr>
              <w:t xml:space="preserve">Role of Community Prevention Coalition </w:t>
            </w:r>
          </w:p>
        </w:tc>
      </w:tr>
    </w:tbl>
    <w:p w:rsidR="00303618" w:rsidRDefault="00303618" w:rsidP="00303618">
      <w:pPr>
        <w:autoSpaceDE w:val="0"/>
        <w:autoSpaceDN w:val="0"/>
        <w:adjustRightInd w:val="0"/>
        <w:rPr>
          <w:rFonts w:cs="Times New Roman"/>
          <w:u w:val="single"/>
          <w:lang w:bidi="ar-SA"/>
        </w:rPr>
      </w:pPr>
    </w:p>
    <w:p w:rsidR="00303618" w:rsidRPr="006B6918" w:rsidRDefault="00303618" w:rsidP="003B3E2D">
      <w:pPr>
        <w:autoSpaceDE w:val="0"/>
        <w:autoSpaceDN w:val="0"/>
        <w:adjustRightInd w:val="0"/>
        <w:jc w:val="both"/>
        <w:rPr>
          <w:rFonts w:cs="Times New Roman"/>
          <w:lang w:bidi="ar-SA"/>
        </w:rPr>
      </w:pPr>
      <w:r w:rsidRPr="003B3E2D">
        <w:rPr>
          <w:rFonts w:cs="Times New Roman"/>
          <w:b/>
          <w:u w:val="single"/>
          <w:lang w:bidi="ar-SA"/>
        </w:rPr>
        <w:t>Coalition Building</w:t>
      </w:r>
      <w:r w:rsidR="003B3E2D">
        <w:rPr>
          <w:rFonts w:cs="Times New Roman"/>
          <w:b/>
          <w:u w:val="single"/>
          <w:lang w:bidi="ar-SA"/>
        </w:rPr>
        <w:t xml:space="preserve"> (ALL tiers)</w:t>
      </w:r>
      <w:r w:rsidRPr="003B3E2D">
        <w:rPr>
          <w:rFonts w:cs="Times New Roman"/>
          <w:b/>
          <w:lang w:bidi="ar-SA"/>
        </w:rPr>
        <w:t>:</w:t>
      </w:r>
      <w:r w:rsidRPr="006B6918">
        <w:rPr>
          <w:rFonts w:cs="Times New Roman"/>
          <w:lang w:bidi="ar-SA"/>
        </w:rPr>
        <w:t xml:space="preserve"> The process by which community members and organizations come </w:t>
      </w:r>
      <w:r w:rsidRPr="006B6918">
        <w:rPr>
          <w:rFonts w:cs="Times New Roman"/>
          <w:u w:val="single"/>
          <w:lang w:bidi="ar-SA"/>
        </w:rPr>
        <w:t>together</w:t>
      </w:r>
      <w:r w:rsidRPr="006B6918">
        <w:rPr>
          <w:rFonts w:cs="Times New Roman"/>
          <w:lang w:bidi="ar-SA"/>
        </w:rPr>
        <w:t xml:space="preserve"> to achieve a common goal, in this case preventing sexual violence.  Ideally, the process of coalition building includes a broad spectrum of the community working together to jointly develop a vision, mission and goals and to take action.  Coalition bui</w:t>
      </w:r>
      <w:r>
        <w:rPr>
          <w:rFonts w:cs="Times New Roman"/>
          <w:lang w:bidi="ar-SA"/>
        </w:rPr>
        <w:t xml:space="preserve">lding encourages collaboration, </w:t>
      </w:r>
      <w:r w:rsidRPr="006B6918">
        <w:rPr>
          <w:rFonts w:cs="Times New Roman"/>
          <w:lang w:bidi="ar-SA"/>
        </w:rPr>
        <w:t>defined as exchanging information, modifying activities and sharing risks, resources, responsibilities and rewards</w:t>
      </w:r>
      <w:r>
        <w:rPr>
          <w:rFonts w:cs="Times New Roman"/>
          <w:lang w:bidi="ar-SA"/>
        </w:rPr>
        <w:t>, as well as collecting and reviewing pertinent data</w:t>
      </w:r>
      <w:r w:rsidRPr="006B6918">
        <w:rPr>
          <w:rFonts w:cs="Times New Roman"/>
          <w:lang w:bidi="ar-SA"/>
        </w:rPr>
        <w:t>.  Coalition building can occur at the state and/or community level.</w:t>
      </w:r>
    </w:p>
    <w:p w:rsidR="00303618" w:rsidRPr="006B6918" w:rsidRDefault="00303618" w:rsidP="003B3E2D">
      <w:pPr>
        <w:autoSpaceDE w:val="0"/>
        <w:autoSpaceDN w:val="0"/>
        <w:adjustRightInd w:val="0"/>
        <w:jc w:val="both"/>
        <w:rPr>
          <w:rFonts w:cs="Times New Roman"/>
          <w:lang w:bidi="ar-SA"/>
        </w:rPr>
      </w:pPr>
    </w:p>
    <w:p w:rsidR="00303618" w:rsidRPr="006B6918" w:rsidRDefault="00303618" w:rsidP="003B3E2D">
      <w:pPr>
        <w:autoSpaceDE w:val="0"/>
        <w:autoSpaceDN w:val="0"/>
        <w:adjustRightInd w:val="0"/>
        <w:jc w:val="both"/>
        <w:rPr>
          <w:rFonts w:cs="Times New Roman"/>
          <w:lang w:bidi="ar-SA"/>
        </w:rPr>
      </w:pPr>
      <w:r w:rsidRPr="003B3E2D">
        <w:rPr>
          <w:rFonts w:cs="Times New Roman"/>
          <w:b/>
          <w:u w:val="single"/>
          <w:lang w:bidi="ar-SA"/>
        </w:rPr>
        <w:t>Community Mobilization</w:t>
      </w:r>
      <w:r w:rsidR="003B3E2D">
        <w:rPr>
          <w:rFonts w:cs="Times New Roman"/>
          <w:b/>
          <w:u w:val="single"/>
          <w:lang w:bidi="ar-SA"/>
        </w:rPr>
        <w:t xml:space="preserve"> </w:t>
      </w:r>
      <w:r w:rsidR="003B3E2D" w:rsidRPr="003B3E2D">
        <w:rPr>
          <w:rFonts w:cs="Times New Roman"/>
          <w:b/>
          <w:u w:val="single"/>
          <w:lang w:bidi="ar-SA"/>
        </w:rPr>
        <w:t>(</w:t>
      </w:r>
      <w:r w:rsidR="003B3E2D" w:rsidRPr="003B3E2D">
        <w:rPr>
          <w:rFonts w:eastAsia="Calibri" w:cs="Times New Roman"/>
          <w:b/>
          <w:u w:val="single"/>
          <w:lang w:bidi="ar-SA"/>
        </w:rPr>
        <w:t>Tiers 2- 5 ONLY)</w:t>
      </w:r>
      <w:r w:rsidRPr="003B3E2D">
        <w:rPr>
          <w:rFonts w:cs="Times New Roman"/>
          <w:b/>
          <w:u w:val="single"/>
          <w:lang w:bidi="ar-SA"/>
        </w:rPr>
        <w:t>:</w:t>
      </w:r>
      <w:r w:rsidRPr="006B6918">
        <w:rPr>
          <w:rFonts w:cs="Times New Roman"/>
          <w:lang w:bidi="ar-SA"/>
        </w:rPr>
        <w:t xml:space="preserve"> Engendering change in communities by facilitating community ownership and action to prevent sexual violence. While community mobilization is about facilitating community ownership and action to prevent sexual violence</w:t>
      </w:r>
      <w:r w:rsidR="00190FCF">
        <w:rPr>
          <w:rFonts w:cs="Times New Roman"/>
          <w:lang w:bidi="ar-SA"/>
        </w:rPr>
        <w:t>,</w:t>
      </w:r>
      <w:r w:rsidRPr="006B6918">
        <w:rPr>
          <w:rFonts w:cs="Times New Roman"/>
          <w:lang w:bidi="ar-SA"/>
        </w:rPr>
        <w:t xml:space="preserve"> coalition building is about individuals and agencies working together in collaboration to prevent sexual violence</w:t>
      </w:r>
      <w:r w:rsidR="00190FCF">
        <w:rPr>
          <w:rFonts w:cs="Times New Roman"/>
          <w:lang w:bidi="ar-SA"/>
        </w:rPr>
        <w:t xml:space="preserve"> by </w:t>
      </w:r>
      <w:r>
        <w:rPr>
          <w:rFonts w:cs="Times New Roman"/>
          <w:lang w:bidi="ar-SA"/>
        </w:rPr>
        <w:t>c</w:t>
      </w:r>
      <w:r w:rsidR="00190FCF">
        <w:rPr>
          <w:rFonts w:cs="Times New Roman"/>
          <w:lang w:bidi="ar-SA"/>
        </w:rPr>
        <w:t>reating a community action plan</w:t>
      </w:r>
      <w:r w:rsidRPr="006B6918">
        <w:rPr>
          <w:rFonts w:cs="Times New Roman"/>
          <w:lang w:bidi="ar-SA"/>
        </w:rPr>
        <w:t>.</w:t>
      </w:r>
      <w:r w:rsidR="00190FCF">
        <w:rPr>
          <w:rFonts w:cs="Times New Roman"/>
          <w:lang w:bidi="ar-SA"/>
        </w:rPr>
        <w:t xml:space="preserve">  Each agency will be required to plan and implement a community action plan in conjunction with either a subcommittee of the Communit</w:t>
      </w:r>
      <w:r w:rsidR="00854C9B">
        <w:rPr>
          <w:rFonts w:cs="Times New Roman"/>
          <w:lang w:bidi="ar-SA"/>
        </w:rPr>
        <w:t xml:space="preserve">y Prevention Coalition (which </w:t>
      </w:r>
      <w:r w:rsidR="002A35CE">
        <w:rPr>
          <w:rFonts w:cs="Times New Roman"/>
          <w:lang w:bidi="ar-SA"/>
        </w:rPr>
        <w:t>should include</w:t>
      </w:r>
      <w:r w:rsidR="00854C9B">
        <w:rPr>
          <w:rFonts w:cs="Times New Roman"/>
          <w:lang w:bidi="ar-SA"/>
        </w:rPr>
        <w:t xml:space="preserve"> representation</w:t>
      </w:r>
      <w:r w:rsidR="00190FCF">
        <w:rPr>
          <w:rFonts w:cs="Times New Roman"/>
          <w:lang w:bidi="ar-SA"/>
        </w:rPr>
        <w:t xml:space="preserve"> of the target population) and/or with the target population</w:t>
      </w:r>
      <w:r w:rsidR="00854C9B">
        <w:rPr>
          <w:rFonts w:cs="Times New Roman"/>
          <w:lang w:bidi="ar-SA"/>
        </w:rPr>
        <w:t>.  The community action plan activity should be reflective of the risk and/or modifiable protective factor the community agreed, based on the data, needs to be addressed.</w:t>
      </w:r>
    </w:p>
    <w:p w:rsidR="00303618" w:rsidRDefault="00303618" w:rsidP="00303618">
      <w:pPr>
        <w:spacing w:after="200" w:line="276" w:lineRule="auto"/>
        <w:contextualSpacing/>
        <w:rPr>
          <w:rFonts w:eastAsia="Calibri" w:cs="Times New Roman"/>
          <w:lang w:bidi="ar-SA"/>
        </w:rPr>
      </w:pPr>
    </w:p>
    <w:p w:rsidR="00303618" w:rsidRDefault="00303618" w:rsidP="003B3E2D">
      <w:pPr>
        <w:spacing w:after="200" w:line="276" w:lineRule="auto"/>
        <w:contextualSpacing/>
        <w:jc w:val="both"/>
        <w:rPr>
          <w:rFonts w:eastAsia="Calibri" w:cs="Times New Roman"/>
          <w:lang w:bidi="ar-SA"/>
        </w:rPr>
      </w:pPr>
      <w:r w:rsidRPr="00115C69">
        <w:rPr>
          <w:rFonts w:eastAsia="Calibri" w:cs="Times New Roman"/>
          <w:lang w:bidi="ar-SA"/>
        </w:rPr>
        <w:t xml:space="preserve">The Community Prevention Coalition </w:t>
      </w:r>
      <w:r>
        <w:rPr>
          <w:rFonts w:eastAsia="Calibri" w:cs="Times New Roman"/>
          <w:lang w:bidi="ar-SA"/>
        </w:rPr>
        <w:t xml:space="preserve">(or evidence of similar partnership through other participation in collaborative groups) </w:t>
      </w:r>
      <w:r w:rsidRPr="00115C69">
        <w:rPr>
          <w:rFonts w:eastAsia="Calibri" w:cs="Times New Roman"/>
          <w:lang w:bidi="ar-SA"/>
        </w:rPr>
        <w:t xml:space="preserve">is essential in your ability to successfully accomplish all required activities of this grant.  </w:t>
      </w:r>
      <w:r>
        <w:rPr>
          <w:rFonts w:eastAsia="Calibri" w:cs="Times New Roman"/>
          <w:lang w:bidi="ar-SA"/>
        </w:rPr>
        <w:t>The “Coalition” should hold regular meetings and members should be engaged in the implementation, adaptation, and process and outcome evaluation.  Members should be key community stakeholders reflective of the community and target population</w:t>
      </w:r>
      <w:r w:rsidR="003B3E2D">
        <w:rPr>
          <w:rFonts w:eastAsia="Calibri" w:cs="Times New Roman"/>
          <w:lang w:bidi="ar-SA"/>
        </w:rPr>
        <w:t xml:space="preserve"> whom</w:t>
      </w:r>
      <w:r w:rsidR="00F63486">
        <w:rPr>
          <w:rFonts w:eastAsia="Calibri" w:cs="Times New Roman"/>
          <w:lang w:bidi="ar-SA"/>
        </w:rPr>
        <w:t xml:space="preserve"> you</w:t>
      </w:r>
      <w:r w:rsidR="003B3E2D">
        <w:rPr>
          <w:rFonts w:eastAsia="Calibri" w:cs="Times New Roman"/>
          <w:lang w:bidi="ar-SA"/>
        </w:rPr>
        <w:t xml:space="preserve"> have</w:t>
      </w:r>
      <w:r w:rsidR="003B3E2D" w:rsidRPr="003B3E2D">
        <w:rPr>
          <w:rFonts w:eastAsia="Calibri" w:cs="Times New Roman"/>
          <w:lang w:bidi="ar-SA"/>
        </w:rPr>
        <w:t xml:space="preserve"> determined as high risk for perpetration</w:t>
      </w:r>
      <w:r w:rsidRPr="003B3E2D">
        <w:rPr>
          <w:rFonts w:eastAsia="Calibri" w:cs="Times New Roman"/>
          <w:lang w:bidi="ar-SA"/>
        </w:rPr>
        <w:t xml:space="preserve"> who will assist in the collection</w:t>
      </w:r>
      <w:r>
        <w:rPr>
          <w:rFonts w:eastAsia="Calibri" w:cs="Times New Roman"/>
          <w:lang w:bidi="ar-SA"/>
        </w:rPr>
        <w:t xml:space="preserve"> of data which will inform the identification and accessing of modifiable risk and protective factors.</w:t>
      </w:r>
    </w:p>
    <w:p w:rsidR="00303618" w:rsidRDefault="00303618" w:rsidP="00303618">
      <w:pPr>
        <w:spacing w:after="200" w:line="276" w:lineRule="auto"/>
        <w:contextualSpacing/>
        <w:rPr>
          <w:rFonts w:eastAsia="Calibri" w:cs="Times New Roman"/>
          <w:lang w:bidi="ar-SA"/>
        </w:rPr>
      </w:pPr>
    </w:p>
    <w:p w:rsidR="00303618" w:rsidRDefault="00303618" w:rsidP="00303618">
      <w:pPr>
        <w:spacing w:after="200" w:line="276" w:lineRule="auto"/>
        <w:contextualSpacing/>
        <w:rPr>
          <w:rFonts w:eastAsia="Calibri" w:cs="Times New Roman"/>
          <w:lang w:bidi="ar-SA"/>
        </w:rPr>
      </w:pPr>
      <w:r w:rsidRPr="00115C69">
        <w:rPr>
          <w:rFonts w:eastAsia="Calibri" w:cs="Times New Roman"/>
          <w:lang w:bidi="ar-SA"/>
        </w:rPr>
        <w:t>Please provide the following:</w:t>
      </w:r>
    </w:p>
    <w:p w:rsidR="00303618" w:rsidRPr="00115C69" w:rsidRDefault="00303618" w:rsidP="00303618">
      <w:pPr>
        <w:spacing w:after="200" w:line="276" w:lineRule="auto"/>
        <w:ind w:left="360"/>
        <w:contextualSpacing/>
        <w:rPr>
          <w:rFonts w:eastAsia="Calibri" w:cs="Times New Roman"/>
          <w:lang w:bidi="ar-SA"/>
        </w:rPr>
      </w:pPr>
    </w:p>
    <w:p w:rsidR="00303618" w:rsidRDefault="00303618" w:rsidP="00303618">
      <w:pPr>
        <w:numPr>
          <w:ilvl w:val="0"/>
          <w:numId w:val="19"/>
        </w:numPr>
        <w:spacing w:after="200" w:line="276" w:lineRule="auto"/>
        <w:rPr>
          <w:rFonts w:eastAsia="Calibri" w:cs="Times New Roman"/>
          <w:b/>
          <w:lang w:bidi="ar-SA"/>
        </w:rPr>
      </w:pPr>
      <w:r>
        <w:rPr>
          <w:rFonts w:eastAsia="Calibri" w:cs="Times New Roman"/>
          <w:b/>
          <w:lang w:bidi="ar-SA"/>
        </w:rPr>
        <w:t xml:space="preserve">What is the name of the Community Prevention Coalition that your agency participates in? </w:t>
      </w: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p w:rsidR="00303618" w:rsidRDefault="00303618" w:rsidP="00303618">
      <w:pPr>
        <w:numPr>
          <w:ilvl w:val="0"/>
          <w:numId w:val="19"/>
        </w:numPr>
        <w:spacing w:after="200" w:line="276" w:lineRule="auto"/>
        <w:rPr>
          <w:rFonts w:eastAsia="Calibri" w:cs="Times New Roman"/>
          <w:b/>
          <w:lang w:bidi="ar-SA"/>
        </w:rPr>
      </w:pPr>
      <w:r>
        <w:rPr>
          <w:rFonts w:eastAsia="Calibri" w:cs="Times New Roman"/>
          <w:b/>
          <w:lang w:bidi="ar-SA"/>
        </w:rPr>
        <w:t xml:space="preserve">Is the Community Prevention Coalition facilitated by your agency?  </w:t>
      </w: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p w:rsidR="00303618" w:rsidRPr="00AB147F" w:rsidRDefault="00303618" w:rsidP="00303618">
      <w:pPr>
        <w:numPr>
          <w:ilvl w:val="0"/>
          <w:numId w:val="19"/>
        </w:numPr>
        <w:spacing w:after="200" w:line="276" w:lineRule="auto"/>
        <w:rPr>
          <w:rFonts w:eastAsia="Calibri" w:cs="Times New Roman"/>
          <w:b/>
          <w:lang w:bidi="ar-SA"/>
        </w:rPr>
      </w:pPr>
      <w:r w:rsidRPr="00115C69">
        <w:rPr>
          <w:rFonts w:eastAsia="Calibri" w:cs="Times New Roman"/>
          <w:b/>
          <w:lang w:bidi="ar-SA"/>
        </w:rPr>
        <w:t xml:space="preserve">Describe your agency’s involvement in </w:t>
      </w:r>
      <w:r>
        <w:rPr>
          <w:rFonts w:eastAsia="Calibri" w:cs="Times New Roman"/>
          <w:b/>
          <w:lang w:bidi="ar-SA"/>
        </w:rPr>
        <w:t xml:space="preserve">the </w:t>
      </w:r>
      <w:r w:rsidRPr="00115C69">
        <w:rPr>
          <w:rFonts w:eastAsia="Calibri" w:cs="Times New Roman"/>
          <w:b/>
          <w:lang w:bidi="ar-SA"/>
        </w:rPr>
        <w:t>sharing of best practices and designing/using process and/or outcomes evaluation tools</w:t>
      </w:r>
      <w:r>
        <w:rPr>
          <w:rFonts w:eastAsia="Calibri" w:cs="Times New Roman"/>
          <w:b/>
          <w:lang w:bidi="ar-SA"/>
        </w:rPr>
        <w:t xml:space="preserve"> with the Community Prevention Coalition</w:t>
      </w:r>
      <w:r w:rsidRPr="00115C69">
        <w:rPr>
          <w:rFonts w:eastAsia="Calibri" w:cs="Times New Roman"/>
          <w:b/>
          <w:lang w:bidi="ar-SA"/>
        </w:rPr>
        <w:t>.</w:t>
      </w:r>
      <w:r>
        <w:rPr>
          <w:rFonts w:eastAsia="Calibri" w:cs="Times New Roman"/>
          <w:b/>
          <w:lang w:bidi="ar-SA"/>
        </w:rPr>
        <w:t xml:space="preserve">  </w:t>
      </w:r>
      <w:r w:rsidRPr="00115C69">
        <w:rPr>
          <w:rFonts w:eastAsia="Calibri" w:cs="Times New Roman"/>
          <w:b/>
          <w:lang w:bidi="ar-SA"/>
        </w:rPr>
        <w:t xml:space="preserve"> Include any mentoring you have done with other sexual violence or prevention programs.</w:t>
      </w:r>
      <w:r>
        <w:rPr>
          <w:rFonts w:eastAsia="Calibri" w:cs="Times New Roman"/>
          <w:b/>
          <w:lang w:bidi="ar-SA"/>
        </w:rPr>
        <w:t xml:space="preserve"> </w:t>
      </w: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p w:rsidR="00AB147F" w:rsidRDefault="00AB147F" w:rsidP="00AB147F">
      <w:pPr>
        <w:pStyle w:val="ListParagraph"/>
        <w:rPr>
          <w:rFonts w:eastAsia="Calibri" w:cs="Times New Roman"/>
          <w:b/>
          <w:lang w:bidi="ar-SA"/>
        </w:rPr>
      </w:pPr>
    </w:p>
    <w:p w:rsidR="00AB147F" w:rsidRPr="00987329" w:rsidRDefault="00AB147F" w:rsidP="00AB147F">
      <w:pPr>
        <w:numPr>
          <w:ilvl w:val="0"/>
          <w:numId w:val="19"/>
        </w:numPr>
        <w:spacing w:after="200" w:line="276" w:lineRule="auto"/>
        <w:jc w:val="both"/>
        <w:rPr>
          <w:rFonts w:eastAsia="Calibri" w:cs="Times New Roman"/>
          <w:b/>
          <w:color w:val="000000"/>
          <w:lang w:bidi="ar-SA"/>
        </w:rPr>
      </w:pPr>
      <w:r w:rsidRPr="00987329">
        <w:rPr>
          <w:rFonts w:eastAsia="Calibri" w:cs="Times New Roman"/>
          <w:b/>
          <w:color w:val="000000"/>
          <w:lang w:bidi="ar-SA"/>
        </w:rPr>
        <w:t xml:space="preserve">Identify and describe a sub group or specific population, whom through your planning process with the Community Prevention Coalition, has been determined as high risk?  Please be sure to provide evidence (data) to support how the Coalition came to identify this subgroup.  </w:t>
      </w:r>
    </w:p>
    <w:p w:rsidR="00AB147F" w:rsidRDefault="00AB147F" w:rsidP="00AB147F">
      <w:pPr>
        <w:spacing w:after="200" w:line="276" w:lineRule="auto"/>
        <w:ind w:left="360"/>
        <w:jc w:val="both"/>
        <w:rPr>
          <w:sz w:val="20"/>
          <w:szCs w:val="20"/>
        </w:rPr>
      </w:pP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B4ED7" w:rsidRPr="008B579A" w:rsidTr="005B4ED7">
        <w:tc>
          <w:tcPr>
            <w:tcW w:w="8856" w:type="dxa"/>
            <w:shd w:val="clear" w:color="auto" w:fill="A6A6A6"/>
            <w:vAlign w:val="center"/>
          </w:tcPr>
          <w:p w:rsidR="005B4ED7" w:rsidRPr="008B579A" w:rsidRDefault="005B4ED7" w:rsidP="005B4ED7">
            <w:pPr>
              <w:spacing w:after="200" w:line="276" w:lineRule="auto"/>
              <w:jc w:val="center"/>
              <w:rPr>
                <w:b/>
                <w:i/>
                <w:szCs w:val="20"/>
              </w:rPr>
            </w:pPr>
            <w:r w:rsidRPr="00190FCF">
              <w:rPr>
                <w:b/>
                <w:i/>
                <w:sz w:val="32"/>
                <w:szCs w:val="20"/>
              </w:rPr>
              <w:t>Outreach Events</w:t>
            </w:r>
          </w:p>
        </w:tc>
      </w:tr>
    </w:tbl>
    <w:p w:rsidR="00303618" w:rsidRDefault="00303618" w:rsidP="005B4ED7">
      <w:pPr>
        <w:pStyle w:val="ListParagraph"/>
        <w:ind w:left="0"/>
        <w:rPr>
          <w:b/>
        </w:rPr>
      </w:pPr>
    </w:p>
    <w:p w:rsidR="00303618" w:rsidRPr="005B4ED7" w:rsidRDefault="00303618" w:rsidP="00303618">
      <w:pPr>
        <w:numPr>
          <w:ilvl w:val="0"/>
          <w:numId w:val="19"/>
        </w:numPr>
        <w:spacing w:after="200" w:line="276" w:lineRule="auto"/>
        <w:rPr>
          <w:b/>
        </w:rPr>
      </w:pPr>
      <w:r>
        <w:rPr>
          <w:rFonts w:eastAsia="Calibri" w:cs="Times New Roman"/>
          <w:b/>
          <w:lang w:bidi="ar-SA"/>
        </w:rPr>
        <w:t>(Tiers 2-</w:t>
      </w:r>
      <w:r w:rsidRPr="002161D8">
        <w:rPr>
          <w:rFonts w:eastAsia="Calibri" w:cs="Times New Roman"/>
          <w:b/>
          <w:lang w:bidi="ar-SA"/>
        </w:rPr>
        <w:t xml:space="preserve"> 5 ONLY)</w:t>
      </w:r>
      <w:r>
        <w:rPr>
          <w:rFonts w:eastAsia="Calibri" w:cs="Times New Roman"/>
          <w:b/>
          <w:lang w:bidi="ar-SA"/>
        </w:rPr>
        <w:t xml:space="preserve"> Describe how these outreach effort will affect your agency’s ability to provide services</w:t>
      </w:r>
      <w:r w:rsidR="00F63486">
        <w:rPr>
          <w:rFonts w:eastAsia="Calibri" w:cs="Times New Roman"/>
          <w:b/>
          <w:lang w:bidi="ar-SA"/>
        </w:rPr>
        <w:t xml:space="preserve"> and prevent sexual violence in your county</w:t>
      </w:r>
      <w:r>
        <w:rPr>
          <w:rFonts w:eastAsia="Calibri" w:cs="Times New Roman"/>
          <w:b/>
          <w:lang w:bidi="ar-SA"/>
        </w:rPr>
        <w:t xml:space="preserve">.   </w:t>
      </w: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161D8" w:rsidRPr="008B579A" w:rsidTr="008B579A">
        <w:tc>
          <w:tcPr>
            <w:tcW w:w="8856" w:type="dxa"/>
            <w:shd w:val="clear" w:color="auto" w:fill="A6A6A6"/>
            <w:vAlign w:val="center"/>
          </w:tcPr>
          <w:p w:rsidR="002161D8" w:rsidRPr="008B579A" w:rsidRDefault="002161D8" w:rsidP="008B579A">
            <w:pPr>
              <w:spacing w:after="200" w:line="276" w:lineRule="auto"/>
              <w:jc w:val="center"/>
              <w:rPr>
                <w:rFonts w:eastAsia="Calibri" w:cs="Times New Roman"/>
                <w:b/>
                <w:i/>
                <w:sz w:val="32"/>
                <w:lang w:bidi="ar-SA"/>
              </w:rPr>
            </w:pPr>
            <w:r w:rsidRPr="008B579A">
              <w:rPr>
                <w:rFonts w:eastAsia="Calibri" w:cs="Times New Roman"/>
                <w:b/>
                <w:i/>
                <w:sz w:val="32"/>
                <w:lang w:bidi="ar-SA"/>
              </w:rPr>
              <w:t>Risk and Protective Factors</w:t>
            </w:r>
          </w:p>
        </w:tc>
      </w:tr>
    </w:tbl>
    <w:p w:rsidR="00C65076" w:rsidRDefault="00C65076" w:rsidP="00115C69">
      <w:pPr>
        <w:spacing w:after="200" w:line="276" w:lineRule="auto"/>
        <w:rPr>
          <w:rFonts w:eastAsia="Calibri" w:cs="Times New Roman"/>
          <w:lang w:bidi="ar-SA"/>
        </w:rPr>
      </w:pPr>
    </w:p>
    <w:p w:rsidR="00115C69" w:rsidRPr="00115C69" w:rsidRDefault="00115C69" w:rsidP="00252438">
      <w:pPr>
        <w:spacing w:after="200" w:line="276" w:lineRule="auto"/>
        <w:jc w:val="both"/>
        <w:rPr>
          <w:rFonts w:eastAsia="Calibri" w:cs="Times New Roman"/>
          <w:lang w:bidi="ar-SA"/>
        </w:rPr>
      </w:pPr>
      <w:r w:rsidRPr="00115C69">
        <w:rPr>
          <w:rFonts w:eastAsia="Calibri" w:cs="Times New Roman"/>
          <w:lang w:bidi="ar-SA"/>
        </w:rPr>
        <w:t xml:space="preserve">The Division on Women’s Rape Prevention and Education (RPE) program is a federally funded program through the Center’s for Disease Control and Prevention that is geared to advance the primary prevention of sexual violence—to prevent violence before it begins. </w:t>
      </w:r>
      <w:r w:rsidRPr="00115C69">
        <w:rPr>
          <w:rFonts w:eastAsia="Calibri" w:cs="Times New Roman"/>
          <w:lang w:bidi="ar-SA"/>
        </w:rPr>
        <w:lastRenderedPageBreak/>
        <w:t>Such prevention efforts work to modify and/or entirely eliminate the events, conditions, situations, or exposure to influences (</w:t>
      </w:r>
      <w:r w:rsidRPr="00DA5C03">
        <w:rPr>
          <w:rFonts w:eastAsia="Calibri" w:cs="Times New Roman"/>
          <w:b/>
          <w:lang w:bidi="ar-SA"/>
        </w:rPr>
        <w:t>risk factors</w:t>
      </w:r>
      <w:r w:rsidRPr="00115C69">
        <w:rPr>
          <w:rFonts w:eastAsia="Calibri" w:cs="Times New Roman"/>
          <w:lang w:bidi="ar-SA"/>
        </w:rPr>
        <w:t xml:space="preserve">) that result in the initiation of sexual violence and associated injuries, disabilities, and deaths. Additionally, sexual violence prevention efforts address perpetration, victimization, and bystander attitudes and behaviors, and seek to identify and enhance </w:t>
      </w:r>
      <w:r w:rsidRPr="00DA5C03">
        <w:rPr>
          <w:rFonts w:eastAsia="Calibri" w:cs="Times New Roman"/>
          <w:b/>
          <w:lang w:bidi="ar-SA"/>
        </w:rPr>
        <w:t>protective factors</w:t>
      </w:r>
      <w:r w:rsidRPr="00115C69">
        <w:rPr>
          <w:rFonts w:eastAsia="Calibri" w:cs="Times New Roman"/>
          <w:lang w:bidi="ar-SA"/>
        </w:rPr>
        <w:t xml:space="preserve"> that impede the initiation of sexual violence in at-risk populations and in the community. </w:t>
      </w:r>
    </w:p>
    <w:p w:rsidR="00F63486" w:rsidRDefault="00F63486" w:rsidP="000300CC">
      <w:pPr>
        <w:spacing w:after="200" w:line="276" w:lineRule="auto"/>
        <w:rPr>
          <w:sz w:val="20"/>
          <w:szCs w:val="20"/>
        </w:rPr>
      </w:pPr>
    </w:p>
    <w:p w:rsidR="0022092F" w:rsidRPr="00115C69" w:rsidRDefault="0022092F" w:rsidP="0022092F">
      <w:pPr>
        <w:spacing w:after="200" w:line="276" w:lineRule="auto"/>
        <w:jc w:val="center"/>
        <w:rPr>
          <w:rFonts w:eastAsia="Calibri" w:cs="Times New Roman"/>
          <w:b/>
          <w:lang w:bidi="ar-SA"/>
        </w:rPr>
      </w:pPr>
      <w:r w:rsidRPr="00115C69">
        <w:rPr>
          <w:rFonts w:eastAsia="Calibri" w:cs="Times New Roman"/>
          <w:b/>
          <w:lang w:bidi="ar-SA"/>
        </w:rPr>
        <w:t>ADDITIONAL REQUIREMENTS</w:t>
      </w:r>
    </w:p>
    <w:p w:rsidR="0022092F" w:rsidRDefault="0022092F" w:rsidP="00992951">
      <w:pPr>
        <w:spacing w:after="200" w:line="276" w:lineRule="auto"/>
        <w:contextualSpacing/>
        <w:rPr>
          <w:rFonts w:eastAsia="Calibri" w:cs="Times New Roman"/>
          <w:b/>
          <w:lang w:bidi="ar-SA"/>
        </w:rPr>
      </w:pPr>
    </w:p>
    <w:p w:rsidR="00BB2B07" w:rsidRPr="0022092F" w:rsidRDefault="00BB2B07" w:rsidP="00BB2B07">
      <w:pPr>
        <w:spacing w:after="200" w:line="276" w:lineRule="auto"/>
        <w:rPr>
          <w:rFonts w:eastAsia="Calibri" w:cs="Times New Roman"/>
          <w:b/>
          <w:lang w:bidi="ar-SA"/>
        </w:rPr>
      </w:pPr>
      <w:r w:rsidRPr="0022092F">
        <w:rPr>
          <w:rFonts w:eastAsia="Calibri" w:cs="Times New Roman"/>
          <w:b/>
          <w:lang w:bidi="ar-SA"/>
        </w:rPr>
        <w:t>The Division on Women requires the following programmatic and administrative specifications as a condition of this award:</w:t>
      </w:r>
    </w:p>
    <w:p w:rsidR="00BB2B07" w:rsidRDefault="00BB2B07" w:rsidP="00BB2B07">
      <w:pPr>
        <w:spacing w:after="200" w:line="276" w:lineRule="auto"/>
        <w:contextualSpacing/>
        <w:jc w:val="both"/>
        <w:rPr>
          <w:rFonts w:eastAsia="Calibri" w:cs="Times New Roman"/>
          <w:lang w:bidi="ar-SA"/>
        </w:rPr>
      </w:pPr>
      <w:r w:rsidRPr="006B2C34">
        <w:rPr>
          <w:rFonts w:eastAsia="Calibri" w:cs="Times New Roman"/>
          <w:lang w:bidi="ar-SA"/>
        </w:rPr>
        <w:t>Grantee will designate a Prevention Coordinator</w:t>
      </w:r>
      <w:r>
        <w:rPr>
          <w:rFonts w:eastAsia="Calibri" w:cs="Times New Roman"/>
          <w:lang w:bidi="ar-SA"/>
        </w:rPr>
        <w:t xml:space="preserve"> </w:t>
      </w:r>
      <w:r w:rsidRPr="006B2C34">
        <w:rPr>
          <w:rFonts w:eastAsia="Calibri" w:cs="Times New Roman"/>
          <w:lang w:bidi="ar-SA"/>
        </w:rPr>
        <w:t>to perform the planning and implementation of the required prevention activities.</w:t>
      </w:r>
    </w:p>
    <w:p w:rsidR="00A0674A" w:rsidRDefault="00A0674A" w:rsidP="00BB2B07">
      <w:pPr>
        <w:spacing w:after="200" w:line="276" w:lineRule="auto"/>
        <w:contextualSpacing/>
        <w:jc w:val="both"/>
        <w:rPr>
          <w:rFonts w:eastAsia="Calibri" w:cs="Times New Roman"/>
          <w:lang w:bidi="ar-SA"/>
        </w:rPr>
      </w:pPr>
    </w:p>
    <w:p w:rsidR="00BB2B07" w:rsidRDefault="00BB2B07" w:rsidP="00BB2B07">
      <w:pPr>
        <w:numPr>
          <w:ilvl w:val="1"/>
          <w:numId w:val="31"/>
        </w:numPr>
        <w:spacing w:after="200" w:line="276" w:lineRule="auto"/>
        <w:contextualSpacing/>
        <w:jc w:val="both"/>
        <w:rPr>
          <w:rFonts w:eastAsia="Calibri" w:cs="Times New Roman"/>
          <w:lang w:bidi="ar-SA"/>
        </w:rPr>
      </w:pPr>
      <w:r w:rsidRPr="006B2C34">
        <w:rPr>
          <w:rFonts w:eastAsia="Calibri" w:cs="Times New Roman"/>
          <w:lang w:bidi="ar-SA"/>
        </w:rPr>
        <w:t>Grantee must have job descriptions for each RPE funded staff.  The job descriptions MUST clearly outline the prevention activities they will perform, and show clear justification for the percentage of RPE funding</w:t>
      </w:r>
      <w:r>
        <w:rPr>
          <w:rFonts w:eastAsia="Calibri" w:cs="Times New Roman"/>
          <w:lang w:bidi="ar-SA"/>
        </w:rPr>
        <w:t xml:space="preserve"> applied to staff costs</w:t>
      </w:r>
      <w:r w:rsidRPr="006B2C34">
        <w:rPr>
          <w:rFonts w:eastAsia="Calibri" w:cs="Times New Roman"/>
          <w:lang w:bidi="ar-SA"/>
        </w:rPr>
        <w:t>.</w:t>
      </w:r>
      <w:r>
        <w:rPr>
          <w:rFonts w:eastAsia="Calibri" w:cs="Times New Roman"/>
          <w:lang w:bidi="ar-SA"/>
        </w:rPr>
        <w:t xml:space="preserve">  </w:t>
      </w:r>
    </w:p>
    <w:p w:rsidR="00BB2B07" w:rsidRDefault="00BB2B07" w:rsidP="00BB2B07">
      <w:pPr>
        <w:numPr>
          <w:ilvl w:val="1"/>
          <w:numId w:val="31"/>
        </w:numPr>
        <w:spacing w:after="200" w:line="276" w:lineRule="auto"/>
        <w:contextualSpacing/>
        <w:jc w:val="both"/>
        <w:rPr>
          <w:rFonts w:eastAsia="Calibri" w:cs="Times New Roman"/>
          <w:lang w:bidi="ar-SA"/>
        </w:rPr>
      </w:pPr>
      <w:r>
        <w:rPr>
          <w:rFonts w:eastAsia="Calibri" w:cs="Times New Roman"/>
          <w:lang w:bidi="ar-SA"/>
        </w:rPr>
        <w:t>Each Prevention Coordinator must have received the Division on Women approved 40 hour Confidential Sexual Vi</w:t>
      </w:r>
      <w:r w:rsidR="000F3CF4">
        <w:rPr>
          <w:rFonts w:eastAsia="Calibri" w:cs="Times New Roman"/>
          <w:lang w:bidi="ar-SA"/>
        </w:rPr>
        <w:t>olence Advocate (CSVA) training, which must be captured on the Annex A 2.4 in the “qualifications” category.</w:t>
      </w:r>
    </w:p>
    <w:p w:rsidR="00BB2B07" w:rsidRDefault="00BB2B07" w:rsidP="00BB2B07">
      <w:pPr>
        <w:spacing w:after="200" w:line="276" w:lineRule="auto"/>
        <w:ind w:left="720"/>
        <w:contextualSpacing/>
        <w:jc w:val="both"/>
        <w:rPr>
          <w:rFonts w:eastAsia="Calibri" w:cs="Times New Roman"/>
          <w:lang w:bidi="ar-SA"/>
        </w:rPr>
      </w:pPr>
    </w:p>
    <w:p w:rsidR="00BB2B07" w:rsidRPr="00115C69" w:rsidRDefault="00BB2B07" w:rsidP="00BB2B07">
      <w:pPr>
        <w:spacing w:after="200" w:line="276" w:lineRule="auto"/>
        <w:contextualSpacing/>
        <w:jc w:val="both"/>
        <w:rPr>
          <w:rFonts w:eastAsia="Calibri" w:cs="Times New Roman"/>
          <w:lang w:bidi="ar-SA"/>
        </w:rPr>
      </w:pPr>
      <w:r w:rsidRPr="00115C69">
        <w:rPr>
          <w:rFonts w:eastAsia="Calibri" w:cs="Times New Roman"/>
          <w:lang w:bidi="ar-SA"/>
        </w:rPr>
        <w:t xml:space="preserve">Grantee will assure that </w:t>
      </w:r>
      <w:r>
        <w:rPr>
          <w:rFonts w:eastAsia="Calibri" w:cs="Times New Roman"/>
          <w:lang w:bidi="ar-SA"/>
        </w:rPr>
        <w:t xml:space="preserve">implementation of </w:t>
      </w:r>
      <w:r w:rsidRPr="00115C69">
        <w:rPr>
          <w:rFonts w:eastAsia="Calibri" w:cs="Times New Roman"/>
          <w:lang w:bidi="ar-SA"/>
        </w:rPr>
        <w:t xml:space="preserve">strategies and evaluation efforts are culturally </w:t>
      </w:r>
      <w:r>
        <w:rPr>
          <w:rFonts w:eastAsia="Calibri" w:cs="Times New Roman"/>
          <w:lang w:bidi="ar-SA"/>
        </w:rPr>
        <w:t xml:space="preserve">competent, relevant, </w:t>
      </w:r>
      <w:r w:rsidRPr="00115C69">
        <w:rPr>
          <w:rFonts w:eastAsia="Calibri" w:cs="Times New Roman"/>
          <w:lang w:bidi="ar-SA"/>
        </w:rPr>
        <w:t>and reflective of the demographic needs of the target communities.</w:t>
      </w:r>
      <w:r w:rsidRPr="00115C69">
        <w:rPr>
          <w:rFonts w:eastAsia="Calibri" w:cs="Times New Roman"/>
          <w:lang w:bidi="ar-SA"/>
        </w:rPr>
        <w:br/>
      </w:r>
    </w:p>
    <w:p w:rsidR="00BB2B07" w:rsidRPr="00364020" w:rsidRDefault="00BB2B07" w:rsidP="00992951">
      <w:pPr>
        <w:spacing w:after="200" w:line="276" w:lineRule="auto"/>
        <w:contextualSpacing/>
        <w:rPr>
          <w:rFonts w:eastAsia="Calibri" w:cs="Times New Roman"/>
          <w:lang w:bidi="ar-SA"/>
        </w:rPr>
      </w:pPr>
      <w:r w:rsidRPr="00115C69">
        <w:rPr>
          <w:rFonts w:eastAsia="Calibri" w:cs="Times New Roman"/>
          <w:lang w:bidi="ar-SA"/>
        </w:rPr>
        <w:t>Grantee will be required to attend</w:t>
      </w:r>
      <w:r>
        <w:rPr>
          <w:rFonts w:eastAsia="Calibri" w:cs="Times New Roman"/>
          <w:lang w:bidi="ar-SA"/>
        </w:rPr>
        <w:t xml:space="preserve"> all</w:t>
      </w:r>
      <w:r w:rsidRPr="00115C69">
        <w:rPr>
          <w:rFonts w:eastAsia="Calibri" w:cs="Times New Roman"/>
          <w:lang w:bidi="ar-SA"/>
        </w:rPr>
        <w:t xml:space="preserve"> Division on Women technical assistance meetings/trainings/phone conferences and prevention/evaluation trainings </w:t>
      </w:r>
      <w:r>
        <w:rPr>
          <w:rFonts w:eastAsia="Calibri" w:cs="Times New Roman"/>
          <w:lang w:bidi="ar-SA"/>
        </w:rPr>
        <w:t xml:space="preserve">as </w:t>
      </w:r>
      <w:r w:rsidRPr="00115C69">
        <w:rPr>
          <w:rFonts w:eastAsia="Calibri" w:cs="Times New Roman"/>
          <w:lang w:bidi="ar-SA"/>
        </w:rPr>
        <w:t>offered by NJCASA</w:t>
      </w:r>
      <w:r>
        <w:rPr>
          <w:rFonts w:eastAsia="Calibri" w:cs="Times New Roman"/>
          <w:lang w:bidi="ar-SA"/>
        </w:rPr>
        <w:t xml:space="preserve"> and/</w:t>
      </w:r>
      <w:r w:rsidR="00364020">
        <w:rPr>
          <w:rFonts w:eastAsia="Calibri" w:cs="Times New Roman"/>
          <w:lang w:bidi="ar-SA"/>
        </w:rPr>
        <w:t>or the Division on Women.</w:t>
      </w:r>
    </w:p>
    <w:p w:rsidR="00BB2B07" w:rsidRDefault="00BB2B07" w:rsidP="00992951">
      <w:pPr>
        <w:spacing w:after="200" w:line="276" w:lineRule="auto"/>
        <w:contextualSpacing/>
        <w:rPr>
          <w:rFonts w:eastAsia="Calibri" w:cs="Times New Roman"/>
          <w:b/>
          <w:lang w:bidi="ar-SA"/>
        </w:rPr>
      </w:pPr>
    </w:p>
    <w:p w:rsidR="00AB00AF" w:rsidRPr="00AB00AF" w:rsidRDefault="00AB00AF" w:rsidP="00992951">
      <w:pPr>
        <w:spacing w:after="200" w:line="276" w:lineRule="auto"/>
        <w:rPr>
          <w:rFonts w:eastAsia="Calibri" w:cs="Times New Roman"/>
          <w:lang w:bidi="ar-SA"/>
        </w:rPr>
      </w:pPr>
      <w:r w:rsidRPr="007B59F1">
        <w:rPr>
          <w:rFonts w:eastAsia="Calibri" w:cs="Times New Roman"/>
          <w:b/>
          <w:u w:val="single"/>
          <w:lang w:bidi="ar-SA"/>
        </w:rPr>
        <w:t>Termination of Program Staff</w:t>
      </w:r>
      <w:r w:rsidRPr="00115C69">
        <w:rPr>
          <w:rFonts w:eastAsia="Calibri" w:cs="Times New Roman"/>
          <w:b/>
          <w:u w:val="single"/>
          <w:lang w:bidi="ar-SA"/>
        </w:rPr>
        <w:br/>
      </w:r>
      <w:r w:rsidRPr="00115C69">
        <w:rPr>
          <w:rFonts w:eastAsia="Calibri" w:cs="Times New Roman"/>
          <w:lang w:bidi="ar-SA"/>
        </w:rPr>
        <w:t>Grantee will notify the Division on Women of termination of any program staff or key organizational employees (executive director, fiscal officer, program director, and other staff position supported by this grant) in writing within a week of termination.</w:t>
      </w:r>
      <w:r>
        <w:rPr>
          <w:rFonts w:eastAsia="Calibri" w:cs="Times New Roman"/>
          <w:lang w:bidi="ar-SA"/>
        </w:rPr>
        <w:t xml:space="preserve"> </w:t>
      </w:r>
    </w:p>
    <w:p w:rsidR="00FF1F99" w:rsidRPr="003D1714" w:rsidRDefault="00FF1F99" w:rsidP="00992951">
      <w:pPr>
        <w:spacing w:after="200" w:line="276" w:lineRule="auto"/>
        <w:contextualSpacing/>
        <w:rPr>
          <w:rFonts w:eastAsia="Calibri" w:cs="Times New Roman"/>
          <w:b/>
          <w:u w:val="single"/>
          <w:lang w:bidi="ar-SA"/>
        </w:rPr>
      </w:pPr>
      <w:r w:rsidRPr="003D1714">
        <w:rPr>
          <w:rFonts w:eastAsia="Calibri" w:cs="Times New Roman"/>
          <w:b/>
          <w:u w:val="single"/>
          <w:lang w:bidi="ar-SA"/>
        </w:rPr>
        <w:t>Memorandum of Agreement with each Implementation Site</w:t>
      </w:r>
      <w:r w:rsidR="00606783" w:rsidRPr="003D1714">
        <w:rPr>
          <w:rFonts w:eastAsia="Calibri" w:cs="Times New Roman"/>
          <w:b/>
          <w:u w:val="single"/>
          <w:lang w:bidi="ar-SA"/>
        </w:rPr>
        <w:t xml:space="preserve"> </w:t>
      </w:r>
      <w:r w:rsidR="00A0523B" w:rsidRPr="003D1714">
        <w:rPr>
          <w:rFonts w:eastAsia="Calibri" w:cs="Times New Roman"/>
          <w:b/>
          <w:u w:val="single"/>
          <w:lang w:bidi="ar-SA"/>
        </w:rPr>
        <w:t>(Tiers 4 and 5)</w:t>
      </w:r>
    </w:p>
    <w:p w:rsidR="00FF1F99" w:rsidRDefault="00FF1F99" w:rsidP="00FF1F99">
      <w:pPr>
        <w:spacing w:after="200" w:line="276" w:lineRule="auto"/>
        <w:contextualSpacing/>
        <w:rPr>
          <w:rFonts w:eastAsia="Calibri" w:cs="Times New Roman"/>
          <w:lang w:bidi="ar-SA"/>
        </w:rPr>
      </w:pPr>
      <w:r>
        <w:rPr>
          <w:rFonts w:eastAsia="Calibri" w:cs="Times New Roman"/>
          <w:lang w:bidi="ar-SA"/>
        </w:rPr>
        <w:t xml:space="preserve">Each Implementation site must have a signed Memorandum of Agreement that </w:t>
      </w:r>
      <w:r w:rsidR="00364020">
        <w:rPr>
          <w:rFonts w:eastAsia="Calibri" w:cs="Times New Roman"/>
          <w:lang w:bidi="ar-SA"/>
        </w:rPr>
        <w:t xml:space="preserve">needs to be submitted to the Division on Women and </w:t>
      </w:r>
      <w:r>
        <w:rPr>
          <w:rFonts w:eastAsia="Calibri" w:cs="Times New Roman"/>
          <w:lang w:bidi="ar-SA"/>
        </w:rPr>
        <w:t>meet</w:t>
      </w:r>
      <w:r w:rsidR="00571369">
        <w:rPr>
          <w:rFonts w:eastAsia="Calibri" w:cs="Times New Roman"/>
          <w:lang w:bidi="ar-SA"/>
        </w:rPr>
        <w:t>s</w:t>
      </w:r>
      <w:r>
        <w:rPr>
          <w:rFonts w:eastAsia="Calibri" w:cs="Times New Roman"/>
          <w:lang w:bidi="ar-SA"/>
        </w:rPr>
        <w:t xml:space="preserve"> the following requirements within the contract term:</w:t>
      </w:r>
    </w:p>
    <w:p w:rsidR="00FF1F99" w:rsidRDefault="00FF1F99" w:rsidP="00FF1F99">
      <w:pPr>
        <w:numPr>
          <w:ilvl w:val="0"/>
          <w:numId w:val="28"/>
        </w:numPr>
        <w:spacing w:after="200" w:line="276" w:lineRule="auto"/>
        <w:contextualSpacing/>
        <w:rPr>
          <w:rFonts w:eastAsia="Calibri" w:cs="Times New Roman"/>
          <w:lang w:bidi="ar-SA"/>
        </w:rPr>
      </w:pPr>
      <w:r>
        <w:rPr>
          <w:rFonts w:eastAsia="Calibri" w:cs="Times New Roman"/>
          <w:lang w:bidi="ar-SA"/>
        </w:rPr>
        <w:lastRenderedPageBreak/>
        <w:t xml:space="preserve">Identifies the </w:t>
      </w:r>
      <w:r w:rsidR="00C61558">
        <w:rPr>
          <w:rFonts w:eastAsia="Calibri" w:cs="Times New Roman"/>
          <w:lang w:bidi="ar-SA"/>
        </w:rPr>
        <w:t xml:space="preserve">specific </w:t>
      </w:r>
      <w:r>
        <w:rPr>
          <w:rFonts w:eastAsia="Calibri" w:cs="Times New Roman"/>
          <w:lang w:bidi="ar-SA"/>
        </w:rPr>
        <w:t>strategy</w:t>
      </w:r>
      <w:r w:rsidR="00C61558">
        <w:rPr>
          <w:rFonts w:eastAsia="Calibri" w:cs="Times New Roman"/>
          <w:lang w:bidi="ar-SA"/>
        </w:rPr>
        <w:t xml:space="preserve"> (curriculum)</w:t>
      </w:r>
      <w:r>
        <w:rPr>
          <w:rFonts w:eastAsia="Calibri" w:cs="Times New Roman"/>
          <w:lang w:bidi="ar-SA"/>
        </w:rPr>
        <w:t xml:space="preserve"> to be used</w:t>
      </w:r>
    </w:p>
    <w:p w:rsidR="00FF1F99" w:rsidRDefault="00FF1F99" w:rsidP="00FF1F99">
      <w:pPr>
        <w:numPr>
          <w:ilvl w:val="0"/>
          <w:numId w:val="28"/>
        </w:numPr>
        <w:spacing w:after="200" w:line="276" w:lineRule="auto"/>
        <w:contextualSpacing/>
        <w:rPr>
          <w:rFonts w:eastAsia="Calibri" w:cs="Times New Roman"/>
          <w:lang w:bidi="ar-SA"/>
        </w:rPr>
      </w:pPr>
      <w:r>
        <w:rPr>
          <w:rFonts w:eastAsia="Calibri" w:cs="Times New Roman"/>
          <w:lang w:bidi="ar-SA"/>
        </w:rPr>
        <w:t>Indicates number of doses</w:t>
      </w:r>
      <w:r w:rsidR="00C61558">
        <w:rPr>
          <w:rFonts w:eastAsia="Calibri" w:cs="Times New Roman"/>
          <w:lang w:bidi="ar-SA"/>
        </w:rPr>
        <w:t xml:space="preserve"> to be implemented as a minimum of </w:t>
      </w:r>
      <w:r>
        <w:rPr>
          <w:rFonts w:eastAsia="Calibri" w:cs="Times New Roman"/>
          <w:lang w:bidi="ar-SA"/>
        </w:rPr>
        <w:t>7 to 9</w:t>
      </w:r>
    </w:p>
    <w:p w:rsidR="00FF1F99" w:rsidRDefault="00FF1F99" w:rsidP="00FF1F99">
      <w:pPr>
        <w:numPr>
          <w:ilvl w:val="0"/>
          <w:numId w:val="28"/>
        </w:numPr>
        <w:spacing w:after="200" w:line="276" w:lineRule="auto"/>
        <w:contextualSpacing/>
        <w:rPr>
          <w:rFonts w:eastAsia="Calibri" w:cs="Times New Roman"/>
          <w:lang w:bidi="ar-SA"/>
        </w:rPr>
      </w:pPr>
      <w:r>
        <w:rPr>
          <w:rFonts w:eastAsia="Calibri" w:cs="Times New Roman"/>
          <w:lang w:bidi="ar-SA"/>
        </w:rPr>
        <w:t>Assigns liaison and responsibilities for both parties</w:t>
      </w:r>
    </w:p>
    <w:p w:rsidR="00FF1F99" w:rsidRDefault="00FF1F99" w:rsidP="00FF1F99">
      <w:pPr>
        <w:numPr>
          <w:ilvl w:val="0"/>
          <w:numId w:val="28"/>
        </w:numPr>
        <w:spacing w:after="200" w:line="276" w:lineRule="auto"/>
        <w:contextualSpacing/>
        <w:rPr>
          <w:rFonts w:eastAsia="Calibri" w:cs="Times New Roman"/>
          <w:lang w:bidi="ar-SA"/>
        </w:rPr>
      </w:pPr>
      <w:r>
        <w:rPr>
          <w:rFonts w:eastAsia="Calibri" w:cs="Times New Roman"/>
          <w:lang w:bidi="ar-SA"/>
        </w:rPr>
        <w:t xml:space="preserve">Indicates </w:t>
      </w:r>
      <w:r w:rsidR="00C61558">
        <w:rPr>
          <w:rFonts w:eastAsia="Calibri" w:cs="Times New Roman"/>
          <w:lang w:bidi="ar-SA"/>
        </w:rPr>
        <w:t xml:space="preserve">ability </w:t>
      </w:r>
      <w:r>
        <w:rPr>
          <w:rFonts w:eastAsia="Calibri" w:cs="Times New Roman"/>
          <w:lang w:bidi="ar-SA"/>
        </w:rPr>
        <w:t>to collect evaluation data</w:t>
      </w:r>
    </w:p>
    <w:p w:rsidR="00FF1F99" w:rsidRDefault="00FF1F99" w:rsidP="00FF1F99">
      <w:pPr>
        <w:numPr>
          <w:ilvl w:val="0"/>
          <w:numId w:val="28"/>
        </w:numPr>
        <w:spacing w:after="200" w:line="276" w:lineRule="auto"/>
        <w:contextualSpacing/>
        <w:rPr>
          <w:rFonts w:eastAsia="Calibri" w:cs="Times New Roman"/>
          <w:lang w:bidi="ar-SA"/>
        </w:rPr>
      </w:pPr>
      <w:r>
        <w:rPr>
          <w:rFonts w:eastAsia="Calibri" w:cs="Times New Roman"/>
          <w:lang w:bidi="ar-SA"/>
        </w:rPr>
        <w:t xml:space="preserve">Incorporates the components for sustainability to include: </w:t>
      </w:r>
    </w:p>
    <w:p w:rsidR="00FF1F99" w:rsidRPr="00115C69" w:rsidRDefault="00FF1F99" w:rsidP="00FF1F99">
      <w:pPr>
        <w:numPr>
          <w:ilvl w:val="1"/>
          <w:numId w:val="28"/>
        </w:numPr>
        <w:spacing w:after="200" w:line="276" w:lineRule="auto"/>
        <w:contextualSpacing/>
        <w:rPr>
          <w:rFonts w:eastAsia="Calibri" w:cs="Times New Roman"/>
          <w:lang w:bidi="ar-SA"/>
        </w:rPr>
      </w:pPr>
      <w:r>
        <w:rPr>
          <w:rFonts w:eastAsia="Calibri" w:cs="Times New Roman"/>
          <w:lang w:bidi="ar-SA"/>
        </w:rPr>
        <w:t>Individual trained in the strategy to continue programming on-site and become a part of the community based prevention coalition, agreement of the administration for on-going programming, and commitment to sharing of data.</w:t>
      </w:r>
    </w:p>
    <w:p w:rsidR="0022092F" w:rsidRDefault="0022092F" w:rsidP="006B2C34">
      <w:pPr>
        <w:spacing w:after="200" w:line="276" w:lineRule="auto"/>
        <w:contextualSpacing/>
        <w:rPr>
          <w:rFonts w:eastAsia="Calibri" w:cs="Times New Roman"/>
          <w:b/>
          <w:lang w:bidi="ar-SA"/>
        </w:rPr>
      </w:pPr>
    </w:p>
    <w:p w:rsidR="00115C69" w:rsidRPr="00115C69" w:rsidRDefault="0022092F" w:rsidP="004D1D17">
      <w:pPr>
        <w:spacing w:after="200" w:line="276" w:lineRule="auto"/>
        <w:rPr>
          <w:rFonts w:eastAsia="Calibri" w:cs="Times New Roman"/>
          <w:b/>
          <w:u w:val="single"/>
          <w:lang w:bidi="ar-SA"/>
        </w:rPr>
      </w:pPr>
      <w:r w:rsidRPr="00E35F6E">
        <w:rPr>
          <w:rFonts w:eastAsia="Calibri" w:cs="Times New Roman"/>
          <w:b/>
          <w:u w:val="single"/>
          <w:lang w:bidi="ar-SA"/>
        </w:rPr>
        <w:t>Victim Confidentiality</w:t>
      </w:r>
      <w:r w:rsidR="00115C69" w:rsidRPr="00115C69">
        <w:rPr>
          <w:rFonts w:eastAsia="Calibri" w:cs="Times New Roman"/>
          <w:b/>
          <w:u w:val="single"/>
          <w:lang w:bidi="ar-SA"/>
        </w:rPr>
        <w:br/>
      </w:r>
      <w:r w:rsidR="00115C69" w:rsidRPr="00115C69">
        <w:rPr>
          <w:rFonts w:eastAsia="Calibri" w:cs="Times New Roman"/>
          <w:lang w:bidi="ar-SA"/>
        </w:rPr>
        <w:t>All services shall be provided in a manner that guards victim privacy and maintains victim confidentiality pursuant to N.J.S.A.2A:84A.22.13-.15. In addition, the grantee shall ensure that training and supervision of all prevention/education staff and volunteers is in accordance with N.J.S.A. 2A:84A-22.14 to ensure that prevention/education staff and volunteers qualify for the victim counselor privilege.</w:t>
      </w:r>
    </w:p>
    <w:p w:rsidR="00571369" w:rsidRPr="00553C03" w:rsidRDefault="0022092F" w:rsidP="00BD1613">
      <w:pPr>
        <w:spacing w:after="200" w:line="276" w:lineRule="auto"/>
        <w:jc w:val="both"/>
        <w:rPr>
          <w:rFonts w:eastAsia="Calibri" w:cs="Times New Roman"/>
          <w:lang w:bidi="ar-SA"/>
        </w:rPr>
      </w:pPr>
      <w:r w:rsidRPr="00E35F6E">
        <w:rPr>
          <w:rFonts w:eastAsia="Calibri" w:cs="Times New Roman"/>
          <w:b/>
          <w:u w:val="single"/>
          <w:lang w:bidi="ar-SA"/>
        </w:rPr>
        <w:t>Reports</w:t>
      </w:r>
      <w:r>
        <w:rPr>
          <w:rFonts w:eastAsia="Calibri" w:cs="Times New Roman"/>
          <w:b/>
          <w:lang w:bidi="ar-SA"/>
        </w:rPr>
        <w:br/>
      </w:r>
      <w:r w:rsidR="00553C03" w:rsidRPr="00553C03">
        <w:rPr>
          <w:rFonts w:eastAsia="Calibri"/>
        </w:rPr>
        <w:t xml:space="preserve">See </w:t>
      </w:r>
      <w:r w:rsidR="00553C03" w:rsidRPr="00553C03">
        <w:t xml:space="preserve">NJ Rape </w:t>
      </w:r>
      <w:r w:rsidR="00553C03">
        <w:t>Prevention a</w:t>
      </w:r>
      <w:r w:rsidR="00553C03" w:rsidRPr="00553C03">
        <w:t>nd Education Evaluation Procedures</w:t>
      </w:r>
      <w:r w:rsidR="00553C03" w:rsidRPr="00553C03">
        <w:rPr>
          <w:rFonts w:eastAsia="Calibri" w:cs="Times New Roman"/>
          <w:lang w:bidi="ar-SA"/>
        </w:rPr>
        <w:t xml:space="preserve"> and </w:t>
      </w:r>
      <w:r w:rsidR="00553C03" w:rsidRPr="00553C03">
        <w:rPr>
          <w:rFonts w:cs="Times New Roman"/>
          <w:bCs/>
          <w:color w:val="000000"/>
          <w:lang w:bidi="ar-SA"/>
        </w:rPr>
        <w:t>Data Submission Due Dates</w:t>
      </w:r>
      <w:r w:rsidR="00553C03" w:rsidRPr="00553C03">
        <w:rPr>
          <w:rFonts w:eastAsia="Calibri" w:cs="Times New Roman"/>
          <w:lang w:bidi="ar-SA"/>
        </w:rPr>
        <w:t xml:space="preserve"> on pages 12-4.</w:t>
      </w:r>
    </w:p>
    <w:p w:rsidR="003D1714" w:rsidRDefault="003D1714" w:rsidP="004D1D17">
      <w:pPr>
        <w:spacing w:after="200" w:line="276" w:lineRule="auto"/>
        <w:rPr>
          <w:rFonts w:eastAsia="Calibri" w:cs="Times New Roman"/>
          <w:b/>
          <w:u w:val="single"/>
          <w:lang w:bidi="ar-SA"/>
        </w:rPr>
      </w:pPr>
      <w:r>
        <w:rPr>
          <w:rFonts w:eastAsia="Calibri" w:cs="Times New Roman"/>
          <w:b/>
          <w:u w:val="single"/>
          <w:lang w:bidi="ar-SA"/>
        </w:rPr>
        <w:t>Funding</w:t>
      </w:r>
    </w:p>
    <w:p w:rsidR="003D1714" w:rsidRPr="003D1714" w:rsidRDefault="003D1714" w:rsidP="004D1D17">
      <w:pPr>
        <w:spacing w:after="200" w:line="276" w:lineRule="auto"/>
        <w:rPr>
          <w:rFonts w:eastAsia="Calibri" w:cs="Times New Roman"/>
          <w:lang w:bidi="ar-SA"/>
        </w:rPr>
      </w:pPr>
      <w:r>
        <w:rPr>
          <w:rFonts w:eastAsia="Calibri" w:cs="Times New Roman"/>
          <w:lang w:bidi="ar-SA"/>
        </w:rPr>
        <w:t xml:space="preserve">Please note that these federal funds have a cap on the general and administrative cost allocation of 5%.  </w:t>
      </w:r>
    </w:p>
    <w:p w:rsidR="003D1714" w:rsidRPr="005B4ED7" w:rsidRDefault="0022092F" w:rsidP="005B4ED7">
      <w:pPr>
        <w:spacing w:after="200" w:line="276" w:lineRule="auto"/>
        <w:rPr>
          <w:rFonts w:eastAsia="Calibri" w:cs="Times New Roman"/>
          <w:lang w:bidi="ar-SA"/>
        </w:rPr>
      </w:pPr>
      <w:r w:rsidRPr="007B59F1">
        <w:rPr>
          <w:rFonts w:eastAsia="Calibri" w:cs="Times New Roman"/>
          <w:b/>
          <w:u w:val="single"/>
          <w:lang w:bidi="ar-SA"/>
        </w:rPr>
        <w:t>Publications</w:t>
      </w:r>
      <w:r w:rsidR="005D328C" w:rsidRPr="007B59F1">
        <w:rPr>
          <w:rFonts w:eastAsia="Calibri" w:cs="Times New Roman"/>
          <w:b/>
          <w:u w:val="single"/>
          <w:lang w:bidi="ar-SA"/>
        </w:rPr>
        <w:t xml:space="preserve"> and Crediting the Funder</w:t>
      </w:r>
      <w:r w:rsidR="00115C69" w:rsidRPr="00115C69">
        <w:rPr>
          <w:rFonts w:eastAsia="Calibri" w:cs="Times New Roman"/>
          <w:b/>
          <w:u w:val="single"/>
          <w:lang w:bidi="ar-SA"/>
        </w:rPr>
        <w:br/>
      </w:r>
      <w:r w:rsidR="00115C69" w:rsidRPr="00115C69">
        <w:rPr>
          <w:rFonts w:eastAsia="Calibri" w:cs="Times New Roman"/>
          <w:lang w:bidi="ar-SA"/>
        </w:rPr>
        <w:t xml:space="preserve">Grantee shall specify on publications, public service announcements, reports, data, etc. that, </w:t>
      </w:r>
      <w:r w:rsidR="00115C69" w:rsidRPr="005D328C">
        <w:rPr>
          <w:rFonts w:eastAsia="Calibri" w:cs="Times New Roman"/>
          <w:b/>
          <w:lang w:bidi="ar-SA"/>
        </w:rPr>
        <w:t xml:space="preserve">“This (publication, etc.) was supported by </w:t>
      </w:r>
      <w:r w:rsidRPr="005D328C">
        <w:rPr>
          <w:rFonts w:eastAsia="Calibri" w:cs="Times New Roman"/>
          <w:b/>
          <w:lang w:bidi="ar-SA"/>
        </w:rPr>
        <w:t>the Centers for Disease Control and Prevention g</w:t>
      </w:r>
      <w:r w:rsidR="00115C69" w:rsidRPr="005D328C">
        <w:rPr>
          <w:rFonts w:eastAsia="Calibri" w:cs="Times New Roman"/>
          <w:b/>
          <w:lang w:bidi="ar-SA"/>
        </w:rPr>
        <w:t>rant funds</w:t>
      </w:r>
      <w:r w:rsidR="00F81A33" w:rsidRPr="005D328C">
        <w:rPr>
          <w:rFonts w:eastAsia="Calibri" w:cs="Times New Roman"/>
          <w:b/>
          <w:lang w:bidi="ar-SA"/>
        </w:rPr>
        <w:t xml:space="preserve">, administered by the </w:t>
      </w:r>
      <w:r w:rsidRPr="005D328C">
        <w:rPr>
          <w:rFonts w:eastAsia="Calibri" w:cs="Times New Roman"/>
          <w:b/>
          <w:lang w:bidi="ar-SA"/>
        </w:rPr>
        <w:t xml:space="preserve">Department of Children and Families, </w:t>
      </w:r>
      <w:r w:rsidR="00F81A33" w:rsidRPr="005D328C">
        <w:rPr>
          <w:rFonts w:eastAsia="Calibri" w:cs="Times New Roman"/>
          <w:b/>
          <w:lang w:bidi="ar-SA"/>
        </w:rPr>
        <w:t>Division on Women,</w:t>
      </w:r>
      <w:r w:rsidR="00115C69" w:rsidRPr="005D328C">
        <w:rPr>
          <w:rFonts w:eastAsia="Calibri" w:cs="Times New Roman"/>
          <w:b/>
          <w:lang w:bidi="ar-SA"/>
        </w:rPr>
        <w:t xml:space="preserve"> and its contents are solely the responsibility of the author and do not necessarily represent the official views of the Department of Children and Families</w:t>
      </w:r>
      <w:r w:rsidR="00F81A33" w:rsidRPr="005D328C">
        <w:rPr>
          <w:rFonts w:eastAsia="Calibri" w:cs="Times New Roman"/>
          <w:b/>
          <w:lang w:bidi="ar-SA"/>
        </w:rPr>
        <w:t>, the Division on Women,</w:t>
      </w:r>
      <w:r w:rsidR="00115C69" w:rsidRPr="005D328C">
        <w:rPr>
          <w:rFonts w:eastAsia="Calibri" w:cs="Times New Roman"/>
          <w:b/>
          <w:lang w:bidi="ar-SA"/>
        </w:rPr>
        <w:t xml:space="preserve"> or the Centers for Disease Control and Prevention.”</w:t>
      </w:r>
    </w:p>
    <w:p w:rsidR="005D328C" w:rsidRPr="007B59F1" w:rsidRDefault="005D328C" w:rsidP="005D328C">
      <w:pPr>
        <w:spacing w:after="200"/>
        <w:jc w:val="both"/>
        <w:rPr>
          <w:rFonts w:eastAsia="Calibri" w:cs="Times New Roman"/>
          <w:b/>
          <w:u w:val="single"/>
          <w:lang w:bidi="ar-SA"/>
        </w:rPr>
      </w:pPr>
      <w:r w:rsidRPr="007B59F1">
        <w:rPr>
          <w:rFonts w:eastAsia="Calibri" w:cs="Times New Roman"/>
          <w:b/>
          <w:u w:val="single"/>
          <w:lang w:bidi="ar-SA"/>
        </w:rPr>
        <w:t>Outreach events and Crediting the Funder</w:t>
      </w:r>
    </w:p>
    <w:p w:rsidR="005D328C" w:rsidRDefault="005D328C" w:rsidP="00A63705">
      <w:pPr>
        <w:spacing w:after="200"/>
        <w:jc w:val="both"/>
        <w:rPr>
          <w:rFonts w:eastAsia="Calibri" w:cs="Times New Roman"/>
          <w:b/>
          <w:lang w:bidi="ar-SA"/>
        </w:rPr>
      </w:pPr>
      <w:r w:rsidRPr="00115C69">
        <w:rPr>
          <w:rFonts w:eastAsia="Calibri" w:cs="Times New Roman"/>
          <w:lang w:bidi="ar-SA"/>
        </w:rPr>
        <w:t xml:space="preserve">Grantee shall specify on publications, </w:t>
      </w:r>
      <w:r>
        <w:rPr>
          <w:rFonts w:eastAsia="Calibri" w:cs="Times New Roman"/>
          <w:lang w:bidi="ar-SA"/>
        </w:rPr>
        <w:t>flyers, advertisements, newspaper articles</w:t>
      </w:r>
      <w:r w:rsidRPr="00115C69">
        <w:rPr>
          <w:rFonts w:eastAsia="Calibri" w:cs="Times New Roman"/>
          <w:lang w:bidi="ar-SA"/>
        </w:rPr>
        <w:t xml:space="preserve">, </w:t>
      </w:r>
      <w:r w:rsidRPr="005D328C">
        <w:rPr>
          <w:rFonts w:eastAsia="Calibri" w:cs="Times New Roman"/>
          <w:b/>
          <w:lang w:bidi="ar-SA"/>
        </w:rPr>
        <w:t>“This (</w:t>
      </w:r>
      <w:r>
        <w:rPr>
          <w:rFonts w:eastAsia="Calibri" w:cs="Times New Roman"/>
          <w:b/>
          <w:lang w:bidi="ar-SA"/>
        </w:rPr>
        <w:t>name of the event</w:t>
      </w:r>
      <w:r w:rsidRPr="005D328C">
        <w:rPr>
          <w:rFonts w:eastAsia="Calibri" w:cs="Times New Roman"/>
          <w:b/>
          <w:lang w:bidi="ar-SA"/>
        </w:rPr>
        <w:t xml:space="preserve">, etc.) was </w:t>
      </w:r>
      <w:r>
        <w:rPr>
          <w:rFonts w:eastAsia="Calibri" w:cs="Times New Roman"/>
          <w:b/>
          <w:lang w:bidi="ar-SA"/>
        </w:rPr>
        <w:t xml:space="preserve">(partially) </w:t>
      </w:r>
      <w:r w:rsidRPr="005D328C">
        <w:rPr>
          <w:rFonts w:eastAsia="Calibri" w:cs="Times New Roman"/>
          <w:b/>
          <w:lang w:bidi="ar-SA"/>
        </w:rPr>
        <w:t xml:space="preserve">supported by the Centers for Disease Control and Prevention grant funds, administered by the Department of Children and Families, </w:t>
      </w:r>
      <w:r>
        <w:rPr>
          <w:rFonts w:eastAsia="Calibri" w:cs="Times New Roman"/>
          <w:b/>
          <w:lang w:bidi="ar-SA"/>
        </w:rPr>
        <w:t>Division on Women</w:t>
      </w:r>
      <w:r w:rsidRPr="005D328C">
        <w:rPr>
          <w:rFonts w:eastAsia="Calibri" w:cs="Times New Roman"/>
          <w:b/>
          <w:lang w:bidi="ar-SA"/>
        </w:rPr>
        <w:t>.”</w:t>
      </w:r>
    </w:p>
    <w:p w:rsidR="0026264F" w:rsidRPr="00A63705" w:rsidRDefault="0026264F" w:rsidP="00A63705">
      <w:pPr>
        <w:autoSpaceDE w:val="0"/>
        <w:autoSpaceDN w:val="0"/>
        <w:adjustRightInd w:val="0"/>
        <w:rPr>
          <w:rFonts w:eastAsia="Calibri" w:cs="Times New Roman"/>
          <w:b/>
          <w:u w:val="single"/>
          <w:lang w:bidi="ar-SA"/>
        </w:rPr>
        <w:sectPr w:rsidR="0026264F" w:rsidRPr="00A63705" w:rsidSect="002830C5">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tbl>
      <w:tblPr>
        <w:tblpPr w:leftFromText="180" w:rightFromText="180" w:vertAnchor="text" w:horzAnchor="margin" w:tblpXSpec="right" w:tblpY="-670"/>
        <w:tblW w:w="0" w:type="auto"/>
        <w:tblLayout w:type="fixed"/>
        <w:tblLook w:val="01E0" w:firstRow="1" w:lastRow="1" w:firstColumn="1" w:lastColumn="1" w:noHBand="0" w:noVBand="0"/>
      </w:tblPr>
      <w:tblGrid>
        <w:gridCol w:w="2520"/>
        <w:gridCol w:w="2268"/>
      </w:tblGrid>
      <w:tr w:rsidR="006C7073" w:rsidRPr="00912848" w:rsidTr="006C7073">
        <w:tc>
          <w:tcPr>
            <w:tcW w:w="2520" w:type="dxa"/>
            <w:shd w:val="clear" w:color="auto" w:fill="auto"/>
          </w:tcPr>
          <w:p w:rsidR="006C7073" w:rsidRPr="00912848" w:rsidRDefault="006C7073" w:rsidP="006C7073">
            <w:pPr>
              <w:jc w:val="right"/>
              <w:rPr>
                <w:b/>
                <w:sz w:val="20"/>
                <w:szCs w:val="20"/>
              </w:rPr>
            </w:pPr>
            <w:r w:rsidRPr="00912848">
              <w:rPr>
                <w:b/>
                <w:sz w:val="20"/>
                <w:szCs w:val="20"/>
              </w:rPr>
              <w:lastRenderedPageBreak/>
              <w:t xml:space="preserve">Contract Number: </w:t>
            </w:r>
          </w:p>
        </w:tc>
        <w:tc>
          <w:tcPr>
            <w:tcW w:w="2268" w:type="dxa"/>
            <w:tcBorders>
              <w:bottom w:val="single" w:sz="4" w:space="0" w:color="auto"/>
            </w:tcBorders>
            <w:shd w:val="clear" w:color="auto" w:fill="auto"/>
          </w:tcPr>
          <w:p w:rsidR="006C7073" w:rsidRPr="00912848" w:rsidRDefault="006C7073" w:rsidP="006C7073">
            <w:pPr>
              <w:rPr>
                <w:sz w:val="20"/>
                <w:szCs w:val="20"/>
              </w:rPr>
            </w:pPr>
            <w:r w:rsidRPr="00912848">
              <w:rPr>
                <w:sz w:val="20"/>
                <w:szCs w:val="20"/>
              </w:rPr>
              <w:fldChar w:fldCharType="begin">
                <w:ffData>
                  <w:name w:val=""/>
                  <w:enabled/>
                  <w:calcOnExit w:val="0"/>
                  <w:textInput>
                    <w:format w:val="UPPER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bl>
    <w:p w:rsidR="006C7073" w:rsidRPr="00912848" w:rsidRDefault="006C7073" w:rsidP="006C7073">
      <w:pPr>
        <w:ind w:left="1440" w:right="1440"/>
        <w:jc w:val="center"/>
        <w:rPr>
          <w:b/>
        </w:rPr>
      </w:pPr>
      <w:r w:rsidRPr="00912848">
        <w:rPr>
          <w:b/>
        </w:rPr>
        <w:t>STATE OF NEW JERSEY</w:t>
      </w:r>
    </w:p>
    <w:p w:rsidR="006C7073" w:rsidRPr="00912848" w:rsidRDefault="006C7073" w:rsidP="006C7073">
      <w:pPr>
        <w:ind w:left="1440" w:right="1440"/>
        <w:jc w:val="center"/>
        <w:rPr>
          <w:b/>
        </w:rPr>
      </w:pPr>
      <w:r w:rsidRPr="00912848">
        <w:rPr>
          <w:b/>
        </w:rPr>
        <w:t>DEPARTMENT OF CHILDREN AND FAMILIES</w:t>
      </w:r>
    </w:p>
    <w:p w:rsidR="006C7073" w:rsidRPr="00912848" w:rsidRDefault="006C7073" w:rsidP="006C7073">
      <w:pPr>
        <w:ind w:left="1440" w:right="1440"/>
        <w:jc w:val="center"/>
        <w:rPr>
          <w:b/>
        </w:rPr>
      </w:pPr>
    </w:p>
    <w:p w:rsidR="006C7073" w:rsidRPr="00912848" w:rsidRDefault="006C7073" w:rsidP="006C7073">
      <w:pPr>
        <w:ind w:left="1440" w:right="1440"/>
        <w:jc w:val="center"/>
        <w:rPr>
          <w:b/>
        </w:rPr>
      </w:pPr>
      <w:r w:rsidRPr="00912848">
        <w:rPr>
          <w:b/>
        </w:rPr>
        <w:t>Annex A</w:t>
      </w:r>
    </w:p>
    <w:p w:rsidR="006C7073" w:rsidRPr="00912848" w:rsidRDefault="006C7073" w:rsidP="006C7073">
      <w:pPr>
        <w:ind w:left="1440" w:right="1440"/>
        <w:jc w:val="center"/>
        <w:rPr>
          <w:b/>
        </w:rPr>
      </w:pPr>
      <w:r w:rsidRPr="00912848">
        <w:rPr>
          <w:b/>
        </w:rPr>
        <w:t>PERFORMANCE OUTCOMES</w:t>
      </w:r>
      <w:r w:rsidR="008D5C92">
        <w:rPr>
          <w:b/>
        </w:rPr>
        <w:t xml:space="preserve"> &amp; LEVEL OF SERVICE</w:t>
      </w:r>
    </w:p>
    <w:p w:rsidR="008D5C92" w:rsidRPr="00912848" w:rsidRDefault="006C7073" w:rsidP="008D5C92">
      <w:pPr>
        <w:jc w:val="center"/>
        <w:rPr>
          <w:b/>
          <w:bCs/>
        </w:rPr>
      </w:pPr>
      <w:r w:rsidRPr="00912848">
        <w:rPr>
          <w:b/>
        </w:rPr>
        <w:t>Section 2.3</w:t>
      </w:r>
      <w:r w:rsidR="008D5C92">
        <w:rPr>
          <w:b/>
        </w:rPr>
        <w:t xml:space="preserve"> &amp; </w:t>
      </w:r>
      <w:r w:rsidR="008D5C92" w:rsidRPr="00912848">
        <w:rPr>
          <w:b/>
          <w:bCs/>
        </w:rPr>
        <w:t>Section 2.5</w:t>
      </w:r>
    </w:p>
    <w:p w:rsidR="006C7073" w:rsidRPr="00912848" w:rsidRDefault="006C7073" w:rsidP="006C7073">
      <w:pPr>
        <w:ind w:left="1440" w:right="1440"/>
        <w:jc w:val="center"/>
        <w:rPr>
          <w:b/>
        </w:rPr>
      </w:pPr>
    </w:p>
    <w:tbl>
      <w:tblPr>
        <w:tblW w:w="0" w:type="auto"/>
        <w:tblInd w:w="1440" w:type="dxa"/>
        <w:tblLayout w:type="fixed"/>
        <w:tblLook w:val="01E0" w:firstRow="1" w:lastRow="1" w:firstColumn="1" w:lastColumn="1" w:noHBand="0" w:noVBand="0"/>
      </w:tblPr>
      <w:tblGrid>
        <w:gridCol w:w="2520"/>
        <w:gridCol w:w="4788"/>
      </w:tblGrid>
      <w:tr w:rsidR="006C7073" w:rsidRPr="00912848" w:rsidTr="00CC1088">
        <w:trPr>
          <w:trHeight w:val="333"/>
        </w:trPr>
        <w:tc>
          <w:tcPr>
            <w:tcW w:w="2520" w:type="dxa"/>
            <w:shd w:val="clear" w:color="auto" w:fill="auto"/>
            <w:vAlign w:val="bottom"/>
          </w:tcPr>
          <w:p w:rsidR="006C7073" w:rsidRPr="00912848" w:rsidRDefault="006C7073" w:rsidP="00CC1088">
            <w:pPr>
              <w:rPr>
                <w:b/>
              </w:rPr>
            </w:pPr>
            <w:r w:rsidRPr="00912848">
              <w:rPr>
                <w:b/>
              </w:rPr>
              <w:t xml:space="preserve">Program Name: </w:t>
            </w:r>
          </w:p>
        </w:tc>
        <w:tc>
          <w:tcPr>
            <w:tcW w:w="4788" w:type="dxa"/>
            <w:tcBorders>
              <w:bottom w:val="single" w:sz="4" w:space="0" w:color="auto"/>
            </w:tcBorders>
            <w:shd w:val="clear" w:color="auto" w:fill="auto"/>
            <w:vAlign w:val="bottom"/>
          </w:tcPr>
          <w:p w:rsidR="006C7073" w:rsidRPr="00115C69" w:rsidRDefault="006C7073" w:rsidP="00CC1088">
            <w:r w:rsidRPr="00115C69">
              <w:t>Rape Prevention and Education</w:t>
            </w:r>
          </w:p>
        </w:tc>
      </w:tr>
    </w:tbl>
    <w:p w:rsidR="00715327" w:rsidRDefault="00715327" w:rsidP="00FB6FDF">
      <w:pPr>
        <w:rPr>
          <w:rFonts w:ascii="Arial" w:hAnsi="Arial" w:cs="Arial"/>
        </w:rPr>
      </w:pPr>
    </w:p>
    <w:p w:rsidR="00FB6FDF" w:rsidRPr="00715327" w:rsidRDefault="00FB6FDF" w:rsidP="00FB6FDF">
      <w:pPr>
        <w:rPr>
          <w:rFonts w:cs="Times New Roman"/>
        </w:rPr>
      </w:pPr>
      <w:r w:rsidRPr="00715327">
        <w:rPr>
          <w:rFonts w:cs="Times New Roman"/>
        </w:rPr>
        <w:t xml:space="preserve">Based on the Center for Disease Control guidelines, it is expected that each DCF-DOW funded Sexual Violence Program Provider will collect, review and utilize data related to sexual violence, pertinent to their respective county.  This new data driven process will allow each provider to select one of the three modifiable risk and protective factors, listed below. The three modifiable risk and protective factors are:  </w:t>
      </w:r>
    </w:p>
    <w:p w:rsidR="00FB6FDF" w:rsidRPr="00715327" w:rsidRDefault="00FB6FDF" w:rsidP="00FB6FDF">
      <w:pPr>
        <w:pStyle w:val="ListParagraph"/>
        <w:numPr>
          <w:ilvl w:val="0"/>
          <w:numId w:val="35"/>
        </w:numPr>
        <w:spacing w:after="200" w:line="276" w:lineRule="auto"/>
        <w:contextualSpacing/>
        <w:rPr>
          <w:rFonts w:cs="Times New Roman"/>
          <w:szCs w:val="24"/>
        </w:rPr>
      </w:pPr>
      <w:r w:rsidRPr="00715327">
        <w:rPr>
          <w:rFonts w:cs="Times New Roman"/>
          <w:szCs w:val="24"/>
        </w:rPr>
        <w:t>Social norms that promote gender equality,</w:t>
      </w:r>
    </w:p>
    <w:p w:rsidR="00FB6FDF" w:rsidRPr="00715327" w:rsidRDefault="00FB6FDF" w:rsidP="00FB6FDF">
      <w:pPr>
        <w:pStyle w:val="ListParagraph"/>
        <w:numPr>
          <w:ilvl w:val="0"/>
          <w:numId w:val="35"/>
        </w:numPr>
        <w:spacing w:after="200" w:line="276" w:lineRule="auto"/>
        <w:contextualSpacing/>
        <w:rPr>
          <w:rFonts w:cs="Times New Roman"/>
          <w:szCs w:val="24"/>
        </w:rPr>
      </w:pPr>
      <w:r w:rsidRPr="00715327">
        <w:rPr>
          <w:rFonts w:cs="Times New Roman"/>
          <w:szCs w:val="24"/>
        </w:rPr>
        <w:t>Healthy relationships, and</w:t>
      </w:r>
    </w:p>
    <w:p w:rsidR="00FB6FDF" w:rsidRPr="00715327" w:rsidRDefault="00FB6FDF" w:rsidP="00FB6FDF">
      <w:pPr>
        <w:pStyle w:val="ListParagraph"/>
        <w:numPr>
          <w:ilvl w:val="0"/>
          <w:numId w:val="35"/>
        </w:numPr>
        <w:spacing w:after="200" w:line="276" w:lineRule="auto"/>
        <w:contextualSpacing/>
        <w:rPr>
          <w:rFonts w:cs="Times New Roman"/>
          <w:szCs w:val="24"/>
        </w:rPr>
      </w:pPr>
      <w:r w:rsidRPr="00715327">
        <w:rPr>
          <w:rFonts w:cs="Times New Roman"/>
          <w:szCs w:val="24"/>
        </w:rPr>
        <w:t>Normative bystander intervention.</w:t>
      </w:r>
    </w:p>
    <w:p w:rsidR="00FB6FDF" w:rsidRPr="00715327" w:rsidRDefault="00FB6FDF" w:rsidP="00FB6FDF">
      <w:pPr>
        <w:jc w:val="both"/>
        <w:rPr>
          <w:rFonts w:cs="Times New Roman"/>
        </w:rPr>
      </w:pPr>
      <w:r w:rsidRPr="00715327">
        <w:rPr>
          <w:rFonts w:cs="Times New Roman"/>
        </w:rPr>
        <w:t>The selection of the modifiable risk and protective factor, coupled with the data collected, will be used to inform the selection of the most appropriate prevention implementation strategy (Media Literacy, Green Dot, or Safe Dates) and the target population to be served.</w:t>
      </w:r>
    </w:p>
    <w:tbl>
      <w:tblPr>
        <w:tblpPr w:leftFromText="180" w:rightFromText="180" w:vertAnchor="page" w:horzAnchor="margin" w:tblpXSpec="center" w:tblpY="7093"/>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50"/>
        <w:gridCol w:w="3150"/>
        <w:gridCol w:w="3204"/>
        <w:gridCol w:w="3186"/>
      </w:tblGrid>
      <w:tr w:rsidR="00FB6FDF" w:rsidRPr="00715327" w:rsidTr="00715327">
        <w:tc>
          <w:tcPr>
            <w:tcW w:w="2268" w:type="dxa"/>
            <w:shd w:val="clear" w:color="auto" w:fill="A6A6A6"/>
            <w:vAlign w:val="center"/>
          </w:tcPr>
          <w:p w:rsidR="00FB6FDF" w:rsidRPr="00715327" w:rsidRDefault="00FB6FDF" w:rsidP="00FF2669">
            <w:pPr>
              <w:jc w:val="center"/>
              <w:rPr>
                <w:rFonts w:cs="Times New Roman"/>
                <w:b/>
              </w:rPr>
            </w:pPr>
            <w:r w:rsidRPr="00715327">
              <w:rPr>
                <w:rFonts w:cs="Times New Roman"/>
                <w:b/>
              </w:rPr>
              <w:t>Tier 1</w:t>
            </w:r>
          </w:p>
        </w:tc>
        <w:tc>
          <w:tcPr>
            <w:tcW w:w="3150" w:type="dxa"/>
            <w:shd w:val="clear" w:color="auto" w:fill="A6A6A6"/>
            <w:vAlign w:val="center"/>
          </w:tcPr>
          <w:p w:rsidR="00FB6FDF" w:rsidRPr="00715327" w:rsidRDefault="00FB6FDF" w:rsidP="00FF2669">
            <w:pPr>
              <w:jc w:val="center"/>
              <w:rPr>
                <w:rFonts w:cs="Times New Roman"/>
                <w:b/>
              </w:rPr>
            </w:pPr>
            <w:r w:rsidRPr="00715327">
              <w:rPr>
                <w:rFonts w:cs="Times New Roman"/>
                <w:b/>
              </w:rPr>
              <w:t>Tier 2</w:t>
            </w:r>
          </w:p>
        </w:tc>
        <w:tc>
          <w:tcPr>
            <w:tcW w:w="3150" w:type="dxa"/>
            <w:shd w:val="clear" w:color="auto" w:fill="A6A6A6"/>
            <w:vAlign w:val="center"/>
          </w:tcPr>
          <w:p w:rsidR="00FB6FDF" w:rsidRPr="00715327" w:rsidRDefault="00FB6FDF" w:rsidP="00FF2669">
            <w:pPr>
              <w:jc w:val="center"/>
              <w:rPr>
                <w:rFonts w:cs="Times New Roman"/>
                <w:b/>
              </w:rPr>
            </w:pPr>
            <w:r w:rsidRPr="00715327">
              <w:rPr>
                <w:rFonts w:cs="Times New Roman"/>
                <w:b/>
              </w:rPr>
              <w:t>Tier 3</w:t>
            </w:r>
          </w:p>
        </w:tc>
        <w:tc>
          <w:tcPr>
            <w:tcW w:w="3204" w:type="dxa"/>
            <w:shd w:val="clear" w:color="auto" w:fill="A6A6A6"/>
            <w:vAlign w:val="center"/>
          </w:tcPr>
          <w:p w:rsidR="00FB6FDF" w:rsidRPr="00715327" w:rsidRDefault="00FB6FDF" w:rsidP="00FF2669">
            <w:pPr>
              <w:jc w:val="center"/>
              <w:rPr>
                <w:rFonts w:cs="Times New Roman"/>
                <w:b/>
              </w:rPr>
            </w:pPr>
            <w:r w:rsidRPr="00715327">
              <w:rPr>
                <w:rFonts w:cs="Times New Roman"/>
                <w:b/>
              </w:rPr>
              <w:t>Tier 4</w:t>
            </w:r>
          </w:p>
        </w:tc>
        <w:tc>
          <w:tcPr>
            <w:tcW w:w="3186" w:type="dxa"/>
            <w:shd w:val="clear" w:color="auto" w:fill="A6A6A6"/>
            <w:vAlign w:val="center"/>
          </w:tcPr>
          <w:p w:rsidR="00FB6FDF" w:rsidRPr="00715327" w:rsidRDefault="00FB6FDF" w:rsidP="00FF2669">
            <w:pPr>
              <w:jc w:val="center"/>
              <w:rPr>
                <w:rFonts w:cs="Times New Roman"/>
                <w:b/>
              </w:rPr>
            </w:pPr>
            <w:r w:rsidRPr="00715327">
              <w:rPr>
                <w:rFonts w:cs="Times New Roman"/>
                <w:b/>
              </w:rPr>
              <w:t>Tier 5</w:t>
            </w:r>
          </w:p>
        </w:tc>
      </w:tr>
      <w:tr w:rsidR="00FB6FDF" w:rsidRPr="00715327" w:rsidTr="00715327">
        <w:tc>
          <w:tcPr>
            <w:tcW w:w="2268" w:type="dxa"/>
            <w:shd w:val="clear" w:color="auto" w:fill="auto"/>
            <w:vAlign w:val="center"/>
          </w:tcPr>
          <w:p w:rsidR="00FB6FDF" w:rsidRPr="00715327" w:rsidRDefault="00FB6FDF" w:rsidP="00FF2669">
            <w:pPr>
              <w:jc w:val="center"/>
              <w:rPr>
                <w:rFonts w:cs="Times New Roman"/>
              </w:rPr>
            </w:pPr>
            <w:r w:rsidRPr="00715327">
              <w:rPr>
                <w:rFonts w:cs="Times New Roman"/>
              </w:rPr>
              <w:t>Data Collection</w:t>
            </w:r>
          </w:p>
        </w:tc>
        <w:tc>
          <w:tcPr>
            <w:tcW w:w="3150" w:type="dxa"/>
            <w:shd w:val="clear" w:color="auto" w:fill="auto"/>
            <w:vAlign w:val="center"/>
          </w:tcPr>
          <w:p w:rsidR="00FB6FDF" w:rsidRPr="00715327" w:rsidRDefault="00FB6FDF" w:rsidP="00FF2669">
            <w:pPr>
              <w:jc w:val="center"/>
              <w:rPr>
                <w:rFonts w:cs="Times New Roman"/>
              </w:rPr>
            </w:pPr>
            <w:r w:rsidRPr="00715327">
              <w:rPr>
                <w:rFonts w:cs="Times New Roman"/>
              </w:rPr>
              <w:t>Data Collection</w:t>
            </w:r>
          </w:p>
        </w:tc>
        <w:tc>
          <w:tcPr>
            <w:tcW w:w="3150" w:type="dxa"/>
            <w:shd w:val="clear" w:color="auto" w:fill="auto"/>
            <w:vAlign w:val="center"/>
          </w:tcPr>
          <w:p w:rsidR="00FB6FDF" w:rsidRPr="00715327" w:rsidRDefault="00FB6FDF" w:rsidP="00FF2669">
            <w:pPr>
              <w:jc w:val="center"/>
              <w:rPr>
                <w:rFonts w:cs="Times New Roman"/>
              </w:rPr>
            </w:pPr>
            <w:r w:rsidRPr="00715327">
              <w:rPr>
                <w:rFonts w:cs="Times New Roman"/>
              </w:rPr>
              <w:t>Data Collection</w:t>
            </w:r>
          </w:p>
        </w:tc>
        <w:tc>
          <w:tcPr>
            <w:tcW w:w="3204" w:type="dxa"/>
            <w:shd w:val="clear" w:color="auto" w:fill="auto"/>
            <w:vAlign w:val="center"/>
          </w:tcPr>
          <w:p w:rsidR="00FB6FDF" w:rsidRPr="00715327" w:rsidRDefault="00FB6FDF" w:rsidP="00FF2669">
            <w:pPr>
              <w:jc w:val="center"/>
              <w:rPr>
                <w:rFonts w:cs="Times New Roman"/>
              </w:rPr>
            </w:pPr>
            <w:r w:rsidRPr="00715327">
              <w:rPr>
                <w:rFonts w:cs="Times New Roman"/>
              </w:rPr>
              <w:t>Data Collection</w:t>
            </w:r>
          </w:p>
        </w:tc>
        <w:tc>
          <w:tcPr>
            <w:tcW w:w="3186" w:type="dxa"/>
            <w:shd w:val="clear" w:color="auto" w:fill="auto"/>
            <w:vAlign w:val="center"/>
          </w:tcPr>
          <w:p w:rsidR="00FB6FDF" w:rsidRPr="00715327" w:rsidRDefault="00FB6FDF" w:rsidP="00FF2669">
            <w:pPr>
              <w:jc w:val="center"/>
              <w:rPr>
                <w:rFonts w:cs="Times New Roman"/>
              </w:rPr>
            </w:pPr>
            <w:r w:rsidRPr="00715327">
              <w:rPr>
                <w:rFonts w:cs="Times New Roman"/>
              </w:rPr>
              <w:t>Data Collection</w:t>
            </w:r>
          </w:p>
        </w:tc>
      </w:tr>
      <w:tr w:rsidR="00FB6FDF" w:rsidRPr="00715327" w:rsidTr="00715327">
        <w:tc>
          <w:tcPr>
            <w:tcW w:w="2268" w:type="dxa"/>
            <w:shd w:val="clear" w:color="auto" w:fill="auto"/>
            <w:vAlign w:val="center"/>
          </w:tcPr>
          <w:p w:rsidR="00FB6FDF" w:rsidRPr="00715327" w:rsidRDefault="00FB6FDF" w:rsidP="00FF2669">
            <w:pPr>
              <w:jc w:val="center"/>
              <w:rPr>
                <w:rFonts w:cs="Times New Roman"/>
              </w:rPr>
            </w:pPr>
            <w:r w:rsidRPr="00715327">
              <w:rPr>
                <w:rFonts w:cs="Times New Roman"/>
              </w:rPr>
              <w:t>Coalition Building</w:t>
            </w:r>
          </w:p>
        </w:tc>
        <w:tc>
          <w:tcPr>
            <w:tcW w:w="3150" w:type="dxa"/>
            <w:shd w:val="clear" w:color="auto" w:fill="auto"/>
            <w:vAlign w:val="center"/>
          </w:tcPr>
          <w:p w:rsidR="00FB6FDF" w:rsidRPr="00715327" w:rsidRDefault="00FB6FDF" w:rsidP="00FF2669">
            <w:pPr>
              <w:jc w:val="center"/>
              <w:rPr>
                <w:rFonts w:cs="Times New Roman"/>
              </w:rPr>
            </w:pPr>
            <w:r w:rsidRPr="00715327">
              <w:rPr>
                <w:rFonts w:cs="Times New Roman"/>
              </w:rPr>
              <w:t>Coalition Building</w:t>
            </w:r>
          </w:p>
        </w:tc>
        <w:tc>
          <w:tcPr>
            <w:tcW w:w="3150" w:type="dxa"/>
            <w:shd w:val="clear" w:color="auto" w:fill="auto"/>
            <w:vAlign w:val="center"/>
          </w:tcPr>
          <w:p w:rsidR="00FB6FDF" w:rsidRPr="00715327" w:rsidRDefault="00FB6FDF" w:rsidP="00FF2669">
            <w:pPr>
              <w:jc w:val="center"/>
              <w:rPr>
                <w:rFonts w:cs="Times New Roman"/>
              </w:rPr>
            </w:pPr>
            <w:r w:rsidRPr="00715327">
              <w:rPr>
                <w:rFonts w:cs="Times New Roman"/>
              </w:rPr>
              <w:t>Coalition Building</w:t>
            </w:r>
          </w:p>
        </w:tc>
        <w:tc>
          <w:tcPr>
            <w:tcW w:w="3204" w:type="dxa"/>
            <w:shd w:val="clear" w:color="auto" w:fill="auto"/>
            <w:vAlign w:val="center"/>
          </w:tcPr>
          <w:p w:rsidR="00FB6FDF" w:rsidRPr="00715327" w:rsidRDefault="00FB6FDF" w:rsidP="00FF2669">
            <w:pPr>
              <w:jc w:val="center"/>
              <w:rPr>
                <w:rFonts w:cs="Times New Roman"/>
              </w:rPr>
            </w:pPr>
            <w:r w:rsidRPr="00715327">
              <w:rPr>
                <w:rFonts w:cs="Times New Roman"/>
              </w:rPr>
              <w:t>Coalition Building</w:t>
            </w:r>
          </w:p>
        </w:tc>
        <w:tc>
          <w:tcPr>
            <w:tcW w:w="3186" w:type="dxa"/>
            <w:shd w:val="clear" w:color="auto" w:fill="auto"/>
            <w:vAlign w:val="center"/>
          </w:tcPr>
          <w:p w:rsidR="00FB6FDF" w:rsidRPr="00715327" w:rsidRDefault="00FB6FDF" w:rsidP="00FF2669">
            <w:pPr>
              <w:jc w:val="center"/>
              <w:rPr>
                <w:rFonts w:cs="Times New Roman"/>
              </w:rPr>
            </w:pPr>
            <w:r w:rsidRPr="00715327">
              <w:rPr>
                <w:rFonts w:cs="Times New Roman"/>
              </w:rPr>
              <w:t>Coalition Building</w:t>
            </w:r>
          </w:p>
        </w:tc>
      </w:tr>
      <w:tr w:rsidR="00FB6FDF" w:rsidRPr="00715327" w:rsidTr="00715327">
        <w:tc>
          <w:tcPr>
            <w:tcW w:w="2268" w:type="dxa"/>
            <w:shd w:val="clear" w:color="auto" w:fill="auto"/>
            <w:vAlign w:val="center"/>
          </w:tcPr>
          <w:p w:rsidR="00FB6FDF" w:rsidRPr="00715327" w:rsidRDefault="00FB6FDF" w:rsidP="00FF2669">
            <w:pPr>
              <w:jc w:val="center"/>
              <w:rPr>
                <w:rFonts w:cs="Times New Roman"/>
              </w:rPr>
            </w:pPr>
          </w:p>
        </w:tc>
        <w:tc>
          <w:tcPr>
            <w:tcW w:w="3150" w:type="dxa"/>
            <w:shd w:val="clear" w:color="auto" w:fill="auto"/>
            <w:vAlign w:val="center"/>
          </w:tcPr>
          <w:p w:rsidR="00FB6FDF" w:rsidRPr="00715327" w:rsidRDefault="00EA08BD" w:rsidP="00EA08BD">
            <w:pPr>
              <w:jc w:val="center"/>
              <w:rPr>
                <w:rFonts w:cs="Times New Roman"/>
              </w:rPr>
            </w:pPr>
            <w:r w:rsidRPr="00715327">
              <w:rPr>
                <w:rFonts w:cs="Times New Roman"/>
              </w:rPr>
              <w:t>Community Mobilization</w:t>
            </w:r>
          </w:p>
        </w:tc>
        <w:tc>
          <w:tcPr>
            <w:tcW w:w="3150" w:type="dxa"/>
            <w:shd w:val="clear" w:color="auto" w:fill="auto"/>
            <w:vAlign w:val="center"/>
          </w:tcPr>
          <w:p w:rsidR="00FB6FDF" w:rsidRPr="00715327" w:rsidRDefault="00EA08BD" w:rsidP="00FF2669">
            <w:pPr>
              <w:jc w:val="center"/>
              <w:rPr>
                <w:rFonts w:cs="Times New Roman"/>
              </w:rPr>
            </w:pPr>
            <w:r w:rsidRPr="00715327">
              <w:rPr>
                <w:rFonts w:cs="Times New Roman"/>
              </w:rPr>
              <w:t>Community Mobilization</w:t>
            </w:r>
          </w:p>
        </w:tc>
        <w:tc>
          <w:tcPr>
            <w:tcW w:w="3204" w:type="dxa"/>
            <w:shd w:val="clear" w:color="auto" w:fill="auto"/>
            <w:vAlign w:val="center"/>
          </w:tcPr>
          <w:p w:rsidR="00FB6FDF" w:rsidRPr="00715327" w:rsidRDefault="00EA08BD" w:rsidP="00FF2669">
            <w:pPr>
              <w:jc w:val="center"/>
              <w:rPr>
                <w:rFonts w:cs="Times New Roman"/>
              </w:rPr>
            </w:pPr>
            <w:r w:rsidRPr="00715327">
              <w:rPr>
                <w:rFonts w:cs="Times New Roman"/>
              </w:rPr>
              <w:t>Community Mobilization</w:t>
            </w:r>
          </w:p>
        </w:tc>
        <w:tc>
          <w:tcPr>
            <w:tcW w:w="3186" w:type="dxa"/>
            <w:shd w:val="clear" w:color="auto" w:fill="auto"/>
            <w:vAlign w:val="center"/>
          </w:tcPr>
          <w:p w:rsidR="00FB6FDF" w:rsidRPr="00715327" w:rsidRDefault="00EA08BD" w:rsidP="00FF2669">
            <w:pPr>
              <w:jc w:val="center"/>
              <w:rPr>
                <w:rFonts w:cs="Times New Roman"/>
              </w:rPr>
            </w:pPr>
            <w:r w:rsidRPr="00715327">
              <w:rPr>
                <w:rFonts w:cs="Times New Roman"/>
              </w:rPr>
              <w:t>Community Mobilization</w:t>
            </w:r>
          </w:p>
        </w:tc>
      </w:tr>
      <w:tr w:rsidR="00FB6FDF" w:rsidRPr="00715327" w:rsidTr="00715327">
        <w:tc>
          <w:tcPr>
            <w:tcW w:w="2268" w:type="dxa"/>
            <w:shd w:val="clear" w:color="auto" w:fill="auto"/>
            <w:vAlign w:val="center"/>
          </w:tcPr>
          <w:p w:rsidR="00FB6FDF" w:rsidRPr="00715327" w:rsidRDefault="00FB6FDF" w:rsidP="00FF2669">
            <w:pPr>
              <w:jc w:val="center"/>
              <w:rPr>
                <w:rFonts w:cs="Times New Roman"/>
              </w:rPr>
            </w:pPr>
          </w:p>
        </w:tc>
        <w:tc>
          <w:tcPr>
            <w:tcW w:w="3150" w:type="dxa"/>
            <w:shd w:val="clear" w:color="auto" w:fill="auto"/>
            <w:vAlign w:val="center"/>
          </w:tcPr>
          <w:p w:rsidR="00EA08BD" w:rsidRPr="00715327" w:rsidRDefault="00EA08BD" w:rsidP="00EA08BD">
            <w:pPr>
              <w:jc w:val="center"/>
              <w:rPr>
                <w:rFonts w:cs="Times New Roman"/>
              </w:rPr>
            </w:pPr>
            <w:r>
              <w:rPr>
                <w:rFonts w:cs="Times New Roman"/>
              </w:rPr>
              <w:t xml:space="preserve">Single Dose and/or </w:t>
            </w:r>
            <w:r w:rsidRPr="00715327">
              <w:rPr>
                <w:rFonts w:cs="Times New Roman"/>
              </w:rPr>
              <w:t>Outreach</w:t>
            </w:r>
            <w:r>
              <w:rPr>
                <w:rFonts w:cs="Times New Roman"/>
              </w:rPr>
              <w:t>/Training</w:t>
            </w:r>
            <w:r w:rsidRPr="00715327">
              <w:rPr>
                <w:rFonts w:cs="Times New Roman"/>
              </w:rPr>
              <w:t xml:space="preserve"> Events</w:t>
            </w:r>
          </w:p>
          <w:p w:rsidR="00EA08BD" w:rsidRPr="00715327" w:rsidRDefault="00EA08BD" w:rsidP="00EA08BD">
            <w:pPr>
              <w:jc w:val="center"/>
              <w:rPr>
                <w:rFonts w:cs="Times New Roman"/>
              </w:rPr>
            </w:pPr>
            <w:r>
              <w:rPr>
                <w:rFonts w:cs="Times New Roman"/>
              </w:rPr>
              <w:t>for</w:t>
            </w:r>
            <w:r w:rsidRPr="00715327">
              <w:rPr>
                <w:rFonts w:cs="Times New Roman"/>
              </w:rPr>
              <w:t xml:space="preserve"> </w:t>
            </w:r>
            <w:r w:rsidRPr="00715327">
              <w:rPr>
                <w:rFonts w:cs="Times New Roman"/>
                <w:b/>
              </w:rPr>
              <w:t xml:space="preserve">40 </w:t>
            </w:r>
            <w:r>
              <w:rPr>
                <w:rFonts w:cs="Times New Roman"/>
              </w:rPr>
              <w:t>participants</w:t>
            </w:r>
          </w:p>
        </w:tc>
        <w:tc>
          <w:tcPr>
            <w:tcW w:w="3150" w:type="dxa"/>
            <w:shd w:val="clear" w:color="auto" w:fill="auto"/>
            <w:vAlign w:val="center"/>
          </w:tcPr>
          <w:p w:rsidR="00EA08BD" w:rsidRPr="00715327" w:rsidRDefault="00EA08BD" w:rsidP="00EA08BD">
            <w:pPr>
              <w:jc w:val="center"/>
              <w:rPr>
                <w:rFonts w:cs="Times New Roman"/>
              </w:rPr>
            </w:pPr>
            <w:r>
              <w:rPr>
                <w:rFonts w:cs="Times New Roman"/>
              </w:rPr>
              <w:t xml:space="preserve">Single Dose and/or </w:t>
            </w:r>
            <w:r w:rsidRPr="00715327">
              <w:rPr>
                <w:rFonts w:cs="Times New Roman"/>
              </w:rPr>
              <w:t>Outreach</w:t>
            </w:r>
            <w:r>
              <w:rPr>
                <w:rFonts w:cs="Times New Roman"/>
              </w:rPr>
              <w:t>/Training</w:t>
            </w:r>
            <w:r w:rsidRPr="00715327">
              <w:rPr>
                <w:rFonts w:cs="Times New Roman"/>
              </w:rPr>
              <w:t xml:space="preserve"> Events</w:t>
            </w:r>
          </w:p>
          <w:p w:rsidR="00FB6FDF" w:rsidRPr="00715327" w:rsidRDefault="00EA08BD" w:rsidP="00EA08BD">
            <w:pPr>
              <w:jc w:val="center"/>
              <w:rPr>
                <w:rFonts w:cs="Times New Roman"/>
              </w:rPr>
            </w:pPr>
            <w:r>
              <w:rPr>
                <w:rFonts w:cs="Times New Roman"/>
              </w:rPr>
              <w:t>for</w:t>
            </w:r>
            <w:r w:rsidRPr="00715327">
              <w:rPr>
                <w:rFonts w:cs="Times New Roman"/>
              </w:rPr>
              <w:t xml:space="preserve"> </w:t>
            </w:r>
            <w:r>
              <w:rPr>
                <w:rFonts w:cs="Times New Roman"/>
                <w:b/>
              </w:rPr>
              <w:t>8</w:t>
            </w:r>
            <w:r w:rsidRPr="00715327">
              <w:rPr>
                <w:rFonts w:cs="Times New Roman"/>
                <w:b/>
              </w:rPr>
              <w:t xml:space="preserve">0 </w:t>
            </w:r>
            <w:r>
              <w:rPr>
                <w:rFonts w:cs="Times New Roman"/>
              </w:rPr>
              <w:t>participants</w:t>
            </w:r>
          </w:p>
        </w:tc>
        <w:tc>
          <w:tcPr>
            <w:tcW w:w="3204" w:type="dxa"/>
            <w:shd w:val="clear" w:color="auto" w:fill="auto"/>
            <w:vAlign w:val="center"/>
          </w:tcPr>
          <w:p w:rsidR="00EA08BD" w:rsidRPr="00715327" w:rsidRDefault="00EA08BD" w:rsidP="00EA08BD">
            <w:pPr>
              <w:jc w:val="center"/>
              <w:rPr>
                <w:rFonts w:cs="Times New Roman"/>
              </w:rPr>
            </w:pPr>
            <w:r>
              <w:rPr>
                <w:rFonts w:cs="Times New Roman"/>
              </w:rPr>
              <w:t xml:space="preserve">Single Dose and/or </w:t>
            </w:r>
            <w:r w:rsidRPr="00715327">
              <w:rPr>
                <w:rFonts w:cs="Times New Roman"/>
              </w:rPr>
              <w:t>Outreach</w:t>
            </w:r>
            <w:r>
              <w:rPr>
                <w:rFonts w:cs="Times New Roman"/>
              </w:rPr>
              <w:t>/Training</w:t>
            </w:r>
            <w:r w:rsidRPr="00715327">
              <w:rPr>
                <w:rFonts w:cs="Times New Roman"/>
              </w:rPr>
              <w:t xml:space="preserve"> Events</w:t>
            </w:r>
          </w:p>
          <w:p w:rsidR="00FB6FDF" w:rsidRPr="00715327" w:rsidRDefault="00EA08BD" w:rsidP="00EA08BD">
            <w:pPr>
              <w:jc w:val="center"/>
              <w:rPr>
                <w:rFonts w:cs="Times New Roman"/>
              </w:rPr>
            </w:pPr>
            <w:r>
              <w:rPr>
                <w:rFonts w:cs="Times New Roman"/>
              </w:rPr>
              <w:t>for</w:t>
            </w:r>
            <w:r w:rsidRPr="00715327">
              <w:rPr>
                <w:rFonts w:cs="Times New Roman"/>
              </w:rPr>
              <w:t xml:space="preserve"> </w:t>
            </w:r>
            <w:r>
              <w:rPr>
                <w:rFonts w:cs="Times New Roman"/>
                <w:b/>
              </w:rPr>
              <w:t>10</w:t>
            </w:r>
            <w:r w:rsidRPr="00715327">
              <w:rPr>
                <w:rFonts w:cs="Times New Roman"/>
                <w:b/>
              </w:rPr>
              <w:t xml:space="preserve">0 </w:t>
            </w:r>
            <w:r>
              <w:rPr>
                <w:rFonts w:cs="Times New Roman"/>
              </w:rPr>
              <w:t>participants</w:t>
            </w:r>
          </w:p>
        </w:tc>
        <w:tc>
          <w:tcPr>
            <w:tcW w:w="3186" w:type="dxa"/>
            <w:shd w:val="clear" w:color="auto" w:fill="auto"/>
            <w:vAlign w:val="center"/>
          </w:tcPr>
          <w:p w:rsidR="00EA08BD" w:rsidRPr="00715327" w:rsidRDefault="00EA08BD" w:rsidP="00EA08BD">
            <w:pPr>
              <w:jc w:val="center"/>
              <w:rPr>
                <w:rFonts w:cs="Times New Roman"/>
              </w:rPr>
            </w:pPr>
            <w:r>
              <w:rPr>
                <w:rFonts w:cs="Times New Roman"/>
              </w:rPr>
              <w:t xml:space="preserve">Single Dose and/or </w:t>
            </w:r>
            <w:r w:rsidRPr="00715327">
              <w:rPr>
                <w:rFonts w:cs="Times New Roman"/>
              </w:rPr>
              <w:t>Outreach</w:t>
            </w:r>
            <w:r>
              <w:rPr>
                <w:rFonts w:cs="Times New Roman"/>
              </w:rPr>
              <w:t>/Training</w:t>
            </w:r>
            <w:r w:rsidRPr="00715327">
              <w:rPr>
                <w:rFonts w:cs="Times New Roman"/>
              </w:rPr>
              <w:t xml:space="preserve"> Events</w:t>
            </w:r>
          </w:p>
          <w:p w:rsidR="00FB6FDF" w:rsidRPr="00715327" w:rsidRDefault="00EA08BD" w:rsidP="00EA08BD">
            <w:pPr>
              <w:jc w:val="center"/>
              <w:rPr>
                <w:rFonts w:cs="Times New Roman"/>
              </w:rPr>
            </w:pPr>
            <w:r>
              <w:rPr>
                <w:rFonts w:cs="Times New Roman"/>
              </w:rPr>
              <w:t>for</w:t>
            </w:r>
            <w:r w:rsidRPr="00715327">
              <w:rPr>
                <w:rFonts w:cs="Times New Roman"/>
              </w:rPr>
              <w:t xml:space="preserve"> </w:t>
            </w:r>
            <w:r>
              <w:rPr>
                <w:rFonts w:cs="Times New Roman"/>
                <w:b/>
              </w:rPr>
              <w:t>12</w:t>
            </w:r>
            <w:r w:rsidRPr="00715327">
              <w:rPr>
                <w:rFonts w:cs="Times New Roman"/>
                <w:b/>
              </w:rPr>
              <w:t xml:space="preserve">0 </w:t>
            </w:r>
            <w:r>
              <w:rPr>
                <w:rFonts w:cs="Times New Roman"/>
              </w:rPr>
              <w:t>participants</w:t>
            </w:r>
          </w:p>
        </w:tc>
      </w:tr>
      <w:tr w:rsidR="00FB6FDF" w:rsidRPr="00715327" w:rsidTr="00715327">
        <w:tc>
          <w:tcPr>
            <w:tcW w:w="2268" w:type="dxa"/>
            <w:shd w:val="clear" w:color="auto" w:fill="auto"/>
            <w:vAlign w:val="center"/>
          </w:tcPr>
          <w:p w:rsidR="00FB6FDF" w:rsidRPr="00715327" w:rsidRDefault="00FB6FDF" w:rsidP="00FF2669">
            <w:pPr>
              <w:jc w:val="center"/>
              <w:rPr>
                <w:rFonts w:cs="Times New Roman"/>
              </w:rPr>
            </w:pPr>
          </w:p>
        </w:tc>
        <w:tc>
          <w:tcPr>
            <w:tcW w:w="3150" w:type="dxa"/>
            <w:shd w:val="clear" w:color="auto" w:fill="auto"/>
            <w:vAlign w:val="center"/>
          </w:tcPr>
          <w:p w:rsidR="00FB6FDF" w:rsidRPr="00715327" w:rsidRDefault="00FB6FDF" w:rsidP="00FF2669">
            <w:pPr>
              <w:jc w:val="center"/>
              <w:rPr>
                <w:rFonts w:cs="Times New Roman"/>
              </w:rPr>
            </w:pPr>
          </w:p>
        </w:tc>
        <w:tc>
          <w:tcPr>
            <w:tcW w:w="3150" w:type="dxa"/>
            <w:shd w:val="clear" w:color="auto" w:fill="auto"/>
            <w:vAlign w:val="center"/>
          </w:tcPr>
          <w:p w:rsidR="00FB6FDF" w:rsidRPr="00715327" w:rsidRDefault="00FB6FDF" w:rsidP="00FF2669">
            <w:pPr>
              <w:jc w:val="center"/>
              <w:rPr>
                <w:rFonts w:cs="Times New Roman"/>
              </w:rPr>
            </w:pPr>
          </w:p>
        </w:tc>
        <w:tc>
          <w:tcPr>
            <w:tcW w:w="3204" w:type="dxa"/>
            <w:shd w:val="clear" w:color="auto" w:fill="auto"/>
            <w:vAlign w:val="center"/>
          </w:tcPr>
          <w:p w:rsidR="00FB6FDF" w:rsidRPr="00715327" w:rsidRDefault="00FB6FDF" w:rsidP="00FF2669">
            <w:pPr>
              <w:jc w:val="center"/>
              <w:rPr>
                <w:rFonts w:cs="Times New Roman"/>
              </w:rPr>
            </w:pPr>
            <w:r w:rsidRPr="00715327">
              <w:rPr>
                <w:rFonts w:cs="Times New Roman"/>
              </w:rPr>
              <w:t xml:space="preserve">Implementation of a curriculum with a minimum of </w:t>
            </w:r>
            <w:r w:rsidRPr="00715327">
              <w:rPr>
                <w:rFonts w:cs="Times New Roman"/>
                <w:b/>
              </w:rPr>
              <w:t>10</w:t>
            </w:r>
            <w:r w:rsidRPr="00715327">
              <w:rPr>
                <w:rFonts w:cs="Times New Roman"/>
              </w:rPr>
              <w:t xml:space="preserve"> participants completing 7 to 9 doses.</w:t>
            </w:r>
          </w:p>
        </w:tc>
        <w:tc>
          <w:tcPr>
            <w:tcW w:w="3186" w:type="dxa"/>
            <w:shd w:val="clear" w:color="auto" w:fill="auto"/>
            <w:vAlign w:val="center"/>
          </w:tcPr>
          <w:p w:rsidR="00FB6FDF" w:rsidRPr="00715327" w:rsidRDefault="00FB6FDF" w:rsidP="00FF2669">
            <w:pPr>
              <w:jc w:val="center"/>
              <w:rPr>
                <w:rFonts w:cs="Times New Roman"/>
              </w:rPr>
            </w:pPr>
            <w:r w:rsidRPr="00715327">
              <w:rPr>
                <w:rFonts w:cs="Times New Roman"/>
              </w:rPr>
              <w:t xml:space="preserve">Implementation of a curriculum with a minimum of </w:t>
            </w:r>
            <w:r w:rsidRPr="00715327">
              <w:rPr>
                <w:rFonts w:cs="Times New Roman"/>
                <w:b/>
              </w:rPr>
              <w:t>20</w:t>
            </w:r>
            <w:r w:rsidRPr="00715327">
              <w:rPr>
                <w:rFonts w:cs="Times New Roman"/>
              </w:rPr>
              <w:t xml:space="preserve"> participants completing 7 to 9 doses.</w:t>
            </w:r>
          </w:p>
        </w:tc>
      </w:tr>
    </w:tbl>
    <w:p w:rsidR="00FB6FDF" w:rsidRPr="00715327" w:rsidRDefault="00FB6FDF" w:rsidP="00FB6FDF">
      <w:pPr>
        <w:jc w:val="both"/>
        <w:rPr>
          <w:rFonts w:cs="Times New Roman"/>
        </w:rPr>
      </w:pPr>
      <w:r w:rsidRPr="00715327">
        <w:rPr>
          <w:rFonts w:cs="Times New Roman"/>
        </w:rPr>
        <w:t xml:space="preserve">In an effort to compartmentalize the expectations to implement primary prevention efforts to reduce or eliminate sexual violence in New Jersey utilizing a public health approach, DOW revamped the tiered structure to make it comparable to each agency’s RPE funding allocation.   </w:t>
      </w:r>
      <w:r w:rsidR="007C1741" w:rsidRPr="00715327">
        <w:rPr>
          <w:rFonts w:cs="Times New Roman"/>
        </w:rPr>
        <w:t>Please find below the RPE year 3</w:t>
      </w:r>
      <w:r w:rsidRPr="00715327">
        <w:rPr>
          <w:rFonts w:cs="Times New Roman"/>
        </w:rPr>
        <w:t xml:space="preserve"> (for the program period </w:t>
      </w:r>
      <w:r w:rsidR="007C1741" w:rsidRPr="00715327">
        <w:rPr>
          <w:rFonts w:cs="Times New Roman"/>
          <w:b/>
        </w:rPr>
        <w:t>February 1, 2016</w:t>
      </w:r>
      <w:r w:rsidRPr="00715327">
        <w:rPr>
          <w:rFonts w:cs="Times New Roman"/>
          <w:b/>
        </w:rPr>
        <w:t xml:space="preserve"> – January 31, 201</w:t>
      </w:r>
      <w:r w:rsidR="007C1741" w:rsidRPr="00715327">
        <w:rPr>
          <w:rFonts w:cs="Times New Roman"/>
          <w:b/>
        </w:rPr>
        <w:t>7</w:t>
      </w:r>
      <w:r w:rsidRPr="00715327">
        <w:rPr>
          <w:rFonts w:cs="Times New Roman"/>
        </w:rPr>
        <w:t xml:space="preserve">) benchmarks by tier.  </w:t>
      </w:r>
    </w:p>
    <w:p w:rsidR="00081D25" w:rsidRPr="00912848" w:rsidRDefault="00081D25" w:rsidP="00081D25"/>
    <w:p w:rsidR="00FB6FDF" w:rsidRDefault="00FB6FDF" w:rsidP="00081D25">
      <w:pPr>
        <w:jc w:val="center"/>
      </w:pPr>
    </w:p>
    <w:p w:rsidR="00081D25" w:rsidRPr="00912848" w:rsidRDefault="00081D25" w:rsidP="008D5C92">
      <w:pPr>
        <w:jc w:val="center"/>
        <w:sectPr w:rsidR="00081D25" w:rsidRPr="00912848" w:rsidSect="00B13949">
          <w:headerReference w:type="even" r:id="rId14"/>
          <w:headerReference w:type="default" r:id="rId15"/>
          <w:headerReference w:type="first" r:id="rId16"/>
          <w:pgSz w:w="15840" w:h="12240" w:orient="landscape" w:code="1"/>
          <w:pgMar w:top="720" w:right="720" w:bottom="1440" w:left="720" w:header="720" w:footer="720" w:gutter="0"/>
          <w:cols w:space="720"/>
          <w:docGrid w:linePitch="360"/>
        </w:sectPr>
      </w:pPr>
    </w:p>
    <w:p w:rsidR="00081D25" w:rsidRPr="00912848" w:rsidRDefault="00081D25" w:rsidP="00081D25">
      <w:pPr>
        <w:jc w:val="center"/>
      </w:pPr>
    </w:p>
    <w:tbl>
      <w:tblPr>
        <w:tblpPr w:leftFromText="180" w:rightFromText="180" w:vertAnchor="text" w:horzAnchor="page" w:tblpX="9901" w:tblpY="-228"/>
        <w:tblW w:w="0" w:type="auto"/>
        <w:tblLook w:val="01E0" w:firstRow="1" w:lastRow="1" w:firstColumn="1" w:lastColumn="1" w:noHBand="0" w:noVBand="0"/>
      </w:tblPr>
      <w:tblGrid>
        <w:gridCol w:w="2268"/>
        <w:gridCol w:w="2520"/>
      </w:tblGrid>
      <w:tr w:rsidR="00081D25" w:rsidRPr="00912848" w:rsidTr="00165E83">
        <w:tc>
          <w:tcPr>
            <w:tcW w:w="2268" w:type="dxa"/>
            <w:shd w:val="clear" w:color="auto" w:fill="auto"/>
          </w:tcPr>
          <w:p w:rsidR="00081D25" w:rsidRPr="00912848" w:rsidRDefault="00081D25" w:rsidP="00165E83">
            <w:pPr>
              <w:ind w:left="-720" w:firstLine="720"/>
              <w:jc w:val="center"/>
              <w:rPr>
                <w:b/>
                <w:sz w:val="20"/>
                <w:szCs w:val="20"/>
              </w:rPr>
            </w:pPr>
            <w:r w:rsidRPr="00912848">
              <w:rPr>
                <w:b/>
                <w:sz w:val="20"/>
                <w:szCs w:val="20"/>
              </w:rPr>
              <w:t>Contract Number:</w:t>
            </w:r>
          </w:p>
        </w:tc>
        <w:tc>
          <w:tcPr>
            <w:tcW w:w="2520" w:type="dxa"/>
            <w:tcBorders>
              <w:bottom w:val="single" w:sz="4" w:space="0" w:color="auto"/>
            </w:tcBorders>
            <w:shd w:val="clear" w:color="auto" w:fill="auto"/>
          </w:tcPr>
          <w:p w:rsidR="00081D25" w:rsidRPr="00912848" w:rsidRDefault="007A689B" w:rsidP="00165E83">
            <w:pPr>
              <w:rPr>
                <w:sz w:val="20"/>
                <w:szCs w:val="20"/>
              </w:rPr>
            </w:pPr>
            <w:r w:rsidRPr="00912848">
              <w:rPr>
                <w:sz w:val="20"/>
                <w:szCs w:val="20"/>
              </w:rPr>
              <w:fldChar w:fldCharType="begin">
                <w:ffData>
                  <w:name w:val="Text207"/>
                  <w:enabled/>
                  <w:calcOnExit w:val="0"/>
                  <w:textInput>
                    <w:format w:val="UPPERCASE"/>
                  </w:textInput>
                </w:ffData>
              </w:fldChar>
            </w:r>
            <w:bookmarkStart w:id="2" w:name="Text207"/>
            <w:r w:rsidRPr="00912848">
              <w:rPr>
                <w:sz w:val="20"/>
                <w:szCs w:val="20"/>
              </w:rPr>
              <w:instrText xml:space="preserve"> FORMTEXT </w:instrText>
            </w:r>
            <w:r w:rsidRPr="00912848">
              <w:rPr>
                <w:sz w:val="20"/>
                <w:szCs w:val="20"/>
              </w:rPr>
            </w:r>
            <w:r w:rsidRPr="00912848">
              <w:rPr>
                <w:sz w:val="20"/>
                <w:szCs w:val="20"/>
              </w:rPr>
              <w:fldChar w:fldCharType="separate"/>
            </w:r>
            <w:r w:rsidR="00277226" w:rsidRPr="00912848">
              <w:rPr>
                <w:noProof/>
                <w:sz w:val="20"/>
                <w:szCs w:val="20"/>
              </w:rPr>
              <w:t> </w:t>
            </w:r>
            <w:r w:rsidR="00277226" w:rsidRPr="00912848">
              <w:rPr>
                <w:noProof/>
                <w:sz w:val="20"/>
                <w:szCs w:val="20"/>
              </w:rPr>
              <w:t> </w:t>
            </w:r>
            <w:r w:rsidR="00277226" w:rsidRPr="00912848">
              <w:rPr>
                <w:noProof/>
                <w:sz w:val="20"/>
                <w:szCs w:val="20"/>
              </w:rPr>
              <w:t> </w:t>
            </w:r>
            <w:r w:rsidR="00277226" w:rsidRPr="00912848">
              <w:rPr>
                <w:noProof/>
                <w:sz w:val="20"/>
                <w:szCs w:val="20"/>
              </w:rPr>
              <w:t> </w:t>
            </w:r>
            <w:r w:rsidR="00277226" w:rsidRPr="00912848">
              <w:rPr>
                <w:noProof/>
                <w:sz w:val="20"/>
                <w:szCs w:val="20"/>
              </w:rPr>
              <w:t> </w:t>
            </w:r>
            <w:r w:rsidRPr="00912848">
              <w:rPr>
                <w:sz w:val="20"/>
                <w:szCs w:val="20"/>
              </w:rPr>
              <w:fldChar w:fldCharType="end"/>
            </w:r>
            <w:bookmarkEnd w:id="2"/>
          </w:p>
        </w:tc>
      </w:tr>
    </w:tbl>
    <w:p w:rsidR="00081D25" w:rsidRPr="00912848" w:rsidRDefault="00081D25" w:rsidP="00081D25">
      <w:pPr>
        <w:jc w:val="center"/>
        <w:rPr>
          <w:b/>
          <w:bCs/>
        </w:rPr>
      </w:pPr>
    </w:p>
    <w:p w:rsidR="00081D25" w:rsidRPr="00912848" w:rsidRDefault="00081D25" w:rsidP="00081D25">
      <w:pPr>
        <w:jc w:val="center"/>
        <w:rPr>
          <w:b/>
          <w:bCs/>
        </w:rPr>
      </w:pPr>
      <w:r w:rsidRPr="00912848">
        <w:rPr>
          <w:b/>
          <w:bCs/>
        </w:rPr>
        <w:t>STATE OF NEW JERSEY</w:t>
      </w:r>
    </w:p>
    <w:p w:rsidR="00081D25" w:rsidRPr="00912848" w:rsidRDefault="00081D25" w:rsidP="00081D25">
      <w:pPr>
        <w:jc w:val="center"/>
        <w:rPr>
          <w:b/>
          <w:bCs/>
        </w:rPr>
      </w:pPr>
      <w:r w:rsidRPr="00912848">
        <w:rPr>
          <w:b/>
          <w:bCs/>
        </w:rPr>
        <w:t>DEPARTMENT OF CHILDREN AND FAMILIES</w:t>
      </w:r>
    </w:p>
    <w:p w:rsidR="00702A63" w:rsidRPr="00912848" w:rsidRDefault="00081D25" w:rsidP="00702A63">
      <w:pPr>
        <w:jc w:val="center"/>
        <w:rPr>
          <w:b/>
          <w:bCs/>
        </w:rPr>
      </w:pPr>
      <w:r w:rsidRPr="00912848">
        <w:rPr>
          <w:b/>
          <w:bCs/>
        </w:rPr>
        <w:t>Annex A</w:t>
      </w:r>
    </w:p>
    <w:p w:rsidR="00702A63" w:rsidRPr="00912848" w:rsidRDefault="00015C7F" w:rsidP="00702A63">
      <w:pPr>
        <w:jc w:val="center"/>
        <w:rPr>
          <w:b/>
          <w:bCs/>
        </w:rPr>
      </w:pPr>
      <w:r w:rsidRPr="00912848">
        <w:rPr>
          <w:b/>
          <w:bCs/>
        </w:rPr>
        <w:t>PROGRAM PERSONNEL INFORMATION</w:t>
      </w:r>
    </w:p>
    <w:p w:rsidR="00015C7F" w:rsidRPr="00912848" w:rsidRDefault="00015C7F" w:rsidP="00702A63">
      <w:pPr>
        <w:jc w:val="center"/>
        <w:rPr>
          <w:b/>
          <w:bCs/>
        </w:rPr>
      </w:pPr>
      <w:r w:rsidRPr="00912848">
        <w:rPr>
          <w:b/>
          <w:bCs/>
        </w:rPr>
        <w:t>Section 2.4</w:t>
      </w:r>
    </w:p>
    <w:tbl>
      <w:tblPr>
        <w:tblpPr w:leftFromText="180" w:rightFromText="180" w:vertAnchor="text" w:horzAnchor="margin" w:tblpY="126"/>
        <w:tblW w:w="0" w:type="auto"/>
        <w:tblLayout w:type="fixed"/>
        <w:tblLook w:val="01E0" w:firstRow="1" w:lastRow="1" w:firstColumn="1" w:lastColumn="1" w:noHBand="0" w:noVBand="0"/>
      </w:tblPr>
      <w:tblGrid>
        <w:gridCol w:w="2520"/>
        <w:gridCol w:w="4428"/>
      </w:tblGrid>
      <w:tr w:rsidR="00702A63" w:rsidRPr="00912848" w:rsidTr="00165E83">
        <w:tc>
          <w:tcPr>
            <w:tcW w:w="2520" w:type="dxa"/>
            <w:shd w:val="clear" w:color="auto" w:fill="auto"/>
          </w:tcPr>
          <w:p w:rsidR="00702A63" w:rsidRPr="00912848" w:rsidRDefault="00702A63" w:rsidP="00165E83">
            <w:pPr>
              <w:rPr>
                <w:b/>
              </w:rPr>
            </w:pPr>
            <w:r w:rsidRPr="00912848">
              <w:rPr>
                <w:b/>
              </w:rPr>
              <w:t xml:space="preserve">Program Name: </w:t>
            </w:r>
          </w:p>
        </w:tc>
        <w:tc>
          <w:tcPr>
            <w:tcW w:w="4428" w:type="dxa"/>
            <w:tcBorders>
              <w:bottom w:val="single" w:sz="4" w:space="0" w:color="auto"/>
            </w:tcBorders>
            <w:shd w:val="clear" w:color="auto" w:fill="auto"/>
          </w:tcPr>
          <w:p w:rsidR="00702A63" w:rsidRPr="00912848" w:rsidRDefault="003C2F48" w:rsidP="003C2F48">
            <w:pPr>
              <w:rPr>
                <w:b/>
                <w:sz w:val="20"/>
                <w:szCs w:val="20"/>
              </w:rPr>
            </w:pPr>
            <w:r>
              <w:rPr>
                <w:b/>
              </w:rPr>
              <w:t>R</w:t>
            </w:r>
            <w:r w:rsidR="00115C69">
              <w:rPr>
                <w:b/>
              </w:rPr>
              <w:t>ape Prevention and Education</w:t>
            </w:r>
          </w:p>
        </w:tc>
      </w:tr>
    </w:tbl>
    <w:p w:rsidR="006F3612" w:rsidRPr="00912848" w:rsidRDefault="006F3612" w:rsidP="00081D25">
      <w:pPr>
        <w:jc w:val="center"/>
        <w:rPr>
          <w:b/>
          <w:bCs/>
        </w:rPr>
      </w:pPr>
    </w:p>
    <w:tbl>
      <w:tblPr>
        <w:tblpPr w:leftFromText="187" w:rightFromText="187" w:vertAnchor="page" w:horzAnchor="margin" w:tblpXSpec="center" w:tblpY="3493"/>
        <w:tblOverlap w:val="neve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2763"/>
        <w:gridCol w:w="2699"/>
        <w:gridCol w:w="1018"/>
        <w:gridCol w:w="900"/>
        <w:gridCol w:w="1080"/>
        <w:gridCol w:w="2160"/>
        <w:gridCol w:w="3420"/>
      </w:tblGrid>
      <w:tr w:rsidR="006F3612" w:rsidRPr="00912848" w:rsidTr="00165E83">
        <w:trPr>
          <w:trHeight w:val="395"/>
        </w:trPr>
        <w:tc>
          <w:tcPr>
            <w:tcW w:w="835" w:type="dxa"/>
            <w:vMerge w:val="restart"/>
            <w:tcBorders>
              <w:top w:val="single" w:sz="4" w:space="0" w:color="auto"/>
              <w:left w:val="single" w:sz="4" w:space="0" w:color="auto"/>
              <w:bottom w:val="double" w:sz="12" w:space="0" w:color="auto"/>
              <w:right w:val="single" w:sz="4" w:space="0" w:color="auto"/>
            </w:tcBorders>
            <w:shd w:val="clear" w:color="auto" w:fill="auto"/>
            <w:vAlign w:val="center"/>
          </w:tcPr>
          <w:p w:rsidR="006F3612" w:rsidRPr="00912848" w:rsidRDefault="006F3612" w:rsidP="00165E83">
            <w:pPr>
              <w:jc w:val="center"/>
              <w:rPr>
                <w:b/>
                <w:bCs/>
                <w:sz w:val="20"/>
                <w:szCs w:val="20"/>
              </w:rPr>
            </w:pPr>
          </w:p>
        </w:tc>
        <w:tc>
          <w:tcPr>
            <w:tcW w:w="2763" w:type="dxa"/>
            <w:vMerge w:val="restart"/>
            <w:tcBorders>
              <w:top w:val="single" w:sz="4" w:space="0" w:color="auto"/>
              <w:left w:val="single" w:sz="4" w:space="0" w:color="auto"/>
              <w:right w:val="single" w:sz="4" w:space="0" w:color="auto"/>
            </w:tcBorders>
            <w:shd w:val="clear" w:color="auto" w:fill="auto"/>
            <w:vAlign w:val="bottom"/>
          </w:tcPr>
          <w:p w:rsidR="006F3612" w:rsidRPr="00912848" w:rsidRDefault="006F3612" w:rsidP="00165E83">
            <w:pPr>
              <w:jc w:val="center"/>
              <w:rPr>
                <w:b/>
                <w:bCs/>
                <w:sz w:val="20"/>
                <w:szCs w:val="20"/>
              </w:rPr>
            </w:pPr>
            <w:r w:rsidRPr="00912848">
              <w:rPr>
                <w:b/>
                <w:bCs/>
                <w:sz w:val="20"/>
                <w:szCs w:val="20"/>
              </w:rPr>
              <w:t>POSITION NAME/TITLE</w:t>
            </w:r>
          </w:p>
        </w:tc>
        <w:tc>
          <w:tcPr>
            <w:tcW w:w="2699" w:type="dxa"/>
            <w:vMerge w:val="restart"/>
            <w:tcBorders>
              <w:top w:val="single" w:sz="4" w:space="0" w:color="auto"/>
              <w:left w:val="single" w:sz="4" w:space="0" w:color="auto"/>
              <w:bottom w:val="double" w:sz="12" w:space="0" w:color="auto"/>
              <w:right w:val="single" w:sz="4" w:space="0" w:color="auto"/>
            </w:tcBorders>
            <w:shd w:val="clear" w:color="auto" w:fill="auto"/>
            <w:vAlign w:val="bottom"/>
          </w:tcPr>
          <w:p w:rsidR="006F3612" w:rsidRPr="00912848" w:rsidRDefault="006F3612" w:rsidP="00165E83">
            <w:pPr>
              <w:jc w:val="center"/>
              <w:rPr>
                <w:b/>
                <w:bCs/>
                <w:sz w:val="20"/>
                <w:szCs w:val="20"/>
              </w:rPr>
            </w:pPr>
            <w:r w:rsidRPr="00912848">
              <w:rPr>
                <w:b/>
                <w:bCs/>
                <w:sz w:val="20"/>
                <w:szCs w:val="20"/>
              </w:rPr>
              <w:t>NAME OF EMPLOYEE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3612" w:rsidRPr="00912848" w:rsidRDefault="006F3612" w:rsidP="00165E83">
            <w:pPr>
              <w:jc w:val="center"/>
              <w:rPr>
                <w:b/>
                <w:bCs/>
                <w:sz w:val="20"/>
                <w:szCs w:val="20"/>
              </w:rPr>
            </w:pPr>
            <w:r w:rsidRPr="00912848">
              <w:rPr>
                <w:b/>
                <w:bCs/>
                <w:sz w:val="20"/>
                <w:szCs w:val="20"/>
              </w:rPr>
              <w:t>DAILY WORK HOURS</w:t>
            </w:r>
          </w:p>
        </w:tc>
        <w:tc>
          <w:tcPr>
            <w:tcW w:w="1080" w:type="dxa"/>
            <w:vMerge w:val="restart"/>
            <w:tcBorders>
              <w:top w:val="single" w:sz="4" w:space="0" w:color="auto"/>
              <w:left w:val="single" w:sz="4" w:space="0" w:color="auto"/>
              <w:right w:val="single" w:sz="4" w:space="0" w:color="auto"/>
            </w:tcBorders>
            <w:shd w:val="clear" w:color="auto" w:fill="auto"/>
            <w:vAlign w:val="bottom"/>
          </w:tcPr>
          <w:p w:rsidR="006F3612" w:rsidRPr="00912848" w:rsidRDefault="006F3612" w:rsidP="00165E83">
            <w:pPr>
              <w:jc w:val="center"/>
              <w:rPr>
                <w:b/>
                <w:bCs/>
                <w:sz w:val="16"/>
                <w:szCs w:val="16"/>
              </w:rPr>
            </w:pPr>
            <w:r w:rsidRPr="00912848">
              <w:rPr>
                <w:b/>
                <w:bCs/>
                <w:sz w:val="16"/>
                <w:szCs w:val="16"/>
              </w:rPr>
              <w:t>%OF TIME TO PROGRAM</w:t>
            </w:r>
          </w:p>
        </w:tc>
        <w:tc>
          <w:tcPr>
            <w:tcW w:w="2160" w:type="dxa"/>
            <w:vMerge w:val="restart"/>
            <w:tcBorders>
              <w:top w:val="single" w:sz="4" w:space="0" w:color="auto"/>
              <w:left w:val="single" w:sz="4" w:space="0" w:color="auto"/>
              <w:right w:val="single" w:sz="4" w:space="0" w:color="auto"/>
            </w:tcBorders>
            <w:shd w:val="clear" w:color="auto" w:fill="auto"/>
            <w:vAlign w:val="bottom"/>
          </w:tcPr>
          <w:p w:rsidR="006F3612" w:rsidRPr="00912848" w:rsidRDefault="006F3612" w:rsidP="00165E83">
            <w:pPr>
              <w:jc w:val="center"/>
              <w:rPr>
                <w:b/>
                <w:bCs/>
                <w:sz w:val="18"/>
                <w:szCs w:val="18"/>
              </w:rPr>
            </w:pPr>
          </w:p>
          <w:p w:rsidR="006F3612" w:rsidRPr="00912848" w:rsidRDefault="006F3612" w:rsidP="00165E83">
            <w:pPr>
              <w:jc w:val="center"/>
              <w:rPr>
                <w:b/>
                <w:bCs/>
                <w:sz w:val="18"/>
                <w:szCs w:val="18"/>
              </w:rPr>
            </w:pPr>
          </w:p>
          <w:p w:rsidR="006F3612" w:rsidRPr="00912848" w:rsidRDefault="006F3612" w:rsidP="00165E83">
            <w:pPr>
              <w:jc w:val="center"/>
              <w:rPr>
                <w:b/>
                <w:bCs/>
                <w:sz w:val="18"/>
                <w:szCs w:val="18"/>
              </w:rPr>
            </w:pPr>
          </w:p>
          <w:p w:rsidR="006F3612" w:rsidRPr="00912848" w:rsidRDefault="006F3612" w:rsidP="00165E83">
            <w:pPr>
              <w:jc w:val="center"/>
              <w:rPr>
                <w:b/>
                <w:bCs/>
                <w:sz w:val="18"/>
                <w:szCs w:val="18"/>
              </w:rPr>
            </w:pPr>
            <w:r w:rsidRPr="00912848">
              <w:rPr>
                <w:b/>
                <w:bCs/>
                <w:sz w:val="18"/>
                <w:szCs w:val="18"/>
              </w:rPr>
              <w:t>QUALIFICATIONS</w:t>
            </w:r>
          </w:p>
          <w:p w:rsidR="006F3612" w:rsidRPr="00912848" w:rsidRDefault="006F3612" w:rsidP="00165E83">
            <w:pPr>
              <w:jc w:val="center"/>
              <w:rPr>
                <w:b/>
                <w:bCs/>
                <w:sz w:val="20"/>
                <w:szCs w:val="20"/>
              </w:rPr>
            </w:pPr>
            <w:r w:rsidRPr="00912848">
              <w:rPr>
                <w:b/>
                <w:bCs/>
                <w:sz w:val="18"/>
                <w:szCs w:val="18"/>
              </w:rPr>
              <w:t>(DEGREES, LICENSES, CERTIFICATIONS)</w:t>
            </w:r>
          </w:p>
        </w:tc>
        <w:tc>
          <w:tcPr>
            <w:tcW w:w="3420" w:type="dxa"/>
            <w:vMerge w:val="restart"/>
            <w:tcBorders>
              <w:top w:val="single" w:sz="4" w:space="0" w:color="auto"/>
              <w:left w:val="single" w:sz="4" w:space="0" w:color="auto"/>
              <w:right w:val="single" w:sz="4" w:space="0" w:color="auto"/>
            </w:tcBorders>
            <w:shd w:val="clear" w:color="auto" w:fill="auto"/>
            <w:vAlign w:val="bottom"/>
          </w:tcPr>
          <w:p w:rsidR="00715327" w:rsidRDefault="006F3612" w:rsidP="00165E83">
            <w:pPr>
              <w:jc w:val="center"/>
              <w:rPr>
                <w:b/>
                <w:bCs/>
                <w:sz w:val="20"/>
                <w:szCs w:val="20"/>
              </w:rPr>
            </w:pPr>
            <w:r w:rsidRPr="00912848">
              <w:rPr>
                <w:b/>
                <w:bCs/>
                <w:sz w:val="20"/>
                <w:szCs w:val="20"/>
              </w:rPr>
              <w:t>FUNCTIONAL JOB DUTIES</w:t>
            </w:r>
            <w:r w:rsidR="00715327">
              <w:rPr>
                <w:b/>
                <w:bCs/>
                <w:sz w:val="20"/>
                <w:szCs w:val="20"/>
              </w:rPr>
              <w:t xml:space="preserve"> </w:t>
            </w:r>
          </w:p>
          <w:p w:rsidR="006F3612" w:rsidRPr="00912848" w:rsidRDefault="00715327" w:rsidP="00165E83">
            <w:pPr>
              <w:jc w:val="center"/>
              <w:rPr>
                <w:b/>
                <w:bCs/>
                <w:sz w:val="20"/>
                <w:szCs w:val="20"/>
              </w:rPr>
            </w:pPr>
            <w:r>
              <w:rPr>
                <w:b/>
                <w:bCs/>
                <w:sz w:val="20"/>
                <w:szCs w:val="20"/>
              </w:rPr>
              <w:t>(as it pertains to this grant)</w:t>
            </w:r>
          </w:p>
        </w:tc>
      </w:tr>
      <w:tr w:rsidR="006F3612" w:rsidRPr="00912848" w:rsidTr="00165E83">
        <w:trPr>
          <w:trHeight w:val="342"/>
        </w:trPr>
        <w:tc>
          <w:tcPr>
            <w:tcW w:w="835" w:type="dxa"/>
            <w:vMerge/>
            <w:tcBorders>
              <w:top w:val="single" w:sz="4" w:space="0" w:color="auto"/>
              <w:left w:val="single" w:sz="4" w:space="0" w:color="auto"/>
              <w:bottom w:val="double" w:sz="12" w:space="0" w:color="auto"/>
              <w:right w:val="single" w:sz="4" w:space="0" w:color="auto"/>
            </w:tcBorders>
            <w:shd w:val="clear" w:color="auto" w:fill="auto"/>
            <w:vAlign w:val="center"/>
          </w:tcPr>
          <w:p w:rsidR="006F3612" w:rsidRPr="00912848" w:rsidRDefault="006F3612" w:rsidP="00165E83">
            <w:pPr>
              <w:rPr>
                <w:b/>
                <w:bCs/>
                <w:sz w:val="20"/>
                <w:szCs w:val="20"/>
              </w:rPr>
            </w:pPr>
          </w:p>
        </w:tc>
        <w:tc>
          <w:tcPr>
            <w:tcW w:w="2763" w:type="dxa"/>
            <w:vMerge/>
            <w:tcBorders>
              <w:left w:val="single" w:sz="4" w:space="0" w:color="auto"/>
              <w:bottom w:val="double" w:sz="12" w:space="0" w:color="auto"/>
              <w:right w:val="single" w:sz="4" w:space="0" w:color="auto"/>
            </w:tcBorders>
            <w:shd w:val="clear" w:color="auto" w:fill="auto"/>
            <w:vAlign w:val="bottom"/>
          </w:tcPr>
          <w:p w:rsidR="006F3612" w:rsidRPr="00912848" w:rsidRDefault="006F3612" w:rsidP="00165E83">
            <w:pPr>
              <w:jc w:val="center"/>
              <w:rPr>
                <w:b/>
                <w:bCs/>
                <w:sz w:val="20"/>
                <w:szCs w:val="20"/>
              </w:rPr>
            </w:pPr>
          </w:p>
        </w:tc>
        <w:tc>
          <w:tcPr>
            <w:tcW w:w="2699" w:type="dxa"/>
            <w:vMerge/>
            <w:tcBorders>
              <w:top w:val="single" w:sz="4" w:space="0" w:color="auto"/>
              <w:left w:val="single" w:sz="4" w:space="0" w:color="auto"/>
              <w:bottom w:val="double" w:sz="12" w:space="0" w:color="auto"/>
              <w:right w:val="single" w:sz="4" w:space="0" w:color="auto"/>
            </w:tcBorders>
            <w:shd w:val="clear" w:color="auto" w:fill="auto"/>
            <w:vAlign w:val="bottom"/>
          </w:tcPr>
          <w:p w:rsidR="006F3612" w:rsidRPr="00912848" w:rsidRDefault="006F3612" w:rsidP="00165E83">
            <w:pPr>
              <w:jc w:val="center"/>
              <w:rPr>
                <w:b/>
                <w:bCs/>
                <w:sz w:val="20"/>
                <w:szCs w:val="20"/>
              </w:rPr>
            </w:pPr>
          </w:p>
        </w:tc>
        <w:tc>
          <w:tcPr>
            <w:tcW w:w="1018" w:type="dxa"/>
            <w:tcBorders>
              <w:top w:val="single" w:sz="4" w:space="0" w:color="auto"/>
              <w:left w:val="single" w:sz="4" w:space="0" w:color="auto"/>
              <w:bottom w:val="double" w:sz="12" w:space="0" w:color="auto"/>
              <w:right w:val="single" w:sz="4" w:space="0" w:color="auto"/>
            </w:tcBorders>
            <w:shd w:val="clear" w:color="auto" w:fill="auto"/>
            <w:vAlign w:val="bottom"/>
          </w:tcPr>
          <w:p w:rsidR="006F3612" w:rsidRPr="00912848" w:rsidRDefault="006F3612" w:rsidP="00165E83">
            <w:pPr>
              <w:jc w:val="center"/>
              <w:rPr>
                <w:b/>
                <w:bCs/>
                <w:sz w:val="20"/>
                <w:szCs w:val="20"/>
              </w:rPr>
            </w:pPr>
            <w:r w:rsidRPr="00912848">
              <w:rPr>
                <w:b/>
                <w:bCs/>
                <w:sz w:val="20"/>
                <w:szCs w:val="20"/>
              </w:rPr>
              <w:t>FROM</w:t>
            </w:r>
          </w:p>
        </w:tc>
        <w:tc>
          <w:tcPr>
            <w:tcW w:w="900" w:type="dxa"/>
            <w:tcBorders>
              <w:top w:val="single" w:sz="4" w:space="0" w:color="auto"/>
              <w:left w:val="single" w:sz="4" w:space="0" w:color="auto"/>
              <w:bottom w:val="double" w:sz="12" w:space="0" w:color="auto"/>
              <w:right w:val="single" w:sz="4" w:space="0" w:color="auto"/>
            </w:tcBorders>
            <w:shd w:val="clear" w:color="auto" w:fill="auto"/>
          </w:tcPr>
          <w:p w:rsidR="006F3612" w:rsidRPr="00912848" w:rsidRDefault="006F3612" w:rsidP="00165E83">
            <w:pPr>
              <w:rPr>
                <w:b/>
                <w:bCs/>
                <w:sz w:val="20"/>
                <w:szCs w:val="20"/>
              </w:rPr>
            </w:pPr>
          </w:p>
          <w:p w:rsidR="006F3612" w:rsidRPr="00912848" w:rsidRDefault="006F3612" w:rsidP="00165E83">
            <w:pPr>
              <w:rPr>
                <w:b/>
                <w:bCs/>
                <w:sz w:val="20"/>
                <w:szCs w:val="20"/>
              </w:rPr>
            </w:pPr>
          </w:p>
          <w:p w:rsidR="006F3612" w:rsidRPr="00912848" w:rsidRDefault="006F3612" w:rsidP="00165E83">
            <w:pPr>
              <w:rPr>
                <w:b/>
                <w:bCs/>
                <w:sz w:val="20"/>
                <w:szCs w:val="20"/>
              </w:rPr>
            </w:pPr>
          </w:p>
          <w:p w:rsidR="006F3612" w:rsidRPr="00912848" w:rsidRDefault="006F3612" w:rsidP="00165E83">
            <w:pPr>
              <w:jc w:val="center"/>
              <w:rPr>
                <w:b/>
                <w:bCs/>
                <w:sz w:val="20"/>
                <w:szCs w:val="20"/>
              </w:rPr>
            </w:pPr>
            <w:r w:rsidRPr="00912848">
              <w:rPr>
                <w:b/>
                <w:bCs/>
                <w:sz w:val="20"/>
                <w:szCs w:val="20"/>
              </w:rPr>
              <w:t>TO</w:t>
            </w:r>
          </w:p>
        </w:tc>
        <w:tc>
          <w:tcPr>
            <w:tcW w:w="1080" w:type="dxa"/>
            <w:vMerge/>
            <w:tcBorders>
              <w:left w:val="single" w:sz="4" w:space="0" w:color="auto"/>
              <w:bottom w:val="double" w:sz="12" w:space="0" w:color="auto"/>
              <w:right w:val="single" w:sz="4" w:space="0" w:color="auto"/>
            </w:tcBorders>
            <w:shd w:val="clear" w:color="auto" w:fill="auto"/>
            <w:vAlign w:val="bottom"/>
          </w:tcPr>
          <w:p w:rsidR="006F3612" w:rsidRPr="00912848" w:rsidRDefault="006F3612" w:rsidP="00165E83">
            <w:pPr>
              <w:jc w:val="center"/>
              <w:rPr>
                <w:b/>
                <w:bCs/>
                <w:sz w:val="20"/>
                <w:szCs w:val="20"/>
              </w:rPr>
            </w:pPr>
          </w:p>
        </w:tc>
        <w:tc>
          <w:tcPr>
            <w:tcW w:w="2160" w:type="dxa"/>
            <w:vMerge/>
            <w:tcBorders>
              <w:left w:val="single" w:sz="4" w:space="0" w:color="auto"/>
              <w:bottom w:val="double" w:sz="12" w:space="0" w:color="auto"/>
              <w:right w:val="single" w:sz="4" w:space="0" w:color="auto"/>
            </w:tcBorders>
            <w:shd w:val="clear" w:color="auto" w:fill="auto"/>
            <w:vAlign w:val="center"/>
          </w:tcPr>
          <w:p w:rsidR="006F3612" w:rsidRPr="00912848" w:rsidRDefault="006F3612" w:rsidP="00165E83">
            <w:pPr>
              <w:rPr>
                <w:b/>
                <w:bCs/>
                <w:sz w:val="20"/>
                <w:szCs w:val="20"/>
              </w:rPr>
            </w:pPr>
          </w:p>
        </w:tc>
        <w:tc>
          <w:tcPr>
            <w:tcW w:w="3420" w:type="dxa"/>
            <w:vMerge/>
            <w:tcBorders>
              <w:left w:val="single" w:sz="4" w:space="0" w:color="auto"/>
              <w:bottom w:val="double" w:sz="12" w:space="0" w:color="auto"/>
              <w:right w:val="single" w:sz="4" w:space="0" w:color="auto"/>
            </w:tcBorders>
            <w:shd w:val="clear" w:color="auto" w:fill="auto"/>
            <w:vAlign w:val="center"/>
          </w:tcPr>
          <w:p w:rsidR="006F3612" w:rsidRPr="00912848" w:rsidRDefault="006F3612" w:rsidP="00165E83">
            <w:pPr>
              <w:rPr>
                <w:b/>
                <w:bCs/>
                <w:sz w:val="20"/>
                <w:szCs w:val="20"/>
              </w:rPr>
            </w:pPr>
          </w:p>
        </w:tc>
      </w:tr>
      <w:tr w:rsidR="006F3612" w:rsidRPr="00912848" w:rsidTr="00165E83">
        <w:trPr>
          <w:trHeight w:val="576"/>
        </w:trPr>
        <w:tc>
          <w:tcPr>
            <w:tcW w:w="835"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70"/>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double" w:sz="12"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70"/>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71"/>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r w:rsidR="006F3612" w:rsidRPr="00912848" w:rsidTr="00165E83">
        <w:trPr>
          <w:trHeight w:val="576"/>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Check68"/>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FT     </w:t>
            </w:r>
          </w:p>
          <w:p w:rsidR="006F3612" w:rsidRPr="00912848" w:rsidRDefault="006F3612" w:rsidP="00165E83">
            <w:pPr>
              <w:rPr>
                <w:sz w:val="20"/>
                <w:szCs w:val="20"/>
              </w:rPr>
            </w:pPr>
            <w:r w:rsidRPr="00912848">
              <w:rPr>
                <w:sz w:val="20"/>
                <w:szCs w:val="20"/>
              </w:rPr>
              <w:fldChar w:fldCharType="begin">
                <w:ffData>
                  <w:name w:val="Check69"/>
                  <w:enabled/>
                  <w:calcOnExit w:val="0"/>
                  <w:checkBox>
                    <w:sizeAuto/>
                    <w:default w:val="0"/>
                  </w:checkBox>
                </w:ffData>
              </w:fldChar>
            </w:r>
            <w:r w:rsidRPr="00912848">
              <w:rPr>
                <w:sz w:val="20"/>
                <w:szCs w:val="20"/>
              </w:rPr>
              <w:instrText xml:space="preserve"> FORMCHECKBOX </w:instrText>
            </w:r>
            <w:r w:rsidRPr="00912848">
              <w:rPr>
                <w:sz w:val="20"/>
                <w:szCs w:val="20"/>
              </w:rPr>
            </w:r>
            <w:r w:rsidRPr="00912848">
              <w:rPr>
                <w:sz w:val="20"/>
                <w:szCs w:val="20"/>
              </w:rPr>
              <w:fldChar w:fldCharType="end"/>
            </w:r>
            <w:r w:rsidRPr="00912848">
              <w:rPr>
                <w:sz w:val="20"/>
                <w:szCs w:val="20"/>
              </w:rPr>
              <w:t xml:space="preserve"> PT</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
                  <w:enabled/>
                  <w:calcOnExit w:val="0"/>
                  <w:textInput>
                    <w:format w:val="TITLE CASE"/>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jc w:val="cente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r w:rsidRPr="00912848">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3612" w:rsidRPr="00912848" w:rsidRDefault="006F3612" w:rsidP="00165E83">
            <w:pPr>
              <w:rPr>
                <w:sz w:val="20"/>
                <w:szCs w:val="20"/>
              </w:rPr>
            </w:pPr>
            <w:r w:rsidRPr="00912848">
              <w:rPr>
                <w:sz w:val="20"/>
                <w:szCs w:val="20"/>
              </w:rPr>
              <w:fldChar w:fldCharType="begin">
                <w:ffData>
                  <w:name w:val="Text14"/>
                  <w:enabled/>
                  <w:calcOnExit w:val="0"/>
                  <w:textInput/>
                </w:ffData>
              </w:fldChar>
            </w:r>
            <w:r w:rsidRPr="00912848">
              <w:rPr>
                <w:sz w:val="20"/>
                <w:szCs w:val="20"/>
              </w:rPr>
              <w:instrText xml:space="preserve"> FORMTEXT </w:instrText>
            </w:r>
            <w:r w:rsidRPr="00912848">
              <w:rPr>
                <w:sz w:val="20"/>
                <w:szCs w:val="20"/>
              </w:rPr>
            </w:r>
            <w:r w:rsidRPr="00912848">
              <w:rPr>
                <w:sz w:val="20"/>
                <w:szCs w:val="20"/>
              </w:rPr>
              <w:fldChar w:fldCharType="separate"/>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noProof/>
                <w:sz w:val="20"/>
                <w:szCs w:val="20"/>
              </w:rPr>
              <w:t> </w:t>
            </w:r>
            <w:r w:rsidRPr="00912848">
              <w:rPr>
                <w:sz w:val="20"/>
                <w:szCs w:val="20"/>
              </w:rPr>
              <w:fldChar w:fldCharType="end"/>
            </w:r>
          </w:p>
        </w:tc>
      </w:tr>
    </w:tbl>
    <w:p w:rsidR="00702A63" w:rsidRPr="00912848" w:rsidRDefault="00702A63" w:rsidP="00596AEE"/>
    <w:p w:rsidR="00F31B26" w:rsidRPr="00912848" w:rsidRDefault="00F31B26" w:rsidP="00406D13">
      <w:pPr>
        <w:rPr>
          <w:b/>
          <w:bCs/>
        </w:rPr>
        <w:sectPr w:rsidR="00F31B26" w:rsidRPr="00912848" w:rsidSect="001A6074">
          <w:headerReference w:type="even" r:id="rId17"/>
          <w:headerReference w:type="default" r:id="rId18"/>
          <w:footerReference w:type="default" r:id="rId19"/>
          <w:headerReference w:type="first" r:id="rId20"/>
          <w:pgSz w:w="15840" w:h="12240" w:orient="landscape" w:code="1"/>
          <w:pgMar w:top="357" w:right="1008" w:bottom="864" w:left="1008" w:header="360" w:footer="345" w:gutter="0"/>
          <w:cols w:space="720"/>
          <w:titlePg/>
          <w:docGrid w:linePitch="360"/>
        </w:sectPr>
      </w:pPr>
    </w:p>
    <w:p w:rsidR="008021AD" w:rsidRPr="00406D13" w:rsidRDefault="008021AD" w:rsidP="008021AD">
      <w:pPr>
        <w:autoSpaceDE w:val="0"/>
        <w:autoSpaceDN w:val="0"/>
        <w:adjustRightInd w:val="0"/>
        <w:jc w:val="center"/>
        <w:rPr>
          <w:rFonts w:cs="Times New Roman"/>
          <w:color w:val="000000"/>
          <w:lang w:bidi="ar-SA"/>
        </w:rPr>
      </w:pPr>
      <w:r w:rsidRPr="0026264F">
        <w:rPr>
          <w:rFonts w:cs="Times New Roman"/>
          <w:b/>
          <w:bCs/>
          <w:color w:val="000000"/>
          <w:lang w:bidi="ar-SA"/>
        </w:rPr>
        <w:lastRenderedPageBreak/>
        <w:t>NJ RAPE PREVENTION AND EDUCATION EVALUATION PROCEDURES</w:t>
      </w:r>
      <w:r>
        <w:rPr>
          <w:rFonts w:cs="Times New Roman"/>
          <w:b/>
          <w:bCs/>
          <w:color w:val="000000"/>
          <w:lang w:bidi="ar-SA"/>
        </w:rPr>
        <w:t>:</w:t>
      </w:r>
    </w:p>
    <w:tbl>
      <w:tblPr>
        <w:tblpPr w:leftFromText="180" w:rightFromText="180" w:vertAnchor="page" w:horzAnchor="margin" w:tblpXSpec="center" w:tblpY="1429"/>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2070"/>
        <w:gridCol w:w="2160"/>
        <w:gridCol w:w="2790"/>
      </w:tblGrid>
      <w:tr w:rsidR="008021AD" w:rsidRPr="003374B5" w:rsidTr="009940D4">
        <w:tc>
          <w:tcPr>
            <w:tcW w:w="1998" w:type="dxa"/>
            <w:shd w:val="clear" w:color="auto" w:fill="DAEEF3"/>
            <w:vAlign w:val="center"/>
          </w:tcPr>
          <w:p w:rsidR="008021AD" w:rsidRPr="00DE2D44" w:rsidRDefault="008021AD" w:rsidP="00DE2D44">
            <w:pPr>
              <w:jc w:val="center"/>
              <w:rPr>
                <w:b/>
              </w:rPr>
            </w:pPr>
            <w:r w:rsidRPr="00DE2D44">
              <w:rPr>
                <w:b/>
              </w:rPr>
              <w:t>EVALUATION TOOL</w:t>
            </w:r>
          </w:p>
        </w:tc>
        <w:tc>
          <w:tcPr>
            <w:tcW w:w="2700" w:type="dxa"/>
            <w:shd w:val="clear" w:color="auto" w:fill="DAEEF3"/>
            <w:vAlign w:val="center"/>
          </w:tcPr>
          <w:p w:rsidR="008021AD" w:rsidRPr="00DE2D44" w:rsidRDefault="008021AD" w:rsidP="00DE2D44">
            <w:pPr>
              <w:jc w:val="center"/>
              <w:rPr>
                <w:b/>
              </w:rPr>
            </w:pPr>
            <w:r w:rsidRPr="00DE2D44">
              <w:rPr>
                <w:b/>
              </w:rPr>
              <w:t xml:space="preserve">COALITION </w:t>
            </w:r>
          </w:p>
          <w:p w:rsidR="008021AD" w:rsidRPr="00DE2D44" w:rsidRDefault="008021AD" w:rsidP="00DE2D44">
            <w:pPr>
              <w:jc w:val="center"/>
              <w:rPr>
                <w:b/>
              </w:rPr>
            </w:pPr>
            <w:r w:rsidRPr="00DE2D44">
              <w:rPr>
                <w:b/>
              </w:rPr>
              <w:t>BUILDING</w:t>
            </w:r>
          </w:p>
        </w:tc>
        <w:tc>
          <w:tcPr>
            <w:tcW w:w="2070" w:type="dxa"/>
            <w:shd w:val="clear" w:color="auto" w:fill="DAEEF3"/>
            <w:vAlign w:val="center"/>
          </w:tcPr>
          <w:p w:rsidR="008021AD" w:rsidRPr="00DE2D44" w:rsidRDefault="008021AD" w:rsidP="00DE2D44">
            <w:pPr>
              <w:jc w:val="center"/>
              <w:rPr>
                <w:b/>
              </w:rPr>
            </w:pPr>
            <w:r w:rsidRPr="00DE2D44">
              <w:rPr>
                <w:b/>
              </w:rPr>
              <w:t>SINGLE-DOSE EDUCATION SESSION/ TRAINING/ EVENT</w:t>
            </w:r>
          </w:p>
        </w:tc>
        <w:tc>
          <w:tcPr>
            <w:tcW w:w="2160" w:type="dxa"/>
            <w:shd w:val="clear" w:color="auto" w:fill="DAEEF3"/>
            <w:vAlign w:val="center"/>
          </w:tcPr>
          <w:p w:rsidR="008021AD" w:rsidRPr="00DE2D44" w:rsidRDefault="008021AD" w:rsidP="00DE2D44">
            <w:pPr>
              <w:jc w:val="center"/>
              <w:rPr>
                <w:b/>
              </w:rPr>
            </w:pPr>
            <w:r w:rsidRPr="00DE2D44">
              <w:rPr>
                <w:b/>
              </w:rPr>
              <w:t>COMMUNITY MOBILIZATION</w:t>
            </w:r>
          </w:p>
        </w:tc>
        <w:tc>
          <w:tcPr>
            <w:tcW w:w="2790" w:type="dxa"/>
            <w:shd w:val="clear" w:color="auto" w:fill="DAEEF3"/>
            <w:vAlign w:val="center"/>
          </w:tcPr>
          <w:p w:rsidR="008021AD" w:rsidRPr="00DE2D44" w:rsidRDefault="008021AD" w:rsidP="00DE2D44">
            <w:pPr>
              <w:jc w:val="center"/>
              <w:rPr>
                <w:b/>
              </w:rPr>
            </w:pPr>
            <w:r w:rsidRPr="00DE2D44">
              <w:rPr>
                <w:b/>
              </w:rPr>
              <w:t>CURRICULUM IMPLEMENTATION</w:t>
            </w:r>
          </w:p>
        </w:tc>
      </w:tr>
      <w:tr w:rsidR="008021AD" w:rsidRPr="003374B5" w:rsidTr="009940D4">
        <w:trPr>
          <w:trHeight w:val="647"/>
        </w:trPr>
        <w:tc>
          <w:tcPr>
            <w:tcW w:w="1998" w:type="dxa"/>
            <w:shd w:val="clear" w:color="auto" w:fill="FEF0CE"/>
          </w:tcPr>
          <w:p w:rsidR="008021AD" w:rsidRPr="00DE2D44" w:rsidRDefault="008021AD" w:rsidP="00DE2D44">
            <w:pPr>
              <w:rPr>
                <w:b/>
              </w:rPr>
            </w:pPr>
            <w:r w:rsidRPr="00DE2D44">
              <w:rPr>
                <w:b/>
              </w:rPr>
              <w:t>Coalition/Event Sign-in Sheet</w:t>
            </w:r>
          </w:p>
        </w:tc>
        <w:tc>
          <w:tcPr>
            <w:tcW w:w="2700" w:type="dxa"/>
            <w:shd w:val="clear" w:color="auto" w:fill="auto"/>
            <w:vAlign w:val="center"/>
          </w:tcPr>
          <w:p w:rsidR="008021AD" w:rsidRPr="003374B5" w:rsidRDefault="008021AD" w:rsidP="00DE2D44">
            <w:pPr>
              <w:jc w:val="center"/>
            </w:pPr>
            <w:r w:rsidRPr="003374B5">
              <w:t>Every meeting</w:t>
            </w:r>
            <w:r w:rsidRPr="00DE2D44">
              <w:rPr>
                <w:vertAlign w:val="superscript"/>
              </w:rPr>
              <w:t>3</w:t>
            </w:r>
          </w:p>
        </w:tc>
        <w:tc>
          <w:tcPr>
            <w:tcW w:w="2070" w:type="dxa"/>
            <w:shd w:val="clear" w:color="auto" w:fill="auto"/>
            <w:vAlign w:val="center"/>
          </w:tcPr>
          <w:p w:rsidR="008021AD" w:rsidRPr="003374B5" w:rsidRDefault="008021AD" w:rsidP="00DE2D44">
            <w:pPr>
              <w:jc w:val="center"/>
            </w:pPr>
            <w:r w:rsidRPr="003374B5">
              <w:t>Every session</w:t>
            </w:r>
          </w:p>
        </w:tc>
        <w:tc>
          <w:tcPr>
            <w:tcW w:w="2160" w:type="dxa"/>
            <w:shd w:val="clear" w:color="auto" w:fill="auto"/>
            <w:vAlign w:val="center"/>
          </w:tcPr>
          <w:p w:rsidR="008021AD" w:rsidRPr="003374B5" w:rsidRDefault="008021AD" w:rsidP="00DE2D44">
            <w:pPr>
              <w:jc w:val="center"/>
            </w:pPr>
            <w:r w:rsidRPr="003374B5">
              <w:t>Every meeting</w:t>
            </w:r>
            <w:r w:rsidRPr="00DE2D44">
              <w:rPr>
                <w:vertAlign w:val="superscript"/>
              </w:rPr>
              <w:t>3</w:t>
            </w:r>
          </w:p>
        </w:tc>
        <w:tc>
          <w:tcPr>
            <w:tcW w:w="2790" w:type="dxa"/>
            <w:shd w:val="clear" w:color="auto" w:fill="auto"/>
            <w:vAlign w:val="center"/>
          </w:tcPr>
          <w:p w:rsidR="008021AD" w:rsidRPr="003374B5" w:rsidRDefault="008021AD" w:rsidP="00DE2D44">
            <w:pPr>
              <w:jc w:val="center"/>
            </w:pPr>
            <w:r w:rsidRPr="003374B5">
              <w:t>N/A</w:t>
            </w:r>
          </w:p>
        </w:tc>
      </w:tr>
      <w:tr w:rsidR="008021AD" w:rsidRPr="003374B5" w:rsidTr="009940D4">
        <w:trPr>
          <w:trHeight w:val="710"/>
        </w:trPr>
        <w:tc>
          <w:tcPr>
            <w:tcW w:w="1998" w:type="dxa"/>
            <w:shd w:val="clear" w:color="auto" w:fill="FEF0CE"/>
          </w:tcPr>
          <w:p w:rsidR="008021AD" w:rsidRPr="00DE2D44" w:rsidRDefault="008021AD" w:rsidP="00DE2D44">
            <w:pPr>
              <w:rPr>
                <w:b/>
              </w:rPr>
            </w:pPr>
            <w:r w:rsidRPr="00DE2D44">
              <w:rPr>
                <w:b/>
              </w:rPr>
              <w:t>Multi-Dose Sign-in Sheet</w:t>
            </w:r>
          </w:p>
        </w:tc>
        <w:tc>
          <w:tcPr>
            <w:tcW w:w="2700" w:type="dxa"/>
            <w:shd w:val="clear" w:color="auto" w:fill="auto"/>
            <w:vAlign w:val="center"/>
          </w:tcPr>
          <w:p w:rsidR="008021AD" w:rsidRPr="003374B5" w:rsidRDefault="008021AD" w:rsidP="00DE2D44">
            <w:pPr>
              <w:jc w:val="center"/>
            </w:pPr>
            <w:r w:rsidRPr="003374B5">
              <w:t>N/A</w:t>
            </w:r>
          </w:p>
        </w:tc>
        <w:tc>
          <w:tcPr>
            <w:tcW w:w="2070" w:type="dxa"/>
            <w:shd w:val="clear" w:color="auto" w:fill="auto"/>
            <w:vAlign w:val="center"/>
          </w:tcPr>
          <w:p w:rsidR="008021AD" w:rsidRPr="003374B5" w:rsidRDefault="008021AD" w:rsidP="00DE2D44">
            <w:pPr>
              <w:jc w:val="center"/>
            </w:pPr>
            <w:r w:rsidRPr="003374B5">
              <w:t>N/A</w:t>
            </w:r>
          </w:p>
        </w:tc>
        <w:tc>
          <w:tcPr>
            <w:tcW w:w="2160" w:type="dxa"/>
            <w:shd w:val="clear" w:color="auto" w:fill="auto"/>
            <w:vAlign w:val="center"/>
          </w:tcPr>
          <w:p w:rsidR="008021AD" w:rsidRPr="003374B5" w:rsidRDefault="008021AD" w:rsidP="00DE2D44">
            <w:pPr>
              <w:jc w:val="center"/>
            </w:pPr>
            <w:r w:rsidRPr="003374B5">
              <w:t>N/A</w:t>
            </w:r>
          </w:p>
        </w:tc>
        <w:tc>
          <w:tcPr>
            <w:tcW w:w="2790" w:type="dxa"/>
            <w:shd w:val="clear" w:color="auto" w:fill="auto"/>
            <w:vAlign w:val="center"/>
          </w:tcPr>
          <w:p w:rsidR="008021AD" w:rsidRPr="003374B5" w:rsidRDefault="008021AD" w:rsidP="00DE2D44">
            <w:pPr>
              <w:jc w:val="center"/>
            </w:pPr>
            <w:r w:rsidRPr="003374B5">
              <w:t>Every session</w:t>
            </w:r>
          </w:p>
        </w:tc>
      </w:tr>
      <w:tr w:rsidR="008021AD" w:rsidRPr="003374B5" w:rsidTr="009940D4">
        <w:tc>
          <w:tcPr>
            <w:tcW w:w="1998" w:type="dxa"/>
            <w:shd w:val="clear" w:color="auto" w:fill="FEF0CE"/>
          </w:tcPr>
          <w:p w:rsidR="008021AD" w:rsidRPr="00DE2D44" w:rsidRDefault="008021AD" w:rsidP="00DE2D44">
            <w:pPr>
              <w:rPr>
                <w:b/>
              </w:rPr>
            </w:pPr>
            <w:r w:rsidRPr="00DE2D44">
              <w:rPr>
                <w:b/>
              </w:rPr>
              <w:t>Pre-Post Survey</w:t>
            </w:r>
          </w:p>
        </w:tc>
        <w:tc>
          <w:tcPr>
            <w:tcW w:w="2700" w:type="dxa"/>
            <w:shd w:val="clear" w:color="auto" w:fill="auto"/>
          </w:tcPr>
          <w:p w:rsidR="008021AD" w:rsidRPr="00DE2D44" w:rsidRDefault="008021AD" w:rsidP="00DE2D44">
            <w:pPr>
              <w:pStyle w:val="ListParagraph"/>
              <w:numPr>
                <w:ilvl w:val="0"/>
                <w:numId w:val="41"/>
              </w:numPr>
              <w:ind w:left="301" w:hanging="270"/>
              <w:contextualSpacing/>
              <w:rPr>
                <w:szCs w:val="24"/>
              </w:rPr>
            </w:pPr>
            <w:r w:rsidRPr="00DE2D44">
              <w:rPr>
                <w:szCs w:val="24"/>
              </w:rPr>
              <w:t>Quarterly coalitions: 1st and 3rd meetings</w:t>
            </w:r>
            <w:r w:rsidRPr="00DE2D44">
              <w:rPr>
                <w:szCs w:val="24"/>
                <w:vertAlign w:val="superscript"/>
              </w:rPr>
              <w:t>1, 2</w:t>
            </w:r>
          </w:p>
          <w:p w:rsidR="008021AD" w:rsidRPr="00DE2D44" w:rsidRDefault="008021AD" w:rsidP="00DE2D44">
            <w:pPr>
              <w:pStyle w:val="ListParagraph"/>
              <w:numPr>
                <w:ilvl w:val="0"/>
                <w:numId w:val="41"/>
              </w:numPr>
              <w:ind w:left="301" w:hanging="270"/>
              <w:contextualSpacing/>
              <w:rPr>
                <w:szCs w:val="24"/>
              </w:rPr>
            </w:pPr>
            <w:r w:rsidRPr="00DE2D44">
              <w:rPr>
                <w:szCs w:val="24"/>
              </w:rPr>
              <w:t>Monthly coalitions: 1st and 6th meetings each year</w:t>
            </w:r>
            <w:r w:rsidRPr="00DE2D44">
              <w:rPr>
                <w:szCs w:val="24"/>
                <w:vertAlign w:val="superscript"/>
              </w:rPr>
              <w:t>1, 2</w:t>
            </w:r>
          </w:p>
        </w:tc>
        <w:tc>
          <w:tcPr>
            <w:tcW w:w="2070" w:type="dxa"/>
            <w:shd w:val="clear" w:color="auto" w:fill="auto"/>
            <w:vAlign w:val="center"/>
          </w:tcPr>
          <w:p w:rsidR="008021AD" w:rsidRPr="003374B5" w:rsidRDefault="008021AD" w:rsidP="00DE2D44">
            <w:pPr>
              <w:jc w:val="center"/>
            </w:pPr>
            <w:r w:rsidRPr="003374B5">
              <w:t>N/A</w:t>
            </w:r>
          </w:p>
        </w:tc>
        <w:tc>
          <w:tcPr>
            <w:tcW w:w="2160" w:type="dxa"/>
            <w:shd w:val="clear" w:color="auto" w:fill="auto"/>
            <w:vAlign w:val="center"/>
          </w:tcPr>
          <w:p w:rsidR="008021AD" w:rsidRPr="003374B5" w:rsidRDefault="008021AD" w:rsidP="00DE2D44">
            <w:pPr>
              <w:jc w:val="center"/>
            </w:pPr>
            <w:r w:rsidRPr="003374B5">
              <w:t>TBD by community</w:t>
            </w:r>
          </w:p>
        </w:tc>
        <w:tc>
          <w:tcPr>
            <w:tcW w:w="2790" w:type="dxa"/>
            <w:shd w:val="clear" w:color="auto" w:fill="auto"/>
            <w:vAlign w:val="center"/>
          </w:tcPr>
          <w:p w:rsidR="008021AD" w:rsidRPr="003374B5" w:rsidRDefault="008021AD" w:rsidP="00DE2D44">
            <w:pPr>
              <w:jc w:val="center"/>
            </w:pPr>
            <w:r w:rsidRPr="003374B5">
              <w:t>First and last session of every curriculum series</w:t>
            </w:r>
          </w:p>
        </w:tc>
      </w:tr>
      <w:tr w:rsidR="008021AD" w:rsidRPr="003374B5" w:rsidTr="009940D4">
        <w:trPr>
          <w:trHeight w:val="908"/>
        </w:trPr>
        <w:tc>
          <w:tcPr>
            <w:tcW w:w="1998" w:type="dxa"/>
            <w:shd w:val="clear" w:color="auto" w:fill="FEF0CE"/>
          </w:tcPr>
          <w:p w:rsidR="008021AD" w:rsidRPr="00DE2D44" w:rsidRDefault="008021AD" w:rsidP="00DE2D44">
            <w:pPr>
              <w:rPr>
                <w:b/>
              </w:rPr>
            </w:pPr>
            <w:r w:rsidRPr="00DE2D44">
              <w:rPr>
                <w:b/>
              </w:rPr>
              <w:t>One-Time Survey</w:t>
            </w:r>
          </w:p>
        </w:tc>
        <w:tc>
          <w:tcPr>
            <w:tcW w:w="2700" w:type="dxa"/>
            <w:shd w:val="clear" w:color="auto" w:fill="auto"/>
          </w:tcPr>
          <w:p w:rsidR="008021AD" w:rsidRPr="00DE2D44" w:rsidRDefault="008021AD" w:rsidP="00DE2D44">
            <w:pPr>
              <w:rPr>
                <w:vertAlign w:val="superscript"/>
              </w:rPr>
            </w:pPr>
            <w:r w:rsidRPr="003374B5">
              <w:t>At end of any meeting when you had a training/ presentation</w:t>
            </w:r>
            <w:r w:rsidRPr="00DE2D44">
              <w:rPr>
                <w:vertAlign w:val="superscript"/>
              </w:rPr>
              <w:t>1</w:t>
            </w:r>
          </w:p>
        </w:tc>
        <w:tc>
          <w:tcPr>
            <w:tcW w:w="2070" w:type="dxa"/>
            <w:shd w:val="clear" w:color="auto" w:fill="auto"/>
            <w:vAlign w:val="center"/>
          </w:tcPr>
          <w:p w:rsidR="008021AD" w:rsidRPr="003374B5" w:rsidRDefault="008021AD" w:rsidP="00DE2D44">
            <w:pPr>
              <w:jc w:val="center"/>
            </w:pPr>
            <w:r w:rsidRPr="003374B5">
              <w:t>At end of every session</w:t>
            </w:r>
          </w:p>
        </w:tc>
        <w:tc>
          <w:tcPr>
            <w:tcW w:w="2160" w:type="dxa"/>
            <w:shd w:val="clear" w:color="auto" w:fill="auto"/>
            <w:vAlign w:val="center"/>
          </w:tcPr>
          <w:p w:rsidR="008021AD" w:rsidRPr="003374B5" w:rsidRDefault="008021AD" w:rsidP="00DE2D44">
            <w:pPr>
              <w:jc w:val="center"/>
            </w:pPr>
            <w:r w:rsidRPr="003374B5">
              <w:t>TBD by community</w:t>
            </w:r>
          </w:p>
        </w:tc>
        <w:tc>
          <w:tcPr>
            <w:tcW w:w="2790" w:type="dxa"/>
            <w:shd w:val="clear" w:color="auto" w:fill="auto"/>
            <w:vAlign w:val="center"/>
          </w:tcPr>
          <w:p w:rsidR="008021AD" w:rsidRPr="003374B5" w:rsidRDefault="008021AD" w:rsidP="00DE2D44">
            <w:pPr>
              <w:jc w:val="center"/>
            </w:pPr>
            <w:r w:rsidRPr="003374B5">
              <w:t>N/A</w:t>
            </w:r>
          </w:p>
        </w:tc>
      </w:tr>
      <w:tr w:rsidR="008021AD" w:rsidRPr="003374B5" w:rsidTr="009940D4">
        <w:tc>
          <w:tcPr>
            <w:tcW w:w="1998" w:type="dxa"/>
            <w:shd w:val="clear" w:color="auto" w:fill="FEF0CE"/>
          </w:tcPr>
          <w:p w:rsidR="008021AD" w:rsidRPr="00DE2D44" w:rsidRDefault="008021AD" w:rsidP="00DE2D44">
            <w:pPr>
              <w:rPr>
                <w:b/>
              </w:rPr>
            </w:pPr>
            <w:r w:rsidRPr="00DE2D44">
              <w:rPr>
                <w:b/>
              </w:rPr>
              <w:t>Collaboration Assessment Tool (CAT)</w:t>
            </w:r>
          </w:p>
        </w:tc>
        <w:tc>
          <w:tcPr>
            <w:tcW w:w="2700" w:type="dxa"/>
            <w:shd w:val="clear" w:color="auto" w:fill="auto"/>
          </w:tcPr>
          <w:p w:rsidR="008021AD" w:rsidRPr="00DE2D44" w:rsidRDefault="008021AD" w:rsidP="00DE2D44">
            <w:pPr>
              <w:pStyle w:val="ListParagraph"/>
              <w:numPr>
                <w:ilvl w:val="0"/>
                <w:numId w:val="41"/>
              </w:numPr>
              <w:ind w:left="301" w:hanging="270"/>
              <w:contextualSpacing/>
              <w:rPr>
                <w:szCs w:val="24"/>
              </w:rPr>
            </w:pPr>
            <w:r w:rsidRPr="00DE2D44">
              <w:rPr>
                <w:szCs w:val="24"/>
              </w:rPr>
              <w:t>Quarterly coalitions: 1st and 3rd meetings</w:t>
            </w:r>
            <w:r w:rsidRPr="00DE2D44">
              <w:rPr>
                <w:szCs w:val="24"/>
                <w:vertAlign w:val="superscript"/>
              </w:rPr>
              <w:t>1, 2</w:t>
            </w:r>
          </w:p>
          <w:p w:rsidR="008021AD" w:rsidRPr="00DE2D44" w:rsidRDefault="008021AD" w:rsidP="00DE2D44">
            <w:pPr>
              <w:pStyle w:val="ListParagraph"/>
              <w:numPr>
                <w:ilvl w:val="0"/>
                <w:numId w:val="41"/>
              </w:numPr>
              <w:ind w:left="301" w:hanging="270"/>
              <w:contextualSpacing/>
              <w:rPr>
                <w:szCs w:val="24"/>
              </w:rPr>
            </w:pPr>
            <w:r w:rsidRPr="00DE2D44">
              <w:rPr>
                <w:szCs w:val="24"/>
              </w:rPr>
              <w:t>Monthly coalitions: 1st and 6th meetings each year</w:t>
            </w:r>
            <w:r w:rsidRPr="00DE2D44">
              <w:rPr>
                <w:szCs w:val="24"/>
                <w:vertAlign w:val="superscript"/>
              </w:rPr>
              <w:t>1, 2</w:t>
            </w:r>
          </w:p>
        </w:tc>
        <w:tc>
          <w:tcPr>
            <w:tcW w:w="2070" w:type="dxa"/>
            <w:shd w:val="clear" w:color="auto" w:fill="auto"/>
            <w:vAlign w:val="center"/>
          </w:tcPr>
          <w:p w:rsidR="008021AD" w:rsidRPr="003374B5" w:rsidRDefault="008021AD" w:rsidP="00DE2D44">
            <w:pPr>
              <w:jc w:val="center"/>
            </w:pPr>
            <w:r w:rsidRPr="003374B5">
              <w:t>N/A</w:t>
            </w:r>
          </w:p>
        </w:tc>
        <w:tc>
          <w:tcPr>
            <w:tcW w:w="2160" w:type="dxa"/>
            <w:shd w:val="clear" w:color="auto" w:fill="auto"/>
            <w:vAlign w:val="center"/>
          </w:tcPr>
          <w:p w:rsidR="008021AD" w:rsidRPr="003374B5" w:rsidRDefault="008021AD" w:rsidP="00DE2D44">
            <w:pPr>
              <w:jc w:val="center"/>
            </w:pPr>
            <w:r w:rsidRPr="003374B5">
              <w:t>TBD by community</w:t>
            </w:r>
          </w:p>
        </w:tc>
        <w:tc>
          <w:tcPr>
            <w:tcW w:w="2790" w:type="dxa"/>
            <w:shd w:val="clear" w:color="auto" w:fill="auto"/>
            <w:vAlign w:val="center"/>
          </w:tcPr>
          <w:p w:rsidR="008021AD" w:rsidRPr="003374B5" w:rsidRDefault="008021AD" w:rsidP="00DE2D44">
            <w:pPr>
              <w:jc w:val="center"/>
            </w:pPr>
            <w:r w:rsidRPr="003374B5">
              <w:t>N/A</w:t>
            </w:r>
          </w:p>
        </w:tc>
      </w:tr>
      <w:tr w:rsidR="008021AD" w:rsidRPr="003374B5" w:rsidTr="009940D4">
        <w:tc>
          <w:tcPr>
            <w:tcW w:w="11718" w:type="dxa"/>
            <w:gridSpan w:val="5"/>
            <w:shd w:val="clear" w:color="auto" w:fill="auto"/>
          </w:tcPr>
          <w:p w:rsidR="008021AD" w:rsidRPr="003374B5" w:rsidRDefault="008021AD" w:rsidP="00DE2D44">
            <w:r>
              <w:t xml:space="preserve">Note: a web-based version of the CAT is available here: </w:t>
            </w:r>
            <w:hyperlink r:id="rId21" w:history="1">
              <w:r w:rsidRPr="003F4848">
                <w:rPr>
                  <w:rStyle w:val="Hyperlink"/>
                </w:rPr>
                <w:t>https://www.surveymonkey.com/r/RPEcat</w:t>
              </w:r>
            </w:hyperlink>
          </w:p>
        </w:tc>
      </w:tr>
      <w:tr w:rsidR="008021AD" w:rsidRPr="003374B5" w:rsidTr="009940D4">
        <w:tc>
          <w:tcPr>
            <w:tcW w:w="1998" w:type="dxa"/>
            <w:shd w:val="clear" w:color="auto" w:fill="FEF0CE"/>
          </w:tcPr>
          <w:p w:rsidR="008021AD" w:rsidRPr="00DE2D44" w:rsidRDefault="008021AD" w:rsidP="00DE2D44">
            <w:pPr>
              <w:rPr>
                <w:b/>
              </w:rPr>
            </w:pPr>
            <w:r w:rsidRPr="00DE2D44">
              <w:rPr>
                <w:b/>
              </w:rPr>
              <w:t>Community Action Plan</w:t>
            </w:r>
          </w:p>
        </w:tc>
        <w:tc>
          <w:tcPr>
            <w:tcW w:w="2700" w:type="dxa"/>
            <w:shd w:val="clear" w:color="auto" w:fill="auto"/>
            <w:vAlign w:val="center"/>
          </w:tcPr>
          <w:p w:rsidR="008021AD" w:rsidRPr="003374B5" w:rsidRDefault="008021AD" w:rsidP="00DE2D44">
            <w:pPr>
              <w:jc w:val="center"/>
            </w:pPr>
            <w:r w:rsidRPr="003374B5">
              <w:t>N/A</w:t>
            </w:r>
          </w:p>
        </w:tc>
        <w:tc>
          <w:tcPr>
            <w:tcW w:w="2070" w:type="dxa"/>
            <w:shd w:val="clear" w:color="auto" w:fill="auto"/>
            <w:vAlign w:val="center"/>
          </w:tcPr>
          <w:p w:rsidR="008021AD" w:rsidRPr="003374B5" w:rsidRDefault="008021AD" w:rsidP="00DE2D44">
            <w:pPr>
              <w:jc w:val="center"/>
            </w:pPr>
            <w:r w:rsidRPr="003374B5">
              <w:t>N/A</w:t>
            </w:r>
          </w:p>
        </w:tc>
        <w:tc>
          <w:tcPr>
            <w:tcW w:w="2160" w:type="dxa"/>
            <w:shd w:val="clear" w:color="auto" w:fill="auto"/>
            <w:vAlign w:val="center"/>
          </w:tcPr>
          <w:p w:rsidR="008021AD" w:rsidRPr="003374B5" w:rsidRDefault="008021AD" w:rsidP="00DE2D44">
            <w:pPr>
              <w:jc w:val="center"/>
            </w:pPr>
            <w:r w:rsidRPr="003374B5">
              <w:t>Annually</w:t>
            </w:r>
          </w:p>
        </w:tc>
        <w:tc>
          <w:tcPr>
            <w:tcW w:w="2790" w:type="dxa"/>
            <w:shd w:val="clear" w:color="auto" w:fill="auto"/>
            <w:vAlign w:val="center"/>
          </w:tcPr>
          <w:p w:rsidR="008021AD" w:rsidRPr="003374B5" w:rsidRDefault="008021AD" w:rsidP="00DE2D44">
            <w:pPr>
              <w:jc w:val="center"/>
            </w:pPr>
            <w:r w:rsidRPr="003374B5">
              <w:t>N/A</w:t>
            </w:r>
          </w:p>
        </w:tc>
      </w:tr>
    </w:tbl>
    <w:p w:rsidR="008021AD" w:rsidRDefault="008021AD" w:rsidP="008021AD">
      <w:pPr>
        <w:jc w:val="both"/>
        <w:rPr>
          <w:vertAlign w:val="superscript"/>
        </w:rPr>
      </w:pPr>
    </w:p>
    <w:p w:rsidR="008021AD" w:rsidRPr="00DC7CBD" w:rsidRDefault="008021AD" w:rsidP="008021AD">
      <w:pPr>
        <w:jc w:val="both"/>
      </w:pPr>
      <w:r w:rsidRPr="00DC7CBD">
        <w:rPr>
          <w:vertAlign w:val="superscript"/>
        </w:rPr>
        <w:t>1</w:t>
      </w:r>
      <w:r w:rsidRPr="00DC7CBD">
        <w:t xml:space="preserve">You should choose either the one-time or pre-post surveys to measure your coalition, not both. If you tend to discuss issues related to your chosen protective factor regularly at each meeting, use the pre-post survey. If you do more targeted trainings/presentations at specific coalition meetings, use the one-time survey. </w:t>
      </w:r>
    </w:p>
    <w:p w:rsidR="008021AD" w:rsidRDefault="008021AD" w:rsidP="008021AD">
      <w:pPr>
        <w:jc w:val="both"/>
        <w:rPr>
          <w:vertAlign w:val="superscript"/>
        </w:rPr>
      </w:pPr>
    </w:p>
    <w:p w:rsidR="008021AD" w:rsidRPr="00DC7CBD" w:rsidRDefault="008021AD" w:rsidP="008021AD">
      <w:pPr>
        <w:jc w:val="both"/>
      </w:pPr>
      <w:r w:rsidRPr="00DC7CBD">
        <w:rPr>
          <w:vertAlign w:val="superscript"/>
        </w:rPr>
        <w:t>2</w:t>
      </w:r>
      <w:r w:rsidRPr="00DC7CBD">
        <w:t>The table also lists two administration options to fit how often your coalition meets. Administer the pre-post survey and collaboration assessment tool at the first meeting of the program year, then the 3</w:t>
      </w:r>
      <w:r w:rsidRPr="00DC7CBD">
        <w:rPr>
          <w:vertAlign w:val="superscript"/>
        </w:rPr>
        <w:t>rd</w:t>
      </w:r>
      <w:r w:rsidRPr="00DC7CBD">
        <w:t xml:space="preserve"> meeting if you meet quarterly, or the 6</w:t>
      </w:r>
      <w:r w:rsidRPr="00DC7CBD">
        <w:rPr>
          <w:vertAlign w:val="superscript"/>
        </w:rPr>
        <w:t>th</w:t>
      </w:r>
      <w:r w:rsidRPr="00DC7CBD">
        <w:t xml:space="preserve"> meeting if you meet monthly. </w:t>
      </w:r>
    </w:p>
    <w:p w:rsidR="008021AD" w:rsidRDefault="008021AD" w:rsidP="008021AD">
      <w:pPr>
        <w:jc w:val="both"/>
        <w:rPr>
          <w:vertAlign w:val="superscript"/>
        </w:rPr>
      </w:pPr>
    </w:p>
    <w:p w:rsidR="008021AD" w:rsidRPr="00DC7CBD" w:rsidRDefault="008021AD" w:rsidP="008021AD">
      <w:pPr>
        <w:jc w:val="both"/>
      </w:pPr>
      <w:r w:rsidRPr="00DC7CBD">
        <w:rPr>
          <w:vertAlign w:val="superscript"/>
        </w:rPr>
        <w:t>3</w:t>
      </w:r>
      <w:r w:rsidRPr="00DC7CBD">
        <w:t>If the same members frequently attend coalition/community mobilization meetings, they may fill in the demographics on the sign-in sheet once and leave them blank thereafter. Please hand out or read the cover sheet so members are aware of the purposes of data collection.</w:t>
      </w:r>
    </w:p>
    <w:p w:rsidR="008021AD" w:rsidRDefault="008021AD" w:rsidP="008021AD">
      <w:pPr>
        <w:jc w:val="both"/>
      </w:pPr>
    </w:p>
    <w:p w:rsidR="005A742D" w:rsidRDefault="008021AD" w:rsidP="00BA25EE">
      <w:pPr>
        <w:jc w:val="both"/>
      </w:pPr>
      <w:r w:rsidRPr="00DC7CBD">
        <w:t xml:space="preserve">Since this is the last quarter of the program year, begin by collecting </w:t>
      </w:r>
      <w:r w:rsidRPr="00DC7CBD">
        <w:rPr>
          <w:b/>
        </w:rPr>
        <w:t>sign in sheets for all activities, pre-post tests for curriculum implementation and one-time surveys as applicable</w:t>
      </w:r>
      <w:r w:rsidRPr="00DC7CBD">
        <w:t xml:space="preserve">. </w:t>
      </w:r>
      <w:r w:rsidRPr="00DC7CBD">
        <w:rPr>
          <w:u w:val="single"/>
        </w:rPr>
        <w:t>For coalition activities, administer the pre-post survey and Collaboration Assessment Tool as described above - at the first meeting in the new program year starting February 2016</w:t>
      </w:r>
      <w:r w:rsidRPr="00DC7CBD">
        <w:t xml:space="preserve">. </w:t>
      </w:r>
    </w:p>
    <w:p w:rsidR="00966F2A" w:rsidRPr="00BA25EE" w:rsidRDefault="00966F2A" w:rsidP="00BA25EE">
      <w:pPr>
        <w:jc w:val="both"/>
      </w:pPr>
    </w:p>
    <w:p w:rsidR="00966F2A" w:rsidRDefault="00966F2A" w:rsidP="0026264F">
      <w:pPr>
        <w:rPr>
          <w:rFonts w:cs="Times New Roman"/>
          <w:b/>
          <w:bCs/>
          <w:color w:val="000000"/>
          <w:lang w:bidi="ar-SA"/>
        </w:rPr>
      </w:pPr>
    </w:p>
    <w:p w:rsidR="00966F2A" w:rsidRDefault="00966F2A" w:rsidP="0026264F">
      <w:pPr>
        <w:rPr>
          <w:rFonts w:cs="Times New Roman"/>
          <w:b/>
          <w:bCs/>
          <w:color w:val="000000"/>
          <w:lang w:bidi="ar-SA"/>
        </w:rPr>
      </w:pPr>
    </w:p>
    <w:p w:rsidR="0026264F" w:rsidRPr="0026264F" w:rsidRDefault="0026264F" w:rsidP="0026264F">
      <w:pPr>
        <w:rPr>
          <w:rFonts w:cs="Times New Roman"/>
          <w:color w:val="000000"/>
          <w:lang w:bidi="ar-SA"/>
        </w:rPr>
      </w:pPr>
      <w:r w:rsidRPr="0026264F">
        <w:rPr>
          <w:rFonts w:cs="Times New Roman"/>
          <w:b/>
          <w:bCs/>
          <w:color w:val="000000"/>
          <w:lang w:bidi="ar-SA"/>
        </w:rPr>
        <w:t>DATA SUBMISSION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890"/>
        <w:gridCol w:w="1980"/>
        <w:gridCol w:w="5310"/>
      </w:tblGrid>
      <w:tr w:rsidR="00BA25EE" w:rsidRPr="003374B5" w:rsidTr="00DE2D44">
        <w:tc>
          <w:tcPr>
            <w:tcW w:w="1638" w:type="dxa"/>
            <w:shd w:val="clear" w:color="auto" w:fill="DAEEF3"/>
            <w:vAlign w:val="center"/>
          </w:tcPr>
          <w:p w:rsidR="00BA25EE" w:rsidRPr="00DE2D44" w:rsidRDefault="00BA25EE" w:rsidP="00DE2D44">
            <w:pPr>
              <w:jc w:val="center"/>
              <w:rPr>
                <w:b/>
              </w:rPr>
            </w:pPr>
            <w:r w:rsidRPr="00DE2D44">
              <w:rPr>
                <w:b/>
              </w:rPr>
              <w:t>PERIOD COVERED</w:t>
            </w:r>
          </w:p>
        </w:tc>
        <w:tc>
          <w:tcPr>
            <w:tcW w:w="1890" w:type="dxa"/>
            <w:shd w:val="clear" w:color="auto" w:fill="DAEEF3"/>
            <w:vAlign w:val="center"/>
          </w:tcPr>
          <w:p w:rsidR="00BA25EE" w:rsidRPr="00DE2D44" w:rsidRDefault="00BA25EE" w:rsidP="00DE2D44">
            <w:pPr>
              <w:jc w:val="center"/>
              <w:rPr>
                <w:b/>
              </w:rPr>
            </w:pPr>
            <w:r w:rsidRPr="00DE2D44">
              <w:rPr>
                <w:b/>
              </w:rPr>
              <w:t>REPORT</w:t>
            </w:r>
          </w:p>
          <w:p w:rsidR="00BA25EE" w:rsidRPr="00DE2D44" w:rsidRDefault="00BA25EE" w:rsidP="00DE2D44">
            <w:pPr>
              <w:jc w:val="center"/>
              <w:rPr>
                <w:b/>
              </w:rPr>
            </w:pPr>
            <w:r w:rsidRPr="00DE2D44">
              <w:rPr>
                <w:b/>
              </w:rPr>
              <w:t>TYPE</w:t>
            </w:r>
          </w:p>
        </w:tc>
        <w:tc>
          <w:tcPr>
            <w:tcW w:w="1980" w:type="dxa"/>
            <w:shd w:val="clear" w:color="auto" w:fill="DAEEF3"/>
            <w:vAlign w:val="center"/>
          </w:tcPr>
          <w:p w:rsidR="00BA25EE" w:rsidRPr="00DE2D44" w:rsidRDefault="00BA25EE" w:rsidP="00DE2D44">
            <w:pPr>
              <w:jc w:val="center"/>
              <w:rPr>
                <w:b/>
              </w:rPr>
            </w:pPr>
            <w:r w:rsidRPr="00DE2D44">
              <w:rPr>
                <w:b/>
              </w:rPr>
              <w:t>DUE</w:t>
            </w:r>
          </w:p>
          <w:p w:rsidR="00BA25EE" w:rsidRPr="00DE2D44" w:rsidRDefault="00BA25EE" w:rsidP="00DE2D44">
            <w:pPr>
              <w:jc w:val="center"/>
              <w:rPr>
                <w:b/>
              </w:rPr>
            </w:pPr>
            <w:r w:rsidRPr="00DE2D44">
              <w:rPr>
                <w:b/>
              </w:rPr>
              <w:t>DATE</w:t>
            </w:r>
          </w:p>
        </w:tc>
        <w:tc>
          <w:tcPr>
            <w:tcW w:w="5310" w:type="dxa"/>
            <w:shd w:val="clear" w:color="auto" w:fill="DAEEF3"/>
            <w:vAlign w:val="center"/>
          </w:tcPr>
          <w:p w:rsidR="00BA25EE" w:rsidRPr="00DE2D44" w:rsidRDefault="00BA25EE" w:rsidP="00DE2D44">
            <w:pPr>
              <w:jc w:val="center"/>
              <w:rPr>
                <w:b/>
              </w:rPr>
            </w:pPr>
            <w:r w:rsidRPr="00DE2D44">
              <w:rPr>
                <w:b/>
              </w:rPr>
              <w:t>SUBMISSION</w:t>
            </w:r>
          </w:p>
          <w:p w:rsidR="00BA25EE" w:rsidRPr="00DE2D44" w:rsidRDefault="00BA25EE" w:rsidP="00DE2D44">
            <w:pPr>
              <w:jc w:val="center"/>
              <w:rPr>
                <w:b/>
              </w:rPr>
            </w:pPr>
            <w:r w:rsidRPr="00DE2D44">
              <w:rPr>
                <w:b/>
              </w:rPr>
              <w:t>METHOD</w:t>
            </w:r>
          </w:p>
        </w:tc>
      </w:tr>
      <w:tr w:rsidR="00BA25EE" w:rsidRPr="003374B5" w:rsidTr="00DE2D44">
        <w:tc>
          <w:tcPr>
            <w:tcW w:w="1638" w:type="dxa"/>
            <w:shd w:val="clear" w:color="auto" w:fill="auto"/>
            <w:vAlign w:val="center"/>
          </w:tcPr>
          <w:p w:rsidR="00BA25EE" w:rsidRPr="003374B5" w:rsidRDefault="00BA25EE" w:rsidP="004D1D17">
            <w:r w:rsidRPr="003374B5">
              <w:t>Feb 1 – Jan 31 (project year)</w:t>
            </w:r>
          </w:p>
        </w:tc>
        <w:tc>
          <w:tcPr>
            <w:tcW w:w="1890" w:type="dxa"/>
            <w:shd w:val="clear" w:color="auto" w:fill="auto"/>
            <w:vAlign w:val="center"/>
          </w:tcPr>
          <w:p w:rsidR="00BA25EE" w:rsidRPr="003374B5" w:rsidRDefault="00BA25EE" w:rsidP="004D1D17">
            <w:r w:rsidRPr="003374B5">
              <w:t>Annual Planning Report</w:t>
            </w:r>
          </w:p>
        </w:tc>
        <w:tc>
          <w:tcPr>
            <w:tcW w:w="1980" w:type="dxa"/>
            <w:shd w:val="clear" w:color="auto" w:fill="auto"/>
            <w:vAlign w:val="center"/>
          </w:tcPr>
          <w:p w:rsidR="00BA25EE" w:rsidRPr="003374B5" w:rsidRDefault="00BA25EE" w:rsidP="004D1D17">
            <w:r w:rsidRPr="003374B5">
              <w:t>Jan 15</w:t>
            </w:r>
            <w:r>
              <w:t xml:space="preserve"> (starting in 2016)</w:t>
            </w:r>
          </w:p>
        </w:tc>
        <w:tc>
          <w:tcPr>
            <w:tcW w:w="5310" w:type="dxa"/>
            <w:shd w:val="clear" w:color="auto" w:fill="auto"/>
            <w:vAlign w:val="center"/>
          </w:tcPr>
          <w:p w:rsidR="00BA25EE" w:rsidRPr="003374B5" w:rsidRDefault="00BA25EE" w:rsidP="004D1D17">
            <w:hyperlink r:id="rId22" w:history="1">
              <w:r w:rsidRPr="00F7275E">
                <w:rPr>
                  <w:rStyle w:val="Hyperlink"/>
                </w:rPr>
                <w:t>https://www.surveymonkey.com/r/RPEplanning</w:t>
              </w:r>
            </w:hyperlink>
          </w:p>
        </w:tc>
      </w:tr>
      <w:tr w:rsidR="00BA25EE" w:rsidRPr="003374B5" w:rsidTr="00DE2D44">
        <w:trPr>
          <w:trHeight w:val="962"/>
        </w:trPr>
        <w:tc>
          <w:tcPr>
            <w:tcW w:w="1638" w:type="dxa"/>
            <w:shd w:val="clear" w:color="auto" w:fill="auto"/>
            <w:vAlign w:val="center"/>
          </w:tcPr>
          <w:p w:rsidR="00BA25EE" w:rsidRPr="003374B5" w:rsidRDefault="00BA25EE" w:rsidP="004D1D17">
            <w:r w:rsidRPr="003374B5">
              <w:t>Feb 1 – Jan 31 (project year)</w:t>
            </w:r>
          </w:p>
        </w:tc>
        <w:tc>
          <w:tcPr>
            <w:tcW w:w="1890" w:type="dxa"/>
            <w:shd w:val="clear" w:color="auto" w:fill="auto"/>
            <w:vAlign w:val="center"/>
          </w:tcPr>
          <w:p w:rsidR="00BA25EE" w:rsidRPr="003374B5" w:rsidRDefault="00BA25EE" w:rsidP="004D1D17">
            <w:r w:rsidRPr="003374B5">
              <w:t>Annual Final Report</w:t>
            </w:r>
          </w:p>
        </w:tc>
        <w:tc>
          <w:tcPr>
            <w:tcW w:w="1980" w:type="dxa"/>
            <w:shd w:val="clear" w:color="auto" w:fill="auto"/>
            <w:vAlign w:val="center"/>
          </w:tcPr>
          <w:p w:rsidR="00BA25EE" w:rsidRPr="003374B5" w:rsidRDefault="00BA25EE" w:rsidP="004D1D17">
            <w:r w:rsidRPr="003374B5">
              <w:t>Feb 15</w:t>
            </w:r>
            <w:r>
              <w:t xml:space="preserve"> (starting in 2016)</w:t>
            </w:r>
          </w:p>
        </w:tc>
        <w:tc>
          <w:tcPr>
            <w:tcW w:w="5310" w:type="dxa"/>
            <w:shd w:val="clear" w:color="auto" w:fill="auto"/>
            <w:vAlign w:val="center"/>
          </w:tcPr>
          <w:p w:rsidR="00BA25EE" w:rsidRPr="003374B5" w:rsidRDefault="00BA25EE" w:rsidP="004D1D17">
            <w:hyperlink r:id="rId23" w:history="1">
              <w:r w:rsidRPr="00F7275E">
                <w:rPr>
                  <w:rStyle w:val="Hyperlink"/>
                </w:rPr>
                <w:t>https://www.surveymonkey.com/r/RPEfinal</w:t>
              </w:r>
            </w:hyperlink>
          </w:p>
        </w:tc>
      </w:tr>
      <w:tr w:rsidR="00BA25EE" w:rsidRPr="003374B5" w:rsidTr="00DE2D44">
        <w:tc>
          <w:tcPr>
            <w:tcW w:w="1638" w:type="dxa"/>
            <w:shd w:val="clear" w:color="auto" w:fill="auto"/>
            <w:vAlign w:val="center"/>
          </w:tcPr>
          <w:p w:rsidR="00BA25EE" w:rsidRPr="003374B5" w:rsidRDefault="00BA25EE" w:rsidP="004D1D17">
            <w:r w:rsidRPr="003374B5">
              <w:t>Prior Month</w:t>
            </w:r>
          </w:p>
        </w:tc>
        <w:tc>
          <w:tcPr>
            <w:tcW w:w="1890" w:type="dxa"/>
            <w:shd w:val="clear" w:color="auto" w:fill="auto"/>
            <w:vAlign w:val="center"/>
          </w:tcPr>
          <w:p w:rsidR="00BA25EE" w:rsidRPr="003374B5" w:rsidRDefault="00BA25EE" w:rsidP="004D1D17">
            <w:r w:rsidRPr="003374B5">
              <w:t>Monthly Report</w:t>
            </w:r>
          </w:p>
        </w:tc>
        <w:tc>
          <w:tcPr>
            <w:tcW w:w="1980" w:type="dxa"/>
            <w:shd w:val="clear" w:color="auto" w:fill="auto"/>
            <w:vAlign w:val="center"/>
          </w:tcPr>
          <w:p w:rsidR="00BA25EE" w:rsidRPr="003374B5" w:rsidRDefault="00BA25EE" w:rsidP="004D1D17">
            <w:r w:rsidRPr="003374B5">
              <w:t>15</w:t>
            </w:r>
            <w:r w:rsidRPr="00DE2D44">
              <w:rPr>
                <w:vertAlign w:val="superscript"/>
              </w:rPr>
              <w:t>th</w:t>
            </w:r>
            <w:r w:rsidRPr="003374B5">
              <w:t xml:space="preserve"> day of </w:t>
            </w:r>
            <w:r w:rsidR="009940D4">
              <w:t xml:space="preserve">the </w:t>
            </w:r>
            <w:r w:rsidRPr="003374B5">
              <w:t>following month (ex: Feb report is due Mar 15)</w:t>
            </w:r>
          </w:p>
        </w:tc>
        <w:tc>
          <w:tcPr>
            <w:tcW w:w="5310" w:type="dxa"/>
            <w:shd w:val="clear" w:color="auto" w:fill="auto"/>
            <w:vAlign w:val="center"/>
          </w:tcPr>
          <w:p w:rsidR="00BA25EE" w:rsidRPr="003374B5" w:rsidRDefault="00BA25EE" w:rsidP="004D1D17">
            <w:hyperlink r:id="rId24" w:history="1">
              <w:r w:rsidRPr="00F7275E">
                <w:rPr>
                  <w:rStyle w:val="Hyperlink"/>
                </w:rPr>
                <w:t>https://www.surveymonkey.com/r/RPEmonthly</w:t>
              </w:r>
            </w:hyperlink>
          </w:p>
        </w:tc>
      </w:tr>
      <w:tr w:rsidR="00BA25EE" w:rsidRPr="003374B5" w:rsidTr="00DE2D44">
        <w:trPr>
          <w:trHeight w:val="953"/>
        </w:trPr>
        <w:tc>
          <w:tcPr>
            <w:tcW w:w="1638" w:type="dxa"/>
            <w:shd w:val="clear" w:color="auto" w:fill="auto"/>
            <w:vAlign w:val="center"/>
          </w:tcPr>
          <w:p w:rsidR="00BA25EE" w:rsidRPr="003374B5" w:rsidRDefault="00BA25EE" w:rsidP="004D1D17">
            <w:r w:rsidRPr="003374B5">
              <w:t>Feb 1 – Apr 31</w:t>
            </w:r>
          </w:p>
        </w:tc>
        <w:tc>
          <w:tcPr>
            <w:tcW w:w="1890" w:type="dxa"/>
            <w:shd w:val="clear" w:color="auto" w:fill="auto"/>
            <w:vAlign w:val="center"/>
          </w:tcPr>
          <w:p w:rsidR="00BA25EE" w:rsidRPr="003374B5" w:rsidRDefault="00BA25EE" w:rsidP="004D1D17">
            <w:r w:rsidRPr="003374B5">
              <w:t>Quarterly Outcome Toolkit</w:t>
            </w:r>
          </w:p>
        </w:tc>
        <w:tc>
          <w:tcPr>
            <w:tcW w:w="1980" w:type="dxa"/>
            <w:shd w:val="clear" w:color="auto" w:fill="auto"/>
            <w:vAlign w:val="center"/>
          </w:tcPr>
          <w:p w:rsidR="00BA25EE" w:rsidRPr="003374B5" w:rsidRDefault="00BA25EE" w:rsidP="004D1D17">
            <w:r w:rsidRPr="003374B5">
              <w:t>May 15</w:t>
            </w:r>
          </w:p>
        </w:tc>
        <w:tc>
          <w:tcPr>
            <w:tcW w:w="5310" w:type="dxa"/>
            <w:shd w:val="clear" w:color="auto" w:fill="auto"/>
            <w:vAlign w:val="center"/>
          </w:tcPr>
          <w:p w:rsidR="00BA25EE" w:rsidRPr="003374B5" w:rsidRDefault="00BA25EE" w:rsidP="004D1D17">
            <w:r w:rsidRPr="003374B5">
              <w:t xml:space="preserve">Email Excel file to </w:t>
            </w:r>
            <w:hyperlink r:id="rId25" w:history="1">
              <w:r w:rsidRPr="00F7275E">
                <w:rPr>
                  <w:rStyle w:val="Hyperlink"/>
                </w:rPr>
                <w:t>Stephanie.Curran@dcf.state.nj.us</w:t>
              </w:r>
            </w:hyperlink>
            <w:r>
              <w:t xml:space="preserve"> and CC your assigned program lead</w:t>
            </w:r>
          </w:p>
        </w:tc>
      </w:tr>
      <w:tr w:rsidR="00BA25EE" w:rsidRPr="003374B5" w:rsidTr="00DE2D44">
        <w:trPr>
          <w:trHeight w:val="980"/>
        </w:trPr>
        <w:tc>
          <w:tcPr>
            <w:tcW w:w="1638" w:type="dxa"/>
            <w:shd w:val="clear" w:color="auto" w:fill="auto"/>
            <w:vAlign w:val="center"/>
          </w:tcPr>
          <w:p w:rsidR="00BA25EE" w:rsidRPr="003374B5" w:rsidRDefault="00BA25EE" w:rsidP="004D1D17">
            <w:r w:rsidRPr="003374B5">
              <w:t>May 1 – Jul 31</w:t>
            </w:r>
          </w:p>
        </w:tc>
        <w:tc>
          <w:tcPr>
            <w:tcW w:w="1890" w:type="dxa"/>
            <w:shd w:val="clear" w:color="auto" w:fill="auto"/>
            <w:vAlign w:val="center"/>
          </w:tcPr>
          <w:p w:rsidR="00BA25EE" w:rsidRPr="003374B5" w:rsidRDefault="00BA25EE" w:rsidP="004D1D17">
            <w:r w:rsidRPr="003374B5">
              <w:t>Quarterly Outcome Toolkit</w:t>
            </w:r>
          </w:p>
        </w:tc>
        <w:tc>
          <w:tcPr>
            <w:tcW w:w="1980" w:type="dxa"/>
            <w:shd w:val="clear" w:color="auto" w:fill="auto"/>
            <w:vAlign w:val="center"/>
          </w:tcPr>
          <w:p w:rsidR="00BA25EE" w:rsidRPr="003374B5" w:rsidRDefault="00BA25EE" w:rsidP="004D1D17">
            <w:r w:rsidRPr="003374B5">
              <w:t>Aug 15</w:t>
            </w:r>
          </w:p>
        </w:tc>
        <w:tc>
          <w:tcPr>
            <w:tcW w:w="5310" w:type="dxa"/>
            <w:shd w:val="clear" w:color="auto" w:fill="auto"/>
            <w:vAlign w:val="center"/>
          </w:tcPr>
          <w:p w:rsidR="00BA25EE" w:rsidRPr="003374B5" w:rsidRDefault="00BA25EE" w:rsidP="004D1D17">
            <w:r w:rsidRPr="003374B5">
              <w:t xml:space="preserve">Email Excel file to </w:t>
            </w:r>
            <w:hyperlink r:id="rId26" w:history="1">
              <w:r w:rsidRPr="00F7275E">
                <w:rPr>
                  <w:rStyle w:val="Hyperlink"/>
                </w:rPr>
                <w:t>Stephanie.Curran@dcf.state.nj.us</w:t>
              </w:r>
            </w:hyperlink>
            <w:r>
              <w:t xml:space="preserve"> and CC your assigned program lead</w:t>
            </w:r>
          </w:p>
        </w:tc>
      </w:tr>
      <w:tr w:rsidR="00BA25EE" w:rsidRPr="003374B5" w:rsidTr="00DE2D44">
        <w:trPr>
          <w:trHeight w:val="980"/>
        </w:trPr>
        <w:tc>
          <w:tcPr>
            <w:tcW w:w="1638" w:type="dxa"/>
            <w:shd w:val="clear" w:color="auto" w:fill="auto"/>
            <w:vAlign w:val="center"/>
          </w:tcPr>
          <w:p w:rsidR="00BA25EE" w:rsidRPr="003374B5" w:rsidRDefault="00BA25EE" w:rsidP="004D1D17">
            <w:r w:rsidRPr="003374B5">
              <w:t>Aug 1 – Oct 31</w:t>
            </w:r>
          </w:p>
        </w:tc>
        <w:tc>
          <w:tcPr>
            <w:tcW w:w="1890" w:type="dxa"/>
            <w:shd w:val="clear" w:color="auto" w:fill="auto"/>
            <w:vAlign w:val="center"/>
          </w:tcPr>
          <w:p w:rsidR="00BA25EE" w:rsidRPr="003374B5" w:rsidRDefault="00BA25EE" w:rsidP="004D1D17">
            <w:r w:rsidRPr="003374B5">
              <w:t>Quarterly Outcome Toolkit</w:t>
            </w:r>
          </w:p>
        </w:tc>
        <w:tc>
          <w:tcPr>
            <w:tcW w:w="1980" w:type="dxa"/>
            <w:shd w:val="clear" w:color="auto" w:fill="auto"/>
            <w:vAlign w:val="center"/>
          </w:tcPr>
          <w:p w:rsidR="00BA25EE" w:rsidRPr="003374B5" w:rsidRDefault="00BA25EE" w:rsidP="004D1D17">
            <w:r w:rsidRPr="003374B5">
              <w:t>Nov 15</w:t>
            </w:r>
          </w:p>
        </w:tc>
        <w:tc>
          <w:tcPr>
            <w:tcW w:w="5310" w:type="dxa"/>
            <w:shd w:val="clear" w:color="auto" w:fill="auto"/>
            <w:vAlign w:val="center"/>
          </w:tcPr>
          <w:p w:rsidR="00BA25EE" w:rsidRPr="003374B5" w:rsidRDefault="00BA25EE" w:rsidP="004D1D17">
            <w:r w:rsidRPr="003374B5">
              <w:t xml:space="preserve">Email Excel file to </w:t>
            </w:r>
            <w:hyperlink r:id="rId27" w:history="1">
              <w:r w:rsidRPr="00F7275E">
                <w:rPr>
                  <w:rStyle w:val="Hyperlink"/>
                </w:rPr>
                <w:t>Stephanie.Curran@dcf.state.nj.us</w:t>
              </w:r>
            </w:hyperlink>
            <w:r>
              <w:t xml:space="preserve"> and CC your assigned program lead</w:t>
            </w:r>
          </w:p>
        </w:tc>
      </w:tr>
      <w:tr w:rsidR="00BA25EE" w:rsidRPr="003374B5" w:rsidTr="00DE2D44">
        <w:trPr>
          <w:trHeight w:val="980"/>
        </w:trPr>
        <w:tc>
          <w:tcPr>
            <w:tcW w:w="1638" w:type="dxa"/>
            <w:shd w:val="clear" w:color="auto" w:fill="auto"/>
            <w:vAlign w:val="center"/>
          </w:tcPr>
          <w:p w:rsidR="00BA25EE" w:rsidRPr="003374B5" w:rsidRDefault="00BA25EE" w:rsidP="004D1D17">
            <w:r w:rsidRPr="003374B5">
              <w:t>Nov - Jan</w:t>
            </w:r>
          </w:p>
        </w:tc>
        <w:tc>
          <w:tcPr>
            <w:tcW w:w="1890" w:type="dxa"/>
            <w:shd w:val="clear" w:color="auto" w:fill="auto"/>
            <w:vAlign w:val="center"/>
          </w:tcPr>
          <w:p w:rsidR="00BA25EE" w:rsidRPr="003374B5" w:rsidRDefault="00BA25EE" w:rsidP="004D1D17">
            <w:r w:rsidRPr="003374B5">
              <w:t>Quarterly Outcome Toolkit</w:t>
            </w:r>
          </w:p>
        </w:tc>
        <w:tc>
          <w:tcPr>
            <w:tcW w:w="1980" w:type="dxa"/>
            <w:shd w:val="clear" w:color="auto" w:fill="auto"/>
            <w:vAlign w:val="center"/>
          </w:tcPr>
          <w:p w:rsidR="00BA25EE" w:rsidRPr="003374B5" w:rsidRDefault="00BA25EE" w:rsidP="004D1D17">
            <w:r w:rsidRPr="003374B5">
              <w:t>Feb 15</w:t>
            </w:r>
          </w:p>
        </w:tc>
        <w:tc>
          <w:tcPr>
            <w:tcW w:w="5310" w:type="dxa"/>
            <w:shd w:val="clear" w:color="auto" w:fill="auto"/>
            <w:vAlign w:val="center"/>
          </w:tcPr>
          <w:p w:rsidR="00BA25EE" w:rsidRPr="003374B5" w:rsidRDefault="00BA25EE" w:rsidP="004D1D17">
            <w:r w:rsidRPr="003374B5">
              <w:t xml:space="preserve">Email Excel file to </w:t>
            </w:r>
            <w:hyperlink r:id="rId28" w:history="1">
              <w:r w:rsidRPr="00F7275E">
                <w:rPr>
                  <w:rStyle w:val="Hyperlink"/>
                </w:rPr>
                <w:t>Stephanie.Curran@dcf.state.nj.us</w:t>
              </w:r>
            </w:hyperlink>
            <w:r>
              <w:t xml:space="preserve"> and CC your assigned program lead</w:t>
            </w:r>
          </w:p>
        </w:tc>
      </w:tr>
      <w:tr w:rsidR="00BA25EE" w:rsidRPr="003374B5" w:rsidTr="00DE2D44">
        <w:trPr>
          <w:trHeight w:val="728"/>
        </w:trPr>
        <w:tc>
          <w:tcPr>
            <w:tcW w:w="1638" w:type="dxa"/>
            <w:shd w:val="clear" w:color="auto" w:fill="auto"/>
            <w:vAlign w:val="center"/>
          </w:tcPr>
          <w:p w:rsidR="00BA25EE" w:rsidRPr="003374B5" w:rsidRDefault="00BA25EE" w:rsidP="004D1D17">
            <w:r w:rsidRPr="003374B5">
              <w:t>TBD by community</w:t>
            </w:r>
          </w:p>
        </w:tc>
        <w:tc>
          <w:tcPr>
            <w:tcW w:w="1890" w:type="dxa"/>
            <w:shd w:val="clear" w:color="auto" w:fill="auto"/>
            <w:vAlign w:val="center"/>
          </w:tcPr>
          <w:p w:rsidR="00BA25EE" w:rsidRPr="003374B5" w:rsidRDefault="00BA25EE" w:rsidP="004D1D17">
            <w:r w:rsidRPr="003374B5">
              <w:t>Community Action Plan</w:t>
            </w:r>
          </w:p>
        </w:tc>
        <w:tc>
          <w:tcPr>
            <w:tcW w:w="1980" w:type="dxa"/>
            <w:shd w:val="clear" w:color="auto" w:fill="auto"/>
            <w:vAlign w:val="center"/>
          </w:tcPr>
          <w:p w:rsidR="00BA25EE" w:rsidRPr="003374B5" w:rsidRDefault="00BA25EE" w:rsidP="004D1D17">
            <w:r w:rsidRPr="003374B5">
              <w:t>Once a year</w:t>
            </w:r>
          </w:p>
        </w:tc>
        <w:tc>
          <w:tcPr>
            <w:tcW w:w="5310" w:type="dxa"/>
            <w:shd w:val="clear" w:color="auto" w:fill="auto"/>
            <w:vAlign w:val="center"/>
          </w:tcPr>
          <w:p w:rsidR="00BA25EE" w:rsidRPr="003374B5" w:rsidRDefault="00BA25EE" w:rsidP="004D1D17">
            <w:hyperlink r:id="rId29" w:history="1">
              <w:r w:rsidRPr="00F7275E">
                <w:rPr>
                  <w:rStyle w:val="Hyperlink"/>
                </w:rPr>
                <w:t>https://www.surveymonkey.com/r/RPEcap</w:t>
              </w:r>
            </w:hyperlink>
          </w:p>
        </w:tc>
      </w:tr>
    </w:tbl>
    <w:p w:rsidR="00BA25EE" w:rsidRDefault="00BA25EE" w:rsidP="00BA25EE">
      <w:pPr>
        <w:spacing w:after="200" w:line="276" w:lineRule="auto"/>
        <w:contextualSpacing/>
        <w:rPr>
          <w:rFonts w:eastAsia="Calibri" w:cs="Times New Roman"/>
          <w:b/>
          <w:lang w:bidi="ar-SA"/>
        </w:rPr>
      </w:pPr>
    </w:p>
    <w:p w:rsidR="00BA25EE" w:rsidRPr="00115C69" w:rsidRDefault="00BA25EE" w:rsidP="00BA25EE">
      <w:pPr>
        <w:spacing w:after="200" w:line="276" w:lineRule="auto"/>
        <w:contextualSpacing/>
        <w:rPr>
          <w:rFonts w:eastAsia="Calibri" w:cs="Times New Roman"/>
          <w:b/>
          <w:lang w:bidi="ar-SA"/>
        </w:rPr>
      </w:pPr>
      <w:r w:rsidRPr="00115C69">
        <w:rPr>
          <w:rFonts w:eastAsia="Calibri" w:cs="Times New Roman"/>
          <w:b/>
          <w:lang w:bidi="ar-SA"/>
        </w:rPr>
        <w:t>Evaluation and Continuous Quality Improvement</w:t>
      </w:r>
    </w:p>
    <w:p w:rsidR="00BA25EE" w:rsidRDefault="00BA25EE" w:rsidP="00BA25EE">
      <w:pPr>
        <w:spacing w:after="200" w:line="276" w:lineRule="auto"/>
        <w:rPr>
          <w:rFonts w:eastAsia="Calibri" w:cs="Times New Roman"/>
          <w:lang w:bidi="ar-SA"/>
        </w:rPr>
      </w:pPr>
      <w:r w:rsidRPr="00606783">
        <w:rPr>
          <w:rFonts w:eastAsia="Calibri" w:cs="Times New Roman"/>
          <w:u w:val="single"/>
          <w:lang w:bidi="ar-SA"/>
        </w:rPr>
        <w:t>Each Rape Prevention and Education funded program</w:t>
      </w:r>
      <w:r>
        <w:rPr>
          <w:rFonts w:eastAsia="Calibri" w:cs="Times New Roman"/>
          <w:lang w:bidi="ar-SA"/>
        </w:rPr>
        <w:t xml:space="preserve"> will be responsible for the following:</w:t>
      </w:r>
    </w:p>
    <w:p w:rsidR="00BA25EE" w:rsidRPr="00AE141D" w:rsidRDefault="00BA25EE" w:rsidP="00BA25EE">
      <w:pPr>
        <w:numPr>
          <w:ilvl w:val="0"/>
          <w:numId w:val="25"/>
        </w:numPr>
        <w:spacing w:after="200" w:line="276" w:lineRule="auto"/>
        <w:rPr>
          <w:rFonts w:eastAsia="Calibri" w:cs="Times New Roman"/>
          <w:lang w:bidi="ar-SA"/>
        </w:rPr>
      </w:pPr>
      <w:r>
        <w:rPr>
          <w:rFonts w:eastAsia="Calibri" w:cs="Times New Roman"/>
          <w:lang w:bidi="ar-SA"/>
        </w:rPr>
        <w:t xml:space="preserve">Conduct </w:t>
      </w:r>
      <w:r>
        <w:rPr>
          <w:rFonts w:eastAsia="Calibri" w:cs="Times New Roman"/>
          <w:b/>
          <w:lang w:bidi="ar-SA"/>
        </w:rPr>
        <w:t>process</w:t>
      </w:r>
      <w:r>
        <w:rPr>
          <w:rFonts w:eastAsia="Calibri" w:cs="Times New Roman"/>
          <w:lang w:bidi="ar-SA"/>
        </w:rPr>
        <w:t xml:space="preserve"> evaluation (using DCF-</w:t>
      </w:r>
      <w:r w:rsidRPr="00AB00AF">
        <w:rPr>
          <w:rFonts w:eastAsia="Calibri" w:cs="Times New Roman"/>
          <w:lang w:bidi="ar-SA"/>
        </w:rPr>
        <w:t xml:space="preserve"> </w:t>
      </w:r>
      <w:r>
        <w:rPr>
          <w:rFonts w:eastAsia="Calibri" w:cs="Times New Roman"/>
          <w:lang w:bidi="ar-SA"/>
        </w:rPr>
        <w:t xml:space="preserve">Division on Women approved tool) for the </w:t>
      </w:r>
      <w:r w:rsidRPr="00606783">
        <w:rPr>
          <w:rFonts w:eastAsia="Calibri" w:cs="Times New Roman"/>
          <w:lang w:bidi="ar-SA"/>
        </w:rPr>
        <w:t>Community Prevention Coalition</w:t>
      </w:r>
      <w:r>
        <w:rPr>
          <w:rFonts w:eastAsia="Calibri" w:cs="Times New Roman"/>
          <w:lang w:bidi="ar-SA"/>
        </w:rPr>
        <w:t xml:space="preserve"> and for all sites, submit results to DCF</w:t>
      </w:r>
      <w:r>
        <w:rPr>
          <w:rFonts w:eastAsia="Calibri" w:cs="Times New Roman"/>
          <w:b/>
          <w:lang w:bidi="ar-SA"/>
        </w:rPr>
        <w:t xml:space="preserve">’s </w:t>
      </w:r>
      <w:r w:rsidRPr="00AE141D">
        <w:rPr>
          <w:rFonts w:eastAsia="Calibri" w:cs="Times New Roman"/>
          <w:lang w:bidi="ar-SA"/>
        </w:rPr>
        <w:t>Office of Research Evaluation and Reporting (ORER)</w:t>
      </w:r>
    </w:p>
    <w:p w:rsidR="00BA25EE" w:rsidRPr="00606783" w:rsidRDefault="00BA25EE" w:rsidP="00BA25EE">
      <w:pPr>
        <w:numPr>
          <w:ilvl w:val="0"/>
          <w:numId w:val="25"/>
        </w:numPr>
        <w:spacing w:after="200" w:line="276" w:lineRule="auto"/>
        <w:rPr>
          <w:rFonts w:eastAsia="Calibri" w:cs="Times New Roman"/>
          <w:b/>
          <w:lang w:bidi="ar-SA"/>
        </w:rPr>
      </w:pPr>
      <w:r>
        <w:rPr>
          <w:rFonts w:eastAsia="Calibri" w:cs="Times New Roman"/>
          <w:lang w:bidi="ar-SA"/>
        </w:rPr>
        <w:t xml:space="preserve">Conduct </w:t>
      </w:r>
      <w:r>
        <w:rPr>
          <w:rFonts w:eastAsia="Calibri" w:cs="Times New Roman"/>
          <w:b/>
          <w:lang w:bidi="ar-SA"/>
        </w:rPr>
        <w:t xml:space="preserve">outcome </w:t>
      </w:r>
      <w:r>
        <w:rPr>
          <w:rFonts w:eastAsia="Calibri" w:cs="Times New Roman"/>
          <w:lang w:bidi="ar-SA"/>
        </w:rPr>
        <w:t>evaluation (using DCF-</w:t>
      </w:r>
      <w:r w:rsidRPr="00AB00AF">
        <w:rPr>
          <w:rFonts w:eastAsia="Calibri" w:cs="Times New Roman"/>
          <w:lang w:bidi="ar-SA"/>
        </w:rPr>
        <w:t xml:space="preserve"> </w:t>
      </w:r>
      <w:r>
        <w:rPr>
          <w:rFonts w:eastAsia="Calibri" w:cs="Times New Roman"/>
          <w:lang w:bidi="ar-SA"/>
        </w:rPr>
        <w:t xml:space="preserve">Division on Women approved tool) for </w:t>
      </w:r>
      <w:r w:rsidRPr="00606783">
        <w:rPr>
          <w:rFonts w:eastAsia="Calibri" w:cs="Times New Roman"/>
          <w:lang w:bidi="ar-SA"/>
        </w:rPr>
        <w:t>Community Prevention Coalition</w:t>
      </w:r>
      <w:r w:rsidR="009940D4">
        <w:rPr>
          <w:rFonts w:eastAsia="Calibri" w:cs="Times New Roman"/>
          <w:lang w:bidi="ar-SA"/>
        </w:rPr>
        <w:t xml:space="preserve"> and submit</w:t>
      </w:r>
      <w:r>
        <w:rPr>
          <w:rFonts w:eastAsia="Calibri" w:cs="Times New Roman"/>
          <w:lang w:bidi="ar-SA"/>
        </w:rPr>
        <w:t xml:space="preserve"> results to ORER</w:t>
      </w:r>
    </w:p>
    <w:p w:rsidR="00BA25EE" w:rsidRPr="00397E76" w:rsidRDefault="00BA25EE" w:rsidP="00BA25EE">
      <w:pPr>
        <w:numPr>
          <w:ilvl w:val="0"/>
          <w:numId w:val="25"/>
        </w:numPr>
        <w:spacing w:after="200" w:line="276" w:lineRule="auto"/>
        <w:rPr>
          <w:rFonts w:eastAsia="Calibri" w:cs="Times New Roman"/>
          <w:b/>
          <w:lang w:bidi="ar-SA"/>
        </w:rPr>
      </w:pPr>
      <w:r>
        <w:rPr>
          <w:rFonts w:eastAsia="Calibri" w:cs="Times New Roman"/>
          <w:lang w:bidi="ar-SA"/>
        </w:rPr>
        <w:t xml:space="preserve">Conduct </w:t>
      </w:r>
      <w:r>
        <w:rPr>
          <w:rFonts w:eastAsia="Calibri" w:cs="Times New Roman"/>
          <w:b/>
          <w:lang w:bidi="ar-SA"/>
        </w:rPr>
        <w:t xml:space="preserve">outcome </w:t>
      </w:r>
      <w:r>
        <w:rPr>
          <w:rFonts w:eastAsia="Calibri" w:cs="Times New Roman"/>
          <w:lang w:bidi="ar-SA"/>
        </w:rPr>
        <w:t>evaluation (using DCF-ORER approved</w:t>
      </w:r>
      <w:r w:rsidR="009940D4">
        <w:rPr>
          <w:rFonts w:eastAsia="Calibri" w:cs="Times New Roman"/>
          <w:lang w:bidi="ar-SA"/>
        </w:rPr>
        <w:t xml:space="preserve"> tool) for all sites and submit</w:t>
      </w:r>
      <w:r>
        <w:rPr>
          <w:rFonts w:eastAsia="Calibri" w:cs="Times New Roman"/>
          <w:lang w:bidi="ar-SA"/>
        </w:rPr>
        <w:t xml:space="preserve"> results to ORER.</w:t>
      </w:r>
    </w:p>
    <w:p w:rsidR="00BA25EE" w:rsidRPr="00BA25EE" w:rsidRDefault="00BA25EE" w:rsidP="00BA25EE">
      <w:pPr>
        <w:numPr>
          <w:ilvl w:val="0"/>
          <w:numId w:val="25"/>
        </w:numPr>
        <w:spacing w:after="200" w:line="276" w:lineRule="auto"/>
        <w:rPr>
          <w:rFonts w:eastAsia="Calibri" w:cs="Times New Roman"/>
          <w:b/>
          <w:lang w:bidi="ar-SA"/>
        </w:rPr>
      </w:pPr>
      <w:r>
        <w:rPr>
          <w:rFonts w:eastAsia="Calibri" w:cs="Times New Roman"/>
          <w:lang w:bidi="ar-SA"/>
        </w:rPr>
        <w:t>Participate in all technical assistance and training sessions as offered through the Bystander/Gender Equity Workgroup, offered by Division on Women and ORER.</w:t>
      </w:r>
    </w:p>
    <w:p w:rsidR="00BA25EE" w:rsidRDefault="00BA25EE" w:rsidP="00BA25EE">
      <w:pPr>
        <w:jc w:val="both"/>
      </w:pPr>
    </w:p>
    <w:p w:rsidR="00BA25EE" w:rsidRPr="001D36A2" w:rsidRDefault="000451E2" w:rsidP="00BA25EE">
      <w:pPr>
        <w:jc w:val="both"/>
      </w:pPr>
      <w:r>
        <w:rPr>
          <w:noProof/>
          <w:lang w:bidi="ar-SA"/>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2212974</wp:posOffset>
                </wp:positionV>
                <wp:extent cx="6858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1BAF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74.25pt" to="540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qx0AEAAI0DAAAOAAAAZHJzL2Uyb0RvYy54bWysU01v2zAMvQ/YfxB0X+ymSJEZcXpI0F2K&#10;LUC6H8DKsi1MEgVRi5N/P0r5WLvdhvkgkCL5xPdIrx6PzoqDjmTQt/JuVkuhvcLO+KGV31+ePi2l&#10;oAS+A4tet/KkST6uP35YTaHRcxzRdjoKBvHUTKGVY0qhqSpSo3ZAMwzac7DH6CCxG4eqizAxurPV&#10;vK4fqgljFyIqTcS323NQrgt+32uVvvU96SRsK7m3VM5Yztd8VusVNEOEMBp1aQP+oQsHxvOjN6gt&#10;JBA/o/kLyhkVkbBPM4Wuwr43ShcOzOau/oPNfoSgCxcWh8JNJvp/sOrrYReF6Vp5L4UHxyPapwhm&#10;GJPYoPcsIEZxn3WaAjWcvvG7mJmqo9+HZ1Q/iGPVu2B2KJzTjn10OZ2pimPR/XTTXR+TUHz5sFws&#10;65rHo66xCpprYYiUvmh0IhuttMZnSaCBwzOl/DQ015R87fHJWFvGar2YWvl5MV8wMvBy9RYSmy4w&#10;XfKDFGAH3lqVYkEktKbL1RmHTrSxURyAF4f3rcPphduVwgIlDjCH8mVhuIN3pbmdLdB4Li6hS5r1&#10;GVqXvbx0/1urbL1id9rFq6A884J+2c+8VG99tt/+RetfAAAA//8DAFBLAwQUAAYACAAAACEAGAZO&#10;99sAAAAJAQAADwAAAGRycy9kb3ducmV2LnhtbEyPzU7DMBCE70i8g7VI3Oi6pUVRGqdC/NyhDRK9&#10;ucmSRMTrELtpeHu2EhIcd2b07Uy2mVynRhpC69nAfKZBEZe+ark2UOyebxJQIVqubOeZDHxTgE1+&#10;eZHZtPInfqVxG2slEA6pNdDE2KeIoWzI2TDzPbF4H35wNso51FgN9iRw1+FC6zt0tmX50NieHhoq&#10;P7dHZ+D2a/+CBZfvCxwfV29P86JfYmHM9dV0vwYVaYp/YTjXl+qQS6eDP3IVVGdAhkQhLZMVqLOt&#10;Ey3S4VfCPMP/C/IfAAAA//8DAFBLAQItABQABgAIAAAAIQC2gziS/gAAAOEBAAATAAAAAAAAAAAA&#10;AAAAAAAAAABbQ29udGVudF9UeXBlc10ueG1sUEsBAi0AFAAGAAgAAAAhADj9If/WAAAAlAEAAAsA&#10;AAAAAAAAAAAAAAAALwEAAF9yZWxzLy5yZWxzUEsBAi0AFAAGAAgAAAAhAG98erHQAQAAjQMAAA4A&#10;AAAAAAAAAAAAAAAALgIAAGRycy9lMm9Eb2MueG1sUEsBAi0AFAAGAAgAAAAhABgGTvfbAAAACQEA&#10;AA8AAAAAAAAAAAAAAAAAKgQAAGRycy9kb3ducmV2LnhtbFBLBQYAAAAABAAEAPMAAAAyBQAAAAA=&#10;" strokecolor="windowText">
                <o:lock v:ext="edit" shapetype="f"/>
              </v:line>
            </w:pict>
          </mc:Fallback>
        </mc:AlternateContent>
      </w:r>
      <w:r w:rsidR="00BA25EE" w:rsidRPr="001D36A2">
        <w:t xml:space="preserve">The purpose </w:t>
      </w:r>
      <w:r w:rsidR="00BA25EE">
        <w:t xml:space="preserve">of these quality improvement activities </w:t>
      </w:r>
      <w:r w:rsidR="00BA25EE" w:rsidRPr="001D36A2">
        <w:t xml:space="preserve">is limited to measuring and reporting provider performance data for clinical, practical and/or administrative uses. The </w:t>
      </w:r>
      <w:r w:rsidR="00BA25EE">
        <w:t>intent</w:t>
      </w:r>
      <w:r w:rsidR="00BA25EE" w:rsidRPr="001D36A2">
        <w:t xml:space="preserve"> is to provide information </w:t>
      </w:r>
      <w:r w:rsidR="00BA25EE">
        <w:t xml:space="preserve">to the CDC </w:t>
      </w:r>
      <w:r w:rsidR="00BA25EE" w:rsidRPr="001D36A2">
        <w:t>about New Jersey’s statewide RPE init</w:t>
      </w:r>
      <w:r w:rsidR="00BA25EE">
        <w:t>i</w:t>
      </w:r>
      <w:r w:rsidR="00BA25EE" w:rsidRPr="001D36A2">
        <w:t xml:space="preserve">ative. It is not rigorous research designed to provide scientific evidence of </w:t>
      </w:r>
      <w:r w:rsidR="00BA25EE">
        <w:t xml:space="preserve">a specific curriculum’s </w:t>
      </w:r>
      <w:r w:rsidR="00BA25EE" w:rsidRPr="001D36A2">
        <w:t>success</w:t>
      </w:r>
      <w:r w:rsidR="00BA25EE">
        <w:t>, and will not measure every aspect of your work</w:t>
      </w:r>
      <w:r w:rsidR="00BA25EE" w:rsidRPr="001D36A2">
        <w:t xml:space="preserve">. Please note that these quality improvement activities do not qualify as research, thus do not require </w:t>
      </w:r>
      <w:r w:rsidR="00BA25EE">
        <w:t>IRB approval</w:t>
      </w:r>
      <w:r w:rsidR="00BA25EE" w:rsidRPr="001D36A2">
        <w:t xml:space="preserve">. However, </w:t>
      </w:r>
      <w:r w:rsidR="00BA25EE">
        <w:t>in some cases, such as schools</w:t>
      </w:r>
      <w:r w:rsidR="00BA25EE" w:rsidRPr="001D36A2">
        <w:t>,</w:t>
      </w:r>
      <w:r w:rsidR="00BA25EE">
        <w:t xml:space="preserve"> parental consent may be required.</w:t>
      </w:r>
      <w:r w:rsidR="00BA25EE" w:rsidRPr="001D36A2">
        <w:t xml:space="preserve"> </w:t>
      </w:r>
      <w:r w:rsidR="00BA25EE">
        <w:t>W</w:t>
      </w:r>
      <w:r w:rsidR="00BA25EE" w:rsidRPr="001D36A2">
        <w:t>e recommend including a paragraph</w:t>
      </w:r>
      <w:r w:rsidR="00BA25EE">
        <w:t xml:space="preserve"> in your existing agency procedures</w:t>
      </w:r>
      <w:r w:rsidR="00BA25EE" w:rsidRPr="001D36A2">
        <w:t xml:space="preserve"> that states you will collect some data for this purpose. All sign-in sheets with names should be kept in a secure, locked location separate from the surveys and shredded in 7 years according to DCF and your agency’s policies.</w:t>
      </w:r>
    </w:p>
    <w:p w:rsidR="00BA25EE" w:rsidRDefault="00BA25EE" w:rsidP="00BA25EE">
      <w:pPr>
        <w:rPr>
          <w:sz w:val="20"/>
          <w:szCs w:val="20"/>
        </w:rPr>
      </w:pPr>
    </w:p>
    <w:p w:rsidR="00BA25EE" w:rsidRPr="00BA25EE" w:rsidRDefault="00BA25EE" w:rsidP="00BA25EE">
      <w:pPr>
        <w:rPr>
          <w:sz w:val="20"/>
        </w:rPr>
      </w:pPr>
      <w:r w:rsidRPr="00BA25EE">
        <w:rPr>
          <w:sz w:val="20"/>
        </w:rPr>
        <w:t xml:space="preserve">For more information see: </w:t>
      </w:r>
      <w:hyperlink r:id="rId30" w:history="1">
        <w:r w:rsidRPr="00BA25EE">
          <w:rPr>
            <w:rStyle w:val="Hyperlink"/>
            <w:sz w:val="20"/>
          </w:rPr>
          <w:t>http://www.hhs.gov/ohrp/policy/faq/quality-improvement-activities/index.html</w:t>
        </w:r>
      </w:hyperlink>
    </w:p>
    <w:p w:rsidR="00BA25EE" w:rsidRDefault="00BA25EE" w:rsidP="00BA25EE"/>
    <w:p w:rsidR="00BA25EE" w:rsidRDefault="00BA25EE" w:rsidP="0026264F"/>
    <w:sectPr w:rsidR="00BA25EE" w:rsidSect="008021AD">
      <w:headerReference w:type="even" r:id="rId31"/>
      <w:headerReference w:type="default" r:id="rId32"/>
      <w:headerReference w:type="first" r:id="rId3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26" w:rsidRDefault="00D11226">
      <w:r>
        <w:separator/>
      </w:r>
    </w:p>
  </w:endnote>
  <w:endnote w:type="continuationSeparator" w:id="0">
    <w:p w:rsidR="00D11226" w:rsidRDefault="00D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Footer"/>
      <w:jc w:val="center"/>
    </w:pPr>
    <w:r>
      <w:fldChar w:fldCharType="begin"/>
    </w:r>
    <w:r>
      <w:instrText xml:space="preserve"> PAGE   \* MERGEFORMAT </w:instrText>
    </w:r>
    <w:r>
      <w:fldChar w:fldCharType="separate"/>
    </w:r>
    <w:r w:rsidR="000451E2">
      <w:rPr>
        <w:noProof/>
      </w:rPr>
      <w:t>1</w:t>
    </w:r>
    <w:r>
      <w:rPr>
        <w:noProof/>
      </w:rPr>
      <w:fldChar w:fldCharType="end"/>
    </w:r>
  </w:p>
  <w:p w:rsidR="00E925A9" w:rsidRDefault="00E92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Footer"/>
      <w:jc w:val="center"/>
    </w:pPr>
    <w:r>
      <w:fldChar w:fldCharType="begin"/>
    </w:r>
    <w:r>
      <w:instrText xml:space="preserve"> PAGE   \* MERGEFORMAT </w:instrText>
    </w:r>
    <w:r>
      <w:fldChar w:fldCharType="separate"/>
    </w:r>
    <w:r w:rsidR="000451E2">
      <w:rPr>
        <w:noProof/>
      </w:rPr>
      <w:t>10</w:t>
    </w:r>
    <w:r>
      <w:rPr>
        <w:noProof/>
      </w:rPr>
      <w:fldChar w:fldCharType="end"/>
    </w:r>
  </w:p>
  <w:p w:rsidR="00E925A9" w:rsidRDefault="00E92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Footer"/>
      <w:jc w:val="center"/>
    </w:pPr>
    <w:r>
      <w:fldChar w:fldCharType="begin"/>
    </w:r>
    <w:r>
      <w:instrText xml:space="preserve"> PAGE   \* MERGEFORMAT </w:instrText>
    </w:r>
    <w:r>
      <w:fldChar w:fldCharType="separate"/>
    </w:r>
    <w:r w:rsidR="000451E2">
      <w:rPr>
        <w:noProof/>
      </w:rPr>
      <w:t>13</w:t>
    </w:r>
    <w:r>
      <w:rPr>
        <w:noProof/>
      </w:rPr>
      <w:fldChar w:fldCharType="end"/>
    </w:r>
  </w:p>
  <w:p w:rsidR="00E925A9" w:rsidRDefault="00E925A9" w:rsidP="00B13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26" w:rsidRDefault="00D11226">
      <w:r>
        <w:separator/>
      </w:r>
    </w:p>
  </w:footnote>
  <w:footnote w:type="continuationSeparator" w:id="0">
    <w:p w:rsidR="00D11226" w:rsidRDefault="00D1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Pr="00C35A17" w:rsidRDefault="00E925A9" w:rsidP="00B13949">
    <w:pPr>
      <w:pStyle w:val="Header"/>
      <w:jc w:val="right"/>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Pr="002830C5" w:rsidRDefault="00E925A9" w:rsidP="002830C5">
    <w:pPr>
      <w:pStyle w:val="Header"/>
      <w:rPr>
        <w:szCs w:val="18"/>
      </w:rPr>
    </w:pPr>
    <w:r>
      <w:rPr>
        <w:szCs w:val="18"/>
      </w:rPr>
      <w:t>Program Description cont.</w:t>
    </w:r>
    <w:r>
      <w:rPr>
        <w:szCs w:val="18"/>
      </w:rPr>
      <w:tab/>
    </w:r>
    <w:r>
      <w:rPr>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Pr="002830C5" w:rsidRDefault="00E925A9" w:rsidP="002830C5">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Pr="00C35A17" w:rsidRDefault="00E925A9" w:rsidP="00B13949">
    <w:pPr>
      <w:pStyle w:val="Header"/>
      <w:jc w:val="right"/>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A9" w:rsidRDefault="00E9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6AD"/>
    <w:multiLevelType w:val="hybridMultilevel"/>
    <w:tmpl w:val="98E8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763"/>
    <w:multiLevelType w:val="hybridMultilevel"/>
    <w:tmpl w:val="3F227EA0"/>
    <w:lvl w:ilvl="0" w:tplc="68700D16">
      <w:start w:val="1"/>
      <w:numFmt w:val="decimal"/>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186B"/>
    <w:multiLevelType w:val="hybridMultilevel"/>
    <w:tmpl w:val="3C526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F6707"/>
    <w:multiLevelType w:val="hybridMultilevel"/>
    <w:tmpl w:val="413C27B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88503F"/>
    <w:multiLevelType w:val="hybridMultilevel"/>
    <w:tmpl w:val="60C83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B32D7"/>
    <w:multiLevelType w:val="hybridMultilevel"/>
    <w:tmpl w:val="403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791F"/>
    <w:multiLevelType w:val="hybridMultilevel"/>
    <w:tmpl w:val="FE2226F2"/>
    <w:lvl w:ilvl="0" w:tplc="FFFFFFFF">
      <w:start w:val="1"/>
      <w:numFmt w:val="bullet"/>
      <w:lvlText w:val=""/>
      <w:lvlJc w:val="left"/>
      <w:pPr>
        <w:tabs>
          <w:tab w:val="num" w:pos="360"/>
        </w:tabs>
        <w:ind w:left="432" w:hanging="72"/>
      </w:pPr>
      <w:rPr>
        <w:rFonts w:ascii="Wingdings" w:hAnsi="Wingdings" w:hint="default"/>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B2837"/>
    <w:multiLevelType w:val="hybridMultilevel"/>
    <w:tmpl w:val="0D66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D7271"/>
    <w:multiLevelType w:val="hybridMultilevel"/>
    <w:tmpl w:val="39B2E0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A2B0CB6"/>
    <w:multiLevelType w:val="hybridMultilevel"/>
    <w:tmpl w:val="107EFABC"/>
    <w:lvl w:ilvl="0" w:tplc="C068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483A"/>
    <w:multiLevelType w:val="hybridMultilevel"/>
    <w:tmpl w:val="3F5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21C83"/>
    <w:multiLevelType w:val="hybridMultilevel"/>
    <w:tmpl w:val="EC82F77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1C5F1EB3"/>
    <w:multiLevelType w:val="hybridMultilevel"/>
    <w:tmpl w:val="F41E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031B4C"/>
    <w:multiLevelType w:val="hybridMultilevel"/>
    <w:tmpl w:val="27B25E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34660"/>
    <w:multiLevelType w:val="hybridMultilevel"/>
    <w:tmpl w:val="498C091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5">
    <w:nsid w:val="24115EBB"/>
    <w:multiLevelType w:val="multilevel"/>
    <w:tmpl w:val="052CB27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2C3CA4"/>
    <w:multiLevelType w:val="hybridMultilevel"/>
    <w:tmpl w:val="4DE499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381EBD"/>
    <w:multiLevelType w:val="hybridMultilevel"/>
    <w:tmpl w:val="C31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507C4"/>
    <w:multiLevelType w:val="hybridMultilevel"/>
    <w:tmpl w:val="DE168F92"/>
    <w:lvl w:ilvl="0" w:tplc="FD1002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9A6BBF"/>
    <w:multiLevelType w:val="hybridMultilevel"/>
    <w:tmpl w:val="43D47D74"/>
    <w:lvl w:ilvl="0" w:tplc="2CAE81E4">
      <w:start w:val="1"/>
      <w:numFmt w:val="bullet"/>
      <w:lvlText w:val=""/>
      <w:lvlJc w:val="left"/>
      <w:pPr>
        <w:tabs>
          <w:tab w:val="num" w:pos="1080"/>
        </w:tabs>
        <w:ind w:left="1080" w:hanging="360"/>
      </w:pPr>
      <w:rPr>
        <w:rFonts w:ascii="Symbol" w:hAnsi="Symbo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A37841"/>
    <w:multiLevelType w:val="hybridMultilevel"/>
    <w:tmpl w:val="0780F3F2"/>
    <w:lvl w:ilvl="0" w:tplc="2CAE81E4">
      <w:start w:val="1"/>
      <w:numFmt w:val="bullet"/>
      <w:lvlText w:val=""/>
      <w:lvlJc w:val="left"/>
      <w:pPr>
        <w:tabs>
          <w:tab w:val="num" w:pos="1080"/>
        </w:tabs>
        <w:ind w:left="1080" w:hanging="360"/>
      </w:pPr>
      <w:rPr>
        <w:rFonts w:ascii="Symbol" w:hAnsi="Symbol" w:hint="default"/>
        <w:sz w:val="24"/>
        <w:szCs w:val="24"/>
      </w:rPr>
    </w:lvl>
    <w:lvl w:ilvl="1" w:tplc="0409000F">
      <w:start w:val="1"/>
      <w:numFmt w:val="decimal"/>
      <w:lvlText w:val="%2."/>
      <w:lvlJc w:val="left"/>
      <w:pPr>
        <w:tabs>
          <w:tab w:val="num" w:pos="1800"/>
        </w:tabs>
        <w:ind w:left="1800" w:hanging="360"/>
      </w:pPr>
      <w:rPr>
        <w:rFont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AA59D9"/>
    <w:multiLevelType w:val="multilevel"/>
    <w:tmpl w:val="FE2226F2"/>
    <w:lvl w:ilvl="0">
      <w:start w:val="1"/>
      <w:numFmt w:val="bullet"/>
      <w:lvlText w:val=""/>
      <w:lvlJc w:val="left"/>
      <w:pPr>
        <w:tabs>
          <w:tab w:val="num" w:pos="360"/>
        </w:tabs>
        <w:ind w:left="432" w:hanging="72"/>
      </w:pPr>
      <w:rPr>
        <w:rFonts w:ascii="Wingdings" w:hAnsi="Wingdings" w:hint="default"/>
        <w:sz w:val="4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1F5F56"/>
    <w:multiLevelType w:val="hybridMultilevel"/>
    <w:tmpl w:val="E028DCF0"/>
    <w:lvl w:ilvl="0" w:tplc="6E649216">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F6B87"/>
    <w:multiLevelType w:val="hybridMultilevel"/>
    <w:tmpl w:val="CE46E2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B92A15"/>
    <w:multiLevelType w:val="hybridMultilevel"/>
    <w:tmpl w:val="7436DBD8"/>
    <w:lvl w:ilvl="0" w:tplc="68700D16">
      <w:start w:val="1"/>
      <w:numFmt w:val="decimal"/>
      <w:lvlText w:val="%1."/>
      <w:lvlJc w:val="lef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E92F4F"/>
    <w:multiLevelType w:val="hybridMultilevel"/>
    <w:tmpl w:val="D1F080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AB3958"/>
    <w:multiLevelType w:val="hybridMultilevel"/>
    <w:tmpl w:val="2A16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35A3E"/>
    <w:multiLevelType w:val="hybridMultilevel"/>
    <w:tmpl w:val="AC3C2EE0"/>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D31AAC"/>
    <w:multiLevelType w:val="hybridMultilevel"/>
    <w:tmpl w:val="860282BE"/>
    <w:lvl w:ilvl="0" w:tplc="57E69062">
      <w:start w:val="1"/>
      <w:numFmt w:val="decimal"/>
      <w:lvlText w:val="%1."/>
      <w:legacy w:legacy="1" w:legacySpace="0" w:legacyIndent="360"/>
      <w:lvlJc w:val="left"/>
      <w:rPr>
        <w:rFonts w:ascii="Arial" w:hAnsi="Arial" w:cs="Arial"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70C22C4"/>
    <w:multiLevelType w:val="hybridMultilevel"/>
    <w:tmpl w:val="9ED4D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1E0EDF"/>
    <w:multiLevelType w:val="hybridMultilevel"/>
    <w:tmpl w:val="5EF0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B7EF9"/>
    <w:multiLevelType w:val="hybridMultilevel"/>
    <w:tmpl w:val="D7E0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721D2B"/>
    <w:multiLevelType w:val="hybridMultilevel"/>
    <w:tmpl w:val="27B25E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A1675"/>
    <w:multiLevelType w:val="hybridMultilevel"/>
    <w:tmpl w:val="83E21C80"/>
    <w:lvl w:ilvl="0" w:tplc="04090001">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0"/>
        </w:tabs>
        <w:ind w:left="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0A2149"/>
    <w:multiLevelType w:val="hybridMultilevel"/>
    <w:tmpl w:val="427A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45D95"/>
    <w:multiLevelType w:val="hybridMultilevel"/>
    <w:tmpl w:val="CF7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93FE2"/>
    <w:multiLevelType w:val="hybridMultilevel"/>
    <w:tmpl w:val="EEC82B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0CE5564"/>
    <w:multiLevelType w:val="hybridMultilevel"/>
    <w:tmpl w:val="10981B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B44BB6"/>
    <w:multiLevelType w:val="hybridMultilevel"/>
    <w:tmpl w:val="A84A9A60"/>
    <w:lvl w:ilvl="0" w:tplc="68700D16">
      <w:start w:val="1"/>
      <w:numFmt w:val="decimal"/>
      <w:lvlText w:val="%1."/>
      <w:lvlJc w:val="left"/>
      <w:pPr>
        <w:ind w:left="72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43DC1"/>
    <w:multiLevelType w:val="hybridMultilevel"/>
    <w:tmpl w:val="A216B688"/>
    <w:lvl w:ilvl="0" w:tplc="2CAE81E4">
      <w:start w:val="1"/>
      <w:numFmt w:val="bullet"/>
      <w:lvlText w:val=""/>
      <w:lvlJc w:val="left"/>
      <w:pPr>
        <w:tabs>
          <w:tab w:val="num" w:pos="1440"/>
        </w:tabs>
        <w:ind w:left="1440" w:hanging="360"/>
      </w:pPr>
      <w:rPr>
        <w:rFonts w:ascii="Symbol" w:hAnsi="Symbo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CC42C60"/>
    <w:multiLevelType w:val="multilevel"/>
    <w:tmpl w:val="413C27BE"/>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8"/>
  </w:num>
  <w:num w:numId="2">
    <w:abstractNumId w:val="3"/>
  </w:num>
  <w:num w:numId="3">
    <w:abstractNumId w:val="4"/>
  </w:num>
  <w:num w:numId="4">
    <w:abstractNumId w:val="2"/>
  </w:num>
  <w:num w:numId="5">
    <w:abstractNumId w:val="23"/>
  </w:num>
  <w:num w:numId="6">
    <w:abstractNumId w:val="22"/>
  </w:num>
  <w:num w:numId="7">
    <w:abstractNumId w:val="40"/>
  </w:num>
  <w:num w:numId="8">
    <w:abstractNumId w:val="6"/>
  </w:num>
  <w:num w:numId="9">
    <w:abstractNumId w:val="21"/>
  </w:num>
  <w:num w:numId="10">
    <w:abstractNumId w:val="19"/>
  </w:num>
  <w:num w:numId="11">
    <w:abstractNumId w:val="20"/>
  </w:num>
  <w:num w:numId="12">
    <w:abstractNumId w:val="39"/>
  </w:num>
  <w:num w:numId="13">
    <w:abstractNumId w:val="11"/>
  </w:num>
  <w:num w:numId="14">
    <w:abstractNumId w:val="15"/>
  </w:num>
  <w:num w:numId="15">
    <w:abstractNumId w:val="27"/>
  </w:num>
  <w:num w:numId="16">
    <w:abstractNumId w:val="33"/>
  </w:num>
  <w:num w:numId="17">
    <w:abstractNumId w:val="36"/>
  </w:num>
  <w:num w:numId="18">
    <w:abstractNumId w:val="28"/>
  </w:num>
  <w:num w:numId="19">
    <w:abstractNumId w:val="24"/>
  </w:num>
  <w:num w:numId="20">
    <w:abstractNumId w:val="32"/>
  </w:num>
  <w:num w:numId="21">
    <w:abstractNumId w:val="5"/>
  </w:num>
  <w:num w:numId="22">
    <w:abstractNumId w:val="12"/>
  </w:num>
  <w:num w:numId="23">
    <w:abstractNumId w:val="7"/>
  </w:num>
  <w:num w:numId="24">
    <w:abstractNumId w:val="9"/>
  </w:num>
  <w:num w:numId="25">
    <w:abstractNumId w:val="35"/>
  </w:num>
  <w:num w:numId="26">
    <w:abstractNumId w:val="10"/>
  </w:num>
  <w:num w:numId="27">
    <w:abstractNumId w:val="17"/>
  </w:num>
  <w:num w:numId="28">
    <w:abstractNumId w:val="26"/>
  </w:num>
  <w:num w:numId="29">
    <w:abstractNumId w:val="37"/>
  </w:num>
  <w:num w:numId="30">
    <w:abstractNumId w:val="14"/>
  </w:num>
  <w:num w:numId="31">
    <w:abstractNumId w:val="25"/>
  </w:num>
  <w:num w:numId="32">
    <w:abstractNumId w:val="13"/>
  </w:num>
  <w:num w:numId="33">
    <w:abstractNumId w:val="0"/>
  </w:num>
  <w:num w:numId="34">
    <w:abstractNumId w:val="8"/>
  </w:num>
  <w:num w:numId="35">
    <w:abstractNumId w:val="16"/>
  </w:num>
  <w:num w:numId="36">
    <w:abstractNumId w:val="31"/>
  </w:num>
  <w:num w:numId="37">
    <w:abstractNumId w:val="30"/>
  </w:num>
  <w:num w:numId="38">
    <w:abstractNumId w:val="1"/>
  </w:num>
  <w:num w:numId="39">
    <w:abstractNumId w:val="38"/>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d9l71rK1IaaXs3swLK/LE28c7TGjltocTw1vJZJcf5prkrm6UTQEOjfgDmM5pDLlD7Nuc/t41KmF/qq/FkoA==" w:salt="mKqyOVy5y+73s0kQXjS4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F"/>
    <w:rsid w:val="00004536"/>
    <w:rsid w:val="00011CE4"/>
    <w:rsid w:val="000123E8"/>
    <w:rsid w:val="00013FE4"/>
    <w:rsid w:val="00014697"/>
    <w:rsid w:val="00014872"/>
    <w:rsid w:val="00015C7F"/>
    <w:rsid w:val="000219A7"/>
    <w:rsid w:val="00023F86"/>
    <w:rsid w:val="000300CC"/>
    <w:rsid w:val="000336CC"/>
    <w:rsid w:val="000451E2"/>
    <w:rsid w:val="00046467"/>
    <w:rsid w:val="00057BD0"/>
    <w:rsid w:val="00061183"/>
    <w:rsid w:val="00067FE2"/>
    <w:rsid w:val="00074404"/>
    <w:rsid w:val="000772C0"/>
    <w:rsid w:val="00077477"/>
    <w:rsid w:val="00080621"/>
    <w:rsid w:val="00080F4A"/>
    <w:rsid w:val="00081D25"/>
    <w:rsid w:val="0008341F"/>
    <w:rsid w:val="00085625"/>
    <w:rsid w:val="00090A41"/>
    <w:rsid w:val="000A3261"/>
    <w:rsid w:val="000A567E"/>
    <w:rsid w:val="000C764B"/>
    <w:rsid w:val="000D0467"/>
    <w:rsid w:val="000E1D90"/>
    <w:rsid w:val="000E2B79"/>
    <w:rsid w:val="000E6207"/>
    <w:rsid w:val="000E623B"/>
    <w:rsid w:val="000E63BA"/>
    <w:rsid w:val="000E74E2"/>
    <w:rsid w:val="000F06BE"/>
    <w:rsid w:val="000F0AFE"/>
    <w:rsid w:val="000F2B22"/>
    <w:rsid w:val="000F359A"/>
    <w:rsid w:val="000F3CF4"/>
    <w:rsid w:val="00110132"/>
    <w:rsid w:val="00113EFF"/>
    <w:rsid w:val="00115C69"/>
    <w:rsid w:val="00117118"/>
    <w:rsid w:val="00123B95"/>
    <w:rsid w:val="00123FC1"/>
    <w:rsid w:val="001241E1"/>
    <w:rsid w:val="00131EAB"/>
    <w:rsid w:val="0013301F"/>
    <w:rsid w:val="001334F7"/>
    <w:rsid w:val="00135C1D"/>
    <w:rsid w:val="00136E3C"/>
    <w:rsid w:val="00140659"/>
    <w:rsid w:val="00144ACC"/>
    <w:rsid w:val="00145258"/>
    <w:rsid w:val="00150CF0"/>
    <w:rsid w:val="00163AE7"/>
    <w:rsid w:val="00163E43"/>
    <w:rsid w:val="00165E83"/>
    <w:rsid w:val="001813DB"/>
    <w:rsid w:val="00184D71"/>
    <w:rsid w:val="00186B6E"/>
    <w:rsid w:val="00190553"/>
    <w:rsid w:val="00190FCF"/>
    <w:rsid w:val="00192D9C"/>
    <w:rsid w:val="001942DF"/>
    <w:rsid w:val="0019537B"/>
    <w:rsid w:val="001A0A1D"/>
    <w:rsid w:val="001A6074"/>
    <w:rsid w:val="001A7899"/>
    <w:rsid w:val="001B0142"/>
    <w:rsid w:val="001B294E"/>
    <w:rsid w:val="001C5280"/>
    <w:rsid w:val="001D028C"/>
    <w:rsid w:val="001D24D0"/>
    <w:rsid w:val="001D5BFC"/>
    <w:rsid w:val="001E3CC9"/>
    <w:rsid w:val="001E688D"/>
    <w:rsid w:val="001E6E45"/>
    <w:rsid w:val="001F06EE"/>
    <w:rsid w:val="001F47BD"/>
    <w:rsid w:val="001F6ED6"/>
    <w:rsid w:val="002007AA"/>
    <w:rsid w:val="00201E8F"/>
    <w:rsid w:val="002123FA"/>
    <w:rsid w:val="00212F9B"/>
    <w:rsid w:val="002161D8"/>
    <w:rsid w:val="0021785E"/>
    <w:rsid w:val="00220769"/>
    <w:rsid w:val="0022092F"/>
    <w:rsid w:val="002218D9"/>
    <w:rsid w:val="00247428"/>
    <w:rsid w:val="0025088C"/>
    <w:rsid w:val="00252438"/>
    <w:rsid w:val="00256F98"/>
    <w:rsid w:val="0026264F"/>
    <w:rsid w:val="00263E4D"/>
    <w:rsid w:val="0026758D"/>
    <w:rsid w:val="00273226"/>
    <w:rsid w:val="00277226"/>
    <w:rsid w:val="002830C5"/>
    <w:rsid w:val="002830E5"/>
    <w:rsid w:val="002839C5"/>
    <w:rsid w:val="0028479C"/>
    <w:rsid w:val="002858B7"/>
    <w:rsid w:val="00295F18"/>
    <w:rsid w:val="002A2BB5"/>
    <w:rsid w:val="002A35CE"/>
    <w:rsid w:val="002A3BE7"/>
    <w:rsid w:val="002B22E3"/>
    <w:rsid w:val="002B3C4C"/>
    <w:rsid w:val="002C3331"/>
    <w:rsid w:val="002D2A3F"/>
    <w:rsid w:val="002D468B"/>
    <w:rsid w:val="002D63A7"/>
    <w:rsid w:val="002E4215"/>
    <w:rsid w:val="002E4EA0"/>
    <w:rsid w:val="002F7F73"/>
    <w:rsid w:val="00301325"/>
    <w:rsid w:val="00303618"/>
    <w:rsid w:val="00305B60"/>
    <w:rsid w:val="00310B5B"/>
    <w:rsid w:val="00314C25"/>
    <w:rsid w:val="003218BF"/>
    <w:rsid w:val="003222C7"/>
    <w:rsid w:val="00331164"/>
    <w:rsid w:val="0033724B"/>
    <w:rsid w:val="003441E8"/>
    <w:rsid w:val="00346506"/>
    <w:rsid w:val="003524DC"/>
    <w:rsid w:val="003545DF"/>
    <w:rsid w:val="003558FF"/>
    <w:rsid w:val="00364020"/>
    <w:rsid w:val="00372A0C"/>
    <w:rsid w:val="00384729"/>
    <w:rsid w:val="00391B27"/>
    <w:rsid w:val="00392BEC"/>
    <w:rsid w:val="00394701"/>
    <w:rsid w:val="00397DBB"/>
    <w:rsid w:val="00397E76"/>
    <w:rsid w:val="003A4ABD"/>
    <w:rsid w:val="003B2162"/>
    <w:rsid w:val="003B3E2D"/>
    <w:rsid w:val="003C2F48"/>
    <w:rsid w:val="003C348D"/>
    <w:rsid w:val="003C5721"/>
    <w:rsid w:val="003C685E"/>
    <w:rsid w:val="003C7D20"/>
    <w:rsid w:val="003D1714"/>
    <w:rsid w:val="003D5D77"/>
    <w:rsid w:val="003E0C03"/>
    <w:rsid w:val="003E136F"/>
    <w:rsid w:val="003F6474"/>
    <w:rsid w:val="0040480B"/>
    <w:rsid w:val="00405FF1"/>
    <w:rsid w:val="00406D13"/>
    <w:rsid w:val="004176A6"/>
    <w:rsid w:val="0042245A"/>
    <w:rsid w:val="00425916"/>
    <w:rsid w:val="00431152"/>
    <w:rsid w:val="00431F15"/>
    <w:rsid w:val="004347AF"/>
    <w:rsid w:val="00441443"/>
    <w:rsid w:val="0044146E"/>
    <w:rsid w:val="0044441E"/>
    <w:rsid w:val="00451D9E"/>
    <w:rsid w:val="00453FD4"/>
    <w:rsid w:val="00456D6F"/>
    <w:rsid w:val="0046465C"/>
    <w:rsid w:val="004664BE"/>
    <w:rsid w:val="0047347D"/>
    <w:rsid w:val="004757D0"/>
    <w:rsid w:val="00481B19"/>
    <w:rsid w:val="00485D06"/>
    <w:rsid w:val="00492C5F"/>
    <w:rsid w:val="004935CE"/>
    <w:rsid w:val="004975F3"/>
    <w:rsid w:val="004A1E30"/>
    <w:rsid w:val="004A36D2"/>
    <w:rsid w:val="004A5D47"/>
    <w:rsid w:val="004A6DE8"/>
    <w:rsid w:val="004B243C"/>
    <w:rsid w:val="004B2447"/>
    <w:rsid w:val="004C57A9"/>
    <w:rsid w:val="004D0977"/>
    <w:rsid w:val="004D0A0C"/>
    <w:rsid w:val="004D1D17"/>
    <w:rsid w:val="004D61DF"/>
    <w:rsid w:val="004E7481"/>
    <w:rsid w:val="00500A4E"/>
    <w:rsid w:val="005176ED"/>
    <w:rsid w:val="00520394"/>
    <w:rsid w:val="005203D8"/>
    <w:rsid w:val="005319DF"/>
    <w:rsid w:val="0054080C"/>
    <w:rsid w:val="005452F6"/>
    <w:rsid w:val="00553C03"/>
    <w:rsid w:val="00553D27"/>
    <w:rsid w:val="00556779"/>
    <w:rsid w:val="005567B1"/>
    <w:rsid w:val="00562EAC"/>
    <w:rsid w:val="005631D9"/>
    <w:rsid w:val="00566237"/>
    <w:rsid w:val="00571369"/>
    <w:rsid w:val="00576D65"/>
    <w:rsid w:val="00584B55"/>
    <w:rsid w:val="00587FCD"/>
    <w:rsid w:val="005969C5"/>
    <w:rsid w:val="00596AEE"/>
    <w:rsid w:val="005A6248"/>
    <w:rsid w:val="005A742D"/>
    <w:rsid w:val="005B3CFE"/>
    <w:rsid w:val="005B4ED7"/>
    <w:rsid w:val="005C10DD"/>
    <w:rsid w:val="005D0842"/>
    <w:rsid w:val="005D328C"/>
    <w:rsid w:val="005D4955"/>
    <w:rsid w:val="005D6A6E"/>
    <w:rsid w:val="005D7074"/>
    <w:rsid w:val="005E1B06"/>
    <w:rsid w:val="005E4FE0"/>
    <w:rsid w:val="005F24BD"/>
    <w:rsid w:val="005F5779"/>
    <w:rsid w:val="00606783"/>
    <w:rsid w:val="006074D4"/>
    <w:rsid w:val="00623688"/>
    <w:rsid w:val="006274DB"/>
    <w:rsid w:val="00635BC2"/>
    <w:rsid w:val="00637B64"/>
    <w:rsid w:val="006441AD"/>
    <w:rsid w:val="00656157"/>
    <w:rsid w:val="0066362A"/>
    <w:rsid w:val="006651F4"/>
    <w:rsid w:val="006746FA"/>
    <w:rsid w:val="00674B80"/>
    <w:rsid w:val="00675387"/>
    <w:rsid w:val="00675AA9"/>
    <w:rsid w:val="006843DA"/>
    <w:rsid w:val="00692E96"/>
    <w:rsid w:val="006A136A"/>
    <w:rsid w:val="006A2531"/>
    <w:rsid w:val="006B2C34"/>
    <w:rsid w:val="006B6918"/>
    <w:rsid w:val="006B6F00"/>
    <w:rsid w:val="006B7C9B"/>
    <w:rsid w:val="006C3EDD"/>
    <w:rsid w:val="006C40C0"/>
    <w:rsid w:val="006C7073"/>
    <w:rsid w:val="006C7C77"/>
    <w:rsid w:val="006D32B1"/>
    <w:rsid w:val="006D40E8"/>
    <w:rsid w:val="006E2B10"/>
    <w:rsid w:val="006F1F48"/>
    <w:rsid w:val="006F2EA5"/>
    <w:rsid w:val="006F3612"/>
    <w:rsid w:val="00702A63"/>
    <w:rsid w:val="00702ABF"/>
    <w:rsid w:val="00704897"/>
    <w:rsid w:val="0071083A"/>
    <w:rsid w:val="00715327"/>
    <w:rsid w:val="00715CA2"/>
    <w:rsid w:val="0071745D"/>
    <w:rsid w:val="00722EC0"/>
    <w:rsid w:val="00722FA8"/>
    <w:rsid w:val="007275F7"/>
    <w:rsid w:val="007373F7"/>
    <w:rsid w:val="00740CE8"/>
    <w:rsid w:val="00741438"/>
    <w:rsid w:val="00741DD7"/>
    <w:rsid w:val="00743EA8"/>
    <w:rsid w:val="00744F4C"/>
    <w:rsid w:val="007601C7"/>
    <w:rsid w:val="0077130F"/>
    <w:rsid w:val="00781573"/>
    <w:rsid w:val="007817E7"/>
    <w:rsid w:val="007A45F7"/>
    <w:rsid w:val="007A689B"/>
    <w:rsid w:val="007B59F1"/>
    <w:rsid w:val="007C153A"/>
    <w:rsid w:val="007C1741"/>
    <w:rsid w:val="007C35C8"/>
    <w:rsid w:val="007C6A03"/>
    <w:rsid w:val="007D2941"/>
    <w:rsid w:val="007D30CB"/>
    <w:rsid w:val="007D3D71"/>
    <w:rsid w:val="007D535D"/>
    <w:rsid w:val="007E0DB7"/>
    <w:rsid w:val="007F29E1"/>
    <w:rsid w:val="008021AD"/>
    <w:rsid w:val="0080331E"/>
    <w:rsid w:val="00805A74"/>
    <w:rsid w:val="00812EF8"/>
    <w:rsid w:val="00844C3A"/>
    <w:rsid w:val="00854C9B"/>
    <w:rsid w:val="0085668B"/>
    <w:rsid w:val="00866470"/>
    <w:rsid w:val="00875531"/>
    <w:rsid w:val="0088462C"/>
    <w:rsid w:val="00885181"/>
    <w:rsid w:val="008930D2"/>
    <w:rsid w:val="008A1544"/>
    <w:rsid w:val="008A4E2C"/>
    <w:rsid w:val="008A650F"/>
    <w:rsid w:val="008B1D47"/>
    <w:rsid w:val="008B492A"/>
    <w:rsid w:val="008B579A"/>
    <w:rsid w:val="008B6681"/>
    <w:rsid w:val="008B675E"/>
    <w:rsid w:val="008C72E5"/>
    <w:rsid w:val="008D1E74"/>
    <w:rsid w:val="008D5C92"/>
    <w:rsid w:val="008E150D"/>
    <w:rsid w:val="008E207B"/>
    <w:rsid w:val="008F6467"/>
    <w:rsid w:val="00912848"/>
    <w:rsid w:val="0091436F"/>
    <w:rsid w:val="00933B28"/>
    <w:rsid w:val="00942AEF"/>
    <w:rsid w:val="00944AAE"/>
    <w:rsid w:val="00945FEA"/>
    <w:rsid w:val="0096035E"/>
    <w:rsid w:val="00961377"/>
    <w:rsid w:val="00962644"/>
    <w:rsid w:val="00966B02"/>
    <w:rsid w:val="00966F2A"/>
    <w:rsid w:val="00973360"/>
    <w:rsid w:val="00981D8F"/>
    <w:rsid w:val="00982AFB"/>
    <w:rsid w:val="00985F36"/>
    <w:rsid w:val="00987329"/>
    <w:rsid w:val="00991AB8"/>
    <w:rsid w:val="00992951"/>
    <w:rsid w:val="009940D4"/>
    <w:rsid w:val="00994896"/>
    <w:rsid w:val="009A10CA"/>
    <w:rsid w:val="009A1FE6"/>
    <w:rsid w:val="009A32B3"/>
    <w:rsid w:val="009B52BD"/>
    <w:rsid w:val="009C1CDE"/>
    <w:rsid w:val="009C4A82"/>
    <w:rsid w:val="009E2FB0"/>
    <w:rsid w:val="009E4E2B"/>
    <w:rsid w:val="009F14ED"/>
    <w:rsid w:val="009F4801"/>
    <w:rsid w:val="00A00709"/>
    <w:rsid w:val="00A0523B"/>
    <w:rsid w:val="00A059E0"/>
    <w:rsid w:val="00A0674A"/>
    <w:rsid w:val="00A1028D"/>
    <w:rsid w:val="00A114E0"/>
    <w:rsid w:val="00A11AD3"/>
    <w:rsid w:val="00A148D8"/>
    <w:rsid w:val="00A154E1"/>
    <w:rsid w:val="00A21EC7"/>
    <w:rsid w:val="00A22652"/>
    <w:rsid w:val="00A24D0B"/>
    <w:rsid w:val="00A252DF"/>
    <w:rsid w:val="00A3692C"/>
    <w:rsid w:val="00A40E15"/>
    <w:rsid w:val="00A60C1F"/>
    <w:rsid w:val="00A63705"/>
    <w:rsid w:val="00A654F5"/>
    <w:rsid w:val="00A661C0"/>
    <w:rsid w:val="00A66BAC"/>
    <w:rsid w:val="00A734CB"/>
    <w:rsid w:val="00A77655"/>
    <w:rsid w:val="00A93ECA"/>
    <w:rsid w:val="00A96B9A"/>
    <w:rsid w:val="00A97634"/>
    <w:rsid w:val="00AA15AC"/>
    <w:rsid w:val="00AA1999"/>
    <w:rsid w:val="00AB00AF"/>
    <w:rsid w:val="00AB147F"/>
    <w:rsid w:val="00AB34B3"/>
    <w:rsid w:val="00AD1DA4"/>
    <w:rsid w:val="00AE024C"/>
    <w:rsid w:val="00AE0291"/>
    <w:rsid w:val="00AE040D"/>
    <w:rsid w:val="00AE141D"/>
    <w:rsid w:val="00AE2D59"/>
    <w:rsid w:val="00AE4577"/>
    <w:rsid w:val="00AF53F4"/>
    <w:rsid w:val="00AF5F56"/>
    <w:rsid w:val="00AF70E3"/>
    <w:rsid w:val="00AF73CB"/>
    <w:rsid w:val="00B02462"/>
    <w:rsid w:val="00B13949"/>
    <w:rsid w:val="00B322DB"/>
    <w:rsid w:val="00B349B8"/>
    <w:rsid w:val="00B3753E"/>
    <w:rsid w:val="00B55FA3"/>
    <w:rsid w:val="00B57EFC"/>
    <w:rsid w:val="00B61B22"/>
    <w:rsid w:val="00B66653"/>
    <w:rsid w:val="00B72A40"/>
    <w:rsid w:val="00B92E37"/>
    <w:rsid w:val="00BA1D3D"/>
    <w:rsid w:val="00BA25EE"/>
    <w:rsid w:val="00BA2C05"/>
    <w:rsid w:val="00BA5113"/>
    <w:rsid w:val="00BA6D71"/>
    <w:rsid w:val="00BA75A6"/>
    <w:rsid w:val="00BA798E"/>
    <w:rsid w:val="00BB2B07"/>
    <w:rsid w:val="00BB4848"/>
    <w:rsid w:val="00BD0592"/>
    <w:rsid w:val="00BD1613"/>
    <w:rsid w:val="00BD611C"/>
    <w:rsid w:val="00BD6CAD"/>
    <w:rsid w:val="00BE2186"/>
    <w:rsid w:val="00BF08A1"/>
    <w:rsid w:val="00BF0AA6"/>
    <w:rsid w:val="00BF558B"/>
    <w:rsid w:val="00BF565E"/>
    <w:rsid w:val="00C001B8"/>
    <w:rsid w:val="00C03D35"/>
    <w:rsid w:val="00C070B3"/>
    <w:rsid w:val="00C306BB"/>
    <w:rsid w:val="00C510EF"/>
    <w:rsid w:val="00C61558"/>
    <w:rsid w:val="00C6388C"/>
    <w:rsid w:val="00C65076"/>
    <w:rsid w:val="00C66DD5"/>
    <w:rsid w:val="00C7577C"/>
    <w:rsid w:val="00C81AA1"/>
    <w:rsid w:val="00C8357C"/>
    <w:rsid w:val="00C869D3"/>
    <w:rsid w:val="00C92287"/>
    <w:rsid w:val="00C9325D"/>
    <w:rsid w:val="00CA14F1"/>
    <w:rsid w:val="00CA50BF"/>
    <w:rsid w:val="00CB32F8"/>
    <w:rsid w:val="00CC1088"/>
    <w:rsid w:val="00CC1871"/>
    <w:rsid w:val="00CD73A8"/>
    <w:rsid w:val="00CE23A2"/>
    <w:rsid w:val="00CF4575"/>
    <w:rsid w:val="00CF7C59"/>
    <w:rsid w:val="00D04DA0"/>
    <w:rsid w:val="00D060C9"/>
    <w:rsid w:val="00D11169"/>
    <w:rsid w:val="00D11226"/>
    <w:rsid w:val="00D127F8"/>
    <w:rsid w:val="00D307BD"/>
    <w:rsid w:val="00D32CD3"/>
    <w:rsid w:val="00D332DD"/>
    <w:rsid w:val="00D41F76"/>
    <w:rsid w:val="00D42B76"/>
    <w:rsid w:val="00D46AB2"/>
    <w:rsid w:val="00D475A1"/>
    <w:rsid w:val="00D517AB"/>
    <w:rsid w:val="00D517CD"/>
    <w:rsid w:val="00D61001"/>
    <w:rsid w:val="00D66727"/>
    <w:rsid w:val="00D702AD"/>
    <w:rsid w:val="00D76E72"/>
    <w:rsid w:val="00D92716"/>
    <w:rsid w:val="00DA34D1"/>
    <w:rsid w:val="00DA4E85"/>
    <w:rsid w:val="00DA5C03"/>
    <w:rsid w:val="00DB0D34"/>
    <w:rsid w:val="00DB39EB"/>
    <w:rsid w:val="00DC2B6A"/>
    <w:rsid w:val="00DC471F"/>
    <w:rsid w:val="00DD1BE2"/>
    <w:rsid w:val="00DD4E52"/>
    <w:rsid w:val="00DE0F77"/>
    <w:rsid w:val="00DE14E9"/>
    <w:rsid w:val="00DE2D44"/>
    <w:rsid w:val="00DE429E"/>
    <w:rsid w:val="00DE4B4F"/>
    <w:rsid w:val="00DE5886"/>
    <w:rsid w:val="00DE5C11"/>
    <w:rsid w:val="00DF1CC6"/>
    <w:rsid w:val="00DF2CD4"/>
    <w:rsid w:val="00DF4A19"/>
    <w:rsid w:val="00E024A9"/>
    <w:rsid w:val="00E11BFB"/>
    <w:rsid w:val="00E11D31"/>
    <w:rsid w:val="00E16340"/>
    <w:rsid w:val="00E165FD"/>
    <w:rsid w:val="00E220C7"/>
    <w:rsid w:val="00E22E84"/>
    <w:rsid w:val="00E3482C"/>
    <w:rsid w:val="00E35F6E"/>
    <w:rsid w:val="00E36CC8"/>
    <w:rsid w:val="00E40381"/>
    <w:rsid w:val="00E40560"/>
    <w:rsid w:val="00E420F2"/>
    <w:rsid w:val="00E5012B"/>
    <w:rsid w:val="00E5114D"/>
    <w:rsid w:val="00E535D6"/>
    <w:rsid w:val="00E54EBC"/>
    <w:rsid w:val="00E609F2"/>
    <w:rsid w:val="00E64F20"/>
    <w:rsid w:val="00E670F1"/>
    <w:rsid w:val="00E71FC7"/>
    <w:rsid w:val="00E72296"/>
    <w:rsid w:val="00E771C6"/>
    <w:rsid w:val="00E82484"/>
    <w:rsid w:val="00E84323"/>
    <w:rsid w:val="00E852EB"/>
    <w:rsid w:val="00E85CF9"/>
    <w:rsid w:val="00E8797E"/>
    <w:rsid w:val="00E925A9"/>
    <w:rsid w:val="00E96549"/>
    <w:rsid w:val="00EA08BD"/>
    <w:rsid w:val="00EB098B"/>
    <w:rsid w:val="00EB5085"/>
    <w:rsid w:val="00EE1C84"/>
    <w:rsid w:val="00EE3528"/>
    <w:rsid w:val="00EE570C"/>
    <w:rsid w:val="00EF33CE"/>
    <w:rsid w:val="00F02EDE"/>
    <w:rsid w:val="00F07378"/>
    <w:rsid w:val="00F07E49"/>
    <w:rsid w:val="00F273D3"/>
    <w:rsid w:val="00F31B26"/>
    <w:rsid w:val="00F3318C"/>
    <w:rsid w:val="00F36AEF"/>
    <w:rsid w:val="00F4583C"/>
    <w:rsid w:val="00F5341E"/>
    <w:rsid w:val="00F63486"/>
    <w:rsid w:val="00F71E1C"/>
    <w:rsid w:val="00F81A33"/>
    <w:rsid w:val="00F90375"/>
    <w:rsid w:val="00F95D06"/>
    <w:rsid w:val="00FA14B7"/>
    <w:rsid w:val="00FA34BD"/>
    <w:rsid w:val="00FA4BD7"/>
    <w:rsid w:val="00FA51E9"/>
    <w:rsid w:val="00FA5700"/>
    <w:rsid w:val="00FB4928"/>
    <w:rsid w:val="00FB6FDF"/>
    <w:rsid w:val="00FB7D09"/>
    <w:rsid w:val="00FD0A45"/>
    <w:rsid w:val="00FD130F"/>
    <w:rsid w:val="00FE3987"/>
    <w:rsid w:val="00FE3B7B"/>
    <w:rsid w:val="00FE7D87"/>
    <w:rsid w:val="00FF1F99"/>
    <w:rsid w:val="00FF2669"/>
    <w:rsid w:val="00FF2817"/>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6F6EE8-42D7-4B1B-9E05-53613596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43"/>
    <w:rPr>
      <w:rFonts w:cs="Mangal"/>
      <w:sz w:val="24"/>
      <w:szCs w:val="24"/>
      <w:lang w:bidi="hi-IN"/>
    </w:rPr>
  </w:style>
  <w:style w:type="paragraph" w:styleId="Heading2">
    <w:name w:val="heading 2"/>
    <w:basedOn w:val="Normal"/>
    <w:next w:val="Normal"/>
    <w:qFormat/>
    <w:rsid w:val="0077130F"/>
    <w:pPr>
      <w:keepNext/>
      <w:spacing w:line="360" w:lineRule="auto"/>
      <w:jc w:val="center"/>
      <w:outlineLvl w:val="1"/>
    </w:pPr>
    <w:rPr>
      <w:rFonts w:ascii="Univers" w:hAnsi="Univers" w:cs="Times New Roman"/>
      <w:b/>
      <w:sz w:val="28"/>
      <w:szCs w:val="20"/>
      <w:lang w:bidi="ar-SA"/>
    </w:rPr>
  </w:style>
  <w:style w:type="paragraph" w:styleId="Heading3">
    <w:name w:val="heading 3"/>
    <w:basedOn w:val="Normal"/>
    <w:next w:val="Normal"/>
    <w:qFormat/>
    <w:rsid w:val="0077130F"/>
    <w:pPr>
      <w:keepNext/>
      <w:jc w:val="center"/>
      <w:outlineLvl w:val="2"/>
    </w:pPr>
    <w:rPr>
      <w:rFonts w:cs="Times New Roman"/>
      <w:b/>
      <w:szCs w:val="20"/>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77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30F"/>
    <w:pPr>
      <w:tabs>
        <w:tab w:val="center" w:pos="4320"/>
        <w:tab w:val="right" w:pos="8640"/>
      </w:tabs>
    </w:pPr>
  </w:style>
  <w:style w:type="character" w:styleId="PageNumber">
    <w:name w:val="page number"/>
    <w:basedOn w:val="DefaultParagraphFont"/>
    <w:rsid w:val="0077130F"/>
  </w:style>
  <w:style w:type="paragraph" w:styleId="Header">
    <w:name w:val="header"/>
    <w:basedOn w:val="Normal"/>
    <w:rsid w:val="00247428"/>
    <w:pPr>
      <w:tabs>
        <w:tab w:val="center" w:pos="4320"/>
        <w:tab w:val="right" w:pos="8640"/>
      </w:tabs>
    </w:pPr>
    <w:rPr>
      <w:rFonts w:cs="Times New Roman"/>
      <w:lang w:bidi="ar-SA"/>
    </w:rPr>
  </w:style>
  <w:style w:type="paragraph" w:styleId="Title">
    <w:name w:val="Title"/>
    <w:basedOn w:val="Normal"/>
    <w:qFormat/>
    <w:rsid w:val="00081D25"/>
    <w:pPr>
      <w:tabs>
        <w:tab w:val="center" w:pos="4680"/>
        <w:tab w:val="left" w:pos="8910"/>
      </w:tabs>
      <w:jc w:val="center"/>
    </w:pPr>
    <w:rPr>
      <w:rFonts w:cs="Times New Roman"/>
      <w:b/>
      <w:sz w:val="20"/>
      <w:szCs w:val="20"/>
      <w:lang w:bidi="ar-SA"/>
    </w:rPr>
  </w:style>
  <w:style w:type="paragraph" w:customStyle="1" w:styleId="p26">
    <w:name w:val="p26"/>
    <w:basedOn w:val="Normal"/>
    <w:rsid w:val="00081D25"/>
    <w:pPr>
      <w:widowControl w:val="0"/>
      <w:autoSpaceDE w:val="0"/>
      <w:autoSpaceDN w:val="0"/>
      <w:spacing w:line="240" w:lineRule="atLeast"/>
      <w:jc w:val="both"/>
    </w:pPr>
    <w:rPr>
      <w:rFonts w:cs="Times New Roman"/>
      <w:lang w:bidi="ar-SA"/>
    </w:rPr>
  </w:style>
  <w:style w:type="paragraph" w:styleId="DocumentMap">
    <w:name w:val="Document Map"/>
    <w:basedOn w:val="Normal"/>
    <w:semiHidden/>
    <w:rsid w:val="00080621"/>
    <w:pPr>
      <w:shd w:val="clear" w:color="auto" w:fill="000080"/>
    </w:pPr>
    <w:rPr>
      <w:rFonts w:ascii="Tahoma" w:hAnsi="Tahoma" w:cs="Tahoma"/>
    </w:rPr>
  </w:style>
  <w:style w:type="paragraph" w:styleId="BalloonText">
    <w:name w:val="Balloon Text"/>
    <w:basedOn w:val="Normal"/>
    <w:semiHidden/>
    <w:rsid w:val="00FE3987"/>
    <w:rPr>
      <w:rFonts w:ascii="Tahoma" w:hAnsi="Tahoma" w:cs="Tahoma"/>
      <w:sz w:val="16"/>
      <w:szCs w:val="16"/>
    </w:rPr>
  </w:style>
  <w:style w:type="character" w:styleId="Hyperlink">
    <w:name w:val="Hyperlink"/>
    <w:rsid w:val="00933B28"/>
    <w:rPr>
      <w:color w:val="0000FF"/>
      <w:u w:val="single"/>
    </w:rPr>
  </w:style>
  <w:style w:type="character" w:customStyle="1" w:styleId="FooterChar">
    <w:name w:val="Footer Char"/>
    <w:link w:val="Footer"/>
    <w:uiPriority w:val="99"/>
    <w:rsid w:val="001A6074"/>
    <w:rPr>
      <w:rFonts w:cs="Mangal"/>
      <w:sz w:val="24"/>
      <w:szCs w:val="24"/>
      <w:lang w:bidi="hi-IN"/>
    </w:rPr>
  </w:style>
  <w:style w:type="paragraph" w:customStyle="1" w:styleId="Default">
    <w:name w:val="Default"/>
    <w:rsid w:val="00BA75A6"/>
    <w:pPr>
      <w:autoSpaceDE w:val="0"/>
      <w:autoSpaceDN w:val="0"/>
      <w:adjustRightInd w:val="0"/>
    </w:pPr>
    <w:rPr>
      <w:color w:val="000000"/>
      <w:sz w:val="24"/>
      <w:szCs w:val="24"/>
    </w:rPr>
  </w:style>
  <w:style w:type="character" w:styleId="CommentReference">
    <w:name w:val="annotation reference"/>
    <w:rsid w:val="002D468B"/>
    <w:rPr>
      <w:sz w:val="16"/>
      <w:szCs w:val="16"/>
    </w:rPr>
  </w:style>
  <w:style w:type="paragraph" w:styleId="CommentText">
    <w:name w:val="annotation text"/>
    <w:basedOn w:val="Normal"/>
    <w:link w:val="CommentTextChar"/>
    <w:rsid w:val="002D468B"/>
    <w:rPr>
      <w:sz w:val="20"/>
      <w:szCs w:val="18"/>
    </w:rPr>
  </w:style>
  <w:style w:type="character" w:customStyle="1" w:styleId="CommentTextChar">
    <w:name w:val="Comment Text Char"/>
    <w:link w:val="CommentText"/>
    <w:rsid w:val="002D468B"/>
    <w:rPr>
      <w:rFonts w:cs="Mangal"/>
      <w:szCs w:val="18"/>
      <w:lang w:bidi="hi-IN"/>
    </w:rPr>
  </w:style>
  <w:style w:type="paragraph" w:styleId="CommentSubject">
    <w:name w:val="annotation subject"/>
    <w:basedOn w:val="CommentText"/>
    <w:next w:val="CommentText"/>
    <w:link w:val="CommentSubjectChar"/>
    <w:rsid w:val="002D468B"/>
    <w:rPr>
      <w:b/>
      <w:bCs/>
    </w:rPr>
  </w:style>
  <w:style w:type="character" w:customStyle="1" w:styleId="CommentSubjectChar">
    <w:name w:val="Comment Subject Char"/>
    <w:link w:val="CommentSubject"/>
    <w:rsid w:val="002D468B"/>
    <w:rPr>
      <w:rFonts w:cs="Mangal"/>
      <w:b/>
      <w:bCs/>
      <w:szCs w:val="18"/>
      <w:lang w:bidi="hi-IN"/>
    </w:rPr>
  </w:style>
  <w:style w:type="paragraph" w:styleId="Revision">
    <w:name w:val="Revision"/>
    <w:hidden/>
    <w:uiPriority w:val="99"/>
    <w:semiHidden/>
    <w:rsid w:val="005E1B06"/>
    <w:rPr>
      <w:rFonts w:cs="Mangal"/>
      <w:sz w:val="24"/>
      <w:szCs w:val="21"/>
      <w:lang w:bidi="hi-IN"/>
    </w:rPr>
  </w:style>
  <w:style w:type="paragraph" w:styleId="EndnoteText">
    <w:name w:val="endnote text"/>
    <w:basedOn w:val="Normal"/>
    <w:link w:val="EndnoteTextChar"/>
    <w:rsid w:val="00B55FA3"/>
    <w:rPr>
      <w:sz w:val="20"/>
      <w:szCs w:val="18"/>
    </w:rPr>
  </w:style>
  <w:style w:type="character" w:customStyle="1" w:styleId="EndnoteTextChar">
    <w:name w:val="Endnote Text Char"/>
    <w:link w:val="EndnoteText"/>
    <w:rsid w:val="00B55FA3"/>
    <w:rPr>
      <w:rFonts w:cs="Mangal"/>
      <w:szCs w:val="18"/>
      <w:lang w:bidi="hi-IN"/>
    </w:rPr>
  </w:style>
  <w:style w:type="character" w:styleId="EndnoteReference">
    <w:name w:val="endnote reference"/>
    <w:rsid w:val="00B55FA3"/>
    <w:rPr>
      <w:vertAlign w:val="superscript"/>
    </w:rPr>
  </w:style>
  <w:style w:type="paragraph" w:styleId="FootnoteText">
    <w:name w:val="footnote text"/>
    <w:basedOn w:val="Normal"/>
    <w:link w:val="FootnoteTextChar"/>
    <w:rsid w:val="00113EFF"/>
    <w:rPr>
      <w:sz w:val="20"/>
      <w:szCs w:val="18"/>
    </w:rPr>
  </w:style>
  <w:style w:type="character" w:customStyle="1" w:styleId="FootnoteTextChar">
    <w:name w:val="Footnote Text Char"/>
    <w:link w:val="FootnoteText"/>
    <w:rsid w:val="00113EFF"/>
    <w:rPr>
      <w:rFonts w:cs="Mangal"/>
      <w:szCs w:val="18"/>
      <w:lang w:bidi="hi-IN"/>
    </w:rPr>
  </w:style>
  <w:style w:type="character" w:styleId="FootnoteReference">
    <w:name w:val="footnote reference"/>
    <w:rsid w:val="00113EFF"/>
    <w:rPr>
      <w:vertAlign w:val="superscript"/>
    </w:rPr>
  </w:style>
  <w:style w:type="paragraph" w:styleId="ListParagraph">
    <w:name w:val="List Paragraph"/>
    <w:basedOn w:val="Normal"/>
    <w:uiPriority w:val="34"/>
    <w:qFormat/>
    <w:rsid w:val="00252438"/>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34">
      <w:bodyDiv w:val="1"/>
      <w:marLeft w:val="0"/>
      <w:marRight w:val="0"/>
      <w:marTop w:val="0"/>
      <w:marBottom w:val="0"/>
      <w:divBdr>
        <w:top w:val="none" w:sz="0" w:space="0" w:color="auto"/>
        <w:left w:val="none" w:sz="0" w:space="0" w:color="auto"/>
        <w:bottom w:val="none" w:sz="0" w:space="0" w:color="auto"/>
        <w:right w:val="none" w:sz="0" w:space="0" w:color="auto"/>
      </w:divBdr>
    </w:div>
    <w:div w:id="107046176">
      <w:bodyDiv w:val="1"/>
      <w:marLeft w:val="0"/>
      <w:marRight w:val="0"/>
      <w:marTop w:val="0"/>
      <w:marBottom w:val="0"/>
      <w:divBdr>
        <w:top w:val="none" w:sz="0" w:space="0" w:color="auto"/>
        <w:left w:val="none" w:sz="0" w:space="0" w:color="auto"/>
        <w:bottom w:val="none" w:sz="0" w:space="0" w:color="auto"/>
        <w:right w:val="none" w:sz="0" w:space="0" w:color="auto"/>
      </w:divBdr>
    </w:div>
    <w:div w:id="405497147">
      <w:bodyDiv w:val="1"/>
      <w:marLeft w:val="0"/>
      <w:marRight w:val="0"/>
      <w:marTop w:val="0"/>
      <w:marBottom w:val="0"/>
      <w:divBdr>
        <w:top w:val="none" w:sz="0" w:space="0" w:color="auto"/>
        <w:left w:val="none" w:sz="0" w:space="0" w:color="auto"/>
        <w:bottom w:val="none" w:sz="0" w:space="0" w:color="auto"/>
        <w:right w:val="none" w:sz="0" w:space="0" w:color="auto"/>
      </w:divBdr>
    </w:div>
    <w:div w:id="433087533">
      <w:bodyDiv w:val="1"/>
      <w:marLeft w:val="0"/>
      <w:marRight w:val="0"/>
      <w:marTop w:val="0"/>
      <w:marBottom w:val="0"/>
      <w:divBdr>
        <w:top w:val="none" w:sz="0" w:space="0" w:color="auto"/>
        <w:left w:val="none" w:sz="0" w:space="0" w:color="auto"/>
        <w:bottom w:val="none" w:sz="0" w:space="0" w:color="auto"/>
        <w:right w:val="none" w:sz="0" w:space="0" w:color="auto"/>
      </w:divBdr>
    </w:div>
    <w:div w:id="694621934">
      <w:bodyDiv w:val="1"/>
      <w:marLeft w:val="0"/>
      <w:marRight w:val="0"/>
      <w:marTop w:val="0"/>
      <w:marBottom w:val="0"/>
      <w:divBdr>
        <w:top w:val="none" w:sz="0" w:space="0" w:color="auto"/>
        <w:left w:val="none" w:sz="0" w:space="0" w:color="auto"/>
        <w:bottom w:val="none" w:sz="0" w:space="0" w:color="auto"/>
        <w:right w:val="none" w:sz="0" w:space="0" w:color="auto"/>
      </w:divBdr>
    </w:div>
    <w:div w:id="972255369">
      <w:bodyDiv w:val="1"/>
      <w:marLeft w:val="0"/>
      <w:marRight w:val="0"/>
      <w:marTop w:val="0"/>
      <w:marBottom w:val="0"/>
      <w:divBdr>
        <w:top w:val="none" w:sz="0" w:space="0" w:color="auto"/>
        <w:left w:val="none" w:sz="0" w:space="0" w:color="auto"/>
        <w:bottom w:val="none" w:sz="0" w:space="0" w:color="auto"/>
        <w:right w:val="none" w:sz="0" w:space="0" w:color="auto"/>
      </w:divBdr>
      <w:divsChild>
        <w:div w:id="1996491625">
          <w:marLeft w:val="0"/>
          <w:marRight w:val="0"/>
          <w:marTop w:val="0"/>
          <w:marBottom w:val="0"/>
          <w:divBdr>
            <w:top w:val="none" w:sz="0" w:space="0" w:color="auto"/>
            <w:left w:val="none" w:sz="0" w:space="0" w:color="auto"/>
            <w:bottom w:val="none" w:sz="0" w:space="0" w:color="auto"/>
            <w:right w:val="none" w:sz="0" w:space="0" w:color="auto"/>
          </w:divBdr>
        </w:div>
      </w:divsChild>
    </w:div>
    <w:div w:id="1106847187">
      <w:bodyDiv w:val="1"/>
      <w:marLeft w:val="0"/>
      <w:marRight w:val="0"/>
      <w:marTop w:val="0"/>
      <w:marBottom w:val="0"/>
      <w:divBdr>
        <w:top w:val="none" w:sz="0" w:space="0" w:color="auto"/>
        <w:left w:val="none" w:sz="0" w:space="0" w:color="auto"/>
        <w:bottom w:val="none" w:sz="0" w:space="0" w:color="auto"/>
        <w:right w:val="none" w:sz="0" w:space="0" w:color="auto"/>
      </w:divBdr>
    </w:div>
    <w:div w:id="1507213575">
      <w:bodyDiv w:val="1"/>
      <w:marLeft w:val="0"/>
      <w:marRight w:val="0"/>
      <w:marTop w:val="0"/>
      <w:marBottom w:val="0"/>
      <w:divBdr>
        <w:top w:val="none" w:sz="0" w:space="0" w:color="auto"/>
        <w:left w:val="none" w:sz="0" w:space="0" w:color="auto"/>
        <w:bottom w:val="none" w:sz="0" w:space="0" w:color="auto"/>
        <w:right w:val="none" w:sz="0" w:space="0" w:color="auto"/>
      </w:divBdr>
    </w:div>
    <w:div w:id="1767652103">
      <w:bodyDiv w:val="1"/>
      <w:marLeft w:val="0"/>
      <w:marRight w:val="0"/>
      <w:marTop w:val="0"/>
      <w:marBottom w:val="0"/>
      <w:divBdr>
        <w:top w:val="none" w:sz="0" w:space="0" w:color="auto"/>
        <w:left w:val="none" w:sz="0" w:space="0" w:color="auto"/>
        <w:bottom w:val="none" w:sz="0" w:space="0" w:color="auto"/>
        <w:right w:val="none" w:sz="0" w:space="0" w:color="auto"/>
      </w:divBdr>
    </w:div>
    <w:div w:id="2025013713">
      <w:bodyDiv w:val="1"/>
      <w:marLeft w:val="0"/>
      <w:marRight w:val="0"/>
      <w:marTop w:val="0"/>
      <w:marBottom w:val="0"/>
      <w:divBdr>
        <w:top w:val="none" w:sz="0" w:space="0" w:color="auto"/>
        <w:left w:val="none" w:sz="0" w:space="0" w:color="auto"/>
        <w:bottom w:val="none" w:sz="0" w:space="0" w:color="auto"/>
        <w:right w:val="none" w:sz="0" w:space="0" w:color="auto"/>
      </w:divBdr>
    </w:div>
    <w:div w:id="21301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mailto:Stephanie.Curran@dcf.state.nj.us" TargetMode="External"/><Relationship Id="rId3" Type="http://schemas.openxmlformats.org/officeDocument/2006/relationships/styles" Target="styles.xml"/><Relationship Id="rId21" Type="http://schemas.openxmlformats.org/officeDocument/2006/relationships/hyperlink" Target="https://www.surveymonkey.com/r/RPEca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mailto:Stephanie.Curran@dcf.state.nj.us"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s://www.surveymonkey.com/r/RPEc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urveymonkey.com/r/RPEmonthly"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urveymonkey.com/r/RPEfinal" TargetMode="External"/><Relationship Id="rId28" Type="http://schemas.openxmlformats.org/officeDocument/2006/relationships/hyperlink" Target="mailto:Stephanie.Curran@dcf.state.nj.us" TargetMode="External"/><Relationship Id="rId10" Type="http://schemas.openxmlformats.org/officeDocument/2006/relationships/hyperlink" Target="http://www." TargetMode="Externa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urveymonkey.com/r/RPEplanning" TargetMode="External"/><Relationship Id="rId27" Type="http://schemas.openxmlformats.org/officeDocument/2006/relationships/hyperlink" Target="mailto:Stephanie.Curran@dcf.state.nj.us" TargetMode="External"/><Relationship Id="rId30" Type="http://schemas.openxmlformats.org/officeDocument/2006/relationships/hyperlink" Target="http://www.hhs.gov/ohrp/policy/faq/quality-improvement-activities/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63D9-2490-4F3F-B579-B588434A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Contract Number: _____________</vt:lpstr>
    </vt:vector>
  </TitlesOfParts>
  <Company>NJ Division of Youth and Family Services</Company>
  <LinksUpToDate>false</LinksUpToDate>
  <CharactersWithSpaces>25886</CharactersWithSpaces>
  <SharedDoc>false</SharedDoc>
  <HLinks>
    <vt:vector size="66" baseType="variant">
      <vt:variant>
        <vt:i4>1638494</vt:i4>
      </vt:variant>
      <vt:variant>
        <vt:i4>310</vt:i4>
      </vt:variant>
      <vt:variant>
        <vt:i4>0</vt:i4>
      </vt:variant>
      <vt:variant>
        <vt:i4>5</vt:i4>
      </vt:variant>
      <vt:variant>
        <vt:lpwstr>http://www.hhs.gov/ohrp/policy/faq/quality-improvement-activities/index.html</vt:lpwstr>
      </vt:variant>
      <vt:variant>
        <vt:lpwstr/>
      </vt:variant>
      <vt:variant>
        <vt:i4>4522000</vt:i4>
      </vt:variant>
      <vt:variant>
        <vt:i4>307</vt:i4>
      </vt:variant>
      <vt:variant>
        <vt:i4>0</vt:i4>
      </vt:variant>
      <vt:variant>
        <vt:i4>5</vt:i4>
      </vt:variant>
      <vt:variant>
        <vt:lpwstr>https://www.surveymonkey.com/r/RPEcap</vt:lpwstr>
      </vt:variant>
      <vt:variant>
        <vt:lpwstr/>
      </vt:variant>
      <vt:variant>
        <vt:i4>5963828</vt:i4>
      </vt:variant>
      <vt:variant>
        <vt:i4>304</vt:i4>
      </vt:variant>
      <vt:variant>
        <vt:i4>0</vt:i4>
      </vt:variant>
      <vt:variant>
        <vt:i4>5</vt:i4>
      </vt:variant>
      <vt:variant>
        <vt:lpwstr>mailto:Stephanie.Curran@dcf.state.nj.us</vt:lpwstr>
      </vt:variant>
      <vt:variant>
        <vt:lpwstr/>
      </vt:variant>
      <vt:variant>
        <vt:i4>5963828</vt:i4>
      </vt:variant>
      <vt:variant>
        <vt:i4>301</vt:i4>
      </vt:variant>
      <vt:variant>
        <vt:i4>0</vt:i4>
      </vt:variant>
      <vt:variant>
        <vt:i4>5</vt:i4>
      </vt:variant>
      <vt:variant>
        <vt:lpwstr>mailto:Stephanie.Curran@dcf.state.nj.us</vt:lpwstr>
      </vt:variant>
      <vt:variant>
        <vt:lpwstr/>
      </vt:variant>
      <vt:variant>
        <vt:i4>5963828</vt:i4>
      </vt:variant>
      <vt:variant>
        <vt:i4>298</vt:i4>
      </vt:variant>
      <vt:variant>
        <vt:i4>0</vt:i4>
      </vt:variant>
      <vt:variant>
        <vt:i4>5</vt:i4>
      </vt:variant>
      <vt:variant>
        <vt:lpwstr>mailto:Stephanie.Curran@dcf.state.nj.us</vt:lpwstr>
      </vt:variant>
      <vt:variant>
        <vt:lpwstr/>
      </vt:variant>
      <vt:variant>
        <vt:i4>5963828</vt:i4>
      </vt:variant>
      <vt:variant>
        <vt:i4>295</vt:i4>
      </vt:variant>
      <vt:variant>
        <vt:i4>0</vt:i4>
      </vt:variant>
      <vt:variant>
        <vt:i4>5</vt:i4>
      </vt:variant>
      <vt:variant>
        <vt:lpwstr>mailto:Stephanie.Curran@dcf.state.nj.us</vt:lpwstr>
      </vt:variant>
      <vt:variant>
        <vt:lpwstr/>
      </vt:variant>
      <vt:variant>
        <vt:i4>5439512</vt:i4>
      </vt:variant>
      <vt:variant>
        <vt:i4>292</vt:i4>
      </vt:variant>
      <vt:variant>
        <vt:i4>0</vt:i4>
      </vt:variant>
      <vt:variant>
        <vt:i4>5</vt:i4>
      </vt:variant>
      <vt:variant>
        <vt:lpwstr>https://www.surveymonkey.com/r/RPEmonthly</vt:lpwstr>
      </vt:variant>
      <vt:variant>
        <vt:lpwstr/>
      </vt:variant>
      <vt:variant>
        <vt:i4>2883707</vt:i4>
      </vt:variant>
      <vt:variant>
        <vt:i4>289</vt:i4>
      </vt:variant>
      <vt:variant>
        <vt:i4>0</vt:i4>
      </vt:variant>
      <vt:variant>
        <vt:i4>5</vt:i4>
      </vt:variant>
      <vt:variant>
        <vt:lpwstr>https://www.surveymonkey.com/r/RPEfinal</vt:lpwstr>
      </vt:variant>
      <vt:variant>
        <vt:lpwstr/>
      </vt:variant>
      <vt:variant>
        <vt:i4>2621538</vt:i4>
      </vt:variant>
      <vt:variant>
        <vt:i4>286</vt:i4>
      </vt:variant>
      <vt:variant>
        <vt:i4>0</vt:i4>
      </vt:variant>
      <vt:variant>
        <vt:i4>5</vt:i4>
      </vt:variant>
      <vt:variant>
        <vt:lpwstr>https://www.surveymonkey.com/r/RPEplanning</vt:lpwstr>
      </vt:variant>
      <vt:variant>
        <vt:lpwstr/>
      </vt:variant>
      <vt:variant>
        <vt:i4>4522000</vt:i4>
      </vt:variant>
      <vt:variant>
        <vt:i4>283</vt:i4>
      </vt:variant>
      <vt:variant>
        <vt:i4>0</vt:i4>
      </vt:variant>
      <vt:variant>
        <vt:i4>5</vt:i4>
      </vt:variant>
      <vt:variant>
        <vt:lpwstr>https://www.surveymonkey.com/r/RPEcat</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_____________</dc:title>
  <dc:subject/>
  <dc:creator>image</dc:creator>
  <cp:keywords/>
  <cp:lastModifiedBy>Juan Serrano</cp:lastModifiedBy>
  <cp:revision>2</cp:revision>
  <cp:lastPrinted>2016-07-19T18:57:00Z</cp:lastPrinted>
  <dcterms:created xsi:type="dcterms:W3CDTF">2016-08-09T19:40:00Z</dcterms:created>
  <dcterms:modified xsi:type="dcterms:W3CDTF">2016-08-09T19:40:00Z</dcterms:modified>
</cp:coreProperties>
</file>