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B2A4" w14:textId="1CEE48FB" w:rsidR="00DD5138" w:rsidRPr="00723AFA" w:rsidRDefault="00DD5138" w:rsidP="0021769E">
      <w:pPr>
        <w:tabs>
          <w:tab w:val="center" w:pos="4680"/>
        </w:tabs>
        <w:jc w:val="center"/>
      </w:pPr>
      <w:r w:rsidRPr="00723AFA">
        <w:fldChar w:fldCharType="begin"/>
      </w:r>
      <w:r w:rsidRPr="00723AFA">
        <w:instrText xml:space="preserve"> DATE \@ "MMMM d, yyyy" </w:instrText>
      </w:r>
      <w:r w:rsidRPr="00723AFA">
        <w:fldChar w:fldCharType="separate"/>
      </w:r>
      <w:r w:rsidR="00BF748B">
        <w:rPr>
          <w:noProof/>
        </w:rPr>
        <w:t>November 1, 2023</w:t>
      </w:r>
      <w:r w:rsidRPr="00723AFA">
        <w:fldChar w:fldCharType="end"/>
      </w:r>
    </w:p>
    <w:p w14:paraId="4F7D0954" w14:textId="77777777" w:rsidR="00DD5138" w:rsidRPr="00723AFA" w:rsidRDefault="00DD5138" w:rsidP="00DD5138">
      <w:pPr>
        <w:tabs>
          <w:tab w:val="center" w:pos="4680"/>
        </w:tabs>
        <w:spacing w:before="240" w:after="240"/>
      </w:pPr>
      <w:r w:rsidRPr="00723AFA">
        <w:t xml:space="preserve">Dear Poultry Owner: </w:t>
      </w:r>
    </w:p>
    <w:p w14:paraId="0054E006" w14:textId="78C9CC97" w:rsidR="00FD3E63" w:rsidRDefault="00DD5138" w:rsidP="00BF748B">
      <w:pPr>
        <w:widowControl/>
        <w:tabs>
          <w:tab w:val="center" w:pos="4680"/>
        </w:tabs>
        <w:autoSpaceDE/>
        <w:autoSpaceDN/>
        <w:adjustRightInd/>
        <w:spacing w:after="120"/>
        <w:jc w:val="both"/>
      </w:pPr>
      <w:r w:rsidRPr="00874055">
        <w:t>The</w:t>
      </w:r>
      <w:r w:rsidRPr="00874055">
        <w:rPr>
          <w:spacing w:val="-15"/>
        </w:rPr>
        <w:t xml:space="preserve"> </w:t>
      </w:r>
      <w:r w:rsidRPr="00874055">
        <w:t>United</w:t>
      </w:r>
      <w:r w:rsidRPr="00874055">
        <w:rPr>
          <w:spacing w:val="-15"/>
        </w:rPr>
        <w:t xml:space="preserve"> </w:t>
      </w:r>
      <w:r w:rsidRPr="00874055">
        <w:t>States</w:t>
      </w:r>
      <w:r w:rsidRPr="00874055">
        <w:rPr>
          <w:spacing w:val="-14"/>
        </w:rPr>
        <w:t xml:space="preserve"> </w:t>
      </w:r>
      <w:r w:rsidRPr="00874055">
        <w:t>Department</w:t>
      </w:r>
      <w:r w:rsidRPr="00874055">
        <w:rPr>
          <w:spacing w:val="-15"/>
        </w:rPr>
        <w:t xml:space="preserve"> </w:t>
      </w:r>
      <w:r w:rsidRPr="00874055">
        <w:t>of</w:t>
      </w:r>
      <w:r w:rsidRPr="00874055">
        <w:rPr>
          <w:spacing w:val="-15"/>
        </w:rPr>
        <w:t xml:space="preserve"> </w:t>
      </w:r>
      <w:r w:rsidRPr="00874055">
        <w:t>Agriculture</w:t>
      </w:r>
      <w:r w:rsidRPr="00874055">
        <w:rPr>
          <w:spacing w:val="-15"/>
        </w:rPr>
        <w:t xml:space="preserve"> </w:t>
      </w:r>
      <w:r w:rsidRPr="00874055">
        <w:t>(USDA)</w:t>
      </w:r>
      <w:r w:rsidRPr="00874055">
        <w:rPr>
          <w:spacing w:val="-15"/>
        </w:rPr>
        <w:t xml:space="preserve"> </w:t>
      </w:r>
      <w:r w:rsidRPr="00874055">
        <w:t>Animal</w:t>
      </w:r>
      <w:r w:rsidRPr="00874055">
        <w:rPr>
          <w:spacing w:val="-13"/>
        </w:rPr>
        <w:t xml:space="preserve"> </w:t>
      </w:r>
      <w:r w:rsidRPr="00874055">
        <w:t>and</w:t>
      </w:r>
      <w:r w:rsidRPr="00874055">
        <w:rPr>
          <w:spacing w:val="-13"/>
        </w:rPr>
        <w:t xml:space="preserve"> </w:t>
      </w:r>
      <w:r w:rsidRPr="00874055">
        <w:t>Plant</w:t>
      </w:r>
      <w:r w:rsidRPr="00874055">
        <w:rPr>
          <w:spacing w:val="-15"/>
        </w:rPr>
        <w:t xml:space="preserve"> </w:t>
      </w:r>
      <w:r w:rsidRPr="00874055">
        <w:t>Health</w:t>
      </w:r>
      <w:r w:rsidRPr="00874055">
        <w:rPr>
          <w:spacing w:val="-13"/>
        </w:rPr>
        <w:t xml:space="preserve"> </w:t>
      </w:r>
      <w:r w:rsidRPr="00874055">
        <w:t>Inspection</w:t>
      </w:r>
      <w:r w:rsidRPr="00874055">
        <w:rPr>
          <w:spacing w:val="-15"/>
        </w:rPr>
        <w:t xml:space="preserve"> </w:t>
      </w:r>
      <w:r w:rsidRPr="00874055">
        <w:t>Service (APHIS)</w:t>
      </w:r>
      <w:r w:rsidRPr="00874055">
        <w:rPr>
          <w:spacing w:val="-7"/>
        </w:rPr>
        <w:t xml:space="preserve"> continue</w:t>
      </w:r>
      <w:r>
        <w:rPr>
          <w:spacing w:val="-7"/>
        </w:rPr>
        <w:t>s</w:t>
      </w:r>
      <w:r w:rsidRPr="00874055">
        <w:rPr>
          <w:spacing w:val="-7"/>
        </w:rPr>
        <w:t xml:space="preserve"> to detect highly pathogenic avian influenza (HPAI) across </w:t>
      </w:r>
      <w:r>
        <w:rPr>
          <w:spacing w:val="-7"/>
        </w:rPr>
        <w:t>the United States</w:t>
      </w:r>
      <w:r w:rsidRPr="00874055">
        <w:rPr>
          <w:spacing w:val="-7"/>
        </w:rPr>
        <w:t xml:space="preserve">.  </w:t>
      </w:r>
      <w:r>
        <w:rPr>
          <w:spacing w:val="-7"/>
        </w:rPr>
        <w:t>M</w:t>
      </w:r>
      <w:r>
        <w:t>any western states are currently experiencing active infection in both commercial and backyard flock poultry.</w:t>
      </w:r>
      <w:r w:rsidRPr="00EF3DA1">
        <w:t xml:space="preserve">  </w:t>
      </w:r>
      <w:r>
        <w:t>Additionally, t</w:t>
      </w:r>
      <w:r w:rsidRPr="00EF3DA1">
        <w:t xml:space="preserve">he virus has infected flocks in </w:t>
      </w:r>
      <w:r>
        <w:t>Alabama</w:t>
      </w:r>
      <w:r w:rsidRPr="00EF3DA1">
        <w:t xml:space="preserve">, </w:t>
      </w:r>
      <w:r>
        <w:t>Minnesota,</w:t>
      </w:r>
      <w:r w:rsidRPr="00C92024">
        <w:t xml:space="preserve"> </w:t>
      </w:r>
      <w:r w:rsidRPr="00EF3DA1">
        <w:t>and</w:t>
      </w:r>
      <w:r>
        <w:t xml:space="preserve"> Iowa</w:t>
      </w:r>
      <w:r w:rsidRPr="00EF3DA1">
        <w:t xml:space="preserve">.  </w:t>
      </w:r>
      <w:r>
        <w:t>Highly pathogenic avian influenza</w:t>
      </w:r>
      <w:r w:rsidRPr="00EF3DA1">
        <w:t xml:space="preserve"> </w:t>
      </w:r>
      <w:r>
        <w:t>continues to circulate in</w:t>
      </w:r>
      <w:r w:rsidRPr="00EF3DA1">
        <w:t xml:space="preserve"> wild</w:t>
      </w:r>
      <w:r>
        <w:t xml:space="preserve"> waterfowl.</w:t>
      </w:r>
      <w:r w:rsidRPr="00EF3DA1">
        <w:t xml:space="preserve"> </w:t>
      </w:r>
      <w:r>
        <w:t>Currently</w:t>
      </w:r>
      <w:r w:rsidR="00BF748B">
        <w:t>,</w:t>
      </w:r>
      <w:r>
        <w:t xml:space="preserve"> the</w:t>
      </w:r>
      <w:r w:rsidRPr="00EF3DA1">
        <w:t xml:space="preserve"> </w:t>
      </w:r>
      <w:r>
        <w:t xml:space="preserve">Mississippi </w:t>
      </w:r>
      <w:r w:rsidR="00BF748B">
        <w:t>Flyway</w:t>
      </w:r>
      <w:r>
        <w:t xml:space="preserve"> has the largest number of active detections in wild waterfowl</w:t>
      </w:r>
      <w:r w:rsidRPr="00EF3DA1">
        <w:t>.</w:t>
      </w:r>
    </w:p>
    <w:p w14:paraId="2D752B71" w14:textId="77777777" w:rsidR="00DD5138" w:rsidRPr="00723AFA" w:rsidRDefault="00DD5138" w:rsidP="00DD5138">
      <w:pPr>
        <w:widowControl/>
        <w:tabs>
          <w:tab w:val="center" w:pos="4680"/>
        </w:tabs>
        <w:autoSpaceDE/>
        <w:autoSpaceDN/>
        <w:adjustRightInd/>
        <w:spacing w:after="120"/>
        <w:jc w:val="both"/>
      </w:pPr>
      <w:r w:rsidRPr="00EF3DA1">
        <w:t>HPAI is highly contagious and often fatal in domestic poultry species.</w:t>
      </w:r>
      <w:r>
        <w:t xml:space="preserve"> </w:t>
      </w:r>
      <w:r w:rsidRPr="00EF3DA1">
        <w:t xml:space="preserve"> </w:t>
      </w:r>
      <w:r>
        <w:t xml:space="preserve">No human cases of these avian influenza viruses have been detected in the United States.  According to the U.S. Centers for Disease Control and Prevention, the recent HPAI detections in birds do not present an immediate public health concern. </w:t>
      </w:r>
      <w:r w:rsidRPr="00C92024">
        <w:t xml:space="preserve"> As a reminder, </w:t>
      </w:r>
      <w:r>
        <w:t>poultry and eggs’ proper handling and cooking</w:t>
      </w:r>
      <w:r w:rsidRPr="00C92024">
        <w:t xml:space="preserve"> to an internal temperature of 165 ˚F </w:t>
      </w:r>
      <w:r>
        <w:t>kill</w:t>
      </w:r>
      <w:r w:rsidRPr="00C92024">
        <w:t xml:space="preserve"> bacteria and viruses</w:t>
      </w:r>
      <w:r>
        <w:t>.</w:t>
      </w:r>
    </w:p>
    <w:p w14:paraId="03106293" w14:textId="77777777" w:rsidR="00DD5138" w:rsidRPr="00723AFA" w:rsidRDefault="00DD5138" w:rsidP="00DD5138">
      <w:pPr>
        <w:tabs>
          <w:tab w:val="center" w:pos="4680"/>
        </w:tabs>
        <w:jc w:val="both"/>
      </w:pPr>
      <w:r w:rsidRPr="00723AFA">
        <w:t xml:space="preserve">Signs of HPAI in poultry can include: </w:t>
      </w:r>
    </w:p>
    <w:p w14:paraId="26A250AF" w14:textId="77777777" w:rsidR="00DD5138" w:rsidRPr="00723AFA" w:rsidRDefault="00DD5138" w:rsidP="00DD5138">
      <w:pPr>
        <w:numPr>
          <w:ilvl w:val="0"/>
          <w:numId w:val="2"/>
        </w:numPr>
        <w:tabs>
          <w:tab w:val="center" w:pos="810"/>
        </w:tabs>
        <w:jc w:val="both"/>
      </w:pPr>
      <w:r w:rsidRPr="00723AFA">
        <w:t>Sudden death</w:t>
      </w:r>
    </w:p>
    <w:p w14:paraId="3BFE14A8" w14:textId="77777777" w:rsidR="00DD5138" w:rsidRPr="00723AFA" w:rsidRDefault="00DD5138" w:rsidP="00DD5138">
      <w:pPr>
        <w:numPr>
          <w:ilvl w:val="0"/>
          <w:numId w:val="2"/>
        </w:numPr>
        <w:tabs>
          <w:tab w:val="center" w:pos="810"/>
        </w:tabs>
        <w:jc w:val="both"/>
      </w:pPr>
      <w:r w:rsidRPr="00723AFA">
        <w:t xml:space="preserve">Decrease in feed or water </w:t>
      </w:r>
      <w:proofErr w:type="gramStart"/>
      <w:r w:rsidRPr="00723AFA">
        <w:t>consumption</w:t>
      </w:r>
      <w:proofErr w:type="gramEnd"/>
    </w:p>
    <w:p w14:paraId="1D6B3BAA" w14:textId="77777777" w:rsidR="00DD5138" w:rsidRPr="00723AFA" w:rsidRDefault="00DD5138" w:rsidP="00DD5138">
      <w:pPr>
        <w:numPr>
          <w:ilvl w:val="0"/>
          <w:numId w:val="2"/>
        </w:numPr>
        <w:tabs>
          <w:tab w:val="center" w:pos="810"/>
        </w:tabs>
        <w:jc w:val="both"/>
      </w:pPr>
      <w:r w:rsidRPr="00723AFA">
        <w:t>Respiratory signs such as coughing, sneezing, nasal discharge</w:t>
      </w:r>
    </w:p>
    <w:p w14:paraId="35DC98F0" w14:textId="77777777" w:rsidR="00DD5138" w:rsidRPr="00723AFA" w:rsidRDefault="00DD5138" w:rsidP="00DD5138">
      <w:pPr>
        <w:numPr>
          <w:ilvl w:val="0"/>
          <w:numId w:val="2"/>
        </w:numPr>
        <w:tabs>
          <w:tab w:val="center" w:pos="810"/>
        </w:tabs>
        <w:jc w:val="both"/>
      </w:pPr>
      <w:r w:rsidRPr="00723AFA">
        <w:t>Swelling around the eyes</w:t>
      </w:r>
    </w:p>
    <w:p w14:paraId="6AE40128" w14:textId="77777777" w:rsidR="00DD5138" w:rsidRPr="00723AFA" w:rsidRDefault="00DD5138" w:rsidP="00DD5138">
      <w:pPr>
        <w:numPr>
          <w:ilvl w:val="0"/>
          <w:numId w:val="2"/>
        </w:numPr>
        <w:tabs>
          <w:tab w:val="center" w:pos="810"/>
        </w:tabs>
        <w:jc w:val="both"/>
      </w:pPr>
      <w:r>
        <w:t>Open-mouth</w:t>
      </w:r>
      <w:r w:rsidRPr="00723AFA">
        <w:t xml:space="preserve"> breathing</w:t>
      </w:r>
    </w:p>
    <w:p w14:paraId="480D50CB" w14:textId="77777777" w:rsidR="00DD5138" w:rsidRPr="00723AFA" w:rsidRDefault="00DD5138" w:rsidP="00DD5138">
      <w:pPr>
        <w:numPr>
          <w:ilvl w:val="0"/>
          <w:numId w:val="2"/>
        </w:numPr>
        <w:tabs>
          <w:tab w:val="center" w:pos="810"/>
        </w:tabs>
        <w:jc w:val="both"/>
      </w:pPr>
      <w:r w:rsidRPr="00723AFA">
        <w:t>Darkening of the comb/wattles</w:t>
      </w:r>
    </w:p>
    <w:p w14:paraId="41E15FED" w14:textId="77777777" w:rsidR="00DD5138" w:rsidRPr="00723AFA" w:rsidRDefault="00DD5138" w:rsidP="00DD5138">
      <w:pPr>
        <w:numPr>
          <w:ilvl w:val="0"/>
          <w:numId w:val="2"/>
        </w:numPr>
        <w:tabs>
          <w:tab w:val="center" w:pos="810"/>
        </w:tabs>
        <w:jc w:val="both"/>
      </w:pPr>
      <w:r w:rsidRPr="00723AFA">
        <w:t>Reddening of the shanks or feet</w:t>
      </w:r>
    </w:p>
    <w:p w14:paraId="7E29DB50" w14:textId="77777777" w:rsidR="00DD5138" w:rsidRPr="00723AFA" w:rsidRDefault="00DD5138" w:rsidP="00DD5138">
      <w:pPr>
        <w:numPr>
          <w:ilvl w:val="0"/>
          <w:numId w:val="2"/>
        </w:numPr>
        <w:tabs>
          <w:tab w:val="center" w:pos="810"/>
        </w:tabs>
        <w:jc w:val="both"/>
      </w:pPr>
      <w:r w:rsidRPr="00723AFA">
        <w:t xml:space="preserve">Decreased egg production </w:t>
      </w:r>
    </w:p>
    <w:p w14:paraId="26CF9290" w14:textId="77777777" w:rsidR="00DD5138" w:rsidRPr="00723AFA" w:rsidRDefault="00DD5138" w:rsidP="00DD5138">
      <w:pPr>
        <w:numPr>
          <w:ilvl w:val="0"/>
          <w:numId w:val="2"/>
        </w:numPr>
        <w:tabs>
          <w:tab w:val="center" w:pos="810"/>
        </w:tabs>
        <w:jc w:val="both"/>
      </w:pPr>
      <w:r w:rsidRPr="00723AFA">
        <w:t>Lethargy</w:t>
      </w:r>
    </w:p>
    <w:p w14:paraId="04365397" w14:textId="77777777" w:rsidR="00DD5138" w:rsidRPr="00723AFA" w:rsidRDefault="00DD5138" w:rsidP="00DD5138">
      <w:pPr>
        <w:pStyle w:val="MessageHeader"/>
        <w:keepLines w:val="0"/>
        <w:spacing w:before="240" w:line="240" w:lineRule="auto"/>
        <w:ind w:left="0" w:firstLine="0"/>
        <w:jc w:val="both"/>
        <w:rPr>
          <w:sz w:val="24"/>
          <w:szCs w:val="24"/>
        </w:rPr>
      </w:pPr>
      <w:r w:rsidRPr="00723AFA">
        <w:rPr>
          <w:sz w:val="24"/>
          <w:szCs w:val="24"/>
        </w:rPr>
        <w:t>HPAI spread</w:t>
      </w:r>
      <w:r>
        <w:rPr>
          <w:sz w:val="24"/>
          <w:szCs w:val="24"/>
        </w:rPr>
        <w:t>s</w:t>
      </w:r>
      <w:r w:rsidRPr="00723AFA">
        <w:rPr>
          <w:sz w:val="24"/>
          <w:szCs w:val="24"/>
        </w:rPr>
        <w:t xml:space="preserve"> through contact with bodily secretions, including feces and ocular, nasal, or oral secretions from infected birds.  The virus can be spread </w:t>
      </w:r>
      <w:proofErr w:type="gramStart"/>
      <w:r w:rsidRPr="00723AFA">
        <w:rPr>
          <w:sz w:val="24"/>
          <w:szCs w:val="24"/>
        </w:rPr>
        <w:t>on</w:t>
      </w:r>
      <w:proofErr w:type="gramEnd"/>
      <w:r w:rsidRPr="00723AFA">
        <w:rPr>
          <w:sz w:val="24"/>
          <w:szCs w:val="24"/>
        </w:rPr>
        <w:t xml:space="preserve"> vehicles, equipment, shoes, etc.  Practicing good biosecurity can help prevent the spread of HPAI onto your farm.  </w:t>
      </w:r>
    </w:p>
    <w:p w14:paraId="333180F4" w14:textId="77777777" w:rsidR="00DD5138" w:rsidRPr="00723AFA" w:rsidRDefault="00DD5138" w:rsidP="00DD5138">
      <w:pPr>
        <w:pStyle w:val="MessageHeader"/>
        <w:keepLines w:val="0"/>
        <w:numPr>
          <w:ilvl w:val="0"/>
          <w:numId w:val="3"/>
        </w:numPr>
        <w:spacing w:after="0" w:line="240" w:lineRule="auto"/>
        <w:jc w:val="both"/>
        <w:rPr>
          <w:sz w:val="24"/>
          <w:szCs w:val="24"/>
        </w:rPr>
      </w:pPr>
      <w:r w:rsidRPr="00723AFA">
        <w:rPr>
          <w:sz w:val="24"/>
          <w:szCs w:val="24"/>
        </w:rPr>
        <w:t>Eliminating exposure of domestic birds to wild birds.  Minimize standing water and extra feed in the environment that might attract wild birds.</w:t>
      </w:r>
    </w:p>
    <w:p w14:paraId="0D2CD3DB" w14:textId="77777777" w:rsidR="00DD5138" w:rsidRPr="00723AFA" w:rsidRDefault="00DD5138" w:rsidP="00DD5138">
      <w:pPr>
        <w:pStyle w:val="MessageHeader"/>
        <w:keepLines w:val="0"/>
        <w:numPr>
          <w:ilvl w:val="0"/>
          <w:numId w:val="3"/>
        </w:numPr>
        <w:spacing w:after="0" w:line="240" w:lineRule="auto"/>
        <w:jc w:val="both"/>
        <w:rPr>
          <w:sz w:val="24"/>
          <w:szCs w:val="24"/>
        </w:rPr>
      </w:pPr>
      <w:r w:rsidRPr="00723AFA">
        <w:rPr>
          <w:sz w:val="24"/>
          <w:szCs w:val="24"/>
        </w:rPr>
        <w:t>Avoid contact with other poultry.</w:t>
      </w:r>
    </w:p>
    <w:p w14:paraId="0BC8296A" w14:textId="77777777" w:rsidR="00DD5138" w:rsidRPr="00723AFA" w:rsidRDefault="00DD5138" w:rsidP="00DD5138">
      <w:pPr>
        <w:pStyle w:val="MessageHeader"/>
        <w:keepLines w:val="0"/>
        <w:numPr>
          <w:ilvl w:val="0"/>
          <w:numId w:val="3"/>
        </w:numPr>
        <w:spacing w:after="0" w:line="240" w:lineRule="auto"/>
        <w:jc w:val="both"/>
        <w:rPr>
          <w:sz w:val="24"/>
          <w:szCs w:val="24"/>
        </w:rPr>
      </w:pPr>
      <w:r w:rsidRPr="00723AFA">
        <w:rPr>
          <w:sz w:val="24"/>
          <w:szCs w:val="24"/>
        </w:rPr>
        <w:t xml:space="preserve">Keep a specific set of shoes and clothing for tending your poultry.  You may also consider disposable boot covers or a foot bath that is changed regularly. </w:t>
      </w:r>
    </w:p>
    <w:p w14:paraId="18E98B78" w14:textId="77777777" w:rsidR="00DD5138" w:rsidRPr="00723AFA" w:rsidRDefault="00DD5138" w:rsidP="00DD5138">
      <w:pPr>
        <w:pStyle w:val="MessageHeader"/>
        <w:keepLines w:val="0"/>
        <w:numPr>
          <w:ilvl w:val="0"/>
          <w:numId w:val="3"/>
        </w:numPr>
        <w:spacing w:after="0" w:line="240" w:lineRule="auto"/>
        <w:jc w:val="both"/>
        <w:rPr>
          <w:sz w:val="24"/>
          <w:szCs w:val="24"/>
        </w:rPr>
      </w:pPr>
      <w:r w:rsidRPr="00723AFA">
        <w:rPr>
          <w:sz w:val="24"/>
          <w:szCs w:val="24"/>
        </w:rPr>
        <w:t>Minimize the number of people who visit your birds.</w:t>
      </w:r>
    </w:p>
    <w:p w14:paraId="52984AC4" w14:textId="77777777" w:rsidR="00DD5138" w:rsidRDefault="00DD5138" w:rsidP="00DD5138">
      <w:pPr>
        <w:pStyle w:val="MessageHeader"/>
        <w:keepLines w:val="0"/>
        <w:numPr>
          <w:ilvl w:val="0"/>
          <w:numId w:val="3"/>
        </w:numPr>
        <w:spacing w:after="0" w:line="240" w:lineRule="auto"/>
        <w:jc w:val="both"/>
        <w:rPr>
          <w:sz w:val="24"/>
          <w:szCs w:val="24"/>
        </w:rPr>
      </w:pPr>
      <w:r w:rsidRPr="00723AFA">
        <w:rPr>
          <w:sz w:val="24"/>
          <w:szCs w:val="24"/>
        </w:rPr>
        <w:lastRenderedPageBreak/>
        <w:t>Avoid sharing equipment with other flocks.  Use appropriate disinfectants for equipment that must come onto a farm.</w:t>
      </w:r>
    </w:p>
    <w:p w14:paraId="377928AE" w14:textId="77777777" w:rsidR="00DD5138" w:rsidRPr="00723AFA" w:rsidRDefault="00DD5138" w:rsidP="00DD5138">
      <w:pPr>
        <w:pStyle w:val="MessageHeader"/>
        <w:keepLines w:val="0"/>
        <w:numPr>
          <w:ilvl w:val="0"/>
          <w:numId w:val="3"/>
        </w:numPr>
        <w:spacing w:after="0" w:line="240" w:lineRule="auto"/>
        <w:jc w:val="both"/>
        <w:rPr>
          <w:sz w:val="24"/>
          <w:szCs w:val="24"/>
        </w:rPr>
      </w:pPr>
      <w:r>
        <w:rPr>
          <w:sz w:val="24"/>
          <w:szCs w:val="24"/>
        </w:rPr>
        <w:t xml:space="preserve">Obtain new birds from Avian Influenza tested flocks only. </w:t>
      </w:r>
    </w:p>
    <w:p w14:paraId="3E1A6F22" w14:textId="77777777" w:rsidR="00DD5138" w:rsidRPr="00723AFA" w:rsidRDefault="00DD5138" w:rsidP="00DD5138">
      <w:pPr>
        <w:tabs>
          <w:tab w:val="center" w:pos="4680"/>
        </w:tabs>
        <w:spacing w:before="240" w:after="240"/>
        <w:jc w:val="both"/>
      </w:pPr>
      <w:r w:rsidRPr="00723AFA">
        <w:t xml:space="preserve">HPAI is a </w:t>
      </w:r>
      <w:r w:rsidRPr="00C92024">
        <w:rPr>
          <w:b/>
          <w:bCs/>
        </w:rPr>
        <w:t xml:space="preserve">reportable disease.  </w:t>
      </w:r>
      <w:r w:rsidRPr="00723AFA">
        <w:t xml:space="preserve">Any individual who shall gain knowledge or suspect </w:t>
      </w:r>
      <w:r>
        <w:t xml:space="preserve">the </w:t>
      </w:r>
      <w:r w:rsidRPr="00723AFA">
        <w:t xml:space="preserve">existence of the disease shall notify this office without delay.  Deceased birds should be </w:t>
      </w:r>
      <w:r>
        <w:t>double-bagged</w:t>
      </w:r>
      <w:r w:rsidRPr="00723AFA">
        <w:t xml:space="preserve"> and stored at refrigerated temperatures for testing.  Do not expose dead poultry to the environment, other poultry, or wildlife/wild birds.  Wash your hands after handling sick or dead birds.</w:t>
      </w:r>
    </w:p>
    <w:p w14:paraId="17262F9D" w14:textId="77777777" w:rsidR="00DD5138" w:rsidRDefault="00DD5138" w:rsidP="00DD5138">
      <w:pPr>
        <w:spacing w:after="240"/>
        <w:jc w:val="both"/>
        <w:rPr>
          <w:color w:val="000000"/>
        </w:rPr>
      </w:pPr>
      <w:r w:rsidRPr="00723AFA">
        <w:rPr>
          <w:color w:val="000000"/>
        </w:rPr>
        <w:t>If you suspect HPAI, please alert the New Jersey Department of Agriculture, Division of Animal Health at 609-671-6400.</w:t>
      </w:r>
      <w:r>
        <w:rPr>
          <w:color w:val="000000"/>
        </w:rPr>
        <w:t xml:space="preserve"> </w:t>
      </w:r>
    </w:p>
    <w:p w14:paraId="2EFD5FB8" w14:textId="77777777" w:rsidR="00DD5138" w:rsidRPr="00EF3DA1" w:rsidRDefault="00DD5138" w:rsidP="00DD5138">
      <w:pPr>
        <w:widowControl/>
        <w:tabs>
          <w:tab w:val="center" w:pos="4680"/>
        </w:tabs>
        <w:autoSpaceDE/>
        <w:autoSpaceDN/>
        <w:adjustRightInd/>
        <w:spacing w:after="120"/>
        <w:jc w:val="both"/>
        <w:rPr>
          <w:noProof/>
        </w:rPr>
      </w:pPr>
      <w:r w:rsidRPr="00EF3DA1">
        <w:rPr>
          <w:noProof/>
        </w:rPr>
        <w:t xml:space="preserve">For additional information about the disease and outreach materials, please see: </w:t>
      </w:r>
    </w:p>
    <w:p w14:paraId="494DECD6" w14:textId="77777777" w:rsidR="00DD5138" w:rsidRPr="00EF3DA1" w:rsidRDefault="00BF748B" w:rsidP="00DD5138">
      <w:pPr>
        <w:widowControl/>
        <w:numPr>
          <w:ilvl w:val="0"/>
          <w:numId w:val="4"/>
        </w:numPr>
        <w:autoSpaceDE/>
        <w:autoSpaceDN/>
        <w:adjustRightInd/>
        <w:spacing w:after="120"/>
        <w:jc w:val="both"/>
        <w:rPr>
          <w:noProof/>
          <w:sz w:val="22"/>
          <w:szCs w:val="22"/>
        </w:rPr>
      </w:pPr>
      <w:hyperlink r:id="rId7" w:history="1">
        <w:r w:rsidR="00DD5138" w:rsidRPr="00EF3DA1">
          <w:rPr>
            <w:noProof/>
            <w:color w:val="0563C1"/>
            <w:sz w:val="22"/>
            <w:szCs w:val="22"/>
            <w:u w:val="single"/>
          </w:rPr>
          <w:t>https://www.nj.gov/agriculture/divisions/ah/</w:t>
        </w:r>
      </w:hyperlink>
      <w:r w:rsidR="00DD5138" w:rsidRPr="00EF3DA1">
        <w:rPr>
          <w:noProof/>
          <w:sz w:val="22"/>
          <w:szCs w:val="22"/>
        </w:rPr>
        <w:t xml:space="preserve"> </w:t>
      </w:r>
    </w:p>
    <w:p w14:paraId="4D83A329" w14:textId="77777777" w:rsidR="00DD5138" w:rsidRPr="00EF3DA1" w:rsidRDefault="00BF748B" w:rsidP="00DD5138">
      <w:pPr>
        <w:widowControl/>
        <w:numPr>
          <w:ilvl w:val="0"/>
          <w:numId w:val="4"/>
        </w:numPr>
        <w:autoSpaceDE/>
        <w:autoSpaceDN/>
        <w:adjustRightInd/>
        <w:spacing w:before="100" w:beforeAutospacing="1" w:after="100" w:afterAutospacing="1"/>
        <w:contextualSpacing/>
        <w:jc w:val="both"/>
        <w:rPr>
          <w:sz w:val="22"/>
          <w:szCs w:val="22"/>
        </w:rPr>
      </w:pPr>
      <w:hyperlink r:id="rId8" w:history="1">
        <w:r w:rsidR="00DD5138" w:rsidRPr="00EF3DA1">
          <w:rPr>
            <w:color w:val="0563C1"/>
            <w:sz w:val="22"/>
            <w:szCs w:val="22"/>
            <w:u w:val="single"/>
            <w:lang w:val="pt-BR"/>
          </w:rPr>
          <w:t>https://www.aphis.usda.gov/aphis/ourfocus/animalhealth/animal-disease-information/avian/avian-influenza/ai</w:t>
        </w:r>
      </w:hyperlink>
    </w:p>
    <w:p w14:paraId="4E17386E" w14:textId="77777777" w:rsidR="00DD5138" w:rsidRPr="00EF3DA1" w:rsidRDefault="00BF748B" w:rsidP="00DD5138">
      <w:pPr>
        <w:widowControl/>
        <w:numPr>
          <w:ilvl w:val="0"/>
          <w:numId w:val="4"/>
        </w:numPr>
        <w:autoSpaceDE/>
        <w:autoSpaceDN/>
        <w:adjustRightInd/>
        <w:spacing w:before="100" w:beforeAutospacing="1" w:after="100" w:afterAutospacing="1"/>
        <w:jc w:val="both"/>
        <w:rPr>
          <w:sz w:val="22"/>
          <w:szCs w:val="22"/>
        </w:rPr>
      </w:pPr>
      <w:hyperlink r:id="rId9" w:history="1">
        <w:r w:rsidR="00DD5138" w:rsidRPr="00EF3DA1">
          <w:rPr>
            <w:color w:val="0563C1"/>
            <w:sz w:val="22"/>
            <w:szCs w:val="22"/>
            <w:u w:val="single"/>
          </w:rPr>
          <w:t>https://www.aphis.usda.gov/aphis/ourfocus/animalhealth/animal-disease-information/avian/defend-the-flock-program/</w:t>
        </w:r>
      </w:hyperlink>
    </w:p>
    <w:p w14:paraId="6BDCBA50" w14:textId="77777777" w:rsidR="00DD5138" w:rsidRDefault="00DD5138" w:rsidP="00DD5138">
      <w:pPr>
        <w:tabs>
          <w:tab w:val="center" w:pos="4680"/>
        </w:tabs>
        <w:spacing w:before="240"/>
      </w:pPr>
      <w:r>
        <w:rPr>
          <w:noProof/>
        </w:rPr>
        <w:drawing>
          <wp:anchor distT="0" distB="0" distL="114300" distR="114300" simplePos="0" relativeHeight="251659264" behindDoc="1" locked="0" layoutInCell="1" allowOverlap="1" wp14:anchorId="0611FA18" wp14:editId="7AB420BD">
            <wp:simplePos x="0" y="0"/>
            <wp:positionH relativeFrom="column">
              <wp:posOffset>-107950</wp:posOffset>
            </wp:positionH>
            <wp:positionV relativeFrom="paragraph">
              <wp:posOffset>76200</wp:posOffset>
            </wp:positionV>
            <wp:extent cx="895985" cy="76581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765810"/>
                    </a:xfrm>
                    <a:prstGeom prst="rect">
                      <a:avLst/>
                    </a:prstGeom>
                    <a:noFill/>
                    <a:ln>
                      <a:noFill/>
                    </a:ln>
                  </pic:spPr>
                </pic:pic>
              </a:graphicData>
            </a:graphic>
          </wp:anchor>
        </w:drawing>
      </w:r>
      <w:r w:rsidRPr="00723AFA">
        <w:t xml:space="preserve">Sincerely, </w:t>
      </w:r>
    </w:p>
    <w:p w14:paraId="0DE46D8D" w14:textId="77777777" w:rsidR="00DD5138" w:rsidRPr="00723AFA" w:rsidRDefault="00DD5138" w:rsidP="00DD5138">
      <w:pPr>
        <w:tabs>
          <w:tab w:val="center" w:pos="4680"/>
        </w:tabs>
        <w:spacing w:before="240"/>
      </w:pPr>
    </w:p>
    <w:p w14:paraId="0F4B6FA6" w14:textId="77777777" w:rsidR="00DD5138" w:rsidRDefault="00DD5138" w:rsidP="00DD5138">
      <w:pPr>
        <w:tabs>
          <w:tab w:val="center" w:pos="4680"/>
        </w:tabs>
        <w:jc w:val="both"/>
      </w:pPr>
    </w:p>
    <w:p w14:paraId="5C06FA56" w14:textId="77777777" w:rsidR="00DD5138" w:rsidRDefault="00DD5138" w:rsidP="00DD5138">
      <w:pPr>
        <w:tabs>
          <w:tab w:val="center" w:pos="4680"/>
        </w:tabs>
        <w:jc w:val="both"/>
      </w:pPr>
    </w:p>
    <w:p w14:paraId="12BE9694" w14:textId="77777777" w:rsidR="00DD5138" w:rsidRDefault="00DD5138" w:rsidP="00DD5138">
      <w:pPr>
        <w:tabs>
          <w:tab w:val="center" w:pos="4680"/>
        </w:tabs>
        <w:jc w:val="both"/>
      </w:pPr>
      <w:r>
        <w:t>Amar Patil DVM, MVSc, PhD, Diplomate ACVM</w:t>
      </w:r>
    </w:p>
    <w:p w14:paraId="34A35D5F" w14:textId="77777777" w:rsidR="00DD5138" w:rsidRDefault="00DD5138" w:rsidP="00DD5138">
      <w:pPr>
        <w:tabs>
          <w:tab w:val="center" w:pos="4680"/>
        </w:tabs>
      </w:pPr>
      <w:r>
        <w:t xml:space="preserve">State Veterinarian / Director, </w:t>
      </w:r>
      <w:r>
        <w:rPr>
          <w:noProof/>
        </w:rPr>
        <w:t>New Jersey Department of Agriculture</w:t>
      </w:r>
      <w:r>
        <w:t xml:space="preserve"> Division of Animal Health </w:t>
      </w:r>
      <w:r>
        <w:rPr>
          <w:noProof/>
        </w:rPr>
        <w:br/>
        <w:t xml:space="preserve">P.O. Box 330 </w:t>
      </w:r>
    </w:p>
    <w:p w14:paraId="7A41C26D" w14:textId="77777777" w:rsidR="00DD5138" w:rsidRDefault="00DD5138" w:rsidP="00DD5138">
      <w:pPr>
        <w:pStyle w:val="section1"/>
        <w:spacing w:before="0" w:beforeAutospacing="0" w:after="0" w:afterAutospacing="0"/>
        <w:rPr>
          <w:noProof/>
        </w:rPr>
      </w:pPr>
      <w:r>
        <w:rPr>
          <w:noProof/>
        </w:rPr>
        <w:t>Trenton, NJ 08625-0330</w:t>
      </w:r>
    </w:p>
    <w:p w14:paraId="47CCC349" w14:textId="77777777" w:rsidR="00DD5138" w:rsidRDefault="00DD5138" w:rsidP="00DD5138">
      <w:pPr>
        <w:pStyle w:val="section1"/>
        <w:spacing w:before="0" w:beforeAutospacing="0" w:after="0" w:afterAutospacing="0"/>
        <w:rPr>
          <w:noProof/>
        </w:rPr>
      </w:pPr>
      <w:r>
        <w:rPr>
          <w:noProof/>
        </w:rPr>
        <w:t>Phone: (609) 671-6400</w:t>
      </w:r>
    </w:p>
    <w:p w14:paraId="156CB2BF" w14:textId="77777777" w:rsidR="00DD5138" w:rsidRDefault="00DD5138" w:rsidP="00DD5138">
      <w:pPr>
        <w:tabs>
          <w:tab w:val="center" w:pos="4680"/>
        </w:tabs>
        <w:spacing w:before="840"/>
      </w:pPr>
    </w:p>
    <w:p w14:paraId="5A6D0E3D" w14:textId="77777777" w:rsidR="00BA1E00" w:rsidRPr="004B2713" w:rsidRDefault="00BA1E00" w:rsidP="004B2713"/>
    <w:sectPr w:rsidR="00BA1E00" w:rsidRPr="004B2713" w:rsidSect="002E5D42">
      <w:headerReference w:type="first" r:id="rId11"/>
      <w:footerReference w:type="first" r:id="rId12"/>
      <w:pgSz w:w="12240" w:h="15840" w:code="1"/>
      <w:pgMar w:top="1440" w:right="990" w:bottom="1440" w:left="9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F2D2" w14:textId="77777777" w:rsidR="007F2A8B" w:rsidRDefault="007F2A8B">
      <w:r>
        <w:separator/>
      </w:r>
    </w:p>
  </w:endnote>
  <w:endnote w:type="continuationSeparator" w:id="0">
    <w:p w14:paraId="622BE6BC" w14:textId="77777777" w:rsidR="007F2A8B" w:rsidRDefault="007F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F51" w14:textId="77777777" w:rsidR="00BA1E00" w:rsidRPr="004D63D9" w:rsidRDefault="00B2019C" w:rsidP="00644B77">
    <w:pPr>
      <w:pStyle w:val="Footer"/>
      <w:tabs>
        <w:tab w:val="left" w:pos="1080"/>
      </w:tabs>
      <w:jc w:val="center"/>
      <w:rPr>
        <w:i/>
        <w:iCs/>
        <w:color w:val="000099"/>
        <w:sz w:val="16"/>
      </w:rPr>
    </w:pPr>
    <w:r w:rsidRPr="004D63D9">
      <w:rPr>
        <w:i/>
        <w:iCs/>
        <w:color w:val="000099"/>
        <w:sz w:val="16"/>
      </w:rPr>
      <w:t xml:space="preserve">New Jersey Is </w:t>
    </w:r>
    <w:proofErr w:type="gramStart"/>
    <w:r w:rsidRPr="004D63D9">
      <w:rPr>
        <w:i/>
        <w:iCs/>
        <w:color w:val="000099"/>
        <w:sz w:val="16"/>
      </w:rPr>
      <w:t>An</w:t>
    </w:r>
    <w:proofErr w:type="gramEnd"/>
    <w:r w:rsidRPr="004D63D9">
      <w:rPr>
        <w:i/>
        <w:iCs/>
        <w:color w:val="000099"/>
        <w:sz w:val="16"/>
      </w:rPr>
      <w:t xml:space="preserve"> Equal Opportunity Employer • </w:t>
    </w:r>
    <w:r w:rsidRPr="004D63D9">
      <w:rPr>
        <w:color w:val="000099"/>
        <w:sz w:val="16"/>
      </w:rPr>
      <w:t>www.nj.gov/agriculture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BD54" w14:textId="77777777" w:rsidR="007F2A8B" w:rsidRDefault="007F2A8B">
      <w:r>
        <w:separator/>
      </w:r>
    </w:p>
  </w:footnote>
  <w:footnote w:type="continuationSeparator" w:id="0">
    <w:p w14:paraId="70431DE7" w14:textId="77777777" w:rsidR="007F2A8B" w:rsidRDefault="007F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845"/>
      <w:gridCol w:w="2155"/>
    </w:tblGrid>
    <w:tr w:rsidR="00D643CE" w14:paraId="7BC6C7AF" w14:textId="77777777" w:rsidTr="0022592E">
      <w:tc>
        <w:tcPr>
          <w:tcW w:w="2250" w:type="dxa"/>
        </w:tcPr>
        <w:p w14:paraId="350F3374" w14:textId="106BDFD7" w:rsidR="00736D5D" w:rsidRDefault="00736D5D" w:rsidP="00D643CE">
          <w:pPr>
            <w:tabs>
              <w:tab w:val="center" w:pos="4680"/>
            </w:tabs>
            <w:spacing w:line="360" w:lineRule="auto"/>
            <w:ind w:right="90"/>
            <w:jc w:val="both"/>
            <w:rPr>
              <w:color w:val="000099"/>
              <w:sz w:val="18"/>
            </w:rPr>
          </w:pPr>
        </w:p>
        <w:p w14:paraId="5F3877DB" w14:textId="77777777" w:rsidR="00736D5D" w:rsidRDefault="00736D5D" w:rsidP="00D643CE">
          <w:pPr>
            <w:tabs>
              <w:tab w:val="center" w:pos="4680"/>
            </w:tabs>
            <w:spacing w:line="360" w:lineRule="auto"/>
            <w:ind w:right="90"/>
            <w:jc w:val="both"/>
            <w:rPr>
              <w:color w:val="000099"/>
              <w:sz w:val="18"/>
            </w:rPr>
          </w:pPr>
        </w:p>
        <w:p w14:paraId="00DACAFC" w14:textId="77777777" w:rsidR="00736D5D" w:rsidRDefault="00736D5D" w:rsidP="00D643CE">
          <w:pPr>
            <w:tabs>
              <w:tab w:val="center" w:pos="4680"/>
            </w:tabs>
            <w:spacing w:line="360" w:lineRule="auto"/>
            <w:ind w:right="90"/>
            <w:jc w:val="both"/>
            <w:rPr>
              <w:color w:val="000099"/>
              <w:sz w:val="18"/>
            </w:rPr>
          </w:pPr>
        </w:p>
        <w:p w14:paraId="18259BD3" w14:textId="77777777" w:rsidR="00736D5D" w:rsidRDefault="00736D5D" w:rsidP="00D643CE">
          <w:pPr>
            <w:tabs>
              <w:tab w:val="center" w:pos="4680"/>
            </w:tabs>
            <w:spacing w:line="360" w:lineRule="auto"/>
            <w:ind w:right="90"/>
            <w:jc w:val="both"/>
            <w:rPr>
              <w:color w:val="000099"/>
              <w:sz w:val="18"/>
            </w:rPr>
          </w:pPr>
        </w:p>
        <w:p w14:paraId="381073B0" w14:textId="77777777" w:rsidR="00736D5D" w:rsidRDefault="00736D5D" w:rsidP="00736D5D">
          <w:pPr>
            <w:tabs>
              <w:tab w:val="center" w:pos="4680"/>
            </w:tabs>
            <w:ind w:right="86"/>
            <w:contextualSpacing/>
            <w:jc w:val="both"/>
            <w:rPr>
              <w:color w:val="000099"/>
              <w:sz w:val="18"/>
            </w:rPr>
          </w:pPr>
        </w:p>
        <w:p w14:paraId="3E0B6DFF" w14:textId="77777777" w:rsidR="00736D5D" w:rsidRDefault="00736D5D" w:rsidP="00736D5D">
          <w:pPr>
            <w:tabs>
              <w:tab w:val="center" w:pos="4680"/>
            </w:tabs>
            <w:ind w:right="86"/>
            <w:contextualSpacing/>
            <w:jc w:val="both"/>
            <w:rPr>
              <w:color w:val="000099"/>
              <w:sz w:val="18"/>
            </w:rPr>
          </w:pPr>
        </w:p>
        <w:p w14:paraId="7B513AD5" w14:textId="77777777" w:rsidR="00736D5D" w:rsidRDefault="00736D5D" w:rsidP="00736D5D">
          <w:pPr>
            <w:tabs>
              <w:tab w:val="center" w:pos="4680"/>
            </w:tabs>
            <w:ind w:right="86"/>
            <w:contextualSpacing/>
            <w:jc w:val="both"/>
            <w:rPr>
              <w:color w:val="000099"/>
              <w:sz w:val="18"/>
            </w:rPr>
          </w:pPr>
        </w:p>
        <w:p w14:paraId="20BB7274" w14:textId="6E0ACC9D" w:rsidR="00D643CE" w:rsidRDefault="00736D5D" w:rsidP="00736D5D">
          <w:pPr>
            <w:tabs>
              <w:tab w:val="center" w:pos="4680"/>
            </w:tabs>
            <w:ind w:right="86"/>
            <w:contextualSpacing/>
            <w:jc w:val="center"/>
            <w:rPr>
              <w:i/>
              <w:iCs/>
              <w:color w:val="000099"/>
              <w:sz w:val="18"/>
            </w:rPr>
          </w:pPr>
          <w:r>
            <w:rPr>
              <w:color w:val="000099"/>
              <w:sz w:val="18"/>
            </w:rPr>
            <w:t>P</w:t>
          </w:r>
          <w:r w:rsidR="00D643CE">
            <w:rPr>
              <w:color w:val="000099"/>
              <w:sz w:val="18"/>
            </w:rPr>
            <w:t>HILIP D. MURPHY</w:t>
          </w:r>
        </w:p>
        <w:p w14:paraId="71CD4749" w14:textId="2CE50652" w:rsidR="00D643CE" w:rsidRDefault="00D643CE" w:rsidP="00736D5D">
          <w:pPr>
            <w:tabs>
              <w:tab w:val="center" w:pos="4680"/>
            </w:tabs>
            <w:ind w:right="86"/>
            <w:contextualSpacing/>
            <w:jc w:val="center"/>
            <w:rPr>
              <w:i/>
              <w:iCs/>
              <w:color w:val="000099"/>
              <w:sz w:val="18"/>
            </w:rPr>
          </w:pPr>
          <w:r>
            <w:rPr>
              <w:i/>
              <w:iCs/>
              <w:color w:val="000099"/>
              <w:sz w:val="18"/>
            </w:rPr>
            <w:t>Governor</w:t>
          </w:r>
        </w:p>
        <w:p w14:paraId="32874B59" w14:textId="77777777" w:rsidR="00B75186" w:rsidRDefault="00B75186" w:rsidP="00736D5D">
          <w:pPr>
            <w:tabs>
              <w:tab w:val="center" w:pos="4680"/>
            </w:tabs>
            <w:ind w:right="86"/>
            <w:contextualSpacing/>
            <w:jc w:val="center"/>
            <w:rPr>
              <w:color w:val="000099"/>
              <w:sz w:val="18"/>
            </w:rPr>
          </w:pPr>
        </w:p>
        <w:p w14:paraId="7786137C" w14:textId="529FDE06" w:rsidR="0022592E" w:rsidRDefault="00521228" w:rsidP="00736D5D">
          <w:pPr>
            <w:tabs>
              <w:tab w:val="center" w:pos="4680"/>
            </w:tabs>
            <w:ind w:right="86"/>
            <w:contextualSpacing/>
            <w:jc w:val="center"/>
            <w:rPr>
              <w:color w:val="000099"/>
              <w:sz w:val="18"/>
            </w:rPr>
          </w:pPr>
          <w:r>
            <w:rPr>
              <w:color w:val="000099"/>
              <w:sz w:val="18"/>
            </w:rPr>
            <w:t>TAHESHA L. WAY</w:t>
          </w:r>
        </w:p>
        <w:p w14:paraId="3D4E71D6" w14:textId="10403950" w:rsidR="0022592E" w:rsidRPr="004C5135" w:rsidRDefault="00521228" w:rsidP="004C5135">
          <w:pPr>
            <w:tabs>
              <w:tab w:val="center" w:pos="4680"/>
            </w:tabs>
            <w:ind w:right="86"/>
            <w:contextualSpacing/>
            <w:jc w:val="center"/>
            <w:rPr>
              <w:i/>
              <w:color w:val="000099"/>
              <w:sz w:val="18"/>
            </w:rPr>
          </w:pPr>
          <w:r>
            <w:rPr>
              <w:i/>
              <w:color w:val="000099"/>
              <w:sz w:val="18"/>
            </w:rPr>
            <w:t>Lieutenant</w:t>
          </w:r>
          <w:r w:rsidR="0022592E">
            <w:rPr>
              <w:i/>
              <w:color w:val="000099"/>
              <w:sz w:val="18"/>
            </w:rPr>
            <w:t xml:space="preserve"> </w:t>
          </w:r>
          <w:r w:rsidR="00D643CE">
            <w:rPr>
              <w:i/>
              <w:color w:val="000099"/>
              <w:sz w:val="18"/>
            </w:rPr>
            <w:t>Governor</w:t>
          </w:r>
        </w:p>
      </w:tc>
      <w:tc>
        <w:tcPr>
          <w:tcW w:w="5845" w:type="dxa"/>
        </w:tcPr>
        <w:p w14:paraId="4522E219" w14:textId="77777777" w:rsidR="00D643CE" w:rsidRDefault="00D643CE" w:rsidP="00843BB9">
          <w:pPr>
            <w:spacing w:line="360" w:lineRule="auto"/>
            <w:ind w:left="180" w:right="90"/>
            <w:jc w:val="center"/>
          </w:pPr>
          <w:r>
            <w:rPr>
              <w:noProof/>
            </w:rPr>
            <w:drawing>
              <wp:inline distT="0" distB="0" distL="0" distR="0" wp14:anchorId="693F5E98" wp14:editId="2E6F9509">
                <wp:extent cx="657225" cy="666750"/>
                <wp:effectExtent l="0" t="0" r="9525" b="0"/>
                <wp:docPr id="499507319" name="Picture 499507319" descr="State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Blue"/>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25000"/>
                                  </a14:imgEffect>
                                </a14:imgLayer>
                              </a14:imgProps>
                            </a:ex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14:paraId="6648ADC9" w14:textId="70691C6A" w:rsidR="00D643CE" w:rsidRDefault="00C45EED" w:rsidP="00C83EB6">
          <w:pPr>
            <w:tabs>
              <w:tab w:val="center" w:pos="9360"/>
            </w:tabs>
            <w:spacing w:line="360" w:lineRule="auto"/>
            <w:ind w:left="-960" w:right="-840"/>
            <w:jc w:val="center"/>
          </w:pPr>
          <w:r>
            <w:t xml:space="preserve">     </w:t>
          </w:r>
          <w:r w:rsidR="00D643CE">
            <w:rPr>
              <w:noProof/>
            </w:rPr>
            <w:drawing>
              <wp:inline distT="0" distB="0" distL="0" distR="0" wp14:anchorId="50C7DCB2" wp14:editId="71AF8AAA">
                <wp:extent cx="1866900" cy="247650"/>
                <wp:effectExtent l="0" t="0" r="0" b="0"/>
                <wp:docPr id="523703243" name="Picture 523703243" descr="State of New Jerse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New Jersey Blue"/>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contrast="25000"/>
                                  </a14:imgEffect>
                                </a14:imgLayer>
                              </a14:imgProps>
                            </a:ext>
                            <a:ext uri="{28A0092B-C50C-407E-A947-70E740481C1C}">
                              <a14:useLocalDpi xmlns:a14="http://schemas.microsoft.com/office/drawing/2010/main" val="0"/>
                            </a:ext>
                          </a:extLst>
                        </a:blip>
                        <a:srcRect/>
                        <a:stretch>
                          <a:fillRect/>
                        </a:stretch>
                      </pic:blipFill>
                      <pic:spPr bwMode="auto">
                        <a:xfrm>
                          <a:off x="0" y="0"/>
                          <a:ext cx="1866900" cy="247650"/>
                        </a:xfrm>
                        <a:prstGeom prst="rect">
                          <a:avLst/>
                        </a:prstGeom>
                        <a:noFill/>
                        <a:ln>
                          <a:noFill/>
                        </a:ln>
                      </pic:spPr>
                    </pic:pic>
                  </a:graphicData>
                </a:graphic>
              </wp:inline>
            </w:drawing>
          </w:r>
        </w:p>
        <w:p w14:paraId="0D3FF24E" w14:textId="2BCBB2CE" w:rsidR="00D643CE" w:rsidRDefault="00D643CE" w:rsidP="00C45EED">
          <w:pPr>
            <w:tabs>
              <w:tab w:val="center" w:pos="9360"/>
            </w:tabs>
            <w:ind w:left="-3080" w:right="-3263"/>
            <w:contextualSpacing/>
            <w:jc w:val="center"/>
            <w:rPr>
              <w:color w:val="000099"/>
              <w:sz w:val="18"/>
            </w:rPr>
          </w:pPr>
          <w:r>
            <w:rPr>
              <w:color w:val="000099"/>
              <w:sz w:val="18"/>
            </w:rPr>
            <w:t>DEPARTMENT OF AGRICULTURE</w:t>
          </w:r>
        </w:p>
        <w:p w14:paraId="7A70EB8D" w14:textId="77777777" w:rsidR="00780B3E" w:rsidRDefault="00780B3E" w:rsidP="00C45EED">
          <w:pPr>
            <w:tabs>
              <w:tab w:val="center" w:pos="4680"/>
            </w:tabs>
            <w:ind w:left="-3080" w:right="-3263"/>
            <w:contextualSpacing/>
            <w:jc w:val="center"/>
            <w:rPr>
              <w:color w:val="000099"/>
              <w:sz w:val="18"/>
            </w:rPr>
          </w:pPr>
          <w:r>
            <w:rPr>
              <w:color w:val="000099"/>
              <w:sz w:val="18"/>
            </w:rPr>
            <w:t>PO</w:t>
          </w:r>
          <w:r>
            <w:rPr>
              <w:color w:val="000099"/>
              <w:sz w:val="14"/>
            </w:rPr>
            <w:t xml:space="preserve"> </w:t>
          </w:r>
          <w:r>
            <w:rPr>
              <w:color w:val="000099"/>
              <w:sz w:val="18"/>
            </w:rPr>
            <w:t>B</w:t>
          </w:r>
          <w:r>
            <w:rPr>
              <w:color w:val="000099"/>
              <w:sz w:val="14"/>
            </w:rPr>
            <w:t xml:space="preserve">OX </w:t>
          </w:r>
          <w:r>
            <w:rPr>
              <w:color w:val="000099"/>
              <w:sz w:val="18"/>
            </w:rPr>
            <w:t>330</w:t>
          </w:r>
        </w:p>
        <w:p w14:paraId="0571F12B" w14:textId="3122E482" w:rsidR="00D643CE" w:rsidRPr="00780B3E" w:rsidRDefault="00D643CE" w:rsidP="00C45EED">
          <w:pPr>
            <w:tabs>
              <w:tab w:val="center" w:pos="4680"/>
            </w:tabs>
            <w:ind w:left="-3080" w:right="-3263"/>
            <w:contextualSpacing/>
            <w:jc w:val="center"/>
            <w:rPr>
              <w:color w:val="000099"/>
              <w:sz w:val="18"/>
            </w:rPr>
          </w:pPr>
          <w:r>
            <w:rPr>
              <w:color w:val="000099"/>
              <w:sz w:val="18"/>
            </w:rPr>
            <w:t>T</w:t>
          </w:r>
          <w:r>
            <w:rPr>
              <w:color w:val="000099"/>
              <w:sz w:val="14"/>
            </w:rPr>
            <w:t xml:space="preserve">RENTON </w:t>
          </w:r>
          <w:r>
            <w:rPr>
              <w:color w:val="000099"/>
              <w:sz w:val="18"/>
            </w:rPr>
            <w:t>NJ 08625-0330</w:t>
          </w:r>
        </w:p>
      </w:tc>
      <w:tc>
        <w:tcPr>
          <w:tcW w:w="2155" w:type="dxa"/>
        </w:tcPr>
        <w:p w14:paraId="3E16FEB4" w14:textId="77777777" w:rsidR="00780B3E" w:rsidRDefault="00780B3E" w:rsidP="00D643CE">
          <w:pPr>
            <w:tabs>
              <w:tab w:val="center" w:pos="4680"/>
            </w:tabs>
            <w:spacing w:line="360" w:lineRule="auto"/>
            <w:ind w:right="90"/>
            <w:rPr>
              <w:color w:val="000099"/>
              <w:sz w:val="18"/>
            </w:rPr>
          </w:pPr>
        </w:p>
        <w:p w14:paraId="1AB55DAA" w14:textId="77777777" w:rsidR="00780B3E" w:rsidRDefault="00780B3E" w:rsidP="00D643CE">
          <w:pPr>
            <w:tabs>
              <w:tab w:val="center" w:pos="4680"/>
            </w:tabs>
            <w:spacing w:line="360" w:lineRule="auto"/>
            <w:ind w:right="90"/>
            <w:rPr>
              <w:color w:val="000099"/>
              <w:sz w:val="18"/>
            </w:rPr>
          </w:pPr>
        </w:p>
        <w:p w14:paraId="64D66047" w14:textId="77777777" w:rsidR="00780B3E" w:rsidRDefault="00780B3E" w:rsidP="00D643CE">
          <w:pPr>
            <w:tabs>
              <w:tab w:val="center" w:pos="4680"/>
            </w:tabs>
            <w:spacing w:line="360" w:lineRule="auto"/>
            <w:ind w:right="90"/>
            <w:rPr>
              <w:color w:val="000099"/>
              <w:sz w:val="18"/>
            </w:rPr>
          </w:pPr>
        </w:p>
        <w:p w14:paraId="009ADF75" w14:textId="77777777" w:rsidR="00780B3E" w:rsidRDefault="00780B3E" w:rsidP="00D643CE">
          <w:pPr>
            <w:tabs>
              <w:tab w:val="center" w:pos="4680"/>
            </w:tabs>
            <w:spacing w:line="360" w:lineRule="auto"/>
            <w:ind w:right="90"/>
            <w:rPr>
              <w:color w:val="000099"/>
              <w:sz w:val="18"/>
            </w:rPr>
          </w:pPr>
        </w:p>
        <w:p w14:paraId="72D394DD" w14:textId="77777777" w:rsidR="00736D5D" w:rsidRDefault="00736D5D" w:rsidP="00D643CE">
          <w:pPr>
            <w:tabs>
              <w:tab w:val="center" w:pos="4680"/>
            </w:tabs>
            <w:spacing w:line="360" w:lineRule="auto"/>
            <w:ind w:right="90"/>
            <w:rPr>
              <w:color w:val="000099"/>
              <w:sz w:val="18"/>
            </w:rPr>
          </w:pPr>
        </w:p>
        <w:p w14:paraId="24B8A303" w14:textId="77777777" w:rsidR="00780B3E" w:rsidRDefault="00780B3E" w:rsidP="00D643CE">
          <w:pPr>
            <w:tabs>
              <w:tab w:val="center" w:pos="4680"/>
            </w:tabs>
            <w:spacing w:line="360" w:lineRule="auto"/>
            <w:ind w:right="90"/>
            <w:rPr>
              <w:color w:val="000099"/>
              <w:sz w:val="18"/>
            </w:rPr>
          </w:pPr>
        </w:p>
        <w:p w14:paraId="78F96AF4" w14:textId="0F385ED6" w:rsidR="00D643CE" w:rsidRDefault="00D643CE" w:rsidP="00736D5D">
          <w:pPr>
            <w:tabs>
              <w:tab w:val="center" w:pos="4680"/>
            </w:tabs>
            <w:ind w:right="86"/>
            <w:contextualSpacing/>
            <w:jc w:val="right"/>
            <w:rPr>
              <w:i/>
              <w:iCs/>
              <w:color w:val="000099"/>
              <w:sz w:val="18"/>
            </w:rPr>
          </w:pPr>
          <w:r>
            <w:rPr>
              <w:color w:val="000099"/>
              <w:sz w:val="18"/>
            </w:rPr>
            <w:t>JOSEPH ATCHISON III</w:t>
          </w:r>
          <w:r w:rsidRPr="008811AA">
            <w:rPr>
              <w:i/>
              <w:iCs/>
              <w:color w:val="000099"/>
              <w:sz w:val="18"/>
            </w:rPr>
            <w:t xml:space="preserve"> </w:t>
          </w:r>
        </w:p>
        <w:p w14:paraId="7F3DAA9A" w14:textId="4674D330" w:rsidR="00D643CE" w:rsidRDefault="00D643CE" w:rsidP="00736D5D">
          <w:pPr>
            <w:tabs>
              <w:tab w:val="center" w:pos="4680"/>
            </w:tabs>
            <w:ind w:left="141" w:right="86"/>
            <w:contextualSpacing/>
            <w:jc w:val="center"/>
          </w:pPr>
          <w:r w:rsidRPr="008811AA">
            <w:rPr>
              <w:i/>
              <w:iCs/>
              <w:color w:val="000099"/>
              <w:sz w:val="18"/>
            </w:rPr>
            <w:t>A</w:t>
          </w:r>
          <w:r>
            <w:rPr>
              <w:i/>
              <w:iCs/>
              <w:color w:val="000099"/>
              <w:sz w:val="18"/>
            </w:rPr>
            <w:t xml:space="preserve">ssistant </w:t>
          </w:r>
          <w:r w:rsidRPr="008811AA">
            <w:rPr>
              <w:i/>
              <w:iCs/>
              <w:color w:val="000099"/>
              <w:sz w:val="18"/>
            </w:rPr>
            <w:t>Secretary</w:t>
          </w:r>
        </w:p>
      </w:tc>
    </w:tr>
  </w:tbl>
  <w:p w14:paraId="56129809" w14:textId="7B413A70" w:rsidR="00BA1E00" w:rsidRPr="00D643CE" w:rsidRDefault="00BA1E00" w:rsidP="0015691D">
    <w:pPr>
      <w:spacing w:line="360" w:lineRule="auto"/>
      <w:ind w:right="90"/>
      <w:rPr>
        <w:color w:val="000099"/>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879"/>
    <w:multiLevelType w:val="hybridMultilevel"/>
    <w:tmpl w:val="E6280922"/>
    <w:lvl w:ilvl="0" w:tplc="D4F42B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75794"/>
    <w:multiLevelType w:val="hybridMultilevel"/>
    <w:tmpl w:val="093A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60842"/>
    <w:multiLevelType w:val="hybridMultilevel"/>
    <w:tmpl w:val="0698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149CD"/>
    <w:multiLevelType w:val="hybridMultilevel"/>
    <w:tmpl w:val="4612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408040">
    <w:abstractNumId w:val="0"/>
  </w:num>
  <w:num w:numId="2" w16cid:durableId="1615865891">
    <w:abstractNumId w:val="1"/>
  </w:num>
  <w:num w:numId="3" w16cid:durableId="665549404">
    <w:abstractNumId w:val="3"/>
  </w:num>
  <w:num w:numId="4" w16cid:durableId="24880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D9"/>
    <w:rsid w:val="00035036"/>
    <w:rsid w:val="000475E6"/>
    <w:rsid w:val="00065CEB"/>
    <w:rsid w:val="00082462"/>
    <w:rsid w:val="0012177C"/>
    <w:rsid w:val="00130484"/>
    <w:rsid w:val="00140ED3"/>
    <w:rsid w:val="0015691D"/>
    <w:rsid w:val="001A0F46"/>
    <w:rsid w:val="001D3ED0"/>
    <w:rsid w:val="0021769E"/>
    <w:rsid w:val="0022592E"/>
    <w:rsid w:val="0023315B"/>
    <w:rsid w:val="00261990"/>
    <w:rsid w:val="00261CA0"/>
    <w:rsid w:val="002D0541"/>
    <w:rsid w:val="002E5D42"/>
    <w:rsid w:val="00343B9F"/>
    <w:rsid w:val="00373FF3"/>
    <w:rsid w:val="00423A11"/>
    <w:rsid w:val="004258D8"/>
    <w:rsid w:val="004B2713"/>
    <w:rsid w:val="004C5135"/>
    <w:rsid w:val="004D63D9"/>
    <w:rsid w:val="004E2788"/>
    <w:rsid w:val="005062EE"/>
    <w:rsid w:val="00521228"/>
    <w:rsid w:val="00527DB4"/>
    <w:rsid w:val="005457A3"/>
    <w:rsid w:val="00553E84"/>
    <w:rsid w:val="00555EAB"/>
    <w:rsid w:val="00587FAE"/>
    <w:rsid w:val="00605996"/>
    <w:rsid w:val="00644B77"/>
    <w:rsid w:val="00662E6E"/>
    <w:rsid w:val="00670117"/>
    <w:rsid w:val="00736D5D"/>
    <w:rsid w:val="00752DBB"/>
    <w:rsid w:val="00780B3E"/>
    <w:rsid w:val="007F2A8B"/>
    <w:rsid w:val="007F6CA4"/>
    <w:rsid w:val="00843BB9"/>
    <w:rsid w:val="00845B26"/>
    <w:rsid w:val="00853D9A"/>
    <w:rsid w:val="008811AA"/>
    <w:rsid w:val="00893231"/>
    <w:rsid w:val="008F019F"/>
    <w:rsid w:val="008F3B87"/>
    <w:rsid w:val="00A07DF5"/>
    <w:rsid w:val="00A55AC4"/>
    <w:rsid w:val="00AA7249"/>
    <w:rsid w:val="00B2019C"/>
    <w:rsid w:val="00B75186"/>
    <w:rsid w:val="00B82768"/>
    <w:rsid w:val="00BA1E00"/>
    <w:rsid w:val="00BF748B"/>
    <w:rsid w:val="00C3575E"/>
    <w:rsid w:val="00C45EED"/>
    <w:rsid w:val="00C83EB6"/>
    <w:rsid w:val="00C9715C"/>
    <w:rsid w:val="00CC57C8"/>
    <w:rsid w:val="00D02C84"/>
    <w:rsid w:val="00D643CE"/>
    <w:rsid w:val="00D77471"/>
    <w:rsid w:val="00D94614"/>
    <w:rsid w:val="00DD04AE"/>
    <w:rsid w:val="00DD5138"/>
    <w:rsid w:val="00EC50B4"/>
    <w:rsid w:val="00F90814"/>
    <w:rsid w:val="00FD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7DD48"/>
  <w15:chartTrackingRefBased/>
  <w15:docId w15:val="{0A43F722-B5F4-4AA4-8529-8B5C5817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b/>
      <w:bCs/>
    </w:rPr>
  </w:style>
  <w:style w:type="paragraph" w:styleId="Heading4">
    <w:name w:val="heading 4"/>
    <w:basedOn w:val="Normal"/>
    <w:next w:val="Normal"/>
    <w:qFormat/>
    <w:pPr>
      <w:keepNext/>
      <w:widowControl/>
      <w:autoSpaceDE/>
      <w:autoSpaceDN/>
      <w:adjustRightInd/>
      <w:outlineLvl w:val="3"/>
    </w:pPr>
    <w:rPr>
      <w:i/>
      <w:iCs/>
      <w:sz w:val="14"/>
    </w:rPr>
  </w:style>
  <w:style w:type="paragraph" w:styleId="Heading5">
    <w:name w:val="heading 5"/>
    <w:basedOn w:val="Normal"/>
    <w:next w:val="Normal"/>
    <w:qFormat/>
    <w:pPr>
      <w:keepNext/>
      <w:widowControl/>
      <w:autoSpaceDE/>
      <w:autoSpaceDN/>
      <w:adjustRightInd/>
      <w:outlineLvl w:val="4"/>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6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ma-style">
    <w:name w:val="e2ma-style"/>
    <w:basedOn w:val="DefaultParagraphFont"/>
    <w:rsid w:val="00521228"/>
  </w:style>
  <w:style w:type="paragraph" w:styleId="BodyText">
    <w:name w:val="Body Text"/>
    <w:basedOn w:val="Normal"/>
    <w:link w:val="BodyTextChar"/>
    <w:rsid w:val="00082462"/>
    <w:pPr>
      <w:jc w:val="both"/>
    </w:pPr>
  </w:style>
  <w:style w:type="character" w:customStyle="1" w:styleId="BodyTextChar">
    <w:name w:val="Body Text Char"/>
    <w:basedOn w:val="DefaultParagraphFont"/>
    <w:link w:val="BodyText"/>
    <w:rsid w:val="00082462"/>
    <w:rPr>
      <w:sz w:val="24"/>
      <w:szCs w:val="24"/>
    </w:rPr>
  </w:style>
  <w:style w:type="paragraph" w:customStyle="1" w:styleId="section1">
    <w:name w:val="section1"/>
    <w:basedOn w:val="Normal"/>
    <w:rsid w:val="00082462"/>
    <w:pPr>
      <w:widowControl/>
      <w:autoSpaceDE/>
      <w:autoSpaceDN/>
      <w:adjustRightInd/>
      <w:spacing w:before="100" w:beforeAutospacing="1" w:after="100" w:afterAutospacing="1"/>
    </w:pPr>
  </w:style>
  <w:style w:type="character" w:styleId="Hyperlink">
    <w:name w:val="Hyperlink"/>
    <w:rsid w:val="00082462"/>
    <w:rPr>
      <w:color w:val="0000FF"/>
      <w:u w:val="single"/>
    </w:rPr>
  </w:style>
  <w:style w:type="paragraph" w:styleId="MessageHeader">
    <w:name w:val="Message Header"/>
    <w:basedOn w:val="BodyText"/>
    <w:link w:val="MessageHeaderChar"/>
    <w:rsid w:val="00DD5138"/>
    <w:pPr>
      <w:keepLines/>
      <w:widowControl/>
      <w:autoSpaceDE/>
      <w:autoSpaceDN/>
      <w:adjustRightInd/>
      <w:spacing w:after="120" w:line="180" w:lineRule="atLeast"/>
      <w:ind w:left="720" w:hanging="720"/>
      <w:jc w:val="left"/>
    </w:pPr>
    <w:rPr>
      <w:bCs/>
      <w:spacing w:val="-5"/>
      <w:sz w:val="22"/>
      <w:szCs w:val="20"/>
    </w:rPr>
  </w:style>
  <w:style w:type="character" w:customStyle="1" w:styleId="MessageHeaderChar">
    <w:name w:val="Message Header Char"/>
    <w:basedOn w:val="DefaultParagraphFont"/>
    <w:link w:val="MessageHeader"/>
    <w:rsid w:val="00DD5138"/>
    <w:rPr>
      <w:b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aphis.usda.gov/aphis/ourfocus/animalhealth/animal-disease-information/avian/avian-influenza/ai__;!!J30X0ZrnC1oQtbA!cLe1jg2hAo4ug6OdoTDasdLC_mvXy0SuUh5CgzdttZEywGtd1O3Jf2Ovn629avQ-KK0fL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gov/agriculture/divisions/a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rldefense.com/v3/__https:/www.aphis.usda.gov/aphis/ourfocus/animalhealth/animal-disease-information/avian/defend-the-flock-program/!ut/p/z1/xVNdk5owFP0t--BjTAKI2DeljGh1a_1YlRcmQIC0QNgQpfbXN7izM93dCvWpeckkc07uyTn3Qg8eoFeQM0uIZLwgmTofPdOfaZqNsYEX0_nIQt9sHQ3Wq6m-wUO4vwIWXw0bTzZI7c4EjZ31cOk4Mw1hHXr38Z9cU_G3u-2jhSezkfZvfHRjjVEX_wl60CtDFsFjoFOM9JgA04woMPTQBIGBERigUWRoNKB6GDbosJClTOGRlCmr_JAXkhbSz1ggiLj0UEV8fhJ-zMNTdT2RguUk81NKMpn-eROxipKK-qyIucivlveQcp-oLaIxLSIgUwrijIc_QCl4IkjeYfjWvNfwt_zVS2Atz--7OsJrz2N-BTxie4qshu98xmjsjmZf3KGJ0FRTBbxWDWutA9A03TvAx67qktleYvVaouUf6qNJxoOXIRoXgW4l0BMqVkFF_yTUdSplWX3qoR6q67qfcJ5ktB_yvIf-Rkl5JeHhLRIeVRrDm2m4A7g_M1rDXdE0WAY3d3a7-5pXS95KKvv-_OyN1WQ0s_BTqfw_o6GUaGJpL5VpJZEpaMjwcBNe5rvdLrf0C2Ngs3bW7q8F3YPj_Fxf9Cx5ePgN9thGcA!!/dz/d5/L2dBISEvZ0FBIS9nQSEh/?urile=wcm*3Apath*3A*2FAPHIS_Content_Library*2FSA_Our_Focus*2FSA_Animal_Health*2FSA_Animal_Disease_Information*2FAvian*2Fdefend-the-flock-program*2F__;JSUlJSUlJSUl!!J30X0ZrnC1oQtbA!cLe1jg2hAo4ug6OdoTDasdLC_mvXy0SuUh5CgzdttZEywGtd1O3Jf2Ovn629avQ-krKf3O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wood\Desktop\NJDA%20letterhea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NJDA letterhead FINAL.dotx</Template>
  <TotalTime>1</TotalTime>
  <Pages>2</Pages>
  <Words>446</Words>
  <Characters>2765</Characters>
  <Application>Microsoft Office Word</Application>
  <DocSecurity>4</DocSecurity>
  <Lines>57</Lines>
  <Paragraphs>32</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Wood</dc:creator>
  <cp:keywords/>
  <dc:description/>
  <cp:lastModifiedBy>Patil, Amar [AG]</cp:lastModifiedBy>
  <cp:revision>2</cp:revision>
  <cp:lastPrinted>2023-07-05T13:19:00Z</cp:lastPrinted>
  <dcterms:created xsi:type="dcterms:W3CDTF">2023-11-01T20:40:00Z</dcterms:created>
  <dcterms:modified xsi:type="dcterms:W3CDTF">2023-11-01T20:40:00Z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b96943a1467b26c40bd20f5eea2105982af1020eb9a6021282496d397c40c802</vt:lpwstr>
  </property>
</Properties>
</file>