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BAA67" w14:textId="20941F9E" w:rsidR="00BA1E00" w:rsidRDefault="00BA1E00">
      <w:pPr>
        <w:tabs>
          <w:tab w:val="center" w:pos="4680"/>
        </w:tabs>
      </w:pPr>
      <w:r>
        <w:tab/>
      </w:r>
      <w:r w:rsidR="002942D0">
        <w:t>January 29, 2024</w:t>
      </w:r>
      <w:r w:rsidR="00917151">
        <w:t xml:space="preserve"> </w:t>
      </w:r>
    </w:p>
    <w:p w14:paraId="2DE5069D" w14:textId="77777777" w:rsidR="00BA1E00" w:rsidRDefault="00BA1E00">
      <w:pPr>
        <w:tabs>
          <w:tab w:val="center" w:pos="4680"/>
        </w:tabs>
      </w:pPr>
    </w:p>
    <w:p w14:paraId="08AE221D" w14:textId="77777777" w:rsidR="00E84475" w:rsidRDefault="00E84475" w:rsidP="00E84475">
      <w:pPr>
        <w:tabs>
          <w:tab w:val="center" w:pos="4680"/>
        </w:tabs>
      </w:pPr>
    </w:p>
    <w:p w14:paraId="1B5F6437" w14:textId="0C09210C" w:rsidR="00E84475" w:rsidRDefault="00E84475" w:rsidP="00E84475">
      <w:pPr>
        <w:tabs>
          <w:tab w:val="center" w:pos="4680"/>
        </w:tabs>
      </w:pPr>
      <w:r>
        <w:t>Dear Agricultural Organization Representative</w:t>
      </w:r>
      <w:r w:rsidR="003068B3">
        <w:t>:</w:t>
      </w:r>
    </w:p>
    <w:p w14:paraId="359455DE" w14:textId="77777777" w:rsidR="00E84475" w:rsidRDefault="00E84475" w:rsidP="00E84475">
      <w:pPr>
        <w:tabs>
          <w:tab w:val="center" w:pos="4680"/>
        </w:tabs>
      </w:pPr>
    </w:p>
    <w:p w14:paraId="01609AC5" w14:textId="08AC6397" w:rsidR="003068B3" w:rsidRDefault="003068B3" w:rsidP="003068B3">
      <w:pPr>
        <w:tabs>
          <w:tab w:val="center" w:pos="4680"/>
        </w:tabs>
      </w:pPr>
      <w:r>
        <w:t>The New Jersey Department of Agriculture (NJDA) requests applications for the funding available through the U.S. Department of Agriculture (USDA), Agricultural Marketing Service’s (AMS) Specialty Crop Block Grant Program (SCBGP) to carry out projects that enhance the competitiveness of specialty crops.</w:t>
      </w:r>
      <w:r w:rsidR="005D51BB">
        <w:t xml:space="preserve"> </w:t>
      </w:r>
      <w:proofErr w:type="gramStart"/>
      <w:r w:rsidR="005D51BB">
        <w:t>For the purpose of</w:t>
      </w:r>
      <w:proofErr w:type="gramEnd"/>
      <w:r w:rsidR="005D51BB">
        <w:t xml:space="preserve"> this grant program, “specialty crops” are defined as: vegetables and fruits, including grapes for wine, nuts, horticultural products including Christmas trees, honey, herbs, potatoes, sweet corn, and other specialty crops, including algae. Agricultural commodities which are NOT eligible for these grant funds include, but are not limited to: feed crops, food grains, seafood, livestock, dairy, and poultry products, including eggs, range grasses, and oilseed crops.</w:t>
      </w:r>
    </w:p>
    <w:p w14:paraId="0892FBB0" w14:textId="77777777" w:rsidR="003068B3" w:rsidRDefault="003068B3" w:rsidP="003068B3">
      <w:pPr>
        <w:tabs>
          <w:tab w:val="center" w:pos="4680"/>
        </w:tabs>
      </w:pPr>
    </w:p>
    <w:p w14:paraId="66B45B5A" w14:textId="77777777" w:rsidR="00522F26" w:rsidRDefault="00E84475" w:rsidP="003068B3">
      <w:pPr>
        <w:tabs>
          <w:tab w:val="center" w:pos="4680"/>
        </w:tabs>
      </w:pPr>
      <w:r>
        <w:t xml:space="preserve">The NJDA </w:t>
      </w:r>
      <w:r w:rsidR="003068B3">
        <w:t>requests</w:t>
      </w:r>
      <w:r>
        <w:t xml:space="preserve"> that all interested organizations representing New Jersey’s specialty crop industry</w:t>
      </w:r>
      <w:r w:rsidR="003068B3">
        <w:t xml:space="preserve"> </w:t>
      </w:r>
      <w:r>
        <w:t xml:space="preserve">submit project proposals for consideration for this funding </w:t>
      </w:r>
      <w:r w:rsidRPr="00EC097D">
        <w:rPr>
          <w:b/>
          <w:bCs/>
        </w:rPr>
        <w:t xml:space="preserve">on or before </w:t>
      </w:r>
      <w:r w:rsidR="002942D0">
        <w:rPr>
          <w:b/>
          <w:bCs/>
        </w:rPr>
        <w:t>March 22</w:t>
      </w:r>
      <w:r w:rsidRPr="00EC097D">
        <w:rPr>
          <w:b/>
          <w:bCs/>
        </w:rPr>
        <w:t>, 202</w:t>
      </w:r>
      <w:r w:rsidR="002942D0">
        <w:rPr>
          <w:b/>
          <w:bCs/>
        </w:rPr>
        <w:t>4</w:t>
      </w:r>
      <w:r w:rsidR="00BE21CC">
        <w:t xml:space="preserve">, </w:t>
      </w:r>
      <w:r w:rsidR="003068B3">
        <w:t xml:space="preserve">at </w:t>
      </w:r>
      <w:r w:rsidR="00BE21CC">
        <w:t>5:00 PM EST.</w:t>
      </w:r>
      <w:r>
        <w:t xml:space="preserve"> Any applications received after this deadline will not be considered.</w:t>
      </w:r>
    </w:p>
    <w:p w14:paraId="0DE1D7B1" w14:textId="77777777" w:rsidR="00522F26" w:rsidRDefault="00522F26" w:rsidP="003068B3">
      <w:pPr>
        <w:tabs>
          <w:tab w:val="center" w:pos="4680"/>
        </w:tabs>
      </w:pPr>
    </w:p>
    <w:p w14:paraId="1436644F" w14:textId="3E11D8C8" w:rsidR="005D51BB" w:rsidRPr="00522F26" w:rsidRDefault="00522F26" w:rsidP="003068B3">
      <w:pPr>
        <w:tabs>
          <w:tab w:val="center" w:pos="4680"/>
        </w:tabs>
        <w:rPr>
          <w:b/>
          <w:bCs/>
          <w:i/>
          <w:iCs/>
        </w:rPr>
      </w:pPr>
      <w:r>
        <w:t>To apply</w:t>
      </w:r>
      <w:r w:rsidRPr="00522F26">
        <w:t>, please email all application materials</w:t>
      </w:r>
      <w:r>
        <w:t xml:space="preserve"> to </w:t>
      </w:r>
      <w:hyperlink r:id="rId7" w:history="1">
        <w:r w:rsidRPr="008A52DA">
          <w:rPr>
            <w:rStyle w:val="Hyperlink"/>
          </w:rPr>
          <w:t>NJDA.Grants@ag.nj.gov</w:t>
        </w:r>
      </w:hyperlink>
      <w:r>
        <w:t xml:space="preserve">. </w:t>
      </w:r>
      <w:r w:rsidRPr="00522F26">
        <w:t xml:space="preserve">Once you </w:t>
      </w:r>
      <w:proofErr w:type="gramStart"/>
      <w:r w:rsidRPr="00522F26">
        <w:t>submit an application</w:t>
      </w:r>
      <w:proofErr w:type="gramEnd"/>
      <w:r w:rsidRPr="00522F26">
        <w:t xml:space="preserve">, you should receive </w:t>
      </w:r>
      <w:r w:rsidRPr="00522F26">
        <w:t>confirmation</w:t>
      </w:r>
      <w:r w:rsidRPr="00522F26">
        <w:t xml:space="preserve"> of receipt via e-mail within 24 hours.</w:t>
      </w:r>
      <w:r w:rsidRPr="00AE6BC7">
        <w:rPr>
          <w:b/>
          <w:bCs/>
          <w:i/>
          <w:iCs/>
        </w:rPr>
        <w:t xml:space="preserve"> </w:t>
      </w:r>
    </w:p>
    <w:p w14:paraId="130B5408" w14:textId="77777777" w:rsidR="00E84475" w:rsidRDefault="00E84475" w:rsidP="00E84475">
      <w:pPr>
        <w:tabs>
          <w:tab w:val="center" w:pos="4680"/>
        </w:tabs>
      </w:pPr>
    </w:p>
    <w:p w14:paraId="55459D99" w14:textId="498F2543" w:rsidR="003068B3" w:rsidRDefault="00E84475" w:rsidP="003068B3">
      <w:pPr>
        <w:tabs>
          <w:tab w:val="center" w:pos="4680"/>
        </w:tabs>
      </w:pPr>
      <w:r>
        <w:t>To be eligible for a grant, projects must</w:t>
      </w:r>
      <w:r w:rsidR="003068B3" w:rsidRPr="009F7B34">
        <w:t xml:space="preserve"> “enhance the competitiveness” of specialty crops </w:t>
      </w:r>
      <w:r w:rsidR="003068B3">
        <w:t xml:space="preserve">by: </w:t>
      </w:r>
    </w:p>
    <w:p w14:paraId="6DF5A9B6" w14:textId="1FCEA2BB" w:rsidR="003068B3" w:rsidRDefault="003068B3" w:rsidP="003068B3">
      <w:pPr>
        <w:tabs>
          <w:tab w:val="center" w:pos="4680"/>
        </w:tabs>
      </w:pPr>
      <w:r>
        <w:t xml:space="preserve">(1) leverage efforts to market and promote specialty </w:t>
      </w:r>
      <w:proofErr w:type="gramStart"/>
      <w:r>
        <w:t>crops;</w:t>
      </w:r>
      <w:proofErr w:type="gramEnd"/>
    </w:p>
    <w:p w14:paraId="047C9BBD" w14:textId="77777777" w:rsidR="003068B3" w:rsidRDefault="003068B3" w:rsidP="003068B3">
      <w:pPr>
        <w:tabs>
          <w:tab w:val="center" w:pos="4680"/>
        </w:tabs>
      </w:pPr>
      <w:r>
        <w:t xml:space="preserve">(2) assist producers with research and development relevant to specialty </w:t>
      </w:r>
      <w:proofErr w:type="gramStart"/>
      <w:r>
        <w:t>crops;</w:t>
      </w:r>
      <w:proofErr w:type="gramEnd"/>
      <w:r>
        <w:t xml:space="preserve"> </w:t>
      </w:r>
    </w:p>
    <w:p w14:paraId="3B6F5570" w14:textId="77777777" w:rsidR="003068B3" w:rsidRDefault="003068B3" w:rsidP="003068B3">
      <w:pPr>
        <w:tabs>
          <w:tab w:val="center" w:pos="4680"/>
        </w:tabs>
      </w:pPr>
      <w:r>
        <w:t>(3) expand availability and access to specialty crops; and/or</w:t>
      </w:r>
    </w:p>
    <w:p w14:paraId="392D70DF" w14:textId="77777777" w:rsidR="003068B3" w:rsidRDefault="003068B3" w:rsidP="003068B3">
      <w:pPr>
        <w:tabs>
          <w:tab w:val="center" w:pos="4680"/>
        </w:tabs>
      </w:pPr>
      <w:r>
        <w:t xml:space="preserve">(4) address local, regional, and national challenges confronting specialty crop producers. </w:t>
      </w:r>
    </w:p>
    <w:p w14:paraId="1F4FE3EB" w14:textId="77777777" w:rsidR="003068B3" w:rsidRDefault="003068B3" w:rsidP="003068B3">
      <w:pPr>
        <w:tabs>
          <w:tab w:val="center" w:pos="4680"/>
        </w:tabs>
      </w:pPr>
    </w:p>
    <w:p w14:paraId="246DC95C" w14:textId="7069369C" w:rsidR="005D51BB" w:rsidRDefault="003068B3" w:rsidP="005D51BB">
      <w:pPr>
        <w:tabs>
          <w:tab w:val="center" w:pos="4680"/>
        </w:tabs>
      </w:pPr>
      <w:r>
        <w:t xml:space="preserve">The projects </w:t>
      </w:r>
      <w:r w:rsidRPr="009F7B34">
        <w:t xml:space="preserve">might include but are not limited </w:t>
      </w:r>
      <w:proofErr w:type="gramStart"/>
      <w:r w:rsidRPr="009F7B34">
        <w:t>to:</w:t>
      </w:r>
      <w:proofErr w:type="gramEnd"/>
      <w:r w:rsidRPr="009F7B34">
        <w:t xml:space="preserve"> research, promotion, marketing, nutrition, trade enhancement, food safety, food security, plant health programs, education, “</w:t>
      </w:r>
      <w:proofErr w:type="spellStart"/>
      <w:r w:rsidRPr="009F7B34">
        <w:t>buy</w:t>
      </w:r>
      <w:proofErr w:type="spellEnd"/>
      <w:r w:rsidRPr="009F7B34">
        <w:t xml:space="preserve"> local” programs, increased consumption, increased innovation, improved efficiency and reduced costs of distribution systems, environmental concerns and conservation, product development, and developing cooperatives. </w:t>
      </w:r>
      <w:r w:rsidR="005D51BB">
        <w:t xml:space="preserve">The NJDA encourages applications that benefit smaller farms </w:t>
      </w:r>
      <w:r w:rsidR="00613F79">
        <w:t>and new</w:t>
      </w:r>
      <w:r w:rsidR="005D51BB">
        <w:t xml:space="preserve"> beginning farmers, underserved producers, veteran producers, and/or underserved communities. For projects intending to serve these entities, applicants should engage and involve those beneficiaries when developing projects and applications.</w:t>
      </w:r>
    </w:p>
    <w:p w14:paraId="057121C3" w14:textId="6028EDD0" w:rsidR="005D51BB" w:rsidRDefault="005D51BB" w:rsidP="003230D3">
      <w:pPr>
        <w:tabs>
          <w:tab w:val="center" w:pos="4680"/>
        </w:tabs>
      </w:pPr>
    </w:p>
    <w:p w14:paraId="7E2241CF" w14:textId="0149C0AB" w:rsidR="003230D3" w:rsidRDefault="003230D3" w:rsidP="003230D3">
      <w:pPr>
        <w:tabs>
          <w:tab w:val="center" w:pos="4680"/>
        </w:tabs>
      </w:pPr>
      <w:r>
        <w:t xml:space="preserve">Organizations are encouraged to develop projects pertaining to the following issues affecting the </w:t>
      </w:r>
      <w:r>
        <w:lastRenderedPageBreak/>
        <w:t>specialty crop industry:</w:t>
      </w:r>
    </w:p>
    <w:p w14:paraId="74CABC2F" w14:textId="77777777" w:rsidR="003230D3" w:rsidRDefault="003230D3" w:rsidP="003230D3">
      <w:pPr>
        <w:pStyle w:val="ListParagraph"/>
        <w:numPr>
          <w:ilvl w:val="0"/>
          <w:numId w:val="1"/>
        </w:numPr>
        <w:tabs>
          <w:tab w:val="center" w:pos="4680"/>
        </w:tabs>
      </w:pPr>
      <w:r>
        <w:t>Enhancing food safety</w:t>
      </w:r>
    </w:p>
    <w:p w14:paraId="4F6D4CA8" w14:textId="77777777" w:rsidR="003230D3" w:rsidRDefault="00BE21CC" w:rsidP="00BE21CC">
      <w:pPr>
        <w:pStyle w:val="ListParagraph"/>
        <w:numPr>
          <w:ilvl w:val="0"/>
          <w:numId w:val="1"/>
        </w:numPr>
        <w:tabs>
          <w:tab w:val="center" w:pos="4680"/>
        </w:tabs>
      </w:pPr>
      <w:r>
        <w:t>Improving the capacity of all entities in the specialty crop distribution chain to comply with the requirements of the Food Safety Modernization Act (21 U.S.C. Chapter 27), for example, developing “Good Agricultural Practices,” “Good Handling Practices,” “Good Manufacturing Practices,” and in cost-share arrangements for funding audits of such systems (including USDA Group</w:t>
      </w:r>
      <w:r w:rsidR="003068B3">
        <w:t xml:space="preserve"> </w:t>
      </w:r>
      <w:r>
        <w:t xml:space="preserve">GAP) for small farmers, packers and </w:t>
      </w:r>
      <w:proofErr w:type="gramStart"/>
      <w:r>
        <w:t>processors;</w:t>
      </w:r>
      <w:proofErr w:type="gramEnd"/>
    </w:p>
    <w:p w14:paraId="445EC2D5" w14:textId="77777777" w:rsidR="003230D3" w:rsidRDefault="00BE21CC" w:rsidP="00BE21CC">
      <w:pPr>
        <w:pStyle w:val="ListParagraph"/>
        <w:numPr>
          <w:ilvl w:val="0"/>
          <w:numId w:val="1"/>
        </w:numPr>
        <w:tabs>
          <w:tab w:val="center" w:pos="4680"/>
        </w:tabs>
      </w:pPr>
      <w:r>
        <w:t xml:space="preserve">Investing in specialty crop research, including research to focus on conservation and environmental </w:t>
      </w:r>
      <w:proofErr w:type="gramStart"/>
      <w:r>
        <w:t>outcomes;</w:t>
      </w:r>
      <w:proofErr w:type="gramEnd"/>
    </w:p>
    <w:p w14:paraId="46681F4D" w14:textId="77777777" w:rsidR="003230D3" w:rsidRDefault="00BE21CC" w:rsidP="00BE21CC">
      <w:pPr>
        <w:pStyle w:val="ListParagraph"/>
        <w:numPr>
          <w:ilvl w:val="0"/>
          <w:numId w:val="1"/>
        </w:numPr>
        <w:tabs>
          <w:tab w:val="center" w:pos="4680"/>
        </w:tabs>
      </w:pPr>
      <w:r>
        <w:t xml:space="preserve">Developing new and improved seed varieties and specialty </w:t>
      </w:r>
      <w:proofErr w:type="gramStart"/>
      <w:r>
        <w:t>crops;</w:t>
      </w:r>
      <w:proofErr w:type="gramEnd"/>
    </w:p>
    <w:p w14:paraId="2723B5B3" w14:textId="77777777" w:rsidR="003230D3" w:rsidRDefault="00BE21CC" w:rsidP="00BE21CC">
      <w:pPr>
        <w:pStyle w:val="ListParagraph"/>
        <w:numPr>
          <w:ilvl w:val="0"/>
          <w:numId w:val="1"/>
        </w:numPr>
        <w:tabs>
          <w:tab w:val="center" w:pos="4680"/>
        </w:tabs>
      </w:pPr>
      <w:r>
        <w:t xml:space="preserve">Pest and disease </w:t>
      </w:r>
      <w:proofErr w:type="gramStart"/>
      <w:r>
        <w:t>control;</w:t>
      </w:r>
      <w:proofErr w:type="gramEnd"/>
    </w:p>
    <w:p w14:paraId="69E477F1" w14:textId="075BF743" w:rsidR="003230D3" w:rsidRDefault="00BE21CC" w:rsidP="00BE21CC">
      <w:pPr>
        <w:pStyle w:val="ListParagraph"/>
        <w:numPr>
          <w:ilvl w:val="0"/>
          <w:numId w:val="1"/>
        </w:numPr>
        <w:tabs>
          <w:tab w:val="center" w:pos="4680"/>
        </w:tabs>
      </w:pPr>
      <w:r>
        <w:t xml:space="preserve">Increasing child and adult nutrition knowledge and consumption of specialty </w:t>
      </w:r>
      <w:proofErr w:type="gramStart"/>
      <w:r>
        <w:t>cro</w:t>
      </w:r>
      <w:r w:rsidR="003230D3">
        <w:t>p</w:t>
      </w:r>
      <w:r w:rsidR="00AE6BC7">
        <w:t>s</w:t>
      </w:r>
      <w:r w:rsidR="003230D3">
        <w:t>;</w:t>
      </w:r>
      <w:proofErr w:type="gramEnd"/>
    </w:p>
    <w:p w14:paraId="3B8D207F" w14:textId="77777777" w:rsidR="003230D3" w:rsidRDefault="00BE21CC" w:rsidP="00BE21CC">
      <w:pPr>
        <w:pStyle w:val="ListParagraph"/>
        <w:numPr>
          <w:ilvl w:val="0"/>
          <w:numId w:val="1"/>
        </w:numPr>
        <w:tabs>
          <w:tab w:val="center" w:pos="4680"/>
        </w:tabs>
      </w:pPr>
      <w:r>
        <w:t>Improving efficiency and reducing costs of distribution systems; and</w:t>
      </w:r>
    </w:p>
    <w:p w14:paraId="3C1A0212" w14:textId="00A447A3" w:rsidR="00BE21CC" w:rsidRDefault="003230D3" w:rsidP="00BE21CC">
      <w:pPr>
        <w:pStyle w:val="ListParagraph"/>
        <w:numPr>
          <w:ilvl w:val="0"/>
          <w:numId w:val="1"/>
        </w:numPr>
        <w:tabs>
          <w:tab w:val="center" w:pos="4680"/>
        </w:tabs>
      </w:pPr>
      <w:r>
        <w:t>S</w:t>
      </w:r>
      <w:r w:rsidR="00BE21CC">
        <w:t>ustainability.</w:t>
      </w:r>
    </w:p>
    <w:p w14:paraId="604F84DD" w14:textId="77777777" w:rsidR="00BE21CC" w:rsidRPr="00AE6BC7" w:rsidRDefault="00BE21CC" w:rsidP="00BE21CC">
      <w:pPr>
        <w:tabs>
          <w:tab w:val="center" w:pos="4680"/>
        </w:tabs>
      </w:pPr>
    </w:p>
    <w:p w14:paraId="34A36AD5" w14:textId="353EE7D3" w:rsidR="00E84475" w:rsidRPr="00AE6BC7" w:rsidRDefault="00E84475" w:rsidP="00BE21CC">
      <w:pPr>
        <w:tabs>
          <w:tab w:val="center" w:pos="4680"/>
        </w:tabs>
      </w:pPr>
      <w:r w:rsidRPr="00AE6BC7">
        <w:t>Fund</w:t>
      </w:r>
      <w:r w:rsidR="00320073">
        <w:t xml:space="preserve">ing for projects </w:t>
      </w:r>
      <w:r w:rsidR="00320073">
        <w:rPr>
          <w:u w:val="single"/>
        </w:rPr>
        <w:t>up to $40,000</w:t>
      </w:r>
      <w:r w:rsidRPr="00AE6BC7">
        <w:t xml:space="preserve"> will be available to selected and approved applicants after October 1, 202</w:t>
      </w:r>
      <w:r w:rsidR="002942D0">
        <w:t>4</w:t>
      </w:r>
      <w:r w:rsidRPr="00AE6BC7">
        <w:t>.</w:t>
      </w:r>
    </w:p>
    <w:p w14:paraId="0EA0CBFA" w14:textId="77777777" w:rsidR="003230D3" w:rsidRDefault="003230D3" w:rsidP="00E84475">
      <w:pPr>
        <w:tabs>
          <w:tab w:val="center" w:pos="4680"/>
        </w:tabs>
      </w:pPr>
    </w:p>
    <w:p w14:paraId="2E71E92A" w14:textId="4937AE26" w:rsidR="00E84475" w:rsidRDefault="00E84475" w:rsidP="00E84475">
      <w:pPr>
        <w:tabs>
          <w:tab w:val="center" w:pos="4680"/>
        </w:tabs>
      </w:pPr>
      <w:r>
        <w:t xml:space="preserve">All proposed projects </w:t>
      </w:r>
      <w:r w:rsidR="00AE6BC7">
        <w:t>must</w:t>
      </w:r>
      <w:r>
        <w:t xml:space="preserve"> follow a standardized format and comply with the enclosed USDA guidelines.</w:t>
      </w:r>
    </w:p>
    <w:p w14:paraId="630AC0CE" w14:textId="77777777" w:rsidR="00E84475" w:rsidRDefault="00E84475" w:rsidP="00E84475">
      <w:pPr>
        <w:tabs>
          <w:tab w:val="center" w:pos="4680"/>
        </w:tabs>
      </w:pPr>
    </w:p>
    <w:p w14:paraId="084ABFBB" w14:textId="6EFA0B6C" w:rsidR="0043076E" w:rsidRDefault="00E84475" w:rsidP="00E84475">
      <w:pPr>
        <w:tabs>
          <w:tab w:val="center" w:pos="4680"/>
        </w:tabs>
        <w:rPr>
          <w:b/>
          <w:bCs/>
          <w:i/>
          <w:iCs/>
        </w:rPr>
      </w:pPr>
      <w:r>
        <w:t xml:space="preserve">Please see the enclosed application information. </w:t>
      </w:r>
    </w:p>
    <w:p w14:paraId="59207A03" w14:textId="77777777" w:rsidR="00AE6BC7" w:rsidRPr="0043076E" w:rsidRDefault="00AE6BC7" w:rsidP="00E84475">
      <w:pPr>
        <w:tabs>
          <w:tab w:val="center" w:pos="4680"/>
        </w:tabs>
        <w:rPr>
          <w:b/>
          <w:bCs/>
        </w:rPr>
      </w:pPr>
    </w:p>
    <w:p w14:paraId="1F3901C1" w14:textId="799716A4" w:rsidR="00E84475" w:rsidRDefault="00E84475" w:rsidP="00E84475">
      <w:pPr>
        <w:tabs>
          <w:tab w:val="center" w:pos="4680"/>
        </w:tabs>
      </w:pPr>
      <w:r>
        <w:t xml:space="preserve">If you have any questions, please do not hesitate to contact me at (609) 913-6628 or </w:t>
      </w:r>
      <w:hyperlink r:id="rId8" w:history="1">
        <w:r w:rsidRPr="00075B6C">
          <w:rPr>
            <w:rStyle w:val="Hyperlink"/>
          </w:rPr>
          <w:t>deelip.mhaske@ag.nj.gov</w:t>
        </w:r>
      </w:hyperlink>
      <w:r>
        <w:t>.</w:t>
      </w:r>
      <w:r w:rsidR="00522F26">
        <w:t xml:space="preserve"> </w:t>
      </w:r>
      <w:r w:rsidR="00522F26" w:rsidRPr="00AD2579">
        <w:rPr>
          <w:b/>
          <w:bCs/>
          <w:i/>
          <w:iCs/>
        </w:rPr>
        <w:t xml:space="preserve">If you do not receive confirmation, please </w:t>
      </w:r>
      <w:proofErr w:type="gramStart"/>
      <w:r w:rsidR="00522F26" w:rsidRPr="00AD2579">
        <w:rPr>
          <w:b/>
          <w:bCs/>
          <w:i/>
          <w:iCs/>
        </w:rPr>
        <w:t>call</w:t>
      </w:r>
      <w:proofErr w:type="gramEnd"/>
      <w:r w:rsidR="00522F26" w:rsidRPr="00AD2579">
        <w:rPr>
          <w:b/>
          <w:bCs/>
          <w:i/>
          <w:iCs/>
        </w:rPr>
        <w:t xml:space="preserve"> or e</w:t>
      </w:r>
      <w:r w:rsidR="00522F26">
        <w:rPr>
          <w:b/>
          <w:bCs/>
          <w:i/>
          <w:iCs/>
        </w:rPr>
        <w:t>-</w:t>
      </w:r>
      <w:r w:rsidR="00522F26" w:rsidRPr="00AD2579">
        <w:rPr>
          <w:b/>
          <w:bCs/>
          <w:i/>
          <w:iCs/>
        </w:rPr>
        <w:t>mail me.</w:t>
      </w:r>
      <w:r w:rsidR="00522F26" w:rsidRPr="00AD2579">
        <w:rPr>
          <w:b/>
          <w:bCs/>
        </w:rPr>
        <w:t xml:space="preserve"> </w:t>
      </w:r>
      <w:r w:rsidR="00522F26" w:rsidRPr="00AE6BC7">
        <w:rPr>
          <w:b/>
          <w:bCs/>
          <w:i/>
          <w:iCs/>
        </w:rPr>
        <w:t>Please feel free to forward this application to other appropriate parties as needed.</w:t>
      </w:r>
    </w:p>
    <w:p w14:paraId="69050188" w14:textId="77777777" w:rsidR="00E84475" w:rsidRDefault="00E84475" w:rsidP="00E84475">
      <w:pPr>
        <w:tabs>
          <w:tab w:val="center" w:pos="4680"/>
        </w:tabs>
      </w:pPr>
    </w:p>
    <w:p w14:paraId="0018B5FF" w14:textId="77777777" w:rsidR="00E84475" w:rsidRDefault="00E84475" w:rsidP="00E84475">
      <w:pPr>
        <w:tabs>
          <w:tab w:val="center" w:pos="4680"/>
        </w:tabs>
      </w:pPr>
    </w:p>
    <w:p w14:paraId="4F0AA737" w14:textId="77777777" w:rsidR="00E84475" w:rsidRDefault="00E84475" w:rsidP="00E84475">
      <w:pPr>
        <w:tabs>
          <w:tab w:val="center" w:pos="4680"/>
        </w:tabs>
      </w:pPr>
      <w:r>
        <w:t>Sincerely,</w:t>
      </w:r>
    </w:p>
    <w:p w14:paraId="66BDCFEE" w14:textId="77777777" w:rsidR="00E84475" w:rsidRDefault="00E84475" w:rsidP="00E84475">
      <w:pPr>
        <w:tabs>
          <w:tab w:val="center" w:pos="4680"/>
        </w:tabs>
      </w:pPr>
    </w:p>
    <w:p w14:paraId="1ADEDAF8" w14:textId="77777777" w:rsidR="00E84475" w:rsidRDefault="00E84475" w:rsidP="00E84475">
      <w:pPr>
        <w:tabs>
          <w:tab w:val="center" w:pos="4680"/>
        </w:tabs>
      </w:pPr>
    </w:p>
    <w:p w14:paraId="72831915" w14:textId="77777777" w:rsidR="00E84475" w:rsidRDefault="00E84475" w:rsidP="00E84475">
      <w:pPr>
        <w:tabs>
          <w:tab w:val="center" w:pos="4680"/>
        </w:tabs>
      </w:pPr>
      <w:r>
        <w:t>Deelip Mhaske</w:t>
      </w:r>
    </w:p>
    <w:p w14:paraId="2A66354A" w14:textId="77777777" w:rsidR="00E84475" w:rsidRDefault="00E84475" w:rsidP="00E84475">
      <w:pPr>
        <w:tabs>
          <w:tab w:val="center" w:pos="4680"/>
        </w:tabs>
      </w:pPr>
      <w:r>
        <w:t xml:space="preserve">Grants Administrator  </w:t>
      </w:r>
    </w:p>
    <w:p w14:paraId="2E1718B2" w14:textId="77777777" w:rsidR="00E84475" w:rsidRDefault="00E84475" w:rsidP="00E84475">
      <w:pPr>
        <w:tabs>
          <w:tab w:val="center" w:pos="4680"/>
        </w:tabs>
      </w:pPr>
      <w:r>
        <w:t xml:space="preserve">Division of Marketing &amp; Development   </w:t>
      </w:r>
    </w:p>
    <w:p w14:paraId="471B4313" w14:textId="77777777" w:rsidR="00E84475" w:rsidRDefault="00E84475" w:rsidP="00E84475">
      <w:pPr>
        <w:tabs>
          <w:tab w:val="center" w:pos="4680"/>
        </w:tabs>
      </w:pPr>
      <w:r>
        <w:t xml:space="preserve">New Jersey Department of Agriculture </w:t>
      </w:r>
    </w:p>
    <w:p w14:paraId="7BE904A5" w14:textId="77777777" w:rsidR="00E84475" w:rsidRDefault="00E84475" w:rsidP="00E84475">
      <w:pPr>
        <w:tabs>
          <w:tab w:val="center" w:pos="4680"/>
        </w:tabs>
      </w:pPr>
      <w:r>
        <w:t xml:space="preserve">Phone: 609-913-6628 Fax: 609-984-2508  </w:t>
      </w:r>
    </w:p>
    <w:p w14:paraId="3564187E" w14:textId="77777777" w:rsidR="00E84475" w:rsidRDefault="00E84475" w:rsidP="00E84475">
      <w:pPr>
        <w:tabs>
          <w:tab w:val="center" w:pos="4680"/>
        </w:tabs>
      </w:pPr>
      <w:r>
        <w:t xml:space="preserve">PO Box 330, Trenton, NJ 08625-0330  </w:t>
      </w:r>
    </w:p>
    <w:p w14:paraId="5C0C58A3" w14:textId="77777777" w:rsidR="00E84475" w:rsidRDefault="00E84475" w:rsidP="00E84475">
      <w:pPr>
        <w:tabs>
          <w:tab w:val="center" w:pos="4680"/>
        </w:tabs>
      </w:pPr>
    </w:p>
    <w:p w14:paraId="60B14E43" w14:textId="77777777" w:rsidR="00E84475" w:rsidRDefault="00E84475" w:rsidP="00E84475">
      <w:pPr>
        <w:tabs>
          <w:tab w:val="center" w:pos="4680"/>
        </w:tabs>
      </w:pPr>
      <w:r>
        <w:t xml:space="preserve">E-mail: </w:t>
      </w:r>
      <w:hyperlink r:id="rId9" w:history="1">
        <w:r w:rsidRPr="00075B6C">
          <w:rPr>
            <w:rStyle w:val="Hyperlink"/>
          </w:rPr>
          <w:t>deelip.mhaske@ag.nj.gov</w:t>
        </w:r>
      </w:hyperlink>
      <w:r>
        <w:t xml:space="preserve">  </w:t>
      </w:r>
    </w:p>
    <w:p w14:paraId="0D145382" w14:textId="77777777" w:rsidR="00E84475" w:rsidRDefault="00E84475" w:rsidP="00E84475">
      <w:pPr>
        <w:tabs>
          <w:tab w:val="center" w:pos="4680"/>
        </w:tabs>
      </w:pPr>
    </w:p>
    <w:p w14:paraId="5FD45CAB" w14:textId="77777777" w:rsidR="00E84475" w:rsidRDefault="00E84475" w:rsidP="00E84475">
      <w:pPr>
        <w:tabs>
          <w:tab w:val="center" w:pos="4680"/>
        </w:tabs>
      </w:pPr>
    </w:p>
    <w:p w14:paraId="3F270BE5" w14:textId="17D365B7" w:rsidR="00BA1E00" w:rsidRDefault="00E84475" w:rsidP="003230D3">
      <w:pPr>
        <w:tabs>
          <w:tab w:val="center" w:pos="4680"/>
        </w:tabs>
      </w:pPr>
      <w:r>
        <w:t>cc: Joe Atchison III, Director of Marketing &amp; Development</w:t>
      </w:r>
    </w:p>
    <w:sectPr w:rsidR="00BA1E00" w:rsidSect="00B1141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23970" w14:textId="77777777" w:rsidR="00E84475" w:rsidRDefault="00E84475">
      <w:r>
        <w:separator/>
      </w:r>
    </w:p>
  </w:endnote>
  <w:endnote w:type="continuationSeparator" w:id="0">
    <w:p w14:paraId="44431DC6" w14:textId="77777777" w:rsidR="00E84475" w:rsidRDefault="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15571" w14:textId="77777777" w:rsidR="00B11411" w:rsidRDefault="00B1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21375" w14:textId="77777777" w:rsidR="00B11411" w:rsidRDefault="00B11411" w:rsidP="00B11411">
    <w:pPr>
      <w:pStyle w:val="Footer"/>
      <w:tabs>
        <w:tab w:val="left" w:pos="1080"/>
      </w:tabs>
      <w:jc w:val="center"/>
      <w:rPr>
        <w:i/>
        <w:iCs/>
        <w:sz w:val="16"/>
      </w:rPr>
    </w:pPr>
  </w:p>
  <w:p w14:paraId="64573FA8" w14:textId="701BF9A4" w:rsidR="00B11411" w:rsidRPr="00B2019C" w:rsidRDefault="00B11411" w:rsidP="00B11411">
    <w:pPr>
      <w:pStyle w:val="Footer"/>
      <w:tabs>
        <w:tab w:val="left" w:pos="1080"/>
      </w:tabs>
      <w:jc w:val="center"/>
      <w:rPr>
        <w:i/>
        <w:iCs/>
        <w:sz w:val="16"/>
      </w:rPr>
    </w:pPr>
    <w:r>
      <w:rPr>
        <w:i/>
        <w:iCs/>
        <w:sz w:val="16"/>
      </w:rPr>
      <w:t xml:space="preserve">New Jersey Is </w:t>
    </w:r>
    <w:proofErr w:type="gramStart"/>
    <w:r>
      <w:rPr>
        <w:i/>
        <w:iCs/>
        <w:sz w:val="16"/>
      </w:rPr>
      <w:t>An</w:t>
    </w:r>
    <w:proofErr w:type="gramEnd"/>
    <w:r>
      <w:rPr>
        <w:i/>
        <w:iCs/>
        <w:sz w:val="16"/>
      </w:rPr>
      <w:t xml:space="preserve"> Equal Opportunity Employer • </w:t>
    </w:r>
    <w:r>
      <w:rPr>
        <w:sz w:val="16"/>
      </w:rPr>
      <w:t>www.nj.gov/agriculture</w:t>
    </w:r>
  </w:p>
  <w:p w14:paraId="42C20D2D" w14:textId="77777777" w:rsidR="00B11411" w:rsidRDefault="00B11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7ECC8B" w14:textId="77777777" w:rsidR="00BA1E00" w:rsidRPr="00B2019C" w:rsidRDefault="00B2019C" w:rsidP="00644B77">
    <w:pPr>
      <w:pStyle w:val="Footer"/>
      <w:tabs>
        <w:tab w:val="left" w:pos="1080"/>
      </w:tabs>
      <w:jc w:val="center"/>
      <w:rPr>
        <w:i/>
        <w:iCs/>
        <w:sz w:val="16"/>
      </w:rPr>
    </w:pPr>
    <w:smartTag w:uri="urn:schemas-microsoft-com:office:smarttags" w:element="place">
      <w:smartTag w:uri="urn:schemas-microsoft-com:office:smarttags" w:element="State">
        <w:r>
          <w:rPr>
            <w:i/>
            <w:iCs/>
            <w:sz w:val="16"/>
          </w:rPr>
          <w:t>New Jersey</w:t>
        </w:r>
      </w:smartTag>
    </w:smartTag>
    <w:r>
      <w:rPr>
        <w:i/>
        <w:iCs/>
        <w:sz w:val="16"/>
      </w:rPr>
      <w:t xml:space="preserve"> Is </w:t>
    </w:r>
    <w:proofErr w:type="gramStart"/>
    <w:r>
      <w:rPr>
        <w:i/>
        <w:iCs/>
        <w:sz w:val="16"/>
      </w:rPr>
      <w:t>An</w:t>
    </w:r>
    <w:proofErr w:type="gramEnd"/>
    <w:r>
      <w:rPr>
        <w:i/>
        <w:iCs/>
        <w:sz w:val="16"/>
      </w:rPr>
      <w:t xml:space="preserve"> Equal Opportunity Employer • </w:t>
    </w:r>
    <w:r>
      <w:rPr>
        <w:sz w:val="16"/>
      </w:rPr>
      <w:t>www.nj.gov/agriculture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03711" w14:textId="77777777" w:rsidR="00E84475" w:rsidRDefault="00E84475">
      <w:r>
        <w:separator/>
      </w:r>
    </w:p>
  </w:footnote>
  <w:footnote w:type="continuationSeparator" w:id="0">
    <w:p w14:paraId="04D16E22" w14:textId="77777777" w:rsidR="00E84475" w:rsidRDefault="00E84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4D0C8" w14:textId="77777777" w:rsidR="00B11411" w:rsidRDefault="00B11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C8D9E" w14:textId="77777777" w:rsidR="00B11411" w:rsidRDefault="00B11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880DC" w14:textId="77777777" w:rsidR="00A603DC" w:rsidRDefault="00A603DC" w:rsidP="00A603DC">
    <w:pPr>
      <w:tabs>
        <w:tab w:val="center" w:pos="4680"/>
      </w:tabs>
      <w:spacing w:line="360" w:lineRule="auto"/>
      <w:ind w:left="-720" w:right="-840"/>
    </w:pPr>
    <w:r>
      <w:tab/>
    </w:r>
    <w:r>
      <w:rPr>
        <w:noProof/>
      </w:rPr>
      <w:drawing>
        <wp:inline distT="0" distB="0" distL="0" distR="0" wp14:anchorId="4100A52D" wp14:editId="50CD86B7">
          <wp:extent cx="657225" cy="666750"/>
          <wp:effectExtent l="0" t="0" r="0" b="0"/>
          <wp:docPr id="1" name="Picture 1" descr="State 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p w14:paraId="33D44732" w14:textId="77777777" w:rsidR="00A603DC" w:rsidRDefault="00A603DC" w:rsidP="00A603DC">
    <w:pPr>
      <w:tabs>
        <w:tab w:val="center" w:pos="120"/>
        <w:tab w:val="center" w:pos="4680"/>
        <w:tab w:val="center" w:pos="9360"/>
      </w:tabs>
      <w:spacing w:line="360" w:lineRule="auto"/>
      <w:ind w:left="-960" w:right="-840"/>
    </w:pPr>
    <w:r>
      <w:tab/>
    </w:r>
    <w:r>
      <w:tab/>
    </w:r>
    <w:r>
      <w:rPr>
        <w:noProof/>
      </w:rPr>
      <w:drawing>
        <wp:inline distT="0" distB="0" distL="0" distR="0" wp14:anchorId="77B5EC60" wp14:editId="193A0D2C">
          <wp:extent cx="1866900" cy="247650"/>
          <wp:effectExtent l="0" t="0" r="0" b="0"/>
          <wp:docPr id="2" name="Picture 2" descr="State of New Jerse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New Jersey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247650"/>
                  </a:xfrm>
                  <a:prstGeom prst="rect">
                    <a:avLst/>
                  </a:prstGeom>
                  <a:noFill/>
                  <a:ln>
                    <a:noFill/>
                  </a:ln>
                </pic:spPr>
              </pic:pic>
            </a:graphicData>
          </a:graphic>
        </wp:inline>
      </w:drawing>
    </w:r>
  </w:p>
  <w:p w14:paraId="71BC29BE" w14:textId="77777777" w:rsidR="00A603DC" w:rsidRPr="00D94614" w:rsidRDefault="00A603DC" w:rsidP="00A603DC">
    <w:pPr>
      <w:tabs>
        <w:tab w:val="center" w:pos="120"/>
        <w:tab w:val="center" w:pos="4680"/>
        <w:tab w:val="center" w:pos="9360"/>
      </w:tabs>
      <w:ind w:left="-960" w:right="-840"/>
      <w:rPr>
        <w:color w:val="000099"/>
        <w:sz w:val="18"/>
      </w:rPr>
    </w:pPr>
    <w:r>
      <w:rPr>
        <w:color w:val="000099"/>
        <w:sz w:val="18"/>
      </w:rPr>
      <w:tab/>
    </w:r>
    <w:r>
      <w:rPr>
        <w:color w:val="000099"/>
        <w:sz w:val="18"/>
      </w:rPr>
      <w:tab/>
      <w:t xml:space="preserve">DEPARTMENT OF AGRICULTURE </w:t>
    </w:r>
  </w:p>
  <w:p w14:paraId="5A9A6365" w14:textId="77777777" w:rsidR="00A603DC" w:rsidRDefault="00A603DC" w:rsidP="00A603DC">
    <w:pPr>
      <w:tabs>
        <w:tab w:val="left" w:pos="-5940"/>
        <w:tab w:val="left" w:pos="-5760"/>
        <w:tab w:val="center" w:pos="120"/>
        <w:tab w:val="center" w:pos="4680"/>
        <w:tab w:val="center" w:pos="9090"/>
      </w:tabs>
      <w:ind w:left="-960" w:right="-840"/>
      <w:rPr>
        <w:color w:val="000099"/>
        <w:sz w:val="14"/>
      </w:rPr>
    </w:pPr>
    <w:r>
      <w:rPr>
        <w:color w:val="000099"/>
        <w:sz w:val="18"/>
      </w:rPr>
      <w:tab/>
      <w:t xml:space="preserve">      PHILIP D. MURPHY</w:t>
    </w:r>
    <w:r>
      <w:rPr>
        <w:color w:val="000099"/>
        <w:sz w:val="18"/>
      </w:rPr>
      <w:tab/>
      <w:t>PO</w:t>
    </w:r>
    <w:r>
      <w:rPr>
        <w:color w:val="000099"/>
        <w:sz w:val="14"/>
      </w:rPr>
      <w:t xml:space="preserve"> </w:t>
    </w:r>
    <w:r>
      <w:rPr>
        <w:color w:val="000099"/>
        <w:sz w:val="18"/>
      </w:rPr>
      <w:t>B</w:t>
    </w:r>
    <w:r>
      <w:rPr>
        <w:color w:val="000099"/>
        <w:sz w:val="14"/>
      </w:rPr>
      <w:t xml:space="preserve">OX </w:t>
    </w:r>
    <w:r>
      <w:rPr>
        <w:color w:val="000099"/>
        <w:sz w:val="18"/>
      </w:rPr>
      <w:t>330</w:t>
    </w:r>
    <w:r>
      <w:rPr>
        <w:color w:val="000099"/>
        <w:sz w:val="18"/>
      </w:rPr>
      <w:tab/>
      <w:t>JOSEPH ATCHISON III</w:t>
    </w:r>
  </w:p>
  <w:p w14:paraId="6FE3FFD1" w14:textId="77777777" w:rsidR="00A603DC" w:rsidRDefault="00A603DC" w:rsidP="00A603DC">
    <w:pPr>
      <w:tabs>
        <w:tab w:val="center" w:pos="-5940"/>
        <w:tab w:val="left" w:pos="-5760"/>
        <w:tab w:val="right" w:pos="-5580"/>
        <w:tab w:val="center" w:pos="120"/>
        <w:tab w:val="center" w:pos="4680"/>
        <w:tab w:val="center" w:pos="9090"/>
      </w:tabs>
      <w:ind w:left="-960" w:right="-840"/>
      <w:jc w:val="both"/>
      <w:rPr>
        <w:i/>
        <w:iCs/>
        <w:color w:val="000099"/>
        <w:sz w:val="18"/>
      </w:rPr>
    </w:pPr>
    <w:r>
      <w:rPr>
        <w:i/>
        <w:iCs/>
        <w:color w:val="000099"/>
        <w:sz w:val="18"/>
      </w:rPr>
      <w:tab/>
      <w:t>Governor</w:t>
    </w:r>
    <w:r>
      <w:rPr>
        <w:color w:val="000099"/>
        <w:sz w:val="18"/>
      </w:rPr>
      <w:tab/>
      <w:t>T</w:t>
    </w:r>
    <w:r>
      <w:rPr>
        <w:color w:val="000099"/>
        <w:sz w:val="14"/>
      </w:rPr>
      <w:t xml:space="preserve">RENTON </w:t>
    </w:r>
    <w:r>
      <w:rPr>
        <w:color w:val="000099"/>
        <w:sz w:val="18"/>
      </w:rPr>
      <w:t>NJ 08625-0330</w:t>
    </w:r>
    <w:r>
      <w:rPr>
        <w:color w:val="000099"/>
        <w:sz w:val="18"/>
      </w:rPr>
      <w:tab/>
    </w:r>
    <w:r w:rsidRPr="008811AA">
      <w:rPr>
        <w:i/>
        <w:iCs/>
        <w:color w:val="000099"/>
        <w:sz w:val="18"/>
      </w:rPr>
      <w:t>A</w:t>
    </w:r>
    <w:r>
      <w:rPr>
        <w:i/>
        <w:iCs/>
        <w:color w:val="000099"/>
        <w:sz w:val="18"/>
      </w:rPr>
      <w:t xml:space="preserve">ssistant </w:t>
    </w:r>
    <w:r w:rsidRPr="008811AA">
      <w:rPr>
        <w:i/>
        <w:iCs/>
        <w:color w:val="000099"/>
        <w:sz w:val="18"/>
      </w:rPr>
      <w:t>Secretary</w:t>
    </w:r>
  </w:p>
  <w:p w14:paraId="18D9E4DF" w14:textId="77777777" w:rsidR="00A603DC" w:rsidRDefault="00A603DC" w:rsidP="00A603DC">
    <w:pPr>
      <w:tabs>
        <w:tab w:val="center" w:pos="-5940"/>
        <w:tab w:val="left" w:pos="-5760"/>
        <w:tab w:val="right" w:pos="-5580"/>
        <w:tab w:val="center" w:pos="120"/>
        <w:tab w:val="center" w:pos="4680"/>
        <w:tab w:val="center" w:pos="9090"/>
      </w:tabs>
      <w:spacing w:line="120" w:lineRule="auto"/>
      <w:ind w:left="-965" w:right="-835"/>
      <w:jc w:val="both"/>
      <w:rPr>
        <w:i/>
        <w:iCs/>
        <w:color w:val="0033CC"/>
        <w:sz w:val="14"/>
      </w:rPr>
    </w:pPr>
  </w:p>
  <w:p w14:paraId="7A2E00DF" w14:textId="159B6720" w:rsidR="00A603DC" w:rsidRDefault="00A603DC" w:rsidP="00A603DC">
    <w:pPr>
      <w:tabs>
        <w:tab w:val="center" w:pos="-5940"/>
        <w:tab w:val="left" w:pos="-5760"/>
        <w:tab w:val="right" w:pos="-5580"/>
        <w:tab w:val="center" w:pos="0"/>
        <w:tab w:val="center" w:pos="4920"/>
        <w:tab w:val="center" w:pos="9360"/>
      </w:tabs>
      <w:ind w:left="-720" w:right="-840"/>
      <w:rPr>
        <w:color w:val="000099"/>
        <w:sz w:val="18"/>
      </w:rPr>
    </w:pPr>
    <w:r>
      <w:rPr>
        <w:color w:val="000099"/>
        <w:sz w:val="18"/>
      </w:rPr>
      <w:t xml:space="preserve">    </w:t>
    </w:r>
    <w:r w:rsidR="00B11411">
      <w:rPr>
        <w:color w:val="000099"/>
        <w:sz w:val="18"/>
      </w:rPr>
      <w:t>TAHESHA WAY</w:t>
    </w:r>
  </w:p>
  <w:p w14:paraId="51E45E40" w14:textId="77777777" w:rsidR="00A603DC" w:rsidRPr="001E1255" w:rsidRDefault="00A603DC" w:rsidP="00A603DC">
    <w:pPr>
      <w:tabs>
        <w:tab w:val="center" w:pos="-5940"/>
        <w:tab w:val="left" w:pos="-5760"/>
        <w:tab w:val="right" w:pos="-5580"/>
        <w:tab w:val="center" w:pos="0"/>
        <w:tab w:val="center" w:pos="4920"/>
        <w:tab w:val="center" w:pos="9360"/>
      </w:tabs>
      <w:ind w:left="-720" w:right="-840"/>
      <w:rPr>
        <w:i/>
        <w:iCs/>
        <w:sz w:val="14"/>
      </w:rPr>
    </w:pPr>
    <w:r>
      <w:rPr>
        <w:i/>
        <w:color w:val="000099"/>
        <w:sz w:val="18"/>
      </w:rPr>
      <w:t xml:space="preserve">        Lt. Governor</w:t>
    </w:r>
  </w:p>
  <w:p w14:paraId="1F3F5195" w14:textId="77777777" w:rsidR="00BA1E00" w:rsidRPr="00DD04AE" w:rsidRDefault="00BA1E00" w:rsidP="00DD0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743BE7"/>
    <w:multiLevelType w:val="hybridMultilevel"/>
    <w:tmpl w:val="7EA6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604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ztLQwMjE3MzMxMTVT0lEKTi0uzszPAykwrgUAKyFciSwAAAA="/>
  </w:docVars>
  <w:rsids>
    <w:rsidRoot w:val="00E84475"/>
    <w:rsid w:val="00035036"/>
    <w:rsid w:val="000475E6"/>
    <w:rsid w:val="00065CEB"/>
    <w:rsid w:val="000C7269"/>
    <w:rsid w:val="00130484"/>
    <w:rsid w:val="00140ED3"/>
    <w:rsid w:val="001A0F46"/>
    <w:rsid w:val="001D3ED0"/>
    <w:rsid w:val="002600D7"/>
    <w:rsid w:val="00261CA0"/>
    <w:rsid w:val="002942D0"/>
    <w:rsid w:val="003068B3"/>
    <w:rsid w:val="00320073"/>
    <w:rsid w:val="003230D3"/>
    <w:rsid w:val="00343B9F"/>
    <w:rsid w:val="00423A11"/>
    <w:rsid w:val="0043076E"/>
    <w:rsid w:val="005062EE"/>
    <w:rsid w:val="00522F26"/>
    <w:rsid w:val="005457A3"/>
    <w:rsid w:val="00553E84"/>
    <w:rsid w:val="00587FAE"/>
    <w:rsid w:val="005D51BB"/>
    <w:rsid w:val="00605996"/>
    <w:rsid w:val="00613F79"/>
    <w:rsid w:val="00644B77"/>
    <w:rsid w:val="00662E6E"/>
    <w:rsid w:val="0072758B"/>
    <w:rsid w:val="00752DBB"/>
    <w:rsid w:val="00845B26"/>
    <w:rsid w:val="00893231"/>
    <w:rsid w:val="00917151"/>
    <w:rsid w:val="009C3E7E"/>
    <w:rsid w:val="00A07DF5"/>
    <w:rsid w:val="00A55AC4"/>
    <w:rsid w:val="00A603DC"/>
    <w:rsid w:val="00AE6BC7"/>
    <w:rsid w:val="00B11411"/>
    <w:rsid w:val="00B2019C"/>
    <w:rsid w:val="00BA1E00"/>
    <w:rsid w:val="00BE21CC"/>
    <w:rsid w:val="00C50EFE"/>
    <w:rsid w:val="00CC57C8"/>
    <w:rsid w:val="00DD04AE"/>
    <w:rsid w:val="00DE39CD"/>
    <w:rsid w:val="00E84475"/>
    <w:rsid w:val="00EA3B55"/>
    <w:rsid w:val="00EC3F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29C226A0"/>
  <w15:chartTrackingRefBased/>
  <w15:docId w15:val="{037140B7-95F2-455E-A3EC-1142F5DC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720"/>
      <w:outlineLvl w:val="0"/>
    </w:pPr>
    <w:rPr>
      <w:b/>
      <w:bCs/>
    </w:rPr>
  </w:style>
  <w:style w:type="paragraph" w:styleId="Heading4">
    <w:name w:val="heading 4"/>
    <w:basedOn w:val="Normal"/>
    <w:next w:val="Normal"/>
    <w:qFormat/>
    <w:pPr>
      <w:keepNext/>
      <w:widowControl/>
      <w:autoSpaceDE/>
      <w:autoSpaceDN/>
      <w:adjustRightInd/>
      <w:outlineLvl w:val="3"/>
    </w:pPr>
    <w:rPr>
      <w:i/>
      <w:iCs/>
      <w:sz w:val="14"/>
    </w:rPr>
  </w:style>
  <w:style w:type="paragraph" w:styleId="Heading5">
    <w:name w:val="heading 5"/>
    <w:basedOn w:val="Normal"/>
    <w:next w:val="Normal"/>
    <w:qFormat/>
    <w:pPr>
      <w:keepNext/>
      <w:widowControl/>
      <w:autoSpaceDE/>
      <w:autoSpaceDN/>
      <w:adjustRightInd/>
      <w:outlineLvl w:val="4"/>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84475"/>
    <w:rPr>
      <w:color w:val="0563C1" w:themeColor="hyperlink"/>
      <w:u w:val="single"/>
    </w:rPr>
  </w:style>
  <w:style w:type="paragraph" w:styleId="ListParagraph">
    <w:name w:val="List Paragraph"/>
    <w:basedOn w:val="Normal"/>
    <w:uiPriority w:val="34"/>
    <w:qFormat/>
    <w:rsid w:val="003230D3"/>
    <w:pPr>
      <w:ind w:left="720"/>
      <w:contextualSpacing/>
    </w:pPr>
  </w:style>
  <w:style w:type="character" w:styleId="UnresolvedMention">
    <w:name w:val="Unresolved Mention"/>
    <w:basedOn w:val="DefaultParagraphFont"/>
    <w:uiPriority w:val="99"/>
    <w:semiHidden/>
    <w:unhideWhenUsed/>
    <w:rsid w:val="0052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elip.mhaske@ag.nj.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JDA.Grants@ag.nj.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elip.mhaske@ag.nj.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ORD%20NJDA%20TEMPLATES\NJDA\NJDA%20letterhead%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NJDA letterhead FINAL</Template>
  <TotalTime>6</TotalTime>
  <Pages>2</Pages>
  <Words>565</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Atchison, Joe</dc:creator>
  <cp:keywords/>
  <dc:description/>
  <cp:lastModifiedBy>Conners, William [AG]</cp:lastModifiedBy>
  <cp:revision>4</cp:revision>
  <cp:lastPrinted>2023-01-30T15:33:00Z</cp:lastPrinted>
  <dcterms:created xsi:type="dcterms:W3CDTF">2024-01-30T17:33:00Z</dcterms:created>
  <dcterms:modified xsi:type="dcterms:W3CDTF">2024-03-07T15:35:00Z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4843ad6e8f7075295df48490e9dd434a4302bb9ad40e4d680abc93d224125f25</vt:lpwstr>
  </property>
</Properties>
</file>