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C67" w:rsidRDefault="00500C67" w:rsidP="00500C67">
      <w:pPr>
        <w:spacing w:line="480" w:lineRule="auto"/>
        <w:jc w:val="both"/>
        <w:rPr>
          <w:rFonts w:ascii="Bookman Old Style" w:hAnsi="Bookman Old Style"/>
        </w:rPr>
      </w:pPr>
      <w:proofErr w:type="gramStart"/>
      <w:r w:rsidRPr="00C528B7">
        <w:rPr>
          <w:rFonts w:ascii="Bookman Old Style" w:hAnsi="Bookman Old Style"/>
        </w:rPr>
        <w:t>SUBCHAPTER 8.</w:t>
      </w:r>
      <w:proofErr w:type="gramEnd"/>
      <w:r w:rsidRPr="00C528B7">
        <w:rPr>
          <w:rFonts w:ascii="Bookman Old Style" w:hAnsi="Bookman Old Style"/>
        </w:rPr>
        <w:t xml:space="preserve"> </w:t>
      </w:r>
      <w:r w:rsidR="007F635C">
        <w:rPr>
          <w:rFonts w:ascii="Bookman Old Style" w:hAnsi="Bookman Old Style"/>
        </w:rPr>
        <w:t xml:space="preserve">KEY LICENSE </w:t>
      </w:r>
      <w:r w:rsidRPr="00C528B7">
        <w:rPr>
          <w:rFonts w:ascii="Bookman Old Style" w:hAnsi="Bookman Old Style"/>
        </w:rPr>
        <w:t>FEES</w:t>
      </w:r>
    </w:p>
    <w:p w:rsidR="00D075A0" w:rsidRDefault="00D075A0" w:rsidP="00500C67">
      <w:pPr>
        <w:spacing w:line="480" w:lineRule="auto"/>
        <w:jc w:val="both"/>
        <w:rPr>
          <w:rFonts w:ascii="Bookman Old Style" w:hAnsi="Bookman Old Style" w:cs="Arial"/>
          <w:bCs w:val="0"/>
        </w:rPr>
      </w:pPr>
    </w:p>
    <w:p w:rsidR="00500C67" w:rsidRPr="00C528B7" w:rsidRDefault="00500C67" w:rsidP="00500C67">
      <w:pPr>
        <w:spacing w:line="480" w:lineRule="auto"/>
        <w:jc w:val="both"/>
        <w:rPr>
          <w:rFonts w:ascii="Bookman Old Style" w:hAnsi="Bookman Old Style" w:cs="Arial"/>
          <w:bCs w:val="0"/>
        </w:rPr>
      </w:pPr>
      <w:r w:rsidRPr="00C528B7">
        <w:rPr>
          <w:rFonts w:ascii="Bookman Old Style" w:hAnsi="Bookman Old Style" w:cs="Arial"/>
          <w:bCs w:val="0"/>
        </w:rPr>
        <w:t>19:41A-8.1 Casino key employee license fee; resubmission fee</w:t>
      </w:r>
    </w:p>
    <w:p w:rsidR="00500C67" w:rsidRPr="00C528B7" w:rsidRDefault="00500C67" w:rsidP="00500C67">
      <w:pPr>
        <w:spacing w:line="480" w:lineRule="auto"/>
        <w:jc w:val="both"/>
        <w:rPr>
          <w:rFonts w:ascii="Bookman Old Style" w:hAnsi="Bookman Old Style" w:cs="Arial"/>
        </w:rPr>
      </w:pPr>
      <w:r w:rsidRPr="00C528B7">
        <w:rPr>
          <w:rFonts w:ascii="Bookman Old Style" w:hAnsi="Bookman Old Style" w:cs="Arial"/>
        </w:rPr>
        <w:t xml:space="preserve">(a) The fee for a casino key employee license shall include the following: </w:t>
      </w:r>
    </w:p>
    <w:p w:rsidR="00500C67" w:rsidRPr="00C528B7" w:rsidRDefault="00500C67" w:rsidP="00500C67">
      <w:pPr>
        <w:spacing w:line="480" w:lineRule="auto"/>
        <w:ind w:firstLine="720"/>
        <w:jc w:val="both"/>
        <w:rPr>
          <w:rFonts w:ascii="Bookman Old Style" w:hAnsi="Bookman Old Style" w:cs="Arial"/>
        </w:rPr>
      </w:pPr>
      <w:r w:rsidRPr="00C528B7">
        <w:rPr>
          <w:rFonts w:ascii="Bookman Old Style" w:hAnsi="Bookman Old Style" w:cs="Arial"/>
        </w:rPr>
        <w:t>1. An initial deposit of $750</w:t>
      </w:r>
      <w:r>
        <w:rPr>
          <w:rFonts w:ascii="Bookman Old Style" w:hAnsi="Bookman Old Style" w:cs="Arial"/>
        </w:rPr>
        <w:t>.00</w:t>
      </w:r>
      <w:r w:rsidRPr="00C528B7">
        <w:rPr>
          <w:rFonts w:ascii="Bookman Old Style" w:hAnsi="Bookman Old Style" w:cs="Arial"/>
        </w:rPr>
        <w:t>;</w:t>
      </w:r>
    </w:p>
    <w:p w:rsidR="00500C67" w:rsidRPr="00C528B7" w:rsidRDefault="00500C67" w:rsidP="00500C67">
      <w:pPr>
        <w:spacing w:line="480" w:lineRule="auto"/>
        <w:ind w:firstLine="360"/>
        <w:jc w:val="both"/>
        <w:rPr>
          <w:rFonts w:ascii="Bookman Old Style" w:hAnsi="Bookman Old Style" w:cs="Arial"/>
        </w:rPr>
      </w:pPr>
      <w:r w:rsidRPr="00C528B7">
        <w:rPr>
          <w:rFonts w:ascii="Bookman Old Style" w:hAnsi="Bookman Old Style" w:cs="Arial"/>
          <w:b/>
        </w:rPr>
        <w:tab/>
      </w:r>
      <w:r w:rsidRPr="00C528B7">
        <w:rPr>
          <w:rFonts w:ascii="Bookman Old Style" w:hAnsi="Bookman Old Style" w:cs="Arial"/>
        </w:rPr>
        <w:t xml:space="preserve"> 2. An additional application charge, at an hourly rate to be set by the Division shall be due and payable upon demand for each hour of Division or Commission professional staff time that is expended on matters directly related to the applicant that is in excess of 1,000 total hours; and</w:t>
      </w:r>
    </w:p>
    <w:p w:rsidR="00500C67" w:rsidRPr="00C528B7" w:rsidRDefault="00500C67" w:rsidP="00500C67">
      <w:pPr>
        <w:spacing w:line="480" w:lineRule="auto"/>
        <w:jc w:val="both"/>
        <w:rPr>
          <w:rFonts w:ascii="Bookman Old Style" w:hAnsi="Bookman Old Style" w:cs="Arial"/>
        </w:rPr>
      </w:pPr>
      <w:r w:rsidRPr="00C528B7">
        <w:rPr>
          <w:rFonts w:ascii="Bookman Old Style" w:hAnsi="Bookman Old Style" w:cs="Arial"/>
          <w:b/>
        </w:rPr>
        <w:tab/>
      </w:r>
      <w:r w:rsidRPr="00C528B7">
        <w:rPr>
          <w:rFonts w:ascii="Bookman Old Style" w:hAnsi="Bookman Old Style" w:cs="Arial"/>
        </w:rPr>
        <w:t>3. Payment for all unusual or out-of-pocket expenses incurred by the Division or Commission for matters directly related to the processing and investigation of the application.</w:t>
      </w:r>
    </w:p>
    <w:p w:rsidR="00500C67" w:rsidRPr="00C528B7" w:rsidRDefault="00500C67" w:rsidP="00500C67">
      <w:pPr>
        <w:spacing w:line="480" w:lineRule="auto"/>
        <w:jc w:val="both"/>
        <w:rPr>
          <w:rFonts w:ascii="Bookman Old Style" w:hAnsi="Bookman Old Style" w:cs="Arial"/>
        </w:rPr>
      </w:pPr>
      <w:r w:rsidRPr="00C528B7">
        <w:rPr>
          <w:rFonts w:ascii="Bookman Old Style" w:hAnsi="Bookman Old Style" w:cs="Arial"/>
        </w:rPr>
        <w:t>(b) In order to recover costs for monitoring compliance with the Act and the rules of the Commission and for assuring the continued fitness of casino key employees, the fee for the retention of a casino key employee license to be filed with each resubmission shall be $750</w:t>
      </w:r>
      <w:r>
        <w:rPr>
          <w:rFonts w:ascii="Bookman Old Style" w:hAnsi="Bookman Old Style" w:cs="Arial"/>
        </w:rPr>
        <w:t>.00</w:t>
      </w:r>
      <w:r w:rsidRPr="00C528B7">
        <w:rPr>
          <w:rFonts w:ascii="Bookman Old Style" w:hAnsi="Bookman Old Style" w:cs="Arial"/>
        </w:rPr>
        <w:t>.</w:t>
      </w:r>
    </w:p>
    <w:p w:rsidR="00F07FA7" w:rsidRDefault="00F07FA7">
      <w:bookmarkStart w:id="0" w:name="_GoBack"/>
      <w:bookmarkEnd w:id="0"/>
    </w:p>
    <w:sectPr w:rsidR="00F07FA7" w:rsidSect="00A56563">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163"/>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C67"/>
    <w:rsid w:val="00500C67"/>
    <w:rsid w:val="007A7842"/>
    <w:rsid w:val="007F635C"/>
    <w:rsid w:val="00A0782E"/>
    <w:rsid w:val="00A56563"/>
    <w:rsid w:val="00D075A0"/>
    <w:rsid w:val="00F0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67"/>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C67"/>
    <w:pPr>
      <w:spacing w:after="0" w:line="240" w:lineRule="auto"/>
    </w:pPr>
    <w:rPr>
      <w:rFonts w:ascii="Times New Roman" w:eastAsia="Times New Roman" w:hAnsi="Times New Roman" w:cs="Bookman Old Style"/>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NJCCC</Company>
  <LinksUpToDate>false</LinksUpToDate>
  <CharactersWithSpaces>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tpimpinelli</dc:creator>
  <cp:lastModifiedBy>tpimpinelli</cp:lastModifiedBy>
  <cp:revision>3</cp:revision>
  <dcterms:created xsi:type="dcterms:W3CDTF">2015-06-30T16:00:00Z</dcterms:created>
  <dcterms:modified xsi:type="dcterms:W3CDTF">2015-06-30T16:13:00Z</dcterms:modified>
</cp:coreProperties>
</file>