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1EA34" w14:textId="77777777" w:rsidR="00876260" w:rsidRDefault="00CA3997" w:rsidP="00876260">
      <w:pPr>
        <w:jc w:val="center"/>
        <w:rPr>
          <w:rFonts w:ascii="Times New Roman" w:hAnsi="Times New Roman" w:cs="Times New Roman"/>
          <w:b/>
          <w:sz w:val="24"/>
          <w:szCs w:val="24"/>
        </w:rPr>
      </w:pPr>
      <w:r>
        <w:rPr>
          <w:rFonts w:ascii="Times New Roman" w:hAnsi="Times New Roman" w:cs="Times New Roman"/>
          <w:b/>
          <w:sz w:val="24"/>
          <w:szCs w:val="24"/>
        </w:rPr>
        <w:t>Request for Proposal</w:t>
      </w:r>
      <w:bookmarkStart w:id="0" w:name="_GoBack"/>
      <w:bookmarkEnd w:id="0"/>
    </w:p>
    <w:p w14:paraId="0E927B59" w14:textId="77777777" w:rsidR="00CA3997" w:rsidRPr="00876260" w:rsidRDefault="00CA3997" w:rsidP="00876260">
      <w:pPr>
        <w:jc w:val="center"/>
        <w:rPr>
          <w:rFonts w:ascii="Times New Roman" w:hAnsi="Times New Roman" w:cs="Times New Roman"/>
          <w:b/>
          <w:sz w:val="24"/>
          <w:szCs w:val="24"/>
        </w:rPr>
      </w:pPr>
      <w:r>
        <w:rPr>
          <w:rFonts w:ascii="Times New Roman" w:hAnsi="Times New Roman" w:cs="Times New Roman"/>
          <w:b/>
          <w:sz w:val="24"/>
          <w:szCs w:val="24"/>
        </w:rPr>
        <w:t>NEW JERSEY DEPARTMENT OF COMMUNITY AFFAIRS</w:t>
      </w:r>
    </w:p>
    <w:p w14:paraId="2492D07D" w14:textId="77777777" w:rsidR="00876260" w:rsidRPr="00876260" w:rsidRDefault="00CA3997" w:rsidP="00876260">
      <w:pPr>
        <w:jc w:val="center"/>
        <w:rPr>
          <w:rFonts w:ascii="Times New Roman" w:hAnsi="Times New Roman" w:cs="Times New Roman"/>
          <w:b/>
          <w:sz w:val="24"/>
          <w:szCs w:val="24"/>
        </w:rPr>
      </w:pPr>
      <w:r>
        <w:rPr>
          <w:rFonts w:ascii="Times New Roman" w:hAnsi="Times New Roman" w:cs="Times New Roman"/>
          <w:b/>
          <w:sz w:val="24"/>
          <w:szCs w:val="24"/>
        </w:rPr>
        <w:t>Arbitration Services for the New Home Warranty Program</w:t>
      </w:r>
    </w:p>
    <w:p w14:paraId="2F550601" w14:textId="77777777" w:rsidR="00876260" w:rsidRPr="00876260" w:rsidRDefault="00876260">
      <w:pPr>
        <w:rPr>
          <w:rFonts w:ascii="Times New Roman" w:hAnsi="Times New Roman" w:cs="Times New Roman"/>
          <w:sz w:val="24"/>
          <w:szCs w:val="24"/>
        </w:rPr>
      </w:pPr>
    </w:p>
    <w:p w14:paraId="6BD42FD9" w14:textId="4753C624" w:rsidR="00876260" w:rsidRPr="00876260" w:rsidRDefault="001C4906">
      <w:pPr>
        <w:rPr>
          <w:rFonts w:ascii="Times New Roman" w:hAnsi="Times New Roman" w:cs="Times New Roman"/>
          <w:b/>
          <w:sz w:val="24"/>
          <w:szCs w:val="24"/>
        </w:rPr>
      </w:pPr>
      <w:r>
        <w:rPr>
          <w:rFonts w:ascii="Times New Roman" w:hAnsi="Times New Roman" w:cs="Times New Roman"/>
          <w:b/>
          <w:sz w:val="24"/>
          <w:szCs w:val="24"/>
        </w:rPr>
        <w:t xml:space="preserve">Purpose of Request </w:t>
      </w:r>
      <w:r w:rsidR="00BB3005">
        <w:rPr>
          <w:rFonts w:ascii="Times New Roman" w:hAnsi="Times New Roman" w:cs="Times New Roman"/>
          <w:b/>
          <w:sz w:val="24"/>
          <w:szCs w:val="24"/>
        </w:rPr>
        <w:t>f</w:t>
      </w:r>
      <w:r>
        <w:rPr>
          <w:rFonts w:ascii="Times New Roman" w:hAnsi="Times New Roman" w:cs="Times New Roman"/>
          <w:b/>
          <w:sz w:val="24"/>
          <w:szCs w:val="24"/>
        </w:rPr>
        <w:t>or Proposal:</w:t>
      </w:r>
    </w:p>
    <w:p w14:paraId="147ED0B7" w14:textId="4979AAE1" w:rsidR="00C12CF2" w:rsidRDefault="00876260" w:rsidP="00C12CF2">
      <w:pPr>
        <w:rPr>
          <w:rFonts w:ascii="Times New Roman" w:hAnsi="Times New Roman" w:cs="Times New Roman"/>
          <w:sz w:val="24"/>
          <w:szCs w:val="24"/>
        </w:rPr>
      </w:pPr>
      <w:r w:rsidRPr="00876260">
        <w:rPr>
          <w:rFonts w:ascii="Times New Roman" w:hAnsi="Times New Roman" w:cs="Times New Roman"/>
          <w:sz w:val="24"/>
          <w:szCs w:val="24"/>
        </w:rPr>
        <w:t xml:space="preserve">The </w:t>
      </w:r>
      <w:r w:rsidR="001C4906">
        <w:rPr>
          <w:rFonts w:ascii="Times New Roman" w:hAnsi="Times New Roman" w:cs="Times New Roman"/>
          <w:sz w:val="24"/>
          <w:szCs w:val="24"/>
        </w:rPr>
        <w:t>Department of Community Affairs (“Department”)</w:t>
      </w:r>
      <w:r w:rsidRPr="00876260">
        <w:rPr>
          <w:rFonts w:ascii="Times New Roman" w:hAnsi="Times New Roman" w:cs="Times New Roman"/>
          <w:sz w:val="24"/>
          <w:szCs w:val="24"/>
        </w:rPr>
        <w:t xml:space="preserve"> is requesting proposals from a professionally qualified arbitration service to provide arbitration</w:t>
      </w:r>
      <w:r w:rsidR="0022361B">
        <w:rPr>
          <w:rFonts w:ascii="Times New Roman" w:hAnsi="Times New Roman" w:cs="Times New Roman"/>
          <w:sz w:val="24"/>
          <w:szCs w:val="24"/>
        </w:rPr>
        <w:t xml:space="preserve"> on an as needed basis </w:t>
      </w:r>
      <w:r w:rsidRPr="00876260">
        <w:rPr>
          <w:rFonts w:ascii="Times New Roman" w:hAnsi="Times New Roman" w:cs="Times New Roman"/>
          <w:sz w:val="24"/>
          <w:szCs w:val="24"/>
        </w:rPr>
        <w:t>to new homeowners and builders during the dispute settlement process delivered in accordance with the New Home Warranty and Builders’ Registration Act, established by enactment of Public Law 1977, Chapter 467 (N.J.S.A. 46:3B-1 et seq.), and the regulations adopted pursuant thereto (N.J.A.C. 5:25-1.1 et seq.).</w:t>
      </w:r>
      <w:r w:rsidR="00A57320">
        <w:rPr>
          <w:rFonts w:ascii="Times New Roman" w:hAnsi="Times New Roman" w:cs="Times New Roman"/>
          <w:sz w:val="24"/>
          <w:szCs w:val="24"/>
        </w:rPr>
        <w:t xml:space="preserve"> </w:t>
      </w:r>
      <w:r w:rsidR="00C12CF2">
        <w:rPr>
          <w:rFonts w:ascii="Times New Roman" w:hAnsi="Times New Roman" w:cs="Times New Roman"/>
          <w:sz w:val="24"/>
          <w:szCs w:val="24"/>
        </w:rPr>
        <w:t xml:space="preserve">The intent of this RFP is to award a contract to the responsible bidder whose proposal conforms to the RFP and whose proposal proves advantageous to the State, price and other factors considered. </w:t>
      </w:r>
      <w:r w:rsidR="00C12CF2" w:rsidRPr="00B03A24">
        <w:rPr>
          <w:rFonts w:ascii="Times New Roman" w:hAnsi="Times New Roman" w:cs="Times New Roman"/>
          <w:sz w:val="24"/>
          <w:szCs w:val="24"/>
        </w:rPr>
        <w:t>It is the intent of the Department to award a limited term contract to take effect July 1, 2020 and expire on June 30, 2023 (see Award section for further details).</w:t>
      </w:r>
    </w:p>
    <w:p w14:paraId="1C62514D" w14:textId="4AF42D68" w:rsidR="00876260" w:rsidRPr="00876260" w:rsidRDefault="001C4906" w:rsidP="00876260">
      <w:pPr>
        <w:rPr>
          <w:rFonts w:ascii="Times New Roman" w:hAnsi="Times New Roman" w:cs="Times New Roman"/>
          <w:b/>
          <w:sz w:val="24"/>
          <w:szCs w:val="24"/>
        </w:rPr>
      </w:pPr>
      <w:r>
        <w:rPr>
          <w:rFonts w:ascii="Times New Roman" w:hAnsi="Times New Roman" w:cs="Times New Roman"/>
          <w:b/>
          <w:sz w:val="24"/>
          <w:szCs w:val="24"/>
        </w:rPr>
        <w:t xml:space="preserve">Description of </w:t>
      </w:r>
      <w:r w:rsidR="000D1A17">
        <w:rPr>
          <w:rFonts w:ascii="Times New Roman" w:hAnsi="Times New Roman" w:cs="Times New Roman"/>
          <w:b/>
          <w:sz w:val="24"/>
          <w:szCs w:val="24"/>
        </w:rPr>
        <w:t>Service</w:t>
      </w:r>
      <w:r w:rsidR="00876260" w:rsidRPr="00876260">
        <w:rPr>
          <w:rFonts w:ascii="Times New Roman" w:hAnsi="Times New Roman" w:cs="Times New Roman"/>
          <w:b/>
          <w:sz w:val="24"/>
          <w:szCs w:val="24"/>
        </w:rPr>
        <w:t>:</w:t>
      </w:r>
    </w:p>
    <w:p w14:paraId="02D5A715" w14:textId="77777777" w:rsidR="00876260" w:rsidRPr="00876260" w:rsidRDefault="00876260" w:rsidP="00876260">
      <w:pPr>
        <w:rPr>
          <w:rFonts w:ascii="Times New Roman" w:hAnsi="Times New Roman" w:cs="Times New Roman"/>
          <w:sz w:val="24"/>
          <w:szCs w:val="24"/>
        </w:rPr>
      </w:pPr>
      <w:r w:rsidRPr="00876260">
        <w:rPr>
          <w:rFonts w:ascii="Times New Roman" w:hAnsi="Times New Roman" w:cs="Times New Roman"/>
          <w:sz w:val="24"/>
          <w:szCs w:val="24"/>
        </w:rPr>
        <w:t>The chosen vendor will provide arbitration services described as follows:</w:t>
      </w:r>
    </w:p>
    <w:p w14:paraId="59777545" w14:textId="77777777" w:rsidR="0056292B" w:rsidRDefault="0056292B" w:rsidP="00A87954">
      <w:pPr>
        <w:ind w:left="720"/>
        <w:rPr>
          <w:rFonts w:ascii="Times New Roman" w:hAnsi="Times New Roman" w:cs="Times New Roman"/>
          <w:sz w:val="24"/>
          <w:szCs w:val="24"/>
        </w:rPr>
      </w:pPr>
      <w:r>
        <w:rPr>
          <w:rFonts w:ascii="Times New Roman" w:hAnsi="Times New Roman" w:cs="Times New Roman"/>
          <w:sz w:val="24"/>
          <w:szCs w:val="24"/>
        </w:rPr>
        <w:t xml:space="preserve">1. </w:t>
      </w:r>
      <w:r w:rsidR="00876260" w:rsidRPr="00876260">
        <w:rPr>
          <w:rFonts w:ascii="Times New Roman" w:hAnsi="Times New Roman" w:cs="Times New Roman"/>
          <w:sz w:val="24"/>
          <w:szCs w:val="24"/>
        </w:rPr>
        <w:t xml:space="preserve">Assemble a roster of arbitrators through the State with suitable geographic distribution to </w:t>
      </w:r>
      <w:r w:rsidR="0022361B">
        <w:rPr>
          <w:rFonts w:ascii="Times New Roman" w:hAnsi="Times New Roman" w:cs="Times New Roman"/>
          <w:sz w:val="24"/>
          <w:szCs w:val="24"/>
        </w:rPr>
        <w:t>ensure</w:t>
      </w:r>
      <w:r w:rsidR="00876260" w:rsidRPr="00876260">
        <w:rPr>
          <w:rFonts w:ascii="Times New Roman" w:hAnsi="Times New Roman" w:cs="Times New Roman"/>
          <w:sz w:val="24"/>
          <w:szCs w:val="24"/>
        </w:rPr>
        <w:t xml:space="preserve"> coverage of the entire State. Each member of the roster will be available for assignment to settle cases and such persons shall be drawn from a roster of professional, experienced arbitrators presently active in the profession and from architects, engineers, building inspectors, and construction officials who have been selected for their ability to arbitrate. </w:t>
      </w:r>
      <w:r w:rsidR="000D1A17">
        <w:rPr>
          <w:rFonts w:ascii="Times New Roman" w:hAnsi="Times New Roman" w:cs="Times New Roman"/>
          <w:sz w:val="24"/>
          <w:szCs w:val="24"/>
        </w:rPr>
        <w:t xml:space="preserve">Qualifications of arbitrators are to be outlined in a forthcoming section. </w:t>
      </w:r>
    </w:p>
    <w:p w14:paraId="56DAAB17" w14:textId="77777777" w:rsidR="0056292B" w:rsidRPr="00876260" w:rsidRDefault="0056292B" w:rsidP="00A87954">
      <w:pPr>
        <w:ind w:left="720"/>
        <w:rPr>
          <w:rFonts w:ascii="Times New Roman" w:hAnsi="Times New Roman" w:cs="Times New Roman"/>
          <w:sz w:val="24"/>
          <w:szCs w:val="24"/>
        </w:rPr>
      </w:pPr>
      <w:r w:rsidRPr="00876260">
        <w:rPr>
          <w:rFonts w:ascii="Times New Roman" w:hAnsi="Times New Roman" w:cs="Times New Roman"/>
          <w:sz w:val="24"/>
          <w:szCs w:val="24"/>
        </w:rPr>
        <w:t>2. Provide training in the required skills to all persons providing services under the contract agreed upon by the entity and the Department. The content of the training session will cover basic concepts of negotiation, mediation and arbitration, and the differences thereof. The training will cover objectives and rules of the arbitrator, and the techniques used by the profession. Training will also be provided on specific information on the regulations and procedures of the New Home Warranty Program (</w:t>
      </w:r>
      <w:r w:rsidR="000D1A17">
        <w:rPr>
          <w:rFonts w:ascii="Times New Roman" w:hAnsi="Times New Roman" w:cs="Times New Roman"/>
          <w:sz w:val="24"/>
          <w:szCs w:val="24"/>
        </w:rPr>
        <w:t>“</w:t>
      </w:r>
      <w:r w:rsidRPr="00876260">
        <w:rPr>
          <w:rFonts w:ascii="Times New Roman" w:hAnsi="Times New Roman" w:cs="Times New Roman"/>
          <w:sz w:val="24"/>
          <w:szCs w:val="24"/>
        </w:rPr>
        <w:t>NHWP</w:t>
      </w:r>
      <w:r w:rsidR="000D1A17">
        <w:rPr>
          <w:rFonts w:ascii="Times New Roman" w:hAnsi="Times New Roman" w:cs="Times New Roman"/>
          <w:sz w:val="24"/>
          <w:szCs w:val="24"/>
        </w:rPr>
        <w:t>”</w:t>
      </w:r>
      <w:r w:rsidRPr="00876260">
        <w:rPr>
          <w:rFonts w:ascii="Times New Roman" w:hAnsi="Times New Roman" w:cs="Times New Roman"/>
          <w:sz w:val="24"/>
          <w:szCs w:val="24"/>
        </w:rPr>
        <w:t>).</w:t>
      </w:r>
    </w:p>
    <w:p w14:paraId="1DE265BA" w14:textId="77777777" w:rsidR="0056292B" w:rsidRDefault="0056292B" w:rsidP="00A87954">
      <w:pPr>
        <w:ind w:left="720"/>
        <w:rPr>
          <w:rFonts w:ascii="Times New Roman" w:hAnsi="Times New Roman" w:cs="Times New Roman"/>
          <w:sz w:val="24"/>
          <w:szCs w:val="24"/>
        </w:rPr>
      </w:pPr>
      <w:r w:rsidRPr="00876260">
        <w:rPr>
          <w:rFonts w:ascii="Times New Roman" w:hAnsi="Times New Roman" w:cs="Times New Roman"/>
          <w:sz w:val="24"/>
          <w:szCs w:val="24"/>
        </w:rPr>
        <w:t xml:space="preserve">3. Establish procedures for the </w:t>
      </w:r>
      <w:r w:rsidR="000D1A17">
        <w:rPr>
          <w:rFonts w:ascii="Times New Roman" w:hAnsi="Times New Roman" w:cs="Times New Roman"/>
          <w:sz w:val="24"/>
          <w:szCs w:val="24"/>
        </w:rPr>
        <w:t>administering, implementing,</w:t>
      </w:r>
      <w:r w:rsidRPr="00876260">
        <w:rPr>
          <w:rFonts w:ascii="Times New Roman" w:hAnsi="Times New Roman" w:cs="Times New Roman"/>
          <w:sz w:val="24"/>
          <w:szCs w:val="24"/>
        </w:rPr>
        <w:t xml:space="preserve"> and coordina</w:t>
      </w:r>
      <w:r w:rsidR="000D1A17">
        <w:rPr>
          <w:rFonts w:ascii="Times New Roman" w:hAnsi="Times New Roman" w:cs="Times New Roman"/>
          <w:sz w:val="24"/>
          <w:szCs w:val="24"/>
        </w:rPr>
        <w:t>ting</w:t>
      </w:r>
      <w:r w:rsidRPr="00876260">
        <w:rPr>
          <w:rFonts w:ascii="Times New Roman" w:hAnsi="Times New Roman" w:cs="Times New Roman"/>
          <w:sz w:val="24"/>
          <w:szCs w:val="24"/>
        </w:rPr>
        <w:t xml:space="preserve"> between the entity providing the arbitration services and the NHWP.</w:t>
      </w:r>
      <w:r w:rsidR="00C81035">
        <w:rPr>
          <w:rFonts w:ascii="Times New Roman" w:hAnsi="Times New Roman" w:cs="Times New Roman"/>
          <w:sz w:val="24"/>
          <w:szCs w:val="24"/>
        </w:rPr>
        <w:t xml:space="preserve"> These procedures shall include, but are not limited to: obtaining claim information from the NHWP; contacting and assigning an arbitrator to the case; reporting date, time, and place of the arbitration meeting to the NHWP; receiving and reviewing the arbitrator’s award in accordance with the regulations of the NHWP; and mailing and notifying all relevant parties of the finalized award. </w:t>
      </w:r>
    </w:p>
    <w:p w14:paraId="11655848" w14:textId="496EF3C9" w:rsidR="00E077C8" w:rsidRDefault="00E077C8" w:rsidP="00A87954">
      <w:pPr>
        <w:ind w:left="720"/>
        <w:rPr>
          <w:rFonts w:ascii="Times New Roman" w:hAnsi="Times New Roman" w:cs="Times New Roman"/>
          <w:sz w:val="24"/>
          <w:szCs w:val="24"/>
        </w:rPr>
      </w:pPr>
      <w:r>
        <w:rPr>
          <w:rFonts w:ascii="Times New Roman" w:hAnsi="Times New Roman" w:cs="Times New Roman"/>
          <w:sz w:val="24"/>
          <w:szCs w:val="24"/>
        </w:rPr>
        <w:t xml:space="preserve">4. </w:t>
      </w:r>
      <w:r w:rsidR="006D226F">
        <w:rPr>
          <w:rFonts w:ascii="Times New Roman" w:hAnsi="Times New Roman" w:cs="Times New Roman"/>
          <w:sz w:val="24"/>
          <w:szCs w:val="24"/>
        </w:rPr>
        <w:t>C</w:t>
      </w:r>
      <w:r>
        <w:rPr>
          <w:rFonts w:ascii="Times New Roman" w:hAnsi="Times New Roman" w:cs="Times New Roman"/>
          <w:sz w:val="24"/>
          <w:szCs w:val="24"/>
        </w:rPr>
        <w:t xml:space="preserve">reation of quarterly fiscal reports shall be prepared and transmitted within 30 days of the close of the quarter giving actual expenditures processed against specific budgeted </w:t>
      </w:r>
      <w:r>
        <w:rPr>
          <w:rFonts w:ascii="Times New Roman" w:hAnsi="Times New Roman" w:cs="Times New Roman"/>
          <w:sz w:val="24"/>
          <w:szCs w:val="24"/>
        </w:rPr>
        <w:lastRenderedPageBreak/>
        <w:t>line items. The reports should outline the numbers and status of cases in the program. The report sh</w:t>
      </w:r>
      <w:r w:rsidR="006D226F">
        <w:rPr>
          <w:rFonts w:ascii="Times New Roman" w:hAnsi="Times New Roman" w:cs="Times New Roman"/>
          <w:sz w:val="24"/>
          <w:szCs w:val="24"/>
        </w:rPr>
        <w:t>ould contain narrative outline any changes or problems experienced which would impact on the delivery of the service. A list of all active arbitrators shall be</w:t>
      </w:r>
      <w:r w:rsidR="00B564C9">
        <w:rPr>
          <w:rFonts w:ascii="Times New Roman" w:hAnsi="Times New Roman" w:cs="Times New Roman"/>
          <w:sz w:val="24"/>
          <w:szCs w:val="24"/>
        </w:rPr>
        <w:t xml:space="preserve"> </w:t>
      </w:r>
      <w:proofErr w:type="gramStart"/>
      <w:r w:rsidR="006D226F">
        <w:rPr>
          <w:rFonts w:ascii="Times New Roman" w:hAnsi="Times New Roman" w:cs="Times New Roman"/>
          <w:sz w:val="24"/>
          <w:szCs w:val="24"/>
        </w:rPr>
        <w:t>maintained</w:t>
      </w:r>
      <w:proofErr w:type="gramEnd"/>
      <w:r w:rsidR="006D226F">
        <w:rPr>
          <w:rFonts w:ascii="Times New Roman" w:hAnsi="Times New Roman" w:cs="Times New Roman"/>
          <w:sz w:val="24"/>
          <w:szCs w:val="24"/>
        </w:rPr>
        <w:t xml:space="preserve"> and a record of total monies earned by individuals shall be provided for audit. A list of all cases </w:t>
      </w:r>
      <w:proofErr w:type="gramStart"/>
      <w:r w:rsidR="006D226F">
        <w:rPr>
          <w:rFonts w:ascii="Times New Roman" w:hAnsi="Times New Roman" w:cs="Times New Roman"/>
          <w:sz w:val="24"/>
          <w:szCs w:val="24"/>
        </w:rPr>
        <w:t>paid</w:t>
      </w:r>
      <w:proofErr w:type="gramEnd"/>
      <w:r w:rsidR="006D226F">
        <w:rPr>
          <w:rFonts w:ascii="Times New Roman" w:hAnsi="Times New Roman" w:cs="Times New Roman"/>
          <w:sz w:val="24"/>
          <w:szCs w:val="24"/>
        </w:rPr>
        <w:t xml:space="preserve"> and the amount of the payment shall be made available upon request and the records should be kept on a monthly basis so that fiscal reports can be easily audited against individual case payments. Monthly statistical reports will be transmitted and should contain the number of cases opened, closed, and received with fiscal and calendar year totals. </w:t>
      </w:r>
    </w:p>
    <w:p w14:paraId="77F86F1C" w14:textId="77777777" w:rsidR="0056292B" w:rsidRPr="0056292B" w:rsidRDefault="0056292B" w:rsidP="00876260">
      <w:pPr>
        <w:rPr>
          <w:rFonts w:ascii="Times New Roman" w:hAnsi="Times New Roman" w:cs="Times New Roman"/>
          <w:b/>
          <w:sz w:val="24"/>
          <w:szCs w:val="24"/>
        </w:rPr>
      </w:pPr>
      <w:r w:rsidRPr="0056292B">
        <w:rPr>
          <w:rFonts w:ascii="Times New Roman" w:hAnsi="Times New Roman" w:cs="Times New Roman"/>
          <w:b/>
          <w:sz w:val="24"/>
          <w:szCs w:val="24"/>
        </w:rPr>
        <w:t>Qualifications of Arbitrators:</w:t>
      </w:r>
    </w:p>
    <w:p w14:paraId="10CB84C7" w14:textId="77777777" w:rsidR="00876260" w:rsidRPr="00876260" w:rsidRDefault="00876260" w:rsidP="00876260">
      <w:pPr>
        <w:rPr>
          <w:rFonts w:ascii="Times New Roman" w:hAnsi="Times New Roman" w:cs="Times New Roman"/>
          <w:sz w:val="24"/>
          <w:szCs w:val="24"/>
        </w:rPr>
      </w:pPr>
      <w:r w:rsidRPr="00876260">
        <w:rPr>
          <w:rFonts w:ascii="Times New Roman" w:hAnsi="Times New Roman" w:cs="Times New Roman"/>
          <w:sz w:val="24"/>
          <w:szCs w:val="24"/>
        </w:rPr>
        <w:t>Arbitrators shall adhere to qualifications outlined in N.J.A.C. 5:25-5.5(c)3</w:t>
      </w:r>
      <w:proofErr w:type="gramStart"/>
      <w:r w:rsidRPr="00876260">
        <w:rPr>
          <w:rFonts w:ascii="Times New Roman" w:hAnsi="Times New Roman" w:cs="Times New Roman"/>
          <w:sz w:val="24"/>
          <w:szCs w:val="24"/>
        </w:rPr>
        <w:t>i(</w:t>
      </w:r>
      <w:proofErr w:type="gramEnd"/>
      <w:r w:rsidRPr="00876260">
        <w:rPr>
          <w:rFonts w:ascii="Times New Roman" w:hAnsi="Times New Roman" w:cs="Times New Roman"/>
          <w:sz w:val="24"/>
          <w:szCs w:val="24"/>
        </w:rPr>
        <w:t xml:space="preserve">1) and shall have at least one of the following qualifications: </w:t>
      </w:r>
    </w:p>
    <w:p w14:paraId="6AB186A7" w14:textId="77777777" w:rsidR="00876260" w:rsidRPr="00876260" w:rsidRDefault="00876260" w:rsidP="00876260">
      <w:pPr>
        <w:ind w:left="720"/>
        <w:rPr>
          <w:rFonts w:ascii="Times New Roman" w:hAnsi="Times New Roman" w:cs="Times New Roman"/>
          <w:sz w:val="24"/>
          <w:szCs w:val="24"/>
        </w:rPr>
      </w:pPr>
      <w:r w:rsidRPr="00A57320">
        <w:rPr>
          <w:rFonts w:ascii="Times New Roman" w:hAnsi="Times New Roman" w:cs="Times New Roman"/>
          <w:b/>
          <w:sz w:val="24"/>
          <w:szCs w:val="24"/>
        </w:rPr>
        <w:t>1.</w:t>
      </w:r>
      <w:r w:rsidRPr="00876260">
        <w:rPr>
          <w:rFonts w:ascii="Times New Roman" w:hAnsi="Times New Roman" w:cs="Times New Roman"/>
          <w:sz w:val="24"/>
          <w:szCs w:val="24"/>
        </w:rPr>
        <w:t xml:space="preserve"> Possess proof of satisfactorily passing the course of study for building inspector R.C.S., as set forth in N.J.A.C. 5:23-5.20(d)1, and examination module 1A – Building </w:t>
      </w:r>
      <w:proofErr w:type="gramStart"/>
      <w:r w:rsidRPr="00876260">
        <w:rPr>
          <w:rFonts w:ascii="Times New Roman" w:hAnsi="Times New Roman" w:cs="Times New Roman"/>
          <w:sz w:val="24"/>
          <w:szCs w:val="24"/>
        </w:rPr>
        <w:t>One and Two family</w:t>
      </w:r>
      <w:proofErr w:type="gramEnd"/>
      <w:r w:rsidRPr="00876260">
        <w:rPr>
          <w:rFonts w:ascii="Times New Roman" w:hAnsi="Times New Roman" w:cs="Times New Roman"/>
          <w:sz w:val="24"/>
          <w:szCs w:val="24"/>
        </w:rPr>
        <w:t xml:space="preserve"> Dwelling; </w:t>
      </w:r>
      <w:r w:rsidRPr="00A57320">
        <w:rPr>
          <w:rFonts w:ascii="Times New Roman" w:hAnsi="Times New Roman" w:cs="Times New Roman"/>
          <w:b/>
          <w:sz w:val="24"/>
          <w:szCs w:val="24"/>
          <w:u w:val="single"/>
        </w:rPr>
        <w:t xml:space="preserve">or </w:t>
      </w:r>
    </w:p>
    <w:p w14:paraId="3787B5FF" w14:textId="77777777" w:rsidR="00876260" w:rsidRPr="00876260" w:rsidRDefault="00876260" w:rsidP="00876260">
      <w:pPr>
        <w:ind w:left="720"/>
        <w:rPr>
          <w:rFonts w:ascii="Times New Roman" w:hAnsi="Times New Roman" w:cs="Times New Roman"/>
          <w:sz w:val="24"/>
          <w:szCs w:val="24"/>
        </w:rPr>
      </w:pPr>
      <w:r w:rsidRPr="00A57320">
        <w:rPr>
          <w:rFonts w:ascii="Times New Roman" w:hAnsi="Times New Roman" w:cs="Times New Roman"/>
          <w:b/>
          <w:sz w:val="24"/>
          <w:szCs w:val="24"/>
        </w:rPr>
        <w:t>2.</w:t>
      </w:r>
      <w:r w:rsidRPr="00876260">
        <w:rPr>
          <w:rFonts w:ascii="Times New Roman" w:hAnsi="Times New Roman" w:cs="Times New Roman"/>
          <w:sz w:val="24"/>
          <w:szCs w:val="24"/>
        </w:rPr>
        <w:t xml:space="preserve"> Be licensed as a professional engineer or a registered/licensed architect in any state; </w:t>
      </w:r>
      <w:r w:rsidRPr="00A57320">
        <w:rPr>
          <w:rFonts w:ascii="Times New Roman" w:hAnsi="Times New Roman" w:cs="Times New Roman"/>
          <w:b/>
          <w:sz w:val="24"/>
          <w:szCs w:val="24"/>
          <w:u w:val="single"/>
        </w:rPr>
        <w:t>or</w:t>
      </w:r>
      <w:r w:rsidRPr="00876260">
        <w:rPr>
          <w:rFonts w:ascii="Times New Roman" w:hAnsi="Times New Roman" w:cs="Times New Roman"/>
          <w:sz w:val="24"/>
          <w:szCs w:val="24"/>
        </w:rPr>
        <w:t xml:space="preserve"> </w:t>
      </w:r>
    </w:p>
    <w:p w14:paraId="6C5DBEBE" w14:textId="77777777" w:rsidR="00876260" w:rsidRPr="00876260" w:rsidRDefault="00876260" w:rsidP="00876260">
      <w:pPr>
        <w:ind w:left="720"/>
        <w:rPr>
          <w:rFonts w:ascii="Times New Roman" w:hAnsi="Times New Roman" w:cs="Times New Roman"/>
          <w:sz w:val="24"/>
          <w:szCs w:val="24"/>
        </w:rPr>
      </w:pPr>
      <w:r w:rsidRPr="00A57320">
        <w:rPr>
          <w:rFonts w:ascii="Times New Roman" w:hAnsi="Times New Roman" w:cs="Times New Roman"/>
          <w:b/>
          <w:sz w:val="24"/>
          <w:szCs w:val="24"/>
        </w:rPr>
        <w:t>3.</w:t>
      </w:r>
      <w:r w:rsidRPr="00876260">
        <w:rPr>
          <w:rFonts w:ascii="Times New Roman" w:hAnsi="Times New Roman" w:cs="Times New Roman"/>
          <w:sz w:val="24"/>
          <w:szCs w:val="24"/>
        </w:rPr>
        <w:t xml:space="preserve"> Hold a license as a sub code official in the State of New Jersey. </w:t>
      </w:r>
    </w:p>
    <w:p w14:paraId="636B6752" w14:textId="77777777" w:rsidR="000D1A17" w:rsidRDefault="000D1A17" w:rsidP="00876260">
      <w:pPr>
        <w:rPr>
          <w:rFonts w:ascii="Times New Roman" w:hAnsi="Times New Roman" w:cs="Times New Roman"/>
          <w:sz w:val="24"/>
          <w:szCs w:val="24"/>
        </w:rPr>
      </w:pPr>
      <w:r>
        <w:rPr>
          <w:rFonts w:ascii="Times New Roman" w:hAnsi="Times New Roman" w:cs="Times New Roman"/>
          <w:sz w:val="24"/>
          <w:szCs w:val="24"/>
        </w:rPr>
        <w:t>Arbitrator’s</w:t>
      </w:r>
      <w:r w:rsidR="00876260" w:rsidRPr="00876260">
        <w:rPr>
          <w:rFonts w:ascii="Times New Roman" w:hAnsi="Times New Roman" w:cs="Times New Roman"/>
          <w:sz w:val="24"/>
          <w:szCs w:val="24"/>
        </w:rPr>
        <w:t xml:space="preserve"> serving in matters involving a major structural defect claim must adhere to the qualifications outlined in N.J.A.C. 5:25-5.5(c)3</w:t>
      </w:r>
      <w:proofErr w:type="gramStart"/>
      <w:r w:rsidR="00876260" w:rsidRPr="00876260">
        <w:rPr>
          <w:rFonts w:ascii="Times New Roman" w:hAnsi="Times New Roman" w:cs="Times New Roman"/>
          <w:sz w:val="24"/>
          <w:szCs w:val="24"/>
        </w:rPr>
        <w:t>i(</w:t>
      </w:r>
      <w:proofErr w:type="gramEnd"/>
      <w:r w:rsidR="00876260" w:rsidRPr="00876260">
        <w:rPr>
          <w:rFonts w:ascii="Times New Roman" w:hAnsi="Times New Roman" w:cs="Times New Roman"/>
          <w:sz w:val="24"/>
          <w:szCs w:val="24"/>
        </w:rPr>
        <w:t xml:space="preserve">1) and, when appropriate, N.J.A.C. 5:25-5.5(g)3ii, and </w:t>
      </w:r>
      <w:r w:rsidR="00876260" w:rsidRPr="000D1A17">
        <w:rPr>
          <w:rFonts w:ascii="Times New Roman" w:hAnsi="Times New Roman" w:cs="Times New Roman"/>
          <w:i/>
          <w:sz w:val="24"/>
          <w:szCs w:val="24"/>
          <w:u w:val="single"/>
        </w:rPr>
        <w:t>must be a licensed professional engineer or a registered/licensed architect</w:t>
      </w:r>
      <w:r w:rsidR="00876260" w:rsidRPr="00876260">
        <w:rPr>
          <w:rFonts w:ascii="Times New Roman" w:hAnsi="Times New Roman" w:cs="Times New Roman"/>
          <w:sz w:val="24"/>
          <w:szCs w:val="24"/>
        </w:rPr>
        <w:t xml:space="preserve">. </w:t>
      </w:r>
    </w:p>
    <w:p w14:paraId="2A67AF00" w14:textId="77777777" w:rsidR="00876260" w:rsidRDefault="00876260" w:rsidP="00876260">
      <w:pPr>
        <w:rPr>
          <w:rFonts w:ascii="Times New Roman" w:hAnsi="Times New Roman" w:cs="Times New Roman"/>
          <w:sz w:val="24"/>
          <w:szCs w:val="24"/>
        </w:rPr>
      </w:pPr>
      <w:r w:rsidRPr="00876260">
        <w:rPr>
          <w:rFonts w:ascii="Times New Roman" w:hAnsi="Times New Roman" w:cs="Times New Roman"/>
          <w:sz w:val="24"/>
          <w:szCs w:val="24"/>
        </w:rPr>
        <w:t xml:space="preserve">Arbitrators are to sign and execute a conflict of interest agreement to be approved by the Department. </w:t>
      </w:r>
    </w:p>
    <w:p w14:paraId="66B1504A" w14:textId="77777777" w:rsidR="00C9152E" w:rsidRDefault="00C9152E" w:rsidP="00876260">
      <w:pPr>
        <w:rPr>
          <w:rFonts w:ascii="Times New Roman" w:hAnsi="Times New Roman" w:cs="Times New Roman"/>
          <w:b/>
          <w:sz w:val="24"/>
          <w:szCs w:val="24"/>
        </w:rPr>
      </w:pPr>
      <w:r w:rsidRPr="00C9152E">
        <w:rPr>
          <w:rFonts w:ascii="Times New Roman" w:hAnsi="Times New Roman" w:cs="Times New Roman"/>
          <w:b/>
          <w:sz w:val="24"/>
          <w:szCs w:val="24"/>
        </w:rPr>
        <w:t>Pricing Structure:</w:t>
      </w:r>
    </w:p>
    <w:p w14:paraId="51185C6F" w14:textId="77777777" w:rsidR="00B564C9" w:rsidRDefault="00C9152E" w:rsidP="00876260">
      <w:pPr>
        <w:rPr>
          <w:rFonts w:ascii="Times New Roman" w:hAnsi="Times New Roman" w:cs="Times New Roman"/>
          <w:sz w:val="24"/>
          <w:szCs w:val="24"/>
        </w:rPr>
      </w:pPr>
      <w:r w:rsidRPr="00B03A24">
        <w:rPr>
          <w:rFonts w:ascii="Times New Roman" w:hAnsi="Times New Roman" w:cs="Times New Roman"/>
          <w:sz w:val="24"/>
          <w:szCs w:val="24"/>
        </w:rPr>
        <w:t xml:space="preserve">The intent of this RFP is to award a limited term contract to the responsible bidder whose proposal conforms to the RFP and whose proposal proves advantageous to the State, price and other factors considered. </w:t>
      </w:r>
      <w:r w:rsidR="003472B1" w:rsidRPr="00B03A24">
        <w:rPr>
          <w:rFonts w:ascii="Times New Roman" w:hAnsi="Times New Roman" w:cs="Times New Roman"/>
          <w:sz w:val="24"/>
          <w:szCs w:val="24"/>
        </w:rPr>
        <w:t>The pricing structure is categorized into f</w:t>
      </w:r>
      <w:r w:rsidR="00FF4FA9" w:rsidRPr="00B03A24">
        <w:rPr>
          <w:rFonts w:ascii="Times New Roman" w:hAnsi="Times New Roman" w:cs="Times New Roman"/>
          <w:sz w:val="24"/>
          <w:szCs w:val="24"/>
        </w:rPr>
        <w:t>our</w:t>
      </w:r>
      <w:r w:rsidR="003472B1" w:rsidRPr="00B03A24">
        <w:rPr>
          <w:rFonts w:ascii="Times New Roman" w:hAnsi="Times New Roman" w:cs="Times New Roman"/>
          <w:sz w:val="24"/>
          <w:szCs w:val="24"/>
        </w:rPr>
        <w:t xml:space="preserve"> distinct categories: Arbitration; Major Structural Damage Arbitration; Arbitration Cancellation; and Cost Arbitration. </w:t>
      </w:r>
    </w:p>
    <w:p w14:paraId="3B62170D" w14:textId="2E9EE578" w:rsidR="00C9152E" w:rsidRDefault="003472B1" w:rsidP="00876260">
      <w:pPr>
        <w:rPr>
          <w:rFonts w:ascii="Times New Roman" w:hAnsi="Times New Roman" w:cs="Times New Roman"/>
          <w:sz w:val="24"/>
          <w:szCs w:val="24"/>
        </w:rPr>
      </w:pPr>
      <w:r w:rsidRPr="00B03A24">
        <w:rPr>
          <w:rFonts w:ascii="Times New Roman" w:hAnsi="Times New Roman" w:cs="Times New Roman"/>
          <w:sz w:val="24"/>
          <w:szCs w:val="24"/>
        </w:rPr>
        <w:t xml:space="preserve">Bids for the </w:t>
      </w:r>
      <w:r w:rsidR="00FF4FA9" w:rsidRPr="00B03A24">
        <w:rPr>
          <w:rFonts w:ascii="Times New Roman" w:hAnsi="Times New Roman" w:cs="Times New Roman"/>
          <w:sz w:val="24"/>
          <w:szCs w:val="24"/>
        </w:rPr>
        <w:t>four</w:t>
      </w:r>
      <w:r w:rsidRPr="00B03A24">
        <w:rPr>
          <w:rFonts w:ascii="Times New Roman" w:hAnsi="Times New Roman" w:cs="Times New Roman"/>
          <w:sz w:val="24"/>
          <w:szCs w:val="24"/>
        </w:rPr>
        <w:t xml:space="preserve"> (</w:t>
      </w:r>
      <w:r w:rsidR="00FF4FA9" w:rsidRPr="00B03A24">
        <w:rPr>
          <w:rFonts w:ascii="Times New Roman" w:hAnsi="Times New Roman" w:cs="Times New Roman"/>
          <w:sz w:val="24"/>
          <w:szCs w:val="24"/>
        </w:rPr>
        <w:t>4</w:t>
      </w:r>
      <w:r w:rsidRPr="00B03A24">
        <w:rPr>
          <w:rFonts w:ascii="Times New Roman" w:hAnsi="Times New Roman" w:cs="Times New Roman"/>
          <w:sz w:val="24"/>
          <w:szCs w:val="24"/>
        </w:rPr>
        <w:t xml:space="preserve">) line items shall be all-inclusive and shall include all elements of the arbitration process. </w:t>
      </w:r>
      <w:r w:rsidR="006425E6" w:rsidRPr="00B03A24">
        <w:rPr>
          <w:rFonts w:ascii="Times New Roman" w:hAnsi="Times New Roman" w:cs="Times New Roman"/>
          <w:sz w:val="24"/>
          <w:szCs w:val="24"/>
        </w:rPr>
        <w:t>The Pricing Sheet</w:t>
      </w:r>
      <w:r w:rsidR="00BB3005" w:rsidRPr="00B03A24">
        <w:rPr>
          <w:rFonts w:ascii="Times New Roman" w:hAnsi="Times New Roman" w:cs="Times New Roman"/>
          <w:sz w:val="24"/>
          <w:szCs w:val="24"/>
        </w:rPr>
        <w:t>, which includes tabs for Year 1, Year 2, and Year 3 pricing,</w:t>
      </w:r>
      <w:r w:rsidR="006425E6" w:rsidRPr="00B03A24">
        <w:rPr>
          <w:rFonts w:ascii="Times New Roman" w:hAnsi="Times New Roman" w:cs="Times New Roman"/>
          <w:sz w:val="24"/>
          <w:szCs w:val="24"/>
        </w:rPr>
        <w:t xml:space="preserve"> may be accessed by the </w:t>
      </w:r>
      <w:r w:rsidR="00A519E1" w:rsidRPr="00B03A24">
        <w:rPr>
          <w:rFonts w:ascii="Times New Roman" w:hAnsi="Times New Roman" w:cs="Times New Roman"/>
          <w:sz w:val="24"/>
          <w:szCs w:val="24"/>
        </w:rPr>
        <w:t>web</w:t>
      </w:r>
      <w:r w:rsidR="006425E6" w:rsidRPr="00B03A24">
        <w:rPr>
          <w:rFonts w:ascii="Times New Roman" w:hAnsi="Times New Roman" w:cs="Times New Roman"/>
          <w:sz w:val="24"/>
          <w:szCs w:val="24"/>
        </w:rPr>
        <w:t>link included on the Current Request for Proposals (RFP</w:t>
      </w:r>
      <w:r w:rsidR="00A519E1" w:rsidRPr="00B03A24">
        <w:rPr>
          <w:rFonts w:ascii="Times New Roman" w:hAnsi="Times New Roman" w:cs="Times New Roman"/>
          <w:sz w:val="24"/>
          <w:szCs w:val="24"/>
        </w:rPr>
        <w:t>s</w:t>
      </w:r>
      <w:r w:rsidR="006425E6" w:rsidRPr="00B03A24">
        <w:rPr>
          <w:rFonts w:ascii="Times New Roman" w:hAnsi="Times New Roman" w:cs="Times New Roman"/>
          <w:sz w:val="24"/>
          <w:szCs w:val="24"/>
        </w:rPr>
        <w:t xml:space="preserve">) </w:t>
      </w:r>
      <w:r w:rsidR="00A519E1" w:rsidRPr="00B03A24">
        <w:rPr>
          <w:rFonts w:ascii="Times New Roman" w:hAnsi="Times New Roman" w:cs="Times New Roman"/>
          <w:sz w:val="24"/>
          <w:szCs w:val="24"/>
        </w:rPr>
        <w:t xml:space="preserve">webpage </w:t>
      </w:r>
      <w:r w:rsidR="006425E6" w:rsidRPr="00B03A24">
        <w:rPr>
          <w:rFonts w:ascii="Times New Roman" w:hAnsi="Times New Roman" w:cs="Times New Roman"/>
          <w:sz w:val="24"/>
          <w:szCs w:val="24"/>
        </w:rPr>
        <w:t>and is to be included with bid submissions.</w:t>
      </w:r>
      <w:r w:rsidR="006425E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D1B2457" w14:textId="77777777" w:rsidR="00410A50" w:rsidRPr="00C9152E" w:rsidRDefault="00410A50" w:rsidP="00876260">
      <w:pPr>
        <w:rPr>
          <w:rFonts w:ascii="Times New Roman" w:hAnsi="Times New Roman" w:cs="Times New Roman"/>
          <w:sz w:val="24"/>
          <w:szCs w:val="24"/>
        </w:rPr>
      </w:pPr>
      <w:r>
        <w:rPr>
          <w:rFonts w:ascii="Times New Roman" w:hAnsi="Times New Roman" w:cs="Times New Roman"/>
          <w:sz w:val="24"/>
          <w:szCs w:val="24"/>
        </w:rPr>
        <w:t xml:space="preserve">In addition to the </w:t>
      </w:r>
      <w:r w:rsidR="00A97017">
        <w:rPr>
          <w:rFonts w:ascii="Times New Roman" w:hAnsi="Times New Roman" w:cs="Times New Roman"/>
          <w:sz w:val="24"/>
          <w:szCs w:val="24"/>
        </w:rPr>
        <w:t>Pricing Sheet</w:t>
      </w:r>
      <w:r>
        <w:rPr>
          <w:rFonts w:ascii="Times New Roman" w:hAnsi="Times New Roman" w:cs="Times New Roman"/>
          <w:sz w:val="24"/>
          <w:szCs w:val="24"/>
        </w:rPr>
        <w:t>, bidders must complete</w:t>
      </w:r>
      <w:r w:rsidR="00F3070F">
        <w:rPr>
          <w:rFonts w:ascii="Times New Roman" w:hAnsi="Times New Roman" w:cs="Times New Roman"/>
          <w:sz w:val="24"/>
          <w:szCs w:val="24"/>
        </w:rPr>
        <w:t xml:space="preserve"> and return a signed</w:t>
      </w:r>
      <w:r w:rsidR="00A97017">
        <w:rPr>
          <w:rFonts w:ascii="Times New Roman" w:hAnsi="Times New Roman" w:cs="Times New Roman"/>
          <w:sz w:val="24"/>
          <w:szCs w:val="24"/>
        </w:rPr>
        <w:t xml:space="preserve"> and dated</w:t>
      </w:r>
      <w:r>
        <w:rPr>
          <w:rFonts w:ascii="Times New Roman" w:hAnsi="Times New Roman" w:cs="Times New Roman"/>
          <w:sz w:val="24"/>
          <w:szCs w:val="24"/>
        </w:rPr>
        <w:t xml:space="preserve"> Agency Request for Proposal PB-120 form which may be accessed by the link included on the RFP webpage. </w:t>
      </w:r>
      <w:r w:rsidR="00F3070F">
        <w:rPr>
          <w:rFonts w:ascii="Times New Roman" w:hAnsi="Times New Roman" w:cs="Times New Roman"/>
          <w:sz w:val="24"/>
          <w:szCs w:val="24"/>
        </w:rPr>
        <w:t xml:space="preserve"> </w:t>
      </w:r>
    </w:p>
    <w:p w14:paraId="174719A9" w14:textId="77777777" w:rsidR="00BB3005" w:rsidRDefault="00BB3005" w:rsidP="00876260">
      <w:pPr>
        <w:rPr>
          <w:rFonts w:ascii="Times New Roman" w:hAnsi="Times New Roman" w:cs="Times New Roman"/>
          <w:b/>
          <w:sz w:val="24"/>
          <w:szCs w:val="24"/>
        </w:rPr>
      </w:pPr>
    </w:p>
    <w:p w14:paraId="554DF68B" w14:textId="1DB01D4C" w:rsidR="00876260" w:rsidRPr="00A75FBE" w:rsidRDefault="0056292B" w:rsidP="00876260">
      <w:pPr>
        <w:rPr>
          <w:rFonts w:ascii="Times New Roman" w:hAnsi="Times New Roman" w:cs="Times New Roman"/>
          <w:b/>
          <w:sz w:val="24"/>
          <w:szCs w:val="24"/>
        </w:rPr>
      </w:pPr>
      <w:r w:rsidRPr="00A75FBE">
        <w:rPr>
          <w:rFonts w:ascii="Times New Roman" w:hAnsi="Times New Roman" w:cs="Times New Roman"/>
          <w:b/>
          <w:sz w:val="24"/>
          <w:szCs w:val="24"/>
        </w:rPr>
        <w:lastRenderedPageBreak/>
        <w:t>Invoicing:</w:t>
      </w:r>
    </w:p>
    <w:p w14:paraId="2AF823A4" w14:textId="77777777" w:rsidR="0056292B" w:rsidRDefault="00A75FBE" w:rsidP="00876260">
      <w:pPr>
        <w:rPr>
          <w:rFonts w:ascii="Times New Roman" w:hAnsi="Times New Roman" w:cs="Times New Roman"/>
          <w:sz w:val="24"/>
          <w:szCs w:val="24"/>
        </w:rPr>
      </w:pPr>
      <w:r>
        <w:rPr>
          <w:rFonts w:ascii="Times New Roman" w:hAnsi="Times New Roman" w:cs="Times New Roman"/>
          <w:sz w:val="24"/>
          <w:szCs w:val="24"/>
        </w:rPr>
        <w:t>Invoices are to be submitted monthly with charges listed by line item on the executed purchase order. Arbitration services are to be paid within sixty (60) days of the acceptance of the arbitration award.</w:t>
      </w:r>
    </w:p>
    <w:p w14:paraId="0C7C08B2" w14:textId="77777777" w:rsidR="00BF1ED8" w:rsidRDefault="00BF1ED8" w:rsidP="00BF1ED8">
      <w:pPr>
        <w:rPr>
          <w:rFonts w:ascii="Times New Roman" w:hAnsi="Times New Roman" w:cs="Times New Roman"/>
          <w:b/>
          <w:sz w:val="24"/>
          <w:szCs w:val="24"/>
        </w:rPr>
      </w:pPr>
      <w:r w:rsidRPr="000D1A17">
        <w:rPr>
          <w:rFonts w:ascii="Times New Roman" w:hAnsi="Times New Roman" w:cs="Times New Roman"/>
          <w:b/>
          <w:sz w:val="24"/>
          <w:szCs w:val="24"/>
        </w:rPr>
        <w:t>Bidder Questions:</w:t>
      </w:r>
    </w:p>
    <w:p w14:paraId="0D665E66" w14:textId="77777777" w:rsidR="00BF1ED8" w:rsidRDefault="00BF1ED8" w:rsidP="00876260">
      <w:pPr>
        <w:rPr>
          <w:rFonts w:ascii="Times New Roman" w:hAnsi="Times New Roman" w:cs="Times New Roman"/>
          <w:sz w:val="24"/>
          <w:szCs w:val="24"/>
        </w:rPr>
      </w:pPr>
      <w:r>
        <w:rPr>
          <w:rFonts w:ascii="Times New Roman" w:hAnsi="Times New Roman" w:cs="Times New Roman"/>
          <w:sz w:val="24"/>
          <w:szCs w:val="24"/>
        </w:rPr>
        <w:t>Interested bidders may submit questions regarding this RFP to the Department by e-mail directed to Jim Fahy (</w:t>
      </w:r>
      <w:hyperlink r:id="rId5" w:history="1">
        <w:r w:rsidRPr="00056EF9">
          <w:rPr>
            <w:rStyle w:val="Hyperlink"/>
            <w:rFonts w:ascii="Times New Roman" w:hAnsi="Times New Roman" w:cs="Times New Roman"/>
            <w:sz w:val="24"/>
            <w:szCs w:val="24"/>
          </w:rPr>
          <w:t>Jim.Fahy@dca.nj.gov</w:t>
        </w:r>
      </w:hyperlink>
      <w:r>
        <w:rPr>
          <w:rFonts w:ascii="Times New Roman" w:hAnsi="Times New Roman" w:cs="Times New Roman"/>
          <w:sz w:val="24"/>
          <w:szCs w:val="24"/>
        </w:rPr>
        <w:t xml:space="preserve">). </w:t>
      </w:r>
      <w:r w:rsidR="00A519E1">
        <w:rPr>
          <w:rFonts w:ascii="Times New Roman" w:hAnsi="Times New Roman" w:cs="Times New Roman"/>
          <w:sz w:val="24"/>
          <w:szCs w:val="24"/>
        </w:rPr>
        <w:t>E</w:t>
      </w:r>
      <w:r>
        <w:rPr>
          <w:rFonts w:ascii="Times New Roman" w:hAnsi="Times New Roman" w:cs="Times New Roman"/>
          <w:sz w:val="24"/>
          <w:szCs w:val="24"/>
        </w:rPr>
        <w:t xml:space="preserve">arly submission of questions is strongly encouraged. The </w:t>
      </w:r>
      <w:r w:rsidR="0022361B">
        <w:rPr>
          <w:rFonts w:ascii="Times New Roman" w:hAnsi="Times New Roman" w:cs="Times New Roman"/>
          <w:sz w:val="24"/>
          <w:szCs w:val="24"/>
        </w:rPr>
        <w:t>a</w:t>
      </w:r>
      <w:r>
        <w:rPr>
          <w:rFonts w:ascii="Times New Roman" w:hAnsi="Times New Roman" w:cs="Times New Roman"/>
          <w:sz w:val="24"/>
          <w:szCs w:val="24"/>
        </w:rPr>
        <w:t xml:space="preserve">nswers to questions posed by any single bidder will be displayed on a related weblink on the </w:t>
      </w:r>
      <w:r w:rsidR="00A519E1">
        <w:rPr>
          <w:rFonts w:ascii="Times New Roman" w:hAnsi="Times New Roman" w:cs="Times New Roman"/>
          <w:sz w:val="24"/>
          <w:szCs w:val="24"/>
        </w:rPr>
        <w:t>Current Request for Proposals (</w:t>
      </w:r>
      <w:r>
        <w:rPr>
          <w:rFonts w:ascii="Times New Roman" w:hAnsi="Times New Roman" w:cs="Times New Roman"/>
          <w:sz w:val="24"/>
          <w:szCs w:val="24"/>
        </w:rPr>
        <w:t>RFP</w:t>
      </w:r>
      <w:r w:rsidR="00A519E1">
        <w:rPr>
          <w:rFonts w:ascii="Times New Roman" w:hAnsi="Times New Roman" w:cs="Times New Roman"/>
          <w:sz w:val="24"/>
          <w:szCs w:val="24"/>
        </w:rPr>
        <w:t>s)</w:t>
      </w:r>
      <w:r>
        <w:rPr>
          <w:rFonts w:ascii="Times New Roman" w:hAnsi="Times New Roman" w:cs="Times New Roman"/>
          <w:sz w:val="24"/>
          <w:szCs w:val="24"/>
        </w:rPr>
        <w:t xml:space="preserve"> webpage for all other</w:t>
      </w:r>
      <w:r w:rsidR="008610D9">
        <w:rPr>
          <w:rFonts w:ascii="Times New Roman" w:hAnsi="Times New Roman" w:cs="Times New Roman"/>
          <w:sz w:val="24"/>
          <w:szCs w:val="24"/>
        </w:rPr>
        <w:t xml:space="preserve"> </w:t>
      </w:r>
      <w:r>
        <w:rPr>
          <w:rFonts w:ascii="Times New Roman" w:hAnsi="Times New Roman" w:cs="Times New Roman"/>
          <w:sz w:val="24"/>
          <w:szCs w:val="24"/>
        </w:rPr>
        <w:t xml:space="preserve">bidders to view. </w:t>
      </w:r>
    </w:p>
    <w:p w14:paraId="2B401857" w14:textId="77777777" w:rsidR="000D1A17" w:rsidRPr="000D1A17" w:rsidRDefault="000D1A17" w:rsidP="000D1A17">
      <w:pPr>
        <w:rPr>
          <w:rFonts w:ascii="Times New Roman" w:hAnsi="Times New Roman" w:cs="Times New Roman"/>
          <w:b/>
          <w:sz w:val="24"/>
          <w:szCs w:val="24"/>
        </w:rPr>
      </w:pPr>
      <w:r w:rsidRPr="000D1A17">
        <w:rPr>
          <w:rFonts w:ascii="Times New Roman" w:hAnsi="Times New Roman" w:cs="Times New Roman"/>
          <w:b/>
          <w:sz w:val="24"/>
          <w:szCs w:val="24"/>
        </w:rPr>
        <w:t>Award:</w:t>
      </w:r>
    </w:p>
    <w:p w14:paraId="54F29EAA" w14:textId="77777777" w:rsidR="00FF4FA9" w:rsidRPr="00B03A24" w:rsidRDefault="00FF4FA9" w:rsidP="00876260">
      <w:pPr>
        <w:rPr>
          <w:rFonts w:ascii="Times New Roman" w:hAnsi="Times New Roman" w:cs="Times New Roman"/>
          <w:sz w:val="24"/>
          <w:szCs w:val="24"/>
        </w:rPr>
      </w:pPr>
      <w:r w:rsidRPr="00B03A24">
        <w:rPr>
          <w:rFonts w:ascii="Times New Roman" w:hAnsi="Times New Roman" w:cs="Times New Roman"/>
          <w:sz w:val="24"/>
          <w:szCs w:val="24"/>
        </w:rPr>
        <w:t xml:space="preserve">It is the intent of the Department to award a limited term contract. The contract effective date is July 1, 2020 and the contract expires on June 30, 2023. The Department may at its sole discretion issue an extension for good cause shown. Any services provided under the extension will be reimbursed for the services offered based on the agreed upon rates in effect under the original contract term. The State’s obligation to make payment under the awarded contract is contingent upon the availability of appropriated funds and receipt of revenues from which payment for contract purposes can be made. No legal liability on the part of the State for which payment of any money shall arise unless and until funds are appropriated each fiscal year to the using agency by the State Legislature and made available through receipt of revenues. </w:t>
      </w:r>
    </w:p>
    <w:p w14:paraId="7ABDD086" w14:textId="491DB428" w:rsidR="00351E85" w:rsidRPr="00B03A24" w:rsidRDefault="00351E85" w:rsidP="00876260">
      <w:pPr>
        <w:rPr>
          <w:rFonts w:ascii="Times New Roman" w:hAnsi="Times New Roman" w:cs="Times New Roman"/>
          <w:b/>
          <w:sz w:val="24"/>
          <w:szCs w:val="24"/>
        </w:rPr>
      </w:pPr>
      <w:r w:rsidRPr="00B03A24">
        <w:rPr>
          <w:rFonts w:ascii="Times New Roman" w:hAnsi="Times New Roman" w:cs="Times New Roman"/>
          <w:b/>
          <w:sz w:val="24"/>
          <w:szCs w:val="24"/>
        </w:rPr>
        <w:t>Proposal Submittal:</w:t>
      </w:r>
    </w:p>
    <w:p w14:paraId="797297CB" w14:textId="77777777" w:rsidR="00C95333" w:rsidRPr="00B03A24" w:rsidRDefault="00C95333" w:rsidP="00C95333">
      <w:pPr>
        <w:rPr>
          <w:rFonts w:ascii="Times New Roman" w:hAnsi="Times New Roman" w:cs="Times New Roman"/>
          <w:sz w:val="24"/>
          <w:szCs w:val="24"/>
        </w:rPr>
      </w:pPr>
      <w:r w:rsidRPr="00B03A24">
        <w:rPr>
          <w:rFonts w:ascii="Times New Roman" w:hAnsi="Times New Roman" w:cs="Times New Roman"/>
          <w:sz w:val="24"/>
          <w:szCs w:val="24"/>
        </w:rPr>
        <w:t xml:space="preserve">All bid submissions must include completed mandatory compliance forms. The documents can be found at: </w:t>
      </w:r>
      <w:hyperlink r:id="rId6" w:history="1">
        <w:r w:rsidRPr="00B03A24">
          <w:rPr>
            <w:rStyle w:val="Hyperlink"/>
            <w:rFonts w:ascii="Times New Roman" w:hAnsi="Times New Roman" w:cs="Times New Roman"/>
            <w:sz w:val="24"/>
            <w:szCs w:val="24"/>
          </w:rPr>
          <w:t>https://www.nj.gov/treasury/purchase/forms.shtml</w:t>
        </w:r>
      </w:hyperlink>
      <w:r w:rsidRPr="00B03A24">
        <w:rPr>
          <w:rFonts w:ascii="Times New Roman" w:hAnsi="Times New Roman" w:cs="Times New Roman"/>
          <w:sz w:val="24"/>
          <w:szCs w:val="24"/>
        </w:rPr>
        <w:t xml:space="preserve">.  In addition to mandatory compliance forms, prospective vendors must supply a copy of a valid New Jersey Business Registration Certificate, proof of affirmative action compliance demonstrated by a federally approved or sanctioned Affirmative Action program or a New Jersey Certificate of Employee Information Report issued by the Contract Compliance and Audit Unit, and a copy of a current Certificate of Insurance that provides the liability limits outlined in the State of New Jersey’s Standard Terms and Conditions. In addition, prospective vendors should register through the NJ START Vendor Portal which can be accessed at: </w:t>
      </w:r>
      <w:hyperlink r:id="rId7" w:history="1">
        <w:r w:rsidRPr="00B03A24">
          <w:rPr>
            <w:rStyle w:val="Hyperlink"/>
            <w:rFonts w:ascii="Times New Roman" w:hAnsi="Times New Roman" w:cs="Times New Roman"/>
            <w:sz w:val="24"/>
            <w:szCs w:val="24"/>
          </w:rPr>
          <w:t>https://www.njstart.gov/bso/</w:t>
        </w:r>
      </w:hyperlink>
      <w:r w:rsidRPr="00B03A24">
        <w:rPr>
          <w:rFonts w:ascii="Times New Roman" w:hAnsi="Times New Roman" w:cs="Times New Roman"/>
          <w:sz w:val="24"/>
          <w:szCs w:val="24"/>
        </w:rPr>
        <w:t xml:space="preserve">. </w:t>
      </w:r>
    </w:p>
    <w:p w14:paraId="5EF58CAE" w14:textId="16C1B592" w:rsidR="00351E85" w:rsidRDefault="00351E85" w:rsidP="00876260">
      <w:pPr>
        <w:rPr>
          <w:rFonts w:ascii="Times New Roman" w:hAnsi="Times New Roman" w:cs="Times New Roman"/>
          <w:sz w:val="24"/>
          <w:szCs w:val="24"/>
        </w:rPr>
      </w:pPr>
      <w:r w:rsidRPr="00B03A24">
        <w:rPr>
          <w:rFonts w:ascii="Times New Roman" w:hAnsi="Times New Roman" w:cs="Times New Roman"/>
          <w:sz w:val="24"/>
          <w:szCs w:val="24"/>
        </w:rPr>
        <w:t xml:space="preserve">Proposals with all supporting material must arrive by 4:00 PM on </w:t>
      </w:r>
      <w:r w:rsidR="004427FE" w:rsidRPr="00B03A24">
        <w:rPr>
          <w:rFonts w:ascii="Times New Roman" w:hAnsi="Times New Roman" w:cs="Times New Roman"/>
          <w:sz w:val="24"/>
          <w:szCs w:val="24"/>
        </w:rPr>
        <w:t>Monday</w:t>
      </w:r>
      <w:r w:rsidRPr="00B03A24">
        <w:rPr>
          <w:rFonts w:ascii="Times New Roman" w:hAnsi="Times New Roman" w:cs="Times New Roman"/>
          <w:sz w:val="24"/>
          <w:szCs w:val="24"/>
        </w:rPr>
        <w:t xml:space="preserve">, </w:t>
      </w:r>
      <w:r w:rsidR="0051211F">
        <w:rPr>
          <w:rFonts w:ascii="Times New Roman" w:hAnsi="Times New Roman" w:cs="Times New Roman"/>
          <w:sz w:val="24"/>
          <w:szCs w:val="24"/>
        </w:rPr>
        <w:t>June 1</w:t>
      </w:r>
      <w:r w:rsidR="00DD7CA4" w:rsidRPr="00B03A24">
        <w:rPr>
          <w:rFonts w:ascii="Times New Roman" w:hAnsi="Times New Roman" w:cs="Times New Roman"/>
          <w:sz w:val="24"/>
          <w:szCs w:val="24"/>
        </w:rPr>
        <w:t>, 2020</w:t>
      </w:r>
      <w:r w:rsidRPr="00B03A24">
        <w:rPr>
          <w:rFonts w:ascii="Times New Roman" w:hAnsi="Times New Roman" w:cs="Times New Roman"/>
          <w:sz w:val="24"/>
          <w:szCs w:val="24"/>
        </w:rPr>
        <w:t>.</w:t>
      </w:r>
    </w:p>
    <w:p w14:paraId="0B3441A3" w14:textId="77777777" w:rsidR="00351E85" w:rsidRPr="00351E85" w:rsidRDefault="00351E85" w:rsidP="00F61AC5">
      <w:pPr>
        <w:spacing w:after="0"/>
        <w:rPr>
          <w:rFonts w:ascii="Times New Roman" w:hAnsi="Times New Roman" w:cs="Times New Roman"/>
          <w:i/>
          <w:sz w:val="24"/>
          <w:szCs w:val="24"/>
          <w:u w:val="single"/>
        </w:rPr>
      </w:pPr>
      <w:r w:rsidRPr="00351E85">
        <w:rPr>
          <w:rFonts w:ascii="Times New Roman" w:hAnsi="Times New Roman" w:cs="Times New Roman"/>
          <w:i/>
          <w:sz w:val="24"/>
          <w:szCs w:val="24"/>
          <w:u w:val="single"/>
        </w:rPr>
        <w:t>If using USPS:</w:t>
      </w:r>
    </w:p>
    <w:p w14:paraId="6EC6D285" w14:textId="77777777" w:rsidR="00F61AC5" w:rsidRDefault="00F61AC5" w:rsidP="00F61AC5">
      <w:pPr>
        <w:spacing w:after="0"/>
        <w:rPr>
          <w:rFonts w:ascii="Times New Roman" w:hAnsi="Times New Roman" w:cs="Times New Roman"/>
          <w:sz w:val="24"/>
          <w:szCs w:val="24"/>
        </w:rPr>
      </w:pPr>
    </w:p>
    <w:p w14:paraId="5C871D05" w14:textId="77777777" w:rsidR="00351E85" w:rsidRDefault="00351E85" w:rsidP="00F61AC5">
      <w:pPr>
        <w:spacing w:after="0"/>
        <w:rPr>
          <w:rFonts w:ascii="Times New Roman" w:hAnsi="Times New Roman" w:cs="Times New Roman"/>
          <w:sz w:val="24"/>
          <w:szCs w:val="24"/>
        </w:rPr>
      </w:pPr>
      <w:r>
        <w:rPr>
          <w:rFonts w:ascii="Times New Roman" w:hAnsi="Times New Roman" w:cs="Times New Roman"/>
          <w:sz w:val="24"/>
          <w:szCs w:val="24"/>
        </w:rPr>
        <w:t>New Jersey Department of Community Affairs</w:t>
      </w:r>
    </w:p>
    <w:p w14:paraId="46712773" w14:textId="77777777" w:rsidR="00351E85" w:rsidRDefault="00351E85" w:rsidP="00F61AC5">
      <w:pPr>
        <w:spacing w:after="0"/>
        <w:rPr>
          <w:rFonts w:ascii="Times New Roman" w:hAnsi="Times New Roman" w:cs="Times New Roman"/>
          <w:sz w:val="24"/>
          <w:szCs w:val="24"/>
        </w:rPr>
      </w:pPr>
      <w:r>
        <w:rPr>
          <w:rFonts w:ascii="Times New Roman" w:hAnsi="Times New Roman" w:cs="Times New Roman"/>
          <w:sz w:val="24"/>
          <w:szCs w:val="24"/>
        </w:rPr>
        <w:t>Bureau of Homeowner Protection</w:t>
      </w:r>
    </w:p>
    <w:p w14:paraId="7E03506C" w14:textId="77777777" w:rsidR="00F61AC5" w:rsidRDefault="00351E85" w:rsidP="00F61AC5">
      <w:pPr>
        <w:spacing w:after="0"/>
        <w:rPr>
          <w:rFonts w:ascii="Times New Roman" w:hAnsi="Times New Roman" w:cs="Times New Roman"/>
          <w:b/>
          <w:sz w:val="24"/>
          <w:szCs w:val="24"/>
        </w:rPr>
      </w:pPr>
      <w:r w:rsidRPr="00351E85">
        <w:rPr>
          <w:rFonts w:ascii="Times New Roman" w:hAnsi="Times New Roman" w:cs="Times New Roman"/>
          <w:b/>
          <w:sz w:val="24"/>
          <w:szCs w:val="24"/>
        </w:rPr>
        <w:t>ATTN: Jim Fahy</w:t>
      </w:r>
    </w:p>
    <w:p w14:paraId="603143C8" w14:textId="77777777" w:rsidR="00351E85" w:rsidRPr="00F61AC5" w:rsidRDefault="00351E85" w:rsidP="00F61AC5">
      <w:pPr>
        <w:spacing w:after="0"/>
        <w:rPr>
          <w:rFonts w:ascii="Times New Roman" w:hAnsi="Times New Roman" w:cs="Times New Roman"/>
          <w:b/>
          <w:sz w:val="24"/>
          <w:szCs w:val="24"/>
        </w:rPr>
      </w:pPr>
      <w:r>
        <w:rPr>
          <w:rFonts w:ascii="Times New Roman" w:hAnsi="Times New Roman" w:cs="Times New Roman"/>
          <w:sz w:val="24"/>
          <w:szCs w:val="24"/>
        </w:rPr>
        <w:t>P.O. Box 805</w:t>
      </w:r>
    </w:p>
    <w:p w14:paraId="5D0235EF" w14:textId="77777777" w:rsidR="00351E85" w:rsidRDefault="00351E85" w:rsidP="00F61AC5">
      <w:pPr>
        <w:spacing w:after="0"/>
        <w:rPr>
          <w:rFonts w:ascii="Times New Roman" w:hAnsi="Times New Roman" w:cs="Times New Roman"/>
          <w:sz w:val="24"/>
          <w:szCs w:val="24"/>
        </w:rPr>
      </w:pPr>
      <w:r>
        <w:rPr>
          <w:rFonts w:ascii="Times New Roman" w:hAnsi="Times New Roman" w:cs="Times New Roman"/>
          <w:sz w:val="24"/>
          <w:szCs w:val="24"/>
        </w:rPr>
        <w:t>Trenton, New Jersey 08608</w:t>
      </w:r>
    </w:p>
    <w:p w14:paraId="38DBE957" w14:textId="77777777" w:rsidR="00F61AC5" w:rsidRDefault="00F61AC5" w:rsidP="00F61AC5">
      <w:pPr>
        <w:spacing w:after="0"/>
        <w:rPr>
          <w:rFonts w:ascii="Times New Roman" w:hAnsi="Times New Roman" w:cs="Times New Roman"/>
          <w:sz w:val="24"/>
          <w:szCs w:val="24"/>
        </w:rPr>
      </w:pPr>
    </w:p>
    <w:p w14:paraId="67938E70" w14:textId="77777777" w:rsidR="00351E85" w:rsidRPr="00351E85" w:rsidRDefault="00351E85" w:rsidP="00876260">
      <w:pPr>
        <w:rPr>
          <w:rFonts w:ascii="Times New Roman" w:hAnsi="Times New Roman" w:cs="Times New Roman"/>
          <w:i/>
          <w:sz w:val="24"/>
          <w:szCs w:val="24"/>
          <w:u w:val="single"/>
        </w:rPr>
      </w:pPr>
      <w:r w:rsidRPr="00351E85">
        <w:rPr>
          <w:rFonts w:ascii="Times New Roman" w:hAnsi="Times New Roman" w:cs="Times New Roman"/>
          <w:i/>
          <w:sz w:val="24"/>
          <w:szCs w:val="24"/>
          <w:u w:val="single"/>
        </w:rPr>
        <w:lastRenderedPageBreak/>
        <w:t>If submitting electronically:</w:t>
      </w:r>
    </w:p>
    <w:p w14:paraId="22CC44BE" w14:textId="77777777" w:rsidR="00351E85" w:rsidRDefault="00B564C9" w:rsidP="00876260">
      <w:pPr>
        <w:rPr>
          <w:rFonts w:ascii="Times New Roman" w:hAnsi="Times New Roman" w:cs="Times New Roman"/>
          <w:sz w:val="24"/>
          <w:szCs w:val="24"/>
        </w:rPr>
      </w:pPr>
      <w:hyperlink r:id="rId8" w:history="1">
        <w:r w:rsidR="00351E85" w:rsidRPr="009B32A1">
          <w:rPr>
            <w:rStyle w:val="Hyperlink"/>
            <w:rFonts w:ascii="Times New Roman" w:hAnsi="Times New Roman" w:cs="Times New Roman"/>
            <w:sz w:val="24"/>
            <w:szCs w:val="24"/>
          </w:rPr>
          <w:t>Jim.Fahy@dca.nj.gov</w:t>
        </w:r>
      </w:hyperlink>
      <w:r w:rsidR="00351E85">
        <w:rPr>
          <w:rFonts w:ascii="Times New Roman" w:hAnsi="Times New Roman" w:cs="Times New Roman"/>
          <w:sz w:val="24"/>
          <w:szCs w:val="24"/>
        </w:rPr>
        <w:t xml:space="preserve"> </w:t>
      </w:r>
    </w:p>
    <w:p w14:paraId="1175EFA3" w14:textId="77777777" w:rsidR="00351E85" w:rsidRDefault="00351E85" w:rsidP="00876260">
      <w:pPr>
        <w:rPr>
          <w:rFonts w:ascii="Times New Roman" w:hAnsi="Times New Roman" w:cs="Times New Roman"/>
          <w:b/>
          <w:sz w:val="24"/>
          <w:szCs w:val="24"/>
        </w:rPr>
      </w:pPr>
      <w:r>
        <w:rPr>
          <w:rFonts w:ascii="Times New Roman" w:hAnsi="Times New Roman" w:cs="Times New Roman"/>
          <w:b/>
          <w:sz w:val="24"/>
          <w:szCs w:val="24"/>
        </w:rPr>
        <w:t>NOTE: If you anticipate submitting your proposal electronically, we cannot accept attachments of more than 10 MB in size.</w:t>
      </w:r>
    </w:p>
    <w:p w14:paraId="3E52007F" w14:textId="77777777" w:rsidR="000D1A17" w:rsidRPr="00BB3005" w:rsidRDefault="000D1A17" w:rsidP="00876260">
      <w:pPr>
        <w:rPr>
          <w:rStyle w:val="SubtleEmphasis"/>
        </w:rPr>
      </w:pPr>
    </w:p>
    <w:sectPr w:rsidR="000D1A17" w:rsidRPr="00BB3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8418AC"/>
    <w:multiLevelType w:val="hybridMultilevel"/>
    <w:tmpl w:val="6358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60"/>
    <w:rsid w:val="000D1A17"/>
    <w:rsid w:val="00142D6D"/>
    <w:rsid w:val="001C4906"/>
    <w:rsid w:val="0022361B"/>
    <w:rsid w:val="003472B1"/>
    <w:rsid w:val="00351E85"/>
    <w:rsid w:val="00410A50"/>
    <w:rsid w:val="004427FE"/>
    <w:rsid w:val="0051211F"/>
    <w:rsid w:val="0056292B"/>
    <w:rsid w:val="005E1759"/>
    <w:rsid w:val="006425E6"/>
    <w:rsid w:val="006A3C1C"/>
    <w:rsid w:val="006D226F"/>
    <w:rsid w:val="008610D9"/>
    <w:rsid w:val="00876260"/>
    <w:rsid w:val="00877F41"/>
    <w:rsid w:val="009A6DE1"/>
    <w:rsid w:val="00A519E1"/>
    <w:rsid w:val="00A57320"/>
    <w:rsid w:val="00A75FBE"/>
    <w:rsid w:val="00A87954"/>
    <w:rsid w:val="00A97017"/>
    <w:rsid w:val="00B03A24"/>
    <w:rsid w:val="00B564C9"/>
    <w:rsid w:val="00B6711C"/>
    <w:rsid w:val="00BB3005"/>
    <w:rsid w:val="00BF1ED8"/>
    <w:rsid w:val="00C12CF2"/>
    <w:rsid w:val="00C81035"/>
    <w:rsid w:val="00C9152E"/>
    <w:rsid w:val="00C95333"/>
    <w:rsid w:val="00CA3997"/>
    <w:rsid w:val="00DD7CA4"/>
    <w:rsid w:val="00E077C8"/>
    <w:rsid w:val="00EE6B9D"/>
    <w:rsid w:val="00F3070F"/>
    <w:rsid w:val="00F34E4A"/>
    <w:rsid w:val="00F61AC5"/>
    <w:rsid w:val="00FD2151"/>
    <w:rsid w:val="00FF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61BE"/>
  <w15:chartTrackingRefBased/>
  <w15:docId w15:val="{E5411AFD-D032-40AD-BFD8-7D808C03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E85"/>
    <w:rPr>
      <w:color w:val="0563C1" w:themeColor="hyperlink"/>
      <w:u w:val="single"/>
    </w:rPr>
  </w:style>
  <w:style w:type="character" w:styleId="UnresolvedMention">
    <w:name w:val="Unresolved Mention"/>
    <w:basedOn w:val="DefaultParagraphFont"/>
    <w:uiPriority w:val="99"/>
    <w:semiHidden/>
    <w:unhideWhenUsed/>
    <w:rsid w:val="00351E85"/>
    <w:rPr>
      <w:color w:val="605E5C"/>
      <w:shd w:val="clear" w:color="auto" w:fill="E1DFDD"/>
    </w:rPr>
  </w:style>
  <w:style w:type="paragraph" w:styleId="ListParagraph">
    <w:name w:val="List Paragraph"/>
    <w:basedOn w:val="Normal"/>
    <w:uiPriority w:val="34"/>
    <w:qFormat/>
    <w:rsid w:val="00BF1ED8"/>
    <w:pPr>
      <w:ind w:left="720"/>
      <w:contextualSpacing/>
    </w:pPr>
  </w:style>
  <w:style w:type="character" w:styleId="FollowedHyperlink">
    <w:name w:val="FollowedHyperlink"/>
    <w:basedOn w:val="DefaultParagraphFont"/>
    <w:uiPriority w:val="99"/>
    <w:semiHidden/>
    <w:unhideWhenUsed/>
    <w:rsid w:val="00BF1ED8"/>
    <w:rPr>
      <w:color w:val="954F72" w:themeColor="followedHyperlink"/>
      <w:u w:val="single"/>
    </w:rPr>
  </w:style>
  <w:style w:type="paragraph" w:styleId="BalloonText">
    <w:name w:val="Balloon Text"/>
    <w:basedOn w:val="Normal"/>
    <w:link w:val="BalloonTextChar"/>
    <w:uiPriority w:val="99"/>
    <w:semiHidden/>
    <w:unhideWhenUsed/>
    <w:rsid w:val="00642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5E6"/>
    <w:rPr>
      <w:rFonts w:ascii="Segoe UI" w:hAnsi="Segoe UI" w:cs="Segoe UI"/>
      <w:sz w:val="18"/>
      <w:szCs w:val="18"/>
    </w:rPr>
  </w:style>
  <w:style w:type="character" w:styleId="SubtleEmphasis">
    <w:name w:val="Subtle Emphasis"/>
    <w:basedOn w:val="DefaultParagraphFont"/>
    <w:uiPriority w:val="19"/>
    <w:qFormat/>
    <w:rsid w:val="00BB300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Fahy@dca.nj.gov" TargetMode="External"/><Relationship Id="rId3" Type="http://schemas.openxmlformats.org/officeDocument/2006/relationships/settings" Target="settings.xml"/><Relationship Id="rId7" Type="http://schemas.openxmlformats.org/officeDocument/2006/relationships/hyperlink" Target="https://www.njstart.gov/b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gov/treasury/purchase/forms.shtml" TargetMode="External"/><Relationship Id="rId5" Type="http://schemas.openxmlformats.org/officeDocument/2006/relationships/hyperlink" Target="mailto:Jim.Fahy@dca.nj.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James</dc:creator>
  <cp:keywords/>
  <dc:description/>
  <cp:lastModifiedBy>Czyz, Megan</cp:lastModifiedBy>
  <cp:revision>8</cp:revision>
  <cp:lastPrinted>2019-01-30T17:35:00Z</cp:lastPrinted>
  <dcterms:created xsi:type="dcterms:W3CDTF">2020-05-01T12:57:00Z</dcterms:created>
  <dcterms:modified xsi:type="dcterms:W3CDTF">2020-05-14T14:04:00Z</dcterms:modified>
</cp:coreProperties>
</file>