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CFFFF"/>
  <w:body>
    <w:tbl>
      <w:tblPr>
        <w:tblW w:w="5000" w:type="pct"/>
        <w:tblBorders>
          <w:top w:val="single" w:color="auto" w:sz="4" w:space="0"/>
          <w:left w:val="single" w:color="auto" w:sz="4" w:space="0"/>
          <w:bottom w:val="single" w:color="auto" w:sz="4" w:space="0"/>
          <w:right w:val="single" w:color="auto" w:sz="4" w:space="0"/>
          <w:insideH w:val="single" w:color="auto" w:sz="4" w:space="0"/>
        </w:tblBorders>
        <w:tblLook w:val="00A0" w:firstRow="1" w:lastRow="0" w:firstColumn="1" w:lastColumn="0" w:noHBand="0" w:noVBand="0"/>
      </w:tblPr>
      <w:tblGrid>
        <w:gridCol w:w="4430"/>
        <w:gridCol w:w="6360"/>
      </w:tblGrid>
      <w:tr w:rsidR="00D020A3" w:rsidTr="476177FD" w14:paraId="4F28C3BA" w14:textId="77777777">
        <w:trPr>
          <w:trHeight w:val="432"/>
        </w:trPr>
        <w:tc>
          <w:tcPr>
            <w:tcW w:w="5000" w:type="pct"/>
            <w:gridSpan w:val="2"/>
            <w:tcBorders>
              <w:bottom w:val="single" w:color="auto" w:sz="4" w:space="0"/>
            </w:tcBorders>
            <w:tcMar/>
            <w:vAlign w:val="center"/>
          </w:tcPr>
          <w:p w:rsidRPr="00D020A3" w:rsidR="00D020A3" w:rsidP="00D020A3" w:rsidRDefault="00D020A3" w14:paraId="707BD953" w14:textId="77777777">
            <w:pPr>
              <w:jc w:val="center"/>
              <w:rPr>
                <w:rFonts w:ascii="Arial" w:hAnsi="Arial" w:cs="Arial"/>
                <w:sz w:val="22"/>
                <w:szCs w:val="22"/>
              </w:rPr>
            </w:pPr>
          </w:p>
          <w:p w:rsidR="00D020A3" w:rsidP="00D020A3" w:rsidRDefault="00D020A3" w14:paraId="5A4D3432" w14:textId="77777777">
            <w:pPr>
              <w:jc w:val="center"/>
              <w:rPr>
                <w:rFonts w:ascii="Arial" w:hAnsi="Arial" w:cs="Arial"/>
                <w:b/>
                <w:sz w:val="28"/>
                <w:szCs w:val="28"/>
              </w:rPr>
            </w:pPr>
            <w:r>
              <w:rPr>
                <w:rFonts w:ascii="Arial" w:hAnsi="Arial" w:cs="Arial"/>
                <w:b/>
                <w:sz w:val="28"/>
                <w:szCs w:val="28"/>
              </w:rPr>
              <w:t>Bid Opportunities</w:t>
            </w:r>
          </w:p>
          <w:p w:rsidR="00D020A3" w:rsidP="00D020A3" w:rsidRDefault="00D020A3" w14:paraId="5ED8437F" w14:textId="77777777">
            <w:pPr>
              <w:jc w:val="center"/>
              <w:rPr>
                <w:rFonts w:ascii="Arial" w:hAnsi="Arial" w:cs="Arial"/>
                <w:sz w:val="28"/>
                <w:szCs w:val="28"/>
              </w:rPr>
            </w:pPr>
            <w:r>
              <w:rPr>
                <w:rFonts w:ascii="Arial" w:hAnsi="Arial" w:cs="Arial"/>
                <w:b/>
                <w:sz w:val="28"/>
                <w:szCs w:val="28"/>
              </w:rPr>
              <w:t>Current Request for Proposals (RFPs)</w:t>
            </w:r>
          </w:p>
          <w:p w:rsidR="00D020A3" w:rsidP="00D020A3" w:rsidRDefault="00D020A3" w14:paraId="29A2371B" w14:textId="77777777">
            <w:pPr>
              <w:autoSpaceDE w:val="0"/>
              <w:autoSpaceDN w:val="0"/>
              <w:adjustRightInd w:val="0"/>
              <w:jc w:val="center"/>
              <w:rPr>
                <w:rFonts w:ascii="Arial" w:hAnsi="Arial" w:cs="Arial"/>
                <w:b/>
                <w:sz w:val="22"/>
                <w:szCs w:val="22"/>
              </w:rPr>
            </w:pPr>
          </w:p>
        </w:tc>
      </w:tr>
      <w:tr w:rsidR="00D020A3" w:rsidTr="476177FD" w14:paraId="3E75D36A" w14:textId="77777777">
        <w:trPr>
          <w:trHeight w:val="432"/>
        </w:trPr>
        <w:tc>
          <w:tcPr>
            <w:tcW w:w="5000" w:type="pct"/>
            <w:gridSpan w:val="2"/>
            <w:tcBorders>
              <w:left w:val="nil"/>
              <w:right w:val="nil"/>
            </w:tcBorders>
            <w:tcMar/>
            <w:vAlign w:val="center"/>
          </w:tcPr>
          <w:p w:rsidR="00D020A3" w:rsidP="00C604B7" w:rsidRDefault="00D020A3" w14:paraId="69E983E5" w14:textId="77777777">
            <w:pPr>
              <w:autoSpaceDE w:val="0"/>
              <w:autoSpaceDN w:val="0"/>
              <w:adjustRightInd w:val="0"/>
              <w:rPr>
                <w:rFonts w:ascii="Arial" w:hAnsi="Arial" w:cs="Arial"/>
                <w:b/>
                <w:sz w:val="22"/>
                <w:szCs w:val="22"/>
              </w:rPr>
            </w:pPr>
          </w:p>
        </w:tc>
      </w:tr>
      <w:tr w:rsidR="00A16F44" w:rsidTr="476177FD" w14:paraId="2C51C3CA" w14:textId="77777777">
        <w:trPr>
          <w:trHeight w:val="432"/>
        </w:trPr>
        <w:tc>
          <w:tcPr>
            <w:tcW w:w="5000" w:type="pct"/>
            <w:gridSpan w:val="2"/>
            <w:tcMar/>
            <w:vAlign w:val="center"/>
          </w:tcPr>
          <w:p w:rsidR="00A16F44" w:rsidP="00C604B7" w:rsidRDefault="00A16F44" w14:paraId="493C6093" w14:textId="61704E79">
            <w:pPr>
              <w:autoSpaceDE w:val="0"/>
              <w:autoSpaceDN w:val="0"/>
              <w:adjustRightInd w:val="0"/>
              <w:rPr>
                <w:rFonts w:ascii="Arial" w:hAnsi="Arial" w:cs="Arial"/>
                <w:b/>
                <w:sz w:val="22"/>
                <w:szCs w:val="22"/>
              </w:rPr>
            </w:pPr>
            <w:r>
              <w:rPr>
                <w:rFonts w:ascii="Arial" w:hAnsi="Arial" w:cs="Arial"/>
                <w:b/>
                <w:sz w:val="22"/>
                <w:szCs w:val="22"/>
              </w:rPr>
              <w:t>RFP Number:</w:t>
            </w:r>
            <w:r>
              <w:rPr>
                <w:rFonts w:ascii="Arial" w:hAnsi="Arial" w:cs="Arial"/>
                <w:sz w:val="22"/>
                <w:szCs w:val="22"/>
              </w:rPr>
              <w:t xml:space="preserve"> </w:t>
            </w:r>
            <w:r w:rsidR="00633440">
              <w:rPr>
                <w:rFonts w:ascii="Arial" w:hAnsi="Arial" w:cs="Arial"/>
                <w:sz w:val="22"/>
                <w:szCs w:val="22"/>
              </w:rPr>
              <w:t>FY22-NJHT-01</w:t>
            </w:r>
          </w:p>
        </w:tc>
      </w:tr>
      <w:bookmarkStart w:name="Text64" w:id="0"/>
      <w:tr w:rsidR="00A16F44" w:rsidTr="476177FD" w14:paraId="064C1CD7" w14:textId="77777777">
        <w:trPr>
          <w:trHeight w:val="432"/>
        </w:trPr>
        <w:tc>
          <w:tcPr>
            <w:tcW w:w="5000" w:type="pct"/>
            <w:gridSpan w:val="2"/>
            <w:tcMar/>
            <w:vAlign w:val="center"/>
          </w:tcPr>
          <w:p w:rsidR="00A16F44" w:rsidP="00C604B7" w:rsidRDefault="00A16F44" w14:paraId="57D0F4CC" w14:textId="49C1E144">
            <w:pPr>
              <w:autoSpaceDE w:val="0"/>
              <w:autoSpaceDN w:val="0"/>
              <w:adjustRightInd w:val="0"/>
              <w:rPr>
                <w:rFonts w:ascii="Arial" w:hAnsi="Arial" w:cs="Arial"/>
                <w:b/>
                <w:sz w:val="22"/>
                <w:szCs w:val="22"/>
              </w:rPr>
            </w:pPr>
            <w:r>
              <w:rPr>
                <w:rFonts w:ascii="Arial" w:hAnsi="Arial" w:cs="Arial"/>
                <w:b/>
                <w:sz w:val="22"/>
                <w:szCs w:val="22"/>
              </w:rPr>
              <w:fldChar w:fldCharType="begin">
                <w:ffData>
                  <w:name w:val="Text64"/>
                  <w:enabled/>
                  <w:calcOnExit w:val="0"/>
                  <w:textInput>
                    <w:default w:val="&lt;Division Name&gt;"/>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xml:space="preserve">Division of </w:t>
            </w:r>
            <w:r>
              <w:rPr>
                <w:rFonts w:ascii="Arial" w:hAnsi="Arial" w:cs="Arial"/>
                <w:b/>
                <w:sz w:val="22"/>
                <w:szCs w:val="22"/>
              </w:rPr>
              <w:fldChar w:fldCharType="end"/>
            </w:r>
            <w:bookmarkEnd w:id="0"/>
            <w:r w:rsidR="00633440">
              <w:rPr>
                <w:rFonts w:ascii="Arial" w:hAnsi="Arial" w:cs="Arial"/>
                <w:b/>
                <w:sz w:val="22"/>
                <w:szCs w:val="22"/>
              </w:rPr>
              <w:t xml:space="preserve"> New Jersey Historic Trust</w:t>
            </w:r>
          </w:p>
        </w:tc>
      </w:tr>
      <w:tr w:rsidR="00A16F44" w:rsidTr="476177FD" w14:paraId="2BEF9EDD" w14:textId="77777777">
        <w:trPr>
          <w:trHeight w:val="432"/>
        </w:trPr>
        <w:tc>
          <w:tcPr>
            <w:tcW w:w="5000" w:type="pct"/>
            <w:gridSpan w:val="2"/>
            <w:tcMar/>
            <w:vAlign w:val="center"/>
          </w:tcPr>
          <w:p w:rsidR="00A16F44" w:rsidRDefault="00A16F44" w14:paraId="30FB18B5" w14:textId="77777777">
            <w:pPr>
              <w:autoSpaceDE w:val="0"/>
              <w:autoSpaceDN w:val="0"/>
              <w:adjustRightInd w:val="0"/>
              <w:rPr>
                <w:rFonts w:ascii="Arial" w:hAnsi="Arial" w:cs="Arial"/>
                <w:sz w:val="22"/>
                <w:szCs w:val="22"/>
              </w:rPr>
            </w:pPr>
            <w:r>
              <w:rPr>
                <w:rFonts w:ascii="Arial" w:hAnsi="Arial" w:cs="Arial"/>
                <w:b/>
                <w:bCs/>
                <w:sz w:val="22"/>
                <w:szCs w:val="22"/>
              </w:rPr>
              <w:t>AGENCY REQUEST FOR PROPOSAL</w:t>
            </w:r>
          </w:p>
        </w:tc>
      </w:tr>
      <w:tr w:rsidR="00A16F44" w:rsidTr="476177FD" w14:paraId="12C8CC8E" w14:textId="77777777">
        <w:trPr>
          <w:trHeight w:val="432"/>
        </w:trPr>
        <w:tc>
          <w:tcPr>
            <w:tcW w:w="5000" w:type="pct"/>
            <w:gridSpan w:val="2"/>
            <w:tcMar/>
            <w:vAlign w:val="center"/>
          </w:tcPr>
          <w:p w:rsidR="00A16F44" w:rsidP="00C604B7" w:rsidRDefault="00A16F44" w14:paraId="22AE4639" w14:textId="08AAB9C1">
            <w:pPr>
              <w:autoSpaceDE w:val="0"/>
              <w:autoSpaceDN w:val="0"/>
              <w:adjustRightInd w:val="0"/>
              <w:rPr>
                <w:rFonts w:ascii="Arial" w:hAnsi="Arial" w:cs="Arial"/>
                <w:b/>
                <w:bCs/>
                <w:sz w:val="22"/>
                <w:szCs w:val="22"/>
              </w:rPr>
            </w:pPr>
          </w:p>
        </w:tc>
      </w:tr>
      <w:tr w:rsidR="00A16F44" w:rsidTr="476177FD" w14:paraId="2A21A81D" w14:textId="77777777">
        <w:trPr>
          <w:trHeight w:val="432"/>
        </w:trPr>
        <w:tc>
          <w:tcPr>
            <w:tcW w:w="948" w:type="pct"/>
            <w:tcMar/>
            <w:vAlign w:val="center"/>
          </w:tcPr>
          <w:p w:rsidR="00FB43A9" w:rsidP="00FB43A9" w:rsidRDefault="00A16F44" w14:paraId="7CC6998E" w14:textId="678C9927">
            <w:pPr>
              <w:rPr>
                <w:sz w:val="22"/>
                <w:szCs w:val="22"/>
              </w:rPr>
            </w:pPr>
            <w:r>
              <w:rPr>
                <w:rFonts w:ascii="Arial" w:hAnsi="Arial" w:cs="Arial"/>
                <w:b/>
                <w:bCs/>
                <w:sz w:val="22"/>
                <w:szCs w:val="22"/>
              </w:rPr>
              <w:t>Introduction:</w:t>
            </w:r>
            <w:r w:rsidR="00633440">
              <w:rPr>
                <w:rFonts w:ascii="Arial" w:hAnsi="Arial" w:cs="Arial"/>
                <w:b/>
                <w:bCs/>
                <w:sz w:val="22"/>
                <w:szCs w:val="22"/>
              </w:rPr>
              <w:t xml:space="preserve"> </w:t>
            </w:r>
          </w:p>
          <w:p w:rsidR="00A16F44" w:rsidRDefault="00A16F44" w14:paraId="3C5C20E1" w14:textId="69FDD478">
            <w:pPr>
              <w:autoSpaceDE w:val="0"/>
              <w:autoSpaceDN w:val="0"/>
              <w:adjustRightInd w:val="0"/>
              <w:rPr>
                <w:rFonts w:ascii="Arial" w:hAnsi="Arial" w:cs="Arial"/>
                <w:b/>
                <w:bCs/>
                <w:sz w:val="22"/>
                <w:szCs w:val="22"/>
              </w:rPr>
            </w:pPr>
          </w:p>
        </w:tc>
        <w:tc>
          <w:tcPr>
            <w:tcW w:w="4052" w:type="pct"/>
            <w:tcMar/>
            <w:vAlign w:val="center"/>
          </w:tcPr>
          <w:p w:rsidRPr="00991013" w:rsidR="00991013" w:rsidP="00991013" w:rsidRDefault="00695354" w14:paraId="667A5397" w14:textId="00DD0E22">
            <w:pPr>
              <w:autoSpaceDE w:val="0"/>
              <w:autoSpaceDN w:val="0"/>
              <w:adjustRightInd w:val="0"/>
              <w:rPr>
                <w:rFonts w:ascii="Arial" w:hAnsi="Arial" w:cs="Arial"/>
                <w:sz w:val="22"/>
                <w:szCs w:val="22"/>
              </w:rPr>
            </w:pPr>
            <w:r w:rsidRPr="00991013">
              <w:rPr>
                <w:rFonts w:ascii="Arial" w:hAnsi="Arial" w:cs="Arial"/>
                <w:sz w:val="22"/>
                <w:szCs w:val="22"/>
              </w:rPr>
              <w:t xml:space="preserve">One of the state’s largest sources of revenue is tourism. </w:t>
            </w:r>
            <w:r w:rsidRPr="002F7443" w:rsidR="00991013">
              <w:rPr>
                <w:rFonts w:ascii="Arial" w:hAnsi="Arial" w:cs="Arial"/>
                <w:sz w:val="22"/>
                <w:szCs w:val="22"/>
                <w:u w:val="single"/>
              </w:rPr>
              <w:t>Heritage tourism</w:t>
            </w:r>
            <w:r w:rsidRPr="00991013" w:rsidR="00991013">
              <w:rPr>
                <w:rFonts w:ascii="Arial" w:hAnsi="Arial" w:cs="Arial"/>
                <w:sz w:val="22"/>
                <w:szCs w:val="22"/>
              </w:rPr>
              <w:t xml:space="preserve"> represents an integral part of the New Jersey economy. Spending by visitors to heritage sites (both on- and off-site) sustains thousands of jobs and generates millions in state and local tax </w:t>
            </w:r>
            <w:r w:rsidRPr="00991013" w:rsidR="00991013">
              <w:rPr>
                <w:rFonts w:ascii="Arial" w:hAnsi="Arial" w:cs="Arial"/>
                <w:sz w:val="22"/>
                <w:szCs w:val="22"/>
              </w:rPr>
              <w:t>receipts. The</w:t>
            </w:r>
            <w:r w:rsidRPr="00991013" w:rsidR="00991013">
              <w:rPr>
                <w:rFonts w:ascii="Arial" w:hAnsi="Arial" w:cs="Arial"/>
                <w:sz w:val="22"/>
                <w:szCs w:val="22"/>
              </w:rPr>
              <w:t xml:space="preserve"> full economic importance of heritage tourism was first quantified in </w:t>
            </w:r>
            <w:r w:rsidR="00991013">
              <w:rPr>
                <w:rFonts w:ascii="Arial" w:hAnsi="Arial" w:cs="Arial"/>
                <w:sz w:val="22"/>
                <w:szCs w:val="22"/>
              </w:rPr>
              <w:t>a</w:t>
            </w:r>
            <w:r w:rsidRPr="00991013" w:rsidR="00991013">
              <w:rPr>
                <w:rFonts w:ascii="Arial" w:hAnsi="Arial" w:cs="Arial"/>
                <w:sz w:val="22"/>
                <w:szCs w:val="22"/>
              </w:rPr>
              <w:t xml:space="preserve"> 2013 analysis</w:t>
            </w:r>
            <w:r w:rsidR="00E50258">
              <w:rPr>
                <w:rFonts w:ascii="Arial" w:hAnsi="Arial" w:cs="Arial"/>
                <w:sz w:val="22"/>
                <w:szCs w:val="22"/>
              </w:rPr>
              <w:t xml:space="preserve"> of the state</w:t>
            </w:r>
            <w:r w:rsidRPr="00991013" w:rsidR="00991013">
              <w:rPr>
                <w:rFonts w:ascii="Arial" w:hAnsi="Arial" w:cs="Arial"/>
                <w:sz w:val="22"/>
                <w:szCs w:val="22"/>
              </w:rPr>
              <w:t xml:space="preserve">. By conducting an updated analysis of New Jersey’s heritage tourism economy, the New Jersey Historic Trust can </w:t>
            </w:r>
            <w:r w:rsidR="00E50258">
              <w:rPr>
                <w:rFonts w:ascii="Arial" w:hAnsi="Arial" w:cs="Arial"/>
                <w:sz w:val="22"/>
                <w:szCs w:val="22"/>
              </w:rPr>
              <w:t xml:space="preserve">make </w:t>
            </w:r>
            <w:r w:rsidRPr="00991013" w:rsidR="00991013">
              <w:rPr>
                <w:rFonts w:ascii="Arial" w:hAnsi="Arial" w:cs="Arial"/>
                <w:sz w:val="22"/>
                <w:szCs w:val="22"/>
              </w:rPr>
              <w:t>better</w:t>
            </w:r>
            <w:r w:rsidR="00E50258">
              <w:rPr>
                <w:rFonts w:ascii="Arial" w:hAnsi="Arial" w:cs="Arial"/>
                <w:sz w:val="22"/>
                <w:szCs w:val="22"/>
              </w:rPr>
              <w:t xml:space="preserve"> </w:t>
            </w:r>
            <w:r w:rsidRPr="00991013" w:rsidR="00991013">
              <w:rPr>
                <w:rFonts w:ascii="Arial" w:hAnsi="Arial" w:cs="Arial"/>
                <w:sz w:val="22"/>
                <w:szCs w:val="22"/>
              </w:rPr>
              <w:t>inform</w:t>
            </w:r>
            <w:r w:rsidR="00E50258">
              <w:rPr>
                <w:rFonts w:ascii="Arial" w:hAnsi="Arial" w:cs="Arial"/>
                <w:sz w:val="22"/>
                <w:szCs w:val="22"/>
              </w:rPr>
              <w:t>ed</w:t>
            </w:r>
            <w:r w:rsidRPr="00991013" w:rsidR="00991013">
              <w:rPr>
                <w:rFonts w:ascii="Arial" w:hAnsi="Arial" w:cs="Arial"/>
                <w:sz w:val="22"/>
                <w:szCs w:val="22"/>
              </w:rPr>
              <w:t xml:space="preserve"> decisions regarding the funding and prioritization of the sector’s development, particularly as the economy recovers in the wake of COVID-19. It can also carefully monitor its successes and future needs.</w:t>
            </w:r>
          </w:p>
          <w:p w:rsidR="00A16F44" w:rsidP="00991013" w:rsidRDefault="00A16F44" w14:paraId="3566218B" w14:textId="280EFAFA">
            <w:pPr>
              <w:autoSpaceDE w:val="0"/>
              <w:autoSpaceDN w:val="0"/>
              <w:adjustRightInd w:val="0"/>
              <w:rPr>
                <w:rFonts w:ascii="Arial" w:hAnsi="Arial" w:cs="Arial"/>
                <w:sz w:val="22"/>
                <w:szCs w:val="22"/>
              </w:rPr>
            </w:pPr>
          </w:p>
        </w:tc>
      </w:tr>
      <w:tr w:rsidR="00A16F44" w:rsidTr="476177FD" w14:paraId="28C14B90" w14:textId="77777777">
        <w:trPr>
          <w:trHeight w:val="432"/>
        </w:trPr>
        <w:tc>
          <w:tcPr>
            <w:tcW w:w="948" w:type="pct"/>
            <w:tcMar/>
            <w:vAlign w:val="center"/>
          </w:tcPr>
          <w:p w:rsidR="00A16F44" w:rsidRDefault="00A16F44" w14:paraId="683B3979" w14:textId="77777777">
            <w:pPr>
              <w:autoSpaceDE w:val="0"/>
              <w:autoSpaceDN w:val="0"/>
              <w:adjustRightInd w:val="0"/>
              <w:rPr>
                <w:rFonts w:ascii="Arial" w:hAnsi="Arial" w:cs="Arial"/>
                <w:b/>
                <w:bCs/>
                <w:sz w:val="22"/>
                <w:szCs w:val="22"/>
              </w:rPr>
            </w:pPr>
            <w:r>
              <w:rPr>
                <w:rFonts w:ascii="Arial" w:hAnsi="Arial" w:cs="Arial"/>
                <w:b/>
                <w:bCs/>
                <w:sz w:val="22"/>
                <w:szCs w:val="22"/>
              </w:rPr>
              <w:t>Summary:</w:t>
            </w:r>
          </w:p>
        </w:tc>
        <w:tc>
          <w:tcPr>
            <w:tcW w:w="4052" w:type="pct"/>
            <w:tcMar/>
            <w:vAlign w:val="center"/>
          </w:tcPr>
          <w:p w:rsidRPr="004947D9" w:rsidR="00A16F44" w:rsidP="00362A57" w:rsidRDefault="00DA2657" w14:paraId="13749280" w14:textId="54CEC856">
            <w:pPr>
              <w:autoSpaceDE w:val="0"/>
              <w:autoSpaceDN w:val="0"/>
              <w:adjustRightInd w:val="0"/>
              <w:rPr>
                <w:rFonts w:ascii="Arial" w:hAnsi="Arial" w:cs="Arial"/>
                <w:sz w:val="22"/>
                <w:szCs w:val="22"/>
              </w:rPr>
            </w:pPr>
            <w:r w:rsidRPr="004947D9">
              <w:rPr>
                <w:rFonts w:ascii="Arial" w:hAnsi="Arial" w:cs="Arial"/>
                <w:sz w:val="22"/>
                <w:szCs w:val="22"/>
              </w:rPr>
              <w:t>New Jersey Historic Trust is seeking professional consultant services to produce an economic impact study that examines the economic and fiscal contributions of heritage tourism in New Jersey.</w:t>
            </w:r>
            <w:r w:rsidRPr="004947D9">
              <w:rPr>
                <w:rFonts w:ascii="Arial" w:hAnsi="Arial" w:cs="Arial"/>
                <w:sz w:val="22"/>
                <w:szCs w:val="22"/>
              </w:rPr>
              <w:t xml:space="preserve"> </w:t>
            </w:r>
            <w:r w:rsidRPr="004947D9" w:rsidR="00991013">
              <w:rPr>
                <w:rFonts w:ascii="Arial" w:hAnsi="Arial" w:cs="Arial"/>
                <w:sz w:val="22"/>
                <w:szCs w:val="22"/>
              </w:rPr>
              <w:t>What this study will do is measure a specific sector of tourism to</w:t>
            </w:r>
            <w:r w:rsidRPr="004947D9" w:rsidR="00C3681A">
              <w:rPr>
                <w:rFonts w:ascii="Arial" w:hAnsi="Arial" w:cs="Arial"/>
                <w:sz w:val="22"/>
                <w:szCs w:val="22"/>
              </w:rPr>
              <w:t xml:space="preserve"> </w:t>
            </w:r>
            <w:r w:rsidRPr="004947D9" w:rsidR="00991013">
              <w:rPr>
                <w:rFonts w:ascii="Arial" w:hAnsi="Arial" w:cs="Arial"/>
                <w:sz w:val="22"/>
                <w:szCs w:val="22"/>
              </w:rPr>
              <w:t>determine the relevance of historic sites to the economic health of N</w:t>
            </w:r>
            <w:r w:rsidRPr="004947D9" w:rsidR="00D46A50">
              <w:rPr>
                <w:rFonts w:ascii="Arial" w:hAnsi="Arial" w:cs="Arial"/>
                <w:sz w:val="22"/>
                <w:szCs w:val="22"/>
              </w:rPr>
              <w:t xml:space="preserve">ew </w:t>
            </w:r>
            <w:r w:rsidRPr="004947D9" w:rsidR="00953A2A">
              <w:rPr>
                <w:rFonts w:ascii="Arial" w:hAnsi="Arial" w:cs="Arial"/>
                <w:sz w:val="22"/>
                <w:szCs w:val="22"/>
              </w:rPr>
              <w:t>Jersey</w:t>
            </w:r>
            <w:r w:rsidRPr="004947D9" w:rsidR="00991013">
              <w:rPr>
                <w:rFonts w:ascii="Arial" w:hAnsi="Arial" w:cs="Arial"/>
                <w:sz w:val="22"/>
                <w:szCs w:val="22"/>
              </w:rPr>
              <w:t xml:space="preserve">. </w:t>
            </w:r>
            <w:r w:rsidRPr="004947D9" w:rsidR="00953A2A">
              <w:rPr>
                <w:rFonts w:ascii="Arial" w:hAnsi="Arial" w:cs="Arial"/>
                <w:sz w:val="22"/>
                <w:szCs w:val="22"/>
              </w:rPr>
              <w:t>The study</w:t>
            </w:r>
            <w:r w:rsidRPr="004947D9" w:rsidR="00FB43A9">
              <w:rPr>
                <w:rFonts w:ascii="Arial" w:hAnsi="Arial" w:cs="Arial"/>
                <w:sz w:val="22"/>
                <w:szCs w:val="22"/>
              </w:rPr>
              <w:t xml:space="preserve"> will consider the economic impact from the </w:t>
            </w:r>
            <w:r w:rsidRPr="004947D9" w:rsidR="00514D86">
              <w:rPr>
                <w:rFonts w:ascii="Arial" w:hAnsi="Arial" w:cs="Arial"/>
                <w:sz w:val="22"/>
                <w:szCs w:val="22"/>
              </w:rPr>
              <w:t>pandemic</w:t>
            </w:r>
            <w:r w:rsidRPr="004947D9" w:rsidR="00953A2A">
              <w:rPr>
                <w:rFonts w:ascii="Arial" w:hAnsi="Arial" w:cs="Arial"/>
                <w:sz w:val="22"/>
                <w:szCs w:val="22"/>
              </w:rPr>
              <w:t xml:space="preserve"> and</w:t>
            </w:r>
            <w:r w:rsidRPr="004947D9" w:rsidR="00FB43A9">
              <w:rPr>
                <w:rFonts w:ascii="Arial" w:hAnsi="Arial" w:cs="Arial"/>
                <w:sz w:val="22"/>
                <w:szCs w:val="22"/>
              </w:rPr>
              <w:t xml:space="preserve"> will benefit nonprofit and governmental entities who steward historic sites and seek to grow their tourism audience. </w:t>
            </w:r>
            <w:r w:rsidRPr="004947D9" w:rsidR="00D46A50">
              <w:rPr>
                <w:rFonts w:ascii="Arial" w:hAnsi="Arial" w:cs="Arial"/>
                <w:sz w:val="22"/>
                <w:szCs w:val="22"/>
              </w:rPr>
              <w:t xml:space="preserve">Economic impact analysis </w:t>
            </w:r>
            <w:r w:rsidRPr="004947D9" w:rsidR="005632BB">
              <w:rPr>
                <w:rFonts w:ascii="Arial" w:hAnsi="Arial" w:cs="Arial"/>
                <w:sz w:val="22"/>
                <w:szCs w:val="22"/>
              </w:rPr>
              <w:t xml:space="preserve">will </w:t>
            </w:r>
            <w:r w:rsidRPr="004947D9" w:rsidR="00D46A50">
              <w:rPr>
                <w:rFonts w:ascii="Arial" w:hAnsi="Arial" w:cs="Arial"/>
                <w:sz w:val="22"/>
                <w:szCs w:val="22"/>
              </w:rPr>
              <w:t>enable this sort of tracking because it will measure the heritage tourism economy in the categories that allow it to be compared to other sectors, which also matters to policy makers. These categories include tax generation, employment, wages, and business sales</w:t>
            </w:r>
            <w:r w:rsidRPr="004947D9" w:rsidR="00951F45">
              <w:rPr>
                <w:rFonts w:ascii="Arial" w:hAnsi="Arial" w:cs="Arial"/>
                <w:sz w:val="22"/>
                <w:szCs w:val="22"/>
              </w:rPr>
              <w:t>.</w:t>
            </w:r>
            <w:r w:rsidR="009A3B8C">
              <w:rPr>
                <w:rFonts w:ascii="Arial" w:hAnsi="Arial" w:cs="Arial"/>
                <w:sz w:val="22"/>
                <w:szCs w:val="22"/>
              </w:rPr>
              <w:t xml:space="preserve"> </w:t>
            </w:r>
          </w:p>
          <w:p w:rsidRPr="004947D9" w:rsidR="00951F45" w:rsidP="00362A57" w:rsidRDefault="00547704" w14:paraId="39E8869A" w14:textId="5933E19E">
            <w:pPr>
              <w:autoSpaceDE w:val="0"/>
              <w:autoSpaceDN w:val="0"/>
              <w:adjustRightInd w:val="0"/>
              <w:rPr>
                <w:rFonts w:ascii="Arial" w:hAnsi="Arial" w:cs="Arial"/>
                <w:sz w:val="22"/>
                <w:szCs w:val="22"/>
              </w:rPr>
            </w:pPr>
            <w:r>
              <w:rPr>
                <w:rFonts w:ascii="Arial" w:hAnsi="Arial" w:cs="Arial"/>
                <w:sz w:val="22"/>
                <w:szCs w:val="22"/>
              </w:rPr>
              <w:t>Minimum t</w:t>
            </w:r>
            <w:r w:rsidRPr="004947D9" w:rsidR="00951F45">
              <w:rPr>
                <w:rFonts w:ascii="Arial" w:hAnsi="Arial" w:cs="Arial"/>
                <w:sz w:val="22"/>
                <w:szCs w:val="22"/>
              </w:rPr>
              <w:t>asks include:</w:t>
            </w:r>
          </w:p>
          <w:p w:rsidRPr="00CB58FC" w:rsidR="00951F45" w:rsidP="00CB58FC" w:rsidRDefault="00951F45" w14:paraId="172EB6D1" w14:textId="5A00A68D">
            <w:pPr>
              <w:pStyle w:val="ListParagraph"/>
              <w:numPr>
                <w:ilvl w:val="0"/>
                <w:numId w:val="2"/>
              </w:numPr>
              <w:autoSpaceDE w:val="0"/>
              <w:autoSpaceDN w:val="0"/>
              <w:adjustRightInd w:val="0"/>
              <w:rPr>
                <w:rFonts w:ascii="Arial" w:hAnsi="Arial" w:cs="Arial"/>
                <w:sz w:val="22"/>
                <w:szCs w:val="22"/>
              </w:rPr>
            </w:pPr>
            <w:r w:rsidRPr="004947D9">
              <w:rPr>
                <w:rFonts w:ascii="Arial" w:hAnsi="Arial" w:cs="Arial"/>
                <w:sz w:val="22"/>
                <w:szCs w:val="22"/>
              </w:rPr>
              <w:t>Data collection &amp; preparation</w:t>
            </w:r>
            <w:r w:rsidR="00CB58FC">
              <w:rPr>
                <w:rFonts w:ascii="Arial" w:hAnsi="Arial" w:cs="Arial"/>
                <w:sz w:val="22"/>
                <w:szCs w:val="22"/>
              </w:rPr>
              <w:t xml:space="preserve"> </w:t>
            </w:r>
            <w:r w:rsidR="00CB58FC">
              <w:rPr>
                <w:rFonts w:ascii="Arial" w:hAnsi="Arial" w:cs="Arial"/>
                <w:sz w:val="22"/>
                <w:szCs w:val="22"/>
              </w:rPr>
              <w:t>for twenty (20) New Jersey sites</w:t>
            </w:r>
          </w:p>
          <w:p w:rsidRPr="004947D9" w:rsidR="00951F45" w:rsidP="004947D9" w:rsidRDefault="00951F45" w14:paraId="08658DDC" w14:textId="7E9A5383">
            <w:pPr>
              <w:pStyle w:val="ListParagraph"/>
              <w:numPr>
                <w:ilvl w:val="0"/>
                <w:numId w:val="2"/>
              </w:numPr>
              <w:autoSpaceDE w:val="0"/>
              <w:autoSpaceDN w:val="0"/>
              <w:adjustRightInd w:val="0"/>
              <w:rPr>
                <w:rFonts w:ascii="Arial" w:hAnsi="Arial" w:cs="Arial"/>
                <w:sz w:val="22"/>
                <w:szCs w:val="22"/>
              </w:rPr>
            </w:pPr>
            <w:r w:rsidRPr="004947D9">
              <w:rPr>
                <w:rFonts w:ascii="Arial" w:hAnsi="Arial" w:cs="Arial"/>
                <w:sz w:val="22"/>
                <w:szCs w:val="22"/>
              </w:rPr>
              <w:t>Survey analysis</w:t>
            </w:r>
          </w:p>
          <w:p w:rsidRPr="00310590" w:rsidR="00CB58FC" w:rsidP="00310590" w:rsidRDefault="00951F45" w14:paraId="03E17826" w14:textId="09BAB0B5">
            <w:pPr>
              <w:pStyle w:val="ListParagraph"/>
              <w:numPr>
                <w:ilvl w:val="0"/>
                <w:numId w:val="2"/>
              </w:numPr>
              <w:autoSpaceDE w:val="0"/>
              <w:autoSpaceDN w:val="0"/>
              <w:adjustRightInd w:val="0"/>
              <w:rPr>
                <w:rFonts w:ascii="Arial" w:hAnsi="Arial" w:cs="Arial"/>
                <w:sz w:val="22"/>
                <w:szCs w:val="22"/>
              </w:rPr>
            </w:pPr>
            <w:r w:rsidRPr="004947D9">
              <w:rPr>
                <w:rFonts w:ascii="Arial" w:hAnsi="Arial" w:cs="Arial"/>
                <w:sz w:val="22"/>
                <w:szCs w:val="22"/>
              </w:rPr>
              <w:t>Economic impact analysis</w:t>
            </w:r>
          </w:p>
          <w:p w:rsidRPr="00CB58FC" w:rsidR="009831BA" w:rsidP="00CB58FC" w:rsidRDefault="00547704" w14:paraId="231297CC" w14:textId="1B67F45E">
            <w:pPr>
              <w:autoSpaceDE w:val="0"/>
              <w:autoSpaceDN w:val="0"/>
              <w:adjustRightInd w:val="0"/>
              <w:rPr>
                <w:rFonts w:ascii="Arial" w:hAnsi="Arial" w:cs="Arial"/>
                <w:sz w:val="22"/>
                <w:szCs w:val="22"/>
              </w:rPr>
            </w:pPr>
            <w:r>
              <w:rPr>
                <w:rFonts w:ascii="Arial" w:hAnsi="Arial" w:cs="Arial"/>
                <w:sz w:val="22"/>
                <w:szCs w:val="22"/>
              </w:rPr>
              <w:t>Minimum p</w:t>
            </w:r>
            <w:r w:rsidRPr="00CB58FC" w:rsidR="009831BA">
              <w:rPr>
                <w:rFonts w:ascii="Arial" w:hAnsi="Arial" w:cs="Arial"/>
                <w:sz w:val="22"/>
                <w:szCs w:val="22"/>
              </w:rPr>
              <w:t xml:space="preserve">roject deliverables </w:t>
            </w:r>
            <w:r w:rsidRPr="00CB58FC" w:rsidR="00A22398">
              <w:rPr>
                <w:rFonts w:ascii="Arial" w:hAnsi="Arial" w:cs="Arial"/>
                <w:sz w:val="22"/>
                <w:szCs w:val="22"/>
              </w:rPr>
              <w:t>include:</w:t>
            </w:r>
            <w:r w:rsidRPr="00CB58FC" w:rsidR="009831BA">
              <w:rPr>
                <w:rFonts w:ascii="Arial" w:hAnsi="Arial" w:cs="Arial"/>
                <w:sz w:val="22"/>
                <w:szCs w:val="22"/>
              </w:rPr>
              <w:t xml:space="preserve"> </w:t>
            </w:r>
          </w:p>
          <w:p w:rsidRPr="00A22398" w:rsidR="009831BA" w:rsidP="00A22398" w:rsidRDefault="009831BA" w14:paraId="73F36F5C" w14:textId="5DDE2448">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Bi-weekly status reports</w:t>
            </w:r>
          </w:p>
          <w:p w:rsidRPr="00A22398" w:rsidR="009831BA" w:rsidP="00A22398" w:rsidRDefault="009831BA" w14:paraId="5D040AF1" w14:textId="2E22BC0B">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Raw data files in electronic format</w:t>
            </w:r>
          </w:p>
          <w:p w:rsidRPr="00A22398" w:rsidR="009831BA" w:rsidP="00A22398" w:rsidRDefault="009831BA" w14:paraId="7F249664" w14:textId="0594BC54">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A final written report (or separate reports as desired) with Executive Summary, detailed analysis, and graphical depiction of findings (draft and final)</w:t>
            </w:r>
          </w:p>
          <w:p w:rsidRPr="00A22398" w:rsidR="009831BA" w:rsidP="00A22398" w:rsidRDefault="009831BA" w14:paraId="39AA682C" w14:textId="36099D2F">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A designed summary report that can be circulated to community leaders and stakeholders</w:t>
            </w:r>
          </w:p>
          <w:p w:rsidRPr="00A22398" w:rsidR="009831BA" w:rsidP="00A22398" w:rsidRDefault="009831BA" w14:paraId="596B44E9" w14:textId="29DFF688">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Assistance in development of press release</w:t>
            </w:r>
          </w:p>
          <w:p w:rsidR="00BC3DEC" w:rsidP="00BC3DEC" w:rsidRDefault="009831BA" w14:paraId="79752F4A" w14:textId="77777777">
            <w:pPr>
              <w:pStyle w:val="ListParagraph"/>
              <w:numPr>
                <w:ilvl w:val="0"/>
                <w:numId w:val="3"/>
              </w:numPr>
              <w:autoSpaceDE w:val="0"/>
              <w:autoSpaceDN w:val="0"/>
              <w:adjustRightInd w:val="0"/>
              <w:rPr>
                <w:rFonts w:ascii="Arial" w:hAnsi="Arial" w:cs="Arial"/>
                <w:sz w:val="22"/>
                <w:szCs w:val="22"/>
              </w:rPr>
            </w:pPr>
            <w:r w:rsidRPr="00A22398">
              <w:rPr>
                <w:rFonts w:ascii="Arial" w:hAnsi="Arial" w:cs="Arial"/>
                <w:sz w:val="22"/>
                <w:szCs w:val="22"/>
              </w:rPr>
              <w:t>Availability to speak with the media and policy makers</w:t>
            </w:r>
          </w:p>
          <w:p w:rsidR="00D7246D" w:rsidP="00BC3DEC" w:rsidRDefault="00547704" w14:paraId="4F245F59" w14:textId="571E7F18">
            <w:pPr>
              <w:autoSpaceDE w:val="0"/>
              <w:autoSpaceDN w:val="0"/>
              <w:adjustRightInd w:val="0"/>
              <w:rPr>
                <w:rFonts w:ascii="Arial" w:hAnsi="Arial" w:cs="Arial"/>
                <w:sz w:val="22"/>
                <w:szCs w:val="22"/>
              </w:rPr>
            </w:pPr>
            <w:r>
              <w:rPr>
                <w:rFonts w:ascii="Arial" w:hAnsi="Arial" w:cs="Arial"/>
                <w:sz w:val="22"/>
                <w:szCs w:val="22"/>
              </w:rPr>
              <w:lastRenderedPageBreak/>
              <w:t>Pro</w:t>
            </w:r>
            <w:r w:rsidR="00A84AC6">
              <w:rPr>
                <w:rFonts w:ascii="Arial" w:hAnsi="Arial" w:cs="Arial"/>
                <w:sz w:val="22"/>
                <w:szCs w:val="22"/>
              </w:rPr>
              <w:t xml:space="preserve">posals should include </w:t>
            </w:r>
            <w:r w:rsidR="00D71020">
              <w:rPr>
                <w:rFonts w:ascii="Arial" w:hAnsi="Arial" w:cs="Arial"/>
                <w:sz w:val="22"/>
                <w:szCs w:val="22"/>
              </w:rPr>
              <w:t>a thorough business profile</w:t>
            </w:r>
            <w:r w:rsidR="00AB5FAA">
              <w:rPr>
                <w:rFonts w:ascii="Arial" w:hAnsi="Arial" w:cs="Arial"/>
                <w:sz w:val="22"/>
                <w:szCs w:val="22"/>
              </w:rPr>
              <w:t xml:space="preserve">, </w:t>
            </w:r>
            <w:r w:rsidR="00D71020">
              <w:rPr>
                <w:rFonts w:ascii="Arial" w:hAnsi="Arial" w:cs="Arial"/>
                <w:sz w:val="22"/>
                <w:szCs w:val="22"/>
              </w:rPr>
              <w:t>methodology, project deliverables, project schedule</w:t>
            </w:r>
            <w:r w:rsidR="003E7213">
              <w:rPr>
                <w:rFonts w:ascii="Arial" w:hAnsi="Arial" w:cs="Arial"/>
                <w:sz w:val="22"/>
                <w:szCs w:val="22"/>
              </w:rPr>
              <w:t>/timeline</w:t>
            </w:r>
            <w:r w:rsidR="00D71020">
              <w:rPr>
                <w:rFonts w:ascii="Arial" w:hAnsi="Arial" w:cs="Arial"/>
                <w:sz w:val="22"/>
                <w:szCs w:val="22"/>
              </w:rPr>
              <w:t xml:space="preserve">, project terms, </w:t>
            </w:r>
            <w:r w:rsidR="00E00CD8">
              <w:rPr>
                <w:rFonts w:ascii="Arial" w:hAnsi="Arial" w:cs="Arial"/>
                <w:sz w:val="22"/>
                <w:szCs w:val="22"/>
              </w:rPr>
              <w:t>and a detailed breakout of costs.</w:t>
            </w:r>
          </w:p>
          <w:p w:rsidR="008163C5" w:rsidP="008163C5" w:rsidRDefault="008163C5" w14:paraId="0FF745A2" w14:textId="77777777">
            <w:pPr>
              <w:autoSpaceDE w:val="0"/>
              <w:autoSpaceDN w:val="0"/>
              <w:adjustRightInd w:val="0"/>
              <w:rPr>
                <w:rFonts w:ascii="Arial" w:hAnsi="Arial" w:cs="Arial"/>
                <w:sz w:val="22"/>
                <w:szCs w:val="22"/>
              </w:rPr>
            </w:pPr>
          </w:p>
          <w:p w:rsidRPr="00BC3DEC" w:rsidR="008163C5" w:rsidP="00BC3DEC" w:rsidRDefault="008163C5" w14:paraId="4318C819" w14:textId="35B21D56">
            <w:pPr>
              <w:autoSpaceDE w:val="0"/>
              <w:autoSpaceDN w:val="0"/>
              <w:adjustRightInd w:val="0"/>
              <w:rPr>
                <w:rFonts w:ascii="Arial" w:hAnsi="Arial" w:cs="Arial"/>
                <w:sz w:val="22"/>
                <w:szCs w:val="22"/>
              </w:rPr>
            </w:pPr>
            <w:r>
              <w:rPr>
                <w:rFonts w:ascii="Arial" w:hAnsi="Arial" w:cs="Arial"/>
                <w:sz w:val="22"/>
                <w:szCs w:val="22"/>
              </w:rPr>
              <w:t>Work would begin immediately.</w:t>
            </w:r>
          </w:p>
        </w:tc>
      </w:tr>
      <w:tr w:rsidR="00A16F44" w:rsidTr="476177FD" w14:paraId="03845D02" w14:textId="77777777">
        <w:trPr>
          <w:trHeight w:val="432"/>
        </w:trPr>
        <w:tc>
          <w:tcPr>
            <w:tcW w:w="948" w:type="pct"/>
            <w:tcMar/>
            <w:vAlign w:val="center"/>
          </w:tcPr>
          <w:p w:rsidR="00A16F44" w:rsidRDefault="00A16F44" w14:paraId="1A7C9D0B" w14:textId="77777777">
            <w:pPr>
              <w:autoSpaceDE w:val="0"/>
              <w:autoSpaceDN w:val="0"/>
              <w:adjustRightInd w:val="0"/>
              <w:rPr>
                <w:rFonts w:ascii="Arial" w:hAnsi="Arial" w:cs="Arial"/>
                <w:b/>
                <w:bCs/>
                <w:sz w:val="22"/>
                <w:szCs w:val="22"/>
              </w:rPr>
            </w:pPr>
            <w:r>
              <w:rPr>
                <w:rFonts w:ascii="Arial" w:hAnsi="Arial" w:cs="Arial"/>
                <w:b/>
                <w:bCs/>
                <w:sz w:val="22"/>
                <w:szCs w:val="22"/>
              </w:rPr>
              <w:lastRenderedPageBreak/>
              <w:t>Deadline:</w:t>
            </w:r>
          </w:p>
        </w:tc>
        <w:tc>
          <w:tcPr>
            <w:tcW w:w="4052" w:type="pct"/>
            <w:tcMar/>
            <w:vAlign w:val="center"/>
          </w:tcPr>
          <w:p w:rsidR="00A16F44" w:rsidP="00C604B7" w:rsidRDefault="007D2A42" w14:paraId="407641E8" w14:textId="0227CD0D">
            <w:pPr>
              <w:autoSpaceDE w:val="0"/>
              <w:autoSpaceDN w:val="0"/>
              <w:adjustRightInd w:val="0"/>
              <w:rPr>
                <w:rFonts w:ascii="Arial" w:hAnsi="Arial" w:cs="Arial"/>
                <w:sz w:val="22"/>
                <w:szCs w:val="22"/>
              </w:rPr>
            </w:pPr>
            <w:r w:rsidRPr="476177FD" w:rsidR="007D2A42">
              <w:rPr>
                <w:rFonts w:ascii="Arial" w:hAnsi="Arial" w:cs="Arial"/>
                <w:sz w:val="22"/>
                <w:szCs w:val="22"/>
              </w:rPr>
              <w:t xml:space="preserve">4pm on </w:t>
            </w:r>
            <w:r w:rsidRPr="476177FD" w:rsidR="005D04FC">
              <w:rPr>
                <w:rFonts w:ascii="Arial" w:hAnsi="Arial" w:cs="Arial"/>
                <w:sz w:val="22"/>
                <w:szCs w:val="22"/>
              </w:rPr>
              <w:t xml:space="preserve">Thursday, </w:t>
            </w:r>
            <w:r w:rsidRPr="476177FD" w:rsidR="736332DC">
              <w:rPr>
                <w:rFonts w:ascii="Arial" w:hAnsi="Arial" w:cs="Arial"/>
                <w:sz w:val="22"/>
                <w:szCs w:val="22"/>
              </w:rPr>
              <w:t>December 9</w:t>
            </w:r>
            <w:r w:rsidRPr="476177FD" w:rsidR="005D04FC">
              <w:rPr>
                <w:rFonts w:ascii="Arial" w:hAnsi="Arial" w:cs="Arial"/>
                <w:sz w:val="22"/>
                <w:szCs w:val="22"/>
              </w:rPr>
              <w:t>, 2021</w:t>
            </w:r>
          </w:p>
          <w:p w:rsidR="008163C5" w:rsidP="00C604B7" w:rsidRDefault="008163C5" w14:paraId="39A17EA5" w14:textId="7EE208BD">
            <w:pPr>
              <w:autoSpaceDE w:val="0"/>
              <w:autoSpaceDN w:val="0"/>
              <w:adjustRightInd w:val="0"/>
              <w:rPr>
                <w:rFonts w:ascii="Arial" w:hAnsi="Arial" w:cs="Arial"/>
                <w:sz w:val="22"/>
                <w:szCs w:val="22"/>
              </w:rPr>
            </w:pPr>
          </w:p>
        </w:tc>
      </w:tr>
      <w:tr w:rsidR="00A16F44" w:rsidTr="476177FD" w14:paraId="3B90B53A" w14:textId="77777777">
        <w:trPr>
          <w:trHeight w:val="432"/>
        </w:trPr>
        <w:tc>
          <w:tcPr>
            <w:tcW w:w="2053" w:type="pct"/>
            <w:tcBorders>
              <w:bottom w:val="single" w:color="auto" w:sz="4" w:space="0"/>
            </w:tcBorders>
            <w:tcMar/>
            <w:vAlign w:val="center"/>
          </w:tcPr>
          <w:p w:rsidR="00A16F44" w:rsidRDefault="00A16F44" w14:paraId="07F0B9C5" w14:textId="77777777">
            <w:pPr>
              <w:autoSpaceDE w:val="0"/>
              <w:autoSpaceDN w:val="0"/>
              <w:adjustRightInd w:val="0"/>
              <w:rPr>
                <w:rFonts w:ascii="Arial" w:hAnsi="Arial" w:cs="Arial"/>
                <w:b/>
                <w:bCs/>
                <w:sz w:val="22"/>
                <w:szCs w:val="22"/>
              </w:rPr>
            </w:pPr>
            <w:r>
              <w:rPr>
                <w:rFonts w:ascii="Arial" w:hAnsi="Arial" w:cs="Arial"/>
                <w:b/>
                <w:bCs/>
                <w:sz w:val="22"/>
                <w:szCs w:val="22"/>
              </w:rPr>
              <w:t>For more information, please contact:</w:t>
            </w:r>
          </w:p>
        </w:tc>
        <w:tc>
          <w:tcPr>
            <w:tcW w:w="2947" w:type="pct"/>
            <w:tcBorders>
              <w:bottom w:val="single" w:color="auto" w:sz="4" w:space="0"/>
            </w:tcBorders>
            <w:tcMar/>
            <w:vAlign w:val="center"/>
          </w:tcPr>
          <w:p w:rsidR="00A16F44" w:rsidP="00C604B7" w:rsidRDefault="005D04FC" w14:paraId="1765A017" w14:textId="77777777">
            <w:pPr>
              <w:autoSpaceDE w:val="0"/>
              <w:autoSpaceDN w:val="0"/>
              <w:adjustRightInd w:val="0"/>
              <w:rPr>
                <w:rFonts w:ascii="Arial" w:hAnsi="Arial" w:cs="Arial"/>
                <w:sz w:val="22"/>
                <w:szCs w:val="22"/>
              </w:rPr>
            </w:pPr>
            <w:r>
              <w:rPr>
                <w:rFonts w:ascii="Arial" w:hAnsi="Arial" w:cs="Arial"/>
                <w:sz w:val="22"/>
                <w:szCs w:val="22"/>
              </w:rPr>
              <w:t>Dorothy Guzzo, Executive Director</w:t>
            </w:r>
          </w:p>
          <w:p w:rsidR="005D04FC" w:rsidP="00C604B7" w:rsidRDefault="00723619" w14:paraId="39137C34" w14:textId="72D38A02">
            <w:pPr>
              <w:autoSpaceDE w:val="0"/>
              <w:autoSpaceDN w:val="0"/>
              <w:adjustRightInd w:val="0"/>
              <w:rPr>
                <w:rFonts w:ascii="Arial" w:hAnsi="Arial" w:cs="Arial"/>
                <w:sz w:val="22"/>
                <w:szCs w:val="22"/>
              </w:rPr>
            </w:pPr>
            <w:hyperlink w:history="1" r:id="rId10">
              <w:r w:rsidR="005D04FC">
                <w:rPr>
                  <w:rStyle w:val="Hyperlink"/>
                </w:rPr>
                <w:t>Dorothy.Guzzo@dca.nj.gov</w:t>
              </w:r>
            </w:hyperlink>
          </w:p>
        </w:tc>
      </w:tr>
      <w:tr w:rsidR="00D020A3" w:rsidTr="476177FD" w14:paraId="47EF3023" w14:textId="77777777">
        <w:trPr>
          <w:trHeight w:val="432"/>
        </w:trPr>
        <w:tc>
          <w:tcPr>
            <w:tcW w:w="5000" w:type="pct"/>
            <w:gridSpan w:val="2"/>
            <w:tcBorders>
              <w:left w:val="nil"/>
              <w:right w:val="nil"/>
            </w:tcBorders>
            <w:tcMar/>
            <w:vAlign w:val="center"/>
          </w:tcPr>
          <w:p w:rsidR="00D020A3" w:rsidP="00C604B7" w:rsidRDefault="00D020A3" w14:paraId="39853FD9" w14:textId="77777777">
            <w:pPr>
              <w:autoSpaceDE w:val="0"/>
              <w:autoSpaceDN w:val="0"/>
              <w:adjustRightInd w:val="0"/>
              <w:rPr>
                <w:rFonts w:ascii="Arial" w:hAnsi="Arial" w:cs="Arial"/>
                <w:sz w:val="22"/>
                <w:szCs w:val="22"/>
              </w:rPr>
            </w:pPr>
          </w:p>
        </w:tc>
      </w:tr>
      <w:tr w:rsidR="00D020A3" w:rsidTr="476177FD" w14:paraId="7B8B1942" w14:textId="77777777">
        <w:trPr>
          <w:trHeight w:val="432"/>
        </w:trPr>
        <w:tc>
          <w:tcPr>
            <w:tcW w:w="5000" w:type="pct"/>
            <w:gridSpan w:val="2"/>
            <w:tcMar/>
            <w:vAlign w:val="center"/>
          </w:tcPr>
          <w:p w:rsidR="00D020A3" w:rsidP="00D020A3" w:rsidRDefault="00D020A3" w14:paraId="3E16936B" w14:textId="77777777">
            <w:pPr>
              <w:jc w:val="center"/>
              <w:rPr>
                <w:rFonts w:ascii="Arial" w:hAnsi="Arial" w:cs="Arial"/>
                <w:b/>
                <w:i/>
                <w:sz w:val="20"/>
                <w:szCs w:val="20"/>
              </w:rPr>
            </w:pPr>
          </w:p>
          <w:p w:rsidR="00D020A3" w:rsidP="00D020A3" w:rsidRDefault="00D020A3" w14:paraId="03224E82" w14:textId="77777777">
            <w:pPr>
              <w:jc w:val="center"/>
              <w:rPr>
                <w:rFonts w:ascii="Arial" w:hAnsi="Arial" w:cs="Arial"/>
                <w:i/>
                <w:sz w:val="20"/>
                <w:szCs w:val="20"/>
              </w:rPr>
            </w:pPr>
            <w:r>
              <w:rPr>
                <w:rFonts w:ascii="Arial" w:hAnsi="Arial" w:cs="Arial"/>
                <w:i/>
                <w:sz w:val="20"/>
                <w:szCs w:val="20"/>
              </w:rPr>
              <w:t>The RFP is available in the following formats:</w:t>
            </w:r>
          </w:p>
          <w:p w:rsidR="00D020A3" w:rsidP="00D020A3" w:rsidRDefault="00D020A3" w14:paraId="562A9483" w14:textId="77777777">
            <w:pPr>
              <w:jc w:val="center"/>
              <w:rPr>
                <w:rFonts w:ascii="Arial" w:hAnsi="Arial" w:cs="Arial"/>
                <w:i/>
                <w:sz w:val="20"/>
                <w:szCs w:val="20"/>
              </w:rPr>
            </w:pPr>
            <w:r>
              <w:rPr>
                <w:rFonts w:ascii="Arial" w:hAnsi="Arial" w:cs="Arial"/>
                <w:i/>
                <w:sz w:val="20"/>
                <w:szCs w:val="20"/>
              </w:rPr>
              <w:t>Microsoft Word [.doc] and Acrobat [.pdf]</w:t>
            </w:r>
          </w:p>
          <w:p w:rsidR="00D020A3" w:rsidP="00D020A3" w:rsidRDefault="00D020A3" w14:paraId="3A9043C7" w14:textId="77777777">
            <w:pPr>
              <w:jc w:val="center"/>
              <w:rPr>
                <w:rFonts w:ascii="Arial" w:hAnsi="Arial" w:cs="Arial"/>
                <w:i/>
                <w:sz w:val="20"/>
                <w:szCs w:val="20"/>
              </w:rPr>
            </w:pPr>
          </w:p>
          <w:p w:rsidR="00D020A3" w:rsidP="7EB9F09F" w:rsidRDefault="00D020A3" w14:paraId="4B850022" w14:textId="77777777">
            <w:pPr>
              <w:jc w:val="center"/>
              <w:rPr>
                <w:rFonts w:ascii="Arial" w:hAnsi="Arial" w:cs="Arial"/>
                <w:i w:val="1"/>
                <w:iCs w:val="1"/>
                <w:sz w:val="20"/>
                <w:szCs w:val="20"/>
              </w:rPr>
            </w:pPr>
            <w:r w:rsidRPr="7EB9F09F" w:rsidR="00D020A3">
              <w:rPr>
                <w:rFonts w:ascii="Arial" w:hAnsi="Arial" w:cs="Arial"/>
                <w:i w:val="1"/>
                <w:iCs w:val="1"/>
                <w:sz w:val="20"/>
                <w:szCs w:val="20"/>
              </w:rPr>
              <w:t>All bid submissions must include completed mandatory compliance forms.</w:t>
            </w:r>
          </w:p>
          <w:p w:rsidR="226C8C18" w:rsidP="7EB9F09F" w:rsidRDefault="226C8C18" w14:paraId="7F358933" w14:textId="7052033B">
            <w:pPr>
              <w:jc w:val="center"/>
            </w:pPr>
            <w:hyperlink r:id="R30739591b0234c60">
              <w:r w:rsidRPr="7EB9F09F" w:rsidR="226C8C18">
                <w:rPr>
                  <w:rStyle w:val="Hyperlink"/>
                  <w:rFonts w:ascii="Calibri" w:hAnsi="Calibri" w:eastAsia="Calibri" w:cs="Calibri"/>
                  <w:strike w:val="0"/>
                  <w:dstrike w:val="0"/>
                  <w:noProof w:val="0"/>
                  <w:sz w:val="24"/>
                  <w:szCs w:val="24"/>
                  <w:lang w:val="en-US"/>
                </w:rPr>
                <w:t>NJ Division of Purchase and Property - Ethics (state.nj.us)</w:t>
              </w:r>
            </w:hyperlink>
          </w:p>
          <w:p w:rsidR="226C8C18" w:rsidP="7EB9F09F" w:rsidRDefault="226C8C18" w14:paraId="24C624DC" w14:textId="467AC94B">
            <w:pPr>
              <w:jc w:val="center"/>
            </w:pPr>
            <w:hyperlink r:id="R845ab9dd51f7402e">
              <w:r w:rsidRPr="7EB9F09F" w:rsidR="226C8C18">
                <w:rPr>
                  <w:rStyle w:val="Hyperlink"/>
                  <w:rFonts w:ascii="Calibri" w:hAnsi="Calibri" w:eastAsia="Calibri" w:cs="Calibri"/>
                  <w:strike w:val="0"/>
                  <w:dstrike w:val="0"/>
                  <w:noProof w:val="0"/>
                  <w:sz w:val="24"/>
                  <w:szCs w:val="24"/>
                  <w:lang w:val="en-US"/>
                </w:rPr>
                <w:t>Waiver and DPA Contract Checklist.pdf (state.nj.us)</w:t>
              </w:r>
            </w:hyperlink>
          </w:p>
          <w:p w:rsidR="226C8C18" w:rsidP="7EB9F09F" w:rsidRDefault="226C8C18" w14:paraId="2F78A870" w14:textId="6472BAA2">
            <w:pPr>
              <w:jc w:val="center"/>
            </w:pPr>
            <w:hyperlink r:id="Reaf740744cfd4be0">
              <w:r w:rsidRPr="7EB9F09F" w:rsidR="226C8C18">
                <w:rPr>
                  <w:rStyle w:val="Hyperlink"/>
                  <w:rFonts w:ascii="Calibri" w:hAnsi="Calibri" w:eastAsia="Calibri" w:cs="Calibri"/>
                  <w:strike w:val="0"/>
                  <w:dstrike w:val="0"/>
                  <w:noProof w:val="0"/>
                  <w:sz w:val="24"/>
                  <w:szCs w:val="24"/>
                  <w:lang w:val="en-US"/>
                </w:rPr>
                <w:t>StandardTermsandConditions.pdf (state.nj.us)</w:t>
              </w:r>
            </w:hyperlink>
          </w:p>
          <w:p w:rsidR="00D020A3" w:rsidP="00D020A3" w:rsidRDefault="00D020A3" w14:paraId="48630632" w14:textId="77777777">
            <w:pPr>
              <w:jc w:val="center"/>
              <w:rPr>
                <w:rFonts w:ascii="Arial" w:hAnsi="Arial" w:cs="Arial"/>
                <w:i/>
                <w:sz w:val="20"/>
                <w:szCs w:val="20"/>
              </w:rPr>
            </w:pPr>
          </w:p>
          <w:p w:rsidR="00D020A3" w:rsidP="00D020A3" w:rsidRDefault="00D020A3" w14:paraId="19F190F2" w14:textId="77777777">
            <w:pPr>
              <w:jc w:val="center"/>
              <w:rPr>
                <w:rFonts w:ascii="Arial" w:hAnsi="Arial" w:cs="Arial"/>
                <w:i/>
                <w:sz w:val="20"/>
                <w:szCs w:val="20"/>
              </w:rPr>
            </w:pPr>
            <w:r>
              <w:rPr>
                <w:rFonts w:ascii="Arial" w:hAnsi="Arial" w:cs="Arial"/>
                <w:i/>
                <w:sz w:val="20"/>
                <w:szCs w:val="20"/>
              </w:rPr>
              <w:t>Ctrl + click on th</w:t>
            </w:r>
            <w:r w:rsidR="00824EE5">
              <w:rPr>
                <w:rFonts w:ascii="Arial" w:hAnsi="Arial" w:cs="Arial"/>
                <w:i/>
                <w:sz w:val="20"/>
                <w:szCs w:val="20"/>
              </w:rPr>
              <w:t>e</w:t>
            </w:r>
            <w:r>
              <w:rPr>
                <w:rFonts w:ascii="Arial" w:hAnsi="Arial" w:cs="Arial"/>
                <w:i/>
                <w:sz w:val="20"/>
                <w:szCs w:val="20"/>
              </w:rPr>
              <w:t xml:space="preserve"> link</w:t>
            </w:r>
            <w:r w:rsidR="00824EE5">
              <w:rPr>
                <w:rFonts w:ascii="Arial" w:hAnsi="Arial" w:cs="Arial"/>
                <w:i/>
                <w:sz w:val="20"/>
                <w:szCs w:val="20"/>
              </w:rPr>
              <w:t>s below</w:t>
            </w:r>
            <w:r>
              <w:rPr>
                <w:rFonts w:ascii="Arial" w:hAnsi="Arial" w:cs="Arial"/>
                <w:i/>
                <w:sz w:val="20"/>
                <w:szCs w:val="20"/>
              </w:rPr>
              <w:t xml:space="preserve"> for mandatory compliance documents:</w:t>
            </w:r>
          </w:p>
          <w:p w:rsidR="00D020A3" w:rsidP="00D020A3" w:rsidRDefault="00723619" w14:paraId="63525327" w14:textId="77777777">
            <w:pPr>
              <w:jc w:val="center"/>
              <w:rPr>
                <w:rFonts w:ascii="Arial" w:hAnsi="Arial" w:cs="Arial"/>
                <w:i/>
                <w:sz w:val="20"/>
                <w:szCs w:val="20"/>
              </w:rPr>
            </w:pPr>
            <w:hyperlink w:history="1" r:id="rId11">
              <w:r w:rsidRPr="00824EE5" w:rsidR="00824EE5">
                <w:rPr>
                  <w:rStyle w:val="Hyperlink"/>
                  <w:rFonts w:ascii="Arial" w:hAnsi="Arial" w:cs="Arial"/>
                  <w:i/>
                  <w:sz w:val="20"/>
                  <w:szCs w:val="20"/>
                </w:rPr>
                <w:t>NJ Standard Terms and Conditions</w:t>
              </w:r>
            </w:hyperlink>
          </w:p>
          <w:p w:rsidR="00824EE5" w:rsidP="00D020A3" w:rsidRDefault="00723619" w14:paraId="684CE4B2" w14:textId="77777777">
            <w:pPr>
              <w:jc w:val="center"/>
              <w:rPr>
                <w:rFonts w:ascii="Arial" w:hAnsi="Arial" w:cs="Arial"/>
                <w:i/>
                <w:sz w:val="20"/>
                <w:szCs w:val="20"/>
              </w:rPr>
            </w:pPr>
            <w:hyperlink w:history="1" r:id="rId12">
              <w:r w:rsidRPr="00824EE5" w:rsidR="00824EE5">
                <w:rPr>
                  <w:rStyle w:val="Hyperlink"/>
                  <w:rFonts w:ascii="Arial" w:hAnsi="Arial" w:cs="Arial"/>
                  <w:i/>
                  <w:sz w:val="20"/>
                  <w:szCs w:val="20"/>
                </w:rPr>
                <w:t>Waiver and DPA Contract Checklist</w:t>
              </w:r>
            </w:hyperlink>
          </w:p>
          <w:p w:rsidR="00824EE5" w:rsidP="00D020A3" w:rsidRDefault="00824EE5" w14:paraId="68EE5F39" w14:textId="77777777">
            <w:pPr>
              <w:jc w:val="center"/>
              <w:rPr>
                <w:rFonts w:ascii="Arial" w:hAnsi="Arial" w:cs="Arial"/>
                <w:i/>
                <w:sz w:val="20"/>
                <w:szCs w:val="20"/>
              </w:rPr>
            </w:pPr>
          </w:p>
          <w:p w:rsidR="00D020A3" w:rsidP="00D020A3" w:rsidRDefault="00D020A3" w14:paraId="1BC7F064" w14:textId="77777777">
            <w:pPr>
              <w:jc w:val="center"/>
              <w:rPr>
                <w:rFonts w:ascii="Arial" w:hAnsi="Arial" w:cs="Arial"/>
                <w:i/>
                <w:sz w:val="20"/>
                <w:szCs w:val="20"/>
              </w:rPr>
            </w:pPr>
            <w:r>
              <w:rPr>
                <w:rFonts w:ascii="Arial" w:hAnsi="Arial" w:cs="Arial"/>
                <w:i/>
                <w:sz w:val="20"/>
                <w:szCs w:val="20"/>
              </w:rPr>
              <w:t>Ctrl + click on this link for the NJSTART Vendor Portal</w:t>
            </w:r>
          </w:p>
          <w:p w:rsidR="00D020A3" w:rsidP="00D020A3" w:rsidRDefault="00723619" w14:paraId="605DE845" w14:textId="77777777">
            <w:pPr>
              <w:jc w:val="center"/>
              <w:rPr>
                <w:rFonts w:ascii="Arial" w:hAnsi="Arial" w:cs="Arial"/>
                <w:i/>
                <w:sz w:val="20"/>
                <w:szCs w:val="20"/>
              </w:rPr>
            </w:pPr>
            <w:hyperlink w:history="1" r:id="rId13">
              <w:r w:rsidRPr="00035EC0" w:rsidR="00D020A3">
                <w:rPr>
                  <w:rStyle w:val="Hyperlink"/>
                  <w:rFonts w:ascii="Arial" w:hAnsi="Arial" w:cs="Arial"/>
                  <w:i/>
                  <w:sz w:val="20"/>
                  <w:szCs w:val="20"/>
                </w:rPr>
                <w:t>https://www.njstart.gov/bso/</w:t>
              </w:r>
            </w:hyperlink>
          </w:p>
          <w:p w:rsidR="00D020A3" w:rsidP="00C604B7" w:rsidRDefault="00D020A3" w14:paraId="0DA484E6" w14:textId="77777777">
            <w:pPr>
              <w:autoSpaceDE w:val="0"/>
              <w:autoSpaceDN w:val="0"/>
              <w:adjustRightInd w:val="0"/>
              <w:rPr>
                <w:rFonts w:ascii="Arial" w:hAnsi="Arial" w:cs="Arial"/>
                <w:sz w:val="22"/>
                <w:szCs w:val="22"/>
              </w:rPr>
            </w:pPr>
          </w:p>
        </w:tc>
      </w:tr>
    </w:tbl>
    <w:p w:rsidR="00A16F44" w:rsidRDefault="00A16F44" w14:paraId="2254F18A" w14:textId="77777777">
      <w:pPr>
        <w:rPr>
          <w:rFonts w:ascii="Arial" w:hAnsi="Arial" w:cs="Arial"/>
          <w:b/>
          <w:i/>
          <w:sz w:val="20"/>
          <w:szCs w:val="20"/>
        </w:rPr>
      </w:pPr>
    </w:p>
    <w:sectPr w:rsidR="00A16F44" w:rsidSect="00D020A3">
      <w:footerReference w:type="even" r:id="rId14"/>
      <w:footerReference w:type="default" r:id="rId15"/>
      <w:footerReference w:type="first" r:id="rId16"/>
      <w:pgSz w:w="12240" w:h="15840" w:orient="portrait"/>
      <w:pgMar w:top="720" w:right="720" w:bottom="720" w:left="720" w:header="720" w:footer="720" w:gutter="0"/>
      <w:pgBorders w:offsetFrom="page">
        <w:top w:val="single" w:color="auto" w:sz="4" w:space="24" w:shadow="1"/>
        <w:left w:val="single" w:color="auto" w:sz="4" w:space="24" w:shadow="1"/>
        <w:bottom w:val="single" w:color="auto" w:sz="4" w:space="24" w:shadow="1"/>
        <w:right w:val="single" w:color="auto" w:sz="4" w:space="24"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619" w:rsidRDefault="00723619" w14:paraId="2DE6BA37" w14:textId="77777777">
      <w:r>
        <w:separator/>
      </w:r>
    </w:p>
  </w:endnote>
  <w:endnote w:type="continuationSeparator" w:id="0">
    <w:p w:rsidR="00723619" w:rsidRDefault="00723619" w14:paraId="374456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F44" w:rsidRDefault="00A16F44" w14:paraId="09D59D6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F44" w:rsidRDefault="00A16F44" w14:paraId="6303C85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F44" w:rsidRDefault="00A16F44" w14:paraId="678B982B" w14:textId="77777777">
    <w:pPr>
      <w:pStyle w:val="Footer"/>
      <w:framePr w:wrap="around" w:hAnchor="margin" w:vAnchor="text"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D020A3">
      <w:rPr>
        <w:rStyle w:val="PageNumber"/>
        <w:rFonts w:ascii="Arial" w:hAnsi="Arial" w:cs="Arial"/>
        <w:noProof/>
        <w:sz w:val="18"/>
        <w:szCs w:val="18"/>
      </w:rPr>
      <w:t>2</w:t>
    </w:r>
    <w:r>
      <w:rPr>
        <w:rStyle w:val="PageNumber"/>
        <w:rFonts w:ascii="Arial" w:hAnsi="Arial" w:cs="Arial"/>
        <w:sz w:val="18"/>
        <w:szCs w:val="18"/>
      </w:rPr>
      <w:fldChar w:fldCharType="end"/>
    </w:r>
  </w:p>
  <w:p w:rsidR="00A16F44" w:rsidRDefault="00A16F44" w14:paraId="71598FB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F44" w:rsidRDefault="00A16F44" w14:paraId="7350B8BD" w14:textId="081F8CB3">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DA2657">
      <w:rPr>
        <w:rFonts w:ascii="Arial" w:hAnsi="Arial" w:cs="Arial"/>
        <w:noProof/>
        <w:sz w:val="18"/>
        <w:szCs w:val="18"/>
      </w:rPr>
      <w:t>10/21/2021</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TIME \@ "h:mm:ss am/pm" </w:instrText>
    </w:r>
    <w:r>
      <w:rPr>
        <w:rFonts w:ascii="Arial" w:hAnsi="Arial" w:cs="Arial"/>
        <w:sz w:val="18"/>
        <w:szCs w:val="18"/>
      </w:rPr>
      <w:fldChar w:fldCharType="separate"/>
    </w:r>
    <w:r w:rsidR="00DA2657">
      <w:rPr>
        <w:rFonts w:ascii="Arial" w:hAnsi="Arial" w:cs="Arial"/>
        <w:noProof/>
        <w:sz w:val="18"/>
        <w:szCs w:val="18"/>
      </w:rPr>
      <w:t>1:30:44 PM</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619" w:rsidRDefault="00723619" w14:paraId="11D90C43" w14:textId="77777777">
      <w:r>
        <w:separator/>
      </w:r>
    </w:p>
  </w:footnote>
  <w:footnote w:type="continuationSeparator" w:id="0">
    <w:p w:rsidR="00723619" w:rsidRDefault="00723619" w14:paraId="0ABA167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551"/>
    <w:multiLevelType w:val="hybridMultilevel"/>
    <w:tmpl w:val="E806F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9391078"/>
    <w:multiLevelType w:val="hybridMultilevel"/>
    <w:tmpl w:val="FCA879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0386341"/>
    <w:multiLevelType w:val="hybridMultilevel"/>
    <w:tmpl w:val="DF16D110"/>
    <w:lvl w:ilvl="0" w:tplc="E2F0D39E">
      <w:start w:val="1"/>
      <w:numFmt w:val="bullet"/>
      <w:lvlText w:val=""/>
      <w:lvlJc w:val="left"/>
      <w:pPr>
        <w:tabs>
          <w:tab w:val="num" w:pos="432"/>
        </w:tabs>
        <w:ind w:left="0" w:firstLine="72"/>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val="false"/>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B7"/>
    <w:rsid w:val="00001418"/>
    <w:rsid w:val="00035EC0"/>
    <w:rsid w:val="000B024F"/>
    <w:rsid w:val="00175F95"/>
    <w:rsid w:val="001E22AF"/>
    <w:rsid w:val="002816E2"/>
    <w:rsid w:val="002F7443"/>
    <w:rsid w:val="0030231A"/>
    <w:rsid w:val="00310590"/>
    <w:rsid w:val="00362A57"/>
    <w:rsid w:val="003C1DCC"/>
    <w:rsid w:val="003E7213"/>
    <w:rsid w:val="004947D9"/>
    <w:rsid w:val="00514D86"/>
    <w:rsid w:val="00547704"/>
    <w:rsid w:val="005632BB"/>
    <w:rsid w:val="00564691"/>
    <w:rsid w:val="005D04FC"/>
    <w:rsid w:val="005F2C5C"/>
    <w:rsid w:val="00633440"/>
    <w:rsid w:val="00695354"/>
    <w:rsid w:val="006B428C"/>
    <w:rsid w:val="006E4FD9"/>
    <w:rsid w:val="00723619"/>
    <w:rsid w:val="007B7D10"/>
    <w:rsid w:val="007D2A42"/>
    <w:rsid w:val="008163C5"/>
    <w:rsid w:val="008172A3"/>
    <w:rsid w:val="00824EE5"/>
    <w:rsid w:val="00951F45"/>
    <w:rsid w:val="00953A2A"/>
    <w:rsid w:val="009831BA"/>
    <w:rsid w:val="00991013"/>
    <w:rsid w:val="0099122D"/>
    <w:rsid w:val="009A3B8C"/>
    <w:rsid w:val="009D6480"/>
    <w:rsid w:val="00A16F44"/>
    <w:rsid w:val="00A22398"/>
    <w:rsid w:val="00A84AC6"/>
    <w:rsid w:val="00AB5FAA"/>
    <w:rsid w:val="00B12BCA"/>
    <w:rsid w:val="00BC03E3"/>
    <w:rsid w:val="00BC3DEC"/>
    <w:rsid w:val="00C3681A"/>
    <w:rsid w:val="00C604B7"/>
    <w:rsid w:val="00C61899"/>
    <w:rsid w:val="00CB58FC"/>
    <w:rsid w:val="00D020A3"/>
    <w:rsid w:val="00D46A50"/>
    <w:rsid w:val="00D71020"/>
    <w:rsid w:val="00D7246D"/>
    <w:rsid w:val="00DA14CD"/>
    <w:rsid w:val="00DA2657"/>
    <w:rsid w:val="00E00CD8"/>
    <w:rsid w:val="00E50258"/>
    <w:rsid w:val="00EA5292"/>
    <w:rsid w:val="00EF6DAF"/>
    <w:rsid w:val="00F26430"/>
    <w:rsid w:val="00FB43A9"/>
    <w:rsid w:val="226C8C18"/>
    <w:rsid w:val="476177FD"/>
    <w:rsid w:val="736332DC"/>
    <w:rsid w:val="74DED0F4"/>
    <w:rsid w:val="7985D1CB"/>
    <w:rsid w:val="7EB9F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9f,#cff,#ffc"/>
    </o:shapedefaults>
    <o:shapelayout v:ext="edit">
      <o:idmap v:ext="edit" data="1"/>
    </o:shapelayout>
  </w:shapeDefaults>
  <w:decimalSymbol w:val="."/>
  <w:listSeparator w:val=","/>
  <w14:docId w14:val="0FCB3A7E"/>
  <w15:chartTrackingRefBased/>
  <w15:docId w15:val="{5F79E109-7F23-4EDF-9628-927DF10C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606420"/>
      <w:u w:val="single"/>
    </w:rPr>
  </w:style>
  <w:style w:type="character" w:styleId="CommentReference">
    <w:name w:val="annotation reference"/>
    <w:uiPriority w:val="99"/>
    <w:semiHidden/>
    <w:unhideWhenUsed/>
    <w:rsid w:val="00D020A3"/>
    <w:rPr>
      <w:sz w:val="16"/>
      <w:szCs w:val="16"/>
    </w:rPr>
  </w:style>
  <w:style w:type="paragraph" w:styleId="Title">
    <w:name w:val="Title"/>
    <w:basedOn w:val="Normal"/>
    <w:qFormat/>
    <w:pPr>
      <w:jc w:val="center"/>
    </w:pPr>
    <w:rPr>
      <w:rFonts w:ascii="Tempus Sans ITC" w:hAnsi="Tempus Sans ITC" w:cs="Tahoma"/>
      <w:b/>
      <w:bCs/>
      <w:sz w:val="28"/>
    </w:rPr>
  </w:style>
  <w:style w:type="paragraph" w:styleId="BodyText">
    <w:name w:val="Body Text"/>
    <w:basedOn w:val="Normal"/>
    <w:semiHidden/>
    <w:pPr>
      <w:jc w:val="center"/>
    </w:pPr>
    <w:rPr>
      <w:rFonts w:ascii="Tahoma" w:hAnsi="Tahoma" w:cs="Tahoma"/>
      <w:b/>
      <w:bCs/>
      <w:sz w:val="20"/>
    </w:rPr>
  </w:style>
  <w:style w:type="paragraph" w:styleId="NormalWeb">
    <w:name w:val="Normal (Web)"/>
    <w:basedOn w:val="Normal"/>
    <w:semiHidden/>
    <w:pPr>
      <w:spacing w:before="100" w:beforeAutospacing="1" w:after="100" w:afterAutospacing="1"/>
    </w:pPr>
    <w:rPr>
      <w:color w:val="000066"/>
      <w:sz w:val="20"/>
      <w:szCs w:val="20"/>
    </w:rPr>
  </w:style>
  <w:style w:type="character" w:styleId="Strong">
    <w:name w:val="Strong"/>
    <w:qFormat/>
    <w:rPr>
      <w:b/>
      <w:bCs/>
    </w:rPr>
  </w:style>
  <w:style w:type="character" w:styleId="sm1" w:customStyle="1">
    <w:name w:val="sm1"/>
    <w:rPr>
      <w:rFonts w:hint="default" w:ascii="Verdana" w:hAnsi="Verdana"/>
      <w:i w:val="0"/>
      <w:iCs w:val="0"/>
      <w:color w:val="FF0000"/>
      <w:sz w:val="14"/>
      <w:szCs w:val="14"/>
    </w:rPr>
  </w:style>
  <w:style w:type="paragraph" w:styleId="CommentText">
    <w:name w:val="annotation text"/>
    <w:basedOn w:val="Normal"/>
    <w:link w:val="CommentTextChar"/>
    <w:uiPriority w:val="99"/>
    <w:semiHidden/>
    <w:unhideWhenUsed/>
    <w:rsid w:val="00D020A3"/>
    <w:rPr>
      <w:sz w:val="20"/>
      <w:szCs w:val="20"/>
    </w:rPr>
  </w:style>
  <w:style w:type="character" w:styleId="CommentTextChar" w:customStyle="1">
    <w:name w:val="Comment Text Char"/>
    <w:basedOn w:val="DefaultParagraphFont"/>
    <w:link w:val="CommentText"/>
    <w:uiPriority w:val="99"/>
    <w:semiHidden/>
    <w:rsid w:val="00D020A3"/>
  </w:style>
  <w:style w:type="paragraph" w:styleId="CommentSubject">
    <w:name w:val="annotation subject"/>
    <w:basedOn w:val="CommentText"/>
    <w:next w:val="CommentText"/>
    <w:link w:val="CommentSubjectChar"/>
    <w:uiPriority w:val="99"/>
    <w:semiHidden/>
    <w:unhideWhenUsed/>
    <w:rsid w:val="00D020A3"/>
    <w:rPr>
      <w:b/>
      <w:bCs/>
    </w:rPr>
  </w:style>
  <w:style w:type="character" w:styleId="CommentSubjectChar" w:customStyle="1">
    <w:name w:val="Comment Subject Char"/>
    <w:link w:val="CommentSubject"/>
    <w:uiPriority w:val="99"/>
    <w:semiHidden/>
    <w:rsid w:val="00D020A3"/>
    <w:rPr>
      <w:b/>
      <w:bCs/>
    </w:rPr>
  </w:style>
  <w:style w:type="paragraph" w:styleId="ListParagraph">
    <w:name w:val="List Paragraph"/>
    <w:basedOn w:val="Normal"/>
    <w:uiPriority w:val="34"/>
    <w:qFormat/>
    <w:rsid w:val="00494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55241">
      <w:bodyDiv w:val="1"/>
      <w:marLeft w:val="0"/>
      <w:marRight w:val="0"/>
      <w:marTop w:val="0"/>
      <w:marBottom w:val="0"/>
      <w:divBdr>
        <w:top w:val="none" w:sz="0" w:space="0" w:color="auto"/>
        <w:left w:val="none" w:sz="0" w:space="0" w:color="auto"/>
        <w:bottom w:val="none" w:sz="0" w:space="0" w:color="auto"/>
        <w:right w:val="none" w:sz="0" w:space="0" w:color="auto"/>
      </w:divBdr>
    </w:div>
    <w:div w:id="857813270">
      <w:bodyDiv w:val="1"/>
      <w:marLeft w:val="0"/>
      <w:marRight w:val="0"/>
      <w:marTop w:val="0"/>
      <w:marBottom w:val="0"/>
      <w:divBdr>
        <w:top w:val="none" w:sz="0" w:space="0" w:color="auto"/>
        <w:left w:val="none" w:sz="0" w:space="0" w:color="auto"/>
        <w:bottom w:val="none" w:sz="0" w:space="0" w:color="auto"/>
        <w:right w:val="none" w:sz="0" w:space="0" w:color="auto"/>
      </w:divBdr>
    </w:div>
    <w:div w:id="19638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jstart.gov/bs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file:///\\Dcaweb\Intranet\dcanet_user_forms\Waiver_and_DPA_Contract_Checklist.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file:///\\Dcaweb\Intranet\dcanet_user_forms\NJ_Standard_Terms_and_Conditions_Signature_Block.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Dorothy.Guzzo@dca.nj.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state.nj.us/treasury/purchase/forms.shtml" TargetMode="External" Id="R30739591b0234c60" /><Relationship Type="http://schemas.openxmlformats.org/officeDocument/2006/relationships/hyperlink" Target="https://www.state.nj.us/treasury/purchase/forms/Waiver%20and%20DPA%20Contract%20Checklist.pdf" TargetMode="External" Id="R845ab9dd51f7402e" /><Relationship Type="http://schemas.openxmlformats.org/officeDocument/2006/relationships/hyperlink" Target="https://www.state.nj.us/treasury/purchase/forms/StandardTermsandConditions.pdf" TargetMode="External" Id="Reaf740744cfd4be0"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naghan\Application%20Data\Microsoft\Templates\Briefing%20Sheet%20for%20C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19B15AFF2BD42BD072EDA6874AFBE" ma:contentTypeVersion="5507" ma:contentTypeDescription="Create a new document." ma:contentTypeScope="" ma:versionID="bc645f44e2c4366a6b4a87d9bf5aa028">
  <xsd:schema xmlns:xsd="http://www.w3.org/2001/XMLSchema" xmlns:xs="http://www.w3.org/2001/XMLSchema" xmlns:p="http://schemas.microsoft.com/office/2006/metadata/properties" xmlns:ns2="6a2f8adb-4243-401f-afda-197d82a88adf" xmlns:ns3="ad3d81c3-4ba4-4ef6-8886-186f8fd56a83" targetNamespace="http://schemas.microsoft.com/office/2006/metadata/properties" ma:root="true" ma:fieldsID="b766734508e2e6f94727a9047177378b" ns2:_="" ns3:_="">
    <xsd:import namespace="6a2f8adb-4243-401f-afda-197d82a88adf"/>
    <xsd:import namespace="ad3d81c3-4ba4-4ef6-8886-186f8fd56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f8adb-4243-401f-afda-197d82a88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DateandTime" ma:index="19" nillable="true" ma:displayName="Date and Time" ma:default="[today]"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d81c3-4ba4-4ef6-8886-186f8fd56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6a2f8adb-4243-401f-afda-197d82a88adf">2021-10-20T15:26:14Z</DateandTime>
  </documentManagement>
</p:properties>
</file>

<file path=customXml/itemProps1.xml><?xml version="1.0" encoding="utf-8"?>
<ds:datastoreItem xmlns:ds="http://schemas.openxmlformats.org/officeDocument/2006/customXml" ds:itemID="{E398A670-7967-4282-ADDA-2E19C0E6F542}">
  <ds:schemaRefs>
    <ds:schemaRef ds:uri="http://schemas.microsoft.com/sharepoint/v3/contenttype/forms"/>
  </ds:schemaRefs>
</ds:datastoreItem>
</file>

<file path=customXml/itemProps2.xml><?xml version="1.0" encoding="utf-8"?>
<ds:datastoreItem xmlns:ds="http://schemas.openxmlformats.org/officeDocument/2006/customXml" ds:itemID="{5D147009-C24E-4B5A-8701-978BB599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f8adb-4243-401f-afda-197d82a88adf"/>
    <ds:schemaRef ds:uri="ad3d81c3-4ba4-4ef6-8886-186f8fd56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E4E8E-1AE6-4BE6-8224-61EDF3E1DE22}">
  <ds:schemaRefs>
    <ds:schemaRef ds:uri="http://schemas.microsoft.com/office/2006/metadata/properties"/>
    <ds:schemaRef ds:uri="http://schemas.microsoft.com/office/infopath/2007/PartnerControls"/>
    <ds:schemaRef ds:uri="6a2f8adb-4243-401f-afda-197d82a88a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Briefing Sheet for CAR</ap:Template>
  <ap:Application>Microsoft Word for the web</ap:Application>
  <ap:DocSecurity>0</ap:DocSecurity>
  <ap:ScaleCrop>false</ap:ScaleCrop>
  <ap:Company>BPU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EVENT PLANNING CHECKLIST</dc:title>
  <dc:subject/>
  <dc:creator>jmonaghan</dc:creator>
  <keywords/>
  <lastModifiedBy>Hogan, Carrie [DCA]</lastModifiedBy>
  <revision>39</revision>
  <lastPrinted>2021-10-21T17:30:00.0000000Z</lastPrinted>
  <dcterms:created xsi:type="dcterms:W3CDTF">2021-10-20T19:26:00.0000000Z</dcterms:created>
  <dcterms:modified xsi:type="dcterms:W3CDTF">2021-11-29T15:40:27.4290869Z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0x010100D0519B15AFF2BD42BD072EDA6874AFBE</vt:lpwstr>
  </property>
</Properties>
</file>