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40240D0A">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BE1B71" w:rsidRDefault="00B90BD2" w:rsidP="00B90BD2">
      <w:pPr>
        <w:jc w:val="center"/>
        <w:outlineLvl w:val="0"/>
        <w:rPr>
          <w:rFonts w:ascii="Arial" w:hAnsi="Arial" w:cs="Arial"/>
          <w:szCs w:val="24"/>
        </w:rPr>
      </w:pPr>
      <w:r w:rsidRPr="00BE1B71">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BE1B71">
        <w:rPr>
          <w:rFonts w:ascii="Arial" w:hAnsi="Arial" w:cs="Arial"/>
          <w:b/>
          <w:bCs/>
          <w:kern w:val="36"/>
          <w:sz w:val="32"/>
          <w:szCs w:val="32"/>
        </w:rPr>
        <w:t>for</w:t>
      </w:r>
    </w:p>
    <w:p w14:paraId="07BB8512" w14:textId="5CBA2D76" w:rsidR="00190086" w:rsidRPr="00CA5440" w:rsidRDefault="0015725A" w:rsidP="0032156B">
      <w:pPr>
        <w:spacing w:before="100" w:beforeAutospacing="1" w:after="100" w:afterAutospacing="1"/>
        <w:jc w:val="center"/>
        <w:outlineLvl w:val="0"/>
        <w:rPr>
          <w:rFonts w:ascii="Arial" w:hAnsi="Arial" w:cs="Arial"/>
          <w:b/>
          <w:bCs/>
          <w:kern w:val="36"/>
          <w:sz w:val="32"/>
          <w:szCs w:val="32"/>
        </w:rPr>
      </w:pPr>
      <w:r w:rsidRPr="00BE1B71">
        <w:rPr>
          <w:rFonts w:ascii="Arial" w:hAnsi="Arial" w:cs="Arial"/>
          <w:b/>
          <w:bCs/>
          <w:kern w:val="36"/>
          <w:sz w:val="32"/>
          <w:szCs w:val="32"/>
        </w:rPr>
        <w:t>Universal Home Visitation</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2D8ABCB7" w:rsidR="00CA5440" w:rsidRPr="00032233" w:rsidRDefault="00D050FE" w:rsidP="00B85AD4">
      <w:pPr>
        <w:spacing w:before="100" w:beforeAutospacing="1" w:after="100" w:afterAutospacing="1"/>
        <w:jc w:val="center"/>
        <w:rPr>
          <w:rFonts w:ascii="Arial" w:hAnsi="Arial" w:cs="Arial"/>
          <w:b/>
          <w:sz w:val="32"/>
          <w:szCs w:val="32"/>
        </w:rPr>
      </w:pPr>
      <w:r w:rsidRPr="00BE1B71">
        <w:rPr>
          <w:rFonts w:ascii="Arial" w:hAnsi="Arial" w:cs="Arial"/>
          <w:b/>
          <w:sz w:val="32"/>
          <w:szCs w:val="32"/>
        </w:rPr>
        <w:t xml:space="preserve">Effective </w:t>
      </w:r>
      <w:r w:rsidR="0032156B" w:rsidRPr="00BE1B71">
        <w:rPr>
          <w:rFonts w:ascii="Arial" w:hAnsi="Arial" w:cs="Arial"/>
          <w:b/>
          <w:sz w:val="32"/>
          <w:szCs w:val="32"/>
        </w:rPr>
        <w:t>Date</w:t>
      </w:r>
      <w:r w:rsidRPr="00BE1B71">
        <w:rPr>
          <w:rFonts w:ascii="Arial" w:hAnsi="Arial" w:cs="Arial"/>
          <w:b/>
          <w:sz w:val="32"/>
          <w:szCs w:val="32"/>
        </w:rPr>
        <w:t xml:space="preserve">: </w:t>
      </w:r>
      <w:r w:rsidR="0015725A" w:rsidRPr="00BE1B71">
        <w:rPr>
          <w:rFonts w:ascii="Arial" w:hAnsi="Arial" w:cs="Arial"/>
          <w:b/>
          <w:sz w:val="32"/>
          <w:szCs w:val="32"/>
        </w:rPr>
        <w:t>July 1, 202</w:t>
      </w:r>
      <w:r w:rsidR="00162FD6" w:rsidRPr="00BE1B71">
        <w:rPr>
          <w:rFonts w:ascii="Arial" w:hAnsi="Arial" w:cs="Arial"/>
          <w:b/>
          <w:sz w:val="32"/>
          <w:szCs w:val="32"/>
        </w:rPr>
        <w:t>6</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5A730FBA" w:rsidR="007624E8" w:rsidRPr="00C43A42" w:rsidRDefault="008E4B23" w:rsidP="00B85AD4">
      <w:pPr>
        <w:outlineLvl w:val="0"/>
        <w:rPr>
          <w:rFonts w:ascii="Arial" w:hAnsi="Arial" w:cs="Arial"/>
          <w:sz w:val="22"/>
          <w:szCs w:val="22"/>
        </w:rPr>
      </w:pPr>
      <w:r w:rsidRPr="00973CAD">
        <w:rPr>
          <w:rFonts w:ascii="Arial" w:hAnsi="Arial" w:cs="Arial"/>
          <w:b/>
          <w:bCs/>
          <w:sz w:val="22"/>
          <w:szCs w:val="22"/>
          <w:u w:val="single"/>
        </w:rPr>
        <w:t>Section I</w:t>
      </w:r>
      <w:r w:rsidRPr="00973CAD">
        <w:rPr>
          <w:rFonts w:ascii="Arial" w:hAnsi="Arial" w:cs="Arial"/>
          <w:b/>
          <w:bCs/>
          <w:sz w:val="22"/>
          <w:szCs w:val="22"/>
        </w:rPr>
        <w:t xml:space="preserve"> </w:t>
      </w:r>
      <w:r w:rsidR="00E528BF" w:rsidRPr="00973CAD">
        <w:rPr>
          <w:rFonts w:ascii="Arial" w:hAnsi="Arial" w:cs="Arial"/>
          <w:b/>
          <w:bCs/>
          <w:sz w:val="22"/>
          <w:szCs w:val="22"/>
        </w:rPr>
        <w:t>-</w:t>
      </w:r>
      <w:r w:rsidRPr="00973CAD">
        <w:rPr>
          <w:rFonts w:ascii="Arial" w:hAnsi="Arial" w:cs="Arial"/>
          <w:b/>
          <w:bCs/>
          <w:sz w:val="22"/>
          <w:szCs w:val="22"/>
        </w:rPr>
        <w:t xml:space="preserve"> </w:t>
      </w:r>
      <w:r w:rsidR="00FC3EEE" w:rsidRPr="00973CAD">
        <w:rPr>
          <w:rFonts w:ascii="Arial" w:hAnsi="Arial" w:cs="Arial"/>
          <w:b/>
          <w:bCs/>
          <w:sz w:val="22"/>
          <w:szCs w:val="22"/>
        </w:rPr>
        <w:t>Summary Program Description</w:t>
      </w:r>
      <w:r w:rsidR="00FC3EEE" w:rsidRPr="00C43A42">
        <w:rPr>
          <w:rFonts w:ascii="Arial" w:hAnsi="Arial" w:cs="Arial"/>
          <w:sz w:val="22"/>
          <w:szCs w:val="22"/>
        </w:rPr>
        <w:t xml:space="preserve"> </w:t>
      </w:r>
      <w:r w:rsidR="00FC3EEE" w:rsidRPr="00C43A42">
        <w:rPr>
          <w:rFonts w:ascii="Arial" w:hAnsi="Arial" w:cs="Arial"/>
          <w:sz w:val="22"/>
          <w:szCs w:val="22"/>
        </w:rPr>
        <w:tab/>
      </w:r>
      <w:r w:rsidR="00FC3EEE" w:rsidRPr="00C43A42">
        <w:rPr>
          <w:rFonts w:ascii="Arial" w:hAnsi="Arial" w:cs="Arial"/>
          <w:sz w:val="22"/>
          <w:szCs w:val="22"/>
        </w:rPr>
        <w:tab/>
      </w:r>
      <w:r w:rsidR="00FC3EEE" w:rsidRPr="00C43A42">
        <w:rPr>
          <w:rFonts w:ascii="Arial" w:hAnsi="Arial" w:cs="Arial"/>
          <w:sz w:val="22"/>
          <w:szCs w:val="22"/>
        </w:rPr>
        <w:tab/>
        <w:t>Page</w:t>
      </w:r>
      <w:r w:rsidR="00CE5D8C">
        <w:rPr>
          <w:rFonts w:ascii="Arial" w:hAnsi="Arial" w:cs="Arial"/>
          <w:sz w:val="22"/>
          <w:szCs w:val="22"/>
        </w:rPr>
        <w:t xml:space="preserve"> 2</w:t>
      </w:r>
      <w:r w:rsidR="00A71CA8" w:rsidRPr="00C43A42">
        <w:rPr>
          <w:rFonts w:ascii="Arial" w:hAnsi="Arial" w:cs="Arial"/>
          <w:sz w:val="22"/>
          <w:szCs w:val="22"/>
        </w:rPr>
        <w:tab/>
      </w:r>
      <w:r w:rsidR="00A71CA8" w:rsidRPr="00C43A42">
        <w:rPr>
          <w:rFonts w:ascii="Arial" w:hAnsi="Arial" w:cs="Arial"/>
          <w:sz w:val="22"/>
          <w:szCs w:val="22"/>
        </w:rPr>
        <w:tab/>
      </w:r>
      <w:r w:rsidR="00A71CA8" w:rsidRPr="00C43A42">
        <w:rPr>
          <w:rFonts w:ascii="Arial" w:hAnsi="Arial" w:cs="Arial"/>
          <w:sz w:val="22"/>
          <w:szCs w:val="22"/>
        </w:rPr>
        <w:tab/>
      </w:r>
      <w:r w:rsidR="00A71CA8" w:rsidRPr="00C43A42">
        <w:rPr>
          <w:rFonts w:ascii="Arial" w:hAnsi="Arial" w:cs="Arial"/>
          <w:sz w:val="22"/>
          <w:szCs w:val="22"/>
        </w:rPr>
        <w:tab/>
      </w:r>
      <w:r w:rsidR="00A71CA8" w:rsidRPr="00C43A42">
        <w:rPr>
          <w:rFonts w:ascii="Arial" w:hAnsi="Arial" w:cs="Arial"/>
          <w:sz w:val="22"/>
          <w:szCs w:val="22"/>
        </w:rPr>
        <w:tab/>
      </w:r>
      <w:r w:rsidR="00CA5440" w:rsidRPr="00C43A42">
        <w:rPr>
          <w:rFonts w:ascii="Arial" w:hAnsi="Arial" w:cs="Arial"/>
          <w:sz w:val="22"/>
          <w:szCs w:val="22"/>
        </w:rPr>
        <w:tab/>
      </w:r>
      <w:r w:rsidR="00CA5440" w:rsidRPr="00C43A42">
        <w:rPr>
          <w:rFonts w:ascii="Arial" w:hAnsi="Arial" w:cs="Arial"/>
          <w:sz w:val="22"/>
          <w:szCs w:val="22"/>
        </w:rPr>
        <w:tab/>
      </w:r>
      <w:r w:rsidR="007624E8" w:rsidRPr="00C43A42">
        <w:rPr>
          <w:rFonts w:ascii="Arial" w:hAnsi="Arial" w:cs="Arial"/>
          <w:sz w:val="22"/>
          <w:szCs w:val="22"/>
        </w:rPr>
        <w:t xml:space="preserve">                                                              </w:t>
      </w:r>
      <w:r w:rsidR="007624E8" w:rsidRPr="00C43A42">
        <w:rPr>
          <w:rFonts w:ascii="Arial" w:hAnsi="Arial" w:cs="Arial"/>
          <w:sz w:val="22"/>
          <w:szCs w:val="22"/>
        </w:rPr>
        <w:tab/>
      </w:r>
    </w:p>
    <w:p w14:paraId="51451E9C" w14:textId="77777777" w:rsidR="00582BDD" w:rsidRPr="0036267F" w:rsidRDefault="00C90892" w:rsidP="00573B47">
      <w:pPr>
        <w:outlineLvl w:val="0"/>
        <w:rPr>
          <w:rFonts w:ascii="Arial" w:hAnsi="Arial" w:cs="Arial"/>
          <w:b/>
          <w:bCs/>
          <w:sz w:val="22"/>
          <w:szCs w:val="22"/>
        </w:rPr>
      </w:pPr>
      <w:r w:rsidRPr="0036267F">
        <w:rPr>
          <w:rFonts w:ascii="Arial" w:hAnsi="Arial" w:cs="Arial"/>
          <w:b/>
          <w:bCs/>
          <w:sz w:val="22"/>
          <w:szCs w:val="22"/>
          <w:u w:val="single"/>
        </w:rPr>
        <w:t>S</w:t>
      </w:r>
      <w:r w:rsidR="004A7BDD" w:rsidRPr="0036267F">
        <w:rPr>
          <w:rFonts w:ascii="Arial" w:hAnsi="Arial" w:cs="Arial"/>
          <w:b/>
          <w:bCs/>
          <w:sz w:val="22"/>
          <w:szCs w:val="22"/>
          <w:u w:val="single"/>
        </w:rPr>
        <w:t>ection II</w:t>
      </w:r>
      <w:r w:rsidR="004A7BDD" w:rsidRPr="0036267F">
        <w:rPr>
          <w:rFonts w:ascii="Arial" w:hAnsi="Arial" w:cs="Arial"/>
          <w:b/>
          <w:bCs/>
          <w:sz w:val="22"/>
          <w:szCs w:val="22"/>
        </w:rPr>
        <w:t xml:space="preserve"> - Required Performance and Staffing Deliverables</w:t>
      </w:r>
    </w:p>
    <w:p w14:paraId="305417F2" w14:textId="711F1A69" w:rsidR="008E4B23" w:rsidRPr="0036267F" w:rsidRDefault="008E4B23" w:rsidP="00573B47">
      <w:pPr>
        <w:outlineLvl w:val="0"/>
        <w:rPr>
          <w:rFonts w:ascii="Arial" w:hAnsi="Arial" w:cs="Arial"/>
          <w:sz w:val="22"/>
          <w:szCs w:val="22"/>
        </w:rPr>
      </w:pPr>
      <w:r w:rsidRPr="0036267F">
        <w:rPr>
          <w:rFonts w:ascii="Arial" w:hAnsi="Arial" w:cs="Arial"/>
          <w:sz w:val="22"/>
          <w:szCs w:val="22"/>
        </w:rPr>
        <w:tab/>
      </w:r>
      <w:r w:rsidRPr="0036267F">
        <w:rPr>
          <w:rFonts w:ascii="Arial" w:hAnsi="Arial" w:cs="Arial"/>
          <w:sz w:val="22"/>
          <w:szCs w:val="22"/>
        </w:rPr>
        <w:tab/>
      </w:r>
      <w:r w:rsidRPr="0036267F">
        <w:rPr>
          <w:rFonts w:ascii="Arial" w:hAnsi="Arial" w:cs="Arial"/>
          <w:sz w:val="22"/>
          <w:szCs w:val="22"/>
        </w:rPr>
        <w:tab/>
      </w:r>
      <w:r w:rsidRPr="0036267F">
        <w:rPr>
          <w:rFonts w:ascii="Arial" w:hAnsi="Arial" w:cs="Arial"/>
          <w:sz w:val="22"/>
          <w:szCs w:val="22"/>
        </w:rPr>
        <w:tab/>
      </w:r>
      <w:r w:rsidRPr="0036267F">
        <w:rPr>
          <w:rFonts w:ascii="Arial" w:hAnsi="Arial" w:cs="Arial"/>
          <w:sz w:val="22"/>
          <w:szCs w:val="22"/>
        </w:rPr>
        <w:tab/>
        <w:t xml:space="preserve">  </w:t>
      </w:r>
    </w:p>
    <w:p w14:paraId="75822CCB" w14:textId="2DE3F181" w:rsidR="00BF4ECC" w:rsidRPr="0036267F" w:rsidRDefault="00BF4ECC" w:rsidP="005B0C6E">
      <w:pPr>
        <w:pStyle w:val="ListParagraph"/>
        <w:numPr>
          <w:ilvl w:val="0"/>
          <w:numId w:val="3"/>
        </w:numPr>
        <w:outlineLvl w:val="0"/>
        <w:rPr>
          <w:rFonts w:ascii="Arial" w:hAnsi="Arial" w:cs="Arial"/>
          <w:sz w:val="22"/>
          <w:szCs w:val="22"/>
        </w:rPr>
      </w:pPr>
      <w:r w:rsidRPr="0036267F">
        <w:rPr>
          <w:rFonts w:ascii="Arial" w:hAnsi="Arial" w:cs="Arial"/>
          <w:sz w:val="22"/>
          <w:szCs w:val="22"/>
        </w:rPr>
        <w:t>Subject Matter</w:t>
      </w:r>
      <w:r w:rsidR="00A71CA8" w:rsidRPr="0036267F">
        <w:rPr>
          <w:rFonts w:ascii="Arial" w:hAnsi="Arial" w:cs="Arial"/>
          <w:sz w:val="22"/>
          <w:szCs w:val="22"/>
        </w:rPr>
        <w:tab/>
      </w:r>
      <w:r w:rsidR="00A71CA8" w:rsidRPr="0036267F">
        <w:rPr>
          <w:rFonts w:ascii="Arial" w:hAnsi="Arial" w:cs="Arial"/>
          <w:sz w:val="22"/>
          <w:szCs w:val="22"/>
        </w:rPr>
        <w:tab/>
      </w:r>
      <w:r w:rsidR="00A71CA8" w:rsidRPr="0036267F">
        <w:rPr>
          <w:rFonts w:ascii="Arial" w:hAnsi="Arial" w:cs="Arial"/>
          <w:sz w:val="22"/>
          <w:szCs w:val="22"/>
        </w:rPr>
        <w:tab/>
      </w:r>
      <w:r w:rsidR="00A71CA8" w:rsidRPr="0036267F">
        <w:rPr>
          <w:rFonts w:ascii="Arial" w:hAnsi="Arial" w:cs="Arial"/>
          <w:sz w:val="22"/>
          <w:szCs w:val="22"/>
        </w:rPr>
        <w:tab/>
      </w:r>
      <w:r w:rsidR="00A71CA8" w:rsidRPr="0036267F">
        <w:rPr>
          <w:rFonts w:ascii="Arial" w:hAnsi="Arial" w:cs="Arial"/>
          <w:sz w:val="22"/>
          <w:szCs w:val="22"/>
        </w:rPr>
        <w:tab/>
      </w:r>
      <w:r w:rsidR="00A71CA8" w:rsidRPr="0036267F">
        <w:rPr>
          <w:rFonts w:ascii="Arial" w:hAnsi="Arial" w:cs="Arial"/>
          <w:sz w:val="22"/>
          <w:szCs w:val="22"/>
        </w:rPr>
        <w:tab/>
      </w:r>
      <w:r w:rsidR="00A71CA8" w:rsidRPr="0036267F">
        <w:rPr>
          <w:rFonts w:ascii="Arial" w:hAnsi="Arial" w:cs="Arial"/>
          <w:sz w:val="22"/>
          <w:szCs w:val="22"/>
        </w:rPr>
        <w:tab/>
        <w:t>Page</w:t>
      </w:r>
      <w:r w:rsidR="00CE5D8C">
        <w:rPr>
          <w:rFonts w:ascii="Arial" w:hAnsi="Arial" w:cs="Arial"/>
          <w:sz w:val="22"/>
          <w:szCs w:val="22"/>
        </w:rPr>
        <w:t xml:space="preserve"> 3</w:t>
      </w:r>
    </w:p>
    <w:p w14:paraId="195FD903" w14:textId="5B6107C5" w:rsidR="00F31278" w:rsidRPr="0036267F" w:rsidRDefault="008E4B23" w:rsidP="005B0C6E">
      <w:pPr>
        <w:pStyle w:val="ListParagraph"/>
        <w:numPr>
          <w:ilvl w:val="0"/>
          <w:numId w:val="3"/>
        </w:numPr>
        <w:outlineLvl w:val="0"/>
        <w:rPr>
          <w:rFonts w:ascii="Arial" w:hAnsi="Arial" w:cs="Arial"/>
          <w:sz w:val="22"/>
          <w:szCs w:val="22"/>
        </w:rPr>
      </w:pPr>
      <w:r w:rsidRPr="0036267F">
        <w:rPr>
          <w:rFonts w:ascii="Arial" w:hAnsi="Arial" w:cs="Arial"/>
          <w:sz w:val="22"/>
          <w:szCs w:val="22"/>
        </w:rPr>
        <w:t>Target Population</w:t>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014AF8" w:rsidRPr="0036267F">
        <w:rPr>
          <w:rFonts w:ascii="Arial" w:hAnsi="Arial" w:cs="Arial"/>
          <w:sz w:val="22"/>
          <w:szCs w:val="22"/>
        </w:rPr>
        <w:tab/>
      </w:r>
      <w:r w:rsidR="00C90892" w:rsidRPr="0036267F">
        <w:rPr>
          <w:rFonts w:ascii="Arial" w:hAnsi="Arial" w:cs="Arial"/>
          <w:sz w:val="22"/>
          <w:szCs w:val="22"/>
        </w:rPr>
        <w:t>Page</w:t>
      </w:r>
      <w:r w:rsidR="00CE5D8C">
        <w:rPr>
          <w:rFonts w:ascii="Arial" w:hAnsi="Arial" w:cs="Arial"/>
          <w:sz w:val="22"/>
          <w:szCs w:val="22"/>
        </w:rPr>
        <w:t xml:space="preserve"> 4</w:t>
      </w:r>
    </w:p>
    <w:p w14:paraId="622BCB80" w14:textId="601C509F" w:rsidR="00F31278" w:rsidRPr="0036267F" w:rsidRDefault="008E130E" w:rsidP="005B0C6E">
      <w:pPr>
        <w:pStyle w:val="ListParagraph"/>
        <w:numPr>
          <w:ilvl w:val="0"/>
          <w:numId w:val="3"/>
        </w:numPr>
        <w:outlineLvl w:val="0"/>
        <w:rPr>
          <w:rFonts w:ascii="Arial" w:hAnsi="Arial" w:cs="Arial"/>
          <w:sz w:val="22"/>
          <w:szCs w:val="22"/>
        </w:rPr>
      </w:pPr>
      <w:r w:rsidRPr="0036267F">
        <w:rPr>
          <w:rFonts w:ascii="Arial" w:hAnsi="Arial" w:cs="Arial"/>
          <w:sz w:val="22"/>
          <w:szCs w:val="22"/>
          <w:lang w:val="fr-FR"/>
        </w:rPr>
        <w:t>Activities</w:t>
      </w:r>
      <w:r w:rsidRPr="0036267F">
        <w:rPr>
          <w:rFonts w:ascii="Arial" w:hAnsi="Arial" w:cs="Arial"/>
          <w:sz w:val="22"/>
          <w:szCs w:val="22"/>
        </w:rPr>
        <w:t xml:space="preserve"> </w:t>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r>
      <w:r w:rsidR="00C90892" w:rsidRPr="0036267F">
        <w:rPr>
          <w:rFonts w:ascii="Arial" w:hAnsi="Arial" w:cs="Arial"/>
          <w:sz w:val="22"/>
          <w:szCs w:val="22"/>
        </w:rPr>
        <w:tab/>
        <w:t>Page</w:t>
      </w:r>
      <w:r w:rsidR="00CE5D8C">
        <w:rPr>
          <w:rFonts w:ascii="Arial" w:hAnsi="Arial" w:cs="Arial"/>
          <w:sz w:val="22"/>
          <w:szCs w:val="22"/>
        </w:rPr>
        <w:t xml:space="preserve"> 5</w:t>
      </w:r>
    </w:p>
    <w:p w14:paraId="02A78B51" w14:textId="4FE80C73" w:rsidR="00F31278" w:rsidRPr="0036267F" w:rsidRDefault="008E130E" w:rsidP="005B0C6E">
      <w:pPr>
        <w:pStyle w:val="ListParagraph"/>
        <w:numPr>
          <w:ilvl w:val="0"/>
          <w:numId w:val="3"/>
        </w:numPr>
        <w:outlineLvl w:val="0"/>
        <w:rPr>
          <w:rFonts w:ascii="Arial" w:hAnsi="Arial" w:cs="Arial"/>
          <w:sz w:val="22"/>
          <w:szCs w:val="22"/>
        </w:rPr>
      </w:pPr>
      <w:r w:rsidRPr="0036267F">
        <w:rPr>
          <w:rFonts w:ascii="Arial" w:hAnsi="Arial" w:cs="Arial"/>
          <w:sz w:val="22"/>
          <w:szCs w:val="22"/>
        </w:rPr>
        <w:t>Resources</w:t>
      </w:r>
      <w:r w:rsidR="00C90892" w:rsidRPr="0036267F">
        <w:rPr>
          <w:rFonts w:ascii="Arial" w:hAnsi="Arial" w:cs="Arial"/>
          <w:sz w:val="22"/>
          <w:szCs w:val="22"/>
          <w:lang w:val="fr-FR"/>
        </w:rPr>
        <w:tab/>
      </w:r>
      <w:r w:rsidR="00C90892" w:rsidRPr="0036267F">
        <w:rPr>
          <w:rFonts w:ascii="Arial" w:hAnsi="Arial" w:cs="Arial"/>
          <w:sz w:val="22"/>
          <w:szCs w:val="22"/>
          <w:lang w:val="fr-FR"/>
        </w:rPr>
        <w:tab/>
      </w:r>
      <w:r w:rsidR="00C90892" w:rsidRPr="0036267F">
        <w:rPr>
          <w:rFonts w:ascii="Arial" w:hAnsi="Arial" w:cs="Arial"/>
          <w:sz w:val="22"/>
          <w:szCs w:val="22"/>
          <w:lang w:val="fr-FR"/>
        </w:rPr>
        <w:tab/>
      </w:r>
      <w:r w:rsidR="00C90892" w:rsidRPr="0036267F">
        <w:rPr>
          <w:rFonts w:ascii="Arial" w:hAnsi="Arial" w:cs="Arial"/>
          <w:sz w:val="22"/>
          <w:szCs w:val="22"/>
          <w:lang w:val="fr-FR"/>
        </w:rPr>
        <w:tab/>
      </w:r>
      <w:r w:rsidR="00C90892" w:rsidRPr="0036267F">
        <w:rPr>
          <w:rFonts w:ascii="Arial" w:hAnsi="Arial" w:cs="Arial"/>
          <w:sz w:val="22"/>
          <w:szCs w:val="22"/>
          <w:lang w:val="fr-FR"/>
        </w:rPr>
        <w:tab/>
      </w:r>
      <w:r w:rsidR="00C90892" w:rsidRPr="0036267F">
        <w:rPr>
          <w:rFonts w:ascii="Arial" w:hAnsi="Arial" w:cs="Arial"/>
          <w:sz w:val="22"/>
          <w:szCs w:val="22"/>
          <w:lang w:val="fr-FR"/>
        </w:rPr>
        <w:tab/>
      </w:r>
      <w:r w:rsidR="00C90892" w:rsidRPr="0036267F">
        <w:rPr>
          <w:rFonts w:ascii="Arial" w:hAnsi="Arial" w:cs="Arial"/>
          <w:sz w:val="22"/>
          <w:szCs w:val="22"/>
          <w:lang w:val="fr-FR"/>
        </w:rPr>
        <w:tab/>
        <w:t>Page</w:t>
      </w:r>
      <w:r w:rsidR="00CE5D8C">
        <w:rPr>
          <w:rFonts w:ascii="Arial" w:hAnsi="Arial" w:cs="Arial"/>
          <w:sz w:val="22"/>
          <w:szCs w:val="22"/>
          <w:lang w:val="fr-FR"/>
        </w:rPr>
        <w:t xml:space="preserve"> 11</w:t>
      </w:r>
    </w:p>
    <w:p w14:paraId="4A76CE45" w14:textId="02D09B11" w:rsidR="00202F5D" w:rsidRPr="0036267F" w:rsidRDefault="008E4B23" w:rsidP="005B0C6E">
      <w:pPr>
        <w:pStyle w:val="ListParagraph"/>
        <w:numPr>
          <w:ilvl w:val="0"/>
          <w:numId w:val="3"/>
        </w:numPr>
        <w:outlineLvl w:val="0"/>
        <w:rPr>
          <w:rFonts w:ascii="Arial" w:hAnsi="Arial" w:cs="Arial"/>
          <w:sz w:val="22"/>
          <w:szCs w:val="22"/>
        </w:rPr>
      </w:pPr>
      <w:r w:rsidRPr="0036267F">
        <w:rPr>
          <w:rFonts w:ascii="Arial" w:hAnsi="Arial" w:cs="Arial"/>
          <w:sz w:val="22"/>
          <w:szCs w:val="22"/>
        </w:rPr>
        <w:t>Out</w:t>
      </w:r>
      <w:r w:rsidR="00EA77F0" w:rsidRPr="0036267F">
        <w:rPr>
          <w:rFonts w:ascii="Arial" w:hAnsi="Arial" w:cs="Arial"/>
          <w:sz w:val="22"/>
          <w:szCs w:val="22"/>
        </w:rPr>
        <w:t>come</w:t>
      </w:r>
      <w:r w:rsidRPr="0036267F">
        <w:rPr>
          <w:rFonts w:ascii="Arial" w:hAnsi="Arial" w:cs="Arial"/>
          <w:sz w:val="22"/>
          <w:szCs w:val="22"/>
        </w:rPr>
        <w:t xml:space="preserve">s </w:t>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t>Page</w:t>
      </w:r>
      <w:r w:rsidR="00CE5D8C">
        <w:rPr>
          <w:rFonts w:ascii="Arial" w:hAnsi="Arial" w:cs="Arial"/>
          <w:sz w:val="22"/>
          <w:szCs w:val="22"/>
        </w:rPr>
        <w:t xml:space="preserve"> 17</w:t>
      </w:r>
    </w:p>
    <w:p w14:paraId="7FFB85A2" w14:textId="0A9EAC7A" w:rsidR="002F42EB" w:rsidRPr="0036267F" w:rsidRDefault="00A56F96" w:rsidP="005B0C6E">
      <w:pPr>
        <w:pStyle w:val="ListParagraph"/>
        <w:numPr>
          <w:ilvl w:val="0"/>
          <w:numId w:val="3"/>
        </w:numPr>
        <w:outlineLvl w:val="0"/>
        <w:rPr>
          <w:rFonts w:ascii="Arial" w:hAnsi="Arial" w:cs="Arial"/>
          <w:sz w:val="22"/>
          <w:szCs w:val="22"/>
        </w:rPr>
      </w:pPr>
      <w:r w:rsidRPr="0036267F">
        <w:rPr>
          <w:rFonts w:ascii="Arial" w:hAnsi="Arial" w:cs="Arial"/>
          <w:sz w:val="22"/>
          <w:szCs w:val="22"/>
        </w:rPr>
        <w:t>Signature Statement of Acceptance</w:t>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r>
      <w:r w:rsidR="00202F5D" w:rsidRPr="0036267F">
        <w:rPr>
          <w:rFonts w:ascii="Arial" w:hAnsi="Arial" w:cs="Arial"/>
          <w:sz w:val="22"/>
          <w:szCs w:val="22"/>
        </w:rPr>
        <w:tab/>
        <w:t>Page</w:t>
      </w:r>
      <w:bookmarkStart w:id="0" w:name="_Hlk102124053"/>
      <w:r w:rsidR="00CE5D8C">
        <w:rPr>
          <w:rFonts w:ascii="Arial" w:hAnsi="Arial" w:cs="Arial"/>
          <w:sz w:val="22"/>
          <w:szCs w:val="22"/>
        </w:rPr>
        <w:t xml:space="preserve"> 19</w:t>
      </w:r>
    </w:p>
    <w:p w14:paraId="65E575A7" w14:textId="77777777" w:rsidR="0036267F" w:rsidRDefault="00133061" w:rsidP="002F42EB">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r w:rsidR="0036267F">
        <w:rPr>
          <w:rFonts w:ascii="Arial" w:hAnsi="Arial" w:cs="Arial"/>
          <w:sz w:val="22"/>
          <w:szCs w:val="22"/>
          <w:highlight w:val="lightGray"/>
        </w:rPr>
        <w:br/>
      </w:r>
    </w:p>
    <w:p w14:paraId="7294B6B0" w14:textId="77777777" w:rsidR="0036267F" w:rsidRDefault="0036267F" w:rsidP="002F42EB">
      <w:pPr>
        <w:pStyle w:val="ListParagraph"/>
        <w:outlineLvl w:val="0"/>
        <w:rPr>
          <w:rFonts w:ascii="Arial" w:hAnsi="Arial" w:cs="Arial"/>
          <w:sz w:val="22"/>
          <w:szCs w:val="22"/>
          <w:highlight w:val="lightGray"/>
        </w:rPr>
      </w:pPr>
    </w:p>
    <w:p w14:paraId="49FAB78A" w14:textId="77777777" w:rsidR="0036267F" w:rsidRDefault="0036267F" w:rsidP="002F42EB">
      <w:pPr>
        <w:pStyle w:val="ListParagraph"/>
        <w:outlineLvl w:val="0"/>
        <w:rPr>
          <w:rFonts w:ascii="Arial" w:hAnsi="Arial" w:cs="Arial"/>
          <w:sz w:val="22"/>
          <w:szCs w:val="22"/>
          <w:highlight w:val="lightGray"/>
        </w:rPr>
      </w:pPr>
    </w:p>
    <w:p w14:paraId="0C83E100" w14:textId="77777777" w:rsidR="0036267F" w:rsidRDefault="0036267F" w:rsidP="002F42EB">
      <w:pPr>
        <w:pStyle w:val="ListParagraph"/>
        <w:outlineLvl w:val="0"/>
        <w:rPr>
          <w:rFonts w:ascii="Arial" w:hAnsi="Arial" w:cs="Arial"/>
          <w:sz w:val="22"/>
          <w:szCs w:val="22"/>
          <w:highlight w:val="lightGray"/>
        </w:rPr>
      </w:pPr>
    </w:p>
    <w:p w14:paraId="6A2E6218" w14:textId="77777777" w:rsidR="0036267F" w:rsidRDefault="0036267F" w:rsidP="002F42EB">
      <w:pPr>
        <w:pStyle w:val="ListParagraph"/>
        <w:outlineLvl w:val="0"/>
        <w:rPr>
          <w:rFonts w:ascii="Arial" w:hAnsi="Arial" w:cs="Arial"/>
          <w:sz w:val="22"/>
          <w:szCs w:val="22"/>
          <w:highlight w:val="lightGray"/>
        </w:rPr>
      </w:pPr>
    </w:p>
    <w:p w14:paraId="4486DDDD" w14:textId="77777777" w:rsidR="0036267F" w:rsidRDefault="0036267F" w:rsidP="002F42EB">
      <w:pPr>
        <w:pStyle w:val="ListParagraph"/>
        <w:outlineLvl w:val="0"/>
        <w:rPr>
          <w:rFonts w:ascii="Arial" w:hAnsi="Arial" w:cs="Arial"/>
          <w:sz w:val="22"/>
          <w:szCs w:val="22"/>
          <w:highlight w:val="lightGray"/>
        </w:rPr>
      </w:pPr>
    </w:p>
    <w:p w14:paraId="648AC437" w14:textId="77777777" w:rsidR="0036267F" w:rsidRDefault="0036267F" w:rsidP="002F42EB">
      <w:pPr>
        <w:pStyle w:val="ListParagraph"/>
        <w:outlineLvl w:val="0"/>
        <w:rPr>
          <w:rFonts w:ascii="Arial" w:hAnsi="Arial" w:cs="Arial"/>
          <w:sz w:val="22"/>
          <w:szCs w:val="22"/>
          <w:highlight w:val="lightGray"/>
        </w:rPr>
      </w:pPr>
    </w:p>
    <w:p w14:paraId="01D4BF79" w14:textId="77777777" w:rsidR="0036267F" w:rsidRDefault="0036267F" w:rsidP="002F42EB">
      <w:pPr>
        <w:pStyle w:val="ListParagraph"/>
        <w:outlineLvl w:val="0"/>
        <w:rPr>
          <w:rFonts w:ascii="Arial" w:hAnsi="Arial" w:cs="Arial"/>
          <w:sz w:val="22"/>
          <w:szCs w:val="22"/>
          <w:highlight w:val="lightGray"/>
        </w:rPr>
      </w:pPr>
    </w:p>
    <w:p w14:paraId="6EC4AABD" w14:textId="77777777" w:rsidR="0036267F" w:rsidRDefault="0036267F" w:rsidP="002F42EB">
      <w:pPr>
        <w:pStyle w:val="ListParagraph"/>
        <w:outlineLvl w:val="0"/>
        <w:rPr>
          <w:rFonts w:ascii="Arial" w:hAnsi="Arial" w:cs="Arial"/>
          <w:sz w:val="22"/>
          <w:szCs w:val="22"/>
          <w:highlight w:val="lightGray"/>
        </w:rPr>
      </w:pPr>
    </w:p>
    <w:p w14:paraId="7D9D4B8F" w14:textId="77777777" w:rsidR="0036267F" w:rsidRDefault="0036267F" w:rsidP="002F42EB">
      <w:pPr>
        <w:pStyle w:val="ListParagraph"/>
        <w:outlineLvl w:val="0"/>
        <w:rPr>
          <w:rFonts w:ascii="Arial" w:hAnsi="Arial" w:cs="Arial"/>
          <w:sz w:val="22"/>
          <w:szCs w:val="22"/>
          <w:highlight w:val="lightGray"/>
        </w:rPr>
      </w:pPr>
    </w:p>
    <w:p w14:paraId="1AE53EA9" w14:textId="20C340E5" w:rsidR="00C90892" w:rsidRPr="002F42EB" w:rsidRDefault="0036267F" w:rsidP="002F42EB">
      <w:pPr>
        <w:pStyle w:val="ListParagraph"/>
        <w:outlineLvl w:val="0"/>
        <w:rPr>
          <w:rFonts w:ascii="Arial" w:hAnsi="Arial" w:cs="Arial"/>
          <w:sz w:val="22"/>
          <w:szCs w:val="22"/>
          <w:highlight w:val="lightGray"/>
        </w:rPr>
      </w:pPr>
      <w:r>
        <w:rPr>
          <w:rFonts w:ascii="Arial" w:hAnsi="Arial" w:cs="Arial"/>
          <w:sz w:val="22"/>
          <w:szCs w:val="22"/>
          <w:highlight w:val="lightGray"/>
        </w:rPr>
        <w:br/>
      </w:r>
      <w:r>
        <w:rPr>
          <w:rFonts w:ascii="Arial" w:hAnsi="Arial" w:cs="Arial"/>
          <w:sz w:val="22"/>
          <w:szCs w:val="22"/>
          <w:highlight w:val="lightGray"/>
        </w:rPr>
        <w:br/>
      </w:r>
      <w:r>
        <w:rPr>
          <w:rFonts w:ascii="Arial" w:hAnsi="Arial" w:cs="Arial"/>
          <w:sz w:val="22"/>
          <w:szCs w:val="22"/>
          <w:highlight w:val="lightGray"/>
        </w:rPr>
        <w:br/>
      </w:r>
      <w:r>
        <w:rPr>
          <w:rFonts w:ascii="Arial" w:hAnsi="Arial" w:cs="Arial"/>
          <w:sz w:val="22"/>
          <w:szCs w:val="22"/>
          <w:highlight w:val="lightGray"/>
        </w:rPr>
        <w:br/>
      </w:r>
      <w:r>
        <w:rPr>
          <w:rFonts w:ascii="Arial" w:hAnsi="Arial" w:cs="Arial"/>
          <w:sz w:val="22"/>
          <w:szCs w:val="22"/>
          <w:highlight w:val="lightGray"/>
        </w:rPr>
        <w:br/>
      </w:r>
    </w:p>
    <w:bookmarkEnd w:id="0"/>
    <w:p w14:paraId="7B274468" w14:textId="2D34C329" w:rsidR="00FC3EEE" w:rsidRPr="00973CAD" w:rsidRDefault="00190086" w:rsidP="00B85AD4">
      <w:pPr>
        <w:ind w:hanging="720"/>
        <w:outlineLvl w:val="0"/>
        <w:rPr>
          <w:rFonts w:ascii="Arial" w:hAnsi="Arial" w:cs="Arial"/>
          <w:b/>
          <w:bCs/>
          <w:szCs w:val="24"/>
        </w:rPr>
      </w:pPr>
      <w:r w:rsidRPr="00973CAD">
        <w:rPr>
          <w:rFonts w:ascii="Arial" w:hAnsi="Arial" w:cs="Arial"/>
          <w:b/>
          <w:szCs w:val="24"/>
          <w:u w:val="single"/>
        </w:rPr>
        <w:lastRenderedPageBreak/>
        <w:t>Section I</w:t>
      </w:r>
      <w:r w:rsidRPr="00973CAD">
        <w:rPr>
          <w:rFonts w:ascii="Arial" w:hAnsi="Arial" w:cs="Arial"/>
          <w:b/>
          <w:szCs w:val="24"/>
        </w:rPr>
        <w:t xml:space="preserve"> </w:t>
      </w:r>
      <w:r w:rsidR="00F006ED" w:rsidRPr="00973CAD">
        <w:rPr>
          <w:rFonts w:ascii="Arial" w:hAnsi="Arial" w:cs="Arial"/>
          <w:b/>
          <w:szCs w:val="24"/>
        </w:rPr>
        <w:t>-</w:t>
      </w:r>
      <w:r w:rsidRPr="00973CAD">
        <w:rPr>
          <w:rFonts w:ascii="Arial" w:hAnsi="Arial" w:cs="Arial"/>
          <w:b/>
          <w:szCs w:val="24"/>
        </w:rPr>
        <w:t xml:space="preserve"> </w:t>
      </w:r>
      <w:r w:rsidR="00FC3EEE" w:rsidRPr="00973CAD">
        <w:rPr>
          <w:rFonts w:ascii="Arial" w:hAnsi="Arial" w:cs="Arial"/>
          <w:b/>
          <w:bCs/>
          <w:szCs w:val="24"/>
        </w:rPr>
        <w:t>Summary Program Description:</w:t>
      </w:r>
    </w:p>
    <w:p w14:paraId="2C783E72" w14:textId="77777777" w:rsidR="00FC3EEE" w:rsidRPr="00C43A42" w:rsidRDefault="00FC3EEE" w:rsidP="00FC3EEE">
      <w:pPr>
        <w:ind w:left="360"/>
        <w:rPr>
          <w:rFonts w:ascii="Arial" w:hAnsi="Arial" w:cs="Arial"/>
          <w:bCs/>
          <w:szCs w:val="24"/>
        </w:rPr>
      </w:pPr>
    </w:p>
    <w:p w14:paraId="2121A5C2" w14:textId="625428DD" w:rsidR="0015725A" w:rsidRDefault="009E7825" w:rsidP="0015725A">
      <w:pPr>
        <w:ind w:left="-270"/>
        <w:jc w:val="both"/>
        <w:rPr>
          <w:rFonts w:ascii="Arial" w:hAnsi="Arial" w:cs="Arial"/>
          <w:szCs w:val="24"/>
        </w:rPr>
      </w:pPr>
      <w:r w:rsidRPr="00973CAD">
        <w:rPr>
          <w:rFonts w:ascii="Arial" w:hAnsi="Arial" w:cs="Arial"/>
        </w:rPr>
        <w:t xml:space="preserve">The </w:t>
      </w:r>
      <w:r w:rsidR="000703C8" w:rsidRPr="00973CAD">
        <w:rPr>
          <w:rFonts w:ascii="Arial" w:hAnsi="Arial" w:cs="Arial"/>
        </w:rPr>
        <w:t xml:space="preserve">New Jersey </w:t>
      </w:r>
      <w:r w:rsidR="002E5220" w:rsidRPr="00973CAD">
        <w:rPr>
          <w:rFonts w:ascii="Arial" w:hAnsi="Arial" w:cs="Arial"/>
        </w:rPr>
        <w:t xml:space="preserve">Department </w:t>
      </w:r>
      <w:r w:rsidRPr="00973CAD">
        <w:rPr>
          <w:rFonts w:ascii="Arial" w:hAnsi="Arial" w:cs="Arial"/>
        </w:rPr>
        <w:t>of Children and Families (DCF)</w:t>
      </w:r>
      <w:r w:rsidRPr="00C43A42">
        <w:rPr>
          <w:rFonts w:ascii="Arial" w:hAnsi="Arial" w:cs="Arial"/>
        </w:rPr>
        <w:t xml:space="preserve"> </w:t>
      </w:r>
      <w:r w:rsidR="0015725A" w:rsidRPr="00973CAD">
        <w:rPr>
          <w:rFonts w:ascii="Arial" w:hAnsi="Arial" w:cs="Arial"/>
          <w:szCs w:val="24"/>
        </w:rPr>
        <w:t>Division of Family and Community Partnerships (FCP)</w:t>
      </w:r>
      <w:r w:rsidR="00FC3EEE" w:rsidRPr="00973CAD">
        <w:rPr>
          <w:rFonts w:ascii="Arial" w:hAnsi="Arial" w:cs="Arial"/>
          <w:szCs w:val="24"/>
        </w:rPr>
        <w:t>,</w:t>
      </w:r>
      <w:r w:rsidR="00FC3EEE" w:rsidRPr="00C43A42">
        <w:rPr>
          <w:rFonts w:ascii="Arial" w:hAnsi="Arial" w:cs="Arial"/>
          <w:szCs w:val="24"/>
        </w:rPr>
        <w:t xml:space="preserve"> </w:t>
      </w:r>
      <w:r w:rsidR="00FC3EEE" w:rsidRPr="00973CAD">
        <w:rPr>
          <w:rFonts w:ascii="Arial" w:hAnsi="Arial" w:cs="Arial"/>
          <w:szCs w:val="24"/>
        </w:rPr>
        <w:t>a</w:t>
      </w:r>
      <w:r w:rsidR="004C0C64" w:rsidRPr="00973CAD">
        <w:rPr>
          <w:rFonts w:ascii="Arial" w:hAnsi="Arial" w:cs="Arial"/>
          <w:szCs w:val="24"/>
        </w:rPr>
        <w:t xml:space="preserve">dministers this contract for </w:t>
      </w:r>
      <w:r w:rsidR="0015725A" w:rsidRPr="00973CAD">
        <w:rPr>
          <w:rFonts w:ascii="Arial" w:hAnsi="Arial" w:cs="Arial"/>
          <w:szCs w:val="24"/>
        </w:rPr>
        <w:t>Universal Home Visitation</w:t>
      </w:r>
      <w:bookmarkStart w:id="1" w:name="_Hlk52780967"/>
      <w:r w:rsidR="00C43A42">
        <w:rPr>
          <w:rFonts w:ascii="Arial" w:hAnsi="Arial" w:cs="Arial"/>
          <w:szCs w:val="24"/>
        </w:rPr>
        <w:t>.</w:t>
      </w:r>
    </w:p>
    <w:p w14:paraId="75BE4F9F" w14:textId="77777777" w:rsidR="0015725A" w:rsidRPr="003B2A83" w:rsidRDefault="0015725A" w:rsidP="0015725A">
      <w:pPr>
        <w:ind w:left="-270"/>
        <w:jc w:val="both"/>
        <w:rPr>
          <w:rFonts w:ascii="Arial" w:hAnsi="Arial" w:cs="Arial"/>
          <w:bCs/>
          <w:szCs w:val="24"/>
        </w:rPr>
      </w:pPr>
    </w:p>
    <w:p w14:paraId="334EAEC8" w14:textId="6CB55848" w:rsidR="0015725A" w:rsidRPr="003B2A83" w:rsidRDefault="0015725A" w:rsidP="00224718">
      <w:pPr>
        <w:ind w:left="-270"/>
        <w:jc w:val="both"/>
        <w:rPr>
          <w:rFonts w:ascii="Arial" w:hAnsi="Arial" w:cs="Arial"/>
        </w:rPr>
      </w:pPr>
      <w:r w:rsidRPr="003B2A83">
        <w:rPr>
          <w:rFonts w:ascii="Arial" w:hAnsi="Arial" w:cs="Arial"/>
        </w:rPr>
        <w:t xml:space="preserve">N.J.S.A. 36:2H-158 to 162., signed by Governor Murphy in July 2021, establishes a statewide, universal newborn home visitation (UHV) program. Pursuant to NJ law, UHV services are to be provided at no cost to the family, on a voluntary basis. The services are for families of all backgrounds and incomes, and will be available to birth, adoptive, and resource families with a newborn, and for parents experiencing a stillbirth or neonatal loss. </w:t>
      </w:r>
      <w:r w:rsidR="00B17391">
        <w:rPr>
          <w:rFonts w:ascii="Arial" w:hAnsi="Arial" w:cs="Arial"/>
        </w:rPr>
        <w:t xml:space="preserve">Services must be conducted by a </w:t>
      </w:r>
      <w:bookmarkStart w:id="2" w:name="_Hlk135641981"/>
      <w:r w:rsidRPr="003B2A83">
        <w:rPr>
          <w:rFonts w:ascii="Arial" w:hAnsi="Arial" w:cs="Arial"/>
        </w:rPr>
        <w:t>Registered Nurse (RN) or Advanced Practice Nurse (APN) licensed in New Jersey and using an evidence-based model endorsed by the U.S. Department of Health and Human Services</w:t>
      </w:r>
      <w:r w:rsidRPr="003B2A83">
        <w:rPr>
          <w:rFonts w:ascii="Arial" w:hAnsi="Arial" w:cs="Arial"/>
          <w:vertAlign w:val="superscript"/>
        </w:rPr>
        <w:footnoteReference w:id="2"/>
      </w:r>
      <w:r w:rsidRPr="003B2A83">
        <w:rPr>
          <w:rFonts w:ascii="Arial" w:hAnsi="Arial" w:cs="Arial"/>
        </w:rPr>
        <w:t xml:space="preserve">. </w:t>
      </w:r>
      <w:r w:rsidR="00224718">
        <w:rPr>
          <w:rFonts w:ascii="Arial" w:hAnsi="Arial" w:cs="Arial"/>
        </w:rPr>
        <w:t xml:space="preserve">To meet these requirements, </w:t>
      </w:r>
      <w:r w:rsidRPr="003B2A83">
        <w:rPr>
          <w:rFonts w:ascii="Arial" w:hAnsi="Arial" w:cs="Arial"/>
        </w:rPr>
        <w:t>DCF selected the Family Connects International (FCI) model</w:t>
      </w:r>
      <w:r w:rsidR="00224718">
        <w:rPr>
          <w:rFonts w:ascii="Arial" w:hAnsi="Arial" w:cs="Arial"/>
        </w:rPr>
        <w:t xml:space="preserve">.  </w:t>
      </w:r>
      <w:r w:rsidRPr="003B2A83">
        <w:rPr>
          <w:rFonts w:ascii="Arial" w:hAnsi="Arial" w:cs="Arial"/>
        </w:rPr>
        <w:t xml:space="preserve"> </w:t>
      </w:r>
      <w:bookmarkEnd w:id="2"/>
      <w:r w:rsidRPr="003B2A83">
        <w:rPr>
          <w:rFonts w:ascii="Arial" w:hAnsi="Arial" w:cs="Arial"/>
        </w:rPr>
        <w:t>The</w:t>
      </w:r>
      <w:r>
        <w:rPr>
          <w:rFonts w:ascii="Arial" w:hAnsi="Arial" w:cs="Arial"/>
        </w:rPr>
        <w:t xml:space="preserve"> UHV </w:t>
      </w:r>
      <w:r w:rsidRPr="003B2A83">
        <w:rPr>
          <w:rFonts w:ascii="Arial" w:hAnsi="Arial" w:cs="Arial"/>
        </w:rPr>
        <w:t>program has been branded in New Jersey as Family Connects NJ</w:t>
      </w:r>
      <w:r>
        <w:rPr>
          <w:rFonts w:ascii="Arial" w:hAnsi="Arial" w:cs="Arial"/>
        </w:rPr>
        <w:t xml:space="preserve"> (FCNJ)</w:t>
      </w:r>
      <w:r w:rsidRPr="003B2A83">
        <w:rPr>
          <w:rFonts w:ascii="Arial" w:hAnsi="Arial" w:cs="Arial"/>
        </w:rPr>
        <w:t>.</w:t>
      </w:r>
    </w:p>
    <w:p w14:paraId="6C9406C5" w14:textId="77777777" w:rsidR="0015725A" w:rsidRPr="003B2A83" w:rsidRDefault="0015725A" w:rsidP="0015725A">
      <w:pPr>
        <w:ind w:left="-270"/>
        <w:jc w:val="both"/>
        <w:rPr>
          <w:rFonts w:ascii="Arial" w:hAnsi="Arial" w:cs="Arial"/>
          <w:bCs/>
          <w:szCs w:val="24"/>
        </w:rPr>
      </w:pPr>
    </w:p>
    <w:p w14:paraId="79A605E8" w14:textId="39212BD3" w:rsidR="00EE18CA" w:rsidRPr="003B2A83" w:rsidRDefault="0015725A" w:rsidP="00EE18CA">
      <w:pPr>
        <w:ind w:left="-270"/>
        <w:jc w:val="both"/>
        <w:rPr>
          <w:rFonts w:ascii="Arial" w:hAnsi="Arial" w:cs="Arial"/>
          <w:bCs/>
          <w:szCs w:val="24"/>
        </w:rPr>
      </w:pPr>
      <w:r w:rsidRPr="7AAC6CB8">
        <w:rPr>
          <w:rFonts w:ascii="Arial" w:hAnsi="Arial" w:cs="Arial"/>
        </w:rPr>
        <w:t xml:space="preserve">DCF </w:t>
      </w:r>
      <w:r>
        <w:rPr>
          <w:rFonts w:ascii="Arial" w:hAnsi="Arial" w:cs="Arial"/>
        </w:rPr>
        <w:t>procured</w:t>
      </w:r>
      <w:r w:rsidRPr="7AAC6CB8">
        <w:rPr>
          <w:rFonts w:ascii="Arial" w:hAnsi="Arial" w:cs="Arial"/>
        </w:rPr>
        <w:t xml:space="preserve"> nurse providers for </w:t>
      </w:r>
      <w:r w:rsidR="00A17B92">
        <w:rPr>
          <w:rFonts w:ascii="Arial" w:hAnsi="Arial" w:cs="Arial"/>
        </w:rPr>
        <w:t>FCNJ</w:t>
      </w:r>
      <w:r w:rsidRPr="7AAC6CB8">
        <w:rPr>
          <w:rFonts w:ascii="Arial" w:hAnsi="Arial" w:cs="Arial"/>
        </w:rPr>
        <w:t xml:space="preserve"> via a series of Requests for Proposals (RFPs)</w:t>
      </w:r>
      <w:r>
        <w:rPr>
          <w:rFonts w:ascii="Arial" w:hAnsi="Arial" w:cs="Arial"/>
        </w:rPr>
        <w:t xml:space="preserve"> in 2023 and 2024</w:t>
      </w:r>
      <w:r w:rsidRPr="7AAC6CB8">
        <w:rPr>
          <w:rFonts w:ascii="Arial" w:hAnsi="Arial" w:cs="Arial"/>
        </w:rPr>
        <w:t xml:space="preserve">. </w:t>
      </w:r>
      <w:r w:rsidR="000662C6">
        <w:rPr>
          <w:rFonts w:ascii="Arial" w:hAnsi="Arial" w:cs="Arial"/>
        </w:rPr>
        <w:t xml:space="preserve">Contractors committed to serving births in specific catchment areas and counties. </w:t>
      </w:r>
      <w:r w:rsidR="00EE18CA">
        <w:rPr>
          <w:rFonts w:ascii="Arial" w:hAnsi="Arial" w:cs="Arial"/>
        </w:rPr>
        <w:t xml:space="preserve">  DCF subsequently announced a rollout for the program.  </w:t>
      </w:r>
      <w:r w:rsidR="00EE18CA" w:rsidRPr="627C9DB1">
        <w:rPr>
          <w:rFonts w:ascii="Arial" w:hAnsi="Arial" w:cs="Arial"/>
        </w:rPr>
        <w:t xml:space="preserve">The current rollout plan is provided on the Family Connects NJ website at </w:t>
      </w:r>
      <w:hyperlink r:id="rId9" w:history="1">
        <w:r w:rsidR="00EE18CA" w:rsidRPr="00BA102B">
          <w:rPr>
            <w:color w:val="0000FF"/>
            <w:u w:val="single"/>
          </w:rPr>
          <w:t>Family Connects NJ</w:t>
        </w:r>
      </w:hyperlink>
      <w:r w:rsidR="00EE18CA" w:rsidRPr="627C9DB1">
        <w:rPr>
          <w:rFonts w:ascii="Arial" w:hAnsi="Arial" w:cs="Arial"/>
        </w:rPr>
        <w:t>.</w:t>
      </w:r>
    </w:p>
    <w:p w14:paraId="6FBC7BB3" w14:textId="77777777" w:rsidR="006E6483" w:rsidRPr="003B2A83" w:rsidRDefault="006E6483" w:rsidP="00973CAD">
      <w:pPr>
        <w:rPr>
          <w:rFonts w:ascii="Arial" w:hAnsi="Arial" w:cs="Arial"/>
          <w:bCs/>
          <w:szCs w:val="24"/>
          <w:highlight w:val="green"/>
        </w:rPr>
      </w:pPr>
    </w:p>
    <w:p w14:paraId="2F28BEF9" w14:textId="6364102B" w:rsidR="008A3CCE" w:rsidRPr="003B2A83" w:rsidRDefault="00455B10" w:rsidP="008A3CCE">
      <w:pPr>
        <w:ind w:left="-270"/>
        <w:jc w:val="both"/>
        <w:rPr>
          <w:rFonts w:ascii="Arial" w:hAnsi="Arial" w:cs="Arial"/>
          <w:bCs/>
          <w:szCs w:val="24"/>
        </w:rPr>
      </w:pPr>
      <w:bookmarkStart w:id="3" w:name="_Hlk112838205"/>
      <w:r>
        <w:rPr>
          <w:rFonts w:ascii="Arial" w:hAnsi="Arial" w:cs="Arial"/>
        </w:rPr>
        <w:t>Families</w:t>
      </w:r>
      <w:r w:rsidR="008A3CCE" w:rsidRPr="003B2A83">
        <w:rPr>
          <w:rFonts w:ascii="Arial" w:hAnsi="Arial" w:cs="Arial"/>
          <w:bCs/>
          <w:szCs w:val="24"/>
        </w:rPr>
        <w:t xml:space="preserve"> are assigned to </w:t>
      </w:r>
      <w:r>
        <w:rPr>
          <w:rFonts w:ascii="Arial" w:hAnsi="Arial" w:cs="Arial"/>
          <w:bCs/>
          <w:szCs w:val="24"/>
        </w:rPr>
        <w:t>contractors/</w:t>
      </w:r>
      <w:r w:rsidR="00980EB3">
        <w:rPr>
          <w:rFonts w:ascii="Arial" w:hAnsi="Arial" w:cs="Arial"/>
          <w:bCs/>
          <w:szCs w:val="24"/>
        </w:rPr>
        <w:t>counties</w:t>
      </w:r>
      <w:r w:rsidR="008A3CCE" w:rsidRPr="003B2A83">
        <w:rPr>
          <w:rFonts w:ascii="Arial" w:hAnsi="Arial" w:cs="Arial"/>
          <w:bCs/>
          <w:szCs w:val="24"/>
        </w:rPr>
        <w:t xml:space="preserve"> as follows:</w:t>
      </w:r>
    </w:p>
    <w:p w14:paraId="49332787" w14:textId="193A9E96" w:rsidR="008A3CCE" w:rsidRPr="003B2A83" w:rsidRDefault="008A3CCE" w:rsidP="0064243D">
      <w:pPr>
        <w:numPr>
          <w:ilvl w:val="0"/>
          <w:numId w:val="12"/>
        </w:numPr>
        <w:jc w:val="both"/>
        <w:rPr>
          <w:rFonts w:ascii="Arial" w:hAnsi="Arial" w:cs="Arial"/>
          <w:bCs/>
          <w:szCs w:val="24"/>
        </w:rPr>
      </w:pPr>
      <w:r w:rsidRPr="003B2A83">
        <w:rPr>
          <w:rFonts w:ascii="Arial" w:hAnsi="Arial" w:cs="Arial"/>
          <w:bCs/>
          <w:szCs w:val="24"/>
        </w:rPr>
        <w:t>Birth parent or stillbirth– family is assigned to the county in which the birthing individual resides.</w:t>
      </w:r>
    </w:p>
    <w:p w14:paraId="4A805469" w14:textId="4EED0D37" w:rsidR="008A3CCE" w:rsidRPr="003B2A83" w:rsidRDefault="008A3CCE" w:rsidP="0064243D">
      <w:pPr>
        <w:numPr>
          <w:ilvl w:val="0"/>
          <w:numId w:val="12"/>
        </w:numPr>
        <w:jc w:val="both"/>
        <w:rPr>
          <w:rFonts w:ascii="Arial" w:hAnsi="Arial" w:cs="Arial"/>
          <w:bCs/>
          <w:szCs w:val="24"/>
        </w:rPr>
      </w:pPr>
      <w:r w:rsidRPr="003B2A83">
        <w:rPr>
          <w:rFonts w:ascii="Arial" w:hAnsi="Arial" w:cs="Arial"/>
          <w:bCs/>
          <w:szCs w:val="24"/>
        </w:rPr>
        <w:t xml:space="preserve">Resource parent or Adoptive parent – family is assigned to the </w:t>
      </w:r>
      <w:r w:rsidR="00C64AFB">
        <w:rPr>
          <w:rFonts w:ascii="Arial" w:hAnsi="Arial" w:cs="Arial"/>
          <w:bCs/>
          <w:szCs w:val="24"/>
        </w:rPr>
        <w:t>county</w:t>
      </w:r>
      <w:r w:rsidRPr="003B2A83">
        <w:rPr>
          <w:rFonts w:ascii="Arial" w:hAnsi="Arial" w:cs="Arial"/>
          <w:bCs/>
          <w:szCs w:val="24"/>
        </w:rPr>
        <w:t xml:space="preserve"> in which the resource parent or adoptive parent resides.</w:t>
      </w:r>
    </w:p>
    <w:p w14:paraId="438AE293" w14:textId="77777777" w:rsidR="008A3CCE" w:rsidRPr="003B2A83" w:rsidRDefault="008A3CCE" w:rsidP="008A3CCE">
      <w:pPr>
        <w:ind w:left="-270"/>
        <w:jc w:val="both"/>
        <w:rPr>
          <w:rFonts w:ascii="Arial" w:hAnsi="Arial" w:cs="Arial"/>
          <w:bCs/>
          <w:szCs w:val="24"/>
        </w:rPr>
      </w:pPr>
    </w:p>
    <w:p w14:paraId="4222E750" w14:textId="4D41384B" w:rsidR="008A3CCE" w:rsidRPr="003B2A83" w:rsidRDefault="00C64AFB" w:rsidP="008A3CCE">
      <w:pPr>
        <w:ind w:left="-270"/>
        <w:jc w:val="both"/>
        <w:rPr>
          <w:rFonts w:ascii="Arial" w:hAnsi="Arial" w:cs="Arial"/>
        </w:rPr>
      </w:pPr>
      <w:r>
        <w:rPr>
          <w:rFonts w:ascii="Arial" w:hAnsi="Arial" w:cs="Arial"/>
        </w:rPr>
        <w:t xml:space="preserve">At a high level, </w:t>
      </w:r>
      <w:r w:rsidR="005C249F">
        <w:rPr>
          <w:rFonts w:ascii="Arial" w:hAnsi="Arial" w:cs="Arial"/>
        </w:rPr>
        <w:t>FCNJ</w:t>
      </w:r>
      <w:r w:rsidR="008A3CCE" w:rsidRPr="7AAC6CB8">
        <w:rPr>
          <w:rFonts w:ascii="Arial" w:hAnsi="Arial" w:cs="Arial"/>
        </w:rPr>
        <w:t xml:space="preserve"> nurse providers </w:t>
      </w:r>
      <w:r w:rsidR="00EE18CA">
        <w:rPr>
          <w:rFonts w:ascii="Arial" w:hAnsi="Arial" w:cs="Arial"/>
        </w:rPr>
        <w:t>are</w:t>
      </w:r>
      <w:r w:rsidR="008A3CCE" w:rsidRPr="7AAC6CB8">
        <w:rPr>
          <w:rFonts w:ascii="Arial" w:hAnsi="Arial" w:cs="Arial"/>
        </w:rPr>
        <w:t xml:space="preserve"> responsible for: </w:t>
      </w:r>
    </w:p>
    <w:p w14:paraId="5010AD98" w14:textId="77777777" w:rsidR="008A3CCE" w:rsidRPr="003B2A83" w:rsidRDefault="008A3CCE" w:rsidP="0064243D">
      <w:pPr>
        <w:pStyle w:val="ListParagraph"/>
        <w:numPr>
          <w:ilvl w:val="0"/>
          <w:numId w:val="13"/>
        </w:numPr>
        <w:jc w:val="both"/>
        <w:rPr>
          <w:rFonts w:ascii="Arial" w:hAnsi="Arial" w:cs="Arial"/>
          <w:bCs/>
          <w:szCs w:val="24"/>
        </w:rPr>
      </w:pPr>
      <w:r w:rsidRPr="003B2A83">
        <w:rPr>
          <w:rFonts w:ascii="Arial" w:hAnsi="Arial" w:cs="Arial"/>
          <w:bCs/>
          <w:szCs w:val="24"/>
        </w:rPr>
        <w:t>Maintaining a team of RNs; supervisory and support staff at ratios that are adherent to the Family Connects International model.</w:t>
      </w:r>
    </w:p>
    <w:p w14:paraId="2AE08FA4" w14:textId="0DED6CA9" w:rsidR="008A3CCE" w:rsidRPr="003B2A83" w:rsidRDefault="008A3CCE" w:rsidP="0064243D">
      <w:pPr>
        <w:pStyle w:val="ListParagraph"/>
        <w:numPr>
          <w:ilvl w:val="0"/>
          <w:numId w:val="13"/>
        </w:numPr>
        <w:jc w:val="both"/>
        <w:rPr>
          <w:rFonts w:ascii="Arial" w:hAnsi="Arial" w:cs="Arial"/>
          <w:bCs/>
          <w:szCs w:val="24"/>
        </w:rPr>
      </w:pPr>
      <w:r w:rsidRPr="003B2A83">
        <w:rPr>
          <w:rFonts w:ascii="Arial" w:hAnsi="Arial" w:cs="Arial"/>
          <w:bCs/>
          <w:szCs w:val="24"/>
        </w:rPr>
        <w:t xml:space="preserve">Providing </w:t>
      </w:r>
      <w:r w:rsidR="005C249F">
        <w:rPr>
          <w:rFonts w:ascii="Arial" w:hAnsi="Arial" w:cs="Arial"/>
          <w:bCs/>
          <w:szCs w:val="24"/>
        </w:rPr>
        <w:t>FCNJ</w:t>
      </w:r>
      <w:r w:rsidRPr="003B2A83">
        <w:rPr>
          <w:rFonts w:ascii="Arial" w:hAnsi="Arial" w:cs="Arial"/>
          <w:bCs/>
          <w:szCs w:val="24"/>
        </w:rPr>
        <w:t xml:space="preserve"> services in accordance with the requirements of the FCI evidence-based model under the direction of DCF, including direct provision of the integrated nurse visit component of the model, and participation, cooperation and coordination with activities being provided by other organizations to fulfill the other two components of the FCI model. </w:t>
      </w:r>
    </w:p>
    <w:p w14:paraId="03F33DE1" w14:textId="183A47C0" w:rsidR="008A3CCE" w:rsidRPr="003B2A83" w:rsidRDefault="008A3CCE" w:rsidP="0064243D">
      <w:pPr>
        <w:pStyle w:val="ListParagraph"/>
        <w:numPr>
          <w:ilvl w:val="0"/>
          <w:numId w:val="13"/>
        </w:numPr>
        <w:jc w:val="both"/>
        <w:rPr>
          <w:rFonts w:ascii="Arial" w:hAnsi="Arial" w:cs="Arial"/>
        </w:rPr>
      </w:pPr>
      <w:r w:rsidRPr="0F9CC9E5">
        <w:rPr>
          <w:rFonts w:ascii="Arial" w:hAnsi="Arial" w:cs="Arial"/>
        </w:rPr>
        <w:t xml:space="preserve">Satisfactorily completing required training delivered by Family Connects International (FCI) and </w:t>
      </w:r>
      <w:r w:rsidR="00D66FF0" w:rsidRPr="0F9CC9E5">
        <w:rPr>
          <w:rFonts w:ascii="Arial" w:hAnsi="Arial" w:cs="Arial"/>
        </w:rPr>
        <w:t xml:space="preserve">other training </w:t>
      </w:r>
      <w:r w:rsidR="00C70DF4" w:rsidRPr="0F9CC9E5">
        <w:rPr>
          <w:rFonts w:ascii="Arial" w:hAnsi="Arial" w:cs="Arial"/>
        </w:rPr>
        <w:t xml:space="preserve">required by </w:t>
      </w:r>
      <w:r w:rsidRPr="0F9CC9E5">
        <w:rPr>
          <w:rFonts w:ascii="Arial" w:hAnsi="Arial" w:cs="Arial"/>
        </w:rPr>
        <w:t>the Department of Children and Families.</w:t>
      </w:r>
    </w:p>
    <w:p w14:paraId="123EA9C6" w14:textId="77777777" w:rsidR="008A3CCE" w:rsidRDefault="008A3CCE" w:rsidP="009E5575">
      <w:pPr>
        <w:ind w:hanging="720"/>
        <w:outlineLvl w:val="0"/>
        <w:rPr>
          <w:rFonts w:ascii="Arial" w:hAnsi="Arial" w:cs="Arial"/>
          <w:b/>
          <w:bCs/>
          <w:szCs w:val="24"/>
          <w:highlight w:val="lightGray"/>
          <w:u w:val="single"/>
        </w:rPr>
      </w:pPr>
    </w:p>
    <w:p w14:paraId="55F34836" w14:textId="77777777" w:rsidR="00F61DA4" w:rsidRDefault="00F61DA4" w:rsidP="009E5575">
      <w:pPr>
        <w:ind w:hanging="720"/>
        <w:outlineLvl w:val="0"/>
        <w:rPr>
          <w:rFonts w:ascii="Arial" w:hAnsi="Arial" w:cs="Arial"/>
          <w:b/>
          <w:bCs/>
          <w:szCs w:val="24"/>
          <w:highlight w:val="lightGray"/>
          <w:u w:val="single"/>
        </w:rPr>
      </w:pPr>
    </w:p>
    <w:p w14:paraId="3ADC5F36" w14:textId="77777777" w:rsidR="00F61DA4" w:rsidRDefault="00F61DA4" w:rsidP="009E5575">
      <w:pPr>
        <w:ind w:hanging="720"/>
        <w:outlineLvl w:val="0"/>
        <w:rPr>
          <w:rFonts w:ascii="Arial" w:hAnsi="Arial" w:cs="Arial"/>
          <w:b/>
          <w:bCs/>
          <w:szCs w:val="24"/>
          <w:highlight w:val="lightGray"/>
          <w:u w:val="single"/>
        </w:rPr>
      </w:pPr>
    </w:p>
    <w:p w14:paraId="26F8180A" w14:textId="4C6361F5" w:rsidR="009E5575" w:rsidRDefault="007624E8" w:rsidP="009E5575">
      <w:pPr>
        <w:ind w:hanging="720"/>
        <w:outlineLvl w:val="0"/>
        <w:rPr>
          <w:rFonts w:ascii="Arial" w:hAnsi="Arial" w:cs="Arial"/>
          <w:szCs w:val="24"/>
        </w:rPr>
      </w:pPr>
      <w:r w:rsidRPr="00281C8C">
        <w:rPr>
          <w:rFonts w:ascii="Arial" w:hAnsi="Arial" w:cs="Arial"/>
          <w:b/>
          <w:bCs/>
          <w:szCs w:val="24"/>
          <w:u w:val="single"/>
        </w:rPr>
        <w:lastRenderedPageBreak/>
        <w:t>Section I</w:t>
      </w:r>
      <w:r w:rsidR="00202F5D" w:rsidRPr="00281C8C">
        <w:rPr>
          <w:rFonts w:ascii="Arial" w:hAnsi="Arial" w:cs="Arial"/>
          <w:b/>
          <w:bCs/>
          <w:szCs w:val="24"/>
          <w:u w:val="single"/>
        </w:rPr>
        <w:t>I</w:t>
      </w:r>
      <w:r w:rsidRPr="00281C8C">
        <w:rPr>
          <w:rFonts w:ascii="Arial" w:hAnsi="Arial" w:cs="Arial"/>
          <w:b/>
          <w:bCs/>
          <w:szCs w:val="24"/>
          <w:u w:val="single"/>
        </w:rPr>
        <w:t xml:space="preserve"> - Required Performance and Staffing Deliverables</w:t>
      </w:r>
      <w:r w:rsidRPr="00032233">
        <w:rPr>
          <w:rFonts w:ascii="Arial" w:hAnsi="Arial" w:cs="Arial"/>
          <w:szCs w:val="24"/>
        </w:rPr>
        <w:tab/>
      </w:r>
    </w:p>
    <w:p w14:paraId="6D68DAC7" w14:textId="77777777" w:rsidR="000B6937" w:rsidRPr="00032233" w:rsidRDefault="000B6937" w:rsidP="009E5575">
      <w:pPr>
        <w:ind w:hanging="720"/>
        <w:outlineLvl w:val="0"/>
        <w:rPr>
          <w:rFonts w:ascii="Arial" w:hAnsi="Arial" w:cs="Arial"/>
          <w:szCs w:val="24"/>
        </w:rPr>
      </w:pPr>
    </w:p>
    <w:p w14:paraId="1F55750D" w14:textId="47A21D7A" w:rsidR="00477BB9" w:rsidRPr="000C5AAB" w:rsidRDefault="004C0C64" w:rsidP="00BC7482">
      <w:pPr>
        <w:outlineLvl w:val="0"/>
        <w:rPr>
          <w:rFonts w:ascii="Arial" w:hAnsi="Arial" w:cs="Arial"/>
          <w:b/>
          <w:bCs/>
          <w:szCs w:val="24"/>
          <w:highlight w:val="lightGray"/>
        </w:rPr>
      </w:pPr>
      <w:bookmarkStart w:id="4" w:name="_Hlk151375729"/>
      <w:bookmarkEnd w:id="3"/>
      <w:r w:rsidRPr="00940552">
        <w:rPr>
          <w:rFonts w:ascii="Arial" w:hAnsi="Arial" w:cs="Arial"/>
          <w:b/>
          <w:bCs/>
          <w:szCs w:val="24"/>
        </w:rPr>
        <w:t xml:space="preserve"> </w:t>
      </w:r>
      <w:bookmarkEnd w:id="4"/>
    </w:p>
    <w:bookmarkEnd w:id="1"/>
    <w:p w14:paraId="68D07CBE" w14:textId="77777777" w:rsidR="006B4E93" w:rsidRDefault="00BC7482" w:rsidP="005B0C6E">
      <w:pPr>
        <w:numPr>
          <w:ilvl w:val="0"/>
          <w:numId w:val="4"/>
        </w:numPr>
        <w:ind w:left="-270"/>
        <w:jc w:val="both"/>
        <w:rPr>
          <w:rFonts w:ascii="Arial" w:hAnsi="Arial" w:cs="Arial"/>
          <w:b/>
          <w:bCs/>
          <w:szCs w:val="24"/>
        </w:rPr>
      </w:pPr>
      <w:r w:rsidRPr="00281C8C">
        <w:rPr>
          <w:rFonts w:ascii="Arial" w:hAnsi="Arial" w:cs="Arial"/>
          <w:b/>
          <w:bCs/>
          <w:szCs w:val="24"/>
        </w:rPr>
        <w:t xml:space="preserve">Subject Matter </w:t>
      </w:r>
      <w:r w:rsidR="00EA53F0" w:rsidRPr="00281C8C">
        <w:rPr>
          <w:rFonts w:ascii="Arial" w:hAnsi="Arial" w:cs="Arial"/>
          <w:b/>
          <w:bCs/>
          <w:szCs w:val="24"/>
        </w:rPr>
        <w:t>-</w:t>
      </w:r>
      <w:r w:rsidRPr="00281C8C">
        <w:rPr>
          <w:rFonts w:ascii="Arial" w:hAnsi="Arial" w:cs="Arial"/>
          <w:b/>
          <w:bCs/>
          <w:szCs w:val="24"/>
        </w:rPr>
        <w:t xml:space="preserve"> </w:t>
      </w:r>
      <w:bookmarkStart w:id="5" w:name="_Hlk112340695"/>
      <w:r w:rsidRPr="00281C8C">
        <w:rPr>
          <w:rFonts w:ascii="Arial" w:hAnsi="Arial" w:cs="Arial"/>
          <w:b/>
          <w:bCs/>
          <w:szCs w:val="24"/>
        </w:rPr>
        <w:t xml:space="preserve">The below describes </w:t>
      </w:r>
      <w:r w:rsidR="00BA2336" w:rsidRPr="00281C8C">
        <w:rPr>
          <w:rFonts w:ascii="Arial" w:hAnsi="Arial" w:cs="Arial"/>
          <w:b/>
          <w:bCs/>
          <w:szCs w:val="24"/>
        </w:rPr>
        <w:t xml:space="preserve">the </w:t>
      </w:r>
      <w:r w:rsidRPr="00281C8C">
        <w:rPr>
          <w:rFonts w:ascii="Arial" w:hAnsi="Arial" w:cs="Arial"/>
          <w:b/>
          <w:bCs/>
          <w:szCs w:val="24"/>
        </w:rPr>
        <w:t>needs</w:t>
      </w:r>
      <w:r w:rsidR="00BA2336" w:rsidRPr="00281C8C">
        <w:rPr>
          <w:rFonts w:ascii="Arial" w:hAnsi="Arial" w:cs="Arial"/>
          <w:b/>
          <w:bCs/>
          <w:szCs w:val="24"/>
        </w:rPr>
        <w:t xml:space="preserve"> </w:t>
      </w:r>
      <w:r w:rsidR="005D743D" w:rsidRPr="00281C8C">
        <w:rPr>
          <w:rFonts w:ascii="Arial" w:hAnsi="Arial" w:cs="Arial"/>
          <w:b/>
          <w:bCs/>
          <w:szCs w:val="24"/>
        </w:rPr>
        <w:t xml:space="preserve">the </w:t>
      </w:r>
      <w:r w:rsidR="00BE3E8A" w:rsidRPr="00281C8C">
        <w:rPr>
          <w:rFonts w:ascii="Arial" w:hAnsi="Arial" w:cs="Arial"/>
          <w:b/>
          <w:bCs/>
          <w:szCs w:val="24"/>
        </w:rPr>
        <w:t xml:space="preserve">contractor </w:t>
      </w:r>
      <w:r w:rsidR="0021413F" w:rsidRPr="00281C8C">
        <w:rPr>
          <w:rFonts w:ascii="Arial" w:hAnsi="Arial" w:cs="Arial"/>
          <w:b/>
          <w:bCs/>
          <w:szCs w:val="24"/>
        </w:rPr>
        <w:t>must</w:t>
      </w:r>
      <w:r w:rsidR="00BA2336" w:rsidRPr="00281C8C">
        <w:rPr>
          <w:rFonts w:ascii="Arial" w:hAnsi="Arial" w:cs="Arial"/>
          <w:b/>
          <w:bCs/>
          <w:szCs w:val="24"/>
        </w:rPr>
        <w:t xml:space="preserve"> </w:t>
      </w:r>
      <w:r w:rsidR="00BA2336" w:rsidRPr="001B6F92">
        <w:rPr>
          <w:rFonts w:ascii="Arial" w:hAnsi="Arial" w:cs="Arial"/>
          <w:b/>
          <w:bCs/>
          <w:szCs w:val="24"/>
        </w:rPr>
        <w:t>address in</w:t>
      </w:r>
      <w:r w:rsidRPr="001B6F92">
        <w:rPr>
          <w:rFonts w:ascii="Arial" w:hAnsi="Arial" w:cs="Arial"/>
          <w:b/>
          <w:bCs/>
          <w:szCs w:val="24"/>
        </w:rPr>
        <w:t xml:space="preserve"> </w:t>
      </w:r>
      <w:r w:rsidR="00BA2336" w:rsidRPr="001B6F92">
        <w:rPr>
          <w:rFonts w:ascii="Arial" w:hAnsi="Arial" w:cs="Arial"/>
          <w:b/>
          <w:bCs/>
          <w:szCs w:val="24"/>
        </w:rPr>
        <w:t>this program</w:t>
      </w:r>
      <w:r w:rsidRPr="001B6F92">
        <w:rPr>
          <w:rFonts w:ascii="Arial" w:hAnsi="Arial" w:cs="Arial"/>
          <w:b/>
          <w:bCs/>
          <w:szCs w:val="24"/>
        </w:rPr>
        <w:t xml:space="preserve">, the goals </w:t>
      </w:r>
      <w:r w:rsidR="005D743D" w:rsidRPr="001B6F92">
        <w:rPr>
          <w:rFonts w:ascii="Arial" w:hAnsi="Arial" w:cs="Arial"/>
          <w:b/>
          <w:bCs/>
          <w:szCs w:val="24"/>
        </w:rPr>
        <w:t xml:space="preserve">it </w:t>
      </w:r>
      <w:r w:rsidR="0021413F" w:rsidRPr="001B6F92">
        <w:rPr>
          <w:rFonts w:ascii="Arial" w:hAnsi="Arial" w:cs="Arial"/>
          <w:b/>
          <w:bCs/>
          <w:szCs w:val="24"/>
        </w:rPr>
        <w:t>must</w:t>
      </w:r>
      <w:r w:rsidR="005D743D" w:rsidRPr="001B6F92">
        <w:rPr>
          <w:rFonts w:ascii="Arial" w:hAnsi="Arial" w:cs="Arial"/>
          <w:b/>
          <w:bCs/>
          <w:szCs w:val="24"/>
        </w:rPr>
        <w:t xml:space="preserve"> </w:t>
      </w:r>
      <w:r w:rsidRPr="001B6F92">
        <w:rPr>
          <w:rFonts w:ascii="Arial" w:hAnsi="Arial" w:cs="Arial"/>
          <w:b/>
          <w:bCs/>
          <w:szCs w:val="24"/>
        </w:rPr>
        <w:t>m</w:t>
      </w:r>
      <w:r w:rsidR="00BA2336" w:rsidRPr="001B6F92">
        <w:rPr>
          <w:rFonts w:ascii="Arial" w:hAnsi="Arial" w:cs="Arial"/>
          <w:b/>
          <w:bCs/>
          <w:szCs w:val="24"/>
        </w:rPr>
        <w:t>e</w:t>
      </w:r>
      <w:r w:rsidRPr="001B6F92">
        <w:rPr>
          <w:rFonts w:ascii="Arial" w:hAnsi="Arial" w:cs="Arial"/>
          <w:b/>
          <w:bCs/>
          <w:szCs w:val="24"/>
        </w:rPr>
        <w:t xml:space="preserve">et, and </w:t>
      </w:r>
      <w:r w:rsidR="004F2AB6" w:rsidRPr="001B6F92">
        <w:rPr>
          <w:rFonts w:ascii="Arial" w:hAnsi="Arial" w:cs="Arial"/>
          <w:b/>
          <w:bCs/>
          <w:szCs w:val="24"/>
        </w:rPr>
        <w:t xml:space="preserve">its </w:t>
      </w:r>
      <w:r w:rsidRPr="001B6F92">
        <w:rPr>
          <w:rFonts w:ascii="Arial" w:hAnsi="Arial" w:cs="Arial"/>
          <w:b/>
          <w:bCs/>
          <w:szCs w:val="24"/>
        </w:rPr>
        <w:t>prevention</w:t>
      </w:r>
      <w:r w:rsidR="004F2AB6" w:rsidRPr="001B6F92">
        <w:rPr>
          <w:rFonts w:ascii="Arial" w:hAnsi="Arial" w:cs="Arial"/>
          <w:b/>
          <w:bCs/>
          <w:szCs w:val="24"/>
        </w:rPr>
        <w:t xml:space="preserve"> focus</w:t>
      </w:r>
      <w:r w:rsidRPr="001B6F92">
        <w:rPr>
          <w:rFonts w:ascii="Arial" w:hAnsi="Arial" w:cs="Arial"/>
          <w:b/>
          <w:bCs/>
          <w:szCs w:val="24"/>
        </w:rPr>
        <w:t>.</w:t>
      </w:r>
    </w:p>
    <w:p w14:paraId="18261CBD" w14:textId="30132072" w:rsidR="00BC7482" w:rsidRPr="001B6F92" w:rsidRDefault="009D2823" w:rsidP="006B4E93">
      <w:pPr>
        <w:ind w:left="-270"/>
        <w:jc w:val="both"/>
        <w:rPr>
          <w:rFonts w:ascii="Arial" w:hAnsi="Arial" w:cs="Arial"/>
          <w:b/>
          <w:bCs/>
          <w:szCs w:val="24"/>
        </w:rPr>
      </w:pPr>
      <w:r w:rsidRPr="001B6F92">
        <w:rPr>
          <w:rFonts w:ascii="Arial" w:hAnsi="Arial" w:cs="Arial"/>
          <w:b/>
          <w:bCs/>
          <w:szCs w:val="24"/>
        </w:rPr>
        <w:t xml:space="preserve"> </w:t>
      </w:r>
      <w:bookmarkEnd w:id="5"/>
    </w:p>
    <w:p w14:paraId="6FA9100C" w14:textId="28852657" w:rsidR="00FD7612" w:rsidRPr="003B3B8F" w:rsidRDefault="009D2823" w:rsidP="0064243D">
      <w:pPr>
        <w:pStyle w:val="ListParagraph"/>
        <w:numPr>
          <w:ilvl w:val="0"/>
          <w:numId w:val="14"/>
        </w:numPr>
        <w:ind w:left="720" w:hanging="720"/>
        <w:jc w:val="both"/>
        <w:rPr>
          <w:rFonts w:ascii="Arial" w:hAnsi="Arial" w:cs="Arial"/>
          <w:bCs/>
          <w:szCs w:val="24"/>
        </w:rPr>
      </w:pPr>
      <w:r w:rsidRPr="001B6F92">
        <w:rPr>
          <w:rFonts w:ascii="Arial" w:hAnsi="Arial" w:cs="Arial"/>
          <w:b/>
          <w:szCs w:val="24"/>
        </w:rPr>
        <w:t xml:space="preserve">The need for this program </w:t>
      </w:r>
      <w:r w:rsidR="00014AF8" w:rsidRPr="001B6F92">
        <w:rPr>
          <w:rFonts w:ascii="Arial" w:hAnsi="Arial" w:cs="Arial"/>
          <w:b/>
          <w:szCs w:val="24"/>
        </w:rPr>
        <w:t>as indicated by data regarding the health and human services issues and parent and community perceptions</w:t>
      </w:r>
      <w:r w:rsidR="009E5575" w:rsidRPr="001B6F92">
        <w:rPr>
          <w:rFonts w:ascii="Arial" w:hAnsi="Arial" w:cs="Arial"/>
          <w:b/>
          <w:szCs w:val="24"/>
        </w:rPr>
        <w:t xml:space="preserve"> is: </w:t>
      </w:r>
    </w:p>
    <w:p w14:paraId="4B0EC6AE" w14:textId="77777777" w:rsidR="003B3B8F" w:rsidRPr="003B3B8F" w:rsidRDefault="003B3B8F" w:rsidP="003B3B8F">
      <w:pPr>
        <w:ind w:left="180"/>
        <w:jc w:val="both"/>
        <w:rPr>
          <w:rFonts w:ascii="Arial" w:hAnsi="Arial" w:cs="Arial"/>
          <w:bCs/>
          <w:szCs w:val="24"/>
        </w:rPr>
      </w:pPr>
    </w:p>
    <w:p w14:paraId="74FF66BC" w14:textId="0CD8AE72" w:rsidR="00CC3227" w:rsidRDefault="00024EE1" w:rsidP="00281C8C">
      <w:pPr>
        <w:pStyle w:val="ListParagraph"/>
        <w:ind w:left="634"/>
        <w:jc w:val="both"/>
        <w:rPr>
          <w:rFonts w:ascii="Arial" w:hAnsi="Arial" w:cs="Arial"/>
          <w:bCs/>
          <w:szCs w:val="24"/>
        </w:rPr>
      </w:pPr>
      <w:r w:rsidRPr="00281C8C">
        <w:rPr>
          <w:rFonts w:ascii="Arial" w:hAnsi="Arial" w:cs="Arial"/>
          <w:bCs/>
          <w:szCs w:val="24"/>
        </w:rPr>
        <w:t>According to Centers for Disease Control data for 2019-2023 compiled by the Commonwealth fund, New Jersey ranks 29</w:t>
      </w:r>
      <w:r w:rsidRPr="00281C8C">
        <w:rPr>
          <w:rFonts w:ascii="Arial" w:hAnsi="Arial" w:cs="Arial"/>
          <w:bCs/>
          <w:szCs w:val="24"/>
          <w:vertAlign w:val="superscript"/>
        </w:rPr>
        <w:t>th</w:t>
      </w:r>
      <w:r w:rsidRPr="00281C8C">
        <w:rPr>
          <w:rFonts w:ascii="Arial" w:hAnsi="Arial" w:cs="Arial"/>
          <w:bCs/>
          <w:szCs w:val="24"/>
        </w:rPr>
        <w:t xml:space="preserve"> in the country for </w:t>
      </w:r>
      <w:r w:rsidR="00ED19BD" w:rsidRPr="00281C8C">
        <w:rPr>
          <w:rFonts w:ascii="Arial" w:hAnsi="Arial" w:cs="Arial"/>
          <w:bCs/>
          <w:szCs w:val="24"/>
        </w:rPr>
        <w:t>pregnancy-</w:t>
      </w:r>
      <w:r w:rsidR="00410BA0" w:rsidRPr="00281C8C">
        <w:rPr>
          <w:rFonts w:ascii="Arial" w:hAnsi="Arial" w:cs="Arial"/>
          <w:bCs/>
          <w:szCs w:val="24"/>
        </w:rPr>
        <w:t>related</w:t>
      </w:r>
      <w:r w:rsidR="00ED19BD" w:rsidRPr="00281C8C">
        <w:rPr>
          <w:rFonts w:ascii="Arial" w:hAnsi="Arial" w:cs="Arial"/>
          <w:bCs/>
          <w:szCs w:val="24"/>
        </w:rPr>
        <w:t xml:space="preserve"> </w:t>
      </w:r>
      <w:r w:rsidRPr="00281C8C">
        <w:rPr>
          <w:rFonts w:ascii="Arial" w:hAnsi="Arial" w:cs="Arial"/>
          <w:bCs/>
          <w:szCs w:val="24"/>
        </w:rPr>
        <w:t>maternal mortality</w:t>
      </w:r>
      <w:r w:rsidRPr="00281C8C">
        <w:rPr>
          <w:rStyle w:val="FootnoteReference"/>
          <w:rFonts w:ascii="Arial" w:hAnsi="Arial" w:cs="Arial"/>
          <w:bCs/>
          <w:szCs w:val="24"/>
        </w:rPr>
        <w:footnoteReference w:id="3"/>
      </w:r>
      <w:r w:rsidRPr="00281C8C">
        <w:rPr>
          <w:rFonts w:ascii="Arial" w:hAnsi="Arial" w:cs="Arial"/>
          <w:bCs/>
          <w:szCs w:val="24"/>
        </w:rPr>
        <w:t xml:space="preserve">. NJ Department of Health </w:t>
      </w:r>
      <w:r w:rsidR="005A2F67" w:rsidRPr="00281C8C">
        <w:rPr>
          <w:rFonts w:ascii="Arial" w:hAnsi="Arial" w:cs="Arial"/>
          <w:bCs/>
          <w:szCs w:val="24"/>
        </w:rPr>
        <w:t xml:space="preserve">(DOH) </w:t>
      </w:r>
      <w:r w:rsidRPr="00281C8C">
        <w:rPr>
          <w:rFonts w:ascii="Arial" w:hAnsi="Arial" w:cs="Arial"/>
          <w:bCs/>
          <w:szCs w:val="24"/>
        </w:rPr>
        <w:t xml:space="preserve">analysis </w:t>
      </w:r>
      <w:r w:rsidR="00470F59" w:rsidRPr="00281C8C">
        <w:rPr>
          <w:rFonts w:ascii="Arial" w:hAnsi="Arial" w:cs="Arial"/>
          <w:bCs/>
          <w:szCs w:val="24"/>
        </w:rPr>
        <w:t xml:space="preserve">for 2016-2021 </w:t>
      </w:r>
      <w:r w:rsidRPr="00281C8C">
        <w:rPr>
          <w:rFonts w:ascii="Arial" w:hAnsi="Arial" w:cs="Arial"/>
          <w:bCs/>
          <w:szCs w:val="24"/>
        </w:rPr>
        <w:t xml:space="preserve">shows that </w:t>
      </w:r>
      <w:r w:rsidR="00410BA0" w:rsidRPr="00281C8C">
        <w:rPr>
          <w:rFonts w:ascii="Arial" w:hAnsi="Arial" w:cs="Arial"/>
          <w:bCs/>
          <w:szCs w:val="24"/>
        </w:rPr>
        <w:t>80</w:t>
      </w:r>
      <w:r w:rsidR="00470F59" w:rsidRPr="00281C8C">
        <w:rPr>
          <w:rFonts w:ascii="Arial" w:hAnsi="Arial" w:cs="Arial"/>
          <w:bCs/>
          <w:szCs w:val="24"/>
        </w:rPr>
        <w:t>-91% of</w:t>
      </w:r>
      <w:r w:rsidR="00410BA0" w:rsidRPr="00281C8C">
        <w:rPr>
          <w:rFonts w:ascii="Arial" w:hAnsi="Arial" w:cs="Arial"/>
          <w:bCs/>
          <w:szCs w:val="24"/>
        </w:rPr>
        <w:t xml:space="preserve"> these pregnancy related deaths</w:t>
      </w:r>
      <w:r w:rsidR="00470F59" w:rsidRPr="00281C8C">
        <w:rPr>
          <w:rFonts w:ascii="Arial" w:hAnsi="Arial" w:cs="Arial"/>
          <w:bCs/>
          <w:szCs w:val="24"/>
        </w:rPr>
        <w:t xml:space="preserve"> are preventable</w:t>
      </w:r>
      <w:r w:rsidR="003548F7" w:rsidRPr="00281C8C">
        <w:rPr>
          <w:rFonts w:ascii="Arial" w:hAnsi="Arial" w:cs="Arial"/>
          <w:bCs/>
          <w:szCs w:val="24"/>
        </w:rPr>
        <w:t>, and about a third of them occur in the early postpartum period (within 42 days after birth).</w:t>
      </w:r>
      <w:r w:rsidR="00987A23" w:rsidRPr="00281C8C">
        <w:rPr>
          <w:rFonts w:ascii="Arial" w:hAnsi="Arial" w:cs="Arial"/>
          <w:bCs/>
          <w:szCs w:val="24"/>
        </w:rPr>
        <w:t xml:space="preserve">  </w:t>
      </w:r>
      <w:r w:rsidR="005A2F67" w:rsidRPr="00281C8C">
        <w:rPr>
          <w:rFonts w:ascii="Arial" w:hAnsi="Arial" w:cs="Arial"/>
          <w:bCs/>
          <w:szCs w:val="24"/>
        </w:rPr>
        <w:t>T</w:t>
      </w:r>
      <w:r w:rsidR="00987A23" w:rsidRPr="00281C8C">
        <w:rPr>
          <w:rFonts w:ascii="Arial" w:hAnsi="Arial" w:cs="Arial"/>
          <w:bCs/>
          <w:szCs w:val="24"/>
        </w:rPr>
        <w:t xml:space="preserve">his mortality data shows that women of all backgrounds experience maternal mortality, </w:t>
      </w:r>
      <w:r w:rsidR="005A2F67" w:rsidRPr="00281C8C">
        <w:rPr>
          <w:rFonts w:ascii="Arial" w:hAnsi="Arial" w:cs="Arial"/>
          <w:bCs/>
          <w:szCs w:val="24"/>
        </w:rPr>
        <w:t xml:space="preserve">with </w:t>
      </w:r>
      <w:r w:rsidR="00987A23" w:rsidRPr="00281C8C">
        <w:rPr>
          <w:rFonts w:ascii="Arial" w:hAnsi="Arial" w:cs="Arial"/>
          <w:bCs/>
          <w:szCs w:val="24"/>
        </w:rPr>
        <w:t xml:space="preserve">Black women in particular </w:t>
      </w:r>
      <w:r w:rsidR="005A2F67" w:rsidRPr="00281C8C">
        <w:rPr>
          <w:rFonts w:ascii="Arial" w:hAnsi="Arial" w:cs="Arial"/>
          <w:bCs/>
          <w:szCs w:val="24"/>
        </w:rPr>
        <w:t>being</w:t>
      </w:r>
      <w:r w:rsidR="00987A23" w:rsidRPr="00281C8C">
        <w:rPr>
          <w:rFonts w:ascii="Arial" w:hAnsi="Arial" w:cs="Arial"/>
          <w:bCs/>
          <w:szCs w:val="24"/>
        </w:rPr>
        <w:t xml:space="preserve"> seven time</w:t>
      </w:r>
      <w:r w:rsidR="005A2F67" w:rsidRPr="00281C8C">
        <w:rPr>
          <w:rFonts w:ascii="Arial" w:hAnsi="Arial" w:cs="Arial"/>
          <w:bCs/>
          <w:szCs w:val="24"/>
        </w:rPr>
        <w:t>s more likely than their White counterparts to face a pregnancy-related death.  For Hispanic women, DOH found them 3 times more likely</w:t>
      </w:r>
      <w:r w:rsidR="00A8436D" w:rsidRPr="00281C8C">
        <w:rPr>
          <w:rFonts w:ascii="Arial" w:hAnsi="Arial" w:cs="Arial"/>
          <w:bCs/>
          <w:szCs w:val="24"/>
        </w:rPr>
        <w:t xml:space="preserve"> than White women to have a pregnancy related death.</w:t>
      </w:r>
      <w:r w:rsidR="003548F7" w:rsidRPr="00281C8C">
        <w:rPr>
          <w:rStyle w:val="FootnoteReference"/>
          <w:rFonts w:ascii="Arial" w:hAnsi="Arial" w:cs="Arial"/>
          <w:bCs/>
          <w:szCs w:val="24"/>
        </w:rPr>
        <w:footnoteReference w:id="4"/>
      </w:r>
      <w:r w:rsidR="00410BA0" w:rsidRPr="00281C8C">
        <w:rPr>
          <w:rFonts w:ascii="Arial" w:hAnsi="Arial" w:cs="Arial"/>
          <w:bCs/>
          <w:szCs w:val="24"/>
        </w:rPr>
        <w:t xml:space="preserve"> </w:t>
      </w:r>
      <w:r w:rsidRPr="00281C8C">
        <w:rPr>
          <w:rFonts w:ascii="Arial" w:hAnsi="Arial" w:cs="Arial"/>
          <w:bCs/>
          <w:szCs w:val="24"/>
        </w:rPr>
        <w:t xml:space="preserve"> </w:t>
      </w:r>
      <w:r w:rsidR="007329A3">
        <w:rPr>
          <w:rFonts w:ascii="Arial" w:hAnsi="Arial" w:cs="Arial"/>
          <w:bCs/>
          <w:szCs w:val="24"/>
        </w:rPr>
        <w:t xml:space="preserve"> In addition to preventing maternal and infant mortality, research on the Family Connects model has show</w:t>
      </w:r>
      <w:r w:rsidR="00E84AF5">
        <w:rPr>
          <w:rFonts w:ascii="Arial" w:hAnsi="Arial" w:cs="Arial"/>
          <w:bCs/>
          <w:szCs w:val="24"/>
        </w:rPr>
        <w:t>n</w:t>
      </w:r>
      <w:r w:rsidR="007329A3">
        <w:rPr>
          <w:rFonts w:ascii="Arial" w:hAnsi="Arial" w:cs="Arial"/>
          <w:bCs/>
          <w:szCs w:val="24"/>
        </w:rPr>
        <w:t xml:space="preserve"> other clear beneficial outcomes, including:</w:t>
      </w:r>
    </w:p>
    <w:p w14:paraId="0A1265F8" w14:textId="77777777" w:rsidR="00CE4278" w:rsidRPr="00281C8C" w:rsidRDefault="00CE4278" w:rsidP="00281C8C">
      <w:pPr>
        <w:pStyle w:val="ListParagraph"/>
        <w:ind w:left="634"/>
        <w:jc w:val="both"/>
        <w:rPr>
          <w:rFonts w:ascii="Arial" w:hAnsi="Arial" w:cs="Arial"/>
          <w:bCs/>
          <w:szCs w:val="24"/>
          <w:highlight w:val="yellow"/>
        </w:rPr>
      </w:pPr>
    </w:p>
    <w:p w14:paraId="6A3C0B0E" w14:textId="77777777" w:rsidR="00E84AF5" w:rsidRPr="00281C8C" w:rsidRDefault="00E84AF5" w:rsidP="0064243D">
      <w:pPr>
        <w:pStyle w:val="ListParagraph"/>
        <w:numPr>
          <w:ilvl w:val="0"/>
          <w:numId w:val="15"/>
        </w:numPr>
        <w:rPr>
          <w:rFonts w:ascii="Arial" w:hAnsi="Arial" w:cs="Arial"/>
          <w:bCs/>
          <w:szCs w:val="24"/>
        </w:rPr>
      </w:pPr>
      <w:r w:rsidRPr="00281C8C">
        <w:rPr>
          <w:rFonts w:ascii="Arial" w:hAnsi="Arial" w:cs="Arial"/>
          <w:bCs/>
          <w:szCs w:val="24"/>
        </w:rPr>
        <w:t>50% fewer emergency room visits and overnight hospital stays for babies in the first year of life, and a third fewer visits to the emergency room after five years.</w:t>
      </w:r>
    </w:p>
    <w:p w14:paraId="1C810D47" w14:textId="77777777" w:rsidR="00E84AF5" w:rsidRPr="00281C8C" w:rsidRDefault="00E84AF5" w:rsidP="0064243D">
      <w:pPr>
        <w:pStyle w:val="ListParagraph"/>
        <w:numPr>
          <w:ilvl w:val="0"/>
          <w:numId w:val="15"/>
        </w:numPr>
        <w:rPr>
          <w:rFonts w:ascii="Arial" w:hAnsi="Arial" w:cs="Arial"/>
          <w:bCs/>
          <w:szCs w:val="24"/>
        </w:rPr>
      </w:pPr>
      <w:r w:rsidRPr="00281C8C">
        <w:rPr>
          <w:rFonts w:ascii="Arial" w:hAnsi="Arial" w:cs="Arial"/>
          <w:bCs/>
          <w:szCs w:val="24"/>
        </w:rPr>
        <w:t>30% lower likelihood of postpartum depression and anxiety.</w:t>
      </w:r>
    </w:p>
    <w:p w14:paraId="1DE71391" w14:textId="77777777" w:rsidR="00E84AF5" w:rsidRPr="00281C8C" w:rsidRDefault="00E84AF5" w:rsidP="0064243D">
      <w:pPr>
        <w:pStyle w:val="ListParagraph"/>
        <w:numPr>
          <w:ilvl w:val="0"/>
          <w:numId w:val="15"/>
        </w:numPr>
        <w:rPr>
          <w:rFonts w:ascii="Arial" w:hAnsi="Arial" w:cs="Arial"/>
          <w:bCs/>
          <w:szCs w:val="24"/>
        </w:rPr>
      </w:pPr>
      <w:r w:rsidRPr="00281C8C">
        <w:rPr>
          <w:rFonts w:ascii="Arial" w:hAnsi="Arial" w:cs="Arial"/>
          <w:bCs/>
          <w:szCs w:val="24"/>
        </w:rPr>
        <w:t>A 15% increase in community resource engagement, and considering that New Jersey has a well-developed array of family support services in-State, this figure becomes a multiplier of family stability and wellbeing.</w:t>
      </w:r>
    </w:p>
    <w:p w14:paraId="44E6730C" w14:textId="77777777" w:rsidR="00E84AF5" w:rsidRPr="00281C8C" w:rsidRDefault="00E84AF5" w:rsidP="0064243D">
      <w:pPr>
        <w:pStyle w:val="ListParagraph"/>
        <w:numPr>
          <w:ilvl w:val="0"/>
          <w:numId w:val="15"/>
        </w:numPr>
        <w:rPr>
          <w:rFonts w:ascii="Arial" w:hAnsi="Arial" w:cs="Arial"/>
          <w:bCs/>
          <w:szCs w:val="24"/>
        </w:rPr>
      </w:pPr>
      <w:r w:rsidRPr="00281C8C">
        <w:rPr>
          <w:rFonts w:ascii="Arial" w:hAnsi="Arial" w:cs="Arial"/>
          <w:bCs/>
          <w:szCs w:val="24"/>
        </w:rPr>
        <w:t>44% lower rates of child protective services investigations through the child’s second birthday, and 39% lower investigation rates through the fifth birthday.</w:t>
      </w:r>
    </w:p>
    <w:p w14:paraId="3108A6B4" w14:textId="694873F6" w:rsidR="007329A3" w:rsidRPr="00281C8C" w:rsidRDefault="00E84AF5" w:rsidP="0064243D">
      <w:pPr>
        <w:pStyle w:val="ListParagraph"/>
        <w:numPr>
          <w:ilvl w:val="0"/>
          <w:numId w:val="15"/>
        </w:numPr>
        <w:jc w:val="both"/>
        <w:rPr>
          <w:rFonts w:ascii="Arial" w:hAnsi="Arial" w:cs="Arial"/>
          <w:bCs/>
          <w:szCs w:val="24"/>
        </w:rPr>
      </w:pPr>
      <w:r w:rsidRPr="00281C8C">
        <w:rPr>
          <w:rFonts w:ascii="Arial" w:hAnsi="Arial" w:cs="Arial"/>
          <w:bCs/>
          <w:szCs w:val="24"/>
        </w:rPr>
        <w:t>More mothers attending their 6-week postpartum checkup.</w:t>
      </w:r>
      <w:r>
        <w:rPr>
          <w:rStyle w:val="FootnoteReference"/>
          <w:rFonts w:ascii="Arial" w:hAnsi="Arial" w:cs="Arial"/>
          <w:bCs/>
          <w:szCs w:val="24"/>
        </w:rPr>
        <w:footnoteReference w:id="5"/>
      </w:r>
    </w:p>
    <w:p w14:paraId="5000A31C" w14:textId="55C88429" w:rsidR="00401A7B" w:rsidRPr="00B85AD4" w:rsidRDefault="00401A7B" w:rsidP="00F30827">
      <w:pPr>
        <w:ind w:left="720" w:hanging="720"/>
        <w:jc w:val="both"/>
        <w:rPr>
          <w:rFonts w:ascii="Arial" w:hAnsi="Arial" w:cs="Arial"/>
          <w:b/>
          <w:bCs/>
          <w:szCs w:val="24"/>
          <w:highlight w:val="lightGray"/>
        </w:rPr>
      </w:pPr>
    </w:p>
    <w:p w14:paraId="4CB81C2D" w14:textId="77777777" w:rsidR="005D2F3B" w:rsidRPr="00B06914" w:rsidRDefault="00FA344D" w:rsidP="00563B64">
      <w:pPr>
        <w:pStyle w:val="ListParagraph"/>
        <w:ind w:hanging="720"/>
        <w:jc w:val="both"/>
        <w:rPr>
          <w:rFonts w:ascii="Arial" w:hAnsi="Arial" w:cs="Arial"/>
          <w:b/>
          <w:szCs w:val="24"/>
        </w:rPr>
      </w:pPr>
      <w:r w:rsidRPr="00281C8C">
        <w:rPr>
          <w:rFonts w:ascii="Arial" w:hAnsi="Arial" w:cs="Arial"/>
          <w:szCs w:val="24"/>
        </w:rPr>
        <w:t>2</w:t>
      </w:r>
      <w:r w:rsidR="00EF51FD" w:rsidRPr="00281C8C">
        <w:rPr>
          <w:rFonts w:ascii="Arial" w:hAnsi="Arial" w:cs="Arial"/>
          <w:szCs w:val="24"/>
        </w:rPr>
        <w:t>)</w:t>
      </w:r>
      <w:r w:rsidR="005D2F3B" w:rsidRPr="00281C8C">
        <w:rPr>
          <w:rFonts w:ascii="Arial" w:hAnsi="Arial" w:cs="Arial"/>
          <w:b/>
          <w:bCs/>
          <w:szCs w:val="24"/>
        </w:rPr>
        <w:tab/>
      </w:r>
      <w:r w:rsidR="009D2823" w:rsidRPr="00281C8C">
        <w:rPr>
          <w:rFonts w:ascii="Arial" w:hAnsi="Arial" w:cs="Arial"/>
          <w:b/>
          <w:szCs w:val="24"/>
        </w:rPr>
        <w:t>The goals to be met by this program are:</w:t>
      </w:r>
      <w:r w:rsidR="00EA4FA2" w:rsidRPr="00281C8C">
        <w:rPr>
          <w:rFonts w:ascii="Arial" w:hAnsi="Arial" w:cs="Arial"/>
          <w:b/>
          <w:szCs w:val="24"/>
        </w:rPr>
        <w:t xml:space="preserve"> </w:t>
      </w:r>
    </w:p>
    <w:p w14:paraId="304CBC73" w14:textId="77777777" w:rsidR="005D2F3B" w:rsidRPr="00B06914" w:rsidRDefault="005D2F3B" w:rsidP="005D2F3B">
      <w:pPr>
        <w:pStyle w:val="ListParagraph"/>
        <w:jc w:val="both"/>
        <w:rPr>
          <w:rFonts w:ascii="Arial" w:hAnsi="Arial" w:cs="Arial"/>
          <w:szCs w:val="24"/>
        </w:rPr>
      </w:pPr>
    </w:p>
    <w:p w14:paraId="24335889" w14:textId="28103121" w:rsidR="002A44DC" w:rsidRPr="0036267F" w:rsidRDefault="336E612B" w:rsidP="0064243D">
      <w:pPr>
        <w:pStyle w:val="ListParagraph"/>
        <w:numPr>
          <w:ilvl w:val="0"/>
          <w:numId w:val="16"/>
        </w:numPr>
        <w:shd w:val="clear" w:color="auto" w:fill="FFFFFF" w:themeFill="background1"/>
        <w:jc w:val="both"/>
        <w:rPr>
          <w:rFonts w:ascii="Arial" w:hAnsi="Arial" w:cs="Arial"/>
        </w:rPr>
      </w:pPr>
      <w:r w:rsidRPr="6BBE6905">
        <w:rPr>
          <w:rFonts w:ascii="Arial" w:hAnsi="Arial" w:cs="Arial"/>
        </w:rPr>
        <w:t>Establish</w:t>
      </w:r>
      <w:r w:rsidR="21FEDCDA" w:rsidRPr="6BBE6905">
        <w:rPr>
          <w:rFonts w:ascii="Arial" w:hAnsi="Arial" w:cs="Arial"/>
        </w:rPr>
        <w:t xml:space="preserve"> </w:t>
      </w:r>
      <w:r w:rsidR="321FE096" w:rsidRPr="0036267F">
        <w:rPr>
          <w:rFonts w:ascii="Arial" w:hAnsi="Arial" w:cs="Arial"/>
        </w:rPr>
        <w:t>universally available</w:t>
      </w:r>
      <w:r w:rsidR="114939DC" w:rsidRPr="6BBE6905">
        <w:rPr>
          <w:rFonts w:ascii="Arial" w:hAnsi="Arial" w:cs="Arial"/>
        </w:rPr>
        <w:t xml:space="preserve"> postpartum and</w:t>
      </w:r>
      <w:r w:rsidR="321FE096" w:rsidRPr="0036267F">
        <w:rPr>
          <w:rFonts w:ascii="Arial" w:hAnsi="Arial" w:cs="Arial"/>
        </w:rPr>
        <w:t xml:space="preserve"> newborn home visiting throughout the state at no cost to the family. </w:t>
      </w:r>
    </w:p>
    <w:p w14:paraId="78B7D03D" w14:textId="74AD21C5" w:rsidR="002A44DC" w:rsidRPr="0036267F" w:rsidRDefault="002A44DC" w:rsidP="0064243D">
      <w:pPr>
        <w:pStyle w:val="ListParagraph"/>
        <w:numPr>
          <w:ilvl w:val="0"/>
          <w:numId w:val="16"/>
        </w:numPr>
        <w:shd w:val="clear" w:color="auto" w:fill="FFFFFF" w:themeFill="background1"/>
        <w:jc w:val="both"/>
        <w:rPr>
          <w:rFonts w:ascii="Arial" w:hAnsi="Arial" w:cs="Arial"/>
        </w:rPr>
      </w:pPr>
      <w:r w:rsidRPr="0036267F">
        <w:rPr>
          <w:rFonts w:ascii="Arial" w:hAnsi="Arial" w:cs="Arial"/>
        </w:rPr>
        <w:lastRenderedPageBreak/>
        <w:t xml:space="preserve">Reach an audience </w:t>
      </w:r>
      <w:r w:rsidR="0084168F" w:rsidRPr="0036267F">
        <w:rPr>
          <w:rFonts w:ascii="Arial" w:hAnsi="Arial" w:cs="Arial"/>
        </w:rPr>
        <w:t>that is representative of the New Jersey birthing population, adjusting approaches as needed to reach universality.</w:t>
      </w:r>
    </w:p>
    <w:p w14:paraId="13E51FC2" w14:textId="6113F76F" w:rsidR="00EA4FA2" w:rsidRPr="0036267F" w:rsidRDefault="002A44DC" w:rsidP="0064243D">
      <w:pPr>
        <w:pStyle w:val="ListParagraph"/>
        <w:numPr>
          <w:ilvl w:val="0"/>
          <w:numId w:val="16"/>
        </w:numPr>
        <w:shd w:val="clear" w:color="auto" w:fill="FFFFFF" w:themeFill="background1"/>
        <w:jc w:val="both"/>
        <w:rPr>
          <w:rFonts w:ascii="Arial" w:hAnsi="Arial" w:cs="Arial"/>
          <w:szCs w:val="24"/>
        </w:rPr>
      </w:pPr>
      <w:r w:rsidRPr="0036267F">
        <w:rPr>
          <w:rFonts w:ascii="Arial" w:hAnsi="Arial" w:cs="Arial"/>
        </w:rPr>
        <w:t xml:space="preserve">Deliver </w:t>
      </w:r>
      <w:r w:rsidR="005B0478" w:rsidRPr="0036267F">
        <w:rPr>
          <w:rFonts w:ascii="Arial" w:hAnsi="Arial" w:cs="Arial"/>
        </w:rPr>
        <w:t xml:space="preserve">high </w:t>
      </w:r>
      <w:r w:rsidRPr="0036267F">
        <w:rPr>
          <w:rFonts w:ascii="Arial" w:hAnsi="Arial" w:cs="Arial"/>
        </w:rPr>
        <w:t>quality services in fidelity with the FCI model.</w:t>
      </w:r>
      <w:r w:rsidR="00EA4FA2" w:rsidRPr="00B06914">
        <w:rPr>
          <w:rFonts w:ascii="Arial" w:hAnsi="Arial" w:cs="Arial"/>
          <w:szCs w:val="24"/>
        </w:rPr>
        <w:t xml:space="preserve">  </w:t>
      </w:r>
    </w:p>
    <w:p w14:paraId="3E62D878" w14:textId="39074823" w:rsidR="00BF799C" w:rsidRPr="00281C8C" w:rsidRDefault="2F71C8BA" w:rsidP="0064243D">
      <w:pPr>
        <w:pStyle w:val="ListParagraph"/>
        <w:numPr>
          <w:ilvl w:val="0"/>
          <w:numId w:val="16"/>
        </w:numPr>
        <w:shd w:val="clear" w:color="auto" w:fill="FFFFFF" w:themeFill="background1"/>
        <w:jc w:val="both"/>
        <w:rPr>
          <w:rFonts w:ascii="Arial" w:hAnsi="Arial" w:cs="Arial"/>
        </w:rPr>
      </w:pPr>
      <w:r w:rsidRPr="0036267F">
        <w:rPr>
          <w:rFonts w:ascii="Arial" w:hAnsi="Arial" w:cs="Arial"/>
        </w:rPr>
        <w:t xml:space="preserve">Work collaboratively </w:t>
      </w:r>
      <w:r w:rsidR="34B44E9D" w:rsidRPr="0036267F">
        <w:rPr>
          <w:rFonts w:ascii="Arial" w:hAnsi="Arial" w:cs="Arial"/>
        </w:rPr>
        <w:t>across the FCNJ team</w:t>
      </w:r>
      <w:r w:rsidR="772A6AEA" w:rsidRPr="19DA4E45">
        <w:rPr>
          <w:rFonts w:ascii="Arial" w:hAnsi="Arial" w:cs="Arial"/>
        </w:rPr>
        <w:t>s</w:t>
      </w:r>
      <w:r w:rsidR="34B44E9D" w:rsidRPr="00281C8C">
        <w:rPr>
          <w:rFonts w:ascii="Arial" w:hAnsi="Arial" w:cs="Arial"/>
        </w:rPr>
        <w:t xml:space="preserve"> for improved service delivery, family experience, and continuous quality improvement.</w:t>
      </w:r>
    </w:p>
    <w:p w14:paraId="2A29B052" w14:textId="265FB98E" w:rsidR="00BF799C" w:rsidRPr="00B06914" w:rsidRDefault="12FA403E" w:rsidP="0064243D">
      <w:pPr>
        <w:pStyle w:val="ListParagraph"/>
        <w:numPr>
          <w:ilvl w:val="0"/>
          <w:numId w:val="16"/>
        </w:numPr>
        <w:shd w:val="clear" w:color="auto" w:fill="FFFFFF" w:themeFill="background1"/>
        <w:jc w:val="both"/>
        <w:rPr>
          <w:rFonts w:ascii="Arial" w:hAnsi="Arial" w:cs="Arial"/>
        </w:rPr>
      </w:pPr>
      <w:r w:rsidRPr="6BBE6905">
        <w:rPr>
          <w:rFonts w:ascii="Arial" w:hAnsi="Arial" w:cs="Arial"/>
        </w:rPr>
        <w:t xml:space="preserve">Promote </w:t>
      </w:r>
      <w:r w:rsidR="2F71C8BA" w:rsidRPr="00281C8C">
        <w:rPr>
          <w:rFonts w:ascii="Arial" w:hAnsi="Arial" w:cs="Arial"/>
        </w:rPr>
        <w:t>improved health and well-being outcomes for parents</w:t>
      </w:r>
      <w:r w:rsidR="2F71C8BA" w:rsidRPr="0036267F">
        <w:rPr>
          <w:rFonts w:ascii="Arial" w:hAnsi="Arial" w:cs="Arial"/>
        </w:rPr>
        <w:t xml:space="preserve"> and infants who engage with the program. </w:t>
      </w:r>
    </w:p>
    <w:p w14:paraId="5DDD0C5F" w14:textId="4E8DAAA6" w:rsidR="00401A7B" w:rsidRPr="00B219A4" w:rsidRDefault="009D2823" w:rsidP="0064243D">
      <w:pPr>
        <w:pStyle w:val="ListParagraph"/>
        <w:numPr>
          <w:ilvl w:val="0"/>
          <w:numId w:val="17"/>
        </w:numPr>
        <w:spacing w:before="240"/>
        <w:ind w:hanging="720"/>
        <w:jc w:val="both"/>
        <w:rPr>
          <w:rFonts w:ascii="Arial" w:hAnsi="Arial" w:cs="Arial"/>
          <w:b/>
          <w:bCs/>
          <w:szCs w:val="24"/>
        </w:rPr>
      </w:pPr>
      <w:r w:rsidRPr="00B219A4">
        <w:rPr>
          <w:rFonts w:ascii="Arial" w:hAnsi="Arial" w:cs="Arial"/>
          <w:b/>
          <w:bCs/>
          <w:szCs w:val="24"/>
        </w:rPr>
        <w:t>The prevention focus of this program</w:t>
      </w:r>
      <w:r w:rsidR="007F2A8A" w:rsidRPr="00B219A4">
        <w:rPr>
          <w:rFonts w:ascii="Arial" w:hAnsi="Arial" w:cs="Arial"/>
          <w:b/>
          <w:bCs/>
          <w:szCs w:val="24"/>
        </w:rPr>
        <w:t xml:space="preserve"> is</w:t>
      </w:r>
      <w:r w:rsidR="00960BFC" w:rsidRPr="00B219A4">
        <w:rPr>
          <w:rFonts w:ascii="Arial" w:hAnsi="Arial" w:cs="Arial"/>
          <w:b/>
          <w:bCs/>
          <w:szCs w:val="24"/>
        </w:rPr>
        <w:t>:</w:t>
      </w:r>
      <w:r w:rsidR="009E5575" w:rsidRPr="00B219A4">
        <w:rPr>
          <w:rFonts w:ascii="Arial" w:hAnsi="Arial" w:cs="Arial"/>
          <w:b/>
          <w:bCs/>
          <w:szCs w:val="24"/>
        </w:rPr>
        <w:t xml:space="preserve"> </w:t>
      </w:r>
    </w:p>
    <w:p w14:paraId="53564E7D" w14:textId="77777777" w:rsidR="00EF60A6" w:rsidRPr="00EF60A6" w:rsidRDefault="00EF60A6" w:rsidP="00EF60A6">
      <w:pPr>
        <w:pStyle w:val="ListParagraph"/>
        <w:ind w:left="634"/>
        <w:jc w:val="both"/>
        <w:rPr>
          <w:rFonts w:ascii="Arial" w:hAnsi="Arial" w:cs="Arial"/>
          <w:b/>
          <w:bCs/>
          <w:szCs w:val="24"/>
        </w:rPr>
      </w:pPr>
    </w:p>
    <w:p w14:paraId="3E09C1DE" w14:textId="38A16938" w:rsidR="00EA4FA2" w:rsidRPr="00EA4FA2" w:rsidRDefault="005C249F" w:rsidP="0036267F">
      <w:pPr>
        <w:ind w:left="720"/>
        <w:jc w:val="both"/>
        <w:rPr>
          <w:rFonts w:ascii="Arial" w:hAnsi="Arial" w:cs="Arial"/>
          <w:szCs w:val="24"/>
        </w:rPr>
      </w:pPr>
      <w:r>
        <w:rPr>
          <w:rFonts w:ascii="Arial" w:hAnsi="Arial" w:cs="Arial"/>
          <w:szCs w:val="24"/>
        </w:rPr>
        <w:t>FCNJ</w:t>
      </w:r>
      <w:r w:rsidR="00EA4FA2" w:rsidRPr="00EA4FA2">
        <w:rPr>
          <w:rFonts w:ascii="Arial" w:hAnsi="Arial" w:cs="Arial"/>
          <w:szCs w:val="24"/>
        </w:rPr>
        <w:t xml:space="preserve"> </w:t>
      </w:r>
      <w:r w:rsidR="00EA4FA2" w:rsidRPr="00EA4FA2" w:rsidDel="002B6009">
        <w:rPr>
          <w:rFonts w:ascii="Arial" w:hAnsi="Arial" w:cs="Arial"/>
          <w:szCs w:val="24"/>
        </w:rPr>
        <w:t>home visits</w:t>
      </w:r>
      <w:r w:rsidR="00EA4FA2" w:rsidRPr="00EA4FA2">
        <w:rPr>
          <w:rFonts w:ascii="Arial" w:hAnsi="Arial" w:cs="Arial"/>
          <w:szCs w:val="24"/>
        </w:rPr>
        <w:t xml:space="preserve"> by a RN will include an evidence-based evaluation of the physical, emotional, and social factors affecting parents and their newborn, including physical and mental health wellness checks and referrals, where appropriate, to additional community resources. Data demonstrates wide-ranging benefits to families when they receive nursing and social support within the weeks following the birth or arrival of a child. Research indicates that postpartum education and care lead to lower rates of maternal morbidity and mortality. </w:t>
      </w:r>
    </w:p>
    <w:p w14:paraId="4D3C23A2" w14:textId="77777777" w:rsidR="001762EC" w:rsidRPr="00EA4FA2" w:rsidRDefault="001762EC" w:rsidP="00EA4FA2">
      <w:pPr>
        <w:autoSpaceDE w:val="0"/>
        <w:autoSpaceDN w:val="0"/>
        <w:adjustRightInd w:val="0"/>
        <w:ind w:left="720"/>
        <w:jc w:val="both"/>
        <w:rPr>
          <w:rFonts w:ascii="Arial" w:hAnsi="Arial" w:cs="Arial"/>
          <w:szCs w:val="24"/>
        </w:rPr>
      </w:pPr>
    </w:p>
    <w:p w14:paraId="4C5A3732" w14:textId="075016B9" w:rsidR="00F14141" w:rsidRPr="00EA4FA2" w:rsidRDefault="005A08E1" w:rsidP="00F14141">
      <w:pPr>
        <w:ind w:left="720"/>
        <w:jc w:val="both"/>
        <w:rPr>
          <w:rFonts w:ascii="Arial" w:hAnsi="Arial" w:cs="Arial"/>
          <w:szCs w:val="24"/>
        </w:rPr>
      </w:pPr>
      <w:r>
        <w:rPr>
          <w:rFonts w:ascii="Arial" w:hAnsi="Arial" w:cs="Arial"/>
          <w:szCs w:val="24"/>
        </w:rPr>
        <w:t xml:space="preserve">Based on the evidence, </w:t>
      </w:r>
      <w:r w:rsidR="005C249F">
        <w:rPr>
          <w:rFonts w:ascii="Arial" w:hAnsi="Arial" w:cs="Arial"/>
          <w:szCs w:val="24"/>
        </w:rPr>
        <w:t>FCNJ</w:t>
      </w:r>
      <w:r w:rsidR="00F14141" w:rsidRPr="00EA4FA2">
        <w:rPr>
          <w:rFonts w:ascii="Arial" w:hAnsi="Arial" w:cs="Arial"/>
          <w:szCs w:val="24"/>
        </w:rPr>
        <w:t xml:space="preserve"> visits should lead </w:t>
      </w:r>
      <w:r w:rsidR="004700B1" w:rsidRPr="00EA4FA2">
        <w:rPr>
          <w:rFonts w:ascii="Arial" w:hAnsi="Arial" w:cs="Arial"/>
          <w:szCs w:val="24"/>
        </w:rPr>
        <w:t>to</w:t>
      </w:r>
      <w:r w:rsidR="00F14141" w:rsidRPr="00EA4FA2">
        <w:rPr>
          <w:rFonts w:ascii="Arial" w:hAnsi="Arial" w:cs="Arial"/>
          <w:szCs w:val="24"/>
        </w:rPr>
        <w:t xml:space="preserve"> reduced rates of clinical maternal anxiety, safer and more child-friendly home environments, utilization of higher quality childcare, better community connections, safer and more responsible parenting behaviors, higher levels of father involvement, and significantly reduced rate of infant emergency medical care.</w:t>
      </w:r>
    </w:p>
    <w:p w14:paraId="3A75F7C6" w14:textId="77777777" w:rsidR="00F14141" w:rsidRPr="00EA4FA2" w:rsidRDefault="00F14141" w:rsidP="00EA4FA2">
      <w:pPr>
        <w:autoSpaceDE w:val="0"/>
        <w:autoSpaceDN w:val="0"/>
        <w:adjustRightInd w:val="0"/>
        <w:ind w:left="720"/>
        <w:jc w:val="both"/>
        <w:rPr>
          <w:rFonts w:ascii="Arial" w:hAnsi="Arial" w:cs="Arial"/>
          <w:szCs w:val="24"/>
        </w:rPr>
      </w:pPr>
    </w:p>
    <w:p w14:paraId="205A9279" w14:textId="67F0C34B" w:rsidR="00871F4B" w:rsidRPr="00281C8C" w:rsidRDefault="00871F4B" w:rsidP="005B0C6E">
      <w:pPr>
        <w:numPr>
          <w:ilvl w:val="0"/>
          <w:numId w:val="4"/>
        </w:numPr>
        <w:ind w:left="-270"/>
        <w:jc w:val="both"/>
        <w:rPr>
          <w:rFonts w:ascii="Arial" w:hAnsi="Arial" w:cs="Arial"/>
          <w:b/>
          <w:bCs/>
          <w:szCs w:val="24"/>
        </w:rPr>
      </w:pPr>
      <w:r w:rsidRPr="00281C8C">
        <w:rPr>
          <w:rFonts w:ascii="Arial" w:hAnsi="Arial" w:cs="Arial"/>
          <w:b/>
          <w:bCs/>
          <w:szCs w:val="24"/>
        </w:rPr>
        <w:t>Target Population</w:t>
      </w:r>
      <w:r w:rsidR="00F006ED" w:rsidRPr="00281C8C">
        <w:rPr>
          <w:rFonts w:ascii="Arial" w:hAnsi="Arial" w:cs="Arial"/>
          <w:b/>
          <w:bCs/>
          <w:szCs w:val="24"/>
        </w:rPr>
        <w:t xml:space="preserve"> - </w:t>
      </w:r>
      <w:r w:rsidR="00BC7482" w:rsidRPr="00281C8C">
        <w:rPr>
          <w:rFonts w:ascii="Arial" w:hAnsi="Arial" w:cs="Arial"/>
          <w:b/>
          <w:bCs/>
          <w:szCs w:val="24"/>
        </w:rPr>
        <w:t>The below des</w:t>
      </w:r>
      <w:r w:rsidRPr="00281C8C">
        <w:rPr>
          <w:rFonts w:ascii="Arial" w:hAnsi="Arial" w:cs="Arial"/>
          <w:b/>
          <w:bCs/>
          <w:szCs w:val="24"/>
        </w:rPr>
        <w:t xml:space="preserve">cribes </w:t>
      </w:r>
      <w:r w:rsidR="00BA2336" w:rsidRPr="00281C8C">
        <w:rPr>
          <w:rFonts w:ascii="Arial" w:hAnsi="Arial" w:cs="Arial"/>
          <w:b/>
          <w:bCs/>
          <w:szCs w:val="24"/>
        </w:rPr>
        <w:t xml:space="preserve">the </w:t>
      </w:r>
      <w:r w:rsidRPr="00281C8C">
        <w:rPr>
          <w:rFonts w:ascii="Arial" w:hAnsi="Arial" w:cs="Arial"/>
          <w:b/>
          <w:bCs/>
          <w:szCs w:val="24"/>
        </w:rPr>
        <w:t xml:space="preserve">characteristics and demographics </w:t>
      </w:r>
      <w:r w:rsidR="004E78C5" w:rsidRPr="00281C8C">
        <w:rPr>
          <w:rFonts w:ascii="Arial" w:hAnsi="Arial" w:cs="Arial"/>
          <w:b/>
          <w:bCs/>
          <w:szCs w:val="24"/>
        </w:rPr>
        <w:t xml:space="preserve">the </w:t>
      </w:r>
      <w:r w:rsidR="00D83140" w:rsidRPr="00281C8C">
        <w:rPr>
          <w:rFonts w:ascii="Arial" w:hAnsi="Arial" w:cs="Arial"/>
          <w:b/>
          <w:bCs/>
          <w:szCs w:val="24"/>
        </w:rPr>
        <w:t xml:space="preserve">contractors </w:t>
      </w:r>
      <w:r w:rsidR="004E78C5" w:rsidRPr="00281C8C">
        <w:rPr>
          <w:rFonts w:ascii="Arial" w:hAnsi="Arial" w:cs="Arial"/>
          <w:b/>
          <w:bCs/>
          <w:szCs w:val="24"/>
        </w:rPr>
        <w:t xml:space="preserve">must ensure the </w:t>
      </w:r>
      <w:r w:rsidR="004662BA" w:rsidRPr="00281C8C">
        <w:rPr>
          <w:rFonts w:ascii="Arial" w:hAnsi="Arial" w:cs="Arial"/>
          <w:b/>
          <w:bCs/>
          <w:szCs w:val="24"/>
        </w:rPr>
        <w:t xml:space="preserve">program </w:t>
      </w:r>
      <w:r w:rsidR="004E78C5" w:rsidRPr="00281C8C">
        <w:rPr>
          <w:rFonts w:ascii="Arial" w:hAnsi="Arial" w:cs="Arial"/>
          <w:b/>
          <w:bCs/>
          <w:szCs w:val="24"/>
        </w:rPr>
        <w:t>serves</w:t>
      </w:r>
      <w:r w:rsidRPr="00281C8C">
        <w:rPr>
          <w:rFonts w:ascii="Arial" w:hAnsi="Arial" w:cs="Arial"/>
          <w:b/>
          <w:bCs/>
          <w:szCs w:val="24"/>
        </w:rPr>
        <w:t>.</w:t>
      </w:r>
      <w:r w:rsidR="00BC7482" w:rsidRPr="00281C8C">
        <w:rPr>
          <w:rFonts w:ascii="Arial" w:hAnsi="Arial" w:cs="Arial"/>
          <w:b/>
          <w:bCs/>
          <w:szCs w:val="24"/>
        </w:rPr>
        <w:t xml:space="preserve"> </w:t>
      </w:r>
      <w:r w:rsidR="009D2823" w:rsidRPr="00281C8C">
        <w:rPr>
          <w:rFonts w:ascii="Arial" w:hAnsi="Arial" w:cs="Arial"/>
          <w:b/>
          <w:bCs/>
          <w:szCs w:val="24"/>
        </w:rPr>
        <w:t xml:space="preserve"> </w:t>
      </w:r>
    </w:p>
    <w:p w14:paraId="52D60D3A" w14:textId="77777777" w:rsidR="00D165B4" w:rsidRPr="00281C8C" w:rsidRDefault="00D165B4" w:rsidP="00D165B4">
      <w:pPr>
        <w:jc w:val="both"/>
        <w:rPr>
          <w:rFonts w:ascii="Arial" w:hAnsi="Arial" w:cs="Arial"/>
          <w:b/>
          <w:bCs/>
          <w:szCs w:val="24"/>
        </w:rPr>
      </w:pPr>
    </w:p>
    <w:p w14:paraId="764EAA5B" w14:textId="77777777" w:rsidR="00401A7B" w:rsidRPr="004700B1" w:rsidRDefault="009D2823" w:rsidP="0064243D">
      <w:pPr>
        <w:pStyle w:val="ListParagraph"/>
        <w:numPr>
          <w:ilvl w:val="0"/>
          <w:numId w:val="5"/>
        </w:numPr>
        <w:rPr>
          <w:rFonts w:ascii="Arial" w:hAnsi="Arial" w:cs="Arial"/>
          <w:b/>
          <w:bCs/>
          <w:szCs w:val="24"/>
        </w:rPr>
      </w:pPr>
      <w:bookmarkStart w:id="6" w:name="_Hlk155606491"/>
      <w:r w:rsidRPr="00281C8C">
        <w:rPr>
          <w:rFonts w:ascii="Arial" w:hAnsi="Arial" w:cs="Arial"/>
          <w:b/>
          <w:bCs/>
          <w:szCs w:val="24"/>
        </w:rPr>
        <w:t>Age:</w:t>
      </w:r>
      <w:r w:rsidRPr="00281C8C">
        <w:rPr>
          <w:rFonts w:ascii="Arial" w:hAnsi="Arial" w:cs="Arial"/>
          <w:szCs w:val="24"/>
        </w:rPr>
        <w:t xml:space="preserve"> </w:t>
      </w:r>
    </w:p>
    <w:p w14:paraId="551751A0" w14:textId="77777777" w:rsidR="004700B1" w:rsidRPr="00281C8C" w:rsidRDefault="004700B1" w:rsidP="004700B1">
      <w:pPr>
        <w:pStyle w:val="ListParagraph"/>
        <w:rPr>
          <w:rFonts w:ascii="Arial" w:hAnsi="Arial" w:cs="Arial"/>
          <w:b/>
          <w:bCs/>
          <w:szCs w:val="24"/>
        </w:rPr>
      </w:pPr>
    </w:p>
    <w:p w14:paraId="2DFF1EF1" w14:textId="77777777" w:rsidR="00EA4FA2" w:rsidRPr="00BB47DC" w:rsidRDefault="00EA4FA2" w:rsidP="00EA4FA2">
      <w:pPr>
        <w:pStyle w:val="ListParagraph"/>
        <w:tabs>
          <w:tab w:val="left" w:pos="-90"/>
        </w:tabs>
        <w:rPr>
          <w:rFonts w:ascii="Arial" w:hAnsi="Arial" w:cs="Arial"/>
          <w:b/>
          <w:bCs/>
          <w:szCs w:val="24"/>
        </w:rPr>
      </w:pPr>
      <w:r w:rsidRPr="00BB47DC">
        <w:rPr>
          <w:rFonts w:ascii="Arial" w:hAnsi="Arial" w:cs="Arial"/>
          <w:szCs w:val="24"/>
        </w:rPr>
        <w:t>Newborns and their families; parents experiencing stillbirth; Adults.</w:t>
      </w:r>
    </w:p>
    <w:p w14:paraId="5C02039B" w14:textId="77777777" w:rsidR="00401A7B" w:rsidRPr="00281C8C" w:rsidRDefault="00401A7B" w:rsidP="00401A7B">
      <w:pPr>
        <w:pStyle w:val="ListParagraph"/>
        <w:rPr>
          <w:rFonts w:ascii="Arial" w:hAnsi="Arial" w:cs="Arial"/>
          <w:b/>
          <w:bCs/>
          <w:szCs w:val="24"/>
        </w:rPr>
      </w:pPr>
    </w:p>
    <w:p w14:paraId="35C5235C" w14:textId="77777777" w:rsidR="00401A7B" w:rsidRPr="0002007B" w:rsidRDefault="009D2823" w:rsidP="0064243D">
      <w:pPr>
        <w:pStyle w:val="ListParagraph"/>
        <w:numPr>
          <w:ilvl w:val="0"/>
          <w:numId w:val="5"/>
        </w:numPr>
        <w:jc w:val="both"/>
        <w:rPr>
          <w:rFonts w:ascii="Arial" w:hAnsi="Arial" w:cs="Arial"/>
          <w:b/>
          <w:szCs w:val="24"/>
        </w:rPr>
      </w:pPr>
      <w:r w:rsidRPr="0002007B">
        <w:rPr>
          <w:rFonts w:ascii="Arial" w:hAnsi="Arial" w:cs="Arial"/>
          <w:b/>
          <w:szCs w:val="24"/>
        </w:rPr>
        <w:t>Grade:</w:t>
      </w:r>
      <w:r w:rsidRPr="0002007B">
        <w:rPr>
          <w:rFonts w:ascii="Arial" w:hAnsi="Arial" w:cs="Arial"/>
          <w:szCs w:val="24"/>
        </w:rPr>
        <w:t xml:space="preserve"> </w:t>
      </w:r>
    </w:p>
    <w:p w14:paraId="78A35DEE" w14:textId="77777777" w:rsidR="004700B1" w:rsidRPr="002F687B" w:rsidRDefault="004700B1" w:rsidP="004700B1">
      <w:pPr>
        <w:pStyle w:val="ListParagraph"/>
        <w:jc w:val="both"/>
        <w:rPr>
          <w:rFonts w:ascii="Arial" w:hAnsi="Arial" w:cs="Arial"/>
          <w:b/>
          <w:szCs w:val="24"/>
          <w:highlight w:val="lightGray"/>
        </w:rPr>
      </w:pPr>
    </w:p>
    <w:p w14:paraId="4061EF7A" w14:textId="0ACF0969" w:rsidR="009D2823" w:rsidRPr="00BB47DC" w:rsidRDefault="00EA4FA2" w:rsidP="00401A7B">
      <w:pPr>
        <w:pStyle w:val="ListParagraph"/>
        <w:jc w:val="both"/>
        <w:rPr>
          <w:rFonts w:ascii="Arial" w:hAnsi="Arial" w:cs="Arial"/>
          <w:szCs w:val="24"/>
        </w:rPr>
      </w:pPr>
      <w:r w:rsidRPr="00223566">
        <w:rPr>
          <w:rFonts w:ascii="Arial" w:hAnsi="Arial" w:cs="Arial"/>
          <w:szCs w:val="24"/>
        </w:rPr>
        <w:t>N/A</w:t>
      </w:r>
    </w:p>
    <w:p w14:paraId="1D99B670" w14:textId="77777777" w:rsidR="00401A7B" w:rsidRPr="00281C8C" w:rsidRDefault="00401A7B" w:rsidP="00401A7B">
      <w:pPr>
        <w:pStyle w:val="ListParagraph"/>
        <w:jc w:val="both"/>
        <w:rPr>
          <w:rFonts w:ascii="Arial" w:hAnsi="Arial" w:cs="Arial"/>
          <w:b/>
          <w:bCs/>
          <w:szCs w:val="24"/>
        </w:rPr>
      </w:pPr>
    </w:p>
    <w:p w14:paraId="43F7F7A8" w14:textId="77777777" w:rsidR="00401A7B" w:rsidRPr="004700B1" w:rsidRDefault="009D2823" w:rsidP="0064243D">
      <w:pPr>
        <w:pStyle w:val="ListParagraph"/>
        <w:numPr>
          <w:ilvl w:val="0"/>
          <w:numId w:val="5"/>
        </w:numPr>
        <w:jc w:val="both"/>
        <w:rPr>
          <w:rFonts w:ascii="Arial" w:hAnsi="Arial" w:cs="Arial"/>
          <w:b/>
          <w:bCs/>
          <w:szCs w:val="24"/>
        </w:rPr>
      </w:pPr>
      <w:r w:rsidRPr="00281C8C">
        <w:rPr>
          <w:rFonts w:ascii="Arial" w:hAnsi="Arial" w:cs="Arial"/>
          <w:b/>
          <w:bCs/>
          <w:szCs w:val="24"/>
        </w:rPr>
        <w:t>Gender:</w:t>
      </w:r>
      <w:r w:rsidRPr="00281C8C">
        <w:rPr>
          <w:rFonts w:ascii="Arial" w:hAnsi="Arial" w:cs="Arial"/>
          <w:szCs w:val="24"/>
        </w:rPr>
        <w:t xml:space="preserve"> </w:t>
      </w:r>
    </w:p>
    <w:p w14:paraId="38F42ECB" w14:textId="77777777" w:rsidR="004700B1" w:rsidRPr="004700B1" w:rsidRDefault="004700B1" w:rsidP="004700B1">
      <w:pPr>
        <w:jc w:val="both"/>
        <w:rPr>
          <w:rFonts w:ascii="Arial" w:hAnsi="Arial" w:cs="Arial"/>
          <w:b/>
          <w:bCs/>
          <w:szCs w:val="24"/>
        </w:rPr>
      </w:pPr>
    </w:p>
    <w:p w14:paraId="6B2F8CC2" w14:textId="3CDC6260" w:rsidR="009D2823" w:rsidRPr="00BB47DC" w:rsidRDefault="00EA4FA2" w:rsidP="00401A7B">
      <w:pPr>
        <w:pStyle w:val="ListParagraph"/>
        <w:jc w:val="both"/>
        <w:rPr>
          <w:rFonts w:ascii="Arial" w:hAnsi="Arial" w:cs="Arial"/>
          <w:szCs w:val="24"/>
        </w:rPr>
      </w:pPr>
      <w:r w:rsidRPr="00BB47DC">
        <w:rPr>
          <w:rFonts w:ascii="Arial" w:hAnsi="Arial" w:cs="Arial"/>
          <w:szCs w:val="24"/>
        </w:rPr>
        <w:t>All</w:t>
      </w:r>
    </w:p>
    <w:p w14:paraId="13474E51" w14:textId="77777777" w:rsidR="00401A7B" w:rsidRPr="00281C8C" w:rsidRDefault="00401A7B" w:rsidP="00401A7B">
      <w:pPr>
        <w:pStyle w:val="ListParagraph"/>
        <w:jc w:val="both"/>
        <w:rPr>
          <w:rFonts w:ascii="Arial" w:hAnsi="Arial" w:cs="Arial"/>
          <w:b/>
          <w:bCs/>
          <w:szCs w:val="24"/>
        </w:rPr>
      </w:pPr>
    </w:p>
    <w:p w14:paraId="5281759E" w14:textId="77777777" w:rsidR="00401A7B" w:rsidRPr="0002007B" w:rsidRDefault="009D2823" w:rsidP="0064243D">
      <w:pPr>
        <w:pStyle w:val="ListParagraph"/>
        <w:numPr>
          <w:ilvl w:val="0"/>
          <w:numId w:val="5"/>
        </w:numPr>
        <w:jc w:val="both"/>
        <w:rPr>
          <w:rFonts w:ascii="Arial" w:hAnsi="Arial" w:cs="Arial"/>
          <w:b/>
          <w:szCs w:val="24"/>
        </w:rPr>
      </w:pPr>
      <w:r w:rsidRPr="0002007B">
        <w:rPr>
          <w:rFonts w:ascii="Arial" w:hAnsi="Arial" w:cs="Arial"/>
          <w:b/>
          <w:szCs w:val="24"/>
        </w:rPr>
        <w:t>Marital Status</w:t>
      </w:r>
      <w:r w:rsidRPr="0002007B">
        <w:rPr>
          <w:rFonts w:ascii="Arial" w:hAnsi="Arial" w:cs="Arial"/>
          <w:szCs w:val="24"/>
        </w:rPr>
        <w:t xml:space="preserve">: </w:t>
      </w:r>
    </w:p>
    <w:p w14:paraId="333A09EE" w14:textId="77777777" w:rsidR="00C807E5" w:rsidRPr="002F687B" w:rsidRDefault="00C807E5" w:rsidP="0002007B">
      <w:pPr>
        <w:pStyle w:val="ListParagraph"/>
        <w:jc w:val="both"/>
        <w:rPr>
          <w:rFonts w:ascii="Arial" w:hAnsi="Arial" w:cs="Arial"/>
          <w:b/>
          <w:szCs w:val="24"/>
          <w:highlight w:val="lightGray"/>
        </w:rPr>
      </w:pPr>
    </w:p>
    <w:p w14:paraId="30D99B94" w14:textId="0DB0C06C" w:rsidR="009D2823" w:rsidRPr="00BB47DC" w:rsidRDefault="00EA4FA2" w:rsidP="00401A7B">
      <w:pPr>
        <w:pStyle w:val="ListParagraph"/>
        <w:jc w:val="both"/>
        <w:rPr>
          <w:rFonts w:ascii="Arial" w:hAnsi="Arial" w:cs="Arial"/>
          <w:szCs w:val="24"/>
        </w:rPr>
      </w:pPr>
      <w:r w:rsidRPr="002F687B">
        <w:rPr>
          <w:rFonts w:ascii="Arial" w:hAnsi="Arial" w:cs="Arial"/>
          <w:szCs w:val="24"/>
        </w:rPr>
        <w:t>N/A</w:t>
      </w:r>
    </w:p>
    <w:p w14:paraId="43C545F1" w14:textId="77777777" w:rsidR="00401A7B" w:rsidRPr="00281C8C" w:rsidRDefault="00401A7B" w:rsidP="00401A7B">
      <w:pPr>
        <w:pStyle w:val="ListParagraph"/>
        <w:jc w:val="both"/>
        <w:rPr>
          <w:rFonts w:ascii="Arial" w:hAnsi="Arial" w:cs="Arial"/>
          <w:b/>
          <w:bCs/>
          <w:szCs w:val="24"/>
        </w:rPr>
      </w:pPr>
    </w:p>
    <w:p w14:paraId="410C712C" w14:textId="7061E2F3" w:rsidR="0002007B" w:rsidRPr="0002007B" w:rsidRDefault="009D2823" w:rsidP="0064243D">
      <w:pPr>
        <w:pStyle w:val="ListParagraph"/>
        <w:numPr>
          <w:ilvl w:val="0"/>
          <w:numId w:val="5"/>
        </w:numPr>
        <w:jc w:val="both"/>
        <w:rPr>
          <w:rFonts w:ascii="Arial" w:hAnsi="Arial" w:cs="Arial"/>
          <w:b/>
          <w:bCs/>
          <w:szCs w:val="24"/>
        </w:rPr>
      </w:pPr>
      <w:r w:rsidRPr="00281C8C">
        <w:rPr>
          <w:rFonts w:ascii="Arial" w:hAnsi="Arial" w:cs="Arial"/>
          <w:b/>
          <w:bCs/>
          <w:szCs w:val="24"/>
        </w:rPr>
        <w:t>Parenting Status:</w:t>
      </w:r>
      <w:r w:rsidRPr="00281C8C">
        <w:rPr>
          <w:rFonts w:ascii="Arial" w:hAnsi="Arial" w:cs="Arial"/>
          <w:szCs w:val="24"/>
        </w:rPr>
        <w:t xml:space="preserve"> </w:t>
      </w:r>
    </w:p>
    <w:p w14:paraId="1AE65F9C" w14:textId="77777777" w:rsidR="0002007B" w:rsidRPr="0002007B" w:rsidRDefault="0002007B" w:rsidP="0002007B">
      <w:pPr>
        <w:pStyle w:val="ListParagraph"/>
        <w:jc w:val="both"/>
        <w:rPr>
          <w:rFonts w:ascii="Arial" w:hAnsi="Arial" w:cs="Arial"/>
          <w:b/>
          <w:bCs/>
          <w:szCs w:val="24"/>
        </w:rPr>
      </w:pPr>
    </w:p>
    <w:p w14:paraId="24FB514C" w14:textId="77777777" w:rsidR="00FF46AA" w:rsidRPr="00FF46AA" w:rsidRDefault="00FF46AA" w:rsidP="00FF46AA">
      <w:pPr>
        <w:ind w:left="720"/>
        <w:rPr>
          <w:rFonts w:ascii="Arial" w:hAnsi="Arial" w:cs="Arial"/>
          <w:szCs w:val="24"/>
        </w:rPr>
      </w:pPr>
      <w:r w:rsidRPr="00FF46AA">
        <w:rPr>
          <w:rFonts w:ascii="Arial" w:hAnsi="Arial" w:cs="Arial"/>
          <w:szCs w:val="24"/>
        </w:rPr>
        <w:t>Biological, adoptive, and resource/kinship parents, as well as parents experiencing a stillbirth or neonatal loss.</w:t>
      </w:r>
    </w:p>
    <w:p w14:paraId="11865B4E" w14:textId="77777777" w:rsidR="00EA4FA2" w:rsidRPr="00B85AD4" w:rsidRDefault="00EA4FA2" w:rsidP="00401A7B">
      <w:pPr>
        <w:pStyle w:val="ListParagraph"/>
        <w:jc w:val="both"/>
        <w:rPr>
          <w:rFonts w:ascii="Arial" w:hAnsi="Arial" w:cs="Arial"/>
          <w:b/>
          <w:bCs/>
          <w:szCs w:val="24"/>
          <w:highlight w:val="lightGray"/>
        </w:rPr>
      </w:pPr>
    </w:p>
    <w:p w14:paraId="0FCCC0AA" w14:textId="61AE9EA6" w:rsidR="00401A7B" w:rsidRPr="0002007B" w:rsidRDefault="00FF3268" w:rsidP="0064243D">
      <w:pPr>
        <w:pStyle w:val="ListParagraph"/>
        <w:numPr>
          <w:ilvl w:val="0"/>
          <w:numId w:val="5"/>
        </w:numPr>
        <w:jc w:val="both"/>
        <w:rPr>
          <w:rFonts w:ascii="Arial" w:hAnsi="Arial" w:cs="Arial"/>
          <w:b/>
          <w:bCs/>
          <w:szCs w:val="24"/>
        </w:rPr>
      </w:pPr>
      <w:bookmarkStart w:id="7" w:name="_Hlk167275181"/>
      <w:r w:rsidRPr="00281C8C">
        <w:rPr>
          <w:rFonts w:ascii="Arial" w:hAnsi="Arial" w:cs="Arial"/>
          <w:b/>
          <w:bCs/>
          <w:szCs w:val="24"/>
        </w:rPr>
        <w:t xml:space="preserve">Will the program </w:t>
      </w:r>
      <w:r w:rsidR="00054B14" w:rsidRPr="00281C8C">
        <w:rPr>
          <w:rFonts w:ascii="Arial" w:hAnsi="Arial" w:cs="Arial"/>
          <w:b/>
          <w:bCs/>
          <w:szCs w:val="24"/>
        </w:rPr>
        <w:t xml:space="preserve">also </w:t>
      </w:r>
      <w:r w:rsidRPr="00281C8C">
        <w:rPr>
          <w:rFonts w:ascii="Arial" w:hAnsi="Arial" w:cs="Arial"/>
          <w:b/>
          <w:bCs/>
          <w:szCs w:val="24"/>
        </w:rPr>
        <w:t xml:space="preserve">serve </w:t>
      </w:r>
      <w:r w:rsidR="00054B14" w:rsidRPr="00281C8C">
        <w:rPr>
          <w:rFonts w:ascii="Arial" w:hAnsi="Arial" w:cs="Arial"/>
          <w:b/>
          <w:bCs/>
          <w:szCs w:val="24"/>
        </w:rPr>
        <w:t xml:space="preserve">the </w:t>
      </w:r>
      <w:r w:rsidRPr="00281C8C">
        <w:rPr>
          <w:rFonts w:ascii="Arial" w:hAnsi="Arial" w:cs="Arial"/>
          <w:b/>
          <w:bCs/>
          <w:szCs w:val="24"/>
        </w:rPr>
        <w:t xml:space="preserve">children </w:t>
      </w:r>
      <w:r w:rsidR="00054B14" w:rsidRPr="00281C8C">
        <w:rPr>
          <w:rFonts w:ascii="Arial" w:hAnsi="Arial" w:cs="Arial"/>
          <w:b/>
          <w:bCs/>
          <w:szCs w:val="24"/>
        </w:rPr>
        <w:t>of the primary service recipient</w:t>
      </w:r>
      <w:bookmarkEnd w:id="7"/>
      <w:r w:rsidRPr="00281C8C">
        <w:rPr>
          <w:rFonts w:ascii="Arial" w:hAnsi="Arial" w:cs="Arial"/>
          <w:b/>
          <w:bCs/>
          <w:szCs w:val="24"/>
        </w:rPr>
        <w:t>?</w:t>
      </w:r>
      <w:r w:rsidRPr="00281C8C">
        <w:rPr>
          <w:rFonts w:ascii="Arial" w:hAnsi="Arial" w:cs="Arial"/>
          <w:szCs w:val="24"/>
        </w:rPr>
        <w:t xml:space="preserve"> </w:t>
      </w:r>
    </w:p>
    <w:p w14:paraId="267E4899" w14:textId="77777777" w:rsidR="0002007B" w:rsidRPr="00281C8C" w:rsidRDefault="0002007B" w:rsidP="0002007B">
      <w:pPr>
        <w:pStyle w:val="ListParagraph"/>
        <w:jc w:val="both"/>
        <w:rPr>
          <w:rFonts w:ascii="Arial" w:hAnsi="Arial" w:cs="Arial"/>
          <w:b/>
          <w:bCs/>
          <w:szCs w:val="24"/>
        </w:rPr>
      </w:pPr>
    </w:p>
    <w:p w14:paraId="65126BE4" w14:textId="0FB027D7" w:rsidR="00401A7B" w:rsidRPr="00BB47DC" w:rsidRDefault="00EA4FA2" w:rsidP="00401A7B">
      <w:pPr>
        <w:pStyle w:val="ListParagraph"/>
        <w:jc w:val="both"/>
        <w:rPr>
          <w:rFonts w:ascii="Arial" w:hAnsi="Arial" w:cs="Arial"/>
          <w:szCs w:val="24"/>
        </w:rPr>
      </w:pPr>
      <w:r w:rsidRPr="00BB47DC">
        <w:rPr>
          <w:rFonts w:ascii="Arial" w:hAnsi="Arial" w:cs="Arial"/>
          <w:szCs w:val="24"/>
        </w:rPr>
        <w:t>Yes</w:t>
      </w:r>
    </w:p>
    <w:p w14:paraId="04456271" w14:textId="6D5EB353" w:rsidR="00FF3268" w:rsidRPr="00281C8C" w:rsidRDefault="00C17080" w:rsidP="00401A7B">
      <w:pPr>
        <w:pStyle w:val="ListParagraph"/>
        <w:jc w:val="both"/>
        <w:rPr>
          <w:rFonts w:ascii="Arial" w:hAnsi="Arial" w:cs="Arial"/>
          <w:b/>
          <w:bCs/>
          <w:szCs w:val="24"/>
        </w:rPr>
      </w:pPr>
      <w:r w:rsidRPr="00281C8C">
        <w:rPr>
          <w:rFonts w:ascii="Arial" w:hAnsi="Arial" w:cs="Arial"/>
          <w:szCs w:val="24"/>
        </w:rPr>
        <w:t xml:space="preserve"> </w:t>
      </w:r>
    </w:p>
    <w:p w14:paraId="77CDFE4E" w14:textId="77777777" w:rsidR="00401A7B" w:rsidRPr="00563B64" w:rsidRDefault="00FF3268" w:rsidP="0064243D">
      <w:pPr>
        <w:pStyle w:val="ListParagraph"/>
        <w:numPr>
          <w:ilvl w:val="0"/>
          <w:numId w:val="5"/>
        </w:numPr>
        <w:jc w:val="both"/>
        <w:rPr>
          <w:rFonts w:ascii="Arial" w:hAnsi="Arial" w:cs="Arial"/>
          <w:b/>
          <w:szCs w:val="24"/>
        </w:rPr>
      </w:pPr>
      <w:r w:rsidRPr="00563B64">
        <w:rPr>
          <w:rFonts w:ascii="Arial" w:hAnsi="Arial" w:cs="Arial"/>
          <w:b/>
          <w:szCs w:val="24"/>
        </w:rPr>
        <w:t xml:space="preserve">DCF </w:t>
      </w:r>
      <w:r w:rsidR="005D743D" w:rsidRPr="00563B64">
        <w:rPr>
          <w:rFonts w:ascii="Arial" w:hAnsi="Arial" w:cs="Arial"/>
          <w:b/>
          <w:szCs w:val="24"/>
        </w:rPr>
        <w:t xml:space="preserve">CP&amp;P </w:t>
      </w:r>
      <w:r w:rsidRPr="00563B64">
        <w:rPr>
          <w:rFonts w:ascii="Arial" w:hAnsi="Arial" w:cs="Arial"/>
          <w:b/>
          <w:szCs w:val="24"/>
        </w:rPr>
        <w:t>Status:</w:t>
      </w:r>
      <w:r w:rsidRPr="00563B64">
        <w:rPr>
          <w:rFonts w:ascii="Arial" w:hAnsi="Arial" w:cs="Arial"/>
          <w:szCs w:val="24"/>
        </w:rPr>
        <w:t xml:space="preserve"> </w:t>
      </w:r>
    </w:p>
    <w:p w14:paraId="34D403A4" w14:textId="77777777" w:rsidR="003A29AC" w:rsidRPr="002F687B" w:rsidRDefault="003A29AC" w:rsidP="003A29AC">
      <w:pPr>
        <w:pStyle w:val="ListParagraph"/>
        <w:jc w:val="both"/>
        <w:rPr>
          <w:rFonts w:ascii="Arial" w:hAnsi="Arial" w:cs="Arial"/>
          <w:b/>
          <w:szCs w:val="24"/>
          <w:highlight w:val="lightGray"/>
        </w:rPr>
      </w:pPr>
    </w:p>
    <w:p w14:paraId="7FE449CB" w14:textId="73F52830" w:rsidR="00FF3268" w:rsidRPr="00BB47DC" w:rsidRDefault="00FF3268" w:rsidP="00401A7B">
      <w:pPr>
        <w:pStyle w:val="ListParagraph"/>
        <w:jc w:val="both"/>
        <w:rPr>
          <w:rFonts w:ascii="Arial" w:hAnsi="Arial" w:cs="Arial"/>
          <w:szCs w:val="24"/>
        </w:rPr>
      </w:pPr>
      <w:r w:rsidRPr="002F687B">
        <w:rPr>
          <w:rFonts w:ascii="Arial" w:hAnsi="Arial" w:cs="Arial"/>
          <w:szCs w:val="24"/>
        </w:rPr>
        <w:t>N/A</w:t>
      </w:r>
    </w:p>
    <w:p w14:paraId="13BDA48F" w14:textId="77777777" w:rsidR="00401A7B" w:rsidRPr="00281C8C" w:rsidRDefault="00401A7B" w:rsidP="00401A7B">
      <w:pPr>
        <w:pStyle w:val="ListParagraph"/>
        <w:jc w:val="both"/>
        <w:rPr>
          <w:rFonts w:ascii="Arial" w:hAnsi="Arial" w:cs="Arial"/>
          <w:b/>
          <w:bCs/>
          <w:szCs w:val="24"/>
        </w:rPr>
      </w:pPr>
    </w:p>
    <w:p w14:paraId="444DDFF3" w14:textId="0FF7DF0E" w:rsidR="00401A7B" w:rsidRPr="00563B64" w:rsidRDefault="00FF3268" w:rsidP="0064243D">
      <w:pPr>
        <w:pStyle w:val="ListParagraph"/>
        <w:numPr>
          <w:ilvl w:val="0"/>
          <w:numId w:val="5"/>
        </w:numPr>
        <w:jc w:val="both"/>
        <w:rPr>
          <w:rFonts w:ascii="Arial" w:hAnsi="Arial" w:cs="Arial"/>
          <w:b/>
          <w:szCs w:val="24"/>
        </w:rPr>
      </w:pPr>
      <w:r w:rsidRPr="00563B64">
        <w:rPr>
          <w:rFonts w:ascii="Arial" w:hAnsi="Arial" w:cs="Arial"/>
          <w:b/>
          <w:szCs w:val="24"/>
        </w:rPr>
        <w:t xml:space="preserve">Descriptors of the </w:t>
      </w:r>
      <w:r w:rsidR="00054B14" w:rsidRPr="00563B64">
        <w:rPr>
          <w:rFonts w:ascii="Arial" w:hAnsi="Arial" w:cs="Arial"/>
          <w:b/>
          <w:szCs w:val="24"/>
        </w:rPr>
        <w:t>primary service recipient</w:t>
      </w:r>
      <w:r w:rsidRPr="00563B64">
        <w:rPr>
          <w:rFonts w:ascii="Arial" w:hAnsi="Arial" w:cs="Arial"/>
          <w:b/>
          <w:szCs w:val="24"/>
        </w:rPr>
        <w:t>:</w:t>
      </w:r>
      <w:r w:rsidRPr="00563B64">
        <w:rPr>
          <w:rFonts w:ascii="Arial" w:hAnsi="Arial" w:cs="Arial"/>
          <w:szCs w:val="24"/>
        </w:rPr>
        <w:t xml:space="preserve"> </w:t>
      </w:r>
    </w:p>
    <w:p w14:paraId="2D798B3D" w14:textId="77777777" w:rsidR="003A29AC" w:rsidRPr="002F687B" w:rsidRDefault="003A29AC" w:rsidP="00563B64">
      <w:pPr>
        <w:pStyle w:val="ListParagraph"/>
        <w:jc w:val="both"/>
        <w:rPr>
          <w:rFonts w:ascii="Arial" w:hAnsi="Arial" w:cs="Arial"/>
          <w:b/>
          <w:szCs w:val="24"/>
          <w:highlight w:val="lightGray"/>
        </w:rPr>
      </w:pPr>
    </w:p>
    <w:p w14:paraId="3C9D9EB7" w14:textId="1F13A569" w:rsidR="00FF3268" w:rsidRPr="002F687B" w:rsidRDefault="00FF3268" w:rsidP="00401A7B">
      <w:pPr>
        <w:pStyle w:val="ListParagraph"/>
        <w:jc w:val="both"/>
        <w:rPr>
          <w:rFonts w:ascii="Arial" w:hAnsi="Arial" w:cs="Arial"/>
          <w:szCs w:val="24"/>
        </w:rPr>
      </w:pPr>
      <w:r w:rsidRPr="002F687B">
        <w:rPr>
          <w:rFonts w:ascii="Arial" w:hAnsi="Arial" w:cs="Arial"/>
          <w:szCs w:val="24"/>
        </w:rPr>
        <w:t>N/A</w:t>
      </w:r>
    </w:p>
    <w:p w14:paraId="680FC6E5" w14:textId="77777777" w:rsidR="00401A7B" w:rsidRPr="002F687B" w:rsidRDefault="00401A7B" w:rsidP="00401A7B">
      <w:pPr>
        <w:pStyle w:val="ListParagraph"/>
        <w:jc w:val="both"/>
        <w:rPr>
          <w:rFonts w:ascii="Arial" w:hAnsi="Arial" w:cs="Arial"/>
          <w:b/>
          <w:szCs w:val="24"/>
          <w:highlight w:val="lightGray"/>
        </w:rPr>
      </w:pPr>
    </w:p>
    <w:p w14:paraId="4B3242F1" w14:textId="28D6DA90" w:rsidR="00401A7B" w:rsidRPr="00563B64" w:rsidRDefault="00FF3268" w:rsidP="0064243D">
      <w:pPr>
        <w:pStyle w:val="ListParagraph"/>
        <w:numPr>
          <w:ilvl w:val="0"/>
          <w:numId w:val="5"/>
        </w:numPr>
        <w:jc w:val="both"/>
        <w:rPr>
          <w:rFonts w:ascii="Arial" w:hAnsi="Arial" w:cs="Arial"/>
          <w:b/>
          <w:szCs w:val="24"/>
        </w:rPr>
      </w:pPr>
      <w:r w:rsidRPr="00563B64">
        <w:rPr>
          <w:rFonts w:ascii="Arial" w:hAnsi="Arial" w:cs="Arial"/>
          <w:b/>
          <w:szCs w:val="24"/>
        </w:rPr>
        <w:t>Descriptors of the Family Members</w:t>
      </w:r>
      <w:r w:rsidR="00054B14" w:rsidRPr="00563B64">
        <w:rPr>
          <w:rFonts w:ascii="Arial" w:hAnsi="Arial" w:cs="Arial"/>
          <w:b/>
          <w:szCs w:val="24"/>
        </w:rPr>
        <w:t xml:space="preserve"> </w:t>
      </w:r>
      <w:r w:rsidRPr="00563B64">
        <w:rPr>
          <w:rFonts w:ascii="Arial" w:hAnsi="Arial" w:cs="Arial"/>
          <w:b/>
          <w:szCs w:val="24"/>
        </w:rPr>
        <w:t>/</w:t>
      </w:r>
      <w:r w:rsidR="00054B14" w:rsidRPr="00563B64">
        <w:rPr>
          <w:rFonts w:ascii="Arial" w:hAnsi="Arial" w:cs="Arial"/>
          <w:b/>
          <w:szCs w:val="24"/>
        </w:rPr>
        <w:t xml:space="preserve"> </w:t>
      </w:r>
      <w:r w:rsidRPr="00563B64">
        <w:rPr>
          <w:rFonts w:ascii="Arial" w:hAnsi="Arial" w:cs="Arial"/>
          <w:b/>
          <w:szCs w:val="24"/>
        </w:rPr>
        <w:t>Care Givers</w:t>
      </w:r>
      <w:r w:rsidR="00054B14" w:rsidRPr="00563B64">
        <w:rPr>
          <w:rFonts w:ascii="Arial" w:hAnsi="Arial" w:cs="Arial"/>
          <w:b/>
          <w:szCs w:val="24"/>
        </w:rPr>
        <w:t xml:space="preserve"> </w:t>
      </w:r>
      <w:r w:rsidRPr="00563B64">
        <w:rPr>
          <w:rFonts w:ascii="Arial" w:hAnsi="Arial" w:cs="Arial"/>
          <w:b/>
          <w:szCs w:val="24"/>
        </w:rPr>
        <w:t>/</w:t>
      </w:r>
      <w:r w:rsidR="00054B14" w:rsidRPr="00563B64">
        <w:rPr>
          <w:rFonts w:ascii="Arial" w:hAnsi="Arial" w:cs="Arial"/>
          <w:b/>
          <w:szCs w:val="24"/>
        </w:rPr>
        <w:t xml:space="preserve"> </w:t>
      </w:r>
      <w:r w:rsidRPr="00563B64">
        <w:rPr>
          <w:rFonts w:ascii="Arial" w:hAnsi="Arial" w:cs="Arial"/>
          <w:b/>
          <w:szCs w:val="24"/>
        </w:rPr>
        <w:t xml:space="preserve">Custodians </w:t>
      </w:r>
      <w:r w:rsidR="00054B14" w:rsidRPr="00563B64">
        <w:rPr>
          <w:rFonts w:ascii="Arial" w:hAnsi="Arial" w:cs="Arial"/>
          <w:b/>
          <w:szCs w:val="24"/>
        </w:rPr>
        <w:t>of the primary service recipients</w:t>
      </w:r>
      <w:r w:rsidR="005A7717" w:rsidRPr="00563B64">
        <w:rPr>
          <w:rFonts w:ascii="Arial" w:hAnsi="Arial" w:cs="Arial"/>
          <w:b/>
          <w:szCs w:val="24"/>
        </w:rPr>
        <w:t xml:space="preserve"> also required to be served</w:t>
      </w:r>
      <w:r w:rsidRPr="00563B64">
        <w:rPr>
          <w:rFonts w:ascii="Arial" w:hAnsi="Arial" w:cs="Arial"/>
          <w:b/>
          <w:szCs w:val="24"/>
        </w:rPr>
        <w:t xml:space="preserve">: </w:t>
      </w:r>
    </w:p>
    <w:p w14:paraId="437FC67B" w14:textId="77777777" w:rsidR="00563B64" w:rsidRPr="002F687B" w:rsidRDefault="00563B64" w:rsidP="00563B64">
      <w:pPr>
        <w:pStyle w:val="ListParagraph"/>
        <w:jc w:val="both"/>
        <w:rPr>
          <w:rFonts w:ascii="Arial" w:hAnsi="Arial" w:cs="Arial"/>
          <w:b/>
          <w:szCs w:val="24"/>
          <w:highlight w:val="lightGray"/>
        </w:rPr>
      </w:pPr>
    </w:p>
    <w:p w14:paraId="789F7F18" w14:textId="4FBD7D3E" w:rsidR="00FF3268" w:rsidRPr="002F687B" w:rsidRDefault="00FF3268" w:rsidP="00401A7B">
      <w:pPr>
        <w:pStyle w:val="ListParagraph"/>
        <w:jc w:val="both"/>
        <w:rPr>
          <w:rFonts w:ascii="Arial" w:hAnsi="Arial" w:cs="Arial"/>
          <w:szCs w:val="24"/>
        </w:rPr>
      </w:pPr>
      <w:r w:rsidRPr="002F687B">
        <w:rPr>
          <w:rFonts w:ascii="Arial" w:hAnsi="Arial" w:cs="Arial"/>
          <w:szCs w:val="24"/>
        </w:rPr>
        <w:t>N/A</w:t>
      </w:r>
    </w:p>
    <w:p w14:paraId="24661380" w14:textId="77777777" w:rsidR="00401A7B" w:rsidRPr="002F687B" w:rsidRDefault="00401A7B" w:rsidP="00401A7B">
      <w:pPr>
        <w:pStyle w:val="ListParagraph"/>
        <w:jc w:val="both"/>
        <w:rPr>
          <w:rFonts w:ascii="Arial" w:hAnsi="Arial" w:cs="Arial"/>
          <w:b/>
          <w:szCs w:val="24"/>
          <w:highlight w:val="lightGray"/>
        </w:rPr>
      </w:pPr>
    </w:p>
    <w:p w14:paraId="18402CAF" w14:textId="337A9408" w:rsidR="00BC7482" w:rsidRPr="00563B64" w:rsidRDefault="00FF3268" w:rsidP="0064243D">
      <w:pPr>
        <w:pStyle w:val="ListParagraph"/>
        <w:numPr>
          <w:ilvl w:val="0"/>
          <w:numId w:val="5"/>
        </w:numPr>
        <w:ind w:hanging="810"/>
        <w:jc w:val="both"/>
        <w:rPr>
          <w:rFonts w:ascii="Arial" w:hAnsi="Arial" w:cs="Arial"/>
          <w:b/>
          <w:szCs w:val="24"/>
        </w:rPr>
      </w:pPr>
      <w:r w:rsidRPr="00563B64">
        <w:rPr>
          <w:rFonts w:ascii="Arial" w:hAnsi="Arial" w:cs="Arial"/>
          <w:b/>
          <w:szCs w:val="24"/>
        </w:rPr>
        <w:t>Other populations/descriptors targeted and served by this program:</w:t>
      </w:r>
    </w:p>
    <w:p w14:paraId="4E441B29" w14:textId="77777777" w:rsidR="00563B64" w:rsidRPr="002F687B" w:rsidRDefault="00563B64" w:rsidP="00563B64">
      <w:pPr>
        <w:pStyle w:val="ListParagraph"/>
        <w:jc w:val="both"/>
        <w:rPr>
          <w:rFonts w:ascii="Arial" w:hAnsi="Arial" w:cs="Arial"/>
          <w:b/>
          <w:szCs w:val="24"/>
          <w:highlight w:val="lightGray"/>
        </w:rPr>
      </w:pPr>
    </w:p>
    <w:p w14:paraId="008DCEF4" w14:textId="564D0DED" w:rsidR="00EA4FA2" w:rsidRPr="005B0C6E" w:rsidRDefault="00EA4FA2" w:rsidP="00EA4FA2">
      <w:pPr>
        <w:pStyle w:val="ListParagraph"/>
        <w:jc w:val="both"/>
        <w:rPr>
          <w:rFonts w:ascii="Arial" w:hAnsi="Arial" w:cs="Arial"/>
          <w:szCs w:val="24"/>
        </w:rPr>
      </w:pPr>
      <w:r w:rsidRPr="002F687B">
        <w:rPr>
          <w:rFonts w:ascii="Arial" w:hAnsi="Arial" w:cs="Arial"/>
          <w:szCs w:val="24"/>
        </w:rPr>
        <w:t>N/A</w:t>
      </w:r>
    </w:p>
    <w:p w14:paraId="52B43E50" w14:textId="77777777" w:rsidR="00401A7B" w:rsidRPr="00B85AD4" w:rsidRDefault="00401A7B" w:rsidP="00401A7B">
      <w:pPr>
        <w:pStyle w:val="ListParagraph"/>
        <w:jc w:val="both"/>
        <w:rPr>
          <w:rFonts w:ascii="Arial" w:hAnsi="Arial" w:cs="Arial"/>
          <w:b/>
          <w:bCs/>
          <w:szCs w:val="24"/>
          <w:highlight w:val="lightGray"/>
        </w:rPr>
      </w:pPr>
    </w:p>
    <w:p w14:paraId="75822AE1" w14:textId="77777777" w:rsidR="00EA4FA2" w:rsidRDefault="005D743D" w:rsidP="0064243D">
      <w:pPr>
        <w:pStyle w:val="ListParagraph"/>
        <w:numPr>
          <w:ilvl w:val="0"/>
          <w:numId w:val="5"/>
        </w:numPr>
        <w:ind w:hanging="810"/>
        <w:jc w:val="both"/>
        <w:rPr>
          <w:rFonts w:ascii="Arial" w:hAnsi="Arial" w:cs="Arial"/>
          <w:b/>
          <w:bCs/>
          <w:szCs w:val="24"/>
        </w:rPr>
      </w:pPr>
      <w:r w:rsidRPr="00281C8C">
        <w:rPr>
          <w:rFonts w:ascii="Arial" w:hAnsi="Arial" w:cs="Arial"/>
          <w:b/>
          <w:bCs/>
          <w:szCs w:val="24"/>
        </w:rPr>
        <w:t xml:space="preserve">Does the program have income eligibility requirements? </w:t>
      </w:r>
    </w:p>
    <w:p w14:paraId="294EF692" w14:textId="77777777" w:rsidR="00563B64" w:rsidRPr="00281C8C" w:rsidRDefault="00563B64" w:rsidP="00563B64">
      <w:pPr>
        <w:pStyle w:val="ListParagraph"/>
        <w:jc w:val="both"/>
        <w:rPr>
          <w:rFonts w:ascii="Arial" w:hAnsi="Arial" w:cs="Arial"/>
          <w:b/>
          <w:bCs/>
          <w:szCs w:val="24"/>
        </w:rPr>
      </w:pPr>
    </w:p>
    <w:p w14:paraId="0BA07EC2" w14:textId="54D11E3F" w:rsidR="005D743D" w:rsidRPr="00EA4FA2" w:rsidRDefault="00EA4FA2" w:rsidP="00EA4FA2">
      <w:pPr>
        <w:pStyle w:val="ListParagraph"/>
        <w:jc w:val="both"/>
        <w:rPr>
          <w:rFonts w:ascii="Arial" w:hAnsi="Arial" w:cs="Arial"/>
          <w:szCs w:val="24"/>
          <w:highlight w:val="lightGray"/>
        </w:rPr>
      </w:pPr>
      <w:r w:rsidRPr="00EA4FA2">
        <w:rPr>
          <w:rFonts w:ascii="Arial" w:hAnsi="Arial" w:cs="Arial"/>
          <w:szCs w:val="24"/>
        </w:rPr>
        <w:t>No. This service will be available to all families with newborns residing in the applicable catchment areas, regardless of family income or immigration status.</w:t>
      </w:r>
    </w:p>
    <w:bookmarkEnd w:id="6"/>
    <w:p w14:paraId="1F4D02FB" w14:textId="39E35CEC" w:rsidR="00014AF8" w:rsidRPr="00B85AD4" w:rsidRDefault="00014AF8" w:rsidP="00014AF8">
      <w:pPr>
        <w:rPr>
          <w:rFonts w:ascii="Arial" w:hAnsi="Arial" w:cs="Arial"/>
          <w:b/>
          <w:bCs/>
          <w:szCs w:val="24"/>
          <w:highlight w:val="lightGray"/>
        </w:rPr>
      </w:pPr>
    </w:p>
    <w:p w14:paraId="63686298" w14:textId="7BB1B543" w:rsidR="00014AF8" w:rsidRPr="00281C8C" w:rsidRDefault="00014AF8" w:rsidP="005B0C6E">
      <w:pPr>
        <w:numPr>
          <w:ilvl w:val="0"/>
          <w:numId w:val="4"/>
        </w:numPr>
        <w:ind w:left="-180" w:hanging="450"/>
        <w:jc w:val="both"/>
        <w:rPr>
          <w:rFonts w:ascii="Arial" w:hAnsi="Arial" w:cs="Arial"/>
          <w:b/>
          <w:bCs/>
          <w:szCs w:val="24"/>
        </w:rPr>
      </w:pPr>
      <w:r w:rsidRPr="00281C8C">
        <w:rPr>
          <w:rFonts w:ascii="Arial" w:hAnsi="Arial" w:cs="Arial"/>
          <w:b/>
          <w:bCs/>
          <w:szCs w:val="24"/>
        </w:rPr>
        <w:t>Activities</w:t>
      </w:r>
      <w:r w:rsidR="00A74A5E" w:rsidRPr="00281C8C">
        <w:rPr>
          <w:rFonts w:ascii="Arial" w:hAnsi="Arial" w:cs="Arial"/>
          <w:b/>
          <w:bCs/>
          <w:szCs w:val="24"/>
        </w:rPr>
        <w:t xml:space="preserve"> -</w:t>
      </w:r>
      <w:r w:rsidRPr="00281C8C">
        <w:rPr>
          <w:rFonts w:ascii="Arial" w:hAnsi="Arial" w:cs="Arial"/>
          <w:b/>
          <w:bCs/>
          <w:szCs w:val="24"/>
        </w:rPr>
        <w:t xml:space="preserve"> The below describes </w:t>
      </w:r>
      <w:r w:rsidR="00BA2336" w:rsidRPr="00281C8C">
        <w:rPr>
          <w:rFonts w:ascii="Arial" w:hAnsi="Arial" w:cs="Arial"/>
          <w:b/>
          <w:bCs/>
          <w:szCs w:val="24"/>
        </w:rPr>
        <w:t xml:space="preserve">the activities this program initiative requires of </w:t>
      </w:r>
      <w:r w:rsidR="00BE3E8A" w:rsidRPr="00281C8C">
        <w:rPr>
          <w:rFonts w:ascii="Arial" w:hAnsi="Arial" w:cs="Arial"/>
          <w:b/>
          <w:bCs/>
          <w:szCs w:val="24"/>
        </w:rPr>
        <w:t>contractors</w:t>
      </w:r>
      <w:r w:rsidR="00BA2336" w:rsidRPr="00281C8C">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281C8C">
        <w:rPr>
          <w:rFonts w:ascii="Arial" w:hAnsi="Arial" w:cs="Arial"/>
          <w:b/>
          <w:bCs/>
          <w:szCs w:val="24"/>
        </w:rPr>
        <w:t xml:space="preserve">ose </w:t>
      </w:r>
      <w:r w:rsidR="00BA2336" w:rsidRPr="00281C8C">
        <w:rPr>
          <w:rFonts w:ascii="Arial" w:hAnsi="Arial" w:cs="Arial"/>
          <w:b/>
          <w:bCs/>
          <w:szCs w:val="24"/>
        </w:rPr>
        <w:t xml:space="preserve">delivering the services. </w:t>
      </w:r>
    </w:p>
    <w:p w14:paraId="369B55BC" w14:textId="77777777" w:rsidR="00014AF8" w:rsidRPr="00B85AD4" w:rsidRDefault="00014AF8" w:rsidP="00014AF8">
      <w:pPr>
        <w:ind w:left="720"/>
        <w:rPr>
          <w:rFonts w:ascii="Arial" w:hAnsi="Arial" w:cs="Arial"/>
          <w:szCs w:val="24"/>
          <w:highlight w:val="lightGray"/>
        </w:rPr>
      </w:pPr>
    </w:p>
    <w:p w14:paraId="70C7D5CC" w14:textId="77777777" w:rsidR="00401A7B" w:rsidRDefault="00401A7B" w:rsidP="00401A7B">
      <w:pPr>
        <w:jc w:val="both"/>
        <w:rPr>
          <w:rFonts w:ascii="Arial" w:hAnsi="Arial" w:cs="Arial"/>
          <w:szCs w:val="24"/>
        </w:rPr>
      </w:pPr>
      <w:r w:rsidRPr="00281C8C">
        <w:rPr>
          <w:rFonts w:ascii="Arial" w:hAnsi="Arial" w:cs="Arial"/>
          <w:szCs w:val="24"/>
        </w:rPr>
        <w:t>1)</w:t>
      </w:r>
      <w:r w:rsidRPr="00281C8C">
        <w:rPr>
          <w:rFonts w:ascii="Arial" w:hAnsi="Arial" w:cs="Arial"/>
          <w:b/>
          <w:bCs/>
          <w:szCs w:val="24"/>
        </w:rPr>
        <w:tab/>
      </w:r>
      <w:r w:rsidR="00BA2336" w:rsidRPr="00281C8C">
        <w:rPr>
          <w:rFonts w:ascii="Arial" w:hAnsi="Arial" w:cs="Arial"/>
          <w:b/>
          <w:bCs/>
          <w:szCs w:val="24"/>
        </w:rPr>
        <w:t>The level of service increments for this program initiative:</w:t>
      </w:r>
      <w:r w:rsidR="00BA2336" w:rsidRPr="00281C8C">
        <w:rPr>
          <w:rFonts w:ascii="Arial" w:hAnsi="Arial" w:cs="Arial"/>
          <w:szCs w:val="24"/>
        </w:rPr>
        <w:t xml:space="preserve"> </w:t>
      </w:r>
    </w:p>
    <w:p w14:paraId="371DBE19" w14:textId="77777777" w:rsidR="00871525" w:rsidRPr="00281C8C" w:rsidRDefault="00871525" w:rsidP="00401A7B">
      <w:pPr>
        <w:jc w:val="both"/>
        <w:rPr>
          <w:rFonts w:ascii="Arial" w:hAnsi="Arial" w:cs="Arial"/>
          <w:szCs w:val="24"/>
        </w:rPr>
      </w:pPr>
    </w:p>
    <w:p w14:paraId="48F40259" w14:textId="3B927050" w:rsidR="00401A7B" w:rsidRPr="001D13E7" w:rsidRDefault="00EA4FA2" w:rsidP="00EA4FA2">
      <w:pPr>
        <w:pStyle w:val="ListParagraph"/>
        <w:jc w:val="both"/>
        <w:rPr>
          <w:rFonts w:ascii="Arial" w:hAnsi="Arial" w:cs="Arial"/>
          <w:szCs w:val="24"/>
        </w:rPr>
      </w:pPr>
      <w:r w:rsidRPr="001D13E7">
        <w:rPr>
          <w:rFonts w:ascii="Arial" w:hAnsi="Arial" w:cs="Arial"/>
          <w:szCs w:val="24"/>
        </w:rPr>
        <w:t xml:space="preserve">Level of service will be tracked by enrolled families, number of home visits, and referrals to service/resources. On average, most families receive one visit of about two hours.  Depending on family needs, some families may receive additional, focused visits with a much shorter duration.  </w:t>
      </w:r>
    </w:p>
    <w:p w14:paraId="7BEB8420" w14:textId="77777777" w:rsidR="00EA4FA2" w:rsidRPr="00281C8C" w:rsidRDefault="00EA4FA2" w:rsidP="00EA4FA2">
      <w:pPr>
        <w:pStyle w:val="ListParagraph"/>
        <w:jc w:val="both"/>
        <w:rPr>
          <w:rFonts w:ascii="Arial" w:hAnsi="Arial" w:cs="Arial"/>
          <w:szCs w:val="24"/>
        </w:rPr>
      </w:pPr>
    </w:p>
    <w:p w14:paraId="4E5CBF4F" w14:textId="77777777" w:rsidR="00401A7B" w:rsidRDefault="00014AF8" w:rsidP="00281C8C">
      <w:pPr>
        <w:jc w:val="both"/>
        <w:rPr>
          <w:rFonts w:ascii="Arial" w:hAnsi="Arial" w:cs="Arial"/>
          <w:szCs w:val="24"/>
        </w:rPr>
      </w:pPr>
      <w:r w:rsidRPr="00281C8C">
        <w:rPr>
          <w:rFonts w:ascii="Arial" w:hAnsi="Arial" w:cs="Arial"/>
          <w:szCs w:val="24"/>
        </w:rPr>
        <w:t>2</w:t>
      </w:r>
      <w:r w:rsidR="00F30827" w:rsidRPr="00281C8C">
        <w:rPr>
          <w:rFonts w:ascii="Arial" w:hAnsi="Arial" w:cs="Arial"/>
          <w:szCs w:val="24"/>
        </w:rPr>
        <w:t>)</w:t>
      </w:r>
      <w:r w:rsidRPr="00281C8C">
        <w:rPr>
          <w:rFonts w:ascii="Arial" w:hAnsi="Arial" w:cs="Arial"/>
          <w:szCs w:val="24"/>
        </w:rPr>
        <w:tab/>
      </w:r>
      <w:r w:rsidR="001C5584" w:rsidRPr="00281C8C">
        <w:rPr>
          <w:rFonts w:ascii="Arial" w:hAnsi="Arial" w:cs="Arial"/>
          <w:b/>
          <w:bCs/>
          <w:szCs w:val="24"/>
        </w:rPr>
        <w:t>The frequency of these increments to be tracked:</w:t>
      </w:r>
      <w:r w:rsidR="001C5584" w:rsidRPr="00281C8C">
        <w:rPr>
          <w:rFonts w:ascii="Arial" w:hAnsi="Arial" w:cs="Arial"/>
          <w:szCs w:val="24"/>
        </w:rPr>
        <w:t xml:space="preserve"> </w:t>
      </w:r>
    </w:p>
    <w:p w14:paraId="42781899" w14:textId="77777777" w:rsidR="00871525" w:rsidRPr="00281C8C" w:rsidRDefault="00871525" w:rsidP="00281C8C">
      <w:pPr>
        <w:jc w:val="both"/>
        <w:rPr>
          <w:rFonts w:ascii="Arial" w:hAnsi="Arial" w:cs="Arial"/>
          <w:szCs w:val="24"/>
        </w:rPr>
      </w:pPr>
    </w:p>
    <w:p w14:paraId="38D31190" w14:textId="77777777" w:rsidR="00EA4FA2" w:rsidRPr="001D13E7" w:rsidRDefault="00EA4FA2" w:rsidP="00281C8C">
      <w:pPr>
        <w:ind w:left="720"/>
        <w:rPr>
          <w:rFonts w:ascii="Arial" w:hAnsi="Arial" w:cs="Arial"/>
          <w:szCs w:val="24"/>
        </w:rPr>
      </w:pPr>
      <w:r w:rsidRPr="001D13E7">
        <w:rPr>
          <w:rFonts w:ascii="Arial" w:hAnsi="Arial" w:cs="Arial"/>
          <w:szCs w:val="24"/>
        </w:rPr>
        <w:t>All family contacts, home visits and service referrals must be tracked on a rolling basis and documented immediately following contact with the family.</w:t>
      </w:r>
    </w:p>
    <w:p w14:paraId="56FDF43F" w14:textId="678FF445" w:rsidR="00401A7B" w:rsidRPr="00281C8C" w:rsidRDefault="00401A7B" w:rsidP="00401A7B">
      <w:pPr>
        <w:ind w:left="720"/>
        <w:jc w:val="both"/>
        <w:rPr>
          <w:rFonts w:ascii="Arial" w:hAnsi="Arial" w:cs="Arial"/>
          <w:szCs w:val="24"/>
        </w:rPr>
      </w:pPr>
    </w:p>
    <w:p w14:paraId="4A8119C5" w14:textId="091D7066" w:rsidR="00871525" w:rsidRPr="0024012A" w:rsidRDefault="001C5584" w:rsidP="0064243D">
      <w:pPr>
        <w:pStyle w:val="ListParagraph"/>
        <w:numPr>
          <w:ilvl w:val="0"/>
          <w:numId w:val="18"/>
        </w:numPr>
        <w:tabs>
          <w:tab w:val="left" w:pos="180"/>
        </w:tabs>
        <w:ind w:left="720" w:hanging="720"/>
        <w:jc w:val="both"/>
        <w:rPr>
          <w:rFonts w:ascii="Arial" w:hAnsi="Arial" w:cs="Arial"/>
          <w:b/>
          <w:szCs w:val="24"/>
        </w:rPr>
      </w:pPr>
      <w:r w:rsidRPr="0024012A">
        <w:rPr>
          <w:rFonts w:ascii="Arial" w:hAnsi="Arial" w:cs="Arial"/>
          <w:b/>
          <w:szCs w:val="24"/>
        </w:rPr>
        <w:t xml:space="preserve">Estimated Unduplicated </w:t>
      </w:r>
      <w:r w:rsidR="005A7717" w:rsidRPr="0024012A">
        <w:rPr>
          <w:rFonts w:ascii="Arial" w:hAnsi="Arial" w:cs="Arial"/>
          <w:b/>
          <w:szCs w:val="24"/>
        </w:rPr>
        <w:t>Service Recip</w:t>
      </w:r>
      <w:r w:rsidR="00506C34" w:rsidRPr="0024012A">
        <w:rPr>
          <w:rFonts w:ascii="Arial" w:hAnsi="Arial" w:cs="Arial"/>
          <w:b/>
          <w:szCs w:val="24"/>
        </w:rPr>
        <w:t>ients</w:t>
      </w:r>
      <w:r w:rsidRPr="0024012A">
        <w:rPr>
          <w:rFonts w:ascii="Arial" w:hAnsi="Arial" w:cs="Arial"/>
          <w:b/>
          <w:szCs w:val="24"/>
        </w:rPr>
        <w:t>:</w:t>
      </w:r>
      <w:r w:rsidR="00EA4FA2" w:rsidRPr="0024012A">
        <w:rPr>
          <w:rFonts w:ascii="Arial" w:hAnsi="Arial" w:cs="Arial"/>
          <w:b/>
          <w:szCs w:val="24"/>
        </w:rPr>
        <w:t xml:space="preserve"> </w:t>
      </w:r>
    </w:p>
    <w:p w14:paraId="7D9DA9D3" w14:textId="009E0DB9" w:rsidR="001C5584" w:rsidRPr="00871525" w:rsidRDefault="00EA4FA2" w:rsidP="0024012A">
      <w:pPr>
        <w:pStyle w:val="ListParagraph"/>
        <w:jc w:val="both"/>
        <w:rPr>
          <w:rFonts w:ascii="Arial" w:hAnsi="Arial" w:cs="Arial"/>
          <w:bCs/>
          <w:szCs w:val="24"/>
        </w:rPr>
      </w:pPr>
      <w:r w:rsidRPr="00871525">
        <w:rPr>
          <w:rFonts w:ascii="Arial" w:hAnsi="Arial" w:cs="Arial"/>
          <w:bCs/>
          <w:szCs w:val="24"/>
        </w:rPr>
        <w:t>N/A</w:t>
      </w:r>
    </w:p>
    <w:p w14:paraId="3DDB643D" w14:textId="77777777" w:rsidR="00401A7B" w:rsidRPr="00281C8C" w:rsidRDefault="00401A7B" w:rsidP="00285AED">
      <w:pPr>
        <w:ind w:left="360" w:hanging="360"/>
        <w:jc w:val="both"/>
        <w:rPr>
          <w:rFonts w:ascii="Arial" w:hAnsi="Arial" w:cs="Arial"/>
          <w:b/>
          <w:bCs/>
          <w:szCs w:val="24"/>
        </w:rPr>
      </w:pPr>
    </w:p>
    <w:p w14:paraId="358754A2" w14:textId="573FF233" w:rsidR="00A8731E" w:rsidRDefault="00FA344D" w:rsidP="00CB1CD0">
      <w:pPr>
        <w:ind w:left="720" w:hanging="720"/>
        <w:jc w:val="both"/>
      </w:pPr>
      <w:r w:rsidRPr="00281C8C">
        <w:rPr>
          <w:rFonts w:ascii="Arial" w:hAnsi="Arial" w:cs="Arial"/>
        </w:rPr>
        <w:t>4</w:t>
      </w:r>
      <w:r w:rsidR="00F30827" w:rsidRPr="00281C8C">
        <w:rPr>
          <w:rFonts w:ascii="Arial" w:hAnsi="Arial" w:cs="Arial"/>
        </w:rPr>
        <w:t>)</w:t>
      </w:r>
      <w:r w:rsidRPr="00281C8C">
        <w:rPr>
          <w:rFonts w:ascii="Arial" w:hAnsi="Arial" w:cs="Arial"/>
          <w:b/>
        </w:rPr>
        <w:t xml:space="preserve">  </w:t>
      </w:r>
      <w:r w:rsidR="00B5426A">
        <w:tab/>
      </w:r>
      <w:r w:rsidR="001C5584" w:rsidRPr="00281C8C">
        <w:rPr>
          <w:rFonts w:ascii="Arial" w:hAnsi="Arial" w:cs="Arial"/>
          <w:b/>
        </w:rPr>
        <w:t>Estimated Unduplicated Families:</w:t>
      </w:r>
      <w:r w:rsidR="00EA4FA2" w:rsidRPr="00070B8D">
        <w:t xml:space="preserve"> </w:t>
      </w:r>
    </w:p>
    <w:p w14:paraId="05AB0BBD" w14:textId="77777777" w:rsidR="00A8731E" w:rsidRDefault="00A8731E" w:rsidP="00CB1CD0">
      <w:pPr>
        <w:ind w:left="720" w:hanging="720"/>
        <w:jc w:val="both"/>
        <w:rPr>
          <w:rFonts w:ascii="Arial" w:hAnsi="Arial" w:cs="Arial"/>
        </w:rPr>
      </w:pPr>
    </w:p>
    <w:tbl>
      <w:tblPr>
        <w:tblStyle w:val="TableGrid"/>
        <w:tblW w:w="0" w:type="auto"/>
        <w:tblInd w:w="720" w:type="dxa"/>
        <w:tblLook w:val="04A0" w:firstRow="1" w:lastRow="0" w:firstColumn="1" w:lastColumn="0" w:noHBand="0" w:noVBand="1"/>
      </w:tblPr>
      <w:tblGrid>
        <w:gridCol w:w="2875"/>
        <w:gridCol w:w="4555"/>
      </w:tblGrid>
      <w:tr w:rsidR="001B6E90" w14:paraId="4561233F" w14:textId="77777777" w:rsidTr="00281C8C">
        <w:tc>
          <w:tcPr>
            <w:tcW w:w="2875" w:type="dxa"/>
          </w:tcPr>
          <w:p w14:paraId="600E20BB" w14:textId="1B3F94D7" w:rsidR="001B6E90" w:rsidRPr="00281C8C" w:rsidRDefault="003C2872" w:rsidP="00CB1CD0">
            <w:pPr>
              <w:jc w:val="both"/>
              <w:rPr>
                <w:rFonts w:ascii="Arial" w:hAnsi="Arial" w:cs="Arial"/>
                <w:b/>
                <w:bCs/>
              </w:rPr>
            </w:pPr>
            <w:r w:rsidRPr="00281C8C">
              <w:rPr>
                <w:rFonts w:ascii="Arial" w:hAnsi="Arial" w:cs="Arial"/>
                <w:b/>
                <w:bCs/>
              </w:rPr>
              <w:t>State Fiscal Year (SFY):</w:t>
            </w:r>
          </w:p>
        </w:tc>
        <w:tc>
          <w:tcPr>
            <w:tcW w:w="4555" w:type="dxa"/>
          </w:tcPr>
          <w:p w14:paraId="190A90C9" w14:textId="61AFDB8D" w:rsidR="001B6E90" w:rsidRPr="00281C8C" w:rsidRDefault="003C2872" w:rsidP="00281C8C">
            <w:pPr>
              <w:rPr>
                <w:rFonts w:ascii="Arial" w:hAnsi="Arial" w:cs="Arial"/>
                <w:b/>
                <w:bCs/>
              </w:rPr>
            </w:pPr>
            <w:r w:rsidRPr="00281C8C">
              <w:rPr>
                <w:rFonts w:ascii="Arial" w:hAnsi="Arial" w:cs="Arial"/>
                <w:b/>
                <w:bCs/>
              </w:rPr>
              <w:t>Estimated Unduplicated Families:</w:t>
            </w:r>
          </w:p>
        </w:tc>
      </w:tr>
      <w:tr w:rsidR="001B6E90" w14:paraId="17AE421C" w14:textId="77777777" w:rsidTr="00281C8C">
        <w:tc>
          <w:tcPr>
            <w:tcW w:w="2875" w:type="dxa"/>
          </w:tcPr>
          <w:p w14:paraId="3A91F284" w14:textId="7E417040" w:rsidR="001B6E90" w:rsidRDefault="004D4F38" w:rsidP="00CB1CD0">
            <w:pPr>
              <w:jc w:val="both"/>
              <w:rPr>
                <w:rFonts w:ascii="Arial" w:hAnsi="Arial" w:cs="Arial"/>
              </w:rPr>
            </w:pPr>
            <w:permStart w:id="801662566" w:edGrp="everyone"/>
            <w:r>
              <w:rPr>
                <w:rFonts w:ascii="Arial" w:hAnsi="Arial" w:cs="Arial"/>
              </w:rPr>
              <w:t xml:space="preserve">          </w:t>
            </w:r>
            <w:permEnd w:id="801662566"/>
          </w:p>
        </w:tc>
        <w:tc>
          <w:tcPr>
            <w:tcW w:w="4555" w:type="dxa"/>
          </w:tcPr>
          <w:p w14:paraId="0C118880" w14:textId="6E2370C2" w:rsidR="001B6E90" w:rsidRDefault="004D4F38" w:rsidP="00CB1CD0">
            <w:pPr>
              <w:jc w:val="both"/>
              <w:rPr>
                <w:rFonts w:ascii="Arial" w:hAnsi="Arial" w:cs="Arial"/>
              </w:rPr>
            </w:pPr>
            <w:permStart w:id="1338453883" w:edGrp="everyone"/>
            <w:r>
              <w:rPr>
                <w:rFonts w:ascii="Arial" w:hAnsi="Arial" w:cs="Arial"/>
              </w:rPr>
              <w:t xml:space="preserve">          </w:t>
            </w:r>
            <w:permEnd w:id="1338453883"/>
          </w:p>
        </w:tc>
      </w:tr>
      <w:tr w:rsidR="001B6E90" w14:paraId="4D211831" w14:textId="77777777" w:rsidTr="00281C8C">
        <w:tc>
          <w:tcPr>
            <w:tcW w:w="2875" w:type="dxa"/>
          </w:tcPr>
          <w:p w14:paraId="132AFB13" w14:textId="4B77275D" w:rsidR="001B6E90" w:rsidRDefault="004D4F38" w:rsidP="00CB1CD0">
            <w:pPr>
              <w:jc w:val="both"/>
              <w:rPr>
                <w:rFonts w:ascii="Arial" w:hAnsi="Arial" w:cs="Arial"/>
              </w:rPr>
            </w:pPr>
            <w:permStart w:id="1732927656" w:edGrp="everyone"/>
            <w:r>
              <w:rPr>
                <w:rFonts w:ascii="Arial" w:hAnsi="Arial" w:cs="Arial"/>
              </w:rPr>
              <w:t xml:space="preserve">          </w:t>
            </w:r>
            <w:permEnd w:id="1732927656"/>
          </w:p>
        </w:tc>
        <w:tc>
          <w:tcPr>
            <w:tcW w:w="4555" w:type="dxa"/>
          </w:tcPr>
          <w:p w14:paraId="72EEC5A4" w14:textId="37DBA626" w:rsidR="001B6E90" w:rsidRDefault="004D4F38" w:rsidP="00CB1CD0">
            <w:pPr>
              <w:jc w:val="both"/>
              <w:rPr>
                <w:rFonts w:ascii="Arial" w:hAnsi="Arial" w:cs="Arial"/>
              </w:rPr>
            </w:pPr>
            <w:permStart w:id="1052980525" w:edGrp="everyone"/>
            <w:r>
              <w:rPr>
                <w:rFonts w:ascii="Arial" w:hAnsi="Arial" w:cs="Arial"/>
              </w:rPr>
              <w:t xml:space="preserve">          </w:t>
            </w:r>
            <w:permEnd w:id="1052980525"/>
          </w:p>
        </w:tc>
      </w:tr>
      <w:tr w:rsidR="001B6E90" w14:paraId="3198FB55" w14:textId="77777777" w:rsidTr="00281C8C">
        <w:tc>
          <w:tcPr>
            <w:tcW w:w="2875" w:type="dxa"/>
          </w:tcPr>
          <w:p w14:paraId="09A9F422" w14:textId="604FC906" w:rsidR="001B6E90" w:rsidRDefault="004D4F38" w:rsidP="00CB1CD0">
            <w:pPr>
              <w:jc w:val="both"/>
              <w:rPr>
                <w:rFonts w:ascii="Arial" w:hAnsi="Arial" w:cs="Arial"/>
              </w:rPr>
            </w:pPr>
            <w:permStart w:id="262406273" w:edGrp="everyone"/>
            <w:r>
              <w:rPr>
                <w:rFonts w:ascii="Arial" w:hAnsi="Arial" w:cs="Arial"/>
              </w:rPr>
              <w:t xml:space="preserve">          </w:t>
            </w:r>
            <w:permEnd w:id="262406273"/>
          </w:p>
        </w:tc>
        <w:tc>
          <w:tcPr>
            <w:tcW w:w="4555" w:type="dxa"/>
          </w:tcPr>
          <w:p w14:paraId="58077825" w14:textId="24126BC7" w:rsidR="001B6E90" w:rsidRDefault="004D4F38" w:rsidP="00CB1CD0">
            <w:pPr>
              <w:jc w:val="both"/>
              <w:rPr>
                <w:rFonts w:ascii="Arial" w:hAnsi="Arial" w:cs="Arial"/>
              </w:rPr>
            </w:pPr>
            <w:permStart w:id="1993633758" w:edGrp="everyone"/>
            <w:r>
              <w:rPr>
                <w:rFonts w:ascii="Arial" w:hAnsi="Arial" w:cs="Arial"/>
              </w:rPr>
              <w:t xml:space="preserve">          </w:t>
            </w:r>
            <w:permEnd w:id="1993633758"/>
          </w:p>
        </w:tc>
      </w:tr>
    </w:tbl>
    <w:p w14:paraId="2A0BE249" w14:textId="77777777" w:rsidR="00430523" w:rsidRDefault="00430523" w:rsidP="00CB1CD0">
      <w:pPr>
        <w:ind w:left="720" w:hanging="720"/>
        <w:jc w:val="both"/>
        <w:rPr>
          <w:rFonts w:ascii="Arial" w:hAnsi="Arial" w:cs="Arial"/>
        </w:rPr>
      </w:pPr>
    </w:p>
    <w:p w14:paraId="1EE7D70B" w14:textId="3F68EBBC" w:rsidR="00FA344D" w:rsidRPr="00EE770B" w:rsidRDefault="00CF5B56" w:rsidP="00281C8C">
      <w:pPr>
        <w:ind w:left="720"/>
        <w:jc w:val="both"/>
        <w:rPr>
          <w:rFonts w:ascii="Arial" w:hAnsi="Arial" w:cs="Arial"/>
          <w:highlight w:val="yellow"/>
        </w:rPr>
      </w:pPr>
      <w:r w:rsidRPr="6BBE6905">
        <w:rPr>
          <w:rFonts w:ascii="Arial" w:hAnsi="Arial" w:cs="Arial"/>
        </w:rPr>
        <w:t>FCNJ</w:t>
      </w:r>
      <w:r w:rsidR="00EA4FA2" w:rsidRPr="6BBE6905">
        <w:rPr>
          <w:rFonts w:ascii="Arial" w:hAnsi="Arial" w:cs="Arial"/>
        </w:rPr>
        <w:t xml:space="preserve"> is a new service, and the percentage of families with a newborn who enroll is expected to grow over </w:t>
      </w:r>
      <w:r w:rsidR="007D129C" w:rsidRPr="6BBE6905">
        <w:rPr>
          <w:rFonts w:ascii="Arial" w:hAnsi="Arial" w:cs="Arial"/>
        </w:rPr>
        <w:t>time and</w:t>
      </w:r>
      <w:r w:rsidR="005B7AEF" w:rsidRPr="6BBE6905">
        <w:rPr>
          <w:rFonts w:ascii="Arial" w:hAnsi="Arial" w:cs="Arial"/>
        </w:rPr>
        <w:t xml:space="preserve"> may change as birth patterns change in the state</w:t>
      </w:r>
      <w:r w:rsidR="00EA4FA2" w:rsidRPr="6BBE6905">
        <w:rPr>
          <w:rFonts w:ascii="Arial" w:hAnsi="Arial" w:cs="Arial"/>
        </w:rPr>
        <w:t xml:space="preserve">. </w:t>
      </w:r>
      <w:r w:rsidR="004D6673" w:rsidRPr="6BBE6905">
        <w:rPr>
          <w:rFonts w:ascii="Arial" w:hAnsi="Arial" w:cs="Arial"/>
        </w:rPr>
        <w:t>DCF will continue to monitor and adjust estimated unduplicated families on an annual basi</w:t>
      </w:r>
      <w:r w:rsidR="005B7AEF" w:rsidRPr="6BBE6905">
        <w:rPr>
          <w:rFonts w:ascii="Arial" w:hAnsi="Arial" w:cs="Arial"/>
        </w:rPr>
        <w:t>s.</w:t>
      </w:r>
      <w:r w:rsidR="00EA4FA2" w:rsidRPr="6BBE6905">
        <w:rPr>
          <w:rFonts w:ascii="Arial" w:hAnsi="Arial" w:cs="Arial"/>
        </w:rPr>
        <w:t xml:space="preserve">  </w:t>
      </w:r>
      <w:r w:rsidR="00EA4FA2" w:rsidRPr="00281C8C">
        <w:rPr>
          <w:rFonts w:ascii="Arial" w:hAnsi="Arial" w:cs="Arial"/>
        </w:rPr>
        <w:t>Additional details by catchment area</w:t>
      </w:r>
      <w:r w:rsidR="000C6258" w:rsidRPr="00281C8C">
        <w:rPr>
          <w:rFonts w:ascii="Arial" w:hAnsi="Arial" w:cs="Arial"/>
        </w:rPr>
        <w:t>/county</w:t>
      </w:r>
      <w:r w:rsidR="00EA4FA2" w:rsidRPr="00281C8C">
        <w:rPr>
          <w:rFonts w:ascii="Arial" w:hAnsi="Arial" w:cs="Arial"/>
        </w:rPr>
        <w:t xml:space="preserve"> can be found in </w:t>
      </w:r>
      <w:r w:rsidR="00CD09E8" w:rsidRPr="00281C8C">
        <w:rPr>
          <w:rFonts w:ascii="Arial" w:hAnsi="Arial" w:cs="Arial"/>
        </w:rPr>
        <w:t>the Addendum for UHV Levels of Service and Mini</w:t>
      </w:r>
      <w:r w:rsidR="001544F3" w:rsidRPr="00281C8C">
        <w:rPr>
          <w:rFonts w:ascii="Arial" w:hAnsi="Arial" w:cs="Arial"/>
        </w:rPr>
        <w:t>mum Staffing Requirements</w:t>
      </w:r>
      <w:r w:rsidR="00EA4FA2" w:rsidRPr="00281C8C">
        <w:rPr>
          <w:rFonts w:ascii="Arial" w:hAnsi="Arial" w:cs="Arial"/>
        </w:rPr>
        <w:t>.</w:t>
      </w:r>
    </w:p>
    <w:p w14:paraId="5AE7E646" w14:textId="77777777" w:rsidR="00401A7B" w:rsidRPr="00B85AD4" w:rsidRDefault="00401A7B" w:rsidP="00FA344D">
      <w:pPr>
        <w:ind w:left="360" w:hanging="360"/>
        <w:jc w:val="both"/>
        <w:rPr>
          <w:rFonts w:ascii="Arial" w:hAnsi="Arial" w:cs="Arial"/>
          <w:b/>
          <w:bCs/>
          <w:szCs w:val="24"/>
          <w:highlight w:val="lightGray"/>
        </w:rPr>
      </w:pPr>
    </w:p>
    <w:p w14:paraId="1CF224FA" w14:textId="77777777" w:rsidR="00401A7B" w:rsidRPr="00281C8C" w:rsidRDefault="00FA344D" w:rsidP="00FA344D">
      <w:pPr>
        <w:ind w:left="360" w:hanging="360"/>
        <w:jc w:val="both"/>
        <w:rPr>
          <w:rFonts w:ascii="Arial" w:hAnsi="Arial" w:cs="Arial"/>
          <w:b/>
          <w:bCs/>
          <w:szCs w:val="24"/>
        </w:rPr>
      </w:pPr>
      <w:r w:rsidRPr="00281C8C">
        <w:rPr>
          <w:rFonts w:ascii="Arial" w:hAnsi="Arial" w:cs="Arial"/>
          <w:szCs w:val="24"/>
        </w:rPr>
        <w:t>5</w:t>
      </w:r>
      <w:r w:rsidR="00F30827" w:rsidRPr="00281C8C">
        <w:rPr>
          <w:rFonts w:ascii="Arial" w:hAnsi="Arial" w:cs="Arial"/>
          <w:szCs w:val="24"/>
        </w:rPr>
        <w:t>)</w:t>
      </w:r>
      <w:r w:rsidR="001C5584" w:rsidRPr="00281C8C">
        <w:rPr>
          <w:rFonts w:ascii="Arial" w:hAnsi="Arial" w:cs="Arial"/>
          <w:b/>
          <w:bCs/>
          <w:szCs w:val="24"/>
        </w:rPr>
        <w:t xml:space="preserve"> </w:t>
      </w:r>
      <w:r w:rsidR="00B5426A" w:rsidRPr="00281C8C">
        <w:rPr>
          <w:rFonts w:ascii="Arial" w:hAnsi="Arial" w:cs="Arial"/>
          <w:b/>
          <w:bCs/>
          <w:szCs w:val="24"/>
        </w:rPr>
        <w:tab/>
      </w:r>
      <w:r w:rsidRPr="00281C8C">
        <w:rPr>
          <w:rFonts w:ascii="Arial" w:hAnsi="Arial" w:cs="Arial"/>
          <w:b/>
          <w:bCs/>
          <w:szCs w:val="24"/>
        </w:rPr>
        <w:t xml:space="preserve"> </w:t>
      </w:r>
      <w:r w:rsidR="00B5426A" w:rsidRPr="00281C8C">
        <w:rPr>
          <w:rFonts w:ascii="Arial" w:hAnsi="Arial" w:cs="Arial"/>
          <w:b/>
          <w:bCs/>
          <w:szCs w:val="24"/>
        </w:rPr>
        <w:tab/>
      </w:r>
      <w:r w:rsidR="001C5584" w:rsidRPr="00281C8C">
        <w:rPr>
          <w:rFonts w:ascii="Arial" w:hAnsi="Arial" w:cs="Arial"/>
          <w:b/>
          <w:bCs/>
          <w:szCs w:val="24"/>
        </w:rPr>
        <w:t>Is there a required referral process?</w:t>
      </w:r>
    </w:p>
    <w:p w14:paraId="43DA3B89" w14:textId="77777777" w:rsidR="0096059C" w:rsidRDefault="0096059C" w:rsidP="00401A7B">
      <w:pPr>
        <w:ind w:left="360" w:firstLine="360"/>
        <w:jc w:val="both"/>
        <w:rPr>
          <w:rFonts w:ascii="Arial" w:hAnsi="Arial" w:cs="Arial"/>
          <w:szCs w:val="24"/>
        </w:rPr>
      </w:pPr>
    </w:p>
    <w:p w14:paraId="413655B3" w14:textId="00AE9016" w:rsidR="003F5B65" w:rsidRPr="00281C8C" w:rsidRDefault="001C5584" w:rsidP="00401A7B">
      <w:pPr>
        <w:ind w:left="360" w:firstLine="360"/>
        <w:jc w:val="both"/>
        <w:rPr>
          <w:rFonts w:ascii="Arial" w:hAnsi="Arial" w:cs="Arial"/>
          <w:b/>
          <w:bCs/>
          <w:szCs w:val="24"/>
        </w:rPr>
      </w:pPr>
      <w:r w:rsidRPr="00070B8D">
        <w:rPr>
          <w:rFonts w:ascii="Arial" w:hAnsi="Arial" w:cs="Arial"/>
          <w:szCs w:val="24"/>
        </w:rPr>
        <w:t>Yes.</w:t>
      </w:r>
      <w:r w:rsidRPr="00281C8C">
        <w:rPr>
          <w:rFonts w:ascii="Arial" w:hAnsi="Arial" w:cs="Arial"/>
          <w:szCs w:val="24"/>
        </w:rPr>
        <w:t xml:space="preserve"> </w:t>
      </w:r>
    </w:p>
    <w:p w14:paraId="5D36A3A7" w14:textId="7E5572AD" w:rsidR="00401A7B" w:rsidRPr="00281C8C" w:rsidRDefault="00285AED" w:rsidP="00285AED">
      <w:pPr>
        <w:pStyle w:val="ListParagraph"/>
        <w:ind w:left="360" w:hanging="360"/>
        <w:jc w:val="both"/>
        <w:rPr>
          <w:rFonts w:ascii="Arial" w:hAnsi="Arial" w:cs="Arial"/>
          <w:szCs w:val="24"/>
        </w:rPr>
      </w:pPr>
      <w:r w:rsidRPr="00070B8D">
        <w:rPr>
          <w:rFonts w:ascii="Arial" w:hAnsi="Arial" w:cs="Arial"/>
          <w:szCs w:val="24"/>
        </w:rPr>
        <w:t xml:space="preserve">      </w:t>
      </w:r>
      <w:r w:rsidR="00B5426A" w:rsidRPr="00070B8D">
        <w:rPr>
          <w:rFonts w:ascii="Arial" w:hAnsi="Arial" w:cs="Arial"/>
          <w:szCs w:val="24"/>
        </w:rPr>
        <w:tab/>
      </w:r>
    </w:p>
    <w:p w14:paraId="3F08923B" w14:textId="2D0D4E9D" w:rsidR="00401A7B" w:rsidRPr="00281C8C" w:rsidRDefault="74DE04B1" w:rsidP="479CDBA9">
      <w:pPr>
        <w:pStyle w:val="ListParagraph"/>
        <w:ind w:hanging="720"/>
        <w:jc w:val="both"/>
        <w:rPr>
          <w:rFonts w:ascii="Arial" w:hAnsi="Arial" w:cs="Arial"/>
          <w:b/>
        </w:rPr>
      </w:pPr>
      <w:r w:rsidRPr="00281C8C">
        <w:rPr>
          <w:rFonts w:ascii="Arial" w:hAnsi="Arial" w:cs="Arial"/>
        </w:rPr>
        <w:t>6</w:t>
      </w:r>
      <w:r w:rsidR="4276E768" w:rsidRPr="00281C8C">
        <w:rPr>
          <w:rFonts w:ascii="Arial" w:hAnsi="Arial" w:cs="Arial"/>
        </w:rPr>
        <w:t>)</w:t>
      </w:r>
      <w:r w:rsidR="00FA344D">
        <w:tab/>
      </w:r>
      <w:r w:rsidR="05837497" w:rsidRPr="00281C8C">
        <w:rPr>
          <w:rFonts w:ascii="Arial" w:hAnsi="Arial" w:cs="Arial"/>
          <w:b/>
        </w:rPr>
        <w:t>The referral process for enabling the target population to obtain the services of this program initiative</w:t>
      </w:r>
      <w:r w:rsidR="30F618E2" w:rsidRPr="00281C8C">
        <w:rPr>
          <w:rFonts w:ascii="Arial" w:hAnsi="Arial" w:cs="Arial"/>
          <w:b/>
        </w:rPr>
        <w:t>:</w:t>
      </w:r>
      <w:r w:rsidR="05837497" w:rsidRPr="00281C8C">
        <w:rPr>
          <w:rFonts w:ascii="Arial" w:hAnsi="Arial" w:cs="Arial"/>
          <w:b/>
        </w:rPr>
        <w:t xml:space="preserve"> </w:t>
      </w:r>
    </w:p>
    <w:p w14:paraId="42066D18" w14:textId="77777777" w:rsidR="0096059C" w:rsidRDefault="0096059C" w:rsidP="00593BE1">
      <w:pPr>
        <w:pStyle w:val="ListParagraph"/>
        <w:jc w:val="both"/>
        <w:rPr>
          <w:rFonts w:ascii="Arial" w:hAnsi="Arial" w:cs="Arial"/>
          <w:szCs w:val="24"/>
        </w:rPr>
      </w:pPr>
    </w:p>
    <w:p w14:paraId="2D838040" w14:textId="20D26200" w:rsidR="00593BE1" w:rsidRPr="00593BE1" w:rsidRDefault="00593BE1" w:rsidP="00593BE1">
      <w:pPr>
        <w:pStyle w:val="ListParagraph"/>
        <w:jc w:val="both"/>
        <w:rPr>
          <w:rFonts w:ascii="Arial" w:hAnsi="Arial" w:cs="Arial"/>
          <w:szCs w:val="24"/>
        </w:rPr>
      </w:pPr>
      <w:r w:rsidRPr="00593BE1">
        <w:rPr>
          <w:rFonts w:ascii="Arial" w:hAnsi="Arial" w:cs="Arial"/>
          <w:szCs w:val="24"/>
        </w:rPr>
        <w:t xml:space="preserve">Families may be referred to the program through multiple processes, including: </w:t>
      </w:r>
    </w:p>
    <w:p w14:paraId="28DBE2EE" w14:textId="77777777" w:rsidR="00593BE1" w:rsidRPr="00593BE1" w:rsidRDefault="00593BE1" w:rsidP="00593BE1">
      <w:pPr>
        <w:pStyle w:val="ListParagraph"/>
        <w:jc w:val="both"/>
        <w:rPr>
          <w:rFonts w:ascii="Arial" w:hAnsi="Arial" w:cs="Arial"/>
          <w:szCs w:val="24"/>
        </w:rPr>
      </w:pPr>
    </w:p>
    <w:p w14:paraId="169D8979" w14:textId="4AAB1E1F" w:rsidR="00593BE1" w:rsidRPr="00593BE1" w:rsidRDefault="00593BE1" w:rsidP="00B27185">
      <w:pPr>
        <w:pStyle w:val="ListParagraph"/>
        <w:ind w:left="1170" w:hanging="360"/>
        <w:jc w:val="both"/>
        <w:rPr>
          <w:rFonts w:ascii="Arial" w:hAnsi="Arial" w:cs="Arial"/>
          <w:szCs w:val="24"/>
        </w:rPr>
      </w:pPr>
      <w:r w:rsidRPr="00593BE1">
        <w:rPr>
          <w:rFonts w:ascii="Arial" w:hAnsi="Arial" w:cs="Arial"/>
          <w:szCs w:val="24"/>
        </w:rPr>
        <w:t>a)</w:t>
      </w:r>
      <w:r w:rsidRPr="00593BE1">
        <w:rPr>
          <w:rFonts w:ascii="Arial" w:hAnsi="Arial" w:cs="Arial"/>
          <w:szCs w:val="24"/>
        </w:rPr>
        <w:tab/>
        <w:t xml:space="preserve">Via self-referral.  Families may contact a </w:t>
      </w:r>
      <w:r w:rsidR="005C249F">
        <w:rPr>
          <w:rFonts w:ascii="Arial" w:hAnsi="Arial" w:cs="Arial"/>
          <w:szCs w:val="24"/>
        </w:rPr>
        <w:t>FCNJ</w:t>
      </w:r>
      <w:r w:rsidRPr="00593BE1">
        <w:rPr>
          <w:rFonts w:ascii="Arial" w:hAnsi="Arial" w:cs="Arial"/>
          <w:szCs w:val="24"/>
        </w:rPr>
        <w:t xml:space="preserve"> provider or their local Connecting NJ hub at time of newborn's birth or placement with the family, or at the time of their stillbirth or neonatal loss.  Families can also sign up through the Family Connects NJ website.</w:t>
      </w:r>
    </w:p>
    <w:p w14:paraId="34AFA599" w14:textId="77777777" w:rsidR="00593BE1" w:rsidRPr="00593BE1" w:rsidRDefault="00593BE1" w:rsidP="00B27185">
      <w:pPr>
        <w:pStyle w:val="ListParagraph"/>
        <w:ind w:left="1170" w:hanging="360"/>
        <w:jc w:val="both"/>
        <w:rPr>
          <w:rFonts w:ascii="Arial" w:hAnsi="Arial" w:cs="Arial"/>
          <w:szCs w:val="24"/>
        </w:rPr>
      </w:pPr>
    </w:p>
    <w:p w14:paraId="5170B2BA" w14:textId="158BAB1A" w:rsidR="00593BE1" w:rsidRPr="00593BE1" w:rsidRDefault="00593BE1" w:rsidP="00B27185">
      <w:pPr>
        <w:pStyle w:val="ListParagraph"/>
        <w:ind w:left="1170" w:hanging="360"/>
        <w:jc w:val="both"/>
        <w:rPr>
          <w:rFonts w:ascii="Arial" w:hAnsi="Arial" w:cs="Arial"/>
          <w:szCs w:val="24"/>
        </w:rPr>
      </w:pPr>
      <w:r w:rsidRPr="00593BE1">
        <w:rPr>
          <w:rFonts w:ascii="Arial" w:hAnsi="Arial" w:cs="Arial"/>
          <w:szCs w:val="24"/>
        </w:rPr>
        <w:t>b)</w:t>
      </w:r>
      <w:r w:rsidRPr="00593BE1">
        <w:rPr>
          <w:rFonts w:ascii="Arial" w:hAnsi="Arial" w:cs="Arial"/>
          <w:szCs w:val="24"/>
        </w:rPr>
        <w:tab/>
        <w:t xml:space="preserve">Via social service staff.  Families who welcome a newborn to their home, including those who welcome a child through foster care or adoptive placement can be connected to the </w:t>
      </w:r>
      <w:r w:rsidR="005C249F">
        <w:rPr>
          <w:rFonts w:ascii="Arial" w:hAnsi="Arial" w:cs="Arial"/>
          <w:szCs w:val="24"/>
        </w:rPr>
        <w:t>FCNJ</w:t>
      </w:r>
      <w:r w:rsidRPr="00593BE1">
        <w:rPr>
          <w:rFonts w:ascii="Arial" w:hAnsi="Arial" w:cs="Arial"/>
          <w:szCs w:val="24"/>
        </w:rPr>
        <w:t xml:space="preserve"> provider through their caseworker, court staff, or other social service personnel (inclusive of Connecting NJ). Social service staff can also assist bereaved families in signing up for the program.</w:t>
      </w:r>
    </w:p>
    <w:p w14:paraId="6B8562BC" w14:textId="77777777" w:rsidR="00593BE1" w:rsidRPr="00593BE1" w:rsidRDefault="00593BE1" w:rsidP="00B27185">
      <w:pPr>
        <w:pStyle w:val="ListParagraph"/>
        <w:ind w:left="1170" w:hanging="360"/>
        <w:jc w:val="both"/>
        <w:rPr>
          <w:rFonts w:ascii="Arial" w:hAnsi="Arial" w:cs="Arial"/>
          <w:szCs w:val="24"/>
        </w:rPr>
      </w:pPr>
    </w:p>
    <w:p w14:paraId="7729A5FA" w14:textId="4A6DC694" w:rsidR="00593BE1" w:rsidRPr="00593BE1" w:rsidRDefault="00593BE1" w:rsidP="00B27185">
      <w:pPr>
        <w:pStyle w:val="ListParagraph"/>
        <w:ind w:left="1170" w:hanging="360"/>
        <w:jc w:val="both"/>
        <w:rPr>
          <w:rFonts w:ascii="Arial" w:hAnsi="Arial" w:cs="Arial"/>
        </w:rPr>
      </w:pPr>
      <w:r w:rsidRPr="4C47DD36">
        <w:rPr>
          <w:rFonts w:ascii="Arial" w:hAnsi="Arial" w:cs="Arial"/>
        </w:rPr>
        <w:lastRenderedPageBreak/>
        <w:t>c)</w:t>
      </w:r>
      <w:r>
        <w:tab/>
      </w:r>
      <w:r w:rsidRPr="4C47DD36">
        <w:rPr>
          <w:rFonts w:ascii="Arial" w:hAnsi="Arial" w:cs="Arial"/>
        </w:rPr>
        <w:t xml:space="preserve">Via </w:t>
      </w:r>
      <w:r w:rsidR="005C249F" w:rsidRPr="4C47DD36">
        <w:rPr>
          <w:rFonts w:ascii="Arial" w:hAnsi="Arial" w:cs="Arial"/>
        </w:rPr>
        <w:t>FCNJ</w:t>
      </w:r>
      <w:r w:rsidRPr="4C47DD36">
        <w:rPr>
          <w:rFonts w:ascii="Arial" w:hAnsi="Arial" w:cs="Arial"/>
        </w:rPr>
        <w:t xml:space="preserve"> </w:t>
      </w:r>
      <w:r w:rsidR="0005462D" w:rsidRPr="4C47DD36">
        <w:rPr>
          <w:rFonts w:ascii="Arial" w:hAnsi="Arial" w:cs="Arial"/>
        </w:rPr>
        <w:t>P</w:t>
      </w:r>
      <w:r w:rsidRPr="4C47DD36">
        <w:rPr>
          <w:rFonts w:ascii="Arial" w:hAnsi="Arial" w:cs="Arial"/>
        </w:rPr>
        <w:t xml:space="preserve">rogram </w:t>
      </w:r>
      <w:r w:rsidR="0005462D" w:rsidRPr="4C47DD36">
        <w:rPr>
          <w:rFonts w:ascii="Arial" w:hAnsi="Arial" w:cs="Arial"/>
        </w:rPr>
        <w:t>S</w:t>
      </w:r>
      <w:r w:rsidRPr="4C47DD36">
        <w:rPr>
          <w:rFonts w:ascii="Arial" w:hAnsi="Arial" w:cs="Arial"/>
        </w:rPr>
        <w:t xml:space="preserve">upport </w:t>
      </w:r>
      <w:r w:rsidR="0005462D" w:rsidRPr="4C47DD36">
        <w:rPr>
          <w:rFonts w:ascii="Arial" w:hAnsi="Arial" w:cs="Arial"/>
        </w:rPr>
        <w:t>S</w:t>
      </w:r>
      <w:r w:rsidRPr="4C47DD36">
        <w:rPr>
          <w:rFonts w:ascii="Arial" w:hAnsi="Arial" w:cs="Arial"/>
        </w:rPr>
        <w:t xml:space="preserve">pecialist (PSS) as defined in the staffing chart. Families may schedule services via a </w:t>
      </w:r>
      <w:r w:rsidR="005C249F" w:rsidRPr="4C47DD36">
        <w:rPr>
          <w:rFonts w:ascii="Arial" w:hAnsi="Arial" w:cs="Arial"/>
        </w:rPr>
        <w:t>FCNJ</w:t>
      </w:r>
      <w:r w:rsidRPr="4C47DD36">
        <w:rPr>
          <w:rFonts w:ascii="Arial" w:hAnsi="Arial" w:cs="Arial"/>
        </w:rPr>
        <w:t xml:space="preserve"> PSS visiting or calling the parent/caregiver in the hospital</w:t>
      </w:r>
      <w:r w:rsidR="608663C1" w:rsidRPr="4C47DD36">
        <w:rPr>
          <w:rFonts w:ascii="Arial" w:hAnsi="Arial" w:cs="Arial"/>
        </w:rPr>
        <w:t xml:space="preserve"> </w:t>
      </w:r>
      <w:r w:rsidR="608663C1" w:rsidRPr="3AB2DD60">
        <w:rPr>
          <w:rFonts w:ascii="Arial" w:hAnsi="Arial" w:cs="Arial"/>
        </w:rPr>
        <w:t>via bedside recruitment as allowed</w:t>
      </w:r>
      <w:r w:rsidRPr="4C47DD36">
        <w:rPr>
          <w:rFonts w:ascii="Arial" w:hAnsi="Arial" w:cs="Arial"/>
        </w:rPr>
        <w:t xml:space="preserve">, explaining the program and who may schedule a visit two weeks after the newborn’s birth, a stillbirth, or a neonatal loss. The PSS will also coordinate outreach and scheduling of referrals for Family Connects NJ via the Family Connects NJ website.  Note: to recruit families at a hospital, a Memorandum of Understanding with the hospital may be required.  </w:t>
      </w:r>
    </w:p>
    <w:p w14:paraId="13D16661" w14:textId="77777777" w:rsidR="00593BE1" w:rsidRPr="00593BE1" w:rsidRDefault="00593BE1" w:rsidP="00B27185">
      <w:pPr>
        <w:pStyle w:val="ListParagraph"/>
        <w:ind w:left="1170" w:hanging="360"/>
        <w:jc w:val="both"/>
        <w:rPr>
          <w:rFonts w:ascii="Arial" w:hAnsi="Arial" w:cs="Arial"/>
          <w:szCs w:val="24"/>
        </w:rPr>
      </w:pPr>
    </w:p>
    <w:p w14:paraId="665C4549" w14:textId="2DF5E800" w:rsidR="00401A7B" w:rsidRDefault="00593BE1" w:rsidP="00B27185">
      <w:pPr>
        <w:pStyle w:val="ListParagraph"/>
        <w:ind w:left="1170" w:hanging="360"/>
        <w:jc w:val="both"/>
        <w:rPr>
          <w:rFonts w:ascii="Arial" w:hAnsi="Arial" w:cs="Arial"/>
          <w:szCs w:val="24"/>
        </w:rPr>
      </w:pPr>
      <w:r w:rsidRPr="00593BE1">
        <w:rPr>
          <w:rFonts w:ascii="Arial" w:hAnsi="Arial" w:cs="Arial"/>
          <w:szCs w:val="24"/>
        </w:rPr>
        <w:t>d)</w:t>
      </w:r>
      <w:r w:rsidRPr="00593BE1">
        <w:rPr>
          <w:rFonts w:ascii="Arial" w:hAnsi="Arial" w:cs="Arial"/>
          <w:szCs w:val="24"/>
        </w:rPr>
        <w:tab/>
        <w:t xml:space="preserve">Via obstetrician, pediatrician, or medical provider referral.  Families may learn about the program through their pre-natal provider and schedule services with the </w:t>
      </w:r>
      <w:r w:rsidR="005C249F">
        <w:rPr>
          <w:rFonts w:ascii="Arial" w:hAnsi="Arial" w:cs="Arial"/>
          <w:szCs w:val="24"/>
        </w:rPr>
        <w:t>FCNJ</w:t>
      </w:r>
      <w:r w:rsidRPr="00593BE1">
        <w:rPr>
          <w:rFonts w:ascii="Arial" w:hAnsi="Arial" w:cs="Arial"/>
          <w:szCs w:val="24"/>
        </w:rPr>
        <w:t xml:space="preserve"> provider based on their expected due date.</w:t>
      </w:r>
    </w:p>
    <w:p w14:paraId="7D327925" w14:textId="77777777" w:rsidR="00593BE1" w:rsidRPr="00B85AD4" w:rsidRDefault="00593BE1" w:rsidP="00593BE1">
      <w:pPr>
        <w:pStyle w:val="ListParagraph"/>
        <w:jc w:val="both"/>
        <w:rPr>
          <w:rFonts w:ascii="Arial" w:hAnsi="Arial" w:cs="Arial"/>
          <w:szCs w:val="24"/>
          <w:highlight w:val="lightGray"/>
        </w:rPr>
      </w:pPr>
    </w:p>
    <w:p w14:paraId="7EBC3928" w14:textId="6ECEEA10" w:rsidR="001C5584" w:rsidRPr="00593BE1" w:rsidRDefault="003E75AD" w:rsidP="00B5426A">
      <w:pPr>
        <w:pStyle w:val="ListParagraph"/>
        <w:ind w:hanging="720"/>
        <w:jc w:val="both"/>
        <w:rPr>
          <w:rFonts w:ascii="Arial" w:hAnsi="Arial" w:cs="Arial"/>
          <w:szCs w:val="24"/>
          <w:highlight w:val="lightGray"/>
        </w:rPr>
      </w:pPr>
      <w:r w:rsidRPr="007A1B1A">
        <w:rPr>
          <w:rFonts w:ascii="Arial" w:hAnsi="Arial" w:cs="Arial"/>
          <w:szCs w:val="24"/>
        </w:rPr>
        <w:t>7</w:t>
      </w:r>
      <w:r w:rsidR="00F30827" w:rsidRPr="007A1B1A">
        <w:rPr>
          <w:rFonts w:ascii="Arial" w:hAnsi="Arial" w:cs="Arial"/>
          <w:szCs w:val="24"/>
        </w:rPr>
        <w:t>)</w:t>
      </w:r>
      <w:r w:rsidR="00B5426A" w:rsidRPr="007A1B1A">
        <w:rPr>
          <w:rFonts w:ascii="Arial" w:hAnsi="Arial" w:cs="Arial"/>
          <w:szCs w:val="24"/>
        </w:rPr>
        <w:tab/>
      </w:r>
      <w:r w:rsidR="001C5584" w:rsidRPr="007A1B1A">
        <w:rPr>
          <w:rFonts w:ascii="Arial" w:hAnsi="Arial" w:cs="Arial"/>
          <w:b/>
          <w:bCs/>
          <w:szCs w:val="24"/>
        </w:rPr>
        <w:t>The rejection and termination parameters required for this program initiative:</w:t>
      </w:r>
      <w:r w:rsidR="00593BE1" w:rsidRPr="007A1B1A">
        <w:rPr>
          <w:rFonts w:ascii="Arial" w:hAnsi="Arial" w:cs="Arial"/>
          <w:b/>
          <w:bCs/>
          <w:szCs w:val="24"/>
        </w:rPr>
        <w:t xml:space="preserve"> </w:t>
      </w:r>
      <w:r w:rsidR="00593BE1" w:rsidRPr="00070B8D">
        <w:rPr>
          <w:rFonts w:ascii="Arial" w:hAnsi="Arial" w:cs="Arial"/>
          <w:szCs w:val="24"/>
        </w:rPr>
        <w:t>While this program is voluntary, repeated missed or cancelled visits</w:t>
      </w:r>
      <w:r w:rsidR="00593BE1" w:rsidRPr="00593BE1">
        <w:rPr>
          <w:rFonts w:ascii="Arial" w:hAnsi="Arial" w:cs="Arial"/>
          <w:szCs w:val="24"/>
        </w:rPr>
        <w:t xml:space="preserve"> could allow for termination or suspension of the service.</w:t>
      </w:r>
    </w:p>
    <w:p w14:paraId="7634A687" w14:textId="77777777" w:rsidR="00401A7B" w:rsidRPr="00B85AD4" w:rsidRDefault="00401A7B" w:rsidP="00B5426A">
      <w:pPr>
        <w:pStyle w:val="ListParagraph"/>
        <w:ind w:hanging="720"/>
        <w:jc w:val="both"/>
        <w:rPr>
          <w:rFonts w:ascii="Arial" w:hAnsi="Arial" w:cs="Arial"/>
          <w:b/>
          <w:bCs/>
          <w:szCs w:val="24"/>
          <w:highlight w:val="lightGray"/>
        </w:rPr>
      </w:pPr>
    </w:p>
    <w:p w14:paraId="374EC7D2" w14:textId="163C8D75" w:rsidR="00401A7B" w:rsidRPr="007A1B1A" w:rsidRDefault="003E75AD" w:rsidP="00B5426A">
      <w:pPr>
        <w:pStyle w:val="ListParagraph"/>
        <w:ind w:hanging="720"/>
        <w:jc w:val="both"/>
        <w:rPr>
          <w:rFonts w:ascii="Arial" w:hAnsi="Arial" w:cs="Arial"/>
          <w:b/>
          <w:bCs/>
          <w:szCs w:val="24"/>
        </w:rPr>
      </w:pPr>
      <w:r w:rsidRPr="007A1B1A">
        <w:rPr>
          <w:rFonts w:ascii="Arial" w:hAnsi="Arial" w:cs="Arial"/>
          <w:szCs w:val="24"/>
        </w:rPr>
        <w:t>8</w:t>
      </w:r>
      <w:r w:rsidR="00F30827" w:rsidRPr="007A1B1A">
        <w:rPr>
          <w:rFonts w:ascii="Arial" w:hAnsi="Arial" w:cs="Arial"/>
          <w:szCs w:val="24"/>
        </w:rPr>
        <w:t>)</w:t>
      </w:r>
      <w:r w:rsidR="00B5426A" w:rsidRPr="007A1B1A">
        <w:rPr>
          <w:rFonts w:ascii="Arial" w:hAnsi="Arial" w:cs="Arial"/>
          <w:szCs w:val="24"/>
        </w:rPr>
        <w:tab/>
      </w:r>
      <w:r w:rsidR="001C5584" w:rsidRPr="007A1B1A">
        <w:rPr>
          <w:rFonts w:ascii="Arial" w:hAnsi="Arial" w:cs="Arial"/>
          <w:b/>
          <w:bCs/>
          <w:szCs w:val="24"/>
        </w:rPr>
        <w:t>The direct services and activities required for this program initiative:</w:t>
      </w:r>
    </w:p>
    <w:p w14:paraId="2C0B8A30" w14:textId="51C10E41" w:rsidR="00593BE1" w:rsidRPr="007A1B1A" w:rsidRDefault="00593BE1" w:rsidP="00B5426A">
      <w:pPr>
        <w:pStyle w:val="ListParagraph"/>
        <w:ind w:hanging="720"/>
        <w:jc w:val="both"/>
        <w:rPr>
          <w:rFonts w:ascii="Arial" w:hAnsi="Arial" w:cs="Arial"/>
          <w:b/>
          <w:bCs/>
          <w:szCs w:val="24"/>
        </w:rPr>
      </w:pPr>
    </w:p>
    <w:p w14:paraId="54886BD8" w14:textId="1C0A376D" w:rsidR="00593BE1" w:rsidRPr="003B2A83" w:rsidRDefault="00593BE1" w:rsidP="00593BE1">
      <w:pPr>
        <w:ind w:left="720"/>
        <w:jc w:val="both"/>
        <w:rPr>
          <w:rFonts w:ascii="Arial" w:hAnsi="Arial" w:cs="Arial"/>
        </w:rPr>
      </w:pPr>
      <w:r w:rsidRPr="003B2A83">
        <w:rPr>
          <w:rFonts w:ascii="Arial" w:hAnsi="Arial" w:cs="Arial"/>
        </w:rPr>
        <w:t xml:space="preserve">The FCI model consists of three core components. </w:t>
      </w:r>
      <w:r w:rsidR="005D2F3B">
        <w:rPr>
          <w:rFonts w:ascii="Arial" w:hAnsi="Arial" w:cs="Arial"/>
        </w:rPr>
        <w:t>Contractors</w:t>
      </w:r>
      <w:r w:rsidRPr="003B2A83">
        <w:rPr>
          <w:rFonts w:ascii="Arial" w:hAnsi="Arial" w:cs="Arial"/>
        </w:rPr>
        <w:t xml:space="preserve"> will be responsible for performing work in each component as follows: </w:t>
      </w:r>
    </w:p>
    <w:p w14:paraId="109E1A3C" w14:textId="77777777" w:rsidR="00593BE1" w:rsidRPr="003B2A83" w:rsidRDefault="00593BE1" w:rsidP="00593BE1">
      <w:pPr>
        <w:pStyle w:val="ListParagraph"/>
        <w:jc w:val="both"/>
        <w:rPr>
          <w:rFonts w:ascii="Arial" w:hAnsi="Arial" w:cs="Arial"/>
          <w:szCs w:val="24"/>
        </w:rPr>
      </w:pPr>
    </w:p>
    <w:p w14:paraId="1C611E54" w14:textId="77777777" w:rsidR="00593BE1" w:rsidRPr="003B2A83" w:rsidRDefault="00593BE1" w:rsidP="0064243D">
      <w:pPr>
        <w:pStyle w:val="ListParagraph"/>
        <w:numPr>
          <w:ilvl w:val="0"/>
          <w:numId w:val="7"/>
        </w:numPr>
        <w:jc w:val="both"/>
        <w:rPr>
          <w:rFonts w:ascii="Arial" w:hAnsi="Arial" w:cs="Arial"/>
        </w:rPr>
      </w:pPr>
      <w:r w:rsidRPr="003B2A83">
        <w:rPr>
          <w:rFonts w:ascii="Arial" w:hAnsi="Arial" w:cs="Arial"/>
          <w:b/>
          <w:bCs/>
        </w:rPr>
        <w:t>Home visits conducted by an RN</w:t>
      </w:r>
      <w:r w:rsidRPr="003B2A83">
        <w:rPr>
          <w:rFonts w:ascii="Arial" w:hAnsi="Arial" w:cs="Arial"/>
        </w:rPr>
        <w:t>. A home visit ideally occurs two weeks after the newborn’s birth. Except in rare circumstances, the home visit must occur before 12 weeks after the newborn’s birth. During the home visit, the RN provides physical assessments of caregiver and baby, discusses different aspects of psychosocial functioning, responds to concerns or questions, offers developmentally and culturally appropriate guidance and provides connections tailored to the family's needed and desired services. Most families receive one visit but may receive up to three visits depending on need. In some instances, a family may require a pre-visit prior to their integrated home visit.</w:t>
      </w:r>
    </w:p>
    <w:p w14:paraId="54D54EA3" w14:textId="77777777" w:rsidR="00593BE1" w:rsidRPr="003B2A83" w:rsidRDefault="00593BE1" w:rsidP="00B27185">
      <w:pPr>
        <w:pStyle w:val="ListParagraph"/>
        <w:ind w:left="1170"/>
        <w:jc w:val="both"/>
        <w:rPr>
          <w:rFonts w:ascii="Arial" w:hAnsi="Arial" w:cs="Arial"/>
        </w:rPr>
      </w:pPr>
    </w:p>
    <w:p w14:paraId="1636A00E" w14:textId="70E61B02" w:rsidR="00593BE1" w:rsidRPr="003B2A83" w:rsidRDefault="005D2F3B" w:rsidP="00B27185">
      <w:pPr>
        <w:pStyle w:val="ListParagraph"/>
        <w:ind w:left="1170"/>
        <w:jc w:val="both"/>
        <w:rPr>
          <w:rFonts w:ascii="Arial" w:hAnsi="Arial" w:cs="Arial"/>
        </w:rPr>
      </w:pPr>
      <w:r>
        <w:rPr>
          <w:rFonts w:ascii="Arial" w:hAnsi="Arial" w:cs="Arial"/>
        </w:rPr>
        <w:t>Contractors</w:t>
      </w:r>
      <w:r w:rsidR="00593BE1" w:rsidRPr="003B2A83">
        <w:rPr>
          <w:rFonts w:ascii="Arial" w:hAnsi="Arial" w:cs="Arial"/>
        </w:rPr>
        <w:t xml:space="preserve"> will have primary responsibilities for this component including: retaining a staffing complement (described under Resources) sufficient to ensure fidelity with the Family Connects International model; ensuring staff are appropriately trained in the FCI model; participating in DCF and FCI planning efforts; participating in efforts to engage referral sources (e.g., health care providers, social service agencies, etc.) in developing referral pathways into the program; and delivering nurse visits in accordance with the FCI model.</w:t>
      </w:r>
    </w:p>
    <w:p w14:paraId="48A6EE96" w14:textId="77777777" w:rsidR="00593BE1" w:rsidRPr="003B2A83" w:rsidRDefault="00593BE1" w:rsidP="00B27185">
      <w:pPr>
        <w:pStyle w:val="ListParagraph"/>
        <w:ind w:left="1170"/>
        <w:jc w:val="both"/>
        <w:rPr>
          <w:rFonts w:ascii="Arial" w:hAnsi="Arial" w:cs="Arial"/>
          <w:szCs w:val="24"/>
        </w:rPr>
      </w:pPr>
    </w:p>
    <w:p w14:paraId="471BBE7E" w14:textId="782518CD" w:rsidR="00593BE1" w:rsidRPr="003B2A83" w:rsidRDefault="00593BE1" w:rsidP="0064243D">
      <w:pPr>
        <w:pStyle w:val="ListParagraph"/>
        <w:numPr>
          <w:ilvl w:val="0"/>
          <w:numId w:val="7"/>
        </w:numPr>
        <w:spacing w:line="259" w:lineRule="auto"/>
        <w:jc w:val="both"/>
        <w:rPr>
          <w:rFonts w:ascii="Arial" w:eastAsia="Arial" w:hAnsi="Arial" w:cs="Arial"/>
        </w:rPr>
      </w:pPr>
      <w:r w:rsidRPr="7067D97D">
        <w:rPr>
          <w:rFonts w:ascii="Arial" w:hAnsi="Arial" w:cs="Arial"/>
          <w:b/>
          <w:bCs/>
        </w:rPr>
        <w:t>Community alignment, or the alignment of services and resources in the community to address family needs.</w:t>
      </w:r>
      <w:r w:rsidRPr="7067D97D">
        <w:rPr>
          <w:rFonts w:ascii="Arial" w:hAnsi="Arial" w:cs="Arial"/>
        </w:rPr>
        <w:t xml:space="preserve"> The Community Alignment component focuses on the ongoing development of those resources to be responsive to the specific needs of the families being served and integrating </w:t>
      </w:r>
      <w:r w:rsidR="005C249F">
        <w:rPr>
          <w:rFonts w:ascii="Arial" w:hAnsi="Arial" w:cs="Arial"/>
        </w:rPr>
        <w:t>FCNJ</w:t>
      </w:r>
      <w:r w:rsidRPr="7067D97D">
        <w:rPr>
          <w:rFonts w:ascii="Arial" w:hAnsi="Arial" w:cs="Arial"/>
        </w:rPr>
        <w:t xml:space="preserve"> into the larger early childhood network of services in New Jersey.</w:t>
      </w:r>
      <w:r w:rsidRPr="7067D97D">
        <w:rPr>
          <w:rFonts w:ascii="Arial" w:eastAsia="Arial" w:hAnsi="Arial" w:cs="Arial"/>
        </w:rPr>
        <w:t xml:space="preserve"> Ultimately, the community alignment component is focused on aligning people, processes, and supporting technologies to drive better outcomes for our youngest children and families. NJ DCF has funded the Statewide Connecting NJ network to carry out primary responsibility for this work. Community Alignment Specialists (CAS) will be stationed at each county-based Connecting NJ hub within the Connecting NJ network. Community Alignment Specialists play a key role in raising community awareness about FCNJ with birthing individuals/families and community stakeholders. CAS will conduct ongoing outreach activities through participation and/or coordinating community events and community education sessions. </w:t>
      </w:r>
      <w:r w:rsidR="005D2F3B">
        <w:rPr>
          <w:rFonts w:ascii="Arial" w:eastAsia="Arial" w:hAnsi="Arial" w:cs="Arial"/>
        </w:rPr>
        <w:t>Contractors’</w:t>
      </w:r>
      <w:r>
        <w:rPr>
          <w:rFonts w:ascii="Arial" w:eastAsia="Arial" w:hAnsi="Arial" w:cs="Arial"/>
        </w:rPr>
        <w:t xml:space="preserve"> nursing staff </w:t>
      </w:r>
      <w:r w:rsidRPr="7067D97D">
        <w:rPr>
          <w:rFonts w:ascii="Arial" w:eastAsia="Arial" w:hAnsi="Arial" w:cs="Arial"/>
        </w:rPr>
        <w:t xml:space="preserve">may also lend their expertise during events and/or education session by presenting on various prenatal or parenting topics. These events and/or education sessions will also be used as a tool to engage birthing individuals in FCNJ, or as an additional FCNJ service available during </w:t>
      </w:r>
      <w:r w:rsidRPr="00FF62E5">
        <w:rPr>
          <w:rFonts w:ascii="Arial" w:hAnsi="Arial" w:cs="Arial"/>
        </w:rPr>
        <w:t>their pregnancy</w:t>
      </w:r>
      <w:r w:rsidRPr="7067D97D">
        <w:rPr>
          <w:rFonts w:ascii="Arial" w:eastAsia="Arial" w:hAnsi="Arial" w:cs="Arial"/>
        </w:rPr>
        <w:t xml:space="preserve">. </w:t>
      </w:r>
    </w:p>
    <w:p w14:paraId="0E67C4FD" w14:textId="77777777" w:rsidR="00593BE1" w:rsidRPr="003B2A83" w:rsidRDefault="00593BE1" w:rsidP="00B27185">
      <w:pPr>
        <w:pStyle w:val="ListParagraph"/>
        <w:spacing w:line="254" w:lineRule="auto"/>
        <w:ind w:left="1170"/>
        <w:rPr>
          <w:rFonts w:ascii="Arial" w:eastAsia="Arial" w:hAnsi="Arial" w:cs="Arial"/>
          <w:b/>
          <w:szCs w:val="24"/>
        </w:rPr>
      </w:pPr>
    </w:p>
    <w:p w14:paraId="3DFCCFE3" w14:textId="7E5BC997" w:rsidR="00593BE1" w:rsidRPr="003B2A83" w:rsidRDefault="005D2F3B" w:rsidP="00B27185">
      <w:pPr>
        <w:pStyle w:val="ListParagraph"/>
        <w:ind w:left="1170"/>
        <w:jc w:val="both"/>
        <w:rPr>
          <w:rFonts w:ascii="Arial" w:hAnsi="Arial" w:cs="Arial"/>
        </w:rPr>
      </w:pPr>
      <w:r>
        <w:rPr>
          <w:rFonts w:ascii="Arial" w:hAnsi="Arial" w:cs="Arial"/>
        </w:rPr>
        <w:t>Contractors</w:t>
      </w:r>
      <w:r w:rsidR="00593BE1" w:rsidRPr="7067D97D">
        <w:rPr>
          <w:rFonts w:ascii="Arial" w:hAnsi="Arial" w:cs="Arial"/>
        </w:rPr>
        <w:t xml:space="preserve"> shall have responsibilities for this component, including RNs will connect families to needed resources in the community; </w:t>
      </w:r>
      <w:r>
        <w:rPr>
          <w:rFonts w:ascii="Arial" w:hAnsi="Arial" w:cs="Arial"/>
        </w:rPr>
        <w:t>contractors</w:t>
      </w:r>
      <w:r w:rsidR="00593BE1" w:rsidRPr="7067D97D">
        <w:rPr>
          <w:rFonts w:ascii="Arial" w:hAnsi="Arial" w:cs="Arial"/>
        </w:rPr>
        <w:t xml:space="preserve"> will also participate in planning and organizing meetings, as well as weekly case conference meetings with the county-specific Connecting NJ hub</w:t>
      </w:r>
      <w:r w:rsidR="00735504">
        <w:rPr>
          <w:rFonts w:ascii="Arial" w:hAnsi="Arial" w:cs="Arial"/>
        </w:rPr>
        <w:t xml:space="preserve"> </w:t>
      </w:r>
      <w:r w:rsidR="00593BE1" w:rsidRPr="7067D97D">
        <w:rPr>
          <w:rFonts w:ascii="Arial" w:hAnsi="Arial" w:cs="Arial"/>
        </w:rPr>
        <w:t xml:space="preserve">to coordinate community alignment work. </w:t>
      </w:r>
      <w:r>
        <w:rPr>
          <w:rFonts w:ascii="Arial" w:hAnsi="Arial" w:cs="Arial"/>
        </w:rPr>
        <w:t>Contractors</w:t>
      </w:r>
      <w:r w:rsidR="00593BE1" w:rsidRPr="7067D97D">
        <w:rPr>
          <w:rFonts w:ascii="Arial" w:hAnsi="Arial" w:cs="Arial"/>
        </w:rPr>
        <w:t xml:space="preserve"> will also designate key nursing staff/administration to participate on the FCNJ Community Advisory Board (CAB) which is designed to 1) Strengthen the network of family support agencies and services, 2) Share information about and promote Family Connects, 3) Find solutions to address community-identified needs via community &amp; FC program level data, and 4) Listen to feed back or updates from the community stakeholders.</w:t>
      </w:r>
    </w:p>
    <w:p w14:paraId="26C0173A" w14:textId="77777777" w:rsidR="00593BE1" w:rsidRPr="00465F73" w:rsidRDefault="00593BE1" w:rsidP="00B27185">
      <w:pPr>
        <w:ind w:left="1170"/>
        <w:rPr>
          <w:rFonts w:ascii="Arial" w:hAnsi="Arial" w:cs="Arial"/>
          <w:szCs w:val="24"/>
        </w:rPr>
      </w:pPr>
    </w:p>
    <w:p w14:paraId="3247C4CB" w14:textId="3A9A8717" w:rsidR="00593BE1" w:rsidRPr="003B2A83" w:rsidRDefault="00593BE1" w:rsidP="0064243D">
      <w:pPr>
        <w:pStyle w:val="ListParagraph"/>
        <w:numPr>
          <w:ilvl w:val="0"/>
          <w:numId w:val="7"/>
        </w:numPr>
        <w:jc w:val="both"/>
        <w:rPr>
          <w:rFonts w:ascii="Arial" w:hAnsi="Arial" w:cs="Arial"/>
          <w:szCs w:val="24"/>
        </w:rPr>
      </w:pPr>
      <w:r w:rsidRPr="003B2A83">
        <w:rPr>
          <w:rFonts w:ascii="Arial" w:hAnsi="Arial" w:cs="Arial"/>
          <w:b/>
        </w:rPr>
        <w:t>Monitoring and evaluation as a tool for program evaluation and quality improvement.</w:t>
      </w:r>
      <w:r w:rsidRPr="49FC7853">
        <w:rPr>
          <w:rFonts w:ascii="Arial" w:hAnsi="Arial" w:cs="Arial"/>
        </w:rPr>
        <w:t xml:space="preserve"> Routine collection of clinical and program data is the basis for continuous quality improvement that will allow </w:t>
      </w:r>
      <w:r w:rsidR="005D2F3B">
        <w:rPr>
          <w:rFonts w:ascii="Arial" w:hAnsi="Arial" w:cs="Arial"/>
        </w:rPr>
        <w:t>contractors</w:t>
      </w:r>
      <w:r w:rsidRPr="49FC7853">
        <w:rPr>
          <w:rFonts w:ascii="Arial" w:hAnsi="Arial" w:cs="Arial"/>
        </w:rPr>
        <w:t xml:space="preserve"> to monitor and adjust their operations accordingly and will allow DCF to identify how the overall network is performing, monitor model fidelity, determine where assistance </w:t>
      </w:r>
      <w:r w:rsidRPr="49FC7853">
        <w:rPr>
          <w:rFonts w:ascii="Arial" w:hAnsi="Arial" w:cs="Arial"/>
        </w:rPr>
        <w:lastRenderedPageBreak/>
        <w:t>may be needed, and identify innovations that may be helpful to share across the network. This data also provides insight on community resource needs, supporting informed decision-making and advocacy related to future services.</w:t>
      </w:r>
    </w:p>
    <w:p w14:paraId="0655667B" w14:textId="77777777" w:rsidR="00593BE1" w:rsidRPr="003B2A83" w:rsidRDefault="00593BE1" w:rsidP="00B27185">
      <w:pPr>
        <w:ind w:left="1170" w:hanging="360"/>
        <w:jc w:val="both"/>
        <w:rPr>
          <w:rFonts w:ascii="Arial" w:hAnsi="Arial" w:cs="Arial"/>
          <w:szCs w:val="24"/>
        </w:rPr>
      </w:pPr>
    </w:p>
    <w:p w14:paraId="56C4854D" w14:textId="5E9A2DC8" w:rsidR="00C012D4" w:rsidRDefault="005D2F3B" w:rsidP="00B27185">
      <w:pPr>
        <w:ind w:left="1170"/>
        <w:jc w:val="both"/>
        <w:rPr>
          <w:rFonts w:ascii="Arial" w:hAnsi="Arial" w:cs="Arial"/>
        </w:rPr>
      </w:pPr>
      <w:r>
        <w:rPr>
          <w:rFonts w:ascii="Arial" w:hAnsi="Arial" w:cs="Arial"/>
        </w:rPr>
        <w:t>Contractors</w:t>
      </w:r>
      <w:r w:rsidR="00593BE1" w:rsidRPr="003B2A83">
        <w:rPr>
          <w:rFonts w:ascii="Arial" w:hAnsi="Arial" w:cs="Arial"/>
        </w:rPr>
        <w:t xml:space="preserve"> shall have responsibilities for this component including: timely and accurate data entry as described in section D.13; and participation in monitoring and continuous quality improvement activities, including, participating in a joint community advisory board to assist in coordinating services across the early childhood system of care, participating in quarterly continuous quality improvement (CQI) committee with the local Connecting NJ hub to improve referral processes with community resources and align resources with family needs, participating in relevant local and/or regional committees and task forces to communicate and collaborate regarding community, early childhood, and perinatal needs, and attending all other required meetings deemed necessary by DCF.</w:t>
      </w:r>
    </w:p>
    <w:p w14:paraId="57FC16BA" w14:textId="77777777" w:rsidR="00C012D4" w:rsidRPr="003B2A83" w:rsidRDefault="00C012D4" w:rsidP="00B27185">
      <w:pPr>
        <w:ind w:left="1170"/>
        <w:jc w:val="both"/>
        <w:rPr>
          <w:rFonts w:ascii="Arial" w:hAnsi="Arial" w:cs="Arial"/>
          <w:szCs w:val="24"/>
        </w:rPr>
      </w:pPr>
    </w:p>
    <w:p w14:paraId="5ABDEA6D" w14:textId="77777777" w:rsidR="00593BE1" w:rsidRPr="008D5CE5" w:rsidRDefault="00593BE1" w:rsidP="00B27185">
      <w:pPr>
        <w:ind w:left="1170"/>
        <w:jc w:val="both"/>
        <w:rPr>
          <w:rFonts w:ascii="Arial" w:hAnsi="Arial" w:cs="Arial"/>
          <w:b/>
          <w:szCs w:val="24"/>
        </w:rPr>
      </w:pPr>
      <w:r w:rsidRPr="008D5CE5">
        <w:rPr>
          <w:rFonts w:ascii="Arial" w:hAnsi="Arial" w:cs="Arial"/>
          <w:szCs w:val="24"/>
        </w:rPr>
        <w:t>Achieving fidelity is critical, as New Jersey’s statewide certification in the FCI model will be dependent upon achieving and maintaining model fidelity statewide.  FCI and DCF may conduct site visits as part of fidelity monitoring and technical assistance.</w:t>
      </w:r>
    </w:p>
    <w:p w14:paraId="2A6DE21E" w14:textId="77777777" w:rsidR="00593BE1" w:rsidRPr="00B85AD4" w:rsidRDefault="00593BE1" w:rsidP="00B5426A">
      <w:pPr>
        <w:pStyle w:val="ListParagraph"/>
        <w:ind w:hanging="720"/>
        <w:jc w:val="both"/>
        <w:rPr>
          <w:rFonts w:ascii="Arial" w:hAnsi="Arial" w:cs="Arial"/>
          <w:b/>
          <w:bCs/>
          <w:szCs w:val="24"/>
          <w:highlight w:val="lightGray"/>
        </w:rPr>
      </w:pPr>
    </w:p>
    <w:p w14:paraId="51394E63" w14:textId="77777777" w:rsidR="00593BE1" w:rsidRPr="00593BE1" w:rsidRDefault="003E75AD" w:rsidP="00593BE1">
      <w:pPr>
        <w:jc w:val="both"/>
        <w:rPr>
          <w:rFonts w:ascii="Arial" w:hAnsi="Arial" w:cs="Arial"/>
          <w:szCs w:val="24"/>
        </w:rPr>
      </w:pPr>
      <w:r w:rsidRPr="003413A1">
        <w:rPr>
          <w:rFonts w:ascii="Arial" w:hAnsi="Arial" w:cs="Arial"/>
          <w:szCs w:val="24"/>
        </w:rPr>
        <w:t>9</w:t>
      </w:r>
      <w:r w:rsidR="00F30827" w:rsidRPr="003413A1">
        <w:rPr>
          <w:rFonts w:ascii="Arial" w:hAnsi="Arial" w:cs="Arial"/>
          <w:szCs w:val="24"/>
        </w:rPr>
        <w:t>)</w:t>
      </w:r>
      <w:r w:rsidR="00B5426A" w:rsidRPr="003413A1">
        <w:rPr>
          <w:rFonts w:ascii="Arial" w:hAnsi="Arial" w:cs="Arial"/>
          <w:szCs w:val="24"/>
        </w:rPr>
        <w:tab/>
      </w:r>
      <w:r w:rsidR="001C5584" w:rsidRPr="003413A1">
        <w:rPr>
          <w:rFonts w:ascii="Arial" w:hAnsi="Arial" w:cs="Arial"/>
          <w:b/>
          <w:bCs/>
          <w:szCs w:val="24"/>
        </w:rPr>
        <w:t xml:space="preserve">The service modalities required for this program initiative </w:t>
      </w:r>
      <w:r w:rsidR="00BC3404" w:rsidRPr="003413A1">
        <w:rPr>
          <w:rFonts w:ascii="Arial" w:hAnsi="Arial" w:cs="Arial"/>
          <w:b/>
          <w:bCs/>
          <w:szCs w:val="24"/>
        </w:rPr>
        <w:t>are:</w:t>
      </w:r>
      <w:r w:rsidR="00BC3404" w:rsidRPr="00593BE1">
        <w:rPr>
          <w:rFonts w:ascii="Arial" w:hAnsi="Arial" w:cs="Arial"/>
          <w:b/>
          <w:bCs/>
          <w:szCs w:val="24"/>
        </w:rPr>
        <w:t xml:space="preserve"> </w:t>
      </w:r>
    </w:p>
    <w:p w14:paraId="6396ABB7" w14:textId="77777777" w:rsidR="00593BE1" w:rsidRPr="00593BE1" w:rsidRDefault="00593BE1" w:rsidP="00593BE1">
      <w:pPr>
        <w:pStyle w:val="ListParagraph"/>
        <w:ind w:left="1080"/>
        <w:jc w:val="both"/>
        <w:rPr>
          <w:rFonts w:ascii="Arial" w:hAnsi="Arial" w:cs="Arial"/>
          <w:szCs w:val="24"/>
        </w:rPr>
      </w:pPr>
    </w:p>
    <w:p w14:paraId="10C50895" w14:textId="4D4ED037" w:rsidR="00593BE1" w:rsidRPr="003B2A83" w:rsidRDefault="00593BE1" w:rsidP="0064243D">
      <w:pPr>
        <w:pStyle w:val="ListParagraph"/>
        <w:numPr>
          <w:ilvl w:val="0"/>
          <w:numId w:val="6"/>
        </w:numPr>
        <w:ind w:left="1170"/>
        <w:jc w:val="both"/>
        <w:rPr>
          <w:rFonts w:ascii="Arial" w:hAnsi="Arial" w:cs="Arial"/>
          <w:szCs w:val="24"/>
        </w:rPr>
      </w:pPr>
      <w:r w:rsidRPr="003B2A83">
        <w:rPr>
          <w:rFonts w:ascii="Arial" w:hAnsi="Arial" w:cs="Arial"/>
          <w:b/>
          <w:bCs/>
          <w:szCs w:val="24"/>
        </w:rPr>
        <w:t xml:space="preserve">Evidence Based Practice (EBP) modalities: </w:t>
      </w:r>
    </w:p>
    <w:p w14:paraId="095A6181" w14:textId="77777777" w:rsidR="00B27185" w:rsidRDefault="00B27185" w:rsidP="004D08F2">
      <w:pPr>
        <w:pStyle w:val="ListParagraph"/>
        <w:ind w:left="1080"/>
        <w:jc w:val="both"/>
        <w:rPr>
          <w:rFonts w:ascii="Arial" w:hAnsi="Arial" w:cs="Arial"/>
        </w:rPr>
      </w:pPr>
    </w:p>
    <w:p w14:paraId="04D15103" w14:textId="456330F8" w:rsidR="00593BE1" w:rsidRPr="003B2A83" w:rsidRDefault="005D2F3B" w:rsidP="00E728B3">
      <w:pPr>
        <w:pStyle w:val="ListParagraph"/>
        <w:ind w:left="1170"/>
        <w:jc w:val="both"/>
        <w:rPr>
          <w:rFonts w:ascii="Arial" w:hAnsi="Arial" w:cs="Arial"/>
          <w:szCs w:val="24"/>
        </w:rPr>
      </w:pPr>
      <w:r>
        <w:rPr>
          <w:rFonts w:ascii="Arial" w:hAnsi="Arial" w:cs="Arial"/>
        </w:rPr>
        <w:t>Contractors</w:t>
      </w:r>
      <w:r w:rsidR="00593BE1" w:rsidRPr="003B2A83">
        <w:rPr>
          <w:rFonts w:ascii="Arial" w:hAnsi="Arial" w:cs="Arial"/>
        </w:rPr>
        <w:t xml:space="preserve"> are required to use the FCI model. </w:t>
      </w:r>
    </w:p>
    <w:p w14:paraId="6D1D948A" w14:textId="77777777" w:rsidR="00593BE1" w:rsidRPr="003B2A83" w:rsidRDefault="00593BE1" w:rsidP="00593BE1">
      <w:pPr>
        <w:pStyle w:val="ListParagraph"/>
        <w:ind w:left="1080"/>
        <w:jc w:val="both"/>
        <w:rPr>
          <w:rFonts w:ascii="Arial" w:hAnsi="Arial" w:cs="Arial"/>
          <w:szCs w:val="24"/>
        </w:rPr>
      </w:pPr>
    </w:p>
    <w:p w14:paraId="7D390AD5" w14:textId="77777777" w:rsidR="00B27185" w:rsidRPr="00B27185" w:rsidRDefault="00593BE1" w:rsidP="0064243D">
      <w:pPr>
        <w:pStyle w:val="ListParagraph"/>
        <w:numPr>
          <w:ilvl w:val="0"/>
          <w:numId w:val="6"/>
        </w:numPr>
        <w:ind w:left="1170"/>
        <w:jc w:val="both"/>
        <w:rPr>
          <w:rFonts w:ascii="Arial" w:hAnsi="Arial" w:cs="Arial"/>
        </w:rPr>
      </w:pPr>
      <w:r w:rsidRPr="2B05CBB9">
        <w:rPr>
          <w:rFonts w:ascii="Arial" w:hAnsi="Arial" w:cs="Arial"/>
          <w:b/>
        </w:rPr>
        <w:t xml:space="preserve">DCF Program Service Names: </w:t>
      </w:r>
    </w:p>
    <w:p w14:paraId="6F5CDCC0" w14:textId="77777777" w:rsidR="00B27185" w:rsidRDefault="00B27185" w:rsidP="00B27185">
      <w:pPr>
        <w:pStyle w:val="ListParagraph"/>
        <w:ind w:left="1080"/>
        <w:jc w:val="both"/>
        <w:rPr>
          <w:rFonts w:ascii="Arial" w:hAnsi="Arial" w:cs="Arial"/>
          <w:b/>
        </w:rPr>
      </w:pPr>
    </w:p>
    <w:p w14:paraId="22D851AB" w14:textId="0CFE232A" w:rsidR="00593BE1" w:rsidRPr="003B2A83" w:rsidRDefault="000B0D80" w:rsidP="00E728B3">
      <w:pPr>
        <w:pStyle w:val="ListParagraph"/>
        <w:ind w:left="1170"/>
        <w:jc w:val="both"/>
        <w:rPr>
          <w:rFonts w:ascii="Arial" w:hAnsi="Arial" w:cs="Arial"/>
        </w:rPr>
      </w:pPr>
      <w:r w:rsidRPr="2B05CBB9">
        <w:rPr>
          <w:rFonts w:ascii="Arial" w:hAnsi="Arial" w:cs="Arial"/>
        </w:rPr>
        <w:t>HV</w:t>
      </w:r>
      <w:r w:rsidR="00400177" w:rsidRPr="2B05CBB9">
        <w:rPr>
          <w:rFonts w:ascii="Arial" w:hAnsi="Arial" w:cs="Arial"/>
        </w:rPr>
        <w:t>,</w:t>
      </w:r>
      <w:r w:rsidR="00B65F4B" w:rsidRPr="2B05CBB9">
        <w:rPr>
          <w:rFonts w:ascii="Arial" w:hAnsi="Arial" w:cs="Arial"/>
        </w:rPr>
        <w:t xml:space="preserve"> </w:t>
      </w:r>
      <w:r w:rsidR="00593BE1" w:rsidRPr="2B05CBB9">
        <w:rPr>
          <w:rFonts w:ascii="Arial" w:hAnsi="Arial" w:cs="Arial"/>
        </w:rPr>
        <w:t>Universal Home Visitation</w:t>
      </w:r>
      <w:r w:rsidR="00400177" w:rsidRPr="2B05CBB9">
        <w:rPr>
          <w:rFonts w:ascii="Arial" w:hAnsi="Arial" w:cs="Arial"/>
        </w:rPr>
        <w:t xml:space="preserve">, </w:t>
      </w:r>
      <w:permStart w:id="232398983" w:edGrp="everyone"/>
      <w:r w:rsidR="00352EB9">
        <w:rPr>
          <w:rFonts w:ascii="Arial" w:hAnsi="Arial" w:cs="Arial"/>
        </w:rPr>
        <w:t xml:space="preserve">                    </w:t>
      </w:r>
      <w:permEnd w:id="232398983"/>
    </w:p>
    <w:p w14:paraId="5FC1D760" w14:textId="77777777" w:rsidR="00593BE1" w:rsidRPr="003B2A83" w:rsidRDefault="00593BE1" w:rsidP="00593BE1">
      <w:pPr>
        <w:jc w:val="both"/>
        <w:rPr>
          <w:rFonts w:ascii="Arial" w:hAnsi="Arial" w:cs="Arial"/>
          <w:b/>
          <w:bCs/>
          <w:szCs w:val="24"/>
        </w:rPr>
      </w:pPr>
    </w:p>
    <w:p w14:paraId="65832C24" w14:textId="77777777" w:rsidR="00B27185" w:rsidRDefault="00593BE1" w:rsidP="0064243D">
      <w:pPr>
        <w:pStyle w:val="ListParagraph"/>
        <w:numPr>
          <w:ilvl w:val="0"/>
          <w:numId w:val="6"/>
        </w:numPr>
        <w:ind w:left="1170"/>
        <w:jc w:val="both"/>
        <w:rPr>
          <w:rFonts w:ascii="Arial" w:hAnsi="Arial" w:cs="Arial"/>
          <w:b/>
          <w:bCs/>
          <w:szCs w:val="24"/>
        </w:rPr>
      </w:pPr>
      <w:r w:rsidRPr="003B2A83">
        <w:rPr>
          <w:rFonts w:ascii="Arial" w:hAnsi="Arial" w:cs="Arial"/>
          <w:b/>
          <w:bCs/>
          <w:szCs w:val="24"/>
        </w:rPr>
        <w:t xml:space="preserve">Other/Non-evidence-based practice service modalities: </w:t>
      </w:r>
    </w:p>
    <w:p w14:paraId="4EF40014" w14:textId="77777777" w:rsidR="00E728B3" w:rsidRDefault="00E728B3" w:rsidP="00E728B3">
      <w:pPr>
        <w:pStyle w:val="ListParagraph"/>
        <w:ind w:left="1170"/>
        <w:jc w:val="both"/>
        <w:rPr>
          <w:rFonts w:ascii="Arial" w:hAnsi="Arial" w:cs="Arial"/>
          <w:szCs w:val="24"/>
        </w:rPr>
      </w:pPr>
    </w:p>
    <w:p w14:paraId="2A7057F1" w14:textId="7B8F992B" w:rsidR="00593BE1" w:rsidRPr="00633DEB" w:rsidRDefault="00593BE1" w:rsidP="00E728B3">
      <w:pPr>
        <w:pStyle w:val="ListParagraph"/>
        <w:ind w:left="1170"/>
        <w:jc w:val="both"/>
        <w:rPr>
          <w:rFonts w:ascii="Arial" w:hAnsi="Arial" w:cs="Arial"/>
          <w:b/>
          <w:bCs/>
          <w:szCs w:val="24"/>
        </w:rPr>
      </w:pPr>
      <w:r w:rsidRPr="003B2A83">
        <w:rPr>
          <w:rFonts w:ascii="Arial" w:hAnsi="Arial" w:cs="Arial"/>
          <w:szCs w:val="24"/>
        </w:rPr>
        <w:t>N/A</w:t>
      </w:r>
    </w:p>
    <w:p w14:paraId="5E4A04CE" w14:textId="32EA78C4" w:rsidR="00401A7B" w:rsidRPr="00B85AD4" w:rsidRDefault="00401A7B" w:rsidP="00593BE1">
      <w:pPr>
        <w:pStyle w:val="ListParagraph"/>
        <w:ind w:hanging="720"/>
        <w:jc w:val="both"/>
        <w:rPr>
          <w:rFonts w:ascii="Arial" w:hAnsi="Arial" w:cs="Arial"/>
          <w:b/>
          <w:bCs/>
          <w:szCs w:val="24"/>
          <w:highlight w:val="lightGray"/>
        </w:rPr>
      </w:pPr>
    </w:p>
    <w:p w14:paraId="60941575" w14:textId="77777777" w:rsidR="00401A7B" w:rsidRDefault="003E75AD" w:rsidP="00F51A12">
      <w:pPr>
        <w:ind w:left="720" w:hanging="720"/>
        <w:jc w:val="both"/>
        <w:rPr>
          <w:rFonts w:ascii="Arial" w:hAnsi="Arial" w:cs="Arial"/>
          <w:b/>
          <w:bCs/>
          <w:szCs w:val="24"/>
        </w:rPr>
      </w:pPr>
      <w:r w:rsidRPr="003413A1">
        <w:rPr>
          <w:rFonts w:ascii="Arial" w:hAnsi="Arial" w:cs="Arial"/>
          <w:szCs w:val="24"/>
        </w:rPr>
        <w:t>10</w:t>
      </w:r>
      <w:r w:rsidR="00F30827" w:rsidRPr="003413A1">
        <w:rPr>
          <w:rFonts w:ascii="Arial" w:hAnsi="Arial" w:cs="Arial"/>
          <w:szCs w:val="24"/>
        </w:rPr>
        <w:t>)</w:t>
      </w:r>
      <w:r w:rsidR="00B5426A" w:rsidRPr="003413A1">
        <w:rPr>
          <w:rFonts w:ascii="Arial" w:hAnsi="Arial" w:cs="Arial"/>
          <w:szCs w:val="24"/>
        </w:rPr>
        <w:tab/>
      </w:r>
      <w:r w:rsidR="00EA77F0" w:rsidRPr="003413A1">
        <w:rPr>
          <w:rFonts w:ascii="Arial" w:hAnsi="Arial" w:cs="Arial"/>
          <w:b/>
          <w:bCs/>
          <w:szCs w:val="24"/>
        </w:rPr>
        <w:t xml:space="preserve">The type of treatment sessions </w:t>
      </w:r>
      <w:r w:rsidR="00AD58D2" w:rsidRPr="003413A1">
        <w:rPr>
          <w:rFonts w:ascii="Arial" w:hAnsi="Arial" w:cs="Arial"/>
          <w:b/>
          <w:bCs/>
          <w:szCs w:val="24"/>
        </w:rPr>
        <w:t xml:space="preserve">[OR prevention services] </w:t>
      </w:r>
      <w:r w:rsidR="00EA77F0" w:rsidRPr="003413A1">
        <w:rPr>
          <w:rFonts w:ascii="Arial" w:hAnsi="Arial" w:cs="Arial"/>
          <w:b/>
          <w:bCs/>
          <w:szCs w:val="24"/>
        </w:rPr>
        <w:t>required for this program initiative</w:t>
      </w:r>
      <w:r w:rsidR="001E7B9F" w:rsidRPr="003413A1">
        <w:rPr>
          <w:rFonts w:ascii="Arial" w:hAnsi="Arial" w:cs="Arial"/>
          <w:b/>
          <w:bCs/>
          <w:szCs w:val="24"/>
        </w:rPr>
        <w:t xml:space="preserve"> </w:t>
      </w:r>
      <w:r w:rsidR="00EA77F0" w:rsidRPr="003413A1">
        <w:rPr>
          <w:rFonts w:ascii="Arial" w:hAnsi="Arial" w:cs="Arial"/>
          <w:b/>
          <w:bCs/>
          <w:szCs w:val="24"/>
        </w:rPr>
        <w:t xml:space="preserve">are: </w:t>
      </w:r>
    </w:p>
    <w:p w14:paraId="6E61AEAD" w14:textId="77777777" w:rsidR="00F51A12" w:rsidRPr="003413A1" w:rsidRDefault="00F51A12" w:rsidP="000B6937">
      <w:pPr>
        <w:ind w:left="720" w:hanging="810"/>
        <w:jc w:val="both"/>
        <w:rPr>
          <w:rFonts w:ascii="Arial" w:hAnsi="Arial" w:cs="Arial"/>
          <w:b/>
          <w:bCs/>
          <w:szCs w:val="24"/>
        </w:rPr>
      </w:pPr>
    </w:p>
    <w:p w14:paraId="76FFDD11" w14:textId="77777777" w:rsidR="00593BE1" w:rsidRPr="003B2A83" w:rsidRDefault="00593BE1" w:rsidP="00593BE1">
      <w:pPr>
        <w:ind w:left="720"/>
        <w:jc w:val="both"/>
        <w:rPr>
          <w:rFonts w:ascii="Arial" w:hAnsi="Arial" w:cs="Arial"/>
        </w:rPr>
      </w:pPr>
      <w:r w:rsidRPr="003B2A83">
        <w:rPr>
          <w:rFonts w:ascii="Arial" w:hAnsi="Arial" w:cs="Arial"/>
        </w:rPr>
        <w:t>Home visits must be face-to-face and take place in the family home.</w:t>
      </w:r>
      <w:r w:rsidRPr="003B2A83">
        <w:rPr>
          <w:rFonts w:ascii="Arial" w:hAnsi="Arial" w:cs="Arial"/>
          <w:b/>
          <w:bCs/>
        </w:rPr>
        <w:t xml:space="preserve"> </w:t>
      </w:r>
      <w:r w:rsidRPr="003B2A83">
        <w:rPr>
          <w:rFonts w:ascii="Arial" w:hAnsi="Arial" w:cs="Arial"/>
        </w:rPr>
        <w:t>In very limited situations, such as a public health emergency, virtual visits may be permitted.  DCF approval is requir</w:t>
      </w:r>
      <w:r w:rsidRPr="00053EB8">
        <w:rPr>
          <w:rFonts w:ascii="Arial" w:hAnsi="Arial" w:cs="Arial"/>
        </w:rPr>
        <w:t>ed.</w:t>
      </w:r>
    </w:p>
    <w:p w14:paraId="0CB43E95" w14:textId="77777777" w:rsidR="00C66DF8" w:rsidRPr="00B85AD4" w:rsidRDefault="00C66DF8" w:rsidP="00401A7B">
      <w:pPr>
        <w:ind w:left="720"/>
        <w:jc w:val="both"/>
        <w:rPr>
          <w:rFonts w:ascii="Arial" w:hAnsi="Arial" w:cs="Arial"/>
          <w:szCs w:val="24"/>
          <w:highlight w:val="lightGray"/>
        </w:rPr>
      </w:pPr>
    </w:p>
    <w:p w14:paraId="2641C918" w14:textId="45038554" w:rsidR="00401A7B" w:rsidRPr="00F51A12" w:rsidRDefault="00EA77F0" w:rsidP="0064243D">
      <w:pPr>
        <w:pStyle w:val="ListParagraph"/>
        <w:numPr>
          <w:ilvl w:val="0"/>
          <w:numId w:val="19"/>
        </w:numPr>
        <w:ind w:hanging="720"/>
        <w:jc w:val="both"/>
        <w:rPr>
          <w:rFonts w:ascii="Arial" w:hAnsi="Arial" w:cs="Arial"/>
          <w:b/>
          <w:bCs/>
          <w:szCs w:val="24"/>
        </w:rPr>
      </w:pPr>
      <w:r w:rsidRPr="00F51A12">
        <w:rPr>
          <w:rFonts w:ascii="Arial" w:hAnsi="Arial" w:cs="Arial"/>
          <w:b/>
          <w:bCs/>
          <w:szCs w:val="24"/>
        </w:rPr>
        <w:t xml:space="preserve">The frequency of the treatment sessions </w:t>
      </w:r>
      <w:r w:rsidR="001E7B9F" w:rsidRPr="00F51A12">
        <w:rPr>
          <w:rFonts w:ascii="Arial" w:hAnsi="Arial" w:cs="Arial"/>
          <w:b/>
          <w:bCs/>
          <w:szCs w:val="24"/>
        </w:rPr>
        <w:t xml:space="preserve">[OR prevention services] </w:t>
      </w:r>
      <w:r w:rsidRPr="00F51A12">
        <w:rPr>
          <w:rFonts w:ascii="Arial" w:hAnsi="Arial" w:cs="Arial"/>
          <w:b/>
          <w:bCs/>
          <w:szCs w:val="24"/>
        </w:rPr>
        <w:t xml:space="preserve">required for this program initiative are:  </w:t>
      </w:r>
    </w:p>
    <w:p w14:paraId="66888779" w14:textId="77777777" w:rsidR="00F51A12" w:rsidRPr="00F51A12" w:rsidRDefault="00F51A12" w:rsidP="00F51A12">
      <w:pPr>
        <w:pStyle w:val="ListParagraph"/>
        <w:jc w:val="both"/>
        <w:rPr>
          <w:rFonts w:ascii="Arial" w:hAnsi="Arial" w:cs="Arial"/>
          <w:szCs w:val="24"/>
        </w:rPr>
      </w:pPr>
    </w:p>
    <w:p w14:paraId="45EDCF55" w14:textId="4F4B3914" w:rsidR="00593BE1" w:rsidRPr="001F7EFD" w:rsidRDefault="00593BE1" w:rsidP="00593BE1">
      <w:pPr>
        <w:pStyle w:val="ListParagraph"/>
        <w:jc w:val="both"/>
        <w:rPr>
          <w:rFonts w:ascii="Arial" w:hAnsi="Arial" w:cs="Arial"/>
          <w:b/>
        </w:rPr>
      </w:pPr>
      <w:r w:rsidRPr="001F7EFD">
        <w:rPr>
          <w:rFonts w:ascii="Arial" w:hAnsi="Arial" w:cs="Arial"/>
        </w:rPr>
        <w:t>1-3 home visits within the first 2-12 weeks of a baby's birth.</w:t>
      </w:r>
      <w:r w:rsidRPr="001F7EFD">
        <w:rPr>
          <w:rFonts w:ascii="Arial" w:hAnsi="Arial" w:cs="Arial"/>
          <w:b/>
        </w:rPr>
        <w:t xml:space="preserve">   </w:t>
      </w:r>
      <w:r w:rsidRPr="001F7EFD">
        <w:rPr>
          <w:rFonts w:ascii="Arial" w:hAnsi="Arial" w:cs="Arial"/>
        </w:rPr>
        <w:t>N.J.S.A. 26:2H-158 et seq. proscribes that the first visit be within two weeks of baby’s birth.   The FCI model prohibits visits beyond 12 weeks of a baby’s birth.</w:t>
      </w:r>
      <w:r w:rsidR="003D07D8">
        <w:rPr>
          <w:rFonts w:ascii="Arial" w:hAnsi="Arial" w:cs="Arial"/>
        </w:rPr>
        <w:t xml:space="preserve">  Exceptions may be made </w:t>
      </w:r>
      <w:r w:rsidR="00DB654D">
        <w:rPr>
          <w:rFonts w:ascii="Arial" w:hAnsi="Arial" w:cs="Arial"/>
        </w:rPr>
        <w:t>for NICU families where the infant’s release from the hospital is significa</w:t>
      </w:r>
      <w:r w:rsidR="004308BA">
        <w:rPr>
          <w:rFonts w:ascii="Arial" w:hAnsi="Arial" w:cs="Arial"/>
        </w:rPr>
        <w:t>nt</w:t>
      </w:r>
      <w:r w:rsidR="00DB654D">
        <w:rPr>
          <w:rFonts w:ascii="Arial" w:hAnsi="Arial" w:cs="Arial"/>
        </w:rPr>
        <w:t>ly delayed</w:t>
      </w:r>
      <w:r w:rsidR="004308BA">
        <w:rPr>
          <w:rFonts w:ascii="Arial" w:hAnsi="Arial" w:cs="Arial"/>
        </w:rPr>
        <w:t xml:space="preserve">.  Prior approval from the </w:t>
      </w:r>
      <w:r w:rsidR="00B92C14">
        <w:rPr>
          <w:rFonts w:ascii="Arial" w:hAnsi="Arial" w:cs="Arial"/>
        </w:rPr>
        <w:t>FCNJ</w:t>
      </w:r>
      <w:r w:rsidR="004308BA">
        <w:rPr>
          <w:rFonts w:ascii="Arial" w:hAnsi="Arial" w:cs="Arial"/>
        </w:rPr>
        <w:t xml:space="preserve"> Program Director is required.</w:t>
      </w:r>
    </w:p>
    <w:p w14:paraId="0C104283" w14:textId="77777777" w:rsidR="00401A7B" w:rsidRPr="00B85AD4" w:rsidRDefault="00401A7B" w:rsidP="00401A7B">
      <w:pPr>
        <w:pStyle w:val="ListParagraph"/>
        <w:jc w:val="both"/>
        <w:rPr>
          <w:rFonts w:ascii="Arial" w:hAnsi="Arial" w:cs="Arial"/>
          <w:szCs w:val="24"/>
          <w:highlight w:val="lightGray"/>
        </w:rPr>
      </w:pPr>
    </w:p>
    <w:p w14:paraId="7C0C3846" w14:textId="2F1564B8" w:rsidR="00401A7B" w:rsidRDefault="00BE3E8A" w:rsidP="0064243D">
      <w:pPr>
        <w:pStyle w:val="ListParagraph"/>
        <w:numPr>
          <w:ilvl w:val="0"/>
          <w:numId w:val="19"/>
        </w:numPr>
        <w:ind w:hanging="720"/>
        <w:jc w:val="both"/>
        <w:rPr>
          <w:rFonts w:ascii="Arial" w:hAnsi="Arial" w:cs="Arial"/>
          <w:b/>
          <w:bCs/>
          <w:szCs w:val="24"/>
        </w:rPr>
      </w:pPr>
      <w:r w:rsidRPr="003413A1">
        <w:rPr>
          <w:rFonts w:ascii="Arial" w:hAnsi="Arial" w:cs="Arial"/>
          <w:b/>
          <w:bCs/>
          <w:szCs w:val="24"/>
        </w:rPr>
        <w:t>Contractor</w:t>
      </w:r>
      <w:r w:rsidR="003E63C5" w:rsidRPr="003413A1">
        <w:rPr>
          <w:rFonts w:ascii="Arial" w:hAnsi="Arial" w:cs="Arial"/>
          <w:b/>
          <w:bCs/>
          <w:szCs w:val="24"/>
        </w:rPr>
        <w:t xml:space="preserve">s </w:t>
      </w:r>
      <w:r w:rsidR="00EA77F0" w:rsidRPr="003413A1">
        <w:rPr>
          <w:rFonts w:ascii="Arial" w:hAnsi="Arial" w:cs="Arial"/>
          <w:b/>
          <w:bCs/>
          <w:szCs w:val="24"/>
        </w:rPr>
        <w:t xml:space="preserve">are required to communicate with Parent/Family/Youth Advisory Councils, or to incorporate the participation of the communities the </w:t>
      </w:r>
      <w:r w:rsidR="00C324C1" w:rsidRPr="003413A1">
        <w:rPr>
          <w:rFonts w:ascii="Arial" w:hAnsi="Arial" w:cs="Arial"/>
          <w:b/>
          <w:bCs/>
          <w:szCs w:val="24"/>
        </w:rPr>
        <w:t>contractors</w:t>
      </w:r>
      <w:r w:rsidR="00EA77F0" w:rsidRPr="003413A1">
        <w:rPr>
          <w:rFonts w:ascii="Arial" w:hAnsi="Arial" w:cs="Arial"/>
          <w:b/>
          <w:bCs/>
          <w:szCs w:val="24"/>
        </w:rPr>
        <w:t xml:space="preserve"> serve in some other manner: </w:t>
      </w:r>
    </w:p>
    <w:p w14:paraId="4AC5344C" w14:textId="77777777" w:rsidR="008917B8" w:rsidRPr="003413A1" w:rsidRDefault="008917B8" w:rsidP="00BF0F91">
      <w:pPr>
        <w:pStyle w:val="ListParagraph"/>
        <w:jc w:val="both"/>
        <w:rPr>
          <w:rFonts w:ascii="Arial" w:hAnsi="Arial" w:cs="Arial"/>
          <w:b/>
          <w:bCs/>
          <w:szCs w:val="24"/>
        </w:rPr>
      </w:pPr>
    </w:p>
    <w:p w14:paraId="732D9924" w14:textId="77777777" w:rsidR="00593BE1" w:rsidRPr="003B2A83" w:rsidRDefault="00593BE1" w:rsidP="00593BE1">
      <w:pPr>
        <w:pStyle w:val="ListParagraph"/>
        <w:jc w:val="both"/>
        <w:rPr>
          <w:rFonts w:ascii="Arial" w:hAnsi="Arial" w:cs="Arial"/>
        </w:rPr>
      </w:pPr>
      <w:r w:rsidRPr="001F7EFD">
        <w:rPr>
          <w:rFonts w:ascii="Arial" w:hAnsi="Arial" w:cs="Arial"/>
        </w:rPr>
        <w:t>A FCNJ designated staff person (key nursing/administrative) is required to participate in the quarterly FCNJ Community Advisory Board (CAB). The FCNJ CAB will be lead or co-led by the CAS for the county in which FCNJ services are provided. The CAB is a stakeholder group that consists of local community-based service providers and families with relevant lived experience. The CAB provides opportunities to strengthen the network of family support agencies; to share information about and promote Family Connects; to find solutions to address community-identified needs via community &amp; FCNJ program level data; and to listen to feedback or updates from families and community stakeholders.</w:t>
      </w:r>
    </w:p>
    <w:p w14:paraId="42735A52" w14:textId="77777777" w:rsidR="00401A7B" w:rsidRPr="00B85AD4" w:rsidRDefault="00401A7B" w:rsidP="00401A7B">
      <w:pPr>
        <w:pStyle w:val="ListParagraph"/>
        <w:jc w:val="both"/>
        <w:rPr>
          <w:rFonts w:ascii="Arial" w:hAnsi="Arial" w:cs="Arial"/>
          <w:szCs w:val="24"/>
          <w:highlight w:val="lightGray"/>
        </w:rPr>
      </w:pPr>
    </w:p>
    <w:p w14:paraId="1B8BB4FB" w14:textId="525DCA21" w:rsidR="00EA77F0" w:rsidRPr="003413A1" w:rsidRDefault="00EA77F0" w:rsidP="0064243D">
      <w:pPr>
        <w:pStyle w:val="ListParagraph"/>
        <w:numPr>
          <w:ilvl w:val="0"/>
          <w:numId w:val="19"/>
        </w:numPr>
        <w:ind w:hanging="720"/>
        <w:jc w:val="both"/>
        <w:rPr>
          <w:rFonts w:ascii="Arial" w:hAnsi="Arial" w:cs="Arial"/>
          <w:b/>
          <w:bCs/>
          <w:szCs w:val="24"/>
        </w:rPr>
      </w:pPr>
      <w:r w:rsidRPr="003413A1">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CD23843" w14:textId="27D93F21" w:rsidR="00401A7B" w:rsidRDefault="00401A7B" w:rsidP="00401A7B">
      <w:pPr>
        <w:pStyle w:val="ListParagraph"/>
        <w:jc w:val="both"/>
        <w:rPr>
          <w:rFonts w:ascii="Arial" w:hAnsi="Arial" w:cs="Arial"/>
          <w:b/>
          <w:bCs/>
          <w:szCs w:val="24"/>
          <w:highlight w:val="lightGray"/>
        </w:rPr>
      </w:pPr>
    </w:p>
    <w:p w14:paraId="3DD5E67F" w14:textId="6D2A9EF3" w:rsidR="00593BE1" w:rsidRPr="003B2A83" w:rsidRDefault="00593BE1" w:rsidP="00593BE1">
      <w:pPr>
        <w:pStyle w:val="ListParagraph"/>
        <w:jc w:val="both"/>
        <w:rPr>
          <w:rFonts w:ascii="Arial" w:hAnsi="Arial" w:cs="Arial"/>
        </w:rPr>
      </w:pPr>
      <w:r w:rsidRPr="454EBE84">
        <w:rPr>
          <w:rFonts w:ascii="Arial" w:hAnsi="Arial" w:cs="Arial"/>
        </w:rPr>
        <w:t xml:space="preserve">All staff must participate in all FCI </w:t>
      </w:r>
      <w:r w:rsidR="74F78AB6" w:rsidRPr="14E47E84">
        <w:rPr>
          <w:rFonts w:ascii="Arial" w:hAnsi="Arial" w:cs="Arial"/>
        </w:rPr>
        <w:t xml:space="preserve">required </w:t>
      </w:r>
      <w:r w:rsidRPr="14E47E84">
        <w:rPr>
          <w:rFonts w:ascii="Arial" w:hAnsi="Arial" w:cs="Arial"/>
        </w:rPr>
        <w:t>training</w:t>
      </w:r>
      <w:r w:rsidRPr="454EBE84">
        <w:rPr>
          <w:rFonts w:ascii="Arial" w:hAnsi="Arial" w:cs="Arial"/>
        </w:rPr>
        <w:t xml:space="preserve">, upon hire, to ensure fidelity to the model, as well as any other training deemed necessary by DCF.  </w:t>
      </w:r>
    </w:p>
    <w:p w14:paraId="49B7B64B" w14:textId="77777777" w:rsidR="00593BE1" w:rsidRPr="00B85AD4" w:rsidRDefault="00593BE1" w:rsidP="00401A7B">
      <w:pPr>
        <w:pStyle w:val="ListParagraph"/>
        <w:jc w:val="both"/>
        <w:rPr>
          <w:rFonts w:ascii="Arial" w:hAnsi="Arial" w:cs="Arial"/>
          <w:b/>
          <w:bCs/>
          <w:szCs w:val="24"/>
          <w:highlight w:val="lightGray"/>
        </w:rPr>
      </w:pPr>
    </w:p>
    <w:p w14:paraId="6C4BF18F" w14:textId="77777777" w:rsidR="00FE319E" w:rsidRDefault="00EA77F0" w:rsidP="0064243D">
      <w:pPr>
        <w:pStyle w:val="ListParagraph"/>
        <w:numPr>
          <w:ilvl w:val="0"/>
          <w:numId w:val="19"/>
        </w:numPr>
        <w:ind w:hanging="810"/>
        <w:jc w:val="both"/>
        <w:rPr>
          <w:rFonts w:ascii="Arial" w:hAnsi="Arial" w:cs="Arial"/>
          <w:b/>
          <w:szCs w:val="24"/>
        </w:rPr>
      </w:pPr>
      <w:r w:rsidRPr="003413A1">
        <w:rPr>
          <w:rFonts w:ascii="Arial" w:hAnsi="Arial" w:cs="Arial"/>
          <w:b/>
          <w:szCs w:val="24"/>
        </w:rPr>
        <w:t>The court testimony activities, which may address an individual’s compliance with treatment plan(s); attendance at program(s), participation in counseling sessions, required for this program initiative are:</w:t>
      </w:r>
      <w:r w:rsidR="00E561B3" w:rsidRPr="003413A1">
        <w:rPr>
          <w:rFonts w:ascii="Arial" w:hAnsi="Arial" w:cs="Arial"/>
          <w:b/>
          <w:szCs w:val="24"/>
        </w:rPr>
        <w:t xml:space="preserve"> </w:t>
      </w:r>
    </w:p>
    <w:p w14:paraId="2022B2D8" w14:textId="77777777" w:rsidR="00FE319E" w:rsidRDefault="00FE319E" w:rsidP="00E21BF0">
      <w:pPr>
        <w:pStyle w:val="ListParagraph"/>
        <w:jc w:val="both"/>
        <w:rPr>
          <w:rFonts w:ascii="Arial" w:hAnsi="Arial" w:cs="Arial"/>
          <w:b/>
          <w:szCs w:val="24"/>
        </w:rPr>
      </w:pPr>
    </w:p>
    <w:p w14:paraId="693D850A" w14:textId="48D9F2FF" w:rsidR="00401A7B" w:rsidRPr="00E21BF0" w:rsidRDefault="00401A7B" w:rsidP="00A21F5E">
      <w:pPr>
        <w:ind w:left="720"/>
        <w:jc w:val="both"/>
        <w:rPr>
          <w:rFonts w:ascii="Arial" w:hAnsi="Arial" w:cs="Arial"/>
          <w:b/>
          <w:szCs w:val="24"/>
        </w:rPr>
      </w:pPr>
      <w:r w:rsidRPr="00E21BF0">
        <w:rPr>
          <w:rFonts w:ascii="Arial" w:hAnsi="Arial" w:cs="Arial"/>
          <w:szCs w:val="24"/>
        </w:rPr>
        <w:t>N/A</w:t>
      </w:r>
    </w:p>
    <w:p w14:paraId="0D2C09DE" w14:textId="77777777" w:rsidR="00401A7B" w:rsidRPr="003413A1" w:rsidRDefault="00401A7B" w:rsidP="00401A7B">
      <w:pPr>
        <w:pStyle w:val="ListParagraph"/>
        <w:rPr>
          <w:rFonts w:ascii="Arial" w:hAnsi="Arial" w:cs="Arial"/>
          <w:b/>
          <w:szCs w:val="24"/>
        </w:rPr>
      </w:pPr>
    </w:p>
    <w:p w14:paraId="257D4CE7" w14:textId="77777777" w:rsidR="00FE319E" w:rsidRDefault="00EA77F0" w:rsidP="0064243D">
      <w:pPr>
        <w:pStyle w:val="ListParagraph"/>
        <w:numPr>
          <w:ilvl w:val="0"/>
          <w:numId w:val="19"/>
        </w:numPr>
        <w:ind w:hanging="810"/>
        <w:jc w:val="both"/>
        <w:rPr>
          <w:rFonts w:ascii="Arial" w:hAnsi="Arial" w:cs="Arial"/>
          <w:b/>
          <w:szCs w:val="24"/>
        </w:rPr>
      </w:pPr>
      <w:bookmarkStart w:id="8" w:name="_Hlk155607123"/>
      <w:r w:rsidRPr="003413A1">
        <w:rPr>
          <w:rFonts w:ascii="Arial" w:hAnsi="Arial" w:cs="Arial"/>
          <w:b/>
          <w:szCs w:val="24"/>
        </w:rPr>
        <w:t xml:space="preserve">The student educational program planning required to serve youth in this program: </w:t>
      </w:r>
    </w:p>
    <w:p w14:paraId="45D33076" w14:textId="77777777" w:rsidR="009074AB" w:rsidRDefault="009074AB" w:rsidP="00FE319E">
      <w:pPr>
        <w:ind w:left="-90"/>
        <w:jc w:val="both"/>
        <w:rPr>
          <w:rFonts w:ascii="Arial" w:hAnsi="Arial" w:cs="Arial"/>
          <w:szCs w:val="24"/>
        </w:rPr>
      </w:pPr>
    </w:p>
    <w:p w14:paraId="70C6C0AB" w14:textId="24896422" w:rsidR="00EA77F0" w:rsidRPr="00E21BF0" w:rsidRDefault="00E561B3" w:rsidP="00145D73">
      <w:pPr>
        <w:ind w:left="720"/>
        <w:jc w:val="both"/>
        <w:rPr>
          <w:rFonts w:ascii="Arial" w:hAnsi="Arial" w:cs="Arial"/>
          <w:b/>
          <w:szCs w:val="24"/>
        </w:rPr>
      </w:pPr>
      <w:r w:rsidRPr="00E21BF0">
        <w:rPr>
          <w:rFonts w:ascii="Arial" w:hAnsi="Arial" w:cs="Arial"/>
          <w:szCs w:val="24"/>
        </w:rPr>
        <w:t>N/A</w:t>
      </w:r>
    </w:p>
    <w:bookmarkEnd w:id="8"/>
    <w:p w14:paraId="6BFD6952" w14:textId="77777777" w:rsidR="000B6937" w:rsidRPr="00401A7B" w:rsidRDefault="000B6937" w:rsidP="000B6937">
      <w:pPr>
        <w:pStyle w:val="ListParagraph"/>
        <w:jc w:val="both"/>
        <w:rPr>
          <w:rFonts w:ascii="Arial" w:hAnsi="Arial" w:cs="Arial"/>
          <w:b/>
          <w:bCs/>
          <w:szCs w:val="24"/>
        </w:rPr>
      </w:pPr>
    </w:p>
    <w:p w14:paraId="644B32D4" w14:textId="0190DDA5" w:rsidR="004662BA" w:rsidRPr="003413A1" w:rsidRDefault="004662BA" w:rsidP="005B0C6E">
      <w:pPr>
        <w:numPr>
          <w:ilvl w:val="0"/>
          <w:numId w:val="4"/>
        </w:numPr>
        <w:ind w:left="-180" w:hanging="450"/>
        <w:jc w:val="both"/>
        <w:rPr>
          <w:rFonts w:ascii="Arial" w:hAnsi="Arial" w:cs="Arial"/>
          <w:b/>
          <w:bCs/>
          <w:szCs w:val="24"/>
        </w:rPr>
      </w:pPr>
      <w:r w:rsidRPr="003413A1">
        <w:rPr>
          <w:rFonts w:ascii="Arial" w:hAnsi="Arial" w:cs="Arial"/>
          <w:b/>
          <w:bCs/>
          <w:szCs w:val="24"/>
        </w:rPr>
        <w:lastRenderedPageBreak/>
        <w:t xml:space="preserve">Resources - The below describes the resources required of </w:t>
      </w:r>
      <w:r w:rsidR="00D83140" w:rsidRPr="003413A1">
        <w:rPr>
          <w:rFonts w:ascii="Arial" w:hAnsi="Arial" w:cs="Arial"/>
          <w:b/>
          <w:bCs/>
          <w:szCs w:val="24"/>
        </w:rPr>
        <w:t xml:space="preserve">contractors </w:t>
      </w:r>
      <w:r w:rsidRPr="003413A1">
        <w:rPr>
          <w:rFonts w:ascii="Arial" w:hAnsi="Arial" w:cs="Arial"/>
          <w:b/>
          <w:bCs/>
          <w:szCs w:val="24"/>
        </w:rPr>
        <w:t xml:space="preserve">to ensure the service delivery area, management, and assessment of this program.  </w:t>
      </w:r>
    </w:p>
    <w:p w14:paraId="33E9EE05" w14:textId="77777777" w:rsidR="004662BA" w:rsidRPr="00032233" w:rsidRDefault="004662BA" w:rsidP="004662BA">
      <w:pPr>
        <w:ind w:left="720"/>
        <w:rPr>
          <w:rFonts w:ascii="Arial" w:hAnsi="Arial" w:cs="Arial"/>
          <w:b/>
          <w:bCs/>
          <w:szCs w:val="24"/>
        </w:rPr>
      </w:pPr>
    </w:p>
    <w:p w14:paraId="156B786F" w14:textId="4AFD6F32" w:rsidR="009074AB" w:rsidRPr="00E21BF0" w:rsidRDefault="004662BA" w:rsidP="0064243D">
      <w:pPr>
        <w:pStyle w:val="ListParagraph"/>
        <w:numPr>
          <w:ilvl w:val="0"/>
          <w:numId w:val="20"/>
        </w:numPr>
        <w:ind w:left="720"/>
        <w:jc w:val="both"/>
        <w:rPr>
          <w:rFonts w:ascii="Arial" w:hAnsi="Arial" w:cs="Arial"/>
          <w:b/>
          <w:bCs/>
          <w:szCs w:val="24"/>
        </w:rPr>
      </w:pPr>
      <w:bookmarkStart w:id="9" w:name="_Hlk155608576"/>
      <w:r w:rsidRPr="00E21BF0">
        <w:rPr>
          <w:rFonts w:ascii="Arial" w:hAnsi="Arial" w:cs="Arial"/>
          <w:b/>
          <w:bCs/>
          <w:szCs w:val="24"/>
        </w:rPr>
        <w:t>The program initiative</w:t>
      </w:r>
      <w:r w:rsidR="00D876BC" w:rsidRPr="00E21BF0">
        <w:rPr>
          <w:rFonts w:ascii="Arial" w:hAnsi="Arial" w:cs="Arial"/>
          <w:b/>
          <w:bCs/>
          <w:szCs w:val="24"/>
        </w:rPr>
        <w:t>’s service site</w:t>
      </w:r>
      <w:r w:rsidRPr="00E21BF0">
        <w:rPr>
          <w:rFonts w:ascii="Arial" w:hAnsi="Arial" w:cs="Arial"/>
          <w:b/>
          <w:bCs/>
          <w:szCs w:val="24"/>
        </w:rPr>
        <w:t xml:space="preserve"> is required to </w:t>
      </w:r>
      <w:r w:rsidR="00D876BC" w:rsidRPr="00E21BF0">
        <w:rPr>
          <w:rFonts w:ascii="Arial" w:hAnsi="Arial" w:cs="Arial"/>
          <w:b/>
          <w:bCs/>
          <w:szCs w:val="24"/>
        </w:rPr>
        <w:t>be located in</w:t>
      </w:r>
      <w:r w:rsidRPr="00E21BF0">
        <w:rPr>
          <w:rFonts w:ascii="Arial" w:hAnsi="Arial" w:cs="Arial"/>
          <w:b/>
          <w:bCs/>
          <w:szCs w:val="24"/>
        </w:rPr>
        <w:t xml:space="preserve">: </w:t>
      </w:r>
      <w:bookmarkEnd w:id="9"/>
    </w:p>
    <w:p w14:paraId="06FB8F4F" w14:textId="77777777" w:rsidR="00145D73" w:rsidRDefault="00145D73" w:rsidP="00E21BF0">
      <w:pPr>
        <w:pStyle w:val="ListParagraph"/>
        <w:ind w:left="1080"/>
        <w:jc w:val="both"/>
        <w:rPr>
          <w:rFonts w:ascii="Arial" w:hAnsi="Arial" w:cs="Arial"/>
        </w:rPr>
      </w:pPr>
    </w:p>
    <w:p w14:paraId="49F3CE7C" w14:textId="2E5827CC" w:rsidR="00593BE1" w:rsidRPr="00E21BF0" w:rsidRDefault="00593BE1" w:rsidP="00FE5A87">
      <w:pPr>
        <w:pStyle w:val="ListParagraph"/>
        <w:jc w:val="both"/>
        <w:rPr>
          <w:rFonts w:ascii="Arial" w:hAnsi="Arial" w:cs="Arial"/>
        </w:rPr>
      </w:pPr>
      <w:r w:rsidRPr="00E21BF0">
        <w:rPr>
          <w:rFonts w:ascii="Arial" w:hAnsi="Arial" w:cs="Arial"/>
        </w:rPr>
        <w:t xml:space="preserve">Although the population served is required to be in a specific catchment area as described below, the </w:t>
      </w:r>
      <w:r w:rsidR="005D2F3B" w:rsidRPr="00E21BF0">
        <w:rPr>
          <w:rFonts w:ascii="Arial" w:hAnsi="Arial" w:cs="Arial"/>
        </w:rPr>
        <w:t>contractor’s</w:t>
      </w:r>
      <w:r w:rsidRPr="00E21BF0">
        <w:rPr>
          <w:rFonts w:ascii="Arial" w:hAnsi="Arial" w:cs="Arial"/>
        </w:rPr>
        <w:t xml:space="preserve"> service site, i.e., primary office, headquarters, etc., can be in any location.</w:t>
      </w:r>
    </w:p>
    <w:p w14:paraId="661CD16A" w14:textId="29454377" w:rsidR="00401A7B" w:rsidRPr="00B85AD4" w:rsidRDefault="00401A7B" w:rsidP="004662BA">
      <w:pPr>
        <w:ind w:left="720" w:hanging="720"/>
        <w:jc w:val="both"/>
        <w:rPr>
          <w:rFonts w:ascii="Arial" w:hAnsi="Arial" w:cs="Arial"/>
          <w:szCs w:val="24"/>
          <w:highlight w:val="lightGray"/>
        </w:rPr>
      </w:pPr>
    </w:p>
    <w:p w14:paraId="1EF9B4D6" w14:textId="77777777" w:rsidR="00E819B8" w:rsidRDefault="004662BA" w:rsidP="00E819B8">
      <w:pPr>
        <w:jc w:val="both"/>
        <w:rPr>
          <w:rFonts w:ascii="Arial" w:hAnsi="Arial" w:cs="Arial"/>
          <w:b/>
          <w:bCs/>
          <w:szCs w:val="24"/>
        </w:rPr>
      </w:pPr>
      <w:r w:rsidRPr="003413A1">
        <w:rPr>
          <w:rFonts w:ascii="Arial" w:hAnsi="Arial" w:cs="Arial"/>
          <w:szCs w:val="24"/>
        </w:rPr>
        <w:t>2)</w:t>
      </w:r>
      <w:r w:rsidRPr="003413A1">
        <w:rPr>
          <w:rFonts w:ascii="Arial" w:hAnsi="Arial" w:cs="Arial"/>
          <w:szCs w:val="24"/>
        </w:rPr>
        <w:tab/>
      </w:r>
      <w:r w:rsidRPr="003413A1">
        <w:rPr>
          <w:rFonts w:ascii="Arial" w:hAnsi="Arial" w:cs="Arial"/>
          <w:b/>
          <w:bCs/>
          <w:szCs w:val="24"/>
        </w:rPr>
        <w:t xml:space="preserve">The geographic area </w:t>
      </w:r>
      <w:r w:rsidR="00D876BC" w:rsidRPr="003413A1">
        <w:rPr>
          <w:rFonts w:ascii="Arial" w:hAnsi="Arial" w:cs="Arial"/>
          <w:b/>
          <w:bCs/>
          <w:szCs w:val="24"/>
        </w:rPr>
        <w:t>the program initiative is required to serve is</w:t>
      </w:r>
      <w:r w:rsidRPr="003413A1">
        <w:rPr>
          <w:rFonts w:ascii="Arial" w:hAnsi="Arial" w:cs="Arial"/>
          <w:b/>
          <w:bCs/>
          <w:szCs w:val="24"/>
        </w:rPr>
        <w:t>:</w:t>
      </w:r>
    </w:p>
    <w:p w14:paraId="62162199" w14:textId="77777777" w:rsidR="00FE5A87" w:rsidRDefault="00FE5A87" w:rsidP="00FE5A87">
      <w:pPr>
        <w:ind w:left="720"/>
        <w:jc w:val="both"/>
        <w:rPr>
          <w:rFonts w:ascii="Arial" w:hAnsi="Arial" w:cs="Arial"/>
          <w:szCs w:val="24"/>
        </w:rPr>
      </w:pPr>
    </w:p>
    <w:p w14:paraId="245886D0" w14:textId="2C28274B" w:rsidR="00BD52A7" w:rsidRDefault="00BD52A7" w:rsidP="00FE5A87">
      <w:pPr>
        <w:ind w:left="720"/>
        <w:jc w:val="both"/>
        <w:rPr>
          <w:rFonts w:ascii="Arial" w:hAnsi="Arial" w:cs="Arial"/>
          <w:szCs w:val="24"/>
        </w:rPr>
      </w:pPr>
      <w:r>
        <w:rPr>
          <w:rFonts w:ascii="Arial" w:hAnsi="Arial" w:cs="Arial"/>
          <w:szCs w:val="24"/>
        </w:rPr>
        <w:t>Cat</w:t>
      </w:r>
      <w:r w:rsidR="00D537C4">
        <w:rPr>
          <w:rFonts w:ascii="Arial" w:hAnsi="Arial" w:cs="Arial"/>
          <w:szCs w:val="24"/>
        </w:rPr>
        <w:t xml:space="preserve">chment Area: </w:t>
      </w:r>
      <w:permStart w:id="1010991013" w:edGrp="everyone"/>
      <w:r w:rsidR="00906AD8">
        <w:rPr>
          <w:rFonts w:ascii="Arial" w:hAnsi="Arial" w:cs="Arial"/>
          <w:szCs w:val="24"/>
        </w:rPr>
        <w:t xml:space="preserve">                    </w:t>
      </w:r>
      <w:permEnd w:id="1010991013"/>
    </w:p>
    <w:p w14:paraId="75E5DDF4" w14:textId="77777777" w:rsidR="00D537C4" w:rsidRDefault="00D537C4" w:rsidP="00442DA2">
      <w:pPr>
        <w:ind w:left="720"/>
        <w:jc w:val="both"/>
        <w:rPr>
          <w:rFonts w:ascii="Arial" w:hAnsi="Arial" w:cs="Arial"/>
          <w:szCs w:val="24"/>
        </w:rPr>
      </w:pPr>
    </w:p>
    <w:p w14:paraId="696EE0B5" w14:textId="2E1C3F06" w:rsidR="00D537C4" w:rsidRPr="001F7EFD" w:rsidRDefault="00D537C4" w:rsidP="003413A1">
      <w:pPr>
        <w:ind w:left="720"/>
        <w:jc w:val="both"/>
        <w:rPr>
          <w:rFonts w:ascii="Arial" w:hAnsi="Arial" w:cs="Arial"/>
          <w:szCs w:val="24"/>
        </w:rPr>
      </w:pPr>
      <w:r>
        <w:rPr>
          <w:rFonts w:ascii="Arial" w:hAnsi="Arial" w:cs="Arial"/>
          <w:szCs w:val="24"/>
        </w:rPr>
        <w:t xml:space="preserve">County: </w:t>
      </w:r>
      <w:permStart w:id="1525312758" w:edGrp="everyone"/>
      <w:r w:rsidR="00906AD8">
        <w:rPr>
          <w:rFonts w:ascii="Arial" w:hAnsi="Arial" w:cs="Arial"/>
          <w:szCs w:val="24"/>
        </w:rPr>
        <w:t xml:space="preserve">                    </w:t>
      </w:r>
      <w:permEnd w:id="1525312758"/>
    </w:p>
    <w:p w14:paraId="3EF90D8F" w14:textId="7AFAF6AB" w:rsidR="00401A7B" w:rsidRPr="00B85AD4" w:rsidRDefault="00401A7B" w:rsidP="00D876BC">
      <w:pPr>
        <w:ind w:left="720" w:hanging="720"/>
        <w:jc w:val="both"/>
        <w:rPr>
          <w:rFonts w:ascii="Arial" w:hAnsi="Arial" w:cs="Arial"/>
          <w:szCs w:val="24"/>
          <w:highlight w:val="lightGray"/>
        </w:rPr>
      </w:pPr>
    </w:p>
    <w:p w14:paraId="10F3CF8F" w14:textId="77777777" w:rsidR="00401A7B" w:rsidRPr="003413A1" w:rsidRDefault="00D876BC" w:rsidP="00D876BC">
      <w:pPr>
        <w:ind w:left="720" w:hanging="720"/>
        <w:jc w:val="both"/>
        <w:rPr>
          <w:rFonts w:ascii="Arial" w:hAnsi="Arial" w:cs="Arial"/>
          <w:szCs w:val="24"/>
        </w:rPr>
      </w:pPr>
      <w:bookmarkStart w:id="10" w:name="_Hlk136438454"/>
      <w:r w:rsidRPr="003413A1">
        <w:rPr>
          <w:rFonts w:ascii="Arial" w:hAnsi="Arial" w:cs="Arial"/>
          <w:szCs w:val="24"/>
        </w:rPr>
        <w:t>3)</w:t>
      </w:r>
      <w:r w:rsidRPr="003413A1">
        <w:rPr>
          <w:rFonts w:ascii="Arial" w:hAnsi="Arial" w:cs="Arial"/>
          <w:b/>
          <w:bCs/>
          <w:szCs w:val="24"/>
        </w:rPr>
        <w:tab/>
        <w:t xml:space="preserve">The program initiative’s required service delivery </w:t>
      </w:r>
      <w:r w:rsidR="001C5BDF" w:rsidRPr="003413A1">
        <w:rPr>
          <w:rFonts w:ascii="Arial" w:hAnsi="Arial" w:cs="Arial"/>
          <w:b/>
          <w:bCs/>
          <w:szCs w:val="24"/>
        </w:rPr>
        <w:t xml:space="preserve">setting </w:t>
      </w:r>
      <w:r w:rsidRPr="003413A1">
        <w:rPr>
          <w:rFonts w:ascii="Arial" w:hAnsi="Arial" w:cs="Arial"/>
          <w:b/>
          <w:bCs/>
          <w:szCs w:val="24"/>
        </w:rPr>
        <w:t>is:</w:t>
      </w:r>
      <w:r w:rsidRPr="003413A1">
        <w:rPr>
          <w:rFonts w:ascii="Arial" w:hAnsi="Arial" w:cs="Arial"/>
          <w:szCs w:val="24"/>
        </w:rPr>
        <w:t xml:space="preserve"> </w:t>
      </w:r>
    </w:p>
    <w:p w14:paraId="2E839A3D" w14:textId="77777777" w:rsidR="009676E2" w:rsidRDefault="009676E2" w:rsidP="009C256E">
      <w:pPr>
        <w:ind w:left="720"/>
        <w:jc w:val="both"/>
        <w:rPr>
          <w:rFonts w:ascii="Arial" w:hAnsi="Arial" w:cs="Arial"/>
          <w:szCs w:val="24"/>
        </w:rPr>
      </w:pPr>
    </w:p>
    <w:p w14:paraId="23072A02" w14:textId="03033E8F" w:rsidR="009C256E" w:rsidRDefault="00593BE1" w:rsidP="009C256E">
      <w:pPr>
        <w:ind w:left="720"/>
        <w:jc w:val="both"/>
        <w:rPr>
          <w:rFonts w:ascii="Arial" w:hAnsi="Arial" w:cs="Arial"/>
        </w:rPr>
      </w:pPr>
      <w:r w:rsidRPr="003B2A83">
        <w:rPr>
          <w:rFonts w:ascii="Arial" w:hAnsi="Arial" w:cs="Arial"/>
          <w:szCs w:val="24"/>
        </w:rPr>
        <w:t>Family Home.</w:t>
      </w:r>
      <w:r w:rsidR="009676E2">
        <w:rPr>
          <w:rFonts w:ascii="Arial" w:hAnsi="Arial" w:cs="Arial"/>
        </w:rPr>
        <w:t xml:space="preserve"> </w:t>
      </w:r>
      <w:r w:rsidR="009C256E" w:rsidRPr="001F7EFD">
        <w:rPr>
          <w:rFonts w:ascii="Arial" w:hAnsi="Arial" w:cs="Arial"/>
        </w:rPr>
        <w:t xml:space="preserve">Nurses must travel to family homes for home visits. </w:t>
      </w:r>
      <w:r w:rsidR="009C256E">
        <w:rPr>
          <w:rFonts w:ascii="Arial" w:hAnsi="Arial" w:cs="Arial"/>
        </w:rPr>
        <w:t>Contractors</w:t>
      </w:r>
      <w:r w:rsidR="009C256E" w:rsidRPr="001F7EFD">
        <w:rPr>
          <w:rFonts w:ascii="Arial" w:hAnsi="Arial" w:cs="Arial"/>
        </w:rPr>
        <w:t xml:space="preserve"> must support reasonable nurse travel costs (including</w:t>
      </w:r>
      <w:r w:rsidR="009C256E" w:rsidRPr="003B2A83">
        <w:rPr>
          <w:rFonts w:ascii="Arial" w:hAnsi="Arial" w:cs="Arial"/>
        </w:rPr>
        <w:t xml:space="preserve"> travel time and mileage reimbursement).  </w:t>
      </w:r>
    </w:p>
    <w:p w14:paraId="4014E550" w14:textId="77777777" w:rsidR="00E63729" w:rsidRPr="00B85AD4" w:rsidRDefault="00E63729" w:rsidP="00401A7B">
      <w:pPr>
        <w:ind w:left="720"/>
        <w:jc w:val="both"/>
        <w:rPr>
          <w:rFonts w:ascii="Arial" w:hAnsi="Arial" w:cs="Arial"/>
          <w:szCs w:val="24"/>
          <w:highlight w:val="lightGray"/>
        </w:rPr>
      </w:pPr>
    </w:p>
    <w:bookmarkEnd w:id="10"/>
    <w:p w14:paraId="57077279" w14:textId="77777777" w:rsidR="00401A7B" w:rsidRPr="003413A1" w:rsidRDefault="004662BA" w:rsidP="004662BA">
      <w:pPr>
        <w:ind w:left="720" w:hanging="720"/>
        <w:jc w:val="both"/>
        <w:rPr>
          <w:rFonts w:ascii="Arial" w:hAnsi="Arial" w:cs="Arial"/>
          <w:b/>
          <w:bCs/>
          <w:szCs w:val="24"/>
        </w:rPr>
      </w:pPr>
      <w:r w:rsidRPr="003413A1">
        <w:rPr>
          <w:rFonts w:ascii="Arial" w:hAnsi="Arial" w:cs="Arial"/>
          <w:szCs w:val="24"/>
        </w:rPr>
        <w:t>4)</w:t>
      </w:r>
      <w:r w:rsidRPr="003413A1">
        <w:rPr>
          <w:rFonts w:ascii="Arial" w:hAnsi="Arial" w:cs="Arial"/>
          <w:szCs w:val="24"/>
        </w:rPr>
        <w:tab/>
      </w:r>
      <w:r w:rsidRPr="003413A1">
        <w:rPr>
          <w:rFonts w:ascii="Arial" w:hAnsi="Arial" w:cs="Arial"/>
          <w:b/>
          <w:bCs/>
          <w:szCs w:val="24"/>
        </w:rPr>
        <w:t>The hours, days of week, and months of year this program initiative is required to operate:</w:t>
      </w:r>
    </w:p>
    <w:p w14:paraId="5301CA25" w14:textId="77777777" w:rsidR="009405DE" w:rsidRDefault="009405DE" w:rsidP="00593BE1">
      <w:pPr>
        <w:ind w:left="720"/>
        <w:jc w:val="both"/>
        <w:rPr>
          <w:rFonts w:ascii="Arial" w:hAnsi="Arial" w:cs="Arial"/>
          <w:szCs w:val="24"/>
        </w:rPr>
      </w:pPr>
    </w:p>
    <w:p w14:paraId="59EAC392" w14:textId="52384026" w:rsidR="00593BE1" w:rsidRPr="003B2A83" w:rsidRDefault="00593BE1" w:rsidP="00593BE1">
      <w:pPr>
        <w:ind w:left="720"/>
        <w:jc w:val="both"/>
        <w:rPr>
          <w:rFonts w:ascii="Arial" w:hAnsi="Arial" w:cs="Arial"/>
          <w:szCs w:val="24"/>
        </w:rPr>
      </w:pPr>
      <w:r w:rsidRPr="003B2A83">
        <w:rPr>
          <w:rFonts w:ascii="Arial" w:hAnsi="Arial" w:cs="Arial"/>
          <w:szCs w:val="24"/>
        </w:rPr>
        <w:t xml:space="preserve">Monday through Friday, 12 months per year. </w:t>
      </w:r>
      <w:r w:rsidR="00CE16F6">
        <w:rPr>
          <w:rFonts w:ascii="Arial" w:hAnsi="Arial" w:cs="Arial"/>
          <w:szCs w:val="24"/>
        </w:rPr>
        <w:t>Contractors shall</w:t>
      </w:r>
      <w:r w:rsidRPr="003B2A83">
        <w:rPr>
          <w:rFonts w:ascii="Arial" w:hAnsi="Arial" w:cs="Arial"/>
          <w:szCs w:val="24"/>
        </w:rPr>
        <w:t xml:space="preserve"> have weekend and evening hours to ensure accessibility to the service.</w:t>
      </w:r>
    </w:p>
    <w:p w14:paraId="793594CA" w14:textId="77777777" w:rsidR="00401A7B" w:rsidRPr="00B85AD4" w:rsidRDefault="00401A7B" w:rsidP="00401A7B">
      <w:pPr>
        <w:ind w:left="720"/>
        <w:jc w:val="both"/>
        <w:rPr>
          <w:rFonts w:ascii="Arial" w:hAnsi="Arial" w:cs="Arial"/>
          <w:szCs w:val="24"/>
          <w:highlight w:val="lightGray"/>
        </w:rPr>
      </w:pPr>
    </w:p>
    <w:p w14:paraId="0C9983CB" w14:textId="77777777" w:rsidR="00401A7B" w:rsidRPr="003413A1" w:rsidRDefault="004662BA" w:rsidP="004662BA">
      <w:pPr>
        <w:ind w:left="720" w:hanging="720"/>
        <w:jc w:val="both"/>
        <w:rPr>
          <w:rFonts w:ascii="Arial" w:hAnsi="Arial" w:cs="Arial"/>
          <w:b/>
          <w:bCs/>
          <w:szCs w:val="24"/>
        </w:rPr>
      </w:pPr>
      <w:r w:rsidRPr="003413A1">
        <w:rPr>
          <w:rFonts w:ascii="Arial" w:hAnsi="Arial" w:cs="Arial"/>
          <w:szCs w:val="24"/>
        </w:rPr>
        <w:t xml:space="preserve">5) </w:t>
      </w:r>
      <w:r w:rsidRPr="003413A1">
        <w:rPr>
          <w:rFonts w:ascii="Arial" w:hAnsi="Arial" w:cs="Arial"/>
          <w:szCs w:val="24"/>
        </w:rPr>
        <w:tab/>
      </w:r>
      <w:bookmarkStart w:id="11" w:name="_Hlk155608743"/>
      <w:r w:rsidRPr="003413A1">
        <w:rPr>
          <w:rFonts w:ascii="Arial" w:hAnsi="Arial" w:cs="Arial"/>
          <w:b/>
          <w:bCs/>
          <w:szCs w:val="24"/>
        </w:rPr>
        <w:t xml:space="preserve">Additional procedures for on call staff to meet the needs of those served twenty-four (24) hours a day, seven (7) days a week? </w:t>
      </w:r>
      <w:bookmarkEnd w:id="11"/>
    </w:p>
    <w:p w14:paraId="19344A7B" w14:textId="77777777" w:rsidR="009405DE" w:rsidRDefault="009405DE" w:rsidP="00593BE1">
      <w:pPr>
        <w:ind w:left="720"/>
        <w:jc w:val="both"/>
        <w:rPr>
          <w:rFonts w:ascii="Arial" w:hAnsi="Arial" w:cs="Arial"/>
          <w:szCs w:val="24"/>
        </w:rPr>
      </w:pPr>
    </w:p>
    <w:p w14:paraId="208CB9D7" w14:textId="634A7491" w:rsidR="00593BE1" w:rsidRPr="003B2A83" w:rsidRDefault="00593BE1" w:rsidP="00593BE1">
      <w:pPr>
        <w:ind w:left="720"/>
        <w:jc w:val="both"/>
        <w:rPr>
          <w:rFonts w:ascii="Arial" w:hAnsi="Arial" w:cs="Arial"/>
          <w:szCs w:val="24"/>
        </w:rPr>
      </w:pPr>
      <w:r w:rsidRPr="003B2A83">
        <w:rPr>
          <w:rFonts w:ascii="Arial" w:hAnsi="Arial" w:cs="Arial"/>
          <w:szCs w:val="24"/>
        </w:rPr>
        <w:t>No</w:t>
      </w:r>
    </w:p>
    <w:p w14:paraId="57959A82" w14:textId="77777777" w:rsidR="00401A7B" w:rsidRPr="00B85AD4" w:rsidRDefault="00401A7B" w:rsidP="00401A7B">
      <w:pPr>
        <w:ind w:left="720"/>
        <w:jc w:val="both"/>
        <w:rPr>
          <w:rFonts w:ascii="Arial" w:hAnsi="Arial" w:cs="Arial"/>
          <w:szCs w:val="24"/>
          <w:highlight w:val="lightGray"/>
        </w:rPr>
      </w:pPr>
    </w:p>
    <w:p w14:paraId="6023E261" w14:textId="77777777" w:rsidR="00401A7B" w:rsidRPr="003413A1" w:rsidRDefault="004662BA" w:rsidP="004662BA">
      <w:pPr>
        <w:ind w:left="720" w:hanging="720"/>
        <w:jc w:val="both"/>
        <w:rPr>
          <w:rFonts w:ascii="Arial" w:hAnsi="Arial" w:cs="Arial"/>
          <w:b/>
          <w:bCs/>
          <w:szCs w:val="24"/>
        </w:rPr>
      </w:pPr>
      <w:r w:rsidRPr="003413A1">
        <w:rPr>
          <w:rFonts w:ascii="Arial" w:hAnsi="Arial" w:cs="Arial"/>
          <w:szCs w:val="24"/>
        </w:rPr>
        <w:t xml:space="preserve">6) </w:t>
      </w:r>
      <w:r w:rsidRPr="003413A1">
        <w:rPr>
          <w:rFonts w:ascii="Arial" w:hAnsi="Arial" w:cs="Arial"/>
          <w:szCs w:val="24"/>
        </w:rPr>
        <w:tab/>
      </w:r>
      <w:r w:rsidRPr="003413A1">
        <w:rPr>
          <w:rFonts w:ascii="Arial" w:hAnsi="Arial" w:cs="Arial"/>
          <w:b/>
          <w:bCs/>
          <w:szCs w:val="24"/>
        </w:rPr>
        <w:t xml:space="preserve">Additional flexible hours, inclusive of non-traditional and weekend hours, to meet the needs of those served? </w:t>
      </w:r>
    </w:p>
    <w:p w14:paraId="5202EFF9" w14:textId="77777777" w:rsidR="009405DE" w:rsidRDefault="009405DE" w:rsidP="00401A7B">
      <w:pPr>
        <w:ind w:left="720"/>
        <w:jc w:val="both"/>
        <w:rPr>
          <w:rFonts w:ascii="Arial" w:hAnsi="Arial" w:cs="Arial"/>
          <w:szCs w:val="24"/>
        </w:rPr>
      </w:pPr>
    </w:p>
    <w:p w14:paraId="20479113" w14:textId="76666A24" w:rsidR="00401A7B" w:rsidRDefault="00593BE1" w:rsidP="00401A7B">
      <w:pPr>
        <w:ind w:left="720"/>
        <w:jc w:val="both"/>
        <w:rPr>
          <w:rFonts w:ascii="Arial" w:hAnsi="Arial" w:cs="Arial"/>
          <w:szCs w:val="24"/>
        </w:rPr>
      </w:pPr>
      <w:r w:rsidRPr="003B2A83">
        <w:rPr>
          <w:rFonts w:ascii="Arial" w:hAnsi="Arial" w:cs="Arial"/>
          <w:szCs w:val="24"/>
        </w:rPr>
        <w:t>Yes</w:t>
      </w:r>
    </w:p>
    <w:p w14:paraId="6AF8A0AA" w14:textId="77777777" w:rsidR="00593BE1" w:rsidRPr="00B85AD4" w:rsidRDefault="00593BE1" w:rsidP="00401A7B">
      <w:pPr>
        <w:ind w:left="720"/>
        <w:jc w:val="both"/>
        <w:rPr>
          <w:rFonts w:ascii="Arial" w:hAnsi="Arial" w:cs="Arial"/>
          <w:szCs w:val="24"/>
          <w:highlight w:val="lightGray"/>
        </w:rPr>
      </w:pPr>
    </w:p>
    <w:p w14:paraId="1C064D11" w14:textId="77777777" w:rsidR="00401A7B" w:rsidRPr="003413A1" w:rsidRDefault="004662BA" w:rsidP="004662BA">
      <w:pPr>
        <w:ind w:left="720" w:hanging="720"/>
        <w:jc w:val="both"/>
        <w:rPr>
          <w:rFonts w:ascii="Arial" w:hAnsi="Arial" w:cs="Arial"/>
          <w:szCs w:val="24"/>
        </w:rPr>
      </w:pPr>
      <w:r w:rsidRPr="003413A1">
        <w:rPr>
          <w:rFonts w:ascii="Arial" w:hAnsi="Arial" w:cs="Arial"/>
          <w:szCs w:val="24"/>
        </w:rPr>
        <w:t xml:space="preserve">7) </w:t>
      </w:r>
      <w:r w:rsidRPr="003413A1">
        <w:rPr>
          <w:rFonts w:ascii="Arial" w:hAnsi="Arial" w:cs="Arial"/>
          <w:szCs w:val="24"/>
        </w:rPr>
        <w:tab/>
      </w:r>
      <w:bookmarkStart w:id="12" w:name="_Hlk155607217"/>
      <w:r w:rsidRPr="003413A1">
        <w:rPr>
          <w:rFonts w:ascii="Arial" w:hAnsi="Arial" w:cs="Arial"/>
          <w:b/>
          <w:bCs/>
          <w:szCs w:val="24"/>
        </w:rPr>
        <w:t>The language services (if other than English) this program initiative is required to provide:</w:t>
      </w:r>
      <w:r w:rsidRPr="003413A1">
        <w:rPr>
          <w:rFonts w:ascii="Arial" w:hAnsi="Arial" w:cs="Arial"/>
          <w:szCs w:val="24"/>
        </w:rPr>
        <w:t xml:space="preserve">  </w:t>
      </w:r>
    </w:p>
    <w:p w14:paraId="12204D5C" w14:textId="77777777" w:rsidR="009405DE" w:rsidRDefault="009405DE" w:rsidP="00593BE1">
      <w:pPr>
        <w:ind w:left="720"/>
        <w:jc w:val="both"/>
        <w:rPr>
          <w:rFonts w:ascii="Arial" w:hAnsi="Arial" w:cs="Arial"/>
        </w:rPr>
      </w:pPr>
    </w:p>
    <w:p w14:paraId="36FC1B74" w14:textId="3A66BAFD" w:rsidR="00593BE1" w:rsidRPr="001F7EFD" w:rsidRDefault="00CE16F6" w:rsidP="00593BE1">
      <w:pPr>
        <w:ind w:left="720"/>
        <w:jc w:val="both"/>
        <w:rPr>
          <w:rFonts w:ascii="Arial" w:hAnsi="Arial" w:cs="Arial"/>
        </w:rPr>
      </w:pPr>
      <w:r>
        <w:rPr>
          <w:rFonts w:ascii="Arial" w:hAnsi="Arial" w:cs="Arial"/>
        </w:rPr>
        <w:t>Contractors</w:t>
      </w:r>
      <w:r w:rsidR="00593BE1" w:rsidRPr="0855176B">
        <w:rPr>
          <w:rFonts w:ascii="Arial" w:hAnsi="Arial" w:cs="Arial"/>
        </w:rPr>
        <w:t xml:space="preserve"> shall be able to undertake home visits with families in all languages.</w:t>
      </w:r>
      <w:r>
        <w:rPr>
          <w:rFonts w:ascii="Arial" w:hAnsi="Arial" w:cs="Arial"/>
        </w:rPr>
        <w:t xml:space="preserve"> Contractors </w:t>
      </w:r>
      <w:r w:rsidR="00593BE1" w:rsidRPr="0855176B">
        <w:rPr>
          <w:rFonts w:ascii="Arial" w:hAnsi="Arial" w:cs="Arial"/>
        </w:rPr>
        <w:t xml:space="preserve">should staff some RNs who are representative of the linguistic communities being served. RNs </w:t>
      </w:r>
      <w:r w:rsidR="00AA25B2">
        <w:rPr>
          <w:rFonts w:ascii="Arial" w:hAnsi="Arial" w:cs="Arial"/>
        </w:rPr>
        <w:t xml:space="preserve">and other FCNJ staff </w:t>
      </w:r>
      <w:r w:rsidR="00593BE1" w:rsidRPr="0855176B">
        <w:rPr>
          <w:rFonts w:ascii="Arial" w:hAnsi="Arial" w:cs="Arial"/>
        </w:rPr>
        <w:t>will be required to utilize translation services during visits when necessar</w:t>
      </w:r>
      <w:r w:rsidR="00593BE1" w:rsidRPr="001F7EFD">
        <w:rPr>
          <w:rFonts w:ascii="Arial" w:hAnsi="Arial" w:cs="Arial"/>
        </w:rPr>
        <w:t xml:space="preserve">y.  </w:t>
      </w:r>
    </w:p>
    <w:p w14:paraId="516D06F4" w14:textId="77777777" w:rsidR="00401A7B" w:rsidRPr="00B85AD4" w:rsidRDefault="00401A7B" w:rsidP="00401A7B">
      <w:pPr>
        <w:ind w:left="720"/>
        <w:jc w:val="both"/>
        <w:rPr>
          <w:rFonts w:ascii="Arial" w:hAnsi="Arial" w:cs="Arial"/>
          <w:szCs w:val="24"/>
          <w:highlight w:val="lightGray"/>
        </w:rPr>
      </w:pPr>
    </w:p>
    <w:bookmarkEnd w:id="12"/>
    <w:p w14:paraId="0C5FE31F" w14:textId="77777777" w:rsidR="00593BE1" w:rsidRPr="00B85AD4" w:rsidRDefault="00593BE1" w:rsidP="004662BA">
      <w:pPr>
        <w:ind w:left="720" w:hanging="720"/>
        <w:jc w:val="both"/>
        <w:rPr>
          <w:rFonts w:ascii="Arial" w:hAnsi="Arial" w:cs="Arial"/>
          <w:szCs w:val="24"/>
          <w:highlight w:val="lightGray"/>
        </w:rPr>
      </w:pPr>
    </w:p>
    <w:p w14:paraId="63175824" w14:textId="5AB3B234" w:rsidR="004662BA" w:rsidRPr="003413A1" w:rsidRDefault="004662BA" w:rsidP="004662BA">
      <w:pPr>
        <w:ind w:left="720" w:hanging="720"/>
        <w:jc w:val="both"/>
        <w:rPr>
          <w:rFonts w:ascii="Arial" w:hAnsi="Arial" w:cs="Arial"/>
          <w:b/>
          <w:bCs/>
          <w:szCs w:val="24"/>
        </w:rPr>
      </w:pPr>
      <w:r w:rsidRPr="003413A1">
        <w:rPr>
          <w:rFonts w:ascii="Arial" w:hAnsi="Arial" w:cs="Arial"/>
          <w:szCs w:val="24"/>
        </w:rPr>
        <w:t>9)</w:t>
      </w:r>
      <w:r w:rsidRPr="003413A1">
        <w:rPr>
          <w:rFonts w:ascii="Arial" w:hAnsi="Arial" w:cs="Arial"/>
          <w:szCs w:val="24"/>
        </w:rPr>
        <w:tab/>
      </w:r>
      <w:r w:rsidRPr="003413A1">
        <w:rPr>
          <w:rFonts w:ascii="Arial" w:hAnsi="Arial" w:cs="Arial"/>
          <w:b/>
          <w:bCs/>
          <w:szCs w:val="24"/>
        </w:rPr>
        <w:t xml:space="preserve">The staffing requirements for this program initiative, including the number of any required FTEs, ratio of </w:t>
      </w:r>
      <w:r w:rsidR="008817A0" w:rsidRPr="003413A1">
        <w:rPr>
          <w:rFonts w:ascii="Arial" w:hAnsi="Arial" w:cs="Arial"/>
          <w:b/>
          <w:bCs/>
          <w:szCs w:val="24"/>
        </w:rPr>
        <w:t>worker to youth</w:t>
      </w:r>
      <w:r w:rsidRPr="003413A1">
        <w:rPr>
          <w:rFonts w:ascii="Arial" w:hAnsi="Arial" w:cs="Arial"/>
          <w:b/>
          <w:bCs/>
          <w:szCs w:val="24"/>
        </w:rPr>
        <w:t>, shift requirements, supervision requirements, education, content knowledge, credentials, and certifications:</w:t>
      </w:r>
    </w:p>
    <w:p w14:paraId="16E4A104" w14:textId="77777777" w:rsidR="00593BE1" w:rsidRPr="003B2A83" w:rsidRDefault="00593BE1" w:rsidP="00593BE1">
      <w:pPr>
        <w:ind w:left="720" w:hanging="720"/>
        <w:jc w:val="both"/>
        <w:rPr>
          <w:rFonts w:ascii="Arial" w:hAnsi="Arial" w:cs="Arial"/>
          <w:b/>
          <w:bCs/>
          <w:szCs w:val="24"/>
        </w:rPr>
      </w:pPr>
    </w:p>
    <w:p w14:paraId="4D18D800" w14:textId="5ECC2282" w:rsidR="00593BE1" w:rsidRPr="003B2A83" w:rsidRDefault="00593BE1" w:rsidP="00593BE1">
      <w:pPr>
        <w:ind w:left="720"/>
        <w:jc w:val="both"/>
        <w:rPr>
          <w:rFonts w:ascii="Arial" w:hAnsi="Arial" w:cs="Arial"/>
        </w:rPr>
      </w:pPr>
      <w:r w:rsidRPr="003B2A83">
        <w:rPr>
          <w:rFonts w:ascii="Arial" w:hAnsi="Arial" w:cs="Arial"/>
        </w:rPr>
        <w:t xml:space="preserve">Each program requires a local medical director, a nurse supervisor, a team of RNs, a program support specialist, and a Community Alignment Specialist (funded and staffed through Connecting NJ for FCNJ). A nurse lead position may also be necessary depending on the number of RNs employed by the </w:t>
      </w:r>
      <w:r w:rsidR="00CE16F6">
        <w:rPr>
          <w:rFonts w:ascii="Arial" w:hAnsi="Arial" w:cs="Arial"/>
        </w:rPr>
        <w:t>contractor</w:t>
      </w:r>
      <w:r w:rsidRPr="003B2A83">
        <w:rPr>
          <w:rFonts w:ascii="Arial" w:hAnsi="Arial" w:cs="Arial"/>
        </w:rPr>
        <w:t xml:space="preserve">. </w:t>
      </w:r>
    </w:p>
    <w:p w14:paraId="4D23476C" w14:textId="77777777" w:rsidR="00593BE1" w:rsidRPr="003B2A83" w:rsidRDefault="00593BE1" w:rsidP="00593BE1">
      <w:pPr>
        <w:ind w:left="720" w:hanging="720"/>
        <w:jc w:val="both"/>
        <w:rPr>
          <w:rFonts w:ascii="Arial" w:hAnsi="Arial" w:cs="Arial"/>
          <w:szCs w:val="24"/>
        </w:rPr>
      </w:pPr>
    </w:p>
    <w:p w14:paraId="5D77E8C1" w14:textId="77777777" w:rsidR="00593BE1" w:rsidRPr="003B2A83" w:rsidRDefault="00593BE1" w:rsidP="00593BE1">
      <w:pPr>
        <w:ind w:left="720"/>
        <w:jc w:val="both"/>
        <w:rPr>
          <w:rFonts w:ascii="Arial" w:hAnsi="Arial" w:cs="Arial"/>
        </w:rPr>
      </w:pPr>
      <w:r w:rsidRPr="003B2A83">
        <w:rPr>
          <w:rFonts w:ascii="Arial" w:hAnsi="Arial" w:cs="Arial"/>
        </w:rPr>
        <w:t xml:space="preserve">Preferably, all medical staff will have experience and/or expertise in the provision of medical and/or nursing services in maternal (OB-GYN, midwifery) care, neonatal and/or pediatric care, labor and delivery, adult mental health, or a closely related field. Additionally, unique knowledge and/or ties to the community being served should also be considered.   </w:t>
      </w:r>
    </w:p>
    <w:p w14:paraId="5C290AE1" w14:textId="77777777" w:rsidR="00593BE1" w:rsidRPr="003B2A83" w:rsidRDefault="00593BE1" w:rsidP="00593BE1">
      <w:pPr>
        <w:ind w:left="720"/>
        <w:jc w:val="both"/>
        <w:rPr>
          <w:rFonts w:ascii="Arial" w:hAnsi="Arial" w:cs="Arial"/>
          <w:szCs w:val="24"/>
        </w:rPr>
      </w:pPr>
    </w:p>
    <w:p w14:paraId="2D93409E" w14:textId="642A350C" w:rsidR="00593BE1" w:rsidRDefault="00593BE1" w:rsidP="00593BE1">
      <w:pPr>
        <w:ind w:left="720"/>
        <w:jc w:val="both"/>
        <w:rPr>
          <w:rFonts w:ascii="Arial" w:hAnsi="Arial" w:cs="Arial"/>
          <w:szCs w:val="24"/>
        </w:rPr>
      </w:pPr>
      <w:r w:rsidRPr="003B2A83">
        <w:rPr>
          <w:rFonts w:ascii="Arial" w:hAnsi="Arial" w:cs="Arial"/>
          <w:szCs w:val="24"/>
        </w:rPr>
        <w:t>See the following Staffing Requirements table for additional details on each required position.</w:t>
      </w:r>
    </w:p>
    <w:p w14:paraId="42420312" w14:textId="797CB116" w:rsidR="00593BE1" w:rsidRDefault="00593BE1" w:rsidP="00593BE1">
      <w:pPr>
        <w:ind w:left="720"/>
        <w:jc w:val="both"/>
        <w:rPr>
          <w:rFonts w:ascii="Arial" w:hAnsi="Arial" w:cs="Arial"/>
          <w:szCs w:val="24"/>
        </w:rPr>
      </w:pPr>
    </w:p>
    <w:tbl>
      <w:tblPr>
        <w:tblW w:w="855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0"/>
        <w:gridCol w:w="4105"/>
        <w:gridCol w:w="2435"/>
      </w:tblGrid>
      <w:tr w:rsidR="00593BE1" w:rsidRPr="003B2A83" w14:paraId="7D990059" w14:textId="77777777" w:rsidTr="00E50B69">
        <w:trPr>
          <w:trHeight w:val="645"/>
          <w:tblHeader/>
        </w:trPr>
        <w:tc>
          <w:tcPr>
            <w:tcW w:w="2010" w:type="dxa"/>
            <w:shd w:val="clear" w:color="auto" w:fill="8EAADB" w:themeFill="accent1" w:themeFillTint="99"/>
            <w:vAlign w:val="center"/>
          </w:tcPr>
          <w:p w14:paraId="5C042319" w14:textId="77777777" w:rsidR="00593BE1" w:rsidRPr="003B2A83" w:rsidRDefault="00593BE1" w:rsidP="00E50B69">
            <w:pPr>
              <w:jc w:val="both"/>
              <w:rPr>
                <w:rFonts w:ascii="Arial" w:hAnsi="Arial" w:cs="Arial"/>
                <w:b/>
                <w:sz w:val="22"/>
                <w:szCs w:val="22"/>
              </w:rPr>
            </w:pPr>
            <w:r w:rsidRPr="003B2A83">
              <w:rPr>
                <w:rFonts w:ascii="Arial" w:hAnsi="Arial" w:cs="Arial"/>
                <w:b/>
                <w:sz w:val="22"/>
                <w:szCs w:val="22"/>
              </w:rPr>
              <w:t>Positions</w:t>
            </w:r>
          </w:p>
        </w:tc>
        <w:tc>
          <w:tcPr>
            <w:tcW w:w="4105" w:type="dxa"/>
            <w:shd w:val="clear" w:color="auto" w:fill="8EAADB" w:themeFill="accent1" w:themeFillTint="99"/>
            <w:vAlign w:val="center"/>
          </w:tcPr>
          <w:p w14:paraId="25C36979" w14:textId="77777777" w:rsidR="00593BE1" w:rsidRPr="003B2A83" w:rsidRDefault="00593BE1" w:rsidP="00E50B69">
            <w:pPr>
              <w:jc w:val="both"/>
              <w:rPr>
                <w:rFonts w:ascii="Arial" w:hAnsi="Arial" w:cs="Arial"/>
                <w:b/>
                <w:sz w:val="22"/>
                <w:szCs w:val="22"/>
              </w:rPr>
            </w:pPr>
            <w:r w:rsidRPr="003B2A83">
              <w:rPr>
                <w:rFonts w:ascii="Arial" w:hAnsi="Arial" w:cs="Arial"/>
                <w:b/>
                <w:bCs/>
                <w:sz w:val="22"/>
                <w:szCs w:val="22"/>
              </w:rPr>
              <w:t xml:space="preserve"> </w:t>
            </w:r>
            <w:r w:rsidRPr="003B2A83">
              <w:rPr>
                <w:rFonts w:ascii="Arial" w:hAnsi="Arial" w:cs="Arial"/>
                <w:b/>
                <w:sz w:val="22"/>
                <w:szCs w:val="22"/>
              </w:rPr>
              <w:t>Responsibilities</w:t>
            </w:r>
          </w:p>
        </w:tc>
        <w:tc>
          <w:tcPr>
            <w:tcW w:w="2435" w:type="dxa"/>
            <w:shd w:val="clear" w:color="auto" w:fill="8EAADB" w:themeFill="accent1" w:themeFillTint="99"/>
            <w:vAlign w:val="center"/>
          </w:tcPr>
          <w:p w14:paraId="54B2164E" w14:textId="77777777" w:rsidR="00593BE1" w:rsidRPr="003B2A83" w:rsidRDefault="00593BE1" w:rsidP="00E50B69">
            <w:pPr>
              <w:jc w:val="both"/>
              <w:rPr>
                <w:rFonts w:ascii="Arial" w:hAnsi="Arial" w:cs="Arial"/>
                <w:b/>
                <w:bCs/>
                <w:sz w:val="22"/>
                <w:szCs w:val="22"/>
              </w:rPr>
            </w:pPr>
            <w:r w:rsidRPr="003B2A83">
              <w:rPr>
                <w:rFonts w:ascii="Arial" w:hAnsi="Arial" w:cs="Arial"/>
                <w:b/>
                <w:bCs/>
                <w:sz w:val="22"/>
                <w:szCs w:val="22"/>
              </w:rPr>
              <w:t xml:space="preserve"> </w:t>
            </w:r>
            <w:r w:rsidRPr="003B2A83">
              <w:rPr>
                <w:rFonts w:ascii="Arial" w:hAnsi="Arial" w:cs="Arial"/>
                <w:b/>
                <w:sz w:val="22"/>
                <w:szCs w:val="22"/>
              </w:rPr>
              <w:t xml:space="preserve">Education/Credentials/ </w:t>
            </w:r>
            <w:r w:rsidRPr="003B2A83">
              <w:rPr>
                <w:rFonts w:ascii="Arial" w:hAnsi="Arial" w:cs="Arial"/>
                <w:b/>
                <w:bCs/>
                <w:sz w:val="22"/>
                <w:szCs w:val="22"/>
              </w:rPr>
              <w:t xml:space="preserve">       </w:t>
            </w:r>
          </w:p>
          <w:p w14:paraId="4F0E95E3" w14:textId="77777777" w:rsidR="00593BE1" w:rsidRPr="003B2A83" w:rsidRDefault="00593BE1" w:rsidP="00E50B69">
            <w:pPr>
              <w:jc w:val="both"/>
              <w:rPr>
                <w:rFonts w:ascii="Arial" w:hAnsi="Arial" w:cs="Arial"/>
                <w:b/>
                <w:sz w:val="22"/>
                <w:szCs w:val="22"/>
              </w:rPr>
            </w:pPr>
            <w:r w:rsidRPr="003B2A83">
              <w:rPr>
                <w:rFonts w:ascii="Arial" w:hAnsi="Arial" w:cs="Arial"/>
                <w:b/>
                <w:bCs/>
                <w:sz w:val="22"/>
                <w:szCs w:val="22"/>
              </w:rPr>
              <w:t xml:space="preserve"> </w:t>
            </w:r>
            <w:r w:rsidRPr="003B2A83">
              <w:rPr>
                <w:rFonts w:ascii="Arial" w:hAnsi="Arial" w:cs="Arial"/>
                <w:b/>
                <w:sz w:val="22"/>
                <w:szCs w:val="22"/>
              </w:rPr>
              <w:t>Certificates</w:t>
            </w:r>
          </w:p>
        </w:tc>
      </w:tr>
      <w:tr w:rsidR="00593BE1" w:rsidRPr="003B2A83" w14:paraId="3773A3B5" w14:textId="77777777" w:rsidTr="00E50B69">
        <w:trPr>
          <w:trHeight w:val="795"/>
        </w:trPr>
        <w:tc>
          <w:tcPr>
            <w:tcW w:w="2010" w:type="dxa"/>
            <w:vAlign w:val="center"/>
          </w:tcPr>
          <w:p w14:paraId="71AF6332" w14:textId="77777777" w:rsidR="00593BE1" w:rsidRPr="003B2A83" w:rsidRDefault="00593BE1" w:rsidP="00F2462C">
            <w:pPr>
              <w:pStyle w:val="TableParagraph"/>
              <w:spacing w:line="170" w:lineRule="atLeast"/>
              <w:ind w:right="20"/>
              <w:jc w:val="center"/>
              <w:rPr>
                <w:rFonts w:ascii="Arial" w:hAnsi="Arial" w:cs="Arial"/>
              </w:rPr>
            </w:pPr>
            <w:r w:rsidRPr="003B2A83">
              <w:rPr>
                <w:rFonts w:ascii="Arial" w:hAnsi="Arial" w:cs="Arial"/>
                <w:w w:val="105"/>
              </w:rPr>
              <w:t>Local</w:t>
            </w:r>
            <w:r w:rsidRPr="003B2A83">
              <w:rPr>
                <w:rFonts w:ascii="Arial" w:hAnsi="Arial" w:cs="Arial"/>
                <w:spacing w:val="-8"/>
                <w:w w:val="105"/>
              </w:rPr>
              <w:t xml:space="preserve"> </w:t>
            </w:r>
            <w:r w:rsidRPr="003B2A83">
              <w:rPr>
                <w:rFonts w:ascii="Arial" w:hAnsi="Arial" w:cs="Arial"/>
                <w:w w:val="105"/>
              </w:rPr>
              <w:t>Medical</w:t>
            </w:r>
            <w:r w:rsidRPr="003B2A83">
              <w:rPr>
                <w:rFonts w:ascii="Arial" w:hAnsi="Arial" w:cs="Arial"/>
                <w:spacing w:val="40"/>
                <w:w w:val="105"/>
              </w:rPr>
              <w:t xml:space="preserve"> </w:t>
            </w:r>
            <w:r w:rsidRPr="003B2A83">
              <w:rPr>
                <w:rFonts w:ascii="Arial" w:hAnsi="Arial" w:cs="Arial"/>
                <w:spacing w:val="-2"/>
                <w:w w:val="105"/>
              </w:rPr>
              <w:t>Director</w:t>
            </w:r>
            <w:r w:rsidRPr="003B2A83">
              <w:rPr>
                <w:rFonts w:ascii="Arial" w:hAnsi="Arial" w:cs="Arial"/>
                <w:spacing w:val="-6"/>
                <w:w w:val="105"/>
              </w:rPr>
              <w:t xml:space="preserve"> </w:t>
            </w:r>
            <w:r w:rsidRPr="003B2A83">
              <w:rPr>
                <w:rFonts w:ascii="Arial" w:hAnsi="Arial" w:cs="Arial"/>
                <w:spacing w:val="-2"/>
                <w:w w:val="105"/>
              </w:rPr>
              <w:t>(required)</w:t>
            </w:r>
          </w:p>
        </w:tc>
        <w:tc>
          <w:tcPr>
            <w:tcW w:w="4105" w:type="dxa"/>
            <w:vAlign w:val="center"/>
          </w:tcPr>
          <w:p w14:paraId="707D6195"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Provides clinical oversight for Catchment Area</w:t>
            </w:r>
          </w:p>
          <w:p w14:paraId="15158B0A"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 xml:space="preserve">Supports local clinical staff as patient care questions arise. </w:t>
            </w:r>
          </w:p>
          <w:p w14:paraId="7683C67C" w14:textId="2C26C55B"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 xml:space="preserve">Builds relationships between the local </w:t>
            </w:r>
            <w:r w:rsidR="005C249F">
              <w:rPr>
                <w:rFonts w:ascii="Arial" w:hAnsi="Arial" w:cs="Arial"/>
                <w:w w:val="105"/>
              </w:rPr>
              <w:t>FCNJ</w:t>
            </w:r>
            <w:r w:rsidRPr="003B2A83">
              <w:rPr>
                <w:rFonts w:ascii="Arial" w:hAnsi="Arial" w:cs="Arial"/>
                <w:w w:val="105"/>
              </w:rPr>
              <w:t xml:space="preserve"> program and the clinical community at large.</w:t>
            </w:r>
          </w:p>
        </w:tc>
        <w:tc>
          <w:tcPr>
            <w:tcW w:w="2435" w:type="dxa"/>
            <w:vAlign w:val="center"/>
          </w:tcPr>
          <w:p w14:paraId="38628AAB" w14:textId="77777777" w:rsidR="00593BE1" w:rsidRPr="003B2A83" w:rsidRDefault="00593BE1" w:rsidP="00E50B69">
            <w:pPr>
              <w:pStyle w:val="TableParagraph"/>
              <w:spacing w:line="170" w:lineRule="atLeast"/>
              <w:ind w:left="151" w:right="146"/>
              <w:rPr>
                <w:rFonts w:ascii="Arial" w:hAnsi="Arial" w:cs="Arial"/>
                <w:w w:val="105"/>
              </w:rPr>
            </w:pPr>
          </w:p>
          <w:p w14:paraId="376E9345" w14:textId="77777777" w:rsidR="00593BE1" w:rsidRPr="003B2A83" w:rsidRDefault="00593BE1" w:rsidP="00E50B69">
            <w:pPr>
              <w:pStyle w:val="TableParagraph"/>
              <w:spacing w:line="170" w:lineRule="atLeast"/>
              <w:ind w:left="151" w:right="146"/>
              <w:rPr>
                <w:rFonts w:ascii="Arial" w:hAnsi="Arial" w:cs="Arial"/>
                <w:w w:val="105"/>
              </w:rPr>
            </w:pPr>
            <w:r w:rsidRPr="003B2A83">
              <w:rPr>
                <w:rFonts w:ascii="Arial" w:hAnsi="Arial" w:cs="Arial"/>
                <w:w w:val="105"/>
              </w:rPr>
              <w:t xml:space="preserve">Graduation from an accredited college or university with a Doctorate in Medicine (M.D.) or Doctorate in Osteopathic Medicine (D.O.), Nurse Practitioner, Certified Nurse Midwife, or Physician Assistant may also be considered for this role. </w:t>
            </w:r>
          </w:p>
          <w:p w14:paraId="28148D0B" w14:textId="77777777" w:rsidR="00593BE1" w:rsidRPr="003B2A83" w:rsidRDefault="00593BE1" w:rsidP="00E50B69">
            <w:pPr>
              <w:pStyle w:val="TableParagraph"/>
              <w:spacing w:line="170" w:lineRule="atLeast"/>
              <w:ind w:left="151" w:right="146"/>
              <w:rPr>
                <w:rFonts w:ascii="Arial" w:hAnsi="Arial" w:cs="Arial"/>
                <w:w w:val="105"/>
              </w:rPr>
            </w:pPr>
          </w:p>
        </w:tc>
      </w:tr>
      <w:tr w:rsidR="00593BE1" w:rsidRPr="003B2A83" w14:paraId="713852A7" w14:textId="77777777" w:rsidTr="00E50B69">
        <w:trPr>
          <w:trHeight w:val="2073"/>
        </w:trPr>
        <w:tc>
          <w:tcPr>
            <w:tcW w:w="2010" w:type="dxa"/>
            <w:vAlign w:val="center"/>
          </w:tcPr>
          <w:p w14:paraId="6A5C1FE2" w14:textId="77777777" w:rsidR="00593BE1" w:rsidRPr="003B2A83" w:rsidRDefault="00593BE1" w:rsidP="00E50B69">
            <w:pPr>
              <w:pStyle w:val="TableParagraph"/>
              <w:spacing w:before="8"/>
              <w:jc w:val="center"/>
              <w:rPr>
                <w:rFonts w:ascii="Arial" w:hAnsi="Arial" w:cs="Arial"/>
              </w:rPr>
            </w:pPr>
          </w:p>
          <w:p w14:paraId="6B4005BA" w14:textId="77777777" w:rsidR="00593BE1" w:rsidRPr="003B2A83" w:rsidRDefault="00593BE1" w:rsidP="00E50B69">
            <w:pPr>
              <w:pStyle w:val="TableParagraph"/>
              <w:spacing w:line="170" w:lineRule="atLeast"/>
              <w:ind w:left="23"/>
              <w:jc w:val="center"/>
              <w:rPr>
                <w:rFonts w:ascii="Arial" w:hAnsi="Arial" w:cs="Arial"/>
              </w:rPr>
            </w:pPr>
            <w:r w:rsidRPr="003B2A83">
              <w:rPr>
                <w:rFonts w:ascii="Arial" w:hAnsi="Arial" w:cs="Arial"/>
                <w:spacing w:val="-2"/>
                <w:w w:val="105"/>
              </w:rPr>
              <w:t>Nurse</w:t>
            </w:r>
            <w:r w:rsidRPr="003B2A83">
              <w:rPr>
                <w:rFonts w:ascii="Arial" w:hAnsi="Arial" w:cs="Arial"/>
                <w:spacing w:val="-6"/>
                <w:w w:val="105"/>
              </w:rPr>
              <w:t xml:space="preserve"> </w:t>
            </w:r>
            <w:r w:rsidRPr="003B2A83">
              <w:rPr>
                <w:rFonts w:ascii="Arial" w:hAnsi="Arial" w:cs="Arial"/>
                <w:spacing w:val="-2"/>
                <w:w w:val="105"/>
              </w:rPr>
              <w:t>Supervisor</w:t>
            </w:r>
            <w:r w:rsidRPr="003B2A83">
              <w:rPr>
                <w:rFonts w:ascii="Arial" w:hAnsi="Arial" w:cs="Arial"/>
                <w:spacing w:val="40"/>
                <w:w w:val="105"/>
              </w:rPr>
              <w:t xml:space="preserve"> </w:t>
            </w:r>
            <w:r w:rsidRPr="003B2A83">
              <w:rPr>
                <w:rFonts w:ascii="Arial" w:hAnsi="Arial" w:cs="Arial"/>
                <w:spacing w:val="-2"/>
                <w:w w:val="105"/>
              </w:rPr>
              <w:t>(required)</w:t>
            </w:r>
          </w:p>
        </w:tc>
        <w:tc>
          <w:tcPr>
            <w:tcW w:w="4105" w:type="dxa"/>
            <w:vAlign w:val="center"/>
          </w:tcPr>
          <w:p w14:paraId="1228AE9A" w14:textId="77777777" w:rsidR="00593BE1" w:rsidRPr="003B2A83" w:rsidRDefault="00593BE1" w:rsidP="00E50B69">
            <w:pPr>
              <w:pStyle w:val="TableParagraph"/>
              <w:spacing w:line="170" w:lineRule="atLeast"/>
              <w:ind w:left="288" w:right="144"/>
              <w:rPr>
                <w:rFonts w:ascii="Arial" w:hAnsi="Arial" w:cs="Arial"/>
                <w:w w:val="105"/>
              </w:rPr>
            </w:pPr>
          </w:p>
          <w:p w14:paraId="3DBF1181"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Nurse administrator who directs the clinical team in provision of home visits and supporting families via the FCI protocol.</w:t>
            </w:r>
          </w:p>
          <w:p w14:paraId="660F473F"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Leads weekly case conferences, provides weekly supervisions, provides reflective supervision.</w:t>
            </w:r>
          </w:p>
          <w:p w14:paraId="732D1D5E"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Performs QA assessments and quarterly fidelity visits with each Nurse on team.</w:t>
            </w:r>
          </w:p>
          <w:p w14:paraId="55191EC2"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Maintains small caseload of home visits, as needed.</w:t>
            </w:r>
          </w:p>
          <w:p w14:paraId="3FBDECEA" w14:textId="77777777" w:rsidR="00593BE1" w:rsidRPr="003B2A83" w:rsidRDefault="00593BE1" w:rsidP="00E50B69">
            <w:pPr>
              <w:pStyle w:val="TableParagraph"/>
              <w:spacing w:line="170" w:lineRule="atLeast"/>
              <w:ind w:left="288" w:right="144"/>
              <w:rPr>
                <w:rFonts w:ascii="Arial" w:hAnsi="Arial" w:cs="Arial"/>
                <w:w w:val="105"/>
              </w:rPr>
            </w:pPr>
          </w:p>
        </w:tc>
        <w:tc>
          <w:tcPr>
            <w:tcW w:w="2435" w:type="dxa"/>
            <w:vAlign w:val="center"/>
          </w:tcPr>
          <w:p w14:paraId="7436B12F" w14:textId="77777777" w:rsidR="00593BE1" w:rsidRPr="003B2A83" w:rsidRDefault="00593BE1" w:rsidP="00E50B69">
            <w:pPr>
              <w:pStyle w:val="TableParagraph"/>
              <w:spacing w:line="170" w:lineRule="atLeast"/>
              <w:ind w:left="151" w:right="146"/>
              <w:rPr>
                <w:rFonts w:ascii="Arial" w:hAnsi="Arial" w:cs="Arial"/>
                <w:w w:val="105"/>
              </w:rPr>
            </w:pPr>
            <w:r w:rsidRPr="003B2A83">
              <w:rPr>
                <w:rFonts w:ascii="Arial" w:hAnsi="Arial" w:cs="Arial"/>
                <w:w w:val="105"/>
              </w:rPr>
              <w:t>Registered nurse or advance practice nurse with license to practice in the State of New Jersey.  Preferred experience in community health, public health, child health nursing.</w:t>
            </w:r>
          </w:p>
        </w:tc>
      </w:tr>
      <w:tr w:rsidR="00593BE1" w:rsidRPr="003B2A83" w14:paraId="04035C9D" w14:textId="77777777" w:rsidTr="00E50B69">
        <w:trPr>
          <w:trHeight w:val="1609"/>
        </w:trPr>
        <w:tc>
          <w:tcPr>
            <w:tcW w:w="2010" w:type="dxa"/>
            <w:vAlign w:val="center"/>
          </w:tcPr>
          <w:p w14:paraId="18C7D72B" w14:textId="77777777" w:rsidR="00593BE1" w:rsidRPr="003B2A83" w:rsidRDefault="00593BE1" w:rsidP="00E50B69">
            <w:pPr>
              <w:pStyle w:val="TableParagraph"/>
              <w:jc w:val="center"/>
              <w:rPr>
                <w:rFonts w:ascii="Arial" w:hAnsi="Arial" w:cs="Arial"/>
              </w:rPr>
            </w:pPr>
          </w:p>
          <w:p w14:paraId="459641E5" w14:textId="77777777" w:rsidR="00593BE1" w:rsidRPr="003B2A83" w:rsidRDefault="00593BE1" w:rsidP="00E50B69">
            <w:pPr>
              <w:pStyle w:val="TableParagraph"/>
              <w:spacing w:before="1" w:line="170" w:lineRule="atLeast"/>
              <w:ind w:right="350"/>
              <w:jc w:val="center"/>
              <w:rPr>
                <w:rFonts w:ascii="Arial" w:hAnsi="Arial" w:cs="Arial"/>
              </w:rPr>
            </w:pPr>
            <w:r w:rsidRPr="003B2A83">
              <w:rPr>
                <w:rFonts w:ascii="Arial" w:hAnsi="Arial" w:cs="Arial"/>
                <w:w w:val="105"/>
              </w:rPr>
              <w:t>Nurse</w:t>
            </w:r>
            <w:r w:rsidRPr="003B2A83">
              <w:rPr>
                <w:rFonts w:ascii="Arial" w:hAnsi="Arial" w:cs="Arial"/>
                <w:spacing w:val="-8"/>
                <w:w w:val="105"/>
              </w:rPr>
              <w:t xml:space="preserve"> </w:t>
            </w:r>
            <w:r w:rsidRPr="003B2A83">
              <w:rPr>
                <w:rFonts w:ascii="Arial" w:hAnsi="Arial" w:cs="Arial"/>
                <w:w w:val="105"/>
              </w:rPr>
              <w:t>Lead</w:t>
            </w:r>
            <w:r w:rsidRPr="003B2A83">
              <w:rPr>
                <w:rFonts w:ascii="Arial" w:hAnsi="Arial" w:cs="Arial"/>
                <w:spacing w:val="-8"/>
                <w:w w:val="105"/>
              </w:rPr>
              <w:t xml:space="preserve"> </w:t>
            </w:r>
            <w:r w:rsidRPr="003B2A83">
              <w:rPr>
                <w:rFonts w:ascii="Arial" w:hAnsi="Arial" w:cs="Arial"/>
                <w:w w:val="105"/>
              </w:rPr>
              <w:t>(if</w:t>
            </w:r>
            <w:r w:rsidRPr="003B2A83">
              <w:rPr>
                <w:rFonts w:ascii="Arial" w:hAnsi="Arial" w:cs="Arial"/>
                <w:spacing w:val="40"/>
                <w:w w:val="105"/>
              </w:rPr>
              <w:t xml:space="preserve"> </w:t>
            </w:r>
            <w:r w:rsidRPr="003B2A83">
              <w:rPr>
                <w:rFonts w:ascii="Arial" w:hAnsi="Arial" w:cs="Arial"/>
                <w:spacing w:val="-2"/>
                <w:w w:val="105"/>
              </w:rPr>
              <w:t>necessary)</w:t>
            </w:r>
          </w:p>
        </w:tc>
        <w:tc>
          <w:tcPr>
            <w:tcW w:w="4105" w:type="dxa"/>
            <w:vAlign w:val="center"/>
          </w:tcPr>
          <w:p w14:paraId="306ACDA7" w14:textId="77777777" w:rsidR="00593BE1" w:rsidRPr="003B2A83" w:rsidRDefault="00593BE1" w:rsidP="00E50B69">
            <w:pPr>
              <w:pStyle w:val="TableParagraph"/>
              <w:spacing w:line="170" w:lineRule="atLeast"/>
              <w:ind w:left="288" w:right="144"/>
              <w:rPr>
                <w:rFonts w:ascii="Arial" w:hAnsi="Arial" w:cs="Arial"/>
                <w:w w:val="105"/>
              </w:rPr>
            </w:pPr>
          </w:p>
          <w:p w14:paraId="0C6042E2"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 xml:space="preserve">In Catchment Areas with more than 8 nurses, supports nurse supervisor. </w:t>
            </w:r>
          </w:p>
          <w:p w14:paraId="63F288F4"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Tasks may include leading weekly case conferences, providing weekly supervision and reflective supervision, and performing QA assessments and quarterly fidelity visits with nurses on team.</w:t>
            </w:r>
          </w:p>
          <w:p w14:paraId="6A7CE2F6"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Maintains own caseload, with size dependent on the number of nurses being supported.</w:t>
            </w:r>
          </w:p>
          <w:p w14:paraId="541BEDE7" w14:textId="77777777" w:rsidR="00593BE1" w:rsidRPr="003B2A83" w:rsidRDefault="00593BE1" w:rsidP="00E50B69">
            <w:pPr>
              <w:pStyle w:val="TableParagraph"/>
              <w:spacing w:line="170" w:lineRule="atLeast"/>
              <w:ind w:left="288" w:right="144"/>
              <w:rPr>
                <w:rFonts w:ascii="Arial" w:hAnsi="Arial" w:cs="Arial"/>
                <w:w w:val="105"/>
              </w:rPr>
            </w:pPr>
          </w:p>
        </w:tc>
        <w:tc>
          <w:tcPr>
            <w:tcW w:w="2435" w:type="dxa"/>
            <w:vAlign w:val="center"/>
          </w:tcPr>
          <w:p w14:paraId="4E829E65" w14:textId="77777777" w:rsidR="00593BE1" w:rsidRPr="003B2A83" w:rsidRDefault="00593BE1" w:rsidP="00E50B69">
            <w:pPr>
              <w:pStyle w:val="TableParagraph"/>
              <w:spacing w:before="2" w:line="170" w:lineRule="atLeast"/>
              <w:ind w:left="151" w:right="146"/>
              <w:rPr>
                <w:rFonts w:ascii="Arial" w:hAnsi="Arial" w:cs="Arial"/>
                <w:w w:val="105"/>
              </w:rPr>
            </w:pPr>
            <w:r w:rsidRPr="003B2A83">
              <w:rPr>
                <w:rFonts w:ascii="Arial" w:hAnsi="Arial" w:cs="Arial"/>
                <w:w w:val="105"/>
              </w:rPr>
              <w:t>Registered nurse or advance practice nurse with license to practice in the State of New Jersey.  Preferred experience in community health, public health, child health nursing.</w:t>
            </w:r>
          </w:p>
        </w:tc>
      </w:tr>
      <w:tr w:rsidR="00593BE1" w:rsidRPr="003B2A83" w14:paraId="1BC8DDA4" w14:textId="77777777" w:rsidTr="00E50B69">
        <w:trPr>
          <w:trHeight w:val="1542"/>
        </w:trPr>
        <w:tc>
          <w:tcPr>
            <w:tcW w:w="2010" w:type="dxa"/>
            <w:vAlign w:val="center"/>
          </w:tcPr>
          <w:p w14:paraId="1004B74C" w14:textId="77777777" w:rsidR="00593BE1" w:rsidRPr="003B2A83" w:rsidRDefault="00593BE1" w:rsidP="00E50B69">
            <w:pPr>
              <w:pStyle w:val="TableParagraph"/>
              <w:spacing w:before="78" w:line="170" w:lineRule="atLeast"/>
              <w:jc w:val="center"/>
              <w:rPr>
                <w:rFonts w:ascii="Arial" w:hAnsi="Arial" w:cs="Arial"/>
              </w:rPr>
            </w:pPr>
            <w:r w:rsidRPr="003B2A83">
              <w:rPr>
                <w:rFonts w:ascii="Arial" w:hAnsi="Arial" w:cs="Arial"/>
                <w:spacing w:val="-2"/>
                <w:w w:val="105"/>
              </w:rPr>
              <w:t>Registered</w:t>
            </w:r>
            <w:r w:rsidRPr="003B2A83">
              <w:rPr>
                <w:rFonts w:ascii="Arial" w:hAnsi="Arial" w:cs="Arial"/>
                <w:spacing w:val="-6"/>
                <w:w w:val="105"/>
              </w:rPr>
              <w:t xml:space="preserve"> </w:t>
            </w:r>
            <w:r w:rsidRPr="003B2A83">
              <w:rPr>
                <w:rFonts w:ascii="Arial" w:hAnsi="Arial" w:cs="Arial"/>
                <w:spacing w:val="-2"/>
                <w:w w:val="105"/>
              </w:rPr>
              <w:t>Nurses</w:t>
            </w:r>
            <w:r w:rsidRPr="003B2A83">
              <w:rPr>
                <w:rFonts w:ascii="Arial" w:hAnsi="Arial" w:cs="Arial"/>
                <w:spacing w:val="40"/>
                <w:w w:val="105"/>
              </w:rPr>
              <w:t xml:space="preserve"> </w:t>
            </w:r>
            <w:r w:rsidRPr="003B2A83">
              <w:rPr>
                <w:rFonts w:ascii="Arial" w:hAnsi="Arial" w:cs="Arial"/>
                <w:spacing w:val="-2"/>
                <w:w w:val="105"/>
              </w:rPr>
              <w:t>(required)</w:t>
            </w:r>
          </w:p>
        </w:tc>
        <w:tc>
          <w:tcPr>
            <w:tcW w:w="4105" w:type="dxa"/>
            <w:vAlign w:val="center"/>
          </w:tcPr>
          <w:p w14:paraId="1FF8A44C" w14:textId="77777777" w:rsidR="00593BE1" w:rsidRPr="003B2A83" w:rsidRDefault="00593BE1" w:rsidP="00E50B69">
            <w:pPr>
              <w:pStyle w:val="TableParagraph"/>
              <w:spacing w:line="170" w:lineRule="atLeast"/>
              <w:ind w:left="288" w:right="144"/>
              <w:rPr>
                <w:rFonts w:ascii="Arial" w:hAnsi="Arial" w:cs="Arial"/>
                <w:w w:val="105"/>
              </w:rPr>
            </w:pPr>
          </w:p>
          <w:p w14:paraId="20C3A83D"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Works in a team environment of clinical and non-clinical staff to provide the home visit and support families in the community using the FCI home visit protocol.</w:t>
            </w:r>
          </w:p>
          <w:p w14:paraId="0D1A0195"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Participates in case conferences, quarterly reviews, and other activities to support delivery of services with quality and fidelity.</w:t>
            </w:r>
          </w:p>
          <w:p w14:paraId="39BB674E" w14:textId="77777777" w:rsidR="00593BE1" w:rsidRPr="003B2A83" w:rsidRDefault="00593BE1" w:rsidP="00E50B69">
            <w:pPr>
              <w:pStyle w:val="TableParagraph"/>
              <w:spacing w:line="170" w:lineRule="atLeast"/>
              <w:ind w:left="288" w:right="144"/>
              <w:rPr>
                <w:rFonts w:ascii="Arial" w:hAnsi="Arial" w:cs="Arial"/>
                <w:w w:val="105"/>
              </w:rPr>
            </w:pPr>
          </w:p>
        </w:tc>
        <w:tc>
          <w:tcPr>
            <w:tcW w:w="2435" w:type="dxa"/>
            <w:vAlign w:val="center"/>
          </w:tcPr>
          <w:p w14:paraId="6576DB53" w14:textId="77777777" w:rsidR="00593BE1" w:rsidRPr="003B2A83" w:rsidRDefault="00593BE1" w:rsidP="00E50B69">
            <w:pPr>
              <w:pStyle w:val="TableParagraph"/>
              <w:spacing w:line="170" w:lineRule="atLeast"/>
              <w:ind w:left="151" w:right="146"/>
              <w:rPr>
                <w:rFonts w:ascii="Arial" w:hAnsi="Arial" w:cs="Arial"/>
                <w:w w:val="105"/>
              </w:rPr>
            </w:pPr>
            <w:r w:rsidRPr="003B2A83">
              <w:rPr>
                <w:rFonts w:ascii="Arial" w:hAnsi="Arial" w:cs="Arial"/>
                <w:w w:val="105"/>
              </w:rPr>
              <w:t>Registered nurse or advance practice nurse with license to practice in the State of New Jersey.  Preferred experience in community health, public health, child health nursing.</w:t>
            </w:r>
          </w:p>
        </w:tc>
      </w:tr>
      <w:tr w:rsidR="00593BE1" w:rsidRPr="003B2A83" w14:paraId="0480E260" w14:textId="77777777" w:rsidTr="00E50B69">
        <w:trPr>
          <w:trHeight w:val="837"/>
        </w:trPr>
        <w:tc>
          <w:tcPr>
            <w:tcW w:w="2010" w:type="dxa"/>
            <w:vAlign w:val="center"/>
          </w:tcPr>
          <w:p w14:paraId="03EB91EE" w14:textId="77777777" w:rsidR="00593BE1" w:rsidRPr="003B2A83" w:rsidRDefault="00593BE1" w:rsidP="00E50B69">
            <w:pPr>
              <w:pStyle w:val="TableParagraph"/>
              <w:spacing w:line="170" w:lineRule="atLeast"/>
              <w:jc w:val="center"/>
              <w:rPr>
                <w:rFonts w:ascii="Arial" w:hAnsi="Arial" w:cs="Arial"/>
              </w:rPr>
            </w:pPr>
            <w:r w:rsidRPr="003B2A83">
              <w:rPr>
                <w:rFonts w:ascii="Arial" w:hAnsi="Arial" w:cs="Arial"/>
                <w:spacing w:val="-2"/>
                <w:w w:val="105"/>
              </w:rPr>
              <w:t>Program</w:t>
            </w:r>
            <w:r w:rsidRPr="003B2A83">
              <w:rPr>
                <w:rFonts w:ascii="Arial" w:hAnsi="Arial" w:cs="Arial"/>
                <w:spacing w:val="-6"/>
                <w:w w:val="105"/>
              </w:rPr>
              <w:t xml:space="preserve"> </w:t>
            </w:r>
            <w:r w:rsidRPr="003B2A83">
              <w:rPr>
                <w:rFonts w:ascii="Arial" w:hAnsi="Arial" w:cs="Arial"/>
                <w:spacing w:val="-2"/>
                <w:w w:val="105"/>
              </w:rPr>
              <w:t>Support</w:t>
            </w:r>
            <w:r>
              <w:rPr>
                <w:rFonts w:ascii="Arial" w:hAnsi="Arial" w:cs="Arial"/>
                <w:spacing w:val="-2"/>
                <w:w w:val="105"/>
              </w:rPr>
              <w:t xml:space="preserve"> Specialist (PSS)</w:t>
            </w:r>
            <w:r w:rsidRPr="003B2A83">
              <w:rPr>
                <w:rFonts w:ascii="Arial" w:hAnsi="Arial" w:cs="Arial"/>
                <w:spacing w:val="40"/>
                <w:w w:val="105"/>
              </w:rPr>
              <w:t xml:space="preserve"> </w:t>
            </w:r>
            <w:r w:rsidRPr="003B2A83">
              <w:rPr>
                <w:rFonts w:ascii="Arial" w:hAnsi="Arial" w:cs="Arial"/>
                <w:spacing w:val="-2"/>
                <w:w w:val="105"/>
              </w:rPr>
              <w:t>(required)</w:t>
            </w:r>
          </w:p>
        </w:tc>
        <w:tc>
          <w:tcPr>
            <w:tcW w:w="4105" w:type="dxa"/>
            <w:vAlign w:val="center"/>
          </w:tcPr>
          <w:p w14:paraId="7F4A1785" w14:textId="77777777" w:rsidR="00593BE1" w:rsidRPr="003B2A83" w:rsidRDefault="00593BE1" w:rsidP="00E50B69">
            <w:pPr>
              <w:pStyle w:val="TableParagraph"/>
              <w:spacing w:line="170" w:lineRule="atLeast"/>
              <w:ind w:left="288" w:right="144"/>
              <w:rPr>
                <w:rFonts w:ascii="Arial" w:hAnsi="Arial" w:cs="Arial"/>
                <w:w w:val="105"/>
              </w:rPr>
            </w:pPr>
          </w:p>
          <w:p w14:paraId="58755522"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Outreaches and enrolls families, including assistance in scheduling of nurse visits, as needed.</w:t>
            </w:r>
          </w:p>
          <w:p w14:paraId="284FD118"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t>Maintains materials for necessary for the nursing team to conduct visits, such as educational materials for families.</w:t>
            </w:r>
          </w:p>
          <w:p w14:paraId="19155419" w14:textId="77777777" w:rsidR="00593BE1" w:rsidRPr="003B2A83" w:rsidRDefault="00593BE1" w:rsidP="0064243D">
            <w:pPr>
              <w:pStyle w:val="TableParagraph"/>
              <w:numPr>
                <w:ilvl w:val="0"/>
                <w:numId w:val="8"/>
              </w:numPr>
              <w:spacing w:line="170" w:lineRule="atLeast"/>
              <w:ind w:left="288" w:right="144" w:hanging="144"/>
              <w:rPr>
                <w:rFonts w:ascii="Arial" w:hAnsi="Arial" w:cs="Arial"/>
                <w:w w:val="105"/>
              </w:rPr>
            </w:pPr>
            <w:r w:rsidRPr="003B2A83">
              <w:rPr>
                <w:rFonts w:ascii="Arial" w:hAnsi="Arial" w:cs="Arial"/>
                <w:w w:val="105"/>
              </w:rPr>
              <w:lastRenderedPageBreak/>
              <w:t>In collaboration with Connecting NJ, executes post visit call process with clients served.</w:t>
            </w:r>
          </w:p>
          <w:p w14:paraId="6247F668" w14:textId="77777777" w:rsidR="00593BE1" w:rsidRPr="003B2A83" w:rsidRDefault="00593BE1" w:rsidP="00E50B69">
            <w:pPr>
              <w:pStyle w:val="TableParagraph"/>
              <w:spacing w:line="170" w:lineRule="atLeast"/>
              <w:ind w:left="288" w:right="144"/>
              <w:rPr>
                <w:rFonts w:ascii="Arial" w:hAnsi="Arial" w:cs="Arial"/>
                <w:w w:val="105"/>
              </w:rPr>
            </w:pPr>
          </w:p>
        </w:tc>
        <w:tc>
          <w:tcPr>
            <w:tcW w:w="2435" w:type="dxa"/>
            <w:vAlign w:val="center"/>
          </w:tcPr>
          <w:p w14:paraId="7DC4DDE0" w14:textId="0F3213E7" w:rsidR="00593BE1" w:rsidRPr="003B2A83" w:rsidRDefault="00593BE1" w:rsidP="00E50B69">
            <w:pPr>
              <w:pStyle w:val="TableParagraph"/>
              <w:spacing w:line="170" w:lineRule="atLeast"/>
              <w:ind w:left="151" w:right="146"/>
              <w:rPr>
                <w:rFonts w:ascii="Arial" w:hAnsi="Arial" w:cs="Arial"/>
                <w:w w:val="105"/>
              </w:rPr>
            </w:pPr>
            <w:r w:rsidRPr="003B2A83">
              <w:rPr>
                <w:rFonts w:ascii="Arial" w:hAnsi="Arial" w:cs="Arial"/>
                <w:w w:val="105"/>
              </w:rPr>
              <w:lastRenderedPageBreak/>
              <w:t xml:space="preserve">Bachelor's degree is </w:t>
            </w:r>
            <w:r w:rsidR="00B71FCA" w:rsidRPr="003B2A83">
              <w:rPr>
                <w:rFonts w:ascii="Arial" w:hAnsi="Arial" w:cs="Arial"/>
                <w:w w:val="105"/>
              </w:rPr>
              <w:t>preferred but</w:t>
            </w:r>
            <w:r w:rsidRPr="003B2A83">
              <w:rPr>
                <w:rFonts w:ascii="Arial" w:hAnsi="Arial" w:cs="Arial"/>
                <w:w w:val="105"/>
              </w:rPr>
              <w:t xml:space="preserve"> not required.</w:t>
            </w:r>
          </w:p>
        </w:tc>
      </w:tr>
    </w:tbl>
    <w:p w14:paraId="3FA29A3E" w14:textId="16794232" w:rsidR="00593BE1" w:rsidRDefault="00593BE1" w:rsidP="00593BE1">
      <w:pPr>
        <w:ind w:left="720"/>
        <w:jc w:val="both"/>
        <w:rPr>
          <w:rFonts w:ascii="Arial" w:hAnsi="Arial" w:cs="Arial"/>
          <w:szCs w:val="24"/>
        </w:rPr>
      </w:pPr>
    </w:p>
    <w:p w14:paraId="44ED3BE6" w14:textId="5C1FC82F" w:rsidR="00593BE1" w:rsidRDefault="00593BE1" w:rsidP="00593BE1">
      <w:pPr>
        <w:ind w:left="720"/>
        <w:jc w:val="both"/>
        <w:rPr>
          <w:rFonts w:ascii="Arial" w:hAnsi="Arial" w:cs="Arial"/>
          <w:szCs w:val="24"/>
        </w:rPr>
      </w:pPr>
    </w:p>
    <w:p w14:paraId="6CC331CD" w14:textId="19767B34" w:rsidR="00593BE1" w:rsidRPr="003B2A83" w:rsidRDefault="00593BE1" w:rsidP="008E2807">
      <w:pPr>
        <w:pStyle w:val="ListParagraph"/>
        <w:tabs>
          <w:tab w:val="left" w:pos="4155"/>
          <w:tab w:val="left" w:pos="6525"/>
        </w:tabs>
        <w:ind w:left="-270"/>
        <w:jc w:val="both"/>
        <w:rPr>
          <w:rFonts w:ascii="Arial" w:hAnsi="Arial" w:cs="Arial"/>
          <w:b/>
          <w:szCs w:val="24"/>
        </w:rPr>
      </w:pPr>
      <w:r w:rsidRPr="003B2A83">
        <w:rPr>
          <w:rFonts w:ascii="Arial" w:hAnsi="Arial" w:cs="Arial"/>
          <w:b/>
          <w:szCs w:val="24"/>
        </w:rPr>
        <w:t>Minimum Staffing Requirements</w:t>
      </w:r>
      <w:r w:rsidR="008E2807">
        <w:rPr>
          <w:rFonts w:ascii="Arial" w:hAnsi="Arial" w:cs="Arial"/>
          <w:b/>
          <w:szCs w:val="24"/>
        </w:rPr>
        <w:tab/>
      </w:r>
      <w:r w:rsidR="008E2807">
        <w:rPr>
          <w:rFonts w:ascii="Arial" w:hAnsi="Arial" w:cs="Arial"/>
          <w:b/>
          <w:szCs w:val="24"/>
        </w:rPr>
        <w:tab/>
      </w:r>
    </w:p>
    <w:p w14:paraId="175A7AAA" w14:textId="77777777" w:rsidR="00593BE1" w:rsidRPr="003B2A83" w:rsidRDefault="00593BE1" w:rsidP="00593BE1">
      <w:pPr>
        <w:pStyle w:val="ListParagraph"/>
        <w:ind w:left="270"/>
        <w:jc w:val="both"/>
        <w:rPr>
          <w:rFonts w:ascii="Arial" w:hAnsi="Arial" w:cs="Arial"/>
          <w:b/>
          <w:bCs/>
          <w:i/>
          <w:iCs/>
          <w:szCs w:val="24"/>
        </w:rPr>
      </w:pPr>
    </w:p>
    <w:p w14:paraId="7D2FA84B" w14:textId="56607651" w:rsidR="00E579CE" w:rsidRDefault="00E579CE" w:rsidP="4C67BC09">
      <w:pPr>
        <w:pStyle w:val="ListParagraph"/>
        <w:ind w:left="270"/>
        <w:jc w:val="both"/>
        <w:rPr>
          <w:rFonts w:ascii="Arial" w:hAnsi="Arial" w:cs="Arial"/>
        </w:rPr>
      </w:pPr>
      <w:r>
        <w:rPr>
          <w:rFonts w:ascii="Arial" w:hAnsi="Arial" w:cs="Arial"/>
        </w:rPr>
        <w:t>Minimum staffing requirements are established based on the following ratios:</w:t>
      </w:r>
    </w:p>
    <w:p w14:paraId="4B3C6CC7" w14:textId="77777777" w:rsidR="00593BE1" w:rsidRPr="003B2A83" w:rsidRDefault="00593BE1" w:rsidP="00593BE1">
      <w:pPr>
        <w:pStyle w:val="ListParagraph"/>
        <w:ind w:left="270"/>
        <w:jc w:val="both"/>
        <w:rPr>
          <w:rFonts w:ascii="Arial" w:hAnsi="Arial" w:cs="Arial"/>
          <w:szCs w:val="24"/>
        </w:rPr>
      </w:pPr>
    </w:p>
    <w:p w14:paraId="0B9F5ADE" w14:textId="1581E520" w:rsidR="70C93E62" w:rsidRDefault="70C93E62" w:rsidP="0064243D">
      <w:pPr>
        <w:pStyle w:val="ListParagraph"/>
        <w:numPr>
          <w:ilvl w:val="0"/>
          <w:numId w:val="9"/>
        </w:numPr>
        <w:ind w:left="1170"/>
        <w:jc w:val="both"/>
        <w:rPr>
          <w:rFonts w:ascii="Arial" w:hAnsi="Arial" w:cs="Arial"/>
        </w:rPr>
      </w:pPr>
      <w:r w:rsidRPr="6B7BEA9E">
        <w:rPr>
          <w:rFonts w:ascii="Arial" w:hAnsi="Arial" w:cs="Arial"/>
        </w:rPr>
        <w:t xml:space="preserve">A nurse home </w:t>
      </w:r>
      <w:r w:rsidRPr="6592E582">
        <w:rPr>
          <w:rFonts w:ascii="Arial" w:hAnsi="Arial" w:cs="Arial"/>
        </w:rPr>
        <w:t>visit</w:t>
      </w:r>
      <w:r w:rsidR="37FA11B4" w:rsidRPr="6592E582">
        <w:rPr>
          <w:rFonts w:ascii="Arial" w:hAnsi="Arial" w:cs="Arial"/>
        </w:rPr>
        <w:t>or</w:t>
      </w:r>
      <w:r w:rsidRPr="6B7BEA9E">
        <w:rPr>
          <w:rFonts w:ascii="Arial" w:hAnsi="Arial" w:cs="Arial"/>
        </w:rPr>
        <w:t xml:space="preserve"> is expected to serve 320 new families per year (80 per quarter).  </w:t>
      </w:r>
    </w:p>
    <w:p w14:paraId="6C4660AB" w14:textId="77777777" w:rsidR="00C84B56" w:rsidRDefault="00C84B56" w:rsidP="0077094E">
      <w:pPr>
        <w:pStyle w:val="ListParagraph"/>
        <w:ind w:left="1170"/>
        <w:jc w:val="both"/>
        <w:rPr>
          <w:rFonts w:ascii="Arial" w:hAnsi="Arial" w:cs="Arial"/>
        </w:rPr>
      </w:pPr>
    </w:p>
    <w:p w14:paraId="6825F22C" w14:textId="11C1F929" w:rsidR="00593BE1" w:rsidRDefault="00593BE1" w:rsidP="0064243D">
      <w:pPr>
        <w:pStyle w:val="ListParagraph"/>
        <w:numPr>
          <w:ilvl w:val="0"/>
          <w:numId w:val="9"/>
        </w:numPr>
        <w:ind w:left="1170"/>
        <w:jc w:val="both"/>
        <w:rPr>
          <w:rFonts w:ascii="Arial" w:hAnsi="Arial" w:cs="Arial"/>
        </w:rPr>
      </w:pPr>
      <w:r w:rsidRPr="6B7BEA9E">
        <w:rPr>
          <w:rFonts w:ascii="Arial" w:hAnsi="Arial" w:cs="Arial"/>
        </w:rPr>
        <w:t xml:space="preserve">One (1) nurse supervisor is required for eight (8) full time equivalent (FTE) or fewer nurses.   A nurse supervisor may also act as a </w:t>
      </w:r>
      <w:r w:rsidR="7F0D3C1C" w:rsidRPr="6B7BEA9E">
        <w:rPr>
          <w:rFonts w:ascii="Arial" w:hAnsi="Arial" w:cs="Arial"/>
        </w:rPr>
        <w:t xml:space="preserve">part time </w:t>
      </w:r>
      <w:r w:rsidRPr="6B7BEA9E">
        <w:rPr>
          <w:rFonts w:ascii="Arial" w:hAnsi="Arial" w:cs="Arial"/>
        </w:rPr>
        <w:t>nurse home visitor</w:t>
      </w:r>
      <w:r w:rsidR="0972D672" w:rsidRPr="6B7BEA9E">
        <w:rPr>
          <w:rFonts w:ascii="Arial" w:hAnsi="Arial" w:cs="Arial"/>
        </w:rPr>
        <w:t>, if supervising fewer than 8 nurses.</w:t>
      </w:r>
      <w:r w:rsidRPr="6B7BEA9E">
        <w:rPr>
          <w:rFonts w:ascii="Arial" w:hAnsi="Arial" w:cs="Arial"/>
        </w:rPr>
        <w:t xml:space="preserve">  </w:t>
      </w:r>
    </w:p>
    <w:p w14:paraId="53EE6A0A" w14:textId="77777777" w:rsidR="00C84B56" w:rsidRPr="003B2A83" w:rsidRDefault="00C84B56" w:rsidP="0077094E">
      <w:pPr>
        <w:pStyle w:val="ListParagraph"/>
        <w:ind w:left="1170"/>
        <w:jc w:val="both"/>
        <w:rPr>
          <w:rFonts w:ascii="Arial" w:hAnsi="Arial" w:cs="Arial"/>
        </w:rPr>
      </w:pPr>
    </w:p>
    <w:p w14:paraId="12C860B2" w14:textId="6A00CCD6" w:rsidR="00593BE1" w:rsidRDefault="00593BE1" w:rsidP="0064243D">
      <w:pPr>
        <w:pStyle w:val="ListParagraph"/>
        <w:numPr>
          <w:ilvl w:val="0"/>
          <w:numId w:val="9"/>
        </w:numPr>
        <w:ind w:left="1170"/>
        <w:jc w:val="both"/>
        <w:rPr>
          <w:rFonts w:ascii="Arial" w:hAnsi="Arial" w:cs="Arial"/>
        </w:rPr>
      </w:pPr>
      <w:r w:rsidRPr="6B7BEA9E">
        <w:rPr>
          <w:rFonts w:ascii="Arial" w:hAnsi="Arial" w:cs="Arial"/>
        </w:rPr>
        <w:t xml:space="preserve">If a team has more than eight (8) FTE nurses, a Nurse Lead or additional supervisor must be added.  A Nurse Lead may also act as a </w:t>
      </w:r>
      <w:r w:rsidR="1379D33F" w:rsidRPr="6B7BEA9E">
        <w:rPr>
          <w:rFonts w:ascii="Arial" w:hAnsi="Arial" w:cs="Arial"/>
        </w:rPr>
        <w:t xml:space="preserve">part time </w:t>
      </w:r>
      <w:r w:rsidRPr="6B7BEA9E">
        <w:rPr>
          <w:rFonts w:ascii="Arial" w:hAnsi="Arial" w:cs="Arial"/>
        </w:rPr>
        <w:t>nurse home visitor</w:t>
      </w:r>
      <w:r w:rsidR="11021B2A" w:rsidRPr="6B7BEA9E">
        <w:rPr>
          <w:rFonts w:ascii="Arial" w:hAnsi="Arial" w:cs="Arial"/>
        </w:rPr>
        <w:t>, if leading less than 8 nurses</w:t>
      </w:r>
      <w:r w:rsidRPr="6B7BEA9E">
        <w:rPr>
          <w:rFonts w:ascii="Arial" w:hAnsi="Arial" w:cs="Arial"/>
        </w:rPr>
        <w:t>.</w:t>
      </w:r>
    </w:p>
    <w:p w14:paraId="024936FF" w14:textId="77777777" w:rsidR="00C84B56" w:rsidRPr="003B2A83" w:rsidRDefault="00C84B56" w:rsidP="0077094E">
      <w:pPr>
        <w:pStyle w:val="ListParagraph"/>
        <w:ind w:left="1170"/>
        <w:jc w:val="both"/>
        <w:rPr>
          <w:rFonts w:ascii="Arial" w:hAnsi="Arial" w:cs="Arial"/>
        </w:rPr>
      </w:pPr>
    </w:p>
    <w:p w14:paraId="2C3256EB" w14:textId="308041C4" w:rsidR="00593BE1" w:rsidRDefault="23C469F9" w:rsidP="0064243D">
      <w:pPr>
        <w:pStyle w:val="ListParagraph"/>
        <w:numPr>
          <w:ilvl w:val="0"/>
          <w:numId w:val="9"/>
        </w:numPr>
        <w:ind w:left="1170"/>
        <w:jc w:val="both"/>
        <w:rPr>
          <w:rFonts w:ascii="Arial" w:hAnsi="Arial" w:cs="Arial"/>
        </w:rPr>
      </w:pPr>
      <w:r w:rsidRPr="6B7BEA9E">
        <w:rPr>
          <w:rFonts w:ascii="Arial" w:hAnsi="Arial" w:cs="Arial"/>
        </w:rPr>
        <w:t xml:space="preserve">The number of </w:t>
      </w:r>
      <w:r w:rsidR="00E145DD" w:rsidRPr="6B7BEA9E">
        <w:rPr>
          <w:rFonts w:ascii="Arial" w:hAnsi="Arial" w:cs="Arial"/>
        </w:rPr>
        <w:t>Program Support Specialists required</w:t>
      </w:r>
      <w:r w:rsidR="07AED0B9" w:rsidRPr="6B7BEA9E">
        <w:rPr>
          <w:rFonts w:ascii="Arial" w:hAnsi="Arial" w:cs="Arial"/>
        </w:rPr>
        <w:t xml:space="preserve"> is dependent on the birth population in a county and the number of birthing hospitals in a county.</w:t>
      </w:r>
      <w:r w:rsidR="00593BE1" w:rsidRPr="085B212D">
        <w:rPr>
          <w:rFonts w:ascii="Arial" w:hAnsi="Arial" w:cs="Arial"/>
        </w:rPr>
        <w:t xml:space="preserve"> </w:t>
      </w:r>
      <w:r w:rsidR="6898EAE0" w:rsidRPr="6B7BEA9E">
        <w:rPr>
          <w:rFonts w:ascii="Arial" w:hAnsi="Arial" w:cs="Arial"/>
        </w:rPr>
        <w:t>To support bedside recruitment, the following PSS ratios are established:</w:t>
      </w:r>
    </w:p>
    <w:p w14:paraId="6811C990" w14:textId="77777777" w:rsidR="00770256" w:rsidRPr="003B2A83" w:rsidRDefault="00770256" w:rsidP="0077094E">
      <w:pPr>
        <w:pStyle w:val="ListParagraph"/>
        <w:ind w:left="1170"/>
        <w:jc w:val="both"/>
        <w:rPr>
          <w:rFonts w:ascii="Arial" w:hAnsi="Arial" w:cs="Arial"/>
        </w:rPr>
      </w:pPr>
    </w:p>
    <w:p w14:paraId="543B6586" w14:textId="636AC1B7" w:rsidR="6898EAE0" w:rsidRDefault="6898EAE0" w:rsidP="0064243D">
      <w:pPr>
        <w:pStyle w:val="ListParagraph"/>
        <w:numPr>
          <w:ilvl w:val="1"/>
          <w:numId w:val="9"/>
        </w:numPr>
        <w:ind w:left="1530"/>
        <w:jc w:val="both"/>
        <w:rPr>
          <w:rFonts w:ascii="Arial" w:hAnsi="Arial" w:cs="Arial"/>
        </w:rPr>
      </w:pPr>
      <w:r w:rsidRPr="6B7BEA9E">
        <w:rPr>
          <w:rFonts w:ascii="Arial" w:hAnsi="Arial" w:cs="Arial"/>
        </w:rPr>
        <w:t>Counties with fewer than 5,000 births require at least one full time equivalent PSS.</w:t>
      </w:r>
    </w:p>
    <w:p w14:paraId="53CA2AAA" w14:textId="6EB69B71" w:rsidR="6898EAE0" w:rsidRDefault="6898EAE0" w:rsidP="0064243D">
      <w:pPr>
        <w:pStyle w:val="ListParagraph"/>
        <w:numPr>
          <w:ilvl w:val="1"/>
          <w:numId w:val="9"/>
        </w:numPr>
        <w:ind w:left="1530"/>
        <w:jc w:val="both"/>
        <w:rPr>
          <w:rFonts w:ascii="Arial" w:hAnsi="Arial" w:cs="Arial"/>
        </w:rPr>
      </w:pPr>
      <w:r w:rsidRPr="6B7BEA9E">
        <w:rPr>
          <w:rFonts w:ascii="Arial" w:hAnsi="Arial" w:cs="Arial"/>
        </w:rPr>
        <w:t>Counties with 5,000 or more births require at least two full time equivalent PSS.</w:t>
      </w:r>
    </w:p>
    <w:p w14:paraId="0A2FBE92" w14:textId="7B6BDBC1" w:rsidR="6898EAE0" w:rsidRDefault="6898EAE0" w:rsidP="0064243D">
      <w:pPr>
        <w:pStyle w:val="ListParagraph"/>
        <w:numPr>
          <w:ilvl w:val="1"/>
          <w:numId w:val="9"/>
        </w:numPr>
        <w:ind w:left="1530"/>
        <w:jc w:val="both"/>
        <w:rPr>
          <w:rFonts w:ascii="Arial" w:hAnsi="Arial" w:cs="Arial"/>
        </w:rPr>
      </w:pPr>
      <w:r w:rsidRPr="6B7BEA9E">
        <w:rPr>
          <w:rFonts w:ascii="Arial" w:hAnsi="Arial" w:cs="Arial"/>
        </w:rPr>
        <w:t xml:space="preserve">Additional PSS are recommended at the ratio of an </w:t>
      </w:r>
      <w:r w:rsidR="005D4F71" w:rsidRPr="6B7BEA9E">
        <w:rPr>
          <w:rFonts w:ascii="Arial" w:hAnsi="Arial" w:cs="Arial"/>
        </w:rPr>
        <w:t>additional</w:t>
      </w:r>
      <w:r w:rsidRPr="6B7BEA9E">
        <w:rPr>
          <w:rFonts w:ascii="Arial" w:hAnsi="Arial" w:cs="Arial"/>
        </w:rPr>
        <w:t xml:space="preserve"> .5 full-time equivalent for each birthing center within the county.</w:t>
      </w:r>
    </w:p>
    <w:p w14:paraId="4C9965CC" w14:textId="5F829FC3" w:rsidR="6B7BEA9E" w:rsidRDefault="6B7BEA9E" w:rsidP="6B7BEA9E">
      <w:pPr>
        <w:ind w:left="990"/>
        <w:jc w:val="both"/>
        <w:rPr>
          <w:rFonts w:ascii="Arial" w:hAnsi="Arial" w:cs="Arial"/>
        </w:rPr>
      </w:pPr>
    </w:p>
    <w:p w14:paraId="065F9238" w14:textId="32111ADF" w:rsidR="4C55EC6E" w:rsidRDefault="004C29E3" w:rsidP="00770256">
      <w:pPr>
        <w:ind w:left="1170"/>
        <w:jc w:val="both"/>
        <w:rPr>
          <w:rFonts w:ascii="Arial" w:hAnsi="Arial" w:cs="Arial"/>
        </w:rPr>
      </w:pPr>
      <w:r w:rsidRPr="6B7BEA9E">
        <w:rPr>
          <w:rFonts w:ascii="Arial" w:hAnsi="Arial" w:cs="Arial"/>
        </w:rPr>
        <w:t>NOTE:</w:t>
      </w:r>
      <w:r w:rsidR="005039B1" w:rsidRPr="6B7BEA9E">
        <w:rPr>
          <w:rFonts w:ascii="Arial" w:hAnsi="Arial" w:cs="Arial"/>
        </w:rPr>
        <w:t xml:space="preserve"> </w:t>
      </w:r>
      <w:r w:rsidR="4A53BF4E" w:rsidRPr="6B7BEA9E">
        <w:rPr>
          <w:rFonts w:ascii="Arial" w:hAnsi="Arial" w:cs="Arial"/>
        </w:rPr>
        <w:t>DCF understands that bedside recruitment may require variation due to agreement with hospital partners, size of the birthing facility, a</w:t>
      </w:r>
      <w:r w:rsidR="08C9D9B5" w:rsidRPr="6B7BEA9E">
        <w:rPr>
          <w:rFonts w:ascii="Arial" w:hAnsi="Arial" w:cs="Arial"/>
        </w:rPr>
        <w:t xml:space="preserve">nd the like. </w:t>
      </w:r>
      <w:r w:rsidR="005039B1" w:rsidRPr="6B7BEA9E">
        <w:rPr>
          <w:rFonts w:ascii="Arial" w:hAnsi="Arial" w:cs="Arial"/>
        </w:rPr>
        <w:t xml:space="preserve"> </w:t>
      </w:r>
      <w:r w:rsidR="4C55EC6E" w:rsidRPr="6B7BEA9E">
        <w:rPr>
          <w:rFonts w:ascii="Arial" w:hAnsi="Arial" w:cs="Arial"/>
        </w:rPr>
        <w:t xml:space="preserve"> Program Support Specialist may be onboarded </w:t>
      </w:r>
      <w:r w:rsidR="578246AE" w:rsidRPr="6B7BEA9E">
        <w:rPr>
          <w:rFonts w:ascii="Arial" w:hAnsi="Arial" w:cs="Arial"/>
        </w:rPr>
        <w:t>outside of the above-mentioned ratio with prior approval from the FCNJ Program Director</w:t>
      </w:r>
      <w:r w:rsidR="578246AE" w:rsidRPr="3D83559B">
        <w:rPr>
          <w:rFonts w:ascii="Arial" w:hAnsi="Arial" w:cs="Arial"/>
        </w:rPr>
        <w:t>.</w:t>
      </w:r>
    </w:p>
    <w:p w14:paraId="392E8FD3" w14:textId="77777777" w:rsidR="00A66FD1" w:rsidRPr="005039B1" w:rsidRDefault="00A66FD1" w:rsidP="005039B1">
      <w:pPr>
        <w:ind w:left="990"/>
        <w:jc w:val="both"/>
        <w:rPr>
          <w:rFonts w:ascii="Arial" w:hAnsi="Arial" w:cs="Arial"/>
        </w:rPr>
      </w:pPr>
    </w:p>
    <w:p w14:paraId="223D4F70" w14:textId="56299332" w:rsidR="00593BE1" w:rsidRPr="003B2A83" w:rsidRDefault="6A22B9FB" w:rsidP="0064243D">
      <w:pPr>
        <w:pStyle w:val="ListParagraph"/>
        <w:numPr>
          <w:ilvl w:val="0"/>
          <w:numId w:val="9"/>
        </w:numPr>
        <w:ind w:left="1170"/>
        <w:jc w:val="both"/>
        <w:rPr>
          <w:rFonts w:ascii="Arial" w:hAnsi="Arial" w:cs="Arial"/>
        </w:rPr>
      </w:pPr>
      <w:r w:rsidRPr="0F9CC9E5">
        <w:rPr>
          <w:rFonts w:ascii="Arial" w:hAnsi="Arial" w:cs="Arial"/>
        </w:rPr>
        <w:t xml:space="preserve">Each </w:t>
      </w:r>
      <w:r w:rsidR="39A0E346" w:rsidRPr="0F9CC9E5">
        <w:rPr>
          <w:rFonts w:ascii="Arial" w:hAnsi="Arial" w:cs="Arial"/>
        </w:rPr>
        <w:t>contractor</w:t>
      </w:r>
      <w:r w:rsidRPr="0F9CC9E5">
        <w:rPr>
          <w:rFonts w:ascii="Arial" w:hAnsi="Arial" w:cs="Arial"/>
        </w:rPr>
        <w:t xml:space="preserve"> must have at least a .1FTE Medical Director available for nurse consults and participation in model required statewide meetings.  </w:t>
      </w:r>
    </w:p>
    <w:p w14:paraId="251D3BE7" w14:textId="589EE155" w:rsidR="00593BE1" w:rsidRPr="003B2A83" w:rsidRDefault="00593BE1" w:rsidP="0064243D">
      <w:pPr>
        <w:pStyle w:val="ListParagraph"/>
        <w:numPr>
          <w:ilvl w:val="0"/>
          <w:numId w:val="9"/>
        </w:numPr>
        <w:tabs>
          <w:tab w:val="left" w:pos="360"/>
        </w:tabs>
        <w:ind w:left="1170"/>
        <w:jc w:val="both"/>
        <w:rPr>
          <w:rFonts w:ascii="Arial" w:hAnsi="Arial" w:cs="Arial"/>
          <w:szCs w:val="24"/>
        </w:rPr>
      </w:pPr>
      <w:r w:rsidRPr="003B2A83">
        <w:rPr>
          <w:rFonts w:ascii="Arial" w:hAnsi="Arial" w:cs="Arial"/>
          <w:szCs w:val="24"/>
        </w:rPr>
        <w:lastRenderedPageBreak/>
        <w:t xml:space="preserve">All staff working on </w:t>
      </w:r>
      <w:r w:rsidR="005C249F">
        <w:rPr>
          <w:rFonts w:ascii="Arial" w:hAnsi="Arial" w:cs="Arial"/>
          <w:szCs w:val="24"/>
        </w:rPr>
        <w:t>FCNJ</w:t>
      </w:r>
      <w:r w:rsidRPr="003B2A83">
        <w:rPr>
          <w:rFonts w:ascii="Arial" w:hAnsi="Arial" w:cs="Arial"/>
          <w:szCs w:val="24"/>
        </w:rPr>
        <w:t xml:space="preserve"> must be formally trained by FCI in the FCI NJ model.   Nurses must complete all training prior to making home visits with families.  </w:t>
      </w:r>
    </w:p>
    <w:p w14:paraId="6D8FD9F1" w14:textId="77777777" w:rsidR="00593BE1" w:rsidRPr="003B2A83" w:rsidRDefault="00593BE1" w:rsidP="00593BE1">
      <w:pPr>
        <w:pStyle w:val="ListParagraph"/>
        <w:ind w:left="270"/>
        <w:jc w:val="both"/>
        <w:rPr>
          <w:rFonts w:ascii="Arial" w:hAnsi="Arial" w:cs="Arial"/>
          <w:szCs w:val="24"/>
        </w:rPr>
      </w:pPr>
    </w:p>
    <w:p w14:paraId="5844E300" w14:textId="0296680F" w:rsidR="00B5217E" w:rsidRDefault="00593BE1" w:rsidP="00CB4552">
      <w:pPr>
        <w:pStyle w:val="ListParagraph"/>
        <w:ind w:left="270"/>
        <w:jc w:val="both"/>
        <w:rPr>
          <w:rFonts w:ascii="Arial" w:hAnsi="Arial" w:cs="Arial"/>
        </w:rPr>
      </w:pPr>
      <w:r w:rsidRPr="003B2A83">
        <w:rPr>
          <w:rFonts w:ascii="Arial" w:hAnsi="Arial" w:cs="Arial"/>
          <w:szCs w:val="24"/>
        </w:rPr>
        <w:t>These staffing ratios</w:t>
      </w:r>
      <w:r w:rsidR="006B15A1">
        <w:rPr>
          <w:rFonts w:ascii="Arial" w:hAnsi="Arial" w:cs="Arial"/>
          <w:szCs w:val="24"/>
        </w:rPr>
        <w:t>, along with estimated families to be served,</w:t>
      </w:r>
      <w:r w:rsidRPr="003B2A83">
        <w:rPr>
          <w:rFonts w:ascii="Arial" w:hAnsi="Arial" w:cs="Arial"/>
          <w:szCs w:val="24"/>
        </w:rPr>
        <w:t xml:space="preserve"> are used to estimate the minimum staffing levels required for each catchment area and county.</w:t>
      </w:r>
      <w:r w:rsidR="003A0D7E">
        <w:rPr>
          <w:rFonts w:ascii="Arial" w:hAnsi="Arial" w:cs="Arial"/>
          <w:szCs w:val="24"/>
        </w:rPr>
        <w:t xml:space="preserve">  </w:t>
      </w:r>
      <w:r w:rsidR="00B5217E">
        <w:rPr>
          <w:rFonts w:ascii="Arial" w:hAnsi="Arial" w:cs="Arial"/>
        </w:rPr>
        <w:t xml:space="preserve">Estimated families served will be revisited by DCF on an annual basis until program fidelity is achieved. See </w:t>
      </w:r>
      <w:r w:rsidR="00B5217E" w:rsidRPr="003413A1">
        <w:rPr>
          <w:rFonts w:ascii="Arial" w:hAnsi="Arial" w:cs="Arial"/>
          <w:b/>
          <w:bCs/>
          <w:i/>
          <w:iCs/>
        </w:rPr>
        <w:t>Addendum for UHV Levels of Service and Minimum Staffing Requirements</w:t>
      </w:r>
      <w:r w:rsidR="00B5217E">
        <w:rPr>
          <w:rFonts w:ascii="Arial" w:hAnsi="Arial" w:cs="Arial"/>
        </w:rPr>
        <w:t xml:space="preserve"> for current expectations.</w:t>
      </w:r>
    </w:p>
    <w:p w14:paraId="3C0CDE58" w14:textId="77777777" w:rsidR="00840C48" w:rsidRPr="003B2A83" w:rsidRDefault="00840C48" w:rsidP="003413A1">
      <w:pPr>
        <w:pStyle w:val="ListParagraph"/>
        <w:ind w:left="270"/>
        <w:jc w:val="both"/>
        <w:rPr>
          <w:rFonts w:ascii="Arial" w:hAnsi="Arial" w:cs="Arial"/>
        </w:rPr>
      </w:pPr>
    </w:p>
    <w:p w14:paraId="17033C83" w14:textId="5B223A06" w:rsidR="00CB4552" w:rsidRDefault="00CB4552" w:rsidP="00CB4552">
      <w:pPr>
        <w:pStyle w:val="ListParagraph"/>
        <w:ind w:left="270"/>
        <w:jc w:val="both"/>
        <w:rPr>
          <w:rFonts w:ascii="Arial" w:hAnsi="Arial" w:cs="Arial"/>
          <w:szCs w:val="24"/>
        </w:rPr>
      </w:pPr>
      <w:r w:rsidRPr="004B3D6E">
        <w:rPr>
          <w:rFonts w:ascii="Arial" w:hAnsi="Arial" w:cs="Arial"/>
          <w:szCs w:val="24"/>
        </w:rPr>
        <w:t>FCNJ is a new service, and the number of families who enroll will grow over time.  Contractors must anticipate this growth and be prepared to add staffing to meet increasing demand.  The onboarding of new staff must be coordinated with the availability of required FCI training.  Currently FCI offers training for new nurses once monthl</w:t>
      </w:r>
      <w:r w:rsidR="000A0F07">
        <w:rPr>
          <w:rFonts w:ascii="Arial" w:hAnsi="Arial" w:cs="Arial"/>
          <w:szCs w:val="24"/>
        </w:rPr>
        <w:t>y</w:t>
      </w:r>
      <w:r w:rsidRPr="004B3D6E">
        <w:rPr>
          <w:rFonts w:ascii="Arial" w:hAnsi="Arial" w:cs="Arial"/>
          <w:szCs w:val="24"/>
        </w:rPr>
        <w:t>.</w:t>
      </w:r>
    </w:p>
    <w:p w14:paraId="1002B1EF" w14:textId="77777777" w:rsidR="00840C48" w:rsidRPr="004B3D6E" w:rsidRDefault="00840C48" w:rsidP="00CB4552">
      <w:pPr>
        <w:pStyle w:val="ListParagraph"/>
        <w:ind w:left="270"/>
        <w:jc w:val="both"/>
        <w:rPr>
          <w:rFonts w:ascii="Arial" w:hAnsi="Arial" w:cs="Arial"/>
          <w:szCs w:val="24"/>
        </w:rPr>
      </w:pPr>
    </w:p>
    <w:p w14:paraId="39E4ADE2" w14:textId="3AFF9F38" w:rsidR="00593BE1" w:rsidRPr="003B2A83" w:rsidRDefault="00593BE1" w:rsidP="00593BE1">
      <w:pPr>
        <w:pStyle w:val="ListParagraph"/>
        <w:ind w:left="270"/>
        <w:jc w:val="both"/>
        <w:rPr>
          <w:rFonts w:ascii="Arial" w:hAnsi="Arial" w:cs="Arial"/>
        </w:rPr>
      </w:pPr>
      <w:r w:rsidRPr="6BBE6905">
        <w:rPr>
          <w:rFonts w:ascii="Arial" w:hAnsi="Arial" w:cs="Arial"/>
        </w:rPr>
        <w:t>Part-time staff may be used provided</w:t>
      </w:r>
      <w:r w:rsidR="006F0980" w:rsidRPr="6BBE6905">
        <w:rPr>
          <w:rFonts w:ascii="Arial" w:hAnsi="Arial" w:cs="Arial"/>
        </w:rPr>
        <w:t>:</w:t>
      </w:r>
      <w:r w:rsidR="00EB2C68" w:rsidRPr="6BBE6905">
        <w:rPr>
          <w:rFonts w:ascii="Arial" w:hAnsi="Arial" w:cs="Arial"/>
        </w:rPr>
        <w:t xml:space="preserve"> (a)</w:t>
      </w:r>
      <w:r w:rsidRPr="6BBE6905">
        <w:rPr>
          <w:rFonts w:ascii="Arial" w:hAnsi="Arial" w:cs="Arial"/>
        </w:rPr>
        <w:t xml:space="preserve"> the total FTE minimum requirement </w:t>
      </w:r>
      <w:r w:rsidR="006F0980" w:rsidRPr="6BBE6905">
        <w:rPr>
          <w:rFonts w:ascii="Arial" w:hAnsi="Arial" w:cs="Arial"/>
        </w:rPr>
        <w:t xml:space="preserve">included in the </w:t>
      </w:r>
      <w:r w:rsidR="006F0980" w:rsidRPr="003413A1">
        <w:rPr>
          <w:rFonts w:ascii="Arial" w:hAnsi="Arial" w:cs="Arial"/>
          <w:b/>
          <w:bCs/>
          <w:i/>
          <w:iCs/>
        </w:rPr>
        <w:t>Addendum</w:t>
      </w:r>
      <w:r w:rsidR="006F0980" w:rsidRPr="6BBE6905">
        <w:rPr>
          <w:rFonts w:ascii="Arial" w:hAnsi="Arial" w:cs="Arial"/>
        </w:rPr>
        <w:t xml:space="preserve"> </w:t>
      </w:r>
      <w:r w:rsidRPr="6BBE6905">
        <w:rPr>
          <w:rFonts w:ascii="Arial" w:hAnsi="Arial" w:cs="Arial"/>
        </w:rPr>
        <w:t>is met when all staff are combined</w:t>
      </w:r>
      <w:r w:rsidR="00EB2C68" w:rsidRPr="6BBE6905">
        <w:rPr>
          <w:rFonts w:ascii="Arial" w:hAnsi="Arial" w:cs="Arial"/>
        </w:rPr>
        <w:t>,</w:t>
      </w:r>
      <w:r w:rsidRPr="6BBE6905">
        <w:rPr>
          <w:rFonts w:ascii="Arial" w:hAnsi="Arial" w:cs="Arial"/>
        </w:rPr>
        <w:t xml:space="preserve"> and </w:t>
      </w:r>
      <w:r w:rsidR="00EB2C68" w:rsidRPr="6BBE6905">
        <w:rPr>
          <w:rFonts w:ascii="Arial" w:hAnsi="Arial" w:cs="Arial"/>
        </w:rPr>
        <w:t xml:space="preserve">(b) </w:t>
      </w:r>
      <w:r w:rsidRPr="6BBE6905">
        <w:rPr>
          <w:rFonts w:ascii="Arial" w:hAnsi="Arial" w:cs="Arial"/>
        </w:rPr>
        <w:t xml:space="preserve">all staff working on the program have completed all FCI and DCF required training and background checks. </w:t>
      </w:r>
      <w:r w:rsidR="00CE16F6" w:rsidRPr="6BBE6905">
        <w:rPr>
          <w:rFonts w:ascii="Arial" w:hAnsi="Arial" w:cs="Arial"/>
        </w:rPr>
        <w:t>Contractors</w:t>
      </w:r>
      <w:r w:rsidRPr="6BBE6905">
        <w:rPr>
          <w:rFonts w:ascii="Arial" w:hAnsi="Arial" w:cs="Arial"/>
        </w:rPr>
        <w:t xml:space="preserve"> may exceed the minimum staffing level but may not drop below it without consultation with DCF.   </w:t>
      </w:r>
    </w:p>
    <w:p w14:paraId="14EF8E05" w14:textId="77777777" w:rsidR="00593BE1" w:rsidRPr="003B2A83" w:rsidRDefault="00593BE1" w:rsidP="00593BE1">
      <w:pPr>
        <w:pStyle w:val="ListParagraph"/>
        <w:ind w:left="270"/>
        <w:jc w:val="both"/>
        <w:rPr>
          <w:rFonts w:ascii="Arial" w:hAnsi="Arial" w:cs="Arial"/>
          <w:szCs w:val="24"/>
        </w:rPr>
      </w:pPr>
    </w:p>
    <w:p w14:paraId="13A6784A" w14:textId="77777777" w:rsidR="00B22F97" w:rsidRDefault="00593BE1" w:rsidP="00B22F97">
      <w:pPr>
        <w:pStyle w:val="ListParagraph"/>
        <w:ind w:left="270"/>
        <w:jc w:val="both"/>
        <w:rPr>
          <w:rFonts w:ascii="Arial" w:hAnsi="Arial" w:cs="Arial"/>
        </w:rPr>
      </w:pPr>
      <w:r w:rsidRPr="001F7EFD">
        <w:rPr>
          <w:rFonts w:ascii="Arial" w:hAnsi="Arial" w:cs="Arial"/>
        </w:rPr>
        <w:t xml:space="preserve">In addition, </w:t>
      </w:r>
      <w:r w:rsidR="00CE16F6">
        <w:rPr>
          <w:rFonts w:ascii="Arial" w:hAnsi="Arial" w:cs="Arial"/>
        </w:rPr>
        <w:t>contractors</w:t>
      </w:r>
      <w:r w:rsidRPr="001F7EFD">
        <w:rPr>
          <w:rFonts w:ascii="Arial" w:hAnsi="Arial" w:cs="Arial"/>
        </w:rPr>
        <w:t xml:space="preserve"> shall have sufficient administrative oversight to support the program team, executive management, financial management, and IT services.</w:t>
      </w:r>
    </w:p>
    <w:p w14:paraId="2DA2DCBE" w14:textId="77777777" w:rsidR="00B22F97" w:rsidRDefault="00B22F97" w:rsidP="00B22F97">
      <w:pPr>
        <w:pStyle w:val="ListParagraph"/>
        <w:ind w:left="270"/>
        <w:jc w:val="both"/>
        <w:rPr>
          <w:rFonts w:ascii="Arial" w:hAnsi="Arial" w:cs="Arial"/>
        </w:rPr>
      </w:pPr>
    </w:p>
    <w:p w14:paraId="119D3A97" w14:textId="79D64F08" w:rsidR="004662BA" w:rsidRDefault="004662BA" w:rsidP="005B23C0">
      <w:pPr>
        <w:pStyle w:val="ListParagraph"/>
        <w:ind w:hanging="720"/>
        <w:jc w:val="both"/>
        <w:rPr>
          <w:rFonts w:ascii="Arial" w:hAnsi="Arial" w:cs="Arial"/>
          <w:b/>
          <w:bCs/>
          <w:szCs w:val="24"/>
        </w:rPr>
      </w:pPr>
      <w:r w:rsidRPr="003413A1">
        <w:rPr>
          <w:rFonts w:ascii="Arial" w:hAnsi="Arial" w:cs="Arial"/>
          <w:szCs w:val="24"/>
        </w:rPr>
        <w:t>10)</w:t>
      </w:r>
      <w:r w:rsidRPr="003413A1">
        <w:rPr>
          <w:rFonts w:ascii="Arial" w:hAnsi="Arial" w:cs="Arial"/>
          <w:b/>
          <w:bCs/>
          <w:szCs w:val="24"/>
        </w:rPr>
        <w:tab/>
        <w:t>The legislation and regulations relevant to this specific program, including any licensing regulations:</w:t>
      </w:r>
    </w:p>
    <w:p w14:paraId="159D09F7" w14:textId="77777777" w:rsidR="005B23C0" w:rsidRPr="003413A1" w:rsidRDefault="005B23C0" w:rsidP="00AB4B74">
      <w:pPr>
        <w:pStyle w:val="ListParagraph"/>
        <w:ind w:hanging="720"/>
        <w:jc w:val="both"/>
        <w:rPr>
          <w:rFonts w:ascii="Arial" w:hAnsi="Arial" w:cs="Arial"/>
          <w:b/>
          <w:bCs/>
          <w:szCs w:val="24"/>
        </w:rPr>
      </w:pPr>
    </w:p>
    <w:p w14:paraId="213A0337" w14:textId="311F9244" w:rsidR="00593BE1" w:rsidRDefault="005C249F" w:rsidP="0064243D">
      <w:pPr>
        <w:pStyle w:val="ListParagraph"/>
        <w:numPr>
          <w:ilvl w:val="0"/>
          <w:numId w:val="10"/>
        </w:numPr>
        <w:ind w:left="1170"/>
        <w:jc w:val="both"/>
        <w:rPr>
          <w:rFonts w:ascii="Arial" w:hAnsi="Arial" w:cs="Arial"/>
        </w:rPr>
      </w:pPr>
      <w:bookmarkStart w:id="13" w:name="_Hlk157173372"/>
      <w:r>
        <w:rPr>
          <w:rFonts w:ascii="Arial" w:hAnsi="Arial" w:cs="Arial"/>
        </w:rPr>
        <w:t>FCNJ</w:t>
      </w:r>
      <w:r w:rsidR="00593BE1" w:rsidRPr="003B2A83">
        <w:rPr>
          <w:rFonts w:ascii="Arial" w:hAnsi="Arial" w:cs="Arial"/>
        </w:rPr>
        <w:t xml:space="preserve"> legislation- </w:t>
      </w:r>
      <w:r w:rsidR="00593BE1">
        <w:rPr>
          <w:rFonts w:ascii="Arial" w:hAnsi="Arial" w:cs="Arial"/>
        </w:rPr>
        <w:t>N.J.S.A.</w:t>
      </w:r>
      <w:r w:rsidR="00593BE1" w:rsidRPr="0064022A">
        <w:t xml:space="preserve"> </w:t>
      </w:r>
      <w:r w:rsidR="00593BE1" w:rsidRPr="0064022A">
        <w:rPr>
          <w:rFonts w:ascii="Arial" w:hAnsi="Arial" w:cs="Arial"/>
        </w:rPr>
        <w:t>26:2H-158</w:t>
      </w:r>
      <w:r w:rsidR="00593BE1">
        <w:rPr>
          <w:rFonts w:ascii="Arial" w:hAnsi="Arial" w:cs="Arial"/>
        </w:rPr>
        <w:t xml:space="preserve"> et seq</w:t>
      </w:r>
      <w:r w:rsidR="00593BE1" w:rsidRPr="003B2A83">
        <w:rPr>
          <w:rFonts w:ascii="Arial" w:hAnsi="Arial" w:cs="Arial"/>
        </w:rPr>
        <w:t xml:space="preserve">. </w:t>
      </w:r>
    </w:p>
    <w:p w14:paraId="3CFDAC71" w14:textId="77777777" w:rsidR="00BB667B" w:rsidRPr="003B2A83" w:rsidRDefault="00BB667B" w:rsidP="00AB4B74">
      <w:pPr>
        <w:pStyle w:val="ListParagraph"/>
        <w:ind w:left="1170"/>
        <w:jc w:val="both"/>
        <w:rPr>
          <w:rFonts w:ascii="Arial" w:hAnsi="Arial" w:cs="Arial"/>
        </w:rPr>
      </w:pPr>
    </w:p>
    <w:p w14:paraId="499A0F20" w14:textId="77777777" w:rsidR="00593BE1" w:rsidRDefault="00593BE1" w:rsidP="0064243D">
      <w:pPr>
        <w:pStyle w:val="ListParagraph"/>
        <w:numPr>
          <w:ilvl w:val="0"/>
          <w:numId w:val="10"/>
        </w:numPr>
        <w:ind w:left="1170"/>
        <w:jc w:val="both"/>
        <w:rPr>
          <w:rFonts w:ascii="Arial" w:hAnsi="Arial" w:cs="Arial"/>
          <w:szCs w:val="24"/>
        </w:rPr>
      </w:pPr>
      <w:r w:rsidRPr="003B2A83">
        <w:rPr>
          <w:rFonts w:ascii="Arial" w:hAnsi="Arial" w:cs="Arial"/>
          <w:szCs w:val="24"/>
        </w:rPr>
        <w:t>Board of Nursing legislation- N.J.S.A. 45:11-23 through -52, N.J.S.A. 45:11A-9</w:t>
      </w:r>
    </w:p>
    <w:p w14:paraId="1346F9EA" w14:textId="77777777" w:rsidR="00AB4B74" w:rsidRPr="003B2A83" w:rsidRDefault="00AB4B74" w:rsidP="00AB4B74">
      <w:pPr>
        <w:pStyle w:val="ListParagraph"/>
        <w:ind w:left="1170"/>
        <w:jc w:val="both"/>
        <w:rPr>
          <w:rFonts w:ascii="Arial" w:hAnsi="Arial" w:cs="Arial"/>
          <w:szCs w:val="24"/>
        </w:rPr>
      </w:pPr>
    </w:p>
    <w:p w14:paraId="364316AB" w14:textId="77777777" w:rsidR="00593BE1" w:rsidRDefault="00593BE1" w:rsidP="0064243D">
      <w:pPr>
        <w:pStyle w:val="ListParagraph"/>
        <w:numPr>
          <w:ilvl w:val="0"/>
          <w:numId w:val="10"/>
        </w:numPr>
        <w:ind w:left="1170"/>
        <w:jc w:val="both"/>
        <w:rPr>
          <w:rFonts w:ascii="Arial" w:hAnsi="Arial" w:cs="Arial"/>
          <w:szCs w:val="24"/>
        </w:rPr>
      </w:pPr>
      <w:r w:rsidRPr="003B2A83">
        <w:rPr>
          <w:rFonts w:ascii="Arial" w:hAnsi="Arial" w:cs="Arial"/>
          <w:szCs w:val="24"/>
        </w:rPr>
        <w:t xml:space="preserve">Board of Nursing regulations- N.J.A.C.  Title 13, Chapter 37 </w:t>
      </w:r>
    </w:p>
    <w:p w14:paraId="6A86D504" w14:textId="77777777" w:rsidR="00AB4B74" w:rsidRPr="003B2A83" w:rsidRDefault="00AB4B74" w:rsidP="00AB4B74">
      <w:pPr>
        <w:pStyle w:val="ListParagraph"/>
        <w:ind w:left="1170"/>
        <w:jc w:val="both"/>
        <w:rPr>
          <w:rFonts w:ascii="Arial" w:hAnsi="Arial" w:cs="Arial"/>
          <w:szCs w:val="24"/>
        </w:rPr>
      </w:pPr>
    </w:p>
    <w:p w14:paraId="34F8BD70" w14:textId="77777777" w:rsidR="009D0529" w:rsidRPr="005B5609" w:rsidRDefault="00593BE1" w:rsidP="0064243D">
      <w:pPr>
        <w:pStyle w:val="ListParagraph"/>
        <w:numPr>
          <w:ilvl w:val="0"/>
          <w:numId w:val="10"/>
        </w:numPr>
        <w:ind w:left="1170"/>
        <w:jc w:val="both"/>
        <w:rPr>
          <w:rFonts w:ascii="Arial" w:hAnsi="Arial" w:cs="Arial"/>
        </w:rPr>
      </w:pPr>
      <w:r w:rsidRPr="009D0529">
        <w:rPr>
          <w:rFonts w:ascii="Arial" w:hAnsi="Arial" w:cs="Arial"/>
          <w:szCs w:val="24"/>
        </w:rPr>
        <w:t xml:space="preserve">New Jersey Prescription Monitoring Program- N.J.S.A. 45:1- 45 et. seq. </w:t>
      </w:r>
    </w:p>
    <w:p w14:paraId="458844B5" w14:textId="77777777" w:rsidR="009D0529" w:rsidRPr="009D0529" w:rsidRDefault="009D0529" w:rsidP="009D0529">
      <w:pPr>
        <w:pStyle w:val="ListParagraph"/>
        <w:rPr>
          <w:rFonts w:ascii="Arial" w:hAnsi="Arial" w:cs="Arial"/>
        </w:rPr>
      </w:pPr>
    </w:p>
    <w:p w14:paraId="36C1AFEF" w14:textId="0FA7D73B" w:rsidR="00593BE1" w:rsidRPr="009D0529" w:rsidRDefault="00BA62FE" w:rsidP="0064243D">
      <w:pPr>
        <w:pStyle w:val="ListParagraph"/>
        <w:numPr>
          <w:ilvl w:val="0"/>
          <w:numId w:val="10"/>
        </w:numPr>
        <w:ind w:left="1170"/>
        <w:jc w:val="both"/>
        <w:rPr>
          <w:rFonts w:ascii="Arial" w:hAnsi="Arial" w:cs="Arial"/>
        </w:rPr>
      </w:pPr>
      <w:r w:rsidRPr="009D0529">
        <w:rPr>
          <w:rFonts w:ascii="Arial" w:hAnsi="Arial" w:cs="Arial"/>
        </w:rPr>
        <w:t>E</w:t>
      </w:r>
      <w:r w:rsidR="00593BE1" w:rsidRPr="009D0529">
        <w:rPr>
          <w:rFonts w:ascii="Arial" w:hAnsi="Arial" w:cs="Arial"/>
        </w:rPr>
        <w:t>lectronic Visit Verification- federal 21st Century CURES Act- P.L. 114-255</w:t>
      </w:r>
    </w:p>
    <w:bookmarkEnd w:id="13"/>
    <w:p w14:paraId="41DEF3C1" w14:textId="77777777" w:rsidR="00593BE1" w:rsidRPr="00B85AD4" w:rsidRDefault="00593BE1" w:rsidP="004662BA">
      <w:pPr>
        <w:ind w:left="720" w:hanging="810"/>
        <w:jc w:val="both"/>
        <w:rPr>
          <w:rFonts w:ascii="Arial" w:hAnsi="Arial" w:cs="Arial"/>
          <w:b/>
          <w:bCs/>
          <w:szCs w:val="24"/>
          <w:highlight w:val="lightGray"/>
        </w:rPr>
      </w:pPr>
    </w:p>
    <w:p w14:paraId="57DD80B4" w14:textId="62543A52" w:rsidR="004662BA" w:rsidRPr="00166B39" w:rsidRDefault="004662BA" w:rsidP="0064243D">
      <w:pPr>
        <w:pStyle w:val="ListParagraph"/>
        <w:numPr>
          <w:ilvl w:val="0"/>
          <w:numId w:val="5"/>
        </w:numPr>
        <w:jc w:val="both"/>
        <w:rPr>
          <w:rFonts w:ascii="Arial" w:hAnsi="Arial" w:cs="Arial"/>
          <w:b/>
          <w:bCs/>
          <w:szCs w:val="24"/>
        </w:rPr>
      </w:pPr>
      <w:r w:rsidRPr="00166B39">
        <w:rPr>
          <w:rFonts w:ascii="Arial" w:hAnsi="Arial" w:cs="Arial"/>
          <w:b/>
          <w:bCs/>
          <w:szCs w:val="24"/>
        </w:rPr>
        <w:t>The availability for electronic, telephone, or in-person conferencing this program initiative requires:</w:t>
      </w:r>
    </w:p>
    <w:p w14:paraId="4C242849" w14:textId="77777777" w:rsidR="00166B39" w:rsidRPr="00166B39" w:rsidRDefault="00166B39" w:rsidP="00166B39">
      <w:pPr>
        <w:pStyle w:val="ListParagraph"/>
        <w:jc w:val="both"/>
        <w:rPr>
          <w:rFonts w:ascii="Arial" w:hAnsi="Arial" w:cs="Arial"/>
          <w:b/>
          <w:bCs/>
          <w:szCs w:val="24"/>
        </w:rPr>
      </w:pPr>
    </w:p>
    <w:p w14:paraId="3E15EC5B" w14:textId="77777777" w:rsidR="00593BE1" w:rsidRPr="003B2A83" w:rsidRDefault="00593BE1" w:rsidP="00593BE1">
      <w:pPr>
        <w:ind w:left="720"/>
        <w:jc w:val="both"/>
        <w:rPr>
          <w:rFonts w:ascii="Arial" w:hAnsi="Arial" w:cs="Arial"/>
          <w:szCs w:val="24"/>
        </w:rPr>
      </w:pPr>
      <w:r w:rsidRPr="003B2A83">
        <w:rPr>
          <w:rFonts w:ascii="Arial" w:hAnsi="Arial" w:cs="Arial"/>
          <w:szCs w:val="24"/>
        </w:rPr>
        <w:lastRenderedPageBreak/>
        <w:t xml:space="preserve">This program requires nurses and/or nurse supervisors or leads to have in-person visits with families. </w:t>
      </w:r>
    </w:p>
    <w:p w14:paraId="6A193D9E" w14:textId="77777777" w:rsidR="00593BE1" w:rsidRPr="003B2A83" w:rsidRDefault="00593BE1" w:rsidP="00593BE1">
      <w:pPr>
        <w:ind w:left="720"/>
        <w:jc w:val="both"/>
        <w:rPr>
          <w:rFonts w:ascii="Arial" w:hAnsi="Arial" w:cs="Arial"/>
          <w:szCs w:val="24"/>
        </w:rPr>
      </w:pPr>
    </w:p>
    <w:p w14:paraId="655DB914" w14:textId="77777777" w:rsidR="00593BE1" w:rsidRPr="003B2A83" w:rsidRDefault="00593BE1" w:rsidP="00593BE1">
      <w:pPr>
        <w:ind w:left="720"/>
        <w:jc w:val="both"/>
        <w:rPr>
          <w:rFonts w:ascii="Arial" w:hAnsi="Arial" w:cs="Arial"/>
          <w:b/>
          <w:bCs/>
          <w:szCs w:val="24"/>
        </w:rPr>
      </w:pPr>
      <w:r w:rsidRPr="003B2A83">
        <w:rPr>
          <w:rFonts w:ascii="Arial" w:hAnsi="Arial" w:cs="Arial"/>
          <w:szCs w:val="24"/>
        </w:rPr>
        <w:t>All program staff (nurses, nurse supervisors, nurse leads, program director/administrator, and program support) must be able to connect electronically and telephonically during business hours. All program staff require cell phones and laptop computers.</w:t>
      </w:r>
    </w:p>
    <w:p w14:paraId="0EDC8CE5" w14:textId="77777777" w:rsidR="00593BE1" w:rsidRPr="00B85AD4" w:rsidRDefault="00593BE1" w:rsidP="004662BA">
      <w:pPr>
        <w:ind w:left="720" w:hanging="810"/>
        <w:jc w:val="both"/>
        <w:rPr>
          <w:rFonts w:ascii="Arial" w:hAnsi="Arial" w:cs="Arial"/>
          <w:szCs w:val="24"/>
          <w:highlight w:val="lightGray"/>
        </w:rPr>
      </w:pPr>
    </w:p>
    <w:p w14:paraId="679F6F07" w14:textId="35BA137D" w:rsidR="004662BA" w:rsidRPr="009D0529" w:rsidRDefault="004662BA" w:rsidP="0064243D">
      <w:pPr>
        <w:pStyle w:val="ListParagraph"/>
        <w:numPr>
          <w:ilvl w:val="0"/>
          <w:numId w:val="5"/>
        </w:numPr>
        <w:jc w:val="both"/>
        <w:rPr>
          <w:rFonts w:ascii="Arial" w:hAnsi="Arial" w:cs="Arial"/>
          <w:b/>
          <w:bCs/>
          <w:szCs w:val="24"/>
        </w:rPr>
      </w:pPr>
      <w:r w:rsidRPr="009D0529">
        <w:rPr>
          <w:rFonts w:ascii="Arial" w:hAnsi="Arial" w:cs="Arial"/>
          <w:b/>
          <w:bCs/>
          <w:szCs w:val="24"/>
        </w:rPr>
        <w:t>The required partnerships/collaborations with stakeholders that will contribute to the success of this initiative:</w:t>
      </w:r>
    </w:p>
    <w:p w14:paraId="47E98C21" w14:textId="77777777" w:rsidR="009D0529" w:rsidRPr="009D0529" w:rsidRDefault="009D0529" w:rsidP="009D0529">
      <w:pPr>
        <w:pStyle w:val="ListParagraph"/>
        <w:jc w:val="both"/>
        <w:rPr>
          <w:rFonts w:ascii="Arial" w:hAnsi="Arial" w:cs="Arial"/>
          <w:b/>
          <w:bCs/>
          <w:szCs w:val="24"/>
        </w:rPr>
      </w:pPr>
    </w:p>
    <w:p w14:paraId="49BB0B31" w14:textId="0665BDDC" w:rsidR="00593BE1" w:rsidRPr="003B2A83" w:rsidRDefault="00593BE1" w:rsidP="00593BE1">
      <w:pPr>
        <w:ind w:left="720"/>
        <w:jc w:val="both"/>
        <w:rPr>
          <w:rFonts w:ascii="Arial" w:hAnsi="Arial" w:cs="Arial"/>
        </w:rPr>
      </w:pPr>
      <w:r w:rsidRPr="003B2A83">
        <w:rPr>
          <w:rFonts w:ascii="Arial" w:hAnsi="Arial" w:cs="Arial"/>
        </w:rPr>
        <w:t xml:space="preserve">Success of this initiative will be dependent upon a robust referral process to connect expecting/birthing families and families welcoming a newborn with the </w:t>
      </w:r>
      <w:r w:rsidR="005C249F">
        <w:rPr>
          <w:rFonts w:ascii="Arial" w:hAnsi="Arial" w:cs="Arial"/>
        </w:rPr>
        <w:t>FCNJ</w:t>
      </w:r>
      <w:r w:rsidRPr="003B2A83">
        <w:rPr>
          <w:rFonts w:ascii="Arial" w:hAnsi="Arial" w:cs="Arial"/>
        </w:rPr>
        <w:t xml:space="preserve"> program provider.  While DCF </w:t>
      </w:r>
      <w:r w:rsidR="00B426A7">
        <w:rPr>
          <w:rFonts w:ascii="Arial" w:hAnsi="Arial" w:cs="Arial"/>
        </w:rPr>
        <w:t>addresses</w:t>
      </w:r>
      <w:r w:rsidRPr="003B2A83">
        <w:rPr>
          <w:rFonts w:ascii="Arial" w:hAnsi="Arial" w:cs="Arial"/>
        </w:rPr>
        <w:t xml:space="preserve"> State level communication and public education efforts, </w:t>
      </w:r>
      <w:r w:rsidR="00CE16F6">
        <w:rPr>
          <w:rFonts w:ascii="Arial" w:hAnsi="Arial" w:cs="Arial"/>
        </w:rPr>
        <w:t>contractors</w:t>
      </w:r>
      <w:r w:rsidR="00CE16F6" w:rsidRPr="003B2A83">
        <w:rPr>
          <w:rFonts w:ascii="Arial" w:hAnsi="Arial" w:cs="Arial"/>
        </w:rPr>
        <w:t xml:space="preserve"> </w:t>
      </w:r>
      <w:r>
        <w:rPr>
          <w:rFonts w:ascii="Arial" w:hAnsi="Arial" w:cs="Arial"/>
        </w:rPr>
        <w:t>shall</w:t>
      </w:r>
      <w:r w:rsidRPr="003B2A83">
        <w:rPr>
          <w:rFonts w:ascii="Arial" w:hAnsi="Arial" w:cs="Arial"/>
        </w:rPr>
        <w:t xml:space="preserve"> have or build relationships with birthing hospitals, obstetricians, pediatricians, other medical providers, and community partners in their assigned catchment area to build awareness of the program and facilitate referral for program services. </w:t>
      </w:r>
    </w:p>
    <w:p w14:paraId="27A94240" w14:textId="77777777" w:rsidR="00593BE1" w:rsidRPr="003B2A83" w:rsidRDefault="00593BE1" w:rsidP="00593BE1">
      <w:pPr>
        <w:ind w:left="720"/>
        <w:jc w:val="both"/>
        <w:rPr>
          <w:rFonts w:ascii="Arial" w:hAnsi="Arial" w:cs="Arial"/>
        </w:rPr>
      </w:pPr>
    </w:p>
    <w:p w14:paraId="235F56DC" w14:textId="434DFDE1" w:rsidR="00593BE1" w:rsidRPr="003B2A83" w:rsidRDefault="00593BE1" w:rsidP="00593BE1">
      <w:pPr>
        <w:ind w:left="720"/>
        <w:jc w:val="both"/>
        <w:rPr>
          <w:rFonts w:ascii="Arial" w:hAnsi="Arial" w:cs="Arial"/>
        </w:rPr>
      </w:pPr>
      <w:r w:rsidRPr="003B2A83">
        <w:rPr>
          <w:rFonts w:ascii="Arial" w:hAnsi="Arial" w:cs="Arial"/>
        </w:rPr>
        <w:t xml:space="preserve">In addition, </w:t>
      </w:r>
      <w:r w:rsidR="00CE16F6">
        <w:rPr>
          <w:rFonts w:ascii="Arial" w:hAnsi="Arial" w:cs="Arial"/>
        </w:rPr>
        <w:t>contractors</w:t>
      </w:r>
      <w:r w:rsidRPr="003B2A83">
        <w:rPr>
          <w:rFonts w:ascii="Arial" w:hAnsi="Arial" w:cs="Arial"/>
        </w:rPr>
        <w:t xml:space="preserve"> </w:t>
      </w:r>
      <w:r w:rsidR="00E60590">
        <w:rPr>
          <w:rFonts w:ascii="Arial" w:hAnsi="Arial" w:cs="Arial"/>
        </w:rPr>
        <w:t>are</w:t>
      </w:r>
      <w:r w:rsidRPr="003B2A83">
        <w:rPr>
          <w:rFonts w:ascii="Arial" w:hAnsi="Arial" w:cs="Arial"/>
        </w:rPr>
        <w:t xml:space="preserve"> required to collaborate with the Connecting NJ hub serving the county who will be leading Community Alignment portion of the program, including facilitating/and or joining a community advisory board for the program, in which home visit providers will participate.  </w:t>
      </w:r>
    </w:p>
    <w:p w14:paraId="5BC5AE42" w14:textId="77777777" w:rsidR="00593BE1" w:rsidRPr="00B85AD4" w:rsidRDefault="00593BE1" w:rsidP="004662BA">
      <w:pPr>
        <w:ind w:left="720" w:hanging="810"/>
        <w:jc w:val="both"/>
        <w:rPr>
          <w:rFonts w:ascii="Arial" w:hAnsi="Arial" w:cs="Arial"/>
          <w:b/>
          <w:bCs/>
          <w:szCs w:val="24"/>
          <w:highlight w:val="lightGray"/>
        </w:rPr>
      </w:pPr>
    </w:p>
    <w:p w14:paraId="75F3667A" w14:textId="3C06B155" w:rsidR="00401A7B" w:rsidRPr="003413A1" w:rsidRDefault="004662BA" w:rsidP="000C7D4B">
      <w:pPr>
        <w:ind w:left="720" w:hanging="720"/>
        <w:jc w:val="both"/>
        <w:rPr>
          <w:rFonts w:ascii="Arial" w:hAnsi="Arial" w:cs="Arial"/>
          <w:b/>
          <w:bCs/>
          <w:szCs w:val="24"/>
        </w:rPr>
      </w:pPr>
      <w:r w:rsidRPr="003413A1">
        <w:rPr>
          <w:rFonts w:ascii="Arial" w:hAnsi="Arial" w:cs="Arial"/>
          <w:szCs w:val="24"/>
        </w:rPr>
        <w:t>1</w:t>
      </w:r>
      <w:r w:rsidR="000C7D4B">
        <w:rPr>
          <w:rFonts w:ascii="Arial" w:hAnsi="Arial" w:cs="Arial"/>
          <w:szCs w:val="24"/>
        </w:rPr>
        <w:t>4</w:t>
      </w:r>
      <w:r w:rsidRPr="003413A1">
        <w:rPr>
          <w:rFonts w:ascii="Arial" w:hAnsi="Arial" w:cs="Arial"/>
          <w:szCs w:val="24"/>
        </w:rPr>
        <w:t>)</w:t>
      </w:r>
      <w:r w:rsidRPr="003413A1">
        <w:rPr>
          <w:rFonts w:ascii="Arial" w:hAnsi="Arial" w:cs="Arial"/>
          <w:b/>
          <w:bCs/>
          <w:szCs w:val="24"/>
        </w:rPr>
        <w:tab/>
        <w:t xml:space="preserve">The data collection systems this program initiative requires: </w:t>
      </w:r>
    </w:p>
    <w:p w14:paraId="5D27E3BC" w14:textId="77777777" w:rsidR="000C7D4B" w:rsidRDefault="000C7D4B" w:rsidP="00593BE1">
      <w:pPr>
        <w:ind w:left="720"/>
        <w:jc w:val="both"/>
        <w:rPr>
          <w:rFonts w:ascii="Arial" w:hAnsi="Arial" w:cs="Arial"/>
          <w:szCs w:val="24"/>
        </w:rPr>
      </w:pPr>
    </w:p>
    <w:p w14:paraId="1044EBD0" w14:textId="67CDCC6A" w:rsidR="00593BE1" w:rsidRPr="003B2A83" w:rsidRDefault="00CE16F6" w:rsidP="00593BE1">
      <w:pPr>
        <w:ind w:left="720"/>
        <w:jc w:val="both"/>
        <w:rPr>
          <w:rFonts w:ascii="Arial" w:hAnsi="Arial" w:cs="Arial"/>
          <w:szCs w:val="24"/>
          <w:highlight w:val="green"/>
        </w:rPr>
      </w:pPr>
      <w:r>
        <w:rPr>
          <w:rFonts w:ascii="Arial" w:hAnsi="Arial" w:cs="Arial"/>
          <w:szCs w:val="24"/>
        </w:rPr>
        <w:t>Contractors</w:t>
      </w:r>
      <w:r w:rsidR="00593BE1" w:rsidRPr="003B2A83">
        <w:rPr>
          <w:rFonts w:ascii="Arial" w:hAnsi="Arial" w:cs="Arial"/>
          <w:szCs w:val="24"/>
        </w:rPr>
        <w:t xml:space="preserve"> will be expected to collect and report on individual-level patient and program data, including, but not limited to contacts with families, assessment outcomes, referrals made, and other performance metric</w:t>
      </w:r>
      <w:r w:rsidR="00593BE1" w:rsidRPr="001130D4">
        <w:rPr>
          <w:rFonts w:ascii="Arial" w:hAnsi="Arial" w:cs="Arial"/>
          <w:szCs w:val="24"/>
        </w:rPr>
        <w:t xml:space="preserve">s. </w:t>
      </w:r>
    </w:p>
    <w:p w14:paraId="3F173AF7" w14:textId="77777777" w:rsidR="00593BE1" w:rsidRPr="003B2A83" w:rsidRDefault="00593BE1" w:rsidP="00593BE1">
      <w:pPr>
        <w:ind w:left="720"/>
        <w:jc w:val="both"/>
        <w:rPr>
          <w:rFonts w:ascii="Arial" w:hAnsi="Arial" w:cs="Arial"/>
          <w:szCs w:val="24"/>
        </w:rPr>
      </w:pPr>
    </w:p>
    <w:p w14:paraId="793DFC9B" w14:textId="7D12483E" w:rsidR="00593BE1" w:rsidRPr="003B2A83" w:rsidRDefault="00CE16F6" w:rsidP="00593BE1">
      <w:pPr>
        <w:ind w:left="720"/>
        <w:jc w:val="both"/>
        <w:rPr>
          <w:rFonts w:ascii="Arial" w:hAnsi="Arial" w:cs="Arial"/>
        </w:rPr>
      </w:pPr>
      <w:r>
        <w:rPr>
          <w:rFonts w:ascii="Arial" w:hAnsi="Arial" w:cs="Arial"/>
        </w:rPr>
        <w:t>Contractors</w:t>
      </w:r>
      <w:r w:rsidR="00593BE1" w:rsidRPr="0855176B">
        <w:rPr>
          <w:rFonts w:ascii="Arial" w:hAnsi="Arial" w:cs="Arial"/>
        </w:rPr>
        <w:t xml:space="preserve"> will be required to use the following data collection systems: FCI Salesforce database, and the CNJ Links (Connecting NJ data system).  </w:t>
      </w:r>
      <w:r>
        <w:rPr>
          <w:rFonts w:ascii="Arial" w:hAnsi="Arial" w:cs="Arial"/>
        </w:rPr>
        <w:t xml:space="preserve">Contractors </w:t>
      </w:r>
      <w:r w:rsidR="00593BE1" w:rsidRPr="0855176B">
        <w:rPr>
          <w:rFonts w:ascii="Arial" w:hAnsi="Arial" w:cs="Arial"/>
        </w:rPr>
        <w:t xml:space="preserve">may also have their own Health Information Management System.  See Section (E)(4) for additional detail on data requirements.   DCF will pay for licenses necessary for program staff to access the FCI Salesforce database and CNJ Links database. Business and data sharing agreements </w:t>
      </w:r>
      <w:r w:rsidR="00593BE1">
        <w:rPr>
          <w:rFonts w:ascii="Arial" w:hAnsi="Arial" w:cs="Arial"/>
        </w:rPr>
        <w:t xml:space="preserve">with the model developer </w:t>
      </w:r>
      <w:r w:rsidR="00593BE1" w:rsidRPr="0855176B">
        <w:rPr>
          <w:rFonts w:ascii="Arial" w:hAnsi="Arial" w:cs="Arial"/>
        </w:rPr>
        <w:t xml:space="preserve">are required to access these database systems. </w:t>
      </w:r>
    </w:p>
    <w:p w14:paraId="5A10AF35" w14:textId="77777777" w:rsidR="00593BE1" w:rsidRPr="003B2A83" w:rsidRDefault="00593BE1" w:rsidP="00593BE1">
      <w:pPr>
        <w:ind w:left="720"/>
        <w:jc w:val="both"/>
        <w:rPr>
          <w:rFonts w:ascii="Arial" w:hAnsi="Arial" w:cs="Arial"/>
          <w:szCs w:val="24"/>
        </w:rPr>
      </w:pPr>
    </w:p>
    <w:p w14:paraId="22AF7445" w14:textId="18061A0E" w:rsidR="00401A7B" w:rsidRPr="003413A1" w:rsidRDefault="004662BA" w:rsidP="000C7D4B">
      <w:pPr>
        <w:ind w:left="720" w:hanging="720"/>
        <w:jc w:val="both"/>
        <w:rPr>
          <w:rFonts w:ascii="Arial" w:hAnsi="Arial" w:cs="Arial"/>
          <w:b/>
          <w:bCs/>
          <w:szCs w:val="24"/>
        </w:rPr>
      </w:pPr>
      <w:r w:rsidRPr="003413A1">
        <w:rPr>
          <w:rFonts w:ascii="Arial" w:hAnsi="Arial" w:cs="Arial"/>
          <w:szCs w:val="24"/>
        </w:rPr>
        <w:t>1</w:t>
      </w:r>
      <w:r w:rsidR="000C7D4B">
        <w:rPr>
          <w:rFonts w:ascii="Arial" w:hAnsi="Arial" w:cs="Arial"/>
          <w:szCs w:val="24"/>
        </w:rPr>
        <w:t>5</w:t>
      </w:r>
      <w:r w:rsidRPr="003413A1">
        <w:rPr>
          <w:rFonts w:ascii="Arial" w:hAnsi="Arial" w:cs="Arial"/>
          <w:szCs w:val="24"/>
        </w:rPr>
        <w:t>)</w:t>
      </w:r>
      <w:r w:rsidRPr="003413A1">
        <w:rPr>
          <w:rFonts w:ascii="Arial" w:hAnsi="Arial" w:cs="Arial"/>
          <w:szCs w:val="24"/>
        </w:rPr>
        <w:tab/>
      </w:r>
      <w:r w:rsidRPr="003413A1">
        <w:rPr>
          <w:rFonts w:ascii="Arial" w:hAnsi="Arial" w:cs="Arial"/>
          <w:b/>
          <w:bCs/>
          <w:szCs w:val="24"/>
        </w:rPr>
        <w:t>The assessment and evaluation tools this program initiative require</w:t>
      </w:r>
      <w:r w:rsidR="008D1382" w:rsidRPr="003413A1">
        <w:rPr>
          <w:rFonts w:ascii="Arial" w:hAnsi="Arial" w:cs="Arial"/>
          <w:b/>
          <w:bCs/>
          <w:szCs w:val="24"/>
        </w:rPr>
        <w:t>s</w:t>
      </w:r>
      <w:r w:rsidRPr="003413A1">
        <w:rPr>
          <w:rFonts w:ascii="Arial" w:hAnsi="Arial" w:cs="Arial"/>
          <w:b/>
          <w:bCs/>
          <w:szCs w:val="24"/>
        </w:rPr>
        <w:t>:</w:t>
      </w:r>
    </w:p>
    <w:p w14:paraId="75B6BE14" w14:textId="77777777" w:rsidR="00593BE1" w:rsidRPr="003B2A83" w:rsidRDefault="00593BE1" w:rsidP="00593BE1">
      <w:pPr>
        <w:ind w:left="720"/>
        <w:jc w:val="both"/>
        <w:rPr>
          <w:rFonts w:ascii="Arial" w:hAnsi="Arial" w:cs="Arial"/>
          <w:szCs w:val="24"/>
        </w:rPr>
      </w:pPr>
      <w:r w:rsidRPr="003B2A83">
        <w:rPr>
          <w:rFonts w:ascii="Arial" w:hAnsi="Arial" w:cs="Arial"/>
          <w:szCs w:val="24"/>
        </w:rPr>
        <w:t xml:space="preserve">In accordance with the FCI model, the home visit includes a detailed assessment of mother and newborn physical health, infant attachment, intimate partner violence, substance use disorders, perinatal mood </w:t>
      </w:r>
      <w:r w:rsidRPr="003B2A83">
        <w:rPr>
          <w:rFonts w:ascii="Arial" w:hAnsi="Arial" w:cs="Arial"/>
          <w:szCs w:val="24"/>
        </w:rPr>
        <w:lastRenderedPageBreak/>
        <w:t>disorders and connection to health and community services. Elements of the home visit include:</w:t>
      </w:r>
    </w:p>
    <w:p w14:paraId="7EA6F85A" w14:textId="77777777" w:rsidR="00593BE1" w:rsidRPr="003B2A83" w:rsidRDefault="00593BE1" w:rsidP="00593BE1">
      <w:pPr>
        <w:ind w:left="720"/>
        <w:jc w:val="both"/>
        <w:rPr>
          <w:rFonts w:ascii="Arial" w:hAnsi="Arial" w:cs="Arial"/>
          <w:szCs w:val="24"/>
        </w:rPr>
      </w:pPr>
      <w:r w:rsidRPr="003B2A83">
        <w:rPr>
          <w:rFonts w:ascii="Arial" w:hAnsi="Arial" w:cs="Arial"/>
          <w:szCs w:val="24"/>
        </w:rPr>
        <w:t xml:space="preserve"> </w:t>
      </w:r>
    </w:p>
    <w:p w14:paraId="669294E5" w14:textId="77777777" w:rsidR="00593BE1" w:rsidRPr="003B2A83" w:rsidRDefault="00593BE1" w:rsidP="0064243D">
      <w:pPr>
        <w:pStyle w:val="ListParagraph"/>
        <w:numPr>
          <w:ilvl w:val="0"/>
          <w:numId w:val="11"/>
        </w:numPr>
        <w:ind w:left="1170"/>
        <w:jc w:val="both"/>
        <w:rPr>
          <w:rFonts w:ascii="Arial" w:hAnsi="Arial" w:cs="Arial"/>
          <w:szCs w:val="24"/>
        </w:rPr>
      </w:pPr>
      <w:r w:rsidRPr="003B2A83">
        <w:rPr>
          <w:rFonts w:ascii="Arial" w:hAnsi="Arial" w:cs="Arial"/>
          <w:szCs w:val="24"/>
        </w:rPr>
        <w:t>Maternal physical assessment, if applicable (general appearance, vital stats, nutrition/elimination, breasts/nipples, abdomen/incision, uterus, lochia, perineum, legs);</w:t>
      </w:r>
    </w:p>
    <w:p w14:paraId="20670D4E" w14:textId="77777777" w:rsidR="00593BE1" w:rsidRPr="003B2A83" w:rsidRDefault="00593BE1" w:rsidP="00593BE1">
      <w:pPr>
        <w:jc w:val="both"/>
        <w:rPr>
          <w:rFonts w:ascii="Arial" w:hAnsi="Arial" w:cs="Arial"/>
          <w:szCs w:val="24"/>
        </w:rPr>
      </w:pPr>
    </w:p>
    <w:p w14:paraId="2C762355" w14:textId="77777777" w:rsidR="00593BE1" w:rsidRPr="003B2A83" w:rsidRDefault="00593BE1" w:rsidP="0064243D">
      <w:pPr>
        <w:pStyle w:val="ListParagraph"/>
        <w:numPr>
          <w:ilvl w:val="0"/>
          <w:numId w:val="11"/>
        </w:numPr>
        <w:ind w:left="1170"/>
        <w:jc w:val="both"/>
        <w:rPr>
          <w:rFonts w:ascii="Arial" w:hAnsi="Arial" w:cs="Arial"/>
          <w:szCs w:val="24"/>
        </w:rPr>
      </w:pPr>
      <w:r w:rsidRPr="003B2A83">
        <w:rPr>
          <w:rFonts w:ascii="Arial" w:hAnsi="Arial" w:cs="Arial"/>
          <w:szCs w:val="24"/>
        </w:rPr>
        <w:t xml:space="preserve">Newborn physical assessment (general appearance, vital stats, today's weight/weight gained since birth, urinary function/output, bowel function/output, fontanelles, skin, mouth, eyes, breasts, heart/lungs, abdomen/cord, genitalia, reflexes, development extremities, wake/sleep); </w:t>
      </w:r>
    </w:p>
    <w:p w14:paraId="4B363DFC" w14:textId="77777777" w:rsidR="00593BE1" w:rsidRPr="003B2A83" w:rsidRDefault="00593BE1" w:rsidP="00593BE1">
      <w:pPr>
        <w:jc w:val="both"/>
        <w:rPr>
          <w:rFonts w:ascii="Arial" w:hAnsi="Arial" w:cs="Arial"/>
          <w:szCs w:val="24"/>
        </w:rPr>
      </w:pPr>
    </w:p>
    <w:p w14:paraId="7AF4B8AC" w14:textId="77777777" w:rsidR="00593BE1" w:rsidRPr="003B2A83" w:rsidRDefault="00593BE1" w:rsidP="0064243D">
      <w:pPr>
        <w:pStyle w:val="ListParagraph"/>
        <w:numPr>
          <w:ilvl w:val="0"/>
          <w:numId w:val="11"/>
        </w:numPr>
        <w:ind w:left="1170"/>
        <w:jc w:val="both"/>
        <w:rPr>
          <w:rFonts w:ascii="Arial" w:hAnsi="Arial" w:cs="Arial"/>
          <w:szCs w:val="24"/>
        </w:rPr>
      </w:pPr>
      <w:r w:rsidRPr="003B2A83">
        <w:rPr>
          <w:rFonts w:ascii="Arial" w:hAnsi="Arial" w:cs="Arial"/>
          <w:szCs w:val="24"/>
        </w:rPr>
        <w:t>Systematic assessment of family strengths, risks and needs (maternal health, infant health, health care plans, childcare plans, parent-child relationship, history with parenting difficulties, parent well-being, parent emotional support, management of infant crying);</w:t>
      </w:r>
    </w:p>
    <w:p w14:paraId="195D8D4E" w14:textId="77777777" w:rsidR="00593BE1" w:rsidRPr="003B2A83" w:rsidRDefault="00593BE1" w:rsidP="00593BE1">
      <w:pPr>
        <w:jc w:val="both"/>
        <w:rPr>
          <w:rFonts w:ascii="Arial" w:hAnsi="Arial" w:cs="Arial"/>
          <w:szCs w:val="24"/>
        </w:rPr>
      </w:pPr>
    </w:p>
    <w:p w14:paraId="3502B5B0" w14:textId="77777777" w:rsidR="00593BE1" w:rsidRPr="003B2A83" w:rsidRDefault="00593BE1" w:rsidP="0064243D">
      <w:pPr>
        <w:pStyle w:val="ListParagraph"/>
        <w:numPr>
          <w:ilvl w:val="0"/>
          <w:numId w:val="11"/>
        </w:numPr>
        <w:ind w:left="1170"/>
        <w:jc w:val="both"/>
        <w:rPr>
          <w:rFonts w:ascii="Arial" w:hAnsi="Arial" w:cs="Arial"/>
          <w:szCs w:val="24"/>
        </w:rPr>
      </w:pPr>
      <w:r w:rsidRPr="003B2A83">
        <w:rPr>
          <w:rFonts w:ascii="Arial" w:hAnsi="Arial" w:cs="Arial"/>
          <w:szCs w:val="24"/>
        </w:rPr>
        <w:t>Screening for intimate partner violence, perinatal mood disorders and substance use using validated screening tool (Conflict Tactics Scale, Edinburgh Postnatal Depression Scale and Cut, Annoyed, Guilty and Eye); and</w:t>
      </w:r>
    </w:p>
    <w:p w14:paraId="4400FE4C" w14:textId="77777777" w:rsidR="00593BE1" w:rsidRPr="003B2A83" w:rsidRDefault="00593BE1" w:rsidP="00593BE1">
      <w:pPr>
        <w:jc w:val="both"/>
        <w:rPr>
          <w:rFonts w:ascii="Arial" w:hAnsi="Arial" w:cs="Arial"/>
          <w:szCs w:val="24"/>
        </w:rPr>
      </w:pPr>
    </w:p>
    <w:p w14:paraId="75288FE2" w14:textId="77777777" w:rsidR="00593BE1" w:rsidRDefault="00593BE1" w:rsidP="0064243D">
      <w:pPr>
        <w:pStyle w:val="ListParagraph"/>
        <w:numPr>
          <w:ilvl w:val="0"/>
          <w:numId w:val="11"/>
        </w:numPr>
        <w:ind w:left="1170"/>
        <w:jc w:val="both"/>
        <w:rPr>
          <w:rFonts w:ascii="Arial" w:hAnsi="Arial" w:cs="Arial"/>
          <w:szCs w:val="24"/>
        </w:rPr>
      </w:pPr>
      <w:r w:rsidRPr="003B2A83">
        <w:rPr>
          <w:rFonts w:ascii="Arial" w:hAnsi="Arial" w:cs="Arial"/>
          <w:szCs w:val="24"/>
        </w:rPr>
        <w:t>Standardized anticipatory and supportive guidance (maternal health, infant health, health care plans, childcare plans, parent-child relationship, history with parenting difficulties, parent well-being, parent emotional support, management of infant crying, household safety and material supports, family and community safety).</w:t>
      </w:r>
    </w:p>
    <w:p w14:paraId="7804FB74" w14:textId="77777777" w:rsidR="000B6937" w:rsidRPr="00B85AD4" w:rsidRDefault="000B6937" w:rsidP="00401A7B">
      <w:pPr>
        <w:ind w:left="720"/>
        <w:jc w:val="both"/>
        <w:rPr>
          <w:rFonts w:ascii="Arial" w:hAnsi="Arial" w:cs="Arial"/>
          <w:szCs w:val="24"/>
          <w:highlight w:val="lightGray"/>
        </w:rPr>
      </w:pPr>
    </w:p>
    <w:p w14:paraId="4670A911" w14:textId="0CF5F62B" w:rsidR="00246F7A" w:rsidRPr="003413A1" w:rsidRDefault="00C512B8" w:rsidP="005B0C6E">
      <w:pPr>
        <w:numPr>
          <w:ilvl w:val="0"/>
          <w:numId w:val="4"/>
        </w:numPr>
        <w:tabs>
          <w:tab w:val="num" w:pos="-180"/>
        </w:tabs>
        <w:ind w:left="-180" w:hanging="450"/>
        <w:jc w:val="both"/>
        <w:rPr>
          <w:rFonts w:ascii="Arial" w:hAnsi="Arial" w:cs="Arial"/>
          <w:b/>
          <w:bCs/>
          <w:szCs w:val="24"/>
        </w:rPr>
      </w:pPr>
      <w:r w:rsidRPr="003413A1">
        <w:rPr>
          <w:rFonts w:ascii="Arial" w:hAnsi="Arial" w:cs="Arial"/>
          <w:b/>
          <w:bCs/>
          <w:szCs w:val="24"/>
        </w:rPr>
        <w:t>Out</w:t>
      </w:r>
      <w:r w:rsidR="00EA77F0" w:rsidRPr="003413A1">
        <w:rPr>
          <w:rFonts w:ascii="Arial" w:hAnsi="Arial" w:cs="Arial"/>
          <w:b/>
          <w:bCs/>
          <w:szCs w:val="24"/>
        </w:rPr>
        <w:t>come</w:t>
      </w:r>
      <w:r w:rsidRPr="003413A1">
        <w:rPr>
          <w:rFonts w:ascii="Arial" w:hAnsi="Arial" w:cs="Arial"/>
          <w:b/>
          <w:bCs/>
          <w:szCs w:val="24"/>
        </w:rPr>
        <w:t>s</w:t>
      </w:r>
      <w:r w:rsidR="00A74A5E" w:rsidRPr="003413A1">
        <w:rPr>
          <w:rFonts w:ascii="Arial" w:hAnsi="Arial" w:cs="Arial"/>
          <w:b/>
          <w:bCs/>
          <w:szCs w:val="24"/>
        </w:rPr>
        <w:t xml:space="preserve"> -</w:t>
      </w:r>
      <w:r w:rsidR="00EA77F0" w:rsidRPr="003413A1">
        <w:rPr>
          <w:rFonts w:ascii="Arial" w:hAnsi="Arial" w:cs="Arial"/>
          <w:b/>
          <w:bCs/>
          <w:szCs w:val="24"/>
        </w:rPr>
        <w:t xml:space="preserve"> The below describes the evaluations, outcomes, information technology, data collection, and reporting required of </w:t>
      </w:r>
      <w:r w:rsidR="00C03E39" w:rsidRPr="003413A1">
        <w:rPr>
          <w:rFonts w:ascii="Arial" w:hAnsi="Arial" w:cs="Arial"/>
          <w:b/>
          <w:bCs/>
          <w:szCs w:val="24"/>
        </w:rPr>
        <w:t>contractors</w:t>
      </w:r>
      <w:r w:rsidR="00EA77F0" w:rsidRPr="003413A1">
        <w:rPr>
          <w:rFonts w:ascii="Arial" w:hAnsi="Arial" w:cs="Arial"/>
          <w:b/>
          <w:bCs/>
          <w:szCs w:val="24"/>
        </w:rPr>
        <w:t xml:space="preserve"> for this program. </w:t>
      </w:r>
    </w:p>
    <w:p w14:paraId="4B0B746D" w14:textId="77777777" w:rsidR="00246F7A" w:rsidRPr="00B85AD4" w:rsidRDefault="00246F7A" w:rsidP="00267081">
      <w:pPr>
        <w:rPr>
          <w:rFonts w:ascii="Arial" w:hAnsi="Arial" w:cs="Arial"/>
          <w:szCs w:val="24"/>
          <w:highlight w:val="lightGray"/>
        </w:rPr>
      </w:pPr>
    </w:p>
    <w:p w14:paraId="3850A179" w14:textId="62426729" w:rsidR="00246F7A" w:rsidRPr="003413A1" w:rsidRDefault="00246F7A" w:rsidP="00AF3E8C">
      <w:pPr>
        <w:ind w:left="720" w:hanging="720"/>
        <w:rPr>
          <w:rFonts w:ascii="Arial" w:hAnsi="Arial" w:cs="Arial"/>
          <w:b/>
          <w:bCs/>
          <w:szCs w:val="24"/>
        </w:rPr>
      </w:pPr>
      <w:r w:rsidRPr="003413A1">
        <w:rPr>
          <w:rFonts w:ascii="Arial" w:hAnsi="Arial" w:cs="Arial"/>
          <w:szCs w:val="24"/>
        </w:rPr>
        <w:t>1</w:t>
      </w:r>
      <w:r w:rsidR="00EF51FD" w:rsidRPr="003413A1">
        <w:rPr>
          <w:rFonts w:ascii="Arial" w:hAnsi="Arial" w:cs="Arial"/>
          <w:szCs w:val="24"/>
        </w:rPr>
        <w:t>)</w:t>
      </w:r>
      <w:r w:rsidR="00B5426A" w:rsidRPr="003413A1">
        <w:rPr>
          <w:rFonts w:ascii="Arial" w:hAnsi="Arial" w:cs="Arial"/>
          <w:szCs w:val="24"/>
        </w:rPr>
        <w:tab/>
      </w:r>
      <w:r w:rsidR="00EA77F0" w:rsidRPr="003413A1">
        <w:rPr>
          <w:rFonts w:ascii="Arial" w:hAnsi="Arial" w:cs="Arial"/>
          <w:b/>
          <w:bCs/>
          <w:szCs w:val="24"/>
        </w:rPr>
        <w:t>The evaluations required for this program initiative:</w:t>
      </w:r>
    </w:p>
    <w:p w14:paraId="4CC80B3B" w14:textId="77777777" w:rsidR="00AF3E8C" w:rsidRDefault="00AF3E8C" w:rsidP="00593BE1">
      <w:pPr>
        <w:ind w:left="720"/>
        <w:jc w:val="both"/>
        <w:rPr>
          <w:rFonts w:ascii="Arial" w:hAnsi="Arial" w:cs="Arial"/>
        </w:rPr>
      </w:pPr>
    </w:p>
    <w:p w14:paraId="3534969E" w14:textId="287C8A08" w:rsidR="00593BE1" w:rsidRPr="003B2A83" w:rsidRDefault="00593BE1" w:rsidP="00593BE1">
      <w:pPr>
        <w:ind w:left="720"/>
        <w:jc w:val="both"/>
        <w:rPr>
          <w:rFonts w:ascii="Arial" w:hAnsi="Arial" w:cs="Arial"/>
        </w:rPr>
      </w:pPr>
      <w:r w:rsidRPr="003B2A83">
        <w:rPr>
          <w:rFonts w:ascii="Arial" w:hAnsi="Arial" w:cs="Arial"/>
        </w:rPr>
        <w:t xml:space="preserve">The </w:t>
      </w:r>
      <w:r w:rsidR="005C249F">
        <w:rPr>
          <w:rFonts w:ascii="Arial" w:hAnsi="Arial" w:cs="Arial"/>
        </w:rPr>
        <w:t>FCNJ</w:t>
      </w:r>
      <w:r w:rsidRPr="003B2A83">
        <w:rPr>
          <w:rFonts w:ascii="Arial" w:hAnsi="Arial" w:cs="Arial"/>
        </w:rPr>
        <w:t xml:space="preserve"> program will be formally evaluated through Johns Hopkins University. </w:t>
      </w:r>
      <w:r w:rsidR="00CE16F6">
        <w:rPr>
          <w:rFonts w:ascii="Arial" w:hAnsi="Arial" w:cs="Arial"/>
        </w:rPr>
        <w:t>Contractors</w:t>
      </w:r>
      <w:r w:rsidRPr="003B2A83">
        <w:rPr>
          <w:rFonts w:ascii="Arial" w:hAnsi="Arial" w:cs="Arial"/>
        </w:rPr>
        <w:t xml:space="preserve"> are required to participate in all evaluation activities.</w:t>
      </w:r>
    </w:p>
    <w:p w14:paraId="230295AB" w14:textId="77777777" w:rsidR="00593BE1" w:rsidRPr="00B85AD4" w:rsidRDefault="00593BE1" w:rsidP="003D2647">
      <w:pPr>
        <w:ind w:left="360" w:hanging="360"/>
        <w:rPr>
          <w:rFonts w:ascii="Arial" w:hAnsi="Arial" w:cs="Arial"/>
          <w:szCs w:val="24"/>
          <w:highlight w:val="lightGray"/>
        </w:rPr>
      </w:pPr>
    </w:p>
    <w:p w14:paraId="6842C685" w14:textId="35A4E9FF" w:rsidR="00AF3E8C" w:rsidRPr="0004188F" w:rsidRDefault="00EA77F0" w:rsidP="0064243D">
      <w:pPr>
        <w:pStyle w:val="ListParagraph"/>
        <w:numPr>
          <w:ilvl w:val="0"/>
          <w:numId w:val="20"/>
        </w:numPr>
        <w:ind w:left="720"/>
        <w:rPr>
          <w:rFonts w:ascii="Arial" w:hAnsi="Arial" w:cs="Arial"/>
          <w:b/>
          <w:bCs/>
          <w:szCs w:val="24"/>
        </w:rPr>
      </w:pPr>
      <w:r w:rsidRPr="0004188F">
        <w:rPr>
          <w:rFonts w:ascii="Arial" w:hAnsi="Arial" w:cs="Arial"/>
          <w:b/>
          <w:bCs/>
          <w:szCs w:val="24"/>
        </w:rPr>
        <w:t>The outcomes required of this program initiative</w:t>
      </w:r>
      <w:r w:rsidR="002466B9" w:rsidRPr="0004188F">
        <w:rPr>
          <w:rFonts w:ascii="Arial" w:hAnsi="Arial" w:cs="Arial"/>
          <w:b/>
          <w:bCs/>
          <w:szCs w:val="24"/>
        </w:rPr>
        <w:t>:</w:t>
      </w:r>
      <w:r w:rsidRPr="0004188F">
        <w:rPr>
          <w:rFonts w:ascii="Arial" w:hAnsi="Arial" w:cs="Arial"/>
          <w:b/>
          <w:bCs/>
          <w:szCs w:val="24"/>
        </w:rPr>
        <w:t xml:space="preserve"> </w:t>
      </w:r>
    </w:p>
    <w:p w14:paraId="348B5029" w14:textId="77777777" w:rsidR="0004188F" w:rsidRDefault="0004188F" w:rsidP="0004188F">
      <w:pPr>
        <w:ind w:left="720"/>
        <w:rPr>
          <w:rFonts w:ascii="Arial" w:hAnsi="Arial" w:cs="Arial"/>
          <w:szCs w:val="24"/>
        </w:rPr>
      </w:pPr>
    </w:p>
    <w:p w14:paraId="15EB9B9D" w14:textId="3047260B" w:rsidR="00593BE1" w:rsidRPr="0004188F" w:rsidRDefault="00593BE1" w:rsidP="0004188F">
      <w:pPr>
        <w:ind w:left="720"/>
        <w:rPr>
          <w:rFonts w:ascii="Arial" w:hAnsi="Arial" w:cs="Arial"/>
          <w:szCs w:val="24"/>
        </w:rPr>
      </w:pPr>
      <w:r w:rsidRPr="0004188F">
        <w:rPr>
          <w:rFonts w:ascii="Arial" w:hAnsi="Arial" w:cs="Arial"/>
          <w:szCs w:val="24"/>
        </w:rPr>
        <w:t xml:space="preserve">DCF and John Hopkins University will work together, and in collaboration with FCI, to identify short-term, mid-term and long-term outcomes for the </w:t>
      </w:r>
      <w:r w:rsidR="005C249F" w:rsidRPr="0004188F">
        <w:rPr>
          <w:rFonts w:ascii="Arial" w:hAnsi="Arial" w:cs="Arial"/>
          <w:szCs w:val="24"/>
        </w:rPr>
        <w:t>FCNJ</w:t>
      </w:r>
      <w:r w:rsidRPr="0004188F">
        <w:rPr>
          <w:rFonts w:ascii="Arial" w:hAnsi="Arial" w:cs="Arial"/>
          <w:szCs w:val="24"/>
        </w:rPr>
        <w:t xml:space="preserve"> program.  </w:t>
      </w:r>
      <w:r w:rsidR="00CE16F6" w:rsidRPr="0004188F">
        <w:rPr>
          <w:rFonts w:ascii="Arial" w:hAnsi="Arial" w:cs="Arial"/>
        </w:rPr>
        <w:t>Contractors</w:t>
      </w:r>
      <w:r w:rsidRPr="0004188F">
        <w:rPr>
          <w:rFonts w:ascii="Arial" w:hAnsi="Arial" w:cs="Arial"/>
        </w:rPr>
        <w:t xml:space="preserve"> are required to strive to meet these outcomes. </w:t>
      </w:r>
    </w:p>
    <w:p w14:paraId="361B94F2" w14:textId="77777777" w:rsidR="00401A7B" w:rsidRPr="00401A7B" w:rsidRDefault="00401A7B" w:rsidP="00401A7B">
      <w:pPr>
        <w:rPr>
          <w:rFonts w:ascii="Arial" w:hAnsi="Arial" w:cs="Arial"/>
          <w:szCs w:val="24"/>
        </w:rPr>
      </w:pPr>
    </w:p>
    <w:p w14:paraId="36E80973" w14:textId="77777777" w:rsidR="00293AB3" w:rsidRDefault="00246F7A" w:rsidP="00B5426A">
      <w:pPr>
        <w:ind w:left="720" w:hanging="720"/>
        <w:rPr>
          <w:rFonts w:ascii="Arial" w:hAnsi="Arial" w:cs="Arial"/>
          <w:b/>
          <w:bCs/>
          <w:szCs w:val="24"/>
        </w:rPr>
      </w:pPr>
      <w:r w:rsidRPr="003413A1">
        <w:rPr>
          <w:rFonts w:ascii="Arial" w:hAnsi="Arial" w:cs="Arial"/>
          <w:szCs w:val="24"/>
        </w:rPr>
        <w:t>3</w:t>
      </w:r>
      <w:r w:rsidR="00EF51FD" w:rsidRPr="003413A1">
        <w:rPr>
          <w:rFonts w:ascii="Arial" w:hAnsi="Arial" w:cs="Arial"/>
          <w:szCs w:val="24"/>
        </w:rPr>
        <w:t>)</w:t>
      </w:r>
      <w:r w:rsidR="00B5426A" w:rsidRPr="003413A1">
        <w:rPr>
          <w:rFonts w:ascii="Arial" w:hAnsi="Arial" w:cs="Arial"/>
          <w:szCs w:val="24"/>
        </w:rPr>
        <w:tab/>
      </w:r>
      <w:r w:rsidR="00826AB3" w:rsidRPr="003413A1">
        <w:rPr>
          <w:rFonts w:ascii="Arial" w:hAnsi="Arial" w:cs="Arial"/>
          <w:b/>
          <w:bCs/>
          <w:szCs w:val="24"/>
        </w:rPr>
        <w:t>Required use of databases:</w:t>
      </w:r>
      <w:r w:rsidR="00826AB3" w:rsidRPr="00032233">
        <w:rPr>
          <w:rFonts w:ascii="Arial" w:hAnsi="Arial" w:cs="Arial"/>
          <w:b/>
          <w:bCs/>
          <w:szCs w:val="24"/>
        </w:rPr>
        <w:t xml:space="preserve"> </w:t>
      </w:r>
    </w:p>
    <w:p w14:paraId="6985BAD3" w14:textId="77777777" w:rsidR="0004188F" w:rsidRDefault="0004188F" w:rsidP="00593BE1">
      <w:pPr>
        <w:ind w:left="720"/>
        <w:jc w:val="both"/>
        <w:rPr>
          <w:rFonts w:ascii="Arial" w:hAnsi="Arial" w:cs="Arial"/>
        </w:rPr>
      </w:pPr>
    </w:p>
    <w:p w14:paraId="583583F8" w14:textId="478F8FA0" w:rsidR="00593BE1" w:rsidRPr="001F7EFD" w:rsidRDefault="00593BE1" w:rsidP="00593BE1">
      <w:pPr>
        <w:ind w:left="720"/>
        <w:jc w:val="both"/>
        <w:rPr>
          <w:rFonts w:ascii="Arial" w:hAnsi="Arial" w:cs="Arial"/>
        </w:rPr>
      </w:pPr>
      <w:r w:rsidRPr="001F7EFD">
        <w:rPr>
          <w:rFonts w:ascii="Arial" w:hAnsi="Arial" w:cs="Arial"/>
        </w:rPr>
        <w:t>FCI Salesforce database and CNJ LINKS (formerly SPECT).</w:t>
      </w:r>
    </w:p>
    <w:p w14:paraId="1814B203" w14:textId="77777777" w:rsidR="00593BE1" w:rsidRPr="001F7EFD" w:rsidRDefault="00593BE1" w:rsidP="00593BE1">
      <w:pPr>
        <w:ind w:left="720"/>
        <w:jc w:val="both"/>
        <w:rPr>
          <w:rFonts w:ascii="Arial" w:hAnsi="Arial" w:cs="Arial"/>
        </w:rPr>
      </w:pPr>
    </w:p>
    <w:p w14:paraId="6CFDECA9" w14:textId="687CE4C8" w:rsidR="00593BE1" w:rsidRPr="001F7EFD" w:rsidRDefault="00593BE1" w:rsidP="00593BE1">
      <w:pPr>
        <w:ind w:left="720"/>
        <w:jc w:val="both"/>
        <w:rPr>
          <w:rFonts w:ascii="Arial" w:hAnsi="Arial" w:cs="Arial"/>
        </w:rPr>
      </w:pPr>
      <w:r w:rsidRPr="001F7EFD">
        <w:rPr>
          <w:rFonts w:ascii="Arial" w:hAnsi="Arial" w:cs="Arial"/>
        </w:rPr>
        <w:t xml:space="preserve">The NJ 211 directory, nj211.org, is a comprehensive compilation of local, statewide, and national health and human service resources that are available in New Jersey. Agency professionals assist in ensuring the database is accurate and up to date. </w:t>
      </w:r>
      <w:r w:rsidR="00CE16F6">
        <w:rPr>
          <w:rFonts w:ascii="Arial" w:hAnsi="Arial" w:cs="Arial"/>
        </w:rPr>
        <w:t>Contractors</w:t>
      </w:r>
      <w:r w:rsidRPr="001F7EFD">
        <w:rPr>
          <w:rFonts w:ascii="Arial" w:hAnsi="Arial" w:cs="Arial"/>
        </w:rPr>
        <w:t xml:space="preserve"> shall maintain accurate and updated listings for all programs in the NJ 211 online directory. </w:t>
      </w:r>
      <w:r w:rsidR="00CE16F6">
        <w:rPr>
          <w:rFonts w:ascii="Arial" w:hAnsi="Arial" w:cs="Arial"/>
        </w:rPr>
        <w:t>Contractors</w:t>
      </w:r>
      <w:r w:rsidRPr="001F7EFD">
        <w:rPr>
          <w:rFonts w:ascii="Arial" w:hAnsi="Arial" w:cs="Arial"/>
        </w:rPr>
        <w:t xml:space="preserve"> shall create a NJ211 provider login. </w:t>
      </w:r>
      <w:r w:rsidR="005D2F3B">
        <w:rPr>
          <w:rFonts w:ascii="Arial" w:hAnsi="Arial" w:cs="Arial"/>
        </w:rPr>
        <w:t>Contractors</w:t>
      </w:r>
      <w:r w:rsidRPr="001F7EFD">
        <w:rPr>
          <w:rFonts w:ascii="Arial" w:hAnsi="Arial" w:cs="Arial"/>
        </w:rPr>
        <w:t xml:space="preserve"> shall review and update their DCF-funded program listings in the NJ 211 directory semi-annually, at a minimum, and whenever there is a significant change in program offerings, availability or contact information.</w:t>
      </w:r>
    </w:p>
    <w:p w14:paraId="41304D23" w14:textId="77777777" w:rsidR="0014790C" w:rsidRPr="00032233" w:rsidRDefault="0014790C" w:rsidP="0014790C">
      <w:pPr>
        <w:rPr>
          <w:rFonts w:ascii="Arial" w:hAnsi="Arial" w:cs="Arial"/>
          <w:szCs w:val="24"/>
        </w:rPr>
      </w:pPr>
    </w:p>
    <w:p w14:paraId="02926221" w14:textId="77777777" w:rsidR="00293AB3" w:rsidRDefault="00246F7A" w:rsidP="0082494D">
      <w:pPr>
        <w:ind w:left="720" w:hanging="720"/>
        <w:rPr>
          <w:rFonts w:ascii="Arial" w:hAnsi="Arial" w:cs="Arial"/>
          <w:szCs w:val="24"/>
        </w:rPr>
      </w:pPr>
      <w:r w:rsidRPr="003413A1">
        <w:rPr>
          <w:rFonts w:ascii="Arial" w:hAnsi="Arial" w:cs="Arial"/>
          <w:szCs w:val="24"/>
        </w:rPr>
        <w:t>4</w:t>
      </w:r>
      <w:r w:rsidR="00EF51FD" w:rsidRPr="003413A1">
        <w:rPr>
          <w:rFonts w:ascii="Arial" w:hAnsi="Arial" w:cs="Arial"/>
          <w:szCs w:val="24"/>
        </w:rPr>
        <w:t>)</w:t>
      </w:r>
      <w:r w:rsidR="00B5426A" w:rsidRPr="003413A1">
        <w:rPr>
          <w:rFonts w:ascii="Arial" w:hAnsi="Arial" w:cs="Arial"/>
          <w:szCs w:val="24"/>
        </w:rPr>
        <w:tab/>
      </w:r>
      <w:r w:rsidR="00826AB3" w:rsidRPr="003413A1">
        <w:rPr>
          <w:rFonts w:ascii="Arial" w:hAnsi="Arial" w:cs="Arial"/>
          <w:b/>
          <w:bCs/>
          <w:szCs w:val="24"/>
        </w:rPr>
        <w:t>Reporting requirements:</w:t>
      </w:r>
      <w:r w:rsidR="00826AB3" w:rsidRPr="00032233">
        <w:rPr>
          <w:rFonts w:ascii="Arial" w:hAnsi="Arial" w:cs="Arial"/>
          <w:szCs w:val="24"/>
        </w:rPr>
        <w:t xml:space="preserve"> </w:t>
      </w:r>
    </w:p>
    <w:p w14:paraId="5B7CEB9B" w14:textId="77777777" w:rsidR="0004188F" w:rsidRDefault="0004188F" w:rsidP="00593BE1">
      <w:pPr>
        <w:ind w:left="720"/>
        <w:rPr>
          <w:rFonts w:ascii="Arial" w:hAnsi="Arial" w:cs="Arial"/>
          <w:szCs w:val="24"/>
        </w:rPr>
      </w:pPr>
    </w:p>
    <w:p w14:paraId="00630E1D" w14:textId="574A6120" w:rsidR="00E354E2" w:rsidRDefault="00593BE1" w:rsidP="00593BE1">
      <w:pPr>
        <w:ind w:left="720"/>
        <w:rPr>
          <w:rFonts w:ascii="Arial" w:hAnsi="Arial" w:cs="Arial"/>
          <w:szCs w:val="24"/>
        </w:rPr>
      </w:pPr>
      <w:r w:rsidRPr="003B2A83">
        <w:rPr>
          <w:rFonts w:ascii="Arial" w:hAnsi="Arial" w:cs="Arial"/>
          <w:szCs w:val="24"/>
        </w:rPr>
        <w:t xml:space="preserve">Ongoing data collection and monitoring are critical components of the FCI model. </w:t>
      </w:r>
    </w:p>
    <w:p w14:paraId="204897D0" w14:textId="77777777" w:rsidR="00F727CF" w:rsidRDefault="00F727CF" w:rsidP="00F727CF">
      <w:pPr>
        <w:ind w:left="720"/>
        <w:rPr>
          <w:rFonts w:ascii="Arial" w:hAnsi="Arial" w:cs="Arial"/>
          <w:szCs w:val="24"/>
        </w:rPr>
      </w:pPr>
    </w:p>
    <w:p w14:paraId="00A475FF" w14:textId="547C1C1F" w:rsidR="00E354E2" w:rsidRPr="00072B9F" w:rsidRDefault="00BE2333" w:rsidP="00072B9F">
      <w:pPr>
        <w:ind w:left="720"/>
        <w:rPr>
          <w:rFonts w:ascii="Arial" w:hAnsi="Arial" w:cs="Arial"/>
          <w:szCs w:val="24"/>
        </w:rPr>
      </w:pPr>
      <w:r w:rsidRPr="00072B9F">
        <w:rPr>
          <w:rFonts w:ascii="Arial" w:hAnsi="Arial" w:cs="Arial"/>
          <w:szCs w:val="24"/>
        </w:rPr>
        <w:t xml:space="preserve">Data in the FCI’s Salesforce system is used for evaluation, continuous quality improvement (CQI) activities, and key performance indicators (KPIs) calculated by FCI.  </w:t>
      </w:r>
      <w:r w:rsidR="00E354E2" w:rsidRPr="00072B9F">
        <w:rPr>
          <w:rFonts w:ascii="Arial" w:hAnsi="Arial" w:cs="Arial"/>
          <w:szCs w:val="24"/>
        </w:rPr>
        <w:t xml:space="preserve">Contractors shall </w:t>
      </w:r>
      <w:r w:rsidR="0061324D" w:rsidRPr="00072B9F">
        <w:rPr>
          <w:rFonts w:ascii="Arial" w:hAnsi="Arial" w:cs="Arial"/>
          <w:szCs w:val="24"/>
        </w:rPr>
        <w:t xml:space="preserve">record information in Salesforce as required by FCI and DCF to support these efforts. </w:t>
      </w:r>
    </w:p>
    <w:p w14:paraId="5924FCFA" w14:textId="77777777" w:rsidR="00F727CF" w:rsidRDefault="00F727CF" w:rsidP="00F727CF">
      <w:pPr>
        <w:ind w:left="720"/>
        <w:rPr>
          <w:rFonts w:ascii="Arial" w:hAnsi="Arial" w:cs="Arial"/>
          <w:szCs w:val="24"/>
        </w:rPr>
      </w:pPr>
    </w:p>
    <w:p w14:paraId="22468E6B" w14:textId="758A6883" w:rsidR="00E354E2" w:rsidRDefault="009831CC" w:rsidP="00593BE1">
      <w:pPr>
        <w:ind w:left="720"/>
        <w:rPr>
          <w:rFonts w:ascii="Arial" w:hAnsi="Arial" w:cs="Arial"/>
        </w:rPr>
      </w:pPr>
      <w:r w:rsidRPr="0F9CC9E5">
        <w:rPr>
          <w:rFonts w:ascii="Arial" w:hAnsi="Arial" w:cs="Arial"/>
        </w:rPr>
        <w:t xml:space="preserve">Contractors shall report information needed to assess program quality and fidelity to the model.  This is expected to include </w:t>
      </w:r>
      <w:r w:rsidR="005D1C30" w:rsidRPr="0F9CC9E5">
        <w:rPr>
          <w:rFonts w:ascii="Arial" w:hAnsi="Arial" w:cs="Arial"/>
        </w:rPr>
        <w:t xml:space="preserve">at a minimum </w:t>
      </w:r>
      <w:r w:rsidR="00CA5899" w:rsidRPr="0F9CC9E5">
        <w:rPr>
          <w:rFonts w:ascii="Arial" w:hAnsi="Arial" w:cs="Arial"/>
        </w:rPr>
        <w:t>staff FTE and languages spoken, progress in establishing hospital agreements and bedside recruitment</w:t>
      </w:r>
      <w:r w:rsidR="00C234B8" w:rsidRPr="0F9CC9E5">
        <w:rPr>
          <w:rFonts w:ascii="Arial" w:hAnsi="Arial" w:cs="Arial"/>
        </w:rPr>
        <w:t xml:space="preserve">, </w:t>
      </w:r>
      <w:r w:rsidR="005D1C30" w:rsidRPr="0F9CC9E5">
        <w:rPr>
          <w:rFonts w:ascii="Arial" w:hAnsi="Arial" w:cs="Arial"/>
        </w:rPr>
        <w:t xml:space="preserve">and program successes and challenges.  </w:t>
      </w:r>
      <w:r w:rsidR="00E354E2" w:rsidRPr="0F9CC9E5">
        <w:rPr>
          <w:rFonts w:ascii="Arial" w:hAnsi="Arial" w:cs="Arial"/>
        </w:rPr>
        <w:t xml:space="preserve">As needed, DCF may identify other information needed for the program which will be submitted outside the Salesforce system.  Contractors shall comply with such requests in a timely manner.  </w:t>
      </w:r>
    </w:p>
    <w:p w14:paraId="390B176E" w14:textId="77777777" w:rsidR="0034551D" w:rsidRDefault="0034551D" w:rsidP="00593BE1">
      <w:pPr>
        <w:ind w:left="720"/>
        <w:rPr>
          <w:rFonts w:ascii="Arial" w:hAnsi="Arial" w:cs="Arial"/>
        </w:rPr>
      </w:pPr>
    </w:p>
    <w:p w14:paraId="4AE8B044" w14:textId="42F06E1D" w:rsidR="000B6937" w:rsidRDefault="00C76381" w:rsidP="0014790C">
      <w:pPr>
        <w:ind w:left="720"/>
        <w:rPr>
          <w:rFonts w:ascii="Arial" w:hAnsi="Arial" w:cs="Arial"/>
          <w:szCs w:val="24"/>
        </w:rPr>
      </w:pPr>
      <w:r w:rsidRPr="00B75447">
        <w:rPr>
          <w:rFonts w:ascii="Arial" w:hAnsi="Arial" w:cs="Arial"/>
        </w:rPr>
        <w:t>Financial reports, including expenditure reports are due to the DCF Business Office administering the contract and the DCF-D</w:t>
      </w:r>
      <w:r w:rsidR="006A074D">
        <w:rPr>
          <w:rFonts w:ascii="Arial" w:hAnsi="Arial" w:cs="Arial"/>
        </w:rPr>
        <w:t>FCP</w:t>
      </w:r>
      <w:r w:rsidRPr="00B75447">
        <w:rPr>
          <w:rFonts w:ascii="Arial" w:hAnsi="Arial" w:cs="Arial"/>
        </w:rPr>
        <w:t xml:space="preserve"> assigned Program Lead by the tenth (10</w:t>
      </w:r>
      <w:r w:rsidRPr="00B75447">
        <w:rPr>
          <w:rFonts w:ascii="Arial" w:hAnsi="Arial" w:cs="Arial"/>
          <w:vertAlign w:val="superscript"/>
        </w:rPr>
        <w:t>th</w:t>
      </w:r>
      <w:r w:rsidRPr="00B75447">
        <w:rPr>
          <w:rFonts w:ascii="Arial" w:hAnsi="Arial" w:cs="Arial"/>
        </w:rPr>
        <w:t>) day of the month following the end of the quarter.</w:t>
      </w:r>
    </w:p>
    <w:p w14:paraId="7742E7AA" w14:textId="77777777" w:rsidR="000B6937" w:rsidRDefault="000B6937" w:rsidP="000B6937">
      <w:pPr>
        <w:rPr>
          <w:rFonts w:ascii="Arial" w:hAnsi="Arial" w:cs="Arial"/>
          <w:szCs w:val="24"/>
        </w:rPr>
      </w:pPr>
    </w:p>
    <w:p w14:paraId="72A67912" w14:textId="77777777" w:rsidR="00443A88" w:rsidRDefault="00443A88" w:rsidP="000B6937">
      <w:pPr>
        <w:rPr>
          <w:rFonts w:ascii="Arial" w:hAnsi="Arial" w:cs="Arial"/>
          <w:szCs w:val="24"/>
        </w:rPr>
      </w:pPr>
    </w:p>
    <w:p w14:paraId="41C9FC8A" w14:textId="77777777" w:rsidR="00801D27" w:rsidRDefault="00801D27" w:rsidP="000B6937">
      <w:pPr>
        <w:rPr>
          <w:rFonts w:ascii="Arial" w:hAnsi="Arial" w:cs="Arial"/>
          <w:szCs w:val="24"/>
        </w:rPr>
      </w:pPr>
    </w:p>
    <w:p w14:paraId="3A2CD338" w14:textId="77777777" w:rsidR="00801D27" w:rsidRDefault="00801D27" w:rsidP="000B6937">
      <w:pPr>
        <w:rPr>
          <w:rFonts w:ascii="Arial" w:hAnsi="Arial" w:cs="Arial"/>
          <w:szCs w:val="24"/>
        </w:rPr>
      </w:pPr>
    </w:p>
    <w:p w14:paraId="4754B7A6" w14:textId="77777777" w:rsidR="00801D27" w:rsidRDefault="00801D27" w:rsidP="000B6937">
      <w:pPr>
        <w:rPr>
          <w:rFonts w:ascii="Arial" w:hAnsi="Arial" w:cs="Arial"/>
          <w:szCs w:val="24"/>
        </w:rPr>
      </w:pPr>
    </w:p>
    <w:p w14:paraId="25D0EBD3" w14:textId="77777777" w:rsidR="00801D27" w:rsidRDefault="00801D27" w:rsidP="000B6937">
      <w:pPr>
        <w:rPr>
          <w:rFonts w:ascii="Arial" w:hAnsi="Arial" w:cs="Arial"/>
          <w:szCs w:val="24"/>
        </w:rPr>
      </w:pPr>
    </w:p>
    <w:p w14:paraId="74FD10AB" w14:textId="77777777" w:rsidR="00443A88" w:rsidRDefault="00443A88" w:rsidP="000B6937">
      <w:pPr>
        <w:rPr>
          <w:rFonts w:ascii="Arial" w:hAnsi="Arial" w:cs="Arial"/>
          <w:szCs w:val="24"/>
        </w:rPr>
      </w:pPr>
    </w:p>
    <w:p w14:paraId="0922F3D9" w14:textId="11F97E3F" w:rsidR="00202F5D" w:rsidRPr="003413A1" w:rsidRDefault="000D280D" w:rsidP="000D280D">
      <w:pPr>
        <w:ind w:left="720" w:hanging="1350"/>
        <w:rPr>
          <w:rFonts w:ascii="Arial" w:hAnsi="Arial" w:cs="Arial"/>
          <w:b/>
          <w:bCs/>
          <w:szCs w:val="24"/>
        </w:rPr>
      </w:pPr>
      <w:r w:rsidRPr="003413A1">
        <w:rPr>
          <w:rFonts w:ascii="Arial" w:hAnsi="Arial" w:cs="Arial"/>
          <w:b/>
          <w:bCs/>
          <w:szCs w:val="24"/>
        </w:rPr>
        <w:lastRenderedPageBreak/>
        <w:t>F</w:t>
      </w:r>
      <w:r w:rsidR="00D316FE">
        <w:rPr>
          <w:rFonts w:ascii="Arial" w:hAnsi="Arial" w:cs="Arial"/>
          <w:b/>
          <w:bCs/>
          <w:szCs w:val="24"/>
        </w:rPr>
        <w:t>.</w:t>
      </w:r>
      <w:r w:rsidRPr="003413A1">
        <w:rPr>
          <w:rFonts w:ascii="Arial" w:hAnsi="Arial" w:cs="Arial"/>
          <w:b/>
          <w:bCs/>
          <w:szCs w:val="24"/>
        </w:rPr>
        <w:t xml:space="preserve">   </w:t>
      </w:r>
      <w:r w:rsidR="00A56F96" w:rsidRPr="003413A1">
        <w:rPr>
          <w:rFonts w:ascii="Arial" w:hAnsi="Arial" w:cs="Arial"/>
          <w:b/>
          <w:bCs/>
          <w:szCs w:val="24"/>
        </w:rPr>
        <w:t xml:space="preserve">Signature </w:t>
      </w:r>
      <w:r w:rsidR="004F6A5B" w:rsidRPr="003413A1">
        <w:rPr>
          <w:rFonts w:ascii="Arial" w:hAnsi="Arial" w:cs="Arial"/>
          <w:b/>
          <w:bCs/>
          <w:szCs w:val="24"/>
        </w:rPr>
        <w:t>S</w:t>
      </w:r>
      <w:r w:rsidR="00A56F96" w:rsidRPr="003413A1">
        <w:rPr>
          <w:rFonts w:ascii="Arial" w:hAnsi="Arial" w:cs="Arial"/>
          <w:b/>
          <w:bCs/>
          <w:szCs w:val="24"/>
        </w:rPr>
        <w:t xml:space="preserve">tatement </w:t>
      </w:r>
      <w:r w:rsidR="00202F5D" w:rsidRPr="003413A1">
        <w:rPr>
          <w:rFonts w:ascii="Arial" w:hAnsi="Arial" w:cs="Arial"/>
          <w:b/>
          <w:bCs/>
          <w:szCs w:val="24"/>
        </w:rPr>
        <w:t>of Acceptance:</w:t>
      </w:r>
      <w:r w:rsidR="00202F5D" w:rsidRPr="003413A1">
        <w:rPr>
          <w:rFonts w:ascii="Arial" w:hAnsi="Arial" w:cs="Arial"/>
          <w:szCs w:val="24"/>
        </w:rPr>
        <w:t xml:space="preserve"> </w:t>
      </w:r>
      <w:r w:rsidR="00D316FE">
        <w:rPr>
          <w:rFonts w:ascii="Arial" w:hAnsi="Arial" w:cs="Arial"/>
          <w:szCs w:val="24"/>
        </w:rPr>
        <w:t xml:space="preserve"> </w:t>
      </w:r>
    </w:p>
    <w:p w14:paraId="1CF1836E" w14:textId="77777777" w:rsidR="00202F5D" w:rsidRPr="003413A1" w:rsidRDefault="00202F5D" w:rsidP="00202F5D">
      <w:pPr>
        <w:rPr>
          <w:rFonts w:ascii="Arial" w:hAnsi="Arial" w:cs="Arial"/>
          <w:szCs w:val="24"/>
        </w:rPr>
      </w:pPr>
    </w:p>
    <w:p w14:paraId="2AF01F8B" w14:textId="4FF4B824" w:rsidR="00F30827" w:rsidRPr="003413A1" w:rsidRDefault="00202F5D" w:rsidP="000D280D">
      <w:pPr>
        <w:ind w:left="-180"/>
        <w:jc w:val="both"/>
        <w:rPr>
          <w:rFonts w:ascii="Arial" w:hAnsi="Arial" w:cs="Arial"/>
          <w:szCs w:val="24"/>
        </w:rPr>
      </w:pPr>
      <w:r w:rsidRPr="003413A1">
        <w:rPr>
          <w:rFonts w:ascii="Arial" w:hAnsi="Arial" w:cs="Arial"/>
          <w:szCs w:val="24"/>
        </w:rPr>
        <w:t>By my signature below, I hereby certify that</w:t>
      </w:r>
      <w:r w:rsidR="00B5426A" w:rsidRPr="003413A1">
        <w:rPr>
          <w:rFonts w:ascii="Arial" w:hAnsi="Arial" w:cs="Arial"/>
          <w:szCs w:val="24"/>
        </w:rPr>
        <w:t xml:space="preserve"> </w:t>
      </w:r>
      <w:r w:rsidRPr="003413A1">
        <w:rPr>
          <w:rFonts w:ascii="Arial" w:hAnsi="Arial" w:cs="Arial"/>
          <w:szCs w:val="24"/>
        </w:rPr>
        <w:t xml:space="preserve">I have read, understand, accept, and will comply with all the terms and conditions of providing services described </w:t>
      </w:r>
      <w:r w:rsidR="003E4035" w:rsidRPr="003413A1">
        <w:rPr>
          <w:rFonts w:ascii="Arial" w:hAnsi="Arial" w:cs="Arial"/>
          <w:szCs w:val="24"/>
        </w:rPr>
        <w:t xml:space="preserve">above </w:t>
      </w:r>
      <w:r w:rsidR="009C1F74" w:rsidRPr="003413A1">
        <w:rPr>
          <w:rFonts w:ascii="Arial" w:hAnsi="Arial" w:cs="Arial"/>
          <w:szCs w:val="24"/>
        </w:rPr>
        <w:t>as</w:t>
      </w:r>
      <w:r w:rsidR="009C1F74" w:rsidRPr="003413A1">
        <w:rPr>
          <w:rFonts w:ascii="Arial" w:hAnsi="Arial" w:cs="Arial"/>
          <w:i/>
          <w:iCs/>
          <w:szCs w:val="24"/>
        </w:rPr>
        <w:t xml:space="preserve"> Required Performance and Staffing Deliverables</w:t>
      </w:r>
      <w:r w:rsidR="009C1F74" w:rsidRPr="003413A1">
        <w:rPr>
          <w:rFonts w:ascii="Arial" w:hAnsi="Arial" w:cs="Arial"/>
          <w:szCs w:val="24"/>
        </w:rPr>
        <w:t xml:space="preserve"> </w:t>
      </w:r>
      <w:r w:rsidRPr="003413A1">
        <w:rPr>
          <w:rFonts w:ascii="Arial" w:hAnsi="Arial" w:cs="Arial"/>
          <w:szCs w:val="24"/>
        </w:rPr>
        <w:t xml:space="preserve">and any referenced documents.  I understand that the failure to abide by the terms of this </w:t>
      </w:r>
      <w:r w:rsidR="004F6A5B" w:rsidRPr="003413A1">
        <w:rPr>
          <w:rFonts w:ascii="Arial" w:hAnsi="Arial" w:cs="Arial"/>
          <w:szCs w:val="24"/>
        </w:rPr>
        <w:t xml:space="preserve">statement </w:t>
      </w:r>
      <w:r w:rsidRPr="003413A1">
        <w:rPr>
          <w:rFonts w:ascii="Arial" w:hAnsi="Arial" w:cs="Arial"/>
          <w:szCs w:val="24"/>
        </w:rPr>
        <w:t>is a basis for DCF’s termination of my contract to provide these services.  I have the necessary authority to execute this agreement between my organization and DCF.</w:t>
      </w:r>
      <w:r w:rsidRPr="003413A1">
        <w:rPr>
          <w:rFonts w:ascii="Arial" w:hAnsi="Arial" w:cs="Arial"/>
          <w:szCs w:val="24"/>
        </w:rPr>
        <w:tab/>
      </w:r>
      <w:r w:rsidRPr="003413A1">
        <w:rPr>
          <w:rFonts w:ascii="Arial" w:hAnsi="Arial" w:cs="Arial"/>
          <w:szCs w:val="24"/>
        </w:rPr>
        <w:tab/>
      </w:r>
    </w:p>
    <w:p w14:paraId="5E77CC92" w14:textId="77777777" w:rsidR="00DC1DA3" w:rsidRDefault="00DC1DA3" w:rsidP="000D280D">
      <w:pPr>
        <w:ind w:left="-180"/>
        <w:jc w:val="both"/>
        <w:rPr>
          <w:rFonts w:ascii="Arial" w:hAnsi="Arial" w:cs="Arial"/>
          <w:szCs w:val="24"/>
        </w:rPr>
      </w:pPr>
    </w:p>
    <w:p w14:paraId="1670BFC5" w14:textId="181CBCCF" w:rsidR="00DC1DA3" w:rsidRPr="00D43F09" w:rsidRDefault="00DC1DA3" w:rsidP="000D280D">
      <w:pPr>
        <w:ind w:left="-180"/>
        <w:jc w:val="both"/>
        <w:rPr>
          <w:rFonts w:ascii="Arial" w:hAnsi="Arial" w:cs="Arial"/>
          <w:szCs w:val="24"/>
        </w:rPr>
      </w:pPr>
      <w:r w:rsidRPr="00D43F09">
        <w:rPr>
          <w:rFonts w:ascii="Arial" w:hAnsi="Arial" w:cs="Arial"/>
        </w:rPr>
        <w:t xml:space="preserve">Enter the </w:t>
      </w:r>
      <w:r w:rsidR="00593BE1" w:rsidRPr="00D43F09">
        <w:rPr>
          <w:rFonts w:ascii="Arial" w:hAnsi="Arial" w:cs="Arial"/>
        </w:rPr>
        <w:t>catchment</w:t>
      </w:r>
      <w:r w:rsidRPr="00D43F09">
        <w:rPr>
          <w:rFonts w:ascii="Arial" w:hAnsi="Arial" w:cs="Arial"/>
        </w:rPr>
        <w:t xml:space="preserve"> </w:t>
      </w:r>
      <w:r w:rsidR="0056051D" w:rsidRPr="00D43F09">
        <w:rPr>
          <w:rFonts w:ascii="Arial" w:hAnsi="Arial" w:cs="Arial"/>
        </w:rPr>
        <w:t>area</w:t>
      </w:r>
      <w:r w:rsidRPr="00D43F09">
        <w:rPr>
          <w:rFonts w:ascii="Arial" w:hAnsi="Arial" w:cs="Arial"/>
        </w:rPr>
        <w:t xml:space="preserve"> </w:t>
      </w:r>
      <w:r w:rsidR="00D83140" w:rsidRPr="00D43F09">
        <w:rPr>
          <w:rFonts w:ascii="Arial" w:hAnsi="Arial" w:cs="Arial"/>
        </w:rPr>
        <w:t xml:space="preserve">the contractor </w:t>
      </w:r>
      <w:r w:rsidRPr="00D43F09">
        <w:rPr>
          <w:rFonts w:ascii="Arial" w:hAnsi="Arial" w:cs="Arial"/>
        </w:rPr>
        <w:t>will serve</w:t>
      </w:r>
      <w:r w:rsidR="005516E1" w:rsidRPr="00D43F09">
        <w:rPr>
          <w:rFonts w:ascii="Arial" w:hAnsi="Arial" w:cs="Arial"/>
        </w:rPr>
        <w:t>:</w:t>
      </w:r>
      <w:r w:rsidR="009D4B7B">
        <w:rPr>
          <w:rFonts w:ascii="Arial" w:hAnsi="Arial" w:cs="Arial"/>
        </w:rPr>
        <w:t xml:space="preserve"> </w:t>
      </w:r>
      <w:permStart w:id="1876571705" w:edGrp="everyone"/>
      <w:r w:rsidR="009D4B7B">
        <w:rPr>
          <w:rFonts w:ascii="Arial" w:hAnsi="Arial" w:cs="Arial"/>
        </w:rPr>
        <w:tab/>
      </w:r>
      <w:r w:rsidR="009D4B7B">
        <w:rPr>
          <w:rFonts w:ascii="Arial" w:hAnsi="Arial" w:cs="Arial"/>
        </w:rPr>
        <w:tab/>
      </w:r>
      <w:r w:rsidR="00CE5D8C">
        <w:rPr>
          <w:rFonts w:ascii="Arial" w:hAnsi="Arial" w:cs="Arial"/>
        </w:rPr>
        <w:tab/>
      </w:r>
      <w:permEnd w:id="1876571705"/>
    </w:p>
    <w:p w14:paraId="1E46B6EC" w14:textId="77777777" w:rsidR="00DC1DA3" w:rsidRPr="00D43F09" w:rsidRDefault="00DC1DA3" w:rsidP="000D280D">
      <w:pPr>
        <w:ind w:left="-180"/>
        <w:jc w:val="both"/>
        <w:rPr>
          <w:rFonts w:ascii="Arial" w:hAnsi="Arial" w:cs="Arial"/>
          <w:color w:val="000000"/>
          <w:szCs w:val="24"/>
        </w:rPr>
      </w:pPr>
    </w:p>
    <w:p w14:paraId="354F9B53" w14:textId="406A734B" w:rsidR="00DD3157" w:rsidRPr="00D43F09" w:rsidRDefault="00DD3157" w:rsidP="000D280D">
      <w:pPr>
        <w:ind w:left="-180"/>
        <w:jc w:val="both"/>
        <w:rPr>
          <w:rFonts w:ascii="Arial" w:hAnsi="Arial" w:cs="Arial"/>
          <w:color w:val="000000"/>
          <w:szCs w:val="24"/>
        </w:rPr>
      </w:pPr>
      <w:r w:rsidRPr="00D43F09">
        <w:rPr>
          <w:rFonts w:ascii="Arial" w:hAnsi="Arial" w:cs="Arial"/>
          <w:color w:val="000000"/>
          <w:szCs w:val="24"/>
        </w:rPr>
        <w:t>Enter the county within the catchment area the contactor will serve:</w:t>
      </w:r>
      <w:r w:rsidR="00CE5D8C">
        <w:rPr>
          <w:rFonts w:ascii="Arial" w:hAnsi="Arial" w:cs="Arial"/>
          <w:color w:val="000000"/>
          <w:szCs w:val="24"/>
        </w:rPr>
        <w:t xml:space="preserve"> </w:t>
      </w:r>
      <w:permStart w:id="1643275129" w:edGrp="everyone"/>
      <w:r w:rsidR="00CE5D8C">
        <w:rPr>
          <w:rFonts w:ascii="Arial" w:hAnsi="Arial" w:cs="Arial"/>
          <w:color w:val="000000"/>
          <w:szCs w:val="24"/>
        </w:rPr>
        <w:tab/>
      </w:r>
      <w:r w:rsidR="00CE5D8C">
        <w:rPr>
          <w:rFonts w:ascii="Arial" w:hAnsi="Arial" w:cs="Arial"/>
          <w:color w:val="000000"/>
          <w:szCs w:val="24"/>
        </w:rPr>
        <w:tab/>
      </w:r>
      <w:permEnd w:id="1643275129"/>
      <w:r w:rsidRPr="00D43F09">
        <w:rPr>
          <w:rFonts w:ascii="Arial" w:hAnsi="Arial" w:cs="Arial"/>
          <w:color w:val="000000"/>
          <w:szCs w:val="24"/>
        </w:rPr>
        <w:t xml:space="preserve"> </w:t>
      </w:r>
    </w:p>
    <w:p w14:paraId="6EB4F0F0" w14:textId="77777777" w:rsidR="00DD3157" w:rsidRDefault="00DD3157" w:rsidP="000D280D">
      <w:pPr>
        <w:ind w:left="-180"/>
        <w:jc w:val="both"/>
        <w:rPr>
          <w:rFonts w:ascii="Arial" w:hAnsi="Arial" w:cs="Arial"/>
          <w:color w:val="000000"/>
          <w:szCs w:val="24"/>
          <w:highlight w:val="lightGray"/>
        </w:rPr>
      </w:pPr>
    </w:p>
    <w:p w14:paraId="71FDD757" w14:textId="2CB96693" w:rsidR="00E97788" w:rsidRPr="003413A1" w:rsidRDefault="00E97788" w:rsidP="000D280D">
      <w:pPr>
        <w:ind w:left="-180"/>
        <w:jc w:val="both"/>
        <w:rPr>
          <w:rFonts w:ascii="Arial" w:hAnsi="Arial" w:cs="Arial"/>
          <w:szCs w:val="24"/>
        </w:rPr>
      </w:pPr>
      <w:r w:rsidRPr="003413A1">
        <w:rPr>
          <w:rFonts w:ascii="Arial" w:hAnsi="Arial" w:cs="Arial"/>
          <w:color w:val="000000"/>
          <w:szCs w:val="24"/>
        </w:rPr>
        <w:t>Name:</w:t>
      </w:r>
      <w:r w:rsidR="00CE5D8C">
        <w:rPr>
          <w:rFonts w:ascii="Arial" w:hAnsi="Arial" w:cs="Arial"/>
          <w:color w:val="000000"/>
          <w:szCs w:val="24"/>
        </w:rPr>
        <w:t xml:space="preserve"> </w:t>
      </w:r>
      <w:permStart w:id="1100774089"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1100774089"/>
    </w:p>
    <w:p w14:paraId="377B0D25" w14:textId="725B6566" w:rsidR="00E97788" w:rsidRPr="003413A1" w:rsidRDefault="00E97788" w:rsidP="000D280D">
      <w:pPr>
        <w:pStyle w:val="NormalWeb"/>
        <w:ind w:left="-180"/>
        <w:rPr>
          <w:rFonts w:ascii="Arial" w:hAnsi="Arial" w:cs="Arial"/>
          <w:color w:val="000000"/>
        </w:rPr>
      </w:pPr>
      <w:r w:rsidRPr="003413A1">
        <w:rPr>
          <w:rFonts w:ascii="Arial" w:hAnsi="Arial" w:cs="Arial"/>
          <w:color w:val="000000"/>
        </w:rPr>
        <w:t xml:space="preserve">Signature: </w:t>
      </w:r>
      <w:permStart w:id="968056736" w:edGrp="everyone"/>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permEnd w:id="968056736"/>
    </w:p>
    <w:p w14:paraId="09D76945" w14:textId="0AAD2042" w:rsidR="00E97788" w:rsidRPr="003413A1" w:rsidRDefault="00E97788" w:rsidP="000D280D">
      <w:pPr>
        <w:pStyle w:val="NormalWeb"/>
        <w:ind w:left="-180"/>
        <w:rPr>
          <w:rFonts w:ascii="Arial" w:hAnsi="Arial" w:cs="Arial"/>
          <w:color w:val="000000"/>
        </w:rPr>
      </w:pPr>
      <w:r w:rsidRPr="003413A1">
        <w:rPr>
          <w:rFonts w:ascii="Arial" w:hAnsi="Arial" w:cs="Arial"/>
          <w:color w:val="000000"/>
        </w:rPr>
        <w:t>Title:</w:t>
      </w:r>
      <w:r w:rsidR="00CE5D8C">
        <w:rPr>
          <w:rFonts w:ascii="Arial" w:hAnsi="Arial" w:cs="Arial"/>
          <w:color w:val="000000"/>
        </w:rPr>
        <w:t xml:space="preserve"> </w:t>
      </w:r>
      <w:permStart w:id="1988117971" w:edGrp="everyone"/>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permEnd w:id="1988117971"/>
      <w:r w:rsidR="009D4B7B">
        <w:rPr>
          <w:rFonts w:ascii="Arial" w:hAnsi="Arial" w:cs="Arial"/>
          <w:color w:val="000000"/>
        </w:rPr>
        <w:t xml:space="preserve"> </w:t>
      </w:r>
    </w:p>
    <w:p w14:paraId="323B1167" w14:textId="790ADD62" w:rsidR="00E97788" w:rsidRPr="003413A1" w:rsidRDefault="00E97788" w:rsidP="000D280D">
      <w:pPr>
        <w:pStyle w:val="NormalWeb"/>
        <w:ind w:left="-180"/>
        <w:rPr>
          <w:rFonts w:ascii="Arial" w:hAnsi="Arial" w:cs="Arial"/>
          <w:color w:val="000000"/>
        </w:rPr>
      </w:pPr>
      <w:r w:rsidRPr="003413A1">
        <w:rPr>
          <w:rFonts w:ascii="Arial" w:hAnsi="Arial" w:cs="Arial"/>
          <w:color w:val="000000"/>
        </w:rPr>
        <w:t>Date:</w:t>
      </w:r>
      <w:r w:rsidR="00CE5D8C">
        <w:rPr>
          <w:rFonts w:ascii="Arial" w:hAnsi="Arial" w:cs="Arial"/>
          <w:color w:val="000000"/>
        </w:rPr>
        <w:t xml:space="preserve"> </w:t>
      </w:r>
      <w:permStart w:id="982606188" w:edGrp="everyone"/>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permEnd w:id="982606188"/>
      <w:r w:rsidR="009D4B7B">
        <w:rPr>
          <w:rFonts w:ascii="Arial" w:hAnsi="Arial" w:cs="Arial"/>
          <w:color w:val="000000"/>
        </w:rPr>
        <w:t xml:space="preserve"> </w:t>
      </w:r>
    </w:p>
    <w:p w14:paraId="5617A32E" w14:textId="5E7C2A76" w:rsidR="00184CF3" w:rsidRPr="003413A1" w:rsidRDefault="00184CF3" w:rsidP="000D280D">
      <w:pPr>
        <w:pStyle w:val="NormalWeb"/>
        <w:ind w:left="-180"/>
        <w:rPr>
          <w:rFonts w:ascii="Arial" w:hAnsi="Arial" w:cs="Arial"/>
          <w:color w:val="000000"/>
        </w:rPr>
      </w:pPr>
      <w:bookmarkStart w:id="14" w:name="_Hlk62632694"/>
      <w:r w:rsidRPr="003413A1">
        <w:rPr>
          <w:rFonts w:ascii="Arial" w:hAnsi="Arial" w:cs="Arial"/>
          <w:color w:val="000000"/>
        </w:rPr>
        <w:t>Organization:</w:t>
      </w:r>
      <w:r w:rsidR="009D4B7B">
        <w:rPr>
          <w:rFonts w:ascii="Arial" w:hAnsi="Arial" w:cs="Arial"/>
          <w:color w:val="000000"/>
        </w:rPr>
        <w:t xml:space="preserve"> </w:t>
      </w:r>
      <w:permStart w:id="14430427" w:edGrp="everyone"/>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permEnd w:id="14430427"/>
    </w:p>
    <w:p w14:paraId="3C65ED99" w14:textId="666DAA9F" w:rsidR="00184CF3" w:rsidRPr="003413A1" w:rsidRDefault="00184CF3" w:rsidP="000D280D">
      <w:pPr>
        <w:pStyle w:val="NormalWeb"/>
        <w:ind w:left="-180"/>
        <w:rPr>
          <w:rFonts w:ascii="Arial" w:hAnsi="Arial" w:cs="Arial"/>
          <w:color w:val="000000"/>
        </w:rPr>
      </w:pPr>
      <w:r w:rsidRPr="003413A1">
        <w:rPr>
          <w:rFonts w:ascii="Arial" w:hAnsi="Arial" w:cs="Arial"/>
          <w:color w:val="000000"/>
        </w:rPr>
        <w:t>Federal ID No.:</w:t>
      </w:r>
      <w:r w:rsidR="009D4B7B">
        <w:rPr>
          <w:rFonts w:ascii="Arial" w:hAnsi="Arial" w:cs="Arial"/>
          <w:color w:val="000000"/>
        </w:rPr>
        <w:t xml:space="preserve"> </w:t>
      </w:r>
      <w:permStart w:id="746460322" w:edGrp="everyone"/>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r w:rsidR="00CE5D8C">
        <w:rPr>
          <w:rFonts w:ascii="Arial" w:hAnsi="Arial" w:cs="Arial"/>
          <w:color w:val="000000"/>
        </w:rPr>
        <w:tab/>
      </w:r>
      <w:permEnd w:id="746460322"/>
    </w:p>
    <w:p w14:paraId="421A09C6" w14:textId="2F146B2B" w:rsidR="00184CF3" w:rsidRPr="003413A1" w:rsidRDefault="00184CF3" w:rsidP="000D280D">
      <w:pPr>
        <w:ind w:left="-180"/>
        <w:jc w:val="both"/>
        <w:rPr>
          <w:rFonts w:ascii="Arial" w:hAnsi="Arial" w:cs="Arial"/>
          <w:color w:val="000000"/>
          <w:szCs w:val="24"/>
        </w:rPr>
      </w:pPr>
      <w:r w:rsidRPr="003413A1">
        <w:rPr>
          <w:rFonts w:ascii="Arial" w:hAnsi="Arial" w:cs="Arial"/>
          <w:color w:val="000000"/>
          <w:szCs w:val="24"/>
        </w:rPr>
        <w:t xml:space="preserve">Charitable Registration No.: </w:t>
      </w:r>
      <w:permStart w:id="601495607"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601495607"/>
    </w:p>
    <w:p w14:paraId="0992E673" w14:textId="77777777" w:rsidR="00184CF3" w:rsidRPr="003413A1" w:rsidRDefault="00184CF3" w:rsidP="000D280D">
      <w:pPr>
        <w:ind w:left="-180" w:hanging="270"/>
        <w:jc w:val="both"/>
        <w:rPr>
          <w:rFonts w:ascii="Arial" w:hAnsi="Arial" w:cs="Arial"/>
          <w:color w:val="000000"/>
          <w:szCs w:val="24"/>
        </w:rPr>
      </w:pPr>
    </w:p>
    <w:p w14:paraId="11914AF4" w14:textId="61EEA198" w:rsidR="00246F7A" w:rsidRPr="003413A1" w:rsidRDefault="00184CF3" w:rsidP="000D280D">
      <w:pPr>
        <w:ind w:left="-180"/>
        <w:jc w:val="both"/>
        <w:rPr>
          <w:rFonts w:ascii="Arial" w:hAnsi="Arial" w:cs="Arial"/>
          <w:color w:val="000000"/>
          <w:szCs w:val="24"/>
        </w:rPr>
      </w:pPr>
      <w:r w:rsidRPr="003413A1">
        <w:rPr>
          <w:rFonts w:ascii="Arial" w:hAnsi="Arial" w:cs="Arial"/>
          <w:color w:val="000000"/>
          <w:szCs w:val="24"/>
        </w:rPr>
        <w:t>Unique Entity ID #:</w:t>
      </w:r>
      <w:r w:rsidR="00CE5D8C">
        <w:rPr>
          <w:rFonts w:ascii="Arial" w:hAnsi="Arial" w:cs="Arial"/>
          <w:color w:val="000000"/>
          <w:szCs w:val="24"/>
        </w:rPr>
        <w:t xml:space="preserve"> </w:t>
      </w:r>
      <w:permStart w:id="1713253751"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1713253751"/>
    </w:p>
    <w:p w14:paraId="5541D649" w14:textId="639F7635" w:rsidR="00184CF3" w:rsidRPr="003413A1" w:rsidRDefault="00184CF3" w:rsidP="000D280D">
      <w:pPr>
        <w:ind w:left="-180" w:hanging="270"/>
        <w:jc w:val="both"/>
        <w:rPr>
          <w:rFonts w:ascii="Arial" w:hAnsi="Arial" w:cs="Arial"/>
          <w:color w:val="000000"/>
          <w:szCs w:val="24"/>
        </w:rPr>
      </w:pPr>
    </w:p>
    <w:p w14:paraId="7786C470" w14:textId="20DB2FD4" w:rsidR="00184CF3" w:rsidRPr="003413A1" w:rsidRDefault="00184CF3" w:rsidP="000D280D">
      <w:pPr>
        <w:ind w:left="-180"/>
        <w:jc w:val="both"/>
        <w:rPr>
          <w:rFonts w:ascii="Arial" w:hAnsi="Arial" w:cs="Arial"/>
          <w:color w:val="000000"/>
          <w:szCs w:val="24"/>
        </w:rPr>
      </w:pPr>
      <w:r w:rsidRPr="003413A1">
        <w:rPr>
          <w:rFonts w:ascii="Arial" w:hAnsi="Arial" w:cs="Arial"/>
          <w:color w:val="000000"/>
          <w:szCs w:val="24"/>
        </w:rPr>
        <w:t>Contact Person:</w:t>
      </w:r>
      <w:r w:rsidR="009D4B7B">
        <w:rPr>
          <w:rFonts w:ascii="Arial" w:hAnsi="Arial" w:cs="Arial"/>
          <w:color w:val="000000"/>
          <w:szCs w:val="24"/>
        </w:rPr>
        <w:t xml:space="preserve"> </w:t>
      </w:r>
      <w:permStart w:id="1966021306"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1966021306"/>
    </w:p>
    <w:p w14:paraId="15A14093" w14:textId="6636FC00" w:rsidR="00184CF3" w:rsidRPr="003413A1" w:rsidRDefault="00184CF3" w:rsidP="000D280D">
      <w:pPr>
        <w:ind w:left="-180" w:hanging="270"/>
        <w:jc w:val="both"/>
        <w:rPr>
          <w:rFonts w:ascii="Arial" w:hAnsi="Arial" w:cs="Arial"/>
          <w:color w:val="000000"/>
          <w:szCs w:val="24"/>
        </w:rPr>
      </w:pPr>
    </w:p>
    <w:p w14:paraId="0291A7A9" w14:textId="529EF471" w:rsidR="009E63FA" w:rsidRPr="003413A1" w:rsidRDefault="009E63FA" w:rsidP="000D280D">
      <w:pPr>
        <w:ind w:left="-180"/>
        <w:jc w:val="both"/>
        <w:rPr>
          <w:rFonts w:ascii="Arial" w:hAnsi="Arial" w:cs="Arial"/>
          <w:color w:val="000000"/>
          <w:szCs w:val="24"/>
        </w:rPr>
      </w:pPr>
      <w:r w:rsidRPr="003413A1">
        <w:rPr>
          <w:rFonts w:ascii="Arial" w:hAnsi="Arial" w:cs="Arial"/>
          <w:color w:val="000000"/>
          <w:szCs w:val="24"/>
        </w:rPr>
        <w:t>Title:</w:t>
      </w:r>
      <w:r w:rsidR="00CE5D8C">
        <w:rPr>
          <w:rFonts w:ascii="Arial" w:hAnsi="Arial" w:cs="Arial"/>
          <w:color w:val="000000"/>
          <w:szCs w:val="24"/>
        </w:rPr>
        <w:t xml:space="preserve"> </w:t>
      </w:r>
      <w:permStart w:id="429934189"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429934189"/>
    </w:p>
    <w:p w14:paraId="3FF4676E" w14:textId="77777777" w:rsidR="009E63FA" w:rsidRPr="003413A1" w:rsidRDefault="009E63FA" w:rsidP="000D280D">
      <w:pPr>
        <w:ind w:left="-180"/>
        <w:jc w:val="both"/>
        <w:rPr>
          <w:rFonts w:ascii="Arial" w:hAnsi="Arial" w:cs="Arial"/>
          <w:color w:val="000000"/>
          <w:szCs w:val="24"/>
        </w:rPr>
      </w:pPr>
    </w:p>
    <w:p w14:paraId="0F9756FD" w14:textId="59BF1A41" w:rsidR="002F42EB" w:rsidRPr="003413A1" w:rsidRDefault="00184CF3" w:rsidP="002F42EB">
      <w:pPr>
        <w:ind w:left="-180"/>
        <w:jc w:val="both"/>
        <w:rPr>
          <w:rFonts w:ascii="Arial" w:hAnsi="Arial" w:cs="Arial"/>
          <w:color w:val="000000"/>
          <w:szCs w:val="24"/>
        </w:rPr>
      </w:pPr>
      <w:r w:rsidRPr="003413A1">
        <w:rPr>
          <w:rFonts w:ascii="Arial" w:hAnsi="Arial" w:cs="Arial"/>
          <w:color w:val="000000"/>
          <w:szCs w:val="24"/>
        </w:rPr>
        <w:t>Phone:</w:t>
      </w:r>
      <w:r w:rsidR="00CE5D8C">
        <w:rPr>
          <w:rFonts w:ascii="Arial" w:hAnsi="Arial" w:cs="Arial"/>
          <w:color w:val="000000"/>
          <w:szCs w:val="24"/>
        </w:rPr>
        <w:t xml:space="preserve"> </w:t>
      </w:r>
      <w:permStart w:id="934029085"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934029085"/>
    </w:p>
    <w:p w14:paraId="216AFEA8" w14:textId="77777777" w:rsidR="002F42EB" w:rsidRPr="003413A1" w:rsidRDefault="002F42EB" w:rsidP="002F42EB">
      <w:pPr>
        <w:ind w:left="-180"/>
        <w:jc w:val="both"/>
        <w:rPr>
          <w:rFonts w:ascii="Arial" w:hAnsi="Arial" w:cs="Arial"/>
          <w:color w:val="000000"/>
          <w:szCs w:val="24"/>
        </w:rPr>
      </w:pPr>
    </w:p>
    <w:p w14:paraId="1AB4990A" w14:textId="7F805585" w:rsidR="002F42EB" w:rsidRPr="003413A1" w:rsidRDefault="00184CF3" w:rsidP="002F42EB">
      <w:pPr>
        <w:ind w:left="-180"/>
        <w:jc w:val="both"/>
        <w:rPr>
          <w:rFonts w:ascii="Arial" w:hAnsi="Arial" w:cs="Arial"/>
          <w:color w:val="000000"/>
          <w:szCs w:val="24"/>
        </w:rPr>
      </w:pPr>
      <w:r w:rsidRPr="003413A1">
        <w:rPr>
          <w:rFonts w:ascii="Arial" w:hAnsi="Arial" w:cs="Arial"/>
          <w:color w:val="000000"/>
          <w:szCs w:val="24"/>
        </w:rPr>
        <w:t xml:space="preserve">Email: </w:t>
      </w:r>
      <w:bookmarkEnd w:id="14"/>
      <w:permStart w:id="1113789278"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1113789278"/>
    </w:p>
    <w:p w14:paraId="7DA6B630" w14:textId="77777777" w:rsidR="002F42EB" w:rsidRPr="003413A1" w:rsidRDefault="002F42EB" w:rsidP="002F42EB">
      <w:pPr>
        <w:ind w:left="-180"/>
        <w:jc w:val="both"/>
        <w:rPr>
          <w:rFonts w:ascii="Arial" w:hAnsi="Arial" w:cs="Arial"/>
          <w:color w:val="000000"/>
          <w:szCs w:val="24"/>
        </w:rPr>
      </w:pPr>
    </w:p>
    <w:p w14:paraId="36A0D5CC" w14:textId="3D135A75" w:rsidR="009E63FA" w:rsidRPr="003413A1" w:rsidRDefault="009E63FA" w:rsidP="002F42EB">
      <w:pPr>
        <w:ind w:left="-180"/>
        <w:jc w:val="both"/>
        <w:rPr>
          <w:rFonts w:ascii="Arial" w:hAnsi="Arial" w:cs="Arial"/>
          <w:color w:val="000000"/>
          <w:szCs w:val="24"/>
        </w:rPr>
      </w:pPr>
      <w:r w:rsidRPr="003413A1">
        <w:rPr>
          <w:rFonts w:ascii="Arial" w:hAnsi="Arial" w:cs="Arial"/>
          <w:color w:val="000000"/>
          <w:szCs w:val="24"/>
        </w:rPr>
        <w:t>Mailing Address:</w:t>
      </w:r>
      <w:r w:rsidR="00CE5D8C">
        <w:rPr>
          <w:rFonts w:ascii="Arial" w:hAnsi="Arial" w:cs="Arial"/>
          <w:color w:val="000000"/>
          <w:szCs w:val="24"/>
        </w:rPr>
        <w:t xml:space="preserve"> </w:t>
      </w:r>
      <w:permStart w:id="251338426" w:edGrp="everyone"/>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r w:rsidR="00CE5D8C">
        <w:rPr>
          <w:rFonts w:ascii="Arial" w:hAnsi="Arial" w:cs="Arial"/>
          <w:color w:val="000000"/>
          <w:szCs w:val="24"/>
        </w:rPr>
        <w:tab/>
      </w:r>
      <w:permEnd w:id="251338426"/>
    </w:p>
    <w:p w14:paraId="378F8C1F" w14:textId="6326D8AF" w:rsidR="00ED6366" w:rsidRPr="003413A1" w:rsidRDefault="00ED6366" w:rsidP="00135DA0">
      <w:pPr>
        <w:tabs>
          <w:tab w:val="left" w:pos="360"/>
        </w:tabs>
        <w:ind w:hanging="720"/>
        <w:jc w:val="both"/>
        <w:rPr>
          <w:rFonts w:ascii="Arial" w:hAnsi="Arial" w:cs="Arial"/>
          <w:color w:val="000000"/>
          <w:szCs w:val="24"/>
        </w:rPr>
      </w:pPr>
    </w:p>
    <w:p w14:paraId="64539EBE" w14:textId="77FAFE24" w:rsidR="00695ED9" w:rsidRDefault="00695ED9" w:rsidP="00135DA0">
      <w:pPr>
        <w:tabs>
          <w:tab w:val="left" w:pos="360"/>
        </w:tabs>
        <w:ind w:hanging="720"/>
        <w:jc w:val="both"/>
        <w:rPr>
          <w:rFonts w:ascii="Arial" w:hAnsi="Arial" w:cs="Arial"/>
          <w:color w:val="000000"/>
          <w:szCs w:val="24"/>
          <w:highlight w:val="lightGray"/>
        </w:rPr>
      </w:pPr>
    </w:p>
    <w:p w14:paraId="1609551F" w14:textId="77777777" w:rsidR="00ED6366" w:rsidRPr="002F42EB" w:rsidRDefault="00ED6366" w:rsidP="00135DA0">
      <w:pPr>
        <w:tabs>
          <w:tab w:val="left" w:pos="360"/>
        </w:tabs>
        <w:ind w:hanging="720"/>
        <w:jc w:val="both"/>
        <w:rPr>
          <w:rFonts w:ascii="Arial" w:hAnsi="Arial" w:cs="Arial"/>
          <w:b/>
          <w:bCs/>
          <w:szCs w:val="24"/>
          <w:highlight w:val="lightGray"/>
          <w:u w:val="single"/>
        </w:rPr>
      </w:pPr>
    </w:p>
    <w:p w14:paraId="4A3A7261" w14:textId="1392348D" w:rsidR="00E074AC" w:rsidRPr="00032233" w:rsidRDefault="00E074AC" w:rsidP="00601850">
      <w:pPr>
        <w:ind w:left="-180" w:firstLine="90"/>
        <w:rPr>
          <w:rFonts w:ascii="Arial" w:hAnsi="Arial" w:cs="Arial"/>
          <w:szCs w:val="24"/>
        </w:rPr>
      </w:pPr>
    </w:p>
    <w:sectPr w:rsidR="00E074AC" w:rsidRPr="00032233" w:rsidSect="00AF0B4D">
      <w:footerReference w:type="even" r:id="rId10"/>
      <w:footerReference w:type="default" r:id="rId11"/>
      <w:footerReference w:type="first" r:id="rId12"/>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E983" w14:textId="77777777" w:rsidR="008D7DD7" w:rsidRDefault="008D7DD7">
      <w:r>
        <w:separator/>
      </w:r>
    </w:p>
  </w:endnote>
  <w:endnote w:type="continuationSeparator" w:id="0">
    <w:p w14:paraId="1B78236F" w14:textId="77777777" w:rsidR="008D7DD7" w:rsidRDefault="008D7DD7">
      <w:r>
        <w:continuationSeparator/>
      </w:r>
    </w:p>
  </w:endnote>
  <w:endnote w:type="continuationNotice" w:id="1">
    <w:p w14:paraId="337E7966" w14:textId="77777777" w:rsidR="008D7DD7" w:rsidRDefault="008D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ADB9" w14:textId="77777777" w:rsidR="008D7DD7" w:rsidRDefault="008D7DD7">
      <w:r>
        <w:separator/>
      </w:r>
    </w:p>
  </w:footnote>
  <w:footnote w:type="continuationSeparator" w:id="0">
    <w:p w14:paraId="0D038F52" w14:textId="77777777" w:rsidR="008D7DD7" w:rsidRDefault="008D7DD7">
      <w:r>
        <w:continuationSeparator/>
      </w:r>
    </w:p>
  </w:footnote>
  <w:footnote w:type="continuationNotice" w:id="1">
    <w:p w14:paraId="2FE8D37F" w14:textId="77777777" w:rsidR="008D7DD7" w:rsidRDefault="008D7DD7"/>
  </w:footnote>
  <w:footnote w:id="2">
    <w:p w14:paraId="6A571794" w14:textId="1D97827D" w:rsidR="0015725A" w:rsidRDefault="0015725A" w:rsidP="0015725A">
      <w:pPr>
        <w:pStyle w:val="FootnoteText"/>
      </w:pPr>
      <w:r>
        <w:rPr>
          <w:rStyle w:val="FootnoteReference"/>
        </w:rPr>
        <w:footnoteRef/>
      </w:r>
      <w:r w:rsidR="3D0FCB42">
        <w:t xml:space="preserve"> In the remainder of this document, references to RNs should be considered inclusive of APNs, should a contractor elect to hire an APN instead of an RN into this role.</w:t>
      </w:r>
    </w:p>
  </w:footnote>
  <w:footnote w:id="3">
    <w:p w14:paraId="58554FC8" w14:textId="6549F000" w:rsidR="00024EE1" w:rsidRDefault="00024EE1">
      <w:pPr>
        <w:pStyle w:val="FootnoteText"/>
      </w:pPr>
      <w:r>
        <w:rPr>
          <w:rStyle w:val="FootnoteReference"/>
        </w:rPr>
        <w:footnoteRef/>
      </w:r>
      <w:r>
        <w:t xml:space="preserve"> </w:t>
      </w:r>
      <w:hyperlink r:id="rId1" w:history="1">
        <w:r w:rsidRPr="00024EE1">
          <w:rPr>
            <w:rStyle w:val="Hyperlink"/>
          </w:rPr>
          <w:t>Maternal Mortality in the United States, 2025 | Commonwealth Fund</w:t>
        </w:r>
      </w:hyperlink>
    </w:p>
  </w:footnote>
  <w:footnote w:id="4">
    <w:p w14:paraId="4AA0EECD" w14:textId="02B5714B" w:rsidR="003548F7" w:rsidRDefault="003548F7">
      <w:pPr>
        <w:pStyle w:val="FootnoteText"/>
      </w:pPr>
      <w:r>
        <w:rPr>
          <w:rStyle w:val="FootnoteReference"/>
        </w:rPr>
        <w:footnoteRef/>
      </w:r>
      <w:r>
        <w:t xml:space="preserve"> </w:t>
      </w:r>
      <w:hyperlink r:id="rId2" w:history="1">
        <w:r w:rsidR="001078B0" w:rsidRPr="001078B0">
          <w:rPr>
            <w:rStyle w:val="Hyperlink"/>
          </w:rPr>
          <w:t>Department of Health | Maternal and Child Health | Mortality Reviews</w:t>
        </w:r>
      </w:hyperlink>
    </w:p>
  </w:footnote>
  <w:footnote w:id="5">
    <w:p w14:paraId="1B95919D" w14:textId="38475558" w:rsidR="00E84AF5" w:rsidRDefault="00E84AF5">
      <w:pPr>
        <w:pStyle w:val="FootnoteText"/>
      </w:pPr>
      <w:r>
        <w:rPr>
          <w:rStyle w:val="FootnoteReference"/>
        </w:rPr>
        <w:footnoteRef/>
      </w:r>
      <w:r>
        <w:t xml:space="preserve"> </w:t>
      </w:r>
      <w:hyperlink r:id="rId3" w:history="1">
        <w:r w:rsidR="00D17AF8" w:rsidRPr="00D17AF8">
          <w:rPr>
            <w:rStyle w:val="Hyperlink"/>
          </w:rPr>
          <w:t>Evidence - Family Connects International - Non-profit Organization in Durham, North Carolina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B77E4"/>
    <w:multiLevelType w:val="hybridMultilevel"/>
    <w:tmpl w:val="FF1EC7C8"/>
    <w:lvl w:ilvl="0" w:tplc="04090011">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128D4"/>
    <w:multiLevelType w:val="hybridMultilevel"/>
    <w:tmpl w:val="0F06BF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CC1081"/>
    <w:multiLevelType w:val="hybridMultilevel"/>
    <w:tmpl w:val="5238A652"/>
    <w:lvl w:ilvl="0" w:tplc="33D85E4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65684"/>
    <w:multiLevelType w:val="hybridMultilevel"/>
    <w:tmpl w:val="3490E7F8"/>
    <w:lvl w:ilvl="0" w:tplc="8982B28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D52BE"/>
    <w:multiLevelType w:val="hybridMultilevel"/>
    <w:tmpl w:val="E988B570"/>
    <w:lvl w:ilvl="0" w:tplc="04090011">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B5222"/>
    <w:multiLevelType w:val="hybridMultilevel"/>
    <w:tmpl w:val="BF8CFD60"/>
    <w:lvl w:ilvl="0" w:tplc="CE92594E">
      <w:start w:val="1"/>
      <w:numFmt w:val="lowerLetter"/>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AF5CAD"/>
    <w:multiLevelType w:val="hybridMultilevel"/>
    <w:tmpl w:val="56208F84"/>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D8612E"/>
    <w:multiLevelType w:val="hybridMultilevel"/>
    <w:tmpl w:val="DE284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A27638"/>
    <w:multiLevelType w:val="hybridMultilevel"/>
    <w:tmpl w:val="0428CABA"/>
    <w:lvl w:ilvl="0" w:tplc="04090017">
      <w:start w:val="1"/>
      <w:numFmt w:val="lowerLetter"/>
      <w:lvlText w:val="%1)"/>
      <w:lvlJc w:val="left"/>
      <w:pPr>
        <w:ind w:left="630" w:hanging="360"/>
      </w:pPr>
    </w:lvl>
    <w:lvl w:ilvl="1" w:tplc="FFFFFFFF">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8F878CC"/>
    <w:multiLevelType w:val="hybridMultilevel"/>
    <w:tmpl w:val="F486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512A0"/>
    <w:multiLevelType w:val="hybridMultilevel"/>
    <w:tmpl w:val="8286D012"/>
    <w:lvl w:ilvl="0" w:tplc="EF0091EA">
      <w:start w:val="3"/>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C0A2485"/>
    <w:multiLevelType w:val="hybridMultilevel"/>
    <w:tmpl w:val="9C24BF90"/>
    <w:lvl w:ilvl="0" w:tplc="80ACE64C">
      <w:start w:val="1"/>
      <w:numFmt w:val="decimal"/>
      <w:lvlText w:val="%1)"/>
      <w:lvlJc w:val="left"/>
      <w:pPr>
        <w:ind w:left="634" w:hanging="454"/>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4C35632"/>
    <w:multiLevelType w:val="hybridMultilevel"/>
    <w:tmpl w:val="26B6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86083"/>
    <w:multiLevelType w:val="hybridMultilevel"/>
    <w:tmpl w:val="992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103D23"/>
    <w:multiLevelType w:val="hybridMultilevel"/>
    <w:tmpl w:val="42B6A6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291560">
    <w:abstractNumId w:val="0"/>
  </w:num>
  <w:num w:numId="2" w16cid:durableId="524556560">
    <w:abstractNumId w:val="1"/>
  </w:num>
  <w:num w:numId="3" w16cid:durableId="1492133188">
    <w:abstractNumId w:val="7"/>
  </w:num>
  <w:num w:numId="4" w16cid:durableId="1768501526">
    <w:abstractNumId w:val="2"/>
  </w:num>
  <w:num w:numId="5" w16cid:durableId="2098626179">
    <w:abstractNumId w:val="11"/>
  </w:num>
  <w:num w:numId="6" w16cid:durableId="1525555310">
    <w:abstractNumId w:val="9"/>
  </w:num>
  <w:num w:numId="7" w16cid:durableId="2027976794">
    <w:abstractNumId w:val="10"/>
  </w:num>
  <w:num w:numId="8" w16cid:durableId="90442500">
    <w:abstractNumId w:val="17"/>
  </w:num>
  <w:num w:numId="9" w16cid:durableId="975338346">
    <w:abstractNumId w:val="13"/>
  </w:num>
  <w:num w:numId="10" w16cid:durableId="1370030346">
    <w:abstractNumId w:val="19"/>
  </w:num>
  <w:num w:numId="11" w16cid:durableId="1000041040">
    <w:abstractNumId w:val="14"/>
  </w:num>
  <w:num w:numId="12" w16cid:durableId="967123222">
    <w:abstractNumId w:val="18"/>
  </w:num>
  <w:num w:numId="13" w16cid:durableId="2062746215">
    <w:abstractNumId w:val="4"/>
  </w:num>
  <w:num w:numId="14" w16cid:durableId="937180806">
    <w:abstractNumId w:val="16"/>
  </w:num>
  <w:num w:numId="15" w16cid:durableId="1804499467">
    <w:abstractNumId w:val="12"/>
  </w:num>
  <w:num w:numId="16" w16cid:durableId="1822887808">
    <w:abstractNumId w:val="6"/>
  </w:num>
  <w:num w:numId="17" w16cid:durableId="1547721022">
    <w:abstractNumId w:val="8"/>
  </w:num>
  <w:num w:numId="18" w16cid:durableId="1358388631">
    <w:abstractNumId w:val="15"/>
  </w:num>
  <w:num w:numId="19" w16cid:durableId="2037193772">
    <w:abstractNumId w:val="3"/>
  </w:num>
  <w:num w:numId="20" w16cid:durableId="15326499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HC5Aof+hyombYNOsFBPzfMKvuQp249UQAbCbH/Qh9HFtfUDBuiN4ks2Arz4dNIG4y0hRPnxI9FGRS1DfToLSw==" w:salt="DkGstKIcjMMJPG3gy5daj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A1D"/>
    <w:rsid w:val="00000C16"/>
    <w:rsid w:val="000032BE"/>
    <w:rsid w:val="000032DA"/>
    <w:rsid w:val="0000384A"/>
    <w:rsid w:val="00003C01"/>
    <w:rsid w:val="00003F6D"/>
    <w:rsid w:val="00003FEB"/>
    <w:rsid w:val="00005C1C"/>
    <w:rsid w:val="00005DF8"/>
    <w:rsid w:val="00006FF0"/>
    <w:rsid w:val="00007A83"/>
    <w:rsid w:val="00007B90"/>
    <w:rsid w:val="00010345"/>
    <w:rsid w:val="00010A32"/>
    <w:rsid w:val="00010C19"/>
    <w:rsid w:val="000126DC"/>
    <w:rsid w:val="00012D28"/>
    <w:rsid w:val="00012EC6"/>
    <w:rsid w:val="00013225"/>
    <w:rsid w:val="000147E8"/>
    <w:rsid w:val="00014AF8"/>
    <w:rsid w:val="0001589B"/>
    <w:rsid w:val="00017A44"/>
    <w:rsid w:val="0002007B"/>
    <w:rsid w:val="00020169"/>
    <w:rsid w:val="0002124A"/>
    <w:rsid w:val="00022CA4"/>
    <w:rsid w:val="000237F5"/>
    <w:rsid w:val="00024A5B"/>
    <w:rsid w:val="00024C05"/>
    <w:rsid w:val="00024EE1"/>
    <w:rsid w:val="00026A2E"/>
    <w:rsid w:val="000274CA"/>
    <w:rsid w:val="00027A08"/>
    <w:rsid w:val="00027DC7"/>
    <w:rsid w:val="00027E37"/>
    <w:rsid w:val="00030559"/>
    <w:rsid w:val="000306D6"/>
    <w:rsid w:val="000312BE"/>
    <w:rsid w:val="00031626"/>
    <w:rsid w:val="00031783"/>
    <w:rsid w:val="00032233"/>
    <w:rsid w:val="000326E4"/>
    <w:rsid w:val="000337BA"/>
    <w:rsid w:val="00034035"/>
    <w:rsid w:val="00035919"/>
    <w:rsid w:val="00035CED"/>
    <w:rsid w:val="00036200"/>
    <w:rsid w:val="00036B16"/>
    <w:rsid w:val="00036C2B"/>
    <w:rsid w:val="000371E9"/>
    <w:rsid w:val="00037244"/>
    <w:rsid w:val="000404B0"/>
    <w:rsid w:val="00040544"/>
    <w:rsid w:val="0004188F"/>
    <w:rsid w:val="00042270"/>
    <w:rsid w:val="00043AC8"/>
    <w:rsid w:val="00043BB9"/>
    <w:rsid w:val="0004419C"/>
    <w:rsid w:val="000451C2"/>
    <w:rsid w:val="00045278"/>
    <w:rsid w:val="0004546F"/>
    <w:rsid w:val="00045503"/>
    <w:rsid w:val="00046AFA"/>
    <w:rsid w:val="0004754C"/>
    <w:rsid w:val="00047802"/>
    <w:rsid w:val="00047E67"/>
    <w:rsid w:val="00047F3E"/>
    <w:rsid w:val="0005096D"/>
    <w:rsid w:val="000523B4"/>
    <w:rsid w:val="000532B9"/>
    <w:rsid w:val="00054271"/>
    <w:rsid w:val="0005462D"/>
    <w:rsid w:val="00054B14"/>
    <w:rsid w:val="00054BAC"/>
    <w:rsid w:val="00055BEF"/>
    <w:rsid w:val="000568B6"/>
    <w:rsid w:val="000571D0"/>
    <w:rsid w:val="00057215"/>
    <w:rsid w:val="00057D3E"/>
    <w:rsid w:val="00060FFB"/>
    <w:rsid w:val="00064DCD"/>
    <w:rsid w:val="00065177"/>
    <w:rsid w:val="000651BC"/>
    <w:rsid w:val="0006527E"/>
    <w:rsid w:val="000658C7"/>
    <w:rsid w:val="000662C6"/>
    <w:rsid w:val="00066543"/>
    <w:rsid w:val="00067CED"/>
    <w:rsid w:val="000703C8"/>
    <w:rsid w:val="000709E4"/>
    <w:rsid w:val="00070B8D"/>
    <w:rsid w:val="000710C7"/>
    <w:rsid w:val="00071382"/>
    <w:rsid w:val="00072994"/>
    <w:rsid w:val="000729A8"/>
    <w:rsid w:val="00072B9F"/>
    <w:rsid w:val="0007312B"/>
    <w:rsid w:val="00073A3A"/>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3AD"/>
    <w:rsid w:val="00084E99"/>
    <w:rsid w:val="000867E6"/>
    <w:rsid w:val="00090063"/>
    <w:rsid w:val="000905D4"/>
    <w:rsid w:val="00090872"/>
    <w:rsid w:val="00090976"/>
    <w:rsid w:val="00090D1B"/>
    <w:rsid w:val="00091E79"/>
    <w:rsid w:val="00093EE6"/>
    <w:rsid w:val="00094CEA"/>
    <w:rsid w:val="00094FF4"/>
    <w:rsid w:val="00096375"/>
    <w:rsid w:val="000970D1"/>
    <w:rsid w:val="00097469"/>
    <w:rsid w:val="000A0F07"/>
    <w:rsid w:val="000A1F73"/>
    <w:rsid w:val="000A2EE1"/>
    <w:rsid w:val="000A3509"/>
    <w:rsid w:val="000A35BB"/>
    <w:rsid w:val="000A3A3E"/>
    <w:rsid w:val="000A4545"/>
    <w:rsid w:val="000A6FD2"/>
    <w:rsid w:val="000A78E5"/>
    <w:rsid w:val="000B02EF"/>
    <w:rsid w:val="000B04BC"/>
    <w:rsid w:val="000B0D80"/>
    <w:rsid w:val="000B14DC"/>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057"/>
    <w:rsid w:val="000C2349"/>
    <w:rsid w:val="000C2616"/>
    <w:rsid w:val="000C2DF2"/>
    <w:rsid w:val="000C3D4B"/>
    <w:rsid w:val="000C452C"/>
    <w:rsid w:val="000C4D5B"/>
    <w:rsid w:val="000C50AC"/>
    <w:rsid w:val="000C5AAB"/>
    <w:rsid w:val="000C6258"/>
    <w:rsid w:val="000C64A9"/>
    <w:rsid w:val="000C7012"/>
    <w:rsid w:val="000C70D5"/>
    <w:rsid w:val="000C7D4B"/>
    <w:rsid w:val="000D0C62"/>
    <w:rsid w:val="000D1294"/>
    <w:rsid w:val="000D1F47"/>
    <w:rsid w:val="000D243F"/>
    <w:rsid w:val="000D280D"/>
    <w:rsid w:val="000D3063"/>
    <w:rsid w:val="000D392E"/>
    <w:rsid w:val="000D3CD9"/>
    <w:rsid w:val="000D3F44"/>
    <w:rsid w:val="000D5E55"/>
    <w:rsid w:val="000D5FE4"/>
    <w:rsid w:val="000D654A"/>
    <w:rsid w:val="000D6D6E"/>
    <w:rsid w:val="000D73FE"/>
    <w:rsid w:val="000E0777"/>
    <w:rsid w:val="000E163C"/>
    <w:rsid w:val="000E18DB"/>
    <w:rsid w:val="000E27EC"/>
    <w:rsid w:val="000E4327"/>
    <w:rsid w:val="000E4609"/>
    <w:rsid w:val="000E51DC"/>
    <w:rsid w:val="000E5DB7"/>
    <w:rsid w:val="000E7EB5"/>
    <w:rsid w:val="000F3040"/>
    <w:rsid w:val="000F34A4"/>
    <w:rsid w:val="000F4E35"/>
    <w:rsid w:val="000F579D"/>
    <w:rsid w:val="000F787F"/>
    <w:rsid w:val="0010015F"/>
    <w:rsid w:val="00100702"/>
    <w:rsid w:val="00101592"/>
    <w:rsid w:val="00101FDD"/>
    <w:rsid w:val="001028F3"/>
    <w:rsid w:val="00102A70"/>
    <w:rsid w:val="00102F8B"/>
    <w:rsid w:val="00103080"/>
    <w:rsid w:val="001037BD"/>
    <w:rsid w:val="00104D10"/>
    <w:rsid w:val="0010558C"/>
    <w:rsid w:val="001067E3"/>
    <w:rsid w:val="001078B0"/>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3377"/>
    <w:rsid w:val="00124741"/>
    <w:rsid w:val="001248A4"/>
    <w:rsid w:val="00124AEB"/>
    <w:rsid w:val="00124C48"/>
    <w:rsid w:val="001259BD"/>
    <w:rsid w:val="00125FD4"/>
    <w:rsid w:val="00131476"/>
    <w:rsid w:val="00131F0D"/>
    <w:rsid w:val="00133061"/>
    <w:rsid w:val="00135DA0"/>
    <w:rsid w:val="00136854"/>
    <w:rsid w:val="00136F16"/>
    <w:rsid w:val="00136F53"/>
    <w:rsid w:val="001377ED"/>
    <w:rsid w:val="00140249"/>
    <w:rsid w:val="001403A2"/>
    <w:rsid w:val="001416F2"/>
    <w:rsid w:val="00141C74"/>
    <w:rsid w:val="00141E69"/>
    <w:rsid w:val="001435F7"/>
    <w:rsid w:val="0014371B"/>
    <w:rsid w:val="00144496"/>
    <w:rsid w:val="00144FDC"/>
    <w:rsid w:val="00145CC0"/>
    <w:rsid w:val="00145D73"/>
    <w:rsid w:val="0014790C"/>
    <w:rsid w:val="00147954"/>
    <w:rsid w:val="00150392"/>
    <w:rsid w:val="0015087C"/>
    <w:rsid w:val="00150990"/>
    <w:rsid w:val="00150CC1"/>
    <w:rsid w:val="00151FE5"/>
    <w:rsid w:val="00153255"/>
    <w:rsid w:val="001535F9"/>
    <w:rsid w:val="00153CA9"/>
    <w:rsid w:val="001544F3"/>
    <w:rsid w:val="00154588"/>
    <w:rsid w:val="00155140"/>
    <w:rsid w:val="00155B1D"/>
    <w:rsid w:val="00155D6B"/>
    <w:rsid w:val="00155EFF"/>
    <w:rsid w:val="0015725A"/>
    <w:rsid w:val="001572C5"/>
    <w:rsid w:val="0016018E"/>
    <w:rsid w:val="00160D00"/>
    <w:rsid w:val="00161C6B"/>
    <w:rsid w:val="00162C8A"/>
    <w:rsid w:val="00162FD6"/>
    <w:rsid w:val="00163E9E"/>
    <w:rsid w:val="00163EE2"/>
    <w:rsid w:val="00164FE2"/>
    <w:rsid w:val="001650CB"/>
    <w:rsid w:val="00165758"/>
    <w:rsid w:val="00166714"/>
    <w:rsid w:val="00166B39"/>
    <w:rsid w:val="00166CBA"/>
    <w:rsid w:val="00167A2C"/>
    <w:rsid w:val="00167BB3"/>
    <w:rsid w:val="00167DE9"/>
    <w:rsid w:val="00167FED"/>
    <w:rsid w:val="00170369"/>
    <w:rsid w:val="00170A66"/>
    <w:rsid w:val="00170C54"/>
    <w:rsid w:val="00170C85"/>
    <w:rsid w:val="00170F53"/>
    <w:rsid w:val="00171575"/>
    <w:rsid w:val="00172294"/>
    <w:rsid w:val="00173386"/>
    <w:rsid w:val="00173B57"/>
    <w:rsid w:val="00173CFD"/>
    <w:rsid w:val="0017497C"/>
    <w:rsid w:val="00175456"/>
    <w:rsid w:val="001762EC"/>
    <w:rsid w:val="001767A7"/>
    <w:rsid w:val="001769F6"/>
    <w:rsid w:val="00176A2B"/>
    <w:rsid w:val="00176FE2"/>
    <w:rsid w:val="00177C13"/>
    <w:rsid w:val="00180C49"/>
    <w:rsid w:val="00180C55"/>
    <w:rsid w:val="00180C63"/>
    <w:rsid w:val="00182851"/>
    <w:rsid w:val="00182A02"/>
    <w:rsid w:val="00182DDD"/>
    <w:rsid w:val="0018326E"/>
    <w:rsid w:val="001837AD"/>
    <w:rsid w:val="00183A8C"/>
    <w:rsid w:val="001845A5"/>
    <w:rsid w:val="00184CF3"/>
    <w:rsid w:val="00184DEE"/>
    <w:rsid w:val="00185560"/>
    <w:rsid w:val="00185B17"/>
    <w:rsid w:val="001864D8"/>
    <w:rsid w:val="0018680A"/>
    <w:rsid w:val="00187BDB"/>
    <w:rsid w:val="00190086"/>
    <w:rsid w:val="00190E3B"/>
    <w:rsid w:val="00191082"/>
    <w:rsid w:val="0019132D"/>
    <w:rsid w:val="00192F50"/>
    <w:rsid w:val="00193425"/>
    <w:rsid w:val="00194DAC"/>
    <w:rsid w:val="0019555B"/>
    <w:rsid w:val="0019570B"/>
    <w:rsid w:val="00195E31"/>
    <w:rsid w:val="00196906"/>
    <w:rsid w:val="001A1215"/>
    <w:rsid w:val="001A256A"/>
    <w:rsid w:val="001A2986"/>
    <w:rsid w:val="001A3281"/>
    <w:rsid w:val="001A3ACD"/>
    <w:rsid w:val="001A5049"/>
    <w:rsid w:val="001A6E47"/>
    <w:rsid w:val="001A7D5F"/>
    <w:rsid w:val="001B0B8A"/>
    <w:rsid w:val="001B0D10"/>
    <w:rsid w:val="001B18CB"/>
    <w:rsid w:val="001B1E8A"/>
    <w:rsid w:val="001B2DFF"/>
    <w:rsid w:val="001B3807"/>
    <w:rsid w:val="001B6E90"/>
    <w:rsid w:val="001B6F92"/>
    <w:rsid w:val="001B711E"/>
    <w:rsid w:val="001B771A"/>
    <w:rsid w:val="001C03FA"/>
    <w:rsid w:val="001C0AE1"/>
    <w:rsid w:val="001C2BEB"/>
    <w:rsid w:val="001C324D"/>
    <w:rsid w:val="001C331B"/>
    <w:rsid w:val="001C403F"/>
    <w:rsid w:val="001C51EE"/>
    <w:rsid w:val="001C5584"/>
    <w:rsid w:val="001C5BDF"/>
    <w:rsid w:val="001C6260"/>
    <w:rsid w:val="001C69A0"/>
    <w:rsid w:val="001C736F"/>
    <w:rsid w:val="001C76EF"/>
    <w:rsid w:val="001C7D4F"/>
    <w:rsid w:val="001D0235"/>
    <w:rsid w:val="001D13E7"/>
    <w:rsid w:val="001D2B9D"/>
    <w:rsid w:val="001D3328"/>
    <w:rsid w:val="001D3537"/>
    <w:rsid w:val="001D4540"/>
    <w:rsid w:val="001D49B8"/>
    <w:rsid w:val="001D588E"/>
    <w:rsid w:val="001D695E"/>
    <w:rsid w:val="001D7C34"/>
    <w:rsid w:val="001E001E"/>
    <w:rsid w:val="001E0351"/>
    <w:rsid w:val="001E051C"/>
    <w:rsid w:val="001E3132"/>
    <w:rsid w:val="001E3DC3"/>
    <w:rsid w:val="001E40D1"/>
    <w:rsid w:val="001E428F"/>
    <w:rsid w:val="001E4451"/>
    <w:rsid w:val="001E7B9F"/>
    <w:rsid w:val="001E7BA4"/>
    <w:rsid w:val="001E7BCA"/>
    <w:rsid w:val="001E7C5D"/>
    <w:rsid w:val="001F0809"/>
    <w:rsid w:val="001F0F37"/>
    <w:rsid w:val="001F117A"/>
    <w:rsid w:val="001F1D18"/>
    <w:rsid w:val="001F30A8"/>
    <w:rsid w:val="001F34AB"/>
    <w:rsid w:val="001F3A87"/>
    <w:rsid w:val="001F4EAB"/>
    <w:rsid w:val="001F64FF"/>
    <w:rsid w:val="001F6B89"/>
    <w:rsid w:val="001F6EFC"/>
    <w:rsid w:val="001F70F0"/>
    <w:rsid w:val="001F7135"/>
    <w:rsid w:val="001F7A6F"/>
    <w:rsid w:val="002003B2"/>
    <w:rsid w:val="002004C0"/>
    <w:rsid w:val="00200EBB"/>
    <w:rsid w:val="002015F6"/>
    <w:rsid w:val="002021B9"/>
    <w:rsid w:val="002022CE"/>
    <w:rsid w:val="00202F5D"/>
    <w:rsid w:val="00204462"/>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2798"/>
    <w:rsid w:val="002234B1"/>
    <w:rsid w:val="00223566"/>
    <w:rsid w:val="002237B6"/>
    <w:rsid w:val="00224718"/>
    <w:rsid w:val="00224B34"/>
    <w:rsid w:val="00224BC7"/>
    <w:rsid w:val="00225503"/>
    <w:rsid w:val="00225899"/>
    <w:rsid w:val="002276B2"/>
    <w:rsid w:val="00230856"/>
    <w:rsid w:val="00230B5C"/>
    <w:rsid w:val="0023101A"/>
    <w:rsid w:val="00231256"/>
    <w:rsid w:val="00233C12"/>
    <w:rsid w:val="00234665"/>
    <w:rsid w:val="002347D2"/>
    <w:rsid w:val="00235099"/>
    <w:rsid w:val="00235344"/>
    <w:rsid w:val="002365D5"/>
    <w:rsid w:val="0023680C"/>
    <w:rsid w:val="00236932"/>
    <w:rsid w:val="0023705B"/>
    <w:rsid w:val="00237494"/>
    <w:rsid w:val="0023794F"/>
    <w:rsid w:val="0024012A"/>
    <w:rsid w:val="00240218"/>
    <w:rsid w:val="00240701"/>
    <w:rsid w:val="00241391"/>
    <w:rsid w:val="0024164E"/>
    <w:rsid w:val="00241E8B"/>
    <w:rsid w:val="0024286A"/>
    <w:rsid w:val="00243B07"/>
    <w:rsid w:val="002457D3"/>
    <w:rsid w:val="00245817"/>
    <w:rsid w:val="00246480"/>
    <w:rsid w:val="002466B9"/>
    <w:rsid w:val="00246795"/>
    <w:rsid w:val="002469AA"/>
    <w:rsid w:val="00246F55"/>
    <w:rsid w:val="00246F7A"/>
    <w:rsid w:val="002470FC"/>
    <w:rsid w:val="002503D7"/>
    <w:rsid w:val="00250583"/>
    <w:rsid w:val="00250D73"/>
    <w:rsid w:val="002524F0"/>
    <w:rsid w:val="002526FE"/>
    <w:rsid w:val="002542C1"/>
    <w:rsid w:val="00256819"/>
    <w:rsid w:val="00256820"/>
    <w:rsid w:val="002579F4"/>
    <w:rsid w:val="00260123"/>
    <w:rsid w:val="002619C5"/>
    <w:rsid w:val="00261AF8"/>
    <w:rsid w:val="002631A8"/>
    <w:rsid w:val="0026353B"/>
    <w:rsid w:val="002648AD"/>
    <w:rsid w:val="00264A34"/>
    <w:rsid w:val="0026544C"/>
    <w:rsid w:val="002658A2"/>
    <w:rsid w:val="00266344"/>
    <w:rsid w:val="00267081"/>
    <w:rsid w:val="0026737D"/>
    <w:rsid w:val="002678B6"/>
    <w:rsid w:val="002678BD"/>
    <w:rsid w:val="002716EB"/>
    <w:rsid w:val="00272DF1"/>
    <w:rsid w:val="00275027"/>
    <w:rsid w:val="00275472"/>
    <w:rsid w:val="0027772F"/>
    <w:rsid w:val="00280A7D"/>
    <w:rsid w:val="00281802"/>
    <w:rsid w:val="00281C1E"/>
    <w:rsid w:val="00281C8C"/>
    <w:rsid w:val="00282EFE"/>
    <w:rsid w:val="002832F2"/>
    <w:rsid w:val="0028334B"/>
    <w:rsid w:val="00285AED"/>
    <w:rsid w:val="00286CF1"/>
    <w:rsid w:val="00290547"/>
    <w:rsid w:val="002919C2"/>
    <w:rsid w:val="00291E2F"/>
    <w:rsid w:val="00291E6C"/>
    <w:rsid w:val="00292CEF"/>
    <w:rsid w:val="00293AB3"/>
    <w:rsid w:val="002951DD"/>
    <w:rsid w:val="0029544D"/>
    <w:rsid w:val="00295E9D"/>
    <w:rsid w:val="0029736E"/>
    <w:rsid w:val="002A0059"/>
    <w:rsid w:val="002A1373"/>
    <w:rsid w:val="002A3862"/>
    <w:rsid w:val="002A3C2C"/>
    <w:rsid w:val="002A443E"/>
    <w:rsid w:val="002A44DC"/>
    <w:rsid w:val="002A46C9"/>
    <w:rsid w:val="002A4BA9"/>
    <w:rsid w:val="002A4D2A"/>
    <w:rsid w:val="002A677C"/>
    <w:rsid w:val="002A6850"/>
    <w:rsid w:val="002A6F31"/>
    <w:rsid w:val="002B0048"/>
    <w:rsid w:val="002B39B8"/>
    <w:rsid w:val="002B504F"/>
    <w:rsid w:val="002B583E"/>
    <w:rsid w:val="002B5A07"/>
    <w:rsid w:val="002B7AB3"/>
    <w:rsid w:val="002C0B8D"/>
    <w:rsid w:val="002C3D7D"/>
    <w:rsid w:val="002C57FD"/>
    <w:rsid w:val="002C7A5C"/>
    <w:rsid w:val="002C7B37"/>
    <w:rsid w:val="002D0739"/>
    <w:rsid w:val="002D1354"/>
    <w:rsid w:val="002D2A05"/>
    <w:rsid w:val="002D3151"/>
    <w:rsid w:val="002D36F1"/>
    <w:rsid w:val="002D3764"/>
    <w:rsid w:val="002D456D"/>
    <w:rsid w:val="002D54BD"/>
    <w:rsid w:val="002D6040"/>
    <w:rsid w:val="002D63B5"/>
    <w:rsid w:val="002D6404"/>
    <w:rsid w:val="002D79E9"/>
    <w:rsid w:val="002D7C64"/>
    <w:rsid w:val="002D7FE8"/>
    <w:rsid w:val="002E19A9"/>
    <w:rsid w:val="002E2112"/>
    <w:rsid w:val="002E2A12"/>
    <w:rsid w:val="002E2AA7"/>
    <w:rsid w:val="002E31EB"/>
    <w:rsid w:val="002E3A81"/>
    <w:rsid w:val="002E3D7B"/>
    <w:rsid w:val="002E3DB7"/>
    <w:rsid w:val="002E490F"/>
    <w:rsid w:val="002E4FB8"/>
    <w:rsid w:val="002E5220"/>
    <w:rsid w:val="002E59EA"/>
    <w:rsid w:val="002E6C7C"/>
    <w:rsid w:val="002F0967"/>
    <w:rsid w:val="002F18F1"/>
    <w:rsid w:val="002F1BD1"/>
    <w:rsid w:val="002F2894"/>
    <w:rsid w:val="002F41BF"/>
    <w:rsid w:val="002F42EB"/>
    <w:rsid w:val="002F687B"/>
    <w:rsid w:val="002F7295"/>
    <w:rsid w:val="00300E7D"/>
    <w:rsid w:val="00301007"/>
    <w:rsid w:val="00301139"/>
    <w:rsid w:val="00303048"/>
    <w:rsid w:val="00303700"/>
    <w:rsid w:val="00304946"/>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3327"/>
    <w:rsid w:val="00324F04"/>
    <w:rsid w:val="00324FBE"/>
    <w:rsid w:val="00326DC1"/>
    <w:rsid w:val="00327244"/>
    <w:rsid w:val="00331AA6"/>
    <w:rsid w:val="00331D6E"/>
    <w:rsid w:val="00332813"/>
    <w:rsid w:val="003335C6"/>
    <w:rsid w:val="0033400F"/>
    <w:rsid w:val="00335B2A"/>
    <w:rsid w:val="00336838"/>
    <w:rsid w:val="00337848"/>
    <w:rsid w:val="0034034C"/>
    <w:rsid w:val="003408C2"/>
    <w:rsid w:val="003413A1"/>
    <w:rsid w:val="00341AAD"/>
    <w:rsid w:val="003424EF"/>
    <w:rsid w:val="00345303"/>
    <w:rsid w:val="0034551D"/>
    <w:rsid w:val="00346A2C"/>
    <w:rsid w:val="00346C54"/>
    <w:rsid w:val="003471DE"/>
    <w:rsid w:val="003475D7"/>
    <w:rsid w:val="00347ECF"/>
    <w:rsid w:val="003504B1"/>
    <w:rsid w:val="003505BD"/>
    <w:rsid w:val="0035162F"/>
    <w:rsid w:val="00351F61"/>
    <w:rsid w:val="00352207"/>
    <w:rsid w:val="003524E9"/>
    <w:rsid w:val="00352504"/>
    <w:rsid w:val="00352EB9"/>
    <w:rsid w:val="00353B1E"/>
    <w:rsid w:val="00354369"/>
    <w:rsid w:val="003543A5"/>
    <w:rsid w:val="003548F7"/>
    <w:rsid w:val="00355238"/>
    <w:rsid w:val="0035639D"/>
    <w:rsid w:val="0036000D"/>
    <w:rsid w:val="00361247"/>
    <w:rsid w:val="0036168D"/>
    <w:rsid w:val="00361961"/>
    <w:rsid w:val="003621D2"/>
    <w:rsid w:val="0036267F"/>
    <w:rsid w:val="0036354B"/>
    <w:rsid w:val="00363B3C"/>
    <w:rsid w:val="00364153"/>
    <w:rsid w:val="00371041"/>
    <w:rsid w:val="00371284"/>
    <w:rsid w:val="00371473"/>
    <w:rsid w:val="00372562"/>
    <w:rsid w:val="003732DC"/>
    <w:rsid w:val="00373CD3"/>
    <w:rsid w:val="00375924"/>
    <w:rsid w:val="00376BC9"/>
    <w:rsid w:val="003802D2"/>
    <w:rsid w:val="00380931"/>
    <w:rsid w:val="00380ED3"/>
    <w:rsid w:val="0038170F"/>
    <w:rsid w:val="003827B0"/>
    <w:rsid w:val="00382B62"/>
    <w:rsid w:val="00382E35"/>
    <w:rsid w:val="003834E1"/>
    <w:rsid w:val="003836B0"/>
    <w:rsid w:val="00383776"/>
    <w:rsid w:val="00384AEB"/>
    <w:rsid w:val="003857A3"/>
    <w:rsid w:val="00385B82"/>
    <w:rsid w:val="00386147"/>
    <w:rsid w:val="00386BD1"/>
    <w:rsid w:val="00386C76"/>
    <w:rsid w:val="003878CF"/>
    <w:rsid w:val="00387B67"/>
    <w:rsid w:val="0039028D"/>
    <w:rsid w:val="00390805"/>
    <w:rsid w:val="00391EC7"/>
    <w:rsid w:val="00392875"/>
    <w:rsid w:val="003929E4"/>
    <w:rsid w:val="00393534"/>
    <w:rsid w:val="003950A0"/>
    <w:rsid w:val="00395EE6"/>
    <w:rsid w:val="003973AA"/>
    <w:rsid w:val="003978B2"/>
    <w:rsid w:val="00397A6D"/>
    <w:rsid w:val="003A047D"/>
    <w:rsid w:val="003A04C5"/>
    <w:rsid w:val="003A0841"/>
    <w:rsid w:val="003A0A4F"/>
    <w:rsid w:val="003A0D7E"/>
    <w:rsid w:val="003A1060"/>
    <w:rsid w:val="003A16C7"/>
    <w:rsid w:val="003A1B08"/>
    <w:rsid w:val="003A1C16"/>
    <w:rsid w:val="003A2091"/>
    <w:rsid w:val="003A29AC"/>
    <w:rsid w:val="003A2B37"/>
    <w:rsid w:val="003A4B9A"/>
    <w:rsid w:val="003A5B79"/>
    <w:rsid w:val="003A64A7"/>
    <w:rsid w:val="003A657C"/>
    <w:rsid w:val="003A763A"/>
    <w:rsid w:val="003B01EA"/>
    <w:rsid w:val="003B0F2A"/>
    <w:rsid w:val="003B193E"/>
    <w:rsid w:val="003B36A3"/>
    <w:rsid w:val="003B3980"/>
    <w:rsid w:val="003B3B8F"/>
    <w:rsid w:val="003B46A2"/>
    <w:rsid w:val="003B4968"/>
    <w:rsid w:val="003B4A24"/>
    <w:rsid w:val="003B4EC6"/>
    <w:rsid w:val="003B6A47"/>
    <w:rsid w:val="003B760F"/>
    <w:rsid w:val="003B7DFF"/>
    <w:rsid w:val="003C15A6"/>
    <w:rsid w:val="003C1BE8"/>
    <w:rsid w:val="003C1DC9"/>
    <w:rsid w:val="003C1F8F"/>
    <w:rsid w:val="003C2408"/>
    <w:rsid w:val="003C2872"/>
    <w:rsid w:val="003C2D78"/>
    <w:rsid w:val="003C2E6B"/>
    <w:rsid w:val="003C471B"/>
    <w:rsid w:val="003C4B3C"/>
    <w:rsid w:val="003C69DF"/>
    <w:rsid w:val="003C71B8"/>
    <w:rsid w:val="003C7D0C"/>
    <w:rsid w:val="003C7E56"/>
    <w:rsid w:val="003D0213"/>
    <w:rsid w:val="003D02E9"/>
    <w:rsid w:val="003D07D8"/>
    <w:rsid w:val="003D2647"/>
    <w:rsid w:val="003D2D02"/>
    <w:rsid w:val="003D2FE4"/>
    <w:rsid w:val="003D367A"/>
    <w:rsid w:val="003D37AC"/>
    <w:rsid w:val="003D3A36"/>
    <w:rsid w:val="003D48E0"/>
    <w:rsid w:val="003D5640"/>
    <w:rsid w:val="003D5AC7"/>
    <w:rsid w:val="003D62A3"/>
    <w:rsid w:val="003D69AF"/>
    <w:rsid w:val="003E1E50"/>
    <w:rsid w:val="003E400F"/>
    <w:rsid w:val="003E4035"/>
    <w:rsid w:val="003E4057"/>
    <w:rsid w:val="003E5C17"/>
    <w:rsid w:val="003E63C5"/>
    <w:rsid w:val="003E6BC2"/>
    <w:rsid w:val="003E7521"/>
    <w:rsid w:val="003E754F"/>
    <w:rsid w:val="003E75AD"/>
    <w:rsid w:val="003E7866"/>
    <w:rsid w:val="003E7974"/>
    <w:rsid w:val="003F0192"/>
    <w:rsid w:val="003F0D4D"/>
    <w:rsid w:val="003F0FA8"/>
    <w:rsid w:val="003F17D6"/>
    <w:rsid w:val="003F1F5F"/>
    <w:rsid w:val="003F23FF"/>
    <w:rsid w:val="003F2C0A"/>
    <w:rsid w:val="003F3FBD"/>
    <w:rsid w:val="003F48FD"/>
    <w:rsid w:val="003F56C4"/>
    <w:rsid w:val="003F5B65"/>
    <w:rsid w:val="003F5D5D"/>
    <w:rsid w:val="003F7F54"/>
    <w:rsid w:val="003F7FC5"/>
    <w:rsid w:val="00400177"/>
    <w:rsid w:val="00400500"/>
    <w:rsid w:val="00400CD8"/>
    <w:rsid w:val="00401324"/>
    <w:rsid w:val="00401385"/>
    <w:rsid w:val="00401407"/>
    <w:rsid w:val="00401A7B"/>
    <w:rsid w:val="00402086"/>
    <w:rsid w:val="00402F0A"/>
    <w:rsid w:val="004030AB"/>
    <w:rsid w:val="00403D27"/>
    <w:rsid w:val="00404243"/>
    <w:rsid w:val="00404FCC"/>
    <w:rsid w:val="00406BC0"/>
    <w:rsid w:val="00407915"/>
    <w:rsid w:val="00407A5E"/>
    <w:rsid w:val="00407EC3"/>
    <w:rsid w:val="00410BA0"/>
    <w:rsid w:val="00410BE7"/>
    <w:rsid w:val="0041202B"/>
    <w:rsid w:val="004120D9"/>
    <w:rsid w:val="0041227B"/>
    <w:rsid w:val="00413262"/>
    <w:rsid w:val="0041368F"/>
    <w:rsid w:val="0041397B"/>
    <w:rsid w:val="00414F0F"/>
    <w:rsid w:val="004158D2"/>
    <w:rsid w:val="00415F7B"/>
    <w:rsid w:val="00416152"/>
    <w:rsid w:val="00416195"/>
    <w:rsid w:val="0041629B"/>
    <w:rsid w:val="00416B78"/>
    <w:rsid w:val="00417945"/>
    <w:rsid w:val="00417D6D"/>
    <w:rsid w:val="004214D0"/>
    <w:rsid w:val="004215E3"/>
    <w:rsid w:val="0042183F"/>
    <w:rsid w:val="00422EC7"/>
    <w:rsid w:val="0042335E"/>
    <w:rsid w:val="004235A5"/>
    <w:rsid w:val="00423B3E"/>
    <w:rsid w:val="00423CE1"/>
    <w:rsid w:val="0042531B"/>
    <w:rsid w:val="00425FA4"/>
    <w:rsid w:val="00425FF1"/>
    <w:rsid w:val="00426043"/>
    <w:rsid w:val="004261C3"/>
    <w:rsid w:val="00426277"/>
    <w:rsid w:val="00426743"/>
    <w:rsid w:val="00426A7A"/>
    <w:rsid w:val="00426BEB"/>
    <w:rsid w:val="00430053"/>
    <w:rsid w:val="004302C2"/>
    <w:rsid w:val="00430523"/>
    <w:rsid w:val="004308BA"/>
    <w:rsid w:val="00432265"/>
    <w:rsid w:val="00432B47"/>
    <w:rsid w:val="00433D85"/>
    <w:rsid w:val="00434536"/>
    <w:rsid w:val="00434D01"/>
    <w:rsid w:val="0043525E"/>
    <w:rsid w:val="00435B74"/>
    <w:rsid w:val="00441A1F"/>
    <w:rsid w:val="00441C20"/>
    <w:rsid w:val="00442BDC"/>
    <w:rsid w:val="00442DA2"/>
    <w:rsid w:val="00442FBF"/>
    <w:rsid w:val="00443A88"/>
    <w:rsid w:val="004442E5"/>
    <w:rsid w:val="004444FF"/>
    <w:rsid w:val="00444D09"/>
    <w:rsid w:val="004468C0"/>
    <w:rsid w:val="0044690B"/>
    <w:rsid w:val="00447708"/>
    <w:rsid w:val="004505E3"/>
    <w:rsid w:val="00450B82"/>
    <w:rsid w:val="00450E99"/>
    <w:rsid w:val="00453A22"/>
    <w:rsid w:val="00454B20"/>
    <w:rsid w:val="00455B10"/>
    <w:rsid w:val="004561DE"/>
    <w:rsid w:val="0045654D"/>
    <w:rsid w:val="00456C35"/>
    <w:rsid w:val="004577EA"/>
    <w:rsid w:val="00457879"/>
    <w:rsid w:val="00462168"/>
    <w:rsid w:val="00463FB9"/>
    <w:rsid w:val="00465D5A"/>
    <w:rsid w:val="00465D67"/>
    <w:rsid w:val="004661F9"/>
    <w:rsid w:val="004662BA"/>
    <w:rsid w:val="00467119"/>
    <w:rsid w:val="00467551"/>
    <w:rsid w:val="00467593"/>
    <w:rsid w:val="004700B1"/>
    <w:rsid w:val="00470F59"/>
    <w:rsid w:val="00471CCE"/>
    <w:rsid w:val="004732F2"/>
    <w:rsid w:val="004733E9"/>
    <w:rsid w:val="00474158"/>
    <w:rsid w:val="00475655"/>
    <w:rsid w:val="00475BBA"/>
    <w:rsid w:val="00475DD4"/>
    <w:rsid w:val="00477783"/>
    <w:rsid w:val="00477BB9"/>
    <w:rsid w:val="0048188C"/>
    <w:rsid w:val="00483ACB"/>
    <w:rsid w:val="00484898"/>
    <w:rsid w:val="004849C8"/>
    <w:rsid w:val="00484DBE"/>
    <w:rsid w:val="0048539F"/>
    <w:rsid w:val="004855D5"/>
    <w:rsid w:val="00485964"/>
    <w:rsid w:val="00486318"/>
    <w:rsid w:val="00486453"/>
    <w:rsid w:val="00486489"/>
    <w:rsid w:val="0048653C"/>
    <w:rsid w:val="00486578"/>
    <w:rsid w:val="0048699F"/>
    <w:rsid w:val="00487436"/>
    <w:rsid w:val="00487C7C"/>
    <w:rsid w:val="00490419"/>
    <w:rsid w:val="00490457"/>
    <w:rsid w:val="0049078B"/>
    <w:rsid w:val="00491663"/>
    <w:rsid w:val="004923A6"/>
    <w:rsid w:val="004939CD"/>
    <w:rsid w:val="00493FE2"/>
    <w:rsid w:val="004946D2"/>
    <w:rsid w:val="00494888"/>
    <w:rsid w:val="00494900"/>
    <w:rsid w:val="00495E16"/>
    <w:rsid w:val="00497488"/>
    <w:rsid w:val="004A00C1"/>
    <w:rsid w:val="004A0744"/>
    <w:rsid w:val="004A0AE6"/>
    <w:rsid w:val="004A1A04"/>
    <w:rsid w:val="004A2360"/>
    <w:rsid w:val="004A408F"/>
    <w:rsid w:val="004A58A0"/>
    <w:rsid w:val="004A6BB9"/>
    <w:rsid w:val="004A7BDD"/>
    <w:rsid w:val="004B0A35"/>
    <w:rsid w:val="004B1B72"/>
    <w:rsid w:val="004B2379"/>
    <w:rsid w:val="004B32C0"/>
    <w:rsid w:val="004B3993"/>
    <w:rsid w:val="004B400D"/>
    <w:rsid w:val="004B4E1C"/>
    <w:rsid w:val="004B5899"/>
    <w:rsid w:val="004B60A9"/>
    <w:rsid w:val="004B63B3"/>
    <w:rsid w:val="004B656A"/>
    <w:rsid w:val="004C0352"/>
    <w:rsid w:val="004C0C64"/>
    <w:rsid w:val="004C0F80"/>
    <w:rsid w:val="004C2433"/>
    <w:rsid w:val="004C29E3"/>
    <w:rsid w:val="004C2B53"/>
    <w:rsid w:val="004C2FC4"/>
    <w:rsid w:val="004C380F"/>
    <w:rsid w:val="004C3D5E"/>
    <w:rsid w:val="004C3EC4"/>
    <w:rsid w:val="004C44F0"/>
    <w:rsid w:val="004C6580"/>
    <w:rsid w:val="004C718A"/>
    <w:rsid w:val="004D07EE"/>
    <w:rsid w:val="004D08F2"/>
    <w:rsid w:val="004D0C53"/>
    <w:rsid w:val="004D0F9D"/>
    <w:rsid w:val="004D1643"/>
    <w:rsid w:val="004D1E5B"/>
    <w:rsid w:val="004D1E91"/>
    <w:rsid w:val="004D2B98"/>
    <w:rsid w:val="004D3B78"/>
    <w:rsid w:val="004D464D"/>
    <w:rsid w:val="004D4F38"/>
    <w:rsid w:val="004D545C"/>
    <w:rsid w:val="004D57FD"/>
    <w:rsid w:val="004D5A84"/>
    <w:rsid w:val="004D5F70"/>
    <w:rsid w:val="004D5FBD"/>
    <w:rsid w:val="004D6673"/>
    <w:rsid w:val="004D6EB4"/>
    <w:rsid w:val="004D7D6D"/>
    <w:rsid w:val="004E0151"/>
    <w:rsid w:val="004E0D2B"/>
    <w:rsid w:val="004E1203"/>
    <w:rsid w:val="004E1416"/>
    <w:rsid w:val="004E1B01"/>
    <w:rsid w:val="004E1D3E"/>
    <w:rsid w:val="004E2513"/>
    <w:rsid w:val="004E27D6"/>
    <w:rsid w:val="004E2D01"/>
    <w:rsid w:val="004E2EA8"/>
    <w:rsid w:val="004E2F26"/>
    <w:rsid w:val="004E35C4"/>
    <w:rsid w:val="004E38D3"/>
    <w:rsid w:val="004E421F"/>
    <w:rsid w:val="004E5649"/>
    <w:rsid w:val="004E78C5"/>
    <w:rsid w:val="004E7ECF"/>
    <w:rsid w:val="004F026A"/>
    <w:rsid w:val="004F22C7"/>
    <w:rsid w:val="004F2AB6"/>
    <w:rsid w:val="004F379E"/>
    <w:rsid w:val="004F3A89"/>
    <w:rsid w:val="004F4227"/>
    <w:rsid w:val="004F424D"/>
    <w:rsid w:val="004F4C22"/>
    <w:rsid w:val="004F5198"/>
    <w:rsid w:val="004F5BB7"/>
    <w:rsid w:val="004F5E1C"/>
    <w:rsid w:val="004F5EC5"/>
    <w:rsid w:val="004F64DE"/>
    <w:rsid w:val="004F6A5B"/>
    <w:rsid w:val="004F6DE4"/>
    <w:rsid w:val="004F7821"/>
    <w:rsid w:val="004F79B8"/>
    <w:rsid w:val="005007FB"/>
    <w:rsid w:val="00500BEC"/>
    <w:rsid w:val="0050151E"/>
    <w:rsid w:val="005019B6"/>
    <w:rsid w:val="00501EF3"/>
    <w:rsid w:val="00502EB6"/>
    <w:rsid w:val="005039B1"/>
    <w:rsid w:val="00504502"/>
    <w:rsid w:val="00504687"/>
    <w:rsid w:val="00505DE2"/>
    <w:rsid w:val="00506475"/>
    <w:rsid w:val="00506914"/>
    <w:rsid w:val="00506C34"/>
    <w:rsid w:val="00510682"/>
    <w:rsid w:val="005108D3"/>
    <w:rsid w:val="00511FB0"/>
    <w:rsid w:val="00512831"/>
    <w:rsid w:val="0051441D"/>
    <w:rsid w:val="00514D8D"/>
    <w:rsid w:val="00515637"/>
    <w:rsid w:val="005204B6"/>
    <w:rsid w:val="00520852"/>
    <w:rsid w:val="00520982"/>
    <w:rsid w:val="00520F92"/>
    <w:rsid w:val="00520FD5"/>
    <w:rsid w:val="00523099"/>
    <w:rsid w:val="005230C5"/>
    <w:rsid w:val="00523658"/>
    <w:rsid w:val="00523CFB"/>
    <w:rsid w:val="00524462"/>
    <w:rsid w:val="00524A7C"/>
    <w:rsid w:val="005259E5"/>
    <w:rsid w:val="005278E2"/>
    <w:rsid w:val="005301C0"/>
    <w:rsid w:val="00530DDC"/>
    <w:rsid w:val="00532AA9"/>
    <w:rsid w:val="00532ECF"/>
    <w:rsid w:val="0053319F"/>
    <w:rsid w:val="005333D4"/>
    <w:rsid w:val="005344CA"/>
    <w:rsid w:val="00535058"/>
    <w:rsid w:val="00535A62"/>
    <w:rsid w:val="005363C0"/>
    <w:rsid w:val="00536679"/>
    <w:rsid w:val="005367CA"/>
    <w:rsid w:val="00536D54"/>
    <w:rsid w:val="00536F85"/>
    <w:rsid w:val="00537850"/>
    <w:rsid w:val="005402AE"/>
    <w:rsid w:val="00540904"/>
    <w:rsid w:val="00541BD4"/>
    <w:rsid w:val="0054238E"/>
    <w:rsid w:val="00542E48"/>
    <w:rsid w:val="0054363F"/>
    <w:rsid w:val="005438C2"/>
    <w:rsid w:val="00545447"/>
    <w:rsid w:val="00545A41"/>
    <w:rsid w:val="00545BF5"/>
    <w:rsid w:val="00545EF7"/>
    <w:rsid w:val="005469B2"/>
    <w:rsid w:val="00546BCA"/>
    <w:rsid w:val="00546F87"/>
    <w:rsid w:val="00547442"/>
    <w:rsid w:val="005478C3"/>
    <w:rsid w:val="005516E1"/>
    <w:rsid w:val="00551828"/>
    <w:rsid w:val="00551B05"/>
    <w:rsid w:val="00551C1C"/>
    <w:rsid w:val="00551F0D"/>
    <w:rsid w:val="005525FD"/>
    <w:rsid w:val="0055335E"/>
    <w:rsid w:val="005543E6"/>
    <w:rsid w:val="00555838"/>
    <w:rsid w:val="00557018"/>
    <w:rsid w:val="00557DA4"/>
    <w:rsid w:val="0056051D"/>
    <w:rsid w:val="00560A33"/>
    <w:rsid w:val="00560D0D"/>
    <w:rsid w:val="00560E44"/>
    <w:rsid w:val="00560EED"/>
    <w:rsid w:val="0056211B"/>
    <w:rsid w:val="00562406"/>
    <w:rsid w:val="00562551"/>
    <w:rsid w:val="00562711"/>
    <w:rsid w:val="00563097"/>
    <w:rsid w:val="00563B64"/>
    <w:rsid w:val="005644C6"/>
    <w:rsid w:val="005655DA"/>
    <w:rsid w:val="00565947"/>
    <w:rsid w:val="005671C7"/>
    <w:rsid w:val="00570E05"/>
    <w:rsid w:val="00571C7F"/>
    <w:rsid w:val="005730FD"/>
    <w:rsid w:val="00573A7A"/>
    <w:rsid w:val="00573B41"/>
    <w:rsid w:val="00573B47"/>
    <w:rsid w:val="00574423"/>
    <w:rsid w:val="00574D96"/>
    <w:rsid w:val="005753C6"/>
    <w:rsid w:val="00576C47"/>
    <w:rsid w:val="00576CF5"/>
    <w:rsid w:val="00581BA7"/>
    <w:rsid w:val="00582286"/>
    <w:rsid w:val="00582BDD"/>
    <w:rsid w:val="005830BE"/>
    <w:rsid w:val="005846A0"/>
    <w:rsid w:val="005849F2"/>
    <w:rsid w:val="00586314"/>
    <w:rsid w:val="00587FAB"/>
    <w:rsid w:val="0059046B"/>
    <w:rsid w:val="00590BED"/>
    <w:rsid w:val="00590F08"/>
    <w:rsid w:val="005915DC"/>
    <w:rsid w:val="005916FF"/>
    <w:rsid w:val="00591748"/>
    <w:rsid w:val="0059245A"/>
    <w:rsid w:val="0059295F"/>
    <w:rsid w:val="00592C1E"/>
    <w:rsid w:val="005936C3"/>
    <w:rsid w:val="00593BE1"/>
    <w:rsid w:val="00595043"/>
    <w:rsid w:val="00595883"/>
    <w:rsid w:val="00595B4D"/>
    <w:rsid w:val="005963EE"/>
    <w:rsid w:val="00596CC5"/>
    <w:rsid w:val="0059741B"/>
    <w:rsid w:val="00597A29"/>
    <w:rsid w:val="00597BC5"/>
    <w:rsid w:val="005A08E1"/>
    <w:rsid w:val="005A131E"/>
    <w:rsid w:val="005A13FA"/>
    <w:rsid w:val="005A219E"/>
    <w:rsid w:val="005A2F67"/>
    <w:rsid w:val="005A3868"/>
    <w:rsid w:val="005A3A2F"/>
    <w:rsid w:val="005A3B09"/>
    <w:rsid w:val="005A3D30"/>
    <w:rsid w:val="005A5576"/>
    <w:rsid w:val="005A623A"/>
    <w:rsid w:val="005A631C"/>
    <w:rsid w:val="005A68E4"/>
    <w:rsid w:val="005A73F6"/>
    <w:rsid w:val="005A7717"/>
    <w:rsid w:val="005B0132"/>
    <w:rsid w:val="005B0478"/>
    <w:rsid w:val="005B0C6E"/>
    <w:rsid w:val="005B23C0"/>
    <w:rsid w:val="005B3A05"/>
    <w:rsid w:val="005B3BB2"/>
    <w:rsid w:val="005B433B"/>
    <w:rsid w:val="005B442C"/>
    <w:rsid w:val="005B5ED4"/>
    <w:rsid w:val="005B66A0"/>
    <w:rsid w:val="005B6AF2"/>
    <w:rsid w:val="005B7AEF"/>
    <w:rsid w:val="005C06B0"/>
    <w:rsid w:val="005C0B9E"/>
    <w:rsid w:val="005C0C09"/>
    <w:rsid w:val="005C14B9"/>
    <w:rsid w:val="005C249F"/>
    <w:rsid w:val="005C2D4E"/>
    <w:rsid w:val="005C4273"/>
    <w:rsid w:val="005C42F5"/>
    <w:rsid w:val="005C4410"/>
    <w:rsid w:val="005C4890"/>
    <w:rsid w:val="005C75FB"/>
    <w:rsid w:val="005C763D"/>
    <w:rsid w:val="005C78E9"/>
    <w:rsid w:val="005C79E8"/>
    <w:rsid w:val="005D1C30"/>
    <w:rsid w:val="005D1C31"/>
    <w:rsid w:val="005D2388"/>
    <w:rsid w:val="005D2A79"/>
    <w:rsid w:val="005D2F3B"/>
    <w:rsid w:val="005D34E3"/>
    <w:rsid w:val="005D3528"/>
    <w:rsid w:val="005D3C9D"/>
    <w:rsid w:val="005D3ECA"/>
    <w:rsid w:val="005D4906"/>
    <w:rsid w:val="005D4DDB"/>
    <w:rsid w:val="005D4F71"/>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1258"/>
    <w:rsid w:val="005F244A"/>
    <w:rsid w:val="005F3D51"/>
    <w:rsid w:val="005F3F6B"/>
    <w:rsid w:val="005F4173"/>
    <w:rsid w:val="005F6C4E"/>
    <w:rsid w:val="0060053B"/>
    <w:rsid w:val="00600559"/>
    <w:rsid w:val="00600DA4"/>
    <w:rsid w:val="00601850"/>
    <w:rsid w:val="006024C6"/>
    <w:rsid w:val="00602CD4"/>
    <w:rsid w:val="00602D6A"/>
    <w:rsid w:val="00603976"/>
    <w:rsid w:val="00603C36"/>
    <w:rsid w:val="00603FA7"/>
    <w:rsid w:val="00605AC3"/>
    <w:rsid w:val="0060676D"/>
    <w:rsid w:val="0060766D"/>
    <w:rsid w:val="0061270C"/>
    <w:rsid w:val="00612764"/>
    <w:rsid w:val="0061324D"/>
    <w:rsid w:val="00613DBD"/>
    <w:rsid w:val="00614485"/>
    <w:rsid w:val="00614E5E"/>
    <w:rsid w:val="006150D2"/>
    <w:rsid w:val="00615542"/>
    <w:rsid w:val="00615841"/>
    <w:rsid w:val="006167CB"/>
    <w:rsid w:val="0061771A"/>
    <w:rsid w:val="00617D04"/>
    <w:rsid w:val="006207FE"/>
    <w:rsid w:val="006214F1"/>
    <w:rsid w:val="00621DCC"/>
    <w:rsid w:val="00621E6B"/>
    <w:rsid w:val="00623A4F"/>
    <w:rsid w:val="006248B0"/>
    <w:rsid w:val="00624B1A"/>
    <w:rsid w:val="00625401"/>
    <w:rsid w:val="0062580A"/>
    <w:rsid w:val="00625924"/>
    <w:rsid w:val="00625FBD"/>
    <w:rsid w:val="006267FF"/>
    <w:rsid w:val="0062789E"/>
    <w:rsid w:val="00627CBC"/>
    <w:rsid w:val="00627FD8"/>
    <w:rsid w:val="00630970"/>
    <w:rsid w:val="0063111B"/>
    <w:rsid w:val="00631544"/>
    <w:rsid w:val="00632605"/>
    <w:rsid w:val="006327E6"/>
    <w:rsid w:val="00633D1E"/>
    <w:rsid w:val="00633FEB"/>
    <w:rsid w:val="0063409F"/>
    <w:rsid w:val="00634368"/>
    <w:rsid w:val="00634676"/>
    <w:rsid w:val="00634BCD"/>
    <w:rsid w:val="00634CF9"/>
    <w:rsid w:val="00634E65"/>
    <w:rsid w:val="00635151"/>
    <w:rsid w:val="0063670B"/>
    <w:rsid w:val="006375D8"/>
    <w:rsid w:val="00637C7E"/>
    <w:rsid w:val="00640455"/>
    <w:rsid w:val="00640782"/>
    <w:rsid w:val="00641C6A"/>
    <w:rsid w:val="0064217B"/>
    <w:rsid w:val="0064243D"/>
    <w:rsid w:val="00643931"/>
    <w:rsid w:val="0064396F"/>
    <w:rsid w:val="00644760"/>
    <w:rsid w:val="0064477C"/>
    <w:rsid w:val="00645ED5"/>
    <w:rsid w:val="00646C50"/>
    <w:rsid w:val="00646F67"/>
    <w:rsid w:val="0064791F"/>
    <w:rsid w:val="0065267D"/>
    <w:rsid w:val="00652F51"/>
    <w:rsid w:val="00652FA5"/>
    <w:rsid w:val="006531A3"/>
    <w:rsid w:val="00653B2C"/>
    <w:rsid w:val="006550EF"/>
    <w:rsid w:val="00655134"/>
    <w:rsid w:val="0065527C"/>
    <w:rsid w:val="0065576B"/>
    <w:rsid w:val="00655DBB"/>
    <w:rsid w:val="00657044"/>
    <w:rsid w:val="00657303"/>
    <w:rsid w:val="00657BC8"/>
    <w:rsid w:val="00660325"/>
    <w:rsid w:val="00662EB3"/>
    <w:rsid w:val="00663565"/>
    <w:rsid w:val="0066369F"/>
    <w:rsid w:val="00665AD2"/>
    <w:rsid w:val="00666387"/>
    <w:rsid w:val="00666BD0"/>
    <w:rsid w:val="00670039"/>
    <w:rsid w:val="00670475"/>
    <w:rsid w:val="00670D99"/>
    <w:rsid w:val="006717C5"/>
    <w:rsid w:val="00671F2C"/>
    <w:rsid w:val="00673041"/>
    <w:rsid w:val="00674CD8"/>
    <w:rsid w:val="006753BA"/>
    <w:rsid w:val="00675C4D"/>
    <w:rsid w:val="00676149"/>
    <w:rsid w:val="00676213"/>
    <w:rsid w:val="00676A24"/>
    <w:rsid w:val="00676F67"/>
    <w:rsid w:val="00680035"/>
    <w:rsid w:val="006800B7"/>
    <w:rsid w:val="00680460"/>
    <w:rsid w:val="006805F5"/>
    <w:rsid w:val="00680C8F"/>
    <w:rsid w:val="00681DF9"/>
    <w:rsid w:val="00682CD9"/>
    <w:rsid w:val="00684D7E"/>
    <w:rsid w:val="0068555D"/>
    <w:rsid w:val="00686A87"/>
    <w:rsid w:val="00686EF5"/>
    <w:rsid w:val="00691CE0"/>
    <w:rsid w:val="00691D0C"/>
    <w:rsid w:val="00692463"/>
    <w:rsid w:val="00695ED9"/>
    <w:rsid w:val="006970FB"/>
    <w:rsid w:val="006A074D"/>
    <w:rsid w:val="006A0F63"/>
    <w:rsid w:val="006A0FA0"/>
    <w:rsid w:val="006A1551"/>
    <w:rsid w:val="006A15A5"/>
    <w:rsid w:val="006A580E"/>
    <w:rsid w:val="006A58E6"/>
    <w:rsid w:val="006A68E0"/>
    <w:rsid w:val="006A7397"/>
    <w:rsid w:val="006B049F"/>
    <w:rsid w:val="006B05E6"/>
    <w:rsid w:val="006B0D72"/>
    <w:rsid w:val="006B15A1"/>
    <w:rsid w:val="006B20E0"/>
    <w:rsid w:val="006B3822"/>
    <w:rsid w:val="006B3965"/>
    <w:rsid w:val="006B448D"/>
    <w:rsid w:val="006B46BA"/>
    <w:rsid w:val="006B4E93"/>
    <w:rsid w:val="006B564A"/>
    <w:rsid w:val="006B5696"/>
    <w:rsid w:val="006B5CF3"/>
    <w:rsid w:val="006C1C0F"/>
    <w:rsid w:val="006C1DDF"/>
    <w:rsid w:val="006C3A1F"/>
    <w:rsid w:val="006C4429"/>
    <w:rsid w:val="006C480A"/>
    <w:rsid w:val="006C4B05"/>
    <w:rsid w:val="006C67D3"/>
    <w:rsid w:val="006C712D"/>
    <w:rsid w:val="006C7B67"/>
    <w:rsid w:val="006D1ABA"/>
    <w:rsid w:val="006D1F6A"/>
    <w:rsid w:val="006D2FDC"/>
    <w:rsid w:val="006D3EFB"/>
    <w:rsid w:val="006D5268"/>
    <w:rsid w:val="006D5FC7"/>
    <w:rsid w:val="006D75CF"/>
    <w:rsid w:val="006D7B82"/>
    <w:rsid w:val="006E1CAC"/>
    <w:rsid w:val="006E20F9"/>
    <w:rsid w:val="006E2C98"/>
    <w:rsid w:val="006E3B8C"/>
    <w:rsid w:val="006E47C9"/>
    <w:rsid w:val="006E4A51"/>
    <w:rsid w:val="006E4BCE"/>
    <w:rsid w:val="006E5E39"/>
    <w:rsid w:val="006E6483"/>
    <w:rsid w:val="006E6FC3"/>
    <w:rsid w:val="006E73A7"/>
    <w:rsid w:val="006E7520"/>
    <w:rsid w:val="006F0980"/>
    <w:rsid w:val="006F11C8"/>
    <w:rsid w:val="006F424C"/>
    <w:rsid w:val="006F56AF"/>
    <w:rsid w:val="006F5A9E"/>
    <w:rsid w:val="006F62F5"/>
    <w:rsid w:val="006F6C7D"/>
    <w:rsid w:val="006F778A"/>
    <w:rsid w:val="00701594"/>
    <w:rsid w:val="00702D8F"/>
    <w:rsid w:val="007030F2"/>
    <w:rsid w:val="00705ECF"/>
    <w:rsid w:val="00706D2B"/>
    <w:rsid w:val="007077F9"/>
    <w:rsid w:val="00710320"/>
    <w:rsid w:val="00710672"/>
    <w:rsid w:val="007113EC"/>
    <w:rsid w:val="00711634"/>
    <w:rsid w:val="00711BC4"/>
    <w:rsid w:val="00712FD8"/>
    <w:rsid w:val="007132F2"/>
    <w:rsid w:val="00713940"/>
    <w:rsid w:val="00713D1A"/>
    <w:rsid w:val="00713EC3"/>
    <w:rsid w:val="007141EB"/>
    <w:rsid w:val="007145E4"/>
    <w:rsid w:val="00714C99"/>
    <w:rsid w:val="007154E9"/>
    <w:rsid w:val="007156F0"/>
    <w:rsid w:val="00715C61"/>
    <w:rsid w:val="0071672B"/>
    <w:rsid w:val="0071769D"/>
    <w:rsid w:val="00720CCC"/>
    <w:rsid w:val="00720E3C"/>
    <w:rsid w:val="00722A05"/>
    <w:rsid w:val="00722AE6"/>
    <w:rsid w:val="00722D0E"/>
    <w:rsid w:val="00722E90"/>
    <w:rsid w:val="007232A4"/>
    <w:rsid w:val="0072413E"/>
    <w:rsid w:val="00724CBD"/>
    <w:rsid w:val="00725073"/>
    <w:rsid w:val="007255CE"/>
    <w:rsid w:val="0072605F"/>
    <w:rsid w:val="00726FCC"/>
    <w:rsid w:val="0072734F"/>
    <w:rsid w:val="00727BA6"/>
    <w:rsid w:val="00730344"/>
    <w:rsid w:val="00730F88"/>
    <w:rsid w:val="007321E7"/>
    <w:rsid w:val="007329A3"/>
    <w:rsid w:val="00732B7F"/>
    <w:rsid w:val="00732DF8"/>
    <w:rsid w:val="00733108"/>
    <w:rsid w:val="00733F26"/>
    <w:rsid w:val="00734A45"/>
    <w:rsid w:val="00735504"/>
    <w:rsid w:val="00736B50"/>
    <w:rsid w:val="0073705E"/>
    <w:rsid w:val="00737094"/>
    <w:rsid w:val="007376C9"/>
    <w:rsid w:val="00737927"/>
    <w:rsid w:val="007402D5"/>
    <w:rsid w:val="00740414"/>
    <w:rsid w:val="00742519"/>
    <w:rsid w:val="007432F3"/>
    <w:rsid w:val="00743628"/>
    <w:rsid w:val="0074433B"/>
    <w:rsid w:val="00744491"/>
    <w:rsid w:val="007446C7"/>
    <w:rsid w:val="00744924"/>
    <w:rsid w:val="00744E12"/>
    <w:rsid w:val="00744F1F"/>
    <w:rsid w:val="00745822"/>
    <w:rsid w:val="00746D4C"/>
    <w:rsid w:val="00747C60"/>
    <w:rsid w:val="007505AF"/>
    <w:rsid w:val="00750DCF"/>
    <w:rsid w:val="00751565"/>
    <w:rsid w:val="00751CE1"/>
    <w:rsid w:val="0075228E"/>
    <w:rsid w:val="00753159"/>
    <w:rsid w:val="00753949"/>
    <w:rsid w:val="00753AEA"/>
    <w:rsid w:val="007549BC"/>
    <w:rsid w:val="00755067"/>
    <w:rsid w:val="007561B5"/>
    <w:rsid w:val="0075695E"/>
    <w:rsid w:val="007569B4"/>
    <w:rsid w:val="00757132"/>
    <w:rsid w:val="00761AF7"/>
    <w:rsid w:val="007624E8"/>
    <w:rsid w:val="00762DC1"/>
    <w:rsid w:val="007630CA"/>
    <w:rsid w:val="00763334"/>
    <w:rsid w:val="007633D8"/>
    <w:rsid w:val="0076402D"/>
    <w:rsid w:val="00764200"/>
    <w:rsid w:val="007642CD"/>
    <w:rsid w:val="00765FDB"/>
    <w:rsid w:val="0076698B"/>
    <w:rsid w:val="00770256"/>
    <w:rsid w:val="0077070C"/>
    <w:rsid w:val="00770865"/>
    <w:rsid w:val="0077094E"/>
    <w:rsid w:val="00771B7D"/>
    <w:rsid w:val="00771E59"/>
    <w:rsid w:val="007725AB"/>
    <w:rsid w:val="007728EA"/>
    <w:rsid w:val="00774F87"/>
    <w:rsid w:val="00776E1C"/>
    <w:rsid w:val="007772E3"/>
    <w:rsid w:val="00777324"/>
    <w:rsid w:val="00777EF3"/>
    <w:rsid w:val="00780617"/>
    <w:rsid w:val="00782414"/>
    <w:rsid w:val="00782468"/>
    <w:rsid w:val="00782487"/>
    <w:rsid w:val="0078258A"/>
    <w:rsid w:val="0078279E"/>
    <w:rsid w:val="00783D16"/>
    <w:rsid w:val="007840A2"/>
    <w:rsid w:val="00784309"/>
    <w:rsid w:val="00784636"/>
    <w:rsid w:val="00785944"/>
    <w:rsid w:val="0078604C"/>
    <w:rsid w:val="007861DA"/>
    <w:rsid w:val="00787F83"/>
    <w:rsid w:val="00791A5B"/>
    <w:rsid w:val="00791C96"/>
    <w:rsid w:val="007925F7"/>
    <w:rsid w:val="00793F03"/>
    <w:rsid w:val="007943A9"/>
    <w:rsid w:val="00794840"/>
    <w:rsid w:val="007949B4"/>
    <w:rsid w:val="00794F15"/>
    <w:rsid w:val="007953E1"/>
    <w:rsid w:val="00796EA5"/>
    <w:rsid w:val="007A001C"/>
    <w:rsid w:val="007A100A"/>
    <w:rsid w:val="007A1B1A"/>
    <w:rsid w:val="007A216B"/>
    <w:rsid w:val="007A22B0"/>
    <w:rsid w:val="007A2FCD"/>
    <w:rsid w:val="007A3243"/>
    <w:rsid w:val="007A3488"/>
    <w:rsid w:val="007A5DAE"/>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E99"/>
    <w:rsid w:val="007B688E"/>
    <w:rsid w:val="007B7895"/>
    <w:rsid w:val="007B78AE"/>
    <w:rsid w:val="007B7ED8"/>
    <w:rsid w:val="007B7F9B"/>
    <w:rsid w:val="007C00ED"/>
    <w:rsid w:val="007C0DA8"/>
    <w:rsid w:val="007C4DEE"/>
    <w:rsid w:val="007C6D08"/>
    <w:rsid w:val="007C75B0"/>
    <w:rsid w:val="007D129C"/>
    <w:rsid w:val="007D149A"/>
    <w:rsid w:val="007D1CA5"/>
    <w:rsid w:val="007D2155"/>
    <w:rsid w:val="007D2934"/>
    <w:rsid w:val="007D2993"/>
    <w:rsid w:val="007D30C3"/>
    <w:rsid w:val="007D39BD"/>
    <w:rsid w:val="007D440B"/>
    <w:rsid w:val="007D4B68"/>
    <w:rsid w:val="007D4F6D"/>
    <w:rsid w:val="007D6064"/>
    <w:rsid w:val="007D6198"/>
    <w:rsid w:val="007D7DBB"/>
    <w:rsid w:val="007E010B"/>
    <w:rsid w:val="007E1471"/>
    <w:rsid w:val="007E20F5"/>
    <w:rsid w:val="007E4D5A"/>
    <w:rsid w:val="007E4FA8"/>
    <w:rsid w:val="007E5473"/>
    <w:rsid w:val="007F1510"/>
    <w:rsid w:val="007F1CD9"/>
    <w:rsid w:val="007F2A8A"/>
    <w:rsid w:val="007F39A8"/>
    <w:rsid w:val="007F43AC"/>
    <w:rsid w:val="007F44CB"/>
    <w:rsid w:val="007F4EE7"/>
    <w:rsid w:val="007F6467"/>
    <w:rsid w:val="00800293"/>
    <w:rsid w:val="0080113D"/>
    <w:rsid w:val="008011E3"/>
    <w:rsid w:val="00801D27"/>
    <w:rsid w:val="00801D98"/>
    <w:rsid w:val="00802810"/>
    <w:rsid w:val="00802E36"/>
    <w:rsid w:val="00803723"/>
    <w:rsid w:val="00804DDC"/>
    <w:rsid w:val="008056F0"/>
    <w:rsid w:val="00806AD4"/>
    <w:rsid w:val="00806F27"/>
    <w:rsid w:val="0080778C"/>
    <w:rsid w:val="00807E63"/>
    <w:rsid w:val="00812463"/>
    <w:rsid w:val="008133BD"/>
    <w:rsid w:val="00813B2B"/>
    <w:rsid w:val="008142D1"/>
    <w:rsid w:val="0081505E"/>
    <w:rsid w:val="00815588"/>
    <w:rsid w:val="008155BF"/>
    <w:rsid w:val="00815E96"/>
    <w:rsid w:val="00815EA4"/>
    <w:rsid w:val="00817AF4"/>
    <w:rsid w:val="00820C6F"/>
    <w:rsid w:val="00821928"/>
    <w:rsid w:val="008224CE"/>
    <w:rsid w:val="00823408"/>
    <w:rsid w:val="0082494D"/>
    <w:rsid w:val="00824DE9"/>
    <w:rsid w:val="00825745"/>
    <w:rsid w:val="00826543"/>
    <w:rsid w:val="008266DF"/>
    <w:rsid w:val="00826A3C"/>
    <w:rsid w:val="00826AB3"/>
    <w:rsid w:val="008273A0"/>
    <w:rsid w:val="00827A9B"/>
    <w:rsid w:val="00831060"/>
    <w:rsid w:val="0083123E"/>
    <w:rsid w:val="00831E8F"/>
    <w:rsid w:val="00834305"/>
    <w:rsid w:val="0083496D"/>
    <w:rsid w:val="0083516F"/>
    <w:rsid w:val="00835BBA"/>
    <w:rsid w:val="008363D6"/>
    <w:rsid w:val="00837A5E"/>
    <w:rsid w:val="00840184"/>
    <w:rsid w:val="008402EF"/>
    <w:rsid w:val="00840C48"/>
    <w:rsid w:val="00840D8C"/>
    <w:rsid w:val="008412BA"/>
    <w:rsid w:val="00841412"/>
    <w:rsid w:val="0084168F"/>
    <w:rsid w:val="00841BBF"/>
    <w:rsid w:val="00841F0E"/>
    <w:rsid w:val="00844BA2"/>
    <w:rsid w:val="00844CBE"/>
    <w:rsid w:val="00847190"/>
    <w:rsid w:val="008478B9"/>
    <w:rsid w:val="00847982"/>
    <w:rsid w:val="00847AD7"/>
    <w:rsid w:val="00850776"/>
    <w:rsid w:val="00850BD2"/>
    <w:rsid w:val="00851236"/>
    <w:rsid w:val="00851E59"/>
    <w:rsid w:val="00851FB7"/>
    <w:rsid w:val="008530D8"/>
    <w:rsid w:val="00853253"/>
    <w:rsid w:val="00856356"/>
    <w:rsid w:val="008565AA"/>
    <w:rsid w:val="00856F97"/>
    <w:rsid w:val="008575CC"/>
    <w:rsid w:val="00860709"/>
    <w:rsid w:val="00860940"/>
    <w:rsid w:val="00861C81"/>
    <w:rsid w:val="00862D40"/>
    <w:rsid w:val="008638A5"/>
    <w:rsid w:val="008644A2"/>
    <w:rsid w:val="008656D5"/>
    <w:rsid w:val="00865B97"/>
    <w:rsid w:val="00867E2F"/>
    <w:rsid w:val="0087030F"/>
    <w:rsid w:val="0087103F"/>
    <w:rsid w:val="00871525"/>
    <w:rsid w:val="00871F4B"/>
    <w:rsid w:val="008749B2"/>
    <w:rsid w:val="00874A4C"/>
    <w:rsid w:val="008755C8"/>
    <w:rsid w:val="0087563E"/>
    <w:rsid w:val="00875AB0"/>
    <w:rsid w:val="008766DE"/>
    <w:rsid w:val="008769BB"/>
    <w:rsid w:val="00877354"/>
    <w:rsid w:val="00877588"/>
    <w:rsid w:val="00877D8B"/>
    <w:rsid w:val="0088003F"/>
    <w:rsid w:val="0088023E"/>
    <w:rsid w:val="00880419"/>
    <w:rsid w:val="0088044C"/>
    <w:rsid w:val="00880DC4"/>
    <w:rsid w:val="00881798"/>
    <w:rsid w:val="008817A0"/>
    <w:rsid w:val="00881EA7"/>
    <w:rsid w:val="00882585"/>
    <w:rsid w:val="008825AD"/>
    <w:rsid w:val="00883494"/>
    <w:rsid w:val="00885941"/>
    <w:rsid w:val="00885954"/>
    <w:rsid w:val="0088620D"/>
    <w:rsid w:val="008863E2"/>
    <w:rsid w:val="008871C7"/>
    <w:rsid w:val="008879F9"/>
    <w:rsid w:val="00887C8C"/>
    <w:rsid w:val="00890A02"/>
    <w:rsid w:val="00891650"/>
    <w:rsid w:val="008917B8"/>
    <w:rsid w:val="00891EF7"/>
    <w:rsid w:val="00892493"/>
    <w:rsid w:val="00892666"/>
    <w:rsid w:val="008967AF"/>
    <w:rsid w:val="00896913"/>
    <w:rsid w:val="00896AEA"/>
    <w:rsid w:val="00897A1A"/>
    <w:rsid w:val="00897ADE"/>
    <w:rsid w:val="008A1692"/>
    <w:rsid w:val="008A19CF"/>
    <w:rsid w:val="008A22EB"/>
    <w:rsid w:val="008A3CCE"/>
    <w:rsid w:val="008A4727"/>
    <w:rsid w:val="008A4AD1"/>
    <w:rsid w:val="008A4AE3"/>
    <w:rsid w:val="008A5BD8"/>
    <w:rsid w:val="008A5EEC"/>
    <w:rsid w:val="008A6089"/>
    <w:rsid w:val="008A7211"/>
    <w:rsid w:val="008A753C"/>
    <w:rsid w:val="008A77BE"/>
    <w:rsid w:val="008B0DB3"/>
    <w:rsid w:val="008B0F80"/>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263C"/>
    <w:rsid w:val="008D35F5"/>
    <w:rsid w:val="008D3FB7"/>
    <w:rsid w:val="008D5CE5"/>
    <w:rsid w:val="008D6277"/>
    <w:rsid w:val="008D6507"/>
    <w:rsid w:val="008D7966"/>
    <w:rsid w:val="008D7DD7"/>
    <w:rsid w:val="008E028B"/>
    <w:rsid w:val="008E09E1"/>
    <w:rsid w:val="008E130E"/>
    <w:rsid w:val="008E1743"/>
    <w:rsid w:val="008E18BC"/>
    <w:rsid w:val="008E2435"/>
    <w:rsid w:val="008E2807"/>
    <w:rsid w:val="008E2F55"/>
    <w:rsid w:val="008E379B"/>
    <w:rsid w:val="008E429D"/>
    <w:rsid w:val="008E4B23"/>
    <w:rsid w:val="008E5247"/>
    <w:rsid w:val="008E5989"/>
    <w:rsid w:val="008E5FD0"/>
    <w:rsid w:val="008E6E2C"/>
    <w:rsid w:val="008E7A30"/>
    <w:rsid w:val="008E7A69"/>
    <w:rsid w:val="008E7B2A"/>
    <w:rsid w:val="008F0CDA"/>
    <w:rsid w:val="008F0F81"/>
    <w:rsid w:val="008F1982"/>
    <w:rsid w:val="008F262E"/>
    <w:rsid w:val="008F2691"/>
    <w:rsid w:val="008F49B4"/>
    <w:rsid w:val="008F4CB5"/>
    <w:rsid w:val="008F4E2B"/>
    <w:rsid w:val="008F64E3"/>
    <w:rsid w:val="008F66EB"/>
    <w:rsid w:val="008F69B6"/>
    <w:rsid w:val="008F6B79"/>
    <w:rsid w:val="008F6F7F"/>
    <w:rsid w:val="008F7391"/>
    <w:rsid w:val="00900A2D"/>
    <w:rsid w:val="00900C97"/>
    <w:rsid w:val="009029B7"/>
    <w:rsid w:val="00903641"/>
    <w:rsid w:val="00903900"/>
    <w:rsid w:val="0090391C"/>
    <w:rsid w:val="00906808"/>
    <w:rsid w:val="00906AD8"/>
    <w:rsid w:val="00906BD8"/>
    <w:rsid w:val="00906D26"/>
    <w:rsid w:val="009070EF"/>
    <w:rsid w:val="009074AB"/>
    <w:rsid w:val="009122E6"/>
    <w:rsid w:val="0091240D"/>
    <w:rsid w:val="00912BA3"/>
    <w:rsid w:val="00913419"/>
    <w:rsid w:val="00913CD4"/>
    <w:rsid w:val="009144A0"/>
    <w:rsid w:val="00914ADA"/>
    <w:rsid w:val="00915529"/>
    <w:rsid w:val="00915A18"/>
    <w:rsid w:val="00916183"/>
    <w:rsid w:val="0091645B"/>
    <w:rsid w:val="00916EB5"/>
    <w:rsid w:val="00917DA0"/>
    <w:rsid w:val="00921E6D"/>
    <w:rsid w:val="00922069"/>
    <w:rsid w:val="009223A9"/>
    <w:rsid w:val="0092390F"/>
    <w:rsid w:val="00924640"/>
    <w:rsid w:val="009252E0"/>
    <w:rsid w:val="00925FCA"/>
    <w:rsid w:val="009267B8"/>
    <w:rsid w:val="00926819"/>
    <w:rsid w:val="00926F09"/>
    <w:rsid w:val="0092732B"/>
    <w:rsid w:val="0092779F"/>
    <w:rsid w:val="00927AA7"/>
    <w:rsid w:val="00927BC3"/>
    <w:rsid w:val="00934424"/>
    <w:rsid w:val="009349AF"/>
    <w:rsid w:val="00934BAC"/>
    <w:rsid w:val="0093511A"/>
    <w:rsid w:val="009362C7"/>
    <w:rsid w:val="0093759C"/>
    <w:rsid w:val="00937C32"/>
    <w:rsid w:val="0094023B"/>
    <w:rsid w:val="009405DE"/>
    <w:rsid w:val="00942EBC"/>
    <w:rsid w:val="0094473E"/>
    <w:rsid w:val="00945FDB"/>
    <w:rsid w:val="009467D0"/>
    <w:rsid w:val="00946CA3"/>
    <w:rsid w:val="00950CE1"/>
    <w:rsid w:val="0095138D"/>
    <w:rsid w:val="009516BC"/>
    <w:rsid w:val="009525F1"/>
    <w:rsid w:val="00953E69"/>
    <w:rsid w:val="009542B4"/>
    <w:rsid w:val="0095497A"/>
    <w:rsid w:val="0096059C"/>
    <w:rsid w:val="00960803"/>
    <w:rsid w:val="00960BFC"/>
    <w:rsid w:val="009615F3"/>
    <w:rsid w:val="00962AA7"/>
    <w:rsid w:val="00964F7D"/>
    <w:rsid w:val="009651A9"/>
    <w:rsid w:val="00966830"/>
    <w:rsid w:val="009676E2"/>
    <w:rsid w:val="00970773"/>
    <w:rsid w:val="0097203E"/>
    <w:rsid w:val="00973CAD"/>
    <w:rsid w:val="0097514B"/>
    <w:rsid w:val="00975577"/>
    <w:rsid w:val="00975C23"/>
    <w:rsid w:val="009767B3"/>
    <w:rsid w:val="0098028A"/>
    <w:rsid w:val="00980E23"/>
    <w:rsid w:val="00980EB3"/>
    <w:rsid w:val="009811FA"/>
    <w:rsid w:val="00982E51"/>
    <w:rsid w:val="009831CC"/>
    <w:rsid w:val="009869B9"/>
    <w:rsid w:val="00986AA4"/>
    <w:rsid w:val="00987A23"/>
    <w:rsid w:val="00987D42"/>
    <w:rsid w:val="00987DF3"/>
    <w:rsid w:val="00987F81"/>
    <w:rsid w:val="00990496"/>
    <w:rsid w:val="00991532"/>
    <w:rsid w:val="00993336"/>
    <w:rsid w:val="00993603"/>
    <w:rsid w:val="0099380C"/>
    <w:rsid w:val="009940D3"/>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35D"/>
    <w:rsid w:val="009C0497"/>
    <w:rsid w:val="009C0F64"/>
    <w:rsid w:val="009C15D9"/>
    <w:rsid w:val="009C1D31"/>
    <w:rsid w:val="009C1F74"/>
    <w:rsid w:val="009C2085"/>
    <w:rsid w:val="009C256E"/>
    <w:rsid w:val="009C3538"/>
    <w:rsid w:val="009C37F5"/>
    <w:rsid w:val="009C4170"/>
    <w:rsid w:val="009C439E"/>
    <w:rsid w:val="009C44E8"/>
    <w:rsid w:val="009C48EF"/>
    <w:rsid w:val="009C54DE"/>
    <w:rsid w:val="009C6748"/>
    <w:rsid w:val="009C7932"/>
    <w:rsid w:val="009C7DB5"/>
    <w:rsid w:val="009C7E55"/>
    <w:rsid w:val="009D0529"/>
    <w:rsid w:val="009D0E98"/>
    <w:rsid w:val="009D24F0"/>
    <w:rsid w:val="009D2538"/>
    <w:rsid w:val="009D2823"/>
    <w:rsid w:val="009D4B7B"/>
    <w:rsid w:val="009D7348"/>
    <w:rsid w:val="009D7A32"/>
    <w:rsid w:val="009E0A0B"/>
    <w:rsid w:val="009E188C"/>
    <w:rsid w:val="009E2496"/>
    <w:rsid w:val="009E2915"/>
    <w:rsid w:val="009E329F"/>
    <w:rsid w:val="009E3B1C"/>
    <w:rsid w:val="009E3E68"/>
    <w:rsid w:val="009E4342"/>
    <w:rsid w:val="009E5575"/>
    <w:rsid w:val="009E622C"/>
    <w:rsid w:val="009E63FA"/>
    <w:rsid w:val="009E714A"/>
    <w:rsid w:val="009E7825"/>
    <w:rsid w:val="009F00BF"/>
    <w:rsid w:val="009F042D"/>
    <w:rsid w:val="009F0AB5"/>
    <w:rsid w:val="009F11F3"/>
    <w:rsid w:val="009F1484"/>
    <w:rsid w:val="009F1F63"/>
    <w:rsid w:val="009F1F99"/>
    <w:rsid w:val="009F2288"/>
    <w:rsid w:val="009F59B5"/>
    <w:rsid w:val="009F5B63"/>
    <w:rsid w:val="009F5E7C"/>
    <w:rsid w:val="009F6717"/>
    <w:rsid w:val="009F6BDE"/>
    <w:rsid w:val="00A00099"/>
    <w:rsid w:val="00A01F25"/>
    <w:rsid w:val="00A01FE4"/>
    <w:rsid w:val="00A02016"/>
    <w:rsid w:val="00A021A9"/>
    <w:rsid w:val="00A029DE"/>
    <w:rsid w:val="00A0318D"/>
    <w:rsid w:val="00A0320E"/>
    <w:rsid w:val="00A03485"/>
    <w:rsid w:val="00A03647"/>
    <w:rsid w:val="00A039AA"/>
    <w:rsid w:val="00A03BB4"/>
    <w:rsid w:val="00A03E09"/>
    <w:rsid w:val="00A03E1A"/>
    <w:rsid w:val="00A05691"/>
    <w:rsid w:val="00A05BBF"/>
    <w:rsid w:val="00A05E14"/>
    <w:rsid w:val="00A05E9F"/>
    <w:rsid w:val="00A06E39"/>
    <w:rsid w:val="00A07B78"/>
    <w:rsid w:val="00A07F64"/>
    <w:rsid w:val="00A10409"/>
    <w:rsid w:val="00A109AF"/>
    <w:rsid w:val="00A10A76"/>
    <w:rsid w:val="00A11A81"/>
    <w:rsid w:val="00A11B5D"/>
    <w:rsid w:val="00A121A7"/>
    <w:rsid w:val="00A131E6"/>
    <w:rsid w:val="00A13D00"/>
    <w:rsid w:val="00A17B92"/>
    <w:rsid w:val="00A17D12"/>
    <w:rsid w:val="00A2025C"/>
    <w:rsid w:val="00A2028E"/>
    <w:rsid w:val="00A20E39"/>
    <w:rsid w:val="00A21F5E"/>
    <w:rsid w:val="00A22471"/>
    <w:rsid w:val="00A22619"/>
    <w:rsid w:val="00A22EB1"/>
    <w:rsid w:val="00A2304D"/>
    <w:rsid w:val="00A23916"/>
    <w:rsid w:val="00A23B37"/>
    <w:rsid w:val="00A251F3"/>
    <w:rsid w:val="00A25A7A"/>
    <w:rsid w:val="00A26267"/>
    <w:rsid w:val="00A262EF"/>
    <w:rsid w:val="00A266E9"/>
    <w:rsid w:val="00A26E83"/>
    <w:rsid w:val="00A2791B"/>
    <w:rsid w:val="00A30144"/>
    <w:rsid w:val="00A304AD"/>
    <w:rsid w:val="00A30A76"/>
    <w:rsid w:val="00A31254"/>
    <w:rsid w:val="00A32340"/>
    <w:rsid w:val="00A32C2F"/>
    <w:rsid w:val="00A3317A"/>
    <w:rsid w:val="00A3420E"/>
    <w:rsid w:val="00A358F2"/>
    <w:rsid w:val="00A3695E"/>
    <w:rsid w:val="00A40A5A"/>
    <w:rsid w:val="00A40B6F"/>
    <w:rsid w:val="00A4123D"/>
    <w:rsid w:val="00A4158C"/>
    <w:rsid w:val="00A41C99"/>
    <w:rsid w:val="00A426AF"/>
    <w:rsid w:val="00A42750"/>
    <w:rsid w:val="00A42A0B"/>
    <w:rsid w:val="00A435F4"/>
    <w:rsid w:val="00A43BDB"/>
    <w:rsid w:val="00A45046"/>
    <w:rsid w:val="00A45CCE"/>
    <w:rsid w:val="00A46DC2"/>
    <w:rsid w:val="00A475FD"/>
    <w:rsid w:val="00A47B52"/>
    <w:rsid w:val="00A50A8C"/>
    <w:rsid w:val="00A51ED1"/>
    <w:rsid w:val="00A55286"/>
    <w:rsid w:val="00A56BB8"/>
    <w:rsid w:val="00A56F96"/>
    <w:rsid w:val="00A578DB"/>
    <w:rsid w:val="00A57CF3"/>
    <w:rsid w:val="00A57D09"/>
    <w:rsid w:val="00A60622"/>
    <w:rsid w:val="00A60A15"/>
    <w:rsid w:val="00A611C4"/>
    <w:rsid w:val="00A6196C"/>
    <w:rsid w:val="00A61B11"/>
    <w:rsid w:val="00A6244A"/>
    <w:rsid w:val="00A6271D"/>
    <w:rsid w:val="00A62734"/>
    <w:rsid w:val="00A62AAE"/>
    <w:rsid w:val="00A63503"/>
    <w:rsid w:val="00A642CA"/>
    <w:rsid w:val="00A6686B"/>
    <w:rsid w:val="00A66F48"/>
    <w:rsid w:val="00A66FD1"/>
    <w:rsid w:val="00A67BCF"/>
    <w:rsid w:val="00A719BF"/>
    <w:rsid w:val="00A71CA8"/>
    <w:rsid w:val="00A72A9D"/>
    <w:rsid w:val="00A73CA6"/>
    <w:rsid w:val="00A73D45"/>
    <w:rsid w:val="00A74283"/>
    <w:rsid w:val="00A743BF"/>
    <w:rsid w:val="00A74A5E"/>
    <w:rsid w:val="00A764C6"/>
    <w:rsid w:val="00A778A0"/>
    <w:rsid w:val="00A77AB5"/>
    <w:rsid w:val="00A80492"/>
    <w:rsid w:val="00A8049E"/>
    <w:rsid w:val="00A83135"/>
    <w:rsid w:val="00A8352B"/>
    <w:rsid w:val="00A837E2"/>
    <w:rsid w:val="00A8436D"/>
    <w:rsid w:val="00A854BE"/>
    <w:rsid w:val="00A864C7"/>
    <w:rsid w:val="00A8663D"/>
    <w:rsid w:val="00A8731E"/>
    <w:rsid w:val="00A87553"/>
    <w:rsid w:val="00A87B1C"/>
    <w:rsid w:val="00A906BE"/>
    <w:rsid w:val="00A90B7B"/>
    <w:rsid w:val="00A91947"/>
    <w:rsid w:val="00A91EE3"/>
    <w:rsid w:val="00A93866"/>
    <w:rsid w:val="00A94B62"/>
    <w:rsid w:val="00A94FFC"/>
    <w:rsid w:val="00A96ED4"/>
    <w:rsid w:val="00A979D0"/>
    <w:rsid w:val="00AA08D5"/>
    <w:rsid w:val="00AA0DC0"/>
    <w:rsid w:val="00AA1637"/>
    <w:rsid w:val="00AA25B2"/>
    <w:rsid w:val="00AA3A78"/>
    <w:rsid w:val="00AA4537"/>
    <w:rsid w:val="00AA5199"/>
    <w:rsid w:val="00AA5FD0"/>
    <w:rsid w:val="00AA64D0"/>
    <w:rsid w:val="00AA6F81"/>
    <w:rsid w:val="00AB043F"/>
    <w:rsid w:val="00AB23FB"/>
    <w:rsid w:val="00AB3806"/>
    <w:rsid w:val="00AB3C90"/>
    <w:rsid w:val="00AB4124"/>
    <w:rsid w:val="00AB4323"/>
    <w:rsid w:val="00AB43AC"/>
    <w:rsid w:val="00AB4B74"/>
    <w:rsid w:val="00AB5D2F"/>
    <w:rsid w:val="00AB5E23"/>
    <w:rsid w:val="00AB6F3B"/>
    <w:rsid w:val="00AB7899"/>
    <w:rsid w:val="00AC0427"/>
    <w:rsid w:val="00AC198D"/>
    <w:rsid w:val="00AC1BCE"/>
    <w:rsid w:val="00AC1D98"/>
    <w:rsid w:val="00AC2255"/>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A2C"/>
    <w:rsid w:val="00AE5D2A"/>
    <w:rsid w:val="00AE65DE"/>
    <w:rsid w:val="00AE68B3"/>
    <w:rsid w:val="00AE7297"/>
    <w:rsid w:val="00AE7BFA"/>
    <w:rsid w:val="00AF0B4D"/>
    <w:rsid w:val="00AF0DF0"/>
    <w:rsid w:val="00AF13B7"/>
    <w:rsid w:val="00AF2D68"/>
    <w:rsid w:val="00AF2E17"/>
    <w:rsid w:val="00AF314A"/>
    <w:rsid w:val="00AF3321"/>
    <w:rsid w:val="00AF3811"/>
    <w:rsid w:val="00AF3E8C"/>
    <w:rsid w:val="00AF431C"/>
    <w:rsid w:val="00AF47B1"/>
    <w:rsid w:val="00AF4ABF"/>
    <w:rsid w:val="00AF53E5"/>
    <w:rsid w:val="00AF5D65"/>
    <w:rsid w:val="00AF7F8D"/>
    <w:rsid w:val="00AF7FF7"/>
    <w:rsid w:val="00B0128B"/>
    <w:rsid w:val="00B015E6"/>
    <w:rsid w:val="00B0261A"/>
    <w:rsid w:val="00B02CDA"/>
    <w:rsid w:val="00B033C3"/>
    <w:rsid w:val="00B039AF"/>
    <w:rsid w:val="00B04145"/>
    <w:rsid w:val="00B04600"/>
    <w:rsid w:val="00B0472C"/>
    <w:rsid w:val="00B0481C"/>
    <w:rsid w:val="00B04907"/>
    <w:rsid w:val="00B04CDF"/>
    <w:rsid w:val="00B04FAE"/>
    <w:rsid w:val="00B052DF"/>
    <w:rsid w:val="00B0610F"/>
    <w:rsid w:val="00B06488"/>
    <w:rsid w:val="00B06718"/>
    <w:rsid w:val="00B06914"/>
    <w:rsid w:val="00B06F8B"/>
    <w:rsid w:val="00B06FA1"/>
    <w:rsid w:val="00B07798"/>
    <w:rsid w:val="00B07B41"/>
    <w:rsid w:val="00B10EBB"/>
    <w:rsid w:val="00B11E4C"/>
    <w:rsid w:val="00B11E78"/>
    <w:rsid w:val="00B12830"/>
    <w:rsid w:val="00B12B58"/>
    <w:rsid w:val="00B145FA"/>
    <w:rsid w:val="00B1487D"/>
    <w:rsid w:val="00B1546A"/>
    <w:rsid w:val="00B15725"/>
    <w:rsid w:val="00B15D85"/>
    <w:rsid w:val="00B17391"/>
    <w:rsid w:val="00B20539"/>
    <w:rsid w:val="00B20844"/>
    <w:rsid w:val="00B2154D"/>
    <w:rsid w:val="00B219A4"/>
    <w:rsid w:val="00B22335"/>
    <w:rsid w:val="00B22F97"/>
    <w:rsid w:val="00B23276"/>
    <w:rsid w:val="00B2548E"/>
    <w:rsid w:val="00B258A2"/>
    <w:rsid w:val="00B26AB1"/>
    <w:rsid w:val="00B27185"/>
    <w:rsid w:val="00B30460"/>
    <w:rsid w:val="00B306E8"/>
    <w:rsid w:val="00B30E2A"/>
    <w:rsid w:val="00B35B4E"/>
    <w:rsid w:val="00B37A93"/>
    <w:rsid w:val="00B4075C"/>
    <w:rsid w:val="00B409DF"/>
    <w:rsid w:val="00B40A8D"/>
    <w:rsid w:val="00B40D25"/>
    <w:rsid w:val="00B41FAB"/>
    <w:rsid w:val="00B41FE7"/>
    <w:rsid w:val="00B426A7"/>
    <w:rsid w:val="00B428F7"/>
    <w:rsid w:val="00B4314B"/>
    <w:rsid w:val="00B43264"/>
    <w:rsid w:val="00B43918"/>
    <w:rsid w:val="00B44201"/>
    <w:rsid w:val="00B446D0"/>
    <w:rsid w:val="00B4471D"/>
    <w:rsid w:val="00B44B56"/>
    <w:rsid w:val="00B45215"/>
    <w:rsid w:val="00B46EFF"/>
    <w:rsid w:val="00B47A8F"/>
    <w:rsid w:val="00B50BC5"/>
    <w:rsid w:val="00B50C3F"/>
    <w:rsid w:val="00B5217E"/>
    <w:rsid w:val="00B5239C"/>
    <w:rsid w:val="00B53B4A"/>
    <w:rsid w:val="00B5426A"/>
    <w:rsid w:val="00B54B2B"/>
    <w:rsid w:val="00B5574F"/>
    <w:rsid w:val="00B55D8D"/>
    <w:rsid w:val="00B56B7B"/>
    <w:rsid w:val="00B6013F"/>
    <w:rsid w:val="00B6374E"/>
    <w:rsid w:val="00B64318"/>
    <w:rsid w:val="00B64426"/>
    <w:rsid w:val="00B644CB"/>
    <w:rsid w:val="00B65F4B"/>
    <w:rsid w:val="00B65FAD"/>
    <w:rsid w:val="00B66830"/>
    <w:rsid w:val="00B67254"/>
    <w:rsid w:val="00B675C2"/>
    <w:rsid w:val="00B67D0C"/>
    <w:rsid w:val="00B70545"/>
    <w:rsid w:val="00B717FF"/>
    <w:rsid w:val="00B71FCA"/>
    <w:rsid w:val="00B734E4"/>
    <w:rsid w:val="00B73D5E"/>
    <w:rsid w:val="00B7449B"/>
    <w:rsid w:val="00B77869"/>
    <w:rsid w:val="00B77906"/>
    <w:rsid w:val="00B77925"/>
    <w:rsid w:val="00B77B46"/>
    <w:rsid w:val="00B77F3B"/>
    <w:rsid w:val="00B8007F"/>
    <w:rsid w:val="00B80AB9"/>
    <w:rsid w:val="00B80D8D"/>
    <w:rsid w:val="00B81301"/>
    <w:rsid w:val="00B823BE"/>
    <w:rsid w:val="00B82465"/>
    <w:rsid w:val="00B8283F"/>
    <w:rsid w:val="00B835A6"/>
    <w:rsid w:val="00B8386B"/>
    <w:rsid w:val="00B83A0D"/>
    <w:rsid w:val="00B83B55"/>
    <w:rsid w:val="00B83C38"/>
    <w:rsid w:val="00B83FA0"/>
    <w:rsid w:val="00B84E4B"/>
    <w:rsid w:val="00B855B3"/>
    <w:rsid w:val="00B85AD4"/>
    <w:rsid w:val="00B85E2E"/>
    <w:rsid w:val="00B8656D"/>
    <w:rsid w:val="00B86A8F"/>
    <w:rsid w:val="00B871CC"/>
    <w:rsid w:val="00B87CB6"/>
    <w:rsid w:val="00B904D9"/>
    <w:rsid w:val="00B90BD2"/>
    <w:rsid w:val="00B90C55"/>
    <w:rsid w:val="00B910E3"/>
    <w:rsid w:val="00B91BAF"/>
    <w:rsid w:val="00B926DC"/>
    <w:rsid w:val="00B929D9"/>
    <w:rsid w:val="00B92C14"/>
    <w:rsid w:val="00B92CD0"/>
    <w:rsid w:val="00B952E9"/>
    <w:rsid w:val="00B956F9"/>
    <w:rsid w:val="00B9702C"/>
    <w:rsid w:val="00B9748D"/>
    <w:rsid w:val="00B9779F"/>
    <w:rsid w:val="00B97EDA"/>
    <w:rsid w:val="00BA0755"/>
    <w:rsid w:val="00BA0BA8"/>
    <w:rsid w:val="00BA102B"/>
    <w:rsid w:val="00BA159D"/>
    <w:rsid w:val="00BA2336"/>
    <w:rsid w:val="00BA42D1"/>
    <w:rsid w:val="00BA4FFD"/>
    <w:rsid w:val="00BA62FE"/>
    <w:rsid w:val="00BA6A29"/>
    <w:rsid w:val="00BA7BFB"/>
    <w:rsid w:val="00BA7CE1"/>
    <w:rsid w:val="00BB1FF5"/>
    <w:rsid w:val="00BB2E71"/>
    <w:rsid w:val="00BB3144"/>
    <w:rsid w:val="00BB3289"/>
    <w:rsid w:val="00BB335B"/>
    <w:rsid w:val="00BB3B07"/>
    <w:rsid w:val="00BB47DC"/>
    <w:rsid w:val="00BB4905"/>
    <w:rsid w:val="00BB65C6"/>
    <w:rsid w:val="00BB667B"/>
    <w:rsid w:val="00BB691A"/>
    <w:rsid w:val="00BB74DB"/>
    <w:rsid w:val="00BC0949"/>
    <w:rsid w:val="00BC2178"/>
    <w:rsid w:val="00BC2AED"/>
    <w:rsid w:val="00BC2F94"/>
    <w:rsid w:val="00BC3404"/>
    <w:rsid w:val="00BC3448"/>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00E"/>
    <w:rsid w:val="00BD2A05"/>
    <w:rsid w:val="00BD4DC3"/>
    <w:rsid w:val="00BD52A7"/>
    <w:rsid w:val="00BD548C"/>
    <w:rsid w:val="00BD563F"/>
    <w:rsid w:val="00BD5EA9"/>
    <w:rsid w:val="00BD6095"/>
    <w:rsid w:val="00BD6DBD"/>
    <w:rsid w:val="00BD70E2"/>
    <w:rsid w:val="00BD76CB"/>
    <w:rsid w:val="00BD78ED"/>
    <w:rsid w:val="00BD7DE7"/>
    <w:rsid w:val="00BE1B71"/>
    <w:rsid w:val="00BE1F02"/>
    <w:rsid w:val="00BE2333"/>
    <w:rsid w:val="00BE2A5F"/>
    <w:rsid w:val="00BE2B8D"/>
    <w:rsid w:val="00BE2E7D"/>
    <w:rsid w:val="00BE3E8A"/>
    <w:rsid w:val="00BE4CC3"/>
    <w:rsid w:val="00BE4E26"/>
    <w:rsid w:val="00BE5137"/>
    <w:rsid w:val="00BE6724"/>
    <w:rsid w:val="00BF059E"/>
    <w:rsid w:val="00BF05A7"/>
    <w:rsid w:val="00BF0685"/>
    <w:rsid w:val="00BF0F91"/>
    <w:rsid w:val="00BF3DB8"/>
    <w:rsid w:val="00BF3ECC"/>
    <w:rsid w:val="00BF4984"/>
    <w:rsid w:val="00BF4ECC"/>
    <w:rsid w:val="00BF5B55"/>
    <w:rsid w:val="00BF5CC9"/>
    <w:rsid w:val="00BF67AF"/>
    <w:rsid w:val="00BF6854"/>
    <w:rsid w:val="00BF6989"/>
    <w:rsid w:val="00BF6A5E"/>
    <w:rsid w:val="00BF799C"/>
    <w:rsid w:val="00C00788"/>
    <w:rsid w:val="00C00E5A"/>
    <w:rsid w:val="00C012D4"/>
    <w:rsid w:val="00C0161A"/>
    <w:rsid w:val="00C01BEE"/>
    <w:rsid w:val="00C01C62"/>
    <w:rsid w:val="00C01F97"/>
    <w:rsid w:val="00C02718"/>
    <w:rsid w:val="00C03E39"/>
    <w:rsid w:val="00C04531"/>
    <w:rsid w:val="00C049E5"/>
    <w:rsid w:val="00C058BA"/>
    <w:rsid w:val="00C05AC6"/>
    <w:rsid w:val="00C05B28"/>
    <w:rsid w:val="00C05C13"/>
    <w:rsid w:val="00C07298"/>
    <w:rsid w:val="00C074AE"/>
    <w:rsid w:val="00C07A92"/>
    <w:rsid w:val="00C10A9B"/>
    <w:rsid w:val="00C10D66"/>
    <w:rsid w:val="00C1160E"/>
    <w:rsid w:val="00C122ED"/>
    <w:rsid w:val="00C126AB"/>
    <w:rsid w:val="00C12B8E"/>
    <w:rsid w:val="00C131A8"/>
    <w:rsid w:val="00C133AD"/>
    <w:rsid w:val="00C152F8"/>
    <w:rsid w:val="00C15373"/>
    <w:rsid w:val="00C15617"/>
    <w:rsid w:val="00C15971"/>
    <w:rsid w:val="00C163F7"/>
    <w:rsid w:val="00C17080"/>
    <w:rsid w:val="00C1759F"/>
    <w:rsid w:val="00C1794B"/>
    <w:rsid w:val="00C21CD1"/>
    <w:rsid w:val="00C220C3"/>
    <w:rsid w:val="00C22857"/>
    <w:rsid w:val="00C234B8"/>
    <w:rsid w:val="00C24D77"/>
    <w:rsid w:val="00C259EC"/>
    <w:rsid w:val="00C26C9A"/>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417"/>
    <w:rsid w:val="00C34A8A"/>
    <w:rsid w:val="00C3514B"/>
    <w:rsid w:val="00C3564A"/>
    <w:rsid w:val="00C35746"/>
    <w:rsid w:val="00C3672F"/>
    <w:rsid w:val="00C37123"/>
    <w:rsid w:val="00C375AF"/>
    <w:rsid w:val="00C40CDA"/>
    <w:rsid w:val="00C4186B"/>
    <w:rsid w:val="00C43A42"/>
    <w:rsid w:val="00C4419B"/>
    <w:rsid w:val="00C44618"/>
    <w:rsid w:val="00C449C1"/>
    <w:rsid w:val="00C454B2"/>
    <w:rsid w:val="00C45643"/>
    <w:rsid w:val="00C46F8F"/>
    <w:rsid w:val="00C503B4"/>
    <w:rsid w:val="00C512B8"/>
    <w:rsid w:val="00C5180D"/>
    <w:rsid w:val="00C51A33"/>
    <w:rsid w:val="00C5304E"/>
    <w:rsid w:val="00C5328C"/>
    <w:rsid w:val="00C55886"/>
    <w:rsid w:val="00C5594D"/>
    <w:rsid w:val="00C55D01"/>
    <w:rsid w:val="00C56661"/>
    <w:rsid w:val="00C56B4F"/>
    <w:rsid w:val="00C57C17"/>
    <w:rsid w:val="00C57CC8"/>
    <w:rsid w:val="00C57F9B"/>
    <w:rsid w:val="00C60559"/>
    <w:rsid w:val="00C608F2"/>
    <w:rsid w:val="00C6189E"/>
    <w:rsid w:val="00C61D92"/>
    <w:rsid w:val="00C61E1D"/>
    <w:rsid w:val="00C6224D"/>
    <w:rsid w:val="00C629B9"/>
    <w:rsid w:val="00C62B5D"/>
    <w:rsid w:val="00C62C44"/>
    <w:rsid w:val="00C63250"/>
    <w:rsid w:val="00C63D34"/>
    <w:rsid w:val="00C64456"/>
    <w:rsid w:val="00C64AFB"/>
    <w:rsid w:val="00C6513A"/>
    <w:rsid w:val="00C65452"/>
    <w:rsid w:val="00C658F9"/>
    <w:rsid w:val="00C65E27"/>
    <w:rsid w:val="00C65FA1"/>
    <w:rsid w:val="00C66376"/>
    <w:rsid w:val="00C66B27"/>
    <w:rsid w:val="00C66D28"/>
    <w:rsid w:val="00C66DF8"/>
    <w:rsid w:val="00C66E08"/>
    <w:rsid w:val="00C70038"/>
    <w:rsid w:val="00C70A2A"/>
    <w:rsid w:val="00C70DF4"/>
    <w:rsid w:val="00C71F4F"/>
    <w:rsid w:val="00C72388"/>
    <w:rsid w:val="00C73486"/>
    <w:rsid w:val="00C742D9"/>
    <w:rsid w:val="00C74B33"/>
    <w:rsid w:val="00C7524A"/>
    <w:rsid w:val="00C76381"/>
    <w:rsid w:val="00C764E5"/>
    <w:rsid w:val="00C768C6"/>
    <w:rsid w:val="00C771E1"/>
    <w:rsid w:val="00C777DF"/>
    <w:rsid w:val="00C778A2"/>
    <w:rsid w:val="00C7794B"/>
    <w:rsid w:val="00C807E5"/>
    <w:rsid w:val="00C80FBB"/>
    <w:rsid w:val="00C8150C"/>
    <w:rsid w:val="00C8157A"/>
    <w:rsid w:val="00C82F4C"/>
    <w:rsid w:val="00C845CC"/>
    <w:rsid w:val="00C84B56"/>
    <w:rsid w:val="00C855E0"/>
    <w:rsid w:val="00C85DC7"/>
    <w:rsid w:val="00C862CE"/>
    <w:rsid w:val="00C86AC6"/>
    <w:rsid w:val="00C875CC"/>
    <w:rsid w:val="00C87BBC"/>
    <w:rsid w:val="00C90355"/>
    <w:rsid w:val="00C90892"/>
    <w:rsid w:val="00C9102F"/>
    <w:rsid w:val="00C9141A"/>
    <w:rsid w:val="00C917ED"/>
    <w:rsid w:val="00C91DA4"/>
    <w:rsid w:val="00C91DBD"/>
    <w:rsid w:val="00C92290"/>
    <w:rsid w:val="00C9267D"/>
    <w:rsid w:val="00C926C7"/>
    <w:rsid w:val="00C9305B"/>
    <w:rsid w:val="00C93832"/>
    <w:rsid w:val="00C9466E"/>
    <w:rsid w:val="00C94C0C"/>
    <w:rsid w:val="00C95070"/>
    <w:rsid w:val="00C9512D"/>
    <w:rsid w:val="00C95222"/>
    <w:rsid w:val="00C95266"/>
    <w:rsid w:val="00C95293"/>
    <w:rsid w:val="00C9616E"/>
    <w:rsid w:val="00C96CCB"/>
    <w:rsid w:val="00C96EE8"/>
    <w:rsid w:val="00CA03E9"/>
    <w:rsid w:val="00CA08C6"/>
    <w:rsid w:val="00CA1AEF"/>
    <w:rsid w:val="00CA2E03"/>
    <w:rsid w:val="00CA3124"/>
    <w:rsid w:val="00CA36E9"/>
    <w:rsid w:val="00CA37D1"/>
    <w:rsid w:val="00CA4C6A"/>
    <w:rsid w:val="00CA5440"/>
    <w:rsid w:val="00CA586E"/>
    <w:rsid w:val="00CA5899"/>
    <w:rsid w:val="00CA629C"/>
    <w:rsid w:val="00CA6624"/>
    <w:rsid w:val="00CA6810"/>
    <w:rsid w:val="00CA7EB3"/>
    <w:rsid w:val="00CB02B4"/>
    <w:rsid w:val="00CB0E2E"/>
    <w:rsid w:val="00CB1CD0"/>
    <w:rsid w:val="00CB1DDA"/>
    <w:rsid w:val="00CB208C"/>
    <w:rsid w:val="00CB234B"/>
    <w:rsid w:val="00CB2784"/>
    <w:rsid w:val="00CB2AF4"/>
    <w:rsid w:val="00CB4552"/>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3227"/>
    <w:rsid w:val="00CC4EA0"/>
    <w:rsid w:val="00CC5922"/>
    <w:rsid w:val="00CC5B71"/>
    <w:rsid w:val="00CC5BA6"/>
    <w:rsid w:val="00CC5F19"/>
    <w:rsid w:val="00CC62D2"/>
    <w:rsid w:val="00CC7BB1"/>
    <w:rsid w:val="00CD036A"/>
    <w:rsid w:val="00CD09E8"/>
    <w:rsid w:val="00CD1B5C"/>
    <w:rsid w:val="00CD3AC4"/>
    <w:rsid w:val="00CD3C21"/>
    <w:rsid w:val="00CD519C"/>
    <w:rsid w:val="00CD657C"/>
    <w:rsid w:val="00CD667C"/>
    <w:rsid w:val="00CD6FB3"/>
    <w:rsid w:val="00CE04B6"/>
    <w:rsid w:val="00CE0C75"/>
    <w:rsid w:val="00CE16F6"/>
    <w:rsid w:val="00CE2137"/>
    <w:rsid w:val="00CE2C6A"/>
    <w:rsid w:val="00CE3661"/>
    <w:rsid w:val="00CE4278"/>
    <w:rsid w:val="00CE55E5"/>
    <w:rsid w:val="00CE5D8C"/>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B56"/>
    <w:rsid w:val="00CF6410"/>
    <w:rsid w:val="00CF7167"/>
    <w:rsid w:val="00CF7366"/>
    <w:rsid w:val="00CF736A"/>
    <w:rsid w:val="00CF76ED"/>
    <w:rsid w:val="00CF79BE"/>
    <w:rsid w:val="00CF7BF5"/>
    <w:rsid w:val="00CF7FD0"/>
    <w:rsid w:val="00D00BEF"/>
    <w:rsid w:val="00D01705"/>
    <w:rsid w:val="00D027DE"/>
    <w:rsid w:val="00D050FE"/>
    <w:rsid w:val="00D0514D"/>
    <w:rsid w:val="00D05783"/>
    <w:rsid w:val="00D06C6A"/>
    <w:rsid w:val="00D0719E"/>
    <w:rsid w:val="00D07A1D"/>
    <w:rsid w:val="00D07D05"/>
    <w:rsid w:val="00D104FD"/>
    <w:rsid w:val="00D11391"/>
    <w:rsid w:val="00D13ECB"/>
    <w:rsid w:val="00D14150"/>
    <w:rsid w:val="00D149A4"/>
    <w:rsid w:val="00D15270"/>
    <w:rsid w:val="00D15BC4"/>
    <w:rsid w:val="00D165B4"/>
    <w:rsid w:val="00D16FE1"/>
    <w:rsid w:val="00D16FF4"/>
    <w:rsid w:val="00D17AF8"/>
    <w:rsid w:val="00D17DFC"/>
    <w:rsid w:val="00D2029A"/>
    <w:rsid w:val="00D22010"/>
    <w:rsid w:val="00D22642"/>
    <w:rsid w:val="00D22AD3"/>
    <w:rsid w:val="00D236AF"/>
    <w:rsid w:val="00D23872"/>
    <w:rsid w:val="00D23B5B"/>
    <w:rsid w:val="00D24BF8"/>
    <w:rsid w:val="00D2507E"/>
    <w:rsid w:val="00D25AD4"/>
    <w:rsid w:val="00D2657B"/>
    <w:rsid w:val="00D27CF3"/>
    <w:rsid w:val="00D309B0"/>
    <w:rsid w:val="00D30C6F"/>
    <w:rsid w:val="00D316FE"/>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3F09"/>
    <w:rsid w:val="00D452B1"/>
    <w:rsid w:val="00D45996"/>
    <w:rsid w:val="00D45C01"/>
    <w:rsid w:val="00D461F9"/>
    <w:rsid w:val="00D46A0B"/>
    <w:rsid w:val="00D46DB5"/>
    <w:rsid w:val="00D514BC"/>
    <w:rsid w:val="00D51894"/>
    <w:rsid w:val="00D52498"/>
    <w:rsid w:val="00D537C4"/>
    <w:rsid w:val="00D548AB"/>
    <w:rsid w:val="00D54FA0"/>
    <w:rsid w:val="00D5599A"/>
    <w:rsid w:val="00D55C91"/>
    <w:rsid w:val="00D55DF6"/>
    <w:rsid w:val="00D560BF"/>
    <w:rsid w:val="00D56B04"/>
    <w:rsid w:val="00D56C98"/>
    <w:rsid w:val="00D572AD"/>
    <w:rsid w:val="00D57B63"/>
    <w:rsid w:val="00D60CE8"/>
    <w:rsid w:val="00D61619"/>
    <w:rsid w:val="00D631B0"/>
    <w:rsid w:val="00D6668E"/>
    <w:rsid w:val="00D66FF0"/>
    <w:rsid w:val="00D73B9D"/>
    <w:rsid w:val="00D74022"/>
    <w:rsid w:val="00D74498"/>
    <w:rsid w:val="00D75225"/>
    <w:rsid w:val="00D764C3"/>
    <w:rsid w:val="00D80713"/>
    <w:rsid w:val="00D80979"/>
    <w:rsid w:val="00D80B30"/>
    <w:rsid w:val="00D82652"/>
    <w:rsid w:val="00D83140"/>
    <w:rsid w:val="00D83DAD"/>
    <w:rsid w:val="00D84631"/>
    <w:rsid w:val="00D8537C"/>
    <w:rsid w:val="00D85568"/>
    <w:rsid w:val="00D86C57"/>
    <w:rsid w:val="00D876BC"/>
    <w:rsid w:val="00D87E50"/>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0FE4"/>
    <w:rsid w:val="00DA2527"/>
    <w:rsid w:val="00DA2FA1"/>
    <w:rsid w:val="00DA3559"/>
    <w:rsid w:val="00DA3586"/>
    <w:rsid w:val="00DA4D37"/>
    <w:rsid w:val="00DA4F3A"/>
    <w:rsid w:val="00DB0901"/>
    <w:rsid w:val="00DB0F9D"/>
    <w:rsid w:val="00DB1822"/>
    <w:rsid w:val="00DB2024"/>
    <w:rsid w:val="00DB22DF"/>
    <w:rsid w:val="00DB5220"/>
    <w:rsid w:val="00DB54F3"/>
    <w:rsid w:val="00DB56CA"/>
    <w:rsid w:val="00DB654D"/>
    <w:rsid w:val="00DB6889"/>
    <w:rsid w:val="00DB6C8E"/>
    <w:rsid w:val="00DB7073"/>
    <w:rsid w:val="00DB70C0"/>
    <w:rsid w:val="00DC1DA3"/>
    <w:rsid w:val="00DC2598"/>
    <w:rsid w:val="00DC2873"/>
    <w:rsid w:val="00DC2BDE"/>
    <w:rsid w:val="00DC2DD0"/>
    <w:rsid w:val="00DC2EBD"/>
    <w:rsid w:val="00DC3116"/>
    <w:rsid w:val="00DC4862"/>
    <w:rsid w:val="00DC4A58"/>
    <w:rsid w:val="00DC4BF8"/>
    <w:rsid w:val="00DC6039"/>
    <w:rsid w:val="00DC670F"/>
    <w:rsid w:val="00DC7150"/>
    <w:rsid w:val="00DD2422"/>
    <w:rsid w:val="00DD3157"/>
    <w:rsid w:val="00DD37F2"/>
    <w:rsid w:val="00DD3D02"/>
    <w:rsid w:val="00DD491F"/>
    <w:rsid w:val="00DD4BAD"/>
    <w:rsid w:val="00DD62FA"/>
    <w:rsid w:val="00DD6D70"/>
    <w:rsid w:val="00DD7154"/>
    <w:rsid w:val="00DD721F"/>
    <w:rsid w:val="00DD773C"/>
    <w:rsid w:val="00DE03C7"/>
    <w:rsid w:val="00DE0993"/>
    <w:rsid w:val="00DE0AAB"/>
    <w:rsid w:val="00DE1A53"/>
    <w:rsid w:val="00DE1B97"/>
    <w:rsid w:val="00DE2390"/>
    <w:rsid w:val="00DE3F2C"/>
    <w:rsid w:val="00DE3FD6"/>
    <w:rsid w:val="00DE42C6"/>
    <w:rsid w:val="00DE486E"/>
    <w:rsid w:val="00DE4DB9"/>
    <w:rsid w:val="00DE52BA"/>
    <w:rsid w:val="00DE5C88"/>
    <w:rsid w:val="00DE61FA"/>
    <w:rsid w:val="00DE6FC5"/>
    <w:rsid w:val="00DF0150"/>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1F67"/>
    <w:rsid w:val="00E022C2"/>
    <w:rsid w:val="00E02A48"/>
    <w:rsid w:val="00E02CCA"/>
    <w:rsid w:val="00E03B63"/>
    <w:rsid w:val="00E0547B"/>
    <w:rsid w:val="00E074AC"/>
    <w:rsid w:val="00E07970"/>
    <w:rsid w:val="00E100D3"/>
    <w:rsid w:val="00E1037E"/>
    <w:rsid w:val="00E107A8"/>
    <w:rsid w:val="00E10CB1"/>
    <w:rsid w:val="00E114C9"/>
    <w:rsid w:val="00E122D1"/>
    <w:rsid w:val="00E12C9B"/>
    <w:rsid w:val="00E12CDD"/>
    <w:rsid w:val="00E13309"/>
    <w:rsid w:val="00E1341A"/>
    <w:rsid w:val="00E13A34"/>
    <w:rsid w:val="00E145DD"/>
    <w:rsid w:val="00E14785"/>
    <w:rsid w:val="00E14BB7"/>
    <w:rsid w:val="00E16475"/>
    <w:rsid w:val="00E16990"/>
    <w:rsid w:val="00E172A4"/>
    <w:rsid w:val="00E1796A"/>
    <w:rsid w:val="00E17C99"/>
    <w:rsid w:val="00E20662"/>
    <w:rsid w:val="00E211F0"/>
    <w:rsid w:val="00E2170A"/>
    <w:rsid w:val="00E2184F"/>
    <w:rsid w:val="00E21BF0"/>
    <w:rsid w:val="00E239DF"/>
    <w:rsid w:val="00E2444B"/>
    <w:rsid w:val="00E24B28"/>
    <w:rsid w:val="00E251A0"/>
    <w:rsid w:val="00E26312"/>
    <w:rsid w:val="00E266CE"/>
    <w:rsid w:val="00E27FB1"/>
    <w:rsid w:val="00E30509"/>
    <w:rsid w:val="00E32470"/>
    <w:rsid w:val="00E32F8A"/>
    <w:rsid w:val="00E33094"/>
    <w:rsid w:val="00E33B59"/>
    <w:rsid w:val="00E33CA1"/>
    <w:rsid w:val="00E3485E"/>
    <w:rsid w:val="00E354E2"/>
    <w:rsid w:val="00E359E0"/>
    <w:rsid w:val="00E35F66"/>
    <w:rsid w:val="00E36385"/>
    <w:rsid w:val="00E368FD"/>
    <w:rsid w:val="00E36E1F"/>
    <w:rsid w:val="00E373AD"/>
    <w:rsid w:val="00E37F4B"/>
    <w:rsid w:val="00E40360"/>
    <w:rsid w:val="00E40D3E"/>
    <w:rsid w:val="00E41D99"/>
    <w:rsid w:val="00E41F28"/>
    <w:rsid w:val="00E43C5F"/>
    <w:rsid w:val="00E44AAB"/>
    <w:rsid w:val="00E4528A"/>
    <w:rsid w:val="00E45F3E"/>
    <w:rsid w:val="00E47536"/>
    <w:rsid w:val="00E477D0"/>
    <w:rsid w:val="00E504CA"/>
    <w:rsid w:val="00E50531"/>
    <w:rsid w:val="00E50B69"/>
    <w:rsid w:val="00E51705"/>
    <w:rsid w:val="00E528BF"/>
    <w:rsid w:val="00E536AE"/>
    <w:rsid w:val="00E545EB"/>
    <w:rsid w:val="00E54EDF"/>
    <w:rsid w:val="00E561B3"/>
    <w:rsid w:val="00E569AD"/>
    <w:rsid w:val="00E570F5"/>
    <w:rsid w:val="00E579CE"/>
    <w:rsid w:val="00E60590"/>
    <w:rsid w:val="00E610D3"/>
    <w:rsid w:val="00E62424"/>
    <w:rsid w:val="00E63729"/>
    <w:rsid w:val="00E63C3A"/>
    <w:rsid w:val="00E642F8"/>
    <w:rsid w:val="00E65D02"/>
    <w:rsid w:val="00E65D3A"/>
    <w:rsid w:val="00E66594"/>
    <w:rsid w:val="00E66AB6"/>
    <w:rsid w:val="00E67A44"/>
    <w:rsid w:val="00E70398"/>
    <w:rsid w:val="00E70792"/>
    <w:rsid w:val="00E71601"/>
    <w:rsid w:val="00E727AB"/>
    <w:rsid w:val="00E728B3"/>
    <w:rsid w:val="00E72D22"/>
    <w:rsid w:val="00E7353E"/>
    <w:rsid w:val="00E74C6D"/>
    <w:rsid w:val="00E75CAC"/>
    <w:rsid w:val="00E763A8"/>
    <w:rsid w:val="00E7675F"/>
    <w:rsid w:val="00E8158F"/>
    <w:rsid w:val="00E819B8"/>
    <w:rsid w:val="00E81EEF"/>
    <w:rsid w:val="00E822DB"/>
    <w:rsid w:val="00E83AD8"/>
    <w:rsid w:val="00E840C5"/>
    <w:rsid w:val="00E84AF5"/>
    <w:rsid w:val="00E84D4E"/>
    <w:rsid w:val="00E85486"/>
    <w:rsid w:val="00E854DC"/>
    <w:rsid w:val="00E855E7"/>
    <w:rsid w:val="00E857DA"/>
    <w:rsid w:val="00E868F4"/>
    <w:rsid w:val="00E874EB"/>
    <w:rsid w:val="00E9070E"/>
    <w:rsid w:val="00E907C8"/>
    <w:rsid w:val="00E9213B"/>
    <w:rsid w:val="00E92722"/>
    <w:rsid w:val="00E92750"/>
    <w:rsid w:val="00E93E0F"/>
    <w:rsid w:val="00E944DC"/>
    <w:rsid w:val="00E94739"/>
    <w:rsid w:val="00E94B8D"/>
    <w:rsid w:val="00E95545"/>
    <w:rsid w:val="00E96D7F"/>
    <w:rsid w:val="00E97788"/>
    <w:rsid w:val="00EA0DA8"/>
    <w:rsid w:val="00EA0F4B"/>
    <w:rsid w:val="00EA179C"/>
    <w:rsid w:val="00EA301E"/>
    <w:rsid w:val="00EA3184"/>
    <w:rsid w:val="00EA3DE2"/>
    <w:rsid w:val="00EA3FC0"/>
    <w:rsid w:val="00EA4BAD"/>
    <w:rsid w:val="00EA4EF4"/>
    <w:rsid w:val="00EA4FA2"/>
    <w:rsid w:val="00EA50AF"/>
    <w:rsid w:val="00EA53F0"/>
    <w:rsid w:val="00EA606C"/>
    <w:rsid w:val="00EA77F0"/>
    <w:rsid w:val="00EA7BAC"/>
    <w:rsid w:val="00EA7C00"/>
    <w:rsid w:val="00EB15FC"/>
    <w:rsid w:val="00EB18F2"/>
    <w:rsid w:val="00EB2973"/>
    <w:rsid w:val="00EB2C68"/>
    <w:rsid w:val="00EB2E8F"/>
    <w:rsid w:val="00EB31A9"/>
    <w:rsid w:val="00EB48B4"/>
    <w:rsid w:val="00EB4F01"/>
    <w:rsid w:val="00EB57BD"/>
    <w:rsid w:val="00EB5F49"/>
    <w:rsid w:val="00EB6268"/>
    <w:rsid w:val="00EB64B9"/>
    <w:rsid w:val="00EB656E"/>
    <w:rsid w:val="00EB6646"/>
    <w:rsid w:val="00EB67AA"/>
    <w:rsid w:val="00EB6D93"/>
    <w:rsid w:val="00EB764A"/>
    <w:rsid w:val="00EC2238"/>
    <w:rsid w:val="00EC2373"/>
    <w:rsid w:val="00EC24B8"/>
    <w:rsid w:val="00EC39E4"/>
    <w:rsid w:val="00EC4ED3"/>
    <w:rsid w:val="00EC5CE4"/>
    <w:rsid w:val="00EC6027"/>
    <w:rsid w:val="00EC6738"/>
    <w:rsid w:val="00EC79FF"/>
    <w:rsid w:val="00EC7B82"/>
    <w:rsid w:val="00ED1499"/>
    <w:rsid w:val="00ED19BD"/>
    <w:rsid w:val="00ED1C28"/>
    <w:rsid w:val="00ED1D3F"/>
    <w:rsid w:val="00ED4BC4"/>
    <w:rsid w:val="00ED4C41"/>
    <w:rsid w:val="00ED4FD6"/>
    <w:rsid w:val="00ED5096"/>
    <w:rsid w:val="00ED5301"/>
    <w:rsid w:val="00ED53AF"/>
    <w:rsid w:val="00ED567D"/>
    <w:rsid w:val="00ED6366"/>
    <w:rsid w:val="00ED6808"/>
    <w:rsid w:val="00ED7370"/>
    <w:rsid w:val="00ED7830"/>
    <w:rsid w:val="00ED7ABD"/>
    <w:rsid w:val="00EE0255"/>
    <w:rsid w:val="00EE03FB"/>
    <w:rsid w:val="00EE07CD"/>
    <w:rsid w:val="00EE18CA"/>
    <w:rsid w:val="00EE1BF6"/>
    <w:rsid w:val="00EE2187"/>
    <w:rsid w:val="00EE284B"/>
    <w:rsid w:val="00EE2A32"/>
    <w:rsid w:val="00EE4074"/>
    <w:rsid w:val="00EE41CC"/>
    <w:rsid w:val="00EE454F"/>
    <w:rsid w:val="00EE49ED"/>
    <w:rsid w:val="00EE4DE1"/>
    <w:rsid w:val="00EE4E33"/>
    <w:rsid w:val="00EE5B0A"/>
    <w:rsid w:val="00EE64AB"/>
    <w:rsid w:val="00EE657F"/>
    <w:rsid w:val="00EE770B"/>
    <w:rsid w:val="00EF0EEA"/>
    <w:rsid w:val="00EF124F"/>
    <w:rsid w:val="00EF12A9"/>
    <w:rsid w:val="00EF194C"/>
    <w:rsid w:val="00EF2CAC"/>
    <w:rsid w:val="00EF3B78"/>
    <w:rsid w:val="00EF3DD9"/>
    <w:rsid w:val="00EF4C08"/>
    <w:rsid w:val="00EF51FD"/>
    <w:rsid w:val="00EF5597"/>
    <w:rsid w:val="00EF5C09"/>
    <w:rsid w:val="00EF60A6"/>
    <w:rsid w:val="00EF691F"/>
    <w:rsid w:val="00EF6AB7"/>
    <w:rsid w:val="00EF6CB5"/>
    <w:rsid w:val="00EF74D6"/>
    <w:rsid w:val="00EF76F0"/>
    <w:rsid w:val="00F006ED"/>
    <w:rsid w:val="00F00E6C"/>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141"/>
    <w:rsid w:val="00F145F7"/>
    <w:rsid w:val="00F14DD3"/>
    <w:rsid w:val="00F153A6"/>
    <w:rsid w:val="00F15844"/>
    <w:rsid w:val="00F15875"/>
    <w:rsid w:val="00F15F21"/>
    <w:rsid w:val="00F16A5E"/>
    <w:rsid w:val="00F16F25"/>
    <w:rsid w:val="00F1704D"/>
    <w:rsid w:val="00F17216"/>
    <w:rsid w:val="00F17732"/>
    <w:rsid w:val="00F205F2"/>
    <w:rsid w:val="00F20756"/>
    <w:rsid w:val="00F21D84"/>
    <w:rsid w:val="00F225F8"/>
    <w:rsid w:val="00F23DD2"/>
    <w:rsid w:val="00F23FD7"/>
    <w:rsid w:val="00F2452E"/>
    <w:rsid w:val="00F2462C"/>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2DA4"/>
    <w:rsid w:val="00F43365"/>
    <w:rsid w:val="00F43EDD"/>
    <w:rsid w:val="00F43F61"/>
    <w:rsid w:val="00F4417D"/>
    <w:rsid w:val="00F447B9"/>
    <w:rsid w:val="00F44B27"/>
    <w:rsid w:val="00F46367"/>
    <w:rsid w:val="00F466F6"/>
    <w:rsid w:val="00F46B67"/>
    <w:rsid w:val="00F46D43"/>
    <w:rsid w:val="00F47770"/>
    <w:rsid w:val="00F47D55"/>
    <w:rsid w:val="00F505D5"/>
    <w:rsid w:val="00F51A12"/>
    <w:rsid w:val="00F52492"/>
    <w:rsid w:val="00F5339D"/>
    <w:rsid w:val="00F53CB1"/>
    <w:rsid w:val="00F5404E"/>
    <w:rsid w:val="00F54132"/>
    <w:rsid w:val="00F54145"/>
    <w:rsid w:val="00F54622"/>
    <w:rsid w:val="00F55385"/>
    <w:rsid w:val="00F55C49"/>
    <w:rsid w:val="00F57172"/>
    <w:rsid w:val="00F5760E"/>
    <w:rsid w:val="00F60CA5"/>
    <w:rsid w:val="00F615A3"/>
    <w:rsid w:val="00F61DA4"/>
    <w:rsid w:val="00F63100"/>
    <w:rsid w:val="00F6337A"/>
    <w:rsid w:val="00F6355F"/>
    <w:rsid w:val="00F6583B"/>
    <w:rsid w:val="00F65C45"/>
    <w:rsid w:val="00F65E83"/>
    <w:rsid w:val="00F6680E"/>
    <w:rsid w:val="00F66892"/>
    <w:rsid w:val="00F67D04"/>
    <w:rsid w:val="00F70A36"/>
    <w:rsid w:val="00F711B5"/>
    <w:rsid w:val="00F71616"/>
    <w:rsid w:val="00F727CF"/>
    <w:rsid w:val="00F74B23"/>
    <w:rsid w:val="00F75363"/>
    <w:rsid w:val="00F755E8"/>
    <w:rsid w:val="00F76D4F"/>
    <w:rsid w:val="00F77249"/>
    <w:rsid w:val="00F8074C"/>
    <w:rsid w:val="00F807CB"/>
    <w:rsid w:val="00F80B34"/>
    <w:rsid w:val="00F816C9"/>
    <w:rsid w:val="00F818BE"/>
    <w:rsid w:val="00F83D1E"/>
    <w:rsid w:val="00F84562"/>
    <w:rsid w:val="00F85244"/>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50C"/>
    <w:rsid w:val="00F978B1"/>
    <w:rsid w:val="00F978DF"/>
    <w:rsid w:val="00FA1A53"/>
    <w:rsid w:val="00FA1C7F"/>
    <w:rsid w:val="00FA1D42"/>
    <w:rsid w:val="00FA21F1"/>
    <w:rsid w:val="00FA274E"/>
    <w:rsid w:val="00FA2D11"/>
    <w:rsid w:val="00FA344D"/>
    <w:rsid w:val="00FA39D9"/>
    <w:rsid w:val="00FA3A4F"/>
    <w:rsid w:val="00FA65DF"/>
    <w:rsid w:val="00FA6849"/>
    <w:rsid w:val="00FA6CEE"/>
    <w:rsid w:val="00FA7B30"/>
    <w:rsid w:val="00FA7E38"/>
    <w:rsid w:val="00FA7EC8"/>
    <w:rsid w:val="00FB02BE"/>
    <w:rsid w:val="00FB1104"/>
    <w:rsid w:val="00FB178F"/>
    <w:rsid w:val="00FB2863"/>
    <w:rsid w:val="00FB3C90"/>
    <w:rsid w:val="00FB46B1"/>
    <w:rsid w:val="00FB498E"/>
    <w:rsid w:val="00FB532B"/>
    <w:rsid w:val="00FB54F9"/>
    <w:rsid w:val="00FB643C"/>
    <w:rsid w:val="00FB6506"/>
    <w:rsid w:val="00FB68A2"/>
    <w:rsid w:val="00FB6BCB"/>
    <w:rsid w:val="00FB7C7B"/>
    <w:rsid w:val="00FC036F"/>
    <w:rsid w:val="00FC09C8"/>
    <w:rsid w:val="00FC1321"/>
    <w:rsid w:val="00FC15B1"/>
    <w:rsid w:val="00FC18F1"/>
    <w:rsid w:val="00FC22FF"/>
    <w:rsid w:val="00FC3CC0"/>
    <w:rsid w:val="00FC3DE7"/>
    <w:rsid w:val="00FC3EEE"/>
    <w:rsid w:val="00FC4216"/>
    <w:rsid w:val="00FC472E"/>
    <w:rsid w:val="00FC4C2B"/>
    <w:rsid w:val="00FC5374"/>
    <w:rsid w:val="00FC56AA"/>
    <w:rsid w:val="00FC5AD0"/>
    <w:rsid w:val="00FC6872"/>
    <w:rsid w:val="00FD0ADC"/>
    <w:rsid w:val="00FD0BC3"/>
    <w:rsid w:val="00FD1EA8"/>
    <w:rsid w:val="00FD1EE6"/>
    <w:rsid w:val="00FD3843"/>
    <w:rsid w:val="00FD38FC"/>
    <w:rsid w:val="00FD411F"/>
    <w:rsid w:val="00FD4745"/>
    <w:rsid w:val="00FD4FC4"/>
    <w:rsid w:val="00FD65B6"/>
    <w:rsid w:val="00FD7612"/>
    <w:rsid w:val="00FD76D3"/>
    <w:rsid w:val="00FE1582"/>
    <w:rsid w:val="00FE1837"/>
    <w:rsid w:val="00FE319E"/>
    <w:rsid w:val="00FE34DD"/>
    <w:rsid w:val="00FE454F"/>
    <w:rsid w:val="00FE46FF"/>
    <w:rsid w:val="00FE516C"/>
    <w:rsid w:val="00FE5A87"/>
    <w:rsid w:val="00FE6A46"/>
    <w:rsid w:val="00FE70C0"/>
    <w:rsid w:val="00FE73A0"/>
    <w:rsid w:val="00FE7540"/>
    <w:rsid w:val="00FE763A"/>
    <w:rsid w:val="00FE792D"/>
    <w:rsid w:val="00FF0CB8"/>
    <w:rsid w:val="00FF22B9"/>
    <w:rsid w:val="00FF3268"/>
    <w:rsid w:val="00FF3756"/>
    <w:rsid w:val="00FF42CD"/>
    <w:rsid w:val="00FF46AA"/>
    <w:rsid w:val="00FF4D39"/>
    <w:rsid w:val="00FF5259"/>
    <w:rsid w:val="00FF55A7"/>
    <w:rsid w:val="00FF64A9"/>
    <w:rsid w:val="00FF68D9"/>
    <w:rsid w:val="033DCCAE"/>
    <w:rsid w:val="0370771D"/>
    <w:rsid w:val="05837497"/>
    <w:rsid w:val="07AED0B9"/>
    <w:rsid w:val="085B212D"/>
    <w:rsid w:val="08A50904"/>
    <w:rsid w:val="08C9D9B5"/>
    <w:rsid w:val="0972D672"/>
    <w:rsid w:val="0A5A91A9"/>
    <w:rsid w:val="0BE14F25"/>
    <w:rsid w:val="0E64713B"/>
    <w:rsid w:val="0F9CC9E5"/>
    <w:rsid w:val="104D2AB7"/>
    <w:rsid w:val="11021B2A"/>
    <w:rsid w:val="114939DC"/>
    <w:rsid w:val="1151B138"/>
    <w:rsid w:val="11A1A167"/>
    <w:rsid w:val="11B0F32F"/>
    <w:rsid w:val="12FA403E"/>
    <w:rsid w:val="1379D33F"/>
    <w:rsid w:val="13B9484B"/>
    <w:rsid w:val="14152B33"/>
    <w:rsid w:val="14E47E84"/>
    <w:rsid w:val="19DA4E45"/>
    <w:rsid w:val="1DCCB7A3"/>
    <w:rsid w:val="1E5BCA9A"/>
    <w:rsid w:val="21FEDCDA"/>
    <w:rsid w:val="23B5C96B"/>
    <w:rsid w:val="23C469F9"/>
    <w:rsid w:val="2787F8F5"/>
    <w:rsid w:val="28187BC8"/>
    <w:rsid w:val="288C302E"/>
    <w:rsid w:val="29C6B2AA"/>
    <w:rsid w:val="2AC0F130"/>
    <w:rsid w:val="2AFC6C77"/>
    <w:rsid w:val="2B05CBB9"/>
    <w:rsid w:val="2B324E83"/>
    <w:rsid w:val="2B7BD9C1"/>
    <w:rsid w:val="2C2061A5"/>
    <w:rsid w:val="2EFCDD3D"/>
    <w:rsid w:val="2F71C8BA"/>
    <w:rsid w:val="2F7AA3DA"/>
    <w:rsid w:val="30F618E2"/>
    <w:rsid w:val="311084BA"/>
    <w:rsid w:val="321FE096"/>
    <w:rsid w:val="322E6998"/>
    <w:rsid w:val="32FA436F"/>
    <w:rsid w:val="336E612B"/>
    <w:rsid w:val="34A25E71"/>
    <w:rsid w:val="34B44E9D"/>
    <w:rsid w:val="3545088A"/>
    <w:rsid w:val="3766715A"/>
    <w:rsid w:val="37FA11B4"/>
    <w:rsid w:val="38235084"/>
    <w:rsid w:val="39A0E346"/>
    <w:rsid w:val="3A431ECD"/>
    <w:rsid w:val="3AB2DD60"/>
    <w:rsid w:val="3D0FCB42"/>
    <w:rsid w:val="3D5AD0DB"/>
    <w:rsid w:val="3D83559B"/>
    <w:rsid w:val="3E4F2064"/>
    <w:rsid w:val="3FB0BBAC"/>
    <w:rsid w:val="4276E768"/>
    <w:rsid w:val="44AE8517"/>
    <w:rsid w:val="454EBE84"/>
    <w:rsid w:val="479CDBA9"/>
    <w:rsid w:val="4999858C"/>
    <w:rsid w:val="4A53BF4E"/>
    <w:rsid w:val="4C47DD36"/>
    <w:rsid w:val="4C55EC6E"/>
    <w:rsid w:val="4C67BC09"/>
    <w:rsid w:val="4C9C7B2E"/>
    <w:rsid w:val="4CD8831D"/>
    <w:rsid w:val="4DB142B6"/>
    <w:rsid w:val="4E055C2A"/>
    <w:rsid w:val="4F6944F1"/>
    <w:rsid w:val="4FF0E486"/>
    <w:rsid w:val="508D547C"/>
    <w:rsid w:val="51DC70A5"/>
    <w:rsid w:val="55DCB31A"/>
    <w:rsid w:val="55E30B20"/>
    <w:rsid w:val="578246AE"/>
    <w:rsid w:val="57C95DA7"/>
    <w:rsid w:val="594180B9"/>
    <w:rsid w:val="59540A03"/>
    <w:rsid w:val="5AE9EFA8"/>
    <w:rsid w:val="5B0392B5"/>
    <w:rsid w:val="5B19BC62"/>
    <w:rsid w:val="5D18F339"/>
    <w:rsid w:val="5E1957A7"/>
    <w:rsid w:val="5E956B64"/>
    <w:rsid w:val="608663C1"/>
    <w:rsid w:val="61C3CFEB"/>
    <w:rsid w:val="6592E582"/>
    <w:rsid w:val="674A5FF3"/>
    <w:rsid w:val="678A6B82"/>
    <w:rsid w:val="6898EAE0"/>
    <w:rsid w:val="6A22B9FB"/>
    <w:rsid w:val="6B51BD49"/>
    <w:rsid w:val="6B7BEA9E"/>
    <w:rsid w:val="6BBE6905"/>
    <w:rsid w:val="6C721FE8"/>
    <w:rsid w:val="6EFB4051"/>
    <w:rsid w:val="6F1A1D82"/>
    <w:rsid w:val="70C93E62"/>
    <w:rsid w:val="71B33307"/>
    <w:rsid w:val="748009C3"/>
    <w:rsid w:val="74DE04B1"/>
    <w:rsid w:val="74F78AB6"/>
    <w:rsid w:val="766EA496"/>
    <w:rsid w:val="76714D92"/>
    <w:rsid w:val="76ED7D91"/>
    <w:rsid w:val="772A6AEA"/>
    <w:rsid w:val="78E010F9"/>
    <w:rsid w:val="7A4E9C38"/>
    <w:rsid w:val="7CC66F08"/>
    <w:rsid w:val="7F0D3C1C"/>
    <w:rsid w:val="7F820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BA2C89B7-8DA0-4F93-AE0A-CC52707B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link w:val="Heading1Char"/>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link w:val="BodyTextIndent2Char"/>
    <w:rsid w:val="00190086"/>
    <w:pPr>
      <w:spacing w:after="120" w:line="480" w:lineRule="auto"/>
      <w:ind w:left="360"/>
    </w:pPr>
    <w:rPr>
      <w:szCs w:val="24"/>
    </w:rPr>
  </w:style>
  <w:style w:type="paragraph" w:styleId="BodyTextIndent">
    <w:name w:val="Body Text Indent"/>
    <w:basedOn w:val="Normal"/>
    <w:link w:val="BodyTextIndentChar"/>
    <w:rsid w:val="00190086"/>
    <w:pPr>
      <w:spacing w:after="120"/>
      <w:ind w:left="360"/>
    </w:pPr>
    <w:rPr>
      <w:szCs w:val="24"/>
    </w:rPr>
  </w:style>
  <w:style w:type="paragraph" w:styleId="BodyTextIndent3">
    <w:name w:val="Body Text Indent 3"/>
    <w:basedOn w:val="Normal"/>
    <w:link w:val="BodyTextIndent3Char"/>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link w:val="BalloonTextChar"/>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link w:val="BodyText2Char"/>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link w:val="BodyText3Char"/>
    <w:rsid w:val="00190086"/>
    <w:pPr>
      <w:spacing w:after="120"/>
    </w:pPr>
    <w:rPr>
      <w:sz w:val="16"/>
      <w:szCs w:val="16"/>
    </w:rPr>
  </w:style>
  <w:style w:type="paragraph" w:styleId="DocumentMap">
    <w:name w:val="Document Map"/>
    <w:basedOn w:val="Normal"/>
    <w:link w:val="DocumentMapChar"/>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link w:val="CommentSubjectChar"/>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styleId="FootnoteText">
    <w:name w:val="footnote text"/>
    <w:basedOn w:val="Normal"/>
    <w:link w:val="FootnoteTextChar"/>
    <w:rsid w:val="00EA4FA2"/>
    <w:rPr>
      <w:sz w:val="20"/>
    </w:rPr>
  </w:style>
  <w:style w:type="character" w:customStyle="1" w:styleId="FootnoteTextChar">
    <w:name w:val="Footnote Text Char"/>
    <w:basedOn w:val="DefaultParagraphFont"/>
    <w:link w:val="FootnoteText"/>
    <w:rsid w:val="00EA4FA2"/>
  </w:style>
  <w:style w:type="character" w:styleId="FootnoteReference">
    <w:name w:val="footnote reference"/>
    <w:basedOn w:val="DefaultParagraphFont"/>
    <w:rsid w:val="00EA4FA2"/>
    <w:rPr>
      <w:vertAlign w:val="superscript"/>
    </w:rPr>
  </w:style>
  <w:style w:type="paragraph" w:customStyle="1" w:styleId="TableParagraph">
    <w:name w:val="Table Paragraph"/>
    <w:basedOn w:val="Normal"/>
    <w:uiPriority w:val="1"/>
    <w:qFormat/>
    <w:rsid w:val="00593BE1"/>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rsid w:val="008E2807"/>
    <w:rPr>
      <w:rFonts w:ascii="Arial" w:hAnsi="Arial" w:cs="Arial"/>
      <w:b/>
      <w:bCs/>
      <w:kern w:val="32"/>
      <w:sz w:val="32"/>
      <w:szCs w:val="32"/>
    </w:rPr>
  </w:style>
  <w:style w:type="character" w:customStyle="1" w:styleId="Heading2Char">
    <w:name w:val="Heading 2 Char"/>
    <w:basedOn w:val="DefaultParagraphFont"/>
    <w:link w:val="Heading2"/>
    <w:rsid w:val="008E2807"/>
    <w:rPr>
      <w:rFonts w:ascii="Arial" w:hAnsi="Arial" w:cs="Arial"/>
      <w:b/>
      <w:bCs/>
      <w:i/>
      <w:iCs/>
      <w:sz w:val="28"/>
      <w:szCs w:val="28"/>
    </w:rPr>
  </w:style>
  <w:style w:type="character" w:customStyle="1" w:styleId="Heading7Char">
    <w:name w:val="Heading 7 Char"/>
    <w:basedOn w:val="DefaultParagraphFont"/>
    <w:link w:val="Heading7"/>
    <w:rsid w:val="008E2807"/>
    <w:rPr>
      <w:sz w:val="24"/>
      <w:szCs w:val="24"/>
    </w:rPr>
  </w:style>
  <w:style w:type="character" w:customStyle="1" w:styleId="BodyTextIndent2Char">
    <w:name w:val="Body Text Indent 2 Char"/>
    <w:basedOn w:val="DefaultParagraphFont"/>
    <w:link w:val="BodyTextIndent2"/>
    <w:rsid w:val="008E2807"/>
    <w:rPr>
      <w:sz w:val="24"/>
      <w:szCs w:val="24"/>
    </w:rPr>
  </w:style>
  <w:style w:type="character" w:customStyle="1" w:styleId="BodyTextIndentChar">
    <w:name w:val="Body Text Indent Char"/>
    <w:basedOn w:val="DefaultParagraphFont"/>
    <w:link w:val="BodyTextIndent"/>
    <w:rsid w:val="008E2807"/>
    <w:rPr>
      <w:sz w:val="24"/>
      <w:szCs w:val="24"/>
    </w:rPr>
  </w:style>
  <w:style w:type="character" w:customStyle="1" w:styleId="BodyTextIndent3Char">
    <w:name w:val="Body Text Indent 3 Char"/>
    <w:basedOn w:val="DefaultParagraphFont"/>
    <w:link w:val="BodyTextIndent3"/>
    <w:rsid w:val="008E2807"/>
    <w:rPr>
      <w:sz w:val="16"/>
      <w:szCs w:val="16"/>
    </w:rPr>
  </w:style>
  <w:style w:type="character" w:customStyle="1" w:styleId="BodyTextChar">
    <w:name w:val="Body Text Char"/>
    <w:basedOn w:val="DefaultParagraphFont"/>
    <w:link w:val="BodyText"/>
    <w:rsid w:val="008E2807"/>
    <w:rPr>
      <w:sz w:val="24"/>
    </w:rPr>
  </w:style>
  <w:style w:type="character" w:customStyle="1" w:styleId="BalloonTextChar">
    <w:name w:val="Balloon Text Char"/>
    <w:basedOn w:val="DefaultParagraphFont"/>
    <w:link w:val="BalloonText"/>
    <w:semiHidden/>
    <w:rsid w:val="008E2807"/>
    <w:rPr>
      <w:rFonts w:ascii="Tahoma" w:hAnsi="Tahoma" w:cs="Tahoma"/>
      <w:sz w:val="16"/>
      <w:szCs w:val="16"/>
    </w:rPr>
  </w:style>
  <w:style w:type="character" w:customStyle="1" w:styleId="TitleChar">
    <w:name w:val="Title Char"/>
    <w:basedOn w:val="DefaultParagraphFont"/>
    <w:link w:val="Title"/>
    <w:rsid w:val="008E2807"/>
    <w:rPr>
      <w:b/>
      <w:bCs/>
      <w:sz w:val="24"/>
      <w:szCs w:val="24"/>
    </w:rPr>
  </w:style>
  <w:style w:type="character" w:customStyle="1" w:styleId="BodyText2Char">
    <w:name w:val="Body Text 2 Char"/>
    <w:basedOn w:val="DefaultParagraphFont"/>
    <w:link w:val="BodyText2"/>
    <w:rsid w:val="008E2807"/>
    <w:rPr>
      <w:sz w:val="24"/>
      <w:szCs w:val="24"/>
    </w:rPr>
  </w:style>
  <w:style w:type="character" w:customStyle="1" w:styleId="PlainTextChar">
    <w:name w:val="Plain Text Char"/>
    <w:basedOn w:val="DefaultParagraphFont"/>
    <w:link w:val="PlainText"/>
    <w:rsid w:val="008E2807"/>
    <w:rPr>
      <w:rFonts w:ascii="Courier New" w:hAnsi="Courier New"/>
    </w:rPr>
  </w:style>
  <w:style w:type="character" w:customStyle="1" w:styleId="BodyText3Char">
    <w:name w:val="Body Text 3 Char"/>
    <w:basedOn w:val="DefaultParagraphFont"/>
    <w:link w:val="BodyText3"/>
    <w:rsid w:val="008E2807"/>
    <w:rPr>
      <w:sz w:val="16"/>
      <w:szCs w:val="16"/>
    </w:rPr>
  </w:style>
  <w:style w:type="character" w:customStyle="1" w:styleId="DocumentMapChar">
    <w:name w:val="Document Map Char"/>
    <w:basedOn w:val="DefaultParagraphFont"/>
    <w:link w:val="DocumentMap"/>
    <w:semiHidden/>
    <w:rsid w:val="008E2807"/>
    <w:rPr>
      <w:rFonts w:ascii="Tahoma" w:hAnsi="Tahoma" w:cs="Tahoma"/>
      <w:shd w:val="clear" w:color="auto" w:fill="000080"/>
    </w:rPr>
  </w:style>
  <w:style w:type="character" w:customStyle="1" w:styleId="CommentSubjectChar">
    <w:name w:val="Comment Subject Char"/>
    <w:basedOn w:val="CommentTextChar"/>
    <w:link w:val="CommentSubject"/>
    <w:semiHidden/>
    <w:rsid w:val="008E2807"/>
    <w:rPr>
      <w:b/>
      <w:bCs/>
    </w:rPr>
  </w:style>
  <w:style w:type="character" w:customStyle="1" w:styleId="UnresolvedMention1">
    <w:name w:val="Unresolved Mention1"/>
    <w:uiPriority w:val="99"/>
    <w:semiHidden/>
    <w:unhideWhenUsed/>
    <w:rsid w:val="008E2807"/>
    <w:rPr>
      <w:color w:val="808080"/>
      <w:shd w:val="clear" w:color="auto" w:fill="E6E6E6"/>
    </w:rPr>
  </w:style>
  <w:style w:type="paragraph" w:customStyle="1" w:styleId="Default">
    <w:name w:val="Default"/>
    <w:rsid w:val="008E2807"/>
    <w:pPr>
      <w:autoSpaceDE w:val="0"/>
      <w:autoSpaceDN w:val="0"/>
      <w:adjustRightInd w:val="0"/>
    </w:pPr>
    <w:rPr>
      <w:color w:val="000000"/>
      <w:sz w:val="24"/>
      <w:szCs w:val="24"/>
    </w:rPr>
  </w:style>
  <w:style w:type="character" w:customStyle="1" w:styleId="UnresolvedMention10">
    <w:name w:val="Unresolved Mention10"/>
    <w:uiPriority w:val="99"/>
    <w:unhideWhenUsed/>
    <w:rsid w:val="008E2807"/>
    <w:rPr>
      <w:color w:val="808080"/>
      <w:shd w:val="clear" w:color="auto" w:fill="E6E6E6"/>
    </w:rPr>
  </w:style>
  <w:style w:type="character" w:customStyle="1" w:styleId="Mention1">
    <w:name w:val="Mention1"/>
    <w:basedOn w:val="DefaultParagraphFont"/>
    <w:uiPriority w:val="99"/>
    <w:unhideWhenUsed/>
    <w:rsid w:val="008E2807"/>
    <w:rPr>
      <w:color w:val="2B579A"/>
      <w:shd w:val="clear" w:color="auto" w:fill="E1DFDD"/>
    </w:rPr>
  </w:style>
  <w:style w:type="character" w:customStyle="1" w:styleId="UnresolvedMention2">
    <w:name w:val="Unresolved Mention2"/>
    <w:basedOn w:val="DefaultParagraphFont"/>
    <w:uiPriority w:val="99"/>
    <w:unhideWhenUsed/>
    <w:rsid w:val="008E2807"/>
    <w:rPr>
      <w:color w:val="605E5C"/>
      <w:shd w:val="clear" w:color="auto" w:fill="E1DFDD"/>
    </w:rPr>
  </w:style>
  <w:style w:type="character" w:customStyle="1" w:styleId="Mention2">
    <w:name w:val="Mention2"/>
    <w:basedOn w:val="DefaultParagraphFont"/>
    <w:uiPriority w:val="99"/>
    <w:unhideWhenUsed/>
    <w:rsid w:val="008E2807"/>
    <w:rPr>
      <w:color w:val="2B579A"/>
      <w:shd w:val="clear" w:color="auto" w:fill="E1DFDD"/>
    </w:rPr>
  </w:style>
  <w:style w:type="character" w:customStyle="1" w:styleId="UnresolvedMention3">
    <w:name w:val="Unresolved Mention3"/>
    <w:basedOn w:val="DefaultParagraphFont"/>
    <w:uiPriority w:val="99"/>
    <w:semiHidden/>
    <w:unhideWhenUsed/>
    <w:rsid w:val="008E2807"/>
    <w:rPr>
      <w:color w:val="605E5C"/>
      <w:shd w:val="clear" w:color="auto" w:fill="E1DFDD"/>
    </w:rPr>
  </w:style>
  <w:style w:type="character" w:customStyle="1" w:styleId="Mention3">
    <w:name w:val="Mention3"/>
    <w:basedOn w:val="DefaultParagraphFont"/>
    <w:uiPriority w:val="99"/>
    <w:unhideWhenUsed/>
    <w:rsid w:val="008E2807"/>
    <w:rPr>
      <w:color w:val="2B579A"/>
      <w:shd w:val="clear" w:color="auto" w:fill="E6E6E6"/>
    </w:rPr>
  </w:style>
  <w:style w:type="character" w:styleId="Mention">
    <w:name w:val="Mention"/>
    <w:basedOn w:val="DefaultParagraphFont"/>
    <w:uiPriority w:val="99"/>
    <w:unhideWhenUsed/>
    <w:rsid w:val="00E569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17408389">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05105348">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milyconnectsnj.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milyconnects.org/evidence/" TargetMode="External"/><Relationship Id="rId2" Type="http://schemas.openxmlformats.org/officeDocument/2006/relationships/hyperlink" Target="https://www.nj.gov/health/fhs/maternalchild/mchepi/mortality-reviews/" TargetMode="External"/><Relationship Id="rId1" Type="http://schemas.openxmlformats.org/officeDocument/2006/relationships/hyperlink" Target="https://www.commonwealthfund.org/publications/issue-briefs/2025/jul/maternal-mortality-united-states-2025" TargetMode="External"/></Relationships>
</file>

<file path=word/documenttasks/documenttasks1.xml><?xml version="1.0" encoding="utf-8"?>
<t:Tasks xmlns:t="http://schemas.microsoft.com/office/tasks/2019/documenttasks" xmlns:oel="http://schemas.microsoft.com/office/2019/extlst">
  <t:Task id="{C26886EB-67FC-48D3-963A-DDA3D496ED26}">
    <t:Anchor>
      <t:Comment id="206440343"/>
    </t:Anchor>
    <t:History>
      <t:Event id="{245C48A7-388F-4107-8CC9-063003C2B802}" time="2026-01-15T16:21:16.865Z">
        <t:Attribution userId="S::Stephanie.Rhodes@dcf.nj.gov::9341a503-6e00-4ac3-8410-f0bdc01ce752" userProvider="AD" userName="Rhodes, Stephanie [DCF]"/>
        <t:Anchor>
          <t:Comment id="1347126916"/>
        </t:Anchor>
        <t:Create/>
      </t:Event>
      <t:Event id="{380CEE42-15DC-4085-81AF-FC42CAC2B473}" time="2026-01-15T16:21:16.865Z">
        <t:Attribution userId="S::Stephanie.Rhodes@dcf.nj.gov::9341a503-6e00-4ac3-8410-f0bdc01ce752" userProvider="AD" userName="Rhodes, Stephanie [DCF]"/>
        <t:Anchor>
          <t:Comment id="1347126916"/>
        </t:Anchor>
        <t:Assign userId="S::Andrea.Jackson@dcf.nj.gov::da98b75a-b9bf-4304-9743-05ec6135bbc8" userProvider="AD" userName="Jackson, Andrea [DCF]"/>
      </t:Event>
      <t:Event id="{B147008E-B48C-4EC4-8A02-6F4303BB357C}" time="2026-01-15T16:21:16.865Z">
        <t:Attribution userId="S::Stephanie.Rhodes@dcf.nj.gov::9341a503-6e00-4ac3-8410-f0bdc01ce752" userProvider="AD" userName="Rhodes, Stephanie [DCF]"/>
        <t:Anchor>
          <t:Comment id="1347126916"/>
        </t:Anchor>
        <t:SetTitle title="@Jackson, Andrea [DCF] You can reduce the information and change it to be what the actual goal of the program is, in the section but not delete the heading. I have suggested deletions for you to review. You likely want to include the overall goals."/>
      </t:Event>
      <t:Event id="{8EE85ABB-0008-41E6-AECE-6ACD37F582DA}" time="2026-01-30T23:07:17.469Z">
        <t:Attribution userId="S::Andrea.Jackson@dcf.nj.gov::da98b75a-b9bf-4304-9743-05ec6135bbc8" userProvider="AD" userName="Jackson, Andrea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198FE886-B394-4E78-A696-76854ED77F01}"/>
</file>

<file path=customXml/itemProps3.xml><?xml version="1.0" encoding="utf-8"?>
<ds:datastoreItem xmlns:ds="http://schemas.openxmlformats.org/officeDocument/2006/customXml" ds:itemID="{93A277E9-3179-4895-B86D-63ADA4ACF0F3}"/>
</file>

<file path=customXml/itemProps4.xml><?xml version="1.0" encoding="utf-8"?>
<ds:datastoreItem xmlns:ds="http://schemas.openxmlformats.org/officeDocument/2006/customXml" ds:itemID="{951760C8-C25B-497D-85E8-A8512388A923}"/>
</file>

<file path=docProps/app.xml><?xml version="1.0" encoding="utf-8"?>
<Properties xmlns="http://schemas.openxmlformats.org/officeDocument/2006/extended-properties" xmlns:vt="http://schemas.openxmlformats.org/officeDocument/2006/docPropsVTypes">
  <Template>Normal</Template>
  <TotalTime>48</TotalTime>
  <Pages>19</Pages>
  <Words>5152</Words>
  <Characters>29371</Characters>
  <Application>Microsoft Office Word</Application>
  <DocSecurity>8</DocSecurity>
  <Lines>244</Lines>
  <Paragraphs>68</Paragraphs>
  <ScaleCrop>false</ScaleCrop>
  <Company>NJ Department of Human Services</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346</cp:revision>
  <cp:lastPrinted>2026-02-17T16:14:00Z</cp:lastPrinted>
  <dcterms:created xsi:type="dcterms:W3CDTF">2026-01-13T23:39:00Z</dcterms:created>
  <dcterms:modified xsi:type="dcterms:W3CDTF">2026-04-13T15:04:00Z</dcterms:modified>
</cp:coreProperties>
</file>