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B0F" w:rsidRPr="0007408C" w:rsidRDefault="00771B0F" w:rsidP="0007408C">
      <w:pPr>
        <w:spacing w:after="0"/>
        <w:jc w:val="center"/>
        <w:rPr>
          <w:rFonts w:cs="Arial"/>
          <w:b/>
          <w:sz w:val="40"/>
          <w:szCs w:val="40"/>
        </w:rPr>
      </w:pPr>
      <w:bookmarkStart w:id="0" w:name="_GoBack"/>
      <w:bookmarkEnd w:id="0"/>
      <w:r w:rsidRPr="0007408C">
        <w:rPr>
          <w:rFonts w:cs="Arial"/>
          <w:b/>
          <w:sz w:val="40"/>
          <w:szCs w:val="40"/>
        </w:rPr>
        <w:t>Child Abuse Prevention Month</w:t>
      </w:r>
    </w:p>
    <w:p w:rsidR="00771B0F" w:rsidRPr="0007408C" w:rsidRDefault="00771B0F" w:rsidP="0007408C">
      <w:pPr>
        <w:spacing w:after="0"/>
        <w:jc w:val="center"/>
        <w:rPr>
          <w:rFonts w:cs="Arial"/>
          <w:b/>
          <w:sz w:val="40"/>
          <w:szCs w:val="40"/>
        </w:rPr>
      </w:pPr>
      <w:r w:rsidRPr="0007408C">
        <w:rPr>
          <w:rFonts w:cs="Arial"/>
          <w:b/>
          <w:sz w:val="40"/>
          <w:szCs w:val="40"/>
        </w:rPr>
        <w:t>Proclamation</w:t>
      </w:r>
    </w:p>
    <w:p w:rsidR="00771B0F" w:rsidRPr="0007408C" w:rsidRDefault="00771B0F" w:rsidP="00771B0F">
      <w:pPr>
        <w:spacing w:after="0"/>
        <w:rPr>
          <w:rFonts w:cs="Arial"/>
          <w:sz w:val="24"/>
          <w:szCs w:val="24"/>
        </w:rPr>
      </w:pPr>
    </w:p>
    <w:p w:rsidR="00771B0F" w:rsidRPr="0007408C" w:rsidRDefault="00771B0F" w:rsidP="00771B0F">
      <w:pPr>
        <w:spacing w:after="0"/>
        <w:rPr>
          <w:rFonts w:cs="Arial"/>
          <w:sz w:val="28"/>
          <w:szCs w:val="28"/>
        </w:rPr>
      </w:pPr>
      <w:r w:rsidRPr="0007408C">
        <w:rPr>
          <w:rFonts w:cs="Arial"/>
          <w:b/>
          <w:sz w:val="36"/>
          <w:szCs w:val="36"/>
        </w:rPr>
        <w:t>Whereas</w:t>
      </w:r>
      <w:r w:rsidRPr="0007408C">
        <w:rPr>
          <w:rFonts w:cs="Arial"/>
          <w:sz w:val="28"/>
          <w:szCs w:val="28"/>
        </w:rPr>
        <w:t>, children are vital to our state’s future success, prosperity and quality of life as well as being our most vulnerable assets;</w:t>
      </w:r>
    </w:p>
    <w:p w:rsidR="00771B0F" w:rsidRPr="0007408C" w:rsidRDefault="00771B0F" w:rsidP="00771B0F">
      <w:pPr>
        <w:spacing w:after="0"/>
        <w:rPr>
          <w:rFonts w:cs="Arial"/>
          <w:sz w:val="28"/>
          <w:szCs w:val="28"/>
        </w:rPr>
      </w:pPr>
    </w:p>
    <w:p w:rsidR="00771B0F" w:rsidRPr="0007408C" w:rsidRDefault="00771B0F" w:rsidP="00771B0F">
      <w:pPr>
        <w:spacing w:after="0"/>
        <w:rPr>
          <w:rFonts w:cs="Arial"/>
          <w:sz w:val="28"/>
          <w:szCs w:val="28"/>
        </w:rPr>
      </w:pPr>
      <w:r w:rsidRPr="0007408C">
        <w:rPr>
          <w:rFonts w:cs="Arial"/>
          <w:b/>
          <w:sz w:val="36"/>
          <w:szCs w:val="36"/>
        </w:rPr>
        <w:t>Whereas</w:t>
      </w:r>
      <w:r w:rsidRPr="0007408C">
        <w:rPr>
          <w:rFonts w:cs="Arial"/>
          <w:sz w:val="28"/>
          <w:szCs w:val="28"/>
        </w:rPr>
        <w:t>, all children deserve to have safe, stable, nurturing homes and communities they need to foster their healthy growth and development;</w:t>
      </w:r>
    </w:p>
    <w:p w:rsidR="00771B0F" w:rsidRPr="0007408C" w:rsidRDefault="00771B0F" w:rsidP="00771B0F">
      <w:pPr>
        <w:spacing w:after="0"/>
        <w:rPr>
          <w:rFonts w:cs="Arial"/>
          <w:sz w:val="28"/>
          <w:szCs w:val="28"/>
        </w:rPr>
      </w:pPr>
    </w:p>
    <w:p w:rsidR="00771B0F" w:rsidRPr="0007408C" w:rsidRDefault="00771B0F" w:rsidP="00771B0F">
      <w:pPr>
        <w:spacing w:after="0"/>
        <w:rPr>
          <w:rFonts w:cs="Arial"/>
          <w:sz w:val="28"/>
          <w:szCs w:val="28"/>
        </w:rPr>
      </w:pPr>
      <w:r w:rsidRPr="0007408C">
        <w:rPr>
          <w:rFonts w:cs="Arial"/>
          <w:b/>
          <w:sz w:val="36"/>
          <w:szCs w:val="36"/>
        </w:rPr>
        <w:t>Whereas</w:t>
      </w:r>
      <w:r w:rsidRPr="0007408C">
        <w:rPr>
          <w:rFonts w:cs="Arial"/>
          <w:sz w:val="28"/>
          <w:szCs w:val="28"/>
        </w:rPr>
        <w:t>, child abuse and neglect is a community responsibility affecting both the current and future quality of life of a community;</w:t>
      </w:r>
    </w:p>
    <w:p w:rsidR="00771B0F" w:rsidRPr="0007408C" w:rsidRDefault="00771B0F" w:rsidP="00771B0F">
      <w:pPr>
        <w:spacing w:after="0"/>
        <w:rPr>
          <w:rFonts w:cs="Arial"/>
          <w:sz w:val="28"/>
          <w:szCs w:val="28"/>
        </w:rPr>
      </w:pPr>
    </w:p>
    <w:p w:rsidR="00771B0F" w:rsidRPr="0007408C" w:rsidRDefault="00771B0F" w:rsidP="00771B0F">
      <w:pPr>
        <w:spacing w:after="0"/>
        <w:rPr>
          <w:rFonts w:cs="Arial"/>
          <w:sz w:val="28"/>
          <w:szCs w:val="28"/>
        </w:rPr>
      </w:pPr>
      <w:r w:rsidRPr="0007408C">
        <w:rPr>
          <w:rFonts w:cs="Arial"/>
          <w:b/>
          <w:sz w:val="36"/>
          <w:szCs w:val="36"/>
        </w:rPr>
        <w:t>Whereas</w:t>
      </w:r>
      <w:r w:rsidRPr="0007408C">
        <w:rPr>
          <w:rFonts w:cs="Arial"/>
          <w:sz w:val="28"/>
          <w:szCs w:val="28"/>
        </w:rPr>
        <w:t>, communities that provide parents with the social support, knowledge of parenting and child development and concrete resources they need to cope with stress and nurture their children ensure all children grow to their full potential;</w:t>
      </w:r>
    </w:p>
    <w:p w:rsidR="00771B0F" w:rsidRPr="0007408C" w:rsidRDefault="00771B0F" w:rsidP="00771B0F">
      <w:pPr>
        <w:spacing w:after="0"/>
        <w:rPr>
          <w:rFonts w:cs="Arial"/>
          <w:sz w:val="28"/>
          <w:szCs w:val="28"/>
        </w:rPr>
      </w:pPr>
    </w:p>
    <w:p w:rsidR="00771B0F" w:rsidRPr="0007408C" w:rsidRDefault="00771B0F" w:rsidP="00771B0F">
      <w:pPr>
        <w:spacing w:after="0"/>
        <w:rPr>
          <w:rFonts w:cs="Arial"/>
          <w:sz w:val="28"/>
          <w:szCs w:val="28"/>
        </w:rPr>
      </w:pPr>
      <w:r w:rsidRPr="0007408C">
        <w:rPr>
          <w:rFonts w:cs="Arial"/>
          <w:b/>
          <w:sz w:val="36"/>
          <w:szCs w:val="36"/>
        </w:rPr>
        <w:t>Whereas</w:t>
      </w:r>
      <w:r w:rsidRPr="0007408C">
        <w:rPr>
          <w:rFonts w:cs="Arial"/>
          <w:sz w:val="28"/>
          <w:szCs w:val="28"/>
        </w:rPr>
        <w:t>, effective child abuse prevention strategies succeed because of partnerships created among citizens, human service agencies, schools, faith agencies, and the business community;</w:t>
      </w:r>
    </w:p>
    <w:p w:rsidR="00771B0F" w:rsidRPr="0007408C" w:rsidRDefault="00771B0F" w:rsidP="00771B0F">
      <w:pPr>
        <w:spacing w:after="0"/>
        <w:rPr>
          <w:rFonts w:cs="Arial"/>
          <w:sz w:val="28"/>
          <w:szCs w:val="28"/>
        </w:rPr>
      </w:pPr>
    </w:p>
    <w:p w:rsidR="00771B0F" w:rsidRPr="0007408C" w:rsidRDefault="00771B0F" w:rsidP="00771B0F">
      <w:pPr>
        <w:spacing w:after="0"/>
        <w:rPr>
          <w:rFonts w:cs="Arial"/>
          <w:sz w:val="28"/>
          <w:szCs w:val="28"/>
        </w:rPr>
      </w:pPr>
      <w:r w:rsidRPr="0007408C">
        <w:rPr>
          <w:rFonts w:cs="Arial"/>
          <w:b/>
          <w:sz w:val="36"/>
          <w:szCs w:val="36"/>
        </w:rPr>
        <w:t>Therefore</w:t>
      </w:r>
      <w:r w:rsidRPr="0007408C">
        <w:rPr>
          <w:rFonts w:cs="Arial"/>
          <w:sz w:val="28"/>
          <w:szCs w:val="28"/>
        </w:rPr>
        <w:t xml:space="preserve">, I do herby proclaim </w:t>
      </w:r>
      <w:r w:rsidRPr="0007408C">
        <w:rPr>
          <w:rFonts w:cs="Arial"/>
          <w:b/>
          <w:sz w:val="36"/>
          <w:szCs w:val="36"/>
        </w:rPr>
        <w:t>April</w:t>
      </w:r>
      <w:r w:rsidRPr="0007408C">
        <w:rPr>
          <w:rFonts w:cs="Arial"/>
          <w:sz w:val="28"/>
          <w:szCs w:val="28"/>
        </w:rPr>
        <w:t xml:space="preserve"> as </w:t>
      </w:r>
      <w:r w:rsidRPr="0007408C">
        <w:rPr>
          <w:rFonts w:cs="Arial"/>
          <w:b/>
          <w:sz w:val="36"/>
          <w:szCs w:val="36"/>
        </w:rPr>
        <w:t>Child Abuse Prevention Month</w:t>
      </w:r>
      <w:r w:rsidRPr="0007408C">
        <w:rPr>
          <w:rFonts w:cs="Arial"/>
          <w:sz w:val="28"/>
          <w:szCs w:val="28"/>
        </w:rPr>
        <w:t xml:space="preserve"> and call upon all citizens, community agencies, faith groups, medical facilities, elected leaders and businesses to increase their participation in our efforts</w:t>
      </w:r>
      <w:r w:rsidR="0007408C" w:rsidRPr="0007408C">
        <w:rPr>
          <w:rFonts w:cs="Arial"/>
          <w:sz w:val="28"/>
          <w:szCs w:val="28"/>
        </w:rPr>
        <w:t xml:space="preserve"> to support families, thereby preventing child abuse and strengthening the communities in which we live.</w:t>
      </w:r>
    </w:p>
    <w:p w:rsidR="0007408C" w:rsidRPr="0007408C" w:rsidRDefault="0007408C" w:rsidP="00771B0F">
      <w:pPr>
        <w:spacing w:after="0"/>
        <w:rPr>
          <w:rFonts w:cs="Arial"/>
          <w:sz w:val="28"/>
          <w:szCs w:val="28"/>
        </w:rPr>
      </w:pPr>
    </w:p>
    <w:p w:rsidR="0007408C" w:rsidRPr="0007408C" w:rsidRDefault="0007408C" w:rsidP="00771B0F">
      <w:pPr>
        <w:spacing w:after="0"/>
        <w:rPr>
          <w:rFonts w:cs="Arial"/>
          <w:sz w:val="28"/>
          <w:szCs w:val="28"/>
        </w:rPr>
      </w:pPr>
      <w:r w:rsidRPr="0007408C">
        <w:rPr>
          <w:rFonts w:cs="Arial"/>
          <w:sz w:val="28"/>
          <w:szCs w:val="28"/>
        </w:rPr>
        <w:t>Signature</w:t>
      </w:r>
    </w:p>
    <w:p w:rsidR="0007408C" w:rsidRPr="0007408C" w:rsidRDefault="0007408C" w:rsidP="00771B0F">
      <w:pPr>
        <w:spacing w:after="0"/>
        <w:rPr>
          <w:rFonts w:cs="Arial"/>
          <w:sz w:val="28"/>
          <w:szCs w:val="28"/>
        </w:rPr>
      </w:pPr>
    </w:p>
    <w:p w:rsidR="0007408C" w:rsidRPr="0007408C" w:rsidRDefault="0007408C" w:rsidP="00771B0F">
      <w:pPr>
        <w:spacing w:after="0"/>
        <w:rPr>
          <w:rFonts w:cs="Arial"/>
          <w:sz w:val="28"/>
          <w:szCs w:val="28"/>
        </w:rPr>
      </w:pPr>
      <w:r w:rsidRPr="0007408C">
        <w:rPr>
          <w:rFonts w:cs="Arial"/>
          <w:sz w:val="28"/>
          <w:szCs w:val="28"/>
        </w:rPr>
        <w:t>Date</w:t>
      </w:r>
    </w:p>
    <w:sectPr w:rsidR="0007408C" w:rsidRPr="00074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0F"/>
    <w:rsid w:val="0007408C"/>
    <w:rsid w:val="00085D7C"/>
    <w:rsid w:val="0063375F"/>
    <w:rsid w:val="00771B0F"/>
    <w:rsid w:val="00F7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0E6E1-2003-41B1-A78E-42BF8848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NJ Department of Children and Families</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Serrano</cp:lastModifiedBy>
  <cp:revision>2</cp:revision>
  <dcterms:created xsi:type="dcterms:W3CDTF">2017-03-31T14:48:00Z</dcterms:created>
  <dcterms:modified xsi:type="dcterms:W3CDTF">2017-03-31T14:48:00Z</dcterms:modified>
</cp:coreProperties>
</file>