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546BCA">
      <w:pPr>
        <w:tabs>
          <w:tab w:val="left" w:pos="0"/>
        </w:tabs>
        <w:jc w:val="center"/>
        <w:rPr>
          <w:rFonts w:ascii="Arial" w:hAnsi="Arial" w:cs="Arial"/>
          <w:bCs/>
          <w:kern w:val="36"/>
          <w:sz w:val="28"/>
          <w:szCs w:val="28"/>
        </w:rPr>
      </w:pPr>
      <w:r>
        <w:rPr>
          <w:noProof/>
        </w:rPr>
        <w:drawing>
          <wp:inline distT="0" distB="0" distL="0" distR="0" wp14:anchorId="172F9F46" wp14:editId="3289C7AF">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264D6D" w:rsidRDefault="00B90BD2" w:rsidP="00B90BD2">
      <w:pPr>
        <w:jc w:val="center"/>
        <w:outlineLvl w:val="0"/>
        <w:rPr>
          <w:rFonts w:ascii="Arial" w:hAnsi="Arial" w:cs="Arial"/>
          <w:szCs w:val="24"/>
        </w:rPr>
      </w:pPr>
      <w:r w:rsidRPr="00264D6D">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264D6D">
        <w:rPr>
          <w:rFonts w:ascii="Arial" w:hAnsi="Arial" w:cs="Arial"/>
          <w:b/>
          <w:bCs/>
          <w:kern w:val="36"/>
          <w:sz w:val="32"/>
          <w:szCs w:val="32"/>
        </w:rPr>
        <w:t>for</w:t>
      </w:r>
    </w:p>
    <w:p w14:paraId="07BB8512" w14:textId="435BFCA2" w:rsidR="00190086" w:rsidRPr="00CA5440" w:rsidRDefault="00715673" w:rsidP="009F5DA8">
      <w:pPr>
        <w:spacing w:before="100" w:beforeAutospacing="1" w:after="100" w:afterAutospacing="1"/>
        <w:jc w:val="center"/>
        <w:outlineLvl w:val="0"/>
        <w:rPr>
          <w:rFonts w:ascii="Arial" w:hAnsi="Arial" w:cs="Arial"/>
          <w:b/>
          <w:bCs/>
          <w:kern w:val="36"/>
          <w:sz w:val="32"/>
          <w:szCs w:val="32"/>
        </w:rPr>
      </w:pPr>
      <w:r>
        <w:rPr>
          <w:rFonts w:ascii="Arial" w:hAnsi="Arial" w:cs="Arial"/>
          <w:b/>
          <w:bCs/>
          <w:kern w:val="36"/>
          <w:sz w:val="32"/>
          <w:szCs w:val="32"/>
        </w:rPr>
        <w:t>Parents as Teachers (PAT)</w:t>
      </w:r>
      <w:r w:rsidR="009F5DA8">
        <w:rPr>
          <w:rFonts w:ascii="Arial" w:hAnsi="Arial" w:cs="Arial"/>
          <w:b/>
          <w:bCs/>
          <w:kern w:val="36"/>
          <w:sz w:val="32"/>
          <w:szCs w:val="32"/>
        </w:rPr>
        <w:t xml:space="preserve"> New Jersey Programs</w:t>
      </w:r>
    </w:p>
    <w:p w14:paraId="5106BC48" w14:textId="77777777" w:rsidR="00511FB0" w:rsidRDefault="00511FB0" w:rsidP="0032156B">
      <w:pPr>
        <w:spacing w:before="100" w:beforeAutospacing="1" w:after="100" w:afterAutospacing="1"/>
        <w:jc w:val="center"/>
        <w:rPr>
          <w:rFonts w:ascii="Arial" w:hAnsi="Arial" w:cs="Arial"/>
          <w:b/>
          <w:sz w:val="32"/>
          <w:szCs w:val="32"/>
          <w:highlight w:val="lightGray"/>
        </w:rPr>
      </w:pPr>
    </w:p>
    <w:p w14:paraId="5EBE2130" w14:textId="6593754D" w:rsidR="00CA5440" w:rsidRPr="00032233" w:rsidRDefault="00D050FE" w:rsidP="00B85AD4">
      <w:pPr>
        <w:spacing w:before="100" w:beforeAutospacing="1" w:after="100" w:afterAutospacing="1"/>
        <w:jc w:val="center"/>
        <w:rPr>
          <w:rFonts w:ascii="Arial" w:hAnsi="Arial" w:cs="Arial"/>
          <w:b/>
          <w:sz w:val="32"/>
          <w:szCs w:val="32"/>
        </w:rPr>
      </w:pPr>
      <w:r w:rsidRPr="00264D6D">
        <w:rPr>
          <w:rFonts w:ascii="Arial" w:hAnsi="Arial" w:cs="Arial"/>
          <w:b/>
          <w:sz w:val="32"/>
          <w:szCs w:val="32"/>
        </w:rPr>
        <w:t xml:space="preserve">Effective </w:t>
      </w:r>
      <w:r w:rsidR="0032156B" w:rsidRPr="00264D6D">
        <w:rPr>
          <w:rFonts w:ascii="Arial" w:hAnsi="Arial" w:cs="Arial"/>
          <w:b/>
          <w:sz w:val="32"/>
          <w:szCs w:val="32"/>
        </w:rPr>
        <w:t>Date</w:t>
      </w:r>
      <w:r w:rsidRPr="00264D6D">
        <w:rPr>
          <w:rFonts w:ascii="Arial" w:hAnsi="Arial" w:cs="Arial"/>
          <w:b/>
          <w:sz w:val="32"/>
          <w:szCs w:val="32"/>
        </w:rPr>
        <w:t xml:space="preserve">: </w:t>
      </w:r>
      <w:r w:rsidR="00BA5F7F">
        <w:rPr>
          <w:rFonts w:ascii="Arial" w:hAnsi="Arial" w:cs="Arial"/>
          <w:b/>
          <w:sz w:val="32"/>
          <w:szCs w:val="32"/>
        </w:rPr>
        <w:t>July 1, 2025</w:t>
      </w:r>
      <w:r w:rsidR="00511FB0" w:rsidRPr="00511FB0">
        <w:rPr>
          <w:rFonts w:ascii="Arial" w:hAnsi="Arial" w:cs="Arial"/>
          <w:b/>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CA5440" w:rsidRDefault="00C1794B" w:rsidP="00C1794B">
      <w:pPr>
        <w:jc w:val="center"/>
        <w:outlineLvl w:val="0"/>
        <w:rPr>
          <w:rFonts w:ascii="Arial" w:hAnsi="Arial" w:cs="Arial"/>
          <w:b/>
          <w:sz w:val="22"/>
          <w:szCs w:val="22"/>
          <w:u w:val="single"/>
        </w:rPr>
      </w:pPr>
      <w:r w:rsidRPr="00CA5440">
        <w:rPr>
          <w:rFonts w:ascii="Arial" w:hAnsi="Arial" w:cs="Arial"/>
          <w:b/>
          <w:sz w:val="22"/>
          <w:szCs w:val="22"/>
          <w:u w:val="single"/>
        </w:rPr>
        <w:t>TABLE OF CONTENTS</w:t>
      </w:r>
    </w:p>
    <w:p w14:paraId="6F8A30A4" w14:textId="77777777" w:rsidR="008E4B23" w:rsidRPr="00B90BD2" w:rsidRDefault="008E4B23" w:rsidP="008E4B23">
      <w:pPr>
        <w:jc w:val="center"/>
        <w:outlineLvl w:val="0"/>
        <w:rPr>
          <w:rFonts w:ascii="Arial" w:hAnsi="Arial" w:cs="Arial"/>
          <w:b/>
          <w:sz w:val="22"/>
          <w:szCs w:val="22"/>
          <w:u w:val="single"/>
        </w:rPr>
      </w:pPr>
    </w:p>
    <w:p w14:paraId="5D35732C" w14:textId="3856448E" w:rsidR="007624E8" w:rsidRPr="00FC3EEE" w:rsidRDefault="008E4B23" w:rsidP="00B85AD4">
      <w:pPr>
        <w:outlineLvl w:val="0"/>
        <w:rPr>
          <w:rFonts w:ascii="Arial" w:hAnsi="Arial" w:cs="Arial"/>
          <w:sz w:val="22"/>
          <w:szCs w:val="22"/>
        </w:rPr>
      </w:pPr>
      <w:r w:rsidRPr="006D5F8D">
        <w:rPr>
          <w:rFonts w:ascii="Arial" w:hAnsi="Arial" w:cs="Arial"/>
          <w:b/>
          <w:bCs/>
          <w:sz w:val="22"/>
          <w:szCs w:val="22"/>
          <w:u w:val="single"/>
        </w:rPr>
        <w:t>Section I</w:t>
      </w:r>
      <w:r w:rsidRPr="006D5F8D">
        <w:rPr>
          <w:rFonts w:ascii="Arial" w:hAnsi="Arial" w:cs="Arial"/>
          <w:b/>
          <w:bCs/>
          <w:sz w:val="22"/>
          <w:szCs w:val="22"/>
        </w:rPr>
        <w:t xml:space="preserve"> </w:t>
      </w:r>
      <w:r w:rsidR="00E528BF" w:rsidRPr="006D5F8D">
        <w:rPr>
          <w:rFonts w:ascii="Arial" w:hAnsi="Arial" w:cs="Arial"/>
          <w:b/>
          <w:bCs/>
          <w:sz w:val="22"/>
          <w:szCs w:val="22"/>
        </w:rPr>
        <w:t>-</w:t>
      </w:r>
      <w:r w:rsidRPr="006D5F8D">
        <w:rPr>
          <w:rFonts w:ascii="Arial" w:hAnsi="Arial" w:cs="Arial"/>
          <w:b/>
          <w:bCs/>
          <w:sz w:val="22"/>
          <w:szCs w:val="22"/>
        </w:rPr>
        <w:t xml:space="preserve"> </w:t>
      </w:r>
      <w:r w:rsidR="00FC3EEE" w:rsidRPr="006D5F8D">
        <w:rPr>
          <w:rFonts w:ascii="Arial" w:hAnsi="Arial" w:cs="Arial"/>
          <w:b/>
          <w:bCs/>
          <w:sz w:val="22"/>
          <w:szCs w:val="22"/>
        </w:rPr>
        <w:t>Summary Program Description</w:t>
      </w:r>
      <w:r w:rsidR="00FC3EEE" w:rsidRPr="006D5F8D">
        <w:rPr>
          <w:rFonts w:ascii="Arial" w:hAnsi="Arial" w:cs="Arial"/>
          <w:sz w:val="22"/>
          <w:szCs w:val="22"/>
        </w:rPr>
        <w:t xml:space="preserve"> </w:t>
      </w:r>
      <w:r w:rsidR="00FC3EEE" w:rsidRPr="006D5F8D">
        <w:rPr>
          <w:rFonts w:ascii="Arial" w:hAnsi="Arial" w:cs="Arial"/>
          <w:sz w:val="22"/>
          <w:szCs w:val="22"/>
        </w:rPr>
        <w:tab/>
      </w:r>
      <w:r w:rsidR="00FC3EEE" w:rsidRPr="006D5F8D">
        <w:rPr>
          <w:rFonts w:ascii="Arial" w:hAnsi="Arial" w:cs="Arial"/>
          <w:sz w:val="22"/>
          <w:szCs w:val="22"/>
        </w:rPr>
        <w:tab/>
      </w:r>
      <w:r w:rsidR="00FC3EEE" w:rsidRPr="006D5F8D">
        <w:rPr>
          <w:rFonts w:ascii="Arial" w:hAnsi="Arial" w:cs="Arial"/>
          <w:sz w:val="22"/>
          <w:szCs w:val="22"/>
        </w:rPr>
        <w:tab/>
      </w:r>
      <w:r w:rsidR="00FA6E1F" w:rsidRPr="006D5F8D">
        <w:rPr>
          <w:rFonts w:ascii="Arial" w:hAnsi="Arial" w:cs="Arial"/>
          <w:sz w:val="22"/>
          <w:szCs w:val="22"/>
        </w:rPr>
        <w:t xml:space="preserve">          </w:t>
      </w:r>
      <w:r w:rsidR="00FC3EEE" w:rsidRPr="006D5F8D">
        <w:rPr>
          <w:rFonts w:ascii="Arial" w:hAnsi="Arial" w:cs="Arial"/>
          <w:sz w:val="22"/>
          <w:szCs w:val="22"/>
        </w:rPr>
        <w:t>Page</w:t>
      </w:r>
      <w:r w:rsidR="00BD15DA" w:rsidRPr="006D5F8D">
        <w:rPr>
          <w:rFonts w:ascii="Arial" w:hAnsi="Arial" w:cs="Arial"/>
          <w:sz w:val="22"/>
          <w:szCs w:val="22"/>
        </w:rPr>
        <w:t xml:space="preserve"> </w:t>
      </w:r>
      <w:r w:rsidR="0060736E">
        <w:rPr>
          <w:rFonts w:ascii="Arial" w:hAnsi="Arial" w:cs="Arial"/>
          <w:sz w:val="22"/>
          <w:szCs w:val="22"/>
        </w:rPr>
        <w:t>2</w:t>
      </w:r>
      <w:r w:rsidR="00A71CA8" w:rsidRPr="00CA5440">
        <w:rPr>
          <w:rFonts w:ascii="Arial" w:hAnsi="Arial" w:cs="Arial"/>
          <w:sz w:val="22"/>
          <w:szCs w:val="22"/>
        </w:rPr>
        <w:tab/>
      </w:r>
      <w:r w:rsidR="00A71CA8" w:rsidRPr="00CA5440">
        <w:rPr>
          <w:rFonts w:ascii="Arial" w:hAnsi="Arial" w:cs="Arial"/>
          <w:sz w:val="22"/>
          <w:szCs w:val="22"/>
        </w:rPr>
        <w:tab/>
      </w:r>
      <w:r w:rsidR="00A71CA8" w:rsidRPr="00CA5440">
        <w:rPr>
          <w:rFonts w:ascii="Arial" w:hAnsi="Arial" w:cs="Arial"/>
          <w:sz w:val="22"/>
          <w:szCs w:val="22"/>
        </w:rPr>
        <w:tab/>
      </w:r>
      <w:r w:rsidR="00A71CA8" w:rsidRPr="00CA5440">
        <w:rPr>
          <w:rFonts w:ascii="Arial" w:hAnsi="Arial" w:cs="Arial"/>
          <w:sz w:val="22"/>
          <w:szCs w:val="22"/>
        </w:rPr>
        <w:tab/>
      </w:r>
      <w:r w:rsidR="00A71CA8" w:rsidRPr="00CA5440">
        <w:rPr>
          <w:rFonts w:ascii="Arial" w:hAnsi="Arial" w:cs="Arial"/>
          <w:sz w:val="22"/>
          <w:szCs w:val="22"/>
        </w:rPr>
        <w:tab/>
      </w:r>
      <w:r w:rsidR="00CA5440">
        <w:rPr>
          <w:rFonts w:ascii="Arial" w:hAnsi="Arial" w:cs="Arial"/>
          <w:sz w:val="22"/>
          <w:szCs w:val="22"/>
        </w:rPr>
        <w:tab/>
      </w:r>
      <w:r w:rsidR="00CA5440" w:rsidRPr="00FC3EEE">
        <w:rPr>
          <w:rFonts w:ascii="Arial" w:hAnsi="Arial" w:cs="Arial"/>
          <w:sz w:val="22"/>
          <w:szCs w:val="22"/>
        </w:rPr>
        <w:tab/>
      </w:r>
      <w:r w:rsidR="007624E8" w:rsidRPr="00FC3EEE">
        <w:rPr>
          <w:rFonts w:ascii="Arial" w:hAnsi="Arial" w:cs="Arial"/>
          <w:sz w:val="22"/>
          <w:szCs w:val="22"/>
        </w:rPr>
        <w:t xml:space="preserve">                                                              </w:t>
      </w:r>
      <w:r w:rsidR="007624E8" w:rsidRPr="00FC3EEE">
        <w:rPr>
          <w:rFonts w:ascii="Arial" w:hAnsi="Arial" w:cs="Arial"/>
          <w:sz w:val="22"/>
          <w:szCs w:val="22"/>
        </w:rPr>
        <w:tab/>
      </w:r>
    </w:p>
    <w:p w14:paraId="51451E9C" w14:textId="77777777" w:rsidR="00582BDD" w:rsidRPr="006D5F8D" w:rsidRDefault="00C90892" w:rsidP="00573B47">
      <w:pPr>
        <w:outlineLvl w:val="0"/>
        <w:rPr>
          <w:rFonts w:ascii="Arial" w:hAnsi="Arial" w:cs="Arial"/>
          <w:b/>
          <w:bCs/>
          <w:sz w:val="22"/>
          <w:szCs w:val="22"/>
        </w:rPr>
      </w:pPr>
      <w:r w:rsidRPr="006D5F8D">
        <w:rPr>
          <w:rFonts w:ascii="Arial" w:hAnsi="Arial" w:cs="Arial"/>
          <w:b/>
          <w:bCs/>
          <w:sz w:val="22"/>
          <w:szCs w:val="22"/>
          <w:u w:val="single"/>
        </w:rPr>
        <w:t>S</w:t>
      </w:r>
      <w:r w:rsidR="004A7BDD" w:rsidRPr="006D5F8D">
        <w:rPr>
          <w:rFonts w:ascii="Arial" w:hAnsi="Arial" w:cs="Arial"/>
          <w:b/>
          <w:bCs/>
          <w:sz w:val="22"/>
          <w:szCs w:val="22"/>
          <w:u w:val="single"/>
        </w:rPr>
        <w:t>ection II</w:t>
      </w:r>
      <w:r w:rsidR="004A7BDD" w:rsidRPr="006D5F8D">
        <w:rPr>
          <w:rFonts w:ascii="Arial" w:hAnsi="Arial" w:cs="Arial"/>
          <w:b/>
          <w:bCs/>
          <w:sz w:val="22"/>
          <w:szCs w:val="22"/>
        </w:rPr>
        <w:t xml:space="preserve"> - Required Performance and Staffing Deliverables</w:t>
      </w:r>
    </w:p>
    <w:p w14:paraId="305417F2" w14:textId="711F1A69" w:rsidR="008E4B23" w:rsidRPr="006D5F8D" w:rsidRDefault="008E4B23" w:rsidP="00573B47">
      <w:pPr>
        <w:outlineLvl w:val="0"/>
        <w:rPr>
          <w:rFonts w:ascii="Arial" w:hAnsi="Arial" w:cs="Arial"/>
          <w:sz w:val="22"/>
          <w:szCs w:val="22"/>
        </w:rPr>
      </w:pPr>
      <w:r w:rsidRPr="006D5F8D">
        <w:rPr>
          <w:rFonts w:ascii="Arial" w:hAnsi="Arial" w:cs="Arial"/>
          <w:sz w:val="22"/>
          <w:szCs w:val="22"/>
        </w:rPr>
        <w:tab/>
      </w:r>
      <w:r w:rsidRPr="006D5F8D">
        <w:rPr>
          <w:rFonts w:ascii="Arial" w:hAnsi="Arial" w:cs="Arial"/>
          <w:sz w:val="22"/>
          <w:szCs w:val="22"/>
        </w:rPr>
        <w:tab/>
      </w:r>
      <w:r w:rsidRPr="006D5F8D">
        <w:rPr>
          <w:rFonts w:ascii="Arial" w:hAnsi="Arial" w:cs="Arial"/>
          <w:sz w:val="22"/>
          <w:szCs w:val="22"/>
        </w:rPr>
        <w:tab/>
      </w:r>
      <w:r w:rsidRPr="006D5F8D">
        <w:rPr>
          <w:rFonts w:ascii="Arial" w:hAnsi="Arial" w:cs="Arial"/>
          <w:sz w:val="22"/>
          <w:szCs w:val="22"/>
        </w:rPr>
        <w:tab/>
      </w:r>
      <w:r w:rsidRPr="006D5F8D">
        <w:rPr>
          <w:rFonts w:ascii="Arial" w:hAnsi="Arial" w:cs="Arial"/>
          <w:sz w:val="22"/>
          <w:szCs w:val="22"/>
        </w:rPr>
        <w:tab/>
        <w:t xml:space="preserve">  </w:t>
      </w:r>
    </w:p>
    <w:p w14:paraId="75822CCB" w14:textId="64C0C764" w:rsidR="00BF4ECC" w:rsidRPr="006D5F8D" w:rsidRDefault="00BF4ECC" w:rsidP="002848DF">
      <w:pPr>
        <w:pStyle w:val="ListParagraph"/>
        <w:numPr>
          <w:ilvl w:val="0"/>
          <w:numId w:val="3"/>
        </w:numPr>
        <w:outlineLvl w:val="0"/>
        <w:rPr>
          <w:rFonts w:ascii="Arial" w:hAnsi="Arial" w:cs="Arial"/>
          <w:sz w:val="22"/>
          <w:szCs w:val="22"/>
        </w:rPr>
      </w:pPr>
      <w:r w:rsidRPr="006D5F8D">
        <w:rPr>
          <w:rFonts w:ascii="Arial" w:hAnsi="Arial" w:cs="Arial"/>
          <w:sz w:val="22"/>
          <w:szCs w:val="22"/>
        </w:rPr>
        <w:t>Subject Matter</w:t>
      </w:r>
      <w:r w:rsidR="00A71CA8" w:rsidRPr="006D5F8D">
        <w:rPr>
          <w:rFonts w:ascii="Arial" w:hAnsi="Arial" w:cs="Arial"/>
          <w:sz w:val="22"/>
          <w:szCs w:val="22"/>
        </w:rPr>
        <w:tab/>
      </w:r>
      <w:r w:rsidR="00A71CA8" w:rsidRPr="006D5F8D">
        <w:rPr>
          <w:rFonts w:ascii="Arial" w:hAnsi="Arial" w:cs="Arial"/>
          <w:sz w:val="22"/>
          <w:szCs w:val="22"/>
        </w:rPr>
        <w:tab/>
      </w:r>
      <w:r w:rsidR="00A71CA8" w:rsidRPr="006D5F8D">
        <w:rPr>
          <w:rFonts w:ascii="Arial" w:hAnsi="Arial" w:cs="Arial"/>
          <w:sz w:val="22"/>
          <w:szCs w:val="22"/>
        </w:rPr>
        <w:tab/>
      </w:r>
      <w:r w:rsidR="00A71CA8" w:rsidRPr="006D5F8D">
        <w:rPr>
          <w:rFonts w:ascii="Arial" w:hAnsi="Arial" w:cs="Arial"/>
          <w:sz w:val="22"/>
          <w:szCs w:val="22"/>
        </w:rPr>
        <w:tab/>
      </w:r>
      <w:r w:rsidR="00A71CA8" w:rsidRPr="006D5F8D">
        <w:rPr>
          <w:rFonts w:ascii="Arial" w:hAnsi="Arial" w:cs="Arial"/>
          <w:sz w:val="22"/>
          <w:szCs w:val="22"/>
        </w:rPr>
        <w:tab/>
      </w:r>
      <w:r w:rsidR="00A71CA8" w:rsidRPr="006D5F8D">
        <w:rPr>
          <w:rFonts w:ascii="Arial" w:hAnsi="Arial" w:cs="Arial"/>
          <w:sz w:val="22"/>
          <w:szCs w:val="22"/>
        </w:rPr>
        <w:tab/>
      </w:r>
      <w:r w:rsidR="00A71CA8" w:rsidRPr="006D5F8D">
        <w:rPr>
          <w:rFonts w:ascii="Arial" w:hAnsi="Arial" w:cs="Arial"/>
          <w:sz w:val="22"/>
          <w:szCs w:val="22"/>
        </w:rPr>
        <w:tab/>
      </w:r>
      <w:r w:rsidR="00FA6E1F" w:rsidRPr="006D5F8D">
        <w:rPr>
          <w:rFonts w:ascii="Arial" w:hAnsi="Arial" w:cs="Arial"/>
          <w:sz w:val="22"/>
          <w:szCs w:val="22"/>
        </w:rPr>
        <w:t xml:space="preserve">          </w:t>
      </w:r>
      <w:r w:rsidR="00A71CA8" w:rsidRPr="006D5F8D">
        <w:rPr>
          <w:rFonts w:ascii="Arial" w:hAnsi="Arial" w:cs="Arial"/>
          <w:sz w:val="22"/>
          <w:szCs w:val="22"/>
        </w:rPr>
        <w:t>Page</w:t>
      </w:r>
      <w:r w:rsidR="00A50009" w:rsidRPr="006D5F8D">
        <w:rPr>
          <w:rFonts w:ascii="Arial" w:hAnsi="Arial" w:cs="Arial"/>
          <w:sz w:val="22"/>
          <w:szCs w:val="22"/>
        </w:rPr>
        <w:t xml:space="preserve"> </w:t>
      </w:r>
      <w:r w:rsidR="0060736E">
        <w:rPr>
          <w:rFonts w:ascii="Arial" w:hAnsi="Arial" w:cs="Arial"/>
          <w:sz w:val="22"/>
          <w:szCs w:val="22"/>
        </w:rPr>
        <w:t>2</w:t>
      </w:r>
    </w:p>
    <w:p w14:paraId="195FD903" w14:textId="2FC964A9" w:rsidR="00F31278" w:rsidRPr="006D5F8D" w:rsidRDefault="008E4B23" w:rsidP="002848DF">
      <w:pPr>
        <w:pStyle w:val="ListParagraph"/>
        <w:numPr>
          <w:ilvl w:val="0"/>
          <w:numId w:val="3"/>
        </w:numPr>
        <w:outlineLvl w:val="0"/>
        <w:rPr>
          <w:rFonts w:ascii="Arial" w:hAnsi="Arial" w:cs="Arial"/>
          <w:sz w:val="22"/>
          <w:szCs w:val="22"/>
        </w:rPr>
      </w:pPr>
      <w:r w:rsidRPr="006D5F8D">
        <w:rPr>
          <w:rFonts w:ascii="Arial" w:hAnsi="Arial" w:cs="Arial"/>
          <w:sz w:val="22"/>
          <w:szCs w:val="22"/>
        </w:rPr>
        <w:t>Target Population</w:t>
      </w:r>
      <w:r w:rsidR="00C90892" w:rsidRPr="006D5F8D">
        <w:rPr>
          <w:rFonts w:ascii="Arial" w:hAnsi="Arial" w:cs="Arial"/>
          <w:sz w:val="22"/>
          <w:szCs w:val="22"/>
        </w:rPr>
        <w:tab/>
      </w:r>
      <w:r w:rsidR="00C90892" w:rsidRPr="006D5F8D">
        <w:rPr>
          <w:rFonts w:ascii="Arial" w:hAnsi="Arial" w:cs="Arial"/>
          <w:sz w:val="22"/>
          <w:szCs w:val="22"/>
        </w:rPr>
        <w:tab/>
      </w:r>
      <w:r w:rsidR="00C90892" w:rsidRPr="006D5F8D">
        <w:rPr>
          <w:rFonts w:ascii="Arial" w:hAnsi="Arial" w:cs="Arial"/>
          <w:sz w:val="22"/>
          <w:szCs w:val="22"/>
        </w:rPr>
        <w:tab/>
      </w:r>
      <w:r w:rsidR="00014AF8" w:rsidRPr="006D5F8D">
        <w:rPr>
          <w:rFonts w:ascii="Arial" w:hAnsi="Arial" w:cs="Arial"/>
          <w:sz w:val="22"/>
          <w:szCs w:val="22"/>
        </w:rPr>
        <w:tab/>
      </w:r>
      <w:r w:rsidR="00014AF8" w:rsidRPr="006D5F8D">
        <w:rPr>
          <w:rFonts w:ascii="Arial" w:hAnsi="Arial" w:cs="Arial"/>
          <w:sz w:val="22"/>
          <w:szCs w:val="22"/>
        </w:rPr>
        <w:tab/>
      </w:r>
      <w:r w:rsidR="00014AF8" w:rsidRPr="006D5F8D">
        <w:rPr>
          <w:rFonts w:ascii="Arial" w:hAnsi="Arial" w:cs="Arial"/>
          <w:sz w:val="22"/>
          <w:szCs w:val="22"/>
        </w:rPr>
        <w:tab/>
      </w:r>
      <w:r w:rsidR="00FA6E1F" w:rsidRPr="006D5F8D">
        <w:rPr>
          <w:rFonts w:ascii="Arial" w:hAnsi="Arial" w:cs="Arial"/>
          <w:sz w:val="22"/>
          <w:szCs w:val="22"/>
        </w:rPr>
        <w:t xml:space="preserve">          </w:t>
      </w:r>
      <w:r w:rsidR="00C90892" w:rsidRPr="006D5F8D">
        <w:rPr>
          <w:rFonts w:ascii="Arial" w:hAnsi="Arial" w:cs="Arial"/>
          <w:sz w:val="22"/>
          <w:szCs w:val="22"/>
        </w:rPr>
        <w:t>Page</w:t>
      </w:r>
      <w:r w:rsidR="00FA6E1F" w:rsidRPr="006D5F8D">
        <w:rPr>
          <w:rFonts w:ascii="Arial" w:hAnsi="Arial" w:cs="Arial"/>
          <w:sz w:val="22"/>
          <w:szCs w:val="22"/>
        </w:rPr>
        <w:t xml:space="preserve"> </w:t>
      </w:r>
      <w:r w:rsidR="0060736E">
        <w:rPr>
          <w:rFonts w:ascii="Arial" w:hAnsi="Arial" w:cs="Arial"/>
          <w:sz w:val="22"/>
          <w:szCs w:val="22"/>
        </w:rPr>
        <w:t>3</w:t>
      </w:r>
    </w:p>
    <w:p w14:paraId="622BCB80" w14:textId="59B27322" w:rsidR="00F31278" w:rsidRPr="006D5F8D" w:rsidRDefault="008E130E" w:rsidP="002848DF">
      <w:pPr>
        <w:pStyle w:val="ListParagraph"/>
        <w:numPr>
          <w:ilvl w:val="0"/>
          <w:numId w:val="3"/>
        </w:numPr>
        <w:outlineLvl w:val="0"/>
        <w:rPr>
          <w:rFonts w:ascii="Arial" w:hAnsi="Arial" w:cs="Arial"/>
          <w:sz w:val="22"/>
          <w:szCs w:val="22"/>
        </w:rPr>
      </w:pPr>
      <w:r w:rsidRPr="006D5F8D">
        <w:rPr>
          <w:rFonts w:ascii="Arial" w:hAnsi="Arial" w:cs="Arial"/>
          <w:sz w:val="22"/>
          <w:szCs w:val="22"/>
          <w:lang w:val="fr-FR"/>
        </w:rPr>
        <w:t>Ac</w:t>
      </w:r>
      <w:r w:rsidR="008D719A" w:rsidRPr="006D5F8D">
        <w:rPr>
          <w:rFonts w:ascii="Arial" w:hAnsi="Arial" w:cs="Arial"/>
          <w:sz w:val="22"/>
          <w:szCs w:val="22"/>
          <w:lang w:val="fr-FR"/>
        </w:rPr>
        <w:t>tivities</w:t>
      </w:r>
      <w:r w:rsidR="00C90892" w:rsidRPr="006D5F8D">
        <w:rPr>
          <w:rFonts w:ascii="Arial" w:hAnsi="Arial" w:cs="Arial"/>
          <w:sz w:val="22"/>
          <w:szCs w:val="22"/>
        </w:rPr>
        <w:tab/>
      </w:r>
      <w:r w:rsidR="00C90892" w:rsidRPr="006D5F8D">
        <w:rPr>
          <w:rFonts w:ascii="Arial" w:hAnsi="Arial" w:cs="Arial"/>
          <w:sz w:val="22"/>
          <w:szCs w:val="22"/>
        </w:rPr>
        <w:tab/>
      </w:r>
      <w:r w:rsidR="00C90892" w:rsidRPr="006D5F8D">
        <w:rPr>
          <w:rFonts w:ascii="Arial" w:hAnsi="Arial" w:cs="Arial"/>
          <w:sz w:val="22"/>
          <w:szCs w:val="22"/>
        </w:rPr>
        <w:tab/>
      </w:r>
      <w:r w:rsidR="00C90892" w:rsidRPr="006D5F8D">
        <w:rPr>
          <w:rFonts w:ascii="Arial" w:hAnsi="Arial" w:cs="Arial"/>
          <w:sz w:val="22"/>
          <w:szCs w:val="22"/>
        </w:rPr>
        <w:tab/>
      </w:r>
      <w:r w:rsidR="00C90892" w:rsidRPr="006D5F8D">
        <w:rPr>
          <w:rFonts w:ascii="Arial" w:hAnsi="Arial" w:cs="Arial"/>
          <w:sz w:val="22"/>
          <w:szCs w:val="22"/>
        </w:rPr>
        <w:tab/>
      </w:r>
      <w:r w:rsidR="00C90892" w:rsidRPr="006D5F8D">
        <w:rPr>
          <w:rFonts w:ascii="Arial" w:hAnsi="Arial" w:cs="Arial"/>
          <w:sz w:val="22"/>
          <w:szCs w:val="22"/>
        </w:rPr>
        <w:tab/>
      </w:r>
      <w:r w:rsidR="00C90892" w:rsidRPr="006D5F8D">
        <w:rPr>
          <w:rFonts w:ascii="Arial" w:hAnsi="Arial" w:cs="Arial"/>
          <w:sz w:val="22"/>
          <w:szCs w:val="22"/>
        </w:rPr>
        <w:tab/>
      </w:r>
      <w:r w:rsidR="00FA6E1F" w:rsidRPr="006D5F8D">
        <w:rPr>
          <w:rFonts w:ascii="Arial" w:hAnsi="Arial" w:cs="Arial"/>
          <w:sz w:val="22"/>
          <w:szCs w:val="22"/>
        </w:rPr>
        <w:t xml:space="preserve">          </w:t>
      </w:r>
      <w:r w:rsidR="00C90892" w:rsidRPr="006D5F8D">
        <w:rPr>
          <w:rFonts w:ascii="Arial" w:hAnsi="Arial" w:cs="Arial"/>
          <w:sz w:val="22"/>
          <w:szCs w:val="22"/>
        </w:rPr>
        <w:t>Page</w:t>
      </w:r>
      <w:r w:rsidR="00FA6E1F" w:rsidRPr="006D5F8D">
        <w:rPr>
          <w:rFonts w:ascii="Arial" w:hAnsi="Arial" w:cs="Arial"/>
          <w:sz w:val="22"/>
          <w:szCs w:val="22"/>
        </w:rPr>
        <w:t xml:space="preserve"> 4</w:t>
      </w:r>
    </w:p>
    <w:p w14:paraId="02A78B51" w14:textId="16A1BAC8" w:rsidR="00F31278" w:rsidRPr="006D5F8D" w:rsidRDefault="008E130E" w:rsidP="002848DF">
      <w:pPr>
        <w:pStyle w:val="ListParagraph"/>
        <w:numPr>
          <w:ilvl w:val="0"/>
          <w:numId w:val="3"/>
        </w:numPr>
        <w:outlineLvl w:val="0"/>
        <w:rPr>
          <w:rFonts w:ascii="Arial" w:hAnsi="Arial" w:cs="Arial"/>
          <w:sz w:val="22"/>
          <w:szCs w:val="22"/>
        </w:rPr>
      </w:pPr>
      <w:r w:rsidRPr="006D5F8D">
        <w:rPr>
          <w:rFonts w:ascii="Arial" w:hAnsi="Arial" w:cs="Arial"/>
          <w:sz w:val="22"/>
          <w:szCs w:val="22"/>
        </w:rPr>
        <w:t>Resources</w:t>
      </w:r>
      <w:r w:rsidR="00C90892" w:rsidRPr="006D5F8D">
        <w:rPr>
          <w:rFonts w:ascii="Arial" w:hAnsi="Arial" w:cs="Arial"/>
          <w:sz w:val="22"/>
          <w:szCs w:val="22"/>
          <w:lang w:val="fr-FR"/>
        </w:rPr>
        <w:tab/>
      </w:r>
      <w:r w:rsidR="00C90892" w:rsidRPr="006D5F8D">
        <w:rPr>
          <w:rFonts w:ascii="Arial" w:hAnsi="Arial" w:cs="Arial"/>
          <w:sz w:val="22"/>
          <w:szCs w:val="22"/>
          <w:lang w:val="fr-FR"/>
        </w:rPr>
        <w:tab/>
      </w:r>
      <w:r w:rsidR="00C90892" w:rsidRPr="006D5F8D">
        <w:rPr>
          <w:rFonts w:ascii="Arial" w:hAnsi="Arial" w:cs="Arial"/>
          <w:sz w:val="22"/>
          <w:szCs w:val="22"/>
          <w:lang w:val="fr-FR"/>
        </w:rPr>
        <w:tab/>
      </w:r>
      <w:r w:rsidR="00C90892" w:rsidRPr="006D5F8D">
        <w:rPr>
          <w:rFonts w:ascii="Arial" w:hAnsi="Arial" w:cs="Arial"/>
          <w:sz w:val="22"/>
          <w:szCs w:val="22"/>
          <w:lang w:val="fr-FR"/>
        </w:rPr>
        <w:tab/>
      </w:r>
      <w:r w:rsidR="00C90892" w:rsidRPr="006D5F8D">
        <w:rPr>
          <w:rFonts w:ascii="Arial" w:hAnsi="Arial" w:cs="Arial"/>
          <w:sz w:val="22"/>
          <w:szCs w:val="22"/>
          <w:lang w:val="fr-FR"/>
        </w:rPr>
        <w:tab/>
      </w:r>
      <w:r w:rsidR="00C90892" w:rsidRPr="006D5F8D">
        <w:rPr>
          <w:rFonts w:ascii="Arial" w:hAnsi="Arial" w:cs="Arial"/>
          <w:sz w:val="22"/>
          <w:szCs w:val="22"/>
          <w:lang w:val="fr-FR"/>
        </w:rPr>
        <w:tab/>
      </w:r>
      <w:r w:rsidR="00C90892" w:rsidRPr="006D5F8D">
        <w:rPr>
          <w:rFonts w:ascii="Arial" w:hAnsi="Arial" w:cs="Arial"/>
          <w:sz w:val="22"/>
          <w:szCs w:val="22"/>
          <w:lang w:val="fr-FR"/>
        </w:rPr>
        <w:tab/>
      </w:r>
      <w:r w:rsidR="00FA6E1F" w:rsidRPr="006D5F8D">
        <w:rPr>
          <w:rFonts w:ascii="Arial" w:hAnsi="Arial" w:cs="Arial"/>
          <w:sz w:val="22"/>
          <w:szCs w:val="22"/>
          <w:lang w:val="fr-FR"/>
        </w:rPr>
        <w:t xml:space="preserve">          </w:t>
      </w:r>
      <w:r w:rsidR="00C90892" w:rsidRPr="006D5F8D">
        <w:rPr>
          <w:rFonts w:ascii="Arial" w:hAnsi="Arial" w:cs="Arial"/>
          <w:sz w:val="22"/>
          <w:szCs w:val="22"/>
          <w:lang w:val="fr-FR"/>
        </w:rPr>
        <w:t>Page</w:t>
      </w:r>
      <w:r w:rsidR="00FA6E1F" w:rsidRPr="006D5F8D">
        <w:rPr>
          <w:rFonts w:ascii="Arial" w:hAnsi="Arial" w:cs="Arial"/>
          <w:sz w:val="22"/>
          <w:szCs w:val="22"/>
          <w:lang w:val="fr-FR"/>
        </w:rPr>
        <w:t xml:space="preserve"> 12</w:t>
      </w:r>
    </w:p>
    <w:p w14:paraId="4A76CE45" w14:textId="425B9985" w:rsidR="00202F5D" w:rsidRPr="006D5F8D" w:rsidRDefault="008E4B23" w:rsidP="002848DF">
      <w:pPr>
        <w:pStyle w:val="ListParagraph"/>
        <w:numPr>
          <w:ilvl w:val="0"/>
          <w:numId w:val="3"/>
        </w:numPr>
        <w:outlineLvl w:val="0"/>
        <w:rPr>
          <w:rFonts w:ascii="Arial" w:hAnsi="Arial" w:cs="Arial"/>
          <w:sz w:val="22"/>
          <w:szCs w:val="22"/>
        </w:rPr>
      </w:pPr>
      <w:r w:rsidRPr="006D5F8D">
        <w:rPr>
          <w:rFonts w:ascii="Arial" w:hAnsi="Arial" w:cs="Arial"/>
          <w:sz w:val="22"/>
          <w:szCs w:val="22"/>
        </w:rPr>
        <w:t>Out</w:t>
      </w:r>
      <w:r w:rsidR="00EA77F0" w:rsidRPr="006D5F8D">
        <w:rPr>
          <w:rFonts w:ascii="Arial" w:hAnsi="Arial" w:cs="Arial"/>
          <w:sz w:val="22"/>
          <w:szCs w:val="22"/>
        </w:rPr>
        <w:t>come</w:t>
      </w:r>
      <w:r w:rsidRPr="006D5F8D">
        <w:rPr>
          <w:rFonts w:ascii="Arial" w:hAnsi="Arial" w:cs="Arial"/>
          <w:sz w:val="22"/>
          <w:szCs w:val="22"/>
        </w:rPr>
        <w:t xml:space="preserve">s </w:t>
      </w:r>
      <w:r w:rsidR="00202F5D" w:rsidRPr="006D5F8D">
        <w:rPr>
          <w:rFonts w:ascii="Arial" w:hAnsi="Arial" w:cs="Arial"/>
          <w:sz w:val="22"/>
          <w:szCs w:val="22"/>
        </w:rPr>
        <w:tab/>
      </w:r>
      <w:r w:rsidR="00202F5D" w:rsidRPr="006D5F8D">
        <w:rPr>
          <w:rFonts w:ascii="Arial" w:hAnsi="Arial" w:cs="Arial"/>
          <w:sz w:val="22"/>
          <w:szCs w:val="22"/>
        </w:rPr>
        <w:tab/>
      </w:r>
      <w:r w:rsidR="00202F5D" w:rsidRPr="006D5F8D">
        <w:rPr>
          <w:rFonts w:ascii="Arial" w:hAnsi="Arial" w:cs="Arial"/>
          <w:sz w:val="22"/>
          <w:szCs w:val="22"/>
        </w:rPr>
        <w:tab/>
      </w:r>
      <w:r w:rsidR="00202F5D" w:rsidRPr="006D5F8D">
        <w:rPr>
          <w:rFonts w:ascii="Arial" w:hAnsi="Arial" w:cs="Arial"/>
          <w:sz w:val="22"/>
          <w:szCs w:val="22"/>
        </w:rPr>
        <w:tab/>
      </w:r>
      <w:r w:rsidR="00202F5D" w:rsidRPr="006D5F8D">
        <w:rPr>
          <w:rFonts w:ascii="Arial" w:hAnsi="Arial" w:cs="Arial"/>
          <w:sz w:val="22"/>
          <w:szCs w:val="22"/>
        </w:rPr>
        <w:tab/>
      </w:r>
      <w:r w:rsidR="00202F5D" w:rsidRPr="006D5F8D">
        <w:rPr>
          <w:rFonts w:ascii="Arial" w:hAnsi="Arial" w:cs="Arial"/>
          <w:sz w:val="22"/>
          <w:szCs w:val="22"/>
        </w:rPr>
        <w:tab/>
      </w:r>
      <w:r w:rsidR="00202F5D" w:rsidRPr="006D5F8D">
        <w:rPr>
          <w:rFonts w:ascii="Arial" w:hAnsi="Arial" w:cs="Arial"/>
          <w:sz w:val="22"/>
          <w:szCs w:val="22"/>
        </w:rPr>
        <w:tab/>
      </w:r>
      <w:r w:rsidR="00FA6E1F" w:rsidRPr="006D5F8D">
        <w:rPr>
          <w:rFonts w:ascii="Arial" w:hAnsi="Arial" w:cs="Arial"/>
          <w:sz w:val="22"/>
          <w:szCs w:val="22"/>
        </w:rPr>
        <w:t xml:space="preserve">          </w:t>
      </w:r>
      <w:r w:rsidR="00202F5D" w:rsidRPr="006D5F8D">
        <w:rPr>
          <w:rFonts w:ascii="Arial" w:hAnsi="Arial" w:cs="Arial"/>
          <w:sz w:val="22"/>
          <w:szCs w:val="22"/>
        </w:rPr>
        <w:t>Page</w:t>
      </w:r>
      <w:r w:rsidR="00FA6E1F" w:rsidRPr="006D5F8D">
        <w:rPr>
          <w:rFonts w:ascii="Arial" w:hAnsi="Arial" w:cs="Arial"/>
          <w:sz w:val="22"/>
          <w:szCs w:val="22"/>
        </w:rPr>
        <w:t xml:space="preserve"> 18</w:t>
      </w:r>
    </w:p>
    <w:p w14:paraId="7FFB85A2" w14:textId="3640858C" w:rsidR="002F42EB" w:rsidRPr="006D5F8D" w:rsidRDefault="00A56F96" w:rsidP="002848DF">
      <w:pPr>
        <w:pStyle w:val="ListParagraph"/>
        <w:numPr>
          <w:ilvl w:val="0"/>
          <w:numId w:val="3"/>
        </w:numPr>
        <w:outlineLvl w:val="0"/>
        <w:rPr>
          <w:rFonts w:ascii="Arial" w:hAnsi="Arial" w:cs="Arial"/>
          <w:sz w:val="22"/>
          <w:szCs w:val="22"/>
        </w:rPr>
      </w:pPr>
      <w:r w:rsidRPr="006D5F8D">
        <w:rPr>
          <w:rFonts w:ascii="Arial" w:hAnsi="Arial" w:cs="Arial"/>
          <w:sz w:val="22"/>
          <w:szCs w:val="22"/>
        </w:rPr>
        <w:t>Signature Statement of Acceptance</w:t>
      </w:r>
      <w:r w:rsidR="00202F5D" w:rsidRPr="006D5F8D">
        <w:rPr>
          <w:rFonts w:ascii="Arial" w:hAnsi="Arial" w:cs="Arial"/>
          <w:sz w:val="22"/>
          <w:szCs w:val="22"/>
        </w:rPr>
        <w:tab/>
      </w:r>
      <w:r w:rsidR="00202F5D" w:rsidRPr="006D5F8D">
        <w:rPr>
          <w:rFonts w:ascii="Arial" w:hAnsi="Arial" w:cs="Arial"/>
          <w:sz w:val="22"/>
          <w:szCs w:val="22"/>
        </w:rPr>
        <w:tab/>
      </w:r>
      <w:r w:rsidR="00ED53AF" w:rsidRPr="006D5F8D">
        <w:rPr>
          <w:rFonts w:ascii="Arial" w:hAnsi="Arial" w:cs="Arial"/>
          <w:sz w:val="22"/>
          <w:szCs w:val="22"/>
        </w:rPr>
        <w:tab/>
      </w:r>
      <w:r w:rsidR="005A131E" w:rsidRPr="006D5F8D">
        <w:rPr>
          <w:rFonts w:ascii="Arial" w:hAnsi="Arial" w:cs="Arial"/>
          <w:sz w:val="22"/>
          <w:szCs w:val="22"/>
        </w:rPr>
        <w:tab/>
      </w:r>
      <w:r w:rsidR="00FA6E1F" w:rsidRPr="006D5F8D">
        <w:rPr>
          <w:rFonts w:ascii="Arial" w:hAnsi="Arial" w:cs="Arial"/>
          <w:sz w:val="22"/>
          <w:szCs w:val="22"/>
        </w:rPr>
        <w:t xml:space="preserve">          </w:t>
      </w:r>
      <w:r w:rsidR="00202F5D" w:rsidRPr="006D5F8D">
        <w:rPr>
          <w:rFonts w:ascii="Arial" w:hAnsi="Arial" w:cs="Arial"/>
          <w:sz w:val="22"/>
          <w:szCs w:val="22"/>
        </w:rPr>
        <w:t>Page</w:t>
      </w:r>
      <w:bookmarkStart w:id="0" w:name="_Hlk102124053"/>
      <w:r w:rsidR="00FA6E1F" w:rsidRPr="006D5F8D">
        <w:rPr>
          <w:rFonts w:ascii="Arial" w:hAnsi="Arial" w:cs="Arial"/>
          <w:sz w:val="22"/>
          <w:szCs w:val="22"/>
        </w:rPr>
        <w:t xml:space="preserve"> 20</w:t>
      </w:r>
    </w:p>
    <w:p w14:paraId="3FAFF588" w14:textId="6FCEEC33" w:rsidR="00FC75E8" w:rsidRPr="006D5F8D" w:rsidRDefault="00FC75E8" w:rsidP="002848DF">
      <w:pPr>
        <w:pStyle w:val="ListParagraph"/>
        <w:numPr>
          <w:ilvl w:val="0"/>
          <w:numId w:val="3"/>
        </w:numPr>
        <w:outlineLvl w:val="0"/>
        <w:rPr>
          <w:rFonts w:ascii="Arial" w:hAnsi="Arial" w:cs="Arial"/>
          <w:sz w:val="22"/>
          <w:szCs w:val="22"/>
        </w:rPr>
      </w:pPr>
      <w:r w:rsidRPr="006D5F8D">
        <w:rPr>
          <w:rFonts w:ascii="Arial" w:hAnsi="Arial" w:cs="Arial"/>
          <w:sz w:val="22"/>
          <w:szCs w:val="22"/>
        </w:rPr>
        <w:t>Addendums A – D</w:t>
      </w:r>
      <w:r w:rsidRPr="006D5F8D">
        <w:rPr>
          <w:rFonts w:ascii="Arial" w:hAnsi="Arial" w:cs="Arial"/>
          <w:sz w:val="22"/>
          <w:szCs w:val="22"/>
        </w:rPr>
        <w:tab/>
      </w:r>
      <w:r w:rsidRPr="006D5F8D">
        <w:rPr>
          <w:rFonts w:ascii="Arial" w:hAnsi="Arial" w:cs="Arial"/>
          <w:sz w:val="22"/>
          <w:szCs w:val="22"/>
        </w:rPr>
        <w:tab/>
      </w:r>
      <w:r w:rsidRPr="006D5F8D">
        <w:rPr>
          <w:rFonts w:ascii="Arial" w:hAnsi="Arial" w:cs="Arial"/>
          <w:sz w:val="22"/>
          <w:szCs w:val="22"/>
        </w:rPr>
        <w:tab/>
      </w:r>
      <w:r w:rsidRPr="006D5F8D">
        <w:rPr>
          <w:rFonts w:ascii="Arial" w:hAnsi="Arial" w:cs="Arial"/>
          <w:sz w:val="22"/>
          <w:szCs w:val="22"/>
        </w:rPr>
        <w:tab/>
      </w:r>
      <w:r w:rsidRPr="006D5F8D">
        <w:rPr>
          <w:rFonts w:ascii="Arial" w:hAnsi="Arial" w:cs="Arial"/>
          <w:sz w:val="22"/>
          <w:szCs w:val="22"/>
        </w:rPr>
        <w:tab/>
      </w:r>
      <w:r w:rsidRPr="006D5F8D">
        <w:rPr>
          <w:rFonts w:ascii="Arial" w:hAnsi="Arial" w:cs="Arial"/>
          <w:sz w:val="22"/>
          <w:szCs w:val="22"/>
        </w:rPr>
        <w:tab/>
      </w:r>
      <w:r w:rsidR="00FA6E1F" w:rsidRPr="006D5F8D">
        <w:rPr>
          <w:rFonts w:ascii="Arial" w:hAnsi="Arial" w:cs="Arial"/>
          <w:sz w:val="22"/>
          <w:szCs w:val="22"/>
        </w:rPr>
        <w:t xml:space="preserve">          </w:t>
      </w:r>
      <w:r w:rsidRPr="006D5F8D">
        <w:rPr>
          <w:rFonts w:ascii="Arial" w:hAnsi="Arial" w:cs="Arial"/>
          <w:sz w:val="22"/>
          <w:szCs w:val="22"/>
        </w:rPr>
        <w:t>Page</w:t>
      </w:r>
      <w:r w:rsidR="00FA6E1F" w:rsidRPr="006D5F8D">
        <w:rPr>
          <w:rFonts w:ascii="Arial" w:hAnsi="Arial" w:cs="Arial"/>
          <w:sz w:val="22"/>
          <w:szCs w:val="22"/>
        </w:rPr>
        <w:t xml:space="preserve"> 21</w:t>
      </w:r>
    </w:p>
    <w:p w14:paraId="1AE53EA9" w14:textId="3712617D" w:rsidR="00361E29" w:rsidRDefault="00133061" w:rsidP="002F42EB">
      <w:pPr>
        <w:pStyle w:val="ListParagraph"/>
        <w:outlineLvl w:val="0"/>
        <w:rPr>
          <w:rFonts w:ascii="Arial" w:hAnsi="Arial" w:cs="Arial"/>
          <w:sz w:val="22"/>
          <w:szCs w:val="22"/>
          <w:highlight w:val="lightGray"/>
        </w:rPr>
      </w:pPr>
      <w:r w:rsidRPr="002F42EB">
        <w:rPr>
          <w:rFonts w:ascii="Arial" w:hAnsi="Arial" w:cs="Arial"/>
          <w:sz w:val="22"/>
          <w:szCs w:val="22"/>
          <w:highlight w:val="lightGray"/>
        </w:rPr>
        <w:t xml:space="preserve"> </w:t>
      </w:r>
    </w:p>
    <w:p w14:paraId="5732C536" w14:textId="77777777" w:rsidR="00361E29" w:rsidRDefault="00361E29">
      <w:pPr>
        <w:rPr>
          <w:rFonts w:ascii="Arial" w:hAnsi="Arial" w:cs="Arial"/>
          <w:sz w:val="22"/>
          <w:szCs w:val="22"/>
          <w:highlight w:val="lightGray"/>
        </w:rPr>
      </w:pPr>
      <w:r>
        <w:rPr>
          <w:rFonts w:ascii="Arial" w:hAnsi="Arial" w:cs="Arial"/>
          <w:sz w:val="22"/>
          <w:szCs w:val="22"/>
          <w:highlight w:val="lightGray"/>
        </w:rPr>
        <w:br w:type="page"/>
      </w:r>
    </w:p>
    <w:bookmarkEnd w:id="0"/>
    <w:p w14:paraId="2C783E72" w14:textId="078BD580" w:rsidR="00FC3EEE" w:rsidRPr="00C06037" w:rsidRDefault="00190086" w:rsidP="002B0D8E">
      <w:pPr>
        <w:ind w:hanging="720"/>
        <w:outlineLvl w:val="0"/>
        <w:rPr>
          <w:rFonts w:ascii="Arial" w:hAnsi="Arial" w:cs="Arial"/>
          <w:b/>
          <w:bCs/>
          <w:szCs w:val="24"/>
          <w:u w:val="single"/>
        </w:rPr>
      </w:pPr>
      <w:r w:rsidRPr="00C06037">
        <w:rPr>
          <w:rFonts w:ascii="Arial" w:hAnsi="Arial" w:cs="Arial"/>
          <w:b/>
          <w:szCs w:val="24"/>
          <w:u w:val="single"/>
        </w:rPr>
        <w:lastRenderedPageBreak/>
        <w:t xml:space="preserve">Section I </w:t>
      </w:r>
      <w:r w:rsidR="00F006ED" w:rsidRPr="00C06037">
        <w:rPr>
          <w:rFonts w:ascii="Arial" w:hAnsi="Arial" w:cs="Arial"/>
          <w:b/>
          <w:szCs w:val="24"/>
          <w:u w:val="single"/>
        </w:rPr>
        <w:t>-</w:t>
      </w:r>
      <w:r w:rsidRPr="00C06037">
        <w:rPr>
          <w:rFonts w:ascii="Arial" w:hAnsi="Arial" w:cs="Arial"/>
          <w:b/>
          <w:szCs w:val="24"/>
          <w:u w:val="single"/>
        </w:rPr>
        <w:t xml:space="preserve"> </w:t>
      </w:r>
      <w:r w:rsidR="00FC3EEE" w:rsidRPr="00C06037">
        <w:rPr>
          <w:rFonts w:ascii="Arial" w:hAnsi="Arial" w:cs="Arial"/>
          <w:b/>
          <w:bCs/>
          <w:szCs w:val="24"/>
          <w:u w:val="single"/>
        </w:rPr>
        <w:t>Summary Program Description:</w:t>
      </w:r>
    </w:p>
    <w:p w14:paraId="09783D45" w14:textId="77777777" w:rsidR="00863F02" w:rsidRDefault="00ED1927" w:rsidP="00863F02">
      <w:pPr>
        <w:ind w:left="-270"/>
        <w:jc w:val="both"/>
        <w:rPr>
          <w:rFonts w:ascii="Arial" w:hAnsi="Arial" w:cs="Arial"/>
          <w:szCs w:val="24"/>
        </w:rPr>
      </w:pPr>
      <w:r w:rsidRPr="009F5DA8">
        <w:rPr>
          <w:rFonts w:ascii="Arial" w:hAnsi="Arial" w:cs="Arial"/>
          <w:szCs w:val="24"/>
        </w:rPr>
        <w:t>The New Jersey Department of Children and Families (DCF) Division of Family and Community Partnerships (DFCP),</w:t>
      </w:r>
      <w:r w:rsidR="0096311F" w:rsidRPr="009F5DA8">
        <w:rPr>
          <w:rFonts w:ascii="Arial" w:hAnsi="Arial" w:cs="Arial"/>
          <w:szCs w:val="24"/>
        </w:rPr>
        <w:t xml:space="preserve"> </w:t>
      </w:r>
      <w:r w:rsidRPr="009F5DA8">
        <w:rPr>
          <w:rFonts w:ascii="Arial" w:hAnsi="Arial" w:cs="Arial"/>
          <w:szCs w:val="24"/>
        </w:rPr>
        <w:t xml:space="preserve">administers this contract for </w:t>
      </w:r>
      <w:r w:rsidR="00715673">
        <w:rPr>
          <w:rFonts w:ascii="Arial" w:hAnsi="Arial" w:cs="Arial"/>
          <w:szCs w:val="24"/>
        </w:rPr>
        <w:t xml:space="preserve">Parents as Teachers (PAT) New Jersey </w:t>
      </w:r>
      <w:r w:rsidR="00D978A7" w:rsidRPr="009F5DA8">
        <w:rPr>
          <w:rFonts w:ascii="Arial" w:hAnsi="Arial" w:cs="Arial"/>
          <w:szCs w:val="24"/>
        </w:rPr>
        <w:t>(NJ) programs</w:t>
      </w:r>
      <w:r w:rsidRPr="009F5DA8">
        <w:rPr>
          <w:rFonts w:ascii="Arial" w:hAnsi="Arial" w:cs="Arial"/>
          <w:szCs w:val="24"/>
        </w:rPr>
        <w:t>, in collaboration with the NJ Department of Human Services, Division of Family Development (</w:t>
      </w:r>
      <w:r w:rsidR="000431ED" w:rsidRPr="009F5DA8">
        <w:rPr>
          <w:rFonts w:ascii="Arial" w:hAnsi="Arial" w:cs="Arial"/>
          <w:szCs w:val="24"/>
        </w:rPr>
        <w:t>DHS/</w:t>
      </w:r>
      <w:r w:rsidRPr="009F5DA8">
        <w:rPr>
          <w:rFonts w:ascii="Arial" w:hAnsi="Arial" w:cs="Arial"/>
          <w:szCs w:val="24"/>
        </w:rPr>
        <w:t xml:space="preserve">DFD) and the </w:t>
      </w:r>
      <w:r w:rsidR="00C02D10" w:rsidRPr="009F5DA8">
        <w:rPr>
          <w:rFonts w:ascii="Arial" w:hAnsi="Arial" w:cs="Arial"/>
          <w:szCs w:val="24"/>
        </w:rPr>
        <w:t xml:space="preserve">NJ </w:t>
      </w:r>
      <w:r w:rsidRPr="009F5DA8">
        <w:rPr>
          <w:rFonts w:ascii="Arial" w:hAnsi="Arial" w:cs="Arial"/>
          <w:szCs w:val="24"/>
        </w:rPr>
        <w:t xml:space="preserve">Department of Health, Division of Family Health Services (DOH/FHS). </w:t>
      </w:r>
    </w:p>
    <w:p w14:paraId="1661822E" w14:textId="77777777" w:rsidR="00863F02" w:rsidRDefault="00863F02" w:rsidP="00863F02">
      <w:pPr>
        <w:ind w:left="-270"/>
        <w:jc w:val="both"/>
        <w:rPr>
          <w:rFonts w:ascii="Arial" w:hAnsi="Arial" w:cs="Arial"/>
          <w:szCs w:val="24"/>
        </w:rPr>
      </w:pPr>
    </w:p>
    <w:p w14:paraId="1C006E36" w14:textId="571EB9FA" w:rsidR="00FC3EEE" w:rsidRPr="004C7644" w:rsidRDefault="00863F02" w:rsidP="004C7644">
      <w:pPr>
        <w:ind w:left="-270"/>
        <w:jc w:val="both"/>
        <w:rPr>
          <w:rFonts w:ascii="Arial" w:hAnsi="Arial" w:cs="Arial"/>
          <w:sz w:val="28"/>
          <w:szCs w:val="28"/>
        </w:rPr>
      </w:pPr>
      <w:r w:rsidRPr="00863F02">
        <w:rPr>
          <w:rFonts w:ascii="Arial" w:hAnsi="Arial" w:cs="Arial"/>
          <w:bCs/>
          <w:color w:val="000000"/>
          <w:szCs w:val="24"/>
        </w:rPr>
        <w:t xml:space="preserve">The Parents as Teachers (PAT) model is an evidenced-based home visitation program (EBHV) that provides in-home health and parenting education, and supportive services to at-risk families, especially those overburdened by stressors that may contribute to child neglect and abuse. </w:t>
      </w:r>
      <w:r w:rsidR="004C7644">
        <w:rPr>
          <w:rFonts w:ascii="Arial" w:hAnsi="Arial" w:cs="Arial"/>
          <w:szCs w:val="24"/>
        </w:rPr>
        <w:t>Parent Educators (PE)</w:t>
      </w:r>
      <w:r w:rsidR="00520466" w:rsidRPr="009F5DA8">
        <w:rPr>
          <w:rFonts w:ascii="Arial" w:hAnsi="Arial" w:cs="Arial"/>
          <w:szCs w:val="24"/>
        </w:rPr>
        <w:t xml:space="preserve"> work closely with families to develop a trusting relationship, assess parent/family strengths (</w:t>
      </w:r>
      <w:r w:rsidR="00520466" w:rsidRPr="009F5DA8">
        <w:rPr>
          <w:rFonts w:ascii="Arial" w:hAnsi="Arial" w:cs="Arial"/>
          <w:i/>
          <w:iCs/>
          <w:szCs w:val="24"/>
        </w:rPr>
        <w:t>protective factors</w:t>
      </w:r>
      <w:r w:rsidR="00520466" w:rsidRPr="009F5DA8">
        <w:rPr>
          <w:rFonts w:ascii="Arial" w:hAnsi="Arial" w:cs="Arial"/>
          <w:szCs w:val="24"/>
        </w:rPr>
        <w:t>) and promote a better understanding of the essential role of the parent (mothers, fathers and other responsible caregivers) in providing a nurturing, healthy and safe environment for their children. Parents learn that they are their child(rens’) first teacher.</w:t>
      </w:r>
      <w:r w:rsidR="000D5BBF">
        <w:rPr>
          <w:rFonts w:ascii="Arial" w:hAnsi="Arial" w:cs="Arial"/>
          <w:szCs w:val="24"/>
        </w:rPr>
        <w:t xml:space="preserve"> </w:t>
      </w:r>
      <w:r w:rsidR="00B32BE6" w:rsidRPr="009F5DA8">
        <w:rPr>
          <w:rFonts w:ascii="Arial" w:hAnsi="Arial" w:cs="Arial"/>
          <w:bCs/>
          <w:szCs w:val="24"/>
        </w:rPr>
        <w:t xml:space="preserve">Also </w:t>
      </w:r>
      <w:r w:rsidR="000D5BBF">
        <w:rPr>
          <w:rFonts w:ascii="Arial" w:hAnsi="Arial" w:cs="Arial"/>
          <w:bCs/>
          <w:szCs w:val="24"/>
        </w:rPr>
        <w:t>refer to</w:t>
      </w:r>
      <w:r w:rsidR="00CE4FEB" w:rsidRPr="009F5DA8">
        <w:rPr>
          <w:rFonts w:ascii="Arial" w:hAnsi="Arial" w:cs="Arial"/>
          <w:bCs/>
          <w:szCs w:val="24"/>
        </w:rPr>
        <w:t xml:space="preserve"> Section II-C.</w:t>
      </w:r>
    </w:p>
    <w:p w14:paraId="1AF74317" w14:textId="77777777" w:rsidR="00B04907" w:rsidRPr="009F5DA8"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C06037" w:rsidRDefault="007624E8" w:rsidP="009E5575">
      <w:pPr>
        <w:ind w:hanging="720"/>
        <w:outlineLvl w:val="0"/>
        <w:rPr>
          <w:rFonts w:ascii="Arial" w:hAnsi="Arial" w:cs="Arial"/>
          <w:szCs w:val="24"/>
        </w:rPr>
      </w:pPr>
      <w:bookmarkStart w:id="2" w:name="_Hlk112838205"/>
      <w:r w:rsidRPr="00C06037">
        <w:rPr>
          <w:rFonts w:ascii="Arial" w:hAnsi="Arial" w:cs="Arial"/>
          <w:b/>
          <w:bCs/>
          <w:szCs w:val="24"/>
          <w:u w:val="single"/>
        </w:rPr>
        <w:t>Section I</w:t>
      </w:r>
      <w:r w:rsidR="00202F5D" w:rsidRPr="00C06037">
        <w:rPr>
          <w:rFonts w:ascii="Arial" w:hAnsi="Arial" w:cs="Arial"/>
          <w:b/>
          <w:bCs/>
          <w:szCs w:val="24"/>
          <w:u w:val="single"/>
        </w:rPr>
        <w:t>I</w:t>
      </w:r>
      <w:r w:rsidRPr="00C06037">
        <w:rPr>
          <w:rFonts w:ascii="Arial" w:hAnsi="Arial" w:cs="Arial"/>
          <w:b/>
          <w:bCs/>
          <w:szCs w:val="24"/>
          <w:u w:val="single"/>
        </w:rPr>
        <w:t xml:space="preserve"> - Required Performance and Staffing Deliverables</w:t>
      </w:r>
      <w:r w:rsidRPr="00C06037">
        <w:rPr>
          <w:rFonts w:ascii="Arial" w:hAnsi="Arial" w:cs="Arial"/>
          <w:szCs w:val="24"/>
        </w:rPr>
        <w:tab/>
      </w:r>
    </w:p>
    <w:p w14:paraId="6D68DAC7" w14:textId="77777777" w:rsidR="000B6937" w:rsidRPr="00C06037" w:rsidRDefault="000B6937" w:rsidP="009E5575">
      <w:pPr>
        <w:ind w:hanging="720"/>
        <w:outlineLvl w:val="0"/>
        <w:rPr>
          <w:rFonts w:ascii="Arial" w:hAnsi="Arial" w:cs="Arial"/>
          <w:szCs w:val="24"/>
        </w:rPr>
      </w:pPr>
    </w:p>
    <w:p w14:paraId="53A5C826" w14:textId="77777777" w:rsidR="003937E4" w:rsidRPr="00C06037" w:rsidRDefault="009E5575" w:rsidP="008C6877">
      <w:pPr>
        <w:ind w:left="-270"/>
        <w:jc w:val="both"/>
        <w:outlineLvl w:val="0"/>
        <w:rPr>
          <w:rFonts w:ascii="Arial" w:hAnsi="Arial" w:cs="Arial"/>
          <w:b/>
          <w:bCs/>
          <w:szCs w:val="24"/>
        </w:rPr>
      </w:pPr>
      <w:bookmarkStart w:id="3" w:name="_Hlk151375729"/>
      <w:bookmarkEnd w:id="2"/>
      <w:r w:rsidRPr="00C06037">
        <w:rPr>
          <w:rFonts w:ascii="Arial" w:hAnsi="Arial" w:cs="Arial"/>
          <w:b/>
          <w:bCs/>
          <w:szCs w:val="24"/>
        </w:rPr>
        <w:t>NOTE:</w:t>
      </w:r>
      <w:r w:rsidR="0065267D" w:rsidRPr="00C06037">
        <w:rPr>
          <w:rFonts w:ascii="Arial" w:hAnsi="Arial" w:cs="Arial"/>
          <w:b/>
          <w:bCs/>
          <w:szCs w:val="24"/>
        </w:rPr>
        <w:t xml:space="preserve"> After reviewing the required deliverables listed below, </w:t>
      </w:r>
      <w:r w:rsidR="00F80B34" w:rsidRPr="00C06037">
        <w:rPr>
          <w:rFonts w:ascii="Arial" w:hAnsi="Arial" w:cs="Arial"/>
          <w:b/>
          <w:bCs/>
          <w:szCs w:val="24"/>
        </w:rPr>
        <w:t>c</w:t>
      </w:r>
      <w:r w:rsidR="004C0C64" w:rsidRPr="00C06037">
        <w:rPr>
          <w:rFonts w:ascii="Arial" w:hAnsi="Arial" w:cs="Arial"/>
          <w:b/>
          <w:bCs/>
          <w:szCs w:val="24"/>
        </w:rPr>
        <w:t>ontractors</w:t>
      </w:r>
      <w:r w:rsidR="004C0C64" w:rsidRPr="00C06037">
        <w:rPr>
          <w:rFonts w:ascii="Arial" w:hAnsi="Arial" w:cs="Arial"/>
          <w:szCs w:val="24"/>
        </w:rPr>
        <w:t xml:space="preserve"> </w:t>
      </w:r>
      <w:r w:rsidR="0065267D" w:rsidRPr="00C06037">
        <w:rPr>
          <w:rFonts w:ascii="Arial" w:hAnsi="Arial" w:cs="Arial"/>
          <w:b/>
          <w:bCs/>
          <w:szCs w:val="24"/>
        </w:rPr>
        <w:t xml:space="preserve">must sign the statement at the bottom of this Section II to signify acceptance of all of them. </w:t>
      </w:r>
      <w:r w:rsidR="00A4158C" w:rsidRPr="00C06037">
        <w:rPr>
          <w:rFonts w:ascii="Arial" w:hAnsi="Arial" w:cs="Arial"/>
          <w:b/>
          <w:bCs/>
          <w:szCs w:val="24"/>
        </w:rPr>
        <w:t xml:space="preserve"> </w:t>
      </w:r>
    </w:p>
    <w:p w14:paraId="7D0DDED3" w14:textId="77777777" w:rsidR="003937E4" w:rsidRPr="00C06037" w:rsidRDefault="003937E4" w:rsidP="008C6877">
      <w:pPr>
        <w:ind w:left="-270"/>
        <w:jc w:val="both"/>
        <w:outlineLvl w:val="0"/>
        <w:rPr>
          <w:rFonts w:ascii="Arial" w:hAnsi="Arial" w:cs="Arial"/>
          <w:b/>
          <w:bCs/>
          <w:szCs w:val="24"/>
        </w:rPr>
      </w:pPr>
    </w:p>
    <w:p w14:paraId="43A32D0A" w14:textId="19FC3F1C" w:rsidR="004C0C64" w:rsidRPr="00C06037" w:rsidRDefault="004C0C64" w:rsidP="008C6877">
      <w:pPr>
        <w:ind w:left="-270"/>
        <w:jc w:val="both"/>
        <w:outlineLvl w:val="0"/>
        <w:rPr>
          <w:rFonts w:ascii="Arial" w:hAnsi="Arial" w:cs="Arial"/>
          <w:b/>
          <w:bCs/>
          <w:szCs w:val="24"/>
        </w:rPr>
      </w:pPr>
      <w:r w:rsidRPr="00C06037">
        <w:rPr>
          <w:rFonts w:ascii="Arial" w:hAnsi="Arial" w:cs="Arial"/>
          <w:b/>
          <w:bCs/>
          <w:szCs w:val="24"/>
        </w:rPr>
        <w:t xml:space="preserve">Please </w:t>
      </w:r>
      <w:r w:rsidR="003937E4" w:rsidRPr="00C06037">
        <w:rPr>
          <w:rFonts w:ascii="Arial" w:hAnsi="Arial" w:cs="Arial"/>
          <w:b/>
          <w:bCs/>
          <w:szCs w:val="24"/>
        </w:rPr>
        <w:t xml:space="preserve">submit a complete copy of the content of Section II – Required Performance and Staffing Deliverables, starting with this page and ending with your signed Statement of Acceptance, as a single PDF document </w:t>
      </w:r>
      <w:r w:rsidRPr="00C06037">
        <w:rPr>
          <w:rFonts w:ascii="Arial" w:hAnsi="Arial" w:cs="Arial"/>
          <w:b/>
          <w:bCs/>
          <w:szCs w:val="24"/>
        </w:rPr>
        <w:t xml:space="preserve">with the title heading: </w:t>
      </w:r>
      <w:r w:rsidRPr="00C06037">
        <w:rPr>
          <w:rFonts w:ascii="Arial" w:hAnsi="Arial" w:cs="Arial"/>
          <w:b/>
          <w:bCs/>
          <w:i/>
          <w:iCs/>
          <w:szCs w:val="24"/>
        </w:rPr>
        <w:t>Required Performance and Staffing Deliverables</w:t>
      </w:r>
      <w:r w:rsidRPr="00C06037">
        <w:rPr>
          <w:rFonts w:ascii="Arial" w:hAnsi="Arial" w:cs="Arial"/>
          <w:b/>
          <w:bCs/>
          <w:szCs w:val="24"/>
        </w:rPr>
        <w:t xml:space="preserve">.  </w:t>
      </w:r>
    </w:p>
    <w:p w14:paraId="1F55750D" w14:textId="47A21D7A" w:rsidR="00477BB9" w:rsidRPr="00C06037" w:rsidRDefault="004C0C64" w:rsidP="00BC7482">
      <w:pPr>
        <w:outlineLvl w:val="0"/>
        <w:rPr>
          <w:rFonts w:ascii="Arial" w:hAnsi="Arial" w:cs="Arial"/>
          <w:b/>
          <w:bCs/>
          <w:szCs w:val="24"/>
        </w:rPr>
      </w:pPr>
      <w:r w:rsidRPr="00C06037">
        <w:rPr>
          <w:rFonts w:ascii="Arial" w:hAnsi="Arial" w:cs="Arial"/>
          <w:b/>
          <w:bCs/>
          <w:szCs w:val="24"/>
        </w:rPr>
        <w:t xml:space="preserve"> </w:t>
      </w:r>
      <w:bookmarkEnd w:id="3"/>
    </w:p>
    <w:bookmarkEnd w:id="1"/>
    <w:p w14:paraId="18261CBD" w14:textId="4F589A1F" w:rsidR="00BC7482" w:rsidRPr="0045284A" w:rsidRDefault="00BC7482" w:rsidP="002848DF">
      <w:pPr>
        <w:numPr>
          <w:ilvl w:val="0"/>
          <w:numId w:val="4"/>
        </w:numPr>
        <w:ind w:left="-270"/>
        <w:jc w:val="both"/>
        <w:rPr>
          <w:rFonts w:ascii="Arial" w:hAnsi="Arial" w:cs="Arial"/>
          <w:b/>
          <w:bCs/>
          <w:szCs w:val="24"/>
        </w:rPr>
      </w:pPr>
      <w:r w:rsidRPr="0045284A">
        <w:rPr>
          <w:rFonts w:ascii="Arial" w:hAnsi="Arial" w:cs="Arial"/>
          <w:b/>
          <w:bCs/>
          <w:szCs w:val="24"/>
        </w:rPr>
        <w:t xml:space="preserve">Subject Matter </w:t>
      </w:r>
      <w:r w:rsidR="00EA53F0" w:rsidRPr="0045284A">
        <w:rPr>
          <w:rFonts w:ascii="Arial" w:hAnsi="Arial" w:cs="Arial"/>
          <w:b/>
          <w:bCs/>
          <w:szCs w:val="24"/>
        </w:rPr>
        <w:t>-</w:t>
      </w:r>
      <w:r w:rsidRPr="0045284A">
        <w:rPr>
          <w:rFonts w:ascii="Arial" w:hAnsi="Arial" w:cs="Arial"/>
          <w:b/>
          <w:bCs/>
          <w:szCs w:val="24"/>
        </w:rPr>
        <w:t xml:space="preserve"> </w:t>
      </w:r>
      <w:bookmarkStart w:id="4" w:name="_Hlk112340695"/>
      <w:r w:rsidRPr="0045284A">
        <w:rPr>
          <w:rFonts w:ascii="Arial" w:hAnsi="Arial" w:cs="Arial"/>
          <w:b/>
          <w:bCs/>
          <w:szCs w:val="24"/>
        </w:rPr>
        <w:t xml:space="preserve">The below describes </w:t>
      </w:r>
      <w:r w:rsidR="00BA2336" w:rsidRPr="0045284A">
        <w:rPr>
          <w:rFonts w:ascii="Arial" w:hAnsi="Arial" w:cs="Arial"/>
          <w:b/>
          <w:bCs/>
          <w:szCs w:val="24"/>
        </w:rPr>
        <w:t xml:space="preserve">the </w:t>
      </w:r>
      <w:r w:rsidRPr="0045284A">
        <w:rPr>
          <w:rFonts w:ascii="Arial" w:hAnsi="Arial" w:cs="Arial"/>
          <w:b/>
          <w:bCs/>
          <w:szCs w:val="24"/>
        </w:rPr>
        <w:t>needs</w:t>
      </w:r>
      <w:r w:rsidR="00BA2336" w:rsidRPr="0045284A">
        <w:rPr>
          <w:rFonts w:ascii="Arial" w:hAnsi="Arial" w:cs="Arial"/>
          <w:b/>
          <w:bCs/>
          <w:szCs w:val="24"/>
        </w:rPr>
        <w:t xml:space="preserve"> </w:t>
      </w:r>
      <w:r w:rsidR="005D743D" w:rsidRPr="0045284A">
        <w:rPr>
          <w:rFonts w:ascii="Arial" w:hAnsi="Arial" w:cs="Arial"/>
          <w:b/>
          <w:bCs/>
          <w:szCs w:val="24"/>
        </w:rPr>
        <w:t xml:space="preserve">the </w:t>
      </w:r>
      <w:r w:rsidR="00BE3E8A" w:rsidRPr="0045284A">
        <w:rPr>
          <w:rFonts w:ascii="Arial" w:hAnsi="Arial" w:cs="Arial"/>
          <w:b/>
          <w:bCs/>
          <w:szCs w:val="24"/>
        </w:rPr>
        <w:t xml:space="preserve">contractor </w:t>
      </w:r>
      <w:r w:rsidR="0021413F" w:rsidRPr="0045284A">
        <w:rPr>
          <w:rFonts w:ascii="Arial" w:hAnsi="Arial" w:cs="Arial"/>
          <w:b/>
          <w:bCs/>
          <w:szCs w:val="24"/>
        </w:rPr>
        <w:t>must</w:t>
      </w:r>
      <w:r w:rsidR="00BA2336" w:rsidRPr="0045284A">
        <w:rPr>
          <w:rFonts w:ascii="Arial" w:hAnsi="Arial" w:cs="Arial"/>
          <w:b/>
          <w:bCs/>
          <w:szCs w:val="24"/>
        </w:rPr>
        <w:t xml:space="preserve"> address in</w:t>
      </w:r>
      <w:r w:rsidRPr="0045284A">
        <w:rPr>
          <w:rFonts w:ascii="Arial" w:hAnsi="Arial" w:cs="Arial"/>
          <w:b/>
          <w:bCs/>
          <w:szCs w:val="24"/>
        </w:rPr>
        <w:t xml:space="preserve"> </w:t>
      </w:r>
      <w:r w:rsidR="00BA2336" w:rsidRPr="0045284A">
        <w:rPr>
          <w:rFonts w:ascii="Arial" w:hAnsi="Arial" w:cs="Arial"/>
          <w:b/>
          <w:bCs/>
          <w:szCs w:val="24"/>
        </w:rPr>
        <w:t>this program</w:t>
      </w:r>
      <w:r w:rsidRPr="0045284A">
        <w:rPr>
          <w:rFonts w:ascii="Arial" w:hAnsi="Arial" w:cs="Arial"/>
          <w:b/>
          <w:bCs/>
          <w:szCs w:val="24"/>
        </w:rPr>
        <w:t xml:space="preserve">, the goals </w:t>
      </w:r>
      <w:r w:rsidR="005D743D" w:rsidRPr="0045284A">
        <w:rPr>
          <w:rFonts w:ascii="Arial" w:hAnsi="Arial" w:cs="Arial"/>
          <w:b/>
          <w:bCs/>
          <w:szCs w:val="24"/>
        </w:rPr>
        <w:t xml:space="preserve">it </w:t>
      </w:r>
      <w:r w:rsidR="0021413F" w:rsidRPr="0045284A">
        <w:rPr>
          <w:rFonts w:ascii="Arial" w:hAnsi="Arial" w:cs="Arial"/>
          <w:b/>
          <w:bCs/>
          <w:szCs w:val="24"/>
        </w:rPr>
        <w:t>must</w:t>
      </w:r>
      <w:r w:rsidR="005D743D" w:rsidRPr="0045284A">
        <w:rPr>
          <w:rFonts w:ascii="Arial" w:hAnsi="Arial" w:cs="Arial"/>
          <w:b/>
          <w:bCs/>
          <w:szCs w:val="24"/>
        </w:rPr>
        <w:t xml:space="preserve"> </w:t>
      </w:r>
      <w:r w:rsidRPr="0045284A">
        <w:rPr>
          <w:rFonts w:ascii="Arial" w:hAnsi="Arial" w:cs="Arial"/>
          <w:b/>
          <w:bCs/>
          <w:szCs w:val="24"/>
        </w:rPr>
        <w:t>m</w:t>
      </w:r>
      <w:r w:rsidR="00BA2336" w:rsidRPr="0045284A">
        <w:rPr>
          <w:rFonts w:ascii="Arial" w:hAnsi="Arial" w:cs="Arial"/>
          <w:b/>
          <w:bCs/>
          <w:szCs w:val="24"/>
        </w:rPr>
        <w:t>e</w:t>
      </w:r>
      <w:r w:rsidRPr="0045284A">
        <w:rPr>
          <w:rFonts w:ascii="Arial" w:hAnsi="Arial" w:cs="Arial"/>
          <w:b/>
          <w:bCs/>
          <w:szCs w:val="24"/>
        </w:rPr>
        <w:t xml:space="preserve">et, and </w:t>
      </w:r>
      <w:r w:rsidR="004F2AB6" w:rsidRPr="0045284A">
        <w:rPr>
          <w:rFonts w:ascii="Arial" w:hAnsi="Arial" w:cs="Arial"/>
          <w:b/>
          <w:bCs/>
          <w:szCs w:val="24"/>
        </w:rPr>
        <w:t xml:space="preserve">its </w:t>
      </w:r>
      <w:r w:rsidRPr="0045284A">
        <w:rPr>
          <w:rFonts w:ascii="Arial" w:hAnsi="Arial" w:cs="Arial"/>
          <w:b/>
          <w:bCs/>
          <w:szCs w:val="24"/>
        </w:rPr>
        <w:t>prevention</w:t>
      </w:r>
      <w:r w:rsidR="004F2AB6" w:rsidRPr="0045284A">
        <w:rPr>
          <w:rFonts w:ascii="Arial" w:hAnsi="Arial" w:cs="Arial"/>
          <w:b/>
          <w:bCs/>
          <w:szCs w:val="24"/>
        </w:rPr>
        <w:t xml:space="preserve"> focus</w:t>
      </w:r>
      <w:r w:rsidRPr="0045284A">
        <w:rPr>
          <w:rFonts w:ascii="Arial" w:hAnsi="Arial" w:cs="Arial"/>
          <w:b/>
          <w:bCs/>
          <w:szCs w:val="24"/>
        </w:rPr>
        <w:t>.</w:t>
      </w:r>
      <w:r w:rsidR="009D2823" w:rsidRPr="0045284A">
        <w:rPr>
          <w:rFonts w:ascii="Arial" w:hAnsi="Arial" w:cs="Arial"/>
          <w:b/>
          <w:bCs/>
          <w:szCs w:val="24"/>
        </w:rPr>
        <w:t xml:space="preserve"> </w:t>
      </w:r>
      <w:bookmarkEnd w:id="4"/>
    </w:p>
    <w:p w14:paraId="7A9CE74D" w14:textId="70626357" w:rsidR="00FA344D" w:rsidRPr="009F5DA8" w:rsidRDefault="00FA344D" w:rsidP="00FA344D">
      <w:pPr>
        <w:ind w:left="-270"/>
        <w:jc w:val="both"/>
        <w:rPr>
          <w:rFonts w:ascii="Arial" w:hAnsi="Arial" w:cs="Arial"/>
          <w:b/>
          <w:bCs/>
          <w:szCs w:val="24"/>
          <w:highlight w:val="lightGray"/>
        </w:rPr>
      </w:pPr>
    </w:p>
    <w:p w14:paraId="68153117" w14:textId="77777777" w:rsidR="00250746" w:rsidRDefault="00FA344D" w:rsidP="00F30827">
      <w:pPr>
        <w:ind w:left="720" w:hanging="720"/>
        <w:jc w:val="both"/>
        <w:rPr>
          <w:rFonts w:ascii="Arial" w:hAnsi="Arial" w:cs="Arial"/>
          <w:b/>
          <w:bCs/>
          <w:szCs w:val="24"/>
        </w:rPr>
      </w:pPr>
      <w:r w:rsidRPr="00C06037">
        <w:rPr>
          <w:rFonts w:ascii="Arial" w:hAnsi="Arial" w:cs="Arial"/>
          <w:szCs w:val="24"/>
        </w:rPr>
        <w:t>1</w:t>
      </w:r>
      <w:r w:rsidR="00EF51FD" w:rsidRPr="00C06037">
        <w:rPr>
          <w:rFonts w:ascii="Arial" w:hAnsi="Arial" w:cs="Arial"/>
          <w:szCs w:val="24"/>
        </w:rPr>
        <w:t>)</w:t>
      </w:r>
      <w:r w:rsidR="00F30827" w:rsidRPr="00C06037">
        <w:rPr>
          <w:rFonts w:ascii="Arial" w:hAnsi="Arial" w:cs="Arial"/>
          <w:b/>
          <w:bCs/>
          <w:szCs w:val="24"/>
        </w:rPr>
        <w:tab/>
      </w:r>
      <w:r w:rsidR="009D2823" w:rsidRPr="00C06037">
        <w:rPr>
          <w:rFonts w:ascii="Arial" w:hAnsi="Arial" w:cs="Arial"/>
          <w:b/>
          <w:bCs/>
          <w:szCs w:val="24"/>
        </w:rPr>
        <w:t xml:space="preserve">The need for this program </w:t>
      </w:r>
      <w:r w:rsidR="00014AF8" w:rsidRPr="00C06037">
        <w:rPr>
          <w:rFonts w:ascii="Arial" w:hAnsi="Arial" w:cs="Arial"/>
          <w:b/>
          <w:bCs/>
          <w:szCs w:val="24"/>
        </w:rPr>
        <w:t>as indicated by data regarding the health and human services issues and parent and community perceptions</w:t>
      </w:r>
      <w:r w:rsidR="009E5575" w:rsidRPr="00C06037">
        <w:rPr>
          <w:rFonts w:ascii="Arial" w:hAnsi="Arial" w:cs="Arial"/>
          <w:b/>
          <w:bCs/>
          <w:szCs w:val="24"/>
        </w:rPr>
        <w:t xml:space="preserve"> is: </w:t>
      </w:r>
    </w:p>
    <w:p w14:paraId="7249C170" w14:textId="0D5B401A" w:rsidR="00370831" w:rsidRPr="00250746" w:rsidRDefault="00B36E3C" w:rsidP="005A65B4">
      <w:pPr>
        <w:ind w:left="720"/>
        <w:jc w:val="both"/>
        <w:rPr>
          <w:rFonts w:ascii="Arial" w:hAnsi="Arial" w:cs="Arial"/>
          <w:szCs w:val="24"/>
        </w:rPr>
      </w:pPr>
      <w:r w:rsidRPr="00C06037">
        <w:rPr>
          <w:rFonts w:ascii="Arial" w:hAnsi="Arial" w:cs="Arial"/>
          <w:szCs w:val="24"/>
        </w:rPr>
        <w:t xml:space="preserve">Based on the 2020 NJ Needs Assessment all 21 counties in NJ </w:t>
      </w:r>
      <w:r w:rsidR="00370831" w:rsidRPr="00C06037">
        <w:rPr>
          <w:rFonts w:ascii="Arial" w:hAnsi="Arial" w:cs="Arial"/>
          <w:szCs w:val="24"/>
        </w:rPr>
        <w:t>a</w:t>
      </w:r>
      <w:r w:rsidR="003B283F" w:rsidRPr="00C06037">
        <w:rPr>
          <w:rFonts w:ascii="Arial" w:hAnsi="Arial" w:cs="Arial"/>
          <w:szCs w:val="24"/>
        </w:rPr>
        <w:t>re</w:t>
      </w:r>
      <w:r w:rsidR="003B283F">
        <w:rPr>
          <w:rFonts w:ascii="Arial" w:hAnsi="Arial" w:cs="Arial"/>
          <w:szCs w:val="24"/>
        </w:rPr>
        <w:t xml:space="preserve"> des</w:t>
      </w:r>
      <w:r w:rsidR="0042330A">
        <w:rPr>
          <w:rFonts w:ascii="Arial" w:hAnsi="Arial" w:cs="Arial"/>
          <w:szCs w:val="24"/>
        </w:rPr>
        <w:t>ignated</w:t>
      </w:r>
      <w:r w:rsidR="005A65B4">
        <w:rPr>
          <w:rFonts w:ascii="Arial" w:hAnsi="Arial" w:cs="Arial"/>
          <w:szCs w:val="24"/>
        </w:rPr>
        <w:t xml:space="preserve"> at-risk given </w:t>
      </w:r>
      <w:r w:rsidR="00370831">
        <w:rPr>
          <w:rFonts w:ascii="Arial" w:hAnsi="Arial" w:cs="Arial"/>
          <w:szCs w:val="24"/>
        </w:rPr>
        <w:t xml:space="preserve">that all counties contain </w:t>
      </w:r>
      <w:r w:rsidR="005A65B4">
        <w:rPr>
          <w:rFonts w:ascii="Arial" w:hAnsi="Arial" w:cs="Arial"/>
          <w:szCs w:val="24"/>
        </w:rPr>
        <w:t xml:space="preserve">geographic areas at the sub county (municipality level) or pockets that demonstrate indicators of risk. </w:t>
      </w:r>
    </w:p>
    <w:p w14:paraId="0587E643" w14:textId="77777777" w:rsidR="001F7285" w:rsidRPr="009F5DA8" w:rsidRDefault="001F7285" w:rsidP="00E92604">
      <w:pPr>
        <w:jc w:val="both"/>
        <w:rPr>
          <w:rFonts w:ascii="Arial" w:hAnsi="Arial" w:cs="Arial"/>
          <w:b/>
          <w:bCs/>
          <w:szCs w:val="24"/>
          <w:highlight w:val="lightGray"/>
        </w:rPr>
      </w:pPr>
    </w:p>
    <w:p w14:paraId="60AB573E" w14:textId="721F608D" w:rsidR="009D2823" w:rsidRPr="00C06037" w:rsidRDefault="00FA344D" w:rsidP="00F30827">
      <w:pPr>
        <w:ind w:left="360" w:hanging="360"/>
        <w:jc w:val="both"/>
        <w:rPr>
          <w:rFonts w:ascii="Arial" w:hAnsi="Arial" w:cs="Arial"/>
          <w:b/>
          <w:bCs/>
          <w:szCs w:val="24"/>
        </w:rPr>
      </w:pPr>
      <w:r w:rsidRPr="00C06037">
        <w:rPr>
          <w:rFonts w:ascii="Arial" w:hAnsi="Arial" w:cs="Arial"/>
          <w:szCs w:val="24"/>
        </w:rPr>
        <w:t>2</w:t>
      </w:r>
      <w:r w:rsidR="00EF51FD" w:rsidRPr="00C06037">
        <w:rPr>
          <w:rFonts w:ascii="Arial" w:hAnsi="Arial" w:cs="Arial"/>
          <w:szCs w:val="24"/>
        </w:rPr>
        <w:t>)</w:t>
      </w:r>
      <w:r w:rsidRPr="00C06037">
        <w:rPr>
          <w:rFonts w:ascii="Arial" w:hAnsi="Arial" w:cs="Arial"/>
          <w:b/>
          <w:bCs/>
          <w:szCs w:val="24"/>
        </w:rPr>
        <w:tab/>
      </w:r>
      <w:r w:rsidR="00F30827" w:rsidRPr="00C06037">
        <w:rPr>
          <w:rFonts w:ascii="Arial" w:hAnsi="Arial" w:cs="Arial"/>
          <w:b/>
          <w:bCs/>
          <w:szCs w:val="24"/>
        </w:rPr>
        <w:tab/>
      </w:r>
      <w:r w:rsidR="009D2823" w:rsidRPr="00C06037">
        <w:rPr>
          <w:rFonts w:ascii="Arial" w:hAnsi="Arial" w:cs="Arial"/>
          <w:b/>
          <w:bCs/>
          <w:szCs w:val="24"/>
        </w:rPr>
        <w:t>The goals to be met by this program are:</w:t>
      </w:r>
    </w:p>
    <w:p w14:paraId="3C4B2AA3" w14:textId="41EEB251" w:rsidR="00DC20DB" w:rsidRDefault="00424DF0" w:rsidP="002B0D8E">
      <w:pPr>
        <w:pStyle w:val="Title"/>
        <w:ind w:left="720"/>
        <w:jc w:val="left"/>
        <w:rPr>
          <w:rFonts w:ascii="Arial" w:hAnsi="Arial" w:cs="Arial"/>
          <w:b w:val="0"/>
        </w:rPr>
      </w:pPr>
      <w:r w:rsidRPr="009F5DA8">
        <w:rPr>
          <w:rFonts w:ascii="Arial" w:hAnsi="Arial" w:cs="Arial"/>
          <w:b w:val="0"/>
        </w:rPr>
        <w:t xml:space="preserve">While the overall goal </w:t>
      </w:r>
      <w:r w:rsidR="00A05DDD">
        <w:rPr>
          <w:rFonts w:ascii="Arial" w:hAnsi="Arial" w:cs="Arial"/>
          <w:b w:val="0"/>
        </w:rPr>
        <w:t xml:space="preserve">of </w:t>
      </w:r>
      <w:r w:rsidR="004C0486">
        <w:rPr>
          <w:rFonts w:ascii="Arial" w:hAnsi="Arial" w:cs="Arial"/>
          <w:b w:val="0"/>
        </w:rPr>
        <w:t>PAT</w:t>
      </w:r>
      <w:r w:rsidR="00A05DDD">
        <w:rPr>
          <w:rFonts w:ascii="Arial" w:hAnsi="Arial" w:cs="Arial"/>
          <w:b w:val="0"/>
        </w:rPr>
        <w:t xml:space="preserve"> </w:t>
      </w:r>
      <w:r w:rsidRPr="009F5DA8">
        <w:rPr>
          <w:rFonts w:ascii="Arial" w:hAnsi="Arial" w:cs="Arial"/>
          <w:b w:val="0"/>
        </w:rPr>
        <w:t xml:space="preserve">is to prevent child maltreatment, the program addresses key factors that are known (evidence-based) to contribute to child neglect and abuse--prenatal health, infant/child health, child growth and development, parenting skills/anticipatory guidance, parent-child bonding and interaction, school readiness, family/social support and adult relationships, education/employment, </w:t>
      </w:r>
      <w:r w:rsidRPr="009F5DA8">
        <w:rPr>
          <w:rFonts w:ascii="Arial" w:hAnsi="Arial" w:cs="Arial"/>
          <w:b w:val="0"/>
        </w:rPr>
        <w:lastRenderedPageBreak/>
        <w:t xml:space="preserve">and linkages to needed treatment services, childcare and/or other community resources.  </w:t>
      </w:r>
    </w:p>
    <w:p w14:paraId="2BB0C9AE" w14:textId="77777777" w:rsidR="00DC20DB" w:rsidRDefault="00DC20DB" w:rsidP="002B0D8E">
      <w:pPr>
        <w:pStyle w:val="Title"/>
        <w:ind w:left="720"/>
        <w:jc w:val="left"/>
        <w:rPr>
          <w:rFonts w:ascii="Arial" w:hAnsi="Arial" w:cs="Arial"/>
          <w:b w:val="0"/>
        </w:rPr>
      </w:pPr>
    </w:p>
    <w:p w14:paraId="71A5A5B9" w14:textId="20D26239" w:rsidR="00424DF0" w:rsidRDefault="00424DF0" w:rsidP="00212844">
      <w:pPr>
        <w:pStyle w:val="Title"/>
        <w:ind w:left="720"/>
        <w:jc w:val="left"/>
        <w:rPr>
          <w:rFonts w:ascii="Arial" w:hAnsi="Arial" w:cs="Arial"/>
          <w:b w:val="0"/>
        </w:rPr>
      </w:pPr>
      <w:r w:rsidRPr="009F5DA8">
        <w:rPr>
          <w:rFonts w:ascii="Arial" w:hAnsi="Arial" w:cs="Arial"/>
          <w:b w:val="0"/>
        </w:rPr>
        <w:t>Home visits are the key service delivery vehicle, and home visitors must adhere to the recommended schedule of visits to ensure that participating families benefit from the full impact of the program.</w:t>
      </w:r>
      <w:r w:rsidR="002B0D8E">
        <w:rPr>
          <w:rFonts w:ascii="Arial" w:hAnsi="Arial" w:cs="Arial"/>
          <w:b w:val="0"/>
        </w:rPr>
        <w:t xml:space="preserve"> </w:t>
      </w:r>
    </w:p>
    <w:p w14:paraId="38C7E328" w14:textId="77777777" w:rsidR="00401A7B" w:rsidRPr="009F5DA8" w:rsidRDefault="00401A7B" w:rsidP="00F30827">
      <w:pPr>
        <w:ind w:left="360" w:hanging="360"/>
        <w:jc w:val="both"/>
        <w:rPr>
          <w:rFonts w:ascii="Arial" w:hAnsi="Arial" w:cs="Arial"/>
          <w:b/>
          <w:bCs/>
          <w:szCs w:val="24"/>
          <w:highlight w:val="lightGray"/>
        </w:rPr>
      </w:pPr>
    </w:p>
    <w:p w14:paraId="5DDD0C5F" w14:textId="42949B45" w:rsidR="00401A7B" w:rsidRPr="00C06037" w:rsidRDefault="00FA344D" w:rsidP="00F30827">
      <w:pPr>
        <w:ind w:left="720" w:hanging="720"/>
        <w:jc w:val="both"/>
        <w:rPr>
          <w:rFonts w:ascii="Arial" w:hAnsi="Arial" w:cs="Arial"/>
          <w:b/>
          <w:bCs/>
          <w:szCs w:val="24"/>
        </w:rPr>
      </w:pPr>
      <w:r w:rsidRPr="00C06037">
        <w:rPr>
          <w:rFonts w:ascii="Arial" w:hAnsi="Arial" w:cs="Arial"/>
          <w:szCs w:val="24"/>
        </w:rPr>
        <w:t>3</w:t>
      </w:r>
      <w:r w:rsidR="00EF51FD" w:rsidRPr="00C06037">
        <w:rPr>
          <w:rFonts w:ascii="Arial" w:hAnsi="Arial" w:cs="Arial"/>
          <w:szCs w:val="24"/>
        </w:rPr>
        <w:t>)</w:t>
      </w:r>
      <w:r w:rsidRPr="00C06037">
        <w:rPr>
          <w:rFonts w:ascii="Arial" w:hAnsi="Arial" w:cs="Arial"/>
          <w:b/>
          <w:bCs/>
          <w:szCs w:val="24"/>
        </w:rPr>
        <w:t xml:space="preserve">  </w:t>
      </w:r>
      <w:r w:rsidR="00F30827" w:rsidRPr="00C06037">
        <w:rPr>
          <w:rFonts w:ascii="Arial" w:hAnsi="Arial" w:cs="Arial"/>
          <w:b/>
          <w:bCs/>
          <w:szCs w:val="24"/>
        </w:rPr>
        <w:tab/>
      </w:r>
      <w:r w:rsidR="009D2823" w:rsidRPr="00C06037">
        <w:rPr>
          <w:rFonts w:ascii="Arial" w:hAnsi="Arial" w:cs="Arial"/>
          <w:b/>
          <w:bCs/>
          <w:szCs w:val="24"/>
        </w:rPr>
        <w:t>The prevention focus of this program</w:t>
      </w:r>
      <w:r w:rsidR="007F2A8A" w:rsidRPr="00C06037">
        <w:rPr>
          <w:rFonts w:ascii="Arial" w:hAnsi="Arial" w:cs="Arial"/>
          <w:b/>
          <w:bCs/>
          <w:szCs w:val="24"/>
        </w:rPr>
        <w:t xml:space="preserve"> is</w:t>
      </w:r>
      <w:r w:rsidR="00960BFC" w:rsidRPr="00C06037">
        <w:rPr>
          <w:rFonts w:ascii="Arial" w:hAnsi="Arial" w:cs="Arial"/>
          <w:b/>
          <w:bCs/>
          <w:szCs w:val="24"/>
        </w:rPr>
        <w:t>:</w:t>
      </w:r>
      <w:r w:rsidR="009E5575" w:rsidRPr="00C06037">
        <w:rPr>
          <w:rFonts w:ascii="Arial" w:hAnsi="Arial" w:cs="Arial"/>
          <w:b/>
          <w:bCs/>
          <w:szCs w:val="24"/>
        </w:rPr>
        <w:t xml:space="preserve"> </w:t>
      </w:r>
    </w:p>
    <w:p w14:paraId="698C891D" w14:textId="76506D77" w:rsidR="009D2823" w:rsidRPr="009F5DA8" w:rsidRDefault="003D66E8" w:rsidP="00401A7B">
      <w:pPr>
        <w:ind w:left="720"/>
        <w:jc w:val="both"/>
        <w:rPr>
          <w:rFonts w:ascii="Arial" w:hAnsi="Arial" w:cs="Arial"/>
          <w:szCs w:val="24"/>
        </w:rPr>
      </w:pPr>
      <w:r w:rsidRPr="009F5DA8">
        <w:rPr>
          <w:rFonts w:ascii="Arial" w:hAnsi="Arial" w:cs="Arial"/>
          <w:szCs w:val="24"/>
        </w:rPr>
        <w:t>Emotional Abuse/Neglect, Homelessness,</w:t>
      </w:r>
      <w:r w:rsidR="008D41B8">
        <w:rPr>
          <w:rFonts w:ascii="Arial" w:hAnsi="Arial" w:cs="Arial"/>
          <w:szCs w:val="24"/>
        </w:rPr>
        <w:t xml:space="preserve"> Physical </w:t>
      </w:r>
      <w:r w:rsidRPr="009F5DA8">
        <w:rPr>
          <w:rFonts w:ascii="Arial" w:hAnsi="Arial" w:cs="Arial"/>
          <w:szCs w:val="24"/>
        </w:rPr>
        <w:t>Abuse, Sexual Abuse, Domestic Violence,</w:t>
      </w:r>
      <w:r w:rsidR="00A478DA" w:rsidRPr="009F5DA8">
        <w:rPr>
          <w:rFonts w:ascii="Arial" w:hAnsi="Arial" w:cs="Arial"/>
          <w:szCs w:val="24"/>
        </w:rPr>
        <w:t xml:space="preserve"> Substance Use, </w:t>
      </w:r>
      <w:r w:rsidR="00CC5CCA" w:rsidRPr="009F5DA8">
        <w:rPr>
          <w:rFonts w:ascii="Arial" w:hAnsi="Arial" w:cs="Arial"/>
          <w:szCs w:val="24"/>
        </w:rPr>
        <w:t xml:space="preserve">and </w:t>
      </w:r>
      <w:r w:rsidR="00AD6A79" w:rsidRPr="009F5DA8">
        <w:rPr>
          <w:rFonts w:ascii="Arial" w:hAnsi="Arial" w:cs="Arial"/>
          <w:szCs w:val="24"/>
        </w:rPr>
        <w:t>Use of Foster Care</w:t>
      </w:r>
      <w:r w:rsidR="00CC5CCA" w:rsidRPr="009F5DA8">
        <w:rPr>
          <w:rFonts w:ascii="Arial" w:hAnsi="Arial" w:cs="Arial"/>
          <w:szCs w:val="24"/>
        </w:rPr>
        <w:t>.</w:t>
      </w:r>
    </w:p>
    <w:p w14:paraId="1214E5DD" w14:textId="77777777" w:rsidR="00843710" w:rsidRPr="009F5DA8" w:rsidRDefault="00843710" w:rsidP="00401A7B">
      <w:pPr>
        <w:ind w:left="720"/>
        <w:jc w:val="both"/>
        <w:rPr>
          <w:rFonts w:ascii="Arial" w:hAnsi="Arial" w:cs="Arial"/>
          <w:b/>
          <w:bCs/>
          <w:szCs w:val="24"/>
          <w:highlight w:val="lightGray"/>
        </w:rPr>
      </w:pPr>
    </w:p>
    <w:p w14:paraId="205A9279" w14:textId="67F0C34B" w:rsidR="00871F4B" w:rsidRPr="0045284A" w:rsidRDefault="00871F4B" w:rsidP="002848DF">
      <w:pPr>
        <w:numPr>
          <w:ilvl w:val="0"/>
          <w:numId w:val="4"/>
        </w:numPr>
        <w:ind w:left="-270"/>
        <w:jc w:val="both"/>
        <w:rPr>
          <w:rFonts w:ascii="Arial" w:hAnsi="Arial" w:cs="Arial"/>
          <w:b/>
          <w:bCs/>
          <w:szCs w:val="24"/>
        </w:rPr>
      </w:pPr>
      <w:r w:rsidRPr="0045284A">
        <w:rPr>
          <w:rFonts w:ascii="Arial" w:hAnsi="Arial" w:cs="Arial"/>
          <w:b/>
          <w:bCs/>
          <w:szCs w:val="24"/>
        </w:rPr>
        <w:t>Target Population</w:t>
      </w:r>
      <w:r w:rsidR="00F006ED" w:rsidRPr="0045284A">
        <w:rPr>
          <w:rFonts w:ascii="Arial" w:hAnsi="Arial" w:cs="Arial"/>
          <w:b/>
          <w:bCs/>
          <w:szCs w:val="24"/>
        </w:rPr>
        <w:t xml:space="preserve"> - </w:t>
      </w:r>
      <w:r w:rsidR="00BC7482" w:rsidRPr="0045284A">
        <w:rPr>
          <w:rFonts w:ascii="Arial" w:hAnsi="Arial" w:cs="Arial"/>
          <w:b/>
          <w:bCs/>
          <w:szCs w:val="24"/>
        </w:rPr>
        <w:t>The below des</w:t>
      </w:r>
      <w:r w:rsidRPr="0045284A">
        <w:rPr>
          <w:rFonts w:ascii="Arial" w:hAnsi="Arial" w:cs="Arial"/>
          <w:b/>
          <w:bCs/>
          <w:szCs w:val="24"/>
        </w:rPr>
        <w:t xml:space="preserve">cribes </w:t>
      </w:r>
      <w:r w:rsidR="00BA2336" w:rsidRPr="0045284A">
        <w:rPr>
          <w:rFonts w:ascii="Arial" w:hAnsi="Arial" w:cs="Arial"/>
          <w:b/>
          <w:bCs/>
          <w:szCs w:val="24"/>
        </w:rPr>
        <w:t xml:space="preserve">the </w:t>
      </w:r>
      <w:r w:rsidRPr="0045284A">
        <w:rPr>
          <w:rFonts w:ascii="Arial" w:hAnsi="Arial" w:cs="Arial"/>
          <w:b/>
          <w:bCs/>
          <w:szCs w:val="24"/>
        </w:rPr>
        <w:t xml:space="preserve">characteristics and demographics </w:t>
      </w:r>
      <w:r w:rsidR="004E78C5" w:rsidRPr="0045284A">
        <w:rPr>
          <w:rFonts w:ascii="Arial" w:hAnsi="Arial" w:cs="Arial"/>
          <w:b/>
          <w:bCs/>
          <w:szCs w:val="24"/>
        </w:rPr>
        <w:t xml:space="preserve">the </w:t>
      </w:r>
      <w:r w:rsidR="00D83140" w:rsidRPr="0045284A">
        <w:rPr>
          <w:rFonts w:ascii="Arial" w:hAnsi="Arial" w:cs="Arial"/>
          <w:b/>
          <w:bCs/>
          <w:szCs w:val="24"/>
        </w:rPr>
        <w:t xml:space="preserve">contractors </w:t>
      </w:r>
      <w:r w:rsidR="004E78C5" w:rsidRPr="0045284A">
        <w:rPr>
          <w:rFonts w:ascii="Arial" w:hAnsi="Arial" w:cs="Arial"/>
          <w:b/>
          <w:bCs/>
          <w:szCs w:val="24"/>
        </w:rPr>
        <w:t xml:space="preserve">must ensure the </w:t>
      </w:r>
      <w:r w:rsidR="004662BA" w:rsidRPr="0045284A">
        <w:rPr>
          <w:rFonts w:ascii="Arial" w:hAnsi="Arial" w:cs="Arial"/>
          <w:b/>
          <w:bCs/>
          <w:szCs w:val="24"/>
        </w:rPr>
        <w:t xml:space="preserve">program </w:t>
      </w:r>
      <w:r w:rsidR="004E78C5" w:rsidRPr="0045284A">
        <w:rPr>
          <w:rFonts w:ascii="Arial" w:hAnsi="Arial" w:cs="Arial"/>
          <w:b/>
          <w:bCs/>
          <w:szCs w:val="24"/>
        </w:rPr>
        <w:t>serves</w:t>
      </w:r>
      <w:r w:rsidRPr="0045284A">
        <w:rPr>
          <w:rFonts w:ascii="Arial" w:hAnsi="Arial" w:cs="Arial"/>
          <w:b/>
          <w:bCs/>
          <w:szCs w:val="24"/>
        </w:rPr>
        <w:t>.</w:t>
      </w:r>
      <w:r w:rsidR="00BC7482" w:rsidRPr="0045284A">
        <w:rPr>
          <w:rFonts w:ascii="Arial" w:hAnsi="Arial" w:cs="Arial"/>
          <w:b/>
          <w:bCs/>
          <w:szCs w:val="24"/>
        </w:rPr>
        <w:t xml:space="preserve"> </w:t>
      </w:r>
      <w:r w:rsidR="009D2823" w:rsidRPr="0045284A">
        <w:rPr>
          <w:rFonts w:ascii="Arial" w:hAnsi="Arial" w:cs="Arial"/>
          <w:b/>
          <w:bCs/>
          <w:szCs w:val="24"/>
        </w:rPr>
        <w:t xml:space="preserve"> </w:t>
      </w:r>
    </w:p>
    <w:p w14:paraId="52D60D3A" w14:textId="77777777" w:rsidR="00D165B4" w:rsidRPr="0045284A" w:rsidRDefault="00D165B4" w:rsidP="00D165B4">
      <w:pPr>
        <w:jc w:val="both"/>
        <w:rPr>
          <w:rFonts w:ascii="Arial" w:hAnsi="Arial" w:cs="Arial"/>
          <w:b/>
          <w:bCs/>
          <w:szCs w:val="24"/>
        </w:rPr>
      </w:pPr>
    </w:p>
    <w:p w14:paraId="764EAA5B" w14:textId="77777777" w:rsidR="00401A7B" w:rsidRPr="0045284A" w:rsidRDefault="009D2823" w:rsidP="002848DF">
      <w:pPr>
        <w:pStyle w:val="ListParagraph"/>
        <w:numPr>
          <w:ilvl w:val="0"/>
          <w:numId w:val="6"/>
        </w:numPr>
        <w:rPr>
          <w:rFonts w:ascii="Arial" w:hAnsi="Arial" w:cs="Arial"/>
          <w:b/>
          <w:bCs/>
          <w:szCs w:val="24"/>
        </w:rPr>
      </w:pPr>
      <w:bookmarkStart w:id="5" w:name="_Hlk155606491"/>
      <w:r w:rsidRPr="0045284A">
        <w:rPr>
          <w:rFonts w:ascii="Arial" w:hAnsi="Arial" w:cs="Arial"/>
          <w:b/>
          <w:bCs/>
          <w:szCs w:val="24"/>
        </w:rPr>
        <w:t>Age:</w:t>
      </w:r>
      <w:r w:rsidRPr="0045284A">
        <w:rPr>
          <w:rFonts w:ascii="Arial" w:hAnsi="Arial" w:cs="Arial"/>
          <w:szCs w:val="24"/>
        </w:rPr>
        <w:t xml:space="preserve"> </w:t>
      </w:r>
    </w:p>
    <w:p w14:paraId="4A9A3352" w14:textId="209521B4" w:rsidR="004920A8" w:rsidRDefault="004920A8" w:rsidP="00401A7B">
      <w:pPr>
        <w:pStyle w:val="ListParagraph"/>
        <w:rPr>
          <w:rFonts w:ascii="Arial" w:hAnsi="Arial" w:cs="Arial"/>
        </w:rPr>
      </w:pPr>
      <w:r w:rsidRPr="5525F366">
        <w:rPr>
          <w:rFonts w:ascii="Arial" w:hAnsi="Arial" w:cs="Arial"/>
        </w:rPr>
        <w:t xml:space="preserve">The target population for </w:t>
      </w:r>
      <w:r>
        <w:rPr>
          <w:rFonts w:ascii="Arial" w:hAnsi="Arial" w:cs="Arial"/>
        </w:rPr>
        <w:t>PAT</w:t>
      </w:r>
      <w:r w:rsidRPr="5525F366">
        <w:rPr>
          <w:rFonts w:ascii="Arial" w:hAnsi="Arial" w:cs="Arial"/>
        </w:rPr>
        <w:t xml:space="preserve"> are pregnant individuals or those with newborns (0 months) up to age </w:t>
      </w:r>
      <w:r w:rsidR="00F74A76">
        <w:rPr>
          <w:rFonts w:ascii="Arial" w:hAnsi="Arial" w:cs="Arial"/>
        </w:rPr>
        <w:t>5</w:t>
      </w:r>
      <w:r w:rsidRPr="00B94D1C">
        <w:rPr>
          <w:rFonts w:ascii="Arial" w:hAnsi="Arial" w:cs="Arial"/>
        </w:rPr>
        <w:t>.</w:t>
      </w:r>
      <w:r w:rsidRPr="007E3076">
        <w:rPr>
          <w:rFonts w:ascii="Arial" w:hAnsi="Arial" w:cs="Arial"/>
          <w:color w:val="FF0000"/>
        </w:rPr>
        <w:t xml:space="preserve"> </w:t>
      </w:r>
      <w:r w:rsidRPr="5525F366">
        <w:rPr>
          <w:rFonts w:ascii="Arial" w:hAnsi="Arial" w:cs="Arial"/>
          <w:color w:val="FF0000"/>
        </w:rPr>
        <w:t xml:space="preserve"> </w:t>
      </w:r>
      <w:r w:rsidRPr="5525F366">
        <w:rPr>
          <w:rFonts w:ascii="Arial" w:hAnsi="Arial" w:cs="Arial"/>
        </w:rPr>
        <w:t>It is the qualifying unborn child or the birthed child which is the primary service recipient.</w:t>
      </w:r>
      <w:r w:rsidR="00B80879" w:rsidRPr="00B80879">
        <w:rPr>
          <w:rFonts w:ascii="Arial" w:eastAsia="Arial" w:hAnsi="Arial" w:cs="Arial"/>
        </w:rPr>
        <w:t xml:space="preserve"> </w:t>
      </w:r>
      <w:r w:rsidR="00B80879">
        <w:rPr>
          <w:rFonts w:ascii="Arial" w:eastAsia="Arial" w:hAnsi="Arial" w:cs="Arial"/>
        </w:rPr>
        <w:t>T</w:t>
      </w:r>
      <w:r w:rsidR="00B80879" w:rsidRPr="00AF7D34">
        <w:rPr>
          <w:rFonts w:ascii="Arial" w:eastAsia="Arial" w:hAnsi="Arial" w:cs="Arial"/>
        </w:rPr>
        <w:t xml:space="preserve">he contractor may enroll the family no later than </w:t>
      </w:r>
      <w:r w:rsidR="00B80879">
        <w:rPr>
          <w:rFonts w:ascii="Arial" w:eastAsia="Arial" w:hAnsi="Arial" w:cs="Arial"/>
        </w:rPr>
        <w:t>3 years</w:t>
      </w:r>
      <w:r w:rsidR="00B80879" w:rsidRPr="00AF7D34">
        <w:rPr>
          <w:rFonts w:ascii="Arial" w:eastAsia="Arial" w:hAnsi="Arial" w:cs="Arial"/>
        </w:rPr>
        <w:t xml:space="preserve"> after the target child’s birth</w:t>
      </w:r>
      <w:r w:rsidR="004568D2">
        <w:rPr>
          <w:rFonts w:ascii="Arial" w:eastAsia="Arial" w:hAnsi="Arial" w:cs="Arial"/>
        </w:rPr>
        <w:t xml:space="preserve">. Services are </w:t>
      </w:r>
      <w:r w:rsidR="00C70A04">
        <w:rPr>
          <w:rFonts w:ascii="Arial" w:eastAsia="Arial" w:hAnsi="Arial" w:cs="Arial"/>
        </w:rPr>
        <w:t xml:space="preserve">required to be offered for </w:t>
      </w:r>
      <w:r w:rsidR="00251274">
        <w:rPr>
          <w:rFonts w:ascii="Arial" w:eastAsia="Arial" w:hAnsi="Arial" w:cs="Arial"/>
        </w:rPr>
        <w:t xml:space="preserve">2 years after enrollment. </w:t>
      </w:r>
    </w:p>
    <w:p w14:paraId="5C02039B" w14:textId="77777777" w:rsidR="00401A7B" w:rsidRPr="00251274" w:rsidRDefault="00401A7B" w:rsidP="00251274">
      <w:pPr>
        <w:rPr>
          <w:rFonts w:ascii="Arial" w:hAnsi="Arial" w:cs="Arial"/>
          <w:b/>
          <w:bCs/>
          <w:szCs w:val="24"/>
          <w:highlight w:val="lightGray"/>
        </w:rPr>
      </w:pPr>
    </w:p>
    <w:p w14:paraId="35C5235C" w14:textId="77777777" w:rsidR="00401A7B" w:rsidRPr="0075440B" w:rsidRDefault="009D2823" w:rsidP="002848DF">
      <w:pPr>
        <w:pStyle w:val="ListParagraph"/>
        <w:numPr>
          <w:ilvl w:val="0"/>
          <w:numId w:val="6"/>
        </w:numPr>
        <w:jc w:val="both"/>
        <w:rPr>
          <w:rFonts w:ascii="Arial" w:hAnsi="Arial" w:cs="Arial"/>
          <w:b/>
          <w:bCs/>
          <w:szCs w:val="24"/>
        </w:rPr>
      </w:pPr>
      <w:r w:rsidRPr="0075440B">
        <w:rPr>
          <w:rFonts w:ascii="Arial" w:hAnsi="Arial" w:cs="Arial"/>
          <w:b/>
          <w:bCs/>
          <w:szCs w:val="24"/>
        </w:rPr>
        <w:t>Grade:</w:t>
      </w:r>
      <w:r w:rsidRPr="0075440B">
        <w:rPr>
          <w:rFonts w:ascii="Arial" w:hAnsi="Arial" w:cs="Arial"/>
          <w:szCs w:val="24"/>
        </w:rPr>
        <w:t xml:space="preserve"> </w:t>
      </w:r>
    </w:p>
    <w:p w14:paraId="4061EF7A" w14:textId="6CC0A8CC" w:rsidR="009D2823" w:rsidRPr="0075440B" w:rsidRDefault="00D028DE" w:rsidP="00401A7B">
      <w:pPr>
        <w:pStyle w:val="ListParagraph"/>
        <w:jc w:val="both"/>
        <w:rPr>
          <w:rFonts w:ascii="Arial" w:hAnsi="Arial" w:cs="Arial"/>
          <w:szCs w:val="24"/>
        </w:rPr>
      </w:pPr>
      <w:r w:rsidRPr="0075440B">
        <w:rPr>
          <w:rFonts w:ascii="Arial" w:hAnsi="Arial" w:cs="Arial"/>
          <w:szCs w:val="24"/>
        </w:rPr>
        <w:t>N/A</w:t>
      </w:r>
    </w:p>
    <w:p w14:paraId="1D99B670" w14:textId="77777777" w:rsidR="00401A7B" w:rsidRPr="0075440B" w:rsidRDefault="00401A7B" w:rsidP="00401A7B">
      <w:pPr>
        <w:pStyle w:val="ListParagraph"/>
        <w:jc w:val="both"/>
        <w:rPr>
          <w:rFonts w:ascii="Arial" w:hAnsi="Arial" w:cs="Arial"/>
          <w:b/>
          <w:bCs/>
          <w:szCs w:val="24"/>
        </w:rPr>
      </w:pPr>
    </w:p>
    <w:p w14:paraId="43F7F7A8" w14:textId="77777777" w:rsidR="00401A7B" w:rsidRPr="0075440B" w:rsidRDefault="009D2823" w:rsidP="002848DF">
      <w:pPr>
        <w:pStyle w:val="ListParagraph"/>
        <w:numPr>
          <w:ilvl w:val="0"/>
          <w:numId w:val="6"/>
        </w:numPr>
        <w:jc w:val="both"/>
        <w:rPr>
          <w:rFonts w:ascii="Arial" w:hAnsi="Arial" w:cs="Arial"/>
          <w:b/>
          <w:bCs/>
          <w:szCs w:val="24"/>
        </w:rPr>
      </w:pPr>
      <w:r w:rsidRPr="0075440B">
        <w:rPr>
          <w:rFonts w:ascii="Arial" w:hAnsi="Arial" w:cs="Arial"/>
          <w:b/>
          <w:bCs/>
          <w:szCs w:val="24"/>
        </w:rPr>
        <w:t>Gender:</w:t>
      </w:r>
      <w:r w:rsidRPr="0075440B">
        <w:rPr>
          <w:rFonts w:ascii="Arial" w:hAnsi="Arial" w:cs="Arial"/>
          <w:szCs w:val="24"/>
        </w:rPr>
        <w:t xml:space="preserve"> </w:t>
      </w:r>
    </w:p>
    <w:p w14:paraId="6B2F8CC2" w14:textId="4567B5FE" w:rsidR="009D2823" w:rsidRPr="0075440B" w:rsidRDefault="00D028DE" w:rsidP="00401A7B">
      <w:pPr>
        <w:pStyle w:val="ListParagraph"/>
        <w:jc w:val="both"/>
        <w:rPr>
          <w:rFonts w:ascii="Arial" w:hAnsi="Arial" w:cs="Arial"/>
          <w:szCs w:val="24"/>
        </w:rPr>
      </w:pPr>
      <w:r w:rsidRPr="0075440B">
        <w:rPr>
          <w:rFonts w:ascii="Arial" w:hAnsi="Arial" w:cs="Arial"/>
          <w:szCs w:val="24"/>
        </w:rPr>
        <w:t>All</w:t>
      </w:r>
    </w:p>
    <w:p w14:paraId="13474E51" w14:textId="77777777" w:rsidR="00401A7B" w:rsidRPr="0075440B" w:rsidRDefault="00401A7B" w:rsidP="00401A7B">
      <w:pPr>
        <w:pStyle w:val="ListParagraph"/>
        <w:jc w:val="both"/>
        <w:rPr>
          <w:rFonts w:ascii="Arial" w:hAnsi="Arial" w:cs="Arial"/>
          <w:b/>
          <w:bCs/>
          <w:szCs w:val="24"/>
        </w:rPr>
      </w:pPr>
    </w:p>
    <w:p w14:paraId="5281759E" w14:textId="77777777" w:rsidR="00401A7B" w:rsidRPr="0075440B" w:rsidRDefault="009D2823" w:rsidP="002848DF">
      <w:pPr>
        <w:pStyle w:val="ListParagraph"/>
        <w:numPr>
          <w:ilvl w:val="0"/>
          <w:numId w:val="6"/>
        </w:numPr>
        <w:jc w:val="both"/>
        <w:rPr>
          <w:rFonts w:ascii="Arial" w:hAnsi="Arial" w:cs="Arial"/>
          <w:b/>
          <w:bCs/>
          <w:szCs w:val="24"/>
        </w:rPr>
      </w:pPr>
      <w:r w:rsidRPr="0075440B">
        <w:rPr>
          <w:rFonts w:ascii="Arial" w:hAnsi="Arial" w:cs="Arial"/>
          <w:b/>
          <w:bCs/>
          <w:szCs w:val="24"/>
        </w:rPr>
        <w:t>Marital Status</w:t>
      </w:r>
      <w:r w:rsidRPr="0075440B">
        <w:rPr>
          <w:rFonts w:ascii="Arial" w:hAnsi="Arial" w:cs="Arial"/>
          <w:szCs w:val="24"/>
        </w:rPr>
        <w:t xml:space="preserve">: </w:t>
      </w:r>
    </w:p>
    <w:p w14:paraId="30D99B94" w14:textId="4575DBA2" w:rsidR="009D2823" w:rsidRPr="0075440B" w:rsidRDefault="00D32D93" w:rsidP="00401A7B">
      <w:pPr>
        <w:pStyle w:val="ListParagraph"/>
        <w:jc w:val="both"/>
        <w:rPr>
          <w:rFonts w:ascii="Arial" w:hAnsi="Arial" w:cs="Arial"/>
          <w:szCs w:val="24"/>
        </w:rPr>
      </w:pPr>
      <w:r w:rsidRPr="0075440B">
        <w:rPr>
          <w:rFonts w:ascii="Arial" w:hAnsi="Arial" w:cs="Arial"/>
          <w:szCs w:val="24"/>
        </w:rPr>
        <w:t>N/A</w:t>
      </w:r>
    </w:p>
    <w:p w14:paraId="43C545F1" w14:textId="77777777" w:rsidR="00401A7B" w:rsidRPr="0075440B" w:rsidRDefault="00401A7B" w:rsidP="00401A7B">
      <w:pPr>
        <w:pStyle w:val="ListParagraph"/>
        <w:jc w:val="both"/>
        <w:rPr>
          <w:rFonts w:ascii="Arial" w:hAnsi="Arial" w:cs="Arial"/>
          <w:b/>
          <w:bCs/>
          <w:szCs w:val="24"/>
        </w:rPr>
      </w:pPr>
    </w:p>
    <w:p w14:paraId="0A849129" w14:textId="77777777" w:rsidR="00401A7B" w:rsidRPr="0075440B" w:rsidRDefault="009D2823" w:rsidP="002848DF">
      <w:pPr>
        <w:pStyle w:val="ListParagraph"/>
        <w:numPr>
          <w:ilvl w:val="0"/>
          <w:numId w:val="6"/>
        </w:numPr>
        <w:jc w:val="both"/>
        <w:rPr>
          <w:rFonts w:ascii="Arial" w:hAnsi="Arial" w:cs="Arial"/>
          <w:b/>
          <w:bCs/>
          <w:szCs w:val="24"/>
        </w:rPr>
      </w:pPr>
      <w:r w:rsidRPr="0075440B">
        <w:rPr>
          <w:rFonts w:ascii="Arial" w:hAnsi="Arial" w:cs="Arial"/>
          <w:b/>
          <w:bCs/>
          <w:szCs w:val="24"/>
        </w:rPr>
        <w:t>Parenting Status:</w:t>
      </w:r>
      <w:r w:rsidRPr="0075440B">
        <w:rPr>
          <w:rFonts w:ascii="Arial" w:hAnsi="Arial" w:cs="Arial"/>
          <w:szCs w:val="24"/>
        </w:rPr>
        <w:t xml:space="preserve"> </w:t>
      </w:r>
    </w:p>
    <w:p w14:paraId="23E5265F" w14:textId="6FD71DA4" w:rsidR="009D2823" w:rsidRPr="0075440B" w:rsidRDefault="000F7BDB" w:rsidP="00401A7B">
      <w:pPr>
        <w:pStyle w:val="ListParagraph"/>
        <w:jc w:val="both"/>
        <w:rPr>
          <w:rFonts w:ascii="Arial" w:hAnsi="Arial" w:cs="Arial"/>
          <w:szCs w:val="24"/>
        </w:rPr>
      </w:pPr>
      <w:r w:rsidRPr="0075440B">
        <w:rPr>
          <w:rFonts w:ascii="Arial" w:hAnsi="Arial" w:cs="Arial"/>
          <w:szCs w:val="24"/>
        </w:rPr>
        <w:t>N/A</w:t>
      </w:r>
    </w:p>
    <w:p w14:paraId="3F47E8CB" w14:textId="77777777" w:rsidR="00401A7B" w:rsidRPr="0075440B" w:rsidRDefault="00401A7B" w:rsidP="00401A7B">
      <w:pPr>
        <w:pStyle w:val="ListParagraph"/>
        <w:jc w:val="both"/>
        <w:rPr>
          <w:rFonts w:ascii="Arial" w:hAnsi="Arial" w:cs="Arial"/>
          <w:b/>
          <w:bCs/>
          <w:szCs w:val="24"/>
        </w:rPr>
      </w:pPr>
    </w:p>
    <w:p w14:paraId="0FCCC0AA" w14:textId="61AE9EA6" w:rsidR="00401A7B" w:rsidRPr="0075440B" w:rsidRDefault="00FF3268" w:rsidP="002848DF">
      <w:pPr>
        <w:pStyle w:val="ListParagraph"/>
        <w:numPr>
          <w:ilvl w:val="0"/>
          <w:numId w:val="6"/>
        </w:numPr>
        <w:jc w:val="both"/>
        <w:rPr>
          <w:rFonts w:ascii="Arial" w:hAnsi="Arial" w:cs="Arial"/>
          <w:b/>
          <w:bCs/>
          <w:szCs w:val="24"/>
        </w:rPr>
      </w:pPr>
      <w:bookmarkStart w:id="6" w:name="_Hlk167275181"/>
      <w:r w:rsidRPr="0075440B">
        <w:rPr>
          <w:rFonts w:ascii="Arial" w:hAnsi="Arial" w:cs="Arial"/>
          <w:b/>
          <w:bCs/>
          <w:szCs w:val="24"/>
        </w:rPr>
        <w:t xml:space="preserve">Will the program </w:t>
      </w:r>
      <w:r w:rsidR="00054B14" w:rsidRPr="0075440B">
        <w:rPr>
          <w:rFonts w:ascii="Arial" w:hAnsi="Arial" w:cs="Arial"/>
          <w:b/>
          <w:bCs/>
          <w:szCs w:val="24"/>
        </w:rPr>
        <w:t xml:space="preserve">also </w:t>
      </w:r>
      <w:r w:rsidRPr="0075440B">
        <w:rPr>
          <w:rFonts w:ascii="Arial" w:hAnsi="Arial" w:cs="Arial"/>
          <w:b/>
          <w:bCs/>
          <w:szCs w:val="24"/>
        </w:rPr>
        <w:t xml:space="preserve">serve </w:t>
      </w:r>
      <w:r w:rsidR="00054B14" w:rsidRPr="0075440B">
        <w:rPr>
          <w:rFonts w:ascii="Arial" w:hAnsi="Arial" w:cs="Arial"/>
          <w:b/>
          <w:bCs/>
          <w:szCs w:val="24"/>
        </w:rPr>
        <w:t xml:space="preserve">the </w:t>
      </w:r>
      <w:r w:rsidRPr="0075440B">
        <w:rPr>
          <w:rFonts w:ascii="Arial" w:hAnsi="Arial" w:cs="Arial"/>
          <w:b/>
          <w:bCs/>
          <w:szCs w:val="24"/>
        </w:rPr>
        <w:t xml:space="preserve">children </w:t>
      </w:r>
      <w:r w:rsidR="00054B14" w:rsidRPr="0075440B">
        <w:rPr>
          <w:rFonts w:ascii="Arial" w:hAnsi="Arial" w:cs="Arial"/>
          <w:b/>
          <w:bCs/>
          <w:szCs w:val="24"/>
        </w:rPr>
        <w:t>of the primary service recipient</w:t>
      </w:r>
      <w:bookmarkEnd w:id="6"/>
      <w:r w:rsidRPr="0075440B">
        <w:rPr>
          <w:rFonts w:ascii="Arial" w:hAnsi="Arial" w:cs="Arial"/>
          <w:b/>
          <w:bCs/>
          <w:szCs w:val="24"/>
        </w:rPr>
        <w:t>?</w:t>
      </w:r>
      <w:r w:rsidRPr="0075440B">
        <w:rPr>
          <w:rFonts w:ascii="Arial" w:hAnsi="Arial" w:cs="Arial"/>
          <w:szCs w:val="24"/>
        </w:rPr>
        <w:t xml:space="preserve"> </w:t>
      </w:r>
    </w:p>
    <w:p w14:paraId="65126BE4" w14:textId="5CDD1455" w:rsidR="00401A7B" w:rsidRPr="0075440B" w:rsidRDefault="000F7BDB" w:rsidP="00401A7B">
      <w:pPr>
        <w:pStyle w:val="ListParagraph"/>
        <w:jc w:val="both"/>
        <w:rPr>
          <w:rFonts w:ascii="Arial" w:hAnsi="Arial" w:cs="Arial"/>
          <w:szCs w:val="24"/>
        </w:rPr>
      </w:pPr>
      <w:r w:rsidRPr="0075440B">
        <w:rPr>
          <w:rFonts w:ascii="Arial" w:hAnsi="Arial" w:cs="Arial"/>
          <w:szCs w:val="24"/>
        </w:rPr>
        <w:t>N/A</w:t>
      </w:r>
    </w:p>
    <w:p w14:paraId="04456271" w14:textId="6D5EB353" w:rsidR="00FF3268" w:rsidRPr="0075440B" w:rsidRDefault="00C17080" w:rsidP="00401A7B">
      <w:pPr>
        <w:pStyle w:val="ListParagraph"/>
        <w:jc w:val="both"/>
        <w:rPr>
          <w:rFonts w:ascii="Arial" w:hAnsi="Arial" w:cs="Arial"/>
          <w:b/>
          <w:bCs/>
          <w:szCs w:val="24"/>
        </w:rPr>
      </w:pPr>
      <w:r w:rsidRPr="0075440B">
        <w:rPr>
          <w:rFonts w:ascii="Arial" w:hAnsi="Arial" w:cs="Arial"/>
          <w:szCs w:val="24"/>
        </w:rPr>
        <w:t xml:space="preserve"> </w:t>
      </w:r>
    </w:p>
    <w:p w14:paraId="77CDFE4E" w14:textId="77777777" w:rsidR="00401A7B" w:rsidRPr="0075440B" w:rsidRDefault="00FF3268" w:rsidP="002848DF">
      <w:pPr>
        <w:pStyle w:val="ListParagraph"/>
        <w:numPr>
          <w:ilvl w:val="0"/>
          <w:numId w:val="6"/>
        </w:numPr>
        <w:jc w:val="both"/>
        <w:rPr>
          <w:rFonts w:ascii="Arial" w:hAnsi="Arial" w:cs="Arial"/>
          <w:b/>
          <w:bCs/>
          <w:szCs w:val="24"/>
        </w:rPr>
      </w:pPr>
      <w:r w:rsidRPr="0075440B">
        <w:rPr>
          <w:rFonts w:ascii="Arial" w:hAnsi="Arial" w:cs="Arial"/>
          <w:b/>
          <w:bCs/>
          <w:szCs w:val="24"/>
        </w:rPr>
        <w:t xml:space="preserve">DCF </w:t>
      </w:r>
      <w:r w:rsidR="005D743D" w:rsidRPr="0075440B">
        <w:rPr>
          <w:rFonts w:ascii="Arial" w:hAnsi="Arial" w:cs="Arial"/>
          <w:b/>
          <w:bCs/>
          <w:szCs w:val="24"/>
        </w:rPr>
        <w:t xml:space="preserve">CP&amp;P </w:t>
      </w:r>
      <w:r w:rsidRPr="0075440B">
        <w:rPr>
          <w:rFonts w:ascii="Arial" w:hAnsi="Arial" w:cs="Arial"/>
          <w:b/>
          <w:bCs/>
          <w:szCs w:val="24"/>
        </w:rPr>
        <w:t>Status:</w:t>
      </w:r>
      <w:r w:rsidRPr="0075440B">
        <w:rPr>
          <w:rFonts w:ascii="Arial" w:hAnsi="Arial" w:cs="Arial"/>
          <w:szCs w:val="24"/>
        </w:rPr>
        <w:t xml:space="preserve"> </w:t>
      </w:r>
    </w:p>
    <w:p w14:paraId="7FE449CB" w14:textId="21E8F198" w:rsidR="00FF3268" w:rsidRPr="0075440B" w:rsidRDefault="000F7BDB" w:rsidP="00401A7B">
      <w:pPr>
        <w:pStyle w:val="ListParagraph"/>
        <w:jc w:val="both"/>
        <w:rPr>
          <w:rFonts w:ascii="Arial" w:hAnsi="Arial" w:cs="Arial"/>
          <w:szCs w:val="24"/>
        </w:rPr>
      </w:pPr>
      <w:r w:rsidRPr="0075440B">
        <w:rPr>
          <w:rFonts w:ascii="Arial" w:hAnsi="Arial" w:cs="Arial"/>
          <w:szCs w:val="24"/>
        </w:rPr>
        <w:t>N/A</w:t>
      </w:r>
    </w:p>
    <w:p w14:paraId="13BDA48F" w14:textId="77777777" w:rsidR="00401A7B" w:rsidRPr="0075440B" w:rsidRDefault="00401A7B" w:rsidP="00401A7B">
      <w:pPr>
        <w:pStyle w:val="ListParagraph"/>
        <w:jc w:val="both"/>
        <w:rPr>
          <w:rFonts w:ascii="Arial" w:hAnsi="Arial" w:cs="Arial"/>
          <w:b/>
          <w:bCs/>
          <w:szCs w:val="24"/>
        </w:rPr>
      </w:pPr>
    </w:p>
    <w:p w14:paraId="444DDFF3" w14:textId="0FF7DF0E" w:rsidR="00401A7B" w:rsidRPr="0075440B" w:rsidRDefault="00FF3268" w:rsidP="002848DF">
      <w:pPr>
        <w:pStyle w:val="ListParagraph"/>
        <w:numPr>
          <w:ilvl w:val="0"/>
          <w:numId w:val="6"/>
        </w:numPr>
        <w:jc w:val="both"/>
        <w:rPr>
          <w:rFonts w:ascii="Arial" w:hAnsi="Arial" w:cs="Arial"/>
          <w:b/>
          <w:bCs/>
          <w:szCs w:val="24"/>
        </w:rPr>
      </w:pPr>
      <w:r w:rsidRPr="0075440B">
        <w:rPr>
          <w:rFonts w:ascii="Arial" w:hAnsi="Arial" w:cs="Arial"/>
          <w:b/>
          <w:bCs/>
          <w:szCs w:val="24"/>
        </w:rPr>
        <w:t xml:space="preserve">Descriptors of the </w:t>
      </w:r>
      <w:r w:rsidR="00054B14" w:rsidRPr="0075440B">
        <w:rPr>
          <w:rFonts w:ascii="Arial" w:hAnsi="Arial" w:cs="Arial"/>
          <w:b/>
          <w:bCs/>
          <w:szCs w:val="24"/>
        </w:rPr>
        <w:t>primary service recipient</w:t>
      </w:r>
      <w:r w:rsidRPr="0075440B">
        <w:rPr>
          <w:rFonts w:ascii="Arial" w:hAnsi="Arial" w:cs="Arial"/>
          <w:b/>
          <w:bCs/>
          <w:szCs w:val="24"/>
        </w:rPr>
        <w:t>:</w:t>
      </w:r>
      <w:r w:rsidRPr="0075440B">
        <w:rPr>
          <w:rFonts w:ascii="Arial" w:hAnsi="Arial" w:cs="Arial"/>
          <w:szCs w:val="24"/>
        </w:rPr>
        <w:t xml:space="preserve"> </w:t>
      </w:r>
    </w:p>
    <w:p w14:paraId="3C9D9EB7" w14:textId="7E271510" w:rsidR="00FF3268" w:rsidRPr="0075440B" w:rsidRDefault="00D3609A" w:rsidP="00401A7B">
      <w:pPr>
        <w:pStyle w:val="ListParagraph"/>
        <w:jc w:val="both"/>
        <w:rPr>
          <w:rFonts w:ascii="Arial" w:hAnsi="Arial" w:cs="Arial"/>
          <w:szCs w:val="24"/>
        </w:rPr>
      </w:pPr>
      <w:r w:rsidRPr="0075440B">
        <w:rPr>
          <w:rFonts w:ascii="Arial" w:hAnsi="Arial" w:cs="Arial"/>
          <w:szCs w:val="24"/>
        </w:rPr>
        <w:t>N/A</w:t>
      </w:r>
    </w:p>
    <w:p w14:paraId="4EA7019C" w14:textId="77777777" w:rsidR="00737942" w:rsidRPr="0075440B" w:rsidRDefault="00737942" w:rsidP="00401A7B">
      <w:pPr>
        <w:pStyle w:val="ListParagraph"/>
        <w:jc w:val="both"/>
        <w:rPr>
          <w:rFonts w:ascii="Arial" w:hAnsi="Arial" w:cs="Arial"/>
          <w:b/>
          <w:bCs/>
          <w:szCs w:val="24"/>
        </w:rPr>
      </w:pPr>
    </w:p>
    <w:p w14:paraId="4B3242F1" w14:textId="28D6DA90" w:rsidR="00401A7B" w:rsidRPr="0075440B" w:rsidRDefault="00FF3268" w:rsidP="002848DF">
      <w:pPr>
        <w:pStyle w:val="ListParagraph"/>
        <w:numPr>
          <w:ilvl w:val="0"/>
          <w:numId w:val="6"/>
        </w:numPr>
        <w:jc w:val="both"/>
        <w:rPr>
          <w:rFonts w:ascii="Arial" w:hAnsi="Arial" w:cs="Arial"/>
          <w:b/>
          <w:bCs/>
          <w:szCs w:val="24"/>
        </w:rPr>
      </w:pPr>
      <w:r w:rsidRPr="0075440B">
        <w:rPr>
          <w:rFonts w:ascii="Arial" w:hAnsi="Arial" w:cs="Arial"/>
          <w:b/>
          <w:bCs/>
          <w:szCs w:val="24"/>
        </w:rPr>
        <w:t>Descriptors of the Family Members</w:t>
      </w:r>
      <w:r w:rsidR="00054B14" w:rsidRPr="0075440B">
        <w:rPr>
          <w:rFonts w:ascii="Arial" w:hAnsi="Arial" w:cs="Arial"/>
          <w:b/>
          <w:bCs/>
          <w:szCs w:val="24"/>
        </w:rPr>
        <w:t xml:space="preserve"> </w:t>
      </w:r>
      <w:r w:rsidRPr="0075440B">
        <w:rPr>
          <w:rFonts w:ascii="Arial" w:hAnsi="Arial" w:cs="Arial"/>
          <w:b/>
          <w:bCs/>
          <w:szCs w:val="24"/>
        </w:rPr>
        <w:t>/</w:t>
      </w:r>
      <w:r w:rsidR="00054B14" w:rsidRPr="0075440B">
        <w:rPr>
          <w:rFonts w:ascii="Arial" w:hAnsi="Arial" w:cs="Arial"/>
          <w:b/>
          <w:bCs/>
          <w:szCs w:val="24"/>
        </w:rPr>
        <w:t xml:space="preserve"> </w:t>
      </w:r>
      <w:r w:rsidRPr="0075440B">
        <w:rPr>
          <w:rFonts w:ascii="Arial" w:hAnsi="Arial" w:cs="Arial"/>
          <w:b/>
          <w:bCs/>
          <w:szCs w:val="24"/>
        </w:rPr>
        <w:t>Care Givers</w:t>
      </w:r>
      <w:r w:rsidR="00054B14" w:rsidRPr="0075440B">
        <w:rPr>
          <w:rFonts w:ascii="Arial" w:hAnsi="Arial" w:cs="Arial"/>
          <w:b/>
          <w:bCs/>
          <w:szCs w:val="24"/>
        </w:rPr>
        <w:t xml:space="preserve"> </w:t>
      </w:r>
      <w:r w:rsidRPr="0075440B">
        <w:rPr>
          <w:rFonts w:ascii="Arial" w:hAnsi="Arial" w:cs="Arial"/>
          <w:b/>
          <w:bCs/>
          <w:szCs w:val="24"/>
        </w:rPr>
        <w:t>/</w:t>
      </w:r>
      <w:r w:rsidR="00054B14" w:rsidRPr="0075440B">
        <w:rPr>
          <w:rFonts w:ascii="Arial" w:hAnsi="Arial" w:cs="Arial"/>
          <w:b/>
          <w:bCs/>
          <w:szCs w:val="24"/>
        </w:rPr>
        <w:t xml:space="preserve"> </w:t>
      </w:r>
      <w:r w:rsidRPr="0075440B">
        <w:rPr>
          <w:rFonts w:ascii="Arial" w:hAnsi="Arial" w:cs="Arial"/>
          <w:b/>
          <w:bCs/>
          <w:szCs w:val="24"/>
        </w:rPr>
        <w:t xml:space="preserve">Custodians </w:t>
      </w:r>
      <w:r w:rsidR="00054B14" w:rsidRPr="0075440B">
        <w:rPr>
          <w:rFonts w:ascii="Arial" w:hAnsi="Arial" w:cs="Arial"/>
          <w:b/>
          <w:bCs/>
          <w:szCs w:val="24"/>
        </w:rPr>
        <w:t>of the primary service recipients</w:t>
      </w:r>
      <w:r w:rsidR="005A7717" w:rsidRPr="0075440B">
        <w:rPr>
          <w:rFonts w:ascii="Arial" w:hAnsi="Arial" w:cs="Arial"/>
          <w:b/>
          <w:bCs/>
          <w:szCs w:val="24"/>
        </w:rPr>
        <w:t xml:space="preserve"> also required to be served</w:t>
      </w:r>
      <w:r w:rsidRPr="0075440B">
        <w:rPr>
          <w:rFonts w:ascii="Arial" w:hAnsi="Arial" w:cs="Arial"/>
          <w:b/>
          <w:bCs/>
          <w:szCs w:val="24"/>
        </w:rPr>
        <w:t xml:space="preserve">: </w:t>
      </w:r>
    </w:p>
    <w:p w14:paraId="04D752D3" w14:textId="77777777" w:rsidR="0096311F" w:rsidRPr="009F5DA8" w:rsidRDefault="0096311F" w:rsidP="0096311F">
      <w:pPr>
        <w:pStyle w:val="Title"/>
        <w:ind w:left="720"/>
        <w:jc w:val="left"/>
        <w:rPr>
          <w:rFonts w:ascii="Arial" w:hAnsi="Arial" w:cs="Arial"/>
          <w:b w:val="0"/>
        </w:rPr>
      </w:pPr>
      <w:r w:rsidRPr="009F5DA8">
        <w:rPr>
          <w:rFonts w:ascii="Arial" w:hAnsi="Arial" w:cs="Arial"/>
          <w:b w:val="0"/>
        </w:rPr>
        <w:t xml:space="preserve">Potential clients are screened for a variety of risk factors, including but not limited to teen pregnancy, first-time or subsequent pregnancy, </w:t>
      </w:r>
      <w:r w:rsidRPr="009F5DA8">
        <w:rPr>
          <w:rFonts w:ascii="Arial" w:hAnsi="Arial" w:cs="Arial"/>
          <w:b w:val="0"/>
        </w:rPr>
        <w:lastRenderedPageBreak/>
        <w:t xml:space="preserve">low income, inadequate or no prenatal care, unstable housing, social isolation, depression, substance use, domestic violence and other indicators that place a child at risk of abuse and neglect.  </w:t>
      </w:r>
    </w:p>
    <w:p w14:paraId="53912831" w14:textId="77777777" w:rsidR="0096311F" w:rsidRPr="009F5DA8" w:rsidRDefault="0096311F" w:rsidP="0096311F">
      <w:pPr>
        <w:pStyle w:val="Title"/>
        <w:ind w:left="720"/>
        <w:jc w:val="left"/>
        <w:rPr>
          <w:rFonts w:ascii="Arial" w:hAnsi="Arial" w:cs="Arial"/>
          <w:b w:val="0"/>
        </w:rPr>
      </w:pPr>
    </w:p>
    <w:p w14:paraId="02BFBAD8" w14:textId="77777777" w:rsidR="0096311F" w:rsidRPr="009F5DA8" w:rsidRDefault="0096311F" w:rsidP="0096311F">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106F982F" w14:textId="77777777" w:rsidR="0096311F" w:rsidRPr="009F5DA8" w:rsidRDefault="0096311F" w:rsidP="0096311F">
      <w:pPr>
        <w:pStyle w:val="ListParagraph"/>
        <w:rPr>
          <w:rFonts w:ascii="Arial" w:hAnsi="Arial" w:cs="Arial"/>
          <w:szCs w:val="24"/>
        </w:rPr>
      </w:pPr>
      <w:r w:rsidRPr="009F5DA8">
        <w:rPr>
          <w:rFonts w:ascii="Arial" w:hAnsi="Arial" w:cs="Arial"/>
          <w:szCs w:val="24"/>
        </w:rPr>
        <w:t>EBHV grantees must give priority in providing services to the following:</w:t>
      </w:r>
    </w:p>
    <w:p w14:paraId="242E00E5" w14:textId="77777777" w:rsidR="0096311F" w:rsidRPr="009F5DA8" w:rsidRDefault="0096311F" w:rsidP="0096311F">
      <w:pPr>
        <w:pStyle w:val="ListParagraph"/>
        <w:rPr>
          <w:rFonts w:ascii="Arial" w:hAnsi="Arial" w:cs="Arial"/>
          <w:szCs w:val="24"/>
        </w:rPr>
      </w:pPr>
    </w:p>
    <w:p w14:paraId="13E5160E"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who reside in communities in need of such services, as identified in the statewide needs assessment required under subsection 511(b)(1)(A), taking into account the staffing, community resources, and other requirements to operate at least one approved model of home visiting and demonstrate improvements for eligible families;</w:t>
      </w:r>
    </w:p>
    <w:p w14:paraId="568BC7C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Low-income eligible families;</w:t>
      </w:r>
    </w:p>
    <w:p w14:paraId="4B7C6CC5"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with pregnant women who have not attained age 21;</w:t>
      </w:r>
    </w:p>
    <w:p w14:paraId="7F6599F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a history of child abuse or neglect or have had interactions with child welfare services;</w:t>
      </w:r>
    </w:p>
    <w:p w14:paraId="77D118E8"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a history of substance abuse or need substance abuse treatment;</w:t>
      </w:r>
    </w:p>
    <w:p w14:paraId="2BB57DAF"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users of tobacco products in the home;</w:t>
      </w:r>
    </w:p>
    <w:p w14:paraId="6CA370B9"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are or have children with low student achievement;</w:t>
      </w:r>
    </w:p>
    <w:p w14:paraId="5528545B"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with children with developmental delays or disabilities; and</w:t>
      </w:r>
    </w:p>
    <w:p w14:paraId="0738F750"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include individuals who are serving or formerly served in the Armed Forces, including such families that have members of the Armed Forces who have had multiple deployments outside of the United States</w:t>
      </w:r>
    </w:p>
    <w:p w14:paraId="24661380" w14:textId="77777777" w:rsidR="00401A7B" w:rsidRPr="009F5DA8" w:rsidRDefault="00401A7B" w:rsidP="00401A7B">
      <w:pPr>
        <w:pStyle w:val="ListParagraph"/>
        <w:jc w:val="both"/>
        <w:rPr>
          <w:rFonts w:ascii="Arial" w:hAnsi="Arial" w:cs="Arial"/>
          <w:b/>
          <w:bCs/>
          <w:szCs w:val="24"/>
          <w:highlight w:val="lightGray"/>
        </w:rPr>
      </w:pPr>
    </w:p>
    <w:p w14:paraId="3621E525" w14:textId="752B3420" w:rsidR="00864D2B" w:rsidRPr="00004924" w:rsidRDefault="00FF3268" w:rsidP="00864D2B">
      <w:pPr>
        <w:pStyle w:val="ListParagraph"/>
        <w:numPr>
          <w:ilvl w:val="0"/>
          <w:numId w:val="6"/>
        </w:numPr>
        <w:ind w:hanging="810"/>
        <w:jc w:val="both"/>
        <w:rPr>
          <w:rFonts w:ascii="Arial" w:hAnsi="Arial" w:cs="Arial"/>
          <w:b/>
          <w:bCs/>
          <w:szCs w:val="24"/>
        </w:rPr>
      </w:pPr>
      <w:r w:rsidRPr="00004924">
        <w:rPr>
          <w:rFonts w:ascii="Arial" w:hAnsi="Arial" w:cs="Arial"/>
          <w:b/>
          <w:bCs/>
          <w:szCs w:val="24"/>
        </w:rPr>
        <w:t>Other populations/descriptors targeted and served by this program:</w:t>
      </w:r>
    </w:p>
    <w:p w14:paraId="39DC2FC7" w14:textId="7B358D71" w:rsidR="00B93579" w:rsidRPr="00004924" w:rsidRDefault="00D610A4" w:rsidP="00B93579">
      <w:pPr>
        <w:pStyle w:val="ListParagraph"/>
        <w:jc w:val="both"/>
        <w:rPr>
          <w:rFonts w:ascii="Arial" w:hAnsi="Arial" w:cs="Arial"/>
          <w:szCs w:val="24"/>
        </w:rPr>
      </w:pPr>
      <w:r w:rsidRPr="00004924">
        <w:rPr>
          <w:rFonts w:ascii="Arial" w:hAnsi="Arial" w:cs="Arial"/>
          <w:szCs w:val="24"/>
        </w:rPr>
        <w:t>N/A</w:t>
      </w:r>
    </w:p>
    <w:p w14:paraId="4AB57F8E" w14:textId="77777777" w:rsidR="00CD57FF" w:rsidRPr="00004924" w:rsidRDefault="00CD57FF" w:rsidP="00401A7B">
      <w:pPr>
        <w:pStyle w:val="ListParagraph"/>
        <w:jc w:val="both"/>
        <w:rPr>
          <w:rFonts w:ascii="Arial" w:hAnsi="Arial" w:cs="Arial"/>
          <w:b/>
          <w:bCs/>
          <w:szCs w:val="24"/>
        </w:rPr>
      </w:pPr>
    </w:p>
    <w:p w14:paraId="3902D28D" w14:textId="77777777" w:rsidR="00CD504C" w:rsidRPr="00004924" w:rsidRDefault="005D743D" w:rsidP="002848DF">
      <w:pPr>
        <w:pStyle w:val="ListParagraph"/>
        <w:numPr>
          <w:ilvl w:val="0"/>
          <w:numId w:val="6"/>
        </w:numPr>
        <w:ind w:hanging="810"/>
        <w:jc w:val="both"/>
        <w:rPr>
          <w:rFonts w:ascii="Arial" w:hAnsi="Arial" w:cs="Arial"/>
          <w:b/>
          <w:bCs/>
          <w:szCs w:val="24"/>
        </w:rPr>
      </w:pPr>
      <w:r w:rsidRPr="00004924">
        <w:rPr>
          <w:rFonts w:ascii="Arial" w:hAnsi="Arial" w:cs="Arial"/>
          <w:b/>
          <w:bCs/>
          <w:szCs w:val="24"/>
        </w:rPr>
        <w:t>Does the program have income eligibility requirements?</w:t>
      </w:r>
    </w:p>
    <w:p w14:paraId="04A00E61" w14:textId="37471EEC" w:rsidR="00CD504C" w:rsidRPr="009F5DA8" w:rsidRDefault="0089539A" w:rsidP="00CD504C">
      <w:pPr>
        <w:pStyle w:val="ListParagraph"/>
        <w:rPr>
          <w:rFonts w:ascii="Arial" w:hAnsi="Arial" w:cs="Arial"/>
          <w:szCs w:val="24"/>
        </w:rPr>
      </w:pPr>
      <w:r>
        <w:rPr>
          <w:rFonts w:ascii="Arial" w:eastAsia="Arial" w:hAnsi="Arial" w:cs="Arial"/>
          <w:color w:val="000000" w:themeColor="text1"/>
          <w:szCs w:val="24"/>
        </w:rPr>
        <w:t>There are</w:t>
      </w:r>
      <w:r w:rsidR="009F0F73">
        <w:rPr>
          <w:rFonts w:ascii="Arial" w:eastAsia="Arial" w:hAnsi="Arial" w:cs="Arial"/>
          <w:color w:val="000000" w:themeColor="text1"/>
          <w:szCs w:val="24"/>
        </w:rPr>
        <w:t xml:space="preserve"> no income eligibility requirements.  </w:t>
      </w:r>
    </w:p>
    <w:p w14:paraId="030ADFB8" w14:textId="49FE1952" w:rsidR="002A38B6" w:rsidRPr="009F5DA8" w:rsidRDefault="005D743D" w:rsidP="00004924">
      <w:pPr>
        <w:pStyle w:val="ListParagraph"/>
        <w:jc w:val="both"/>
        <w:rPr>
          <w:rFonts w:ascii="Arial" w:hAnsi="Arial" w:cs="Arial"/>
          <w:b/>
          <w:bCs/>
          <w:szCs w:val="24"/>
          <w:highlight w:val="lightGray"/>
        </w:rPr>
      </w:pPr>
      <w:r w:rsidRPr="009F5DA8">
        <w:rPr>
          <w:rFonts w:ascii="Arial" w:hAnsi="Arial" w:cs="Arial"/>
          <w:b/>
          <w:bCs/>
          <w:szCs w:val="24"/>
          <w:highlight w:val="lightGray"/>
        </w:rPr>
        <w:t xml:space="preserve"> </w:t>
      </w:r>
      <w:bookmarkEnd w:id="5"/>
    </w:p>
    <w:p w14:paraId="62779725" w14:textId="3A343782" w:rsidR="002A38B6" w:rsidRPr="00004924" w:rsidRDefault="00014AF8" w:rsidP="00035722">
      <w:pPr>
        <w:numPr>
          <w:ilvl w:val="0"/>
          <w:numId w:val="4"/>
        </w:numPr>
        <w:ind w:left="-180" w:hanging="450"/>
        <w:jc w:val="both"/>
        <w:rPr>
          <w:rFonts w:ascii="Arial" w:hAnsi="Arial" w:cs="Arial"/>
          <w:b/>
          <w:bCs/>
          <w:szCs w:val="24"/>
        </w:rPr>
      </w:pPr>
      <w:r w:rsidRPr="00004924">
        <w:rPr>
          <w:rFonts w:ascii="Arial" w:hAnsi="Arial" w:cs="Arial"/>
          <w:b/>
          <w:bCs/>
          <w:szCs w:val="24"/>
        </w:rPr>
        <w:t>Activities</w:t>
      </w:r>
      <w:r w:rsidR="00A74A5E" w:rsidRPr="00004924">
        <w:rPr>
          <w:rFonts w:ascii="Arial" w:hAnsi="Arial" w:cs="Arial"/>
          <w:b/>
          <w:bCs/>
          <w:szCs w:val="24"/>
        </w:rPr>
        <w:t xml:space="preserve"> -</w:t>
      </w:r>
      <w:r w:rsidRPr="00004924">
        <w:rPr>
          <w:rFonts w:ascii="Arial" w:hAnsi="Arial" w:cs="Arial"/>
          <w:b/>
          <w:bCs/>
          <w:szCs w:val="24"/>
        </w:rPr>
        <w:t xml:space="preserve"> The below describes </w:t>
      </w:r>
      <w:r w:rsidR="00BA2336" w:rsidRPr="00004924">
        <w:rPr>
          <w:rFonts w:ascii="Arial" w:hAnsi="Arial" w:cs="Arial"/>
          <w:b/>
          <w:bCs/>
          <w:szCs w:val="24"/>
        </w:rPr>
        <w:t xml:space="preserve">the activities this program initiative requires of </w:t>
      </w:r>
      <w:r w:rsidR="00BE3E8A" w:rsidRPr="00004924">
        <w:rPr>
          <w:rFonts w:ascii="Arial" w:hAnsi="Arial" w:cs="Arial"/>
          <w:b/>
          <w:bCs/>
          <w:szCs w:val="24"/>
        </w:rPr>
        <w:t>contractors</w:t>
      </w:r>
      <w:r w:rsidR="00BA2336" w:rsidRPr="00004924">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004924">
        <w:rPr>
          <w:rFonts w:ascii="Arial" w:hAnsi="Arial" w:cs="Arial"/>
          <w:b/>
          <w:bCs/>
          <w:szCs w:val="24"/>
        </w:rPr>
        <w:t xml:space="preserve">ose </w:t>
      </w:r>
      <w:r w:rsidR="00BA2336" w:rsidRPr="00004924">
        <w:rPr>
          <w:rFonts w:ascii="Arial" w:hAnsi="Arial" w:cs="Arial"/>
          <w:b/>
          <w:bCs/>
          <w:szCs w:val="24"/>
        </w:rPr>
        <w:t>delivering the services.</w:t>
      </w:r>
    </w:p>
    <w:p w14:paraId="20EE5D48" w14:textId="7D208434" w:rsidR="002A38B6" w:rsidRPr="00D5605B" w:rsidRDefault="002A38B6" w:rsidP="00D5605B">
      <w:pPr>
        <w:pStyle w:val="ListParagraph"/>
        <w:rPr>
          <w:rFonts w:ascii="Arial" w:hAnsi="Arial" w:cs="Arial"/>
          <w:szCs w:val="24"/>
        </w:rPr>
      </w:pPr>
      <w:r w:rsidRPr="009F5DA8">
        <w:rPr>
          <w:rFonts w:ascii="Arial" w:hAnsi="Arial" w:cs="Arial"/>
          <w:szCs w:val="24"/>
        </w:rPr>
        <w:t xml:space="preserve">The </w:t>
      </w:r>
      <w:r w:rsidR="00A47FC6">
        <w:rPr>
          <w:rFonts w:ascii="Arial" w:hAnsi="Arial" w:cs="Arial"/>
          <w:szCs w:val="24"/>
        </w:rPr>
        <w:t>PAT</w:t>
      </w:r>
      <w:r w:rsidRPr="009F5DA8">
        <w:rPr>
          <w:rFonts w:ascii="Arial" w:hAnsi="Arial" w:cs="Arial"/>
          <w:szCs w:val="24"/>
        </w:rPr>
        <w:t xml:space="preserve"> model is an EBHV program that provides in-home health and parenting education, and supportive services to eligible at-risk </w:t>
      </w:r>
      <w:r w:rsidRPr="009F5DA8">
        <w:rPr>
          <w:rFonts w:ascii="Arial" w:hAnsi="Arial" w:cs="Arial"/>
          <w:szCs w:val="24"/>
        </w:rPr>
        <w:lastRenderedPageBreak/>
        <w:t xml:space="preserve">families, especially those overburdened by stressors that may contribute to child neglect and abuse. </w:t>
      </w:r>
      <w:r w:rsidR="001F0345" w:rsidRPr="00D5605B">
        <w:rPr>
          <w:rFonts w:ascii="Arial" w:hAnsi="Arial" w:cs="Arial"/>
          <w:szCs w:val="24"/>
        </w:rPr>
        <w:t>PAT</w:t>
      </w:r>
      <w:r w:rsidRPr="00D5605B">
        <w:rPr>
          <w:rFonts w:ascii="Arial" w:hAnsi="Arial" w:cs="Arial"/>
          <w:szCs w:val="24"/>
        </w:rPr>
        <w:t xml:space="preserve"> is based upon a set of </w:t>
      </w:r>
      <w:r w:rsidR="001F0345" w:rsidRPr="00D5605B">
        <w:rPr>
          <w:rFonts w:ascii="Arial" w:hAnsi="Arial" w:cs="Arial"/>
          <w:szCs w:val="24"/>
        </w:rPr>
        <w:t>Essential Requirements</w:t>
      </w:r>
      <w:r w:rsidRPr="00D5605B">
        <w:rPr>
          <w:rFonts w:ascii="Arial" w:hAnsi="Arial" w:cs="Arial"/>
          <w:szCs w:val="24"/>
        </w:rPr>
        <w:t xml:space="preserve"> </w:t>
      </w:r>
      <w:r w:rsidR="00EF35C8">
        <w:rPr>
          <w:rFonts w:ascii="Arial" w:hAnsi="Arial" w:cs="Arial"/>
          <w:szCs w:val="24"/>
        </w:rPr>
        <w:t xml:space="preserve">and Quality Standards </w:t>
      </w:r>
      <w:r w:rsidRPr="00D5605B">
        <w:rPr>
          <w:rFonts w:ascii="Arial" w:hAnsi="Arial" w:cs="Arial"/>
          <w:szCs w:val="24"/>
        </w:rPr>
        <w:t>which provide a framework for program development and implementation and assure</w:t>
      </w:r>
      <w:r w:rsidR="00B85E90" w:rsidRPr="00D5605B">
        <w:rPr>
          <w:rFonts w:ascii="Arial" w:hAnsi="Arial" w:cs="Arial"/>
          <w:szCs w:val="24"/>
        </w:rPr>
        <w:t>s</w:t>
      </w:r>
      <w:r w:rsidRPr="00D5605B">
        <w:rPr>
          <w:rFonts w:ascii="Arial" w:hAnsi="Arial" w:cs="Arial"/>
          <w:szCs w:val="24"/>
        </w:rPr>
        <w:t xml:space="preserve"> quality services.</w:t>
      </w:r>
    </w:p>
    <w:p w14:paraId="737D49C7" w14:textId="77777777" w:rsidR="002A38B6" w:rsidRPr="009F5DA8" w:rsidRDefault="002A38B6" w:rsidP="002A38B6">
      <w:pPr>
        <w:pStyle w:val="ListParagraph"/>
        <w:rPr>
          <w:rFonts w:ascii="Arial" w:hAnsi="Arial" w:cs="Arial"/>
          <w:szCs w:val="24"/>
        </w:rPr>
      </w:pPr>
    </w:p>
    <w:p w14:paraId="28844118" w14:textId="4D16F234" w:rsidR="002A38B6" w:rsidRPr="00942EA5" w:rsidRDefault="008B2774" w:rsidP="00942EA5">
      <w:pPr>
        <w:pStyle w:val="ListParagraph"/>
        <w:rPr>
          <w:rFonts w:ascii="Arial" w:hAnsi="Arial" w:cs="Arial"/>
          <w:sz w:val="28"/>
          <w:szCs w:val="28"/>
        </w:rPr>
      </w:pPr>
      <w:r>
        <w:rPr>
          <w:rFonts w:ascii="Arial" w:hAnsi="Arial" w:cs="Arial"/>
          <w:bCs/>
          <w:color w:val="000000"/>
          <w:szCs w:val="24"/>
        </w:rPr>
        <w:t>F</w:t>
      </w:r>
      <w:r w:rsidRPr="008B2774">
        <w:rPr>
          <w:rFonts w:ascii="Arial" w:hAnsi="Arial" w:cs="Arial"/>
          <w:bCs/>
          <w:color w:val="000000"/>
          <w:szCs w:val="24"/>
        </w:rPr>
        <w:t>amilies are offered intensive long-term home visitation services through age three (on a case-by-case basis families can be offered services through age five</w:t>
      </w:r>
      <w:r>
        <w:rPr>
          <w:rFonts w:ascii="Arial" w:hAnsi="Arial" w:cs="Arial"/>
          <w:bCs/>
          <w:color w:val="000000"/>
          <w:szCs w:val="24"/>
        </w:rPr>
        <w:t>).</w:t>
      </w:r>
      <w:r w:rsidR="00942EA5">
        <w:rPr>
          <w:rFonts w:ascii="Arial" w:hAnsi="Arial" w:cs="Arial"/>
          <w:bCs/>
          <w:color w:val="000000"/>
          <w:szCs w:val="24"/>
        </w:rPr>
        <w:t xml:space="preserve"> </w:t>
      </w:r>
      <w:r w:rsidR="002A38B6" w:rsidRPr="00942EA5">
        <w:rPr>
          <w:rFonts w:ascii="Arial" w:hAnsi="Arial" w:cs="Arial"/>
          <w:szCs w:val="24"/>
        </w:rPr>
        <w:t xml:space="preserve">Services are strength-based and rely on parent/family input and active involvement.  Participation in </w:t>
      </w:r>
      <w:r w:rsidR="00942EA5" w:rsidRPr="00942EA5">
        <w:rPr>
          <w:rFonts w:ascii="Arial" w:hAnsi="Arial" w:cs="Arial"/>
          <w:szCs w:val="24"/>
        </w:rPr>
        <w:t xml:space="preserve">PAT </w:t>
      </w:r>
      <w:r w:rsidR="002A38B6" w:rsidRPr="00942EA5">
        <w:rPr>
          <w:rFonts w:ascii="Arial" w:hAnsi="Arial" w:cs="Arial"/>
          <w:szCs w:val="24"/>
        </w:rPr>
        <w:t>is voluntary. Specially trained home visitors, who often share the families’ culture and community, educate families on important issues: prenatal health, infant/child health and development, positive parenting practices, nurturing parent-child relationships, child safety, education and employment, and the prevention of child neglect and abuse. They also link parents/families to existing social service and health care resources.</w:t>
      </w:r>
    </w:p>
    <w:p w14:paraId="74C1FB79" w14:textId="77777777" w:rsidR="002A38B6" w:rsidRPr="009F5DA8" w:rsidRDefault="002A38B6" w:rsidP="002A38B6">
      <w:pPr>
        <w:pStyle w:val="ListParagraph"/>
        <w:rPr>
          <w:rFonts w:ascii="Arial" w:hAnsi="Arial" w:cs="Arial"/>
          <w:szCs w:val="24"/>
        </w:rPr>
      </w:pPr>
    </w:p>
    <w:p w14:paraId="50D95548" w14:textId="46B8E7AB" w:rsidR="002A38B6" w:rsidRPr="009F5DA8" w:rsidRDefault="002A38B6" w:rsidP="002A38B6">
      <w:pPr>
        <w:ind w:left="720"/>
        <w:rPr>
          <w:rFonts w:ascii="Arial" w:hAnsi="Arial" w:cs="Arial"/>
          <w:szCs w:val="24"/>
        </w:rPr>
      </w:pPr>
      <w:r w:rsidRPr="009F5DA8">
        <w:rPr>
          <w:rFonts w:ascii="Arial" w:hAnsi="Arial" w:cs="Arial"/>
          <w:szCs w:val="24"/>
        </w:rPr>
        <w:t xml:space="preserve">On an ongoing basis, the </w:t>
      </w:r>
      <w:r w:rsidR="00B85E90">
        <w:rPr>
          <w:rFonts w:ascii="Arial" w:hAnsi="Arial" w:cs="Arial"/>
          <w:szCs w:val="24"/>
        </w:rPr>
        <w:t>home visitor</w:t>
      </w:r>
      <w:r w:rsidR="004373E4">
        <w:rPr>
          <w:rFonts w:ascii="Arial" w:hAnsi="Arial" w:cs="Arial"/>
          <w:szCs w:val="24"/>
        </w:rPr>
        <w:t xml:space="preserve"> </w:t>
      </w:r>
      <w:r w:rsidRPr="009F5DA8">
        <w:rPr>
          <w:rFonts w:ascii="Arial" w:hAnsi="Arial" w:cs="Arial"/>
          <w:szCs w:val="24"/>
        </w:rPr>
        <w:t xml:space="preserve">will assist participating families with referrals for health, social service, childcare or other community supports as needed and mutually agreed upon. EBHV </w:t>
      </w:r>
      <w:r w:rsidR="004373E4">
        <w:rPr>
          <w:rFonts w:ascii="Arial" w:hAnsi="Arial" w:cs="Arial"/>
          <w:szCs w:val="24"/>
        </w:rPr>
        <w:t>contractor</w:t>
      </w:r>
      <w:r w:rsidRPr="009F5DA8">
        <w:rPr>
          <w:rFonts w:ascii="Arial" w:hAnsi="Arial" w:cs="Arial"/>
          <w:szCs w:val="24"/>
        </w:rPr>
        <w:t xml:space="preserve"> staff are encouraged to link families with additional resources that provide services in the target community, including other DFCP programs (e.g., Family Success Centers, School-Linked Services, DV support, Strengthening Families childcare providers, etc.), as appropriate. In addition, </w:t>
      </w:r>
      <w:r w:rsidR="00AE6DDC" w:rsidRPr="009F5DA8">
        <w:rPr>
          <w:rFonts w:ascii="Arial" w:hAnsi="Arial" w:cs="Arial"/>
          <w:szCs w:val="24"/>
        </w:rPr>
        <w:t>contractors</w:t>
      </w:r>
      <w:r w:rsidRPr="009F5DA8">
        <w:rPr>
          <w:rFonts w:ascii="Arial" w:hAnsi="Arial" w:cs="Arial"/>
          <w:szCs w:val="24"/>
        </w:rPr>
        <w:t xml:space="preserve"> shall routinely review and update existing entries in state, county and local resource networks and directories, e.g. DFCP’s online directory or NJ’s 2-1-1 Partnership Database, to ensure complete, accurate and up-to-date information for families and professionals trying to locate EBHV services.  </w:t>
      </w:r>
    </w:p>
    <w:p w14:paraId="3CA97C9B" w14:textId="77777777" w:rsidR="002A38B6" w:rsidRPr="009F5DA8" w:rsidRDefault="002A38B6" w:rsidP="002A38B6">
      <w:pPr>
        <w:ind w:left="720"/>
        <w:rPr>
          <w:rFonts w:ascii="Arial" w:hAnsi="Arial" w:cs="Arial"/>
          <w:szCs w:val="24"/>
        </w:rPr>
      </w:pPr>
    </w:p>
    <w:p w14:paraId="40816EF1" w14:textId="77777777" w:rsidR="009A3A37" w:rsidRDefault="002A38B6" w:rsidP="00AA39E2">
      <w:pPr>
        <w:ind w:left="720"/>
        <w:rPr>
          <w:rFonts w:ascii="Arial" w:hAnsi="Arial" w:cs="Arial"/>
          <w:szCs w:val="24"/>
        </w:rPr>
      </w:pPr>
      <w:r w:rsidRPr="009F5DA8">
        <w:rPr>
          <w:rFonts w:ascii="Arial" w:hAnsi="Arial" w:cs="Arial"/>
          <w:szCs w:val="24"/>
        </w:rPr>
        <w:t xml:space="preserve">Infant Formula Purchasing and Assistance Program: </w:t>
      </w:r>
    </w:p>
    <w:p w14:paraId="162DF5E0" w14:textId="45F76F9B" w:rsidR="002A38B6" w:rsidRPr="009F5DA8" w:rsidRDefault="002A38B6" w:rsidP="00AA39E2">
      <w:pPr>
        <w:ind w:left="720"/>
        <w:rPr>
          <w:rFonts w:ascii="Arial" w:hAnsi="Arial" w:cs="Arial"/>
          <w:szCs w:val="24"/>
        </w:rPr>
      </w:pPr>
      <w:r w:rsidRPr="009F5DA8">
        <w:rPr>
          <w:rFonts w:ascii="Arial" w:hAnsi="Arial" w:cs="Arial"/>
          <w:szCs w:val="24"/>
        </w:rPr>
        <w:t xml:space="preserve">If the home visiting program is participating in the “Infant Formula Purchasing and Assistance Program”, the home visiting program is required to follow the deliverables set forth in the “Infant Formula Purchasing and Assistance Program Deliverables” in Addendum A of this document.  </w:t>
      </w:r>
    </w:p>
    <w:p w14:paraId="63686298" w14:textId="3965095D" w:rsidR="00014AF8" w:rsidRPr="009F5DA8" w:rsidRDefault="00BA2336" w:rsidP="002A38B6">
      <w:pPr>
        <w:ind w:left="-180"/>
        <w:jc w:val="both"/>
        <w:rPr>
          <w:rFonts w:ascii="Arial" w:hAnsi="Arial" w:cs="Arial"/>
          <w:b/>
          <w:bCs/>
          <w:szCs w:val="24"/>
          <w:highlight w:val="lightGray"/>
        </w:rPr>
      </w:pPr>
      <w:r w:rsidRPr="009F5DA8">
        <w:rPr>
          <w:rFonts w:ascii="Arial" w:hAnsi="Arial" w:cs="Arial"/>
          <w:b/>
          <w:bCs/>
          <w:szCs w:val="24"/>
          <w:highlight w:val="lightGray"/>
        </w:rPr>
        <w:t xml:space="preserve"> </w:t>
      </w:r>
    </w:p>
    <w:p w14:paraId="5545E8B8" w14:textId="3C635105" w:rsidR="00D06C1A" w:rsidRPr="009F5DA8" w:rsidRDefault="00D06C1A" w:rsidP="00D06C1A">
      <w:pPr>
        <w:ind w:left="720"/>
        <w:rPr>
          <w:rFonts w:ascii="Arial" w:hAnsi="Arial" w:cs="Arial"/>
          <w:noProof/>
          <w:szCs w:val="24"/>
          <w:lang w:bidi="hi-IN"/>
        </w:rPr>
      </w:pPr>
      <w:r w:rsidRPr="009F5DA8">
        <w:rPr>
          <w:rFonts w:ascii="Arial" w:hAnsi="Arial" w:cs="Arial"/>
          <w:noProof/>
          <w:szCs w:val="24"/>
          <w:lang w:bidi="hi-IN"/>
        </w:rPr>
        <w:t xml:space="preserve">Client and staff safety is an important concern in home visitation programs. Field staff carry cell phones and are instructed to remain in regular contact with their office during the course of the day.  </w:t>
      </w:r>
    </w:p>
    <w:p w14:paraId="75FDB55B" w14:textId="77777777" w:rsidR="00D06C1A" w:rsidRPr="009F5DA8" w:rsidRDefault="00D06C1A" w:rsidP="00D06C1A">
      <w:pPr>
        <w:ind w:left="720"/>
        <w:rPr>
          <w:rFonts w:ascii="Arial" w:hAnsi="Arial" w:cs="Arial"/>
          <w:noProof/>
          <w:szCs w:val="24"/>
          <w:lang w:bidi="hi-IN"/>
        </w:rPr>
      </w:pPr>
    </w:p>
    <w:p w14:paraId="70C7D5CC" w14:textId="77777777" w:rsidR="00401A7B" w:rsidRPr="00FB0F9A" w:rsidRDefault="00401A7B" w:rsidP="00401A7B">
      <w:pPr>
        <w:jc w:val="both"/>
        <w:rPr>
          <w:rFonts w:ascii="Arial" w:hAnsi="Arial" w:cs="Arial"/>
          <w:szCs w:val="24"/>
        </w:rPr>
      </w:pPr>
      <w:r w:rsidRPr="00FB0F9A">
        <w:rPr>
          <w:rFonts w:ascii="Arial" w:hAnsi="Arial" w:cs="Arial"/>
          <w:szCs w:val="24"/>
        </w:rPr>
        <w:t>1)</w:t>
      </w:r>
      <w:r w:rsidRPr="00FB0F9A">
        <w:rPr>
          <w:rFonts w:ascii="Arial" w:hAnsi="Arial" w:cs="Arial"/>
          <w:b/>
          <w:bCs/>
          <w:szCs w:val="24"/>
        </w:rPr>
        <w:tab/>
      </w:r>
      <w:r w:rsidR="00BA2336" w:rsidRPr="00FB0F9A">
        <w:rPr>
          <w:rFonts w:ascii="Arial" w:hAnsi="Arial" w:cs="Arial"/>
          <w:b/>
          <w:bCs/>
          <w:szCs w:val="24"/>
        </w:rPr>
        <w:t>The level of service increments for this program initiative:</w:t>
      </w:r>
      <w:r w:rsidR="00BA2336" w:rsidRPr="00FB0F9A">
        <w:rPr>
          <w:rFonts w:ascii="Arial" w:hAnsi="Arial" w:cs="Arial"/>
          <w:szCs w:val="24"/>
        </w:rPr>
        <w:t xml:space="preserve"> </w:t>
      </w:r>
    </w:p>
    <w:p w14:paraId="056C3FBB" w14:textId="64BA8889" w:rsidR="00014AF8" w:rsidRPr="00FB0F9A" w:rsidRDefault="00102FB5" w:rsidP="00401A7B">
      <w:pPr>
        <w:ind w:left="720"/>
        <w:jc w:val="both"/>
        <w:rPr>
          <w:rFonts w:ascii="Arial" w:hAnsi="Arial" w:cs="Arial"/>
          <w:szCs w:val="24"/>
        </w:rPr>
      </w:pPr>
      <w:r w:rsidRPr="00FB0F9A">
        <w:rPr>
          <w:rFonts w:ascii="Arial" w:hAnsi="Arial" w:cs="Arial"/>
          <w:szCs w:val="24"/>
        </w:rPr>
        <w:t>Family:</w:t>
      </w:r>
      <w:r w:rsidR="00520555" w:rsidRPr="00FB0F9A">
        <w:rPr>
          <w:rFonts w:ascii="Arial" w:hAnsi="Arial" w:cs="Arial"/>
          <w:szCs w:val="24"/>
        </w:rPr>
        <w:t xml:space="preserve"> </w:t>
      </w:r>
      <w:r w:rsidR="00FA63DA" w:rsidRPr="00FB0F9A">
        <w:rPr>
          <w:rFonts w:ascii="Arial" w:hAnsi="Arial" w:cs="Arial"/>
          <w:szCs w:val="24"/>
        </w:rPr>
        <w:t xml:space="preserve">Each </w:t>
      </w:r>
      <w:r w:rsidR="00CF5ADC" w:rsidRPr="00FB0F9A">
        <w:rPr>
          <w:rFonts w:ascii="Arial" w:hAnsi="Arial" w:cs="Arial"/>
          <w:szCs w:val="24"/>
        </w:rPr>
        <w:t>full-time</w:t>
      </w:r>
      <w:r w:rsidR="00FA63DA" w:rsidRPr="00FB0F9A">
        <w:rPr>
          <w:rFonts w:ascii="Arial" w:hAnsi="Arial" w:cs="Arial"/>
          <w:szCs w:val="24"/>
        </w:rPr>
        <w:t xml:space="preserve"> home visitor is expected to </w:t>
      </w:r>
      <w:r w:rsidR="00970AD8" w:rsidRPr="00FB0F9A">
        <w:rPr>
          <w:rFonts w:ascii="Arial" w:hAnsi="Arial" w:cs="Arial"/>
          <w:szCs w:val="24"/>
        </w:rPr>
        <w:t xml:space="preserve">be assigned a </w:t>
      </w:r>
      <w:r w:rsidR="003A05B0" w:rsidRPr="00FB0F9A">
        <w:rPr>
          <w:rFonts w:ascii="Arial" w:hAnsi="Arial" w:cs="Arial"/>
          <w:szCs w:val="24"/>
        </w:rPr>
        <w:t xml:space="preserve">total </w:t>
      </w:r>
      <w:r w:rsidRPr="00FB0F9A">
        <w:rPr>
          <w:rFonts w:ascii="Arial" w:hAnsi="Arial" w:cs="Arial"/>
          <w:szCs w:val="24"/>
        </w:rPr>
        <w:t xml:space="preserve">caseload of 18 families at any given time. </w:t>
      </w:r>
      <w:r w:rsidR="00970AD8" w:rsidRPr="00FB0F9A">
        <w:rPr>
          <w:rFonts w:ascii="Arial" w:hAnsi="Arial" w:cs="Arial"/>
          <w:szCs w:val="24"/>
        </w:rPr>
        <w:t xml:space="preserve"> </w:t>
      </w:r>
    </w:p>
    <w:p w14:paraId="58D2C9B3" w14:textId="77777777" w:rsidR="00300695" w:rsidRPr="00FB0F9A" w:rsidRDefault="00300695" w:rsidP="00401A7B">
      <w:pPr>
        <w:ind w:left="720"/>
        <w:jc w:val="both"/>
        <w:rPr>
          <w:rFonts w:ascii="Arial" w:hAnsi="Arial" w:cs="Arial"/>
          <w:szCs w:val="24"/>
        </w:rPr>
      </w:pPr>
    </w:p>
    <w:p w14:paraId="03799818" w14:textId="77777777" w:rsidR="008712AF" w:rsidRDefault="008712AF" w:rsidP="2835DE8B">
      <w:pPr>
        <w:ind w:left="720"/>
        <w:jc w:val="both"/>
        <w:rPr>
          <w:rFonts w:ascii="Arial" w:hAnsi="Arial" w:cs="Arial"/>
        </w:rPr>
      </w:pPr>
      <w:r w:rsidRPr="2835DE8B">
        <w:rPr>
          <w:rFonts w:ascii="Arial" w:hAnsi="Arial" w:cs="Arial"/>
          <w:b/>
          <w:bCs/>
          <w:u w:val="single"/>
        </w:rPr>
        <w:t>Instruction to Contractor:</w:t>
      </w:r>
    </w:p>
    <w:p w14:paraId="6ACC8F5B" w14:textId="334229C5" w:rsidR="008712AF" w:rsidRDefault="008712AF" w:rsidP="2835DE8B">
      <w:pPr>
        <w:ind w:left="720"/>
        <w:jc w:val="both"/>
        <w:rPr>
          <w:rFonts w:ascii="Arial" w:hAnsi="Arial" w:cs="Arial"/>
        </w:rPr>
      </w:pPr>
      <w:r w:rsidRPr="2835DE8B">
        <w:rPr>
          <w:rFonts w:ascii="Arial" w:hAnsi="Arial" w:cs="Arial"/>
        </w:rPr>
        <w:lastRenderedPageBreak/>
        <w:t xml:space="preserve">To determine the total expected level of service </w:t>
      </w:r>
      <w:r w:rsidR="003B12BA" w:rsidRPr="2835DE8B">
        <w:rPr>
          <w:rFonts w:ascii="Arial" w:hAnsi="Arial" w:cs="Arial"/>
        </w:rPr>
        <w:t>multiply</w:t>
      </w:r>
      <w:r w:rsidR="005424FE" w:rsidRPr="2835DE8B">
        <w:rPr>
          <w:rFonts w:ascii="Arial" w:hAnsi="Arial" w:cs="Arial"/>
        </w:rPr>
        <w:t xml:space="preserve"> </w:t>
      </w:r>
      <w:r w:rsidRPr="2835DE8B">
        <w:rPr>
          <w:rFonts w:ascii="Arial" w:hAnsi="Arial" w:cs="Arial"/>
        </w:rPr>
        <w:t xml:space="preserve">the expected number of </w:t>
      </w:r>
      <w:r w:rsidR="00912D10" w:rsidRPr="2835DE8B">
        <w:rPr>
          <w:rFonts w:ascii="Arial" w:hAnsi="Arial" w:cs="Arial"/>
        </w:rPr>
        <w:t>full-time</w:t>
      </w:r>
      <w:r w:rsidRPr="2835DE8B">
        <w:rPr>
          <w:rFonts w:ascii="Arial" w:hAnsi="Arial" w:cs="Arial"/>
        </w:rPr>
        <w:t xml:space="preserve"> home visitors</w:t>
      </w:r>
      <w:r w:rsidR="38B42E8E" w:rsidRPr="2835DE8B">
        <w:rPr>
          <w:rFonts w:ascii="Arial" w:hAnsi="Arial" w:cs="Arial"/>
        </w:rPr>
        <w:t xml:space="preserve"> (use the number of Home Visitors you entered in Section II D.9)</w:t>
      </w:r>
      <w:r w:rsidRPr="2835DE8B">
        <w:rPr>
          <w:rFonts w:ascii="Arial" w:hAnsi="Arial" w:cs="Arial"/>
        </w:rPr>
        <w:t xml:space="preserve"> by the total expected individual caseload of 18 families each.  For example, if the program is expected to employ 3 full time home visitors, then multiple </w:t>
      </w:r>
      <w:r w:rsidR="00912D10" w:rsidRPr="2835DE8B">
        <w:rPr>
          <w:rFonts w:ascii="Arial" w:hAnsi="Arial" w:cs="Arial"/>
        </w:rPr>
        <w:t>3</w:t>
      </w:r>
      <w:r w:rsidRPr="2835DE8B">
        <w:rPr>
          <w:rFonts w:ascii="Arial" w:hAnsi="Arial" w:cs="Arial"/>
        </w:rPr>
        <w:t xml:space="preserve"> x 18 = </w:t>
      </w:r>
      <w:r w:rsidR="00912D10" w:rsidRPr="2835DE8B">
        <w:rPr>
          <w:rFonts w:ascii="Arial" w:hAnsi="Arial" w:cs="Arial"/>
        </w:rPr>
        <w:t>54</w:t>
      </w:r>
      <w:r w:rsidRPr="2835DE8B">
        <w:rPr>
          <w:rFonts w:ascii="Arial" w:hAnsi="Arial" w:cs="Arial"/>
        </w:rPr>
        <w:t>.</w:t>
      </w:r>
    </w:p>
    <w:p w14:paraId="36D42419" w14:textId="77777777" w:rsidR="008712AF" w:rsidRDefault="008712AF" w:rsidP="00401A7B">
      <w:pPr>
        <w:ind w:left="720"/>
        <w:jc w:val="both"/>
        <w:rPr>
          <w:rFonts w:ascii="Arial" w:hAnsi="Arial" w:cs="Arial"/>
          <w:szCs w:val="24"/>
        </w:rPr>
      </w:pPr>
    </w:p>
    <w:p w14:paraId="3B6334B1" w14:textId="0F849D7E" w:rsidR="004B29A1" w:rsidRPr="00FB0F9A" w:rsidRDefault="00B423E5" w:rsidP="00FB0F9A">
      <w:pPr>
        <w:ind w:firstLine="720"/>
        <w:jc w:val="both"/>
        <w:rPr>
          <w:rFonts w:ascii="Arial" w:hAnsi="Arial" w:cs="Arial"/>
          <w:szCs w:val="24"/>
        </w:rPr>
      </w:pPr>
      <w:r w:rsidRPr="004B29A1">
        <w:rPr>
          <w:rFonts w:ascii="Arial" w:hAnsi="Arial" w:cs="Arial"/>
          <w:szCs w:val="24"/>
        </w:rPr>
        <w:t xml:space="preserve">The </w:t>
      </w:r>
      <w:r w:rsidR="007664E4">
        <w:rPr>
          <w:rFonts w:ascii="Arial" w:hAnsi="Arial" w:cs="Arial"/>
          <w:szCs w:val="24"/>
        </w:rPr>
        <w:t>total expected</w:t>
      </w:r>
      <w:r w:rsidR="004B29A1" w:rsidRPr="004B29A1">
        <w:rPr>
          <w:rFonts w:ascii="Arial" w:hAnsi="Arial" w:cs="Arial"/>
          <w:szCs w:val="24"/>
        </w:rPr>
        <w:t xml:space="preserve"> </w:t>
      </w:r>
      <w:r w:rsidRPr="004B29A1">
        <w:rPr>
          <w:rFonts w:ascii="Arial" w:hAnsi="Arial" w:cs="Arial"/>
          <w:szCs w:val="24"/>
        </w:rPr>
        <w:t>level of service for this program</w:t>
      </w:r>
      <w:r w:rsidR="004B29A1">
        <w:rPr>
          <w:rFonts w:ascii="Arial" w:hAnsi="Arial" w:cs="Arial"/>
          <w:szCs w:val="24"/>
        </w:rPr>
        <w:t xml:space="preserve"> is: </w:t>
      </w:r>
      <w:permStart w:id="1462849316" w:edGrp="everyone"/>
      <w:r w:rsidR="008B5BCB">
        <w:rPr>
          <w:rFonts w:ascii="Arial" w:hAnsi="Arial" w:cs="Arial"/>
          <w:szCs w:val="24"/>
        </w:rPr>
        <w:tab/>
      </w:r>
      <w:r w:rsidR="008B5BCB">
        <w:rPr>
          <w:rFonts w:ascii="Arial" w:hAnsi="Arial" w:cs="Arial"/>
          <w:szCs w:val="24"/>
        </w:rPr>
        <w:tab/>
      </w:r>
      <w:permEnd w:id="1462849316"/>
    </w:p>
    <w:p w14:paraId="70EA5B19" w14:textId="77777777" w:rsidR="00DE1A88" w:rsidRPr="009716F7" w:rsidRDefault="00DE1A88" w:rsidP="009716F7">
      <w:pPr>
        <w:jc w:val="both"/>
        <w:rPr>
          <w:rFonts w:ascii="Arial" w:hAnsi="Arial" w:cs="Arial"/>
          <w:szCs w:val="24"/>
          <w:highlight w:val="lightGray"/>
        </w:rPr>
      </w:pPr>
    </w:p>
    <w:p w14:paraId="4E5CBF4F" w14:textId="77777777" w:rsidR="00401A7B" w:rsidRPr="00FB0F9A" w:rsidRDefault="00014AF8" w:rsidP="00B5426A">
      <w:pPr>
        <w:ind w:left="720" w:hanging="720"/>
        <w:jc w:val="both"/>
        <w:rPr>
          <w:rFonts w:ascii="Arial" w:hAnsi="Arial" w:cs="Arial"/>
          <w:szCs w:val="24"/>
        </w:rPr>
      </w:pPr>
      <w:r w:rsidRPr="00FB0F9A">
        <w:rPr>
          <w:rFonts w:ascii="Arial" w:hAnsi="Arial" w:cs="Arial"/>
          <w:szCs w:val="24"/>
        </w:rPr>
        <w:t>2</w:t>
      </w:r>
      <w:r w:rsidR="00F30827" w:rsidRPr="00FB0F9A">
        <w:rPr>
          <w:rFonts w:ascii="Arial" w:hAnsi="Arial" w:cs="Arial"/>
          <w:szCs w:val="24"/>
        </w:rPr>
        <w:t>)</w:t>
      </w:r>
      <w:r w:rsidRPr="00FB0F9A">
        <w:rPr>
          <w:rFonts w:ascii="Arial" w:hAnsi="Arial" w:cs="Arial"/>
          <w:szCs w:val="24"/>
        </w:rPr>
        <w:tab/>
      </w:r>
      <w:r w:rsidR="001C5584" w:rsidRPr="00FB0F9A">
        <w:rPr>
          <w:rFonts w:ascii="Arial" w:hAnsi="Arial" w:cs="Arial"/>
          <w:b/>
          <w:bCs/>
          <w:szCs w:val="24"/>
        </w:rPr>
        <w:t>The frequency of these increments to be tracked:</w:t>
      </w:r>
      <w:r w:rsidR="001C5584" w:rsidRPr="00FB0F9A">
        <w:rPr>
          <w:rFonts w:ascii="Arial" w:hAnsi="Arial" w:cs="Arial"/>
          <w:szCs w:val="24"/>
        </w:rPr>
        <w:t xml:space="preserve"> </w:t>
      </w:r>
    </w:p>
    <w:p w14:paraId="690C0E08" w14:textId="78CF7ED4" w:rsidR="001C5584" w:rsidRPr="00FB0F9A" w:rsidRDefault="004A6F5E" w:rsidP="00401A7B">
      <w:pPr>
        <w:ind w:left="720"/>
        <w:jc w:val="both"/>
        <w:rPr>
          <w:rFonts w:ascii="Arial" w:hAnsi="Arial" w:cs="Arial"/>
          <w:szCs w:val="24"/>
        </w:rPr>
      </w:pPr>
      <w:r w:rsidRPr="00FB0F9A">
        <w:rPr>
          <w:rFonts w:ascii="Arial" w:hAnsi="Arial" w:cs="Arial"/>
          <w:szCs w:val="24"/>
        </w:rPr>
        <w:t>Monthly, Quarterly, Annually, and at any given time</w:t>
      </w:r>
      <w:r w:rsidR="003B1219" w:rsidRPr="00FB0F9A">
        <w:rPr>
          <w:rFonts w:ascii="Arial" w:hAnsi="Arial" w:cs="Arial"/>
          <w:szCs w:val="24"/>
        </w:rPr>
        <w:t xml:space="preserve">. </w:t>
      </w:r>
    </w:p>
    <w:p w14:paraId="56FDF43F" w14:textId="678FF445" w:rsidR="00401A7B" w:rsidRPr="00FB0F9A" w:rsidRDefault="00401A7B" w:rsidP="00401A7B">
      <w:pPr>
        <w:ind w:left="720"/>
        <w:jc w:val="both"/>
        <w:rPr>
          <w:rFonts w:ascii="Arial" w:hAnsi="Arial" w:cs="Arial"/>
          <w:szCs w:val="24"/>
        </w:rPr>
      </w:pPr>
    </w:p>
    <w:p w14:paraId="2C3C423C" w14:textId="114D75E4" w:rsidR="00F7058D" w:rsidRPr="00FB0F9A" w:rsidRDefault="001C5584" w:rsidP="009716F7">
      <w:pPr>
        <w:ind w:left="360" w:hanging="360"/>
        <w:jc w:val="both"/>
        <w:rPr>
          <w:rFonts w:ascii="Arial" w:hAnsi="Arial" w:cs="Arial"/>
          <w:b/>
          <w:bCs/>
          <w:szCs w:val="24"/>
        </w:rPr>
      </w:pPr>
      <w:r w:rsidRPr="00FB0F9A">
        <w:rPr>
          <w:rFonts w:ascii="Arial" w:hAnsi="Arial" w:cs="Arial"/>
          <w:szCs w:val="24"/>
        </w:rPr>
        <w:t>3</w:t>
      </w:r>
      <w:r w:rsidR="00F30827" w:rsidRPr="00FB0F9A">
        <w:rPr>
          <w:rFonts w:ascii="Arial" w:hAnsi="Arial" w:cs="Arial"/>
          <w:szCs w:val="24"/>
        </w:rPr>
        <w:t>)</w:t>
      </w:r>
      <w:r w:rsidRPr="00FB0F9A">
        <w:rPr>
          <w:rFonts w:ascii="Arial" w:hAnsi="Arial" w:cs="Arial"/>
          <w:szCs w:val="24"/>
        </w:rPr>
        <w:tab/>
      </w:r>
      <w:r w:rsidR="00B5426A" w:rsidRPr="00FB0F9A">
        <w:rPr>
          <w:rFonts w:ascii="Arial" w:hAnsi="Arial" w:cs="Arial"/>
          <w:szCs w:val="24"/>
        </w:rPr>
        <w:tab/>
      </w:r>
      <w:r w:rsidRPr="00FB0F9A">
        <w:rPr>
          <w:rFonts w:ascii="Arial" w:hAnsi="Arial" w:cs="Arial"/>
          <w:b/>
          <w:bCs/>
          <w:szCs w:val="24"/>
        </w:rPr>
        <w:t xml:space="preserve">Estimated Unduplicated </w:t>
      </w:r>
      <w:r w:rsidR="005A7717" w:rsidRPr="00FB0F9A">
        <w:rPr>
          <w:rFonts w:ascii="Arial" w:hAnsi="Arial" w:cs="Arial"/>
          <w:b/>
          <w:bCs/>
          <w:szCs w:val="24"/>
        </w:rPr>
        <w:t>Service Recip</w:t>
      </w:r>
      <w:r w:rsidR="00506C34" w:rsidRPr="00FB0F9A">
        <w:rPr>
          <w:rFonts w:ascii="Arial" w:hAnsi="Arial" w:cs="Arial"/>
          <w:b/>
          <w:bCs/>
          <w:szCs w:val="24"/>
        </w:rPr>
        <w:t>ients</w:t>
      </w:r>
      <w:r w:rsidRPr="00FB0F9A">
        <w:rPr>
          <w:rFonts w:ascii="Arial" w:hAnsi="Arial" w:cs="Arial"/>
          <w:b/>
          <w:bCs/>
          <w:szCs w:val="24"/>
        </w:rPr>
        <w:t>:</w:t>
      </w:r>
    </w:p>
    <w:p w14:paraId="52552101" w14:textId="11604768" w:rsidR="009716F7" w:rsidRPr="00FB0F9A" w:rsidRDefault="009716F7" w:rsidP="009716F7">
      <w:pPr>
        <w:ind w:left="720"/>
        <w:rPr>
          <w:rFonts w:ascii="Arial" w:hAnsi="Arial" w:cs="Arial"/>
          <w:iCs/>
          <w:noProof/>
          <w:szCs w:val="24"/>
          <w:lang w:bidi="hi-IN"/>
        </w:rPr>
      </w:pPr>
      <w:r w:rsidRPr="00FB0F9A">
        <w:rPr>
          <w:rFonts w:ascii="Arial" w:hAnsi="Arial" w:cs="Arial"/>
          <w:iCs/>
          <w:noProof/>
          <w:szCs w:val="24"/>
          <w:lang w:bidi="hi-IN"/>
        </w:rPr>
        <w:t>Refer to Section II C.1</w:t>
      </w:r>
    </w:p>
    <w:p w14:paraId="3DDB643D" w14:textId="77777777" w:rsidR="00401A7B" w:rsidRPr="00FB0F9A" w:rsidRDefault="00401A7B" w:rsidP="00F92310">
      <w:pPr>
        <w:jc w:val="both"/>
        <w:rPr>
          <w:rFonts w:ascii="Arial" w:hAnsi="Arial" w:cs="Arial"/>
          <w:b/>
          <w:bCs/>
          <w:szCs w:val="24"/>
        </w:rPr>
      </w:pPr>
    </w:p>
    <w:p w14:paraId="1EE7D70B" w14:textId="24A14BDB" w:rsidR="00FA344D" w:rsidRPr="00FB0F9A" w:rsidRDefault="00FA344D" w:rsidP="00FA344D">
      <w:pPr>
        <w:ind w:left="360" w:hanging="360"/>
        <w:jc w:val="both"/>
        <w:rPr>
          <w:rFonts w:ascii="Arial" w:hAnsi="Arial" w:cs="Arial"/>
          <w:b/>
          <w:bCs/>
          <w:szCs w:val="24"/>
        </w:rPr>
      </w:pPr>
      <w:r w:rsidRPr="00FB0F9A">
        <w:rPr>
          <w:rFonts w:ascii="Arial" w:hAnsi="Arial" w:cs="Arial"/>
          <w:szCs w:val="24"/>
        </w:rPr>
        <w:t>4</w:t>
      </w:r>
      <w:r w:rsidR="00F30827" w:rsidRPr="00FB0F9A">
        <w:rPr>
          <w:rFonts w:ascii="Arial" w:hAnsi="Arial" w:cs="Arial"/>
          <w:szCs w:val="24"/>
        </w:rPr>
        <w:t>)</w:t>
      </w:r>
      <w:r w:rsidRPr="00FB0F9A">
        <w:rPr>
          <w:rFonts w:ascii="Arial" w:hAnsi="Arial" w:cs="Arial"/>
          <w:b/>
          <w:bCs/>
          <w:szCs w:val="24"/>
        </w:rPr>
        <w:t xml:space="preserve">  </w:t>
      </w:r>
      <w:r w:rsidR="00B5426A" w:rsidRPr="00FB0F9A">
        <w:rPr>
          <w:rFonts w:ascii="Arial" w:hAnsi="Arial" w:cs="Arial"/>
          <w:b/>
          <w:bCs/>
          <w:szCs w:val="24"/>
        </w:rPr>
        <w:tab/>
      </w:r>
      <w:r w:rsidR="00B5426A" w:rsidRPr="00FB0F9A">
        <w:rPr>
          <w:rFonts w:ascii="Arial" w:hAnsi="Arial" w:cs="Arial"/>
          <w:b/>
          <w:bCs/>
          <w:szCs w:val="24"/>
        </w:rPr>
        <w:tab/>
      </w:r>
      <w:r w:rsidR="001C5584" w:rsidRPr="00FB0F9A">
        <w:rPr>
          <w:rFonts w:ascii="Arial" w:hAnsi="Arial" w:cs="Arial"/>
          <w:b/>
          <w:bCs/>
          <w:szCs w:val="24"/>
        </w:rPr>
        <w:t>Estimated Unduplicated Families:</w:t>
      </w:r>
    </w:p>
    <w:p w14:paraId="2F5E8F0F" w14:textId="58C2FED2" w:rsidR="001320F9" w:rsidRPr="00FB0F9A" w:rsidRDefault="00B423E5" w:rsidP="001320F9">
      <w:pPr>
        <w:ind w:left="720"/>
        <w:rPr>
          <w:rFonts w:ascii="Arial" w:hAnsi="Arial" w:cs="Arial"/>
          <w:iCs/>
          <w:noProof/>
          <w:szCs w:val="24"/>
          <w:lang w:bidi="hi-IN"/>
        </w:rPr>
      </w:pPr>
      <w:r w:rsidRPr="00FB0F9A">
        <w:rPr>
          <w:rFonts w:ascii="Arial" w:hAnsi="Arial" w:cs="Arial"/>
          <w:iCs/>
          <w:noProof/>
          <w:szCs w:val="24"/>
          <w:lang w:bidi="hi-IN"/>
        </w:rPr>
        <w:t>Refer to Sectio</w:t>
      </w:r>
      <w:r w:rsidR="00162113" w:rsidRPr="00FB0F9A">
        <w:rPr>
          <w:rFonts w:ascii="Arial" w:hAnsi="Arial" w:cs="Arial"/>
          <w:iCs/>
          <w:noProof/>
          <w:szCs w:val="24"/>
          <w:lang w:bidi="hi-IN"/>
        </w:rPr>
        <w:t>n</w:t>
      </w:r>
      <w:r w:rsidRPr="00FB0F9A">
        <w:rPr>
          <w:rFonts w:ascii="Arial" w:hAnsi="Arial" w:cs="Arial"/>
          <w:iCs/>
          <w:noProof/>
          <w:szCs w:val="24"/>
          <w:lang w:bidi="hi-IN"/>
        </w:rPr>
        <w:t xml:space="preserve"> II</w:t>
      </w:r>
      <w:r w:rsidR="00FC1E54" w:rsidRPr="00FB0F9A">
        <w:rPr>
          <w:rFonts w:ascii="Arial" w:hAnsi="Arial" w:cs="Arial"/>
          <w:iCs/>
          <w:noProof/>
          <w:szCs w:val="24"/>
          <w:lang w:bidi="hi-IN"/>
        </w:rPr>
        <w:t xml:space="preserve"> </w:t>
      </w:r>
      <w:r w:rsidRPr="00FB0F9A">
        <w:rPr>
          <w:rFonts w:ascii="Arial" w:hAnsi="Arial" w:cs="Arial"/>
          <w:iCs/>
          <w:noProof/>
          <w:szCs w:val="24"/>
          <w:lang w:bidi="hi-IN"/>
        </w:rPr>
        <w:t>C.</w:t>
      </w:r>
      <w:r w:rsidR="009716F7" w:rsidRPr="00FB0F9A">
        <w:rPr>
          <w:rFonts w:ascii="Arial" w:hAnsi="Arial" w:cs="Arial"/>
          <w:iCs/>
          <w:noProof/>
          <w:szCs w:val="24"/>
          <w:lang w:bidi="hi-IN"/>
        </w:rPr>
        <w:t>1</w:t>
      </w:r>
    </w:p>
    <w:p w14:paraId="5AE7E646" w14:textId="77777777" w:rsidR="00401A7B" w:rsidRPr="00FB0F9A" w:rsidRDefault="00401A7B" w:rsidP="00120F12">
      <w:pPr>
        <w:jc w:val="both"/>
        <w:rPr>
          <w:rFonts w:ascii="Arial" w:hAnsi="Arial" w:cs="Arial"/>
          <w:b/>
          <w:bCs/>
          <w:szCs w:val="24"/>
        </w:rPr>
      </w:pPr>
    </w:p>
    <w:p w14:paraId="1CF224FA" w14:textId="77777777" w:rsidR="00401A7B" w:rsidRPr="00FB0F9A" w:rsidRDefault="00FA344D" w:rsidP="00FA344D">
      <w:pPr>
        <w:ind w:left="360" w:hanging="360"/>
        <w:jc w:val="both"/>
        <w:rPr>
          <w:rFonts w:ascii="Arial" w:hAnsi="Arial" w:cs="Arial"/>
          <w:b/>
          <w:bCs/>
          <w:szCs w:val="24"/>
        </w:rPr>
      </w:pPr>
      <w:r w:rsidRPr="00FB0F9A">
        <w:rPr>
          <w:rFonts w:ascii="Arial" w:hAnsi="Arial" w:cs="Arial"/>
          <w:szCs w:val="24"/>
        </w:rPr>
        <w:t>5</w:t>
      </w:r>
      <w:r w:rsidR="00F30827" w:rsidRPr="00FB0F9A">
        <w:rPr>
          <w:rFonts w:ascii="Arial" w:hAnsi="Arial" w:cs="Arial"/>
          <w:szCs w:val="24"/>
        </w:rPr>
        <w:t>)</w:t>
      </w:r>
      <w:r w:rsidR="001C5584" w:rsidRPr="00FB0F9A">
        <w:rPr>
          <w:rFonts w:ascii="Arial" w:hAnsi="Arial" w:cs="Arial"/>
          <w:b/>
          <w:bCs/>
          <w:szCs w:val="24"/>
        </w:rPr>
        <w:t xml:space="preserve"> </w:t>
      </w:r>
      <w:r w:rsidR="00B5426A" w:rsidRPr="00FB0F9A">
        <w:rPr>
          <w:rFonts w:ascii="Arial" w:hAnsi="Arial" w:cs="Arial"/>
          <w:b/>
          <w:bCs/>
          <w:szCs w:val="24"/>
        </w:rPr>
        <w:tab/>
      </w:r>
      <w:r w:rsidRPr="00FB0F9A">
        <w:rPr>
          <w:rFonts w:ascii="Arial" w:hAnsi="Arial" w:cs="Arial"/>
          <w:b/>
          <w:bCs/>
          <w:szCs w:val="24"/>
        </w:rPr>
        <w:t xml:space="preserve"> </w:t>
      </w:r>
      <w:r w:rsidR="00B5426A" w:rsidRPr="00FB0F9A">
        <w:rPr>
          <w:rFonts w:ascii="Arial" w:hAnsi="Arial" w:cs="Arial"/>
          <w:b/>
          <w:bCs/>
          <w:szCs w:val="24"/>
        </w:rPr>
        <w:tab/>
      </w:r>
      <w:r w:rsidR="001C5584" w:rsidRPr="00FB0F9A">
        <w:rPr>
          <w:rFonts w:ascii="Arial" w:hAnsi="Arial" w:cs="Arial"/>
          <w:b/>
          <w:bCs/>
          <w:szCs w:val="24"/>
        </w:rPr>
        <w:t>Is there a required referral process?</w:t>
      </w:r>
    </w:p>
    <w:p w14:paraId="76511E87" w14:textId="266E3D9B" w:rsidR="001C5584" w:rsidRPr="00FB0F9A" w:rsidRDefault="001A3684" w:rsidP="001A3684">
      <w:pPr>
        <w:pStyle w:val="ListParagraph"/>
        <w:ind w:left="360" w:firstLine="360"/>
        <w:jc w:val="both"/>
        <w:rPr>
          <w:rFonts w:ascii="Arial" w:hAnsi="Arial" w:cs="Arial"/>
          <w:szCs w:val="24"/>
        </w:rPr>
      </w:pPr>
      <w:r w:rsidRPr="00FB0F9A">
        <w:rPr>
          <w:rFonts w:ascii="Arial" w:hAnsi="Arial" w:cs="Arial"/>
          <w:szCs w:val="24"/>
        </w:rPr>
        <w:t>Yes</w:t>
      </w:r>
    </w:p>
    <w:p w14:paraId="12DD6C66" w14:textId="77777777" w:rsidR="00891FC9" w:rsidRPr="00FB0F9A" w:rsidRDefault="00891FC9" w:rsidP="00120F12">
      <w:pPr>
        <w:jc w:val="both"/>
        <w:rPr>
          <w:rFonts w:ascii="Arial" w:hAnsi="Arial" w:cs="Arial"/>
          <w:szCs w:val="24"/>
        </w:rPr>
      </w:pPr>
    </w:p>
    <w:p w14:paraId="3F08923B" w14:textId="77777777" w:rsidR="00401A7B" w:rsidRPr="00FB0F9A" w:rsidRDefault="00FA344D" w:rsidP="00B5426A">
      <w:pPr>
        <w:pStyle w:val="ListParagraph"/>
        <w:ind w:hanging="720"/>
        <w:jc w:val="both"/>
        <w:rPr>
          <w:rFonts w:ascii="Arial" w:hAnsi="Arial" w:cs="Arial"/>
          <w:b/>
          <w:bCs/>
          <w:szCs w:val="24"/>
        </w:rPr>
      </w:pPr>
      <w:r w:rsidRPr="00FB0F9A">
        <w:rPr>
          <w:rFonts w:ascii="Arial" w:hAnsi="Arial" w:cs="Arial"/>
          <w:szCs w:val="24"/>
        </w:rPr>
        <w:t>6</w:t>
      </w:r>
      <w:r w:rsidR="00F30827" w:rsidRPr="00FB0F9A">
        <w:rPr>
          <w:rFonts w:ascii="Arial" w:hAnsi="Arial" w:cs="Arial"/>
          <w:szCs w:val="24"/>
        </w:rPr>
        <w:t>)</w:t>
      </w:r>
      <w:r w:rsidR="00B5426A" w:rsidRPr="00FB0F9A">
        <w:rPr>
          <w:rFonts w:ascii="Arial" w:hAnsi="Arial" w:cs="Arial"/>
          <w:szCs w:val="24"/>
        </w:rPr>
        <w:tab/>
      </w:r>
      <w:r w:rsidR="001C5584" w:rsidRPr="00FB0F9A">
        <w:rPr>
          <w:rFonts w:ascii="Arial" w:hAnsi="Arial" w:cs="Arial"/>
          <w:b/>
          <w:bCs/>
          <w:szCs w:val="24"/>
        </w:rPr>
        <w:t>The referral process for enabling the target population to obtain the services of this program initiative</w:t>
      </w:r>
      <w:r w:rsidR="00E610D3" w:rsidRPr="00FB0F9A">
        <w:rPr>
          <w:rFonts w:ascii="Arial" w:hAnsi="Arial" w:cs="Arial"/>
          <w:b/>
          <w:bCs/>
          <w:szCs w:val="24"/>
        </w:rPr>
        <w:t>:</w:t>
      </w:r>
      <w:r w:rsidR="001C5584" w:rsidRPr="00FB0F9A">
        <w:rPr>
          <w:rFonts w:ascii="Arial" w:hAnsi="Arial" w:cs="Arial"/>
          <w:b/>
          <w:bCs/>
          <w:szCs w:val="24"/>
        </w:rPr>
        <w:t xml:space="preserve"> </w:t>
      </w:r>
    </w:p>
    <w:p w14:paraId="7BFF0E71" w14:textId="77777777" w:rsidR="00A21B2D" w:rsidRDefault="001B3197" w:rsidP="00126AED">
      <w:pPr>
        <w:pStyle w:val="Title"/>
        <w:ind w:left="720"/>
        <w:jc w:val="left"/>
        <w:rPr>
          <w:rFonts w:ascii="Arial" w:hAnsi="Arial" w:cs="Arial"/>
          <w:b w:val="0"/>
          <w:bCs w:val="0"/>
        </w:rPr>
      </w:pPr>
      <w:r w:rsidRPr="00FB0F9A">
        <w:rPr>
          <w:rFonts w:ascii="Arial" w:hAnsi="Arial" w:cs="Arial"/>
          <w:b w:val="0"/>
          <w:bCs w:val="0"/>
        </w:rPr>
        <w:t>60</w:t>
      </w:r>
      <w:r w:rsidR="00C607E7" w:rsidRPr="00FB0F9A">
        <w:rPr>
          <w:rFonts w:ascii="Arial" w:hAnsi="Arial" w:cs="Arial"/>
          <w:b w:val="0"/>
          <w:bCs w:val="0"/>
        </w:rPr>
        <w:t>% of women/families must be enrolled in EBHV services prenatally</w:t>
      </w:r>
      <w:r w:rsidR="00C607E7" w:rsidRPr="00126AED">
        <w:rPr>
          <w:rFonts w:ascii="Arial" w:hAnsi="Arial" w:cs="Arial"/>
          <w:b w:val="0"/>
          <w:bCs w:val="0"/>
        </w:rPr>
        <w:t>.</w:t>
      </w:r>
    </w:p>
    <w:p w14:paraId="02DA099A" w14:textId="720026E1" w:rsidR="00A21B2D" w:rsidRPr="00A21B2D" w:rsidRDefault="00A21B2D" w:rsidP="00A21B2D">
      <w:pPr>
        <w:pStyle w:val="ListParagraph"/>
        <w:rPr>
          <w:rFonts w:ascii="Arial" w:hAnsi="Arial" w:cs="Arial"/>
        </w:rPr>
      </w:pPr>
      <w:r w:rsidRPr="00126AED">
        <w:rPr>
          <w:rFonts w:ascii="Arial" w:hAnsi="Arial" w:cs="Arial"/>
          <w:color w:val="000000"/>
        </w:rPr>
        <w:t xml:space="preserve">While DCF still places an emphasis on enrolling families early (prenatally), </w:t>
      </w:r>
      <w:r w:rsidRPr="00A21B2D">
        <w:rPr>
          <w:rFonts w:ascii="Arial" w:hAnsi="Arial" w:cs="Arial"/>
        </w:rPr>
        <w:t>the target population for PAT are pregnant individuals or those with newborns (0 months) up to age 5.</w:t>
      </w:r>
      <w:r w:rsidRPr="00A21B2D">
        <w:rPr>
          <w:rFonts w:ascii="Arial" w:hAnsi="Arial" w:cs="Arial"/>
          <w:color w:val="FF0000"/>
        </w:rPr>
        <w:t xml:space="preserve">  </w:t>
      </w:r>
      <w:r w:rsidRPr="00A21B2D">
        <w:rPr>
          <w:rFonts w:ascii="Arial" w:hAnsi="Arial" w:cs="Arial"/>
        </w:rPr>
        <w:t>It is the qualifying unborn child or the birthed child which is the primary service recipient.</w:t>
      </w:r>
      <w:r w:rsidRPr="00A21B2D">
        <w:rPr>
          <w:rFonts w:ascii="Arial" w:eastAsia="Arial" w:hAnsi="Arial" w:cs="Arial"/>
        </w:rPr>
        <w:t xml:space="preserve"> The contractor may enroll the family no later than 3 years after the target child’s birth. Services are required to be offered for 2 years after enrollment. </w:t>
      </w:r>
    </w:p>
    <w:p w14:paraId="6BE8B1C1" w14:textId="01F0F405" w:rsidR="00C607E7" w:rsidRPr="009F5DA8" w:rsidRDefault="00126AED" w:rsidP="003406B4">
      <w:pPr>
        <w:pStyle w:val="Title"/>
        <w:ind w:left="720"/>
        <w:jc w:val="left"/>
        <w:rPr>
          <w:rFonts w:ascii="Arial" w:hAnsi="Arial" w:cs="Arial"/>
        </w:rPr>
      </w:pPr>
      <w:r w:rsidRPr="00126AED">
        <w:rPr>
          <w:rFonts w:ascii="Arial" w:hAnsi="Arial" w:cs="Arial"/>
        </w:rPr>
        <w:t xml:space="preserve"> </w:t>
      </w:r>
    </w:p>
    <w:p w14:paraId="5C353B7E" w14:textId="3D673E76" w:rsidR="00386C99" w:rsidRPr="009F5DA8" w:rsidRDefault="00386C99" w:rsidP="00386C99">
      <w:pPr>
        <w:ind w:left="720"/>
        <w:rPr>
          <w:rFonts w:ascii="Arial" w:hAnsi="Arial" w:cs="Arial"/>
          <w:noProof/>
          <w:szCs w:val="24"/>
        </w:rPr>
      </w:pPr>
      <w:r w:rsidRPr="009F5DA8">
        <w:rPr>
          <w:rFonts w:ascii="Arial" w:hAnsi="Arial" w:cs="Arial"/>
          <w:noProof/>
          <w:szCs w:val="24"/>
        </w:rPr>
        <w:t xml:space="preserve">Pregnant women and parents are screened by prenatal care providers, health care  providers or other community agencies. </w:t>
      </w:r>
      <w:r w:rsidR="00521525">
        <w:rPr>
          <w:rFonts w:ascii="Arial" w:hAnsi="Arial" w:cs="Arial"/>
          <w:noProof/>
          <w:szCs w:val="24"/>
        </w:rPr>
        <w:t xml:space="preserve">EBHV contractors are </w:t>
      </w:r>
      <w:r w:rsidRPr="009F5DA8">
        <w:rPr>
          <w:rFonts w:ascii="Arial" w:hAnsi="Arial" w:cs="Arial"/>
          <w:noProof/>
          <w:szCs w:val="24"/>
        </w:rPr>
        <w:t>expected to be active partners with the local Connecting NJ (CNJ)</w:t>
      </w:r>
      <w:r w:rsidR="0003391B">
        <w:rPr>
          <w:rFonts w:ascii="Arial" w:hAnsi="Arial" w:cs="Arial"/>
          <w:noProof/>
          <w:szCs w:val="24"/>
        </w:rPr>
        <w:t xml:space="preserve"> agency</w:t>
      </w:r>
      <w:r w:rsidRPr="009F5DA8">
        <w:rPr>
          <w:rFonts w:ascii="Arial" w:hAnsi="Arial" w:cs="Arial"/>
          <w:noProof/>
          <w:szCs w:val="24"/>
        </w:rPr>
        <w:t xml:space="preserve"> and comply with the business agreements set forth to ensure easy linkages for eligible pregnant women/parents and families.  </w:t>
      </w:r>
      <w:r w:rsidR="00E61452" w:rsidRPr="009F5DA8">
        <w:rPr>
          <w:rFonts w:ascii="Arial" w:hAnsi="Arial" w:cs="Arial"/>
          <w:noProof/>
          <w:szCs w:val="24"/>
        </w:rPr>
        <w:t xml:space="preserve">Prevent Child Abuse NJ </w:t>
      </w:r>
      <w:r w:rsidR="002425E4" w:rsidRPr="009F5DA8">
        <w:rPr>
          <w:rFonts w:ascii="Arial" w:hAnsi="Arial" w:cs="Arial"/>
          <w:noProof/>
          <w:szCs w:val="24"/>
        </w:rPr>
        <w:t>(</w:t>
      </w:r>
      <w:r w:rsidRPr="009F5DA8">
        <w:rPr>
          <w:rFonts w:ascii="Arial" w:hAnsi="Arial" w:cs="Arial"/>
          <w:noProof/>
          <w:szCs w:val="24"/>
        </w:rPr>
        <w:t>PCANJ</w:t>
      </w:r>
      <w:r w:rsidR="00E61452" w:rsidRPr="009F5DA8">
        <w:rPr>
          <w:rFonts w:ascii="Arial" w:hAnsi="Arial" w:cs="Arial"/>
          <w:noProof/>
          <w:szCs w:val="24"/>
        </w:rPr>
        <w:t>)</w:t>
      </w:r>
      <w:r w:rsidRPr="009F5DA8">
        <w:rPr>
          <w:rFonts w:ascii="Arial" w:hAnsi="Arial" w:cs="Arial"/>
          <w:noProof/>
          <w:szCs w:val="24"/>
        </w:rPr>
        <w:t xml:space="preserve"> and/or </w:t>
      </w:r>
      <w:r w:rsidR="003E6518">
        <w:rPr>
          <w:rFonts w:ascii="Arial" w:hAnsi="Arial" w:cs="Arial"/>
          <w:noProof/>
          <w:szCs w:val="24"/>
        </w:rPr>
        <w:t>DCF</w:t>
      </w:r>
      <w:r w:rsidR="00C3120A">
        <w:rPr>
          <w:rFonts w:ascii="Arial" w:hAnsi="Arial" w:cs="Arial"/>
          <w:noProof/>
          <w:szCs w:val="24"/>
        </w:rPr>
        <w:t xml:space="preserve"> </w:t>
      </w:r>
      <w:r w:rsidRPr="009F5DA8">
        <w:rPr>
          <w:rFonts w:ascii="Arial" w:hAnsi="Arial" w:cs="Arial"/>
          <w:noProof/>
          <w:szCs w:val="24"/>
        </w:rPr>
        <w:t>DFCP staff will help to facilitate these relationships with CNJ, as needed.</w:t>
      </w:r>
    </w:p>
    <w:p w14:paraId="01383961" w14:textId="77777777" w:rsidR="00386C99" w:rsidRPr="009F5DA8" w:rsidRDefault="00386C99" w:rsidP="00386C99">
      <w:pPr>
        <w:ind w:left="720"/>
        <w:rPr>
          <w:rFonts w:ascii="Arial" w:hAnsi="Arial" w:cs="Arial"/>
          <w:noProof/>
          <w:szCs w:val="24"/>
        </w:rPr>
      </w:pPr>
    </w:p>
    <w:p w14:paraId="3C4845FF" w14:textId="756215B9" w:rsidR="003E6518" w:rsidRPr="009F5DA8" w:rsidRDefault="00386C99" w:rsidP="003E6518">
      <w:pPr>
        <w:pStyle w:val="ListParagraph"/>
        <w:rPr>
          <w:rFonts w:ascii="Arial" w:hAnsi="Arial" w:cs="Arial"/>
          <w:szCs w:val="24"/>
        </w:rPr>
      </w:pPr>
      <w:r w:rsidRPr="009F5DA8">
        <w:rPr>
          <w:rFonts w:ascii="Arial" w:hAnsi="Arial" w:cs="Arial"/>
          <w:szCs w:val="24"/>
        </w:rPr>
        <w:t xml:space="preserve">Families deemed eligible must enroll no later than </w:t>
      </w:r>
      <w:r w:rsidR="00DF2065">
        <w:rPr>
          <w:rFonts w:ascii="Arial" w:hAnsi="Arial" w:cs="Arial"/>
          <w:szCs w:val="24"/>
        </w:rPr>
        <w:t>the child’s</w:t>
      </w:r>
      <w:r w:rsidR="00D81DB2">
        <w:rPr>
          <w:rFonts w:ascii="Arial" w:hAnsi="Arial" w:cs="Arial"/>
          <w:szCs w:val="24"/>
        </w:rPr>
        <w:t xml:space="preserve"> first</w:t>
      </w:r>
      <w:r w:rsidR="00AD4D5E">
        <w:rPr>
          <w:rFonts w:ascii="Arial" w:hAnsi="Arial" w:cs="Arial"/>
          <w:szCs w:val="24"/>
        </w:rPr>
        <w:t xml:space="preserve"> birthday or up until the child’s </w:t>
      </w:r>
      <w:r w:rsidR="00DF2065">
        <w:rPr>
          <w:rFonts w:ascii="Arial" w:hAnsi="Arial" w:cs="Arial"/>
          <w:szCs w:val="24"/>
        </w:rPr>
        <w:t xml:space="preserve">third birthday (so long as the program can continue to offer services for at least 2 years). </w:t>
      </w:r>
      <w:r w:rsidRPr="009F5DA8">
        <w:rPr>
          <w:rFonts w:ascii="Arial" w:hAnsi="Arial" w:cs="Arial"/>
          <w:szCs w:val="24"/>
        </w:rPr>
        <w:t xml:space="preserve"> When</w:t>
      </w:r>
      <w:r w:rsidR="00D81DB2">
        <w:rPr>
          <w:rFonts w:ascii="Arial" w:hAnsi="Arial" w:cs="Arial"/>
          <w:szCs w:val="24"/>
        </w:rPr>
        <w:t>ever</w:t>
      </w:r>
      <w:r w:rsidRPr="009F5DA8">
        <w:rPr>
          <w:rFonts w:ascii="Arial" w:hAnsi="Arial" w:cs="Arial"/>
          <w:szCs w:val="24"/>
        </w:rPr>
        <w:t xml:space="preserve"> a eligible family enrolls for services, the family is eligible to receive services up to the target child’s </w:t>
      </w:r>
      <w:r w:rsidR="00D81DB2">
        <w:rPr>
          <w:rFonts w:ascii="Arial" w:hAnsi="Arial" w:cs="Arial"/>
          <w:szCs w:val="24"/>
        </w:rPr>
        <w:t xml:space="preserve">third birthday or </w:t>
      </w:r>
      <w:r w:rsidR="001D4CB6">
        <w:rPr>
          <w:rFonts w:ascii="Arial" w:hAnsi="Arial" w:cs="Arial"/>
          <w:szCs w:val="24"/>
        </w:rPr>
        <w:t xml:space="preserve">fifth </w:t>
      </w:r>
      <w:r w:rsidRPr="009F5DA8">
        <w:rPr>
          <w:rFonts w:ascii="Arial" w:hAnsi="Arial" w:cs="Arial"/>
          <w:szCs w:val="24"/>
        </w:rPr>
        <w:t>birthday</w:t>
      </w:r>
      <w:r w:rsidR="00D81DB2">
        <w:rPr>
          <w:rFonts w:ascii="Arial" w:hAnsi="Arial" w:cs="Arial"/>
          <w:szCs w:val="24"/>
        </w:rPr>
        <w:t xml:space="preserve"> if previously approved by DCF DFCP to do so</w:t>
      </w:r>
      <w:r w:rsidRPr="009F5DA8">
        <w:rPr>
          <w:rFonts w:ascii="Arial" w:hAnsi="Arial" w:cs="Arial"/>
          <w:szCs w:val="24"/>
        </w:rPr>
        <w:t xml:space="preserve">. </w:t>
      </w:r>
    </w:p>
    <w:p w14:paraId="64FDE13A" w14:textId="3BB2242C" w:rsidR="00386C99" w:rsidRDefault="00386C99" w:rsidP="00386C99">
      <w:pPr>
        <w:pStyle w:val="Title"/>
        <w:ind w:left="720"/>
        <w:jc w:val="left"/>
        <w:rPr>
          <w:rFonts w:ascii="Arial" w:hAnsi="Arial" w:cs="Arial"/>
          <w:b w:val="0"/>
        </w:rPr>
      </w:pPr>
    </w:p>
    <w:p w14:paraId="0FC074C9" w14:textId="602072C1" w:rsidR="00AA5D74" w:rsidRPr="00FB0F9A" w:rsidRDefault="00CE48C9" w:rsidP="00FB0F9A">
      <w:pPr>
        <w:pStyle w:val="ListParagraph"/>
        <w:jc w:val="both"/>
        <w:rPr>
          <w:rFonts w:ascii="Arial" w:hAnsi="Arial" w:cs="Arial"/>
          <w:bCs/>
          <w:szCs w:val="24"/>
        </w:rPr>
      </w:pPr>
      <w:r>
        <w:rPr>
          <w:rFonts w:ascii="Arial" w:hAnsi="Arial" w:cs="Arial"/>
          <w:bCs/>
        </w:rPr>
        <w:lastRenderedPageBreak/>
        <w:t>The</w:t>
      </w:r>
      <w:r w:rsidR="000D223F" w:rsidRPr="00CE111F">
        <w:rPr>
          <w:rFonts w:ascii="Arial" w:hAnsi="Arial" w:cs="Arial"/>
          <w:bCs/>
        </w:rPr>
        <w:t xml:space="preserve"> estimated number of referrals </w:t>
      </w:r>
      <w:r w:rsidR="002233B1" w:rsidRPr="00CE111F">
        <w:rPr>
          <w:rFonts w:ascii="Arial" w:hAnsi="Arial" w:cs="Arial"/>
          <w:bCs/>
        </w:rPr>
        <w:t xml:space="preserve">that will need to be referred to </w:t>
      </w:r>
      <w:r w:rsidR="00CE111F">
        <w:rPr>
          <w:rFonts w:ascii="Arial" w:hAnsi="Arial" w:cs="Arial"/>
          <w:bCs/>
        </w:rPr>
        <w:t>this</w:t>
      </w:r>
      <w:r w:rsidR="002233B1" w:rsidRPr="00CE111F">
        <w:rPr>
          <w:rFonts w:ascii="Arial" w:hAnsi="Arial" w:cs="Arial"/>
          <w:bCs/>
        </w:rPr>
        <w:t xml:space="preserve"> EBHV program in order to meet and/or maintain the expected Level of Service (LOS) as referenced in </w:t>
      </w:r>
      <w:r w:rsidR="00CE111F" w:rsidRPr="00CE111F">
        <w:rPr>
          <w:rFonts w:ascii="Arial" w:hAnsi="Arial" w:cs="Arial"/>
          <w:bCs/>
          <w:szCs w:val="24"/>
        </w:rPr>
        <w:t>Section II</w:t>
      </w:r>
      <w:r w:rsidR="00FC1E54">
        <w:rPr>
          <w:rFonts w:ascii="Arial" w:hAnsi="Arial" w:cs="Arial"/>
          <w:bCs/>
          <w:szCs w:val="24"/>
        </w:rPr>
        <w:t xml:space="preserve"> </w:t>
      </w:r>
      <w:r w:rsidR="00CE111F" w:rsidRPr="00CE111F">
        <w:rPr>
          <w:rFonts w:ascii="Arial" w:hAnsi="Arial" w:cs="Arial"/>
          <w:bCs/>
          <w:szCs w:val="24"/>
        </w:rPr>
        <w:t>C.</w:t>
      </w:r>
      <w:r w:rsidR="001D4CB6">
        <w:rPr>
          <w:rFonts w:ascii="Arial" w:hAnsi="Arial" w:cs="Arial"/>
          <w:bCs/>
          <w:szCs w:val="24"/>
        </w:rPr>
        <w:t>1</w:t>
      </w:r>
      <w:r>
        <w:rPr>
          <w:rFonts w:ascii="Arial" w:hAnsi="Arial" w:cs="Arial"/>
          <w:bCs/>
          <w:szCs w:val="24"/>
        </w:rPr>
        <w:t xml:space="preserve"> is:</w:t>
      </w:r>
      <w:r w:rsidR="008C7286">
        <w:rPr>
          <w:rFonts w:ascii="Arial" w:hAnsi="Arial" w:cs="Arial"/>
          <w:bCs/>
          <w:szCs w:val="24"/>
        </w:rPr>
        <w:t xml:space="preserve"> </w:t>
      </w:r>
      <w:permStart w:id="1594315466" w:edGrp="everyone"/>
      <w:r w:rsidR="008C7286">
        <w:rPr>
          <w:rFonts w:ascii="Arial" w:hAnsi="Arial" w:cs="Arial"/>
          <w:bCs/>
          <w:szCs w:val="24"/>
        </w:rPr>
        <w:tab/>
      </w:r>
      <w:permEnd w:id="1594315466"/>
    </w:p>
    <w:p w14:paraId="6F5CAD35" w14:textId="77777777" w:rsidR="00CE48C9" w:rsidRPr="009F5DA8" w:rsidRDefault="00CE48C9" w:rsidP="00401A7B">
      <w:pPr>
        <w:pStyle w:val="ListParagraph"/>
        <w:jc w:val="both"/>
        <w:rPr>
          <w:rFonts w:ascii="Arial" w:hAnsi="Arial" w:cs="Arial"/>
          <w:szCs w:val="24"/>
          <w:highlight w:val="lightGray"/>
        </w:rPr>
      </w:pPr>
    </w:p>
    <w:p w14:paraId="7EBC3928" w14:textId="7CDAEFF6" w:rsidR="001C5584" w:rsidRPr="00FB0F9A" w:rsidRDefault="003E75AD" w:rsidP="00B5426A">
      <w:pPr>
        <w:pStyle w:val="ListParagraph"/>
        <w:ind w:hanging="720"/>
        <w:jc w:val="both"/>
        <w:rPr>
          <w:rFonts w:ascii="Arial" w:hAnsi="Arial" w:cs="Arial"/>
          <w:b/>
          <w:bCs/>
          <w:szCs w:val="24"/>
        </w:rPr>
      </w:pPr>
      <w:r w:rsidRPr="00FB0F9A">
        <w:rPr>
          <w:rFonts w:ascii="Arial" w:hAnsi="Arial" w:cs="Arial"/>
          <w:szCs w:val="24"/>
        </w:rPr>
        <w:t>7</w:t>
      </w:r>
      <w:r w:rsidR="00F30827" w:rsidRPr="00FB0F9A">
        <w:rPr>
          <w:rFonts w:ascii="Arial" w:hAnsi="Arial" w:cs="Arial"/>
          <w:szCs w:val="24"/>
        </w:rPr>
        <w:t>)</w:t>
      </w:r>
      <w:r w:rsidR="00B5426A" w:rsidRPr="00FB0F9A">
        <w:rPr>
          <w:rFonts w:ascii="Arial" w:hAnsi="Arial" w:cs="Arial"/>
          <w:szCs w:val="24"/>
        </w:rPr>
        <w:tab/>
      </w:r>
      <w:r w:rsidR="001C5584" w:rsidRPr="00FB0F9A">
        <w:rPr>
          <w:rFonts w:ascii="Arial" w:hAnsi="Arial" w:cs="Arial"/>
          <w:b/>
          <w:bCs/>
          <w:szCs w:val="24"/>
        </w:rPr>
        <w:t>The rejection and termination parameters required for this program initiative:</w:t>
      </w:r>
    </w:p>
    <w:p w14:paraId="1597CC31" w14:textId="28743927" w:rsidR="00B305A2" w:rsidRPr="00FB0F9A" w:rsidRDefault="00E8143D" w:rsidP="00B305A2">
      <w:pPr>
        <w:ind w:left="720"/>
        <w:rPr>
          <w:rFonts w:ascii="Arial" w:hAnsi="Arial" w:cs="Arial"/>
          <w:szCs w:val="24"/>
        </w:rPr>
      </w:pPr>
      <w:r w:rsidRPr="00FB0F9A">
        <w:rPr>
          <w:rFonts w:ascii="Arial" w:hAnsi="Arial" w:cs="Arial"/>
          <w:szCs w:val="24"/>
        </w:rPr>
        <w:t xml:space="preserve">Ideally a participant remains enrolled in </w:t>
      </w:r>
      <w:r w:rsidR="004F489E" w:rsidRPr="00FB0F9A">
        <w:rPr>
          <w:rFonts w:ascii="Arial" w:hAnsi="Arial" w:cs="Arial"/>
          <w:szCs w:val="24"/>
        </w:rPr>
        <w:t>PAT</w:t>
      </w:r>
      <w:r w:rsidRPr="00FB0F9A">
        <w:rPr>
          <w:rFonts w:ascii="Arial" w:hAnsi="Arial" w:cs="Arial"/>
          <w:szCs w:val="24"/>
        </w:rPr>
        <w:t xml:space="preserve"> until the family is stable, has made progress in achieving key goals on the Goal Plan, has reached specified EBHV health and well-being performance indicators, and the target child reaches age three</w:t>
      </w:r>
      <w:r w:rsidR="00866376" w:rsidRPr="00FB0F9A">
        <w:rPr>
          <w:rFonts w:ascii="Arial" w:hAnsi="Arial" w:cs="Arial"/>
          <w:szCs w:val="24"/>
        </w:rPr>
        <w:t xml:space="preserve"> and enters preschool</w:t>
      </w:r>
      <w:r w:rsidR="00A02A76" w:rsidRPr="00FB0F9A">
        <w:rPr>
          <w:rFonts w:ascii="Arial" w:hAnsi="Arial" w:cs="Arial"/>
          <w:szCs w:val="24"/>
        </w:rPr>
        <w:t>, has received at least 2 years of service, and has made progress in achieving</w:t>
      </w:r>
      <w:r w:rsidR="009630C6" w:rsidRPr="00FB0F9A">
        <w:rPr>
          <w:rFonts w:ascii="Arial" w:hAnsi="Arial" w:cs="Arial"/>
          <w:szCs w:val="24"/>
        </w:rPr>
        <w:t xml:space="preserve"> key PAT family planning goals and has reached the specified</w:t>
      </w:r>
      <w:r w:rsidR="004472D9" w:rsidRPr="00FB0F9A">
        <w:rPr>
          <w:rFonts w:ascii="Arial" w:hAnsi="Arial" w:cs="Arial"/>
          <w:szCs w:val="24"/>
        </w:rPr>
        <w:t xml:space="preserve"> health and wellbeing performance indicators. Families may remain enrolled be</w:t>
      </w:r>
      <w:r w:rsidR="00BB4D58" w:rsidRPr="00FB0F9A">
        <w:rPr>
          <w:rFonts w:ascii="Arial" w:hAnsi="Arial" w:cs="Arial"/>
          <w:szCs w:val="24"/>
        </w:rPr>
        <w:t xml:space="preserve">yond age three only on a case by case basis after consultation with the PATNJ state affiliate and with the approval of DCF DFCP HV Program Specialist. </w:t>
      </w:r>
      <w:r w:rsidR="0012075F" w:rsidRPr="00FB0F9A">
        <w:rPr>
          <w:rFonts w:ascii="Arial" w:hAnsi="Arial" w:cs="Arial"/>
          <w:szCs w:val="24"/>
        </w:rPr>
        <w:t xml:space="preserve"> </w:t>
      </w:r>
      <w:r w:rsidR="00B305A2" w:rsidRPr="00FB0F9A">
        <w:rPr>
          <w:rFonts w:ascii="Arial" w:hAnsi="Arial" w:cs="Arial"/>
          <w:szCs w:val="24"/>
        </w:rPr>
        <w:t xml:space="preserve">For a variety of reasons, families may withdraw from the program earlier.  Contractors are required to track length of participation, reasons for discharge and progress in reaching specified goals and objectives.  </w:t>
      </w:r>
    </w:p>
    <w:p w14:paraId="1C0106E8" w14:textId="77777777" w:rsidR="00E8143D" w:rsidRPr="00FB0F9A" w:rsidRDefault="00E8143D" w:rsidP="00B305A2">
      <w:pPr>
        <w:rPr>
          <w:rFonts w:ascii="Arial" w:hAnsi="Arial" w:cs="Arial"/>
          <w:szCs w:val="24"/>
        </w:rPr>
      </w:pPr>
    </w:p>
    <w:p w14:paraId="40C60570" w14:textId="133647CC" w:rsidR="00E8143D" w:rsidRPr="00FB0F9A" w:rsidRDefault="00E8143D" w:rsidP="00B305A2">
      <w:pPr>
        <w:ind w:left="720"/>
        <w:rPr>
          <w:rFonts w:ascii="Arial" w:hAnsi="Arial" w:cs="Arial"/>
          <w:szCs w:val="24"/>
        </w:rPr>
      </w:pPr>
      <w:r w:rsidRPr="00FB0F9A">
        <w:rPr>
          <w:rFonts w:ascii="Arial" w:hAnsi="Arial" w:cs="Arial"/>
          <w:szCs w:val="24"/>
        </w:rPr>
        <w:t>Note: Families</w:t>
      </w:r>
      <w:r w:rsidR="00496B0D" w:rsidRPr="00FB0F9A">
        <w:rPr>
          <w:rFonts w:ascii="Arial" w:hAnsi="Arial" w:cs="Arial"/>
          <w:szCs w:val="24"/>
        </w:rPr>
        <w:t xml:space="preserve"> can enroll up to age three and </w:t>
      </w:r>
      <w:r w:rsidRPr="00FB0F9A">
        <w:rPr>
          <w:rFonts w:ascii="Arial" w:hAnsi="Arial" w:cs="Arial"/>
          <w:szCs w:val="24"/>
        </w:rPr>
        <w:t xml:space="preserve">remain enrolled beyond age three only on a case by case basis after consultation from the </w:t>
      </w:r>
      <w:r w:rsidR="00BA55D1" w:rsidRPr="00FB0F9A">
        <w:rPr>
          <w:rFonts w:ascii="Arial" w:hAnsi="Arial" w:cs="Arial"/>
          <w:szCs w:val="24"/>
        </w:rPr>
        <w:t>DCF</w:t>
      </w:r>
      <w:r w:rsidR="00C3120A" w:rsidRPr="00FB0F9A">
        <w:rPr>
          <w:rFonts w:ascii="Arial" w:hAnsi="Arial" w:cs="Arial"/>
          <w:szCs w:val="24"/>
        </w:rPr>
        <w:t xml:space="preserve"> </w:t>
      </w:r>
      <w:r w:rsidRPr="00FB0F9A">
        <w:rPr>
          <w:rFonts w:ascii="Arial" w:hAnsi="Arial" w:cs="Arial"/>
          <w:szCs w:val="24"/>
        </w:rPr>
        <w:t xml:space="preserve">DFCP HV Program Specialist and </w:t>
      </w:r>
      <w:r w:rsidR="001360F4" w:rsidRPr="00FB0F9A">
        <w:rPr>
          <w:rFonts w:ascii="Arial" w:hAnsi="Arial" w:cs="Arial"/>
          <w:szCs w:val="24"/>
        </w:rPr>
        <w:t xml:space="preserve">the </w:t>
      </w:r>
      <w:r w:rsidR="00956673" w:rsidRPr="00FB0F9A">
        <w:rPr>
          <w:rFonts w:ascii="Arial" w:hAnsi="Arial" w:cs="Arial"/>
          <w:szCs w:val="24"/>
        </w:rPr>
        <w:t>PAT</w:t>
      </w:r>
      <w:r w:rsidRPr="00FB0F9A">
        <w:rPr>
          <w:rFonts w:ascii="Arial" w:hAnsi="Arial" w:cs="Arial"/>
          <w:szCs w:val="24"/>
        </w:rPr>
        <w:t>NJ state affiliate,</w:t>
      </w:r>
      <w:r w:rsidR="005055D5" w:rsidRPr="00FB0F9A">
        <w:rPr>
          <w:rFonts w:ascii="Arial" w:hAnsi="Arial" w:cs="Arial"/>
          <w:szCs w:val="24"/>
        </w:rPr>
        <w:t xml:space="preserve"> Prevent Child Abuse NJ (</w:t>
      </w:r>
      <w:r w:rsidRPr="00FB0F9A">
        <w:rPr>
          <w:rFonts w:ascii="Arial" w:hAnsi="Arial" w:cs="Arial"/>
          <w:szCs w:val="24"/>
        </w:rPr>
        <w:t>PCANJ</w:t>
      </w:r>
      <w:r w:rsidR="005055D5" w:rsidRPr="00FB0F9A">
        <w:rPr>
          <w:rFonts w:ascii="Arial" w:hAnsi="Arial" w:cs="Arial"/>
          <w:szCs w:val="24"/>
        </w:rPr>
        <w:t>)</w:t>
      </w:r>
      <w:r w:rsidRPr="00FB0F9A">
        <w:rPr>
          <w:rFonts w:ascii="Arial" w:hAnsi="Arial" w:cs="Arial"/>
          <w:szCs w:val="24"/>
        </w:rPr>
        <w:t xml:space="preserve">.  </w:t>
      </w:r>
    </w:p>
    <w:p w14:paraId="7E7525ED" w14:textId="77777777" w:rsidR="00296EBC" w:rsidRPr="00FB0F9A" w:rsidRDefault="00296EBC" w:rsidP="00B5426A">
      <w:pPr>
        <w:pStyle w:val="ListParagraph"/>
        <w:ind w:hanging="720"/>
        <w:jc w:val="both"/>
        <w:rPr>
          <w:rFonts w:ascii="Arial" w:hAnsi="Arial" w:cs="Arial"/>
          <w:b/>
          <w:bCs/>
          <w:szCs w:val="24"/>
        </w:rPr>
      </w:pPr>
    </w:p>
    <w:p w14:paraId="4036D557" w14:textId="68DE6828" w:rsidR="001C5584" w:rsidRPr="00FB0F9A" w:rsidRDefault="003E75AD" w:rsidP="00B5426A">
      <w:pPr>
        <w:pStyle w:val="ListParagraph"/>
        <w:ind w:hanging="720"/>
        <w:jc w:val="both"/>
        <w:rPr>
          <w:rFonts w:ascii="Arial" w:hAnsi="Arial" w:cs="Arial"/>
          <w:b/>
          <w:bCs/>
          <w:szCs w:val="24"/>
        </w:rPr>
      </w:pPr>
      <w:r w:rsidRPr="00FB0F9A">
        <w:rPr>
          <w:rFonts w:ascii="Arial" w:hAnsi="Arial" w:cs="Arial"/>
          <w:szCs w:val="24"/>
        </w:rPr>
        <w:t>8</w:t>
      </w:r>
      <w:r w:rsidR="00F30827" w:rsidRPr="00FB0F9A">
        <w:rPr>
          <w:rFonts w:ascii="Arial" w:hAnsi="Arial" w:cs="Arial"/>
          <w:szCs w:val="24"/>
        </w:rPr>
        <w:t>)</w:t>
      </w:r>
      <w:r w:rsidR="00B5426A" w:rsidRPr="00FB0F9A">
        <w:rPr>
          <w:rFonts w:ascii="Arial" w:hAnsi="Arial" w:cs="Arial"/>
          <w:szCs w:val="24"/>
        </w:rPr>
        <w:tab/>
      </w:r>
      <w:r w:rsidR="001C5584" w:rsidRPr="00FB0F9A">
        <w:rPr>
          <w:rFonts w:ascii="Arial" w:hAnsi="Arial" w:cs="Arial"/>
          <w:b/>
          <w:bCs/>
          <w:szCs w:val="24"/>
        </w:rPr>
        <w:t>The direct services and activities required for this program initiative:</w:t>
      </w:r>
    </w:p>
    <w:p w14:paraId="6276E9F5" w14:textId="5B9C1BC2" w:rsidR="00E36DE4" w:rsidRPr="009F5DA8" w:rsidRDefault="00E36DE4" w:rsidP="00E36DE4">
      <w:pPr>
        <w:ind w:left="720"/>
        <w:rPr>
          <w:rFonts w:ascii="Arial" w:hAnsi="Arial" w:cs="Arial"/>
          <w:szCs w:val="24"/>
        </w:rPr>
      </w:pPr>
      <w:r w:rsidRPr="009F5DA8">
        <w:rPr>
          <w:rFonts w:ascii="Arial" w:hAnsi="Arial" w:cs="Arial"/>
          <w:szCs w:val="24"/>
        </w:rPr>
        <w:t xml:space="preserve">Generally, </w:t>
      </w:r>
      <w:r w:rsidR="00C215B9">
        <w:rPr>
          <w:rFonts w:ascii="Arial" w:hAnsi="Arial" w:cs="Arial"/>
          <w:szCs w:val="24"/>
        </w:rPr>
        <w:t>Home Visiting (</w:t>
      </w:r>
      <w:r w:rsidRPr="009F5DA8">
        <w:rPr>
          <w:rFonts w:ascii="Arial" w:hAnsi="Arial" w:cs="Arial"/>
          <w:szCs w:val="24"/>
        </w:rPr>
        <w:t>HV</w:t>
      </w:r>
      <w:r w:rsidR="00C215B9">
        <w:rPr>
          <w:rFonts w:ascii="Arial" w:hAnsi="Arial" w:cs="Arial"/>
          <w:szCs w:val="24"/>
        </w:rPr>
        <w:t>)</w:t>
      </w:r>
      <w:r w:rsidRPr="009F5DA8">
        <w:rPr>
          <w:rFonts w:ascii="Arial" w:hAnsi="Arial" w:cs="Arial"/>
          <w:szCs w:val="24"/>
        </w:rPr>
        <w:t xml:space="preserve"> services are provided in the participant's home. There are no physical limitations that preclude enrollment or participation.</w:t>
      </w:r>
    </w:p>
    <w:p w14:paraId="45F76E44" w14:textId="77777777" w:rsidR="00E36DE4" w:rsidRPr="009F5DA8" w:rsidRDefault="00E36DE4" w:rsidP="00C215B9">
      <w:pPr>
        <w:rPr>
          <w:rFonts w:ascii="Arial" w:hAnsi="Arial" w:cs="Arial"/>
          <w:noProof/>
          <w:szCs w:val="24"/>
        </w:rPr>
      </w:pPr>
    </w:p>
    <w:p w14:paraId="404E0410" w14:textId="4FCDBA87" w:rsidR="00E36DE4" w:rsidRPr="009F5DA8" w:rsidRDefault="00E36DE4" w:rsidP="00E36DE4">
      <w:pPr>
        <w:ind w:left="720"/>
        <w:rPr>
          <w:rFonts w:ascii="Arial" w:hAnsi="Arial" w:cs="Arial"/>
          <w:noProof/>
          <w:szCs w:val="24"/>
        </w:rPr>
      </w:pPr>
      <w:r w:rsidRPr="009F5DA8">
        <w:rPr>
          <w:rFonts w:ascii="Arial" w:hAnsi="Arial" w:cs="Arial"/>
          <w:noProof/>
          <w:szCs w:val="24"/>
        </w:rPr>
        <w:t>Once a family is referred to the program they receive an initial contact from the program within three working days and eligible families are offered enrollment into the program. Families that decline or are ineligible for home visiting services are still provided with information that is age appropriate and suitable community resources that will assist with the fami</w:t>
      </w:r>
      <w:r w:rsidR="0094002F">
        <w:rPr>
          <w:rFonts w:ascii="Arial" w:hAnsi="Arial" w:cs="Arial"/>
          <w:noProof/>
          <w:szCs w:val="24"/>
        </w:rPr>
        <w:t>ly’s</w:t>
      </w:r>
      <w:r w:rsidRPr="009F5DA8">
        <w:rPr>
          <w:rFonts w:ascii="Arial" w:hAnsi="Arial" w:cs="Arial"/>
          <w:noProof/>
          <w:szCs w:val="24"/>
        </w:rPr>
        <w:t xml:space="preserve"> current needs. Based upon local </w:t>
      </w:r>
      <w:r w:rsidR="0094002F">
        <w:rPr>
          <w:rFonts w:ascii="Arial" w:hAnsi="Arial" w:cs="Arial"/>
          <w:noProof/>
          <w:szCs w:val="24"/>
        </w:rPr>
        <w:t>b</w:t>
      </w:r>
      <w:r w:rsidRPr="009F5DA8">
        <w:rPr>
          <w:rFonts w:ascii="Arial" w:hAnsi="Arial" w:cs="Arial"/>
          <w:noProof/>
          <w:szCs w:val="24"/>
        </w:rPr>
        <w:t xml:space="preserve">usiness </w:t>
      </w:r>
      <w:r w:rsidR="0094002F">
        <w:rPr>
          <w:rFonts w:ascii="Arial" w:hAnsi="Arial" w:cs="Arial"/>
          <w:noProof/>
          <w:szCs w:val="24"/>
        </w:rPr>
        <w:t>a</w:t>
      </w:r>
      <w:r w:rsidRPr="009F5DA8">
        <w:rPr>
          <w:rFonts w:ascii="Arial" w:hAnsi="Arial" w:cs="Arial"/>
          <w:noProof/>
          <w:szCs w:val="24"/>
        </w:rPr>
        <w:t>greements/</w:t>
      </w:r>
      <w:r w:rsidR="0094002F">
        <w:rPr>
          <w:rFonts w:ascii="Arial" w:hAnsi="Arial" w:cs="Arial"/>
          <w:noProof/>
          <w:szCs w:val="24"/>
        </w:rPr>
        <w:t>r</w:t>
      </w:r>
      <w:r w:rsidRPr="009F5DA8">
        <w:rPr>
          <w:rFonts w:ascii="Arial" w:hAnsi="Arial" w:cs="Arial"/>
          <w:noProof/>
          <w:szCs w:val="24"/>
        </w:rPr>
        <w:t xml:space="preserve">ules, programs should provide a status report and re-route these families back to </w:t>
      </w:r>
      <w:r w:rsidR="0094002F">
        <w:rPr>
          <w:rFonts w:ascii="Arial" w:hAnsi="Arial" w:cs="Arial"/>
          <w:noProof/>
          <w:szCs w:val="24"/>
        </w:rPr>
        <w:t>CNJ</w:t>
      </w:r>
      <w:r w:rsidRPr="009F5DA8">
        <w:rPr>
          <w:rFonts w:ascii="Arial" w:hAnsi="Arial" w:cs="Arial"/>
          <w:noProof/>
          <w:szCs w:val="24"/>
        </w:rPr>
        <w:t xml:space="preserve"> for links to alternate services, as appropriate. </w:t>
      </w:r>
    </w:p>
    <w:p w14:paraId="0BFEC018" w14:textId="77777777" w:rsidR="00E36DE4" w:rsidRPr="009F5DA8" w:rsidRDefault="00E36DE4" w:rsidP="00E36DE4">
      <w:pPr>
        <w:ind w:left="720"/>
        <w:rPr>
          <w:rFonts w:ascii="Arial" w:hAnsi="Arial" w:cs="Arial"/>
          <w:noProof/>
          <w:szCs w:val="24"/>
        </w:rPr>
      </w:pPr>
    </w:p>
    <w:p w14:paraId="471C09DF" w14:textId="7971F633" w:rsidR="00E36DE4" w:rsidRPr="009F5DA8" w:rsidRDefault="00E36DE4" w:rsidP="00E36DE4">
      <w:pPr>
        <w:ind w:left="720"/>
        <w:rPr>
          <w:rFonts w:ascii="Arial" w:hAnsi="Arial" w:cs="Arial"/>
          <w:szCs w:val="24"/>
        </w:rPr>
      </w:pPr>
      <w:r w:rsidRPr="009F5DA8">
        <w:rPr>
          <w:rFonts w:ascii="Arial" w:hAnsi="Arial" w:cs="Arial"/>
          <w:szCs w:val="24"/>
        </w:rPr>
        <w:t xml:space="preserve">When a family enrolls in the EBHV program, the </w:t>
      </w:r>
      <w:r w:rsidR="00B1630D">
        <w:rPr>
          <w:rFonts w:ascii="Arial" w:hAnsi="Arial" w:cs="Arial"/>
          <w:szCs w:val="24"/>
        </w:rPr>
        <w:t xml:space="preserve">Parent Educator </w:t>
      </w:r>
      <w:r w:rsidRPr="009F5DA8">
        <w:rPr>
          <w:rFonts w:ascii="Arial" w:hAnsi="Arial" w:cs="Arial"/>
          <w:szCs w:val="24"/>
        </w:rPr>
        <w:t xml:space="preserve">establishes a visitation schedule consistent with the appropriate level of intensity, as outlined in the </w:t>
      </w:r>
      <w:r w:rsidR="00EF35C8">
        <w:rPr>
          <w:rFonts w:ascii="Arial" w:hAnsi="Arial" w:cs="Arial"/>
          <w:szCs w:val="24"/>
        </w:rPr>
        <w:t>PAT Essential Requirements and Quality Standards</w:t>
      </w:r>
      <w:r w:rsidR="008C7C90">
        <w:rPr>
          <w:rFonts w:ascii="Arial" w:hAnsi="Arial" w:cs="Arial"/>
          <w:szCs w:val="24"/>
        </w:rPr>
        <w:t xml:space="preserve"> and the </w:t>
      </w:r>
      <w:r w:rsidR="00B1630D">
        <w:rPr>
          <w:rFonts w:ascii="Arial" w:hAnsi="Arial" w:cs="Arial"/>
          <w:szCs w:val="24"/>
        </w:rPr>
        <w:t>PAT</w:t>
      </w:r>
      <w:r w:rsidR="008C7C90">
        <w:rPr>
          <w:rFonts w:ascii="Arial" w:hAnsi="Arial" w:cs="Arial"/>
          <w:szCs w:val="24"/>
        </w:rPr>
        <w:t>NJ policies and procedures.</w:t>
      </w:r>
    </w:p>
    <w:p w14:paraId="19B38FD9" w14:textId="77777777" w:rsidR="00E36DE4" w:rsidRPr="009F5DA8" w:rsidRDefault="00E36DE4" w:rsidP="00E36DE4">
      <w:pPr>
        <w:rPr>
          <w:rFonts w:ascii="Arial" w:hAnsi="Arial" w:cs="Arial"/>
          <w:szCs w:val="24"/>
        </w:rPr>
      </w:pPr>
    </w:p>
    <w:p w14:paraId="18A23786" w14:textId="7DE64B31" w:rsidR="00E36DE4" w:rsidRPr="009F5DA8" w:rsidRDefault="00E36DE4" w:rsidP="003C187A">
      <w:pPr>
        <w:ind w:left="720"/>
        <w:rPr>
          <w:rFonts w:ascii="Arial" w:hAnsi="Arial" w:cs="Arial"/>
          <w:szCs w:val="24"/>
        </w:rPr>
      </w:pPr>
      <w:r w:rsidRPr="009F5DA8">
        <w:rPr>
          <w:rFonts w:ascii="Arial" w:hAnsi="Arial" w:cs="Arial"/>
          <w:szCs w:val="24"/>
        </w:rPr>
        <w:lastRenderedPageBreak/>
        <w:t>The</w:t>
      </w:r>
      <w:r w:rsidR="008C7C90">
        <w:rPr>
          <w:rFonts w:ascii="Arial" w:hAnsi="Arial" w:cs="Arial"/>
          <w:szCs w:val="24"/>
        </w:rPr>
        <w:t xml:space="preserve"> </w:t>
      </w:r>
      <w:r w:rsidRPr="009F5DA8">
        <w:rPr>
          <w:rFonts w:ascii="Arial" w:hAnsi="Arial" w:cs="Arial"/>
          <w:szCs w:val="24"/>
        </w:rPr>
        <w:t xml:space="preserve">EBHV </w:t>
      </w:r>
      <w:r w:rsidR="008C7C90">
        <w:rPr>
          <w:rFonts w:ascii="Arial" w:hAnsi="Arial" w:cs="Arial"/>
          <w:szCs w:val="24"/>
        </w:rPr>
        <w:t xml:space="preserve">contractor </w:t>
      </w:r>
      <w:r w:rsidRPr="009F5DA8">
        <w:rPr>
          <w:rFonts w:ascii="Arial" w:hAnsi="Arial" w:cs="Arial"/>
          <w:szCs w:val="24"/>
        </w:rPr>
        <w:t>is required to continue to engage in positive, creative outreach to enrolled but inactive familie</w:t>
      </w:r>
      <w:r w:rsidR="003C187A">
        <w:rPr>
          <w:rFonts w:ascii="Arial" w:hAnsi="Arial" w:cs="Arial"/>
          <w:szCs w:val="24"/>
        </w:rPr>
        <w:t xml:space="preserve">s as outlined in the PATNJ policies and procedures. </w:t>
      </w:r>
      <w:r w:rsidRPr="009F5DA8">
        <w:rPr>
          <w:rFonts w:ascii="Arial" w:hAnsi="Arial" w:cs="Arial"/>
          <w:szCs w:val="24"/>
        </w:rPr>
        <w:t>The definition of “inactive status” is located in th</w:t>
      </w:r>
      <w:r w:rsidR="00AE6DDC" w:rsidRPr="009F5DA8">
        <w:rPr>
          <w:rFonts w:ascii="Arial" w:hAnsi="Arial" w:cs="Arial"/>
          <w:szCs w:val="24"/>
        </w:rPr>
        <w:t xml:space="preserve">e </w:t>
      </w:r>
      <w:r w:rsidR="003C187A">
        <w:rPr>
          <w:rFonts w:ascii="Arial" w:hAnsi="Arial" w:cs="Arial"/>
          <w:szCs w:val="24"/>
        </w:rPr>
        <w:t>PAT</w:t>
      </w:r>
      <w:r w:rsidR="00AE6DDC" w:rsidRPr="009F5DA8">
        <w:rPr>
          <w:rFonts w:ascii="Arial" w:hAnsi="Arial" w:cs="Arial"/>
          <w:szCs w:val="24"/>
        </w:rPr>
        <w:t xml:space="preserve">NJ </w:t>
      </w:r>
      <w:r w:rsidRPr="009F5DA8">
        <w:rPr>
          <w:rFonts w:ascii="Arial" w:hAnsi="Arial" w:cs="Arial"/>
          <w:szCs w:val="24"/>
        </w:rPr>
        <w:t>policies and procedures manual.</w:t>
      </w:r>
    </w:p>
    <w:p w14:paraId="02E1DD33" w14:textId="77777777" w:rsidR="00E36DE4" w:rsidRPr="009F5DA8" w:rsidRDefault="00E36DE4" w:rsidP="00E36DE4">
      <w:pPr>
        <w:rPr>
          <w:rFonts w:ascii="Arial" w:hAnsi="Arial" w:cs="Arial"/>
          <w:szCs w:val="24"/>
        </w:rPr>
      </w:pPr>
    </w:p>
    <w:p w14:paraId="0FEF7BC5" w14:textId="337D2473" w:rsidR="00EC4539" w:rsidRPr="00EC4539" w:rsidRDefault="00EC4539" w:rsidP="00EC4539">
      <w:pPr>
        <w:ind w:left="720"/>
        <w:rPr>
          <w:rFonts w:ascii="Arial" w:hAnsi="Arial" w:cs="Arial"/>
          <w:szCs w:val="24"/>
        </w:rPr>
      </w:pPr>
      <w:r w:rsidRPr="00EC4539">
        <w:rPr>
          <w:rFonts w:ascii="Arial" w:hAnsi="Arial" w:cs="Arial"/>
          <w:noProof/>
          <w:szCs w:val="24"/>
        </w:rPr>
        <w:t>The PE and the parent/family collaborate to complete an initial Goal Plan with</w:t>
      </w:r>
      <w:r w:rsidR="003B265F">
        <w:rPr>
          <w:rFonts w:ascii="Arial" w:hAnsi="Arial" w:cs="Arial"/>
          <w:noProof/>
          <w:szCs w:val="24"/>
        </w:rPr>
        <w:t xml:space="preserve"> </w:t>
      </w:r>
      <w:r w:rsidRPr="00EC4539">
        <w:rPr>
          <w:rFonts w:ascii="Arial" w:hAnsi="Arial" w:cs="Arial"/>
          <w:noProof/>
          <w:szCs w:val="24"/>
        </w:rPr>
        <w:t>each family upon enrollment, including but not limited to: education on age-appropriate child growth and development, family literacy/book sharing, parent-child interaction, parent socialization/group meetings, developmental screening and other key areas. T</w:t>
      </w:r>
      <w:r w:rsidRPr="00EC4539">
        <w:rPr>
          <w:rFonts w:ascii="Arial" w:hAnsi="Arial" w:cs="Arial"/>
          <w:szCs w:val="24"/>
        </w:rPr>
        <w:t xml:space="preserve">he PE and parent/family collaborate to continuously develop new goal plans.  </w:t>
      </w:r>
      <w:r w:rsidRPr="00EC4539">
        <w:rPr>
          <w:rFonts w:ascii="Arial" w:hAnsi="Arial" w:cs="Arial"/>
          <w:noProof/>
          <w:szCs w:val="24"/>
        </w:rPr>
        <w:t xml:space="preserve">The PE will assist participating families with referrals for health, social services, child care or other community supports, as needed. </w:t>
      </w:r>
    </w:p>
    <w:p w14:paraId="374EC7D2" w14:textId="77777777" w:rsidR="00401A7B" w:rsidRPr="009F5DA8" w:rsidRDefault="00401A7B" w:rsidP="00B5426A">
      <w:pPr>
        <w:pStyle w:val="ListParagraph"/>
        <w:ind w:hanging="720"/>
        <w:jc w:val="both"/>
        <w:rPr>
          <w:rFonts w:ascii="Arial" w:hAnsi="Arial" w:cs="Arial"/>
          <w:b/>
          <w:bCs/>
          <w:szCs w:val="24"/>
          <w:highlight w:val="lightGray"/>
        </w:rPr>
      </w:pPr>
    </w:p>
    <w:p w14:paraId="3A3DB480" w14:textId="64549A0E" w:rsidR="001C5584" w:rsidRPr="00FB0F9A" w:rsidRDefault="003E75AD" w:rsidP="00B5426A">
      <w:pPr>
        <w:pStyle w:val="ListParagraph"/>
        <w:ind w:hanging="720"/>
        <w:jc w:val="both"/>
        <w:rPr>
          <w:rFonts w:ascii="Arial" w:hAnsi="Arial" w:cs="Arial"/>
          <w:b/>
          <w:bCs/>
          <w:szCs w:val="24"/>
        </w:rPr>
      </w:pPr>
      <w:r w:rsidRPr="00FB0F9A">
        <w:rPr>
          <w:rFonts w:ascii="Arial" w:hAnsi="Arial" w:cs="Arial"/>
          <w:szCs w:val="24"/>
        </w:rPr>
        <w:t>9</w:t>
      </w:r>
      <w:r w:rsidR="00F30827" w:rsidRPr="00FB0F9A">
        <w:rPr>
          <w:rFonts w:ascii="Arial" w:hAnsi="Arial" w:cs="Arial"/>
          <w:szCs w:val="24"/>
        </w:rPr>
        <w:t>)</w:t>
      </w:r>
      <w:r w:rsidR="00B5426A" w:rsidRPr="00FB0F9A">
        <w:rPr>
          <w:rFonts w:ascii="Arial" w:hAnsi="Arial" w:cs="Arial"/>
          <w:szCs w:val="24"/>
        </w:rPr>
        <w:tab/>
      </w:r>
      <w:r w:rsidR="001C5584" w:rsidRPr="00FB0F9A">
        <w:rPr>
          <w:rFonts w:ascii="Arial" w:hAnsi="Arial" w:cs="Arial"/>
          <w:b/>
          <w:bCs/>
          <w:szCs w:val="24"/>
        </w:rPr>
        <w:t xml:space="preserve">The service modalities required for this program initiative </w:t>
      </w:r>
      <w:r w:rsidR="00BC3404" w:rsidRPr="00FB0F9A">
        <w:rPr>
          <w:rFonts w:ascii="Arial" w:hAnsi="Arial" w:cs="Arial"/>
          <w:b/>
          <w:bCs/>
          <w:szCs w:val="24"/>
        </w:rPr>
        <w:t xml:space="preserve">are: </w:t>
      </w:r>
      <w:r w:rsidR="001C5584" w:rsidRPr="00FB0F9A">
        <w:rPr>
          <w:rFonts w:ascii="Arial" w:hAnsi="Arial" w:cs="Arial"/>
          <w:b/>
          <w:bCs/>
          <w:szCs w:val="24"/>
        </w:rPr>
        <w:t xml:space="preserve">(indicate </w:t>
      </w:r>
      <w:r w:rsidR="00AD58D2" w:rsidRPr="00FB0F9A">
        <w:rPr>
          <w:rFonts w:ascii="Arial" w:hAnsi="Arial" w:cs="Arial"/>
          <w:b/>
          <w:bCs/>
          <w:szCs w:val="24"/>
        </w:rPr>
        <w:t xml:space="preserve">any </w:t>
      </w:r>
      <w:r w:rsidR="001C5584" w:rsidRPr="00FB0F9A">
        <w:rPr>
          <w:rFonts w:ascii="Arial" w:hAnsi="Arial" w:cs="Arial"/>
          <w:b/>
          <w:bCs/>
          <w:szCs w:val="24"/>
        </w:rPr>
        <w:t>evidence</w:t>
      </w:r>
      <w:r w:rsidR="00EA77F0" w:rsidRPr="00FB0F9A">
        <w:rPr>
          <w:rFonts w:ascii="Arial" w:hAnsi="Arial" w:cs="Arial"/>
          <w:b/>
          <w:bCs/>
          <w:szCs w:val="24"/>
        </w:rPr>
        <w:t>-</w:t>
      </w:r>
      <w:r w:rsidR="001C5584" w:rsidRPr="00FB0F9A">
        <w:rPr>
          <w:rFonts w:ascii="Arial" w:hAnsi="Arial" w:cs="Arial"/>
          <w:b/>
          <w:bCs/>
          <w:szCs w:val="24"/>
        </w:rPr>
        <w:t>based practices, DCF program classifications, and non-</w:t>
      </w:r>
      <w:r w:rsidR="00267081" w:rsidRPr="00FB0F9A">
        <w:rPr>
          <w:rFonts w:ascii="Arial" w:hAnsi="Arial" w:cs="Arial"/>
          <w:b/>
          <w:bCs/>
          <w:szCs w:val="24"/>
        </w:rPr>
        <w:t>evidence-based</w:t>
      </w:r>
      <w:r w:rsidR="001C5584" w:rsidRPr="00FB0F9A">
        <w:rPr>
          <w:rFonts w:ascii="Arial" w:hAnsi="Arial" w:cs="Arial"/>
          <w:b/>
          <w:bCs/>
          <w:szCs w:val="24"/>
        </w:rPr>
        <w:t xml:space="preserve"> practices</w:t>
      </w:r>
      <w:r w:rsidR="00AD58D2" w:rsidRPr="00FB0F9A">
        <w:rPr>
          <w:rFonts w:ascii="Arial" w:hAnsi="Arial" w:cs="Arial"/>
          <w:b/>
          <w:bCs/>
          <w:szCs w:val="24"/>
        </w:rPr>
        <w:t xml:space="preserve"> that are required.</w:t>
      </w:r>
      <w:r w:rsidR="001C5584" w:rsidRPr="00FB0F9A">
        <w:rPr>
          <w:rFonts w:ascii="Arial" w:hAnsi="Arial" w:cs="Arial"/>
          <w:b/>
          <w:bCs/>
          <w:szCs w:val="24"/>
        </w:rPr>
        <w:t>)</w:t>
      </w:r>
    </w:p>
    <w:p w14:paraId="5E06CB1D" w14:textId="77777777" w:rsidR="00264697" w:rsidRPr="00FB0F9A" w:rsidRDefault="00264697" w:rsidP="00B66B67">
      <w:pPr>
        <w:jc w:val="both"/>
        <w:rPr>
          <w:rFonts w:ascii="Arial" w:hAnsi="Arial" w:cs="Arial"/>
          <w:szCs w:val="24"/>
        </w:rPr>
      </w:pPr>
    </w:p>
    <w:p w14:paraId="42FD6C1F" w14:textId="77777777" w:rsidR="006E6FC3" w:rsidRPr="00FB0F9A" w:rsidRDefault="001C5584" w:rsidP="002848DF">
      <w:pPr>
        <w:pStyle w:val="ListParagraph"/>
        <w:numPr>
          <w:ilvl w:val="0"/>
          <w:numId w:val="10"/>
        </w:numPr>
        <w:jc w:val="both"/>
        <w:rPr>
          <w:rFonts w:ascii="Arial" w:hAnsi="Arial" w:cs="Arial"/>
          <w:szCs w:val="24"/>
        </w:rPr>
      </w:pPr>
      <w:r w:rsidRPr="00FB0F9A">
        <w:rPr>
          <w:rFonts w:ascii="Arial" w:hAnsi="Arial" w:cs="Arial"/>
          <w:b/>
          <w:bCs/>
          <w:szCs w:val="24"/>
        </w:rPr>
        <w:t xml:space="preserve">Evidence Based Practice (EBP) </w:t>
      </w:r>
      <w:r w:rsidR="00BC3404" w:rsidRPr="00FB0F9A">
        <w:rPr>
          <w:rFonts w:ascii="Arial" w:hAnsi="Arial" w:cs="Arial"/>
          <w:b/>
          <w:bCs/>
          <w:szCs w:val="24"/>
        </w:rPr>
        <w:t>m</w:t>
      </w:r>
      <w:r w:rsidRPr="00FB0F9A">
        <w:rPr>
          <w:rFonts w:ascii="Arial" w:hAnsi="Arial" w:cs="Arial"/>
          <w:b/>
          <w:bCs/>
          <w:szCs w:val="24"/>
        </w:rPr>
        <w:t xml:space="preserve">odalities: </w:t>
      </w:r>
    </w:p>
    <w:p w14:paraId="2E119D79" w14:textId="23929248" w:rsidR="001C5584" w:rsidRPr="00FB0F9A" w:rsidRDefault="00A670D7" w:rsidP="00717E90">
      <w:pPr>
        <w:pStyle w:val="ListParagraph"/>
        <w:ind w:left="1080"/>
        <w:jc w:val="both"/>
        <w:rPr>
          <w:rFonts w:ascii="Arial" w:hAnsi="Arial" w:cs="Arial"/>
          <w:szCs w:val="24"/>
        </w:rPr>
      </w:pPr>
      <w:r w:rsidRPr="00FB0F9A">
        <w:rPr>
          <w:rFonts w:ascii="Arial" w:hAnsi="Arial" w:cs="Arial"/>
          <w:szCs w:val="24"/>
        </w:rPr>
        <w:t>Parents as Teachers</w:t>
      </w:r>
      <w:r w:rsidR="00717E90" w:rsidRPr="00FB0F9A">
        <w:rPr>
          <w:rFonts w:ascii="Arial" w:hAnsi="Arial" w:cs="Arial"/>
          <w:szCs w:val="24"/>
        </w:rPr>
        <w:t xml:space="preserve"> Evidence Based Home Visiting </w:t>
      </w:r>
      <w:r w:rsidR="009349C4" w:rsidRPr="00FB0F9A">
        <w:rPr>
          <w:rFonts w:ascii="Arial" w:hAnsi="Arial" w:cs="Arial"/>
          <w:szCs w:val="24"/>
        </w:rPr>
        <w:t>m</w:t>
      </w:r>
      <w:r w:rsidR="00717E90" w:rsidRPr="00FB0F9A">
        <w:rPr>
          <w:rFonts w:ascii="Arial" w:hAnsi="Arial" w:cs="Arial"/>
          <w:szCs w:val="24"/>
        </w:rPr>
        <w:t xml:space="preserve">odel </w:t>
      </w:r>
      <w:r w:rsidRPr="00FB0F9A">
        <w:rPr>
          <w:rFonts w:ascii="Arial" w:hAnsi="Arial" w:cs="Arial"/>
          <w:szCs w:val="24"/>
        </w:rPr>
        <w:t xml:space="preserve">including the </w:t>
      </w:r>
      <w:r w:rsidR="00717E90" w:rsidRPr="00FB0F9A">
        <w:rPr>
          <w:rFonts w:ascii="Arial" w:hAnsi="Arial" w:cs="Arial"/>
          <w:szCs w:val="24"/>
        </w:rPr>
        <w:t xml:space="preserve">Parents as Teachers </w:t>
      </w:r>
      <w:r w:rsidR="006C667C" w:rsidRPr="00FB0F9A">
        <w:rPr>
          <w:rFonts w:ascii="Arial" w:hAnsi="Arial" w:cs="Arial"/>
          <w:szCs w:val="24"/>
        </w:rPr>
        <w:t xml:space="preserve">Home Visiting Curriculum. </w:t>
      </w:r>
      <w:r w:rsidR="003D4177" w:rsidRPr="00FB0F9A">
        <w:rPr>
          <w:rFonts w:ascii="Arial" w:hAnsi="Arial" w:cs="Arial"/>
          <w:szCs w:val="24"/>
        </w:rPr>
        <w:t xml:space="preserve"> </w:t>
      </w:r>
    </w:p>
    <w:p w14:paraId="4DB1DF21" w14:textId="77777777" w:rsidR="00B66B67" w:rsidRPr="00FB0F9A" w:rsidRDefault="00B66B67" w:rsidP="00401A7B">
      <w:pPr>
        <w:pStyle w:val="ListParagraph"/>
        <w:ind w:left="1080"/>
        <w:jc w:val="both"/>
        <w:rPr>
          <w:rFonts w:ascii="Arial" w:hAnsi="Arial" w:cs="Arial"/>
          <w:szCs w:val="24"/>
        </w:rPr>
      </w:pPr>
    </w:p>
    <w:p w14:paraId="4C583B83" w14:textId="77777777" w:rsidR="006E6FC3" w:rsidRPr="00FB0F9A" w:rsidRDefault="001C5584" w:rsidP="002848DF">
      <w:pPr>
        <w:pStyle w:val="ListParagraph"/>
        <w:numPr>
          <w:ilvl w:val="0"/>
          <w:numId w:val="10"/>
        </w:numPr>
        <w:jc w:val="both"/>
        <w:rPr>
          <w:rFonts w:ascii="Arial" w:hAnsi="Arial" w:cs="Arial"/>
          <w:szCs w:val="24"/>
        </w:rPr>
      </w:pPr>
      <w:r w:rsidRPr="00FB0F9A">
        <w:rPr>
          <w:rFonts w:ascii="Arial" w:hAnsi="Arial" w:cs="Arial"/>
          <w:b/>
          <w:bCs/>
          <w:szCs w:val="24"/>
        </w:rPr>
        <w:t xml:space="preserve">DCF Program Service Names: </w:t>
      </w:r>
    </w:p>
    <w:p w14:paraId="68161C04" w14:textId="2CB80E29" w:rsidR="001C5584" w:rsidRPr="009F5DA8" w:rsidRDefault="00E4455A" w:rsidP="006E6FC3">
      <w:pPr>
        <w:pStyle w:val="ListParagraph"/>
        <w:ind w:left="1080"/>
        <w:jc w:val="both"/>
        <w:rPr>
          <w:rFonts w:ascii="Arial" w:hAnsi="Arial" w:cs="Arial"/>
          <w:szCs w:val="24"/>
        </w:rPr>
      </w:pPr>
      <w:r w:rsidRPr="009F5DA8">
        <w:rPr>
          <w:rFonts w:ascii="Arial" w:hAnsi="Arial" w:cs="Arial"/>
          <w:szCs w:val="24"/>
        </w:rPr>
        <w:t xml:space="preserve">HV, </w:t>
      </w:r>
      <w:r w:rsidR="00A670D7">
        <w:rPr>
          <w:rFonts w:ascii="Arial" w:hAnsi="Arial" w:cs="Arial"/>
          <w:szCs w:val="24"/>
        </w:rPr>
        <w:t>Parents as Teachers (PAT)</w:t>
      </w:r>
    </w:p>
    <w:p w14:paraId="5E4A04CE" w14:textId="77777777" w:rsidR="00401A7B" w:rsidRPr="009F5DA8" w:rsidRDefault="00401A7B" w:rsidP="00401A7B">
      <w:pPr>
        <w:jc w:val="both"/>
        <w:rPr>
          <w:rFonts w:ascii="Arial" w:hAnsi="Arial" w:cs="Arial"/>
          <w:b/>
          <w:bCs/>
          <w:szCs w:val="24"/>
          <w:highlight w:val="lightGray"/>
        </w:rPr>
      </w:pPr>
    </w:p>
    <w:p w14:paraId="61247FDE" w14:textId="710185CC" w:rsidR="00EA77F0" w:rsidRPr="00FB0F9A" w:rsidRDefault="00EA77F0" w:rsidP="002848DF">
      <w:pPr>
        <w:pStyle w:val="ListParagraph"/>
        <w:numPr>
          <w:ilvl w:val="0"/>
          <w:numId w:val="10"/>
        </w:numPr>
        <w:jc w:val="both"/>
        <w:rPr>
          <w:rFonts w:ascii="Arial" w:hAnsi="Arial" w:cs="Arial"/>
          <w:b/>
          <w:bCs/>
          <w:szCs w:val="24"/>
        </w:rPr>
      </w:pPr>
      <w:r w:rsidRPr="00FB0F9A">
        <w:rPr>
          <w:rFonts w:ascii="Arial" w:hAnsi="Arial" w:cs="Arial"/>
          <w:b/>
          <w:bCs/>
          <w:szCs w:val="24"/>
        </w:rPr>
        <w:t>Other/</w:t>
      </w:r>
      <w:r w:rsidR="001F70F0" w:rsidRPr="00FB0F9A">
        <w:rPr>
          <w:rFonts w:ascii="Arial" w:hAnsi="Arial" w:cs="Arial"/>
          <w:b/>
          <w:bCs/>
          <w:szCs w:val="24"/>
        </w:rPr>
        <w:t>Non-evidence</w:t>
      </w:r>
      <w:r w:rsidRPr="00FB0F9A">
        <w:rPr>
          <w:rFonts w:ascii="Arial" w:hAnsi="Arial" w:cs="Arial"/>
          <w:b/>
          <w:bCs/>
          <w:szCs w:val="24"/>
        </w:rPr>
        <w:t>-based practice service modalities:</w:t>
      </w:r>
    </w:p>
    <w:p w14:paraId="744D977A" w14:textId="1076761E" w:rsidR="00AC760B" w:rsidRPr="00FB0F9A" w:rsidRDefault="00AC760B" w:rsidP="00AC760B">
      <w:pPr>
        <w:pStyle w:val="ListParagraph"/>
        <w:ind w:left="1080"/>
        <w:jc w:val="both"/>
        <w:rPr>
          <w:rFonts w:ascii="Arial" w:hAnsi="Arial" w:cs="Arial"/>
          <w:szCs w:val="24"/>
        </w:rPr>
      </w:pPr>
      <w:r w:rsidRPr="00FB0F9A">
        <w:rPr>
          <w:rFonts w:ascii="Arial" w:hAnsi="Arial" w:cs="Arial"/>
          <w:szCs w:val="24"/>
        </w:rPr>
        <w:t xml:space="preserve">Contractors will adhere to the conceptual, practice, and administrative standards as set forth in the Standards for Prevention Programs developed by the New Jersey Task Force on Child Abuse and Neglect and have knowledge of the Protective Factors Framework. </w:t>
      </w:r>
      <w:r w:rsidRPr="00FB0F9A">
        <w:rPr>
          <w:rFonts w:ascii="Arial" w:hAnsi="Arial" w:cs="Arial"/>
          <w:noProof/>
          <w:szCs w:val="24"/>
          <w:lang w:bidi="hi-IN"/>
        </w:rPr>
        <w:t xml:space="preserve"> </w:t>
      </w:r>
    </w:p>
    <w:p w14:paraId="6276D380" w14:textId="77777777" w:rsidR="00401A7B" w:rsidRPr="00FB0F9A" w:rsidRDefault="00401A7B" w:rsidP="00401A7B">
      <w:pPr>
        <w:pStyle w:val="ListParagraph"/>
        <w:rPr>
          <w:rFonts w:ascii="Arial" w:hAnsi="Arial" w:cs="Arial"/>
          <w:b/>
          <w:bCs/>
          <w:szCs w:val="24"/>
        </w:rPr>
      </w:pPr>
    </w:p>
    <w:p w14:paraId="46A91CDA" w14:textId="77777777" w:rsidR="00B66B67" w:rsidRPr="00FB0F9A" w:rsidRDefault="00B66B67" w:rsidP="00401A7B">
      <w:pPr>
        <w:pStyle w:val="ListParagraph"/>
        <w:rPr>
          <w:rFonts w:ascii="Arial" w:hAnsi="Arial" w:cs="Arial"/>
          <w:b/>
          <w:bCs/>
          <w:szCs w:val="24"/>
        </w:rPr>
      </w:pPr>
    </w:p>
    <w:p w14:paraId="60941575" w14:textId="77777777" w:rsidR="00401A7B" w:rsidRPr="00FB0F9A" w:rsidRDefault="003E75AD" w:rsidP="000B6937">
      <w:pPr>
        <w:ind w:left="720" w:hanging="810"/>
        <w:jc w:val="both"/>
        <w:rPr>
          <w:rFonts w:ascii="Arial" w:hAnsi="Arial" w:cs="Arial"/>
          <w:b/>
          <w:bCs/>
          <w:szCs w:val="24"/>
        </w:rPr>
      </w:pPr>
      <w:r w:rsidRPr="00FB0F9A">
        <w:rPr>
          <w:rFonts w:ascii="Arial" w:hAnsi="Arial" w:cs="Arial"/>
          <w:szCs w:val="24"/>
        </w:rPr>
        <w:t>10</w:t>
      </w:r>
      <w:r w:rsidR="00F30827" w:rsidRPr="00FB0F9A">
        <w:rPr>
          <w:rFonts w:ascii="Arial" w:hAnsi="Arial" w:cs="Arial"/>
          <w:szCs w:val="24"/>
        </w:rPr>
        <w:t>)</w:t>
      </w:r>
      <w:r w:rsidR="00B5426A" w:rsidRPr="00FB0F9A">
        <w:rPr>
          <w:rFonts w:ascii="Arial" w:hAnsi="Arial" w:cs="Arial"/>
          <w:szCs w:val="24"/>
        </w:rPr>
        <w:tab/>
      </w:r>
      <w:r w:rsidR="00EA77F0" w:rsidRPr="00FB0F9A">
        <w:rPr>
          <w:rFonts w:ascii="Arial" w:hAnsi="Arial" w:cs="Arial"/>
          <w:b/>
          <w:bCs/>
          <w:szCs w:val="24"/>
        </w:rPr>
        <w:t xml:space="preserve">The type of treatment sessions </w:t>
      </w:r>
      <w:r w:rsidR="00AD58D2" w:rsidRPr="00FB0F9A">
        <w:rPr>
          <w:rFonts w:ascii="Arial" w:hAnsi="Arial" w:cs="Arial"/>
          <w:b/>
          <w:bCs/>
          <w:szCs w:val="24"/>
        </w:rPr>
        <w:t xml:space="preserve">[OR prevention services] </w:t>
      </w:r>
      <w:r w:rsidR="00EA77F0" w:rsidRPr="00FB0F9A">
        <w:rPr>
          <w:rFonts w:ascii="Arial" w:hAnsi="Arial" w:cs="Arial"/>
          <w:b/>
          <w:bCs/>
          <w:szCs w:val="24"/>
        </w:rPr>
        <w:t>required for this program initiative</w:t>
      </w:r>
      <w:r w:rsidR="001E7B9F" w:rsidRPr="00FB0F9A">
        <w:rPr>
          <w:rFonts w:ascii="Arial" w:hAnsi="Arial" w:cs="Arial"/>
          <w:b/>
          <w:bCs/>
          <w:szCs w:val="24"/>
        </w:rPr>
        <w:t xml:space="preserve"> </w:t>
      </w:r>
      <w:r w:rsidR="00EA77F0" w:rsidRPr="00FB0F9A">
        <w:rPr>
          <w:rFonts w:ascii="Arial" w:hAnsi="Arial" w:cs="Arial"/>
          <w:b/>
          <w:bCs/>
          <w:szCs w:val="24"/>
        </w:rPr>
        <w:t xml:space="preserve">are: </w:t>
      </w:r>
    </w:p>
    <w:p w14:paraId="4EF9F0ED" w14:textId="7B6A0AB4" w:rsidR="004D6788" w:rsidRDefault="0099697B" w:rsidP="009909C2">
      <w:pPr>
        <w:ind w:left="720"/>
        <w:jc w:val="both"/>
        <w:rPr>
          <w:rFonts w:ascii="Arial" w:hAnsi="Arial" w:cs="Arial"/>
          <w:szCs w:val="24"/>
        </w:rPr>
      </w:pPr>
      <w:r w:rsidRPr="00FB0F9A">
        <w:rPr>
          <w:rFonts w:ascii="Arial" w:hAnsi="Arial" w:cs="Arial"/>
          <w:szCs w:val="24"/>
        </w:rPr>
        <w:t>PAT</w:t>
      </w:r>
      <w:r w:rsidR="00A81ED3" w:rsidRPr="00FB0F9A">
        <w:rPr>
          <w:rFonts w:ascii="Arial" w:hAnsi="Arial" w:cs="Arial"/>
          <w:szCs w:val="24"/>
        </w:rPr>
        <w:t xml:space="preserve"> services are provided to participating families primarily in the home setting</w:t>
      </w:r>
      <w:r w:rsidR="00296322" w:rsidRPr="00FB0F9A">
        <w:rPr>
          <w:rFonts w:ascii="Arial" w:hAnsi="Arial" w:cs="Arial"/>
          <w:szCs w:val="24"/>
        </w:rPr>
        <w:t xml:space="preserve"> via home visits</w:t>
      </w:r>
      <w:r w:rsidR="00A81ED3" w:rsidRPr="00FB0F9A">
        <w:rPr>
          <w:rFonts w:ascii="Arial" w:hAnsi="Arial" w:cs="Arial"/>
          <w:szCs w:val="24"/>
        </w:rPr>
        <w:t>.</w:t>
      </w:r>
      <w:r w:rsidR="00A81ED3" w:rsidRPr="009F5DA8">
        <w:rPr>
          <w:rFonts w:ascii="Arial" w:hAnsi="Arial" w:cs="Arial"/>
          <w:szCs w:val="24"/>
        </w:rPr>
        <w:t xml:space="preserve"> </w:t>
      </w:r>
    </w:p>
    <w:p w14:paraId="41E592FF" w14:textId="77777777" w:rsidR="004D6788" w:rsidRDefault="004D6788" w:rsidP="009909C2">
      <w:pPr>
        <w:ind w:left="720"/>
        <w:jc w:val="both"/>
        <w:rPr>
          <w:rFonts w:ascii="Arial" w:hAnsi="Arial" w:cs="Arial"/>
          <w:szCs w:val="24"/>
        </w:rPr>
      </w:pPr>
    </w:p>
    <w:p w14:paraId="0CB43E95" w14:textId="0153B300" w:rsidR="00C66DF8" w:rsidRPr="009F5DA8" w:rsidRDefault="004D6788" w:rsidP="00932AC0">
      <w:pPr>
        <w:ind w:left="720"/>
        <w:jc w:val="both"/>
        <w:rPr>
          <w:rFonts w:ascii="Arial" w:hAnsi="Arial" w:cs="Arial"/>
          <w:szCs w:val="24"/>
        </w:rPr>
      </w:pPr>
      <w:r>
        <w:rPr>
          <w:rFonts w:ascii="Arial" w:hAnsi="Arial" w:cs="Arial"/>
          <w:szCs w:val="24"/>
        </w:rPr>
        <w:t>Also s</w:t>
      </w:r>
      <w:r w:rsidR="0095359B" w:rsidRPr="009F5DA8">
        <w:rPr>
          <w:rFonts w:ascii="Arial" w:hAnsi="Arial" w:cs="Arial"/>
          <w:szCs w:val="24"/>
        </w:rPr>
        <w:t>ee Section II</w:t>
      </w:r>
      <w:r w:rsidR="00932AC0">
        <w:rPr>
          <w:rFonts w:ascii="Arial" w:hAnsi="Arial" w:cs="Arial"/>
          <w:szCs w:val="24"/>
        </w:rPr>
        <w:t xml:space="preserve"> </w:t>
      </w:r>
      <w:r>
        <w:rPr>
          <w:rFonts w:ascii="Arial" w:hAnsi="Arial" w:cs="Arial"/>
          <w:szCs w:val="24"/>
        </w:rPr>
        <w:t>D.3</w:t>
      </w:r>
    </w:p>
    <w:p w14:paraId="3B1E70B3" w14:textId="77777777" w:rsidR="0079607B" w:rsidRPr="009F5DA8" w:rsidRDefault="0079607B" w:rsidP="00401A7B">
      <w:pPr>
        <w:ind w:left="720"/>
        <w:jc w:val="both"/>
        <w:rPr>
          <w:rFonts w:ascii="Arial" w:hAnsi="Arial" w:cs="Arial"/>
          <w:szCs w:val="24"/>
          <w:highlight w:val="lightGray"/>
        </w:rPr>
      </w:pPr>
    </w:p>
    <w:p w14:paraId="2641C918" w14:textId="0B30C497" w:rsidR="00401A7B" w:rsidRPr="00FB0F9A" w:rsidRDefault="00C66DF8" w:rsidP="000B6937">
      <w:pPr>
        <w:ind w:left="720" w:hanging="810"/>
        <w:jc w:val="both"/>
        <w:rPr>
          <w:rFonts w:ascii="Arial" w:hAnsi="Arial" w:cs="Arial"/>
          <w:szCs w:val="24"/>
        </w:rPr>
      </w:pPr>
      <w:r w:rsidRPr="00FB0F9A">
        <w:rPr>
          <w:rFonts w:ascii="Arial" w:hAnsi="Arial" w:cs="Arial"/>
          <w:szCs w:val="24"/>
        </w:rPr>
        <w:t>11)</w:t>
      </w:r>
      <w:r w:rsidR="00170C85" w:rsidRPr="00FB0F9A">
        <w:rPr>
          <w:rFonts w:ascii="Arial" w:hAnsi="Arial" w:cs="Arial"/>
          <w:szCs w:val="24"/>
        </w:rPr>
        <w:tab/>
      </w:r>
      <w:r w:rsidR="00EA77F0" w:rsidRPr="00FB0F9A">
        <w:rPr>
          <w:rFonts w:ascii="Arial" w:hAnsi="Arial" w:cs="Arial"/>
          <w:b/>
          <w:bCs/>
          <w:szCs w:val="24"/>
        </w:rPr>
        <w:t xml:space="preserve">The frequency of the treatment sessions </w:t>
      </w:r>
      <w:r w:rsidR="001E7B9F" w:rsidRPr="00FB0F9A">
        <w:rPr>
          <w:rFonts w:ascii="Arial" w:hAnsi="Arial" w:cs="Arial"/>
          <w:b/>
          <w:bCs/>
          <w:szCs w:val="24"/>
        </w:rPr>
        <w:t xml:space="preserve">[OR prevention services] </w:t>
      </w:r>
      <w:r w:rsidR="00EA77F0" w:rsidRPr="00FB0F9A">
        <w:rPr>
          <w:rFonts w:ascii="Arial" w:hAnsi="Arial" w:cs="Arial"/>
          <w:b/>
          <w:bCs/>
          <w:szCs w:val="24"/>
        </w:rPr>
        <w:t xml:space="preserve">required for this program initiative are:  </w:t>
      </w:r>
    </w:p>
    <w:p w14:paraId="2249BB99" w14:textId="07B421B8" w:rsidR="00EA77F0" w:rsidRPr="00296322" w:rsidRDefault="001832EE" w:rsidP="00296322">
      <w:pPr>
        <w:pStyle w:val="ListParagraph"/>
        <w:rPr>
          <w:rFonts w:ascii="Arial" w:hAnsi="Arial" w:cs="Arial"/>
          <w:szCs w:val="24"/>
        </w:rPr>
      </w:pPr>
      <w:r w:rsidRPr="00FB0F9A">
        <w:rPr>
          <w:rFonts w:ascii="Arial" w:hAnsi="Arial" w:cs="Arial"/>
          <w:szCs w:val="24"/>
        </w:rPr>
        <w:t xml:space="preserve">Home visits are conducted at a frequency that must be implemented </w:t>
      </w:r>
      <w:r w:rsidR="001606C6" w:rsidRPr="00FB0F9A">
        <w:rPr>
          <w:rFonts w:ascii="Arial" w:hAnsi="Arial" w:cs="Arial"/>
          <w:szCs w:val="24"/>
        </w:rPr>
        <w:t>in accordance</w:t>
      </w:r>
      <w:r w:rsidRPr="00FB0F9A">
        <w:rPr>
          <w:rFonts w:ascii="Arial" w:hAnsi="Arial" w:cs="Arial"/>
          <w:szCs w:val="24"/>
        </w:rPr>
        <w:t xml:space="preserve"> </w:t>
      </w:r>
      <w:r w:rsidR="0094139F" w:rsidRPr="00FB0F9A">
        <w:rPr>
          <w:rFonts w:ascii="Arial" w:hAnsi="Arial" w:cs="Arial"/>
          <w:szCs w:val="24"/>
        </w:rPr>
        <w:t xml:space="preserve">with </w:t>
      </w:r>
      <w:r w:rsidR="00EF35C8" w:rsidRPr="00FB0F9A">
        <w:rPr>
          <w:rFonts w:ascii="Arial" w:hAnsi="Arial" w:cs="Arial"/>
          <w:szCs w:val="24"/>
        </w:rPr>
        <w:t>PAT Essential Requirements</w:t>
      </w:r>
      <w:r w:rsidR="00EF35C8">
        <w:rPr>
          <w:rFonts w:ascii="Arial" w:hAnsi="Arial" w:cs="Arial"/>
          <w:szCs w:val="24"/>
        </w:rPr>
        <w:t xml:space="preserve"> and Quality Standards</w:t>
      </w:r>
      <w:r w:rsidR="00296322">
        <w:rPr>
          <w:rFonts w:ascii="Arial" w:hAnsi="Arial" w:cs="Arial"/>
          <w:szCs w:val="24"/>
        </w:rPr>
        <w:t xml:space="preserve"> as w</w:t>
      </w:r>
      <w:r w:rsidR="001606C6" w:rsidRPr="00296322">
        <w:rPr>
          <w:rFonts w:ascii="Arial" w:hAnsi="Arial" w:cs="Arial"/>
          <w:szCs w:val="24"/>
        </w:rPr>
        <w:t xml:space="preserve">ell </w:t>
      </w:r>
      <w:r w:rsidR="0094139F">
        <w:rPr>
          <w:rFonts w:ascii="Arial" w:hAnsi="Arial" w:cs="Arial"/>
          <w:szCs w:val="24"/>
        </w:rPr>
        <w:t xml:space="preserve">the </w:t>
      </w:r>
      <w:r w:rsidR="00A63A8F">
        <w:rPr>
          <w:rFonts w:ascii="Arial" w:hAnsi="Arial" w:cs="Arial"/>
          <w:szCs w:val="24"/>
        </w:rPr>
        <w:t>PAT</w:t>
      </w:r>
      <w:r w:rsidR="001606C6" w:rsidRPr="00296322">
        <w:rPr>
          <w:rFonts w:ascii="Arial" w:hAnsi="Arial" w:cs="Arial"/>
          <w:szCs w:val="24"/>
        </w:rPr>
        <w:t>NJ</w:t>
      </w:r>
      <w:r w:rsidR="00BE4C41">
        <w:rPr>
          <w:rFonts w:ascii="Arial" w:hAnsi="Arial" w:cs="Arial"/>
          <w:szCs w:val="24"/>
        </w:rPr>
        <w:t xml:space="preserve"> </w:t>
      </w:r>
      <w:r w:rsidR="00296322">
        <w:rPr>
          <w:rFonts w:ascii="Arial" w:hAnsi="Arial" w:cs="Arial"/>
          <w:szCs w:val="24"/>
        </w:rPr>
        <w:t>policies and procedures</w:t>
      </w:r>
      <w:r w:rsidR="001606C6" w:rsidRPr="00296322">
        <w:rPr>
          <w:rFonts w:ascii="Arial" w:hAnsi="Arial" w:cs="Arial"/>
          <w:szCs w:val="24"/>
        </w:rPr>
        <w:t>.</w:t>
      </w:r>
      <w:r w:rsidR="00AB48BB" w:rsidRPr="00296322">
        <w:rPr>
          <w:rFonts w:ascii="Arial" w:hAnsi="Arial" w:cs="Arial"/>
          <w:szCs w:val="24"/>
        </w:rPr>
        <w:t xml:space="preserve"> This includes </w:t>
      </w:r>
      <w:r w:rsidR="00AB48BB" w:rsidRPr="00296322">
        <w:rPr>
          <w:rFonts w:ascii="Arial" w:hAnsi="Arial" w:cs="Arial"/>
          <w:szCs w:val="24"/>
        </w:rPr>
        <w:lastRenderedPageBreak/>
        <w:t>weekly, bi-monthly, monthly, quarterly</w:t>
      </w:r>
      <w:r w:rsidR="00DE4137" w:rsidRPr="00296322">
        <w:rPr>
          <w:rFonts w:ascii="Arial" w:hAnsi="Arial" w:cs="Arial"/>
          <w:szCs w:val="24"/>
        </w:rPr>
        <w:t>, and</w:t>
      </w:r>
      <w:r w:rsidR="000F25BE" w:rsidRPr="00296322">
        <w:rPr>
          <w:rFonts w:ascii="Arial" w:hAnsi="Arial" w:cs="Arial"/>
          <w:szCs w:val="24"/>
        </w:rPr>
        <w:t xml:space="preserve"> </w:t>
      </w:r>
      <w:r w:rsidR="002F2041">
        <w:rPr>
          <w:rFonts w:ascii="Arial" w:hAnsi="Arial" w:cs="Arial"/>
          <w:szCs w:val="24"/>
        </w:rPr>
        <w:t xml:space="preserve">under </w:t>
      </w:r>
      <w:r w:rsidR="000F25BE" w:rsidRPr="00296322">
        <w:rPr>
          <w:rFonts w:ascii="Arial" w:hAnsi="Arial" w:cs="Arial"/>
          <w:szCs w:val="24"/>
        </w:rPr>
        <w:t>specific circumstances</w:t>
      </w:r>
      <w:r w:rsidR="00DE4137" w:rsidRPr="00296322">
        <w:rPr>
          <w:rFonts w:ascii="Arial" w:hAnsi="Arial" w:cs="Arial"/>
          <w:szCs w:val="24"/>
        </w:rPr>
        <w:t xml:space="preserve"> </w:t>
      </w:r>
      <w:r w:rsidR="002F2041">
        <w:rPr>
          <w:rFonts w:ascii="Arial" w:hAnsi="Arial" w:cs="Arial"/>
          <w:szCs w:val="24"/>
        </w:rPr>
        <w:t xml:space="preserve">more frequently </w:t>
      </w:r>
      <w:r w:rsidR="00DE4137" w:rsidRPr="00296322">
        <w:rPr>
          <w:rFonts w:ascii="Arial" w:hAnsi="Arial" w:cs="Arial"/>
          <w:szCs w:val="24"/>
        </w:rPr>
        <w:t xml:space="preserve">in accordance with the </w:t>
      </w:r>
      <w:r w:rsidR="000F25BE" w:rsidRPr="00296322">
        <w:rPr>
          <w:rFonts w:ascii="Arial" w:hAnsi="Arial" w:cs="Arial"/>
          <w:szCs w:val="24"/>
        </w:rPr>
        <w:t>aforementioned guidelines</w:t>
      </w:r>
      <w:r w:rsidR="00AB48BB" w:rsidRPr="00296322">
        <w:rPr>
          <w:rFonts w:ascii="Arial" w:hAnsi="Arial" w:cs="Arial"/>
          <w:szCs w:val="24"/>
        </w:rPr>
        <w:t xml:space="preserve">. </w:t>
      </w:r>
    </w:p>
    <w:p w14:paraId="153703CA" w14:textId="77777777" w:rsidR="002F2041" w:rsidRPr="009F5DA8" w:rsidRDefault="002F2041" w:rsidP="00401A7B">
      <w:pPr>
        <w:pStyle w:val="ListParagraph"/>
        <w:jc w:val="both"/>
        <w:rPr>
          <w:rFonts w:ascii="Arial" w:hAnsi="Arial" w:cs="Arial"/>
          <w:szCs w:val="24"/>
          <w:highlight w:val="lightGray"/>
        </w:rPr>
      </w:pPr>
    </w:p>
    <w:p w14:paraId="7C0C3846" w14:textId="2F1564B8" w:rsidR="00401A7B" w:rsidRPr="00FB0F9A" w:rsidRDefault="00BE3E8A" w:rsidP="002848DF">
      <w:pPr>
        <w:pStyle w:val="ListParagraph"/>
        <w:numPr>
          <w:ilvl w:val="0"/>
          <w:numId w:val="6"/>
        </w:numPr>
        <w:ind w:hanging="810"/>
        <w:jc w:val="both"/>
        <w:rPr>
          <w:rFonts w:ascii="Arial" w:hAnsi="Arial" w:cs="Arial"/>
          <w:b/>
          <w:bCs/>
          <w:szCs w:val="24"/>
        </w:rPr>
      </w:pPr>
      <w:r w:rsidRPr="00FB0F9A">
        <w:rPr>
          <w:rFonts w:ascii="Arial" w:hAnsi="Arial" w:cs="Arial"/>
          <w:b/>
          <w:bCs/>
          <w:szCs w:val="24"/>
        </w:rPr>
        <w:t>Contractor</w:t>
      </w:r>
      <w:r w:rsidR="003E63C5" w:rsidRPr="00FB0F9A">
        <w:rPr>
          <w:rFonts w:ascii="Arial" w:hAnsi="Arial" w:cs="Arial"/>
          <w:b/>
          <w:bCs/>
          <w:szCs w:val="24"/>
        </w:rPr>
        <w:t xml:space="preserve">s </w:t>
      </w:r>
      <w:r w:rsidR="00EA77F0" w:rsidRPr="00FB0F9A">
        <w:rPr>
          <w:rFonts w:ascii="Arial" w:hAnsi="Arial" w:cs="Arial"/>
          <w:b/>
          <w:bCs/>
          <w:szCs w:val="24"/>
        </w:rPr>
        <w:t xml:space="preserve">are required to communicate with Parent/Family/Youth Advisory Councils, or to incorporate the participation of the communities the </w:t>
      </w:r>
      <w:r w:rsidR="00C324C1" w:rsidRPr="00FB0F9A">
        <w:rPr>
          <w:rFonts w:ascii="Arial" w:hAnsi="Arial" w:cs="Arial"/>
          <w:b/>
          <w:bCs/>
          <w:szCs w:val="24"/>
        </w:rPr>
        <w:t>contractors</w:t>
      </w:r>
      <w:r w:rsidR="00EA77F0" w:rsidRPr="00FB0F9A">
        <w:rPr>
          <w:rFonts w:ascii="Arial" w:hAnsi="Arial" w:cs="Arial"/>
          <w:b/>
          <w:bCs/>
          <w:szCs w:val="24"/>
        </w:rPr>
        <w:t xml:space="preserve"> serve in some other manner: </w:t>
      </w:r>
    </w:p>
    <w:p w14:paraId="0D0F4F43" w14:textId="1DBAF201"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shall </w:t>
      </w:r>
      <w:r w:rsidR="008A1928" w:rsidRPr="009F5DA8">
        <w:rPr>
          <w:rFonts w:ascii="Arial" w:hAnsi="Arial" w:cs="Arial"/>
          <w:szCs w:val="24"/>
        </w:rPr>
        <w:t xml:space="preserve">participate in a local advisory board in accordance with the </w:t>
      </w:r>
      <w:r w:rsidR="00EF35C8">
        <w:rPr>
          <w:rFonts w:ascii="Arial" w:hAnsi="Arial" w:cs="Arial"/>
          <w:szCs w:val="24"/>
        </w:rPr>
        <w:t>PAT Essential Requirements and Quality Standards</w:t>
      </w:r>
      <w:r w:rsidR="00B100DF">
        <w:rPr>
          <w:rFonts w:ascii="Arial" w:hAnsi="Arial" w:cs="Arial"/>
          <w:szCs w:val="24"/>
        </w:rPr>
        <w:t xml:space="preserve"> and</w:t>
      </w:r>
      <w:r w:rsidR="000F0643">
        <w:rPr>
          <w:rFonts w:ascii="Arial" w:hAnsi="Arial" w:cs="Arial"/>
          <w:szCs w:val="24"/>
        </w:rPr>
        <w:t xml:space="preserve"> the</w:t>
      </w:r>
      <w:r w:rsidR="00B100DF">
        <w:rPr>
          <w:rFonts w:ascii="Arial" w:hAnsi="Arial" w:cs="Arial"/>
          <w:szCs w:val="24"/>
        </w:rPr>
        <w:t xml:space="preserve"> </w:t>
      </w:r>
      <w:r w:rsidR="00A63A8F">
        <w:rPr>
          <w:rFonts w:ascii="Arial" w:hAnsi="Arial" w:cs="Arial"/>
          <w:szCs w:val="24"/>
        </w:rPr>
        <w:t>PAT</w:t>
      </w:r>
      <w:r w:rsidR="00B100DF">
        <w:rPr>
          <w:rFonts w:ascii="Arial" w:hAnsi="Arial" w:cs="Arial"/>
          <w:szCs w:val="24"/>
        </w:rPr>
        <w:t>NJ</w:t>
      </w:r>
      <w:r w:rsidR="00BE4C41">
        <w:rPr>
          <w:rFonts w:ascii="Arial" w:hAnsi="Arial" w:cs="Arial"/>
          <w:szCs w:val="24"/>
        </w:rPr>
        <w:t xml:space="preserve"> </w:t>
      </w:r>
      <w:r w:rsidR="00F24C8E">
        <w:rPr>
          <w:rFonts w:ascii="Arial" w:hAnsi="Arial" w:cs="Arial"/>
          <w:szCs w:val="24"/>
        </w:rPr>
        <w:t xml:space="preserve">policies and procedures. </w:t>
      </w:r>
      <w:r w:rsidR="008A1928" w:rsidRPr="009F5DA8">
        <w:rPr>
          <w:rFonts w:ascii="Arial" w:hAnsi="Arial" w:cs="Arial"/>
          <w:szCs w:val="24"/>
        </w:rPr>
        <w:t xml:space="preserve"> </w:t>
      </w:r>
    </w:p>
    <w:p w14:paraId="1F607577" w14:textId="77777777" w:rsidR="00EE3BDA" w:rsidRPr="009F5DA8" w:rsidRDefault="00EE3BDA" w:rsidP="00EE3BDA">
      <w:pPr>
        <w:pStyle w:val="ListParagraph"/>
        <w:rPr>
          <w:rFonts w:ascii="Arial" w:hAnsi="Arial" w:cs="Arial"/>
          <w:szCs w:val="24"/>
        </w:rPr>
      </w:pPr>
    </w:p>
    <w:p w14:paraId="52870B94" w14:textId="46F89A9F" w:rsidR="00EE3BDA" w:rsidRPr="009F5DA8" w:rsidRDefault="00EE3BDA" w:rsidP="00EE3BDA">
      <w:pPr>
        <w:pStyle w:val="ListParagraph"/>
        <w:rPr>
          <w:rFonts w:ascii="Arial" w:hAnsi="Arial" w:cs="Arial"/>
          <w:szCs w:val="24"/>
        </w:rPr>
      </w:pPr>
      <w:r w:rsidRPr="009F5DA8">
        <w:rPr>
          <w:rFonts w:ascii="Arial" w:hAnsi="Arial" w:cs="Arial"/>
          <w:szCs w:val="24"/>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EBHV </w:t>
      </w:r>
      <w:r w:rsidR="00AE6DDC" w:rsidRPr="009F5DA8">
        <w:rPr>
          <w:rFonts w:ascii="Arial" w:hAnsi="Arial" w:cs="Arial"/>
          <w:szCs w:val="24"/>
        </w:rPr>
        <w:t>contractors</w:t>
      </w:r>
      <w:r w:rsidRPr="009F5DA8">
        <w:rPr>
          <w:rFonts w:ascii="Arial" w:hAnsi="Arial" w:cs="Arial"/>
          <w:szCs w:val="24"/>
        </w:rPr>
        <w:t xml:space="preserve"> are encouraged to integrate and/or develop this advisory role within the broader perinatal and/or early childhood community. </w:t>
      </w:r>
    </w:p>
    <w:p w14:paraId="21D41332" w14:textId="77777777" w:rsidR="00EE3BDA" w:rsidRPr="009F5DA8" w:rsidRDefault="00EE3BDA" w:rsidP="00EE3BDA">
      <w:pPr>
        <w:pStyle w:val="ListParagraph"/>
        <w:rPr>
          <w:rFonts w:ascii="Arial" w:hAnsi="Arial" w:cs="Arial"/>
          <w:szCs w:val="24"/>
        </w:rPr>
      </w:pPr>
    </w:p>
    <w:p w14:paraId="5FF12441" w14:textId="2DB1554D" w:rsidR="00EE3BDA" w:rsidRPr="009F5DA8" w:rsidRDefault="00EE3BDA" w:rsidP="00EE3BDA">
      <w:pPr>
        <w:pStyle w:val="ListParagraph"/>
        <w:rPr>
          <w:rFonts w:ascii="Arial" w:hAnsi="Arial" w:cs="Arial"/>
          <w:szCs w:val="24"/>
        </w:rPr>
      </w:pPr>
      <w:r w:rsidRPr="009F5DA8">
        <w:rPr>
          <w:rFonts w:ascii="Arial" w:hAnsi="Arial" w:cs="Arial"/>
          <w:szCs w:val="24"/>
        </w:rPr>
        <w:t xml:space="preserve">The EBHV </w:t>
      </w:r>
      <w:r w:rsidR="00256A8C">
        <w:rPr>
          <w:rFonts w:ascii="Arial" w:hAnsi="Arial" w:cs="Arial"/>
          <w:szCs w:val="24"/>
        </w:rPr>
        <w:t>c</w:t>
      </w:r>
      <w:r w:rsidR="00D14250">
        <w:rPr>
          <w:rFonts w:ascii="Arial" w:hAnsi="Arial" w:cs="Arial"/>
          <w:szCs w:val="24"/>
        </w:rPr>
        <w:t>ontractor</w:t>
      </w:r>
      <w:r w:rsidRPr="009F5DA8">
        <w:rPr>
          <w:rFonts w:ascii="Arial" w:hAnsi="Arial" w:cs="Arial"/>
          <w:szCs w:val="24"/>
        </w:rPr>
        <w:t xml:space="preserve"> and the advisory board must work as an effective team in the planning and developing of program </w:t>
      </w:r>
      <w:r w:rsidR="00336AE0">
        <w:rPr>
          <w:rFonts w:ascii="Arial" w:hAnsi="Arial" w:cs="Arial"/>
          <w:szCs w:val="24"/>
        </w:rPr>
        <w:t xml:space="preserve">practices, </w:t>
      </w:r>
      <w:r w:rsidRPr="009F5DA8">
        <w:rPr>
          <w:rFonts w:ascii="Arial" w:hAnsi="Arial" w:cs="Arial"/>
          <w:szCs w:val="24"/>
        </w:rPr>
        <w:t xml:space="preserve">policies and procedures. </w:t>
      </w:r>
    </w:p>
    <w:p w14:paraId="4108A934" w14:textId="77777777" w:rsidR="00EE3BDA" w:rsidRPr="009F5DA8" w:rsidRDefault="00EE3BDA" w:rsidP="00EE3BDA">
      <w:pPr>
        <w:pStyle w:val="ListParagraph"/>
        <w:rPr>
          <w:rFonts w:ascii="Arial" w:hAnsi="Arial" w:cs="Arial"/>
          <w:szCs w:val="24"/>
        </w:rPr>
      </w:pPr>
    </w:p>
    <w:p w14:paraId="045016B2" w14:textId="4BD154E3"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also </w:t>
      </w:r>
      <w:r w:rsidR="00D91C02" w:rsidRPr="009F5DA8">
        <w:rPr>
          <w:rFonts w:ascii="Arial" w:hAnsi="Arial" w:cs="Arial"/>
          <w:szCs w:val="24"/>
        </w:rPr>
        <w:t xml:space="preserve">prioritize </w:t>
      </w:r>
      <w:r w:rsidR="002B129E" w:rsidRPr="009F5DA8">
        <w:rPr>
          <w:rFonts w:ascii="Arial" w:hAnsi="Arial" w:cs="Arial"/>
          <w:szCs w:val="24"/>
        </w:rPr>
        <w:t xml:space="preserve">parent </w:t>
      </w:r>
      <w:r w:rsidR="004319AA">
        <w:rPr>
          <w:rFonts w:ascii="Arial" w:hAnsi="Arial" w:cs="Arial"/>
          <w:szCs w:val="24"/>
        </w:rPr>
        <w:t>leadership/engagement</w:t>
      </w:r>
      <w:r w:rsidR="002B129E" w:rsidRPr="009F5DA8">
        <w:rPr>
          <w:rFonts w:ascii="Arial" w:hAnsi="Arial" w:cs="Arial"/>
          <w:szCs w:val="24"/>
        </w:rPr>
        <w:t xml:space="preserve"> on the advisory board and make all efforts to </w:t>
      </w:r>
      <w:r w:rsidR="004319AA">
        <w:rPr>
          <w:rFonts w:ascii="Arial" w:hAnsi="Arial" w:cs="Arial"/>
          <w:szCs w:val="24"/>
        </w:rPr>
        <w:t>include at least one parent at all times and provide</w:t>
      </w:r>
      <w:r w:rsidR="002B129E" w:rsidRPr="009F5DA8">
        <w:rPr>
          <w:rFonts w:ascii="Arial" w:hAnsi="Arial" w:cs="Arial"/>
          <w:szCs w:val="24"/>
        </w:rPr>
        <w:t xml:space="preserve"> an inclusive and welcoming environment for parents, including </w:t>
      </w:r>
      <w:r w:rsidR="008C325B" w:rsidRPr="009F5DA8">
        <w:rPr>
          <w:rFonts w:ascii="Arial" w:hAnsi="Arial" w:cs="Arial"/>
          <w:szCs w:val="24"/>
        </w:rPr>
        <w:t xml:space="preserve">considerations such as </w:t>
      </w:r>
      <w:r w:rsidR="002B129E" w:rsidRPr="009F5DA8">
        <w:rPr>
          <w:rFonts w:ascii="Arial" w:hAnsi="Arial" w:cs="Arial"/>
          <w:szCs w:val="24"/>
        </w:rPr>
        <w:t>location</w:t>
      </w:r>
      <w:r w:rsidR="008C325B" w:rsidRPr="009F5DA8">
        <w:rPr>
          <w:rFonts w:ascii="Arial" w:hAnsi="Arial" w:cs="Arial"/>
          <w:szCs w:val="24"/>
        </w:rPr>
        <w:t xml:space="preserve"> and time of day of the advisory board meeting. </w:t>
      </w:r>
      <w:r w:rsidR="00071ADB">
        <w:rPr>
          <w:rFonts w:ascii="Arial" w:hAnsi="Arial" w:cs="Arial"/>
          <w:szCs w:val="24"/>
        </w:rPr>
        <w:t>EBHV contractors</w:t>
      </w:r>
      <w:r w:rsidR="00CF45C1">
        <w:rPr>
          <w:rFonts w:ascii="Arial" w:hAnsi="Arial" w:cs="Arial"/>
          <w:szCs w:val="24"/>
        </w:rPr>
        <w:t xml:space="preserve"> should refer to the</w:t>
      </w:r>
      <w:r w:rsidR="003620A8">
        <w:rPr>
          <w:rFonts w:ascii="Arial" w:hAnsi="Arial" w:cs="Arial"/>
          <w:szCs w:val="24"/>
        </w:rPr>
        <w:t xml:space="preserve"> Continuum of Family Engagement</w:t>
      </w:r>
      <w:r w:rsidR="00F3373D">
        <w:rPr>
          <w:rFonts w:ascii="Arial" w:hAnsi="Arial" w:cs="Arial"/>
          <w:szCs w:val="24"/>
        </w:rPr>
        <w:t xml:space="preserve"> (Addendum</w:t>
      </w:r>
      <w:r w:rsidR="00D64ADC">
        <w:rPr>
          <w:rFonts w:ascii="Arial" w:hAnsi="Arial" w:cs="Arial"/>
          <w:szCs w:val="24"/>
        </w:rPr>
        <w:t xml:space="preserve"> B</w:t>
      </w:r>
      <w:r w:rsidR="00F3373D">
        <w:rPr>
          <w:rFonts w:ascii="Arial" w:hAnsi="Arial" w:cs="Arial"/>
          <w:szCs w:val="24"/>
        </w:rPr>
        <w:t>) and</w:t>
      </w:r>
      <w:r w:rsidR="00CF45C1">
        <w:rPr>
          <w:rFonts w:ascii="Arial" w:hAnsi="Arial" w:cs="Arial"/>
          <w:szCs w:val="24"/>
        </w:rPr>
        <w:t xml:space="preserve"> </w:t>
      </w:r>
      <w:r w:rsidR="00F16851">
        <w:rPr>
          <w:rFonts w:ascii="Arial" w:hAnsi="Arial" w:cs="Arial"/>
          <w:szCs w:val="24"/>
        </w:rPr>
        <w:t xml:space="preserve">conduct </w:t>
      </w:r>
      <w:r w:rsidR="004319AA">
        <w:rPr>
          <w:rFonts w:ascii="Arial" w:hAnsi="Arial" w:cs="Arial"/>
          <w:szCs w:val="24"/>
        </w:rPr>
        <w:t xml:space="preserve">parent leadership/engagement activities accordingly. </w:t>
      </w:r>
    </w:p>
    <w:p w14:paraId="0F83663C" w14:textId="77777777" w:rsidR="00EE3BDA" w:rsidRPr="009F5DA8" w:rsidRDefault="00EE3BDA" w:rsidP="00EE3BDA">
      <w:pPr>
        <w:pStyle w:val="ListParagraph"/>
        <w:rPr>
          <w:rFonts w:ascii="Arial" w:hAnsi="Arial" w:cs="Arial"/>
          <w:szCs w:val="24"/>
        </w:rPr>
      </w:pPr>
    </w:p>
    <w:p w14:paraId="42735A52" w14:textId="4F61D163" w:rsidR="00401A7B" w:rsidRPr="009F5DA8" w:rsidRDefault="00EE3BDA" w:rsidP="00EE3BDA">
      <w:pPr>
        <w:pStyle w:val="ListParagraph"/>
        <w:jc w:val="bot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provide documentation of advisory board activities, have available meeting notes and attendance records </w:t>
      </w:r>
      <w:r w:rsidR="00587430">
        <w:rPr>
          <w:rFonts w:ascii="Arial" w:hAnsi="Arial" w:cs="Arial"/>
          <w:szCs w:val="24"/>
        </w:rPr>
        <w:t>when requested by DCF</w:t>
      </w:r>
      <w:r w:rsidR="00C3120A">
        <w:rPr>
          <w:rFonts w:ascii="Arial" w:hAnsi="Arial" w:cs="Arial"/>
          <w:szCs w:val="24"/>
        </w:rPr>
        <w:t xml:space="preserve"> </w:t>
      </w:r>
      <w:r w:rsidR="00587430">
        <w:rPr>
          <w:rFonts w:ascii="Arial" w:hAnsi="Arial" w:cs="Arial"/>
          <w:szCs w:val="24"/>
        </w:rPr>
        <w:t xml:space="preserve">DFCP staff. </w:t>
      </w:r>
    </w:p>
    <w:p w14:paraId="19A86559" w14:textId="77777777" w:rsidR="00D8213E" w:rsidRPr="009F5DA8" w:rsidRDefault="00D8213E" w:rsidP="00EE3BDA">
      <w:pPr>
        <w:pStyle w:val="ListParagraph"/>
        <w:jc w:val="both"/>
        <w:rPr>
          <w:rFonts w:ascii="Arial" w:hAnsi="Arial" w:cs="Arial"/>
          <w:szCs w:val="24"/>
          <w:highlight w:val="lightGray"/>
        </w:rPr>
      </w:pPr>
    </w:p>
    <w:p w14:paraId="1B8BB4FB" w14:textId="525DCA21" w:rsidR="00EA77F0" w:rsidRPr="00FB0F9A" w:rsidRDefault="00EA77F0" w:rsidP="002848DF">
      <w:pPr>
        <w:pStyle w:val="ListParagraph"/>
        <w:numPr>
          <w:ilvl w:val="0"/>
          <w:numId w:val="6"/>
        </w:numPr>
        <w:ind w:hanging="810"/>
        <w:jc w:val="both"/>
        <w:rPr>
          <w:rFonts w:ascii="Arial" w:hAnsi="Arial" w:cs="Arial"/>
          <w:b/>
          <w:bCs/>
          <w:szCs w:val="24"/>
        </w:rPr>
      </w:pPr>
      <w:r w:rsidRPr="00FB0F9A">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407300EE" w14:textId="10878404" w:rsidR="00183541" w:rsidRDefault="00610291" w:rsidP="00610291">
      <w:pPr>
        <w:ind w:left="720"/>
        <w:rPr>
          <w:rFonts w:ascii="Arial" w:hAnsi="Arial" w:cs="Arial"/>
          <w:szCs w:val="24"/>
        </w:rPr>
      </w:pPr>
      <w:r w:rsidRPr="009F5DA8">
        <w:rPr>
          <w:rFonts w:ascii="Arial" w:hAnsi="Arial" w:cs="Arial"/>
          <w:szCs w:val="24"/>
        </w:rPr>
        <w:t xml:space="preserve">In an effort to provide effective oversight, optimize enrollment and retention of eligible families in target communities </w:t>
      </w:r>
      <w:r w:rsidR="00AE6DDC" w:rsidRPr="009F5DA8">
        <w:rPr>
          <w:rFonts w:ascii="Arial" w:hAnsi="Arial" w:cs="Arial"/>
          <w:szCs w:val="24"/>
        </w:rPr>
        <w:t>contractors</w:t>
      </w:r>
      <w:r w:rsidRPr="009F5DA8">
        <w:rPr>
          <w:rFonts w:ascii="Arial" w:hAnsi="Arial" w:cs="Arial"/>
          <w:szCs w:val="24"/>
        </w:rPr>
        <w:t xml:space="preserve"> are monitored and assessed by the </w:t>
      </w:r>
      <w:r w:rsidR="009F70B3">
        <w:rPr>
          <w:rFonts w:ascii="Arial" w:hAnsi="Arial" w:cs="Arial"/>
          <w:szCs w:val="24"/>
        </w:rPr>
        <w:t>DCF</w:t>
      </w:r>
      <w:r w:rsidR="00C3120A">
        <w:rPr>
          <w:rFonts w:ascii="Arial" w:hAnsi="Arial" w:cs="Arial"/>
          <w:szCs w:val="24"/>
        </w:rPr>
        <w:t xml:space="preserve"> </w:t>
      </w:r>
      <w:r w:rsidRPr="009F5DA8">
        <w:rPr>
          <w:rFonts w:ascii="Arial" w:hAnsi="Arial" w:cs="Arial"/>
          <w:szCs w:val="24"/>
        </w:rPr>
        <w:t>DFCP</w:t>
      </w:r>
      <w:r w:rsidR="009F70B3">
        <w:rPr>
          <w:rFonts w:ascii="Arial" w:hAnsi="Arial" w:cs="Arial"/>
          <w:szCs w:val="24"/>
        </w:rPr>
        <w:t xml:space="preserve"> </w:t>
      </w:r>
      <w:r w:rsidRPr="009F5DA8">
        <w:rPr>
          <w:rFonts w:ascii="Arial" w:hAnsi="Arial" w:cs="Arial"/>
          <w:szCs w:val="24"/>
        </w:rPr>
        <w:t xml:space="preserve">Program Specialists on an on-going basis. </w:t>
      </w:r>
    </w:p>
    <w:p w14:paraId="6BB06B11" w14:textId="77777777" w:rsidR="003C5215" w:rsidRDefault="003C5215" w:rsidP="00122CD9">
      <w:pPr>
        <w:rPr>
          <w:rFonts w:ascii="Arial" w:hAnsi="Arial" w:cs="Arial"/>
          <w:szCs w:val="24"/>
        </w:rPr>
      </w:pPr>
    </w:p>
    <w:p w14:paraId="05214385" w14:textId="6A64C2B6" w:rsidR="00610291" w:rsidRDefault="00610291" w:rsidP="00183541">
      <w:pPr>
        <w:ind w:left="720"/>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are expected to</w:t>
      </w:r>
      <w:r w:rsidR="003858FD" w:rsidRPr="009F5DA8">
        <w:rPr>
          <w:rFonts w:ascii="Arial" w:hAnsi="Arial" w:cs="Arial"/>
          <w:szCs w:val="24"/>
        </w:rPr>
        <w:t>:</w:t>
      </w:r>
    </w:p>
    <w:p w14:paraId="4B0C0865" w14:textId="77777777" w:rsidR="00540FAF" w:rsidRDefault="00540FAF" w:rsidP="00183541">
      <w:pPr>
        <w:ind w:left="720"/>
        <w:rPr>
          <w:rFonts w:ascii="Arial" w:hAnsi="Arial" w:cs="Arial"/>
          <w:szCs w:val="24"/>
        </w:rPr>
      </w:pPr>
    </w:p>
    <w:p w14:paraId="136AE8E3" w14:textId="6DF8C14A" w:rsidR="001B1E9F" w:rsidRPr="001B1E9F" w:rsidRDefault="001B1E9F" w:rsidP="00183541">
      <w:pPr>
        <w:ind w:left="720"/>
        <w:rPr>
          <w:rFonts w:ascii="Arial" w:hAnsi="Arial" w:cs="Arial"/>
          <w:b/>
          <w:bCs/>
          <w:szCs w:val="24"/>
        </w:rPr>
      </w:pPr>
      <w:r w:rsidRPr="001B1E9F">
        <w:rPr>
          <w:rFonts w:ascii="Arial" w:hAnsi="Arial" w:cs="Arial"/>
          <w:b/>
          <w:bCs/>
          <w:szCs w:val="24"/>
        </w:rPr>
        <w:t>Site Visits, Monitoring, and Technical Assistance</w:t>
      </w:r>
    </w:p>
    <w:p w14:paraId="2EBBF153" w14:textId="2AEF5CE9" w:rsidR="00860051" w:rsidRDefault="003858FD" w:rsidP="00183541">
      <w:pPr>
        <w:pStyle w:val="ListParagraph"/>
        <w:numPr>
          <w:ilvl w:val="0"/>
          <w:numId w:val="18"/>
        </w:numPr>
        <w:jc w:val="both"/>
        <w:rPr>
          <w:rFonts w:ascii="Arial" w:hAnsi="Arial" w:cs="Arial"/>
          <w:szCs w:val="24"/>
        </w:rPr>
      </w:pPr>
      <w:r w:rsidRPr="009F5DA8">
        <w:rPr>
          <w:rFonts w:ascii="Arial" w:hAnsi="Arial" w:cs="Arial"/>
          <w:szCs w:val="24"/>
        </w:rPr>
        <w:t xml:space="preserve">Participate in </w:t>
      </w:r>
      <w:r w:rsidR="009F70B3">
        <w:rPr>
          <w:rFonts w:ascii="Arial" w:hAnsi="Arial" w:cs="Arial"/>
          <w:szCs w:val="24"/>
        </w:rPr>
        <w:t xml:space="preserve">at least annual </w:t>
      </w:r>
      <w:r w:rsidR="00A30152">
        <w:rPr>
          <w:rFonts w:ascii="Arial" w:hAnsi="Arial" w:cs="Arial"/>
          <w:szCs w:val="24"/>
        </w:rPr>
        <w:t>DCF</w:t>
      </w:r>
      <w:r w:rsidR="00C3120A">
        <w:rPr>
          <w:rFonts w:ascii="Arial" w:hAnsi="Arial" w:cs="Arial"/>
          <w:szCs w:val="24"/>
        </w:rPr>
        <w:t xml:space="preserve"> </w:t>
      </w:r>
      <w:r w:rsidR="00607854">
        <w:rPr>
          <w:rFonts w:ascii="Arial" w:hAnsi="Arial" w:cs="Arial"/>
          <w:szCs w:val="24"/>
        </w:rPr>
        <w:t>D</w:t>
      </w:r>
      <w:r w:rsidR="00A30152">
        <w:rPr>
          <w:rFonts w:ascii="Arial" w:hAnsi="Arial" w:cs="Arial"/>
          <w:szCs w:val="24"/>
        </w:rPr>
        <w:t xml:space="preserve">FCP </w:t>
      </w:r>
      <w:r w:rsidRPr="009F5DA8">
        <w:rPr>
          <w:rFonts w:ascii="Arial" w:hAnsi="Arial" w:cs="Arial"/>
          <w:szCs w:val="24"/>
        </w:rPr>
        <w:t>e</w:t>
      </w:r>
      <w:r w:rsidR="00610291" w:rsidRPr="009F5DA8">
        <w:rPr>
          <w:rFonts w:ascii="Arial" w:hAnsi="Arial" w:cs="Arial"/>
          <w:szCs w:val="24"/>
        </w:rPr>
        <w:t>valuative site visits</w:t>
      </w:r>
      <w:r w:rsidR="00F009E8" w:rsidRPr="009F5DA8">
        <w:rPr>
          <w:rFonts w:ascii="Arial" w:hAnsi="Arial" w:cs="Arial"/>
          <w:szCs w:val="24"/>
        </w:rPr>
        <w:t>, including but not limited</w:t>
      </w:r>
      <w:r w:rsidR="00410BB0">
        <w:rPr>
          <w:rFonts w:ascii="Arial" w:hAnsi="Arial" w:cs="Arial"/>
          <w:szCs w:val="24"/>
        </w:rPr>
        <w:t xml:space="preserve"> to</w:t>
      </w:r>
      <w:r w:rsidR="00F009E8" w:rsidRPr="009F5DA8">
        <w:rPr>
          <w:rFonts w:ascii="Arial" w:hAnsi="Arial" w:cs="Arial"/>
          <w:szCs w:val="24"/>
        </w:rPr>
        <w:t xml:space="preserve"> pre-site </w:t>
      </w:r>
      <w:r w:rsidR="00607854">
        <w:rPr>
          <w:rFonts w:ascii="Arial" w:hAnsi="Arial" w:cs="Arial"/>
          <w:szCs w:val="24"/>
        </w:rPr>
        <w:t xml:space="preserve">and onsite </w:t>
      </w:r>
      <w:r w:rsidR="00F009E8" w:rsidRPr="009F5DA8">
        <w:rPr>
          <w:rFonts w:ascii="Arial" w:hAnsi="Arial" w:cs="Arial"/>
          <w:szCs w:val="24"/>
        </w:rPr>
        <w:t>visit activities such as narrative responses</w:t>
      </w:r>
      <w:r w:rsidR="00B34BA1">
        <w:rPr>
          <w:rFonts w:ascii="Arial" w:hAnsi="Arial" w:cs="Arial"/>
          <w:szCs w:val="24"/>
        </w:rPr>
        <w:t xml:space="preserve"> as well as </w:t>
      </w:r>
      <w:r w:rsidR="00F009E8" w:rsidRPr="009F5DA8">
        <w:rPr>
          <w:rFonts w:ascii="Arial" w:hAnsi="Arial" w:cs="Arial"/>
          <w:szCs w:val="24"/>
        </w:rPr>
        <w:t>data</w:t>
      </w:r>
      <w:r w:rsidR="003C5215">
        <w:rPr>
          <w:rFonts w:ascii="Arial" w:hAnsi="Arial" w:cs="Arial"/>
          <w:szCs w:val="24"/>
        </w:rPr>
        <w:t xml:space="preserve">, </w:t>
      </w:r>
      <w:r w:rsidR="00F009E8" w:rsidRPr="009F5DA8">
        <w:rPr>
          <w:rFonts w:ascii="Arial" w:hAnsi="Arial" w:cs="Arial"/>
          <w:szCs w:val="24"/>
        </w:rPr>
        <w:t>d</w:t>
      </w:r>
      <w:r w:rsidR="00D85B3F" w:rsidRPr="009F5DA8">
        <w:rPr>
          <w:rFonts w:ascii="Arial" w:hAnsi="Arial" w:cs="Arial"/>
          <w:szCs w:val="24"/>
        </w:rPr>
        <w:t>ocumentation</w:t>
      </w:r>
      <w:r w:rsidR="003C5215">
        <w:rPr>
          <w:rFonts w:ascii="Arial" w:hAnsi="Arial" w:cs="Arial"/>
          <w:szCs w:val="24"/>
        </w:rPr>
        <w:t>, and verification</w:t>
      </w:r>
      <w:r w:rsidR="00D85B3F" w:rsidRPr="009F5DA8">
        <w:rPr>
          <w:rFonts w:ascii="Arial" w:hAnsi="Arial" w:cs="Arial"/>
          <w:szCs w:val="24"/>
        </w:rPr>
        <w:t xml:space="preserve"> requests.</w:t>
      </w:r>
    </w:p>
    <w:p w14:paraId="4B09332B" w14:textId="2469D938" w:rsidR="00B91B93" w:rsidRDefault="00860051">
      <w:pPr>
        <w:pStyle w:val="ListParagraph"/>
        <w:numPr>
          <w:ilvl w:val="0"/>
          <w:numId w:val="17"/>
        </w:numPr>
        <w:contextualSpacing/>
        <w:jc w:val="both"/>
        <w:rPr>
          <w:rFonts w:ascii="Arial" w:hAnsi="Arial" w:cs="Arial"/>
          <w:szCs w:val="24"/>
        </w:rPr>
      </w:pPr>
      <w:r w:rsidRPr="00AA3824">
        <w:rPr>
          <w:rFonts w:ascii="Arial" w:hAnsi="Arial" w:cs="Arial"/>
          <w:szCs w:val="24"/>
        </w:rPr>
        <w:t xml:space="preserve">Participate in as needed </w:t>
      </w:r>
      <w:r w:rsidR="0088142B">
        <w:rPr>
          <w:rFonts w:ascii="Arial" w:hAnsi="Arial" w:cs="Arial"/>
          <w:szCs w:val="24"/>
        </w:rPr>
        <w:t xml:space="preserve">DCF DFCP </w:t>
      </w:r>
      <w:r w:rsidRPr="00AA3824">
        <w:rPr>
          <w:rFonts w:ascii="Arial" w:hAnsi="Arial" w:cs="Arial"/>
          <w:szCs w:val="24"/>
        </w:rPr>
        <w:t xml:space="preserve">technical assistance sessions and general monitoring </w:t>
      </w:r>
      <w:r w:rsidR="00573442" w:rsidRPr="00AA3824">
        <w:rPr>
          <w:rFonts w:ascii="Arial" w:hAnsi="Arial" w:cs="Arial"/>
          <w:szCs w:val="24"/>
        </w:rPr>
        <w:t>check-in sessions.</w:t>
      </w:r>
      <w:r w:rsidRPr="00AA3824">
        <w:rPr>
          <w:rFonts w:ascii="Arial" w:hAnsi="Arial" w:cs="Arial"/>
          <w:szCs w:val="24"/>
        </w:rPr>
        <w:t xml:space="preserve">  </w:t>
      </w:r>
    </w:p>
    <w:p w14:paraId="55C3D939" w14:textId="6E1106F3" w:rsidR="00E2275C" w:rsidRPr="00AA3824" w:rsidRDefault="00E2275C">
      <w:pPr>
        <w:pStyle w:val="ListParagraph"/>
        <w:numPr>
          <w:ilvl w:val="0"/>
          <w:numId w:val="17"/>
        </w:numPr>
        <w:contextualSpacing/>
        <w:jc w:val="both"/>
        <w:rPr>
          <w:rFonts w:ascii="Arial" w:hAnsi="Arial" w:cs="Arial"/>
          <w:szCs w:val="24"/>
        </w:rPr>
      </w:pPr>
      <w:r w:rsidRPr="00AA3824">
        <w:rPr>
          <w:rFonts w:ascii="Arial" w:hAnsi="Arial" w:cs="Arial"/>
          <w:szCs w:val="24"/>
        </w:rPr>
        <w:t>Participate in</w:t>
      </w:r>
      <w:r w:rsidR="0060725C">
        <w:rPr>
          <w:rFonts w:ascii="Arial" w:hAnsi="Arial" w:cs="Arial"/>
          <w:szCs w:val="24"/>
        </w:rPr>
        <w:t xml:space="preserve"> as applicable</w:t>
      </w:r>
      <w:r w:rsidRPr="00AA3824">
        <w:rPr>
          <w:rFonts w:ascii="Arial" w:hAnsi="Arial" w:cs="Arial"/>
          <w:szCs w:val="24"/>
        </w:rPr>
        <w:t xml:space="preserve"> </w:t>
      </w:r>
      <w:r w:rsidR="0088142B">
        <w:rPr>
          <w:rFonts w:ascii="Arial" w:hAnsi="Arial" w:cs="Arial"/>
          <w:szCs w:val="24"/>
        </w:rPr>
        <w:t xml:space="preserve">DCF DFCP </w:t>
      </w:r>
      <w:r w:rsidR="0007278D">
        <w:rPr>
          <w:rFonts w:ascii="Arial" w:hAnsi="Arial" w:cs="Arial"/>
          <w:szCs w:val="24"/>
        </w:rPr>
        <w:t>E</w:t>
      </w:r>
      <w:r w:rsidRPr="00AA3824">
        <w:rPr>
          <w:rFonts w:ascii="Arial" w:hAnsi="Arial" w:cs="Arial"/>
          <w:szCs w:val="24"/>
        </w:rPr>
        <w:t xml:space="preserve">nhanced </w:t>
      </w:r>
      <w:r w:rsidR="0007278D">
        <w:rPr>
          <w:rFonts w:ascii="Arial" w:hAnsi="Arial" w:cs="Arial"/>
          <w:szCs w:val="24"/>
        </w:rPr>
        <w:t>M</w:t>
      </w:r>
      <w:r w:rsidRPr="00AA3824">
        <w:rPr>
          <w:rFonts w:ascii="Arial" w:hAnsi="Arial" w:cs="Arial"/>
          <w:szCs w:val="24"/>
        </w:rPr>
        <w:t xml:space="preserve">onitoring and/or </w:t>
      </w:r>
      <w:r w:rsidR="0007278D">
        <w:rPr>
          <w:rFonts w:ascii="Arial" w:hAnsi="Arial" w:cs="Arial"/>
          <w:szCs w:val="24"/>
        </w:rPr>
        <w:t>P</w:t>
      </w:r>
      <w:r w:rsidRPr="00AA3824">
        <w:rPr>
          <w:rFonts w:ascii="Arial" w:hAnsi="Arial" w:cs="Arial"/>
          <w:szCs w:val="24"/>
        </w:rPr>
        <w:t xml:space="preserve">rogram </w:t>
      </w:r>
      <w:r w:rsidR="0007278D">
        <w:rPr>
          <w:rFonts w:ascii="Arial" w:hAnsi="Arial" w:cs="Arial"/>
          <w:szCs w:val="24"/>
        </w:rPr>
        <w:t>I</w:t>
      </w:r>
      <w:r w:rsidRPr="00AA3824">
        <w:rPr>
          <w:rFonts w:ascii="Arial" w:hAnsi="Arial" w:cs="Arial"/>
          <w:szCs w:val="24"/>
        </w:rPr>
        <w:t xml:space="preserve">mprovement </w:t>
      </w:r>
      <w:r w:rsidR="0007278D">
        <w:rPr>
          <w:rFonts w:ascii="Arial" w:hAnsi="Arial" w:cs="Arial"/>
          <w:szCs w:val="24"/>
        </w:rPr>
        <w:t>P</w:t>
      </w:r>
      <w:r w:rsidRPr="00AA3824">
        <w:rPr>
          <w:rFonts w:ascii="Arial" w:hAnsi="Arial" w:cs="Arial"/>
          <w:szCs w:val="24"/>
        </w:rPr>
        <w:t xml:space="preserve">lan </w:t>
      </w:r>
      <w:r w:rsidR="0007278D">
        <w:rPr>
          <w:rFonts w:ascii="Arial" w:hAnsi="Arial" w:cs="Arial"/>
          <w:szCs w:val="24"/>
        </w:rPr>
        <w:t xml:space="preserve">(PIP) </w:t>
      </w:r>
      <w:r w:rsidRPr="00AA3824">
        <w:rPr>
          <w:rFonts w:ascii="Arial" w:hAnsi="Arial" w:cs="Arial"/>
          <w:szCs w:val="24"/>
        </w:rPr>
        <w:t>activities, meetings,</w:t>
      </w:r>
      <w:r w:rsidR="0088142B">
        <w:rPr>
          <w:rFonts w:ascii="Arial" w:hAnsi="Arial" w:cs="Arial"/>
          <w:szCs w:val="24"/>
        </w:rPr>
        <w:t xml:space="preserve"> reporting, </w:t>
      </w:r>
      <w:r w:rsidRPr="00AA3824">
        <w:rPr>
          <w:rFonts w:ascii="Arial" w:hAnsi="Arial" w:cs="Arial"/>
          <w:szCs w:val="24"/>
        </w:rPr>
        <w:t>and related trainings and activities.</w:t>
      </w:r>
      <w:r w:rsidR="00905304" w:rsidRPr="00AA3824">
        <w:rPr>
          <w:rFonts w:ascii="Arial" w:hAnsi="Arial" w:cs="Arial"/>
          <w:szCs w:val="24"/>
        </w:rPr>
        <w:t xml:space="preserve"> </w:t>
      </w:r>
    </w:p>
    <w:p w14:paraId="062DCEDA" w14:textId="77777777" w:rsidR="001B1E9F" w:rsidRDefault="001B1E9F" w:rsidP="001B1E9F">
      <w:pPr>
        <w:contextualSpacing/>
        <w:rPr>
          <w:rFonts w:ascii="Arial" w:hAnsi="Arial" w:cs="Arial"/>
          <w:szCs w:val="24"/>
        </w:rPr>
      </w:pPr>
    </w:p>
    <w:p w14:paraId="357C88D9" w14:textId="37646715" w:rsidR="00AA3824" w:rsidRDefault="00AA3824" w:rsidP="00AA3824">
      <w:pPr>
        <w:ind w:left="1440"/>
        <w:contextualSpacing/>
        <w:rPr>
          <w:rFonts w:ascii="Arial" w:hAnsi="Arial" w:cs="Arial"/>
          <w:szCs w:val="24"/>
        </w:rPr>
      </w:pPr>
      <w:r>
        <w:rPr>
          <w:rFonts w:ascii="Arial" w:hAnsi="Arial" w:cs="Arial"/>
          <w:szCs w:val="24"/>
        </w:rPr>
        <w:t xml:space="preserve">All of the above </w:t>
      </w:r>
      <w:r w:rsidRPr="009F5DA8">
        <w:rPr>
          <w:rFonts w:ascii="Arial" w:hAnsi="Arial" w:cs="Arial"/>
          <w:szCs w:val="24"/>
        </w:rPr>
        <w:t>may also be attended</w:t>
      </w:r>
      <w:r w:rsidR="00B91B93">
        <w:rPr>
          <w:rFonts w:ascii="Arial" w:hAnsi="Arial" w:cs="Arial"/>
          <w:szCs w:val="24"/>
        </w:rPr>
        <w:t xml:space="preserve"> or conducted in collaboration with</w:t>
      </w:r>
      <w:r w:rsidRPr="009F5DA8">
        <w:rPr>
          <w:rFonts w:ascii="Arial" w:hAnsi="Arial" w:cs="Arial"/>
          <w:szCs w:val="24"/>
        </w:rPr>
        <w:t xml:space="preserve"> </w:t>
      </w:r>
      <w:r>
        <w:rPr>
          <w:rFonts w:ascii="Arial" w:hAnsi="Arial" w:cs="Arial"/>
          <w:szCs w:val="24"/>
        </w:rPr>
        <w:t xml:space="preserve">DCF Business Office staff, </w:t>
      </w:r>
      <w:r w:rsidR="002F5C4E">
        <w:rPr>
          <w:rFonts w:ascii="Arial" w:hAnsi="Arial" w:cs="Arial"/>
          <w:szCs w:val="24"/>
        </w:rPr>
        <w:t>PAT</w:t>
      </w:r>
      <w:r w:rsidR="007D3ED1">
        <w:rPr>
          <w:rFonts w:ascii="Arial" w:hAnsi="Arial" w:cs="Arial"/>
          <w:szCs w:val="24"/>
        </w:rPr>
        <w:t>NJ state affiliate staff</w:t>
      </w:r>
      <w:r w:rsidR="00E32BB0">
        <w:rPr>
          <w:rFonts w:ascii="Arial" w:hAnsi="Arial" w:cs="Arial"/>
          <w:szCs w:val="24"/>
        </w:rPr>
        <w:t xml:space="preserve">, </w:t>
      </w:r>
      <w:r>
        <w:rPr>
          <w:rFonts w:ascii="Arial" w:hAnsi="Arial" w:cs="Arial"/>
          <w:szCs w:val="24"/>
        </w:rPr>
        <w:t xml:space="preserve">or </w:t>
      </w:r>
      <w:r w:rsidRPr="009F5DA8">
        <w:rPr>
          <w:rFonts w:ascii="Arial" w:hAnsi="Arial" w:cs="Arial"/>
          <w:szCs w:val="24"/>
        </w:rPr>
        <w:t xml:space="preserve">interested funding parties for partnered monitoring </w:t>
      </w:r>
      <w:r w:rsidR="004E09E8">
        <w:rPr>
          <w:rFonts w:ascii="Arial" w:hAnsi="Arial" w:cs="Arial"/>
          <w:szCs w:val="24"/>
        </w:rPr>
        <w:t xml:space="preserve">and observational </w:t>
      </w:r>
      <w:r w:rsidRPr="009F5DA8">
        <w:rPr>
          <w:rFonts w:ascii="Arial" w:hAnsi="Arial" w:cs="Arial"/>
          <w:szCs w:val="24"/>
        </w:rPr>
        <w:t>purposes.</w:t>
      </w:r>
    </w:p>
    <w:p w14:paraId="1A45557E" w14:textId="77777777" w:rsidR="00273848" w:rsidRDefault="00273848" w:rsidP="00AA3824">
      <w:pPr>
        <w:ind w:left="1440"/>
        <w:contextualSpacing/>
        <w:rPr>
          <w:rFonts w:ascii="Arial" w:hAnsi="Arial" w:cs="Arial"/>
          <w:szCs w:val="24"/>
        </w:rPr>
      </w:pPr>
    </w:p>
    <w:p w14:paraId="656EEE44" w14:textId="2F6383D1" w:rsidR="001B1E9F" w:rsidRPr="00F75CC1" w:rsidRDefault="00480823" w:rsidP="00F75CC1">
      <w:pPr>
        <w:ind w:left="720"/>
        <w:contextualSpacing/>
        <w:rPr>
          <w:rFonts w:ascii="Arial" w:hAnsi="Arial" w:cs="Arial"/>
          <w:b/>
          <w:bCs/>
          <w:szCs w:val="24"/>
        </w:rPr>
      </w:pPr>
      <w:r w:rsidRPr="00F75CC1">
        <w:rPr>
          <w:rFonts w:ascii="Arial" w:hAnsi="Arial" w:cs="Arial"/>
          <w:b/>
          <w:bCs/>
          <w:szCs w:val="24"/>
        </w:rPr>
        <w:t xml:space="preserve">Professional Development </w:t>
      </w:r>
      <w:r w:rsidR="00F75CC1" w:rsidRPr="00F75CC1">
        <w:rPr>
          <w:rFonts w:ascii="Arial" w:hAnsi="Arial" w:cs="Arial"/>
          <w:b/>
          <w:bCs/>
          <w:szCs w:val="24"/>
        </w:rPr>
        <w:t>and Training</w:t>
      </w:r>
    </w:p>
    <w:p w14:paraId="604F779D" w14:textId="0AC4F52B" w:rsidR="00610291" w:rsidRPr="009F5DA8" w:rsidRDefault="003858FD"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Quarterly Supervisors’ Meetings</w:t>
      </w:r>
      <w:r w:rsidR="00025B34" w:rsidRPr="009F5DA8">
        <w:rPr>
          <w:rFonts w:ascii="Arial" w:hAnsi="Arial" w:cs="Arial"/>
          <w:szCs w:val="24"/>
        </w:rPr>
        <w:t xml:space="preserve">; </w:t>
      </w:r>
      <w:r w:rsidR="006B7BD2">
        <w:rPr>
          <w:rFonts w:ascii="Arial" w:hAnsi="Arial" w:cs="Arial"/>
          <w:szCs w:val="24"/>
        </w:rPr>
        <w:t xml:space="preserve">this is </w:t>
      </w:r>
      <w:r w:rsidR="00025B34" w:rsidRPr="009F5DA8">
        <w:rPr>
          <w:rFonts w:ascii="Arial" w:hAnsi="Arial" w:cs="Arial"/>
          <w:szCs w:val="24"/>
        </w:rPr>
        <w:t>required for supervisors and encouraged for managers</w:t>
      </w:r>
      <w:r w:rsidR="00D33327" w:rsidRPr="009F5DA8">
        <w:rPr>
          <w:rFonts w:ascii="Arial" w:hAnsi="Arial" w:cs="Arial"/>
          <w:szCs w:val="24"/>
        </w:rPr>
        <w:t>/administrators.</w:t>
      </w:r>
    </w:p>
    <w:p w14:paraId="63ACBB1E" w14:textId="50E2C298" w:rsidR="00610291" w:rsidRDefault="00D33327"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 xml:space="preserve">DCF sponsored trainings </w:t>
      </w:r>
      <w:r w:rsidR="00BF67C8" w:rsidRPr="009F5DA8">
        <w:rPr>
          <w:rFonts w:ascii="Arial" w:hAnsi="Arial" w:cs="Arial"/>
          <w:szCs w:val="24"/>
        </w:rPr>
        <w:t>and activities.</w:t>
      </w:r>
    </w:p>
    <w:p w14:paraId="35492428" w14:textId="368C64B6" w:rsidR="007B7BD3" w:rsidRDefault="007B7BD3" w:rsidP="002848DF">
      <w:pPr>
        <w:pStyle w:val="ListParagraph"/>
        <w:numPr>
          <w:ilvl w:val="0"/>
          <w:numId w:val="17"/>
        </w:numPr>
        <w:contextualSpacing/>
        <w:rPr>
          <w:rFonts w:ascii="Arial" w:hAnsi="Arial" w:cs="Arial"/>
          <w:szCs w:val="24"/>
        </w:rPr>
      </w:pPr>
      <w:r>
        <w:rPr>
          <w:rFonts w:ascii="Arial" w:hAnsi="Arial" w:cs="Arial"/>
          <w:szCs w:val="24"/>
        </w:rPr>
        <w:t xml:space="preserve">Attend </w:t>
      </w:r>
      <w:r w:rsidR="00B6739B">
        <w:rPr>
          <w:rFonts w:ascii="Arial" w:hAnsi="Arial" w:cs="Arial"/>
          <w:szCs w:val="24"/>
        </w:rPr>
        <w:t xml:space="preserve">professional development, networking, and other related meetings and activities conducted by the </w:t>
      </w:r>
      <w:r w:rsidR="002F5C4E">
        <w:rPr>
          <w:rFonts w:ascii="Arial" w:hAnsi="Arial" w:cs="Arial"/>
          <w:szCs w:val="24"/>
        </w:rPr>
        <w:t>PATNJ</w:t>
      </w:r>
      <w:r w:rsidR="00B6739B">
        <w:rPr>
          <w:rFonts w:ascii="Arial" w:hAnsi="Arial" w:cs="Arial"/>
          <w:szCs w:val="24"/>
        </w:rPr>
        <w:t xml:space="preserve"> state affiliate</w:t>
      </w:r>
      <w:r w:rsidR="000F0643">
        <w:rPr>
          <w:rFonts w:ascii="Arial" w:hAnsi="Arial" w:cs="Arial"/>
          <w:szCs w:val="24"/>
        </w:rPr>
        <w:t>.</w:t>
      </w:r>
      <w:r w:rsidR="00B6739B">
        <w:rPr>
          <w:rFonts w:ascii="Arial" w:hAnsi="Arial" w:cs="Arial"/>
          <w:szCs w:val="24"/>
        </w:rPr>
        <w:t xml:space="preserve"> </w:t>
      </w:r>
    </w:p>
    <w:p w14:paraId="6F1A3A7D" w14:textId="52F3E60F" w:rsidR="009D6FBD" w:rsidRPr="009D6FBD" w:rsidRDefault="00F205C5" w:rsidP="009D6FBD">
      <w:pPr>
        <w:pStyle w:val="ListParagraph"/>
        <w:numPr>
          <w:ilvl w:val="0"/>
          <w:numId w:val="17"/>
        </w:numPr>
        <w:jc w:val="both"/>
        <w:rPr>
          <w:rFonts w:ascii="Arial" w:hAnsi="Arial" w:cs="Arial"/>
          <w:noProof/>
          <w:szCs w:val="24"/>
          <w:lang w:bidi="hi-IN"/>
        </w:rPr>
      </w:pPr>
      <w:r>
        <w:rPr>
          <w:rFonts w:ascii="Arial" w:hAnsi="Arial" w:cs="Arial"/>
          <w:noProof/>
          <w:szCs w:val="24"/>
          <w:lang w:bidi="hi-IN"/>
        </w:rPr>
        <w:t xml:space="preserve">Ensure that all </w:t>
      </w:r>
      <w:r w:rsidR="009D6FBD" w:rsidRPr="009D6FBD">
        <w:rPr>
          <w:rFonts w:ascii="Arial" w:hAnsi="Arial" w:cs="Arial"/>
          <w:noProof/>
          <w:szCs w:val="24"/>
          <w:lang w:bidi="hi-IN"/>
        </w:rPr>
        <w:t xml:space="preserve">program staff attend EBHV model required pre-service and in-service training in accordance with the </w:t>
      </w:r>
      <w:r>
        <w:rPr>
          <w:rFonts w:ascii="Arial" w:hAnsi="Arial" w:cs="Arial"/>
          <w:noProof/>
          <w:szCs w:val="24"/>
          <w:lang w:bidi="hi-IN"/>
        </w:rPr>
        <w:t xml:space="preserve">EBHV model’s </w:t>
      </w:r>
      <w:r w:rsidR="009D6FBD" w:rsidRPr="009D6FBD">
        <w:rPr>
          <w:rFonts w:ascii="Arial" w:hAnsi="Arial" w:cs="Arial"/>
          <w:noProof/>
          <w:szCs w:val="24"/>
          <w:lang w:bidi="hi-IN"/>
        </w:rPr>
        <w:t>required timeframes, content, and hours.</w:t>
      </w:r>
    </w:p>
    <w:p w14:paraId="72F4E4EC" w14:textId="77777777" w:rsidR="00F75CC1" w:rsidRDefault="00F75CC1" w:rsidP="00F75CC1">
      <w:pPr>
        <w:contextualSpacing/>
        <w:rPr>
          <w:rFonts w:ascii="Arial" w:hAnsi="Arial" w:cs="Arial"/>
          <w:szCs w:val="24"/>
        </w:rPr>
      </w:pPr>
    </w:p>
    <w:p w14:paraId="6EA3790E" w14:textId="40D70DC3" w:rsidR="00F75CC1" w:rsidRPr="00E86428" w:rsidRDefault="00E86428" w:rsidP="00E86428">
      <w:pPr>
        <w:ind w:firstLine="720"/>
        <w:contextualSpacing/>
        <w:rPr>
          <w:rFonts w:ascii="Arial" w:hAnsi="Arial" w:cs="Arial"/>
          <w:b/>
          <w:bCs/>
          <w:szCs w:val="24"/>
        </w:rPr>
      </w:pPr>
      <w:r w:rsidRPr="00E86428">
        <w:rPr>
          <w:rFonts w:ascii="Arial" w:hAnsi="Arial" w:cs="Arial"/>
          <w:b/>
          <w:bCs/>
          <w:szCs w:val="24"/>
        </w:rPr>
        <w:t>Polices and Procedures</w:t>
      </w:r>
    </w:p>
    <w:p w14:paraId="0F9959A1" w14:textId="14E551AD" w:rsidR="00540FAF" w:rsidRDefault="00540FAF" w:rsidP="00540FAF">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noProof/>
          <w:szCs w:val="24"/>
        </w:rPr>
        <w:t xml:space="preserve">Adhere to the </w:t>
      </w:r>
      <w:r w:rsidR="002F5C4E">
        <w:rPr>
          <w:rFonts w:ascii="Arial" w:hAnsi="Arial" w:cs="Arial"/>
          <w:szCs w:val="24"/>
        </w:rPr>
        <w:t>PATNJ</w:t>
      </w:r>
      <w:r w:rsidR="002F5C4E" w:rsidRPr="009F5DA8">
        <w:rPr>
          <w:rFonts w:ascii="Arial" w:hAnsi="Arial" w:cs="Arial"/>
          <w:noProof/>
          <w:szCs w:val="24"/>
        </w:rPr>
        <w:t xml:space="preserve"> </w:t>
      </w:r>
      <w:r w:rsidRPr="009F5DA8">
        <w:rPr>
          <w:rFonts w:ascii="Arial" w:hAnsi="Arial" w:cs="Arial"/>
          <w:noProof/>
          <w:szCs w:val="24"/>
        </w:rPr>
        <w:t xml:space="preserve">policies and procedures as set forth by the </w:t>
      </w:r>
      <w:r w:rsidR="002F5C4E">
        <w:rPr>
          <w:rFonts w:ascii="Arial" w:hAnsi="Arial" w:cs="Arial"/>
          <w:szCs w:val="24"/>
        </w:rPr>
        <w:t>PATNJ</w:t>
      </w:r>
      <w:r w:rsidR="002F5C4E" w:rsidRPr="009F5DA8">
        <w:rPr>
          <w:rFonts w:ascii="Arial" w:hAnsi="Arial" w:cs="Arial"/>
          <w:noProof/>
          <w:szCs w:val="24"/>
        </w:rPr>
        <w:t xml:space="preserve"> </w:t>
      </w:r>
      <w:r w:rsidRPr="009F5DA8">
        <w:rPr>
          <w:rFonts w:ascii="Arial" w:hAnsi="Arial" w:cs="Arial"/>
          <w:noProof/>
          <w:szCs w:val="24"/>
        </w:rPr>
        <w:t>state affiliate</w:t>
      </w:r>
      <w:r w:rsidR="000F0643">
        <w:rPr>
          <w:rFonts w:ascii="Arial" w:hAnsi="Arial" w:cs="Arial"/>
          <w:noProof/>
          <w:szCs w:val="24"/>
        </w:rPr>
        <w:t xml:space="preserve"> and </w:t>
      </w:r>
      <w:r w:rsidR="00A432DE">
        <w:rPr>
          <w:rFonts w:ascii="Arial" w:hAnsi="Arial" w:cs="Arial"/>
          <w:noProof/>
          <w:szCs w:val="24"/>
        </w:rPr>
        <w:t xml:space="preserve">developed in collobration with </w:t>
      </w:r>
      <w:r w:rsidR="00B451AC">
        <w:rPr>
          <w:rFonts w:ascii="Arial" w:hAnsi="Arial" w:cs="Arial"/>
          <w:noProof/>
          <w:szCs w:val="24"/>
        </w:rPr>
        <w:t xml:space="preserve">DCF </w:t>
      </w:r>
      <w:r w:rsidR="00A432DE">
        <w:rPr>
          <w:rFonts w:ascii="Arial" w:hAnsi="Arial" w:cs="Arial"/>
          <w:noProof/>
          <w:szCs w:val="24"/>
        </w:rPr>
        <w:t xml:space="preserve">DFCP. </w:t>
      </w:r>
    </w:p>
    <w:p w14:paraId="089F8052" w14:textId="77777777" w:rsidR="00597828" w:rsidRPr="00CD64FA" w:rsidRDefault="00597828" w:rsidP="00597828">
      <w:pPr>
        <w:pStyle w:val="ListParagraph"/>
        <w:tabs>
          <w:tab w:val="center" w:pos="4680"/>
          <w:tab w:val="left" w:pos="8910"/>
        </w:tabs>
        <w:ind w:left="1440"/>
        <w:contextualSpacing/>
        <w:rPr>
          <w:rFonts w:ascii="Arial" w:hAnsi="Arial" w:cs="Arial"/>
          <w:noProof/>
          <w:szCs w:val="24"/>
        </w:rPr>
      </w:pPr>
    </w:p>
    <w:p w14:paraId="0400934D" w14:textId="00A67B4A" w:rsidR="00610291" w:rsidRPr="00540FAF" w:rsidRDefault="00540FAF" w:rsidP="00540FAF">
      <w:pPr>
        <w:tabs>
          <w:tab w:val="center" w:pos="4680"/>
          <w:tab w:val="left" w:pos="8910"/>
        </w:tabs>
        <w:contextualSpacing/>
        <w:rPr>
          <w:rFonts w:ascii="Arial" w:hAnsi="Arial" w:cs="Arial"/>
          <w:b/>
          <w:bCs/>
          <w:noProof/>
          <w:szCs w:val="24"/>
        </w:rPr>
      </w:pPr>
      <w:r>
        <w:rPr>
          <w:rFonts w:ascii="Arial" w:hAnsi="Arial" w:cs="Arial"/>
          <w:b/>
          <w:bCs/>
          <w:noProof/>
          <w:szCs w:val="24"/>
        </w:rPr>
        <w:t xml:space="preserve">           </w:t>
      </w:r>
      <w:r w:rsidRPr="00540FAF">
        <w:rPr>
          <w:rFonts w:ascii="Arial" w:hAnsi="Arial" w:cs="Arial"/>
          <w:b/>
          <w:bCs/>
          <w:noProof/>
          <w:szCs w:val="24"/>
        </w:rPr>
        <w:t>Evidence Based Home Visiting Model Fidelity</w:t>
      </w:r>
    </w:p>
    <w:p w14:paraId="7901D320" w14:textId="41A53F19" w:rsidR="00CD4A8A" w:rsidRDefault="002A02C8" w:rsidP="002848DF">
      <w:pPr>
        <w:pStyle w:val="ListParagraph"/>
        <w:numPr>
          <w:ilvl w:val="0"/>
          <w:numId w:val="18"/>
        </w:numPr>
        <w:jc w:val="both"/>
        <w:rPr>
          <w:rFonts w:ascii="Arial" w:hAnsi="Arial" w:cs="Arial"/>
          <w:szCs w:val="24"/>
        </w:rPr>
      </w:pPr>
      <w:r w:rsidRPr="009F5DA8">
        <w:rPr>
          <w:rFonts w:ascii="Arial" w:hAnsi="Arial" w:cs="Arial"/>
          <w:szCs w:val="24"/>
        </w:rPr>
        <w:t>Adhere</w:t>
      </w:r>
      <w:r w:rsidR="004927A5" w:rsidRPr="009F5DA8">
        <w:rPr>
          <w:rFonts w:ascii="Arial" w:hAnsi="Arial" w:cs="Arial"/>
          <w:szCs w:val="24"/>
        </w:rPr>
        <w:t xml:space="preserve"> to the </w:t>
      </w:r>
      <w:r w:rsidR="00EF35C8">
        <w:rPr>
          <w:rFonts w:ascii="Arial" w:hAnsi="Arial" w:cs="Arial"/>
          <w:szCs w:val="24"/>
        </w:rPr>
        <w:t>PAT Essential Requirements and Quality Standards</w:t>
      </w:r>
      <w:r w:rsidR="004927A5" w:rsidRPr="009F5DA8">
        <w:rPr>
          <w:rFonts w:ascii="Arial" w:hAnsi="Arial" w:cs="Arial"/>
          <w:szCs w:val="24"/>
        </w:rPr>
        <w:t xml:space="preserve"> </w:t>
      </w:r>
      <w:r w:rsidR="00E6074D">
        <w:rPr>
          <w:rFonts w:ascii="Arial" w:hAnsi="Arial" w:cs="Arial"/>
          <w:szCs w:val="24"/>
        </w:rPr>
        <w:t>in order to</w:t>
      </w:r>
      <w:r w:rsidR="004927A5" w:rsidRPr="009F5DA8">
        <w:rPr>
          <w:rFonts w:ascii="Arial" w:hAnsi="Arial" w:cs="Arial"/>
          <w:szCs w:val="24"/>
        </w:rPr>
        <w:t xml:space="preserve"> maintain </w:t>
      </w:r>
      <w:r w:rsidR="002F5C4E">
        <w:rPr>
          <w:rFonts w:ascii="Arial" w:hAnsi="Arial" w:cs="Arial"/>
          <w:szCs w:val="24"/>
        </w:rPr>
        <w:t>PAT</w:t>
      </w:r>
      <w:r w:rsidR="004927A5" w:rsidRPr="009F5DA8">
        <w:rPr>
          <w:rFonts w:ascii="Arial" w:hAnsi="Arial" w:cs="Arial"/>
          <w:szCs w:val="24"/>
        </w:rPr>
        <w:t xml:space="preserve"> model fidelity</w:t>
      </w:r>
      <w:r w:rsidR="003B1773" w:rsidRPr="009F5DA8">
        <w:rPr>
          <w:rFonts w:ascii="Arial" w:hAnsi="Arial" w:cs="Arial"/>
          <w:szCs w:val="24"/>
        </w:rPr>
        <w:t xml:space="preserve"> at all times</w:t>
      </w:r>
      <w:r w:rsidR="004927A5" w:rsidRPr="009F5DA8">
        <w:rPr>
          <w:rFonts w:ascii="Arial" w:hAnsi="Arial" w:cs="Arial"/>
          <w:szCs w:val="24"/>
        </w:rPr>
        <w:t xml:space="preserve">.  </w:t>
      </w:r>
    </w:p>
    <w:p w14:paraId="2298B9AF" w14:textId="19594E18" w:rsidR="00AB592A" w:rsidRDefault="00AB592A" w:rsidP="00AB592A">
      <w:pPr>
        <w:pStyle w:val="ListParagraph"/>
        <w:numPr>
          <w:ilvl w:val="1"/>
          <w:numId w:val="18"/>
        </w:numPr>
        <w:jc w:val="both"/>
        <w:rPr>
          <w:rFonts w:ascii="Arial" w:hAnsi="Arial" w:cs="Arial"/>
          <w:szCs w:val="24"/>
        </w:rPr>
      </w:pPr>
      <w:r>
        <w:rPr>
          <w:rFonts w:ascii="Arial" w:hAnsi="Arial" w:cs="Arial"/>
          <w:szCs w:val="24"/>
        </w:rPr>
        <w:t xml:space="preserve">Contractors will make timely payment to </w:t>
      </w:r>
      <w:r w:rsidR="00F34F75">
        <w:rPr>
          <w:rFonts w:ascii="Arial" w:hAnsi="Arial" w:cs="Arial"/>
          <w:szCs w:val="24"/>
        </w:rPr>
        <w:t xml:space="preserve">maintain </w:t>
      </w:r>
      <w:r w:rsidR="00FD1ABD">
        <w:rPr>
          <w:rFonts w:ascii="Arial" w:hAnsi="Arial" w:cs="Arial"/>
          <w:szCs w:val="24"/>
        </w:rPr>
        <w:t>EBHV model affiliation status</w:t>
      </w:r>
      <w:r w:rsidR="00F41257">
        <w:rPr>
          <w:rFonts w:ascii="Arial" w:hAnsi="Arial" w:cs="Arial"/>
          <w:szCs w:val="24"/>
        </w:rPr>
        <w:t xml:space="preserve"> and as required</w:t>
      </w:r>
      <w:r w:rsidR="0096201C">
        <w:rPr>
          <w:rFonts w:ascii="Arial" w:hAnsi="Arial" w:cs="Arial"/>
          <w:szCs w:val="24"/>
        </w:rPr>
        <w:t>,</w:t>
      </w:r>
      <w:r w:rsidR="00F41257">
        <w:rPr>
          <w:rFonts w:ascii="Arial" w:hAnsi="Arial" w:cs="Arial"/>
          <w:szCs w:val="24"/>
        </w:rPr>
        <w:t xml:space="preserve"> to participate in the </w:t>
      </w:r>
      <w:r w:rsidR="002C0E1A">
        <w:rPr>
          <w:rFonts w:ascii="Arial" w:hAnsi="Arial" w:cs="Arial"/>
          <w:szCs w:val="24"/>
        </w:rPr>
        <w:t>PAT Quality Endorsement and Improvement process,</w:t>
      </w:r>
      <w:r w:rsidR="00E6074D">
        <w:rPr>
          <w:rFonts w:ascii="Arial" w:hAnsi="Arial" w:cs="Arial"/>
          <w:szCs w:val="24"/>
        </w:rPr>
        <w:t xml:space="preserve"> fees, and timelines</w:t>
      </w:r>
      <w:r w:rsidR="00F34F75">
        <w:rPr>
          <w:rFonts w:ascii="Arial" w:hAnsi="Arial" w:cs="Arial"/>
          <w:szCs w:val="24"/>
        </w:rPr>
        <w:t>.</w:t>
      </w:r>
    </w:p>
    <w:p w14:paraId="6DBA9697" w14:textId="07BB3B29" w:rsidR="00974239" w:rsidRPr="009F5DA8" w:rsidRDefault="003B1773" w:rsidP="002848DF">
      <w:pPr>
        <w:pStyle w:val="ListParagraph"/>
        <w:numPr>
          <w:ilvl w:val="0"/>
          <w:numId w:val="18"/>
        </w:numPr>
        <w:jc w:val="both"/>
        <w:rPr>
          <w:rFonts w:ascii="Arial" w:hAnsi="Arial" w:cs="Arial"/>
          <w:szCs w:val="24"/>
        </w:rPr>
      </w:pPr>
      <w:r w:rsidRPr="009F5DA8">
        <w:rPr>
          <w:rFonts w:ascii="Arial" w:hAnsi="Arial" w:cs="Arial"/>
          <w:szCs w:val="24"/>
        </w:rPr>
        <w:t>P</w:t>
      </w:r>
      <w:r w:rsidR="004927A5" w:rsidRPr="009F5DA8">
        <w:rPr>
          <w:rFonts w:ascii="Arial" w:hAnsi="Arial" w:cs="Arial"/>
          <w:szCs w:val="24"/>
        </w:rPr>
        <w:t xml:space="preserve">articipate in all </w:t>
      </w:r>
      <w:r w:rsidR="002C5610" w:rsidRPr="009F5DA8">
        <w:rPr>
          <w:rFonts w:ascii="Arial" w:hAnsi="Arial" w:cs="Arial"/>
          <w:szCs w:val="24"/>
        </w:rPr>
        <w:t xml:space="preserve">EBHV </w:t>
      </w:r>
      <w:r w:rsidR="004927A5" w:rsidRPr="009F5DA8">
        <w:rPr>
          <w:rFonts w:ascii="Arial" w:hAnsi="Arial" w:cs="Arial"/>
          <w:szCs w:val="24"/>
        </w:rPr>
        <w:t>model fidelity related activities</w:t>
      </w:r>
      <w:r w:rsidR="00974239" w:rsidRPr="009F5DA8">
        <w:rPr>
          <w:rFonts w:ascii="Arial" w:hAnsi="Arial" w:cs="Arial"/>
          <w:szCs w:val="24"/>
        </w:rPr>
        <w:t>, reporting,</w:t>
      </w:r>
      <w:r w:rsidR="00EF52E4">
        <w:rPr>
          <w:rFonts w:ascii="Arial" w:hAnsi="Arial" w:cs="Arial"/>
          <w:szCs w:val="24"/>
        </w:rPr>
        <w:t xml:space="preserve"> documentation,</w:t>
      </w:r>
      <w:r w:rsidR="00974239" w:rsidRPr="009F5DA8">
        <w:rPr>
          <w:rFonts w:ascii="Arial" w:hAnsi="Arial" w:cs="Arial"/>
          <w:szCs w:val="24"/>
        </w:rPr>
        <w:t xml:space="preserve"> and</w:t>
      </w:r>
      <w:r w:rsidR="00EF52E4">
        <w:rPr>
          <w:rFonts w:ascii="Arial" w:hAnsi="Arial" w:cs="Arial"/>
          <w:szCs w:val="24"/>
        </w:rPr>
        <w:t xml:space="preserve"> other</w:t>
      </w:r>
      <w:r w:rsidR="00974239" w:rsidRPr="009F5DA8">
        <w:rPr>
          <w:rFonts w:ascii="Arial" w:hAnsi="Arial" w:cs="Arial"/>
          <w:szCs w:val="24"/>
        </w:rPr>
        <w:t xml:space="preserve"> requirements</w:t>
      </w:r>
      <w:r w:rsidR="004927A5" w:rsidRPr="009F5DA8">
        <w:rPr>
          <w:rFonts w:ascii="Arial" w:hAnsi="Arial" w:cs="Arial"/>
          <w:szCs w:val="24"/>
        </w:rPr>
        <w:t xml:space="preserve">. </w:t>
      </w:r>
    </w:p>
    <w:p w14:paraId="66A05E59" w14:textId="10299D19" w:rsidR="00422DE2" w:rsidRPr="002C138C" w:rsidRDefault="00AC79B6" w:rsidP="002C138C">
      <w:pPr>
        <w:pStyle w:val="ListParagraph"/>
        <w:numPr>
          <w:ilvl w:val="1"/>
          <w:numId w:val="18"/>
        </w:numPr>
        <w:jc w:val="both"/>
        <w:rPr>
          <w:rFonts w:ascii="Arial" w:hAnsi="Arial" w:cs="Arial"/>
          <w:szCs w:val="24"/>
        </w:rPr>
      </w:pPr>
      <w:r w:rsidRPr="009F5DA8">
        <w:rPr>
          <w:rFonts w:ascii="Arial" w:hAnsi="Arial" w:cs="Arial"/>
          <w:szCs w:val="24"/>
        </w:rPr>
        <w:t>Adhere</w:t>
      </w:r>
      <w:r w:rsidR="006F0B98" w:rsidRPr="009F5DA8">
        <w:rPr>
          <w:rFonts w:ascii="Arial" w:hAnsi="Arial" w:cs="Arial"/>
          <w:szCs w:val="24"/>
        </w:rPr>
        <w:t xml:space="preserve"> to timelines and deadlines</w:t>
      </w:r>
      <w:r w:rsidR="00F07C2B" w:rsidRPr="009F5DA8">
        <w:rPr>
          <w:rFonts w:ascii="Arial" w:hAnsi="Arial" w:cs="Arial"/>
          <w:szCs w:val="24"/>
        </w:rPr>
        <w:t xml:space="preserve"> </w:t>
      </w:r>
      <w:r w:rsidRPr="009F5DA8">
        <w:rPr>
          <w:rFonts w:ascii="Arial" w:hAnsi="Arial" w:cs="Arial"/>
          <w:szCs w:val="24"/>
        </w:rPr>
        <w:t>and participate in</w:t>
      </w:r>
      <w:r w:rsidR="006F5BA6" w:rsidRPr="009F5DA8">
        <w:rPr>
          <w:rFonts w:ascii="Arial" w:hAnsi="Arial" w:cs="Arial"/>
          <w:szCs w:val="24"/>
        </w:rPr>
        <w:t xml:space="preserve"> </w:t>
      </w:r>
      <w:r w:rsidR="002C0E1A">
        <w:rPr>
          <w:rFonts w:ascii="Arial" w:hAnsi="Arial" w:cs="Arial"/>
          <w:szCs w:val="24"/>
        </w:rPr>
        <w:t>PATNJ</w:t>
      </w:r>
      <w:r w:rsidR="006F5BA6" w:rsidRPr="009F5DA8">
        <w:rPr>
          <w:rFonts w:ascii="Arial" w:hAnsi="Arial" w:cs="Arial"/>
          <w:szCs w:val="24"/>
        </w:rPr>
        <w:t xml:space="preserve"> </w:t>
      </w:r>
      <w:r w:rsidR="006C54AE" w:rsidRPr="009F5DA8">
        <w:rPr>
          <w:rFonts w:ascii="Arial" w:hAnsi="Arial" w:cs="Arial"/>
          <w:szCs w:val="24"/>
        </w:rPr>
        <w:t xml:space="preserve">state </w:t>
      </w:r>
      <w:r w:rsidR="009734BD" w:rsidRPr="009F5DA8">
        <w:rPr>
          <w:rFonts w:ascii="Arial" w:hAnsi="Arial" w:cs="Arial"/>
          <w:szCs w:val="24"/>
        </w:rPr>
        <w:t>a</w:t>
      </w:r>
      <w:r w:rsidR="006F5BA6" w:rsidRPr="009F5DA8">
        <w:rPr>
          <w:rFonts w:ascii="Arial" w:hAnsi="Arial" w:cs="Arial"/>
          <w:szCs w:val="24"/>
        </w:rPr>
        <w:t>ffiliate</w:t>
      </w:r>
      <w:r w:rsidR="00E03650">
        <w:rPr>
          <w:rFonts w:ascii="Arial" w:hAnsi="Arial" w:cs="Arial"/>
          <w:szCs w:val="24"/>
        </w:rPr>
        <w:t xml:space="preserve"> </w:t>
      </w:r>
      <w:r w:rsidR="00974239" w:rsidRPr="009F5DA8">
        <w:rPr>
          <w:rFonts w:ascii="Arial" w:hAnsi="Arial" w:cs="Arial"/>
          <w:szCs w:val="24"/>
        </w:rPr>
        <w:t>site visits, file reviews, m</w:t>
      </w:r>
      <w:r w:rsidR="004927A5" w:rsidRPr="009F5DA8">
        <w:rPr>
          <w:rFonts w:ascii="Arial" w:hAnsi="Arial" w:cs="Arial"/>
          <w:szCs w:val="24"/>
        </w:rPr>
        <w:t>eetings,</w:t>
      </w:r>
      <w:r w:rsidR="006F0B98" w:rsidRPr="009F5DA8">
        <w:rPr>
          <w:rFonts w:ascii="Arial" w:hAnsi="Arial" w:cs="Arial"/>
          <w:szCs w:val="24"/>
        </w:rPr>
        <w:t xml:space="preserve"> </w:t>
      </w:r>
      <w:r w:rsidR="006F5BA6" w:rsidRPr="009F5DA8">
        <w:rPr>
          <w:rFonts w:ascii="Arial" w:hAnsi="Arial" w:cs="Arial"/>
          <w:szCs w:val="24"/>
        </w:rPr>
        <w:t>t</w:t>
      </w:r>
      <w:r w:rsidR="004927A5" w:rsidRPr="009F5DA8">
        <w:rPr>
          <w:rFonts w:ascii="Arial" w:hAnsi="Arial" w:cs="Arial"/>
          <w:szCs w:val="24"/>
        </w:rPr>
        <w:t xml:space="preserve">echnical </w:t>
      </w:r>
      <w:r w:rsidR="006F5BA6" w:rsidRPr="009F5DA8">
        <w:rPr>
          <w:rFonts w:ascii="Arial" w:hAnsi="Arial" w:cs="Arial"/>
          <w:szCs w:val="24"/>
        </w:rPr>
        <w:t>a</w:t>
      </w:r>
      <w:r w:rsidR="004927A5" w:rsidRPr="009F5DA8">
        <w:rPr>
          <w:rFonts w:ascii="Arial" w:hAnsi="Arial" w:cs="Arial"/>
          <w:szCs w:val="24"/>
        </w:rPr>
        <w:t>ssistance</w:t>
      </w:r>
      <w:r w:rsidR="006F0B98" w:rsidRPr="009F5DA8">
        <w:rPr>
          <w:rFonts w:ascii="Arial" w:hAnsi="Arial" w:cs="Arial"/>
          <w:szCs w:val="24"/>
        </w:rPr>
        <w:t xml:space="preserve"> sessions</w:t>
      </w:r>
      <w:r w:rsidR="004927A5" w:rsidRPr="009F5DA8">
        <w:rPr>
          <w:rFonts w:ascii="Arial" w:hAnsi="Arial" w:cs="Arial"/>
          <w:szCs w:val="24"/>
        </w:rPr>
        <w:t>,</w:t>
      </w:r>
      <w:r w:rsidR="006F0B98" w:rsidRPr="009F5DA8">
        <w:rPr>
          <w:rFonts w:ascii="Arial" w:hAnsi="Arial" w:cs="Arial"/>
          <w:szCs w:val="24"/>
        </w:rPr>
        <w:t xml:space="preserve"> </w:t>
      </w:r>
      <w:r w:rsidR="004927A5" w:rsidRPr="009F5DA8">
        <w:rPr>
          <w:rFonts w:ascii="Arial" w:hAnsi="Arial" w:cs="Arial"/>
          <w:szCs w:val="24"/>
        </w:rPr>
        <w:t xml:space="preserve">trainings and the </w:t>
      </w:r>
      <w:r w:rsidR="004927A5" w:rsidRPr="009F5DA8">
        <w:rPr>
          <w:rFonts w:ascii="Arial" w:hAnsi="Arial" w:cs="Arial"/>
          <w:szCs w:val="24"/>
        </w:rPr>
        <w:lastRenderedPageBreak/>
        <w:t>submission of documentation, as set forth by</w:t>
      </w:r>
      <w:r w:rsidR="00D854A5">
        <w:rPr>
          <w:rFonts w:ascii="Arial" w:hAnsi="Arial" w:cs="Arial"/>
          <w:szCs w:val="24"/>
        </w:rPr>
        <w:t xml:space="preserve"> the</w:t>
      </w:r>
      <w:r w:rsidR="00F07C2B" w:rsidRPr="009F5DA8">
        <w:rPr>
          <w:rFonts w:ascii="Arial" w:hAnsi="Arial" w:cs="Arial"/>
          <w:szCs w:val="24"/>
        </w:rPr>
        <w:t xml:space="preserve"> </w:t>
      </w:r>
      <w:r w:rsidR="00EF35C8">
        <w:rPr>
          <w:rFonts w:ascii="Arial" w:hAnsi="Arial" w:cs="Arial"/>
          <w:szCs w:val="24"/>
        </w:rPr>
        <w:t>PAT Essential Requirements and Quality Standards</w:t>
      </w:r>
      <w:r w:rsidR="00F07C2B" w:rsidRPr="009F5DA8">
        <w:rPr>
          <w:rFonts w:ascii="Arial" w:hAnsi="Arial" w:cs="Arial"/>
          <w:szCs w:val="24"/>
        </w:rPr>
        <w:t xml:space="preserve">, </w:t>
      </w:r>
      <w:r w:rsidR="004927A5" w:rsidRPr="009F5DA8">
        <w:rPr>
          <w:rFonts w:ascii="Arial" w:hAnsi="Arial" w:cs="Arial"/>
          <w:szCs w:val="24"/>
        </w:rPr>
        <w:t>DCF</w:t>
      </w:r>
      <w:r w:rsidR="00422DE2">
        <w:rPr>
          <w:rFonts w:ascii="Arial" w:hAnsi="Arial" w:cs="Arial"/>
          <w:szCs w:val="24"/>
        </w:rPr>
        <w:t>-</w:t>
      </w:r>
      <w:r w:rsidR="004927A5" w:rsidRPr="009F5DA8">
        <w:rPr>
          <w:rFonts w:ascii="Arial" w:hAnsi="Arial" w:cs="Arial"/>
          <w:szCs w:val="24"/>
        </w:rPr>
        <w:t>DFCP</w:t>
      </w:r>
      <w:r w:rsidRPr="009F5DA8">
        <w:rPr>
          <w:rFonts w:ascii="Arial" w:hAnsi="Arial" w:cs="Arial"/>
          <w:szCs w:val="24"/>
        </w:rPr>
        <w:t>,</w:t>
      </w:r>
      <w:r w:rsidR="004927A5" w:rsidRPr="009F5DA8">
        <w:rPr>
          <w:rFonts w:ascii="Arial" w:hAnsi="Arial" w:cs="Arial"/>
          <w:szCs w:val="24"/>
        </w:rPr>
        <w:t xml:space="preserve"> and the </w:t>
      </w:r>
      <w:r w:rsidR="002C0E1A">
        <w:rPr>
          <w:rFonts w:ascii="Arial" w:hAnsi="Arial" w:cs="Arial"/>
          <w:szCs w:val="24"/>
        </w:rPr>
        <w:t>PATNJ</w:t>
      </w:r>
      <w:r w:rsidR="002C0E1A" w:rsidRPr="009F5DA8">
        <w:rPr>
          <w:rFonts w:ascii="Arial" w:hAnsi="Arial" w:cs="Arial"/>
          <w:szCs w:val="24"/>
        </w:rPr>
        <w:t xml:space="preserve"> </w:t>
      </w:r>
      <w:r w:rsidR="009734BD" w:rsidRPr="009F5DA8">
        <w:rPr>
          <w:rFonts w:ascii="Arial" w:hAnsi="Arial" w:cs="Arial"/>
          <w:szCs w:val="24"/>
        </w:rPr>
        <w:t>state a</w:t>
      </w:r>
      <w:r w:rsidR="004927A5" w:rsidRPr="009F5DA8">
        <w:rPr>
          <w:rFonts w:ascii="Arial" w:hAnsi="Arial" w:cs="Arial"/>
          <w:szCs w:val="24"/>
        </w:rPr>
        <w:t>ffiliate</w:t>
      </w:r>
      <w:r w:rsidR="00E03650">
        <w:rPr>
          <w:rFonts w:ascii="Arial" w:hAnsi="Arial" w:cs="Arial"/>
          <w:szCs w:val="24"/>
        </w:rPr>
        <w:t>.</w:t>
      </w:r>
      <w:r w:rsidR="001D437F" w:rsidRPr="009F5DA8">
        <w:rPr>
          <w:rFonts w:ascii="Arial" w:hAnsi="Arial" w:cs="Arial"/>
          <w:szCs w:val="24"/>
        </w:rPr>
        <w:t xml:space="preserve"> </w:t>
      </w:r>
    </w:p>
    <w:p w14:paraId="50189D7C" w14:textId="41C8757F" w:rsidR="00AC79B6" w:rsidRDefault="001D437F" w:rsidP="00AB5A04">
      <w:pPr>
        <w:pStyle w:val="ListParagraph"/>
        <w:numPr>
          <w:ilvl w:val="0"/>
          <w:numId w:val="27"/>
        </w:numPr>
        <w:jc w:val="both"/>
        <w:rPr>
          <w:rFonts w:ascii="Arial" w:hAnsi="Arial" w:cs="Arial"/>
          <w:szCs w:val="24"/>
        </w:rPr>
      </w:pPr>
      <w:r w:rsidRPr="009F5DA8">
        <w:rPr>
          <w:rFonts w:ascii="Arial" w:hAnsi="Arial" w:cs="Arial"/>
          <w:szCs w:val="24"/>
        </w:rPr>
        <w:t xml:space="preserve">Contractors are advised that </w:t>
      </w:r>
      <w:r w:rsidR="002C0E1A">
        <w:rPr>
          <w:rFonts w:ascii="Arial" w:hAnsi="Arial" w:cs="Arial"/>
          <w:szCs w:val="24"/>
        </w:rPr>
        <w:t>PATNJ</w:t>
      </w:r>
      <w:r w:rsidR="00D854A5">
        <w:rPr>
          <w:rFonts w:ascii="Arial" w:hAnsi="Arial" w:cs="Arial"/>
          <w:szCs w:val="24"/>
        </w:rPr>
        <w:t xml:space="preserve"> state affiliate</w:t>
      </w:r>
      <w:r w:rsidRPr="009F5DA8">
        <w:rPr>
          <w:rFonts w:ascii="Arial" w:hAnsi="Arial" w:cs="Arial"/>
          <w:szCs w:val="24"/>
        </w:rPr>
        <w:t xml:space="preserve"> site visits</w:t>
      </w:r>
      <w:r w:rsidR="00585A88">
        <w:rPr>
          <w:rFonts w:ascii="Arial" w:hAnsi="Arial" w:cs="Arial"/>
          <w:szCs w:val="24"/>
        </w:rPr>
        <w:t>, technical assistance, and training</w:t>
      </w:r>
      <w:r w:rsidR="00AB5578">
        <w:rPr>
          <w:rFonts w:ascii="Arial" w:hAnsi="Arial" w:cs="Arial"/>
          <w:szCs w:val="24"/>
        </w:rPr>
        <w:t>s</w:t>
      </w:r>
      <w:r w:rsidRPr="009F5DA8">
        <w:rPr>
          <w:rFonts w:ascii="Arial" w:hAnsi="Arial" w:cs="Arial"/>
          <w:szCs w:val="24"/>
        </w:rPr>
        <w:t xml:space="preserve"> may also be attended by DCF</w:t>
      </w:r>
      <w:r w:rsidR="00011D41" w:rsidRPr="009F5DA8">
        <w:rPr>
          <w:rFonts w:ascii="Arial" w:hAnsi="Arial" w:cs="Arial"/>
          <w:szCs w:val="24"/>
        </w:rPr>
        <w:t xml:space="preserve"> D</w:t>
      </w:r>
      <w:r w:rsidRPr="009F5DA8">
        <w:rPr>
          <w:rFonts w:ascii="Arial" w:hAnsi="Arial" w:cs="Arial"/>
          <w:szCs w:val="24"/>
        </w:rPr>
        <w:t>FCP program staff</w:t>
      </w:r>
      <w:r w:rsidR="00972FB0" w:rsidRPr="009F5DA8">
        <w:rPr>
          <w:rFonts w:ascii="Arial" w:hAnsi="Arial" w:cs="Arial"/>
          <w:szCs w:val="24"/>
        </w:rPr>
        <w:t xml:space="preserve">, DCF Business Office staff, or other interested funding parties </w:t>
      </w:r>
      <w:r w:rsidR="00845360" w:rsidRPr="009F5DA8">
        <w:rPr>
          <w:rFonts w:ascii="Arial" w:hAnsi="Arial" w:cs="Arial"/>
          <w:szCs w:val="24"/>
        </w:rPr>
        <w:t xml:space="preserve">either in observation or for </w:t>
      </w:r>
      <w:r w:rsidR="00177CA3" w:rsidRPr="009F5DA8">
        <w:rPr>
          <w:rFonts w:ascii="Arial" w:hAnsi="Arial" w:cs="Arial"/>
          <w:szCs w:val="24"/>
        </w:rPr>
        <w:t>partnered monitoring</w:t>
      </w:r>
      <w:r w:rsidR="00845360" w:rsidRPr="009F5DA8">
        <w:rPr>
          <w:rFonts w:ascii="Arial" w:hAnsi="Arial" w:cs="Arial"/>
          <w:szCs w:val="24"/>
        </w:rPr>
        <w:t xml:space="preserve"> purposes.  </w:t>
      </w:r>
    </w:p>
    <w:p w14:paraId="74230F57" w14:textId="77777777" w:rsidR="00422DE2" w:rsidRPr="009F5DA8" w:rsidRDefault="00422DE2" w:rsidP="00422DE2">
      <w:pPr>
        <w:pStyle w:val="ListParagraph"/>
        <w:ind w:left="1440"/>
        <w:jc w:val="both"/>
        <w:rPr>
          <w:rFonts w:ascii="Arial" w:hAnsi="Arial" w:cs="Arial"/>
          <w:szCs w:val="24"/>
        </w:rPr>
      </w:pPr>
    </w:p>
    <w:p w14:paraId="1B765A7A" w14:textId="77777777" w:rsidR="002C0E1A" w:rsidRDefault="00CD4A8A" w:rsidP="002C0E1A">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szCs w:val="24"/>
        </w:rPr>
        <w:t xml:space="preserve">Implement </w:t>
      </w:r>
      <w:r w:rsidR="004927A5" w:rsidRPr="009F5DA8">
        <w:rPr>
          <w:rFonts w:ascii="Arial" w:hAnsi="Arial" w:cs="Arial"/>
          <w:szCs w:val="24"/>
        </w:rPr>
        <w:t xml:space="preserve">the Parents as Teachers (PAT) curriculum and participate in all required initial trainings and ongoing professional development activities.  </w:t>
      </w:r>
    </w:p>
    <w:p w14:paraId="77930F26" w14:textId="5047C906" w:rsidR="00CE48C9" w:rsidRPr="002C0E1A" w:rsidRDefault="004927A5" w:rsidP="002C0E1A">
      <w:pPr>
        <w:pStyle w:val="ListParagraph"/>
        <w:numPr>
          <w:ilvl w:val="1"/>
          <w:numId w:val="18"/>
        </w:numPr>
        <w:tabs>
          <w:tab w:val="center" w:pos="4680"/>
          <w:tab w:val="left" w:pos="8910"/>
        </w:tabs>
        <w:contextualSpacing/>
        <w:rPr>
          <w:rFonts w:ascii="Arial" w:hAnsi="Arial" w:cs="Arial"/>
          <w:noProof/>
          <w:szCs w:val="24"/>
        </w:rPr>
      </w:pPr>
      <w:r w:rsidRPr="002C0E1A">
        <w:rPr>
          <w:rFonts w:ascii="Arial" w:hAnsi="Arial" w:cs="Arial"/>
          <w:szCs w:val="24"/>
        </w:rPr>
        <w:t xml:space="preserve">Contractors will </w:t>
      </w:r>
      <w:r w:rsidR="000408BB" w:rsidRPr="002C0E1A">
        <w:rPr>
          <w:rFonts w:ascii="Arial" w:hAnsi="Arial" w:cs="Arial"/>
          <w:szCs w:val="24"/>
        </w:rPr>
        <w:t xml:space="preserve">make </w:t>
      </w:r>
      <w:r w:rsidRPr="002C0E1A">
        <w:rPr>
          <w:rFonts w:ascii="Arial" w:hAnsi="Arial" w:cs="Arial"/>
          <w:szCs w:val="24"/>
        </w:rPr>
        <w:t>timely payment</w:t>
      </w:r>
      <w:r w:rsidR="000408BB" w:rsidRPr="002C0E1A">
        <w:rPr>
          <w:rFonts w:ascii="Arial" w:hAnsi="Arial" w:cs="Arial"/>
          <w:szCs w:val="24"/>
        </w:rPr>
        <w:t xml:space="preserve"> to ensure</w:t>
      </w:r>
      <w:r w:rsidRPr="002C0E1A">
        <w:rPr>
          <w:rFonts w:ascii="Arial" w:hAnsi="Arial" w:cs="Arial"/>
          <w:szCs w:val="24"/>
        </w:rPr>
        <w:t xml:space="preserve"> for</w:t>
      </w:r>
      <w:r w:rsidR="004954AE" w:rsidRPr="002C0E1A">
        <w:rPr>
          <w:rFonts w:ascii="Arial" w:hAnsi="Arial" w:cs="Arial"/>
          <w:szCs w:val="24"/>
        </w:rPr>
        <w:t xml:space="preserve"> the</w:t>
      </w:r>
      <w:r w:rsidRPr="002C0E1A">
        <w:rPr>
          <w:rFonts w:ascii="Arial" w:hAnsi="Arial" w:cs="Arial"/>
          <w:szCs w:val="24"/>
        </w:rPr>
        <w:t xml:space="preserve"> continuous access to the curriculum for each individual user.  </w:t>
      </w:r>
      <w:r w:rsidR="007E1D66" w:rsidRPr="002C0E1A">
        <w:rPr>
          <w:rFonts w:ascii="Arial" w:hAnsi="Arial" w:cs="Arial"/>
          <w:noProof/>
          <w:szCs w:val="24"/>
        </w:rPr>
        <w:t xml:space="preserve">Agencies are permitted to use supplemental curricula. This EBHV </w:t>
      </w:r>
      <w:r w:rsidR="008A26D6" w:rsidRPr="002C0E1A">
        <w:rPr>
          <w:rFonts w:ascii="Arial" w:hAnsi="Arial" w:cs="Arial"/>
          <w:noProof/>
          <w:szCs w:val="24"/>
        </w:rPr>
        <w:t>contractor</w:t>
      </w:r>
      <w:r w:rsidR="007E1D66" w:rsidRPr="002C0E1A">
        <w:rPr>
          <w:rFonts w:ascii="Arial" w:hAnsi="Arial" w:cs="Arial"/>
          <w:noProof/>
          <w:szCs w:val="24"/>
        </w:rPr>
        <w:t xml:space="preserve"> utilizes the following supplemental curricula: </w:t>
      </w:r>
      <w:permStart w:id="551300236" w:edGrp="everyone"/>
      <w:r w:rsidR="008C7286">
        <w:rPr>
          <w:rFonts w:ascii="Arial" w:hAnsi="Arial" w:cs="Arial"/>
          <w:noProof/>
          <w:szCs w:val="24"/>
        </w:rPr>
        <w:tab/>
      </w:r>
      <w:permEnd w:id="551300236"/>
    </w:p>
    <w:p w14:paraId="2109834D" w14:textId="77777777" w:rsidR="00F75FE5" w:rsidRPr="009F5DA8" w:rsidRDefault="00F75FE5" w:rsidP="007E1D66">
      <w:pPr>
        <w:jc w:val="both"/>
        <w:rPr>
          <w:rFonts w:ascii="Arial" w:hAnsi="Arial" w:cs="Arial"/>
          <w:szCs w:val="24"/>
        </w:rPr>
      </w:pPr>
    </w:p>
    <w:p w14:paraId="09764107" w14:textId="77777777" w:rsidR="00580500" w:rsidRPr="009F5DA8" w:rsidRDefault="00580500" w:rsidP="00580500">
      <w:pPr>
        <w:ind w:left="720"/>
        <w:jc w:val="both"/>
        <w:rPr>
          <w:rFonts w:ascii="Arial" w:hAnsi="Arial" w:cs="Arial"/>
          <w:b/>
          <w:bCs/>
          <w:szCs w:val="24"/>
        </w:rPr>
      </w:pPr>
      <w:r w:rsidRPr="009F5DA8">
        <w:rPr>
          <w:rFonts w:ascii="Arial" w:hAnsi="Arial" w:cs="Arial"/>
          <w:b/>
          <w:bCs/>
          <w:szCs w:val="24"/>
        </w:rPr>
        <w:t>Supervision</w:t>
      </w:r>
    </w:p>
    <w:p w14:paraId="18A968BF" w14:textId="32736CC7" w:rsidR="00580500" w:rsidRPr="009F5DA8" w:rsidRDefault="00580500" w:rsidP="00580500">
      <w:pPr>
        <w:ind w:left="720"/>
        <w:jc w:val="both"/>
        <w:rPr>
          <w:rFonts w:ascii="Arial" w:hAnsi="Arial" w:cs="Arial"/>
          <w:szCs w:val="24"/>
        </w:rPr>
      </w:pPr>
      <w:r w:rsidRPr="009F5DA8">
        <w:rPr>
          <w:rFonts w:ascii="Arial" w:hAnsi="Arial" w:cs="Arial"/>
          <w:szCs w:val="24"/>
        </w:rPr>
        <w:t xml:space="preserve">Managers and supervisors must comply with EBHV model supervision requirements as outlined in the </w:t>
      </w:r>
      <w:r w:rsidR="00EF35C8">
        <w:rPr>
          <w:rFonts w:ascii="Arial" w:hAnsi="Arial" w:cs="Arial"/>
          <w:szCs w:val="24"/>
        </w:rPr>
        <w:t>PAT Essential Requirements and Quality Standards</w:t>
      </w:r>
      <w:r w:rsidRPr="009F5DA8">
        <w:rPr>
          <w:rFonts w:ascii="Arial" w:hAnsi="Arial" w:cs="Arial"/>
          <w:szCs w:val="24"/>
        </w:rPr>
        <w:t xml:space="preserve"> and the </w:t>
      </w:r>
      <w:r w:rsidR="00B84F57">
        <w:rPr>
          <w:rFonts w:ascii="Arial" w:hAnsi="Arial" w:cs="Arial"/>
          <w:szCs w:val="24"/>
        </w:rPr>
        <w:t>PATNJ</w:t>
      </w:r>
      <w:r w:rsidR="00B84F57" w:rsidRPr="009F5DA8">
        <w:rPr>
          <w:rFonts w:ascii="Arial" w:hAnsi="Arial" w:cs="Arial"/>
          <w:szCs w:val="24"/>
        </w:rPr>
        <w:t xml:space="preserve"> </w:t>
      </w:r>
      <w:r w:rsidRPr="009F5DA8">
        <w:rPr>
          <w:rFonts w:ascii="Arial" w:hAnsi="Arial" w:cs="Arial"/>
          <w:szCs w:val="24"/>
        </w:rPr>
        <w:t>policies and procedures. This includes but is not limited to length of time, frequency, content, standardized use of a form</w:t>
      </w:r>
      <w:r w:rsidR="009F49D9">
        <w:rPr>
          <w:rFonts w:ascii="Arial" w:hAnsi="Arial" w:cs="Arial"/>
          <w:szCs w:val="24"/>
        </w:rPr>
        <w:t xml:space="preserve"> or content</w:t>
      </w:r>
      <w:r w:rsidRPr="009F5DA8">
        <w:rPr>
          <w:rFonts w:ascii="Arial" w:hAnsi="Arial" w:cs="Arial"/>
          <w:szCs w:val="24"/>
        </w:rPr>
        <w:t xml:space="preserve">, and data entry or storage requirements.  </w:t>
      </w:r>
    </w:p>
    <w:p w14:paraId="748429AF" w14:textId="77777777" w:rsidR="00610291" w:rsidRPr="009F5DA8" w:rsidRDefault="00610291" w:rsidP="00610291">
      <w:pPr>
        <w:ind w:firstLine="720"/>
        <w:rPr>
          <w:rFonts w:ascii="Arial" w:hAnsi="Arial" w:cs="Arial"/>
          <w:b/>
          <w:bCs/>
          <w:noProof/>
          <w:szCs w:val="24"/>
          <w:u w:val="single"/>
        </w:rPr>
      </w:pPr>
    </w:p>
    <w:p w14:paraId="0D40023B" w14:textId="77777777" w:rsidR="00610291" w:rsidRPr="009F5DA8" w:rsidRDefault="00610291" w:rsidP="00610291">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6BA25B63" w14:textId="77777777" w:rsidR="00610291" w:rsidRPr="009F5DA8" w:rsidRDefault="00610291" w:rsidP="00610291">
      <w:pPr>
        <w:pStyle w:val="ListParagraph"/>
        <w:ind w:left="1080"/>
        <w:rPr>
          <w:rFonts w:ascii="Arial" w:hAnsi="Arial" w:cs="Arial"/>
          <w:noProof/>
          <w:szCs w:val="24"/>
        </w:rPr>
      </w:pPr>
    </w:p>
    <w:p w14:paraId="4E98C985"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maintain records of employee time and effort, including: </w:t>
      </w:r>
    </w:p>
    <w:p w14:paraId="5677C42A"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Assurances that employees are tracking actual time spent on MIECHV rather than just reporting budgeted hours per day</w:t>
      </w:r>
    </w:p>
    <w:p w14:paraId="4BAD58B9"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Allocations of operationg and/or other costs for employees who are not funded 100% by MIECHV funds.</w:t>
      </w:r>
    </w:p>
    <w:p w14:paraId="54318666"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may not use MIECHV funds to support direct medical, dental, mental health or legal services</w:t>
      </w:r>
    </w:p>
    <w:p w14:paraId="0AFDE50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adhere to 2 CFR Part 200 and 45 CFR Part 75 et al. as applies due to their sub-recipient designation.</w:t>
      </w:r>
    </w:p>
    <w:p w14:paraId="4948F013"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adhere to 45 CFR §75.351-353 and the New Jersey MIECHV Subrecipent Monitoring Plan. </w:t>
      </w:r>
    </w:p>
    <w:p w14:paraId="0E2EE644"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submit</w:t>
      </w:r>
      <w:r w:rsidRPr="009F5DA8">
        <w:rPr>
          <w:rFonts w:ascii="Arial" w:hAnsi="Arial" w:cs="Arial"/>
          <w:noProof/>
          <w:color w:val="FF0000"/>
          <w:szCs w:val="24"/>
        </w:rPr>
        <w:t xml:space="preserve"> </w:t>
      </w:r>
      <w:r w:rsidRPr="009F5DA8">
        <w:rPr>
          <w:rFonts w:ascii="Arial" w:hAnsi="Arial" w:cs="Arial"/>
          <w:noProof/>
          <w:szCs w:val="24"/>
        </w:rPr>
        <w:t>quarterly</w:t>
      </w:r>
      <w:r w:rsidRPr="009F5DA8">
        <w:rPr>
          <w:rFonts w:ascii="Arial" w:hAnsi="Arial" w:cs="Arial"/>
          <w:noProof/>
          <w:color w:val="FF0000"/>
          <w:szCs w:val="24"/>
        </w:rPr>
        <w:t xml:space="preserve"> </w:t>
      </w:r>
      <w:r w:rsidRPr="009F5DA8">
        <w:rPr>
          <w:rFonts w:ascii="Arial" w:hAnsi="Arial" w:cs="Arial"/>
          <w:noProof/>
          <w:szCs w:val="24"/>
        </w:rPr>
        <w:t xml:space="preserve">expenditure reports with MIECHV funding broken out by grant period. </w:t>
      </w:r>
    </w:p>
    <w:p w14:paraId="38447E9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DCF posts the Federal Notices of Award (NOA) to its website to comply with DCFs obligation to notify subrecipeints of grant </w:t>
      </w:r>
      <w:r w:rsidRPr="009F5DA8">
        <w:rPr>
          <w:rFonts w:ascii="Arial" w:hAnsi="Arial" w:cs="Arial"/>
          <w:noProof/>
          <w:szCs w:val="24"/>
        </w:rPr>
        <w:lastRenderedPageBreak/>
        <w:t>requirements consistent with 45 CFR Part 75. Agencies should review their Schedule of Estimated Claims (SEC) for the MIECHV funded program for the Federal Award Period and CFDA Numbers to identify the applicable Notice of Award (NOA).</w:t>
      </w:r>
    </w:p>
    <w:p w14:paraId="2CD23843" w14:textId="77777777" w:rsidR="00401A7B" w:rsidRPr="009F5DA8" w:rsidRDefault="00401A7B" w:rsidP="00401A7B">
      <w:pPr>
        <w:pStyle w:val="ListParagraph"/>
        <w:jc w:val="both"/>
        <w:rPr>
          <w:rFonts w:ascii="Arial" w:hAnsi="Arial" w:cs="Arial"/>
          <w:b/>
          <w:bCs/>
          <w:szCs w:val="24"/>
          <w:highlight w:val="lightGray"/>
        </w:rPr>
      </w:pPr>
    </w:p>
    <w:p w14:paraId="693D850A" w14:textId="297CC8B4" w:rsidR="00401A7B" w:rsidRPr="00FB0F9A" w:rsidRDefault="00EA77F0" w:rsidP="002848DF">
      <w:pPr>
        <w:pStyle w:val="ListParagraph"/>
        <w:numPr>
          <w:ilvl w:val="0"/>
          <w:numId w:val="6"/>
        </w:numPr>
        <w:ind w:hanging="810"/>
        <w:jc w:val="both"/>
        <w:rPr>
          <w:rFonts w:ascii="Arial" w:hAnsi="Arial" w:cs="Arial"/>
          <w:b/>
          <w:bCs/>
          <w:szCs w:val="24"/>
        </w:rPr>
      </w:pPr>
      <w:r w:rsidRPr="00FB0F9A">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FB0F9A">
        <w:rPr>
          <w:rFonts w:ascii="Arial" w:hAnsi="Arial" w:cs="Arial"/>
          <w:b/>
          <w:bCs/>
          <w:szCs w:val="24"/>
        </w:rPr>
        <w:t xml:space="preserve"> </w:t>
      </w:r>
    </w:p>
    <w:p w14:paraId="4B1EC803" w14:textId="2AD22C8E" w:rsidR="004954AE" w:rsidRPr="00FB0F9A" w:rsidRDefault="004954AE" w:rsidP="004954AE">
      <w:pPr>
        <w:pStyle w:val="ListParagraph"/>
        <w:jc w:val="both"/>
        <w:rPr>
          <w:rFonts w:ascii="Arial" w:hAnsi="Arial" w:cs="Arial"/>
          <w:b/>
          <w:bCs/>
          <w:szCs w:val="24"/>
        </w:rPr>
      </w:pPr>
      <w:r w:rsidRPr="00FB0F9A">
        <w:rPr>
          <w:rFonts w:ascii="Arial" w:hAnsi="Arial" w:cs="Arial"/>
          <w:szCs w:val="24"/>
        </w:rPr>
        <w:t>N/A</w:t>
      </w:r>
    </w:p>
    <w:p w14:paraId="0D2C09DE" w14:textId="77777777" w:rsidR="00401A7B" w:rsidRPr="00FB0F9A" w:rsidRDefault="00401A7B" w:rsidP="00401A7B">
      <w:pPr>
        <w:pStyle w:val="ListParagraph"/>
        <w:rPr>
          <w:rFonts w:ascii="Arial" w:hAnsi="Arial" w:cs="Arial"/>
          <w:b/>
          <w:bCs/>
          <w:szCs w:val="24"/>
        </w:rPr>
      </w:pPr>
    </w:p>
    <w:p w14:paraId="70C6C0AB" w14:textId="0437B1CC" w:rsidR="00EA77F0" w:rsidRPr="00FB0F9A" w:rsidRDefault="00EA77F0" w:rsidP="002848DF">
      <w:pPr>
        <w:pStyle w:val="ListParagraph"/>
        <w:numPr>
          <w:ilvl w:val="0"/>
          <w:numId w:val="6"/>
        </w:numPr>
        <w:ind w:hanging="810"/>
        <w:jc w:val="both"/>
        <w:rPr>
          <w:rFonts w:ascii="Arial" w:hAnsi="Arial" w:cs="Arial"/>
          <w:szCs w:val="24"/>
        </w:rPr>
      </w:pPr>
      <w:bookmarkStart w:id="7" w:name="_Hlk155607123"/>
      <w:r w:rsidRPr="00FB0F9A">
        <w:rPr>
          <w:rFonts w:ascii="Arial" w:hAnsi="Arial" w:cs="Arial"/>
          <w:b/>
          <w:bCs/>
          <w:szCs w:val="24"/>
        </w:rPr>
        <w:t>The student educational program planning required to serve youth in this program:</w:t>
      </w:r>
    </w:p>
    <w:p w14:paraId="63C5278C" w14:textId="7250CADC" w:rsidR="004954AE" w:rsidRDefault="004954AE" w:rsidP="004954AE">
      <w:pPr>
        <w:pStyle w:val="ListParagraph"/>
        <w:jc w:val="both"/>
        <w:rPr>
          <w:rFonts w:ascii="Arial" w:hAnsi="Arial" w:cs="Arial"/>
          <w:szCs w:val="24"/>
        </w:rPr>
      </w:pPr>
      <w:r w:rsidRPr="00FB0F9A">
        <w:rPr>
          <w:rFonts w:ascii="Arial" w:hAnsi="Arial" w:cs="Arial"/>
          <w:szCs w:val="24"/>
        </w:rPr>
        <w:t>N/A</w:t>
      </w:r>
    </w:p>
    <w:p w14:paraId="5A072CE5" w14:textId="77777777" w:rsidR="00C756C6" w:rsidRPr="009F5DA8" w:rsidRDefault="00C756C6" w:rsidP="004954AE">
      <w:pPr>
        <w:pStyle w:val="ListParagraph"/>
        <w:jc w:val="both"/>
        <w:rPr>
          <w:rFonts w:ascii="Arial" w:hAnsi="Arial" w:cs="Arial"/>
          <w:szCs w:val="24"/>
        </w:rPr>
      </w:pPr>
    </w:p>
    <w:bookmarkEnd w:id="7"/>
    <w:p w14:paraId="6BFD6952" w14:textId="77777777" w:rsidR="000B6937" w:rsidRPr="009F5DA8" w:rsidRDefault="000B6937" w:rsidP="000B6937">
      <w:pPr>
        <w:pStyle w:val="ListParagraph"/>
        <w:jc w:val="both"/>
        <w:rPr>
          <w:rFonts w:ascii="Arial" w:hAnsi="Arial" w:cs="Arial"/>
          <w:b/>
          <w:bCs/>
          <w:szCs w:val="24"/>
        </w:rPr>
      </w:pPr>
    </w:p>
    <w:p w14:paraId="644B32D4" w14:textId="0190DDA5" w:rsidR="004662BA" w:rsidRPr="00864971" w:rsidRDefault="004662BA" w:rsidP="002848DF">
      <w:pPr>
        <w:numPr>
          <w:ilvl w:val="0"/>
          <w:numId w:val="4"/>
        </w:numPr>
        <w:ind w:left="-180" w:hanging="450"/>
        <w:jc w:val="both"/>
        <w:rPr>
          <w:rFonts w:ascii="Arial" w:hAnsi="Arial" w:cs="Arial"/>
          <w:b/>
          <w:bCs/>
          <w:szCs w:val="24"/>
        </w:rPr>
      </w:pPr>
      <w:r w:rsidRPr="00864971">
        <w:rPr>
          <w:rFonts w:ascii="Arial" w:hAnsi="Arial" w:cs="Arial"/>
          <w:b/>
          <w:bCs/>
          <w:szCs w:val="24"/>
        </w:rPr>
        <w:t xml:space="preserve">Resources - The below describes the resources required of </w:t>
      </w:r>
      <w:r w:rsidR="00D83140" w:rsidRPr="00864971">
        <w:rPr>
          <w:rFonts w:ascii="Arial" w:hAnsi="Arial" w:cs="Arial"/>
          <w:b/>
          <w:bCs/>
          <w:szCs w:val="24"/>
        </w:rPr>
        <w:t xml:space="preserve">contractors </w:t>
      </w:r>
      <w:r w:rsidRPr="00864971">
        <w:rPr>
          <w:rFonts w:ascii="Arial" w:hAnsi="Arial" w:cs="Arial"/>
          <w:b/>
          <w:bCs/>
          <w:szCs w:val="24"/>
        </w:rPr>
        <w:t xml:space="preserve">to ensure the service delivery area, management, and assessment of this program.  </w:t>
      </w:r>
    </w:p>
    <w:p w14:paraId="33E9EE05" w14:textId="77777777" w:rsidR="004662BA" w:rsidRPr="00864971" w:rsidRDefault="004662BA" w:rsidP="004662BA">
      <w:pPr>
        <w:ind w:left="720"/>
        <w:rPr>
          <w:rFonts w:ascii="Arial" w:hAnsi="Arial" w:cs="Arial"/>
          <w:b/>
          <w:bCs/>
          <w:szCs w:val="24"/>
        </w:rPr>
      </w:pPr>
    </w:p>
    <w:p w14:paraId="305D0B16" w14:textId="36E241BF" w:rsidR="004662BA" w:rsidRPr="00864971" w:rsidRDefault="004662BA" w:rsidP="004662BA">
      <w:pPr>
        <w:ind w:left="720" w:hanging="720"/>
        <w:jc w:val="both"/>
        <w:rPr>
          <w:rFonts w:ascii="Arial" w:hAnsi="Arial" w:cs="Arial"/>
          <w:b/>
          <w:bCs/>
          <w:szCs w:val="24"/>
        </w:rPr>
      </w:pPr>
      <w:r w:rsidRPr="00864971">
        <w:rPr>
          <w:rFonts w:ascii="Arial" w:hAnsi="Arial" w:cs="Arial"/>
          <w:szCs w:val="24"/>
        </w:rPr>
        <w:t>1)</w:t>
      </w:r>
      <w:r w:rsidRPr="00864971">
        <w:rPr>
          <w:rFonts w:ascii="Arial" w:hAnsi="Arial" w:cs="Arial"/>
          <w:b/>
          <w:bCs/>
          <w:szCs w:val="24"/>
        </w:rPr>
        <w:tab/>
      </w:r>
      <w:bookmarkStart w:id="8" w:name="_Hlk155608576"/>
      <w:r w:rsidRPr="00864971">
        <w:rPr>
          <w:rFonts w:ascii="Arial" w:hAnsi="Arial" w:cs="Arial"/>
          <w:b/>
          <w:bCs/>
          <w:szCs w:val="24"/>
        </w:rPr>
        <w:t>The program initiative</w:t>
      </w:r>
      <w:r w:rsidR="00D876BC" w:rsidRPr="00864971">
        <w:rPr>
          <w:rFonts w:ascii="Arial" w:hAnsi="Arial" w:cs="Arial"/>
          <w:b/>
          <w:bCs/>
          <w:szCs w:val="24"/>
        </w:rPr>
        <w:t>’s service site</w:t>
      </w:r>
      <w:r w:rsidRPr="00864971">
        <w:rPr>
          <w:rFonts w:ascii="Arial" w:hAnsi="Arial" w:cs="Arial"/>
          <w:b/>
          <w:bCs/>
          <w:szCs w:val="24"/>
        </w:rPr>
        <w:t xml:space="preserve"> is required to </w:t>
      </w:r>
      <w:r w:rsidR="00D876BC" w:rsidRPr="00864971">
        <w:rPr>
          <w:rFonts w:ascii="Arial" w:hAnsi="Arial" w:cs="Arial"/>
          <w:b/>
          <w:bCs/>
          <w:szCs w:val="24"/>
        </w:rPr>
        <w:t>be located in</w:t>
      </w:r>
      <w:r w:rsidRPr="00864971">
        <w:rPr>
          <w:rFonts w:ascii="Arial" w:hAnsi="Arial" w:cs="Arial"/>
          <w:b/>
          <w:bCs/>
          <w:szCs w:val="24"/>
        </w:rPr>
        <w:t xml:space="preserve">: </w:t>
      </w:r>
      <w:bookmarkEnd w:id="8"/>
    </w:p>
    <w:p w14:paraId="3CA1600B" w14:textId="047AE2EE" w:rsidR="0005201F" w:rsidRPr="009F5DA8" w:rsidRDefault="00D07012" w:rsidP="004662BA">
      <w:pPr>
        <w:ind w:left="720" w:hanging="720"/>
        <w:jc w:val="both"/>
        <w:rPr>
          <w:rFonts w:ascii="Arial" w:hAnsi="Arial" w:cs="Arial"/>
          <w:szCs w:val="24"/>
        </w:rPr>
      </w:pPr>
      <w:r w:rsidRPr="00864971">
        <w:rPr>
          <w:rFonts w:ascii="Arial" w:hAnsi="Arial" w:cs="Arial"/>
          <w:b/>
          <w:bCs/>
          <w:szCs w:val="24"/>
        </w:rPr>
        <w:t xml:space="preserve"> </w:t>
      </w:r>
      <w:r w:rsidRPr="00864971">
        <w:rPr>
          <w:rFonts w:ascii="Arial" w:hAnsi="Arial" w:cs="Arial"/>
          <w:b/>
          <w:bCs/>
          <w:szCs w:val="24"/>
        </w:rPr>
        <w:tab/>
      </w:r>
      <w:r w:rsidR="003A210E" w:rsidRPr="00864971">
        <w:rPr>
          <w:rFonts w:ascii="Arial" w:hAnsi="Arial" w:cs="Arial"/>
          <w:szCs w:val="24"/>
        </w:rPr>
        <w:t xml:space="preserve">The </w:t>
      </w:r>
      <w:r w:rsidR="00D0113B" w:rsidRPr="00864971">
        <w:rPr>
          <w:rFonts w:ascii="Arial" w:hAnsi="Arial" w:cs="Arial"/>
          <w:szCs w:val="24"/>
        </w:rPr>
        <w:t>program initiative</w:t>
      </w:r>
      <w:r w:rsidR="00972D7B" w:rsidRPr="00864971">
        <w:rPr>
          <w:rFonts w:ascii="Arial" w:hAnsi="Arial" w:cs="Arial"/>
          <w:szCs w:val="24"/>
        </w:rPr>
        <w:t>’</w:t>
      </w:r>
      <w:r w:rsidR="00D0113B" w:rsidRPr="00864971">
        <w:rPr>
          <w:rFonts w:ascii="Arial" w:hAnsi="Arial" w:cs="Arial"/>
          <w:szCs w:val="24"/>
        </w:rPr>
        <w:t>s</w:t>
      </w:r>
      <w:r w:rsidR="00D0113B" w:rsidRPr="009F5DA8">
        <w:rPr>
          <w:rFonts w:ascii="Arial" w:hAnsi="Arial" w:cs="Arial"/>
          <w:szCs w:val="24"/>
        </w:rPr>
        <w:t xml:space="preserve"> service site is </w:t>
      </w:r>
      <w:r w:rsidR="00BD4794">
        <w:rPr>
          <w:rFonts w:ascii="Arial" w:hAnsi="Arial" w:cs="Arial"/>
          <w:szCs w:val="24"/>
        </w:rPr>
        <w:t xml:space="preserve">not </w:t>
      </w:r>
      <w:r w:rsidR="00D0113B" w:rsidRPr="009F5DA8">
        <w:rPr>
          <w:rFonts w:ascii="Arial" w:hAnsi="Arial" w:cs="Arial"/>
          <w:szCs w:val="24"/>
        </w:rPr>
        <w:t>required to be</w:t>
      </w:r>
      <w:r w:rsidR="00BD4794">
        <w:rPr>
          <w:rFonts w:ascii="Arial" w:hAnsi="Arial" w:cs="Arial"/>
          <w:szCs w:val="24"/>
        </w:rPr>
        <w:t xml:space="preserve"> physically</w:t>
      </w:r>
      <w:r w:rsidR="00D0113B" w:rsidRPr="009F5DA8">
        <w:rPr>
          <w:rFonts w:ascii="Arial" w:hAnsi="Arial" w:cs="Arial"/>
          <w:szCs w:val="24"/>
        </w:rPr>
        <w:t xml:space="preserve"> located in the same </w:t>
      </w:r>
      <w:r w:rsidR="00357082" w:rsidRPr="009F5DA8">
        <w:rPr>
          <w:rFonts w:ascii="Arial" w:hAnsi="Arial" w:cs="Arial"/>
          <w:szCs w:val="24"/>
        </w:rPr>
        <w:t>geographic</w:t>
      </w:r>
      <w:r w:rsidR="00D0113B" w:rsidRPr="009F5DA8">
        <w:rPr>
          <w:rFonts w:ascii="Arial" w:hAnsi="Arial" w:cs="Arial"/>
          <w:szCs w:val="24"/>
        </w:rPr>
        <w:t xml:space="preserve"> are</w:t>
      </w:r>
      <w:r w:rsidR="00357082" w:rsidRPr="009F5DA8">
        <w:rPr>
          <w:rFonts w:ascii="Arial" w:hAnsi="Arial" w:cs="Arial"/>
          <w:szCs w:val="24"/>
        </w:rPr>
        <w:t>a the program is required to service</w:t>
      </w:r>
      <w:r w:rsidR="00FB5C5F">
        <w:rPr>
          <w:rFonts w:ascii="Arial" w:hAnsi="Arial" w:cs="Arial"/>
          <w:szCs w:val="24"/>
        </w:rPr>
        <w:t xml:space="preserve"> since EBHV services are provided </w:t>
      </w:r>
      <w:r w:rsidR="00992476">
        <w:rPr>
          <w:rFonts w:ascii="Arial" w:hAnsi="Arial" w:cs="Arial"/>
          <w:szCs w:val="24"/>
        </w:rPr>
        <w:t xml:space="preserve">largely in-home through </w:t>
      </w:r>
      <w:r w:rsidR="00B56D04">
        <w:rPr>
          <w:rFonts w:ascii="Arial" w:hAnsi="Arial" w:cs="Arial"/>
          <w:szCs w:val="24"/>
        </w:rPr>
        <w:t xml:space="preserve">delivery of home visits. </w:t>
      </w:r>
      <w:r w:rsidR="00962F0C">
        <w:rPr>
          <w:rFonts w:ascii="Arial" w:hAnsi="Arial" w:cs="Arial"/>
          <w:szCs w:val="24"/>
        </w:rPr>
        <w:t>However, if the contractor will offer</w:t>
      </w:r>
      <w:r w:rsidR="00A0545C">
        <w:rPr>
          <w:rFonts w:ascii="Arial" w:hAnsi="Arial" w:cs="Arial"/>
          <w:szCs w:val="24"/>
        </w:rPr>
        <w:t xml:space="preserve"> other in-person</w:t>
      </w:r>
      <w:r w:rsidR="00962F0C">
        <w:rPr>
          <w:rFonts w:ascii="Arial" w:hAnsi="Arial" w:cs="Arial"/>
          <w:szCs w:val="24"/>
        </w:rPr>
        <w:t xml:space="preserve"> services to families</w:t>
      </w:r>
      <w:r w:rsidR="006567F6">
        <w:rPr>
          <w:rFonts w:ascii="Arial" w:hAnsi="Arial" w:cs="Arial"/>
          <w:szCs w:val="24"/>
        </w:rPr>
        <w:t xml:space="preserve"> </w:t>
      </w:r>
      <w:r w:rsidR="00FB0E48">
        <w:rPr>
          <w:rFonts w:ascii="Arial" w:hAnsi="Arial" w:cs="Arial"/>
          <w:szCs w:val="24"/>
        </w:rPr>
        <w:t>(</w:t>
      </w:r>
      <w:r w:rsidR="00B512A5">
        <w:rPr>
          <w:rFonts w:ascii="Arial" w:hAnsi="Arial" w:cs="Arial"/>
          <w:szCs w:val="24"/>
        </w:rPr>
        <w:t xml:space="preserve">ex. </w:t>
      </w:r>
      <w:r w:rsidR="00FB0E48">
        <w:rPr>
          <w:rFonts w:ascii="Arial" w:hAnsi="Arial" w:cs="Arial"/>
          <w:szCs w:val="24"/>
        </w:rPr>
        <w:t xml:space="preserve">parent </w:t>
      </w:r>
      <w:r w:rsidR="00B512A5">
        <w:rPr>
          <w:rFonts w:ascii="Arial" w:hAnsi="Arial" w:cs="Arial"/>
          <w:szCs w:val="24"/>
        </w:rPr>
        <w:t>activities</w:t>
      </w:r>
      <w:r w:rsidR="008A43B5">
        <w:rPr>
          <w:rFonts w:ascii="Arial" w:hAnsi="Arial" w:cs="Arial"/>
          <w:szCs w:val="24"/>
        </w:rPr>
        <w:t>/groups</w:t>
      </w:r>
      <w:r w:rsidR="00B512A5">
        <w:rPr>
          <w:rFonts w:ascii="Arial" w:hAnsi="Arial" w:cs="Arial"/>
          <w:szCs w:val="24"/>
        </w:rPr>
        <w:t xml:space="preserve">) </w:t>
      </w:r>
      <w:r w:rsidR="006567F6">
        <w:rPr>
          <w:rFonts w:ascii="Arial" w:hAnsi="Arial" w:cs="Arial"/>
          <w:szCs w:val="24"/>
        </w:rPr>
        <w:t xml:space="preserve">it is recommended that the service site is located </w:t>
      </w:r>
      <w:r w:rsidR="00DA6977">
        <w:rPr>
          <w:rFonts w:ascii="Arial" w:hAnsi="Arial" w:cs="Arial"/>
          <w:szCs w:val="24"/>
        </w:rPr>
        <w:t xml:space="preserve">within the </w:t>
      </w:r>
      <w:r w:rsidR="00E94480">
        <w:rPr>
          <w:rFonts w:ascii="Arial" w:hAnsi="Arial" w:cs="Arial"/>
          <w:szCs w:val="24"/>
        </w:rPr>
        <w:t>geographic</w:t>
      </w:r>
      <w:r w:rsidR="002461E5">
        <w:rPr>
          <w:rFonts w:ascii="Arial" w:hAnsi="Arial" w:cs="Arial"/>
          <w:szCs w:val="24"/>
        </w:rPr>
        <w:t xml:space="preserve"> service area or</w:t>
      </w:r>
      <w:r w:rsidR="00B96833">
        <w:rPr>
          <w:rFonts w:ascii="Arial" w:hAnsi="Arial" w:cs="Arial"/>
          <w:szCs w:val="24"/>
        </w:rPr>
        <w:t xml:space="preserve"> transportation supports are available. </w:t>
      </w:r>
      <w:r w:rsidR="008A3191">
        <w:rPr>
          <w:rFonts w:ascii="Arial" w:hAnsi="Arial" w:cs="Arial"/>
          <w:szCs w:val="24"/>
        </w:rPr>
        <w:t xml:space="preserve"> </w:t>
      </w:r>
    </w:p>
    <w:p w14:paraId="3A0DCE3D" w14:textId="33BF70E9" w:rsidR="00CC6750" w:rsidRPr="009F5DA8" w:rsidRDefault="00357082" w:rsidP="0005201F">
      <w:pPr>
        <w:ind w:left="720"/>
        <w:jc w:val="both"/>
        <w:rPr>
          <w:rFonts w:ascii="Arial" w:hAnsi="Arial" w:cs="Arial"/>
          <w:szCs w:val="24"/>
        </w:rPr>
      </w:pPr>
      <w:r w:rsidRPr="009F5DA8">
        <w:rPr>
          <w:rFonts w:ascii="Arial" w:hAnsi="Arial" w:cs="Arial"/>
          <w:szCs w:val="24"/>
        </w:rPr>
        <w:t>See Section II</w:t>
      </w:r>
      <w:r w:rsidR="00932AC0">
        <w:rPr>
          <w:rFonts w:ascii="Arial" w:hAnsi="Arial" w:cs="Arial"/>
          <w:szCs w:val="24"/>
        </w:rPr>
        <w:t xml:space="preserve"> </w:t>
      </w:r>
      <w:r w:rsidRPr="009F5DA8">
        <w:rPr>
          <w:rFonts w:ascii="Arial" w:hAnsi="Arial" w:cs="Arial"/>
          <w:szCs w:val="24"/>
        </w:rPr>
        <w:t>D</w:t>
      </w:r>
      <w:r w:rsidR="00C22B19">
        <w:rPr>
          <w:rFonts w:ascii="Arial" w:hAnsi="Arial" w:cs="Arial"/>
          <w:szCs w:val="24"/>
        </w:rPr>
        <w:t>.</w:t>
      </w:r>
      <w:r w:rsidRPr="009F5DA8">
        <w:rPr>
          <w:rFonts w:ascii="Arial" w:hAnsi="Arial" w:cs="Arial"/>
          <w:szCs w:val="24"/>
        </w:rPr>
        <w:t xml:space="preserve">2. </w:t>
      </w:r>
    </w:p>
    <w:p w14:paraId="661CD16A" w14:textId="77777777" w:rsidR="00401A7B" w:rsidRPr="009F5DA8" w:rsidRDefault="00401A7B" w:rsidP="004662BA">
      <w:pPr>
        <w:ind w:left="720" w:hanging="720"/>
        <w:jc w:val="both"/>
        <w:rPr>
          <w:rFonts w:ascii="Arial" w:hAnsi="Arial" w:cs="Arial"/>
          <w:szCs w:val="24"/>
          <w:highlight w:val="lightGray"/>
        </w:rPr>
      </w:pPr>
    </w:p>
    <w:p w14:paraId="05488E63" w14:textId="77777777" w:rsidR="00C756C6" w:rsidRDefault="004662BA" w:rsidP="00972155">
      <w:pPr>
        <w:ind w:left="720" w:hanging="720"/>
        <w:jc w:val="both"/>
        <w:rPr>
          <w:rFonts w:ascii="Arial" w:hAnsi="Arial" w:cs="Arial"/>
          <w:b/>
          <w:bCs/>
          <w:szCs w:val="24"/>
        </w:rPr>
      </w:pPr>
      <w:r w:rsidRPr="00864971">
        <w:rPr>
          <w:rFonts w:ascii="Arial" w:hAnsi="Arial" w:cs="Arial"/>
          <w:szCs w:val="24"/>
        </w:rPr>
        <w:t>2)</w:t>
      </w:r>
      <w:r w:rsidRPr="00864971">
        <w:rPr>
          <w:rFonts w:ascii="Arial" w:hAnsi="Arial" w:cs="Arial"/>
          <w:szCs w:val="24"/>
        </w:rPr>
        <w:tab/>
      </w:r>
      <w:r w:rsidRPr="00864971">
        <w:rPr>
          <w:rFonts w:ascii="Arial" w:hAnsi="Arial" w:cs="Arial"/>
          <w:b/>
          <w:bCs/>
          <w:szCs w:val="24"/>
        </w:rPr>
        <w:t xml:space="preserve">The geographic area </w:t>
      </w:r>
      <w:r w:rsidR="00D876BC" w:rsidRPr="00864971">
        <w:rPr>
          <w:rFonts w:ascii="Arial" w:hAnsi="Arial" w:cs="Arial"/>
          <w:b/>
          <w:bCs/>
          <w:szCs w:val="24"/>
        </w:rPr>
        <w:t>the program initiative is required to serve is</w:t>
      </w:r>
      <w:r w:rsidRPr="00864971">
        <w:rPr>
          <w:rFonts w:ascii="Arial" w:hAnsi="Arial" w:cs="Arial"/>
          <w:b/>
          <w:bCs/>
          <w:szCs w:val="24"/>
        </w:rPr>
        <w:t xml:space="preserve">:   </w:t>
      </w:r>
    </w:p>
    <w:p w14:paraId="22D283C6" w14:textId="0B229453" w:rsidR="00972155" w:rsidRDefault="00972155" w:rsidP="00AB22B1">
      <w:pPr>
        <w:ind w:left="720"/>
        <w:jc w:val="both"/>
        <w:rPr>
          <w:rFonts w:ascii="Arial" w:hAnsi="Arial" w:cs="Arial"/>
          <w:szCs w:val="24"/>
        </w:rPr>
      </w:pPr>
      <w:r w:rsidRPr="00C756C6">
        <w:rPr>
          <w:rFonts w:ascii="Arial" w:hAnsi="Arial" w:cs="Arial"/>
          <w:szCs w:val="24"/>
        </w:rPr>
        <w:t>All EBHV contractors are expected to service the entire county unless previously approved</w:t>
      </w:r>
      <w:r w:rsidR="00AB22B1">
        <w:rPr>
          <w:rFonts w:ascii="Arial" w:hAnsi="Arial" w:cs="Arial"/>
          <w:szCs w:val="24"/>
        </w:rPr>
        <w:t xml:space="preserve">. </w:t>
      </w:r>
      <w:r w:rsidR="00C756C6" w:rsidRPr="00C756C6">
        <w:rPr>
          <w:rFonts w:ascii="Arial" w:hAnsi="Arial" w:cs="Arial"/>
          <w:szCs w:val="24"/>
        </w:rPr>
        <w:t xml:space="preserve"> </w:t>
      </w:r>
      <w:r w:rsidR="00AB22B1">
        <w:rPr>
          <w:rFonts w:ascii="Arial" w:hAnsi="Arial" w:cs="Arial"/>
          <w:szCs w:val="24"/>
        </w:rPr>
        <w:t>Contractors are</w:t>
      </w:r>
      <w:r w:rsidR="00C756C6" w:rsidRPr="00C756C6">
        <w:rPr>
          <w:rFonts w:ascii="Arial" w:hAnsi="Arial" w:cs="Arial"/>
          <w:szCs w:val="24"/>
        </w:rPr>
        <w:t xml:space="preserve"> not permitted to provide </w:t>
      </w:r>
      <w:r w:rsidR="007D6885">
        <w:rPr>
          <w:rFonts w:ascii="Arial" w:hAnsi="Arial" w:cs="Arial"/>
          <w:szCs w:val="24"/>
        </w:rPr>
        <w:t xml:space="preserve">in-person or virtual </w:t>
      </w:r>
      <w:r w:rsidR="00C756C6" w:rsidRPr="00C756C6">
        <w:rPr>
          <w:rFonts w:ascii="Arial" w:hAnsi="Arial" w:cs="Arial"/>
          <w:szCs w:val="24"/>
        </w:rPr>
        <w:t xml:space="preserve">services </w:t>
      </w:r>
      <w:r w:rsidR="007D6885">
        <w:rPr>
          <w:rFonts w:ascii="Arial" w:hAnsi="Arial" w:cs="Arial"/>
          <w:szCs w:val="24"/>
        </w:rPr>
        <w:t xml:space="preserve">to clients residing </w:t>
      </w:r>
      <w:r w:rsidR="00C756C6" w:rsidRPr="00C756C6">
        <w:rPr>
          <w:rFonts w:ascii="Arial" w:hAnsi="Arial" w:cs="Arial"/>
          <w:szCs w:val="24"/>
        </w:rPr>
        <w:t>outside of the contract</w:t>
      </w:r>
      <w:r w:rsidR="00C756C6">
        <w:rPr>
          <w:rFonts w:ascii="Arial" w:hAnsi="Arial" w:cs="Arial"/>
          <w:szCs w:val="24"/>
        </w:rPr>
        <w:t>ed</w:t>
      </w:r>
      <w:r w:rsidR="00C756C6" w:rsidRPr="00C756C6">
        <w:rPr>
          <w:rFonts w:ascii="Arial" w:hAnsi="Arial" w:cs="Arial"/>
          <w:szCs w:val="24"/>
        </w:rPr>
        <w:t xml:space="preserve"> county of service described below. </w:t>
      </w:r>
      <w:r w:rsidR="007D6885">
        <w:rPr>
          <w:rFonts w:ascii="Arial" w:hAnsi="Arial" w:cs="Arial"/>
          <w:szCs w:val="24"/>
        </w:rPr>
        <w:t xml:space="preserve"> </w:t>
      </w:r>
    </w:p>
    <w:p w14:paraId="36E45CD1" w14:textId="77777777" w:rsidR="00CE48C9" w:rsidRPr="009F5DA8" w:rsidRDefault="00CE48C9" w:rsidP="00AB22B1">
      <w:pPr>
        <w:ind w:left="720"/>
        <w:jc w:val="both"/>
        <w:rPr>
          <w:rFonts w:ascii="Arial" w:hAnsi="Arial" w:cs="Arial"/>
          <w:szCs w:val="24"/>
          <w:highlight w:val="lightGray"/>
        </w:rPr>
      </w:pPr>
    </w:p>
    <w:p w14:paraId="463BDA0D" w14:textId="5651E2D6" w:rsidR="00CE48C9" w:rsidRPr="00864971" w:rsidRDefault="00CE48C9" w:rsidP="00864971">
      <w:pPr>
        <w:ind w:left="720"/>
        <w:jc w:val="both"/>
        <w:rPr>
          <w:rFonts w:ascii="Arial" w:hAnsi="Arial" w:cs="Arial"/>
          <w:szCs w:val="24"/>
        </w:rPr>
      </w:pPr>
      <w:r w:rsidRPr="00CE48C9">
        <w:rPr>
          <w:rFonts w:ascii="Arial" w:hAnsi="Arial" w:cs="Arial"/>
          <w:szCs w:val="24"/>
        </w:rPr>
        <w:t>The</w:t>
      </w:r>
      <w:r w:rsidR="000A1037" w:rsidRPr="00CE48C9">
        <w:rPr>
          <w:rFonts w:ascii="Arial" w:hAnsi="Arial" w:cs="Arial"/>
          <w:szCs w:val="24"/>
        </w:rPr>
        <w:t xml:space="preserve"> specific</w:t>
      </w:r>
      <w:r w:rsidR="00665C28" w:rsidRPr="00CE48C9">
        <w:rPr>
          <w:rFonts w:ascii="Arial" w:hAnsi="Arial" w:cs="Arial"/>
          <w:szCs w:val="24"/>
        </w:rPr>
        <w:t xml:space="preserve"> c</w:t>
      </w:r>
      <w:r w:rsidR="00972155" w:rsidRPr="00CE48C9">
        <w:rPr>
          <w:rFonts w:ascii="Arial" w:hAnsi="Arial" w:cs="Arial"/>
          <w:szCs w:val="24"/>
        </w:rPr>
        <w:t>ounty of serv</w:t>
      </w:r>
      <w:r w:rsidR="00C22B19" w:rsidRPr="00CE48C9">
        <w:rPr>
          <w:rFonts w:ascii="Arial" w:hAnsi="Arial" w:cs="Arial"/>
          <w:szCs w:val="24"/>
        </w:rPr>
        <w:t xml:space="preserve">ice </w:t>
      </w:r>
      <w:r w:rsidR="00972155" w:rsidRPr="00CE48C9">
        <w:rPr>
          <w:rFonts w:ascii="Arial" w:hAnsi="Arial" w:cs="Arial"/>
          <w:szCs w:val="24"/>
        </w:rPr>
        <w:t>and any major at-risk municipalities</w:t>
      </w:r>
      <w:r w:rsidRPr="00CE48C9">
        <w:rPr>
          <w:rFonts w:ascii="Arial" w:hAnsi="Arial" w:cs="Arial"/>
          <w:szCs w:val="24"/>
        </w:rPr>
        <w:t xml:space="preserve"> for this contract are:</w:t>
      </w:r>
      <w:r w:rsidR="00864971">
        <w:rPr>
          <w:rFonts w:ascii="Arial" w:hAnsi="Arial" w:cs="Arial"/>
          <w:szCs w:val="24"/>
        </w:rPr>
        <w:t xml:space="preserve"> </w:t>
      </w:r>
      <w:permStart w:id="358906631" w:edGrp="everyone"/>
      <w:r w:rsidR="008C7286">
        <w:rPr>
          <w:rFonts w:ascii="Arial" w:hAnsi="Arial" w:cs="Arial"/>
          <w:szCs w:val="24"/>
        </w:rPr>
        <w:tab/>
      </w:r>
      <w:r w:rsidR="008C7286">
        <w:rPr>
          <w:rFonts w:ascii="Arial" w:hAnsi="Arial" w:cs="Arial"/>
          <w:szCs w:val="24"/>
        </w:rPr>
        <w:tab/>
      </w:r>
      <w:r w:rsidR="008C7286">
        <w:rPr>
          <w:rFonts w:ascii="Arial" w:hAnsi="Arial" w:cs="Arial"/>
          <w:szCs w:val="24"/>
        </w:rPr>
        <w:tab/>
      </w:r>
      <w:r w:rsidR="008C7286">
        <w:rPr>
          <w:rFonts w:ascii="Arial" w:hAnsi="Arial" w:cs="Arial"/>
          <w:szCs w:val="24"/>
        </w:rPr>
        <w:tab/>
      </w:r>
      <w:permEnd w:id="358906631"/>
    </w:p>
    <w:p w14:paraId="79582978" w14:textId="77777777" w:rsidR="00CE48C9" w:rsidRPr="009F5DA8" w:rsidRDefault="00CE48C9" w:rsidP="00C22B19">
      <w:pPr>
        <w:ind w:left="720"/>
        <w:jc w:val="both"/>
        <w:rPr>
          <w:rFonts w:ascii="Arial" w:hAnsi="Arial" w:cs="Arial"/>
          <w:szCs w:val="24"/>
          <w:highlight w:val="yellow"/>
        </w:rPr>
      </w:pPr>
    </w:p>
    <w:p w14:paraId="10F3CF8F" w14:textId="77777777" w:rsidR="00401A7B" w:rsidRPr="00864971" w:rsidRDefault="00D876BC" w:rsidP="00D876BC">
      <w:pPr>
        <w:ind w:left="720" w:hanging="720"/>
        <w:jc w:val="both"/>
        <w:rPr>
          <w:rFonts w:ascii="Arial" w:hAnsi="Arial" w:cs="Arial"/>
          <w:szCs w:val="24"/>
        </w:rPr>
      </w:pPr>
      <w:bookmarkStart w:id="9" w:name="_Hlk136438454"/>
      <w:r w:rsidRPr="00864971">
        <w:rPr>
          <w:rFonts w:ascii="Arial" w:hAnsi="Arial" w:cs="Arial"/>
          <w:szCs w:val="24"/>
        </w:rPr>
        <w:t>3)</w:t>
      </w:r>
      <w:r w:rsidRPr="00864971">
        <w:rPr>
          <w:rFonts w:ascii="Arial" w:hAnsi="Arial" w:cs="Arial"/>
          <w:b/>
          <w:bCs/>
          <w:szCs w:val="24"/>
        </w:rPr>
        <w:tab/>
        <w:t xml:space="preserve">The program initiative’s required service delivery </w:t>
      </w:r>
      <w:r w:rsidR="001C5BDF" w:rsidRPr="00864971">
        <w:rPr>
          <w:rFonts w:ascii="Arial" w:hAnsi="Arial" w:cs="Arial"/>
          <w:b/>
          <w:bCs/>
          <w:szCs w:val="24"/>
        </w:rPr>
        <w:t xml:space="preserve">setting </w:t>
      </w:r>
      <w:r w:rsidRPr="00864971">
        <w:rPr>
          <w:rFonts w:ascii="Arial" w:hAnsi="Arial" w:cs="Arial"/>
          <w:b/>
          <w:bCs/>
          <w:szCs w:val="24"/>
        </w:rPr>
        <w:t>is:</w:t>
      </w:r>
      <w:r w:rsidRPr="00864971">
        <w:rPr>
          <w:rFonts w:ascii="Arial" w:hAnsi="Arial" w:cs="Arial"/>
          <w:szCs w:val="24"/>
        </w:rPr>
        <w:t xml:space="preserve"> </w:t>
      </w:r>
    </w:p>
    <w:p w14:paraId="2AFCF3F5" w14:textId="35D81923" w:rsidR="008D14FB" w:rsidRPr="009F5DA8" w:rsidRDefault="0094096C" w:rsidP="008D14FB">
      <w:pPr>
        <w:ind w:left="720"/>
        <w:jc w:val="both"/>
        <w:rPr>
          <w:rFonts w:ascii="Arial" w:hAnsi="Arial" w:cs="Arial"/>
          <w:szCs w:val="24"/>
        </w:rPr>
      </w:pPr>
      <w:r>
        <w:rPr>
          <w:rFonts w:ascii="Arial" w:hAnsi="Arial" w:cs="Arial"/>
          <w:szCs w:val="24"/>
        </w:rPr>
        <w:t>PAT</w:t>
      </w:r>
      <w:r w:rsidR="008D14FB" w:rsidRPr="009F5DA8">
        <w:rPr>
          <w:rFonts w:ascii="Arial" w:hAnsi="Arial" w:cs="Arial"/>
          <w:szCs w:val="24"/>
        </w:rPr>
        <w:t xml:space="preserve"> services are provided to participating families primarily in the home setting. At times, home visits may be conducted in an alternate mutually agreed upon setting</w:t>
      </w:r>
      <w:r w:rsidR="003C0A86">
        <w:rPr>
          <w:rFonts w:ascii="Arial" w:hAnsi="Arial" w:cs="Arial"/>
          <w:szCs w:val="24"/>
        </w:rPr>
        <w:t xml:space="preserve"> or times</w:t>
      </w:r>
      <w:r w:rsidR="008D14FB" w:rsidRPr="009F5DA8">
        <w:rPr>
          <w:rFonts w:ascii="Arial" w:hAnsi="Arial" w:cs="Arial"/>
          <w:szCs w:val="24"/>
        </w:rPr>
        <w:t xml:space="preserve">, e.g. after school, work or community setting </w:t>
      </w:r>
      <w:r w:rsidR="003C0A86">
        <w:rPr>
          <w:rFonts w:ascii="Arial" w:hAnsi="Arial" w:cs="Arial"/>
          <w:szCs w:val="24"/>
        </w:rPr>
        <w:t xml:space="preserve">but must continue to follow </w:t>
      </w:r>
      <w:r w:rsidR="00EF35C8">
        <w:rPr>
          <w:rFonts w:ascii="Arial" w:hAnsi="Arial" w:cs="Arial"/>
          <w:szCs w:val="24"/>
        </w:rPr>
        <w:t>PAT Essential Requirements and Quality Standards</w:t>
      </w:r>
      <w:r>
        <w:rPr>
          <w:rFonts w:ascii="Arial" w:hAnsi="Arial" w:cs="Arial"/>
          <w:szCs w:val="24"/>
        </w:rPr>
        <w:t xml:space="preserve"> </w:t>
      </w:r>
      <w:r w:rsidR="003C0A86">
        <w:rPr>
          <w:rFonts w:ascii="Arial" w:hAnsi="Arial" w:cs="Arial"/>
          <w:szCs w:val="24"/>
        </w:rPr>
        <w:t xml:space="preserve">and the </w:t>
      </w:r>
      <w:r>
        <w:rPr>
          <w:rFonts w:ascii="Arial" w:hAnsi="Arial" w:cs="Arial"/>
          <w:szCs w:val="24"/>
        </w:rPr>
        <w:t>PATNJ</w:t>
      </w:r>
      <w:r w:rsidR="003C0A86">
        <w:rPr>
          <w:rFonts w:ascii="Arial" w:hAnsi="Arial" w:cs="Arial"/>
          <w:szCs w:val="24"/>
        </w:rPr>
        <w:t xml:space="preserve"> policies and procedures.</w:t>
      </w:r>
      <w:r w:rsidR="008D14FB" w:rsidRPr="009F5DA8">
        <w:rPr>
          <w:rFonts w:ascii="Arial" w:hAnsi="Arial" w:cs="Arial"/>
          <w:szCs w:val="24"/>
        </w:rPr>
        <w:t xml:space="preserve"> </w:t>
      </w:r>
    </w:p>
    <w:p w14:paraId="4527D1EC" w14:textId="77777777" w:rsidR="008D14FB" w:rsidRPr="009F5DA8" w:rsidRDefault="008D14FB" w:rsidP="008D14FB">
      <w:pPr>
        <w:ind w:left="720"/>
        <w:jc w:val="both"/>
        <w:rPr>
          <w:rFonts w:ascii="Arial" w:hAnsi="Arial" w:cs="Arial"/>
          <w:szCs w:val="24"/>
        </w:rPr>
      </w:pPr>
    </w:p>
    <w:p w14:paraId="1791DDD9" w14:textId="17CD191D" w:rsidR="00FF225D" w:rsidRDefault="008D14FB" w:rsidP="008D14FB">
      <w:pPr>
        <w:pStyle w:val="ListParagraph"/>
        <w:rPr>
          <w:rFonts w:ascii="Arial" w:hAnsi="Arial" w:cs="Arial"/>
          <w:szCs w:val="24"/>
        </w:rPr>
      </w:pPr>
      <w:r w:rsidRPr="009F5DA8">
        <w:rPr>
          <w:rFonts w:ascii="Arial" w:hAnsi="Arial" w:cs="Arial"/>
          <w:szCs w:val="24"/>
        </w:rPr>
        <w:t xml:space="preserve">While home visits should be offered in-person, </w:t>
      </w:r>
      <w:r w:rsidR="00AE6DDC" w:rsidRPr="009F5DA8">
        <w:rPr>
          <w:rFonts w:ascii="Arial" w:hAnsi="Arial" w:cs="Arial"/>
          <w:szCs w:val="24"/>
        </w:rPr>
        <w:t>contractors</w:t>
      </w:r>
      <w:r w:rsidRPr="009F5DA8">
        <w:rPr>
          <w:rFonts w:ascii="Arial" w:hAnsi="Arial" w:cs="Arial"/>
          <w:szCs w:val="24"/>
        </w:rPr>
        <w:t xml:space="preserve"> may use an integrated approach combining in-person and virtual services. Programs should follow </w:t>
      </w:r>
      <w:r w:rsidR="00EF35C8">
        <w:rPr>
          <w:rFonts w:ascii="Arial" w:hAnsi="Arial" w:cs="Arial"/>
          <w:szCs w:val="24"/>
        </w:rPr>
        <w:t>PAT Essential Requirements and Quality Standards</w:t>
      </w:r>
      <w:r w:rsidR="006921C4">
        <w:rPr>
          <w:rFonts w:ascii="Arial" w:hAnsi="Arial" w:cs="Arial"/>
          <w:szCs w:val="24"/>
        </w:rPr>
        <w:t xml:space="preserve"> and the PATNJ policies and procedures </w:t>
      </w:r>
      <w:r w:rsidRPr="009F5DA8">
        <w:rPr>
          <w:rFonts w:ascii="Arial" w:hAnsi="Arial" w:cs="Arial"/>
          <w:szCs w:val="24"/>
        </w:rPr>
        <w:t>for providing virtual services</w:t>
      </w:r>
      <w:r w:rsidR="003C0A86">
        <w:rPr>
          <w:rFonts w:ascii="Arial" w:hAnsi="Arial" w:cs="Arial"/>
          <w:szCs w:val="24"/>
        </w:rPr>
        <w:t xml:space="preserve">. </w:t>
      </w:r>
    </w:p>
    <w:p w14:paraId="468DF979" w14:textId="77777777" w:rsidR="00FF225D" w:rsidRDefault="00FF225D" w:rsidP="008D14FB">
      <w:pPr>
        <w:pStyle w:val="ListParagraph"/>
        <w:rPr>
          <w:rFonts w:ascii="Arial" w:hAnsi="Arial" w:cs="Arial"/>
          <w:szCs w:val="24"/>
        </w:rPr>
      </w:pPr>
    </w:p>
    <w:p w14:paraId="6F1EACBB" w14:textId="77777777" w:rsidR="00E45BC2" w:rsidRDefault="002D645C" w:rsidP="008D14FB">
      <w:pPr>
        <w:pStyle w:val="ListParagraph"/>
        <w:rPr>
          <w:rFonts w:ascii="Arial" w:hAnsi="Arial" w:cs="Arial"/>
          <w:szCs w:val="24"/>
        </w:rPr>
      </w:pPr>
      <w:r>
        <w:rPr>
          <w:rFonts w:ascii="Arial" w:hAnsi="Arial" w:cs="Arial"/>
          <w:szCs w:val="24"/>
        </w:rPr>
        <w:t>Contractors must maintain compliance with</w:t>
      </w:r>
      <w:r w:rsidR="008D14FB" w:rsidRPr="009F5DA8">
        <w:rPr>
          <w:rFonts w:ascii="Arial" w:hAnsi="Arial" w:cs="Arial"/>
          <w:szCs w:val="24"/>
        </w:rPr>
        <w:t xml:space="preserve"> DCF minimum expectations for in-person home visits as outlined in Addendum </w:t>
      </w:r>
      <w:r w:rsidR="00E45BC2">
        <w:rPr>
          <w:rFonts w:ascii="Arial" w:hAnsi="Arial" w:cs="Arial"/>
          <w:szCs w:val="24"/>
        </w:rPr>
        <w:t>C</w:t>
      </w:r>
    </w:p>
    <w:p w14:paraId="23AD355C" w14:textId="237BF182" w:rsidR="008D14FB" w:rsidRDefault="008D14FB" w:rsidP="008D14FB">
      <w:pPr>
        <w:pStyle w:val="ListParagraph"/>
        <w:rPr>
          <w:rFonts w:ascii="Arial" w:hAnsi="Arial" w:cs="Arial"/>
          <w:szCs w:val="24"/>
        </w:rPr>
      </w:pPr>
      <w:r w:rsidRPr="009F5DA8">
        <w:rPr>
          <w:rFonts w:ascii="Arial" w:hAnsi="Arial" w:cs="Arial"/>
          <w:szCs w:val="24"/>
        </w:rPr>
        <w:t>Program Outcomes.</w:t>
      </w:r>
      <w:r w:rsidR="00DA0DD1">
        <w:rPr>
          <w:rFonts w:ascii="Arial" w:hAnsi="Arial" w:cs="Arial"/>
          <w:szCs w:val="24"/>
        </w:rPr>
        <w:t xml:space="preserve"> If a situation occurs that limits a home visitor</w:t>
      </w:r>
      <w:r w:rsidR="0057198E">
        <w:rPr>
          <w:rFonts w:ascii="Arial" w:hAnsi="Arial" w:cs="Arial"/>
          <w:szCs w:val="24"/>
        </w:rPr>
        <w:t>’</w:t>
      </w:r>
      <w:r w:rsidR="00DA0DD1">
        <w:rPr>
          <w:rFonts w:ascii="Arial" w:hAnsi="Arial" w:cs="Arial"/>
          <w:szCs w:val="24"/>
        </w:rPr>
        <w:t xml:space="preserve">s ability to conduct in-person home visits, contractors must adhere to the notification </w:t>
      </w:r>
      <w:r w:rsidR="0057198E">
        <w:rPr>
          <w:rFonts w:ascii="Arial" w:hAnsi="Arial" w:cs="Arial"/>
          <w:szCs w:val="24"/>
        </w:rPr>
        <w:t>requirement outlined in Section II</w:t>
      </w:r>
      <w:r w:rsidR="008773FD">
        <w:rPr>
          <w:rFonts w:ascii="Arial" w:hAnsi="Arial" w:cs="Arial"/>
          <w:szCs w:val="24"/>
        </w:rPr>
        <w:t xml:space="preserve"> </w:t>
      </w:r>
      <w:r w:rsidR="0057198E">
        <w:rPr>
          <w:rFonts w:ascii="Arial" w:hAnsi="Arial" w:cs="Arial"/>
          <w:szCs w:val="24"/>
        </w:rPr>
        <w:t xml:space="preserve">D.9. </w:t>
      </w:r>
    </w:p>
    <w:p w14:paraId="2F102236" w14:textId="77777777" w:rsidR="00C27705" w:rsidRDefault="00C27705" w:rsidP="008D14FB">
      <w:pPr>
        <w:pStyle w:val="ListParagraph"/>
        <w:rPr>
          <w:rFonts w:ascii="Arial" w:hAnsi="Arial" w:cs="Arial"/>
          <w:szCs w:val="24"/>
        </w:rPr>
      </w:pPr>
    </w:p>
    <w:p w14:paraId="3F41AB04" w14:textId="6639E6EE" w:rsidR="00CA4BB9" w:rsidRPr="00CA4BB9" w:rsidRDefault="00CA4BB9" w:rsidP="00CA4BB9">
      <w:pPr>
        <w:ind w:left="720"/>
        <w:rPr>
          <w:rFonts w:ascii="Arial" w:hAnsi="Arial" w:cs="Arial"/>
          <w:szCs w:val="24"/>
        </w:rPr>
      </w:pPr>
      <w:r>
        <w:rPr>
          <w:rFonts w:ascii="Arial" w:hAnsi="Arial" w:cs="Arial"/>
          <w:szCs w:val="24"/>
        </w:rPr>
        <w:t xml:space="preserve">PAT NJ programs </w:t>
      </w:r>
      <w:r w:rsidRPr="00CA4BB9">
        <w:rPr>
          <w:rFonts w:ascii="Arial" w:hAnsi="Arial" w:cs="Arial"/>
          <w:szCs w:val="24"/>
        </w:rPr>
        <w:t>shall</w:t>
      </w:r>
      <w:r>
        <w:rPr>
          <w:rFonts w:ascii="Arial" w:hAnsi="Arial" w:cs="Arial"/>
          <w:szCs w:val="24"/>
        </w:rPr>
        <w:t xml:space="preserve"> also conduct</w:t>
      </w:r>
      <w:r w:rsidRPr="00CA4BB9">
        <w:rPr>
          <w:rFonts w:ascii="Arial" w:hAnsi="Arial" w:cs="Arial"/>
          <w:szCs w:val="24"/>
        </w:rPr>
        <w:t xml:space="preserve"> parent group meeting</w:t>
      </w:r>
      <w:r>
        <w:rPr>
          <w:rFonts w:ascii="Arial" w:hAnsi="Arial" w:cs="Arial"/>
          <w:szCs w:val="24"/>
        </w:rPr>
        <w:t>s</w:t>
      </w:r>
      <w:r w:rsidRPr="00CA4BB9">
        <w:rPr>
          <w:rFonts w:ascii="Arial" w:hAnsi="Arial" w:cs="Arial"/>
          <w:szCs w:val="24"/>
        </w:rPr>
        <w:t xml:space="preserve"> or act</w:t>
      </w:r>
      <w:r>
        <w:rPr>
          <w:rFonts w:ascii="Arial" w:hAnsi="Arial" w:cs="Arial"/>
          <w:szCs w:val="24"/>
        </w:rPr>
        <w:t>ivities</w:t>
      </w:r>
      <w:r w:rsidRPr="00CA4BB9">
        <w:rPr>
          <w:rFonts w:ascii="Arial" w:hAnsi="Arial" w:cs="Arial"/>
          <w:szCs w:val="24"/>
        </w:rPr>
        <w:t xml:space="preserve"> in accordance with the “Group Connections” requirement of PAT National as described in the PAT Affiliate Implementation Manual</w:t>
      </w:r>
      <w:r w:rsidR="00DF1D28">
        <w:rPr>
          <w:rFonts w:ascii="Arial" w:hAnsi="Arial" w:cs="Arial"/>
          <w:szCs w:val="24"/>
        </w:rPr>
        <w:t xml:space="preserve">, the PAT Essential Requirements and Quality Standards, </w:t>
      </w:r>
      <w:r>
        <w:rPr>
          <w:rFonts w:ascii="Arial" w:hAnsi="Arial" w:cs="Arial"/>
          <w:szCs w:val="24"/>
        </w:rPr>
        <w:t>and the PATNJ policies and procedures</w:t>
      </w:r>
      <w:r w:rsidRPr="00CA4BB9">
        <w:rPr>
          <w:rFonts w:ascii="Arial" w:hAnsi="Arial" w:cs="Arial"/>
          <w:szCs w:val="24"/>
        </w:rPr>
        <w:t>.  Group Connections allow parents to interact with one another to share common experiences, explore parenting issues and learn about child development</w:t>
      </w:r>
      <w:r>
        <w:rPr>
          <w:rFonts w:ascii="Arial" w:hAnsi="Arial" w:cs="Arial"/>
          <w:szCs w:val="24"/>
        </w:rPr>
        <w:t>.</w:t>
      </w:r>
    </w:p>
    <w:p w14:paraId="4014E550" w14:textId="77777777" w:rsidR="00E63729" w:rsidRPr="009F5DA8" w:rsidRDefault="00E63729" w:rsidP="00401A7B">
      <w:pPr>
        <w:ind w:left="720"/>
        <w:jc w:val="both"/>
        <w:rPr>
          <w:rFonts w:ascii="Arial" w:hAnsi="Arial" w:cs="Arial"/>
          <w:szCs w:val="24"/>
          <w:highlight w:val="lightGray"/>
        </w:rPr>
      </w:pPr>
    </w:p>
    <w:bookmarkEnd w:id="9"/>
    <w:p w14:paraId="57077279" w14:textId="77777777" w:rsidR="00401A7B" w:rsidRPr="00864971" w:rsidRDefault="004662BA" w:rsidP="004662BA">
      <w:pPr>
        <w:ind w:left="720" w:hanging="720"/>
        <w:jc w:val="both"/>
        <w:rPr>
          <w:rFonts w:ascii="Arial" w:hAnsi="Arial" w:cs="Arial"/>
          <w:b/>
          <w:bCs/>
          <w:szCs w:val="24"/>
        </w:rPr>
      </w:pPr>
      <w:r w:rsidRPr="00864971">
        <w:rPr>
          <w:rFonts w:ascii="Arial" w:hAnsi="Arial" w:cs="Arial"/>
          <w:szCs w:val="24"/>
        </w:rPr>
        <w:t>4)</w:t>
      </w:r>
      <w:r w:rsidRPr="00864971">
        <w:rPr>
          <w:rFonts w:ascii="Arial" w:hAnsi="Arial" w:cs="Arial"/>
          <w:szCs w:val="24"/>
        </w:rPr>
        <w:tab/>
      </w:r>
      <w:r w:rsidRPr="00864971">
        <w:rPr>
          <w:rFonts w:ascii="Arial" w:hAnsi="Arial" w:cs="Arial"/>
          <w:b/>
          <w:bCs/>
          <w:szCs w:val="24"/>
        </w:rPr>
        <w:t>The hours, days of week, and months of year this program initiative is required to operate:</w:t>
      </w:r>
    </w:p>
    <w:p w14:paraId="0AC6458F" w14:textId="642DDA66" w:rsidR="00354C6C" w:rsidRPr="009F5DA8" w:rsidRDefault="00766665" w:rsidP="00354C6C">
      <w:pPr>
        <w:ind w:left="720"/>
        <w:jc w:val="both"/>
        <w:rPr>
          <w:rFonts w:ascii="Arial" w:hAnsi="Arial" w:cs="Arial"/>
          <w:szCs w:val="24"/>
        </w:rPr>
      </w:pPr>
      <w:r>
        <w:rPr>
          <w:rFonts w:ascii="Arial" w:hAnsi="Arial" w:cs="Arial"/>
          <w:szCs w:val="24"/>
        </w:rPr>
        <w:t>PAT</w:t>
      </w:r>
      <w:r w:rsidR="002E18FB" w:rsidRPr="009F5DA8">
        <w:rPr>
          <w:rFonts w:ascii="Arial" w:hAnsi="Arial" w:cs="Arial"/>
          <w:szCs w:val="24"/>
        </w:rPr>
        <w:t xml:space="preserve"> services are available 12 months of the year and </w:t>
      </w:r>
      <w:r w:rsidR="007013BB">
        <w:rPr>
          <w:rFonts w:ascii="Arial" w:hAnsi="Arial" w:cs="Arial"/>
          <w:szCs w:val="24"/>
        </w:rPr>
        <w:t xml:space="preserve">are </w:t>
      </w:r>
      <w:r w:rsidR="002E18FB" w:rsidRPr="009F5DA8">
        <w:rPr>
          <w:rFonts w:ascii="Arial" w:hAnsi="Arial" w:cs="Arial"/>
          <w:szCs w:val="24"/>
        </w:rPr>
        <w:t xml:space="preserve">generally provided Monday through Friday. </w:t>
      </w:r>
      <w:r w:rsidR="00354C6C" w:rsidRPr="009F5DA8">
        <w:rPr>
          <w:rFonts w:ascii="Arial" w:hAnsi="Arial" w:cs="Arial"/>
          <w:szCs w:val="24"/>
        </w:rPr>
        <w:t>Visits must be able to accommodate the participant's schedule and may be provided at alternate mutually agreed upon times, i.e. early morning, early evening or on a weekend day.</w:t>
      </w:r>
    </w:p>
    <w:p w14:paraId="26AE8855" w14:textId="77777777" w:rsidR="00252876" w:rsidRPr="009F5DA8" w:rsidRDefault="00252876" w:rsidP="00617567">
      <w:pPr>
        <w:jc w:val="both"/>
        <w:rPr>
          <w:rFonts w:ascii="Arial" w:hAnsi="Arial" w:cs="Arial"/>
          <w:szCs w:val="24"/>
          <w:highlight w:val="lightGray"/>
        </w:rPr>
      </w:pPr>
    </w:p>
    <w:p w14:paraId="0C9983CB" w14:textId="77777777" w:rsidR="00401A7B" w:rsidRPr="00864971" w:rsidRDefault="004662BA" w:rsidP="004662BA">
      <w:pPr>
        <w:ind w:left="720" w:hanging="720"/>
        <w:jc w:val="both"/>
        <w:rPr>
          <w:rFonts w:ascii="Arial" w:hAnsi="Arial" w:cs="Arial"/>
          <w:b/>
          <w:bCs/>
          <w:szCs w:val="24"/>
        </w:rPr>
      </w:pPr>
      <w:r w:rsidRPr="00864971">
        <w:rPr>
          <w:rFonts w:ascii="Arial" w:hAnsi="Arial" w:cs="Arial"/>
          <w:szCs w:val="24"/>
        </w:rPr>
        <w:t xml:space="preserve">5) </w:t>
      </w:r>
      <w:r w:rsidRPr="00864971">
        <w:rPr>
          <w:rFonts w:ascii="Arial" w:hAnsi="Arial" w:cs="Arial"/>
          <w:szCs w:val="24"/>
        </w:rPr>
        <w:tab/>
      </w:r>
      <w:bookmarkStart w:id="10" w:name="_Hlk155608743"/>
      <w:r w:rsidRPr="00864971">
        <w:rPr>
          <w:rFonts w:ascii="Arial" w:hAnsi="Arial" w:cs="Arial"/>
          <w:b/>
          <w:bCs/>
          <w:szCs w:val="24"/>
        </w:rPr>
        <w:t xml:space="preserve">Additional procedures for on call staff to meet the needs of those served twenty-four (24) hours a day, seven (7) days a week? </w:t>
      </w:r>
      <w:bookmarkEnd w:id="10"/>
    </w:p>
    <w:p w14:paraId="02475D59" w14:textId="6A78E56E" w:rsidR="004662BA" w:rsidRPr="00864971" w:rsidRDefault="007013BB" w:rsidP="00401A7B">
      <w:pPr>
        <w:ind w:left="720"/>
        <w:jc w:val="both"/>
        <w:rPr>
          <w:rFonts w:ascii="Arial" w:hAnsi="Arial" w:cs="Arial"/>
          <w:szCs w:val="24"/>
        </w:rPr>
      </w:pPr>
      <w:r w:rsidRPr="00864971">
        <w:rPr>
          <w:rFonts w:ascii="Arial" w:hAnsi="Arial" w:cs="Arial"/>
          <w:szCs w:val="24"/>
        </w:rPr>
        <w:t>N/A</w:t>
      </w:r>
    </w:p>
    <w:p w14:paraId="57959A82" w14:textId="77777777" w:rsidR="00401A7B" w:rsidRPr="00864971" w:rsidRDefault="00401A7B" w:rsidP="00401A7B">
      <w:pPr>
        <w:ind w:left="720"/>
        <w:jc w:val="both"/>
        <w:rPr>
          <w:rFonts w:ascii="Arial" w:hAnsi="Arial" w:cs="Arial"/>
          <w:szCs w:val="24"/>
        </w:rPr>
      </w:pPr>
    </w:p>
    <w:p w14:paraId="6023E261" w14:textId="77777777" w:rsidR="00401A7B" w:rsidRPr="00864971" w:rsidRDefault="004662BA" w:rsidP="004662BA">
      <w:pPr>
        <w:ind w:left="720" w:hanging="720"/>
        <w:jc w:val="both"/>
        <w:rPr>
          <w:rFonts w:ascii="Arial" w:hAnsi="Arial" w:cs="Arial"/>
          <w:b/>
          <w:bCs/>
          <w:szCs w:val="24"/>
        </w:rPr>
      </w:pPr>
      <w:r w:rsidRPr="00864971">
        <w:rPr>
          <w:rFonts w:ascii="Arial" w:hAnsi="Arial" w:cs="Arial"/>
          <w:szCs w:val="24"/>
        </w:rPr>
        <w:t xml:space="preserve">6) </w:t>
      </w:r>
      <w:r w:rsidRPr="00864971">
        <w:rPr>
          <w:rFonts w:ascii="Arial" w:hAnsi="Arial" w:cs="Arial"/>
          <w:szCs w:val="24"/>
        </w:rPr>
        <w:tab/>
      </w:r>
      <w:r w:rsidRPr="00864971">
        <w:rPr>
          <w:rFonts w:ascii="Arial" w:hAnsi="Arial" w:cs="Arial"/>
          <w:b/>
          <w:bCs/>
          <w:szCs w:val="24"/>
        </w:rPr>
        <w:t xml:space="preserve">Additional flexible hours, inclusive of non-traditional and weekend hours, to meet the needs of those served? </w:t>
      </w:r>
    </w:p>
    <w:p w14:paraId="06D4E266" w14:textId="76211983" w:rsidR="004662BA" w:rsidRPr="009F5DA8" w:rsidRDefault="00B119AF" w:rsidP="00401A7B">
      <w:pPr>
        <w:ind w:left="720"/>
        <w:jc w:val="both"/>
        <w:rPr>
          <w:rFonts w:ascii="Arial" w:hAnsi="Arial" w:cs="Arial"/>
          <w:szCs w:val="24"/>
        </w:rPr>
      </w:pPr>
      <w:r w:rsidRPr="00864971">
        <w:rPr>
          <w:rFonts w:ascii="Arial" w:hAnsi="Arial" w:cs="Arial"/>
          <w:szCs w:val="24"/>
        </w:rPr>
        <w:t>See Section II</w:t>
      </w:r>
      <w:r w:rsidR="006845B5" w:rsidRPr="00864971">
        <w:rPr>
          <w:rFonts w:ascii="Arial" w:hAnsi="Arial" w:cs="Arial"/>
          <w:szCs w:val="24"/>
        </w:rPr>
        <w:t xml:space="preserve"> </w:t>
      </w:r>
      <w:r w:rsidR="00A73F3E" w:rsidRPr="00864971">
        <w:rPr>
          <w:rFonts w:ascii="Arial" w:hAnsi="Arial" w:cs="Arial"/>
          <w:szCs w:val="24"/>
        </w:rPr>
        <w:t>D.3 and D.4</w:t>
      </w:r>
    </w:p>
    <w:p w14:paraId="20479113" w14:textId="77777777" w:rsidR="00401A7B" w:rsidRPr="009F5DA8" w:rsidRDefault="00401A7B" w:rsidP="00401A7B">
      <w:pPr>
        <w:ind w:left="720"/>
        <w:jc w:val="both"/>
        <w:rPr>
          <w:rFonts w:ascii="Arial" w:hAnsi="Arial" w:cs="Arial"/>
          <w:szCs w:val="24"/>
          <w:highlight w:val="lightGray"/>
        </w:rPr>
      </w:pPr>
    </w:p>
    <w:p w14:paraId="1C064D11" w14:textId="77777777" w:rsidR="00401A7B" w:rsidRPr="00864971" w:rsidRDefault="004662BA" w:rsidP="004662BA">
      <w:pPr>
        <w:ind w:left="720" w:hanging="720"/>
        <w:jc w:val="both"/>
        <w:rPr>
          <w:rFonts w:ascii="Arial" w:hAnsi="Arial" w:cs="Arial"/>
          <w:szCs w:val="24"/>
        </w:rPr>
      </w:pPr>
      <w:r w:rsidRPr="00864971">
        <w:rPr>
          <w:rFonts w:ascii="Arial" w:hAnsi="Arial" w:cs="Arial"/>
          <w:szCs w:val="24"/>
        </w:rPr>
        <w:t xml:space="preserve">7) </w:t>
      </w:r>
      <w:r w:rsidRPr="00864971">
        <w:rPr>
          <w:rFonts w:ascii="Arial" w:hAnsi="Arial" w:cs="Arial"/>
          <w:szCs w:val="24"/>
        </w:rPr>
        <w:tab/>
      </w:r>
      <w:bookmarkStart w:id="11" w:name="_Hlk155607217"/>
      <w:r w:rsidRPr="00864971">
        <w:rPr>
          <w:rFonts w:ascii="Arial" w:hAnsi="Arial" w:cs="Arial"/>
          <w:b/>
          <w:bCs/>
          <w:szCs w:val="24"/>
        </w:rPr>
        <w:t>The language services (if other than English) this program initiative is required to provide:</w:t>
      </w:r>
      <w:r w:rsidRPr="00864971">
        <w:rPr>
          <w:rFonts w:ascii="Arial" w:hAnsi="Arial" w:cs="Arial"/>
          <w:szCs w:val="24"/>
        </w:rPr>
        <w:t xml:space="preserve">  </w:t>
      </w:r>
    </w:p>
    <w:p w14:paraId="2FFE05FA" w14:textId="53C31CD0" w:rsidR="004662BA" w:rsidRPr="00864971" w:rsidRDefault="00E86D51" w:rsidP="00401A7B">
      <w:pPr>
        <w:ind w:left="720"/>
        <w:jc w:val="both"/>
        <w:rPr>
          <w:rFonts w:ascii="Arial" w:hAnsi="Arial" w:cs="Arial"/>
          <w:szCs w:val="24"/>
        </w:rPr>
      </w:pPr>
      <w:r w:rsidRPr="00864971">
        <w:rPr>
          <w:rFonts w:ascii="Arial" w:hAnsi="Arial" w:cs="Arial"/>
          <w:szCs w:val="24"/>
        </w:rPr>
        <w:t xml:space="preserve">All </w:t>
      </w:r>
      <w:r w:rsidR="00EE1E3A" w:rsidRPr="00864971">
        <w:rPr>
          <w:rFonts w:ascii="Arial" w:hAnsi="Arial" w:cs="Arial"/>
          <w:szCs w:val="24"/>
        </w:rPr>
        <w:t xml:space="preserve">EBHV </w:t>
      </w:r>
      <w:r w:rsidRPr="00864971">
        <w:rPr>
          <w:rFonts w:ascii="Arial" w:hAnsi="Arial" w:cs="Arial"/>
          <w:szCs w:val="24"/>
        </w:rPr>
        <w:t xml:space="preserve">contractors are expected to provide home visiting services to families regardless of their ability to speak a specific language.  Contractors must identify internal and external resources to serve families, including those that </w:t>
      </w:r>
      <w:r w:rsidR="002440AC" w:rsidRPr="00864971">
        <w:rPr>
          <w:rFonts w:ascii="Arial" w:hAnsi="Arial" w:cs="Arial"/>
          <w:szCs w:val="24"/>
        </w:rPr>
        <w:t xml:space="preserve">are hearing or visually impaired. </w:t>
      </w:r>
    </w:p>
    <w:p w14:paraId="516D06F4" w14:textId="77777777" w:rsidR="00401A7B" w:rsidRPr="00864971" w:rsidRDefault="00401A7B" w:rsidP="00401A7B">
      <w:pPr>
        <w:ind w:left="720"/>
        <w:jc w:val="both"/>
        <w:rPr>
          <w:rFonts w:ascii="Arial" w:hAnsi="Arial" w:cs="Arial"/>
          <w:szCs w:val="24"/>
        </w:rPr>
      </w:pPr>
    </w:p>
    <w:bookmarkEnd w:id="11"/>
    <w:p w14:paraId="3F3804A7" w14:textId="2ED612C0" w:rsidR="004662BA" w:rsidRPr="00864971" w:rsidRDefault="004662BA" w:rsidP="004662BA">
      <w:pPr>
        <w:ind w:left="720" w:hanging="720"/>
        <w:jc w:val="both"/>
        <w:rPr>
          <w:rFonts w:ascii="Arial" w:hAnsi="Arial" w:cs="Arial"/>
          <w:szCs w:val="24"/>
        </w:rPr>
      </w:pPr>
      <w:r w:rsidRPr="00864971">
        <w:rPr>
          <w:rFonts w:ascii="Arial" w:hAnsi="Arial" w:cs="Arial"/>
          <w:szCs w:val="24"/>
        </w:rPr>
        <w:t>8)</w:t>
      </w:r>
      <w:r w:rsidRPr="00864971">
        <w:rPr>
          <w:rFonts w:ascii="Arial" w:hAnsi="Arial" w:cs="Arial"/>
          <w:szCs w:val="24"/>
        </w:rPr>
        <w:tab/>
      </w:r>
      <w:r w:rsidRPr="00864971">
        <w:rPr>
          <w:rFonts w:ascii="Arial" w:hAnsi="Arial" w:cs="Arial"/>
          <w:b/>
          <w:bCs/>
          <w:szCs w:val="24"/>
        </w:rPr>
        <w:t xml:space="preserve">The transportation this program initiative is required to </w:t>
      </w:r>
      <w:r w:rsidR="00447708" w:rsidRPr="00864971">
        <w:rPr>
          <w:rFonts w:ascii="Arial" w:hAnsi="Arial" w:cs="Arial"/>
          <w:b/>
          <w:bCs/>
          <w:szCs w:val="24"/>
        </w:rPr>
        <w:t>provide:</w:t>
      </w:r>
      <w:r w:rsidRPr="00864971">
        <w:rPr>
          <w:rFonts w:ascii="Arial" w:hAnsi="Arial" w:cs="Arial"/>
          <w:b/>
          <w:bCs/>
          <w:szCs w:val="24"/>
        </w:rPr>
        <w:t xml:space="preserve"> </w:t>
      </w:r>
      <w:r w:rsidR="002440AC" w:rsidRPr="00864971">
        <w:rPr>
          <w:rFonts w:ascii="Arial" w:hAnsi="Arial" w:cs="Arial"/>
          <w:szCs w:val="24"/>
        </w:rPr>
        <w:t>N/A</w:t>
      </w:r>
    </w:p>
    <w:p w14:paraId="3B5D0FBF" w14:textId="77777777" w:rsidR="00401A7B" w:rsidRPr="009F5DA8" w:rsidRDefault="00401A7B" w:rsidP="004662BA">
      <w:pPr>
        <w:ind w:left="720" w:hanging="720"/>
        <w:jc w:val="both"/>
        <w:rPr>
          <w:rFonts w:ascii="Arial" w:hAnsi="Arial" w:cs="Arial"/>
          <w:szCs w:val="24"/>
          <w:highlight w:val="lightGray"/>
        </w:rPr>
      </w:pPr>
    </w:p>
    <w:p w14:paraId="63175824" w14:textId="5AB3B234" w:rsidR="004662BA" w:rsidRPr="00864971" w:rsidRDefault="004662BA" w:rsidP="004662BA">
      <w:pPr>
        <w:ind w:left="720" w:hanging="720"/>
        <w:jc w:val="both"/>
        <w:rPr>
          <w:rFonts w:ascii="Arial" w:hAnsi="Arial" w:cs="Arial"/>
          <w:b/>
          <w:bCs/>
          <w:szCs w:val="24"/>
        </w:rPr>
      </w:pPr>
      <w:r w:rsidRPr="00864971">
        <w:rPr>
          <w:rFonts w:ascii="Arial" w:hAnsi="Arial" w:cs="Arial"/>
          <w:szCs w:val="24"/>
        </w:rPr>
        <w:lastRenderedPageBreak/>
        <w:t>9)</w:t>
      </w:r>
      <w:r w:rsidRPr="00864971">
        <w:rPr>
          <w:rFonts w:ascii="Arial" w:hAnsi="Arial" w:cs="Arial"/>
          <w:szCs w:val="24"/>
        </w:rPr>
        <w:tab/>
      </w:r>
      <w:r w:rsidRPr="00864971">
        <w:rPr>
          <w:rFonts w:ascii="Arial" w:hAnsi="Arial" w:cs="Arial"/>
          <w:b/>
          <w:bCs/>
          <w:szCs w:val="24"/>
        </w:rPr>
        <w:t xml:space="preserve">The staffing requirements for this program initiative, including the number of any required FTEs, ratio of </w:t>
      </w:r>
      <w:r w:rsidR="008817A0" w:rsidRPr="00864971">
        <w:rPr>
          <w:rFonts w:ascii="Arial" w:hAnsi="Arial" w:cs="Arial"/>
          <w:b/>
          <w:bCs/>
          <w:szCs w:val="24"/>
        </w:rPr>
        <w:t>worker to youth</w:t>
      </w:r>
      <w:r w:rsidRPr="00864971">
        <w:rPr>
          <w:rFonts w:ascii="Arial" w:hAnsi="Arial" w:cs="Arial"/>
          <w:b/>
          <w:bCs/>
          <w:szCs w:val="24"/>
        </w:rPr>
        <w:t>, shift requirements, supervision requirements, education, content knowledge, credentials, and certifications:</w:t>
      </w:r>
    </w:p>
    <w:p w14:paraId="35435A3D" w14:textId="77777777" w:rsidR="00025B78" w:rsidRPr="009F5DA8" w:rsidRDefault="00025B78" w:rsidP="009C44D5">
      <w:pPr>
        <w:ind w:left="720"/>
        <w:jc w:val="both"/>
        <w:rPr>
          <w:rFonts w:ascii="Arial" w:hAnsi="Arial" w:cs="Arial"/>
          <w:noProof/>
          <w:szCs w:val="24"/>
          <w:lang w:bidi="hi-IN"/>
        </w:rPr>
      </w:pPr>
    </w:p>
    <w:p w14:paraId="634ECCFF" w14:textId="66E9BBDA" w:rsidR="00025B78" w:rsidRPr="009F5DA8" w:rsidRDefault="00025B78" w:rsidP="009C44D5">
      <w:pPr>
        <w:ind w:left="720"/>
        <w:jc w:val="both"/>
        <w:rPr>
          <w:rFonts w:ascii="Arial" w:hAnsi="Arial" w:cs="Arial"/>
          <w:b/>
          <w:bCs/>
          <w:noProof/>
          <w:szCs w:val="24"/>
          <w:lang w:bidi="hi-IN"/>
        </w:rPr>
      </w:pPr>
      <w:r w:rsidRPr="009F5DA8">
        <w:rPr>
          <w:rFonts w:ascii="Arial" w:hAnsi="Arial" w:cs="Arial"/>
          <w:b/>
          <w:bCs/>
          <w:noProof/>
          <w:szCs w:val="24"/>
          <w:lang w:bidi="hi-IN"/>
        </w:rPr>
        <w:t xml:space="preserve">Education, Experience, and </w:t>
      </w:r>
      <w:r w:rsidR="00D659FB" w:rsidRPr="009F5DA8">
        <w:rPr>
          <w:rFonts w:ascii="Arial" w:hAnsi="Arial" w:cs="Arial"/>
          <w:b/>
          <w:bCs/>
          <w:noProof/>
          <w:szCs w:val="24"/>
          <w:lang w:bidi="hi-IN"/>
        </w:rPr>
        <w:t>Background Checks</w:t>
      </w:r>
    </w:p>
    <w:p w14:paraId="484C0E18" w14:textId="0756982A" w:rsidR="001B5818" w:rsidRPr="009F5DA8" w:rsidRDefault="001B5818" w:rsidP="001B0496">
      <w:pPr>
        <w:ind w:left="720"/>
        <w:jc w:val="both"/>
        <w:rPr>
          <w:rFonts w:ascii="Arial" w:hAnsi="Arial" w:cs="Arial"/>
          <w:noProof/>
          <w:szCs w:val="24"/>
          <w:lang w:bidi="hi-IN"/>
        </w:rPr>
      </w:pPr>
      <w:r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Pr="009F5DA8">
        <w:rPr>
          <w:rFonts w:ascii="Arial" w:hAnsi="Arial" w:cs="Arial"/>
          <w:noProof/>
          <w:szCs w:val="24"/>
          <w:lang w:bidi="hi-IN"/>
        </w:rPr>
        <w:t xml:space="preserve">program staff are required to </w:t>
      </w:r>
      <w:r w:rsidR="00275F84" w:rsidRPr="009F5DA8">
        <w:rPr>
          <w:rFonts w:ascii="Arial" w:hAnsi="Arial" w:cs="Arial"/>
          <w:noProof/>
          <w:szCs w:val="24"/>
          <w:lang w:bidi="hi-IN"/>
        </w:rPr>
        <w:t xml:space="preserve">meet the minimum education and experience required of the EBHV model.  </w:t>
      </w:r>
      <w:r w:rsidR="00501EE0"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00501EE0" w:rsidRPr="009F5DA8">
        <w:rPr>
          <w:rFonts w:ascii="Arial" w:hAnsi="Arial" w:cs="Arial"/>
          <w:noProof/>
          <w:szCs w:val="24"/>
          <w:lang w:bidi="hi-IN"/>
        </w:rPr>
        <w:t xml:space="preserve">program staff must </w:t>
      </w:r>
      <w:r w:rsidRPr="009F5DA8">
        <w:rPr>
          <w:rFonts w:ascii="Arial" w:hAnsi="Arial" w:cs="Arial"/>
          <w:noProof/>
          <w:szCs w:val="24"/>
          <w:lang w:bidi="hi-IN"/>
        </w:rPr>
        <w:t xml:space="preserve">undergo </w:t>
      </w:r>
      <w:r w:rsidR="00092893" w:rsidRPr="009F5DA8">
        <w:rPr>
          <w:rFonts w:ascii="Arial" w:hAnsi="Arial" w:cs="Arial"/>
          <w:noProof/>
          <w:szCs w:val="24"/>
          <w:lang w:bidi="hi-IN"/>
        </w:rPr>
        <w:t xml:space="preserve">criminal/safety </w:t>
      </w:r>
      <w:r w:rsidRPr="009F5DA8">
        <w:rPr>
          <w:rFonts w:ascii="Arial" w:hAnsi="Arial" w:cs="Arial"/>
          <w:noProof/>
          <w:szCs w:val="24"/>
          <w:lang w:bidi="hi-IN"/>
        </w:rPr>
        <w:t>background check</w:t>
      </w:r>
      <w:r w:rsidR="00092893" w:rsidRPr="009F5DA8">
        <w:rPr>
          <w:rFonts w:ascii="Arial" w:hAnsi="Arial" w:cs="Arial"/>
          <w:noProof/>
          <w:szCs w:val="24"/>
          <w:lang w:bidi="hi-IN"/>
        </w:rPr>
        <w:t>s.</w:t>
      </w:r>
      <w:r w:rsidR="000073B3" w:rsidRPr="009F5DA8">
        <w:rPr>
          <w:rFonts w:ascii="Arial" w:hAnsi="Arial" w:cs="Arial"/>
          <w:noProof/>
          <w:szCs w:val="24"/>
          <w:lang w:bidi="hi-IN"/>
        </w:rPr>
        <w:t xml:space="preserve"> Verification of education</w:t>
      </w:r>
      <w:r w:rsidR="00035664">
        <w:rPr>
          <w:rFonts w:ascii="Arial" w:hAnsi="Arial" w:cs="Arial"/>
          <w:noProof/>
          <w:szCs w:val="24"/>
          <w:lang w:bidi="hi-IN"/>
        </w:rPr>
        <w:t xml:space="preserve">, </w:t>
      </w:r>
      <w:r w:rsidR="000073B3" w:rsidRPr="009F5DA8">
        <w:rPr>
          <w:rFonts w:ascii="Arial" w:hAnsi="Arial" w:cs="Arial"/>
          <w:noProof/>
          <w:szCs w:val="24"/>
          <w:lang w:bidi="hi-IN"/>
        </w:rPr>
        <w:t>experience</w:t>
      </w:r>
      <w:r w:rsidR="00035664">
        <w:rPr>
          <w:rFonts w:ascii="Arial" w:hAnsi="Arial" w:cs="Arial"/>
          <w:noProof/>
          <w:szCs w:val="24"/>
          <w:lang w:bidi="hi-IN"/>
        </w:rPr>
        <w:t>,</w:t>
      </w:r>
      <w:r w:rsidR="000073B3" w:rsidRPr="009F5DA8">
        <w:rPr>
          <w:rFonts w:ascii="Arial" w:hAnsi="Arial" w:cs="Arial"/>
          <w:noProof/>
          <w:szCs w:val="24"/>
          <w:lang w:bidi="hi-IN"/>
        </w:rPr>
        <w:t xml:space="preserve"> and background checks must be kept on file</w:t>
      </w:r>
      <w:r w:rsidR="001B0496" w:rsidRPr="009F5DA8">
        <w:rPr>
          <w:rFonts w:ascii="Arial" w:hAnsi="Arial" w:cs="Arial"/>
          <w:noProof/>
          <w:szCs w:val="24"/>
          <w:lang w:bidi="hi-IN"/>
        </w:rPr>
        <w:t xml:space="preserve"> at the agency level. </w:t>
      </w:r>
    </w:p>
    <w:p w14:paraId="6E9ADF7A" w14:textId="77777777" w:rsidR="001B0496" w:rsidRPr="009F5DA8" w:rsidRDefault="001B0496" w:rsidP="00643138">
      <w:pPr>
        <w:jc w:val="both"/>
        <w:rPr>
          <w:rFonts w:ascii="Arial" w:hAnsi="Arial" w:cs="Arial"/>
          <w:noProof/>
          <w:szCs w:val="24"/>
          <w:lang w:bidi="hi-IN"/>
        </w:rPr>
      </w:pPr>
    </w:p>
    <w:p w14:paraId="31696202" w14:textId="449E9B11" w:rsidR="00896476" w:rsidRPr="009F5DA8" w:rsidRDefault="00EB1A9B" w:rsidP="001B5818">
      <w:pPr>
        <w:ind w:left="720"/>
        <w:jc w:val="both"/>
        <w:rPr>
          <w:rFonts w:ascii="Arial" w:hAnsi="Arial" w:cs="Arial"/>
          <w:b/>
          <w:bCs/>
          <w:noProof/>
          <w:szCs w:val="24"/>
          <w:lang w:bidi="hi-IN"/>
        </w:rPr>
      </w:pPr>
      <w:r w:rsidRPr="009F5DA8">
        <w:rPr>
          <w:rFonts w:ascii="Arial" w:hAnsi="Arial" w:cs="Arial"/>
          <w:b/>
          <w:bCs/>
          <w:noProof/>
          <w:szCs w:val="24"/>
          <w:lang w:bidi="hi-IN"/>
        </w:rPr>
        <w:t>Staffing</w:t>
      </w:r>
    </w:p>
    <w:p w14:paraId="225D936D" w14:textId="783B8BD3" w:rsidR="009E6E72" w:rsidRPr="009F5DA8" w:rsidRDefault="009E6E72" w:rsidP="009E6E72">
      <w:pPr>
        <w:ind w:left="720"/>
        <w:jc w:val="both"/>
        <w:rPr>
          <w:rFonts w:ascii="Arial" w:hAnsi="Arial" w:cs="Arial"/>
          <w:noProof/>
          <w:szCs w:val="24"/>
          <w:lang w:bidi="hi-IN"/>
        </w:rPr>
      </w:pPr>
      <w:r w:rsidRPr="009F5DA8">
        <w:rPr>
          <w:rFonts w:ascii="Arial" w:hAnsi="Arial" w:cs="Arial"/>
          <w:noProof/>
          <w:szCs w:val="24"/>
          <w:lang w:bidi="hi-IN"/>
        </w:rPr>
        <w:t xml:space="preserve">Contractors must inform the DCF </w:t>
      </w:r>
      <w:r w:rsidR="008C2A85">
        <w:rPr>
          <w:rFonts w:ascii="Arial" w:hAnsi="Arial" w:cs="Arial"/>
          <w:noProof/>
          <w:szCs w:val="24"/>
          <w:lang w:bidi="hi-IN"/>
        </w:rPr>
        <w:t>D</w:t>
      </w:r>
      <w:r w:rsidRPr="009F5DA8">
        <w:rPr>
          <w:rFonts w:ascii="Arial" w:hAnsi="Arial" w:cs="Arial"/>
          <w:noProof/>
          <w:szCs w:val="24"/>
          <w:lang w:bidi="hi-IN"/>
        </w:rPr>
        <w:t>FCP Program Specialist</w:t>
      </w:r>
      <w:r w:rsidR="00035664">
        <w:rPr>
          <w:rFonts w:ascii="Arial" w:hAnsi="Arial" w:cs="Arial"/>
          <w:noProof/>
          <w:szCs w:val="24"/>
          <w:lang w:bidi="hi-IN"/>
        </w:rPr>
        <w:t>, the DCF Business Office,</w:t>
      </w:r>
      <w:r w:rsidRPr="009F5DA8">
        <w:rPr>
          <w:rFonts w:ascii="Arial" w:hAnsi="Arial" w:cs="Arial"/>
          <w:noProof/>
          <w:szCs w:val="24"/>
          <w:lang w:bidi="hi-IN"/>
        </w:rPr>
        <w:t xml:space="preserve"> and the </w:t>
      </w:r>
      <w:r w:rsidR="009F4F0F">
        <w:rPr>
          <w:rFonts w:ascii="Arial" w:hAnsi="Arial" w:cs="Arial"/>
          <w:noProof/>
          <w:szCs w:val="24"/>
          <w:lang w:bidi="hi-IN"/>
        </w:rPr>
        <w:t>PATNJ</w:t>
      </w:r>
      <w:r w:rsidRPr="009F5DA8">
        <w:rPr>
          <w:rFonts w:ascii="Arial" w:hAnsi="Arial" w:cs="Arial"/>
          <w:noProof/>
          <w:szCs w:val="24"/>
          <w:lang w:bidi="hi-IN"/>
        </w:rPr>
        <w:t xml:space="preserve"> </w:t>
      </w:r>
      <w:r w:rsidR="006F154E" w:rsidRPr="009F5DA8">
        <w:rPr>
          <w:rFonts w:ascii="Arial" w:hAnsi="Arial" w:cs="Arial"/>
          <w:noProof/>
          <w:szCs w:val="24"/>
          <w:lang w:bidi="hi-IN"/>
        </w:rPr>
        <w:t>state a</w:t>
      </w:r>
      <w:r w:rsidRPr="009F5DA8">
        <w:rPr>
          <w:rFonts w:ascii="Arial" w:hAnsi="Arial" w:cs="Arial"/>
          <w:noProof/>
          <w:szCs w:val="24"/>
          <w:lang w:bidi="hi-IN"/>
        </w:rPr>
        <w:t>ffliate</w:t>
      </w:r>
      <w:r w:rsidR="00DD41EE">
        <w:rPr>
          <w:rFonts w:ascii="Arial" w:hAnsi="Arial" w:cs="Arial"/>
          <w:noProof/>
          <w:szCs w:val="24"/>
          <w:lang w:bidi="hi-IN"/>
        </w:rPr>
        <w:t xml:space="preserve"> </w:t>
      </w:r>
      <w:r w:rsidRPr="009F5DA8">
        <w:rPr>
          <w:rFonts w:ascii="Arial" w:hAnsi="Arial" w:cs="Arial"/>
          <w:noProof/>
          <w:szCs w:val="24"/>
          <w:lang w:bidi="hi-IN"/>
        </w:rPr>
        <w:t>of any staffing changes (i.e. vacancy, leaves, promotions, transfers, etc.) within three business days of receiving notice.  Notification</w:t>
      </w:r>
      <w:r w:rsidR="009A05BC">
        <w:rPr>
          <w:rFonts w:ascii="Arial" w:hAnsi="Arial" w:cs="Arial"/>
          <w:noProof/>
          <w:szCs w:val="24"/>
          <w:lang w:bidi="hi-IN"/>
        </w:rPr>
        <w:t xml:space="preserve"> to the above forementioned parties</w:t>
      </w:r>
      <w:r w:rsidRPr="009F5DA8">
        <w:rPr>
          <w:rFonts w:ascii="Arial" w:hAnsi="Arial" w:cs="Arial"/>
          <w:noProof/>
          <w:szCs w:val="24"/>
          <w:lang w:bidi="hi-IN"/>
        </w:rPr>
        <w:t xml:space="preserve"> must include at minimum, the name of the staff person, the effective date of the change,</w:t>
      </w:r>
      <w:r w:rsidR="00677D3B">
        <w:rPr>
          <w:rFonts w:ascii="Arial" w:hAnsi="Arial" w:cs="Arial"/>
          <w:noProof/>
          <w:szCs w:val="24"/>
          <w:lang w:bidi="hi-IN"/>
        </w:rPr>
        <w:t xml:space="preserve"> the anticipate</w:t>
      </w:r>
      <w:r w:rsidR="000C6037">
        <w:rPr>
          <w:rFonts w:ascii="Arial" w:hAnsi="Arial" w:cs="Arial"/>
          <w:noProof/>
          <w:szCs w:val="24"/>
          <w:lang w:bidi="hi-IN"/>
        </w:rPr>
        <w:t>d</w:t>
      </w:r>
      <w:r w:rsidR="00677D3B">
        <w:rPr>
          <w:rFonts w:ascii="Arial" w:hAnsi="Arial" w:cs="Arial"/>
          <w:noProof/>
          <w:szCs w:val="24"/>
          <w:lang w:bidi="hi-IN"/>
        </w:rPr>
        <w:t xml:space="preserve"> length of time</w:t>
      </w:r>
      <w:r w:rsidRPr="009F5DA8">
        <w:rPr>
          <w:rFonts w:ascii="Arial" w:hAnsi="Arial" w:cs="Arial"/>
          <w:noProof/>
          <w:szCs w:val="24"/>
          <w:lang w:bidi="hi-IN"/>
        </w:rPr>
        <w:t xml:space="preserve"> </w:t>
      </w:r>
      <w:r w:rsidR="000C6037">
        <w:rPr>
          <w:rFonts w:ascii="Arial" w:hAnsi="Arial" w:cs="Arial"/>
          <w:noProof/>
          <w:szCs w:val="24"/>
          <w:lang w:bidi="hi-IN"/>
        </w:rPr>
        <w:t>(</w:t>
      </w:r>
      <w:r w:rsidR="00737ABD">
        <w:rPr>
          <w:rFonts w:ascii="Arial" w:hAnsi="Arial" w:cs="Arial"/>
          <w:noProof/>
          <w:szCs w:val="24"/>
          <w:lang w:bidi="hi-IN"/>
        </w:rPr>
        <w:t xml:space="preserve">as </w:t>
      </w:r>
      <w:r w:rsidR="000C6037">
        <w:rPr>
          <w:rFonts w:ascii="Arial" w:hAnsi="Arial" w:cs="Arial"/>
          <w:noProof/>
          <w:szCs w:val="24"/>
          <w:lang w:bidi="hi-IN"/>
        </w:rPr>
        <w:t>applicable</w:t>
      </w:r>
      <w:r w:rsidR="00E12F4F">
        <w:rPr>
          <w:rFonts w:ascii="Arial" w:hAnsi="Arial" w:cs="Arial"/>
          <w:noProof/>
          <w:szCs w:val="24"/>
          <w:lang w:bidi="hi-IN"/>
        </w:rPr>
        <w:t xml:space="preserve">) </w:t>
      </w:r>
      <w:r w:rsidRPr="009F5DA8">
        <w:rPr>
          <w:rFonts w:ascii="Arial" w:hAnsi="Arial" w:cs="Arial"/>
          <w:noProof/>
          <w:szCs w:val="24"/>
          <w:lang w:bidi="hi-IN"/>
        </w:rPr>
        <w:t>and the contractor’s contigency and coverage plan as applicable for the continuation of core program initiative services such as but not limited to home visit</w:t>
      </w:r>
      <w:r w:rsidR="006249ED">
        <w:rPr>
          <w:rFonts w:ascii="Arial" w:hAnsi="Arial" w:cs="Arial"/>
          <w:noProof/>
          <w:szCs w:val="24"/>
          <w:lang w:bidi="hi-IN"/>
        </w:rPr>
        <w:t>s (in-person and/or virtual)</w:t>
      </w:r>
      <w:r w:rsidRPr="009F5DA8">
        <w:rPr>
          <w:rFonts w:ascii="Arial" w:hAnsi="Arial" w:cs="Arial"/>
          <w:noProof/>
          <w:szCs w:val="24"/>
          <w:lang w:bidi="hi-IN"/>
        </w:rPr>
        <w:t xml:space="preserve">, supervision, reporting, etc. In the case of vacancies, contractors must also include a plan detailing the </w:t>
      </w:r>
      <w:r w:rsidR="00AF04A9">
        <w:rPr>
          <w:rFonts w:ascii="Arial" w:hAnsi="Arial" w:cs="Arial"/>
          <w:noProof/>
          <w:szCs w:val="24"/>
          <w:lang w:bidi="hi-IN"/>
        </w:rPr>
        <w:t>efforts to promote</w:t>
      </w:r>
      <w:r w:rsidRPr="009F5DA8">
        <w:rPr>
          <w:rFonts w:ascii="Arial" w:hAnsi="Arial" w:cs="Arial"/>
          <w:noProof/>
          <w:szCs w:val="24"/>
          <w:lang w:bidi="hi-IN"/>
        </w:rPr>
        <w:t xml:space="preserve"> the vacant position</w:t>
      </w:r>
      <w:r w:rsidR="00E12F4F">
        <w:rPr>
          <w:rFonts w:ascii="Arial" w:hAnsi="Arial" w:cs="Arial"/>
          <w:noProof/>
          <w:szCs w:val="24"/>
          <w:lang w:bidi="hi-IN"/>
        </w:rPr>
        <w:t xml:space="preserve"> and continue to provide updates until the position is filled</w:t>
      </w:r>
      <w:r w:rsidRPr="009F5DA8">
        <w:rPr>
          <w:rFonts w:ascii="Arial" w:hAnsi="Arial" w:cs="Arial"/>
          <w:noProof/>
          <w:szCs w:val="24"/>
          <w:lang w:bidi="hi-IN"/>
        </w:rPr>
        <w:t xml:space="preserve">.    </w:t>
      </w:r>
    </w:p>
    <w:p w14:paraId="61235989" w14:textId="77777777" w:rsidR="009E6E72" w:rsidRPr="009F5DA8" w:rsidRDefault="009E6E72" w:rsidP="001B5818">
      <w:pPr>
        <w:ind w:left="720"/>
        <w:jc w:val="both"/>
        <w:rPr>
          <w:rFonts w:ascii="Arial" w:hAnsi="Arial" w:cs="Arial"/>
          <w:noProof/>
          <w:szCs w:val="24"/>
          <w:lang w:bidi="hi-IN"/>
        </w:rPr>
      </w:pPr>
    </w:p>
    <w:p w14:paraId="4A883BDE" w14:textId="4FE89745" w:rsidR="001210AD" w:rsidRDefault="00092893" w:rsidP="00717840">
      <w:pPr>
        <w:ind w:left="720"/>
        <w:jc w:val="both"/>
        <w:rPr>
          <w:rFonts w:ascii="Arial" w:hAnsi="Arial" w:cs="Arial"/>
          <w:noProof/>
          <w:szCs w:val="24"/>
          <w:lang w:bidi="hi-IN"/>
        </w:rPr>
      </w:pPr>
      <w:r w:rsidRPr="009F5DA8">
        <w:rPr>
          <w:rFonts w:ascii="Arial" w:hAnsi="Arial" w:cs="Arial"/>
          <w:noProof/>
          <w:szCs w:val="24"/>
          <w:lang w:bidi="hi-IN"/>
        </w:rPr>
        <w:t>Contractors are expected to maintain</w:t>
      </w:r>
      <w:r w:rsidR="006D591C" w:rsidRPr="009F5DA8">
        <w:rPr>
          <w:rFonts w:ascii="Arial" w:hAnsi="Arial" w:cs="Arial"/>
          <w:noProof/>
          <w:szCs w:val="24"/>
          <w:lang w:bidi="hi-IN"/>
        </w:rPr>
        <w:t xml:space="preserve"> </w:t>
      </w:r>
      <w:r w:rsidR="00EE3663" w:rsidRPr="009F5DA8">
        <w:rPr>
          <w:rFonts w:ascii="Arial" w:hAnsi="Arial" w:cs="Arial"/>
          <w:noProof/>
          <w:szCs w:val="24"/>
          <w:lang w:bidi="hi-IN"/>
        </w:rPr>
        <w:t xml:space="preserve">required staffing in accordance with </w:t>
      </w:r>
      <w:r w:rsidR="00EF35C8">
        <w:rPr>
          <w:rFonts w:ascii="Arial" w:hAnsi="Arial" w:cs="Arial"/>
          <w:noProof/>
          <w:szCs w:val="24"/>
          <w:lang w:bidi="hi-IN"/>
        </w:rPr>
        <w:t>PAT Essential Requirements and Quality Standards</w:t>
      </w:r>
      <w:r w:rsidR="00EE3663" w:rsidRPr="009F5DA8">
        <w:rPr>
          <w:rFonts w:ascii="Arial" w:hAnsi="Arial" w:cs="Arial"/>
          <w:noProof/>
          <w:szCs w:val="24"/>
          <w:lang w:bidi="hi-IN"/>
        </w:rPr>
        <w:t xml:space="preserve">, the </w:t>
      </w:r>
      <w:r w:rsidR="001210AD">
        <w:rPr>
          <w:rFonts w:ascii="Arial" w:hAnsi="Arial" w:cs="Arial"/>
          <w:noProof/>
          <w:szCs w:val="24"/>
          <w:lang w:bidi="hi-IN"/>
        </w:rPr>
        <w:t>PAT</w:t>
      </w:r>
      <w:r w:rsidR="00EE3663" w:rsidRPr="009F5DA8">
        <w:rPr>
          <w:rFonts w:ascii="Arial" w:hAnsi="Arial" w:cs="Arial"/>
          <w:noProof/>
          <w:szCs w:val="24"/>
          <w:lang w:bidi="hi-IN"/>
        </w:rPr>
        <w:t xml:space="preserve">NJ </w:t>
      </w:r>
      <w:r w:rsidR="009007F9">
        <w:rPr>
          <w:rFonts w:ascii="Arial" w:hAnsi="Arial" w:cs="Arial"/>
          <w:noProof/>
          <w:szCs w:val="24"/>
          <w:lang w:bidi="hi-IN"/>
        </w:rPr>
        <w:t>p</w:t>
      </w:r>
      <w:r w:rsidR="00EE3663" w:rsidRPr="009F5DA8">
        <w:rPr>
          <w:rFonts w:ascii="Arial" w:hAnsi="Arial" w:cs="Arial"/>
          <w:noProof/>
          <w:szCs w:val="24"/>
          <w:lang w:bidi="hi-IN"/>
        </w:rPr>
        <w:t xml:space="preserve">olicies and </w:t>
      </w:r>
      <w:r w:rsidR="009007F9">
        <w:rPr>
          <w:rFonts w:ascii="Arial" w:hAnsi="Arial" w:cs="Arial"/>
          <w:noProof/>
          <w:szCs w:val="24"/>
          <w:lang w:bidi="hi-IN"/>
        </w:rPr>
        <w:t>p</w:t>
      </w:r>
      <w:r w:rsidR="00EE3663" w:rsidRPr="009F5DA8">
        <w:rPr>
          <w:rFonts w:ascii="Arial" w:hAnsi="Arial" w:cs="Arial"/>
          <w:noProof/>
          <w:szCs w:val="24"/>
          <w:lang w:bidi="hi-IN"/>
        </w:rPr>
        <w:t>rocedures</w:t>
      </w:r>
      <w:r w:rsidR="001C01D1">
        <w:rPr>
          <w:rFonts w:ascii="Arial" w:hAnsi="Arial" w:cs="Arial"/>
          <w:noProof/>
          <w:szCs w:val="24"/>
          <w:lang w:bidi="hi-IN"/>
        </w:rPr>
        <w:t>,</w:t>
      </w:r>
      <w:r w:rsidR="009E6E72" w:rsidRPr="009F5DA8">
        <w:rPr>
          <w:rFonts w:ascii="Arial" w:hAnsi="Arial" w:cs="Arial"/>
          <w:noProof/>
          <w:szCs w:val="24"/>
          <w:lang w:bidi="hi-IN"/>
        </w:rPr>
        <w:t xml:space="preserve"> and must </w:t>
      </w:r>
      <w:r w:rsidR="00EE60F1" w:rsidRPr="009F5DA8">
        <w:rPr>
          <w:rFonts w:ascii="Arial" w:hAnsi="Arial" w:cs="Arial"/>
          <w:noProof/>
          <w:szCs w:val="24"/>
          <w:lang w:bidi="hi-IN"/>
        </w:rPr>
        <w:t xml:space="preserve">also adhere to </w:t>
      </w:r>
      <w:r w:rsidR="00EE3663" w:rsidRPr="009F5DA8">
        <w:rPr>
          <w:rFonts w:ascii="Arial" w:hAnsi="Arial" w:cs="Arial"/>
          <w:noProof/>
          <w:szCs w:val="24"/>
          <w:lang w:bidi="hi-IN"/>
        </w:rPr>
        <w:t>DCF</w:t>
      </w:r>
      <w:r w:rsidR="00270D18" w:rsidRPr="009F5DA8">
        <w:rPr>
          <w:rFonts w:ascii="Arial" w:hAnsi="Arial" w:cs="Arial"/>
          <w:noProof/>
          <w:szCs w:val="24"/>
          <w:lang w:bidi="hi-IN"/>
        </w:rPr>
        <w:t xml:space="preserve"> </w:t>
      </w:r>
      <w:r w:rsidR="00011D41" w:rsidRPr="009F5DA8">
        <w:rPr>
          <w:rFonts w:ascii="Arial" w:hAnsi="Arial" w:cs="Arial"/>
          <w:noProof/>
          <w:szCs w:val="24"/>
          <w:lang w:bidi="hi-IN"/>
        </w:rPr>
        <w:t>D</w:t>
      </w:r>
      <w:r w:rsidR="00EE3663" w:rsidRPr="009F5DA8">
        <w:rPr>
          <w:rFonts w:ascii="Arial" w:hAnsi="Arial" w:cs="Arial"/>
          <w:noProof/>
          <w:szCs w:val="24"/>
          <w:lang w:bidi="hi-IN"/>
        </w:rPr>
        <w:t>FCP</w:t>
      </w:r>
      <w:r w:rsidR="00ED47EF" w:rsidRPr="009F5DA8">
        <w:rPr>
          <w:rFonts w:ascii="Arial" w:hAnsi="Arial" w:cs="Arial"/>
          <w:noProof/>
          <w:szCs w:val="24"/>
          <w:lang w:bidi="hi-IN"/>
        </w:rPr>
        <w:t xml:space="preserve"> </w:t>
      </w:r>
      <w:r w:rsidR="00EE60F1" w:rsidRPr="009F5DA8">
        <w:rPr>
          <w:rFonts w:ascii="Arial" w:hAnsi="Arial" w:cs="Arial"/>
          <w:noProof/>
          <w:szCs w:val="24"/>
          <w:lang w:bidi="hi-IN"/>
        </w:rPr>
        <w:t xml:space="preserve">expecations </w:t>
      </w:r>
      <w:r w:rsidR="00ED47EF" w:rsidRPr="009F5DA8">
        <w:rPr>
          <w:rFonts w:ascii="Arial" w:hAnsi="Arial" w:cs="Arial"/>
          <w:noProof/>
          <w:szCs w:val="24"/>
          <w:lang w:bidi="hi-IN"/>
        </w:rPr>
        <w:t>as follows:</w:t>
      </w:r>
    </w:p>
    <w:p w14:paraId="711BE31B" w14:textId="77777777" w:rsidR="001210AD" w:rsidRPr="009F5DA8" w:rsidRDefault="001210AD" w:rsidP="003237BB">
      <w:pPr>
        <w:ind w:left="720"/>
        <w:jc w:val="both"/>
        <w:rPr>
          <w:rFonts w:ascii="Arial" w:hAnsi="Arial" w:cs="Arial"/>
          <w:noProof/>
          <w:szCs w:val="24"/>
          <w:lang w:bidi="hi-IN"/>
        </w:rPr>
      </w:pPr>
    </w:p>
    <w:p w14:paraId="3DA97419" w14:textId="439495C7" w:rsidR="00C377CC" w:rsidRPr="009F5DA8" w:rsidRDefault="00C377CC" w:rsidP="003237BB">
      <w:pPr>
        <w:ind w:left="720"/>
        <w:jc w:val="both"/>
        <w:rPr>
          <w:rFonts w:ascii="Arial" w:hAnsi="Arial" w:cs="Arial"/>
          <w:noProof/>
          <w:szCs w:val="24"/>
          <w:lang w:bidi="hi-IN"/>
        </w:rPr>
      </w:pPr>
      <w:r w:rsidRPr="009F5DA8">
        <w:rPr>
          <w:rFonts w:ascii="Arial" w:hAnsi="Arial" w:cs="Arial"/>
          <w:noProof/>
          <w:szCs w:val="24"/>
          <w:lang w:bidi="hi-IN"/>
        </w:rPr>
        <w:t>Managers</w:t>
      </w:r>
    </w:p>
    <w:p w14:paraId="0CD25119" w14:textId="4BE78F6C" w:rsidR="00711162" w:rsidRPr="009F5DA8" w:rsidRDefault="00C9252E"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The manager position must be assigned to the </w:t>
      </w:r>
      <w:r w:rsidR="001210AD">
        <w:rPr>
          <w:rFonts w:ascii="Arial" w:hAnsi="Arial" w:cs="Arial"/>
          <w:noProof/>
          <w:szCs w:val="24"/>
          <w:lang w:bidi="hi-IN"/>
        </w:rPr>
        <w:t>PAT</w:t>
      </w:r>
      <w:r w:rsidRPr="009F5DA8">
        <w:rPr>
          <w:rFonts w:ascii="Arial" w:hAnsi="Arial" w:cs="Arial"/>
          <w:noProof/>
          <w:szCs w:val="24"/>
          <w:lang w:bidi="hi-IN"/>
        </w:rPr>
        <w:t xml:space="preserve"> program in accordance with at least minimum </w:t>
      </w:r>
      <w:r w:rsidR="00EF35C8">
        <w:rPr>
          <w:rFonts w:ascii="Arial" w:hAnsi="Arial" w:cs="Arial"/>
          <w:noProof/>
          <w:szCs w:val="24"/>
          <w:lang w:bidi="hi-IN"/>
        </w:rPr>
        <w:t>PAT Essential Requirements and Quality Standards</w:t>
      </w:r>
      <w:r w:rsidR="008735D6">
        <w:rPr>
          <w:rFonts w:ascii="Arial" w:hAnsi="Arial" w:cs="Arial"/>
          <w:noProof/>
          <w:szCs w:val="24"/>
          <w:lang w:bidi="hi-IN"/>
        </w:rPr>
        <w:t xml:space="preserve"> </w:t>
      </w:r>
      <w:r w:rsidRPr="009F5DA8">
        <w:rPr>
          <w:rFonts w:ascii="Arial" w:hAnsi="Arial" w:cs="Arial"/>
          <w:noProof/>
          <w:szCs w:val="24"/>
          <w:lang w:bidi="hi-IN"/>
        </w:rPr>
        <w:t>and/or in the absence of such</w:t>
      </w:r>
      <w:r w:rsidR="0070306C" w:rsidRPr="009F5DA8">
        <w:rPr>
          <w:rFonts w:ascii="Arial" w:hAnsi="Arial" w:cs="Arial"/>
          <w:noProof/>
          <w:szCs w:val="24"/>
          <w:lang w:bidi="hi-IN"/>
        </w:rPr>
        <w:t xml:space="preserve"> minimum</w:t>
      </w:r>
      <w:r w:rsidR="001834A3" w:rsidRPr="009F5DA8">
        <w:rPr>
          <w:rFonts w:ascii="Arial" w:hAnsi="Arial" w:cs="Arial"/>
          <w:noProof/>
          <w:szCs w:val="24"/>
          <w:lang w:bidi="hi-IN"/>
        </w:rPr>
        <w:t>s</w:t>
      </w:r>
      <w:r w:rsidRPr="009F5DA8">
        <w:rPr>
          <w:rFonts w:ascii="Arial" w:hAnsi="Arial" w:cs="Arial"/>
          <w:noProof/>
          <w:szCs w:val="24"/>
          <w:lang w:bidi="hi-IN"/>
        </w:rPr>
        <w:t xml:space="preserve">, </w:t>
      </w:r>
      <w:r w:rsidR="00F364D2" w:rsidRPr="009F5DA8">
        <w:rPr>
          <w:rFonts w:ascii="Arial" w:hAnsi="Arial" w:cs="Arial"/>
          <w:noProof/>
          <w:szCs w:val="24"/>
          <w:lang w:bidi="hi-IN"/>
        </w:rPr>
        <w:t>at a full time equiv</w:t>
      </w:r>
      <w:r w:rsidR="00375BF3">
        <w:rPr>
          <w:rFonts w:ascii="Arial" w:hAnsi="Arial" w:cs="Arial"/>
          <w:noProof/>
          <w:szCs w:val="24"/>
          <w:lang w:bidi="hi-IN"/>
        </w:rPr>
        <w:t>a</w:t>
      </w:r>
      <w:r w:rsidR="00F364D2" w:rsidRPr="009F5DA8">
        <w:rPr>
          <w:rFonts w:ascii="Arial" w:hAnsi="Arial" w:cs="Arial"/>
          <w:noProof/>
          <w:szCs w:val="24"/>
          <w:lang w:bidi="hi-IN"/>
        </w:rPr>
        <w:t>l</w:t>
      </w:r>
      <w:r w:rsidR="00375BF3">
        <w:rPr>
          <w:rFonts w:ascii="Arial" w:hAnsi="Arial" w:cs="Arial"/>
          <w:noProof/>
          <w:szCs w:val="24"/>
          <w:lang w:bidi="hi-IN"/>
        </w:rPr>
        <w:t>e</w:t>
      </w:r>
      <w:r w:rsidR="00F364D2" w:rsidRPr="009F5DA8">
        <w:rPr>
          <w:rFonts w:ascii="Arial" w:hAnsi="Arial" w:cs="Arial"/>
          <w:noProof/>
          <w:szCs w:val="24"/>
          <w:lang w:bidi="hi-IN"/>
        </w:rPr>
        <w:t>nce</w:t>
      </w:r>
      <w:r w:rsidR="00011D2E">
        <w:rPr>
          <w:rFonts w:ascii="Arial" w:hAnsi="Arial" w:cs="Arial"/>
          <w:noProof/>
          <w:szCs w:val="24"/>
          <w:lang w:bidi="hi-IN"/>
        </w:rPr>
        <w:t xml:space="preserve"> (FTE)</w:t>
      </w:r>
      <w:r w:rsidR="00F364D2" w:rsidRPr="009F5DA8">
        <w:rPr>
          <w:rFonts w:ascii="Arial" w:hAnsi="Arial" w:cs="Arial"/>
          <w:noProof/>
          <w:szCs w:val="24"/>
          <w:lang w:bidi="hi-IN"/>
        </w:rPr>
        <w:t xml:space="preserve"> obtained </w:t>
      </w:r>
      <w:r w:rsidRPr="009F5DA8">
        <w:rPr>
          <w:rFonts w:ascii="Arial" w:hAnsi="Arial" w:cs="Arial"/>
          <w:noProof/>
          <w:szCs w:val="24"/>
          <w:lang w:bidi="hi-IN"/>
        </w:rPr>
        <w:t>with the approval of DCF</w:t>
      </w:r>
      <w:r w:rsidR="00270D18" w:rsidRPr="009F5DA8">
        <w:rPr>
          <w:rFonts w:ascii="Arial" w:hAnsi="Arial" w:cs="Arial"/>
          <w:noProof/>
          <w:szCs w:val="24"/>
          <w:lang w:bidi="hi-IN"/>
        </w:rPr>
        <w:t xml:space="preserve"> </w:t>
      </w:r>
      <w:r w:rsidR="00385E52" w:rsidRPr="009F5DA8">
        <w:rPr>
          <w:rFonts w:ascii="Arial" w:hAnsi="Arial" w:cs="Arial"/>
          <w:noProof/>
          <w:szCs w:val="24"/>
          <w:lang w:bidi="hi-IN"/>
        </w:rPr>
        <w:t>D</w:t>
      </w:r>
      <w:r w:rsidRPr="009F5DA8">
        <w:rPr>
          <w:rFonts w:ascii="Arial" w:hAnsi="Arial" w:cs="Arial"/>
          <w:noProof/>
          <w:szCs w:val="24"/>
          <w:lang w:bidi="hi-IN"/>
        </w:rPr>
        <w:t>FCP.</w:t>
      </w:r>
    </w:p>
    <w:p w14:paraId="3AB34F4F" w14:textId="05C0EF22" w:rsidR="00C377CC" w:rsidRDefault="006C2BA7"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Manager</w:t>
      </w:r>
      <w:r w:rsidR="00481B47" w:rsidRPr="009F5DA8">
        <w:rPr>
          <w:rFonts w:ascii="Arial" w:hAnsi="Arial" w:cs="Arial"/>
          <w:noProof/>
          <w:szCs w:val="24"/>
          <w:lang w:bidi="hi-IN"/>
        </w:rPr>
        <w:t>s</w:t>
      </w:r>
      <w:r w:rsidRPr="009F5DA8">
        <w:rPr>
          <w:rFonts w:ascii="Arial" w:hAnsi="Arial" w:cs="Arial"/>
          <w:noProof/>
          <w:szCs w:val="24"/>
          <w:lang w:bidi="hi-IN"/>
        </w:rPr>
        <w:t xml:space="preserve"> must attend t</w:t>
      </w:r>
      <w:r w:rsidR="00C377CC" w:rsidRPr="009F5DA8">
        <w:rPr>
          <w:rFonts w:ascii="Arial" w:hAnsi="Arial" w:cs="Arial"/>
          <w:noProof/>
          <w:szCs w:val="24"/>
          <w:lang w:bidi="hi-IN"/>
        </w:rPr>
        <w:t xml:space="preserve">rainings, </w:t>
      </w:r>
      <w:r w:rsidRPr="009F5DA8">
        <w:rPr>
          <w:rFonts w:ascii="Arial" w:hAnsi="Arial" w:cs="Arial"/>
          <w:noProof/>
          <w:szCs w:val="24"/>
          <w:lang w:bidi="hi-IN"/>
        </w:rPr>
        <w:t xml:space="preserve">conduct </w:t>
      </w:r>
      <w:r w:rsidR="00110384" w:rsidRPr="009F5DA8">
        <w:rPr>
          <w:rFonts w:ascii="Arial" w:hAnsi="Arial" w:cs="Arial"/>
          <w:noProof/>
          <w:szCs w:val="24"/>
          <w:lang w:bidi="hi-IN"/>
        </w:rPr>
        <w:t>supervision</w:t>
      </w:r>
      <w:r w:rsidR="00C56662">
        <w:rPr>
          <w:rFonts w:ascii="Arial" w:hAnsi="Arial" w:cs="Arial"/>
          <w:noProof/>
          <w:szCs w:val="24"/>
          <w:lang w:bidi="hi-IN"/>
        </w:rPr>
        <w:t xml:space="preserve">, </w:t>
      </w:r>
      <w:r w:rsidR="00110384" w:rsidRPr="009F5DA8">
        <w:rPr>
          <w:rFonts w:ascii="Arial" w:hAnsi="Arial" w:cs="Arial"/>
          <w:noProof/>
          <w:szCs w:val="24"/>
          <w:lang w:bidi="hi-IN"/>
        </w:rPr>
        <w:t xml:space="preserve">monitoring, and other day to day administrative functions as outined in the </w:t>
      </w:r>
      <w:r w:rsidR="00EF35C8">
        <w:rPr>
          <w:rFonts w:ascii="Arial" w:hAnsi="Arial" w:cs="Arial"/>
          <w:noProof/>
          <w:szCs w:val="24"/>
          <w:lang w:bidi="hi-IN"/>
        </w:rPr>
        <w:t>PAT Essential Requirements and Quality Standards</w:t>
      </w:r>
      <w:r w:rsidR="00110384" w:rsidRPr="009F5DA8">
        <w:rPr>
          <w:rFonts w:ascii="Arial" w:hAnsi="Arial" w:cs="Arial"/>
          <w:noProof/>
          <w:szCs w:val="24"/>
          <w:lang w:bidi="hi-IN"/>
        </w:rPr>
        <w:t xml:space="preserve">, the </w:t>
      </w:r>
      <w:r w:rsidR="008735D6">
        <w:rPr>
          <w:rFonts w:ascii="Arial" w:hAnsi="Arial" w:cs="Arial"/>
          <w:noProof/>
          <w:szCs w:val="24"/>
          <w:lang w:bidi="hi-IN"/>
        </w:rPr>
        <w:t>PAT</w:t>
      </w:r>
      <w:r w:rsidR="00110384" w:rsidRPr="009F5DA8">
        <w:rPr>
          <w:rFonts w:ascii="Arial" w:hAnsi="Arial" w:cs="Arial"/>
          <w:noProof/>
          <w:szCs w:val="24"/>
          <w:lang w:bidi="hi-IN"/>
        </w:rPr>
        <w:t>NJ polices and procedures</w:t>
      </w:r>
      <w:r w:rsidR="00025B78" w:rsidRPr="009F5DA8">
        <w:rPr>
          <w:rFonts w:ascii="Arial" w:hAnsi="Arial" w:cs="Arial"/>
          <w:noProof/>
          <w:szCs w:val="24"/>
          <w:lang w:bidi="hi-IN"/>
        </w:rPr>
        <w:t>, and DCF</w:t>
      </w:r>
      <w:r w:rsidR="00385E52" w:rsidRPr="009F5DA8">
        <w:rPr>
          <w:rFonts w:ascii="Arial" w:hAnsi="Arial" w:cs="Arial"/>
          <w:noProof/>
          <w:szCs w:val="24"/>
          <w:lang w:bidi="hi-IN"/>
        </w:rPr>
        <w:t xml:space="preserve"> D</w:t>
      </w:r>
      <w:r w:rsidR="00025B78" w:rsidRPr="009F5DA8">
        <w:rPr>
          <w:rFonts w:ascii="Arial" w:hAnsi="Arial" w:cs="Arial"/>
          <w:noProof/>
          <w:szCs w:val="24"/>
          <w:lang w:bidi="hi-IN"/>
        </w:rPr>
        <w:t xml:space="preserve">FCP expectations. </w:t>
      </w:r>
    </w:p>
    <w:p w14:paraId="14620B40" w14:textId="5BFE8DD0" w:rsidR="00C56662" w:rsidRPr="009F5DA8" w:rsidRDefault="00C56662" w:rsidP="002848DF">
      <w:pPr>
        <w:pStyle w:val="ListParagraph"/>
        <w:numPr>
          <w:ilvl w:val="0"/>
          <w:numId w:val="20"/>
        </w:numPr>
        <w:jc w:val="both"/>
        <w:rPr>
          <w:rFonts w:ascii="Arial" w:hAnsi="Arial" w:cs="Arial"/>
          <w:noProof/>
          <w:szCs w:val="24"/>
          <w:lang w:bidi="hi-IN"/>
        </w:rPr>
      </w:pPr>
      <w:r>
        <w:rPr>
          <w:rFonts w:ascii="Arial" w:hAnsi="Arial" w:cs="Arial"/>
          <w:noProof/>
          <w:szCs w:val="24"/>
          <w:lang w:bidi="hi-IN"/>
        </w:rPr>
        <w:t>Regardless of full time equiv</w:t>
      </w:r>
      <w:r w:rsidR="00375BF3">
        <w:rPr>
          <w:rFonts w:ascii="Arial" w:hAnsi="Arial" w:cs="Arial"/>
          <w:noProof/>
          <w:szCs w:val="24"/>
          <w:lang w:bidi="hi-IN"/>
        </w:rPr>
        <w:t>a</w:t>
      </w:r>
      <w:r>
        <w:rPr>
          <w:rFonts w:ascii="Arial" w:hAnsi="Arial" w:cs="Arial"/>
          <w:noProof/>
          <w:szCs w:val="24"/>
          <w:lang w:bidi="hi-IN"/>
        </w:rPr>
        <w:t>l</w:t>
      </w:r>
      <w:r w:rsidR="00375BF3">
        <w:rPr>
          <w:rFonts w:ascii="Arial" w:hAnsi="Arial" w:cs="Arial"/>
          <w:noProof/>
          <w:szCs w:val="24"/>
          <w:lang w:bidi="hi-IN"/>
        </w:rPr>
        <w:t>e</w:t>
      </w:r>
      <w:r>
        <w:rPr>
          <w:rFonts w:ascii="Arial" w:hAnsi="Arial" w:cs="Arial"/>
          <w:noProof/>
          <w:szCs w:val="24"/>
          <w:lang w:bidi="hi-IN"/>
        </w:rPr>
        <w:t>ncy, managers are expected t</w:t>
      </w:r>
      <w:r w:rsidR="00A80718">
        <w:rPr>
          <w:rFonts w:ascii="Arial" w:hAnsi="Arial" w:cs="Arial"/>
          <w:noProof/>
          <w:szCs w:val="24"/>
          <w:lang w:bidi="hi-IN"/>
        </w:rPr>
        <w:t xml:space="preserve">o actively participate in all required </w:t>
      </w:r>
      <w:r w:rsidR="00EF35C8">
        <w:rPr>
          <w:rFonts w:ascii="Arial" w:hAnsi="Arial" w:cs="Arial"/>
          <w:noProof/>
          <w:szCs w:val="24"/>
          <w:lang w:bidi="hi-IN"/>
        </w:rPr>
        <w:t>PAT Essential Requirements and Quality Standards</w:t>
      </w:r>
      <w:r w:rsidR="00A80718">
        <w:rPr>
          <w:rFonts w:ascii="Arial" w:hAnsi="Arial" w:cs="Arial"/>
          <w:noProof/>
          <w:szCs w:val="24"/>
          <w:lang w:bidi="hi-IN"/>
        </w:rPr>
        <w:t xml:space="preserve"> requirements</w:t>
      </w:r>
      <w:r w:rsidR="00A80718" w:rsidRPr="009F5DA8">
        <w:rPr>
          <w:rFonts w:ascii="Arial" w:hAnsi="Arial" w:cs="Arial"/>
          <w:noProof/>
          <w:szCs w:val="24"/>
          <w:lang w:bidi="hi-IN"/>
        </w:rPr>
        <w:t xml:space="preserve">, the </w:t>
      </w:r>
      <w:r w:rsidR="008735D6">
        <w:rPr>
          <w:rFonts w:ascii="Arial" w:hAnsi="Arial" w:cs="Arial"/>
          <w:noProof/>
          <w:szCs w:val="24"/>
          <w:lang w:bidi="hi-IN"/>
        </w:rPr>
        <w:t>PAT</w:t>
      </w:r>
      <w:r w:rsidR="00A80718" w:rsidRPr="009F5DA8">
        <w:rPr>
          <w:rFonts w:ascii="Arial" w:hAnsi="Arial" w:cs="Arial"/>
          <w:noProof/>
          <w:szCs w:val="24"/>
          <w:lang w:bidi="hi-IN"/>
        </w:rPr>
        <w:t>NJ</w:t>
      </w:r>
      <w:r w:rsidR="00B60F81">
        <w:rPr>
          <w:rFonts w:ascii="Arial" w:hAnsi="Arial" w:cs="Arial"/>
          <w:noProof/>
          <w:szCs w:val="24"/>
          <w:lang w:bidi="hi-IN"/>
        </w:rPr>
        <w:t xml:space="preserve"> </w:t>
      </w:r>
      <w:r w:rsidR="00A80718" w:rsidRPr="009F5DA8">
        <w:rPr>
          <w:rFonts w:ascii="Arial" w:hAnsi="Arial" w:cs="Arial"/>
          <w:noProof/>
          <w:szCs w:val="24"/>
          <w:lang w:bidi="hi-IN"/>
        </w:rPr>
        <w:t>polices and procedures, and DCF DFCP expectations</w:t>
      </w:r>
      <w:r w:rsidR="00751C5B">
        <w:rPr>
          <w:rFonts w:ascii="Arial" w:hAnsi="Arial" w:cs="Arial"/>
          <w:noProof/>
          <w:szCs w:val="24"/>
          <w:lang w:bidi="hi-IN"/>
        </w:rPr>
        <w:t xml:space="preserve"> and to do so </w:t>
      </w:r>
      <w:r w:rsidR="00812D76">
        <w:rPr>
          <w:rFonts w:ascii="Arial" w:hAnsi="Arial" w:cs="Arial"/>
          <w:noProof/>
          <w:szCs w:val="24"/>
          <w:lang w:bidi="hi-IN"/>
        </w:rPr>
        <w:t>in accordance with the expected timelines</w:t>
      </w:r>
      <w:r w:rsidR="00A80718" w:rsidRPr="009F5DA8">
        <w:rPr>
          <w:rFonts w:ascii="Arial" w:hAnsi="Arial" w:cs="Arial"/>
          <w:noProof/>
          <w:szCs w:val="24"/>
          <w:lang w:bidi="hi-IN"/>
        </w:rPr>
        <w:t>.</w:t>
      </w:r>
    </w:p>
    <w:p w14:paraId="2EA5F715" w14:textId="77777777" w:rsidR="00025B78" w:rsidRPr="009F5DA8" w:rsidRDefault="00025B78" w:rsidP="00025B78">
      <w:pPr>
        <w:jc w:val="both"/>
        <w:rPr>
          <w:rFonts w:ascii="Arial" w:hAnsi="Arial" w:cs="Arial"/>
          <w:noProof/>
          <w:szCs w:val="24"/>
          <w:lang w:bidi="hi-IN"/>
        </w:rPr>
      </w:pPr>
    </w:p>
    <w:p w14:paraId="34B85462" w14:textId="685C0AF8" w:rsidR="00025B78" w:rsidRPr="009F5DA8" w:rsidRDefault="00025B78" w:rsidP="006C2BA7">
      <w:pPr>
        <w:ind w:firstLine="720"/>
        <w:jc w:val="both"/>
        <w:rPr>
          <w:rFonts w:ascii="Arial" w:hAnsi="Arial" w:cs="Arial"/>
          <w:noProof/>
          <w:szCs w:val="24"/>
          <w:lang w:bidi="hi-IN"/>
        </w:rPr>
      </w:pPr>
      <w:r w:rsidRPr="009F5DA8">
        <w:rPr>
          <w:rFonts w:ascii="Arial" w:hAnsi="Arial" w:cs="Arial"/>
          <w:noProof/>
          <w:szCs w:val="24"/>
          <w:lang w:bidi="hi-IN"/>
        </w:rPr>
        <w:t>Supervisors</w:t>
      </w:r>
      <w:r w:rsidR="0019494A">
        <w:rPr>
          <w:rFonts w:ascii="Arial" w:hAnsi="Arial" w:cs="Arial"/>
          <w:noProof/>
          <w:szCs w:val="24"/>
          <w:lang w:bidi="hi-IN"/>
        </w:rPr>
        <w:t xml:space="preserve"> [Enter Number of Required FTE Supervisor(s) here:</w:t>
      </w:r>
      <w:r w:rsidR="008C7286">
        <w:rPr>
          <w:rFonts w:ascii="Arial" w:hAnsi="Arial" w:cs="Arial"/>
          <w:noProof/>
          <w:szCs w:val="24"/>
          <w:lang w:bidi="hi-IN"/>
        </w:rPr>
        <w:t xml:space="preserve"> </w:t>
      </w:r>
      <w:permStart w:id="1701324754" w:edGrp="everyone"/>
      <w:r w:rsidR="008C7286">
        <w:rPr>
          <w:rFonts w:ascii="Arial" w:hAnsi="Arial" w:cs="Arial"/>
          <w:noProof/>
          <w:szCs w:val="24"/>
          <w:lang w:bidi="hi-IN"/>
        </w:rPr>
        <w:tab/>
      </w:r>
      <w:permEnd w:id="1701324754"/>
      <w:r w:rsidR="00765018">
        <w:rPr>
          <w:rFonts w:ascii="Arial" w:hAnsi="Arial" w:cs="Arial"/>
          <w:noProof/>
          <w:szCs w:val="24"/>
          <w:lang w:bidi="hi-IN"/>
        </w:rPr>
        <w:t>]</w:t>
      </w:r>
    </w:p>
    <w:p w14:paraId="7F6D801C" w14:textId="242A5A19" w:rsidR="00B67BFF" w:rsidRPr="009F5DA8" w:rsidRDefault="00B67BFF"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The</w:t>
      </w:r>
      <w:r w:rsidR="00990973" w:rsidRPr="009F5DA8">
        <w:rPr>
          <w:rFonts w:ascii="Arial" w:hAnsi="Arial" w:cs="Arial"/>
          <w:noProof/>
          <w:szCs w:val="24"/>
          <w:lang w:bidi="hi-IN"/>
        </w:rPr>
        <w:t xml:space="preserve"> s</w:t>
      </w:r>
      <w:r w:rsidRPr="009F5DA8">
        <w:rPr>
          <w:rFonts w:ascii="Arial" w:hAnsi="Arial" w:cs="Arial"/>
          <w:noProof/>
          <w:szCs w:val="24"/>
          <w:lang w:bidi="hi-IN"/>
        </w:rPr>
        <w:t xml:space="preserve">upervisor position </w:t>
      </w:r>
      <w:r w:rsidR="00161A87" w:rsidRPr="009F5DA8">
        <w:rPr>
          <w:rFonts w:ascii="Arial" w:hAnsi="Arial" w:cs="Arial"/>
          <w:noProof/>
          <w:szCs w:val="24"/>
          <w:lang w:bidi="hi-IN"/>
        </w:rPr>
        <w:t>can not exceed</w:t>
      </w:r>
      <w:r w:rsidRPr="009F5DA8">
        <w:rPr>
          <w:rFonts w:ascii="Arial" w:hAnsi="Arial" w:cs="Arial"/>
          <w:noProof/>
          <w:szCs w:val="24"/>
          <w:lang w:bidi="hi-IN"/>
        </w:rPr>
        <w:t xml:space="preserve"> of a ratio of </w:t>
      </w:r>
      <w:r w:rsidR="00161A87" w:rsidRPr="009F5DA8">
        <w:rPr>
          <w:rFonts w:ascii="Arial" w:hAnsi="Arial" w:cs="Arial"/>
          <w:noProof/>
          <w:szCs w:val="24"/>
          <w:lang w:bidi="hi-IN"/>
        </w:rPr>
        <w:t>1 full time supervisor (minimum of 35 hours weekly) to 5 full tim</w:t>
      </w:r>
      <w:r w:rsidR="00AC2F38">
        <w:rPr>
          <w:rFonts w:ascii="Arial" w:hAnsi="Arial" w:cs="Arial"/>
          <w:noProof/>
          <w:szCs w:val="24"/>
          <w:lang w:bidi="hi-IN"/>
        </w:rPr>
        <w:t>e</w:t>
      </w:r>
      <w:r w:rsidR="00ED47EF" w:rsidRPr="009F5DA8">
        <w:rPr>
          <w:rFonts w:ascii="Arial" w:hAnsi="Arial" w:cs="Arial"/>
          <w:noProof/>
          <w:szCs w:val="24"/>
          <w:lang w:bidi="hi-IN"/>
        </w:rPr>
        <w:t xml:space="preserve"> home visitors</w:t>
      </w:r>
      <w:r w:rsidR="00AC2F38">
        <w:rPr>
          <w:rFonts w:ascii="Arial" w:hAnsi="Arial" w:cs="Arial"/>
          <w:noProof/>
          <w:szCs w:val="24"/>
          <w:lang w:bidi="hi-IN"/>
        </w:rPr>
        <w:t xml:space="preserve">, which represents </w:t>
      </w:r>
      <w:r w:rsidR="004B113F">
        <w:rPr>
          <w:rFonts w:ascii="Arial" w:hAnsi="Arial" w:cs="Arial"/>
          <w:noProof/>
          <w:szCs w:val="24"/>
          <w:lang w:bidi="hi-IN"/>
        </w:rPr>
        <w:t xml:space="preserve">a 20% supervisor FTE per full time home visitor. </w:t>
      </w:r>
      <w:r w:rsidR="008C5103">
        <w:rPr>
          <w:rFonts w:ascii="Arial" w:hAnsi="Arial" w:cs="Arial"/>
          <w:noProof/>
          <w:szCs w:val="24"/>
          <w:lang w:bidi="hi-IN"/>
        </w:rPr>
        <w:t xml:space="preserve"> For example, a supervisor with 5 full time home visitors is required to be 100% dedicated to the </w:t>
      </w:r>
      <w:r w:rsidR="008735D6">
        <w:rPr>
          <w:rFonts w:ascii="Arial" w:hAnsi="Arial" w:cs="Arial"/>
          <w:noProof/>
          <w:szCs w:val="24"/>
          <w:lang w:bidi="hi-IN"/>
        </w:rPr>
        <w:t>PAT</w:t>
      </w:r>
      <w:r w:rsidR="008C5103">
        <w:rPr>
          <w:rFonts w:ascii="Arial" w:hAnsi="Arial" w:cs="Arial"/>
          <w:noProof/>
          <w:szCs w:val="24"/>
          <w:lang w:bidi="hi-IN"/>
        </w:rPr>
        <w:t xml:space="preserve"> program. </w:t>
      </w:r>
    </w:p>
    <w:p w14:paraId="28C90EDC" w14:textId="5893D9D0" w:rsidR="00A07970" w:rsidRDefault="00161E41" w:rsidP="00A07970">
      <w:pPr>
        <w:pStyle w:val="ListParagraph"/>
        <w:numPr>
          <w:ilvl w:val="1"/>
          <w:numId w:val="20"/>
        </w:numPr>
        <w:jc w:val="both"/>
        <w:rPr>
          <w:rFonts w:ascii="Arial" w:hAnsi="Arial" w:cs="Arial"/>
          <w:noProof/>
          <w:szCs w:val="24"/>
          <w:lang w:bidi="hi-IN"/>
        </w:rPr>
      </w:pPr>
      <w:r>
        <w:rPr>
          <w:rFonts w:ascii="Arial" w:hAnsi="Arial" w:cs="Arial"/>
          <w:noProof/>
          <w:szCs w:val="24"/>
          <w:lang w:bidi="hi-IN"/>
        </w:rPr>
        <w:t>If the EBHV model does not require a full time equiv</w:t>
      </w:r>
      <w:r w:rsidR="00CD7819">
        <w:rPr>
          <w:rFonts w:ascii="Arial" w:hAnsi="Arial" w:cs="Arial"/>
          <w:noProof/>
          <w:szCs w:val="24"/>
          <w:lang w:bidi="hi-IN"/>
        </w:rPr>
        <w:t>a</w:t>
      </w:r>
      <w:r w:rsidR="008F2C4B">
        <w:rPr>
          <w:rFonts w:ascii="Arial" w:hAnsi="Arial" w:cs="Arial"/>
          <w:noProof/>
          <w:szCs w:val="24"/>
          <w:lang w:bidi="hi-IN"/>
        </w:rPr>
        <w:t>l</w:t>
      </w:r>
      <w:r w:rsidR="00CD7819">
        <w:rPr>
          <w:rFonts w:ascii="Arial" w:hAnsi="Arial" w:cs="Arial"/>
          <w:noProof/>
          <w:szCs w:val="24"/>
          <w:lang w:bidi="hi-IN"/>
        </w:rPr>
        <w:t>e</w:t>
      </w:r>
      <w:r w:rsidR="008F2C4B">
        <w:rPr>
          <w:rFonts w:ascii="Arial" w:hAnsi="Arial" w:cs="Arial"/>
          <w:noProof/>
          <w:szCs w:val="24"/>
          <w:lang w:bidi="hi-IN"/>
        </w:rPr>
        <w:t xml:space="preserve">nt supervisor position, it is permissible for the supervisor to </w:t>
      </w:r>
      <w:r w:rsidR="00573FED">
        <w:rPr>
          <w:rFonts w:ascii="Arial" w:hAnsi="Arial" w:cs="Arial"/>
          <w:noProof/>
          <w:szCs w:val="24"/>
          <w:lang w:bidi="hi-IN"/>
        </w:rPr>
        <w:t>hold more than one position in the program o</w:t>
      </w:r>
      <w:r w:rsidR="009835B4">
        <w:rPr>
          <w:rFonts w:ascii="Arial" w:hAnsi="Arial" w:cs="Arial"/>
          <w:noProof/>
          <w:szCs w:val="24"/>
          <w:lang w:bidi="hi-IN"/>
        </w:rPr>
        <w:t>r</w:t>
      </w:r>
      <w:r w:rsidR="00C22037">
        <w:rPr>
          <w:rFonts w:ascii="Arial" w:hAnsi="Arial" w:cs="Arial"/>
          <w:noProof/>
          <w:szCs w:val="24"/>
          <w:lang w:bidi="hi-IN"/>
        </w:rPr>
        <w:t xml:space="preserve"> within the</w:t>
      </w:r>
      <w:r w:rsidR="009835B4">
        <w:rPr>
          <w:rFonts w:ascii="Arial" w:hAnsi="Arial" w:cs="Arial"/>
          <w:noProof/>
          <w:szCs w:val="24"/>
          <w:lang w:bidi="hi-IN"/>
        </w:rPr>
        <w:t xml:space="preserve"> agency</w:t>
      </w:r>
      <w:r w:rsidR="003775F0">
        <w:rPr>
          <w:rFonts w:ascii="Arial" w:hAnsi="Arial" w:cs="Arial"/>
          <w:noProof/>
          <w:szCs w:val="24"/>
          <w:lang w:bidi="hi-IN"/>
        </w:rPr>
        <w:t xml:space="preserve"> but the supervisor must maintain EBHV model required FTE/ratios</w:t>
      </w:r>
      <w:r w:rsidR="00A66189">
        <w:rPr>
          <w:rFonts w:ascii="Arial" w:hAnsi="Arial" w:cs="Arial"/>
          <w:noProof/>
          <w:szCs w:val="24"/>
          <w:lang w:bidi="hi-IN"/>
        </w:rPr>
        <w:t xml:space="preserve"> and can not be a</w:t>
      </w:r>
      <w:r w:rsidR="007F7A4D">
        <w:rPr>
          <w:rFonts w:ascii="Arial" w:hAnsi="Arial" w:cs="Arial"/>
          <w:noProof/>
          <w:szCs w:val="24"/>
          <w:lang w:bidi="hi-IN"/>
        </w:rPr>
        <w:t xml:space="preserve">ssigned to the role of a home visitor/carry a permanent caseload.  </w:t>
      </w:r>
    </w:p>
    <w:p w14:paraId="65D1FF97" w14:textId="7BB76190" w:rsidR="004C4578" w:rsidRPr="009F5DA8" w:rsidRDefault="003058E4"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w:t>
      </w:r>
      <w:r w:rsidR="004F3798" w:rsidRPr="009F5DA8">
        <w:rPr>
          <w:rFonts w:ascii="Arial" w:hAnsi="Arial" w:cs="Arial"/>
          <w:noProof/>
          <w:szCs w:val="24"/>
          <w:lang w:bidi="hi-IN"/>
        </w:rPr>
        <w:t>be assigned a permanent caseload</w:t>
      </w:r>
      <w:r w:rsidR="003237BB" w:rsidRPr="009F5DA8">
        <w:rPr>
          <w:rFonts w:ascii="Arial" w:hAnsi="Arial" w:cs="Arial"/>
          <w:noProof/>
          <w:szCs w:val="24"/>
          <w:lang w:bidi="hi-IN"/>
        </w:rPr>
        <w:t xml:space="preserve"> (unless </w:t>
      </w:r>
      <w:r w:rsidR="00103135" w:rsidRPr="009F5DA8">
        <w:rPr>
          <w:rFonts w:ascii="Arial" w:hAnsi="Arial" w:cs="Arial"/>
          <w:noProof/>
          <w:szCs w:val="24"/>
          <w:lang w:bidi="hi-IN"/>
        </w:rPr>
        <w:t xml:space="preserve">under limited circumstances </w:t>
      </w:r>
      <w:r w:rsidR="004A4E27">
        <w:rPr>
          <w:rFonts w:ascii="Arial" w:hAnsi="Arial" w:cs="Arial"/>
          <w:noProof/>
          <w:szCs w:val="24"/>
          <w:lang w:bidi="hi-IN"/>
        </w:rPr>
        <w:t xml:space="preserve">when </w:t>
      </w:r>
      <w:r w:rsidR="003237BB" w:rsidRPr="009F5DA8">
        <w:rPr>
          <w:rFonts w:ascii="Arial" w:hAnsi="Arial" w:cs="Arial"/>
          <w:noProof/>
          <w:szCs w:val="24"/>
          <w:lang w:bidi="hi-IN"/>
        </w:rPr>
        <w:t>approval has been granted by DCF</w:t>
      </w:r>
      <w:r w:rsidR="00385E52" w:rsidRPr="009F5DA8">
        <w:rPr>
          <w:rFonts w:ascii="Arial" w:hAnsi="Arial" w:cs="Arial"/>
          <w:noProof/>
          <w:szCs w:val="24"/>
          <w:lang w:bidi="hi-IN"/>
        </w:rPr>
        <w:t xml:space="preserve"> D</w:t>
      </w:r>
      <w:r w:rsidR="003237BB" w:rsidRPr="009F5DA8">
        <w:rPr>
          <w:rFonts w:ascii="Arial" w:hAnsi="Arial" w:cs="Arial"/>
          <w:noProof/>
          <w:szCs w:val="24"/>
          <w:lang w:bidi="hi-IN"/>
        </w:rPr>
        <w:t>FCP)</w:t>
      </w:r>
      <w:r w:rsidR="004F3798" w:rsidRPr="009F5DA8">
        <w:rPr>
          <w:rFonts w:ascii="Arial" w:hAnsi="Arial" w:cs="Arial"/>
          <w:noProof/>
          <w:szCs w:val="24"/>
          <w:lang w:bidi="hi-IN"/>
        </w:rPr>
        <w:t>.</w:t>
      </w:r>
    </w:p>
    <w:p w14:paraId="04DBA255" w14:textId="674D88D5" w:rsidR="00025B78" w:rsidRDefault="004F3798">
      <w:pPr>
        <w:pStyle w:val="ListParagraph"/>
        <w:numPr>
          <w:ilvl w:val="1"/>
          <w:numId w:val="20"/>
        </w:numPr>
        <w:jc w:val="both"/>
        <w:rPr>
          <w:rFonts w:ascii="Arial" w:hAnsi="Arial" w:cs="Arial"/>
          <w:noProof/>
          <w:szCs w:val="24"/>
          <w:lang w:bidi="hi-IN"/>
        </w:rPr>
      </w:pPr>
      <w:r w:rsidRPr="00A550EA">
        <w:rPr>
          <w:rFonts w:ascii="Arial" w:hAnsi="Arial" w:cs="Arial"/>
          <w:noProof/>
          <w:szCs w:val="24"/>
          <w:lang w:bidi="hi-IN"/>
        </w:rPr>
        <w:t>Supervisors may tem</w:t>
      </w:r>
      <w:r w:rsidR="00923621" w:rsidRPr="00A550EA">
        <w:rPr>
          <w:rFonts w:ascii="Arial" w:hAnsi="Arial" w:cs="Arial"/>
          <w:noProof/>
          <w:szCs w:val="24"/>
          <w:lang w:bidi="hi-IN"/>
        </w:rPr>
        <w:t>porarily</w:t>
      </w:r>
      <w:r w:rsidRPr="00A550EA">
        <w:rPr>
          <w:rFonts w:ascii="Arial" w:hAnsi="Arial" w:cs="Arial"/>
          <w:noProof/>
          <w:szCs w:val="24"/>
          <w:lang w:bidi="hi-IN"/>
        </w:rPr>
        <w:t xml:space="preserve"> service a caseload during </w:t>
      </w:r>
      <w:r w:rsidR="00245E56" w:rsidRPr="00A550EA">
        <w:rPr>
          <w:rFonts w:ascii="Arial" w:hAnsi="Arial" w:cs="Arial"/>
          <w:noProof/>
          <w:szCs w:val="24"/>
          <w:lang w:bidi="hi-IN"/>
        </w:rPr>
        <w:t>times of tempo</w:t>
      </w:r>
      <w:r w:rsidR="00073DB0" w:rsidRPr="00A550EA">
        <w:rPr>
          <w:rFonts w:ascii="Arial" w:hAnsi="Arial" w:cs="Arial"/>
          <w:noProof/>
          <w:szCs w:val="24"/>
          <w:lang w:bidi="hi-IN"/>
        </w:rPr>
        <w:t>r</w:t>
      </w:r>
      <w:r w:rsidR="00245E56" w:rsidRPr="00A550EA">
        <w:rPr>
          <w:rFonts w:ascii="Arial" w:hAnsi="Arial" w:cs="Arial"/>
          <w:noProof/>
          <w:szCs w:val="24"/>
          <w:lang w:bidi="hi-IN"/>
        </w:rPr>
        <w:t>ary coverage</w:t>
      </w:r>
      <w:r w:rsidR="001D706A">
        <w:rPr>
          <w:rFonts w:ascii="Arial" w:hAnsi="Arial" w:cs="Arial"/>
          <w:noProof/>
          <w:szCs w:val="24"/>
          <w:lang w:bidi="hi-IN"/>
        </w:rPr>
        <w:t xml:space="preserve"> due to vacancies, leaves, etc.</w:t>
      </w:r>
      <w:r w:rsidR="00245E56" w:rsidRPr="00A550EA">
        <w:rPr>
          <w:rFonts w:ascii="Arial" w:hAnsi="Arial" w:cs="Arial"/>
          <w:noProof/>
          <w:szCs w:val="24"/>
          <w:lang w:bidi="hi-IN"/>
        </w:rPr>
        <w:t xml:space="preserve"> but must do so in consulation with the </w:t>
      </w:r>
      <w:r w:rsidR="009848B7">
        <w:rPr>
          <w:rFonts w:ascii="Arial" w:hAnsi="Arial" w:cs="Arial"/>
          <w:noProof/>
          <w:szCs w:val="24"/>
          <w:lang w:bidi="hi-IN"/>
        </w:rPr>
        <w:t>PAT</w:t>
      </w:r>
      <w:r w:rsidR="004C4578" w:rsidRPr="00A550EA">
        <w:rPr>
          <w:rFonts w:ascii="Arial" w:hAnsi="Arial" w:cs="Arial"/>
          <w:noProof/>
          <w:szCs w:val="24"/>
          <w:lang w:bidi="hi-IN"/>
        </w:rPr>
        <w:t>NJ</w:t>
      </w:r>
      <w:r w:rsidR="006F154E" w:rsidRPr="00A550EA">
        <w:rPr>
          <w:rFonts w:ascii="Arial" w:hAnsi="Arial" w:cs="Arial"/>
          <w:noProof/>
          <w:szCs w:val="24"/>
          <w:lang w:bidi="hi-IN"/>
        </w:rPr>
        <w:t xml:space="preserve"> state af</w:t>
      </w:r>
      <w:r w:rsidR="004C4578" w:rsidRPr="00A550EA">
        <w:rPr>
          <w:rFonts w:ascii="Arial" w:hAnsi="Arial" w:cs="Arial"/>
          <w:noProof/>
          <w:szCs w:val="24"/>
          <w:lang w:bidi="hi-IN"/>
        </w:rPr>
        <w:t>fliate</w:t>
      </w:r>
      <w:r w:rsidR="00B60F81">
        <w:rPr>
          <w:rFonts w:ascii="Arial" w:hAnsi="Arial" w:cs="Arial"/>
          <w:noProof/>
          <w:szCs w:val="24"/>
          <w:lang w:bidi="hi-IN"/>
        </w:rPr>
        <w:t xml:space="preserve"> </w:t>
      </w:r>
      <w:r w:rsidR="004C4578" w:rsidRPr="00A550EA">
        <w:rPr>
          <w:rFonts w:ascii="Arial" w:hAnsi="Arial" w:cs="Arial"/>
          <w:noProof/>
          <w:szCs w:val="24"/>
          <w:lang w:bidi="hi-IN"/>
        </w:rPr>
        <w:t xml:space="preserve">to ensure </w:t>
      </w:r>
      <w:r w:rsidR="00C418E8" w:rsidRPr="00A550EA">
        <w:rPr>
          <w:rFonts w:ascii="Arial" w:hAnsi="Arial" w:cs="Arial"/>
          <w:noProof/>
          <w:szCs w:val="24"/>
          <w:lang w:bidi="hi-IN"/>
        </w:rPr>
        <w:t xml:space="preserve">EBHV </w:t>
      </w:r>
      <w:r w:rsidR="004C4578" w:rsidRPr="00A550EA">
        <w:rPr>
          <w:rFonts w:ascii="Arial" w:hAnsi="Arial" w:cs="Arial"/>
          <w:noProof/>
          <w:szCs w:val="24"/>
          <w:lang w:bidi="hi-IN"/>
        </w:rPr>
        <w:t>model fidelity</w:t>
      </w:r>
      <w:r w:rsidR="002271F5" w:rsidRPr="00A550EA">
        <w:rPr>
          <w:rFonts w:ascii="Arial" w:hAnsi="Arial" w:cs="Arial"/>
          <w:noProof/>
          <w:szCs w:val="24"/>
          <w:lang w:bidi="hi-IN"/>
        </w:rPr>
        <w:t xml:space="preserve"> and with prior approval from DCF DFCP. </w:t>
      </w:r>
      <w:r w:rsidR="001136CD" w:rsidRPr="00A550EA">
        <w:rPr>
          <w:rFonts w:ascii="Arial" w:hAnsi="Arial" w:cs="Arial"/>
          <w:noProof/>
          <w:szCs w:val="24"/>
          <w:lang w:bidi="hi-IN"/>
        </w:rPr>
        <w:t>Requests must detail the number of families to be served, visit frequency required,</w:t>
      </w:r>
      <w:r w:rsidR="00A550EA">
        <w:rPr>
          <w:rFonts w:ascii="Arial" w:hAnsi="Arial" w:cs="Arial"/>
          <w:noProof/>
          <w:szCs w:val="24"/>
          <w:lang w:bidi="hi-IN"/>
        </w:rPr>
        <w:t xml:space="preserve"> and</w:t>
      </w:r>
      <w:r w:rsidR="001136CD" w:rsidRPr="00A550EA">
        <w:rPr>
          <w:rFonts w:ascii="Arial" w:hAnsi="Arial" w:cs="Arial"/>
          <w:noProof/>
          <w:szCs w:val="24"/>
          <w:lang w:bidi="hi-IN"/>
        </w:rPr>
        <w:t xml:space="preserve"> the anticipated length of time for coverage</w:t>
      </w:r>
      <w:r w:rsidR="00A550EA">
        <w:rPr>
          <w:rFonts w:ascii="Arial" w:hAnsi="Arial" w:cs="Arial"/>
          <w:noProof/>
          <w:szCs w:val="24"/>
          <w:lang w:bidi="hi-IN"/>
        </w:rPr>
        <w:t xml:space="preserve">. </w:t>
      </w:r>
    </w:p>
    <w:p w14:paraId="43906BCC" w14:textId="77777777" w:rsidR="00876B5F" w:rsidRPr="009F5DA8" w:rsidRDefault="00876B5F" w:rsidP="00876B5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be assigned to more than one EBHV model. </w:t>
      </w:r>
    </w:p>
    <w:p w14:paraId="55BC38AD" w14:textId="77777777" w:rsidR="00A550EA" w:rsidRPr="00A550EA" w:rsidRDefault="00A550EA" w:rsidP="00A550EA">
      <w:pPr>
        <w:pStyle w:val="ListParagraph"/>
        <w:ind w:left="2160"/>
        <w:jc w:val="both"/>
        <w:rPr>
          <w:rFonts w:ascii="Arial" w:hAnsi="Arial" w:cs="Arial"/>
          <w:noProof/>
          <w:szCs w:val="24"/>
          <w:lang w:bidi="hi-IN"/>
        </w:rPr>
      </w:pPr>
    </w:p>
    <w:p w14:paraId="56B68947" w14:textId="1FBAC4AE" w:rsidR="00025B78" w:rsidRPr="009F5DA8" w:rsidRDefault="00025B78" w:rsidP="00B0347E">
      <w:pPr>
        <w:ind w:left="720"/>
        <w:jc w:val="both"/>
        <w:rPr>
          <w:rFonts w:ascii="Arial" w:hAnsi="Arial" w:cs="Arial"/>
          <w:noProof/>
          <w:szCs w:val="24"/>
          <w:lang w:bidi="hi-IN"/>
        </w:rPr>
      </w:pPr>
      <w:r w:rsidRPr="009F5DA8">
        <w:rPr>
          <w:rFonts w:ascii="Arial" w:hAnsi="Arial" w:cs="Arial"/>
          <w:noProof/>
          <w:szCs w:val="24"/>
          <w:lang w:bidi="hi-IN"/>
        </w:rPr>
        <w:t>Home Visitors</w:t>
      </w:r>
      <w:r w:rsidR="00765018">
        <w:rPr>
          <w:rFonts w:ascii="Arial" w:hAnsi="Arial" w:cs="Arial"/>
          <w:noProof/>
          <w:szCs w:val="24"/>
          <w:lang w:bidi="hi-IN"/>
        </w:rPr>
        <w:t xml:space="preserve"> [Enter </w:t>
      </w:r>
      <w:r w:rsidR="006326D5">
        <w:rPr>
          <w:rFonts w:ascii="Arial" w:hAnsi="Arial" w:cs="Arial"/>
          <w:noProof/>
          <w:szCs w:val="24"/>
          <w:lang w:bidi="hi-IN"/>
        </w:rPr>
        <w:t>Number of the Required FTE Home Visistor Posi</w:t>
      </w:r>
      <w:r w:rsidR="00B0347E">
        <w:rPr>
          <w:rFonts w:ascii="Arial" w:hAnsi="Arial" w:cs="Arial"/>
          <w:noProof/>
          <w:szCs w:val="24"/>
          <w:lang w:bidi="hi-IN"/>
        </w:rPr>
        <w:t>tion(s) here:</w:t>
      </w:r>
      <w:r w:rsidR="00354FC4">
        <w:rPr>
          <w:rFonts w:ascii="Arial" w:hAnsi="Arial" w:cs="Arial"/>
          <w:noProof/>
          <w:szCs w:val="24"/>
          <w:lang w:bidi="hi-IN"/>
        </w:rPr>
        <w:t xml:space="preserve"> </w:t>
      </w:r>
      <w:permStart w:id="2130991206" w:edGrp="everyone"/>
      <w:r w:rsidR="00354FC4">
        <w:rPr>
          <w:rFonts w:ascii="Arial" w:hAnsi="Arial" w:cs="Arial"/>
          <w:noProof/>
          <w:szCs w:val="24"/>
          <w:lang w:bidi="hi-IN"/>
        </w:rPr>
        <w:tab/>
      </w:r>
      <w:permEnd w:id="2130991206"/>
      <w:r w:rsidR="00B0347E">
        <w:rPr>
          <w:rFonts w:ascii="Arial" w:hAnsi="Arial" w:cs="Arial"/>
          <w:noProof/>
          <w:szCs w:val="24"/>
          <w:lang w:bidi="hi-IN"/>
        </w:rPr>
        <w:t>]</w:t>
      </w:r>
    </w:p>
    <w:p w14:paraId="08A2BF39" w14:textId="71A4221D" w:rsidR="00EF72B9" w:rsidRPr="009F5DA8" w:rsidRDefault="003D2EEC"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All home visitor positions will be designated as full time (minimum of 35 hours a week)</w:t>
      </w:r>
      <w:r w:rsidR="00B35341" w:rsidRPr="009F5DA8">
        <w:rPr>
          <w:rFonts w:ascii="Arial" w:hAnsi="Arial" w:cs="Arial"/>
          <w:noProof/>
          <w:szCs w:val="24"/>
          <w:lang w:bidi="hi-IN"/>
        </w:rPr>
        <w:t xml:space="preserve"> and </w:t>
      </w:r>
      <w:r w:rsidR="00DF3AF1" w:rsidRPr="009F5DA8">
        <w:rPr>
          <w:rFonts w:ascii="Arial" w:hAnsi="Arial" w:cs="Arial"/>
          <w:noProof/>
          <w:szCs w:val="24"/>
          <w:lang w:bidi="hi-IN"/>
        </w:rPr>
        <w:t>are expected to be assigned</w:t>
      </w:r>
      <w:r w:rsidR="00B35341" w:rsidRPr="009F5DA8">
        <w:rPr>
          <w:rFonts w:ascii="Arial" w:hAnsi="Arial" w:cs="Arial"/>
          <w:noProof/>
          <w:szCs w:val="24"/>
          <w:lang w:bidi="hi-IN"/>
        </w:rPr>
        <w:t xml:space="preserve"> a </w:t>
      </w:r>
      <w:r w:rsidR="009848B7">
        <w:rPr>
          <w:rFonts w:ascii="Arial" w:hAnsi="Arial" w:cs="Arial"/>
          <w:noProof/>
          <w:szCs w:val="24"/>
          <w:lang w:bidi="hi-IN"/>
        </w:rPr>
        <w:t xml:space="preserve">caseload of 18 families at any given time. </w:t>
      </w:r>
      <w:r w:rsidR="00B35341" w:rsidRPr="009F5DA8">
        <w:rPr>
          <w:rFonts w:ascii="Arial" w:hAnsi="Arial" w:cs="Arial"/>
          <w:noProof/>
          <w:szCs w:val="24"/>
          <w:lang w:bidi="hi-IN"/>
        </w:rPr>
        <w:t xml:space="preserve">  </w:t>
      </w:r>
    </w:p>
    <w:p w14:paraId="469D4968" w14:textId="3FE95361" w:rsidR="00830F5E" w:rsidRDefault="004B4687" w:rsidP="0098126E">
      <w:pPr>
        <w:pStyle w:val="ListParagraph"/>
        <w:numPr>
          <w:ilvl w:val="1"/>
          <w:numId w:val="20"/>
        </w:numPr>
        <w:jc w:val="both"/>
        <w:rPr>
          <w:rFonts w:ascii="Arial" w:hAnsi="Arial" w:cs="Arial"/>
          <w:noProof/>
          <w:szCs w:val="24"/>
          <w:lang w:bidi="hi-IN"/>
        </w:rPr>
      </w:pPr>
      <w:r w:rsidRPr="009F5DA8">
        <w:rPr>
          <w:rFonts w:ascii="Arial" w:hAnsi="Arial" w:cs="Arial"/>
          <w:noProof/>
          <w:szCs w:val="24"/>
          <w:lang w:bidi="hi-IN"/>
        </w:rPr>
        <w:t>Contractors may also follow EBHV model guidel</w:t>
      </w:r>
      <w:r w:rsidR="003058E4" w:rsidRPr="009F5DA8">
        <w:rPr>
          <w:rFonts w:ascii="Arial" w:hAnsi="Arial" w:cs="Arial"/>
          <w:noProof/>
          <w:szCs w:val="24"/>
          <w:lang w:bidi="hi-IN"/>
        </w:rPr>
        <w:t>ines</w:t>
      </w:r>
      <w:r w:rsidRPr="009F5DA8">
        <w:rPr>
          <w:rFonts w:ascii="Arial" w:hAnsi="Arial" w:cs="Arial"/>
          <w:noProof/>
          <w:szCs w:val="24"/>
          <w:lang w:bidi="hi-IN"/>
        </w:rPr>
        <w:t xml:space="preserve"> as</w:t>
      </w:r>
      <w:r w:rsidR="00DF3AF1" w:rsidRPr="009F5DA8">
        <w:rPr>
          <w:rFonts w:ascii="Arial" w:hAnsi="Arial" w:cs="Arial"/>
          <w:noProof/>
          <w:szCs w:val="24"/>
          <w:lang w:bidi="hi-IN"/>
        </w:rPr>
        <w:t xml:space="preserve"> it relates to caseload </w:t>
      </w:r>
      <w:r w:rsidR="00EF72B9" w:rsidRPr="009F5DA8">
        <w:rPr>
          <w:rFonts w:ascii="Arial" w:hAnsi="Arial" w:cs="Arial"/>
          <w:noProof/>
          <w:szCs w:val="24"/>
          <w:lang w:bidi="hi-IN"/>
        </w:rPr>
        <w:t xml:space="preserve">building </w:t>
      </w:r>
      <w:r w:rsidR="00A05235" w:rsidRPr="009F5DA8">
        <w:rPr>
          <w:rFonts w:ascii="Arial" w:hAnsi="Arial" w:cs="Arial"/>
          <w:noProof/>
          <w:szCs w:val="24"/>
          <w:lang w:bidi="hi-IN"/>
        </w:rPr>
        <w:t xml:space="preserve">for new hires and </w:t>
      </w:r>
      <w:r w:rsidR="009D4AB1">
        <w:rPr>
          <w:rFonts w:ascii="Arial" w:hAnsi="Arial" w:cs="Arial"/>
          <w:noProof/>
          <w:szCs w:val="24"/>
          <w:lang w:bidi="hi-IN"/>
        </w:rPr>
        <w:t>those within their first 1</w:t>
      </w:r>
      <w:r w:rsidR="00AD791E">
        <w:rPr>
          <w:rFonts w:ascii="Arial" w:hAnsi="Arial" w:cs="Arial"/>
          <w:noProof/>
          <w:szCs w:val="24"/>
          <w:lang w:bidi="hi-IN"/>
        </w:rPr>
        <w:t xml:space="preserve"> to </w:t>
      </w:r>
      <w:r w:rsidR="00924F69">
        <w:rPr>
          <w:rFonts w:ascii="Arial" w:hAnsi="Arial" w:cs="Arial"/>
          <w:noProof/>
          <w:szCs w:val="24"/>
          <w:lang w:bidi="hi-IN"/>
        </w:rPr>
        <w:t xml:space="preserve">2 </w:t>
      </w:r>
      <w:r w:rsidR="00AD791E">
        <w:rPr>
          <w:rFonts w:ascii="Arial" w:hAnsi="Arial" w:cs="Arial"/>
          <w:noProof/>
          <w:szCs w:val="24"/>
          <w:lang w:bidi="hi-IN"/>
        </w:rPr>
        <w:t xml:space="preserve">years in the role.  </w:t>
      </w:r>
    </w:p>
    <w:p w14:paraId="4E10E2EB" w14:textId="02DBAAF0" w:rsidR="00990973" w:rsidRPr="00C765B9" w:rsidRDefault="00AD791E" w:rsidP="00C765B9">
      <w:pPr>
        <w:pStyle w:val="ListParagraph"/>
        <w:numPr>
          <w:ilvl w:val="1"/>
          <w:numId w:val="20"/>
        </w:numPr>
        <w:jc w:val="both"/>
        <w:rPr>
          <w:rFonts w:ascii="Arial" w:hAnsi="Arial" w:cs="Arial"/>
          <w:noProof/>
          <w:szCs w:val="24"/>
          <w:lang w:bidi="hi-IN"/>
        </w:rPr>
      </w:pPr>
      <w:r>
        <w:rPr>
          <w:rFonts w:ascii="Arial" w:hAnsi="Arial" w:cs="Arial"/>
          <w:noProof/>
          <w:szCs w:val="24"/>
          <w:lang w:bidi="hi-IN"/>
        </w:rPr>
        <w:t>C</w:t>
      </w:r>
      <w:r w:rsidR="0098126E">
        <w:rPr>
          <w:rFonts w:ascii="Arial" w:hAnsi="Arial" w:cs="Arial"/>
          <w:noProof/>
          <w:szCs w:val="24"/>
          <w:lang w:bidi="hi-IN"/>
        </w:rPr>
        <w:t>aseload size</w:t>
      </w:r>
      <w:r w:rsidR="00830F5E">
        <w:rPr>
          <w:rFonts w:ascii="Arial" w:hAnsi="Arial" w:cs="Arial"/>
          <w:noProof/>
          <w:szCs w:val="24"/>
          <w:lang w:bidi="hi-IN"/>
        </w:rPr>
        <w:t xml:space="preserve"> may vary during time</w:t>
      </w:r>
      <w:r w:rsidR="00A05235" w:rsidRPr="009F5DA8">
        <w:rPr>
          <w:rFonts w:ascii="Arial" w:hAnsi="Arial" w:cs="Arial"/>
          <w:noProof/>
          <w:szCs w:val="24"/>
          <w:lang w:bidi="hi-IN"/>
        </w:rPr>
        <w:t>s of temporary coverage</w:t>
      </w:r>
      <w:r w:rsidR="0098126E">
        <w:rPr>
          <w:rFonts w:ascii="Arial" w:hAnsi="Arial" w:cs="Arial"/>
          <w:noProof/>
          <w:szCs w:val="24"/>
          <w:lang w:bidi="hi-IN"/>
        </w:rPr>
        <w:t xml:space="preserve"> </w:t>
      </w:r>
      <w:r w:rsidR="001D11DB">
        <w:rPr>
          <w:rFonts w:ascii="Arial" w:hAnsi="Arial" w:cs="Arial"/>
          <w:noProof/>
          <w:szCs w:val="24"/>
          <w:lang w:bidi="hi-IN"/>
        </w:rPr>
        <w:t xml:space="preserve">due to vacancies, leaves, etc. </w:t>
      </w:r>
      <w:r w:rsidR="0098126E" w:rsidRPr="009F5DA8">
        <w:rPr>
          <w:rFonts w:ascii="Arial" w:hAnsi="Arial" w:cs="Arial"/>
          <w:noProof/>
          <w:szCs w:val="24"/>
          <w:lang w:bidi="hi-IN"/>
        </w:rPr>
        <w:t xml:space="preserve">but must do so in consulation with the </w:t>
      </w:r>
      <w:r w:rsidR="009848B7">
        <w:rPr>
          <w:rFonts w:ascii="Arial" w:hAnsi="Arial" w:cs="Arial"/>
          <w:noProof/>
          <w:szCs w:val="24"/>
          <w:lang w:bidi="hi-IN"/>
        </w:rPr>
        <w:t>PAT</w:t>
      </w:r>
      <w:r w:rsidR="0098126E" w:rsidRPr="009F5DA8">
        <w:rPr>
          <w:rFonts w:ascii="Arial" w:hAnsi="Arial" w:cs="Arial"/>
          <w:noProof/>
          <w:szCs w:val="24"/>
          <w:lang w:bidi="hi-IN"/>
        </w:rPr>
        <w:t>NJ state affliate</w:t>
      </w:r>
      <w:r w:rsidR="00B60F81">
        <w:rPr>
          <w:rFonts w:ascii="Arial" w:hAnsi="Arial" w:cs="Arial"/>
          <w:noProof/>
          <w:szCs w:val="24"/>
          <w:lang w:bidi="hi-IN"/>
        </w:rPr>
        <w:t xml:space="preserve"> </w:t>
      </w:r>
      <w:r w:rsidR="0098126E" w:rsidRPr="009F5DA8">
        <w:rPr>
          <w:rFonts w:ascii="Arial" w:hAnsi="Arial" w:cs="Arial"/>
          <w:noProof/>
          <w:szCs w:val="24"/>
          <w:lang w:bidi="hi-IN"/>
        </w:rPr>
        <w:t xml:space="preserve">to ensure </w:t>
      </w:r>
      <w:r w:rsidR="0098126E">
        <w:rPr>
          <w:rFonts w:ascii="Arial" w:hAnsi="Arial" w:cs="Arial"/>
          <w:noProof/>
          <w:szCs w:val="24"/>
          <w:lang w:bidi="hi-IN"/>
        </w:rPr>
        <w:t xml:space="preserve">EBHV </w:t>
      </w:r>
      <w:r w:rsidR="0098126E" w:rsidRPr="009F5DA8">
        <w:rPr>
          <w:rFonts w:ascii="Arial" w:hAnsi="Arial" w:cs="Arial"/>
          <w:noProof/>
          <w:szCs w:val="24"/>
          <w:lang w:bidi="hi-IN"/>
        </w:rPr>
        <w:t>model fidelity</w:t>
      </w:r>
      <w:r w:rsidR="0098126E">
        <w:rPr>
          <w:rFonts w:ascii="Arial" w:hAnsi="Arial" w:cs="Arial"/>
          <w:noProof/>
          <w:szCs w:val="24"/>
          <w:lang w:bidi="hi-IN"/>
        </w:rPr>
        <w:t xml:space="preserve">. </w:t>
      </w:r>
    </w:p>
    <w:p w14:paraId="400B1592" w14:textId="6EB23B77" w:rsidR="003D2EEC" w:rsidRPr="009F5DA8" w:rsidRDefault="00EF72B9"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Home visitors may not be assigned to more than one EBHV model. </w:t>
      </w:r>
    </w:p>
    <w:p w14:paraId="23BBADAC" w14:textId="77777777" w:rsidR="00401A7B" w:rsidRPr="009F5DA8" w:rsidRDefault="00401A7B" w:rsidP="004662BA">
      <w:pPr>
        <w:ind w:left="720" w:hanging="720"/>
        <w:jc w:val="both"/>
        <w:rPr>
          <w:rFonts w:ascii="Arial" w:hAnsi="Arial" w:cs="Arial"/>
          <w:b/>
          <w:bCs/>
          <w:szCs w:val="24"/>
          <w:highlight w:val="lightGray"/>
        </w:rPr>
      </w:pPr>
    </w:p>
    <w:p w14:paraId="119D3A97" w14:textId="72027221" w:rsidR="004662BA" w:rsidRPr="00B0347E" w:rsidRDefault="004662BA" w:rsidP="004662BA">
      <w:pPr>
        <w:ind w:left="720" w:hanging="810"/>
        <w:jc w:val="both"/>
        <w:rPr>
          <w:rFonts w:ascii="Arial" w:hAnsi="Arial" w:cs="Arial"/>
          <w:b/>
          <w:bCs/>
          <w:szCs w:val="24"/>
        </w:rPr>
      </w:pPr>
      <w:r w:rsidRPr="00B0347E">
        <w:rPr>
          <w:rFonts w:ascii="Arial" w:hAnsi="Arial" w:cs="Arial"/>
          <w:szCs w:val="24"/>
        </w:rPr>
        <w:t>10)</w:t>
      </w:r>
      <w:r w:rsidRPr="00B0347E">
        <w:rPr>
          <w:rFonts w:ascii="Arial" w:hAnsi="Arial" w:cs="Arial"/>
          <w:b/>
          <w:bCs/>
          <w:szCs w:val="24"/>
        </w:rPr>
        <w:tab/>
        <w:t>The legislation and regulations relevant to this specific program, including any licensing regulations:</w:t>
      </w:r>
    </w:p>
    <w:p w14:paraId="78D7027E" w14:textId="0B54D978" w:rsidR="00A550F5" w:rsidRPr="009F5DA8" w:rsidRDefault="00A550F5" w:rsidP="00A550F5">
      <w:pPr>
        <w:ind w:left="720"/>
        <w:jc w:val="both"/>
        <w:rPr>
          <w:rFonts w:ascii="Arial" w:hAnsi="Arial" w:cs="Arial"/>
          <w:b/>
          <w:bCs/>
          <w:szCs w:val="24"/>
        </w:rPr>
      </w:pPr>
      <w:r w:rsidRPr="00B0347E">
        <w:rPr>
          <w:rFonts w:ascii="Arial" w:hAnsi="Arial" w:cs="Arial"/>
          <w:szCs w:val="24"/>
        </w:rPr>
        <w:t>N/A</w:t>
      </w:r>
    </w:p>
    <w:p w14:paraId="62E1433D" w14:textId="51277FCC" w:rsidR="00401A7B" w:rsidRPr="009F5DA8" w:rsidRDefault="00A550F5" w:rsidP="004662BA">
      <w:pPr>
        <w:ind w:left="720" w:hanging="810"/>
        <w:jc w:val="both"/>
        <w:rPr>
          <w:rFonts w:ascii="Arial" w:hAnsi="Arial" w:cs="Arial"/>
          <w:b/>
          <w:bCs/>
          <w:szCs w:val="24"/>
        </w:rPr>
      </w:pPr>
      <w:r w:rsidRPr="009F5DA8">
        <w:rPr>
          <w:rFonts w:ascii="Arial" w:hAnsi="Arial" w:cs="Arial"/>
          <w:b/>
          <w:bCs/>
          <w:szCs w:val="24"/>
        </w:rPr>
        <w:tab/>
      </w:r>
    </w:p>
    <w:p w14:paraId="57DD80B4" w14:textId="7C6C68F2" w:rsidR="004662BA" w:rsidRPr="00B0347E" w:rsidRDefault="004662BA" w:rsidP="004662BA">
      <w:pPr>
        <w:ind w:left="720" w:hanging="810"/>
        <w:jc w:val="both"/>
        <w:rPr>
          <w:rFonts w:ascii="Arial" w:hAnsi="Arial" w:cs="Arial"/>
          <w:b/>
          <w:bCs/>
          <w:szCs w:val="24"/>
        </w:rPr>
      </w:pPr>
      <w:r w:rsidRPr="00B0347E">
        <w:rPr>
          <w:rFonts w:ascii="Arial" w:hAnsi="Arial" w:cs="Arial"/>
          <w:szCs w:val="24"/>
        </w:rPr>
        <w:t>11)</w:t>
      </w:r>
      <w:r w:rsidRPr="00B0347E">
        <w:rPr>
          <w:rFonts w:ascii="Arial" w:hAnsi="Arial" w:cs="Arial"/>
          <w:szCs w:val="24"/>
        </w:rPr>
        <w:tab/>
      </w:r>
      <w:r w:rsidRPr="00B0347E">
        <w:rPr>
          <w:rFonts w:ascii="Arial" w:hAnsi="Arial" w:cs="Arial"/>
          <w:b/>
          <w:bCs/>
          <w:szCs w:val="24"/>
        </w:rPr>
        <w:t>The availability for electronic, telephone, or in-person conferencing this program initiative requires:</w:t>
      </w:r>
    </w:p>
    <w:p w14:paraId="6CAE2FDC" w14:textId="38F35807" w:rsidR="008E4ED4" w:rsidRPr="00B0347E" w:rsidRDefault="00733DE1" w:rsidP="00733DE1">
      <w:pPr>
        <w:ind w:left="720"/>
        <w:jc w:val="both"/>
        <w:rPr>
          <w:rFonts w:ascii="Arial" w:hAnsi="Arial" w:cs="Arial"/>
          <w:b/>
          <w:bCs/>
          <w:szCs w:val="24"/>
        </w:rPr>
      </w:pPr>
      <w:r w:rsidRPr="00B0347E">
        <w:rPr>
          <w:rFonts w:ascii="Arial" w:hAnsi="Arial" w:cs="Arial"/>
          <w:szCs w:val="24"/>
        </w:rPr>
        <w:lastRenderedPageBreak/>
        <w:t>See Section II D.3</w:t>
      </w:r>
    </w:p>
    <w:p w14:paraId="6602F629" w14:textId="77777777" w:rsidR="00401A7B" w:rsidRPr="00B0347E" w:rsidRDefault="00401A7B" w:rsidP="004662BA">
      <w:pPr>
        <w:ind w:left="720" w:hanging="810"/>
        <w:jc w:val="both"/>
        <w:rPr>
          <w:rFonts w:ascii="Arial" w:hAnsi="Arial" w:cs="Arial"/>
          <w:szCs w:val="24"/>
        </w:rPr>
      </w:pPr>
    </w:p>
    <w:p w14:paraId="52BCC1C4" w14:textId="77777777" w:rsidR="00273FA2" w:rsidRPr="009F5DA8" w:rsidRDefault="004662BA" w:rsidP="00273FA2">
      <w:pPr>
        <w:ind w:left="720" w:hanging="810"/>
        <w:jc w:val="both"/>
        <w:rPr>
          <w:rFonts w:ascii="Arial" w:hAnsi="Arial" w:cs="Arial"/>
          <w:b/>
          <w:bCs/>
          <w:szCs w:val="24"/>
        </w:rPr>
      </w:pPr>
      <w:r w:rsidRPr="00B0347E">
        <w:rPr>
          <w:rFonts w:ascii="Arial" w:hAnsi="Arial" w:cs="Arial"/>
          <w:szCs w:val="24"/>
        </w:rPr>
        <w:t>12)</w:t>
      </w:r>
      <w:r w:rsidRPr="00B0347E">
        <w:rPr>
          <w:rFonts w:ascii="Arial" w:hAnsi="Arial" w:cs="Arial"/>
          <w:b/>
          <w:bCs/>
          <w:szCs w:val="24"/>
        </w:rPr>
        <w:t xml:space="preserve"> </w:t>
      </w:r>
      <w:r w:rsidRPr="00B0347E">
        <w:rPr>
          <w:rFonts w:ascii="Arial" w:hAnsi="Arial" w:cs="Arial"/>
          <w:b/>
          <w:bCs/>
          <w:szCs w:val="24"/>
        </w:rPr>
        <w:tab/>
        <w:t>The required partnerships/collaborations with stakeholders that will contribute to the success of this initiative:</w:t>
      </w:r>
    </w:p>
    <w:p w14:paraId="094DE1E6" w14:textId="77777777" w:rsidR="00312D84" w:rsidRDefault="00273FA2" w:rsidP="00312D84">
      <w:pPr>
        <w:ind w:left="720"/>
        <w:jc w:val="both"/>
        <w:rPr>
          <w:rFonts w:ascii="Arial" w:hAnsi="Arial" w:cs="Arial"/>
          <w:b/>
          <w:bCs/>
          <w:szCs w:val="24"/>
        </w:rPr>
      </w:pPr>
      <w:r w:rsidRPr="009F5DA8">
        <w:rPr>
          <w:rFonts w:ascii="Arial" w:hAnsi="Arial" w:cs="Arial"/>
          <w:noProof/>
          <w:szCs w:val="24"/>
        </w:rPr>
        <w:t xml:space="preserve">Contractors are expected to be </w:t>
      </w:r>
      <w:r w:rsidR="001760B0" w:rsidRPr="009F5DA8">
        <w:rPr>
          <w:rFonts w:ascii="Arial" w:hAnsi="Arial" w:cs="Arial"/>
          <w:noProof/>
          <w:szCs w:val="24"/>
        </w:rPr>
        <w:t>active partners with the local Connecting NJ (CNJ), attend monthly/quarterly meetings, and comply with the business agreements set forth, to ensure easy linkages for eligible pregnant women</w:t>
      </w:r>
      <w:r w:rsidR="0014107B">
        <w:rPr>
          <w:rFonts w:ascii="Arial" w:hAnsi="Arial" w:cs="Arial"/>
          <w:noProof/>
          <w:szCs w:val="24"/>
        </w:rPr>
        <w:t xml:space="preserve">, </w:t>
      </w:r>
      <w:r w:rsidR="001760B0" w:rsidRPr="009F5DA8">
        <w:rPr>
          <w:rFonts w:ascii="Arial" w:hAnsi="Arial" w:cs="Arial"/>
          <w:noProof/>
          <w:szCs w:val="24"/>
        </w:rPr>
        <w:t xml:space="preserve">parents and families.  </w:t>
      </w:r>
    </w:p>
    <w:p w14:paraId="2C208414" w14:textId="0B48F78F" w:rsidR="001760B0" w:rsidRPr="00312D84" w:rsidRDefault="001760B0" w:rsidP="00312D84">
      <w:pPr>
        <w:ind w:left="720"/>
        <w:jc w:val="both"/>
        <w:rPr>
          <w:rFonts w:ascii="Arial" w:hAnsi="Arial" w:cs="Arial"/>
          <w:b/>
          <w:bCs/>
          <w:szCs w:val="24"/>
          <w:highlight w:val="lightGray"/>
        </w:rPr>
      </w:pPr>
      <w:r w:rsidRPr="009F5DA8">
        <w:rPr>
          <w:rFonts w:ascii="Arial" w:hAnsi="Arial" w:cs="Arial"/>
          <w:szCs w:val="24"/>
        </w:rPr>
        <w:t xml:space="preserve">Also see Section II C.12 </w:t>
      </w:r>
    </w:p>
    <w:p w14:paraId="218B8191" w14:textId="77777777" w:rsidR="003D264D" w:rsidRPr="009F5DA8" w:rsidRDefault="003D264D" w:rsidP="004662BA">
      <w:pPr>
        <w:ind w:left="720" w:hanging="810"/>
        <w:jc w:val="both"/>
        <w:rPr>
          <w:rFonts w:ascii="Arial" w:hAnsi="Arial" w:cs="Arial"/>
          <w:b/>
          <w:bCs/>
          <w:szCs w:val="24"/>
          <w:highlight w:val="lightGray"/>
        </w:rPr>
      </w:pPr>
    </w:p>
    <w:p w14:paraId="75F3667A" w14:textId="77777777" w:rsidR="00401A7B" w:rsidRPr="00B0347E" w:rsidRDefault="004662BA" w:rsidP="004662BA">
      <w:pPr>
        <w:ind w:left="720" w:hanging="810"/>
        <w:jc w:val="both"/>
        <w:rPr>
          <w:rFonts w:ascii="Arial" w:hAnsi="Arial" w:cs="Arial"/>
          <w:b/>
          <w:bCs/>
          <w:szCs w:val="24"/>
        </w:rPr>
      </w:pPr>
      <w:r w:rsidRPr="00B0347E">
        <w:rPr>
          <w:rFonts w:ascii="Arial" w:hAnsi="Arial" w:cs="Arial"/>
          <w:szCs w:val="24"/>
        </w:rPr>
        <w:t>13)</w:t>
      </w:r>
      <w:r w:rsidRPr="00B0347E">
        <w:rPr>
          <w:rFonts w:ascii="Arial" w:hAnsi="Arial" w:cs="Arial"/>
          <w:b/>
          <w:bCs/>
          <w:szCs w:val="24"/>
        </w:rPr>
        <w:tab/>
        <w:t xml:space="preserve">The data collection systems this program initiative requires: </w:t>
      </w:r>
    </w:p>
    <w:p w14:paraId="6AFFF8D9" w14:textId="257D45C1" w:rsidR="00582092" w:rsidRPr="009F5DA8" w:rsidRDefault="00582092" w:rsidP="009E172E">
      <w:pPr>
        <w:ind w:left="720"/>
        <w:rPr>
          <w:rFonts w:ascii="Arial" w:hAnsi="Arial" w:cs="Arial"/>
          <w:szCs w:val="24"/>
        </w:rPr>
      </w:pPr>
      <w:r w:rsidRPr="009F5DA8">
        <w:rPr>
          <w:rFonts w:ascii="Arial" w:hAnsi="Arial" w:cs="Arial"/>
          <w:szCs w:val="24"/>
        </w:rPr>
        <w:t xml:space="preserve">All </w:t>
      </w:r>
      <w:r w:rsidR="00357F03">
        <w:rPr>
          <w:rFonts w:ascii="Arial" w:hAnsi="Arial" w:cs="Arial"/>
          <w:szCs w:val="24"/>
        </w:rPr>
        <w:t>PAT</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record visit information and track specified data in the </w:t>
      </w:r>
      <w:r w:rsidR="009E172E">
        <w:rPr>
          <w:rFonts w:ascii="Arial" w:hAnsi="Arial" w:cs="Arial"/>
          <w:szCs w:val="24"/>
        </w:rPr>
        <w:t>PAT</w:t>
      </w:r>
      <w:r w:rsidRPr="009F5DA8">
        <w:rPr>
          <w:rFonts w:ascii="Arial" w:hAnsi="Arial" w:cs="Arial"/>
          <w:szCs w:val="24"/>
        </w:rPr>
        <w:t xml:space="preserve">Sys data system.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 into the </w:t>
      </w:r>
      <w:r w:rsidR="00D057D0">
        <w:rPr>
          <w:rFonts w:ascii="Arial" w:hAnsi="Arial" w:cs="Arial"/>
          <w:szCs w:val="24"/>
        </w:rPr>
        <w:t>PAT</w:t>
      </w:r>
      <w:r w:rsidRPr="009F5DA8">
        <w:rPr>
          <w:rFonts w:ascii="Arial" w:hAnsi="Arial" w:cs="Arial"/>
          <w:szCs w:val="24"/>
        </w:rPr>
        <w:t xml:space="preserve">Sys database by the 10th of the month for the previous month. This database is overseen by </w:t>
      </w:r>
      <w:r w:rsidR="006F154E" w:rsidRPr="009F5DA8">
        <w:rPr>
          <w:rFonts w:ascii="Arial" w:hAnsi="Arial" w:cs="Arial"/>
          <w:szCs w:val="24"/>
        </w:rPr>
        <w:t xml:space="preserve">the </w:t>
      </w:r>
      <w:r w:rsidR="00D057D0">
        <w:rPr>
          <w:rFonts w:ascii="Arial" w:hAnsi="Arial" w:cs="Arial"/>
          <w:szCs w:val="24"/>
        </w:rPr>
        <w:t>PAT</w:t>
      </w:r>
      <w:r w:rsidRPr="009F5DA8">
        <w:rPr>
          <w:rFonts w:ascii="Arial" w:hAnsi="Arial" w:cs="Arial"/>
          <w:szCs w:val="24"/>
        </w:rPr>
        <w:t xml:space="preserve">NJ state affiliate, PCANJ. NOTE: All </w:t>
      </w:r>
      <w:r w:rsidR="00D057D0">
        <w:rPr>
          <w:rFonts w:ascii="Arial" w:hAnsi="Arial" w:cs="Arial"/>
          <w:szCs w:val="24"/>
        </w:rPr>
        <w:t>PAT</w:t>
      </w:r>
      <w:r w:rsidRPr="009F5DA8">
        <w:rPr>
          <w:rFonts w:ascii="Arial" w:hAnsi="Arial" w:cs="Arial"/>
          <w:szCs w:val="24"/>
        </w:rPr>
        <w:t xml:space="preserve">NJ </w:t>
      </w:r>
      <w:r w:rsidR="00AE6DDC" w:rsidRPr="009F5DA8">
        <w:rPr>
          <w:rFonts w:ascii="Arial" w:hAnsi="Arial" w:cs="Arial"/>
          <w:szCs w:val="24"/>
        </w:rPr>
        <w:t>contractors</w:t>
      </w:r>
      <w:r w:rsidRPr="009F5DA8">
        <w:rPr>
          <w:rFonts w:ascii="Arial" w:hAnsi="Arial" w:cs="Arial"/>
          <w:szCs w:val="24"/>
        </w:rPr>
        <w:t xml:space="preserve"> are required to pay an annual fee for </w:t>
      </w:r>
      <w:r w:rsidR="00CD53A7">
        <w:rPr>
          <w:rFonts w:ascii="Arial" w:hAnsi="Arial" w:cs="Arial"/>
          <w:szCs w:val="24"/>
        </w:rPr>
        <w:t>PAT</w:t>
      </w:r>
      <w:r w:rsidRPr="009F5DA8">
        <w:rPr>
          <w:rFonts w:ascii="Arial" w:hAnsi="Arial" w:cs="Arial"/>
          <w:szCs w:val="24"/>
        </w:rPr>
        <w:t>Sys data management support.</w:t>
      </w:r>
    </w:p>
    <w:p w14:paraId="78FA8820" w14:textId="77777777" w:rsidR="00582092" w:rsidRPr="009F5DA8" w:rsidRDefault="00582092" w:rsidP="00582092">
      <w:pPr>
        <w:ind w:left="720"/>
        <w:rPr>
          <w:rFonts w:ascii="Arial" w:hAnsi="Arial" w:cs="Arial"/>
          <w:szCs w:val="24"/>
        </w:rPr>
      </w:pPr>
    </w:p>
    <w:p w14:paraId="14FCEB61" w14:textId="18A8109F" w:rsidR="00134513" w:rsidRPr="009F5DA8" w:rsidRDefault="00582092" w:rsidP="0053675D">
      <w:pPr>
        <w:ind w:left="720"/>
        <w:rPr>
          <w:rFonts w:ascii="Arial" w:hAnsi="Arial" w:cs="Arial"/>
          <w:szCs w:val="24"/>
        </w:rPr>
      </w:pPr>
      <w:r w:rsidRPr="009F5DA8">
        <w:rPr>
          <w:rFonts w:ascii="Arial" w:hAnsi="Arial" w:cs="Arial"/>
          <w:szCs w:val="24"/>
        </w:rPr>
        <w:t>DCF collaborates with the NJ Dept. of Health (DOH) and Family Health Initiatives (FHI) in regards to the Connecting NJ data system known as CNJ Link</w:t>
      </w:r>
      <w:r w:rsidR="00A94731">
        <w:rPr>
          <w:rFonts w:ascii="Arial" w:hAnsi="Arial" w:cs="Arial"/>
          <w:szCs w:val="24"/>
        </w:rPr>
        <w:t xml:space="preserve">. </w:t>
      </w:r>
      <w:r w:rsidRPr="009F5DA8">
        <w:rPr>
          <w:rFonts w:ascii="Arial" w:hAnsi="Arial" w:cs="Arial"/>
          <w:szCs w:val="24"/>
        </w:rPr>
        <w:t xml:space="preserve">The CNJ Link data system is utilized by prenatal providers, Connecting NJ, EBHV </w:t>
      </w:r>
      <w:r w:rsidR="00AE6DDC" w:rsidRPr="009F5DA8">
        <w:rPr>
          <w:rFonts w:ascii="Arial" w:hAnsi="Arial" w:cs="Arial"/>
          <w:szCs w:val="24"/>
        </w:rPr>
        <w:t>contractors</w:t>
      </w:r>
      <w:r w:rsidRPr="009F5DA8">
        <w:rPr>
          <w:rFonts w:ascii="Arial" w:hAnsi="Arial" w:cs="Arial"/>
          <w:szCs w:val="24"/>
        </w:rPr>
        <w:t xml:space="preserve">, and other core programs and partners.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w:t>
      </w:r>
      <w:r w:rsidR="0053675D" w:rsidRPr="009F5DA8">
        <w:rPr>
          <w:rFonts w:ascii="Arial" w:hAnsi="Arial" w:cs="Arial"/>
          <w:szCs w:val="24"/>
        </w:rPr>
        <w:t xml:space="preserve"> (which includes but is not limited to client </w:t>
      </w:r>
      <w:r w:rsidR="00E740D7">
        <w:rPr>
          <w:rFonts w:ascii="Arial" w:hAnsi="Arial" w:cs="Arial"/>
          <w:szCs w:val="24"/>
        </w:rPr>
        <w:t>referral status</w:t>
      </w:r>
      <w:r w:rsidR="00BE6081">
        <w:rPr>
          <w:rFonts w:ascii="Arial" w:hAnsi="Arial" w:cs="Arial"/>
          <w:szCs w:val="24"/>
        </w:rPr>
        <w:t xml:space="preserve"> and outreach</w:t>
      </w:r>
      <w:r w:rsidR="00C10BC1">
        <w:rPr>
          <w:rFonts w:ascii="Arial" w:hAnsi="Arial" w:cs="Arial"/>
          <w:szCs w:val="24"/>
        </w:rPr>
        <w:t xml:space="preserve"> as well as </w:t>
      </w:r>
      <w:r w:rsidR="0053675D" w:rsidRPr="009F5DA8">
        <w:rPr>
          <w:rFonts w:ascii="Arial" w:hAnsi="Arial" w:cs="Arial"/>
          <w:szCs w:val="24"/>
        </w:rPr>
        <w:t>enrollment and discharge status)</w:t>
      </w:r>
      <w:r w:rsidRPr="009F5DA8">
        <w:rPr>
          <w:rFonts w:ascii="Arial" w:hAnsi="Arial" w:cs="Arial"/>
          <w:szCs w:val="24"/>
        </w:rPr>
        <w:t xml:space="preserve"> into the CNJ Link database by the 10th of the month for the previous month. </w:t>
      </w:r>
    </w:p>
    <w:p w14:paraId="019A2FD0" w14:textId="77777777" w:rsidR="00401A7B" w:rsidRPr="009F5DA8" w:rsidRDefault="00401A7B" w:rsidP="00401A7B">
      <w:pPr>
        <w:ind w:left="720"/>
        <w:jc w:val="both"/>
        <w:rPr>
          <w:rFonts w:ascii="Arial" w:hAnsi="Arial" w:cs="Arial"/>
          <w:szCs w:val="24"/>
          <w:highlight w:val="lightGray"/>
        </w:rPr>
      </w:pPr>
    </w:p>
    <w:p w14:paraId="4BF82E0D" w14:textId="045DD146" w:rsidR="005C76C9" w:rsidRPr="00B0347E" w:rsidRDefault="004662BA" w:rsidP="002674C7">
      <w:pPr>
        <w:ind w:left="720" w:hanging="810"/>
        <w:jc w:val="both"/>
        <w:rPr>
          <w:rFonts w:ascii="Arial" w:hAnsi="Arial" w:cs="Arial"/>
          <w:b/>
          <w:bCs/>
          <w:szCs w:val="24"/>
        </w:rPr>
      </w:pPr>
      <w:r w:rsidRPr="00B0347E">
        <w:rPr>
          <w:rFonts w:ascii="Arial" w:hAnsi="Arial" w:cs="Arial"/>
          <w:szCs w:val="24"/>
        </w:rPr>
        <w:t>14)</w:t>
      </w:r>
      <w:r w:rsidRPr="00B0347E">
        <w:rPr>
          <w:rFonts w:ascii="Arial" w:hAnsi="Arial" w:cs="Arial"/>
          <w:szCs w:val="24"/>
        </w:rPr>
        <w:tab/>
      </w:r>
      <w:r w:rsidRPr="00B0347E">
        <w:rPr>
          <w:rFonts w:ascii="Arial" w:hAnsi="Arial" w:cs="Arial"/>
          <w:b/>
          <w:bCs/>
          <w:szCs w:val="24"/>
        </w:rPr>
        <w:t>The assessment and evaluation tools this program initiative require</w:t>
      </w:r>
      <w:r w:rsidR="008D1382" w:rsidRPr="00B0347E">
        <w:rPr>
          <w:rFonts w:ascii="Arial" w:hAnsi="Arial" w:cs="Arial"/>
          <w:b/>
          <w:bCs/>
          <w:szCs w:val="24"/>
        </w:rPr>
        <w:t>s</w:t>
      </w:r>
      <w:r w:rsidRPr="00B0347E">
        <w:rPr>
          <w:rFonts w:ascii="Arial" w:hAnsi="Arial" w:cs="Arial"/>
          <w:b/>
          <w:bCs/>
          <w:szCs w:val="24"/>
        </w:rPr>
        <w:t>:</w:t>
      </w:r>
    </w:p>
    <w:p w14:paraId="097282D9" w14:textId="1547F539" w:rsidR="005C76C9" w:rsidRPr="009F5DA8" w:rsidRDefault="005C76C9" w:rsidP="005C76C9">
      <w:pPr>
        <w:pStyle w:val="ListParagraph"/>
        <w:rPr>
          <w:rFonts w:ascii="Arial" w:hAnsi="Arial" w:cs="Arial"/>
          <w:szCs w:val="24"/>
        </w:rPr>
      </w:pPr>
      <w:r w:rsidRPr="009F5DA8">
        <w:rPr>
          <w:rFonts w:ascii="Arial" w:hAnsi="Arial" w:cs="Arial"/>
          <w:szCs w:val="24"/>
        </w:rPr>
        <w:t xml:space="preserve">All </w:t>
      </w:r>
      <w:r w:rsidR="00613E2A" w:rsidRPr="009F5DA8">
        <w:rPr>
          <w:rFonts w:ascii="Arial" w:hAnsi="Arial" w:cs="Arial"/>
          <w:szCs w:val="24"/>
        </w:rPr>
        <w:t>contractors</w:t>
      </w:r>
      <w:r w:rsidRPr="009F5DA8">
        <w:rPr>
          <w:rFonts w:ascii="Arial" w:hAnsi="Arial" w:cs="Arial"/>
          <w:szCs w:val="24"/>
        </w:rPr>
        <w:t xml:space="preserve"> will be required to track data and submit through the </w:t>
      </w:r>
      <w:r w:rsidR="00C10BC1">
        <w:rPr>
          <w:rFonts w:ascii="Arial" w:hAnsi="Arial" w:cs="Arial"/>
          <w:szCs w:val="24"/>
        </w:rPr>
        <w:t xml:space="preserve">DCF </w:t>
      </w:r>
      <w:r w:rsidRPr="009F5DA8">
        <w:rPr>
          <w:rFonts w:ascii="Arial" w:hAnsi="Arial" w:cs="Arial"/>
          <w:szCs w:val="24"/>
        </w:rPr>
        <w:t xml:space="preserve">EBHV Quarterly Progress Report. </w:t>
      </w:r>
    </w:p>
    <w:p w14:paraId="53B95EB1" w14:textId="77777777" w:rsidR="005C76C9" w:rsidRPr="009F5DA8" w:rsidRDefault="005C76C9" w:rsidP="004662BA">
      <w:pPr>
        <w:ind w:left="720" w:hanging="810"/>
        <w:jc w:val="both"/>
        <w:rPr>
          <w:rFonts w:ascii="Arial" w:hAnsi="Arial" w:cs="Arial"/>
          <w:b/>
          <w:bCs/>
          <w:szCs w:val="24"/>
          <w:highlight w:val="lightGray"/>
        </w:rPr>
      </w:pPr>
    </w:p>
    <w:p w14:paraId="5A44406B" w14:textId="2D45EA3B" w:rsidR="0029672B" w:rsidRPr="009F5DA8" w:rsidRDefault="0029672B" w:rsidP="0029672B">
      <w:pPr>
        <w:ind w:left="720"/>
        <w:rPr>
          <w:rFonts w:ascii="Arial" w:hAnsi="Arial" w:cs="Arial"/>
          <w:szCs w:val="24"/>
        </w:rPr>
      </w:pPr>
      <w:r w:rsidRPr="009F5DA8">
        <w:rPr>
          <w:rFonts w:ascii="Arial" w:hAnsi="Arial" w:cs="Arial"/>
          <w:szCs w:val="24"/>
        </w:rPr>
        <w:t>DCF has established a standard quarterly</w:t>
      </w:r>
      <w:r w:rsidR="00613E2A" w:rsidRPr="009F5DA8">
        <w:rPr>
          <w:rFonts w:ascii="Arial" w:hAnsi="Arial" w:cs="Arial"/>
          <w:szCs w:val="24"/>
        </w:rPr>
        <w:t xml:space="preserve"> progress</w:t>
      </w:r>
      <w:r w:rsidRPr="009F5DA8">
        <w:rPr>
          <w:rFonts w:ascii="Arial" w:hAnsi="Arial" w:cs="Arial"/>
          <w:szCs w:val="24"/>
        </w:rPr>
        <w:t xml:space="preserve"> report that is inclusive of a set of performance indicators for all EBHV </w:t>
      </w:r>
      <w:r w:rsidR="00AE6DDC" w:rsidRPr="009F5DA8">
        <w:rPr>
          <w:rFonts w:ascii="Arial" w:hAnsi="Arial" w:cs="Arial"/>
          <w:szCs w:val="24"/>
        </w:rPr>
        <w:t>contractors</w:t>
      </w:r>
      <w:r w:rsidRPr="009F5DA8">
        <w:rPr>
          <w:rFonts w:ascii="Arial" w:hAnsi="Arial" w:cs="Arial"/>
          <w:szCs w:val="24"/>
        </w:rPr>
        <w:t xml:space="preserve"> supported by the department. These EBHV Objectives include three areas of focus--1) process, 2) </w:t>
      </w:r>
      <w:r w:rsidR="00073B57" w:rsidRPr="009F5DA8">
        <w:rPr>
          <w:rFonts w:ascii="Arial" w:hAnsi="Arial" w:cs="Arial"/>
          <w:szCs w:val="24"/>
        </w:rPr>
        <w:t>performance indicators</w:t>
      </w:r>
      <w:r w:rsidRPr="009F5DA8">
        <w:rPr>
          <w:rFonts w:ascii="Arial" w:hAnsi="Arial" w:cs="Arial"/>
          <w:szCs w:val="24"/>
        </w:rPr>
        <w:t xml:space="preserve"> and 3) </w:t>
      </w:r>
      <w:r w:rsidR="00E73391" w:rsidRPr="009F5DA8">
        <w:rPr>
          <w:rFonts w:ascii="Arial" w:hAnsi="Arial" w:cs="Arial"/>
          <w:szCs w:val="24"/>
        </w:rPr>
        <w:t xml:space="preserve">system </w:t>
      </w:r>
      <w:r w:rsidRPr="009F5DA8">
        <w:rPr>
          <w:rFonts w:ascii="Arial" w:hAnsi="Arial" w:cs="Arial"/>
          <w:szCs w:val="24"/>
        </w:rPr>
        <w:t xml:space="preserve">outcomes. </w:t>
      </w:r>
      <w:r w:rsidR="002C30B5">
        <w:rPr>
          <w:rFonts w:ascii="Arial" w:hAnsi="Arial" w:cs="Arial"/>
          <w:szCs w:val="24"/>
        </w:rPr>
        <w:t xml:space="preserve">Refer to Addendum </w:t>
      </w:r>
      <w:r w:rsidR="00E45BC2">
        <w:rPr>
          <w:rFonts w:ascii="Arial" w:hAnsi="Arial" w:cs="Arial"/>
          <w:szCs w:val="24"/>
        </w:rPr>
        <w:t xml:space="preserve">C </w:t>
      </w:r>
      <w:r w:rsidR="002C30B5">
        <w:rPr>
          <w:rFonts w:ascii="Arial" w:hAnsi="Arial" w:cs="Arial"/>
          <w:szCs w:val="24"/>
        </w:rPr>
        <w:t>Program Outcomes.</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collect, review, and analyze program performance data and report to DCF on a quarterly basis. </w:t>
      </w:r>
    </w:p>
    <w:p w14:paraId="18D54C54" w14:textId="77777777" w:rsidR="007A23FA" w:rsidRPr="009F5DA8" w:rsidRDefault="007A23FA" w:rsidP="0029672B">
      <w:pPr>
        <w:ind w:left="720"/>
        <w:rPr>
          <w:rFonts w:ascii="Arial" w:hAnsi="Arial" w:cs="Arial"/>
          <w:szCs w:val="24"/>
        </w:rPr>
      </w:pPr>
    </w:p>
    <w:p w14:paraId="45B43BFD" w14:textId="61F84F13" w:rsidR="0029672B" w:rsidRPr="009F5DA8" w:rsidRDefault="0029672B" w:rsidP="0029672B">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send quarterly report data to the designated DCF Contract Administrator and </w:t>
      </w:r>
      <w:r w:rsidR="000C6A24">
        <w:rPr>
          <w:rFonts w:ascii="Arial" w:hAnsi="Arial" w:cs="Arial"/>
          <w:szCs w:val="24"/>
        </w:rPr>
        <w:t xml:space="preserve">the </w:t>
      </w:r>
      <w:r w:rsidRPr="009F5DA8">
        <w:rPr>
          <w:rFonts w:ascii="Arial" w:hAnsi="Arial" w:cs="Arial"/>
          <w:szCs w:val="24"/>
        </w:rPr>
        <w:t xml:space="preserve">PCA-NJ Program Specialist. </w:t>
      </w:r>
      <w:r w:rsidR="005F19CA">
        <w:rPr>
          <w:rFonts w:ascii="Arial" w:hAnsi="Arial" w:cs="Arial"/>
          <w:szCs w:val="24"/>
        </w:rPr>
        <w:t xml:space="preserve">The </w:t>
      </w:r>
      <w:r w:rsidRPr="009F5DA8">
        <w:rPr>
          <w:rFonts w:ascii="Arial" w:hAnsi="Arial" w:cs="Arial"/>
          <w:szCs w:val="24"/>
        </w:rPr>
        <w:t>PCA-NJ Program Specialist</w:t>
      </w:r>
      <w:r w:rsidRPr="009F5DA8">
        <w:rPr>
          <w:rFonts w:ascii="Arial" w:eastAsia="Arial" w:hAnsi="Arial" w:cs="Arial"/>
          <w:szCs w:val="24"/>
        </w:rPr>
        <w:t xml:space="preserve"> will review and submit to </w:t>
      </w:r>
      <w:r w:rsidR="005F19CA">
        <w:rPr>
          <w:rFonts w:ascii="Arial" w:eastAsia="Arial" w:hAnsi="Arial" w:cs="Arial"/>
          <w:szCs w:val="24"/>
        </w:rPr>
        <w:t xml:space="preserve">the DCF </w:t>
      </w:r>
      <w:r w:rsidRPr="009F5DA8">
        <w:rPr>
          <w:rFonts w:ascii="Arial" w:eastAsia="Arial" w:hAnsi="Arial" w:cs="Arial"/>
          <w:szCs w:val="24"/>
        </w:rPr>
        <w:t>DFCP HV Program Specialist.</w:t>
      </w:r>
      <w:r w:rsidRPr="009F5DA8">
        <w:rPr>
          <w:rFonts w:ascii="Arial" w:hAnsi="Arial" w:cs="Arial"/>
          <w:szCs w:val="24"/>
        </w:rPr>
        <w:t xml:space="preserve"> The following is the program year for collecting the data required.  </w:t>
      </w:r>
    </w:p>
    <w:p w14:paraId="2E6E3E4A" w14:textId="77777777" w:rsidR="0029672B" w:rsidRPr="009F5DA8" w:rsidRDefault="0029672B" w:rsidP="0029672B">
      <w:pPr>
        <w:ind w:left="720"/>
        <w:rPr>
          <w:rFonts w:ascii="Arial" w:hAnsi="Arial" w:cs="Arial"/>
          <w:szCs w:val="24"/>
        </w:rPr>
      </w:pPr>
    </w:p>
    <w:p w14:paraId="56586D81"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July 1st to September 30th</w:t>
      </w:r>
    </w:p>
    <w:p w14:paraId="196DD8CA"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October 1st to December 31st</w:t>
      </w:r>
    </w:p>
    <w:p w14:paraId="26227894"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January 1st to March 31st</w:t>
      </w:r>
    </w:p>
    <w:p w14:paraId="13788C47"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April 1st to June 30</w:t>
      </w:r>
      <w:r w:rsidRPr="009F5DA8">
        <w:rPr>
          <w:rFonts w:ascii="Arial" w:hAnsi="Arial" w:cs="Arial"/>
          <w:szCs w:val="24"/>
          <w:vertAlign w:val="superscript"/>
        </w:rPr>
        <w:t>th</w:t>
      </w:r>
    </w:p>
    <w:p w14:paraId="12AA3059" w14:textId="77777777" w:rsidR="0029672B" w:rsidRPr="009F5DA8" w:rsidRDefault="0029672B" w:rsidP="0029672B">
      <w:pPr>
        <w:pStyle w:val="ListParagraph"/>
        <w:ind w:left="2160"/>
        <w:rPr>
          <w:rFonts w:ascii="Arial" w:hAnsi="Arial" w:cs="Arial"/>
          <w:szCs w:val="24"/>
        </w:rPr>
      </w:pPr>
    </w:p>
    <w:p w14:paraId="260D94C9" w14:textId="20CF9740" w:rsidR="0029672B" w:rsidRPr="009F5DA8" w:rsidRDefault="00BB6225" w:rsidP="0029672B">
      <w:pPr>
        <w:ind w:left="720"/>
        <w:rPr>
          <w:rFonts w:ascii="Arial" w:hAnsi="Arial" w:cs="Arial"/>
          <w:szCs w:val="24"/>
        </w:rPr>
      </w:pPr>
      <w:r>
        <w:rPr>
          <w:rFonts w:ascii="Arial" w:hAnsi="Arial" w:cs="Arial"/>
          <w:szCs w:val="24"/>
        </w:rPr>
        <w:t xml:space="preserve">DCF </w:t>
      </w:r>
      <w:r w:rsidR="0029672B" w:rsidRPr="009F5DA8">
        <w:rPr>
          <w:rFonts w:ascii="Arial" w:hAnsi="Arial" w:cs="Arial"/>
          <w:szCs w:val="24"/>
        </w:rPr>
        <w:t xml:space="preserve">EBHV Quarterly Progress Reports are due no later than 15 days after the report end date and should accompany the agency’s submission of its quarterly Report of Expenditures. </w:t>
      </w:r>
    </w:p>
    <w:p w14:paraId="337D4110" w14:textId="77777777" w:rsidR="008904B3" w:rsidRPr="009F5DA8" w:rsidRDefault="008904B3" w:rsidP="0029672B">
      <w:pPr>
        <w:ind w:left="720"/>
        <w:rPr>
          <w:rFonts w:ascii="Arial" w:hAnsi="Arial" w:cs="Arial"/>
          <w:szCs w:val="24"/>
        </w:rPr>
      </w:pPr>
    </w:p>
    <w:p w14:paraId="48869267" w14:textId="05B54C56" w:rsidR="005C76C9" w:rsidRPr="009F5DA8" w:rsidRDefault="008904B3" w:rsidP="005C76C9">
      <w:pPr>
        <w:pStyle w:val="ListParagraph"/>
        <w:rPr>
          <w:rFonts w:ascii="Arial" w:hAnsi="Arial" w:cs="Arial"/>
          <w:szCs w:val="24"/>
        </w:rPr>
      </w:pPr>
      <w:r w:rsidRPr="009F5DA8">
        <w:rPr>
          <w:rFonts w:ascii="Arial" w:hAnsi="Arial" w:cs="Arial"/>
          <w:szCs w:val="24"/>
        </w:rPr>
        <w:t xml:space="preserve">It is recognized by DCF that collection, analysis and reporting of data for these objectives is an ongoing process. Adjustments to performance measures may still be needed and will include the federal MIECHV </w:t>
      </w:r>
      <w:r w:rsidR="00D5269B" w:rsidRPr="009F5DA8">
        <w:rPr>
          <w:rFonts w:ascii="Arial" w:hAnsi="Arial" w:cs="Arial"/>
          <w:szCs w:val="24"/>
        </w:rPr>
        <w:t>performance measures as well as state level performance measures</w:t>
      </w:r>
      <w:r w:rsidRPr="009F5DA8">
        <w:rPr>
          <w:rFonts w:ascii="Arial" w:hAnsi="Arial" w:cs="Arial"/>
          <w:szCs w:val="24"/>
        </w:rPr>
        <w:t xml:space="preserve">. </w:t>
      </w:r>
      <w:r w:rsidR="005E2165" w:rsidRPr="009F5DA8">
        <w:rPr>
          <w:rFonts w:ascii="Arial" w:hAnsi="Arial" w:cs="Arial"/>
          <w:szCs w:val="24"/>
        </w:rPr>
        <w:t xml:space="preserve">These targets continue to undergo review and analysis. DCF and/or federal funders may make revisions and further refinements to specific </w:t>
      </w:r>
      <w:r w:rsidR="00B0347E" w:rsidRPr="009F5DA8">
        <w:rPr>
          <w:rFonts w:ascii="Arial" w:hAnsi="Arial" w:cs="Arial"/>
          <w:szCs w:val="24"/>
        </w:rPr>
        <w:t>targets or</w:t>
      </w:r>
      <w:r w:rsidR="005E2165" w:rsidRPr="009F5DA8">
        <w:rPr>
          <w:rFonts w:ascii="Arial" w:hAnsi="Arial" w:cs="Arial"/>
          <w:szCs w:val="24"/>
        </w:rPr>
        <w:t xml:space="preserve"> add additional indicators</w:t>
      </w:r>
      <w:r w:rsidR="003A0B89">
        <w:rPr>
          <w:rFonts w:ascii="Arial" w:hAnsi="Arial" w:cs="Arial"/>
          <w:szCs w:val="24"/>
        </w:rPr>
        <w:t xml:space="preserve"> </w:t>
      </w:r>
      <w:r w:rsidR="005E2165" w:rsidRPr="009F5DA8">
        <w:rPr>
          <w:rFonts w:ascii="Arial" w:hAnsi="Arial" w:cs="Arial"/>
          <w:szCs w:val="24"/>
        </w:rPr>
        <w:t xml:space="preserve">after this analysis is complete. </w:t>
      </w:r>
      <w:r w:rsidR="005C76C9" w:rsidRPr="009F5DA8">
        <w:rPr>
          <w:rFonts w:ascii="Arial" w:hAnsi="Arial" w:cs="Arial"/>
          <w:szCs w:val="24"/>
        </w:rPr>
        <w:t xml:space="preserve">Adjustments will be made by DCF in consultation with PCANJ and HV partners, </w:t>
      </w:r>
      <w:r w:rsidR="00963799">
        <w:rPr>
          <w:rFonts w:ascii="Arial" w:hAnsi="Arial" w:cs="Arial"/>
          <w:szCs w:val="24"/>
        </w:rPr>
        <w:t xml:space="preserve">when applicable. </w:t>
      </w:r>
    </w:p>
    <w:p w14:paraId="3A628230" w14:textId="77777777" w:rsidR="00EF1C1A" w:rsidRPr="009F5DA8" w:rsidRDefault="00EF1C1A" w:rsidP="00E73391">
      <w:pPr>
        <w:rPr>
          <w:rFonts w:ascii="Arial" w:hAnsi="Arial" w:cs="Arial"/>
          <w:szCs w:val="24"/>
        </w:rPr>
      </w:pPr>
    </w:p>
    <w:p w14:paraId="3C0E7D56" w14:textId="23A62D94" w:rsidR="00EF1C1A" w:rsidRPr="009F5DA8" w:rsidRDefault="001C156B" w:rsidP="00EF1C1A">
      <w:pPr>
        <w:ind w:left="720"/>
        <w:jc w:val="both"/>
        <w:rPr>
          <w:rFonts w:ascii="Arial" w:hAnsi="Arial" w:cs="Arial"/>
          <w:szCs w:val="24"/>
        </w:rPr>
      </w:pPr>
      <w:r w:rsidRPr="009F5DA8">
        <w:rPr>
          <w:rFonts w:ascii="Arial" w:hAnsi="Arial" w:cs="Arial"/>
          <w:szCs w:val="24"/>
        </w:rPr>
        <w:t>Continuous Quality Improvement (C</w:t>
      </w:r>
      <w:r w:rsidR="00EF1C1A" w:rsidRPr="009F5DA8">
        <w:rPr>
          <w:rFonts w:ascii="Arial" w:hAnsi="Arial" w:cs="Arial"/>
          <w:szCs w:val="24"/>
        </w:rPr>
        <w:t>QI</w:t>
      </w:r>
      <w:r w:rsidRPr="009F5DA8">
        <w:rPr>
          <w:rFonts w:ascii="Arial" w:hAnsi="Arial" w:cs="Arial"/>
          <w:szCs w:val="24"/>
        </w:rPr>
        <w:t>)</w:t>
      </w:r>
      <w:r w:rsidR="00EF1C1A" w:rsidRPr="009F5DA8">
        <w:rPr>
          <w:rFonts w:ascii="Arial" w:hAnsi="Arial" w:cs="Arial"/>
          <w:szCs w:val="24"/>
        </w:rPr>
        <w:t xml:space="preserve"> is an essential aspect of service delivery. </w:t>
      </w:r>
      <w:r w:rsidRPr="009F5DA8">
        <w:rPr>
          <w:rFonts w:ascii="Arial" w:hAnsi="Arial" w:cs="Arial"/>
          <w:szCs w:val="24"/>
        </w:rPr>
        <w:t xml:space="preserve">Contractors </w:t>
      </w:r>
      <w:r w:rsidR="00EF1C1A" w:rsidRPr="009F5DA8">
        <w:rPr>
          <w:rFonts w:ascii="Arial" w:hAnsi="Arial" w:cs="Arial"/>
          <w:szCs w:val="24"/>
        </w:rPr>
        <w:t xml:space="preserve">must demonstrate progress in meeting established program targets, </w:t>
      </w:r>
      <w:r w:rsidR="00EF1C1A" w:rsidRPr="009F5DA8">
        <w:rPr>
          <w:rFonts w:ascii="Arial" w:hAnsi="Arial" w:cs="Arial"/>
          <w:color w:val="000000"/>
          <w:szCs w:val="24"/>
        </w:rPr>
        <w:t xml:space="preserve">federal MIECHV </w:t>
      </w:r>
      <w:r w:rsidRPr="009F5DA8">
        <w:rPr>
          <w:rFonts w:ascii="Arial" w:hAnsi="Arial" w:cs="Arial"/>
          <w:color w:val="000000"/>
          <w:szCs w:val="24"/>
        </w:rPr>
        <w:t>performance</w:t>
      </w:r>
      <w:r w:rsidR="00EF1C1A" w:rsidRPr="009F5DA8">
        <w:rPr>
          <w:rFonts w:ascii="Arial" w:hAnsi="Arial" w:cs="Arial"/>
          <w:color w:val="000000"/>
          <w:szCs w:val="24"/>
        </w:rPr>
        <w:t xml:space="preserve"> measures and outcomes,</w:t>
      </w:r>
      <w:r w:rsidR="00131A55">
        <w:rPr>
          <w:rFonts w:ascii="Arial" w:hAnsi="Arial" w:cs="Arial"/>
          <w:color w:val="000000"/>
          <w:szCs w:val="24"/>
        </w:rPr>
        <w:t xml:space="preserve"> EBHV model fidelity,</w:t>
      </w:r>
      <w:r w:rsidR="00EF1C1A" w:rsidRPr="009F5DA8">
        <w:rPr>
          <w:rFonts w:ascii="Arial" w:hAnsi="Arial" w:cs="Arial"/>
          <w:color w:val="000000"/>
          <w:szCs w:val="24"/>
        </w:rPr>
        <w:t xml:space="preserve"> and that</w:t>
      </w:r>
      <w:r w:rsidR="001A29A3" w:rsidRPr="009F5DA8">
        <w:rPr>
          <w:rFonts w:ascii="Arial" w:hAnsi="Arial" w:cs="Arial"/>
          <w:color w:val="000000"/>
          <w:szCs w:val="24"/>
        </w:rPr>
        <w:t xml:space="preserve"> </w:t>
      </w:r>
      <w:r w:rsidR="00EF1C1A" w:rsidRPr="009F5DA8">
        <w:rPr>
          <w:rFonts w:ascii="Arial" w:hAnsi="Arial" w:cs="Arial"/>
          <w:color w:val="000000"/>
          <w:szCs w:val="24"/>
        </w:rPr>
        <w:t>CQI</w:t>
      </w:r>
      <w:r w:rsidR="001A29A3" w:rsidRPr="009F5DA8">
        <w:rPr>
          <w:rFonts w:ascii="Arial" w:hAnsi="Arial" w:cs="Arial"/>
          <w:color w:val="000000"/>
          <w:szCs w:val="24"/>
        </w:rPr>
        <w:t xml:space="preserve"> </w:t>
      </w:r>
      <w:r w:rsidR="00EF1C1A" w:rsidRPr="009F5DA8">
        <w:rPr>
          <w:rFonts w:ascii="Arial" w:hAnsi="Arial" w:cs="Arial"/>
          <w:color w:val="000000"/>
          <w:szCs w:val="24"/>
        </w:rPr>
        <w:t>practices are utilized</w:t>
      </w:r>
      <w:r w:rsidR="00EF1C1A" w:rsidRPr="009F5DA8">
        <w:rPr>
          <w:rFonts w:ascii="Arial" w:hAnsi="Arial" w:cs="Arial"/>
          <w:szCs w:val="24"/>
        </w:rPr>
        <w:t xml:space="preserve">. The purpose of continuous quality improvement is to ensure that DCF funded </w:t>
      </w:r>
      <w:r w:rsidR="001A29A3" w:rsidRPr="009F5DA8">
        <w:rPr>
          <w:rFonts w:ascii="Arial" w:hAnsi="Arial" w:cs="Arial"/>
          <w:szCs w:val="24"/>
        </w:rPr>
        <w:t>contractors</w:t>
      </w:r>
      <w:r w:rsidR="00EF1C1A" w:rsidRPr="009F5DA8">
        <w:rPr>
          <w:rFonts w:ascii="Arial" w:hAnsi="Arial" w:cs="Arial"/>
          <w:szCs w:val="24"/>
        </w:rPr>
        <w:t xml:space="preserve"> are effective in reaching and supporting families and helping families to achieve these core program objectives. Through this process, </w:t>
      </w:r>
      <w:r w:rsidR="00AE6DDC" w:rsidRPr="009F5DA8">
        <w:rPr>
          <w:rFonts w:ascii="Arial" w:hAnsi="Arial" w:cs="Arial"/>
          <w:szCs w:val="24"/>
        </w:rPr>
        <w:t>contractors</w:t>
      </w:r>
      <w:r w:rsidR="00EF1C1A" w:rsidRPr="009F5DA8">
        <w:rPr>
          <w:rFonts w:ascii="Arial" w:hAnsi="Arial" w:cs="Arial"/>
          <w:szCs w:val="24"/>
        </w:rPr>
        <w:t xml:space="preserve"> identify areas for performance improvement to reach optimal levels of program functioning.  </w:t>
      </w:r>
    </w:p>
    <w:p w14:paraId="12EB1B98" w14:textId="77777777" w:rsidR="00EF1C1A" w:rsidRPr="009F5DA8" w:rsidRDefault="00EF1C1A" w:rsidP="00EF1C1A">
      <w:pPr>
        <w:pStyle w:val="ListParagraph"/>
        <w:rPr>
          <w:rFonts w:ascii="Arial" w:hAnsi="Arial" w:cs="Arial"/>
          <w:szCs w:val="24"/>
        </w:rPr>
      </w:pPr>
    </w:p>
    <w:p w14:paraId="469B5379" w14:textId="77777777" w:rsidR="00F17762" w:rsidRDefault="00EF1C1A" w:rsidP="00EF1C1A">
      <w:pPr>
        <w:ind w:left="720"/>
        <w:rPr>
          <w:rFonts w:ascii="Arial" w:hAnsi="Arial" w:cs="Arial"/>
          <w:szCs w:val="24"/>
        </w:rPr>
      </w:pPr>
      <w:r w:rsidRPr="009F5DA8">
        <w:rPr>
          <w:rFonts w:ascii="Arial" w:hAnsi="Arial" w:cs="Arial"/>
          <w:szCs w:val="24"/>
        </w:rPr>
        <w:t xml:space="preserve">CQI is initiated throughout the program year and incorporates a systematic data collection and CQI approach that includes a data management component that supports regular data collection. The CQI process will include input/consultation from </w:t>
      </w:r>
      <w:r w:rsidR="004C66DC" w:rsidRPr="009F5DA8">
        <w:rPr>
          <w:rFonts w:ascii="Arial" w:hAnsi="Arial" w:cs="Arial"/>
          <w:szCs w:val="24"/>
        </w:rPr>
        <w:t xml:space="preserve">EBHV </w:t>
      </w:r>
      <w:r w:rsidRPr="009F5DA8">
        <w:rPr>
          <w:rFonts w:ascii="Arial" w:hAnsi="Arial" w:cs="Arial"/>
          <w:szCs w:val="24"/>
        </w:rPr>
        <w:t xml:space="preserve">model </w:t>
      </w:r>
      <w:r w:rsidR="004C66DC" w:rsidRPr="009F5DA8">
        <w:rPr>
          <w:rFonts w:ascii="Arial" w:hAnsi="Arial" w:cs="Arial"/>
          <w:szCs w:val="24"/>
        </w:rPr>
        <w:t>specialists</w:t>
      </w:r>
      <w:r w:rsidR="007C1337" w:rsidRPr="009F5DA8">
        <w:rPr>
          <w:rFonts w:ascii="Arial" w:hAnsi="Arial" w:cs="Arial"/>
          <w:szCs w:val="24"/>
        </w:rPr>
        <w:t>,</w:t>
      </w:r>
      <w:r w:rsidR="0017400D" w:rsidRPr="009F5DA8">
        <w:rPr>
          <w:rFonts w:ascii="Arial" w:hAnsi="Arial" w:cs="Arial"/>
          <w:szCs w:val="24"/>
        </w:rPr>
        <w:t xml:space="preserve"> the</w:t>
      </w:r>
      <w:r w:rsidRPr="009F5DA8">
        <w:rPr>
          <w:rFonts w:ascii="Arial" w:hAnsi="Arial" w:cs="Arial"/>
          <w:szCs w:val="24"/>
        </w:rPr>
        <w:t xml:space="preserve"> </w:t>
      </w:r>
      <w:r w:rsidR="003021DD">
        <w:rPr>
          <w:rFonts w:ascii="Arial" w:hAnsi="Arial" w:cs="Arial"/>
          <w:szCs w:val="24"/>
        </w:rPr>
        <w:t xml:space="preserve">contractor </w:t>
      </w:r>
      <w:r w:rsidRPr="009F5DA8">
        <w:rPr>
          <w:rFonts w:ascii="Arial" w:hAnsi="Arial" w:cs="Arial"/>
          <w:szCs w:val="24"/>
        </w:rPr>
        <w:t xml:space="preserve">agency, DCF staff, DCF Contract Administrator staff, and other stakeholders/local advisory boards (including parent representatives), as appropriate.  </w:t>
      </w:r>
    </w:p>
    <w:p w14:paraId="5B4D41BB" w14:textId="77777777" w:rsidR="00874AAA" w:rsidRPr="009F5DA8" w:rsidRDefault="00874AAA" w:rsidP="00874AAA">
      <w:pPr>
        <w:rPr>
          <w:rFonts w:ascii="Arial" w:hAnsi="Arial" w:cs="Arial"/>
          <w:szCs w:val="24"/>
        </w:rPr>
      </w:pPr>
    </w:p>
    <w:p w14:paraId="4AC354FE" w14:textId="3CEC8DE8" w:rsidR="00874AAA" w:rsidRPr="009F5DA8" w:rsidRDefault="008A7710" w:rsidP="00C413F9">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develop at least one Plan, Do, Study, Act (PDSA) each quarter</w:t>
      </w:r>
      <w:r w:rsidR="00F32F2B" w:rsidRPr="009F5DA8">
        <w:rPr>
          <w:rFonts w:ascii="Arial" w:hAnsi="Arial" w:cs="Arial"/>
          <w:szCs w:val="24"/>
        </w:rPr>
        <w:t xml:space="preserve"> utilizing the DCF EBHV PDSA Template (See Addendum </w:t>
      </w:r>
      <w:r w:rsidR="00096645">
        <w:rPr>
          <w:rFonts w:ascii="Arial" w:hAnsi="Arial" w:cs="Arial"/>
          <w:szCs w:val="24"/>
        </w:rPr>
        <w:t>D</w:t>
      </w:r>
      <w:r w:rsidR="0033695E">
        <w:rPr>
          <w:rFonts w:ascii="Arial" w:hAnsi="Arial" w:cs="Arial"/>
          <w:szCs w:val="24"/>
        </w:rPr>
        <w:t>)</w:t>
      </w:r>
      <w:r w:rsidR="00F32F2B" w:rsidRPr="009F5DA8">
        <w:rPr>
          <w:rFonts w:ascii="Arial" w:hAnsi="Arial" w:cs="Arial"/>
          <w:szCs w:val="24"/>
        </w:rPr>
        <w:t xml:space="preserve">.  PDSAs will be shared with DCF via the CQI Reporting section of the DCF Quarterly Progress Report and must be available upon request. </w:t>
      </w:r>
      <w:r w:rsidR="00DE79B7" w:rsidRPr="009F5DA8">
        <w:rPr>
          <w:rFonts w:ascii="Arial" w:hAnsi="Arial" w:cs="Arial"/>
          <w:szCs w:val="24"/>
        </w:rPr>
        <w:t xml:space="preserve">PDSAs must be focused on </w:t>
      </w:r>
      <w:r w:rsidR="000C5948">
        <w:rPr>
          <w:rFonts w:ascii="Arial" w:hAnsi="Arial" w:cs="Arial"/>
          <w:szCs w:val="24"/>
        </w:rPr>
        <w:t>at least one</w:t>
      </w:r>
      <w:r w:rsidR="00DE79B7" w:rsidRPr="009F5DA8">
        <w:rPr>
          <w:rFonts w:ascii="Arial" w:hAnsi="Arial" w:cs="Arial"/>
          <w:szCs w:val="24"/>
        </w:rPr>
        <w:t xml:space="preserve"> topic within the DCF Quarterly Progress Report as follows:</w:t>
      </w:r>
    </w:p>
    <w:p w14:paraId="58690BA6" w14:textId="228A3454" w:rsidR="00DE79B7"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1 (referrals, enrollment, discharge, LOS, etc.)</w:t>
      </w:r>
    </w:p>
    <w:p w14:paraId="2855ACFB" w14:textId="50F170C1"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2 (performance measures)</w:t>
      </w:r>
    </w:p>
    <w:p w14:paraId="09BD44BD" w14:textId="6FDE6553"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3 (in-person home visitation)</w:t>
      </w:r>
    </w:p>
    <w:p w14:paraId="1AD5F56E" w14:textId="34E5A662"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lastRenderedPageBreak/>
        <w:t>Section 4: Program Staffing</w:t>
      </w:r>
      <w:r w:rsidR="00C413F9" w:rsidRPr="009F5DA8">
        <w:rPr>
          <w:rFonts w:ascii="Arial" w:hAnsi="Arial" w:cs="Arial"/>
          <w:szCs w:val="24"/>
        </w:rPr>
        <w:t xml:space="preserve"> (recruitment, retention, well-being, etc.)</w:t>
      </w:r>
    </w:p>
    <w:p w14:paraId="7FF27EB5" w14:textId="77777777" w:rsidR="00BB1691" w:rsidRPr="009F5DA8" w:rsidRDefault="00BB1691" w:rsidP="00BB1691">
      <w:pPr>
        <w:rPr>
          <w:rFonts w:ascii="Arial" w:hAnsi="Arial" w:cs="Arial"/>
          <w:szCs w:val="24"/>
        </w:rPr>
      </w:pPr>
    </w:p>
    <w:p w14:paraId="4458131D" w14:textId="00094D98" w:rsidR="008A7710" w:rsidRPr="009F5DA8" w:rsidRDefault="00BB1691" w:rsidP="00BB1691">
      <w:pPr>
        <w:ind w:left="720"/>
        <w:rPr>
          <w:rFonts w:ascii="Arial" w:hAnsi="Arial" w:cs="Arial"/>
          <w:szCs w:val="24"/>
        </w:rPr>
      </w:pPr>
      <w:r w:rsidRPr="009F5DA8">
        <w:rPr>
          <w:rFonts w:ascii="Arial" w:hAnsi="Arial" w:cs="Arial"/>
          <w:szCs w:val="24"/>
        </w:rPr>
        <w:t xml:space="preserve">EBHV model PDSAs that address the areas identified by DCF and that follow the core elements of the DCF EBHV PDSA template will meet DCF’s PDSA requirement.  In these cases, contractors will not be required to develop an additional PDSA or transfer the content to the DCF EBHV PDSA template.  Contractors are continued to be expected however to report theses PDSAs within the CQI Reporting section of the DCF Quarterly Progress Report. </w:t>
      </w:r>
    </w:p>
    <w:p w14:paraId="5F5EB39A" w14:textId="77777777" w:rsidR="00BB1691" w:rsidRPr="009F5DA8" w:rsidRDefault="00BB1691" w:rsidP="00EF1C1A">
      <w:pPr>
        <w:pStyle w:val="ListParagraph"/>
        <w:ind w:left="2160"/>
        <w:rPr>
          <w:rFonts w:ascii="Arial" w:hAnsi="Arial" w:cs="Arial"/>
          <w:szCs w:val="24"/>
        </w:rPr>
      </w:pPr>
    </w:p>
    <w:p w14:paraId="061AAD9E" w14:textId="77777777" w:rsidR="00BD6988" w:rsidRDefault="00EF1C1A" w:rsidP="00EF1C1A">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should strive to reach the </w:t>
      </w:r>
      <w:r w:rsidR="001E2699" w:rsidRPr="009F5DA8">
        <w:rPr>
          <w:rFonts w:ascii="Arial" w:hAnsi="Arial" w:cs="Arial"/>
          <w:szCs w:val="24"/>
        </w:rPr>
        <w:t>above-mentioned</w:t>
      </w:r>
      <w:r w:rsidRPr="009F5DA8">
        <w:rPr>
          <w:rFonts w:ascii="Arial" w:hAnsi="Arial" w:cs="Arial"/>
          <w:szCs w:val="24"/>
        </w:rPr>
        <w:t xml:space="preserve"> measures and </w:t>
      </w:r>
      <w:r w:rsidR="004E1EAC">
        <w:rPr>
          <w:rFonts w:ascii="Arial" w:hAnsi="Arial" w:cs="Arial"/>
          <w:szCs w:val="24"/>
        </w:rPr>
        <w:t>outcomes</w:t>
      </w:r>
      <w:r w:rsidRPr="009F5DA8">
        <w:rPr>
          <w:rFonts w:ascii="Arial" w:hAnsi="Arial" w:cs="Arial"/>
          <w:szCs w:val="24"/>
        </w:rPr>
        <w:t xml:space="preserve">. As part of the CQI process, </w:t>
      </w:r>
      <w:r w:rsidR="00AE6DDC" w:rsidRPr="009F5DA8">
        <w:rPr>
          <w:rFonts w:ascii="Arial" w:hAnsi="Arial" w:cs="Arial"/>
          <w:szCs w:val="24"/>
        </w:rPr>
        <w:t>contractors</w:t>
      </w:r>
      <w:r w:rsidRPr="009F5DA8">
        <w:rPr>
          <w:rFonts w:ascii="Arial" w:hAnsi="Arial" w:cs="Arial"/>
          <w:szCs w:val="24"/>
        </w:rPr>
        <w:t xml:space="preserve"> respond to the underperformance as part of the </w:t>
      </w:r>
      <w:r w:rsidR="00A4018C">
        <w:rPr>
          <w:rFonts w:ascii="Arial" w:hAnsi="Arial" w:cs="Arial"/>
          <w:szCs w:val="24"/>
        </w:rPr>
        <w:t xml:space="preserve">DCF </w:t>
      </w:r>
      <w:r w:rsidRPr="009F5DA8">
        <w:rPr>
          <w:rFonts w:ascii="Arial" w:hAnsi="Arial" w:cs="Arial"/>
          <w:szCs w:val="24"/>
        </w:rPr>
        <w:t>EBHV Quarterly Progress Report</w:t>
      </w:r>
      <w:r w:rsidR="0079562B">
        <w:rPr>
          <w:rFonts w:ascii="Arial" w:hAnsi="Arial" w:cs="Arial"/>
          <w:szCs w:val="24"/>
        </w:rPr>
        <w:t xml:space="preserve"> and as part of standard ongoing monitoring.</w:t>
      </w:r>
      <w:r w:rsidR="00BD6988">
        <w:rPr>
          <w:rFonts w:ascii="Arial" w:hAnsi="Arial" w:cs="Arial"/>
          <w:szCs w:val="24"/>
        </w:rPr>
        <w:t xml:space="preserve"> </w:t>
      </w:r>
    </w:p>
    <w:p w14:paraId="6B700DA4" w14:textId="77777777" w:rsidR="00BD6988" w:rsidRDefault="00BD6988" w:rsidP="00EF1C1A">
      <w:pPr>
        <w:ind w:left="720"/>
        <w:rPr>
          <w:rFonts w:ascii="Arial" w:hAnsi="Arial" w:cs="Arial"/>
          <w:szCs w:val="24"/>
        </w:rPr>
      </w:pPr>
    </w:p>
    <w:p w14:paraId="243CF59D" w14:textId="322409E8" w:rsidR="001E2699" w:rsidRPr="009F5DA8" w:rsidRDefault="00EF1C1A" w:rsidP="00EF1C1A">
      <w:pPr>
        <w:ind w:left="720"/>
        <w:rPr>
          <w:rFonts w:ascii="Arial" w:hAnsi="Arial" w:cs="Arial"/>
          <w:szCs w:val="24"/>
        </w:rPr>
      </w:pPr>
      <w:r w:rsidRPr="009F5DA8">
        <w:rPr>
          <w:rFonts w:ascii="Arial" w:hAnsi="Arial" w:cs="Arial"/>
          <w:szCs w:val="24"/>
        </w:rPr>
        <w:t>Underperformance in any area is reviewed and addressed</w:t>
      </w:r>
      <w:r w:rsidR="00BD6988">
        <w:rPr>
          <w:rFonts w:ascii="Arial" w:hAnsi="Arial" w:cs="Arial"/>
          <w:szCs w:val="24"/>
        </w:rPr>
        <w:t xml:space="preserve"> by the contractor</w:t>
      </w:r>
      <w:r w:rsidRPr="009F5DA8">
        <w:rPr>
          <w:rFonts w:ascii="Arial" w:hAnsi="Arial" w:cs="Arial"/>
          <w:szCs w:val="24"/>
        </w:rPr>
        <w:t>. When underperformance occurs and is unable to be corrected, DCF</w:t>
      </w:r>
      <w:r w:rsidR="000C78DB">
        <w:rPr>
          <w:rFonts w:ascii="Arial" w:hAnsi="Arial" w:cs="Arial"/>
          <w:szCs w:val="24"/>
        </w:rPr>
        <w:t xml:space="preserve"> DFCP</w:t>
      </w:r>
      <w:r w:rsidRPr="009F5DA8">
        <w:rPr>
          <w:rFonts w:ascii="Arial" w:hAnsi="Arial" w:cs="Arial"/>
          <w:szCs w:val="24"/>
        </w:rPr>
        <w:t xml:space="preserve"> initiates </w:t>
      </w:r>
      <w:r w:rsidR="00BB1691" w:rsidRPr="009F5DA8">
        <w:rPr>
          <w:rFonts w:ascii="Arial" w:hAnsi="Arial" w:cs="Arial"/>
          <w:szCs w:val="24"/>
        </w:rPr>
        <w:t>the process of Enhanced Monitoring or a Program Improvement Plan</w:t>
      </w:r>
      <w:r w:rsidR="000C78DB">
        <w:rPr>
          <w:rFonts w:ascii="Arial" w:hAnsi="Arial" w:cs="Arial"/>
          <w:szCs w:val="24"/>
        </w:rPr>
        <w:t xml:space="preserve"> (PIP)</w:t>
      </w:r>
      <w:r w:rsidR="00BB1691" w:rsidRPr="009F5DA8">
        <w:rPr>
          <w:rFonts w:ascii="Arial" w:hAnsi="Arial" w:cs="Arial"/>
          <w:szCs w:val="24"/>
        </w:rPr>
        <w:t>.</w:t>
      </w:r>
      <w:r w:rsidRPr="009F5DA8">
        <w:rPr>
          <w:rFonts w:ascii="Arial" w:hAnsi="Arial" w:cs="Arial"/>
          <w:szCs w:val="24"/>
        </w:rPr>
        <w:t xml:space="preserve"> During this time period, </w:t>
      </w:r>
      <w:r w:rsidR="000C78DB">
        <w:rPr>
          <w:rFonts w:ascii="Arial" w:hAnsi="Arial" w:cs="Arial"/>
          <w:szCs w:val="24"/>
        </w:rPr>
        <w:t xml:space="preserve">DCF </w:t>
      </w:r>
      <w:r w:rsidRPr="009F5DA8">
        <w:rPr>
          <w:rFonts w:ascii="Arial" w:hAnsi="Arial" w:cs="Arial"/>
          <w:szCs w:val="24"/>
        </w:rPr>
        <w:t xml:space="preserve">DFCP HV Program Specialists, </w:t>
      </w:r>
      <w:r w:rsidR="00C9679F" w:rsidRPr="009F5DA8">
        <w:rPr>
          <w:rFonts w:ascii="Arial" w:hAnsi="Arial" w:cs="Arial"/>
          <w:szCs w:val="24"/>
        </w:rPr>
        <w:t xml:space="preserve">EBHV </w:t>
      </w:r>
      <w:r w:rsidRPr="009F5DA8">
        <w:rPr>
          <w:rFonts w:ascii="Arial" w:hAnsi="Arial" w:cs="Arial"/>
          <w:szCs w:val="24"/>
        </w:rPr>
        <w:t xml:space="preserve">model </w:t>
      </w:r>
      <w:r w:rsidR="00C9679F" w:rsidRPr="009F5DA8">
        <w:rPr>
          <w:rFonts w:ascii="Arial" w:hAnsi="Arial" w:cs="Arial"/>
          <w:szCs w:val="24"/>
        </w:rPr>
        <w:t>specialists</w:t>
      </w:r>
      <w:r w:rsidR="00606452">
        <w:rPr>
          <w:rFonts w:ascii="Arial" w:hAnsi="Arial" w:cs="Arial"/>
          <w:szCs w:val="24"/>
        </w:rPr>
        <w:t xml:space="preserve"> (as needed)</w:t>
      </w:r>
      <w:r w:rsidRPr="009F5DA8">
        <w:rPr>
          <w:rFonts w:ascii="Arial" w:hAnsi="Arial" w:cs="Arial"/>
          <w:szCs w:val="24"/>
        </w:rPr>
        <w:t xml:space="preserve">, and </w:t>
      </w:r>
      <w:r w:rsidR="00AE6DDC" w:rsidRPr="009F5DA8">
        <w:rPr>
          <w:rFonts w:ascii="Arial" w:hAnsi="Arial" w:cs="Arial"/>
          <w:szCs w:val="24"/>
        </w:rPr>
        <w:t>contractors</w:t>
      </w:r>
      <w:r w:rsidRPr="009F5DA8">
        <w:rPr>
          <w:rFonts w:ascii="Arial" w:hAnsi="Arial" w:cs="Arial"/>
          <w:szCs w:val="24"/>
        </w:rPr>
        <w:t xml:space="preserve"> identify improvement goals and strategies.  </w:t>
      </w:r>
      <w:r w:rsidR="00C9679F" w:rsidRPr="009F5DA8">
        <w:rPr>
          <w:rFonts w:ascii="Arial" w:hAnsi="Arial" w:cs="Arial"/>
          <w:szCs w:val="24"/>
        </w:rPr>
        <w:t>DCF and/or EBHV model specialists</w:t>
      </w:r>
      <w:r w:rsidRPr="009F5DA8">
        <w:rPr>
          <w:rFonts w:ascii="Arial" w:hAnsi="Arial" w:cs="Arial"/>
          <w:szCs w:val="24"/>
        </w:rPr>
        <w:t xml:space="preserve"> provide intensive technical assistance and support activities to assist the </w:t>
      </w:r>
      <w:r w:rsidR="004C6FB2">
        <w:rPr>
          <w:rFonts w:ascii="Arial" w:hAnsi="Arial" w:cs="Arial"/>
          <w:szCs w:val="24"/>
        </w:rPr>
        <w:t xml:space="preserve">contractor </w:t>
      </w:r>
      <w:r w:rsidRPr="009F5DA8">
        <w:rPr>
          <w:rFonts w:ascii="Arial" w:hAnsi="Arial" w:cs="Arial"/>
          <w:szCs w:val="24"/>
        </w:rPr>
        <w:t xml:space="preserve">in achieving the identified goals. If a program is placed on </w:t>
      </w:r>
      <w:r w:rsidR="00557247" w:rsidRPr="009F5DA8">
        <w:rPr>
          <w:rFonts w:ascii="Arial" w:hAnsi="Arial" w:cs="Arial"/>
          <w:szCs w:val="24"/>
        </w:rPr>
        <w:t xml:space="preserve">Enhanced Monitoring or a </w:t>
      </w:r>
      <w:r w:rsidR="004C6FB2">
        <w:rPr>
          <w:rFonts w:ascii="Arial" w:hAnsi="Arial" w:cs="Arial"/>
          <w:szCs w:val="24"/>
        </w:rPr>
        <w:t>PIP</w:t>
      </w:r>
      <w:r w:rsidRPr="009F5DA8">
        <w:rPr>
          <w:rFonts w:ascii="Arial" w:hAnsi="Arial" w:cs="Arial"/>
          <w:szCs w:val="24"/>
        </w:rPr>
        <w:t xml:space="preserve"> for underperformance, additional program data reports </w:t>
      </w:r>
      <w:r w:rsidR="004C6FB2">
        <w:rPr>
          <w:rFonts w:ascii="Arial" w:hAnsi="Arial" w:cs="Arial"/>
          <w:szCs w:val="24"/>
        </w:rPr>
        <w:t xml:space="preserve">will be </w:t>
      </w:r>
      <w:r w:rsidRPr="009F5DA8">
        <w:rPr>
          <w:rFonts w:ascii="Arial" w:hAnsi="Arial" w:cs="Arial"/>
          <w:szCs w:val="24"/>
        </w:rPr>
        <w:t xml:space="preserve">requested.  </w:t>
      </w:r>
      <w:r w:rsidR="004C6FB2">
        <w:rPr>
          <w:rFonts w:ascii="Arial" w:hAnsi="Arial" w:cs="Arial"/>
          <w:szCs w:val="24"/>
        </w:rPr>
        <w:t>PIPs</w:t>
      </w:r>
      <w:r w:rsidR="00C9679F" w:rsidRPr="009F5DA8">
        <w:rPr>
          <w:rFonts w:ascii="Arial" w:hAnsi="Arial" w:cs="Arial"/>
          <w:szCs w:val="24"/>
        </w:rPr>
        <w:t xml:space="preserve"> </w:t>
      </w:r>
      <w:r w:rsidR="005E2165" w:rsidRPr="009F5DA8">
        <w:rPr>
          <w:rFonts w:ascii="Arial" w:hAnsi="Arial" w:cs="Arial"/>
          <w:szCs w:val="24"/>
        </w:rPr>
        <w:t>can be shared</w:t>
      </w:r>
      <w:r w:rsidR="00C9679F" w:rsidRPr="009F5DA8">
        <w:rPr>
          <w:rFonts w:ascii="Arial" w:hAnsi="Arial" w:cs="Arial"/>
          <w:szCs w:val="24"/>
        </w:rPr>
        <w:t xml:space="preserve"> with and/or developed in collaboration with the DCF Contract Administrator</w:t>
      </w:r>
      <w:r w:rsidR="004C6FB2">
        <w:rPr>
          <w:rFonts w:ascii="Arial" w:hAnsi="Arial" w:cs="Arial"/>
          <w:szCs w:val="24"/>
        </w:rPr>
        <w:t xml:space="preserve"> and the </w:t>
      </w:r>
      <w:r w:rsidR="00956673">
        <w:rPr>
          <w:rFonts w:ascii="Arial" w:hAnsi="Arial" w:cs="Arial"/>
          <w:szCs w:val="24"/>
        </w:rPr>
        <w:t>PAT</w:t>
      </w:r>
      <w:r w:rsidR="004C6FB2">
        <w:rPr>
          <w:rFonts w:ascii="Arial" w:hAnsi="Arial" w:cs="Arial"/>
          <w:szCs w:val="24"/>
        </w:rPr>
        <w:t>NJ state affiliate</w:t>
      </w:r>
      <w:r w:rsidR="000B51D5">
        <w:rPr>
          <w:rFonts w:ascii="Arial" w:hAnsi="Arial" w:cs="Arial"/>
          <w:szCs w:val="24"/>
        </w:rPr>
        <w:t xml:space="preserve"> </w:t>
      </w:r>
      <w:r w:rsidR="00144F57">
        <w:rPr>
          <w:rFonts w:ascii="Arial" w:hAnsi="Arial" w:cs="Arial"/>
          <w:szCs w:val="24"/>
        </w:rPr>
        <w:t>as appropriate</w:t>
      </w:r>
      <w:r w:rsidR="004C6FB2">
        <w:rPr>
          <w:rFonts w:ascii="Arial" w:hAnsi="Arial" w:cs="Arial"/>
          <w:szCs w:val="24"/>
        </w:rPr>
        <w:t>.</w:t>
      </w:r>
    </w:p>
    <w:p w14:paraId="6C92889F" w14:textId="77777777" w:rsidR="00312D84" w:rsidRPr="009F5DA8" w:rsidRDefault="00312D84" w:rsidP="00E73391">
      <w:pPr>
        <w:jc w:val="both"/>
        <w:rPr>
          <w:rFonts w:ascii="Arial" w:hAnsi="Arial" w:cs="Arial"/>
          <w:szCs w:val="24"/>
          <w:highlight w:val="lightGray"/>
        </w:rPr>
      </w:pPr>
    </w:p>
    <w:p w14:paraId="4670A911" w14:textId="0CF5F62B" w:rsidR="00246F7A" w:rsidRPr="00E001FE" w:rsidRDefault="00C512B8" w:rsidP="002848DF">
      <w:pPr>
        <w:numPr>
          <w:ilvl w:val="0"/>
          <w:numId w:val="4"/>
        </w:numPr>
        <w:tabs>
          <w:tab w:val="num" w:pos="-180"/>
        </w:tabs>
        <w:ind w:left="-180" w:hanging="450"/>
        <w:jc w:val="both"/>
        <w:rPr>
          <w:rFonts w:ascii="Arial" w:hAnsi="Arial" w:cs="Arial"/>
          <w:b/>
          <w:bCs/>
          <w:szCs w:val="24"/>
        </w:rPr>
      </w:pPr>
      <w:r w:rsidRPr="00E001FE">
        <w:rPr>
          <w:rFonts w:ascii="Arial" w:hAnsi="Arial" w:cs="Arial"/>
          <w:b/>
          <w:bCs/>
          <w:szCs w:val="24"/>
        </w:rPr>
        <w:t>Out</w:t>
      </w:r>
      <w:r w:rsidR="00EA77F0" w:rsidRPr="00E001FE">
        <w:rPr>
          <w:rFonts w:ascii="Arial" w:hAnsi="Arial" w:cs="Arial"/>
          <w:b/>
          <w:bCs/>
          <w:szCs w:val="24"/>
        </w:rPr>
        <w:t>come</w:t>
      </w:r>
      <w:r w:rsidRPr="00E001FE">
        <w:rPr>
          <w:rFonts w:ascii="Arial" w:hAnsi="Arial" w:cs="Arial"/>
          <w:b/>
          <w:bCs/>
          <w:szCs w:val="24"/>
        </w:rPr>
        <w:t>s</w:t>
      </w:r>
      <w:r w:rsidR="00A74A5E" w:rsidRPr="00E001FE">
        <w:rPr>
          <w:rFonts w:ascii="Arial" w:hAnsi="Arial" w:cs="Arial"/>
          <w:b/>
          <w:bCs/>
          <w:szCs w:val="24"/>
        </w:rPr>
        <w:t xml:space="preserve"> -</w:t>
      </w:r>
      <w:r w:rsidR="00EA77F0" w:rsidRPr="00E001FE">
        <w:rPr>
          <w:rFonts w:ascii="Arial" w:hAnsi="Arial" w:cs="Arial"/>
          <w:b/>
          <w:bCs/>
          <w:szCs w:val="24"/>
        </w:rPr>
        <w:t xml:space="preserve"> The below describes the evaluations, outcomes, information technology, data collection, and reporting required of </w:t>
      </w:r>
      <w:r w:rsidR="00C03E39" w:rsidRPr="00E001FE">
        <w:rPr>
          <w:rFonts w:ascii="Arial" w:hAnsi="Arial" w:cs="Arial"/>
          <w:b/>
          <w:bCs/>
          <w:szCs w:val="24"/>
        </w:rPr>
        <w:t>contractors</w:t>
      </w:r>
      <w:r w:rsidR="00EA77F0" w:rsidRPr="00E001FE">
        <w:rPr>
          <w:rFonts w:ascii="Arial" w:hAnsi="Arial" w:cs="Arial"/>
          <w:b/>
          <w:bCs/>
          <w:szCs w:val="24"/>
        </w:rPr>
        <w:t xml:space="preserve"> for this program. </w:t>
      </w:r>
    </w:p>
    <w:p w14:paraId="4B0B746D" w14:textId="77777777" w:rsidR="00246F7A" w:rsidRPr="00E001FE" w:rsidRDefault="00246F7A" w:rsidP="00267081">
      <w:pPr>
        <w:rPr>
          <w:rFonts w:ascii="Arial" w:hAnsi="Arial" w:cs="Arial"/>
          <w:szCs w:val="24"/>
        </w:rPr>
      </w:pPr>
    </w:p>
    <w:p w14:paraId="3850A179" w14:textId="145A0EE7" w:rsidR="00246F7A" w:rsidRPr="00E001FE" w:rsidRDefault="00246F7A" w:rsidP="003D2647">
      <w:pPr>
        <w:ind w:left="360" w:hanging="360"/>
        <w:rPr>
          <w:rFonts w:ascii="Arial" w:hAnsi="Arial" w:cs="Arial"/>
          <w:b/>
          <w:bCs/>
          <w:szCs w:val="24"/>
        </w:rPr>
      </w:pPr>
      <w:r w:rsidRPr="00E001FE">
        <w:rPr>
          <w:rFonts w:ascii="Arial" w:hAnsi="Arial" w:cs="Arial"/>
          <w:szCs w:val="24"/>
        </w:rPr>
        <w:t>1</w:t>
      </w:r>
      <w:r w:rsidR="00EF51FD" w:rsidRPr="00E001FE">
        <w:rPr>
          <w:rFonts w:ascii="Arial" w:hAnsi="Arial" w:cs="Arial"/>
          <w:szCs w:val="24"/>
        </w:rPr>
        <w:t>)</w:t>
      </w:r>
      <w:r w:rsidR="00B5426A" w:rsidRPr="00E001FE">
        <w:rPr>
          <w:rFonts w:ascii="Arial" w:hAnsi="Arial" w:cs="Arial"/>
          <w:szCs w:val="24"/>
        </w:rPr>
        <w:tab/>
      </w:r>
      <w:r w:rsidR="00B5426A" w:rsidRPr="00E001FE">
        <w:rPr>
          <w:rFonts w:ascii="Arial" w:hAnsi="Arial" w:cs="Arial"/>
          <w:szCs w:val="24"/>
        </w:rPr>
        <w:tab/>
      </w:r>
      <w:r w:rsidR="00EA77F0" w:rsidRPr="00E001FE">
        <w:rPr>
          <w:rFonts w:ascii="Arial" w:hAnsi="Arial" w:cs="Arial"/>
          <w:b/>
          <w:bCs/>
          <w:szCs w:val="24"/>
        </w:rPr>
        <w:t>The evaluations required for this program initiative:</w:t>
      </w:r>
    </w:p>
    <w:p w14:paraId="67F99058" w14:textId="6A9C897B" w:rsidR="009B59E2" w:rsidRPr="00E001FE" w:rsidRDefault="009B59E2" w:rsidP="009B59E2">
      <w:pPr>
        <w:ind w:left="720"/>
        <w:jc w:val="both"/>
        <w:rPr>
          <w:rFonts w:ascii="Arial" w:hAnsi="Arial" w:cs="Arial"/>
          <w:szCs w:val="24"/>
        </w:rPr>
      </w:pPr>
      <w:r w:rsidRPr="00E001FE">
        <w:rPr>
          <w:rFonts w:ascii="Arial" w:hAnsi="Arial" w:cs="Arial"/>
          <w:szCs w:val="24"/>
        </w:rPr>
        <w:t xml:space="preserve">EBHV </w:t>
      </w:r>
      <w:r w:rsidR="00AE6DDC" w:rsidRPr="00E001FE">
        <w:rPr>
          <w:rFonts w:ascii="Arial" w:hAnsi="Arial" w:cs="Arial"/>
          <w:szCs w:val="24"/>
        </w:rPr>
        <w:t>contractors</w:t>
      </w:r>
      <w:r w:rsidRPr="00E001FE">
        <w:rPr>
          <w:rFonts w:ascii="Arial" w:hAnsi="Arial" w:cs="Arial"/>
          <w:szCs w:val="24"/>
        </w:rPr>
        <w:t xml:space="preserve"> must participate in the statewide evaluation and research study being conducted by Johns Hopkins University</w:t>
      </w:r>
      <w:r w:rsidR="00884B4A" w:rsidRPr="00E001FE">
        <w:rPr>
          <w:rFonts w:ascii="Arial" w:hAnsi="Arial" w:cs="Arial"/>
          <w:szCs w:val="24"/>
        </w:rPr>
        <w:t xml:space="preserve"> (JHU)</w:t>
      </w:r>
      <w:r w:rsidRPr="00E001FE">
        <w:rPr>
          <w:rFonts w:ascii="Arial" w:hAnsi="Arial" w:cs="Arial"/>
          <w:szCs w:val="24"/>
        </w:rPr>
        <w:t xml:space="preserve"> and any other approved research projects in response to funding requirements.  EBHV </w:t>
      </w:r>
      <w:r w:rsidR="00AE6DDC" w:rsidRPr="00E001FE">
        <w:rPr>
          <w:rFonts w:ascii="Arial" w:hAnsi="Arial" w:cs="Arial"/>
          <w:szCs w:val="24"/>
        </w:rPr>
        <w:t>contractors</w:t>
      </w:r>
      <w:r w:rsidRPr="00E001FE">
        <w:rPr>
          <w:rFonts w:ascii="Arial" w:hAnsi="Arial" w:cs="Arial"/>
          <w:szCs w:val="24"/>
        </w:rPr>
        <w:t xml:space="preserve"> must inform the</w:t>
      </w:r>
      <w:r w:rsidR="0076521F" w:rsidRPr="00E001FE">
        <w:rPr>
          <w:rFonts w:ascii="Arial" w:hAnsi="Arial" w:cs="Arial"/>
          <w:szCs w:val="24"/>
        </w:rPr>
        <w:t xml:space="preserve"> </w:t>
      </w:r>
      <w:r w:rsidRPr="00E001FE">
        <w:rPr>
          <w:rFonts w:ascii="Arial" w:hAnsi="Arial" w:cs="Arial"/>
          <w:szCs w:val="24"/>
        </w:rPr>
        <w:t>D</w:t>
      </w:r>
      <w:r w:rsidR="004C66DC" w:rsidRPr="00E001FE">
        <w:rPr>
          <w:rFonts w:ascii="Arial" w:hAnsi="Arial" w:cs="Arial"/>
          <w:szCs w:val="24"/>
        </w:rPr>
        <w:t>CF DFCP</w:t>
      </w:r>
      <w:r w:rsidRPr="00E001FE">
        <w:rPr>
          <w:rFonts w:ascii="Arial" w:hAnsi="Arial" w:cs="Arial"/>
          <w:szCs w:val="24"/>
        </w:rPr>
        <w:t xml:space="preserve"> HV Program Specialist of their participation in any additional research/evaluation studies.</w:t>
      </w:r>
    </w:p>
    <w:p w14:paraId="5DFA7661" w14:textId="77777777" w:rsidR="00401A7B" w:rsidRPr="00E001FE" w:rsidRDefault="00401A7B" w:rsidP="003D2647">
      <w:pPr>
        <w:ind w:left="360" w:hanging="360"/>
        <w:rPr>
          <w:rFonts w:ascii="Arial" w:hAnsi="Arial" w:cs="Arial"/>
          <w:szCs w:val="24"/>
        </w:rPr>
      </w:pPr>
    </w:p>
    <w:p w14:paraId="3213064B" w14:textId="0A63E350" w:rsidR="00EA77F0" w:rsidRPr="009F5DA8" w:rsidRDefault="00246F7A" w:rsidP="00B5426A">
      <w:pPr>
        <w:ind w:left="720" w:hanging="720"/>
        <w:rPr>
          <w:rFonts w:ascii="Arial" w:hAnsi="Arial" w:cs="Arial"/>
          <w:szCs w:val="24"/>
        </w:rPr>
      </w:pPr>
      <w:r w:rsidRPr="00E001FE">
        <w:rPr>
          <w:rFonts w:ascii="Arial" w:hAnsi="Arial" w:cs="Arial"/>
          <w:szCs w:val="24"/>
        </w:rPr>
        <w:t>2</w:t>
      </w:r>
      <w:r w:rsidR="00EF51FD" w:rsidRPr="00E001FE">
        <w:rPr>
          <w:rFonts w:ascii="Arial" w:hAnsi="Arial" w:cs="Arial"/>
          <w:szCs w:val="24"/>
        </w:rPr>
        <w:t>)</w:t>
      </w:r>
      <w:r w:rsidR="00B5426A" w:rsidRPr="00E001FE">
        <w:rPr>
          <w:rFonts w:ascii="Arial" w:hAnsi="Arial" w:cs="Arial"/>
          <w:szCs w:val="24"/>
        </w:rPr>
        <w:tab/>
      </w:r>
      <w:r w:rsidR="00EA77F0" w:rsidRPr="00E001FE">
        <w:rPr>
          <w:rFonts w:ascii="Arial" w:hAnsi="Arial" w:cs="Arial"/>
          <w:b/>
          <w:bCs/>
          <w:szCs w:val="24"/>
        </w:rPr>
        <w:t xml:space="preserve">The outcomes required of this program initiative </w:t>
      </w:r>
      <w:r w:rsidR="00EA77F0" w:rsidRPr="00E001FE">
        <w:rPr>
          <w:rFonts w:ascii="Arial" w:hAnsi="Arial" w:cs="Arial"/>
          <w:szCs w:val="24"/>
        </w:rPr>
        <w:t>(which</w:t>
      </w:r>
      <w:r w:rsidR="00EA77F0" w:rsidRPr="009F5DA8">
        <w:rPr>
          <w:rFonts w:ascii="Arial" w:hAnsi="Arial" w:cs="Arial"/>
          <w:szCs w:val="24"/>
        </w:rPr>
        <w:t xml:space="preserve"> may include short term, </w:t>
      </w:r>
      <w:r w:rsidR="00267081" w:rsidRPr="009F5DA8">
        <w:rPr>
          <w:rFonts w:ascii="Arial" w:hAnsi="Arial" w:cs="Arial"/>
          <w:szCs w:val="24"/>
        </w:rPr>
        <w:t>midterm</w:t>
      </w:r>
      <w:r w:rsidR="00EA77F0" w:rsidRPr="009F5DA8">
        <w:rPr>
          <w:rFonts w:ascii="Arial" w:hAnsi="Arial" w:cs="Arial"/>
          <w:szCs w:val="24"/>
        </w:rPr>
        <w:t xml:space="preserve">, and </w:t>
      </w:r>
      <w:r w:rsidR="00267081" w:rsidRPr="009F5DA8">
        <w:rPr>
          <w:rFonts w:ascii="Arial" w:hAnsi="Arial" w:cs="Arial"/>
          <w:szCs w:val="24"/>
        </w:rPr>
        <w:t>long-term</w:t>
      </w:r>
      <w:r w:rsidR="00EA77F0" w:rsidRPr="009F5DA8">
        <w:rPr>
          <w:rFonts w:ascii="Arial" w:hAnsi="Arial" w:cs="Arial"/>
          <w:szCs w:val="24"/>
        </w:rPr>
        <w:t xml:space="preserve"> outcomes):</w:t>
      </w:r>
    </w:p>
    <w:p w14:paraId="35141F72" w14:textId="77777777" w:rsidR="00401A7B" w:rsidRPr="009F5DA8" w:rsidRDefault="00401A7B" w:rsidP="0076521F">
      <w:pPr>
        <w:rPr>
          <w:rFonts w:ascii="Arial" w:hAnsi="Arial" w:cs="Arial"/>
          <w:szCs w:val="24"/>
        </w:rPr>
      </w:pPr>
    </w:p>
    <w:p w14:paraId="20E25A70" w14:textId="77777777" w:rsidR="00293AB3" w:rsidRPr="00E001FE" w:rsidRDefault="00246F7A" w:rsidP="002848DF">
      <w:pPr>
        <w:pStyle w:val="ListParagraph"/>
        <w:numPr>
          <w:ilvl w:val="0"/>
          <w:numId w:val="11"/>
        </w:numPr>
        <w:rPr>
          <w:rFonts w:ascii="Arial" w:hAnsi="Arial" w:cs="Arial"/>
          <w:szCs w:val="24"/>
        </w:rPr>
      </w:pPr>
      <w:r w:rsidRPr="00E001FE">
        <w:rPr>
          <w:rFonts w:ascii="Arial" w:hAnsi="Arial" w:cs="Arial"/>
          <w:b/>
          <w:bCs/>
          <w:szCs w:val="24"/>
        </w:rPr>
        <w:t>Short Term Outcomes</w:t>
      </w:r>
      <w:r w:rsidR="00826AB3" w:rsidRPr="00E001FE">
        <w:rPr>
          <w:rFonts w:ascii="Arial" w:hAnsi="Arial" w:cs="Arial"/>
          <w:szCs w:val="24"/>
        </w:rPr>
        <w:t xml:space="preserve">: </w:t>
      </w:r>
    </w:p>
    <w:p w14:paraId="1550C1D9" w14:textId="6561CA17" w:rsidR="00666767" w:rsidRPr="00E001FE" w:rsidRDefault="00666767" w:rsidP="00666767">
      <w:pPr>
        <w:ind w:left="720" w:firstLine="360"/>
        <w:rPr>
          <w:rFonts w:ascii="Arial" w:hAnsi="Arial" w:cs="Arial"/>
          <w:b/>
          <w:bCs/>
          <w:szCs w:val="24"/>
        </w:rPr>
      </w:pPr>
      <w:r w:rsidRPr="00E001FE">
        <w:rPr>
          <w:rFonts w:ascii="Arial" w:hAnsi="Arial" w:cs="Arial"/>
          <w:szCs w:val="24"/>
        </w:rPr>
        <w:t xml:space="preserve">See Addendum </w:t>
      </w:r>
      <w:r w:rsidR="00E45BC2" w:rsidRPr="00E001FE">
        <w:rPr>
          <w:rFonts w:ascii="Arial" w:hAnsi="Arial" w:cs="Arial"/>
          <w:szCs w:val="24"/>
        </w:rPr>
        <w:t>C</w:t>
      </w:r>
      <w:r w:rsidRPr="00E001FE">
        <w:rPr>
          <w:rFonts w:ascii="Arial" w:hAnsi="Arial" w:cs="Arial"/>
          <w:szCs w:val="24"/>
        </w:rPr>
        <w:t xml:space="preserve">: </w:t>
      </w:r>
      <w:r w:rsidR="0033695E" w:rsidRPr="00E001FE">
        <w:rPr>
          <w:rFonts w:ascii="Arial" w:hAnsi="Arial" w:cs="Arial"/>
          <w:szCs w:val="24"/>
        </w:rPr>
        <w:t xml:space="preserve">Program </w:t>
      </w:r>
      <w:r w:rsidRPr="00E001FE">
        <w:rPr>
          <w:rFonts w:ascii="Arial" w:hAnsi="Arial" w:cs="Arial"/>
          <w:szCs w:val="24"/>
        </w:rPr>
        <w:t>Outcomes</w:t>
      </w:r>
    </w:p>
    <w:p w14:paraId="5691DAF2" w14:textId="77777777" w:rsidR="00401A7B" w:rsidRPr="00E001FE" w:rsidRDefault="00401A7B" w:rsidP="00401A7B">
      <w:pPr>
        <w:pStyle w:val="ListParagraph"/>
        <w:ind w:left="1080"/>
        <w:rPr>
          <w:rFonts w:ascii="Arial" w:hAnsi="Arial" w:cs="Arial"/>
          <w:szCs w:val="24"/>
        </w:rPr>
      </w:pPr>
    </w:p>
    <w:p w14:paraId="099BBACC" w14:textId="77777777" w:rsidR="00293AB3" w:rsidRPr="00E001FE" w:rsidRDefault="00826AB3" w:rsidP="002848DF">
      <w:pPr>
        <w:pStyle w:val="ListParagraph"/>
        <w:numPr>
          <w:ilvl w:val="0"/>
          <w:numId w:val="11"/>
        </w:numPr>
        <w:rPr>
          <w:rFonts w:ascii="Arial" w:hAnsi="Arial" w:cs="Arial"/>
          <w:szCs w:val="24"/>
        </w:rPr>
      </w:pPr>
      <w:r w:rsidRPr="00E001FE">
        <w:rPr>
          <w:rFonts w:ascii="Arial" w:hAnsi="Arial" w:cs="Arial"/>
          <w:b/>
          <w:bCs/>
          <w:szCs w:val="24"/>
        </w:rPr>
        <w:t xml:space="preserve">Mid Term Outcomes: </w:t>
      </w:r>
    </w:p>
    <w:p w14:paraId="40FB3D40" w14:textId="5E2E7A74" w:rsidR="00666767" w:rsidRPr="00E001FE" w:rsidRDefault="00666767" w:rsidP="00666767">
      <w:pPr>
        <w:pStyle w:val="ListParagraph"/>
        <w:ind w:left="1080"/>
        <w:rPr>
          <w:rFonts w:ascii="Arial" w:hAnsi="Arial" w:cs="Arial"/>
          <w:b/>
          <w:bCs/>
          <w:szCs w:val="24"/>
        </w:rPr>
      </w:pPr>
      <w:r w:rsidRPr="00E001FE">
        <w:rPr>
          <w:rFonts w:ascii="Arial" w:hAnsi="Arial" w:cs="Arial"/>
          <w:szCs w:val="24"/>
        </w:rPr>
        <w:t xml:space="preserve">See Addendum </w:t>
      </w:r>
      <w:r w:rsidR="00E45BC2" w:rsidRPr="00E001FE">
        <w:rPr>
          <w:rFonts w:ascii="Arial" w:hAnsi="Arial" w:cs="Arial"/>
          <w:szCs w:val="24"/>
        </w:rPr>
        <w:t>C</w:t>
      </w:r>
      <w:r w:rsidRPr="00E001FE">
        <w:rPr>
          <w:rFonts w:ascii="Arial" w:hAnsi="Arial" w:cs="Arial"/>
          <w:szCs w:val="24"/>
        </w:rPr>
        <w:t xml:space="preserve">: </w:t>
      </w:r>
      <w:r w:rsidR="0033695E" w:rsidRPr="00E001FE">
        <w:rPr>
          <w:rFonts w:ascii="Arial" w:hAnsi="Arial" w:cs="Arial"/>
          <w:szCs w:val="24"/>
        </w:rPr>
        <w:t>Program</w:t>
      </w:r>
      <w:r w:rsidRPr="00E001FE">
        <w:rPr>
          <w:rFonts w:ascii="Arial" w:hAnsi="Arial" w:cs="Arial"/>
          <w:szCs w:val="24"/>
        </w:rPr>
        <w:t xml:space="preserve"> Outcomes</w:t>
      </w:r>
    </w:p>
    <w:p w14:paraId="5842207B" w14:textId="77777777" w:rsidR="00401A7B" w:rsidRPr="00E001FE" w:rsidRDefault="00401A7B" w:rsidP="00401A7B">
      <w:pPr>
        <w:rPr>
          <w:rFonts w:ascii="Arial" w:hAnsi="Arial" w:cs="Arial"/>
          <w:szCs w:val="24"/>
        </w:rPr>
      </w:pPr>
    </w:p>
    <w:p w14:paraId="6A6CE6A4" w14:textId="77777777" w:rsidR="00293AB3" w:rsidRPr="00E001FE" w:rsidRDefault="00826AB3" w:rsidP="002848DF">
      <w:pPr>
        <w:pStyle w:val="ListParagraph"/>
        <w:numPr>
          <w:ilvl w:val="0"/>
          <w:numId w:val="11"/>
        </w:numPr>
        <w:rPr>
          <w:rFonts w:ascii="Arial" w:hAnsi="Arial" w:cs="Arial"/>
          <w:szCs w:val="24"/>
        </w:rPr>
      </w:pPr>
      <w:r w:rsidRPr="00E001FE">
        <w:rPr>
          <w:rFonts w:ascii="Arial" w:hAnsi="Arial" w:cs="Arial"/>
          <w:b/>
          <w:bCs/>
          <w:szCs w:val="24"/>
        </w:rPr>
        <w:t>Long Term Outcomes:</w:t>
      </w:r>
    </w:p>
    <w:p w14:paraId="72575B09" w14:textId="3D990429" w:rsidR="00666767" w:rsidRPr="00E001FE" w:rsidRDefault="00666767" w:rsidP="00666767">
      <w:pPr>
        <w:pStyle w:val="ListParagraph"/>
        <w:ind w:left="1080"/>
        <w:rPr>
          <w:rFonts w:ascii="Arial" w:hAnsi="Arial" w:cs="Arial"/>
          <w:b/>
          <w:bCs/>
          <w:szCs w:val="24"/>
        </w:rPr>
      </w:pPr>
      <w:r w:rsidRPr="00E001FE">
        <w:rPr>
          <w:rFonts w:ascii="Arial" w:hAnsi="Arial" w:cs="Arial"/>
          <w:szCs w:val="24"/>
        </w:rPr>
        <w:t xml:space="preserve">See Addendum </w:t>
      </w:r>
      <w:r w:rsidR="00E45BC2" w:rsidRPr="00E001FE">
        <w:rPr>
          <w:rFonts w:ascii="Arial" w:hAnsi="Arial" w:cs="Arial"/>
          <w:szCs w:val="24"/>
        </w:rPr>
        <w:t>C</w:t>
      </w:r>
      <w:r w:rsidRPr="00E001FE">
        <w:rPr>
          <w:rFonts w:ascii="Arial" w:hAnsi="Arial" w:cs="Arial"/>
          <w:szCs w:val="24"/>
        </w:rPr>
        <w:t xml:space="preserve">: </w:t>
      </w:r>
      <w:r w:rsidR="0033695E" w:rsidRPr="00E001FE">
        <w:rPr>
          <w:rFonts w:ascii="Arial" w:hAnsi="Arial" w:cs="Arial"/>
          <w:szCs w:val="24"/>
        </w:rPr>
        <w:t>Program</w:t>
      </w:r>
      <w:r w:rsidRPr="00E001FE">
        <w:rPr>
          <w:rFonts w:ascii="Arial" w:hAnsi="Arial" w:cs="Arial"/>
          <w:szCs w:val="24"/>
        </w:rPr>
        <w:t xml:space="preserve"> Outcomes</w:t>
      </w:r>
    </w:p>
    <w:p w14:paraId="4BB1018F" w14:textId="77777777" w:rsidR="0076521F" w:rsidRPr="00E001FE" w:rsidRDefault="0076521F" w:rsidP="00401A7B">
      <w:pPr>
        <w:rPr>
          <w:rFonts w:ascii="Arial" w:hAnsi="Arial" w:cs="Arial"/>
          <w:szCs w:val="24"/>
        </w:rPr>
      </w:pPr>
    </w:p>
    <w:p w14:paraId="36E80973" w14:textId="77777777" w:rsidR="00293AB3" w:rsidRPr="00E001FE" w:rsidRDefault="00246F7A" w:rsidP="00B5426A">
      <w:pPr>
        <w:ind w:left="720" w:hanging="720"/>
        <w:rPr>
          <w:rFonts w:ascii="Arial" w:hAnsi="Arial" w:cs="Arial"/>
          <w:b/>
          <w:bCs/>
          <w:szCs w:val="24"/>
        </w:rPr>
      </w:pPr>
      <w:r w:rsidRPr="00E001FE">
        <w:rPr>
          <w:rFonts w:ascii="Arial" w:hAnsi="Arial" w:cs="Arial"/>
          <w:szCs w:val="24"/>
        </w:rPr>
        <w:t>3</w:t>
      </w:r>
      <w:r w:rsidR="00EF51FD" w:rsidRPr="00E001FE">
        <w:rPr>
          <w:rFonts w:ascii="Arial" w:hAnsi="Arial" w:cs="Arial"/>
          <w:szCs w:val="24"/>
        </w:rPr>
        <w:t>)</w:t>
      </w:r>
      <w:r w:rsidR="00B5426A" w:rsidRPr="00E001FE">
        <w:rPr>
          <w:rFonts w:ascii="Arial" w:hAnsi="Arial" w:cs="Arial"/>
          <w:szCs w:val="24"/>
        </w:rPr>
        <w:tab/>
      </w:r>
      <w:r w:rsidR="00826AB3" w:rsidRPr="00E001FE">
        <w:rPr>
          <w:rFonts w:ascii="Arial" w:hAnsi="Arial" w:cs="Arial"/>
          <w:b/>
          <w:bCs/>
          <w:szCs w:val="24"/>
        </w:rPr>
        <w:t xml:space="preserve">Required use of databases: </w:t>
      </w:r>
    </w:p>
    <w:p w14:paraId="0A1F45F4" w14:textId="2F00AD60" w:rsidR="00246F7A" w:rsidRPr="00E001FE" w:rsidRDefault="00605064" w:rsidP="0014790C">
      <w:pPr>
        <w:ind w:left="720"/>
        <w:jc w:val="both"/>
        <w:rPr>
          <w:rFonts w:ascii="Arial" w:hAnsi="Arial" w:cs="Arial"/>
          <w:szCs w:val="24"/>
        </w:rPr>
      </w:pPr>
      <w:r w:rsidRPr="00E001FE">
        <w:rPr>
          <w:rFonts w:ascii="Arial" w:hAnsi="Arial" w:cs="Arial"/>
          <w:szCs w:val="24"/>
        </w:rPr>
        <w:t>See Section II D.13</w:t>
      </w:r>
    </w:p>
    <w:p w14:paraId="41304D23" w14:textId="77777777" w:rsidR="0014790C" w:rsidRPr="00E001FE" w:rsidRDefault="0014790C" w:rsidP="0014790C">
      <w:pPr>
        <w:rPr>
          <w:rFonts w:ascii="Arial" w:hAnsi="Arial" w:cs="Arial"/>
          <w:szCs w:val="24"/>
        </w:rPr>
      </w:pPr>
    </w:p>
    <w:p w14:paraId="02926221" w14:textId="77777777" w:rsidR="00293AB3" w:rsidRPr="009F5DA8" w:rsidRDefault="00246F7A" w:rsidP="0082494D">
      <w:pPr>
        <w:ind w:left="720" w:hanging="720"/>
        <w:rPr>
          <w:rFonts w:ascii="Arial" w:hAnsi="Arial" w:cs="Arial"/>
          <w:szCs w:val="24"/>
        </w:rPr>
      </w:pPr>
      <w:r w:rsidRPr="00E001FE">
        <w:rPr>
          <w:rFonts w:ascii="Arial" w:hAnsi="Arial" w:cs="Arial"/>
          <w:szCs w:val="24"/>
        </w:rPr>
        <w:t>4</w:t>
      </w:r>
      <w:r w:rsidR="00EF51FD" w:rsidRPr="00E001FE">
        <w:rPr>
          <w:rFonts w:ascii="Arial" w:hAnsi="Arial" w:cs="Arial"/>
          <w:szCs w:val="24"/>
        </w:rPr>
        <w:t>)</w:t>
      </w:r>
      <w:r w:rsidR="00B5426A" w:rsidRPr="00E001FE">
        <w:rPr>
          <w:rFonts w:ascii="Arial" w:hAnsi="Arial" w:cs="Arial"/>
          <w:szCs w:val="24"/>
        </w:rPr>
        <w:tab/>
      </w:r>
      <w:r w:rsidR="00826AB3" w:rsidRPr="00E001FE">
        <w:rPr>
          <w:rFonts w:ascii="Arial" w:hAnsi="Arial" w:cs="Arial"/>
          <w:b/>
          <w:bCs/>
          <w:szCs w:val="24"/>
        </w:rPr>
        <w:t>Reporting requirements:</w:t>
      </w:r>
      <w:r w:rsidR="00826AB3" w:rsidRPr="009F5DA8">
        <w:rPr>
          <w:rFonts w:ascii="Arial" w:hAnsi="Arial" w:cs="Arial"/>
          <w:szCs w:val="24"/>
        </w:rPr>
        <w:t xml:space="preserve"> </w:t>
      </w:r>
    </w:p>
    <w:p w14:paraId="04600552" w14:textId="6273FD0F" w:rsidR="0092003A" w:rsidRPr="003E3F0B" w:rsidRDefault="0092003A" w:rsidP="003E3F0B">
      <w:pPr>
        <w:pStyle w:val="ListParagraph"/>
        <w:rPr>
          <w:rFonts w:ascii="Arial" w:hAnsi="Arial" w:cs="Arial"/>
          <w:szCs w:val="24"/>
        </w:rPr>
      </w:pPr>
      <w:r w:rsidRPr="009F5DA8">
        <w:rPr>
          <w:rFonts w:ascii="Arial" w:hAnsi="Arial" w:cs="Arial"/>
          <w:szCs w:val="24"/>
        </w:rPr>
        <w:t xml:space="preserve">In compliance with the </w:t>
      </w:r>
      <w:r w:rsidR="00F11EA0">
        <w:rPr>
          <w:rFonts w:ascii="Arial" w:hAnsi="Arial" w:cs="Arial"/>
          <w:szCs w:val="24"/>
        </w:rPr>
        <w:t>Parents as Teachers</w:t>
      </w:r>
      <w:r w:rsidRPr="009F5DA8">
        <w:rPr>
          <w:rFonts w:ascii="Arial" w:hAnsi="Arial" w:cs="Arial"/>
          <w:szCs w:val="24"/>
        </w:rPr>
        <w:t xml:space="preserve"> </w:t>
      </w:r>
      <w:r w:rsidR="009349C4" w:rsidRPr="009F5DA8">
        <w:rPr>
          <w:rFonts w:ascii="Arial" w:hAnsi="Arial" w:cs="Arial"/>
          <w:szCs w:val="24"/>
        </w:rPr>
        <w:t>m</w:t>
      </w:r>
      <w:r w:rsidRPr="009F5DA8">
        <w:rPr>
          <w:rFonts w:ascii="Arial" w:hAnsi="Arial" w:cs="Arial"/>
          <w:szCs w:val="24"/>
        </w:rPr>
        <w:t xml:space="preserve">odel, all EBHV </w:t>
      </w:r>
      <w:r w:rsidR="00AE6DDC" w:rsidRPr="009F5DA8">
        <w:rPr>
          <w:rFonts w:ascii="Arial" w:hAnsi="Arial" w:cs="Arial"/>
          <w:szCs w:val="24"/>
        </w:rPr>
        <w:t>contractors</w:t>
      </w:r>
      <w:r w:rsidRPr="009F5DA8">
        <w:rPr>
          <w:rFonts w:ascii="Arial" w:hAnsi="Arial" w:cs="Arial"/>
          <w:szCs w:val="24"/>
        </w:rPr>
        <w:t xml:space="preserve"> must submit </w:t>
      </w:r>
      <w:r w:rsidR="00B95E4D">
        <w:rPr>
          <w:rFonts w:ascii="Arial" w:hAnsi="Arial" w:cs="Arial"/>
          <w:szCs w:val="24"/>
        </w:rPr>
        <w:t>in accordance with the deadline</w:t>
      </w:r>
      <w:r w:rsidR="003E3F0B">
        <w:rPr>
          <w:rFonts w:ascii="Arial" w:hAnsi="Arial" w:cs="Arial"/>
          <w:szCs w:val="24"/>
        </w:rPr>
        <w:t xml:space="preserve"> an Annual Performance Report to PCANJ and the PAT National Model in compliance with PATNJ policies and procedures </w:t>
      </w:r>
      <w:r w:rsidR="00AC1DAA" w:rsidRPr="003E3F0B">
        <w:rPr>
          <w:rFonts w:ascii="Arial" w:hAnsi="Arial" w:cs="Arial"/>
          <w:szCs w:val="24"/>
        </w:rPr>
        <w:t xml:space="preserve">and comply with any other EBHV </w:t>
      </w:r>
      <w:r w:rsidR="00F97FF2" w:rsidRPr="003E3F0B">
        <w:rPr>
          <w:rFonts w:ascii="Arial" w:hAnsi="Arial" w:cs="Arial"/>
          <w:szCs w:val="24"/>
        </w:rPr>
        <w:t xml:space="preserve">model reporting requirements and timelines as outlined in the </w:t>
      </w:r>
      <w:r w:rsidR="00EF35C8">
        <w:rPr>
          <w:rFonts w:ascii="Arial" w:hAnsi="Arial" w:cs="Arial"/>
          <w:szCs w:val="24"/>
        </w:rPr>
        <w:t>PAT Essential Requirements and Quality Standards</w:t>
      </w:r>
      <w:r w:rsidR="00F1742A" w:rsidRPr="003E3F0B">
        <w:rPr>
          <w:rFonts w:ascii="Arial" w:hAnsi="Arial" w:cs="Arial"/>
          <w:szCs w:val="24"/>
        </w:rPr>
        <w:t xml:space="preserve">, </w:t>
      </w:r>
      <w:r w:rsidR="00F97FF2" w:rsidRPr="003E3F0B">
        <w:rPr>
          <w:rFonts w:ascii="Arial" w:hAnsi="Arial" w:cs="Arial"/>
          <w:szCs w:val="24"/>
        </w:rPr>
        <w:t xml:space="preserve">the </w:t>
      </w:r>
      <w:r w:rsidR="003E3F0B">
        <w:rPr>
          <w:rFonts w:ascii="Arial" w:hAnsi="Arial" w:cs="Arial"/>
          <w:szCs w:val="24"/>
        </w:rPr>
        <w:t>PAT</w:t>
      </w:r>
      <w:r w:rsidR="00F97FF2" w:rsidRPr="003E3F0B">
        <w:rPr>
          <w:rFonts w:ascii="Arial" w:hAnsi="Arial" w:cs="Arial"/>
          <w:szCs w:val="24"/>
        </w:rPr>
        <w:t>NJ policies and procedures</w:t>
      </w:r>
      <w:r w:rsidR="00F1742A" w:rsidRPr="003E3F0B">
        <w:rPr>
          <w:rFonts w:ascii="Arial" w:hAnsi="Arial" w:cs="Arial"/>
          <w:szCs w:val="24"/>
        </w:rPr>
        <w:t xml:space="preserve">, and recommendations or other requests from the </w:t>
      </w:r>
      <w:r w:rsidR="003E3F0B">
        <w:rPr>
          <w:rFonts w:ascii="Arial" w:hAnsi="Arial" w:cs="Arial"/>
          <w:szCs w:val="24"/>
        </w:rPr>
        <w:t>PAT</w:t>
      </w:r>
      <w:r w:rsidR="00F1742A" w:rsidRPr="003E3F0B">
        <w:rPr>
          <w:rFonts w:ascii="Arial" w:hAnsi="Arial" w:cs="Arial"/>
          <w:szCs w:val="24"/>
        </w:rPr>
        <w:t>NJ state affiliate</w:t>
      </w:r>
      <w:r w:rsidR="007E276E" w:rsidRPr="003E3F0B">
        <w:rPr>
          <w:rFonts w:ascii="Arial" w:hAnsi="Arial" w:cs="Arial"/>
          <w:szCs w:val="24"/>
        </w:rPr>
        <w:t>.</w:t>
      </w:r>
    </w:p>
    <w:p w14:paraId="1842F211" w14:textId="77777777" w:rsidR="0092003A" w:rsidRPr="009F5DA8" w:rsidRDefault="0092003A" w:rsidP="00932FB4">
      <w:pPr>
        <w:rPr>
          <w:rFonts w:ascii="Arial" w:hAnsi="Arial" w:cs="Arial"/>
          <w:szCs w:val="24"/>
        </w:rPr>
      </w:pPr>
    </w:p>
    <w:p w14:paraId="26A7BA75" w14:textId="17913D97" w:rsidR="00932FB4" w:rsidRPr="009F5DA8" w:rsidRDefault="00932FB4" w:rsidP="00932FB4">
      <w:pPr>
        <w:ind w:left="720"/>
        <w:jc w:val="both"/>
        <w:rPr>
          <w:rFonts w:ascii="Arial" w:hAnsi="Arial" w:cs="Arial"/>
          <w:szCs w:val="24"/>
        </w:rPr>
      </w:pPr>
      <w:r w:rsidRPr="009F5DA8">
        <w:rPr>
          <w:rFonts w:ascii="Arial" w:hAnsi="Arial" w:cs="Arial"/>
          <w:szCs w:val="24"/>
        </w:rPr>
        <w:t>Also See Section II D.</w:t>
      </w:r>
      <w:r w:rsidR="008904B3" w:rsidRPr="009F5DA8">
        <w:rPr>
          <w:rFonts w:ascii="Arial" w:hAnsi="Arial" w:cs="Arial"/>
          <w:szCs w:val="24"/>
        </w:rPr>
        <w:t>1</w:t>
      </w:r>
      <w:r w:rsidRPr="009F5DA8">
        <w:rPr>
          <w:rFonts w:ascii="Arial" w:hAnsi="Arial" w:cs="Arial"/>
          <w:szCs w:val="24"/>
        </w:rPr>
        <w:t xml:space="preserve">4. </w:t>
      </w:r>
    </w:p>
    <w:p w14:paraId="0BF9D448" w14:textId="77777777" w:rsidR="00312D84" w:rsidRDefault="00312D84" w:rsidP="000B6937">
      <w:pPr>
        <w:rPr>
          <w:rFonts w:ascii="Arial" w:hAnsi="Arial" w:cs="Arial"/>
          <w:szCs w:val="24"/>
        </w:rPr>
      </w:pPr>
    </w:p>
    <w:p w14:paraId="4E0B8AE1" w14:textId="77777777" w:rsidR="001D79FD" w:rsidRDefault="001D79FD" w:rsidP="000B6937">
      <w:pPr>
        <w:rPr>
          <w:rFonts w:ascii="Arial" w:hAnsi="Arial" w:cs="Arial"/>
          <w:szCs w:val="24"/>
        </w:rPr>
      </w:pPr>
    </w:p>
    <w:p w14:paraId="25825214" w14:textId="77777777" w:rsidR="001D79FD" w:rsidRDefault="001D79FD" w:rsidP="000B6937">
      <w:pPr>
        <w:rPr>
          <w:rFonts w:ascii="Arial" w:hAnsi="Arial" w:cs="Arial"/>
          <w:szCs w:val="24"/>
        </w:rPr>
      </w:pPr>
    </w:p>
    <w:p w14:paraId="1FEB2B3E" w14:textId="77777777" w:rsidR="001D79FD" w:rsidRDefault="001D79FD" w:rsidP="000B6937">
      <w:pPr>
        <w:rPr>
          <w:rFonts w:ascii="Arial" w:hAnsi="Arial" w:cs="Arial"/>
          <w:szCs w:val="24"/>
        </w:rPr>
      </w:pPr>
    </w:p>
    <w:p w14:paraId="7E465F70" w14:textId="77777777" w:rsidR="001D79FD" w:rsidRDefault="001D79FD" w:rsidP="000B6937">
      <w:pPr>
        <w:rPr>
          <w:rFonts w:ascii="Arial" w:hAnsi="Arial" w:cs="Arial"/>
          <w:szCs w:val="24"/>
        </w:rPr>
      </w:pPr>
    </w:p>
    <w:p w14:paraId="59DDC98A" w14:textId="77777777" w:rsidR="001D79FD" w:rsidRDefault="001D79FD" w:rsidP="000B6937">
      <w:pPr>
        <w:rPr>
          <w:rFonts w:ascii="Arial" w:hAnsi="Arial" w:cs="Arial"/>
          <w:szCs w:val="24"/>
        </w:rPr>
      </w:pPr>
    </w:p>
    <w:p w14:paraId="38644AEB" w14:textId="77777777" w:rsidR="001D79FD" w:rsidRDefault="001D79FD" w:rsidP="000B6937">
      <w:pPr>
        <w:rPr>
          <w:rFonts w:ascii="Arial" w:hAnsi="Arial" w:cs="Arial"/>
          <w:szCs w:val="24"/>
        </w:rPr>
      </w:pPr>
    </w:p>
    <w:p w14:paraId="224694C3" w14:textId="77777777" w:rsidR="001D79FD" w:rsidRDefault="001D79FD" w:rsidP="000B6937">
      <w:pPr>
        <w:rPr>
          <w:rFonts w:ascii="Arial" w:hAnsi="Arial" w:cs="Arial"/>
          <w:szCs w:val="24"/>
        </w:rPr>
      </w:pPr>
    </w:p>
    <w:p w14:paraId="24A7D27A" w14:textId="77777777" w:rsidR="001D79FD" w:rsidRDefault="001D79FD" w:rsidP="000B6937">
      <w:pPr>
        <w:rPr>
          <w:rFonts w:ascii="Arial" w:hAnsi="Arial" w:cs="Arial"/>
          <w:szCs w:val="24"/>
        </w:rPr>
      </w:pPr>
    </w:p>
    <w:p w14:paraId="6D791261" w14:textId="77777777" w:rsidR="001D79FD" w:rsidRDefault="001D79FD" w:rsidP="000B6937">
      <w:pPr>
        <w:rPr>
          <w:rFonts w:ascii="Arial" w:hAnsi="Arial" w:cs="Arial"/>
          <w:szCs w:val="24"/>
        </w:rPr>
      </w:pPr>
    </w:p>
    <w:p w14:paraId="4B6F4E98" w14:textId="77777777" w:rsidR="001D79FD" w:rsidRDefault="001D79FD" w:rsidP="000B6937">
      <w:pPr>
        <w:rPr>
          <w:rFonts w:ascii="Arial" w:hAnsi="Arial" w:cs="Arial"/>
          <w:szCs w:val="24"/>
        </w:rPr>
      </w:pPr>
    </w:p>
    <w:p w14:paraId="5C2851DE" w14:textId="77777777" w:rsidR="001D79FD" w:rsidRDefault="001D79FD" w:rsidP="000B6937">
      <w:pPr>
        <w:rPr>
          <w:rFonts w:ascii="Arial" w:hAnsi="Arial" w:cs="Arial"/>
          <w:szCs w:val="24"/>
        </w:rPr>
      </w:pPr>
    </w:p>
    <w:p w14:paraId="62D4600E" w14:textId="77777777" w:rsidR="001D79FD" w:rsidRDefault="001D79FD" w:rsidP="000B6937">
      <w:pPr>
        <w:rPr>
          <w:rFonts w:ascii="Arial" w:hAnsi="Arial" w:cs="Arial"/>
          <w:szCs w:val="24"/>
        </w:rPr>
      </w:pPr>
    </w:p>
    <w:p w14:paraId="2B26BFE7" w14:textId="77777777" w:rsidR="001D79FD" w:rsidRDefault="001D79FD" w:rsidP="000B6937">
      <w:pPr>
        <w:rPr>
          <w:rFonts w:ascii="Arial" w:hAnsi="Arial" w:cs="Arial"/>
          <w:szCs w:val="24"/>
        </w:rPr>
      </w:pPr>
    </w:p>
    <w:p w14:paraId="7F4E3206" w14:textId="77777777" w:rsidR="001D79FD" w:rsidRDefault="001D79FD" w:rsidP="000B6937">
      <w:pPr>
        <w:rPr>
          <w:rFonts w:ascii="Arial" w:hAnsi="Arial" w:cs="Arial"/>
          <w:szCs w:val="24"/>
        </w:rPr>
      </w:pPr>
    </w:p>
    <w:p w14:paraId="7B0603A8" w14:textId="77777777" w:rsidR="001D79FD" w:rsidRDefault="001D79FD" w:rsidP="000B6937">
      <w:pPr>
        <w:rPr>
          <w:rFonts w:ascii="Arial" w:hAnsi="Arial" w:cs="Arial"/>
          <w:szCs w:val="24"/>
        </w:rPr>
      </w:pPr>
    </w:p>
    <w:p w14:paraId="64B1A4A6" w14:textId="77777777" w:rsidR="001D79FD" w:rsidRDefault="001D79FD" w:rsidP="000B6937">
      <w:pPr>
        <w:rPr>
          <w:rFonts w:ascii="Arial" w:hAnsi="Arial" w:cs="Arial"/>
          <w:szCs w:val="24"/>
        </w:rPr>
      </w:pPr>
    </w:p>
    <w:p w14:paraId="26CAA6C2" w14:textId="77777777" w:rsidR="001D79FD" w:rsidRDefault="001D79FD" w:rsidP="000B6937">
      <w:pPr>
        <w:rPr>
          <w:rFonts w:ascii="Arial" w:hAnsi="Arial" w:cs="Arial"/>
          <w:szCs w:val="24"/>
        </w:rPr>
      </w:pPr>
    </w:p>
    <w:p w14:paraId="19181FE0" w14:textId="77777777" w:rsidR="001D79FD" w:rsidRDefault="001D79FD" w:rsidP="000B6937">
      <w:pPr>
        <w:rPr>
          <w:rFonts w:ascii="Arial" w:hAnsi="Arial" w:cs="Arial"/>
          <w:szCs w:val="24"/>
        </w:rPr>
      </w:pPr>
    </w:p>
    <w:p w14:paraId="7DBF1E2A" w14:textId="77777777" w:rsidR="001D79FD" w:rsidRDefault="001D79FD" w:rsidP="000B6937">
      <w:pPr>
        <w:rPr>
          <w:rFonts w:ascii="Arial" w:hAnsi="Arial" w:cs="Arial"/>
          <w:szCs w:val="24"/>
        </w:rPr>
      </w:pPr>
    </w:p>
    <w:p w14:paraId="0412B212" w14:textId="19D3F338" w:rsidR="00E001FE" w:rsidRDefault="00E001FE">
      <w:pPr>
        <w:rPr>
          <w:rFonts w:ascii="Arial" w:hAnsi="Arial" w:cs="Arial"/>
          <w:szCs w:val="24"/>
        </w:rPr>
      </w:pPr>
      <w:r>
        <w:rPr>
          <w:rFonts w:ascii="Arial" w:hAnsi="Arial" w:cs="Arial"/>
          <w:szCs w:val="24"/>
        </w:rPr>
        <w:br w:type="page"/>
      </w:r>
    </w:p>
    <w:p w14:paraId="0922F3D9" w14:textId="41025BD6" w:rsidR="00202F5D" w:rsidRPr="00E001FE" w:rsidRDefault="000D280D" w:rsidP="000D280D">
      <w:pPr>
        <w:ind w:left="720" w:hanging="1350"/>
        <w:rPr>
          <w:rFonts w:ascii="Arial" w:hAnsi="Arial" w:cs="Arial"/>
          <w:b/>
          <w:bCs/>
          <w:szCs w:val="24"/>
        </w:rPr>
      </w:pPr>
      <w:r w:rsidRPr="00E001FE">
        <w:rPr>
          <w:rFonts w:ascii="Arial" w:hAnsi="Arial" w:cs="Arial"/>
          <w:b/>
          <w:bCs/>
          <w:szCs w:val="24"/>
        </w:rPr>
        <w:lastRenderedPageBreak/>
        <w:t xml:space="preserve">F:   </w:t>
      </w:r>
      <w:r w:rsidR="00A56F96" w:rsidRPr="00E001FE">
        <w:rPr>
          <w:rFonts w:ascii="Arial" w:hAnsi="Arial" w:cs="Arial"/>
          <w:b/>
          <w:bCs/>
          <w:szCs w:val="24"/>
        </w:rPr>
        <w:t xml:space="preserve">Signature </w:t>
      </w:r>
      <w:r w:rsidR="004F6A5B" w:rsidRPr="00E001FE">
        <w:rPr>
          <w:rFonts w:ascii="Arial" w:hAnsi="Arial" w:cs="Arial"/>
          <w:b/>
          <w:bCs/>
          <w:szCs w:val="24"/>
        </w:rPr>
        <w:t>S</w:t>
      </w:r>
      <w:r w:rsidR="00A56F96" w:rsidRPr="00E001FE">
        <w:rPr>
          <w:rFonts w:ascii="Arial" w:hAnsi="Arial" w:cs="Arial"/>
          <w:b/>
          <w:bCs/>
          <w:szCs w:val="24"/>
        </w:rPr>
        <w:t xml:space="preserve">tatement </w:t>
      </w:r>
      <w:r w:rsidR="00202F5D" w:rsidRPr="00E001FE">
        <w:rPr>
          <w:rFonts w:ascii="Arial" w:hAnsi="Arial" w:cs="Arial"/>
          <w:b/>
          <w:bCs/>
          <w:szCs w:val="24"/>
        </w:rPr>
        <w:t>of Acceptance:</w:t>
      </w:r>
      <w:r w:rsidR="00202F5D" w:rsidRPr="00E001FE">
        <w:rPr>
          <w:rFonts w:ascii="Arial" w:hAnsi="Arial" w:cs="Arial"/>
          <w:szCs w:val="24"/>
        </w:rPr>
        <w:t xml:space="preserve"> </w:t>
      </w:r>
    </w:p>
    <w:p w14:paraId="1CF1836E" w14:textId="77777777" w:rsidR="00202F5D" w:rsidRPr="00E001FE" w:rsidRDefault="00202F5D" w:rsidP="00202F5D">
      <w:pPr>
        <w:rPr>
          <w:rFonts w:ascii="Arial" w:hAnsi="Arial" w:cs="Arial"/>
          <w:szCs w:val="24"/>
        </w:rPr>
      </w:pPr>
    </w:p>
    <w:p w14:paraId="2AF01F8B" w14:textId="4FF4B824" w:rsidR="00F30827" w:rsidRPr="00E001FE" w:rsidRDefault="00202F5D" w:rsidP="000D280D">
      <w:pPr>
        <w:ind w:left="-180"/>
        <w:jc w:val="both"/>
        <w:rPr>
          <w:rFonts w:ascii="Arial" w:hAnsi="Arial" w:cs="Arial"/>
          <w:szCs w:val="24"/>
        </w:rPr>
      </w:pPr>
      <w:r w:rsidRPr="00E001FE">
        <w:rPr>
          <w:rFonts w:ascii="Arial" w:hAnsi="Arial" w:cs="Arial"/>
          <w:szCs w:val="24"/>
        </w:rPr>
        <w:t>By my signature below, I hereby certify that</w:t>
      </w:r>
      <w:r w:rsidR="00B5426A" w:rsidRPr="00E001FE">
        <w:rPr>
          <w:rFonts w:ascii="Arial" w:hAnsi="Arial" w:cs="Arial"/>
          <w:szCs w:val="24"/>
        </w:rPr>
        <w:t xml:space="preserve"> </w:t>
      </w:r>
      <w:r w:rsidRPr="00E001FE">
        <w:rPr>
          <w:rFonts w:ascii="Arial" w:hAnsi="Arial" w:cs="Arial"/>
          <w:szCs w:val="24"/>
        </w:rPr>
        <w:t xml:space="preserve">I have read, understand, accept, and will comply with all the terms and conditions of providing services described </w:t>
      </w:r>
      <w:r w:rsidR="003E4035" w:rsidRPr="00E001FE">
        <w:rPr>
          <w:rFonts w:ascii="Arial" w:hAnsi="Arial" w:cs="Arial"/>
          <w:szCs w:val="24"/>
        </w:rPr>
        <w:t xml:space="preserve">above </w:t>
      </w:r>
      <w:r w:rsidR="009C1F74" w:rsidRPr="00E001FE">
        <w:rPr>
          <w:rFonts w:ascii="Arial" w:hAnsi="Arial" w:cs="Arial"/>
          <w:szCs w:val="24"/>
        </w:rPr>
        <w:t>as</w:t>
      </w:r>
      <w:r w:rsidR="009C1F74" w:rsidRPr="00E001FE">
        <w:rPr>
          <w:rFonts w:ascii="Arial" w:hAnsi="Arial" w:cs="Arial"/>
          <w:i/>
          <w:iCs/>
          <w:szCs w:val="24"/>
        </w:rPr>
        <w:t xml:space="preserve"> Required Performance and Staffing Deliverables</w:t>
      </w:r>
      <w:r w:rsidR="009C1F74" w:rsidRPr="00E001FE">
        <w:rPr>
          <w:rFonts w:ascii="Arial" w:hAnsi="Arial" w:cs="Arial"/>
          <w:szCs w:val="24"/>
        </w:rPr>
        <w:t xml:space="preserve"> </w:t>
      </w:r>
      <w:r w:rsidRPr="00E001FE">
        <w:rPr>
          <w:rFonts w:ascii="Arial" w:hAnsi="Arial" w:cs="Arial"/>
          <w:szCs w:val="24"/>
        </w:rPr>
        <w:t xml:space="preserve">and any referenced documents.  I understand that the failure to abide by the terms of this </w:t>
      </w:r>
      <w:r w:rsidR="004F6A5B" w:rsidRPr="00E001FE">
        <w:rPr>
          <w:rFonts w:ascii="Arial" w:hAnsi="Arial" w:cs="Arial"/>
          <w:szCs w:val="24"/>
        </w:rPr>
        <w:t xml:space="preserve">statement </w:t>
      </w:r>
      <w:r w:rsidRPr="00E001FE">
        <w:rPr>
          <w:rFonts w:ascii="Arial" w:hAnsi="Arial" w:cs="Arial"/>
          <w:szCs w:val="24"/>
        </w:rPr>
        <w:t>is a basis for DCF’s termination of my contract to provide these services.  I have the necessary authority to execute this agreement between my organization and DCF.</w:t>
      </w:r>
      <w:r w:rsidRPr="00E001FE">
        <w:rPr>
          <w:rFonts w:ascii="Arial" w:hAnsi="Arial" w:cs="Arial"/>
          <w:szCs w:val="24"/>
        </w:rPr>
        <w:tab/>
      </w:r>
      <w:r w:rsidRPr="00E001FE">
        <w:rPr>
          <w:rFonts w:ascii="Arial" w:hAnsi="Arial" w:cs="Arial"/>
          <w:szCs w:val="24"/>
        </w:rPr>
        <w:tab/>
      </w:r>
    </w:p>
    <w:p w14:paraId="5E77CC92" w14:textId="77777777" w:rsidR="00DC1DA3" w:rsidRPr="00E001FE" w:rsidRDefault="00DC1DA3" w:rsidP="000D280D">
      <w:pPr>
        <w:ind w:left="-180"/>
        <w:jc w:val="both"/>
        <w:rPr>
          <w:rFonts w:ascii="Arial" w:hAnsi="Arial" w:cs="Arial"/>
          <w:szCs w:val="24"/>
        </w:rPr>
      </w:pPr>
    </w:p>
    <w:p w14:paraId="1670BFC5" w14:textId="77825B78" w:rsidR="00DC1DA3" w:rsidRDefault="00DC1DA3" w:rsidP="000D280D">
      <w:pPr>
        <w:ind w:left="-180"/>
        <w:jc w:val="both"/>
        <w:rPr>
          <w:rFonts w:ascii="Arial" w:hAnsi="Arial" w:cs="Arial"/>
          <w:szCs w:val="24"/>
        </w:rPr>
      </w:pPr>
      <w:r w:rsidRPr="00E001FE">
        <w:rPr>
          <w:rFonts w:ascii="Arial" w:hAnsi="Arial" w:cs="Arial"/>
          <w:szCs w:val="24"/>
        </w:rPr>
        <w:t xml:space="preserve">Enter the name of the [region, county, municipality] </w:t>
      </w:r>
      <w:r w:rsidR="00D83140" w:rsidRPr="00E001FE">
        <w:rPr>
          <w:rFonts w:ascii="Arial" w:hAnsi="Arial" w:cs="Arial"/>
          <w:szCs w:val="24"/>
        </w:rPr>
        <w:t xml:space="preserve">the contractor </w:t>
      </w:r>
      <w:r w:rsidRPr="00E001FE">
        <w:rPr>
          <w:rFonts w:ascii="Arial" w:hAnsi="Arial" w:cs="Arial"/>
          <w:szCs w:val="24"/>
        </w:rPr>
        <w:t>will serve</w:t>
      </w:r>
      <w:r w:rsidR="00354FC4">
        <w:rPr>
          <w:rFonts w:ascii="Arial" w:hAnsi="Arial" w:cs="Arial"/>
          <w:szCs w:val="24"/>
        </w:rPr>
        <w:t>:</w:t>
      </w:r>
    </w:p>
    <w:p w14:paraId="0470DA4B" w14:textId="143CAF29" w:rsidR="00354FC4" w:rsidRPr="009F5DA8" w:rsidRDefault="00354FC4" w:rsidP="000D280D">
      <w:pPr>
        <w:ind w:left="-180"/>
        <w:jc w:val="both"/>
        <w:rPr>
          <w:rFonts w:ascii="Arial" w:hAnsi="Arial" w:cs="Arial"/>
          <w:color w:val="000000"/>
          <w:szCs w:val="24"/>
          <w:highlight w:val="yellow"/>
        </w:rPr>
      </w:pPr>
      <w:permStart w:id="1960343666" w:edGrp="everyone"/>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ermEnd w:id="1960343666"/>
    </w:p>
    <w:p w14:paraId="1E46B6EC" w14:textId="77777777" w:rsidR="00DC1DA3" w:rsidRPr="009F5DA8" w:rsidRDefault="00DC1DA3" w:rsidP="000D280D">
      <w:pPr>
        <w:ind w:left="-180"/>
        <w:jc w:val="both"/>
        <w:rPr>
          <w:rFonts w:ascii="Arial" w:hAnsi="Arial" w:cs="Arial"/>
          <w:color w:val="000000"/>
          <w:szCs w:val="24"/>
          <w:highlight w:val="lightGray"/>
        </w:rPr>
      </w:pPr>
    </w:p>
    <w:p w14:paraId="71FDD757" w14:textId="46A79927" w:rsidR="00E97788" w:rsidRPr="00E001FE" w:rsidRDefault="00E97788" w:rsidP="000D280D">
      <w:pPr>
        <w:ind w:left="-180"/>
        <w:jc w:val="both"/>
        <w:rPr>
          <w:rFonts w:ascii="Arial" w:hAnsi="Arial" w:cs="Arial"/>
          <w:szCs w:val="24"/>
        </w:rPr>
      </w:pPr>
      <w:r w:rsidRPr="00E001FE">
        <w:rPr>
          <w:rFonts w:ascii="Arial" w:hAnsi="Arial" w:cs="Arial"/>
          <w:color w:val="000000"/>
          <w:szCs w:val="24"/>
        </w:rPr>
        <w:t>Name:</w:t>
      </w:r>
      <w:r w:rsidR="00354FC4">
        <w:rPr>
          <w:rFonts w:ascii="Arial" w:hAnsi="Arial" w:cs="Arial"/>
          <w:color w:val="000000"/>
          <w:szCs w:val="24"/>
        </w:rPr>
        <w:t xml:space="preserve"> </w:t>
      </w:r>
      <w:permStart w:id="343409417"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343409417"/>
    </w:p>
    <w:p w14:paraId="377B0D25" w14:textId="7037E9CC" w:rsidR="00E97788" w:rsidRPr="00E001FE" w:rsidRDefault="00E97788" w:rsidP="000D280D">
      <w:pPr>
        <w:pStyle w:val="NormalWeb"/>
        <w:ind w:left="-180"/>
        <w:rPr>
          <w:rFonts w:ascii="Arial" w:hAnsi="Arial" w:cs="Arial"/>
          <w:color w:val="000000"/>
        </w:rPr>
      </w:pPr>
      <w:r w:rsidRPr="00E001FE">
        <w:rPr>
          <w:rFonts w:ascii="Arial" w:hAnsi="Arial" w:cs="Arial"/>
          <w:color w:val="000000"/>
        </w:rPr>
        <w:t xml:space="preserve">Signature: </w:t>
      </w:r>
      <w:permStart w:id="336471722" w:edGrp="everyone"/>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permEnd w:id="336471722"/>
      <w:r w:rsidRPr="00E001FE">
        <w:rPr>
          <w:rFonts w:ascii="Arial" w:hAnsi="Arial" w:cs="Arial"/>
          <w:color w:val="000000"/>
        </w:rPr>
        <w:t xml:space="preserve"> </w:t>
      </w:r>
    </w:p>
    <w:p w14:paraId="09D76945" w14:textId="4F3B7858" w:rsidR="00E97788" w:rsidRPr="00E001FE" w:rsidRDefault="00E97788" w:rsidP="000D280D">
      <w:pPr>
        <w:pStyle w:val="NormalWeb"/>
        <w:ind w:left="-180"/>
        <w:rPr>
          <w:rFonts w:ascii="Arial" w:hAnsi="Arial" w:cs="Arial"/>
          <w:color w:val="000000"/>
        </w:rPr>
      </w:pPr>
      <w:r w:rsidRPr="00E001FE">
        <w:rPr>
          <w:rFonts w:ascii="Arial" w:hAnsi="Arial" w:cs="Arial"/>
          <w:color w:val="000000"/>
        </w:rPr>
        <w:t>Title:</w:t>
      </w:r>
      <w:r w:rsidR="00354FC4">
        <w:rPr>
          <w:rFonts w:ascii="Arial" w:hAnsi="Arial" w:cs="Arial"/>
          <w:color w:val="000000"/>
        </w:rPr>
        <w:t xml:space="preserve"> </w:t>
      </w:r>
      <w:permStart w:id="1230776127" w:edGrp="everyone"/>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permEnd w:id="1230776127"/>
      <w:r w:rsidRPr="00E001FE">
        <w:rPr>
          <w:rFonts w:ascii="Arial" w:hAnsi="Arial" w:cs="Arial"/>
          <w:color w:val="000000"/>
        </w:rPr>
        <w:t xml:space="preserve"> </w:t>
      </w:r>
    </w:p>
    <w:p w14:paraId="323B1167" w14:textId="4BD67F53" w:rsidR="00E97788" w:rsidRPr="00E001FE" w:rsidRDefault="00E97788" w:rsidP="000D280D">
      <w:pPr>
        <w:pStyle w:val="NormalWeb"/>
        <w:ind w:left="-180"/>
        <w:rPr>
          <w:rFonts w:ascii="Arial" w:hAnsi="Arial" w:cs="Arial"/>
          <w:color w:val="000000"/>
        </w:rPr>
      </w:pPr>
      <w:r w:rsidRPr="00E001FE">
        <w:rPr>
          <w:rFonts w:ascii="Arial" w:hAnsi="Arial" w:cs="Arial"/>
          <w:color w:val="000000"/>
        </w:rPr>
        <w:t>Date:</w:t>
      </w:r>
      <w:r w:rsidR="00354FC4">
        <w:rPr>
          <w:rFonts w:ascii="Arial" w:hAnsi="Arial" w:cs="Arial"/>
          <w:color w:val="000000"/>
        </w:rPr>
        <w:t xml:space="preserve"> </w:t>
      </w:r>
      <w:permStart w:id="1113028070" w:edGrp="everyone"/>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permEnd w:id="1113028070"/>
    </w:p>
    <w:p w14:paraId="5617A32E" w14:textId="3C34A677" w:rsidR="00184CF3" w:rsidRPr="00E001FE" w:rsidRDefault="00184CF3" w:rsidP="000D280D">
      <w:pPr>
        <w:pStyle w:val="NormalWeb"/>
        <w:ind w:left="-180"/>
        <w:rPr>
          <w:rFonts w:ascii="Arial" w:hAnsi="Arial" w:cs="Arial"/>
          <w:color w:val="000000"/>
        </w:rPr>
      </w:pPr>
      <w:bookmarkStart w:id="12" w:name="_Hlk62632694"/>
      <w:r w:rsidRPr="00E001FE">
        <w:rPr>
          <w:rFonts w:ascii="Arial" w:hAnsi="Arial" w:cs="Arial"/>
          <w:color w:val="000000"/>
        </w:rPr>
        <w:t>Organization:</w:t>
      </w:r>
      <w:r w:rsidR="00354FC4">
        <w:rPr>
          <w:rFonts w:ascii="Arial" w:hAnsi="Arial" w:cs="Arial"/>
          <w:color w:val="000000"/>
        </w:rPr>
        <w:t xml:space="preserve"> </w:t>
      </w:r>
      <w:permStart w:id="813587099" w:edGrp="everyone"/>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permEnd w:id="813587099"/>
    </w:p>
    <w:p w14:paraId="3C65ED99" w14:textId="682325C7" w:rsidR="00184CF3" w:rsidRPr="00E001FE" w:rsidRDefault="00184CF3" w:rsidP="000D280D">
      <w:pPr>
        <w:pStyle w:val="NormalWeb"/>
        <w:ind w:left="-180"/>
        <w:rPr>
          <w:rFonts w:ascii="Arial" w:hAnsi="Arial" w:cs="Arial"/>
          <w:color w:val="000000"/>
        </w:rPr>
      </w:pPr>
      <w:r w:rsidRPr="00E001FE">
        <w:rPr>
          <w:rFonts w:ascii="Arial" w:hAnsi="Arial" w:cs="Arial"/>
          <w:color w:val="000000"/>
        </w:rPr>
        <w:t>Federal ID No.:</w:t>
      </w:r>
      <w:r w:rsidR="00354FC4">
        <w:rPr>
          <w:rFonts w:ascii="Arial" w:hAnsi="Arial" w:cs="Arial"/>
          <w:color w:val="000000"/>
        </w:rPr>
        <w:t xml:space="preserve"> </w:t>
      </w:r>
      <w:permStart w:id="1726350084" w:edGrp="everyone"/>
      <w:r w:rsidR="00354FC4">
        <w:rPr>
          <w:rFonts w:ascii="Arial" w:hAnsi="Arial" w:cs="Arial"/>
          <w:color w:val="000000"/>
        </w:rPr>
        <w:tab/>
      </w:r>
      <w:r w:rsidR="00354FC4">
        <w:rPr>
          <w:rFonts w:ascii="Arial" w:hAnsi="Arial" w:cs="Arial"/>
          <w:color w:val="000000"/>
        </w:rPr>
        <w:tab/>
      </w:r>
      <w:r w:rsidR="00354FC4">
        <w:rPr>
          <w:rFonts w:ascii="Arial" w:hAnsi="Arial" w:cs="Arial"/>
          <w:color w:val="000000"/>
        </w:rPr>
        <w:tab/>
      </w:r>
      <w:permEnd w:id="1726350084"/>
    </w:p>
    <w:p w14:paraId="421A09C6" w14:textId="730CB476" w:rsidR="00184CF3" w:rsidRPr="00E001FE" w:rsidRDefault="00184CF3" w:rsidP="000D280D">
      <w:pPr>
        <w:ind w:left="-180"/>
        <w:jc w:val="both"/>
        <w:rPr>
          <w:rFonts w:ascii="Arial" w:hAnsi="Arial" w:cs="Arial"/>
          <w:color w:val="000000"/>
          <w:szCs w:val="24"/>
        </w:rPr>
      </w:pPr>
      <w:r w:rsidRPr="00E001FE">
        <w:rPr>
          <w:rFonts w:ascii="Arial" w:hAnsi="Arial" w:cs="Arial"/>
          <w:color w:val="000000"/>
          <w:szCs w:val="24"/>
        </w:rPr>
        <w:t>Charitable Registration No.:</w:t>
      </w:r>
      <w:r w:rsidR="00354FC4">
        <w:rPr>
          <w:rFonts w:ascii="Arial" w:hAnsi="Arial" w:cs="Arial"/>
          <w:color w:val="000000"/>
          <w:szCs w:val="24"/>
        </w:rPr>
        <w:t xml:space="preserve"> </w:t>
      </w:r>
      <w:permStart w:id="2076845000"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2076845000"/>
      <w:r w:rsidRPr="00E001FE">
        <w:rPr>
          <w:rFonts w:ascii="Arial" w:hAnsi="Arial" w:cs="Arial"/>
          <w:color w:val="000000"/>
          <w:szCs w:val="24"/>
        </w:rPr>
        <w:t xml:space="preserve"> </w:t>
      </w:r>
    </w:p>
    <w:p w14:paraId="0992E673" w14:textId="77777777" w:rsidR="00184CF3" w:rsidRPr="00E001FE" w:rsidRDefault="00184CF3" w:rsidP="000D280D">
      <w:pPr>
        <w:ind w:left="-180" w:hanging="270"/>
        <w:jc w:val="both"/>
        <w:rPr>
          <w:rFonts w:ascii="Arial" w:hAnsi="Arial" w:cs="Arial"/>
          <w:color w:val="000000"/>
          <w:szCs w:val="24"/>
        </w:rPr>
      </w:pPr>
    </w:p>
    <w:p w14:paraId="11914AF4" w14:textId="6E18283B" w:rsidR="00246F7A" w:rsidRPr="00E001FE" w:rsidRDefault="00184CF3" w:rsidP="000D280D">
      <w:pPr>
        <w:ind w:left="-180"/>
        <w:jc w:val="both"/>
        <w:rPr>
          <w:rFonts w:ascii="Arial" w:hAnsi="Arial" w:cs="Arial"/>
          <w:color w:val="000000"/>
          <w:szCs w:val="24"/>
        </w:rPr>
      </w:pPr>
      <w:r w:rsidRPr="00E001FE">
        <w:rPr>
          <w:rFonts w:ascii="Arial" w:hAnsi="Arial" w:cs="Arial"/>
          <w:color w:val="000000"/>
          <w:szCs w:val="24"/>
        </w:rPr>
        <w:t>Unique Entity ID #:</w:t>
      </w:r>
      <w:r w:rsidR="00354FC4">
        <w:rPr>
          <w:rFonts w:ascii="Arial" w:hAnsi="Arial" w:cs="Arial"/>
          <w:color w:val="000000"/>
          <w:szCs w:val="24"/>
        </w:rPr>
        <w:t xml:space="preserve"> </w:t>
      </w:r>
      <w:permStart w:id="1651245825"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1651245825"/>
    </w:p>
    <w:p w14:paraId="5541D649" w14:textId="639F7635" w:rsidR="00184CF3" w:rsidRPr="00E001FE" w:rsidRDefault="00184CF3" w:rsidP="000D280D">
      <w:pPr>
        <w:ind w:left="-180" w:hanging="270"/>
        <w:jc w:val="both"/>
        <w:rPr>
          <w:rFonts w:ascii="Arial" w:hAnsi="Arial" w:cs="Arial"/>
          <w:color w:val="000000"/>
          <w:szCs w:val="24"/>
        </w:rPr>
      </w:pPr>
    </w:p>
    <w:p w14:paraId="7786C470" w14:textId="02DE68F6" w:rsidR="00184CF3" w:rsidRPr="00E001FE" w:rsidRDefault="00184CF3" w:rsidP="000D280D">
      <w:pPr>
        <w:ind w:left="-180"/>
        <w:jc w:val="both"/>
        <w:rPr>
          <w:rFonts w:ascii="Arial" w:hAnsi="Arial" w:cs="Arial"/>
          <w:color w:val="000000"/>
          <w:szCs w:val="24"/>
        </w:rPr>
      </w:pPr>
      <w:r w:rsidRPr="00E001FE">
        <w:rPr>
          <w:rFonts w:ascii="Arial" w:hAnsi="Arial" w:cs="Arial"/>
          <w:color w:val="000000"/>
          <w:szCs w:val="24"/>
        </w:rPr>
        <w:t>Contact Person:</w:t>
      </w:r>
      <w:r w:rsidR="00354FC4">
        <w:rPr>
          <w:rFonts w:ascii="Arial" w:hAnsi="Arial" w:cs="Arial"/>
          <w:color w:val="000000"/>
          <w:szCs w:val="24"/>
        </w:rPr>
        <w:t xml:space="preserve"> </w:t>
      </w:r>
      <w:permStart w:id="86330185"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86330185"/>
    </w:p>
    <w:p w14:paraId="15A14093" w14:textId="6636FC00" w:rsidR="00184CF3" w:rsidRPr="00E001FE" w:rsidRDefault="00184CF3" w:rsidP="000D280D">
      <w:pPr>
        <w:ind w:left="-180" w:hanging="270"/>
        <w:jc w:val="both"/>
        <w:rPr>
          <w:rFonts w:ascii="Arial" w:hAnsi="Arial" w:cs="Arial"/>
          <w:color w:val="000000"/>
          <w:szCs w:val="24"/>
        </w:rPr>
      </w:pPr>
    </w:p>
    <w:p w14:paraId="0291A7A9" w14:textId="3BBBA67A" w:rsidR="009E63FA" w:rsidRPr="00E001FE" w:rsidRDefault="009E63FA" w:rsidP="000D280D">
      <w:pPr>
        <w:ind w:left="-180"/>
        <w:jc w:val="both"/>
        <w:rPr>
          <w:rFonts w:ascii="Arial" w:hAnsi="Arial" w:cs="Arial"/>
          <w:color w:val="000000"/>
          <w:szCs w:val="24"/>
        </w:rPr>
      </w:pPr>
      <w:r w:rsidRPr="00E001FE">
        <w:rPr>
          <w:rFonts w:ascii="Arial" w:hAnsi="Arial" w:cs="Arial"/>
          <w:color w:val="000000"/>
          <w:szCs w:val="24"/>
        </w:rPr>
        <w:t>Title:</w:t>
      </w:r>
      <w:r w:rsidR="00354FC4">
        <w:rPr>
          <w:rFonts w:ascii="Arial" w:hAnsi="Arial" w:cs="Arial"/>
          <w:color w:val="000000"/>
          <w:szCs w:val="24"/>
        </w:rPr>
        <w:t xml:space="preserve"> </w:t>
      </w:r>
      <w:permStart w:id="1140416930"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1140416930"/>
    </w:p>
    <w:p w14:paraId="3FF4676E" w14:textId="77777777" w:rsidR="009E63FA" w:rsidRPr="00E001FE" w:rsidRDefault="009E63FA" w:rsidP="000D280D">
      <w:pPr>
        <w:ind w:left="-180"/>
        <w:jc w:val="both"/>
        <w:rPr>
          <w:rFonts w:ascii="Arial" w:hAnsi="Arial" w:cs="Arial"/>
          <w:color w:val="000000"/>
          <w:szCs w:val="24"/>
        </w:rPr>
      </w:pPr>
    </w:p>
    <w:p w14:paraId="0F9756FD" w14:textId="7B7E6460" w:rsidR="002F42EB" w:rsidRPr="00E001FE" w:rsidRDefault="00184CF3" w:rsidP="002F42EB">
      <w:pPr>
        <w:ind w:left="-180"/>
        <w:jc w:val="both"/>
        <w:rPr>
          <w:rFonts w:ascii="Arial" w:hAnsi="Arial" w:cs="Arial"/>
          <w:color w:val="000000"/>
          <w:szCs w:val="24"/>
        </w:rPr>
      </w:pPr>
      <w:r w:rsidRPr="00E001FE">
        <w:rPr>
          <w:rFonts w:ascii="Arial" w:hAnsi="Arial" w:cs="Arial"/>
          <w:color w:val="000000"/>
          <w:szCs w:val="24"/>
        </w:rPr>
        <w:t>Phone:</w:t>
      </w:r>
      <w:r w:rsidR="00354FC4">
        <w:rPr>
          <w:rFonts w:ascii="Arial" w:hAnsi="Arial" w:cs="Arial"/>
          <w:color w:val="000000"/>
          <w:szCs w:val="24"/>
        </w:rPr>
        <w:t xml:space="preserve"> </w:t>
      </w:r>
      <w:permStart w:id="1942838534"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1942838534"/>
    </w:p>
    <w:p w14:paraId="216AFEA8" w14:textId="77777777" w:rsidR="002F42EB" w:rsidRPr="00E001FE" w:rsidRDefault="002F42EB" w:rsidP="002F42EB">
      <w:pPr>
        <w:ind w:left="-180"/>
        <w:jc w:val="both"/>
        <w:rPr>
          <w:rFonts w:ascii="Arial" w:hAnsi="Arial" w:cs="Arial"/>
          <w:color w:val="000000"/>
          <w:szCs w:val="24"/>
        </w:rPr>
      </w:pPr>
    </w:p>
    <w:p w14:paraId="1AB4990A" w14:textId="231F3840" w:rsidR="002F42EB" w:rsidRPr="00E001FE" w:rsidRDefault="00184CF3" w:rsidP="002F42EB">
      <w:pPr>
        <w:ind w:left="-180"/>
        <w:jc w:val="both"/>
        <w:rPr>
          <w:rFonts w:ascii="Arial" w:hAnsi="Arial" w:cs="Arial"/>
          <w:color w:val="000000"/>
          <w:szCs w:val="24"/>
        </w:rPr>
      </w:pPr>
      <w:r w:rsidRPr="00E001FE">
        <w:rPr>
          <w:rFonts w:ascii="Arial" w:hAnsi="Arial" w:cs="Arial"/>
          <w:color w:val="000000"/>
          <w:szCs w:val="24"/>
        </w:rPr>
        <w:t xml:space="preserve">Email: </w:t>
      </w:r>
      <w:bookmarkEnd w:id="12"/>
      <w:permStart w:id="1690974941"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1690974941"/>
    </w:p>
    <w:p w14:paraId="7DA6B630" w14:textId="77777777" w:rsidR="002F42EB" w:rsidRPr="009F5DA8" w:rsidRDefault="002F42EB" w:rsidP="002F42EB">
      <w:pPr>
        <w:ind w:left="-180"/>
        <w:jc w:val="both"/>
        <w:rPr>
          <w:rFonts w:ascii="Arial" w:hAnsi="Arial" w:cs="Arial"/>
          <w:color w:val="000000"/>
          <w:szCs w:val="24"/>
          <w:highlight w:val="lightGray"/>
        </w:rPr>
      </w:pPr>
    </w:p>
    <w:p w14:paraId="36A0D5CC" w14:textId="38E3F22C" w:rsidR="009E63FA" w:rsidRPr="001E4615" w:rsidRDefault="009E63FA" w:rsidP="002F42EB">
      <w:pPr>
        <w:ind w:left="-180"/>
        <w:jc w:val="both"/>
        <w:rPr>
          <w:rFonts w:ascii="Arial" w:hAnsi="Arial" w:cs="Arial"/>
          <w:color w:val="000000"/>
          <w:szCs w:val="24"/>
        </w:rPr>
      </w:pPr>
      <w:r w:rsidRPr="001E4615">
        <w:rPr>
          <w:rFonts w:ascii="Arial" w:hAnsi="Arial" w:cs="Arial"/>
          <w:color w:val="000000"/>
          <w:szCs w:val="24"/>
        </w:rPr>
        <w:t>Mailing Address:</w:t>
      </w:r>
      <w:r w:rsidR="00354FC4">
        <w:rPr>
          <w:rFonts w:ascii="Arial" w:hAnsi="Arial" w:cs="Arial"/>
          <w:color w:val="000000"/>
          <w:szCs w:val="24"/>
        </w:rPr>
        <w:t xml:space="preserve"> </w:t>
      </w:r>
      <w:permStart w:id="984886626" w:edGrp="everyone"/>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r w:rsidR="00354FC4">
        <w:rPr>
          <w:rFonts w:ascii="Arial" w:hAnsi="Arial" w:cs="Arial"/>
          <w:color w:val="000000"/>
          <w:szCs w:val="24"/>
        </w:rPr>
        <w:tab/>
      </w:r>
      <w:permEnd w:id="984886626"/>
    </w:p>
    <w:p w14:paraId="378F8C1F" w14:textId="6326D8AF" w:rsidR="00ED6366" w:rsidRPr="009F5DA8" w:rsidRDefault="00ED6366" w:rsidP="00135DA0">
      <w:pPr>
        <w:tabs>
          <w:tab w:val="left" w:pos="360"/>
        </w:tabs>
        <w:ind w:hanging="720"/>
        <w:jc w:val="both"/>
        <w:rPr>
          <w:rFonts w:ascii="Arial" w:hAnsi="Arial" w:cs="Arial"/>
          <w:color w:val="000000"/>
          <w:szCs w:val="24"/>
          <w:highlight w:val="lightGray"/>
        </w:rPr>
      </w:pPr>
    </w:p>
    <w:p w14:paraId="64539EBE" w14:textId="77FAFE24" w:rsidR="00695ED9" w:rsidRPr="009F5DA8" w:rsidRDefault="00695ED9" w:rsidP="00135DA0">
      <w:pPr>
        <w:tabs>
          <w:tab w:val="left" w:pos="360"/>
        </w:tabs>
        <w:ind w:hanging="720"/>
        <w:jc w:val="both"/>
        <w:rPr>
          <w:rFonts w:ascii="Arial" w:hAnsi="Arial" w:cs="Arial"/>
          <w:color w:val="000000"/>
          <w:szCs w:val="24"/>
          <w:highlight w:val="lightGray"/>
        </w:rPr>
      </w:pPr>
    </w:p>
    <w:p w14:paraId="1609551F" w14:textId="77777777" w:rsidR="00ED6366" w:rsidRPr="009F5DA8" w:rsidRDefault="00ED6366" w:rsidP="00135DA0">
      <w:pPr>
        <w:tabs>
          <w:tab w:val="left" w:pos="360"/>
        </w:tabs>
        <w:ind w:hanging="720"/>
        <w:jc w:val="both"/>
        <w:rPr>
          <w:rFonts w:ascii="Arial" w:hAnsi="Arial" w:cs="Arial"/>
          <w:b/>
          <w:bCs/>
          <w:szCs w:val="24"/>
          <w:highlight w:val="lightGray"/>
          <w:u w:val="single"/>
        </w:rPr>
      </w:pPr>
    </w:p>
    <w:p w14:paraId="7E302A15"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7B13B951"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65C97E68"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61824901"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7EE5719F" w14:textId="77777777" w:rsidR="00853536" w:rsidRDefault="00853536" w:rsidP="006532D9">
      <w:pPr>
        <w:tabs>
          <w:tab w:val="left" w:pos="360"/>
        </w:tabs>
        <w:jc w:val="both"/>
        <w:rPr>
          <w:rFonts w:ascii="Arial" w:hAnsi="Arial" w:cs="Arial"/>
          <w:b/>
          <w:bCs/>
          <w:szCs w:val="24"/>
          <w:highlight w:val="lightGray"/>
          <w:u w:val="single"/>
        </w:rPr>
      </w:pPr>
    </w:p>
    <w:p w14:paraId="7CB7AF4B" w14:textId="77777777" w:rsidR="00B95698" w:rsidRPr="009F5DA8" w:rsidRDefault="00B95698" w:rsidP="006532D9">
      <w:pPr>
        <w:tabs>
          <w:tab w:val="left" w:pos="360"/>
        </w:tabs>
        <w:jc w:val="both"/>
        <w:rPr>
          <w:rFonts w:ascii="Arial" w:hAnsi="Arial" w:cs="Arial"/>
          <w:b/>
          <w:bCs/>
          <w:szCs w:val="24"/>
          <w:highlight w:val="lightGray"/>
          <w:u w:val="single"/>
        </w:rPr>
      </w:pPr>
    </w:p>
    <w:p w14:paraId="256359EF" w14:textId="28616956" w:rsidR="00AF1D09" w:rsidRDefault="00AF1D09" w:rsidP="00853536">
      <w:pPr>
        <w:tabs>
          <w:tab w:val="left" w:pos="360"/>
        </w:tabs>
        <w:ind w:hanging="720"/>
        <w:jc w:val="both"/>
        <w:rPr>
          <w:rFonts w:ascii="Arial" w:hAnsi="Arial" w:cs="Arial"/>
          <w:b/>
          <w:bCs/>
          <w:color w:val="000000"/>
          <w:szCs w:val="24"/>
        </w:rPr>
      </w:pPr>
      <w:r w:rsidRPr="00E001FE">
        <w:rPr>
          <w:rFonts w:ascii="Arial" w:hAnsi="Arial" w:cs="Arial"/>
          <w:b/>
          <w:bCs/>
          <w:color w:val="000000"/>
          <w:szCs w:val="24"/>
        </w:rPr>
        <w:lastRenderedPageBreak/>
        <w:t xml:space="preserve">G: </w:t>
      </w:r>
      <w:r w:rsidRPr="00E001FE">
        <w:rPr>
          <w:rFonts w:ascii="Arial" w:hAnsi="Arial" w:cs="Arial"/>
          <w:b/>
          <w:bCs/>
          <w:color w:val="000000"/>
          <w:szCs w:val="24"/>
        </w:rPr>
        <w:tab/>
        <w:t>Addendums A – D</w:t>
      </w:r>
    </w:p>
    <w:p w14:paraId="497B0EE5" w14:textId="77777777" w:rsidR="00AF1D09" w:rsidRDefault="00AF1D09" w:rsidP="00853536">
      <w:pPr>
        <w:tabs>
          <w:tab w:val="left" w:pos="360"/>
        </w:tabs>
        <w:ind w:hanging="720"/>
        <w:jc w:val="both"/>
        <w:rPr>
          <w:rFonts w:ascii="Arial" w:hAnsi="Arial" w:cs="Arial"/>
          <w:b/>
          <w:bCs/>
          <w:color w:val="000000"/>
          <w:szCs w:val="24"/>
        </w:rPr>
      </w:pPr>
    </w:p>
    <w:p w14:paraId="3F1DC727" w14:textId="1FB95E4C" w:rsidR="00853536" w:rsidRPr="009F5DA8" w:rsidRDefault="00853536" w:rsidP="00853536">
      <w:pPr>
        <w:tabs>
          <w:tab w:val="left" w:pos="360"/>
        </w:tabs>
        <w:ind w:hanging="720"/>
        <w:jc w:val="both"/>
        <w:rPr>
          <w:rFonts w:ascii="Arial" w:hAnsi="Arial" w:cs="Arial"/>
          <w:b/>
          <w:bCs/>
          <w:color w:val="000000"/>
          <w:szCs w:val="24"/>
        </w:rPr>
      </w:pPr>
      <w:r w:rsidRPr="009F5DA8">
        <w:rPr>
          <w:rFonts w:ascii="Arial" w:hAnsi="Arial" w:cs="Arial"/>
          <w:b/>
          <w:bCs/>
          <w:color w:val="000000"/>
          <w:szCs w:val="24"/>
        </w:rPr>
        <w:t>Addendum A</w:t>
      </w:r>
    </w:p>
    <w:p w14:paraId="746DE720" w14:textId="77777777" w:rsidR="00853536" w:rsidRPr="009F5DA8" w:rsidRDefault="00853536" w:rsidP="00853536">
      <w:pPr>
        <w:tabs>
          <w:tab w:val="left" w:pos="360"/>
        </w:tabs>
        <w:ind w:hanging="720"/>
        <w:jc w:val="both"/>
        <w:rPr>
          <w:rFonts w:ascii="Arial" w:hAnsi="Arial" w:cs="Arial"/>
          <w:color w:val="000000"/>
          <w:szCs w:val="24"/>
          <w:highlight w:val="lightGray"/>
        </w:rPr>
      </w:pPr>
    </w:p>
    <w:p w14:paraId="3748B8A0" w14:textId="65A1BCB6" w:rsidR="00853536" w:rsidRPr="009F5DA8" w:rsidRDefault="00853536" w:rsidP="00853536">
      <w:pPr>
        <w:pStyle w:val="paragraph"/>
        <w:spacing w:before="0" w:beforeAutospacing="0" w:after="0" w:afterAutospacing="0"/>
        <w:jc w:val="center"/>
        <w:textAlignment w:val="baseline"/>
        <w:rPr>
          <w:rFonts w:ascii="Arial" w:hAnsi="Arial" w:cs="Arial"/>
        </w:rPr>
      </w:pPr>
      <w:r w:rsidRPr="009F5DA8">
        <w:rPr>
          <w:rStyle w:val="normaltextrun"/>
          <w:rFonts w:ascii="Arial" w:hAnsi="Arial" w:cs="Arial"/>
          <w:b/>
          <w:bCs/>
          <w:u w:val="single"/>
        </w:rPr>
        <w:t>Infant Formula Purchasing and Assistance Program Deliverables</w:t>
      </w:r>
      <w:r w:rsidRPr="009F5DA8">
        <w:rPr>
          <w:rStyle w:val="eop"/>
          <w:rFonts w:ascii="Arial" w:hAnsi="Arial" w:cs="Arial"/>
        </w:rPr>
        <w:t> </w:t>
      </w:r>
    </w:p>
    <w:p w14:paraId="4FAF6A93"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Purpose </w:t>
      </w:r>
    </w:p>
    <w:p w14:paraId="17985CA7" w14:textId="77777777" w:rsidR="00853536" w:rsidRPr="009F5DA8" w:rsidRDefault="00853536" w:rsidP="00853536">
      <w:pPr>
        <w:pStyle w:val="xmsolistparagraph"/>
        <w:shd w:val="clear" w:color="auto" w:fill="FFFFFF"/>
        <w:rPr>
          <w:rFonts w:ascii="Arial" w:hAnsi="Arial" w:cs="Arial"/>
          <w:color w:val="242424"/>
        </w:rPr>
      </w:pPr>
      <w:r w:rsidRPr="009F5DA8">
        <w:rPr>
          <w:rFonts w:ascii="Arial" w:hAnsi="Arial" w:cs="Arial"/>
          <w:color w:val="242424"/>
        </w:rPr>
        <w:t>The 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4B271E93"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36CCD82D" w14:textId="77777777" w:rsidR="00853536" w:rsidRPr="009F5DA8" w:rsidRDefault="00853536" w:rsidP="00853536">
      <w:pPr>
        <w:pStyle w:val="xmsolistparagraph"/>
        <w:shd w:val="clear" w:color="auto" w:fill="FFFFFF"/>
        <w:contextualSpacing/>
        <w:rPr>
          <w:rFonts w:ascii="Arial" w:hAnsi="Arial" w:cs="Arial"/>
          <w:color w:val="242424"/>
        </w:rPr>
      </w:pPr>
    </w:p>
    <w:p w14:paraId="6B8E09F7"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color w:val="242424"/>
        </w:rPr>
        <w:t xml:space="preserve">Evidence-Based Home Visitation Program will implement the above via gift card distribution to eligible families. </w:t>
      </w:r>
    </w:p>
    <w:p w14:paraId="43213DD8" w14:textId="77777777" w:rsidR="00853536" w:rsidRPr="009F5DA8" w:rsidRDefault="00853536" w:rsidP="00853536">
      <w:pPr>
        <w:pStyle w:val="xmsolistparagraph"/>
        <w:shd w:val="clear" w:color="auto" w:fill="FFFFFF"/>
        <w:contextualSpacing/>
        <w:rPr>
          <w:rFonts w:ascii="Arial" w:hAnsi="Arial" w:cs="Arial"/>
          <w:b/>
          <w:bCs/>
          <w:color w:val="242424"/>
        </w:rPr>
      </w:pPr>
    </w:p>
    <w:p w14:paraId="726DEB93" w14:textId="2719772D" w:rsidR="00853536" w:rsidRPr="00C72852" w:rsidRDefault="00853536" w:rsidP="00C72852">
      <w:pPr>
        <w:pStyle w:val="xmsolistparagraph"/>
        <w:shd w:val="clear" w:color="auto" w:fill="FFFFFF"/>
        <w:contextualSpacing/>
        <w:rPr>
          <w:rFonts w:ascii="Arial" w:hAnsi="Arial" w:cs="Arial"/>
          <w:b/>
          <w:bCs/>
          <w:color w:val="242424"/>
        </w:rPr>
      </w:pPr>
      <w:r w:rsidRPr="009F5DA8">
        <w:rPr>
          <w:rFonts w:ascii="Arial" w:hAnsi="Arial" w:cs="Arial"/>
          <w:b/>
          <w:bCs/>
          <w:color w:val="242424"/>
        </w:rPr>
        <w:t>Fiscal Overview</w:t>
      </w:r>
      <w:r w:rsidR="00C72852">
        <w:rPr>
          <w:rFonts w:ascii="Arial" w:hAnsi="Arial" w:cs="Arial"/>
          <w:b/>
          <w:bCs/>
          <w:color w:val="242424"/>
        </w:rPr>
        <w:t xml:space="preserve">: </w:t>
      </w:r>
      <w:r w:rsidRPr="00C72852">
        <w:rPr>
          <w:rFonts w:ascii="Arial" w:hAnsi="Arial" w:cs="Arial"/>
          <w:color w:val="242424"/>
        </w:rPr>
        <w:t>NJ ARP funding is one-time funding issued in State Fiscal Year 24 and must be distributed and expended by 6/30/202</w:t>
      </w:r>
      <w:r w:rsidR="00C72852" w:rsidRPr="00C72852">
        <w:rPr>
          <w:rFonts w:ascii="Arial" w:hAnsi="Arial" w:cs="Arial"/>
          <w:color w:val="242424"/>
        </w:rPr>
        <w:t>6</w:t>
      </w:r>
      <w:r w:rsidRPr="00C72852">
        <w:rPr>
          <w:rFonts w:ascii="Arial" w:hAnsi="Arial" w:cs="Arial"/>
          <w:color w:val="242424"/>
        </w:rPr>
        <w:t xml:space="preserve">. </w:t>
      </w:r>
    </w:p>
    <w:p w14:paraId="7DF36C4C" w14:textId="77777777" w:rsidR="00853536" w:rsidRPr="009F5DA8" w:rsidRDefault="00853536" w:rsidP="002848DF">
      <w:pPr>
        <w:pStyle w:val="ListParagraph"/>
        <w:numPr>
          <w:ilvl w:val="0"/>
          <w:numId w:val="23"/>
        </w:numPr>
        <w:spacing w:before="100" w:beforeAutospacing="1" w:after="100" w:afterAutospacing="1"/>
        <w:contextualSpacing/>
        <w:rPr>
          <w:rFonts w:ascii="Arial" w:hAnsi="Arial" w:cs="Arial"/>
          <w:szCs w:val="24"/>
        </w:rPr>
      </w:pPr>
      <w:r w:rsidRPr="009F5DA8">
        <w:rPr>
          <w:rFonts w:ascii="Arial" w:hAnsi="Arial" w:cs="Arial"/>
          <w:szCs w:val="24"/>
        </w:rPr>
        <w:t>DCF anticipates releasing funding via two payments but may adjust the payment schedule/funding amount in response to programmatic need.</w:t>
      </w:r>
    </w:p>
    <w:p w14:paraId="7E8E9039"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The funding must be separately identified in its own column on the Annex B.</w:t>
      </w:r>
    </w:p>
    <w:p w14:paraId="3E3FDB36"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This funding does not receive a COLA.</w:t>
      </w:r>
    </w:p>
    <w:p w14:paraId="32C96DE0"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Up to 10% of the award may be used for direct and/or indirect costs to administer the program, including but not limited to purchasing the gift cards, maintaining an inventory of purchased gift cards, tracking the distribution of gift cards and receipt of signed attestations.  The remaining amount is allotted to the budget category Specific Assistance to Clients. </w:t>
      </w:r>
      <w:r w:rsidRPr="009F5DA8">
        <w:rPr>
          <w:rFonts w:ascii="Arial" w:hAnsi="Arial" w:cs="Arial"/>
          <w:i/>
          <w:iCs/>
          <w:color w:val="242424"/>
        </w:rPr>
        <w:t>(See Section Gift Cards for additional information)</w:t>
      </w:r>
    </w:p>
    <w:p w14:paraId="7488FA3F"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Providers will be required to return unexpended funds to DCF at the end of each funding period.</w:t>
      </w:r>
    </w:p>
    <w:p w14:paraId="45F534DA"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p>
    <w:p w14:paraId="538254F1" w14:textId="77777777" w:rsidR="00853536" w:rsidRPr="009F5DA8" w:rsidRDefault="00853536" w:rsidP="00853536">
      <w:pPr>
        <w:pStyle w:val="xmsolistparagraph"/>
        <w:shd w:val="clear" w:color="auto" w:fill="FFFFFF"/>
        <w:contextualSpacing/>
        <w:rPr>
          <w:rFonts w:ascii="Arial" w:hAnsi="Arial" w:cs="Arial"/>
          <w:b/>
          <w:bCs/>
          <w:color w:val="242424"/>
        </w:rPr>
      </w:pPr>
    </w:p>
    <w:p w14:paraId="4A018056"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Eligibility </w:t>
      </w:r>
    </w:p>
    <w:p w14:paraId="36A53477"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Families enrolled in the home visiting program with children aged 0-12 months are eligible to receive gift cards.  This includes the target child(ren) and siblings of the target child(ren) so long as the siblings are aged 0-12 months.  </w:t>
      </w:r>
    </w:p>
    <w:p w14:paraId="7ADA8F2C" w14:textId="77777777" w:rsidR="00853536" w:rsidRPr="009F5DA8" w:rsidRDefault="00853536" w:rsidP="00853536">
      <w:pPr>
        <w:pStyle w:val="xmsolistparagraph"/>
        <w:shd w:val="clear" w:color="auto" w:fill="FFFFFF"/>
        <w:contextualSpacing/>
        <w:rPr>
          <w:rFonts w:ascii="Arial" w:hAnsi="Arial" w:cs="Arial"/>
          <w:color w:val="242424"/>
        </w:rPr>
      </w:pPr>
    </w:p>
    <w:p w14:paraId="2DB371F0"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Gift Cards</w:t>
      </w:r>
    </w:p>
    <w:p w14:paraId="5826CDD7"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63B3A026" w14:textId="77777777" w:rsidR="00853536" w:rsidRPr="009F5DA8" w:rsidRDefault="00853536" w:rsidP="00853536">
      <w:pPr>
        <w:pStyle w:val="xmsolistparagraph"/>
        <w:shd w:val="clear" w:color="auto" w:fill="FFFFFF"/>
        <w:contextualSpacing/>
        <w:rPr>
          <w:rFonts w:ascii="Arial" w:hAnsi="Arial" w:cs="Arial"/>
          <w:color w:val="242424"/>
        </w:rPr>
      </w:pPr>
    </w:p>
    <w:p w14:paraId="7D13B2FC"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will receive $200 in gift cards per month per eligible child.  </w:t>
      </w:r>
    </w:p>
    <w:p w14:paraId="77C65DF0" w14:textId="77777777" w:rsidR="00853536" w:rsidRPr="009F5DA8" w:rsidRDefault="00853536" w:rsidP="00853536">
      <w:pPr>
        <w:pStyle w:val="xmsolistparagraph"/>
        <w:shd w:val="clear" w:color="auto" w:fill="FFFFFF"/>
        <w:contextualSpacing/>
        <w:rPr>
          <w:rFonts w:ascii="Arial" w:hAnsi="Arial" w:cs="Arial"/>
          <w:color w:val="242424"/>
        </w:rPr>
      </w:pPr>
    </w:p>
    <w:p w14:paraId="100EABB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a combination of gift card vendors and values to meet the $200 allotment per month per eligible child.  </w:t>
      </w:r>
      <w:r w:rsidRPr="009F5DA8">
        <w:rPr>
          <w:rFonts w:ascii="Arial" w:hAnsi="Arial" w:cs="Arial"/>
          <w:i/>
          <w:iCs/>
          <w:color w:val="242424"/>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1DDE31C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7028256F"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Total monthly gift card values may not exceed or fall below the $200 per month per eligible child allotment.  </w:t>
      </w:r>
    </w:p>
    <w:p w14:paraId="4F310F7B" w14:textId="77777777" w:rsidR="00853536" w:rsidRPr="009F5DA8" w:rsidRDefault="00853536" w:rsidP="00853536">
      <w:pPr>
        <w:pStyle w:val="xmsolistparagraph"/>
        <w:shd w:val="clear" w:color="auto" w:fill="FFFFFF"/>
        <w:contextualSpacing/>
        <w:rPr>
          <w:rFonts w:ascii="Arial" w:hAnsi="Arial" w:cs="Arial"/>
          <w:color w:val="242424"/>
        </w:rPr>
      </w:pPr>
    </w:p>
    <w:p w14:paraId="282BBAC6"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30A916A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61D6942D"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transportation vendors such as Uber and Lyft to support the family in accessing the stores to purchase formula and expenses directly related to providing formula or to support breastfeeding.  </w:t>
      </w:r>
    </w:p>
    <w:p w14:paraId="7FFF7330" w14:textId="77777777" w:rsidR="00853536" w:rsidRPr="009F5DA8" w:rsidRDefault="00853536" w:rsidP="00853536">
      <w:pPr>
        <w:pStyle w:val="xmsolistparagraph"/>
        <w:shd w:val="clear" w:color="auto" w:fill="FFFFFF"/>
        <w:contextualSpacing/>
        <w:rPr>
          <w:rFonts w:ascii="Arial" w:hAnsi="Arial" w:cs="Arial"/>
          <w:color w:val="242424"/>
        </w:rPr>
      </w:pPr>
    </w:p>
    <w:p w14:paraId="05F2E76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52A45B12" w14:textId="77777777" w:rsidR="00853536" w:rsidRPr="009F5DA8" w:rsidRDefault="00853536" w:rsidP="00853536">
      <w:pPr>
        <w:pStyle w:val="xmsolistparagraph"/>
        <w:shd w:val="clear" w:color="auto" w:fill="FFFFFF"/>
        <w:contextualSpacing/>
        <w:rPr>
          <w:rFonts w:ascii="Arial" w:hAnsi="Arial" w:cs="Arial"/>
          <w:color w:val="242424"/>
        </w:rPr>
      </w:pPr>
    </w:p>
    <w:p w14:paraId="064696A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Visa gift cards to support the family with transportation costs and/or purchasing items online that assist the </w:t>
      </w:r>
      <w:r w:rsidRPr="009F5DA8">
        <w:rPr>
          <w:rFonts w:ascii="Arial" w:hAnsi="Arial" w:cs="Arial"/>
          <w:color w:val="242424"/>
        </w:rPr>
        <w:lastRenderedPageBreak/>
        <w:t xml:space="preserve">family in purchasing formula or expenses directly related to providing formula or to support breastfeeding.  </w:t>
      </w:r>
    </w:p>
    <w:p w14:paraId="5D0E920E" w14:textId="77777777" w:rsidR="00853536" w:rsidRPr="009F5DA8" w:rsidRDefault="00853536" w:rsidP="00853536">
      <w:pPr>
        <w:pStyle w:val="xmsolistparagraph"/>
        <w:shd w:val="clear" w:color="auto" w:fill="FFFFFF"/>
        <w:contextualSpacing/>
        <w:rPr>
          <w:rFonts w:ascii="Arial" w:hAnsi="Arial" w:cs="Arial"/>
          <w:color w:val="242424"/>
        </w:rPr>
      </w:pPr>
    </w:p>
    <w:p w14:paraId="130619ED"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6C1D4FB8"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3B882FA5" w14:textId="77777777" w:rsidR="00853536" w:rsidRPr="009F5DA8" w:rsidRDefault="00853536" w:rsidP="002848DF">
      <w:pPr>
        <w:pStyle w:val="xmsolistparagraph"/>
        <w:numPr>
          <w:ilvl w:val="0"/>
          <w:numId w:val="24"/>
        </w:numPr>
        <w:shd w:val="clear" w:color="auto" w:fill="FFFFFF"/>
        <w:contextualSpacing/>
        <w:rPr>
          <w:rFonts w:ascii="Arial" w:hAnsi="Arial" w:cs="Arial"/>
          <w:i/>
          <w:iCs/>
          <w:color w:val="242424"/>
        </w:rPr>
      </w:pPr>
      <w:r w:rsidRPr="009F5DA8">
        <w:rPr>
          <w:rFonts w:ascii="Arial" w:hAnsi="Arial" w:cs="Arial"/>
          <w:color w:val="242424"/>
        </w:rPr>
        <w:t xml:space="preserve">Providers are encouraged to identify gift card vendors and issue values based upon each family’s unique needs that will best support them with purchasing formula or breastfeeding supplies and accessing the stores that provide them.  </w:t>
      </w:r>
    </w:p>
    <w:p w14:paraId="729892B2" w14:textId="77777777" w:rsidR="00853536" w:rsidRPr="009F5DA8" w:rsidRDefault="00853536" w:rsidP="00853536">
      <w:pPr>
        <w:pStyle w:val="xmsolistparagraph"/>
        <w:shd w:val="clear" w:color="auto" w:fill="FFFFFF"/>
        <w:contextualSpacing/>
        <w:rPr>
          <w:rFonts w:ascii="Arial" w:hAnsi="Arial" w:cs="Arial"/>
          <w:b/>
          <w:bCs/>
          <w:color w:val="242424"/>
        </w:rPr>
      </w:pPr>
    </w:p>
    <w:p w14:paraId="6240BAFC"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Required Documents and Procedures</w:t>
      </w:r>
    </w:p>
    <w:p w14:paraId="68524D5B"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must sign the Gift Card Acknowledgment &amp; Attestation Form </w:t>
      </w:r>
    </w:p>
    <w:p w14:paraId="386E86E8" w14:textId="77777777" w:rsidR="00853536" w:rsidRPr="009F5DA8" w:rsidRDefault="00853536" w:rsidP="00853536">
      <w:pPr>
        <w:pStyle w:val="xmsolistparagraph"/>
        <w:shd w:val="clear" w:color="auto" w:fill="FFFFFF"/>
        <w:ind w:firstLine="720"/>
        <w:contextualSpacing/>
        <w:rPr>
          <w:rFonts w:ascii="Arial" w:hAnsi="Arial" w:cs="Arial"/>
          <w:i/>
          <w:iCs/>
          <w:color w:val="242424"/>
        </w:rPr>
      </w:pPr>
      <w:r w:rsidRPr="009F5DA8">
        <w:rPr>
          <w:rFonts w:ascii="Arial" w:hAnsi="Arial" w:cs="Arial"/>
          <w:i/>
          <w:iCs/>
          <w:color w:val="242424"/>
        </w:rPr>
        <w:t>(Providers are required to utilize the State approved form available in English and Spanish)</w:t>
      </w:r>
    </w:p>
    <w:p w14:paraId="033A4CE0" w14:textId="77777777" w:rsidR="00853536" w:rsidRPr="009F5DA8" w:rsidRDefault="00853536" w:rsidP="00853536">
      <w:pPr>
        <w:pStyle w:val="xmsolistparagraph"/>
        <w:shd w:val="clear" w:color="auto" w:fill="FFFFFF"/>
        <w:contextualSpacing/>
        <w:rPr>
          <w:rFonts w:ascii="Arial" w:hAnsi="Arial" w:cs="Arial"/>
          <w:color w:val="242424"/>
        </w:rPr>
      </w:pPr>
    </w:p>
    <w:p w14:paraId="6EA3D1A3"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Families must be advised that they may be required to submit receipts for the items or services purchased with the gift cards.  This statement is also included within the aforementioned required Gift Card Acknowledgment &amp; Attestation Form.</w:t>
      </w:r>
    </w:p>
    <w:p w14:paraId="1DAE5720" w14:textId="77777777" w:rsidR="00853536" w:rsidRPr="009F5DA8" w:rsidRDefault="00853536" w:rsidP="00853536">
      <w:pPr>
        <w:pStyle w:val="xmsolistparagraph"/>
        <w:shd w:val="clear" w:color="auto" w:fill="FFFFFF"/>
        <w:contextualSpacing/>
        <w:rPr>
          <w:rFonts w:ascii="Arial" w:hAnsi="Arial" w:cs="Arial"/>
          <w:color w:val="242424"/>
        </w:rPr>
      </w:pPr>
    </w:p>
    <w:p w14:paraId="4451293C"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78A7CEFD" w14:textId="77777777" w:rsidR="00853536" w:rsidRPr="009F5DA8" w:rsidRDefault="00853536" w:rsidP="00853536">
      <w:pPr>
        <w:pStyle w:val="xmsolistparagraph"/>
        <w:shd w:val="clear" w:color="auto" w:fill="FFFFFF"/>
        <w:contextualSpacing/>
        <w:rPr>
          <w:rFonts w:ascii="Arial" w:hAnsi="Arial" w:cs="Arial"/>
          <w:color w:val="242424"/>
        </w:rPr>
      </w:pPr>
    </w:p>
    <w:p w14:paraId="58BCCB33"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Prior to distribution of gift cards to eligible families, the provider must submit to the DCF Program Specialist for review and approval a NJ ARP Purchase and Distribution Plan.  This plan must include the following:</w:t>
      </w:r>
    </w:p>
    <w:p w14:paraId="5DCC5724"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Budget narrative that details the planned gift card expenditures including the range of gift card vendors and values.</w:t>
      </w:r>
    </w:p>
    <w:p w14:paraId="0337E45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Copies of all relevant internal policies regarding the purchase and distribution of gift cards as well as policies that detail the internal controls in place to prevent abuse/misuse and risk of theft. </w:t>
      </w:r>
    </w:p>
    <w:p w14:paraId="123F6C12"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2621A431"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Within these polices providers must at minimum adhere to the following procedures and internal controls:</w:t>
      </w:r>
    </w:p>
    <w:p w14:paraId="73A4B860"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t xml:space="preserve">A gift card policy that includes step by step instructions on how the cards should be distributed to families. </w:t>
      </w:r>
    </w:p>
    <w:p w14:paraId="11422D25"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lastRenderedPageBreak/>
        <w:t xml:space="preserve">There </w:t>
      </w:r>
      <w:r w:rsidRPr="009F5DA8">
        <w:rPr>
          <w:rFonts w:ascii="Arial" w:hAnsi="Arial" w:cs="Arial"/>
          <w:b/>
          <w:bCs/>
          <w:szCs w:val="24"/>
          <w:u w:val="single"/>
        </w:rPr>
        <w:t>should not</w:t>
      </w:r>
      <w:r w:rsidRPr="009F5DA8">
        <w:rPr>
          <w:rFonts w:ascii="Arial" w:hAnsi="Arial" w:cs="Arial"/>
          <w:szCs w:val="24"/>
        </w:rPr>
        <w:t xml:space="preserve"> be one person handling the distribution and approval of the cards.</w:t>
      </w:r>
    </w:p>
    <w:p w14:paraId="32CA9811" w14:textId="77777777" w:rsidR="00853536" w:rsidRPr="009F5DA8" w:rsidRDefault="00853536" w:rsidP="002848DF">
      <w:pPr>
        <w:pStyle w:val="ListParagraph"/>
        <w:numPr>
          <w:ilvl w:val="1"/>
          <w:numId w:val="24"/>
        </w:numPr>
        <w:contextualSpacing/>
        <w:rPr>
          <w:rFonts w:ascii="Arial" w:hAnsi="Arial" w:cs="Arial"/>
          <w:color w:val="242424"/>
          <w:szCs w:val="24"/>
        </w:rPr>
      </w:pPr>
      <w:r w:rsidRPr="009F5DA8">
        <w:rPr>
          <w:rFonts w:ascii="Arial" w:hAnsi="Arial" w:cs="Arial"/>
          <w:szCs w:val="24"/>
        </w:rPr>
        <w:t xml:space="preserve">Gift cards are to be stored in a secured location such as a lock box or upon discretion in a safe. An employee should complete a request form for gift card approval. </w:t>
      </w:r>
    </w:p>
    <w:p w14:paraId="2138A3C9" w14:textId="77777777" w:rsidR="00853536" w:rsidRPr="009F5DA8" w:rsidRDefault="00853536" w:rsidP="002848DF">
      <w:pPr>
        <w:pStyle w:val="xmsolistparagraph"/>
        <w:numPr>
          <w:ilvl w:val="1"/>
          <w:numId w:val="25"/>
        </w:numPr>
        <w:shd w:val="clear" w:color="auto" w:fill="FFFFFF"/>
        <w:spacing w:before="0" w:beforeAutospacing="0" w:after="0" w:afterAutospacing="0"/>
        <w:contextualSpacing/>
        <w:rPr>
          <w:rFonts w:ascii="Arial" w:hAnsi="Arial" w:cs="Arial"/>
        </w:rPr>
      </w:pPr>
      <w:r w:rsidRPr="009F5DA8">
        <w:rPr>
          <w:rFonts w:ascii="Arial" w:hAnsi="Arial" w:cs="Arial"/>
        </w:rPr>
        <w:t>Request form needs to include the following:</w:t>
      </w:r>
      <w:r w:rsidRPr="009F5DA8">
        <w:rPr>
          <w:rFonts w:ascii="Arial" w:hAnsi="Arial" w:cs="Arial"/>
          <w:color w:val="242424"/>
        </w:rPr>
        <w:t xml:space="preserve"> </w:t>
      </w:r>
      <w:r w:rsidRPr="009F5DA8">
        <w:rPr>
          <w:rFonts w:ascii="Arial" w:hAnsi="Arial" w:cs="Arial"/>
        </w:rPr>
        <w:t>Client name</w:t>
      </w:r>
      <w:r w:rsidRPr="009F5DA8">
        <w:rPr>
          <w:rFonts w:ascii="Arial" w:hAnsi="Arial" w:cs="Arial"/>
          <w:color w:val="242424"/>
        </w:rPr>
        <w:t xml:space="preserve">, </w:t>
      </w:r>
      <w:r w:rsidRPr="009F5DA8">
        <w:rPr>
          <w:rFonts w:ascii="Arial" w:hAnsi="Arial" w:cs="Arial"/>
        </w:rPr>
        <w:t>Request: ARP Infant Formula Gift Card</w:t>
      </w:r>
      <w:r w:rsidRPr="009F5DA8">
        <w:rPr>
          <w:rFonts w:ascii="Arial" w:hAnsi="Arial" w:cs="Arial"/>
          <w:color w:val="242424"/>
        </w:rPr>
        <w:t xml:space="preserve">, and </w:t>
      </w:r>
      <w:r w:rsidRPr="009F5DA8">
        <w:rPr>
          <w:rFonts w:ascii="Arial" w:hAnsi="Arial" w:cs="Arial"/>
        </w:rPr>
        <w:t xml:space="preserve">Dollar amount and the signature of the requesting employee. As well as the approval signature of the supervisor and/or the director. Once the form is completed and approved, it is given to the individual that handles the distribution of the gift cards. </w:t>
      </w:r>
    </w:p>
    <w:p w14:paraId="14F0272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Once the form is reviewed, the gift cards are taken out of the lock box/safe, the front and back of the gift cards are copied in case they are lost.  Copies are to be attached to the approved request form. </w:t>
      </w:r>
    </w:p>
    <w:p w14:paraId="5C1B6B98"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gift cards are given to the requesting employee along with an acknowledgement and attestation form that needs to be completed by the employee and then signed by the client as proof of receipt. </w:t>
      </w:r>
    </w:p>
    <w:p w14:paraId="22FB914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After the acknowledgement and attestation form is completed, it is returned to the appropriate individual that handles the gift card distribution. </w:t>
      </w:r>
    </w:p>
    <w:p w14:paraId="2801B361"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 xml:space="preserve">A tracking form must be used with the number of cards on hand, what family the card was given to, the person that gave the card to the family, the amount of the card, and the date that the card was distributed. </w:t>
      </w:r>
    </w:p>
    <w:p w14:paraId="644B4E80"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log and all documents should be kept together. </w:t>
      </w:r>
    </w:p>
    <w:p w14:paraId="380F8288"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There should be an electronic and/or hard copy of all gift card approval forms and tracking logs for auditing purposes and as a best practice.</w:t>
      </w:r>
    </w:p>
    <w:p w14:paraId="460F62D0" w14:textId="77777777" w:rsidR="00853536" w:rsidRPr="009F5DA8" w:rsidRDefault="00853536" w:rsidP="002848DF">
      <w:pPr>
        <w:pStyle w:val="xmsolistparagraph"/>
        <w:numPr>
          <w:ilvl w:val="1"/>
          <w:numId w:val="25"/>
        </w:numPr>
        <w:shd w:val="clear" w:color="auto" w:fill="FFFFFF"/>
        <w:contextualSpacing/>
        <w:rPr>
          <w:rFonts w:ascii="Arial" w:hAnsi="Arial" w:cs="Arial"/>
          <w:color w:val="242424"/>
        </w:rPr>
      </w:pPr>
      <w:r w:rsidRPr="009F5DA8">
        <w:rPr>
          <w:rFonts w:ascii="Arial" w:hAnsi="Arial" w:cs="Arial"/>
        </w:rPr>
        <w:t>At the end of each month, the gift cards should be counted and verified with the general ledger in the accounting system.</w:t>
      </w:r>
    </w:p>
    <w:p w14:paraId="7EDE5D3B" w14:textId="6563897B" w:rsidR="00853536" w:rsidRPr="006532D9" w:rsidRDefault="00853536" w:rsidP="006532D9">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color w:val="242424"/>
          <w:szCs w:val="24"/>
        </w:rPr>
        <w:t>Maintain electronic and/or hard copy of all gift card forms and tracking logs for auditing purposes for a period of 5 years.</w:t>
      </w:r>
    </w:p>
    <w:p w14:paraId="33ABABF3" w14:textId="77777777" w:rsidR="00853536" w:rsidRPr="0062690B" w:rsidRDefault="00853536" w:rsidP="00853536">
      <w:pPr>
        <w:pStyle w:val="xmsolistparagraph"/>
        <w:shd w:val="clear" w:color="auto" w:fill="FFFFFF"/>
        <w:contextualSpacing/>
        <w:rPr>
          <w:rFonts w:ascii="Arial" w:hAnsi="Arial" w:cs="Arial"/>
          <w:b/>
          <w:bCs/>
          <w:color w:val="242424"/>
        </w:rPr>
      </w:pPr>
      <w:r w:rsidRPr="0062690B">
        <w:rPr>
          <w:rFonts w:ascii="Arial" w:hAnsi="Arial" w:cs="Arial"/>
          <w:b/>
          <w:bCs/>
          <w:color w:val="242424"/>
        </w:rPr>
        <w:t>Reporting Requirements</w:t>
      </w:r>
    </w:p>
    <w:p w14:paraId="5BF06B82" w14:textId="77777777" w:rsidR="00853536" w:rsidRPr="0062690B" w:rsidRDefault="00853536" w:rsidP="002848DF">
      <w:pPr>
        <w:pStyle w:val="xmsolistparagraph"/>
        <w:numPr>
          <w:ilvl w:val="0"/>
          <w:numId w:val="26"/>
        </w:numPr>
        <w:shd w:val="clear" w:color="auto" w:fill="FFFFFF"/>
        <w:contextualSpacing/>
        <w:rPr>
          <w:rFonts w:ascii="Arial" w:hAnsi="Arial" w:cs="Arial"/>
          <w:color w:val="242424"/>
        </w:rPr>
      </w:pPr>
      <w:r w:rsidRPr="0062690B">
        <w:rPr>
          <w:rFonts w:ascii="Arial" w:hAnsi="Arial" w:cs="Arial"/>
          <w:color w:val="242424"/>
        </w:rPr>
        <w:t xml:space="preserve">Providers are required to submit a monthly family demographic and gift card distribution report to their DCF Program Specialist.  </w:t>
      </w:r>
    </w:p>
    <w:p w14:paraId="31593916" w14:textId="77777777" w:rsidR="00853536" w:rsidRPr="0062690B" w:rsidRDefault="00853536" w:rsidP="002848DF">
      <w:pPr>
        <w:pStyle w:val="xmsolistparagraph"/>
        <w:numPr>
          <w:ilvl w:val="1"/>
          <w:numId w:val="26"/>
        </w:numPr>
        <w:shd w:val="clear" w:color="auto" w:fill="FFFFFF"/>
        <w:contextualSpacing/>
        <w:rPr>
          <w:rFonts w:ascii="Arial" w:hAnsi="Arial" w:cs="Arial"/>
          <w:color w:val="242424"/>
        </w:rPr>
      </w:pPr>
      <w:r w:rsidRPr="0062690B">
        <w:rPr>
          <w:rFonts w:ascii="Arial" w:hAnsi="Arial" w:cs="Arial"/>
          <w:color w:val="242424"/>
        </w:rPr>
        <w:t xml:space="preserve"> Reports are due by the 3</w:t>
      </w:r>
      <w:r w:rsidRPr="0062690B">
        <w:rPr>
          <w:rFonts w:ascii="Arial" w:hAnsi="Arial" w:cs="Arial"/>
          <w:color w:val="242424"/>
          <w:vertAlign w:val="superscript"/>
        </w:rPr>
        <w:t>rd</w:t>
      </w:r>
      <w:r w:rsidRPr="0062690B">
        <w:rPr>
          <w:rFonts w:ascii="Arial" w:hAnsi="Arial" w:cs="Arial"/>
          <w:color w:val="242424"/>
        </w:rPr>
        <w:t xml:space="preserve"> day of the month for the previous month and must be completed on the State approved form. </w:t>
      </w:r>
    </w:p>
    <w:p w14:paraId="46EFD92F" w14:textId="77777777" w:rsidR="00853536" w:rsidRPr="0062690B" w:rsidRDefault="00853536" w:rsidP="00853536">
      <w:pPr>
        <w:pStyle w:val="xmsolistparagraph"/>
        <w:shd w:val="clear" w:color="auto" w:fill="FFFFFF"/>
        <w:contextualSpacing/>
        <w:rPr>
          <w:rFonts w:ascii="Arial" w:hAnsi="Arial" w:cs="Arial"/>
          <w:color w:val="242424"/>
        </w:rPr>
      </w:pPr>
    </w:p>
    <w:p w14:paraId="7A6BB1E5" w14:textId="77777777" w:rsidR="00853536" w:rsidRPr="0062690B" w:rsidRDefault="00853536" w:rsidP="002848DF">
      <w:pPr>
        <w:pStyle w:val="xmsolistparagraph"/>
        <w:numPr>
          <w:ilvl w:val="0"/>
          <w:numId w:val="26"/>
        </w:numPr>
        <w:shd w:val="clear" w:color="auto" w:fill="FFFFFF"/>
        <w:contextualSpacing/>
        <w:rPr>
          <w:rFonts w:ascii="Arial" w:hAnsi="Arial" w:cs="Arial"/>
          <w:color w:val="242424"/>
        </w:rPr>
      </w:pPr>
      <w:r w:rsidRPr="0062690B">
        <w:rPr>
          <w:rFonts w:ascii="Arial" w:hAnsi="Arial" w:cs="Arial"/>
          <w:color w:val="242424"/>
        </w:rPr>
        <w:t>Providers must also submit scanned copies of the Gift Card Acknowledgment &amp; Attestation Form to their DCF Program Specialist.  Copies are due by the 3</w:t>
      </w:r>
      <w:r w:rsidRPr="0062690B">
        <w:rPr>
          <w:rFonts w:ascii="Arial" w:hAnsi="Arial" w:cs="Arial"/>
          <w:color w:val="242424"/>
          <w:vertAlign w:val="superscript"/>
        </w:rPr>
        <w:t>rd</w:t>
      </w:r>
      <w:r w:rsidRPr="0062690B">
        <w:rPr>
          <w:rFonts w:ascii="Arial" w:hAnsi="Arial" w:cs="Arial"/>
          <w:color w:val="242424"/>
        </w:rPr>
        <w:t xml:space="preserve"> day of the month for the previous month. </w:t>
      </w:r>
    </w:p>
    <w:p w14:paraId="10948585" w14:textId="77777777" w:rsidR="00853536" w:rsidRPr="0062690B" w:rsidRDefault="00853536" w:rsidP="00853536">
      <w:pPr>
        <w:pStyle w:val="xmsolistparagraph"/>
        <w:shd w:val="clear" w:color="auto" w:fill="FFFFFF"/>
        <w:ind w:left="720"/>
        <w:contextualSpacing/>
        <w:rPr>
          <w:rFonts w:ascii="Arial" w:hAnsi="Arial" w:cs="Arial"/>
          <w:color w:val="242424"/>
        </w:rPr>
      </w:pPr>
    </w:p>
    <w:p w14:paraId="7D252732" w14:textId="235FE0A8" w:rsidR="00312D84" w:rsidRPr="0062690B" w:rsidRDefault="00853536" w:rsidP="0061394D">
      <w:pPr>
        <w:pStyle w:val="xmsolistparagraph"/>
        <w:numPr>
          <w:ilvl w:val="0"/>
          <w:numId w:val="26"/>
        </w:numPr>
        <w:shd w:val="clear" w:color="auto" w:fill="FFFFFF"/>
        <w:tabs>
          <w:tab w:val="left" w:pos="360"/>
        </w:tabs>
        <w:contextualSpacing/>
        <w:jc w:val="both"/>
        <w:rPr>
          <w:rFonts w:ascii="Arial" w:hAnsi="Arial" w:cs="Arial"/>
          <w:b/>
          <w:bCs/>
          <w:u w:val="single"/>
        </w:rPr>
      </w:pPr>
      <w:r w:rsidRPr="0062690B">
        <w:rPr>
          <w:rStyle w:val="normaltextrun"/>
          <w:rFonts w:ascii="Arial" w:hAnsi="Arial" w:cs="Arial"/>
          <w:color w:val="242424"/>
        </w:rPr>
        <w:t xml:space="preserve">Providers are required to submit a monthly expenditure report to DCF-FCP. </w:t>
      </w:r>
    </w:p>
    <w:p w14:paraId="44004A0A" w14:textId="77777777" w:rsidR="00312D84" w:rsidRDefault="00312D84" w:rsidP="00BA0EFF">
      <w:pPr>
        <w:tabs>
          <w:tab w:val="left" w:pos="360"/>
        </w:tabs>
        <w:jc w:val="both"/>
        <w:rPr>
          <w:rFonts w:ascii="Arial" w:hAnsi="Arial" w:cs="Arial"/>
          <w:b/>
          <w:bCs/>
          <w:szCs w:val="24"/>
          <w:highlight w:val="lightGray"/>
          <w:u w:val="single"/>
        </w:rPr>
      </w:pPr>
    </w:p>
    <w:p w14:paraId="211338B2" w14:textId="365B97AF" w:rsidR="001C0EFC" w:rsidRDefault="001C0EFC" w:rsidP="001C0EFC">
      <w:pPr>
        <w:tabs>
          <w:tab w:val="left" w:pos="360"/>
        </w:tabs>
        <w:ind w:hanging="720"/>
        <w:jc w:val="both"/>
        <w:rPr>
          <w:rFonts w:ascii="Arial" w:hAnsi="Arial" w:cs="Arial"/>
          <w:b/>
          <w:bCs/>
          <w:color w:val="000000"/>
          <w:szCs w:val="24"/>
        </w:rPr>
      </w:pPr>
      <w:r w:rsidRPr="009F5DA8">
        <w:rPr>
          <w:rFonts w:ascii="Arial" w:hAnsi="Arial" w:cs="Arial"/>
          <w:b/>
          <w:bCs/>
          <w:color w:val="000000"/>
          <w:szCs w:val="24"/>
        </w:rPr>
        <w:t xml:space="preserve">Addendum </w:t>
      </w:r>
      <w:r>
        <w:rPr>
          <w:rFonts w:ascii="Arial" w:hAnsi="Arial" w:cs="Arial"/>
          <w:b/>
          <w:bCs/>
          <w:color w:val="000000"/>
          <w:szCs w:val="24"/>
        </w:rPr>
        <w:t xml:space="preserve">B: </w:t>
      </w:r>
      <w:r w:rsidR="00BA0EFF">
        <w:rPr>
          <w:rFonts w:ascii="Arial" w:hAnsi="Arial" w:cs="Arial"/>
          <w:b/>
          <w:bCs/>
          <w:color w:val="000000"/>
          <w:szCs w:val="24"/>
        </w:rPr>
        <w:t>Continuum of Family Engagement</w:t>
      </w:r>
    </w:p>
    <w:p w14:paraId="3840844E" w14:textId="77777777" w:rsidR="00BA0EFF" w:rsidRDefault="00BA0EFF" w:rsidP="001C0EFC">
      <w:pPr>
        <w:tabs>
          <w:tab w:val="left" w:pos="360"/>
        </w:tabs>
        <w:ind w:hanging="720"/>
        <w:jc w:val="both"/>
        <w:rPr>
          <w:rFonts w:ascii="Arial" w:hAnsi="Arial" w:cs="Arial"/>
          <w:b/>
          <w:bCs/>
          <w:color w:val="000000"/>
          <w:szCs w:val="24"/>
        </w:rPr>
      </w:pPr>
    </w:p>
    <w:p w14:paraId="5DC96AB6" w14:textId="61857712" w:rsidR="00BA0EFF" w:rsidRDefault="00BA0EFF" w:rsidP="001C0EFC">
      <w:pPr>
        <w:tabs>
          <w:tab w:val="left" w:pos="360"/>
        </w:tabs>
        <w:ind w:hanging="720"/>
        <w:jc w:val="both"/>
        <w:rPr>
          <w:rFonts w:ascii="Arial" w:hAnsi="Arial" w:cs="Arial"/>
          <w:b/>
          <w:bCs/>
          <w:color w:val="000000"/>
          <w:szCs w:val="24"/>
        </w:rPr>
      </w:pPr>
      <w:r>
        <w:rPr>
          <w:noProof/>
        </w:rPr>
        <w:drawing>
          <wp:inline distT="0" distB="0" distL="0" distR="0" wp14:anchorId="5835DC95" wp14:editId="50C22433">
            <wp:extent cx="5181600" cy="2680970"/>
            <wp:effectExtent l="0" t="0" r="0" b="5080"/>
            <wp:docPr id="5"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2"/>
                    <a:stretch>
                      <a:fillRect/>
                    </a:stretch>
                  </pic:blipFill>
                  <pic:spPr>
                    <a:xfrm>
                      <a:off x="0" y="0"/>
                      <a:ext cx="5181600" cy="2680970"/>
                    </a:xfrm>
                    <a:prstGeom prst="rect">
                      <a:avLst/>
                    </a:prstGeom>
                  </pic:spPr>
                </pic:pic>
              </a:graphicData>
            </a:graphic>
          </wp:inline>
        </w:drawing>
      </w:r>
    </w:p>
    <w:p w14:paraId="6292552D" w14:textId="77777777" w:rsidR="00312D84" w:rsidRDefault="00312D84" w:rsidP="00135DA0">
      <w:pPr>
        <w:tabs>
          <w:tab w:val="left" w:pos="360"/>
        </w:tabs>
        <w:ind w:hanging="720"/>
        <w:jc w:val="both"/>
        <w:rPr>
          <w:rFonts w:ascii="Arial" w:hAnsi="Arial" w:cs="Arial"/>
          <w:b/>
          <w:bCs/>
          <w:szCs w:val="24"/>
          <w:highlight w:val="lightGray"/>
          <w:u w:val="single"/>
        </w:rPr>
      </w:pPr>
    </w:p>
    <w:p w14:paraId="5D1272DB" w14:textId="77777777" w:rsidR="00D02815" w:rsidRDefault="00D02815" w:rsidP="00D02815">
      <w:pPr>
        <w:tabs>
          <w:tab w:val="left" w:pos="360"/>
        </w:tabs>
        <w:jc w:val="both"/>
        <w:rPr>
          <w:rFonts w:ascii="Arial" w:hAnsi="Arial" w:cs="Arial"/>
          <w:b/>
          <w:bCs/>
          <w:szCs w:val="24"/>
          <w:highlight w:val="lightGray"/>
          <w:u w:val="single"/>
        </w:rPr>
        <w:sectPr w:rsidR="00D02815" w:rsidSect="00AF0B4D">
          <w:footerReference w:type="even" r:id="rId13"/>
          <w:footerReference w:type="default" r:id="rId14"/>
          <w:footerReference w:type="first" r:id="rId15"/>
          <w:pgSz w:w="12240" w:h="15840" w:code="1"/>
          <w:pgMar w:top="1260" w:right="1800" w:bottom="1440" w:left="2280" w:header="720" w:footer="720" w:gutter="0"/>
          <w:pgNumType w:start="1"/>
          <w:cols w:space="720"/>
          <w:titlePg/>
          <w:docGrid w:linePitch="326"/>
        </w:sectPr>
      </w:pPr>
    </w:p>
    <w:p w14:paraId="5D00C375" w14:textId="21713945" w:rsidR="000E3E23" w:rsidRDefault="000E3E23" w:rsidP="00D02815">
      <w:pPr>
        <w:tabs>
          <w:tab w:val="left" w:pos="360"/>
        </w:tabs>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5C60AE">
        <w:rPr>
          <w:rFonts w:ascii="Arial" w:hAnsi="Arial" w:cs="Arial"/>
          <w:b/>
          <w:bCs/>
          <w:color w:val="000000"/>
          <w:szCs w:val="24"/>
        </w:rPr>
        <w:t>C</w:t>
      </w:r>
      <w:r>
        <w:rPr>
          <w:rFonts w:ascii="Arial" w:hAnsi="Arial" w:cs="Arial"/>
          <w:b/>
          <w:bCs/>
          <w:color w:val="000000"/>
          <w:szCs w:val="24"/>
        </w:rPr>
        <w:t>: Program Outcomes</w:t>
      </w:r>
    </w:p>
    <w:tbl>
      <w:tblPr>
        <w:tblStyle w:val="TableGrid"/>
        <w:tblW w:w="18540" w:type="dxa"/>
        <w:tblInd w:w="-725" w:type="dxa"/>
        <w:tblLook w:val="04A0" w:firstRow="1" w:lastRow="0" w:firstColumn="1" w:lastColumn="0" w:noHBand="0" w:noVBand="1"/>
      </w:tblPr>
      <w:tblGrid>
        <w:gridCol w:w="2880"/>
        <w:gridCol w:w="2828"/>
        <w:gridCol w:w="1434"/>
        <w:gridCol w:w="4738"/>
        <w:gridCol w:w="2340"/>
        <w:gridCol w:w="4320"/>
      </w:tblGrid>
      <w:tr w:rsidR="000A4B09" w14:paraId="135473ED" w14:textId="77777777" w:rsidTr="007D7705">
        <w:tc>
          <w:tcPr>
            <w:tcW w:w="2880" w:type="dxa"/>
            <w:vAlign w:val="center"/>
          </w:tcPr>
          <w:p w14:paraId="2F44EA96" w14:textId="77777777" w:rsidR="000A4B09" w:rsidRPr="001F079C" w:rsidRDefault="000A4B09" w:rsidP="007D7705">
            <w:pPr>
              <w:jc w:val="center"/>
              <w:rPr>
                <w:rFonts w:ascii="Calibri" w:hAnsi="Calibri" w:cs="Calibri"/>
                <w:b/>
                <w:bCs/>
                <w:color w:val="000000"/>
                <w:sz w:val="28"/>
                <w:szCs w:val="28"/>
              </w:rPr>
            </w:pPr>
            <w:r>
              <w:rPr>
                <w:rFonts w:ascii="Calibri" w:hAnsi="Calibri" w:cs="Calibri"/>
                <w:b/>
                <w:bCs/>
                <w:color w:val="000000"/>
                <w:sz w:val="28"/>
                <w:szCs w:val="28"/>
              </w:rPr>
              <w:t>Goals</w:t>
            </w:r>
          </w:p>
        </w:tc>
        <w:tc>
          <w:tcPr>
            <w:tcW w:w="4262" w:type="dxa"/>
            <w:gridSpan w:val="2"/>
            <w:vAlign w:val="center"/>
          </w:tcPr>
          <w:p w14:paraId="01E84241" w14:textId="77777777" w:rsidR="000A4B09" w:rsidRDefault="000A4B09" w:rsidP="007D7705">
            <w:pPr>
              <w:jc w:val="center"/>
              <w:rPr>
                <w:rFonts w:ascii="Calibri" w:hAnsi="Calibri" w:cs="Calibri"/>
                <w:b/>
                <w:bCs/>
                <w:color w:val="000000"/>
                <w:sz w:val="28"/>
                <w:szCs w:val="28"/>
              </w:rPr>
            </w:pPr>
            <w:r>
              <w:rPr>
                <w:rFonts w:ascii="Calibri" w:hAnsi="Calibri" w:cs="Calibri"/>
                <w:b/>
                <w:bCs/>
                <w:color w:val="000000"/>
                <w:sz w:val="28"/>
                <w:szCs w:val="28"/>
              </w:rPr>
              <w:t>Objectives</w:t>
            </w:r>
          </w:p>
        </w:tc>
        <w:tc>
          <w:tcPr>
            <w:tcW w:w="4738" w:type="dxa"/>
            <w:vAlign w:val="center"/>
          </w:tcPr>
          <w:p w14:paraId="46426F36" w14:textId="77777777" w:rsidR="000A4B09" w:rsidRDefault="000A4B09" w:rsidP="007D7705">
            <w:pPr>
              <w:jc w:val="center"/>
              <w:rPr>
                <w:rFonts w:ascii="Arial" w:hAnsi="Arial" w:cs="Arial"/>
                <w:b/>
                <w:bCs/>
                <w:color w:val="000000"/>
                <w:szCs w:val="24"/>
              </w:rPr>
            </w:pPr>
            <w:r>
              <w:rPr>
                <w:rFonts w:ascii="Calibri" w:hAnsi="Calibri" w:cs="Calibri"/>
                <w:b/>
                <w:bCs/>
                <w:color w:val="000000"/>
                <w:sz w:val="28"/>
                <w:szCs w:val="28"/>
              </w:rPr>
              <w:t>Activities</w:t>
            </w:r>
          </w:p>
        </w:tc>
        <w:tc>
          <w:tcPr>
            <w:tcW w:w="6660" w:type="dxa"/>
            <w:gridSpan w:val="2"/>
            <w:vAlign w:val="center"/>
          </w:tcPr>
          <w:p w14:paraId="7DB13BEA" w14:textId="77777777" w:rsidR="000A4B09" w:rsidRDefault="000A4B09" w:rsidP="007D7705">
            <w:pPr>
              <w:jc w:val="center"/>
              <w:rPr>
                <w:rFonts w:ascii="Arial" w:hAnsi="Arial" w:cs="Arial"/>
                <w:b/>
                <w:bCs/>
                <w:color w:val="000000"/>
                <w:szCs w:val="24"/>
              </w:rPr>
            </w:pPr>
            <w:r>
              <w:rPr>
                <w:rFonts w:ascii="Calibri" w:hAnsi="Calibri" w:cs="Calibri"/>
                <w:b/>
                <w:bCs/>
                <w:color w:val="000000"/>
                <w:sz w:val="28"/>
                <w:szCs w:val="28"/>
              </w:rPr>
              <w:t>Performance Outcomes - Targets</w:t>
            </w:r>
          </w:p>
        </w:tc>
      </w:tr>
      <w:tr w:rsidR="000A4B09" w14:paraId="634729C7" w14:textId="77777777" w:rsidTr="007D7705">
        <w:tc>
          <w:tcPr>
            <w:tcW w:w="2880" w:type="dxa"/>
            <w:vMerge w:val="restart"/>
            <w:vAlign w:val="center"/>
          </w:tcPr>
          <w:p w14:paraId="29EFFE93" w14:textId="77777777" w:rsidR="000A4B09" w:rsidRDefault="000A4B09" w:rsidP="007D7705">
            <w:pPr>
              <w:tabs>
                <w:tab w:val="left" w:pos="360"/>
              </w:tabs>
              <w:jc w:val="center"/>
              <w:rPr>
                <w:rFonts w:ascii="Arial" w:hAnsi="Arial" w:cs="Arial"/>
                <w:b/>
                <w:bCs/>
                <w:color w:val="000000"/>
                <w:szCs w:val="24"/>
              </w:rPr>
            </w:pPr>
            <w:r w:rsidRPr="00AF0C4E">
              <w:rPr>
                <w:rFonts w:ascii="Arial" w:hAnsi="Arial" w:cs="Arial"/>
                <w:b/>
                <w:bCs/>
                <w:color w:val="000000"/>
                <w:szCs w:val="24"/>
              </w:rPr>
              <w:t>I.  To enroll and maintain eligible families in Evidence Based Home Visitation Services.</w:t>
            </w:r>
          </w:p>
        </w:tc>
        <w:tc>
          <w:tcPr>
            <w:tcW w:w="4262" w:type="dxa"/>
            <w:gridSpan w:val="2"/>
          </w:tcPr>
          <w:p w14:paraId="77061F12"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Identify at-risk families according to home visitation program guidelines. </w:t>
            </w:r>
          </w:p>
          <w:p w14:paraId="40E2F54B" w14:textId="77777777" w:rsidR="000A4B09" w:rsidRDefault="000A4B09" w:rsidP="007D7705">
            <w:pPr>
              <w:jc w:val="both"/>
              <w:rPr>
                <w:rFonts w:ascii="Calibri" w:hAnsi="Calibri" w:cs="Calibri"/>
                <w:color w:val="000000"/>
                <w:sz w:val="22"/>
                <w:szCs w:val="22"/>
              </w:rPr>
            </w:pPr>
          </w:p>
        </w:tc>
        <w:tc>
          <w:tcPr>
            <w:tcW w:w="4738" w:type="dxa"/>
          </w:tcPr>
          <w:p w14:paraId="5DE90C8B" w14:textId="77777777" w:rsidR="000A4B09" w:rsidRDefault="000A4B09" w:rsidP="007D7705">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to identify eligible pregnant women/ parents for services.  Agency coordinates outreach efforts with other HV providers and community programs; and partners with Connecting NJ.</w:t>
            </w:r>
          </w:p>
        </w:tc>
        <w:tc>
          <w:tcPr>
            <w:tcW w:w="2340" w:type="dxa"/>
            <w:shd w:val="clear" w:color="auto" w:fill="D9D9D9" w:themeFill="background1" w:themeFillShade="D9"/>
            <w:vAlign w:val="center"/>
          </w:tcPr>
          <w:p w14:paraId="50932994" w14:textId="77777777" w:rsidR="000A4B09" w:rsidRDefault="000A4B09" w:rsidP="007D7705">
            <w:pPr>
              <w:jc w:val="center"/>
              <w:rPr>
                <w:rFonts w:ascii="Calibri" w:hAnsi="Calibri" w:cs="Calibri"/>
                <w:color w:val="000000"/>
                <w:sz w:val="20"/>
              </w:rPr>
            </w:pPr>
            <w:r>
              <w:rPr>
                <w:rFonts w:ascii="Calibri" w:hAnsi="Calibri" w:cs="Calibri"/>
                <w:color w:val="000000"/>
                <w:sz w:val="20"/>
              </w:rPr>
              <w:t>See Required Staffing and Program Deliverables</w:t>
            </w:r>
          </w:p>
          <w:p w14:paraId="38AF00FC" w14:textId="77777777" w:rsidR="000A4B09" w:rsidRDefault="000A4B09" w:rsidP="007D7705">
            <w:pPr>
              <w:tabs>
                <w:tab w:val="left" w:pos="360"/>
              </w:tabs>
              <w:jc w:val="center"/>
              <w:rPr>
                <w:rFonts w:ascii="Arial" w:hAnsi="Arial" w:cs="Arial"/>
                <w:b/>
                <w:bCs/>
                <w:color w:val="000000"/>
                <w:szCs w:val="24"/>
              </w:rPr>
            </w:pPr>
          </w:p>
        </w:tc>
        <w:tc>
          <w:tcPr>
            <w:tcW w:w="4320" w:type="dxa"/>
            <w:vAlign w:val="center"/>
          </w:tcPr>
          <w:p w14:paraId="2CC5A4CE" w14:textId="77777777" w:rsidR="000A4B09" w:rsidRDefault="000A4B09" w:rsidP="007D7705">
            <w:pPr>
              <w:jc w:val="center"/>
              <w:rPr>
                <w:rFonts w:ascii="Calibri" w:hAnsi="Calibri" w:cs="Calibri"/>
                <w:color w:val="000000"/>
                <w:sz w:val="22"/>
                <w:szCs w:val="22"/>
              </w:rPr>
            </w:pPr>
            <w:r>
              <w:rPr>
                <w:rFonts w:ascii="Calibri" w:hAnsi="Calibri" w:cs="Calibri"/>
                <w:color w:val="000000"/>
                <w:sz w:val="22"/>
                <w:szCs w:val="22"/>
              </w:rPr>
              <w:t>families are referred for EBHV services.</w:t>
            </w:r>
          </w:p>
          <w:p w14:paraId="355043D6" w14:textId="77777777" w:rsidR="000A4B09" w:rsidRDefault="000A4B09" w:rsidP="007D7705">
            <w:pPr>
              <w:tabs>
                <w:tab w:val="left" w:pos="360"/>
              </w:tabs>
              <w:jc w:val="center"/>
              <w:rPr>
                <w:rFonts w:ascii="Arial" w:hAnsi="Arial" w:cs="Arial"/>
                <w:b/>
                <w:bCs/>
                <w:color w:val="000000"/>
                <w:szCs w:val="24"/>
              </w:rPr>
            </w:pPr>
          </w:p>
        </w:tc>
      </w:tr>
      <w:tr w:rsidR="000A4B09" w14:paraId="2EB93D20" w14:textId="77777777" w:rsidTr="007D7705">
        <w:tc>
          <w:tcPr>
            <w:tcW w:w="2880" w:type="dxa"/>
            <w:vMerge/>
          </w:tcPr>
          <w:p w14:paraId="3C1AAA9C" w14:textId="77777777" w:rsidR="000A4B09" w:rsidRDefault="000A4B09" w:rsidP="007D7705">
            <w:pPr>
              <w:tabs>
                <w:tab w:val="left" w:pos="360"/>
              </w:tabs>
              <w:jc w:val="both"/>
              <w:rPr>
                <w:rFonts w:ascii="Arial" w:hAnsi="Arial" w:cs="Arial"/>
                <w:b/>
                <w:bCs/>
                <w:color w:val="000000"/>
                <w:szCs w:val="24"/>
              </w:rPr>
            </w:pPr>
          </w:p>
        </w:tc>
        <w:tc>
          <w:tcPr>
            <w:tcW w:w="4262" w:type="dxa"/>
            <w:gridSpan w:val="2"/>
          </w:tcPr>
          <w:p w14:paraId="660FEB0D"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Complete the first (enrollment) home visit to eligible families according to home visitation program guidelines. </w:t>
            </w:r>
          </w:p>
          <w:p w14:paraId="0BB93D66" w14:textId="77777777" w:rsidR="000A4B09" w:rsidRDefault="000A4B09" w:rsidP="007D7705">
            <w:pPr>
              <w:jc w:val="both"/>
              <w:rPr>
                <w:rFonts w:ascii="Calibri" w:hAnsi="Calibri" w:cs="Calibri"/>
                <w:color w:val="000000"/>
                <w:sz w:val="22"/>
                <w:szCs w:val="22"/>
              </w:rPr>
            </w:pPr>
          </w:p>
        </w:tc>
        <w:tc>
          <w:tcPr>
            <w:tcW w:w="4738" w:type="dxa"/>
          </w:tcPr>
          <w:p w14:paraId="5C752634" w14:textId="77777777" w:rsidR="000A4B09" w:rsidRDefault="000A4B09" w:rsidP="007D7705">
            <w:pPr>
              <w:jc w:val="both"/>
              <w:rPr>
                <w:rFonts w:ascii="Arial" w:hAnsi="Arial" w:cs="Arial"/>
                <w:b/>
                <w:bCs/>
                <w:color w:val="000000"/>
                <w:szCs w:val="24"/>
              </w:rPr>
            </w:pPr>
            <w:r>
              <w:rPr>
                <w:rFonts w:ascii="Calibri" w:hAnsi="Calibri" w:cs="Calibri"/>
                <w:color w:val="000000"/>
                <w:sz w:val="22"/>
                <w:szCs w:val="22"/>
              </w:rPr>
              <w:t>Agency confirms/updates contact information to enhance likelihood of locating families for enrollment. Home Visitor enrolls the families and completes the first (enrollment) home visit to determine their ongoing participation in the program.</w:t>
            </w:r>
          </w:p>
        </w:tc>
        <w:tc>
          <w:tcPr>
            <w:tcW w:w="2340" w:type="dxa"/>
            <w:vMerge w:val="restart"/>
            <w:shd w:val="clear" w:color="auto" w:fill="D9D9D9" w:themeFill="background1" w:themeFillShade="D9"/>
          </w:tcPr>
          <w:p w14:paraId="154782EB" w14:textId="77777777" w:rsidR="000A4B09" w:rsidRDefault="000A4B09" w:rsidP="007D7705">
            <w:pPr>
              <w:tabs>
                <w:tab w:val="left" w:pos="360"/>
              </w:tabs>
              <w:jc w:val="both"/>
              <w:rPr>
                <w:rFonts w:ascii="Arial" w:hAnsi="Arial" w:cs="Arial"/>
                <w:b/>
                <w:bCs/>
                <w:color w:val="000000"/>
                <w:szCs w:val="24"/>
              </w:rPr>
            </w:pPr>
          </w:p>
        </w:tc>
        <w:tc>
          <w:tcPr>
            <w:tcW w:w="4320" w:type="dxa"/>
            <w:vAlign w:val="center"/>
          </w:tcPr>
          <w:p w14:paraId="737625AB" w14:textId="77777777" w:rsidR="000A4B09" w:rsidRDefault="000A4B09" w:rsidP="007D7705">
            <w:pPr>
              <w:jc w:val="center"/>
              <w:rPr>
                <w:rFonts w:ascii="Calibri" w:hAnsi="Calibri" w:cs="Calibri"/>
                <w:color w:val="000000"/>
                <w:sz w:val="22"/>
                <w:szCs w:val="22"/>
              </w:rPr>
            </w:pPr>
            <w:r>
              <w:rPr>
                <w:rFonts w:ascii="Calibri" w:hAnsi="Calibri" w:cs="Calibri"/>
                <w:color w:val="000000"/>
                <w:sz w:val="22"/>
                <w:szCs w:val="22"/>
              </w:rPr>
              <w:t>At least 50% of referrals will complete the first (enrollment) home visit.</w:t>
            </w:r>
          </w:p>
          <w:p w14:paraId="16900916" w14:textId="77777777" w:rsidR="000A4B09" w:rsidRDefault="000A4B09" w:rsidP="007D7705">
            <w:pPr>
              <w:tabs>
                <w:tab w:val="left" w:pos="360"/>
              </w:tabs>
              <w:jc w:val="center"/>
              <w:rPr>
                <w:rFonts w:ascii="Arial" w:hAnsi="Arial" w:cs="Arial"/>
                <w:b/>
                <w:bCs/>
                <w:color w:val="000000"/>
                <w:szCs w:val="24"/>
              </w:rPr>
            </w:pPr>
          </w:p>
        </w:tc>
      </w:tr>
      <w:tr w:rsidR="000A4B09" w14:paraId="1343A0DD" w14:textId="77777777" w:rsidTr="007D7705">
        <w:tc>
          <w:tcPr>
            <w:tcW w:w="2880" w:type="dxa"/>
            <w:vMerge/>
          </w:tcPr>
          <w:p w14:paraId="136ACDF1" w14:textId="77777777" w:rsidR="000A4B09" w:rsidRDefault="000A4B09" w:rsidP="007D7705">
            <w:pPr>
              <w:tabs>
                <w:tab w:val="left" w:pos="360"/>
              </w:tabs>
              <w:jc w:val="both"/>
              <w:rPr>
                <w:rFonts w:ascii="Arial" w:hAnsi="Arial" w:cs="Arial"/>
                <w:b/>
                <w:bCs/>
                <w:color w:val="000000"/>
                <w:szCs w:val="24"/>
              </w:rPr>
            </w:pPr>
          </w:p>
        </w:tc>
        <w:tc>
          <w:tcPr>
            <w:tcW w:w="4262" w:type="dxa"/>
            <w:gridSpan w:val="2"/>
          </w:tcPr>
          <w:p w14:paraId="036B5DD0"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Maintain ongoing program caseload capacity according to EBHV program guidelines and the level of service assigned to your agency as per the Annex A.  </w:t>
            </w:r>
          </w:p>
        </w:tc>
        <w:tc>
          <w:tcPr>
            <w:tcW w:w="4738" w:type="dxa"/>
          </w:tcPr>
          <w:p w14:paraId="48FA9E13" w14:textId="77777777" w:rsidR="000A4B09" w:rsidRDefault="000A4B09" w:rsidP="007D7705">
            <w:pPr>
              <w:jc w:val="both"/>
              <w:rPr>
                <w:rFonts w:ascii="Arial" w:hAnsi="Arial" w:cs="Arial"/>
                <w:b/>
                <w:bCs/>
                <w:color w:val="000000"/>
                <w:szCs w:val="24"/>
              </w:rPr>
            </w:pPr>
            <w:r>
              <w:rPr>
                <w:rFonts w:ascii="Calibri" w:hAnsi="Calibri" w:cs="Calibri"/>
                <w:color w:val="000000"/>
                <w:sz w:val="22"/>
                <w:szCs w:val="22"/>
              </w:rPr>
              <w:t>Complete home visits and develop a rapport with families to keep them enrolled in HV services.</w:t>
            </w:r>
          </w:p>
        </w:tc>
        <w:tc>
          <w:tcPr>
            <w:tcW w:w="2340" w:type="dxa"/>
            <w:vMerge/>
            <w:shd w:val="clear" w:color="auto" w:fill="D9D9D9" w:themeFill="background1" w:themeFillShade="D9"/>
          </w:tcPr>
          <w:p w14:paraId="518F0A81" w14:textId="77777777" w:rsidR="000A4B09" w:rsidRDefault="000A4B09" w:rsidP="007D7705">
            <w:pPr>
              <w:tabs>
                <w:tab w:val="left" w:pos="360"/>
              </w:tabs>
              <w:jc w:val="both"/>
              <w:rPr>
                <w:rFonts w:ascii="Arial" w:hAnsi="Arial" w:cs="Arial"/>
                <w:b/>
                <w:bCs/>
                <w:color w:val="000000"/>
                <w:szCs w:val="24"/>
              </w:rPr>
            </w:pPr>
          </w:p>
        </w:tc>
        <w:tc>
          <w:tcPr>
            <w:tcW w:w="4320" w:type="dxa"/>
            <w:vAlign w:val="center"/>
          </w:tcPr>
          <w:p w14:paraId="7792DB44" w14:textId="77777777" w:rsidR="000A4B09" w:rsidRDefault="000A4B09" w:rsidP="007D7705">
            <w:pPr>
              <w:jc w:val="center"/>
              <w:rPr>
                <w:rFonts w:ascii="Calibri" w:hAnsi="Calibri" w:cs="Calibri"/>
                <w:color w:val="000000"/>
                <w:sz w:val="22"/>
                <w:szCs w:val="22"/>
              </w:rPr>
            </w:pPr>
            <w:r>
              <w:rPr>
                <w:rFonts w:ascii="Calibri" w:hAnsi="Calibri" w:cs="Calibri"/>
                <w:color w:val="000000"/>
                <w:sz w:val="22"/>
                <w:szCs w:val="22"/>
              </w:rPr>
              <w:t>Maintain LOS of at least 85% of capacity</w:t>
            </w:r>
          </w:p>
          <w:p w14:paraId="57F2A8D4" w14:textId="77777777" w:rsidR="000A4B09" w:rsidRDefault="000A4B09" w:rsidP="007D7705">
            <w:pPr>
              <w:tabs>
                <w:tab w:val="left" w:pos="360"/>
              </w:tabs>
              <w:jc w:val="center"/>
              <w:rPr>
                <w:rFonts w:ascii="Arial" w:hAnsi="Arial" w:cs="Arial"/>
                <w:b/>
                <w:bCs/>
                <w:color w:val="000000"/>
                <w:szCs w:val="24"/>
              </w:rPr>
            </w:pPr>
          </w:p>
        </w:tc>
      </w:tr>
      <w:tr w:rsidR="000A4B09" w14:paraId="59C0CB2B" w14:textId="77777777" w:rsidTr="007D7705">
        <w:tc>
          <w:tcPr>
            <w:tcW w:w="2880" w:type="dxa"/>
            <w:vMerge/>
          </w:tcPr>
          <w:p w14:paraId="247EFB94" w14:textId="77777777" w:rsidR="000A4B09" w:rsidRDefault="000A4B09" w:rsidP="007D7705">
            <w:pPr>
              <w:tabs>
                <w:tab w:val="left" w:pos="360"/>
              </w:tabs>
              <w:jc w:val="both"/>
              <w:rPr>
                <w:rFonts w:ascii="Arial" w:hAnsi="Arial" w:cs="Arial"/>
                <w:b/>
                <w:bCs/>
                <w:color w:val="000000"/>
                <w:szCs w:val="24"/>
              </w:rPr>
            </w:pPr>
          </w:p>
        </w:tc>
        <w:tc>
          <w:tcPr>
            <w:tcW w:w="4262" w:type="dxa"/>
            <w:gridSpan w:val="2"/>
          </w:tcPr>
          <w:p w14:paraId="36862692"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Enroll women prenatally in services according to home visitation program guidelines.</w:t>
            </w:r>
          </w:p>
          <w:p w14:paraId="538285A8" w14:textId="77777777" w:rsidR="000A4B09" w:rsidRDefault="000A4B09" w:rsidP="007D7705">
            <w:pPr>
              <w:jc w:val="both"/>
              <w:rPr>
                <w:rFonts w:ascii="Calibri" w:hAnsi="Calibri" w:cs="Calibri"/>
                <w:color w:val="000000"/>
                <w:sz w:val="22"/>
                <w:szCs w:val="22"/>
              </w:rPr>
            </w:pPr>
          </w:p>
        </w:tc>
        <w:tc>
          <w:tcPr>
            <w:tcW w:w="4738" w:type="dxa"/>
          </w:tcPr>
          <w:p w14:paraId="514E56F8" w14:textId="77777777" w:rsidR="000A4B09" w:rsidRDefault="000A4B09" w:rsidP="007D7705">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HV staff conducts outreach, as needed, to enroll women while they are pregnant.</w:t>
            </w:r>
          </w:p>
        </w:tc>
        <w:tc>
          <w:tcPr>
            <w:tcW w:w="2340" w:type="dxa"/>
            <w:shd w:val="clear" w:color="auto" w:fill="D9D9D9" w:themeFill="background1" w:themeFillShade="D9"/>
            <w:vAlign w:val="center"/>
          </w:tcPr>
          <w:p w14:paraId="456B593C" w14:textId="77777777" w:rsidR="000A4B09" w:rsidRDefault="000A4B09" w:rsidP="007D7705">
            <w:pPr>
              <w:jc w:val="center"/>
              <w:rPr>
                <w:rFonts w:ascii="Calibri" w:hAnsi="Calibri" w:cs="Calibri"/>
                <w:color w:val="000000"/>
                <w:sz w:val="20"/>
              </w:rPr>
            </w:pPr>
            <w:r>
              <w:rPr>
                <w:rFonts w:ascii="Calibri" w:hAnsi="Calibri" w:cs="Calibri"/>
                <w:color w:val="000000"/>
                <w:sz w:val="20"/>
              </w:rPr>
              <w:t>See Required Staffing and Program Deliverables</w:t>
            </w:r>
          </w:p>
          <w:p w14:paraId="424B3747" w14:textId="77777777" w:rsidR="000A4B09" w:rsidRDefault="000A4B09" w:rsidP="007D7705">
            <w:pPr>
              <w:tabs>
                <w:tab w:val="left" w:pos="360"/>
              </w:tabs>
              <w:jc w:val="center"/>
              <w:rPr>
                <w:rFonts w:ascii="Arial" w:hAnsi="Arial" w:cs="Arial"/>
                <w:b/>
                <w:bCs/>
                <w:color w:val="000000"/>
                <w:szCs w:val="24"/>
              </w:rPr>
            </w:pPr>
          </w:p>
          <w:p w14:paraId="5A946885" w14:textId="77777777" w:rsidR="000A4B09" w:rsidRDefault="000A4B09" w:rsidP="007D7705">
            <w:pPr>
              <w:tabs>
                <w:tab w:val="left" w:pos="360"/>
              </w:tabs>
              <w:jc w:val="center"/>
              <w:rPr>
                <w:rFonts w:ascii="Arial" w:hAnsi="Arial" w:cs="Arial"/>
                <w:b/>
                <w:bCs/>
                <w:color w:val="000000"/>
                <w:szCs w:val="24"/>
              </w:rPr>
            </w:pPr>
          </w:p>
        </w:tc>
        <w:tc>
          <w:tcPr>
            <w:tcW w:w="4320" w:type="dxa"/>
            <w:vAlign w:val="center"/>
          </w:tcPr>
          <w:p w14:paraId="0A7AAC55" w14:textId="77777777" w:rsidR="000A4B09" w:rsidRDefault="000A4B09" w:rsidP="007D7705">
            <w:pPr>
              <w:jc w:val="center"/>
              <w:rPr>
                <w:rFonts w:ascii="Calibri" w:hAnsi="Calibri" w:cs="Calibri"/>
                <w:color w:val="000000"/>
                <w:sz w:val="22"/>
                <w:szCs w:val="22"/>
              </w:rPr>
            </w:pPr>
            <w:r>
              <w:rPr>
                <w:rFonts w:ascii="Calibri" w:hAnsi="Calibri" w:cs="Calibri"/>
                <w:color w:val="000000"/>
                <w:sz w:val="22"/>
                <w:szCs w:val="22"/>
              </w:rPr>
              <w:t>% of women/families are enrolled in EBHV services prenatally.</w:t>
            </w:r>
          </w:p>
          <w:p w14:paraId="1F31EF94" w14:textId="77777777" w:rsidR="000A4B09" w:rsidRDefault="000A4B09" w:rsidP="007D7705">
            <w:pPr>
              <w:tabs>
                <w:tab w:val="left" w:pos="360"/>
              </w:tabs>
              <w:jc w:val="center"/>
              <w:rPr>
                <w:rFonts w:ascii="Arial" w:hAnsi="Arial" w:cs="Arial"/>
                <w:b/>
                <w:bCs/>
                <w:color w:val="000000"/>
                <w:szCs w:val="24"/>
              </w:rPr>
            </w:pPr>
          </w:p>
        </w:tc>
      </w:tr>
      <w:tr w:rsidR="000A4B09" w14:paraId="42E91D8D" w14:textId="77777777" w:rsidTr="007D7705">
        <w:tc>
          <w:tcPr>
            <w:tcW w:w="2880" w:type="dxa"/>
            <w:vMerge/>
          </w:tcPr>
          <w:p w14:paraId="543F189F" w14:textId="77777777" w:rsidR="000A4B09" w:rsidRDefault="000A4B09" w:rsidP="007D7705">
            <w:pPr>
              <w:tabs>
                <w:tab w:val="left" w:pos="360"/>
              </w:tabs>
              <w:jc w:val="both"/>
              <w:rPr>
                <w:rFonts w:ascii="Arial" w:hAnsi="Arial" w:cs="Arial"/>
                <w:b/>
                <w:bCs/>
                <w:color w:val="000000"/>
                <w:szCs w:val="24"/>
              </w:rPr>
            </w:pPr>
          </w:p>
        </w:tc>
        <w:tc>
          <w:tcPr>
            <w:tcW w:w="4262" w:type="dxa"/>
            <w:gridSpan w:val="2"/>
          </w:tcPr>
          <w:p w14:paraId="13A06A19"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Complete the expected number of home visits for each family according to home visitation program guidelines.</w:t>
            </w:r>
          </w:p>
          <w:p w14:paraId="0C130EDC" w14:textId="77777777" w:rsidR="000A4B09" w:rsidRDefault="000A4B09" w:rsidP="007D7705">
            <w:pPr>
              <w:jc w:val="both"/>
              <w:rPr>
                <w:rFonts w:ascii="Calibri" w:hAnsi="Calibri" w:cs="Calibri"/>
                <w:color w:val="000000"/>
                <w:sz w:val="22"/>
                <w:szCs w:val="22"/>
              </w:rPr>
            </w:pPr>
          </w:p>
        </w:tc>
        <w:tc>
          <w:tcPr>
            <w:tcW w:w="4738" w:type="dxa"/>
          </w:tcPr>
          <w:p w14:paraId="522DD63A" w14:textId="77777777" w:rsidR="000A4B09" w:rsidRDefault="000A4B09" w:rsidP="007D7705">
            <w:pPr>
              <w:jc w:val="both"/>
              <w:rPr>
                <w:rFonts w:ascii="Arial" w:hAnsi="Arial" w:cs="Arial"/>
                <w:b/>
                <w:bCs/>
                <w:color w:val="000000"/>
                <w:szCs w:val="24"/>
              </w:rPr>
            </w:pPr>
            <w:r>
              <w:rPr>
                <w:rFonts w:ascii="Calibri" w:hAnsi="Calibri" w:cs="Calibri"/>
                <w:color w:val="000000"/>
                <w:sz w:val="22"/>
                <w:szCs w:val="22"/>
              </w:rPr>
              <w:t>HV supervisor works closely with staff to monitor home visits and offer support as needed to maintain expected number of visits for each family.</w:t>
            </w:r>
          </w:p>
        </w:tc>
        <w:tc>
          <w:tcPr>
            <w:tcW w:w="2340" w:type="dxa"/>
            <w:vMerge w:val="restart"/>
            <w:shd w:val="clear" w:color="auto" w:fill="D9D9D9" w:themeFill="background1" w:themeFillShade="D9"/>
          </w:tcPr>
          <w:p w14:paraId="438053C6" w14:textId="77777777" w:rsidR="000A4B09" w:rsidRDefault="000A4B09" w:rsidP="007D7705">
            <w:pPr>
              <w:tabs>
                <w:tab w:val="left" w:pos="360"/>
              </w:tabs>
              <w:jc w:val="both"/>
              <w:rPr>
                <w:rFonts w:ascii="Arial" w:hAnsi="Arial" w:cs="Arial"/>
                <w:b/>
                <w:bCs/>
                <w:color w:val="000000"/>
                <w:szCs w:val="24"/>
              </w:rPr>
            </w:pPr>
          </w:p>
        </w:tc>
        <w:tc>
          <w:tcPr>
            <w:tcW w:w="4320" w:type="dxa"/>
            <w:vAlign w:val="center"/>
          </w:tcPr>
          <w:p w14:paraId="2D1AB191" w14:textId="77777777" w:rsidR="000A4B09" w:rsidRDefault="000A4B09" w:rsidP="007D7705">
            <w:pPr>
              <w:jc w:val="center"/>
              <w:rPr>
                <w:rFonts w:ascii="Calibri" w:hAnsi="Calibri" w:cs="Calibri"/>
                <w:color w:val="000000"/>
                <w:sz w:val="22"/>
                <w:szCs w:val="22"/>
              </w:rPr>
            </w:pPr>
            <w:r>
              <w:rPr>
                <w:rFonts w:ascii="Calibri" w:hAnsi="Calibri" w:cs="Calibri"/>
                <w:color w:val="000000"/>
                <w:sz w:val="22"/>
                <w:szCs w:val="22"/>
              </w:rPr>
              <w:t>80% of families receive the expected number of home visits.</w:t>
            </w:r>
          </w:p>
          <w:p w14:paraId="741ACAF5" w14:textId="77777777" w:rsidR="000A4B09" w:rsidRDefault="000A4B09" w:rsidP="007D7705">
            <w:pPr>
              <w:tabs>
                <w:tab w:val="left" w:pos="360"/>
              </w:tabs>
              <w:jc w:val="center"/>
              <w:rPr>
                <w:rFonts w:ascii="Arial" w:hAnsi="Arial" w:cs="Arial"/>
                <w:b/>
                <w:bCs/>
                <w:color w:val="000000"/>
                <w:szCs w:val="24"/>
              </w:rPr>
            </w:pPr>
          </w:p>
        </w:tc>
      </w:tr>
      <w:tr w:rsidR="000A4B09" w14:paraId="59F88773" w14:textId="77777777" w:rsidTr="007D7705">
        <w:tc>
          <w:tcPr>
            <w:tcW w:w="2880" w:type="dxa"/>
            <w:vMerge/>
          </w:tcPr>
          <w:p w14:paraId="041F9081" w14:textId="77777777" w:rsidR="000A4B09" w:rsidRDefault="000A4B09" w:rsidP="007D7705">
            <w:pPr>
              <w:tabs>
                <w:tab w:val="left" w:pos="360"/>
              </w:tabs>
              <w:jc w:val="both"/>
              <w:rPr>
                <w:rFonts w:ascii="Arial" w:hAnsi="Arial" w:cs="Arial"/>
                <w:b/>
                <w:bCs/>
                <w:color w:val="000000"/>
                <w:szCs w:val="24"/>
              </w:rPr>
            </w:pPr>
          </w:p>
        </w:tc>
        <w:tc>
          <w:tcPr>
            <w:tcW w:w="4262" w:type="dxa"/>
            <w:gridSpan w:val="2"/>
          </w:tcPr>
          <w:p w14:paraId="49F75604"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Maintain participant retention in program services over an extended period of time, as per home visitation program guidelines. </w:t>
            </w:r>
          </w:p>
          <w:p w14:paraId="30ABB74A" w14:textId="77777777" w:rsidR="000A4B09" w:rsidRDefault="000A4B09" w:rsidP="007D7705">
            <w:pPr>
              <w:jc w:val="both"/>
              <w:rPr>
                <w:rFonts w:ascii="Calibri" w:hAnsi="Calibri" w:cs="Calibri"/>
                <w:color w:val="000000"/>
                <w:sz w:val="22"/>
                <w:szCs w:val="22"/>
              </w:rPr>
            </w:pPr>
          </w:p>
        </w:tc>
        <w:tc>
          <w:tcPr>
            <w:tcW w:w="4738" w:type="dxa"/>
          </w:tcPr>
          <w:p w14:paraId="46A35192" w14:textId="77777777" w:rsidR="000A4B09" w:rsidRDefault="000A4B09" w:rsidP="007D7705">
            <w:pPr>
              <w:jc w:val="both"/>
              <w:rPr>
                <w:rFonts w:ascii="Arial" w:hAnsi="Arial" w:cs="Arial"/>
                <w:b/>
                <w:bCs/>
                <w:color w:val="000000"/>
                <w:szCs w:val="24"/>
              </w:rPr>
            </w:pPr>
            <w:r>
              <w:rPr>
                <w:rFonts w:ascii="Calibri" w:hAnsi="Calibri" w:cs="Calibri"/>
                <w:color w:val="000000"/>
                <w:sz w:val="22"/>
                <w:szCs w:val="22"/>
              </w:rPr>
              <w:t xml:space="preserve">Adhere to EBHV model fidelity/critical elements, monitors progress toward client/family goals and offer assistance to help families progress and maintain program enrollment. </w:t>
            </w:r>
          </w:p>
        </w:tc>
        <w:tc>
          <w:tcPr>
            <w:tcW w:w="2340" w:type="dxa"/>
            <w:vMerge/>
            <w:shd w:val="clear" w:color="auto" w:fill="D9D9D9" w:themeFill="background1" w:themeFillShade="D9"/>
          </w:tcPr>
          <w:p w14:paraId="027D3705" w14:textId="77777777" w:rsidR="000A4B09" w:rsidRDefault="000A4B09" w:rsidP="007D7705">
            <w:pPr>
              <w:tabs>
                <w:tab w:val="left" w:pos="360"/>
              </w:tabs>
              <w:jc w:val="both"/>
              <w:rPr>
                <w:rFonts w:ascii="Arial" w:hAnsi="Arial" w:cs="Arial"/>
                <w:b/>
                <w:bCs/>
                <w:color w:val="000000"/>
                <w:szCs w:val="24"/>
              </w:rPr>
            </w:pPr>
          </w:p>
        </w:tc>
        <w:tc>
          <w:tcPr>
            <w:tcW w:w="4320" w:type="dxa"/>
            <w:vAlign w:val="center"/>
          </w:tcPr>
          <w:p w14:paraId="18B45A4A" w14:textId="77777777" w:rsidR="000A4B09" w:rsidRDefault="000A4B09" w:rsidP="007D7705">
            <w:pPr>
              <w:jc w:val="center"/>
              <w:rPr>
                <w:rFonts w:ascii="Arial" w:hAnsi="Arial" w:cs="Arial"/>
                <w:b/>
                <w:bCs/>
                <w:color w:val="000000"/>
                <w:szCs w:val="24"/>
              </w:rPr>
            </w:pPr>
            <w:r>
              <w:rPr>
                <w:rFonts w:ascii="Calibri" w:hAnsi="Calibri" w:cs="Calibri"/>
                <w:color w:val="000000"/>
                <w:sz w:val="22"/>
                <w:szCs w:val="22"/>
              </w:rPr>
              <w:t>60% of families will remain enrolled for at least 1 year.</w:t>
            </w:r>
            <w:r>
              <w:rPr>
                <w:rFonts w:ascii="Calibri" w:hAnsi="Calibri" w:cs="Calibri"/>
                <w:color w:val="000000"/>
                <w:sz w:val="22"/>
                <w:szCs w:val="22"/>
              </w:rPr>
              <w:br/>
              <w:t>50% of families will remain enrolled for at least 2 years.</w:t>
            </w:r>
            <w:r>
              <w:rPr>
                <w:rFonts w:ascii="Calibri" w:hAnsi="Calibri" w:cs="Calibri"/>
                <w:color w:val="000000"/>
                <w:sz w:val="22"/>
                <w:szCs w:val="22"/>
              </w:rPr>
              <w:br/>
              <w:t>40% of families will remain enrolled for at least 3 years.</w:t>
            </w:r>
          </w:p>
        </w:tc>
      </w:tr>
      <w:tr w:rsidR="000A4B09" w14:paraId="2F92E3D7" w14:textId="77777777" w:rsidTr="007D7705">
        <w:tc>
          <w:tcPr>
            <w:tcW w:w="2880" w:type="dxa"/>
            <w:vMerge w:val="restart"/>
            <w:vAlign w:val="center"/>
          </w:tcPr>
          <w:p w14:paraId="2E712AF5" w14:textId="77777777" w:rsidR="000A4B09" w:rsidRDefault="000A4B09" w:rsidP="007D7705">
            <w:pPr>
              <w:tabs>
                <w:tab w:val="left" w:pos="360"/>
              </w:tabs>
              <w:jc w:val="center"/>
              <w:rPr>
                <w:rFonts w:ascii="Arial" w:hAnsi="Arial" w:cs="Arial"/>
                <w:b/>
                <w:bCs/>
                <w:color w:val="000000"/>
                <w:szCs w:val="24"/>
              </w:rPr>
            </w:pPr>
            <w:r w:rsidRPr="007D4045">
              <w:rPr>
                <w:rFonts w:ascii="Arial" w:hAnsi="Arial" w:cs="Arial"/>
                <w:b/>
                <w:bCs/>
                <w:color w:val="000000"/>
                <w:szCs w:val="24"/>
              </w:rPr>
              <w:t>II.  To improve health and well-being of participating families, pregnant women, new mothers, and target children.</w:t>
            </w:r>
          </w:p>
        </w:tc>
        <w:tc>
          <w:tcPr>
            <w:tcW w:w="15660" w:type="dxa"/>
            <w:gridSpan w:val="5"/>
            <w:shd w:val="clear" w:color="auto" w:fill="BFBFBF" w:themeFill="background1" w:themeFillShade="BF"/>
          </w:tcPr>
          <w:p w14:paraId="4689CD39"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color w:val="000000"/>
              </w:rPr>
              <w:t>CHILD SAFETY</w:t>
            </w:r>
          </w:p>
        </w:tc>
      </w:tr>
      <w:tr w:rsidR="000A4B09" w14:paraId="408F405E" w14:textId="77777777" w:rsidTr="007D7705">
        <w:tc>
          <w:tcPr>
            <w:tcW w:w="2880" w:type="dxa"/>
            <w:vMerge/>
          </w:tcPr>
          <w:p w14:paraId="313B8AAB"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4439A9C"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Lead Screening</w:t>
            </w:r>
          </w:p>
        </w:tc>
      </w:tr>
      <w:tr w:rsidR="000A4B09" w14:paraId="442541C6" w14:textId="77777777" w:rsidTr="007D7705">
        <w:tc>
          <w:tcPr>
            <w:tcW w:w="2880" w:type="dxa"/>
            <w:vMerge/>
          </w:tcPr>
          <w:p w14:paraId="52A52CFD" w14:textId="77777777" w:rsidR="000A4B09" w:rsidRDefault="000A4B09" w:rsidP="007D7705">
            <w:pPr>
              <w:tabs>
                <w:tab w:val="left" w:pos="360"/>
              </w:tabs>
              <w:jc w:val="both"/>
              <w:rPr>
                <w:rFonts w:ascii="Arial" w:hAnsi="Arial" w:cs="Arial"/>
                <w:b/>
                <w:bCs/>
                <w:color w:val="000000"/>
                <w:szCs w:val="24"/>
              </w:rPr>
            </w:pPr>
          </w:p>
        </w:tc>
        <w:tc>
          <w:tcPr>
            <w:tcW w:w="2828" w:type="dxa"/>
          </w:tcPr>
          <w:p w14:paraId="25BBD3C2" w14:textId="77777777" w:rsidR="000A4B09" w:rsidRPr="00C94F70"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All children are up-to-date for lead screening by age 1 </w:t>
            </w:r>
          </w:p>
        </w:tc>
        <w:tc>
          <w:tcPr>
            <w:tcW w:w="1434" w:type="dxa"/>
          </w:tcPr>
          <w:p w14:paraId="31B777E5" w14:textId="77777777" w:rsidR="000A4B09" w:rsidRDefault="000A4B09" w:rsidP="007D7705">
            <w:pPr>
              <w:tabs>
                <w:tab w:val="left" w:pos="360"/>
              </w:tabs>
              <w:jc w:val="both"/>
              <w:rPr>
                <w:rFonts w:ascii="Arial" w:hAnsi="Arial" w:cs="Arial"/>
                <w:b/>
                <w:bCs/>
                <w:color w:val="000000"/>
                <w:szCs w:val="24"/>
              </w:rPr>
            </w:pPr>
          </w:p>
        </w:tc>
        <w:tc>
          <w:tcPr>
            <w:tcW w:w="4738" w:type="dxa"/>
          </w:tcPr>
          <w:p w14:paraId="667F4B6E" w14:textId="77777777" w:rsidR="000A4B09" w:rsidRPr="0029702B" w:rsidRDefault="000A4B09" w:rsidP="007D7705">
            <w:pPr>
              <w:jc w:val="both"/>
              <w:rPr>
                <w:rFonts w:ascii="Calibri" w:hAnsi="Calibri" w:cs="Calibri"/>
                <w:color w:val="000000"/>
                <w:sz w:val="22"/>
                <w:szCs w:val="22"/>
              </w:rPr>
            </w:pPr>
            <w:r>
              <w:rPr>
                <w:rFonts w:ascii="Calibri" w:hAnsi="Calibri" w:cs="Calibri"/>
                <w:color w:val="000000"/>
                <w:sz w:val="22"/>
                <w:szCs w:val="22"/>
              </w:rPr>
              <w:t>Educate parents on importance of protecting infants/ children from lead poisoning. Monitor/assist parents to schedule lead test by age 1. Provide follow-up, as needed.</w:t>
            </w:r>
          </w:p>
        </w:tc>
        <w:tc>
          <w:tcPr>
            <w:tcW w:w="2340" w:type="dxa"/>
            <w:shd w:val="clear" w:color="auto" w:fill="D9D9D9" w:themeFill="background1" w:themeFillShade="D9"/>
          </w:tcPr>
          <w:p w14:paraId="3C7DA07D" w14:textId="77777777" w:rsidR="000A4B09" w:rsidRDefault="000A4B09" w:rsidP="007D7705">
            <w:pPr>
              <w:tabs>
                <w:tab w:val="left" w:pos="360"/>
              </w:tabs>
              <w:jc w:val="both"/>
              <w:rPr>
                <w:rFonts w:ascii="Arial" w:hAnsi="Arial" w:cs="Arial"/>
                <w:b/>
                <w:bCs/>
                <w:color w:val="000000"/>
                <w:szCs w:val="24"/>
              </w:rPr>
            </w:pPr>
          </w:p>
        </w:tc>
        <w:tc>
          <w:tcPr>
            <w:tcW w:w="4320" w:type="dxa"/>
          </w:tcPr>
          <w:p w14:paraId="3A82B9F8"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658C0831" w14:textId="77777777" w:rsidTr="007D7705">
        <w:tc>
          <w:tcPr>
            <w:tcW w:w="2880" w:type="dxa"/>
            <w:vMerge/>
          </w:tcPr>
          <w:p w14:paraId="64592B3C"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4BDC82A0"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Safe Sleep</w:t>
            </w:r>
          </w:p>
        </w:tc>
      </w:tr>
      <w:tr w:rsidR="000A4B09" w14:paraId="66D5D667" w14:textId="77777777" w:rsidTr="007D7705">
        <w:tc>
          <w:tcPr>
            <w:tcW w:w="2880" w:type="dxa"/>
            <w:vMerge/>
          </w:tcPr>
          <w:p w14:paraId="4823385C" w14:textId="77777777" w:rsidR="000A4B09" w:rsidRDefault="000A4B09" w:rsidP="007D7705">
            <w:pPr>
              <w:tabs>
                <w:tab w:val="left" w:pos="360"/>
              </w:tabs>
              <w:jc w:val="both"/>
              <w:rPr>
                <w:rFonts w:ascii="Arial" w:hAnsi="Arial" w:cs="Arial"/>
                <w:b/>
                <w:bCs/>
                <w:color w:val="000000"/>
                <w:szCs w:val="24"/>
              </w:rPr>
            </w:pPr>
          </w:p>
        </w:tc>
        <w:tc>
          <w:tcPr>
            <w:tcW w:w="2828" w:type="dxa"/>
          </w:tcPr>
          <w:p w14:paraId="0A36053B" w14:textId="77777777" w:rsidR="000A4B09" w:rsidRPr="00AE60CC" w:rsidRDefault="000A4B09" w:rsidP="007D7705">
            <w:pPr>
              <w:jc w:val="both"/>
              <w:rPr>
                <w:rFonts w:ascii="Calibri" w:hAnsi="Calibri" w:cs="Calibri"/>
                <w:color w:val="000000"/>
                <w:sz w:val="22"/>
                <w:szCs w:val="22"/>
              </w:rPr>
            </w:pPr>
            <w:r>
              <w:rPr>
                <w:rFonts w:ascii="Calibri" w:hAnsi="Calibri" w:cs="Calibri"/>
                <w:color w:val="000000"/>
                <w:sz w:val="22"/>
                <w:szCs w:val="22"/>
              </w:rPr>
              <w:t>Infants are always placed to sleep on their backs, without bed-sharing, or soft bedding</w:t>
            </w:r>
          </w:p>
        </w:tc>
        <w:tc>
          <w:tcPr>
            <w:tcW w:w="1434" w:type="dxa"/>
          </w:tcPr>
          <w:p w14:paraId="557359CF" w14:textId="77777777" w:rsidR="000A4B09" w:rsidRDefault="000A4B09" w:rsidP="007D7705">
            <w:pPr>
              <w:jc w:val="both"/>
              <w:rPr>
                <w:rFonts w:ascii="Calibri" w:hAnsi="Calibri" w:cs="Calibri"/>
                <w:color w:val="000000"/>
                <w:sz w:val="20"/>
              </w:rPr>
            </w:pPr>
            <w:r>
              <w:rPr>
                <w:rFonts w:ascii="Calibri" w:hAnsi="Calibri" w:cs="Calibri"/>
                <w:color w:val="000000"/>
                <w:sz w:val="20"/>
              </w:rPr>
              <w:t>MIECHV-7</w:t>
            </w:r>
          </w:p>
          <w:p w14:paraId="45494EF0" w14:textId="77777777" w:rsidR="000A4B09" w:rsidRDefault="000A4B09" w:rsidP="007D7705">
            <w:pPr>
              <w:tabs>
                <w:tab w:val="left" w:pos="360"/>
              </w:tabs>
              <w:jc w:val="both"/>
              <w:rPr>
                <w:rFonts w:ascii="Arial" w:hAnsi="Arial" w:cs="Arial"/>
                <w:b/>
                <w:bCs/>
                <w:color w:val="000000"/>
                <w:szCs w:val="24"/>
              </w:rPr>
            </w:pPr>
          </w:p>
        </w:tc>
        <w:tc>
          <w:tcPr>
            <w:tcW w:w="4738" w:type="dxa"/>
          </w:tcPr>
          <w:p w14:paraId="286626E1" w14:textId="77777777" w:rsidR="000A4B09" w:rsidRPr="00054B52"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Educate parents on the importance of placing infants to sleep on their backs and its correlation to the reduction of SIDS. </w:t>
            </w:r>
          </w:p>
        </w:tc>
        <w:tc>
          <w:tcPr>
            <w:tcW w:w="2340" w:type="dxa"/>
            <w:shd w:val="clear" w:color="auto" w:fill="D9D9D9" w:themeFill="background1" w:themeFillShade="D9"/>
          </w:tcPr>
          <w:p w14:paraId="71EE4979" w14:textId="77777777" w:rsidR="000A4B09" w:rsidRDefault="000A4B09" w:rsidP="007D7705">
            <w:pPr>
              <w:tabs>
                <w:tab w:val="left" w:pos="360"/>
              </w:tabs>
              <w:jc w:val="both"/>
              <w:rPr>
                <w:rFonts w:ascii="Arial" w:hAnsi="Arial" w:cs="Arial"/>
                <w:b/>
                <w:bCs/>
                <w:color w:val="000000"/>
                <w:szCs w:val="24"/>
              </w:rPr>
            </w:pPr>
          </w:p>
        </w:tc>
        <w:tc>
          <w:tcPr>
            <w:tcW w:w="4320" w:type="dxa"/>
          </w:tcPr>
          <w:p w14:paraId="5D858896"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0A4B09" w14:paraId="054857D4" w14:textId="77777777" w:rsidTr="007D7705">
        <w:tc>
          <w:tcPr>
            <w:tcW w:w="2880" w:type="dxa"/>
            <w:vMerge/>
          </w:tcPr>
          <w:p w14:paraId="348F2D8C"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3D31E8F"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color w:val="000000"/>
              </w:rPr>
              <w:t xml:space="preserve">EDUCATION &amp; SCHOOL READINESS </w:t>
            </w:r>
          </w:p>
        </w:tc>
      </w:tr>
      <w:tr w:rsidR="000A4B09" w14:paraId="6BDF950B" w14:textId="77777777" w:rsidTr="007D7705">
        <w:tc>
          <w:tcPr>
            <w:tcW w:w="2880" w:type="dxa"/>
            <w:vMerge/>
          </w:tcPr>
          <w:p w14:paraId="435E0781" w14:textId="77777777" w:rsidR="000A4B09" w:rsidRDefault="000A4B09" w:rsidP="007D7705">
            <w:pPr>
              <w:tabs>
                <w:tab w:val="left" w:pos="360"/>
              </w:tabs>
              <w:jc w:val="both"/>
              <w:rPr>
                <w:rFonts w:ascii="Arial" w:hAnsi="Arial" w:cs="Arial"/>
                <w:b/>
                <w:bCs/>
                <w:color w:val="000000"/>
                <w:szCs w:val="24"/>
              </w:rPr>
            </w:pPr>
          </w:p>
        </w:tc>
        <w:tc>
          <w:tcPr>
            <w:tcW w:w="2828" w:type="dxa"/>
          </w:tcPr>
          <w:p w14:paraId="0952AF24" w14:textId="77777777" w:rsidR="000A4B09" w:rsidRPr="004971C1" w:rsidRDefault="000A4B09" w:rsidP="007D7705">
            <w:pPr>
              <w:jc w:val="both"/>
              <w:rPr>
                <w:rFonts w:ascii="Calibri" w:hAnsi="Calibri" w:cs="Calibri"/>
                <w:color w:val="000000"/>
                <w:sz w:val="22"/>
                <w:szCs w:val="22"/>
              </w:rPr>
            </w:pPr>
            <w:r>
              <w:rPr>
                <w:rFonts w:ascii="Calibri" w:hAnsi="Calibri" w:cs="Calibri"/>
                <w:color w:val="000000"/>
                <w:sz w:val="22"/>
                <w:szCs w:val="22"/>
              </w:rPr>
              <w:t>Primary Caregiver Education</w:t>
            </w:r>
          </w:p>
        </w:tc>
        <w:tc>
          <w:tcPr>
            <w:tcW w:w="1434" w:type="dxa"/>
          </w:tcPr>
          <w:p w14:paraId="4415B24C" w14:textId="77777777" w:rsidR="000A4B09" w:rsidRDefault="000A4B09" w:rsidP="007D7705">
            <w:pPr>
              <w:jc w:val="both"/>
              <w:rPr>
                <w:rFonts w:ascii="Calibri" w:hAnsi="Calibri" w:cs="Calibri"/>
                <w:color w:val="000000"/>
                <w:sz w:val="20"/>
              </w:rPr>
            </w:pPr>
            <w:r>
              <w:rPr>
                <w:rFonts w:ascii="Calibri" w:hAnsi="Calibri" w:cs="Calibri"/>
                <w:color w:val="000000"/>
                <w:sz w:val="20"/>
              </w:rPr>
              <w:t>MIECHV-15</w:t>
            </w:r>
          </w:p>
          <w:p w14:paraId="0F65EC9F" w14:textId="77777777" w:rsidR="000A4B09" w:rsidRDefault="000A4B09" w:rsidP="007D7705">
            <w:pPr>
              <w:tabs>
                <w:tab w:val="left" w:pos="360"/>
              </w:tabs>
              <w:jc w:val="both"/>
              <w:rPr>
                <w:rFonts w:ascii="Arial" w:hAnsi="Arial" w:cs="Arial"/>
                <w:b/>
                <w:bCs/>
                <w:color w:val="000000"/>
                <w:szCs w:val="24"/>
              </w:rPr>
            </w:pPr>
          </w:p>
        </w:tc>
        <w:tc>
          <w:tcPr>
            <w:tcW w:w="4738" w:type="dxa"/>
          </w:tcPr>
          <w:p w14:paraId="54334F86" w14:textId="77777777" w:rsidR="000A4B09" w:rsidRPr="00054B52" w:rsidRDefault="000A4B09" w:rsidP="007D7705">
            <w:pPr>
              <w:jc w:val="both"/>
              <w:rPr>
                <w:rFonts w:ascii="Calibri" w:hAnsi="Calibri" w:cs="Calibri"/>
                <w:color w:val="000000"/>
                <w:sz w:val="22"/>
                <w:szCs w:val="22"/>
              </w:rPr>
            </w:pPr>
            <w:r>
              <w:rPr>
                <w:rFonts w:ascii="Calibri" w:hAnsi="Calibri" w:cs="Calibri"/>
                <w:color w:val="000000"/>
                <w:sz w:val="22"/>
                <w:szCs w:val="22"/>
              </w:rPr>
              <w:t>Provide support and resources to parents who enrolled in home visiting without a high school degree or equivalent with becoming enrolled in or maintaining continuous enrollment in middle school or high school, or completing high school or equivalent</w:t>
            </w:r>
          </w:p>
        </w:tc>
        <w:tc>
          <w:tcPr>
            <w:tcW w:w="2340" w:type="dxa"/>
            <w:shd w:val="clear" w:color="auto" w:fill="D9D9D9" w:themeFill="background1" w:themeFillShade="D9"/>
          </w:tcPr>
          <w:p w14:paraId="4F7EB79F" w14:textId="77777777" w:rsidR="000A4B09" w:rsidRDefault="000A4B09" w:rsidP="007D7705">
            <w:pPr>
              <w:tabs>
                <w:tab w:val="left" w:pos="360"/>
              </w:tabs>
              <w:jc w:val="both"/>
              <w:rPr>
                <w:rFonts w:ascii="Arial" w:hAnsi="Arial" w:cs="Arial"/>
                <w:b/>
                <w:bCs/>
                <w:color w:val="000000"/>
                <w:szCs w:val="24"/>
              </w:rPr>
            </w:pPr>
          </w:p>
        </w:tc>
        <w:tc>
          <w:tcPr>
            <w:tcW w:w="4320" w:type="dxa"/>
          </w:tcPr>
          <w:p w14:paraId="4B5736D6"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25%</w:t>
            </w:r>
          </w:p>
        </w:tc>
      </w:tr>
      <w:tr w:rsidR="000A4B09" w14:paraId="6F75227A" w14:textId="77777777" w:rsidTr="007D7705">
        <w:tc>
          <w:tcPr>
            <w:tcW w:w="2880" w:type="dxa"/>
            <w:vMerge/>
          </w:tcPr>
          <w:p w14:paraId="7B65B703"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082ADD36"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 xml:space="preserve">School Readiness and Achievement </w:t>
            </w:r>
          </w:p>
        </w:tc>
      </w:tr>
      <w:tr w:rsidR="000A4B09" w14:paraId="3ED59B49" w14:textId="77777777" w:rsidTr="007D7705">
        <w:tc>
          <w:tcPr>
            <w:tcW w:w="2880" w:type="dxa"/>
            <w:vMerge/>
          </w:tcPr>
          <w:p w14:paraId="7BB8958F" w14:textId="77777777" w:rsidR="000A4B09" w:rsidRDefault="000A4B09" w:rsidP="007D7705">
            <w:pPr>
              <w:tabs>
                <w:tab w:val="left" w:pos="360"/>
              </w:tabs>
              <w:jc w:val="both"/>
              <w:rPr>
                <w:rFonts w:ascii="Arial" w:hAnsi="Arial" w:cs="Arial"/>
                <w:b/>
                <w:bCs/>
                <w:color w:val="000000"/>
                <w:szCs w:val="24"/>
              </w:rPr>
            </w:pPr>
          </w:p>
        </w:tc>
        <w:tc>
          <w:tcPr>
            <w:tcW w:w="2828" w:type="dxa"/>
          </w:tcPr>
          <w:p w14:paraId="734E76DF" w14:textId="77777777" w:rsidR="000A4B09" w:rsidRPr="004971C1"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Parents support for children's learning and development </w:t>
            </w:r>
            <w:r>
              <w:rPr>
                <w:rFonts w:ascii="Calibri" w:hAnsi="Calibri" w:cs="Calibri"/>
                <w:i/>
                <w:iCs/>
                <w:color w:val="000000"/>
                <w:sz w:val="22"/>
                <w:szCs w:val="22"/>
              </w:rPr>
              <w:t>(read, told stories, and/or sang songs with child)</w:t>
            </w:r>
          </w:p>
        </w:tc>
        <w:tc>
          <w:tcPr>
            <w:tcW w:w="1434" w:type="dxa"/>
          </w:tcPr>
          <w:p w14:paraId="243346D1" w14:textId="77777777" w:rsidR="000A4B09" w:rsidRDefault="000A4B09" w:rsidP="007D7705">
            <w:pPr>
              <w:jc w:val="both"/>
              <w:rPr>
                <w:rFonts w:ascii="Calibri" w:hAnsi="Calibri" w:cs="Calibri"/>
                <w:sz w:val="20"/>
              </w:rPr>
            </w:pPr>
            <w:r>
              <w:rPr>
                <w:rFonts w:ascii="Calibri" w:hAnsi="Calibri" w:cs="Calibri"/>
                <w:sz w:val="20"/>
              </w:rPr>
              <w:t>MIECHV-11</w:t>
            </w:r>
          </w:p>
          <w:p w14:paraId="5E3098DD" w14:textId="77777777" w:rsidR="000A4B09" w:rsidRDefault="000A4B09" w:rsidP="007D7705">
            <w:pPr>
              <w:tabs>
                <w:tab w:val="left" w:pos="360"/>
              </w:tabs>
              <w:jc w:val="both"/>
              <w:rPr>
                <w:rFonts w:ascii="Arial" w:hAnsi="Arial" w:cs="Arial"/>
                <w:b/>
                <w:bCs/>
                <w:color w:val="000000"/>
                <w:szCs w:val="24"/>
              </w:rPr>
            </w:pPr>
          </w:p>
        </w:tc>
        <w:tc>
          <w:tcPr>
            <w:tcW w:w="4738" w:type="dxa"/>
          </w:tcPr>
          <w:p w14:paraId="0965476E" w14:textId="77777777" w:rsidR="000A4B09" w:rsidRPr="002D02D8"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Educate/demonstrate activities that support parental involvement, engagement, and an environment that supports learning.   Educate/demonstrate activities that support child development and the identification of child developmental progress.    Assess parent’s ability to respond positively to the child.  Educate/demonstrate activities that support positive parenting behaviors and acceptance. </w:t>
            </w:r>
          </w:p>
        </w:tc>
        <w:tc>
          <w:tcPr>
            <w:tcW w:w="2340" w:type="dxa"/>
            <w:vMerge w:val="restart"/>
            <w:shd w:val="clear" w:color="auto" w:fill="D9D9D9" w:themeFill="background1" w:themeFillShade="D9"/>
          </w:tcPr>
          <w:p w14:paraId="0D720514" w14:textId="77777777" w:rsidR="000A4B09" w:rsidRDefault="000A4B09" w:rsidP="007D7705">
            <w:pPr>
              <w:tabs>
                <w:tab w:val="left" w:pos="360"/>
              </w:tabs>
              <w:jc w:val="both"/>
              <w:rPr>
                <w:rFonts w:ascii="Arial" w:hAnsi="Arial" w:cs="Arial"/>
                <w:b/>
                <w:bCs/>
                <w:color w:val="000000"/>
                <w:szCs w:val="24"/>
              </w:rPr>
            </w:pPr>
          </w:p>
        </w:tc>
        <w:tc>
          <w:tcPr>
            <w:tcW w:w="4320" w:type="dxa"/>
          </w:tcPr>
          <w:p w14:paraId="6A3999FE"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0A4B09" w14:paraId="12199185" w14:textId="77777777" w:rsidTr="007D7705">
        <w:tc>
          <w:tcPr>
            <w:tcW w:w="2880" w:type="dxa"/>
            <w:vMerge/>
          </w:tcPr>
          <w:p w14:paraId="23B31C95" w14:textId="77777777" w:rsidR="000A4B09" w:rsidRDefault="000A4B09" w:rsidP="007D7705">
            <w:pPr>
              <w:tabs>
                <w:tab w:val="left" w:pos="360"/>
              </w:tabs>
              <w:jc w:val="both"/>
              <w:rPr>
                <w:rFonts w:ascii="Arial" w:hAnsi="Arial" w:cs="Arial"/>
                <w:b/>
                <w:bCs/>
                <w:color w:val="000000"/>
                <w:szCs w:val="24"/>
              </w:rPr>
            </w:pPr>
          </w:p>
        </w:tc>
        <w:tc>
          <w:tcPr>
            <w:tcW w:w="2828" w:type="dxa"/>
          </w:tcPr>
          <w:p w14:paraId="295C4A89"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Parent concerns re: child's dev., behavior or learning elicited</w:t>
            </w:r>
          </w:p>
        </w:tc>
        <w:tc>
          <w:tcPr>
            <w:tcW w:w="1434" w:type="dxa"/>
          </w:tcPr>
          <w:p w14:paraId="54A42B68" w14:textId="77777777" w:rsidR="000A4B09" w:rsidRDefault="000A4B09" w:rsidP="007D7705">
            <w:pPr>
              <w:jc w:val="both"/>
              <w:rPr>
                <w:rFonts w:ascii="Calibri" w:hAnsi="Calibri" w:cs="Calibri"/>
                <w:color w:val="000000"/>
                <w:sz w:val="20"/>
              </w:rPr>
            </w:pPr>
            <w:r>
              <w:rPr>
                <w:rFonts w:ascii="Calibri" w:hAnsi="Calibri" w:cs="Calibri"/>
                <w:color w:val="000000"/>
                <w:sz w:val="20"/>
              </w:rPr>
              <w:t>MIECHV-13</w:t>
            </w:r>
          </w:p>
          <w:p w14:paraId="3922131E" w14:textId="77777777" w:rsidR="000A4B09" w:rsidRDefault="000A4B09" w:rsidP="007D7705">
            <w:pPr>
              <w:tabs>
                <w:tab w:val="left" w:pos="360"/>
              </w:tabs>
              <w:jc w:val="both"/>
              <w:rPr>
                <w:rFonts w:ascii="Arial" w:hAnsi="Arial" w:cs="Arial"/>
                <w:b/>
                <w:bCs/>
                <w:color w:val="000000"/>
                <w:szCs w:val="24"/>
              </w:rPr>
            </w:pPr>
          </w:p>
        </w:tc>
        <w:tc>
          <w:tcPr>
            <w:tcW w:w="4738" w:type="dxa"/>
          </w:tcPr>
          <w:p w14:paraId="6B4433AC" w14:textId="77777777" w:rsidR="000A4B09" w:rsidRPr="00A375E0"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Parent viewpoints and concerns are elicited during home visits regarding their child’s development, behavior, or learning. </w:t>
            </w:r>
          </w:p>
        </w:tc>
        <w:tc>
          <w:tcPr>
            <w:tcW w:w="2340" w:type="dxa"/>
            <w:vMerge/>
            <w:shd w:val="clear" w:color="auto" w:fill="D9D9D9" w:themeFill="background1" w:themeFillShade="D9"/>
          </w:tcPr>
          <w:p w14:paraId="327F3C28" w14:textId="77777777" w:rsidR="000A4B09" w:rsidRDefault="000A4B09" w:rsidP="007D7705">
            <w:pPr>
              <w:tabs>
                <w:tab w:val="left" w:pos="360"/>
              </w:tabs>
              <w:jc w:val="both"/>
              <w:rPr>
                <w:rFonts w:ascii="Arial" w:hAnsi="Arial" w:cs="Arial"/>
                <w:b/>
                <w:bCs/>
                <w:color w:val="000000"/>
                <w:szCs w:val="24"/>
              </w:rPr>
            </w:pPr>
          </w:p>
        </w:tc>
        <w:tc>
          <w:tcPr>
            <w:tcW w:w="4320" w:type="dxa"/>
          </w:tcPr>
          <w:p w14:paraId="563388F2"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710BD05A" w14:textId="77777777" w:rsidTr="007D7705">
        <w:tc>
          <w:tcPr>
            <w:tcW w:w="2880" w:type="dxa"/>
            <w:vMerge/>
          </w:tcPr>
          <w:p w14:paraId="79F05A7A"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14CBFF3F"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color w:val="000000"/>
              </w:rPr>
              <w:t>FAMILY/SELF-SUSTAINABILITY</w:t>
            </w:r>
          </w:p>
        </w:tc>
      </w:tr>
      <w:tr w:rsidR="000A4B09" w14:paraId="79435AA3" w14:textId="77777777" w:rsidTr="007D7705">
        <w:tc>
          <w:tcPr>
            <w:tcW w:w="2880" w:type="dxa"/>
            <w:vMerge/>
          </w:tcPr>
          <w:p w14:paraId="6D44FCEF" w14:textId="77777777" w:rsidR="000A4B09" w:rsidRDefault="000A4B09" w:rsidP="007D7705">
            <w:pPr>
              <w:tabs>
                <w:tab w:val="left" w:pos="360"/>
              </w:tabs>
              <w:jc w:val="both"/>
              <w:rPr>
                <w:rFonts w:ascii="Arial" w:hAnsi="Arial" w:cs="Arial"/>
                <w:b/>
                <w:bCs/>
                <w:color w:val="000000"/>
                <w:szCs w:val="24"/>
              </w:rPr>
            </w:pPr>
          </w:p>
        </w:tc>
        <w:tc>
          <w:tcPr>
            <w:tcW w:w="2828" w:type="dxa"/>
          </w:tcPr>
          <w:p w14:paraId="0AA860ED"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TANF families are connected to employment through One-Stop</w:t>
            </w:r>
          </w:p>
        </w:tc>
        <w:tc>
          <w:tcPr>
            <w:tcW w:w="1434" w:type="dxa"/>
          </w:tcPr>
          <w:p w14:paraId="789B2090"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723D248D" w14:textId="77777777" w:rsidR="000A4B09" w:rsidRPr="004C249F" w:rsidRDefault="000A4B09" w:rsidP="007D7705">
            <w:pPr>
              <w:tabs>
                <w:tab w:val="left" w:pos="360"/>
              </w:tabs>
              <w:jc w:val="both"/>
              <w:rPr>
                <w:rFonts w:asciiTheme="minorHAnsi" w:hAnsiTheme="minorHAnsi" w:cstheme="minorHAnsi"/>
                <w:color w:val="000000"/>
                <w:sz w:val="22"/>
                <w:szCs w:val="22"/>
              </w:rPr>
            </w:pPr>
            <w:r w:rsidRPr="004C249F">
              <w:rPr>
                <w:rFonts w:asciiTheme="minorHAnsi" w:hAnsiTheme="minorHAnsi" w:cstheme="minorHAnsi"/>
                <w:color w:val="000000"/>
                <w:sz w:val="22"/>
                <w:szCs w:val="22"/>
              </w:rPr>
              <w:t xml:space="preserve">Assist participants in developing and working toward educational/economic self-sufficiency service goals.  Encourage &amp; provide supports for </w:t>
            </w:r>
            <w:r w:rsidRPr="004C249F">
              <w:rPr>
                <w:rFonts w:asciiTheme="minorHAnsi" w:hAnsiTheme="minorHAnsi" w:cstheme="minorHAnsi"/>
                <w:color w:val="000000"/>
                <w:sz w:val="22"/>
                <w:szCs w:val="22"/>
              </w:rPr>
              <w:lastRenderedPageBreak/>
              <w:t>TANF recipients to comply with WFNJ requirements to maintain benefits.</w:t>
            </w:r>
          </w:p>
        </w:tc>
        <w:tc>
          <w:tcPr>
            <w:tcW w:w="2340" w:type="dxa"/>
            <w:vMerge w:val="restart"/>
            <w:shd w:val="clear" w:color="auto" w:fill="D9D9D9" w:themeFill="background1" w:themeFillShade="D9"/>
          </w:tcPr>
          <w:p w14:paraId="2EB03953" w14:textId="77777777" w:rsidR="000A4B09" w:rsidRDefault="000A4B09" w:rsidP="007D7705">
            <w:pPr>
              <w:tabs>
                <w:tab w:val="left" w:pos="360"/>
              </w:tabs>
              <w:jc w:val="both"/>
              <w:rPr>
                <w:rFonts w:ascii="Arial" w:hAnsi="Arial" w:cs="Arial"/>
                <w:b/>
                <w:bCs/>
                <w:color w:val="000000"/>
                <w:szCs w:val="24"/>
              </w:rPr>
            </w:pPr>
          </w:p>
        </w:tc>
        <w:tc>
          <w:tcPr>
            <w:tcW w:w="4320" w:type="dxa"/>
          </w:tcPr>
          <w:p w14:paraId="3993E19F"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0A4B09" w14:paraId="65B8D466" w14:textId="77777777" w:rsidTr="007D7705">
        <w:tc>
          <w:tcPr>
            <w:tcW w:w="2880" w:type="dxa"/>
            <w:vMerge/>
          </w:tcPr>
          <w:p w14:paraId="27F9232A" w14:textId="77777777" w:rsidR="000A4B09" w:rsidRDefault="000A4B09" w:rsidP="007D7705">
            <w:pPr>
              <w:tabs>
                <w:tab w:val="left" w:pos="360"/>
              </w:tabs>
              <w:jc w:val="both"/>
              <w:rPr>
                <w:rFonts w:ascii="Arial" w:hAnsi="Arial" w:cs="Arial"/>
                <w:b/>
                <w:bCs/>
                <w:color w:val="000000"/>
                <w:szCs w:val="24"/>
              </w:rPr>
            </w:pPr>
          </w:p>
        </w:tc>
        <w:tc>
          <w:tcPr>
            <w:tcW w:w="2828" w:type="dxa"/>
          </w:tcPr>
          <w:p w14:paraId="1BC6D727"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Mother/parent working or in school by the time child is 2 yrs. old</w:t>
            </w:r>
          </w:p>
        </w:tc>
        <w:tc>
          <w:tcPr>
            <w:tcW w:w="1434" w:type="dxa"/>
          </w:tcPr>
          <w:p w14:paraId="3638C54A"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3AF584B8"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77F162B4" w14:textId="77777777" w:rsidR="000A4B09" w:rsidRDefault="000A4B09" w:rsidP="007D7705">
            <w:pPr>
              <w:tabs>
                <w:tab w:val="left" w:pos="360"/>
              </w:tabs>
              <w:jc w:val="both"/>
              <w:rPr>
                <w:rFonts w:ascii="Arial" w:hAnsi="Arial" w:cs="Arial"/>
                <w:b/>
                <w:bCs/>
                <w:color w:val="000000"/>
                <w:szCs w:val="24"/>
              </w:rPr>
            </w:pPr>
          </w:p>
        </w:tc>
        <w:tc>
          <w:tcPr>
            <w:tcW w:w="4320" w:type="dxa"/>
          </w:tcPr>
          <w:p w14:paraId="026487C2"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0A4B09" w14:paraId="7A4CD223" w14:textId="77777777" w:rsidTr="007D7705">
        <w:tc>
          <w:tcPr>
            <w:tcW w:w="2880" w:type="dxa"/>
            <w:vMerge w:val="restart"/>
            <w:vAlign w:val="center"/>
          </w:tcPr>
          <w:p w14:paraId="7EB92C5D" w14:textId="77777777" w:rsidR="000A4B09" w:rsidRDefault="000A4B09" w:rsidP="007D7705">
            <w:pPr>
              <w:tabs>
                <w:tab w:val="left" w:pos="360"/>
              </w:tabs>
              <w:jc w:val="center"/>
              <w:rPr>
                <w:rFonts w:ascii="Arial" w:hAnsi="Arial" w:cs="Arial"/>
                <w:b/>
                <w:bCs/>
                <w:color w:val="000000"/>
                <w:szCs w:val="24"/>
              </w:rPr>
            </w:pPr>
            <w:r w:rsidRPr="00AF0D84">
              <w:rPr>
                <w:rFonts w:ascii="Arial" w:hAnsi="Arial" w:cs="Arial"/>
                <w:b/>
                <w:bCs/>
                <w:color w:val="000000"/>
                <w:szCs w:val="24"/>
              </w:rPr>
              <w:t>II Continued: To improve health and well-being of participating families, pregnant women, new mothers, and target children.</w:t>
            </w:r>
          </w:p>
        </w:tc>
        <w:tc>
          <w:tcPr>
            <w:tcW w:w="15660" w:type="dxa"/>
            <w:gridSpan w:val="5"/>
            <w:shd w:val="clear" w:color="auto" w:fill="BFBFBF" w:themeFill="background1" w:themeFillShade="BF"/>
          </w:tcPr>
          <w:p w14:paraId="20E7DE6D"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color w:val="000000"/>
              </w:rPr>
              <w:t>HEALTH</w:t>
            </w:r>
          </w:p>
        </w:tc>
      </w:tr>
      <w:tr w:rsidR="000A4B09" w14:paraId="5AA4DDAE" w14:textId="77777777" w:rsidTr="007D7705">
        <w:tc>
          <w:tcPr>
            <w:tcW w:w="2880" w:type="dxa"/>
            <w:vMerge/>
          </w:tcPr>
          <w:p w14:paraId="7026810C"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10319EC6"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 xml:space="preserve">Breastfeeding </w:t>
            </w:r>
          </w:p>
        </w:tc>
      </w:tr>
      <w:tr w:rsidR="000A4B09" w14:paraId="301B336C" w14:textId="77777777" w:rsidTr="007D7705">
        <w:tc>
          <w:tcPr>
            <w:tcW w:w="2880" w:type="dxa"/>
            <w:vMerge/>
          </w:tcPr>
          <w:p w14:paraId="01D94E8E" w14:textId="77777777" w:rsidR="000A4B09" w:rsidRDefault="000A4B09" w:rsidP="007D7705">
            <w:pPr>
              <w:tabs>
                <w:tab w:val="left" w:pos="360"/>
              </w:tabs>
              <w:jc w:val="both"/>
              <w:rPr>
                <w:rFonts w:ascii="Arial" w:hAnsi="Arial" w:cs="Arial"/>
                <w:b/>
                <w:bCs/>
                <w:color w:val="000000"/>
                <w:szCs w:val="24"/>
              </w:rPr>
            </w:pPr>
          </w:p>
        </w:tc>
        <w:tc>
          <w:tcPr>
            <w:tcW w:w="2828" w:type="dxa"/>
          </w:tcPr>
          <w:p w14:paraId="08A7581C"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New mother initiates breastfeeding</w:t>
            </w:r>
          </w:p>
        </w:tc>
        <w:tc>
          <w:tcPr>
            <w:tcW w:w="1434" w:type="dxa"/>
          </w:tcPr>
          <w:p w14:paraId="16EBD855"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70D6FB26" w14:textId="77777777" w:rsidR="000A4B09" w:rsidRPr="00B16BE3" w:rsidRDefault="000A4B09" w:rsidP="007D7705">
            <w:pPr>
              <w:tabs>
                <w:tab w:val="left" w:pos="360"/>
              </w:tabs>
              <w:jc w:val="both"/>
              <w:rPr>
                <w:rFonts w:asciiTheme="minorHAnsi" w:hAnsiTheme="minorHAnsi" w:cstheme="minorHAnsi"/>
                <w:color w:val="000000"/>
                <w:sz w:val="22"/>
                <w:szCs w:val="22"/>
              </w:rPr>
            </w:pPr>
            <w:r w:rsidRPr="00B16BE3">
              <w:rPr>
                <w:rFonts w:asciiTheme="minorHAnsi" w:hAnsiTheme="minorHAnsi" w:cstheme="minorHAnsi"/>
                <w:color w:val="000000"/>
                <w:sz w:val="22"/>
                <w:szCs w:val="22"/>
              </w:rPr>
              <w:t>Discuss cultural issues, attitudes and practices surrounding breastfeeding with all pregnant women and new parents.  Provide staff with additional training to enhance skills related to educating mothers, and providing assistance and referral for breastfeeding support services.</w:t>
            </w:r>
          </w:p>
        </w:tc>
        <w:tc>
          <w:tcPr>
            <w:tcW w:w="2340" w:type="dxa"/>
            <w:vMerge w:val="restart"/>
            <w:shd w:val="clear" w:color="auto" w:fill="D9D9D9" w:themeFill="background1" w:themeFillShade="D9"/>
          </w:tcPr>
          <w:p w14:paraId="026DE04D" w14:textId="77777777" w:rsidR="000A4B09" w:rsidRDefault="000A4B09" w:rsidP="007D7705">
            <w:pPr>
              <w:tabs>
                <w:tab w:val="left" w:pos="360"/>
              </w:tabs>
              <w:jc w:val="both"/>
              <w:rPr>
                <w:rFonts w:ascii="Arial" w:hAnsi="Arial" w:cs="Arial"/>
                <w:b/>
                <w:bCs/>
                <w:color w:val="000000"/>
                <w:szCs w:val="24"/>
              </w:rPr>
            </w:pPr>
          </w:p>
        </w:tc>
        <w:tc>
          <w:tcPr>
            <w:tcW w:w="4320" w:type="dxa"/>
          </w:tcPr>
          <w:p w14:paraId="4C428CAA"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0A4B09" w14:paraId="10CED2AE" w14:textId="77777777" w:rsidTr="007D7705">
        <w:tc>
          <w:tcPr>
            <w:tcW w:w="2880" w:type="dxa"/>
            <w:vMerge/>
          </w:tcPr>
          <w:p w14:paraId="1E9082AA" w14:textId="77777777" w:rsidR="000A4B09" w:rsidRDefault="000A4B09" w:rsidP="007D7705">
            <w:pPr>
              <w:tabs>
                <w:tab w:val="left" w:pos="360"/>
              </w:tabs>
              <w:jc w:val="both"/>
              <w:rPr>
                <w:rFonts w:ascii="Arial" w:hAnsi="Arial" w:cs="Arial"/>
                <w:b/>
                <w:bCs/>
                <w:color w:val="000000"/>
                <w:szCs w:val="24"/>
              </w:rPr>
            </w:pPr>
          </w:p>
        </w:tc>
        <w:tc>
          <w:tcPr>
            <w:tcW w:w="2828" w:type="dxa"/>
          </w:tcPr>
          <w:p w14:paraId="28F171BA"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Enrolled infants breastfed, any amount, at 6 months of age</w:t>
            </w:r>
          </w:p>
        </w:tc>
        <w:tc>
          <w:tcPr>
            <w:tcW w:w="1434" w:type="dxa"/>
          </w:tcPr>
          <w:p w14:paraId="51A4A85D" w14:textId="77777777" w:rsidR="000A4B09" w:rsidRDefault="000A4B09" w:rsidP="007D7705">
            <w:pPr>
              <w:jc w:val="both"/>
              <w:rPr>
                <w:rFonts w:ascii="Calibri" w:hAnsi="Calibri" w:cs="Calibri"/>
                <w:color w:val="000000"/>
                <w:sz w:val="20"/>
              </w:rPr>
            </w:pPr>
            <w:r>
              <w:rPr>
                <w:rFonts w:ascii="Calibri" w:hAnsi="Calibri" w:cs="Calibri"/>
                <w:color w:val="000000"/>
                <w:sz w:val="20"/>
              </w:rPr>
              <w:t>MIECHV-2</w:t>
            </w:r>
          </w:p>
          <w:p w14:paraId="34DBCFAD"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6FBAFC28"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73688257" w14:textId="77777777" w:rsidR="000A4B09" w:rsidRDefault="000A4B09" w:rsidP="007D7705">
            <w:pPr>
              <w:tabs>
                <w:tab w:val="left" w:pos="360"/>
              </w:tabs>
              <w:jc w:val="both"/>
              <w:rPr>
                <w:rFonts w:ascii="Arial" w:hAnsi="Arial" w:cs="Arial"/>
                <w:b/>
                <w:bCs/>
                <w:color w:val="000000"/>
                <w:szCs w:val="24"/>
              </w:rPr>
            </w:pPr>
          </w:p>
        </w:tc>
        <w:tc>
          <w:tcPr>
            <w:tcW w:w="4320" w:type="dxa"/>
          </w:tcPr>
          <w:p w14:paraId="0B5D2E88"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0A4B09" w14:paraId="5FFE571A" w14:textId="77777777" w:rsidTr="007D7705">
        <w:tc>
          <w:tcPr>
            <w:tcW w:w="2880" w:type="dxa"/>
            <w:vMerge/>
          </w:tcPr>
          <w:p w14:paraId="69750452"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4933B6F3" w14:textId="77777777" w:rsidR="000A4B09" w:rsidRPr="00590D74" w:rsidRDefault="000A4B09" w:rsidP="007D7705">
            <w:pPr>
              <w:tabs>
                <w:tab w:val="left" w:pos="360"/>
              </w:tabs>
              <w:rPr>
                <w:rFonts w:asciiTheme="minorHAnsi" w:hAnsiTheme="minorHAnsi" w:cstheme="minorHAnsi"/>
                <w:b/>
                <w:bCs/>
                <w:color w:val="000000"/>
                <w:sz w:val="22"/>
                <w:szCs w:val="22"/>
              </w:rPr>
            </w:pPr>
            <w:r w:rsidRPr="00590D74">
              <w:rPr>
                <w:rFonts w:asciiTheme="minorHAnsi" w:hAnsiTheme="minorHAnsi" w:cstheme="minorHAnsi"/>
                <w:b/>
                <w:bCs/>
                <w:i/>
                <w:iCs/>
                <w:color w:val="000000"/>
                <w:sz w:val="22"/>
                <w:szCs w:val="22"/>
              </w:rPr>
              <w:t>Health Insurance</w:t>
            </w:r>
          </w:p>
        </w:tc>
      </w:tr>
      <w:tr w:rsidR="000A4B09" w14:paraId="448FE659" w14:textId="77777777" w:rsidTr="007D7705">
        <w:tc>
          <w:tcPr>
            <w:tcW w:w="2880" w:type="dxa"/>
            <w:vMerge/>
          </w:tcPr>
          <w:p w14:paraId="3B605D95" w14:textId="77777777" w:rsidR="000A4B09" w:rsidRDefault="000A4B09" w:rsidP="007D7705">
            <w:pPr>
              <w:tabs>
                <w:tab w:val="left" w:pos="360"/>
              </w:tabs>
              <w:jc w:val="both"/>
              <w:rPr>
                <w:rFonts w:ascii="Arial" w:hAnsi="Arial" w:cs="Arial"/>
                <w:b/>
                <w:bCs/>
                <w:color w:val="000000"/>
                <w:szCs w:val="24"/>
              </w:rPr>
            </w:pPr>
          </w:p>
        </w:tc>
        <w:tc>
          <w:tcPr>
            <w:tcW w:w="2828" w:type="dxa"/>
          </w:tcPr>
          <w:p w14:paraId="7AF2EE7F"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Parenting women have health insurance </w:t>
            </w:r>
          </w:p>
        </w:tc>
        <w:tc>
          <w:tcPr>
            <w:tcW w:w="1434" w:type="dxa"/>
          </w:tcPr>
          <w:p w14:paraId="54B48861" w14:textId="77777777" w:rsidR="000A4B09" w:rsidRDefault="000A4B09" w:rsidP="007D7705">
            <w:pPr>
              <w:jc w:val="both"/>
              <w:rPr>
                <w:rFonts w:ascii="Calibri" w:hAnsi="Calibri" w:cs="Calibri"/>
                <w:color w:val="000000"/>
                <w:sz w:val="20"/>
              </w:rPr>
            </w:pPr>
            <w:r>
              <w:rPr>
                <w:rFonts w:ascii="Calibri" w:hAnsi="Calibri" w:cs="Calibri"/>
                <w:color w:val="000000"/>
                <w:sz w:val="20"/>
              </w:rPr>
              <w:t>MIECHV-16</w:t>
            </w:r>
          </w:p>
          <w:p w14:paraId="2CE0D006" w14:textId="77777777" w:rsidR="000A4B09" w:rsidRDefault="000A4B09" w:rsidP="007D7705">
            <w:pPr>
              <w:tabs>
                <w:tab w:val="left" w:pos="360"/>
              </w:tabs>
              <w:jc w:val="both"/>
              <w:rPr>
                <w:rFonts w:ascii="Arial" w:hAnsi="Arial" w:cs="Arial"/>
                <w:b/>
                <w:bCs/>
                <w:color w:val="000000"/>
                <w:szCs w:val="24"/>
              </w:rPr>
            </w:pPr>
          </w:p>
        </w:tc>
        <w:tc>
          <w:tcPr>
            <w:tcW w:w="4738" w:type="dxa"/>
          </w:tcPr>
          <w:p w14:paraId="47994767" w14:textId="77777777" w:rsidR="000A4B09" w:rsidRPr="009E3D80" w:rsidRDefault="000A4B09" w:rsidP="007D7705">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5E55105C" w14:textId="77777777" w:rsidR="000A4B09" w:rsidRPr="009E3D80" w:rsidRDefault="000A4B09" w:rsidP="007D7705">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Encourage and monitor completion of an annual health checkup (GYN or other PCP).</w:t>
            </w:r>
          </w:p>
        </w:tc>
        <w:tc>
          <w:tcPr>
            <w:tcW w:w="2340" w:type="dxa"/>
            <w:vMerge w:val="restart"/>
            <w:shd w:val="clear" w:color="auto" w:fill="D9D9D9" w:themeFill="background1" w:themeFillShade="D9"/>
          </w:tcPr>
          <w:p w14:paraId="00618061" w14:textId="77777777" w:rsidR="000A4B09" w:rsidRDefault="000A4B09" w:rsidP="007D7705">
            <w:pPr>
              <w:tabs>
                <w:tab w:val="left" w:pos="360"/>
              </w:tabs>
              <w:jc w:val="both"/>
              <w:rPr>
                <w:rFonts w:ascii="Arial" w:hAnsi="Arial" w:cs="Arial"/>
                <w:b/>
                <w:bCs/>
                <w:color w:val="000000"/>
                <w:szCs w:val="24"/>
              </w:rPr>
            </w:pPr>
          </w:p>
        </w:tc>
        <w:tc>
          <w:tcPr>
            <w:tcW w:w="4320" w:type="dxa"/>
          </w:tcPr>
          <w:p w14:paraId="3786AC61"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462A9284" w14:textId="77777777" w:rsidTr="007D7705">
        <w:tc>
          <w:tcPr>
            <w:tcW w:w="2880" w:type="dxa"/>
            <w:vMerge/>
          </w:tcPr>
          <w:p w14:paraId="5F84B5C7" w14:textId="77777777" w:rsidR="000A4B09" w:rsidRDefault="000A4B09" w:rsidP="007D7705">
            <w:pPr>
              <w:tabs>
                <w:tab w:val="left" w:pos="360"/>
              </w:tabs>
              <w:jc w:val="both"/>
              <w:rPr>
                <w:rFonts w:ascii="Arial" w:hAnsi="Arial" w:cs="Arial"/>
                <w:b/>
                <w:bCs/>
                <w:color w:val="000000"/>
                <w:szCs w:val="24"/>
              </w:rPr>
            </w:pPr>
          </w:p>
        </w:tc>
        <w:tc>
          <w:tcPr>
            <w:tcW w:w="2828" w:type="dxa"/>
          </w:tcPr>
          <w:p w14:paraId="013E7E25"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All children have health insurance </w:t>
            </w:r>
          </w:p>
        </w:tc>
        <w:tc>
          <w:tcPr>
            <w:tcW w:w="1434" w:type="dxa"/>
          </w:tcPr>
          <w:p w14:paraId="557A05AA" w14:textId="77777777" w:rsidR="000A4B09" w:rsidRDefault="000A4B09" w:rsidP="007D7705">
            <w:pPr>
              <w:tabs>
                <w:tab w:val="left" w:pos="360"/>
              </w:tabs>
              <w:jc w:val="both"/>
              <w:rPr>
                <w:rFonts w:ascii="Arial" w:hAnsi="Arial" w:cs="Arial"/>
                <w:b/>
                <w:bCs/>
                <w:color w:val="000000"/>
                <w:szCs w:val="24"/>
              </w:rPr>
            </w:pPr>
          </w:p>
        </w:tc>
        <w:tc>
          <w:tcPr>
            <w:tcW w:w="4738" w:type="dxa"/>
          </w:tcPr>
          <w:p w14:paraId="45383BC0" w14:textId="77777777" w:rsidR="000A4B09" w:rsidRPr="00C1051D" w:rsidRDefault="000A4B09" w:rsidP="007D7705">
            <w:pPr>
              <w:tabs>
                <w:tab w:val="left" w:pos="360"/>
              </w:tabs>
              <w:jc w:val="both"/>
              <w:rPr>
                <w:rFonts w:asciiTheme="minorHAnsi" w:hAnsiTheme="minorHAnsi" w:cstheme="minorHAnsi"/>
                <w:color w:val="000000"/>
                <w:sz w:val="22"/>
                <w:szCs w:val="22"/>
              </w:rPr>
            </w:pPr>
            <w:r w:rsidRPr="00C1051D">
              <w:rPr>
                <w:rFonts w:asciiTheme="minorHAnsi" w:hAnsiTheme="minorHAnsi" w:cstheme="minorHAnsi"/>
                <w:color w:val="000000"/>
                <w:sz w:val="22"/>
                <w:szCs w:val="22"/>
              </w:rPr>
              <w:t>Discuss importance and availability of health insurance for infants/children.  Assist families to determine eligibility and secure health insurance for all eligible infants/children.</w:t>
            </w:r>
          </w:p>
        </w:tc>
        <w:tc>
          <w:tcPr>
            <w:tcW w:w="2340" w:type="dxa"/>
            <w:vMerge/>
            <w:shd w:val="clear" w:color="auto" w:fill="D9D9D9" w:themeFill="background1" w:themeFillShade="D9"/>
          </w:tcPr>
          <w:p w14:paraId="195916C2" w14:textId="77777777" w:rsidR="000A4B09" w:rsidRDefault="000A4B09" w:rsidP="007D7705">
            <w:pPr>
              <w:tabs>
                <w:tab w:val="left" w:pos="360"/>
              </w:tabs>
              <w:jc w:val="both"/>
              <w:rPr>
                <w:rFonts w:ascii="Arial" w:hAnsi="Arial" w:cs="Arial"/>
                <w:b/>
                <w:bCs/>
                <w:color w:val="000000"/>
                <w:szCs w:val="24"/>
              </w:rPr>
            </w:pPr>
          </w:p>
        </w:tc>
        <w:tc>
          <w:tcPr>
            <w:tcW w:w="4320" w:type="dxa"/>
          </w:tcPr>
          <w:p w14:paraId="09CADA6F"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0A4B09" w14:paraId="50B1D799" w14:textId="77777777" w:rsidTr="007D7705">
        <w:tc>
          <w:tcPr>
            <w:tcW w:w="2880" w:type="dxa"/>
            <w:vMerge/>
          </w:tcPr>
          <w:p w14:paraId="6A43A2A6"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3FC3AC32"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Increase Interpregnancy Interval/Reduce Subsequent Pregnancy</w:t>
            </w:r>
          </w:p>
        </w:tc>
      </w:tr>
      <w:tr w:rsidR="000A4B09" w14:paraId="15634CCD" w14:textId="77777777" w:rsidTr="007D7705">
        <w:tc>
          <w:tcPr>
            <w:tcW w:w="2880" w:type="dxa"/>
            <w:vMerge/>
          </w:tcPr>
          <w:p w14:paraId="51A8F5D4" w14:textId="77777777" w:rsidR="000A4B09" w:rsidRDefault="000A4B09" w:rsidP="007D7705">
            <w:pPr>
              <w:tabs>
                <w:tab w:val="left" w:pos="360"/>
              </w:tabs>
              <w:jc w:val="both"/>
              <w:rPr>
                <w:rFonts w:ascii="Arial" w:hAnsi="Arial" w:cs="Arial"/>
                <w:b/>
                <w:bCs/>
                <w:color w:val="000000"/>
                <w:szCs w:val="24"/>
              </w:rPr>
            </w:pPr>
          </w:p>
        </w:tc>
        <w:tc>
          <w:tcPr>
            <w:tcW w:w="2828" w:type="dxa"/>
          </w:tcPr>
          <w:p w14:paraId="59EB9969"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Increase interpregnancy interval </w:t>
            </w:r>
            <w:r>
              <w:rPr>
                <w:rFonts w:ascii="Calibri" w:hAnsi="Calibri" w:cs="Calibri"/>
                <w:color w:val="000000"/>
                <w:sz w:val="16"/>
                <w:szCs w:val="16"/>
              </w:rPr>
              <w:t>(birth to conception)</w:t>
            </w:r>
            <w:r>
              <w:rPr>
                <w:rFonts w:ascii="Calibri" w:hAnsi="Calibri" w:cs="Calibri"/>
                <w:color w:val="000000"/>
                <w:sz w:val="22"/>
                <w:szCs w:val="22"/>
              </w:rPr>
              <w:t xml:space="preserve"> to 18 months</w:t>
            </w:r>
          </w:p>
        </w:tc>
        <w:tc>
          <w:tcPr>
            <w:tcW w:w="1434" w:type="dxa"/>
          </w:tcPr>
          <w:p w14:paraId="3E69315A"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64972C39" w14:textId="77777777" w:rsidR="000A4B09" w:rsidRPr="00F9249C" w:rsidRDefault="000A4B09" w:rsidP="007D7705">
            <w:pPr>
              <w:tabs>
                <w:tab w:val="left" w:pos="360"/>
              </w:tabs>
              <w:jc w:val="both"/>
              <w:rPr>
                <w:rFonts w:asciiTheme="minorHAnsi" w:hAnsiTheme="minorHAnsi" w:cstheme="minorHAnsi"/>
                <w:color w:val="000000"/>
                <w:sz w:val="22"/>
                <w:szCs w:val="22"/>
              </w:rPr>
            </w:pPr>
            <w:r w:rsidRPr="00F9249C">
              <w:rPr>
                <w:rFonts w:asciiTheme="minorHAnsi" w:hAnsiTheme="minorHAnsi" w:cstheme="minorHAnsi"/>
                <w:color w:val="000000"/>
                <w:sz w:val="22"/>
                <w:szCs w:val="22"/>
              </w:rPr>
              <w:t>Educate pregnant women/new mothers about recommended time frames and health/social benefits of delaying subsequent pregnancy. Provide reproductive health/family planning information to all pregnant women/parents.</w:t>
            </w:r>
          </w:p>
        </w:tc>
        <w:tc>
          <w:tcPr>
            <w:tcW w:w="2340" w:type="dxa"/>
            <w:vMerge w:val="restart"/>
            <w:shd w:val="clear" w:color="auto" w:fill="D9D9D9" w:themeFill="background1" w:themeFillShade="D9"/>
          </w:tcPr>
          <w:p w14:paraId="16888171" w14:textId="77777777" w:rsidR="000A4B09" w:rsidRDefault="000A4B09" w:rsidP="007D7705">
            <w:pPr>
              <w:tabs>
                <w:tab w:val="left" w:pos="360"/>
              </w:tabs>
              <w:jc w:val="both"/>
              <w:rPr>
                <w:rFonts w:ascii="Arial" w:hAnsi="Arial" w:cs="Arial"/>
                <w:b/>
                <w:bCs/>
                <w:color w:val="000000"/>
                <w:szCs w:val="24"/>
              </w:rPr>
            </w:pPr>
          </w:p>
        </w:tc>
        <w:tc>
          <w:tcPr>
            <w:tcW w:w="4320" w:type="dxa"/>
          </w:tcPr>
          <w:p w14:paraId="0DDA93C3"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0A4B09" w14:paraId="60FB1D9C" w14:textId="77777777" w:rsidTr="007D7705">
        <w:tc>
          <w:tcPr>
            <w:tcW w:w="2880" w:type="dxa"/>
            <w:vMerge/>
          </w:tcPr>
          <w:p w14:paraId="1D86075A" w14:textId="77777777" w:rsidR="000A4B09" w:rsidRDefault="000A4B09" w:rsidP="007D7705">
            <w:pPr>
              <w:tabs>
                <w:tab w:val="left" w:pos="360"/>
              </w:tabs>
              <w:jc w:val="both"/>
              <w:rPr>
                <w:rFonts w:ascii="Arial" w:hAnsi="Arial" w:cs="Arial"/>
                <w:b/>
                <w:bCs/>
                <w:color w:val="000000"/>
                <w:szCs w:val="24"/>
              </w:rPr>
            </w:pPr>
          </w:p>
        </w:tc>
        <w:tc>
          <w:tcPr>
            <w:tcW w:w="2828" w:type="dxa"/>
          </w:tcPr>
          <w:p w14:paraId="39D4C7FC"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Decrease subsequent teen birth (&lt;19 years)</w:t>
            </w:r>
          </w:p>
        </w:tc>
        <w:tc>
          <w:tcPr>
            <w:tcW w:w="1434" w:type="dxa"/>
          </w:tcPr>
          <w:p w14:paraId="3308E28B"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76E7B9B9"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32CCD622" w14:textId="77777777" w:rsidR="000A4B09" w:rsidRDefault="000A4B09" w:rsidP="007D7705">
            <w:pPr>
              <w:tabs>
                <w:tab w:val="left" w:pos="360"/>
              </w:tabs>
              <w:jc w:val="both"/>
              <w:rPr>
                <w:rFonts w:ascii="Arial" w:hAnsi="Arial" w:cs="Arial"/>
                <w:b/>
                <w:bCs/>
                <w:color w:val="000000"/>
                <w:szCs w:val="24"/>
              </w:rPr>
            </w:pPr>
          </w:p>
        </w:tc>
        <w:tc>
          <w:tcPr>
            <w:tcW w:w="4320" w:type="dxa"/>
          </w:tcPr>
          <w:p w14:paraId="773FADCA"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&lt;20%</w:t>
            </w:r>
          </w:p>
        </w:tc>
      </w:tr>
      <w:tr w:rsidR="000A4B09" w14:paraId="5A48C5AD" w14:textId="77777777" w:rsidTr="007D7705">
        <w:tc>
          <w:tcPr>
            <w:tcW w:w="2880" w:type="dxa"/>
            <w:vMerge/>
          </w:tcPr>
          <w:p w14:paraId="1CABD3FF"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06F0ADD0"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Medical Information (Pregnant, Parenting)</w:t>
            </w:r>
          </w:p>
        </w:tc>
      </w:tr>
      <w:tr w:rsidR="000A4B09" w14:paraId="2ED74C4F" w14:textId="77777777" w:rsidTr="007D7705">
        <w:tc>
          <w:tcPr>
            <w:tcW w:w="2880" w:type="dxa"/>
            <w:vMerge/>
          </w:tcPr>
          <w:p w14:paraId="34D451C5" w14:textId="77777777" w:rsidR="000A4B09" w:rsidRDefault="000A4B09" w:rsidP="007D7705">
            <w:pPr>
              <w:tabs>
                <w:tab w:val="left" w:pos="360"/>
              </w:tabs>
              <w:jc w:val="both"/>
              <w:rPr>
                <w:rFonts w:ascii="Arial" w:hAnsi="Arial" w:cs="Arial"/>
                <w:b/>
                <w:bCs/>
                <w:color w:val="000000"/>
                <w:szCs w:val="24"/>
              </w:rPr>
            </w:pPr>
          </w:p>
        </w:tc>
        <w:tc>
          <w:tcPr>
            <w:tcW w:w="2828" w:type="dxa"/>
          </w:tcPr>
          <w:p w14:paraId="5051B6D3"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Pregnant women on schedule for prenatal care medical visits </w:t>
            </w:r>
            <w:r>
              <w:rPr>
                <w:rFonts w:ascii="Calibri" w:hAnsi="Calibri" w:cs="Calibri"/>
                <w:color w:val="000000"/>
                <w:sz w:val="18"/>
                <w:szCs w:val="18"/>
              </w:rPr>
              <w:t>(ACOG Schedule)</w:t>
            </w:r>
          </w:p>
        </w:tc>
        <w:tc>
          <w:tcPr>
            <w:tcW w:w="1434" w:type="dxa"/>
          </w:tcPr>
          <w:p w14:paraId="69DFA8B2" w14:textId="77777777" w:rsidR="000A4B09" w:rsidRDefault="000A4B09" w:rsidP="007D7705">
            <w:pPr>
              <w:tabs>
                <w:tab w:val="left" w:pos="360"/>
              </w:tabs>
              <w:jc w:val="both"/>
              <w:rPr>
                <w:rFonts w:ascii="Arial" w:hAnsi="Arial" w:cs="Arial"/>
                <w:b/>
                <w:bCs/>
                <w:color w:val="000000"/>
                <w:szCs w:val="24"/>
              </w:rPr>
            </w:pPr>
          </w:p>
        </w:tc>
        <w:tc>
          <w:tcPr>
            <w:tcW w:w="4738" w:type="dxa"/>
          </w:tcPr>
          <w:p w14:paraId="4457B205" w14:textId="77777777" w:rsidR="000A4B09" w:rsidRPr="008931EC" w:rsidRDefault="000A4B09" w:rsidP="007D7705">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Review ACOG recommended prenatal care medical visits with all pregnant women; monitor and assist with scheduling prenatal care visit appointments, as necessary.</w:t>
            </w:r>
          </w:p>
        </w:tc>
        <w:tc>
          <w:tcPr>
            <w:tcW w:w="2340" w:type="dxa"/>
            <w:vMerge w:val="restart"/>
            <w:shd w:val="clear" w:color="auto" w:fill="D9D9D9" w:themeFill="background1" w:themeFillShade="D9"/>
          </w:tcPr>
          <w:p w14:paraId="73553F3B" w14:textId="77777777" w:rsidR="000A4B09" w:rsidRDefault="000A4B09" w:rsidP="007D7705">
            <w:pPr>
              <w:tabs>
                <w:tab w:val="left" w:pos="360"/>
              </w:tabs>
              <w:jc w:val="both"/>
              <w:rPr>
                <w:rFonts w:ascii="Arial" w:hAnsi="Arial" w:cs="Arial"/>
                <w:b/>
                <w:bCs/>
                <w:color w:val="000000"/>
                <w:szCs w:val="24"/>
              </w:rPr>
            </w:pPr>
          </w:p>
        </w:tc>
        <w:tc>
          <w:tcPr>
            <w:tcW w:w="4320" w:type="dxa"/>
          </w:tcPr>
          <w:p w14:paraId="2867BD56"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0A4B09" w14:paraId="348BAA95" w14:textId="77777777" w:rsidTr="007D7705">
        <w:tc>
          <w:tcPr>
            <w:tcW w:w="2880" w:type="dxa"/>
            <w:vMerge/>
          </w:tcPr>
          <w:p w14:paraId="149731CB" w14:textId="77777777" w:rsidR="000A4B09" w:rsidRDefault="000A4B09" w:rsidP="007D7705">
            <w:pPr>
              <w:tabs>
                <w:tab w:val="left" w:pos="360"/>
              </w:tabs>
              <w:jc w:val="both"/>
              <w:rPr>
                <w:rFonts w:ascii="Arial" w:hAnsi="Arial" w:cs="Arial"/>
                <w:b/>
                <w:bCs/>
                <w:color w:val="000000"/>
                <w:szCs w:val="24"/>
              </w:rPr>
            </w:pPr>
          </w:p>
        </w:tc>
        <w:tc>
          <w:tcPr>
            <w:tcW w:w="2828" w:type="dxa"/>
          </w:tcPr>
          <w:p w14:paraId="075DE9FA"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Pre-term Births </w:t>
            </w:r>
          </w:p>
        </w:tc>
        <w:tc>
          <w:tcPr>
            <w:tcW w:w="1434" w:type="dxa"/>
          </w:tcPr>
          <w:p w14:paraId="38E5DC42" w14:textId="77777777" w:rsidR="000A4B09" w:rsidRDefault="000A4B09" w:rsidP="007D7705">
            <w:pPr>
              <w:jc w:val="both"/>
              <w:rPr>
                <w:rFonts w:ascii="Arial" w:hAnsi="Arial" w:cs="Arial"/>
                <w:b/>
                <w:bCs/>
                <w:color w:val="000000"/>
                <w:szCs w:val="24"/>
              </w:rPr>
            </w:pPr>
            <w:r>
              <w:rPr>
                <w:rFonts w:ascii="Calibri" w:hAnsi="Calibri" w:cs="Calibri"/>
                <w:color w:val="000000"/>
                <w:sz w:val="20"/>
              </w:rPr>
              <w:t>MIECHV-1</w:t>
            </w:r>
          </w:p>
        </w:tc>
        <w:tc>
          <w:tcPr>
            <w:tcW w:w="4738" w:type="dxa"/>
          </w:tcPr>
          <w:p w14:paraId="653FB1E8" w14:textId="77777777" w:rsidR="000A4B09" w:rsidRPr="008931EC" w:rsidRDefault="000A4B09" w:rsidP="007D7705">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particularly those enrolled prior to 37 weeks with the importance of consistent prenatal care, healthy habits, and overall well-being.</w:t>
            </w:r>
          </w:p>
        </w:tc>
        <w:tc>
          <w:tcPr>
            <w:tcW w:w="2340" w:type="dxa"/>
            <w:vMerge/>
            <w:shd w:val="clear" w:color="auto" w:fill="D9D9D9" w:themeFill="background1" w:themeFillShade="D9"/>
          </w:tcPr>
          <w:p w14:paraId="5798FAA1" w14:textId="77777777" w:rsidR="000A4B09" w:rsidRDefault="000A4B09" w:rsidP="007D7705">
            <w:pPr>
              <w:tabs>
                <w:tab w:val="left" w:pos="360"/>
              </w:tabs>
              <w:jc w:val="both"/>
              <w:rPr>
                <w:rFonts w:ascii="Arial" w:hAnsi="Arial" w:cs="Arial"/>
                <w:b/>
                <w:bCs/>
                <w:color w:val="000000"/>
                <w:szCs w:val="24"/>
              </w:rPr>
            </w:pPr>
          </w:p>
        </w:tc>
        <w:tc>
          <w:tcPr>
            <w:tcW w:w="4320" w:type="dxa"/>
          </w:tcPr>
          <w:p w14:paraId="22D3DB2A"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&lt;10%</w:t>
            </w:r>
          </w:p>
        </w:tc>
      </w:tr>
      <w:tr w:rsidR="000A4B09" w14:paraId="7EDC460A" w14:textId="77777777" w:rsidTr="007D7705">
        <w:tc>
          <w:tcPr>
            <w:tcW w:w="2880" w:type="dxa"/>
            <w:vMerge/>
          </w:tcPr>
          <w:p w14:paraId="6D1BE52D" w14:textId="77777777" w:rsidR="000A4B09" w:rsidRDefault="000A4B09" w:rsidP="007D7705">
            <w:pPr>
              <w:tabs>
                <w:tab w:val="left" w:pos="360"/>
              </w:tabs>
              <w:jc w:val="both"/>
              <w:rPr>
                <w:rFonts w:ascii="Arial" w:hAnsi="Arial" w:cs="Arial"/>
                <w:b/>
                <w:bCs/>
                <w:color w:val="000000"/>
                <w:szCs w:val="24"/>
              </w:rPr>
            </w:pPr>
          </w:p>
        </w:tc>
        <w:tc>
          <w:tcPr>
            <w:tcW w:w="2828" w:type="dxa"/>
          </w:tcPr>
          <w:p w14:paraId="6233E163"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Parenting women keep 6-8 week postpartum medical visits </w:t>
            </w:r>
          </w:p>
        </w:tc>
        <w:tc>
          <w:tcPr>
            <w:tcW w:w="1434" w:type="dxa"/>
          </w:tcPr>
          <w:p w14:paraId="7B5A7E7C" w14:textId="77777777" w:rsidR="000A4B09" w:rsidRDefault="000A4B09" w:rsidP="007D7705">
            <w:pPr>
              <w:jc w:val="both"/>
              <w:rPr>
                <w:rFonts w:ascii="Calibri" w:hAnsi="Calibri" w:cs="Calibri"/>
                <w:color w:val="000000"/>
                <w:sz w:val="20"/>
              </w:rPr>
            </w:pPr>
            <w:r>
              <w:rPr>
                <w:rFonts w:ascii="Calibri" w:hAnsi="Calibri" w:cs="Calibri"/>
                <w:color w:val="000000"/>
                <w:sz w:val="20"/>
              </w:rPr>
              <w:t>MIECHV-5</w:t>
            </w:r>
          </w:p>
          <w:p w14:paraId="59B34DFC" w14:textId="77777777" w:rsidR="000A4B09" w:rsidRDefault="000A4B09" w:rsidP="007D7705">
            <w:pPr>
              <w:tabs>
                <w:tab w:val="left" w:pos="360"/>
              </w:tabs>
              <w:jc w:val="both"/>
              <w:rPr>
                <w:rFonts w:ascii="Arial" w:hAnsi="Arial" w:cs="Arial"/>
                <w:b/>
                <w:bCs/>
                <w:color w:val="000000"/>
                <w:szCs w:val="24"/>
              </w:rPr>
            </w:pPr>
          </w:p>
        </w:tc>
        <w:tc>
          <w:tcPr>
            <w:tcW w:w="4738" w:type="dxa"/>
          </w:tcPr>
          <w:p w14:paraId="4EC3AEF6" w14:textId="77777777" w:rsidR="000A4B09" w:rsidRPr="008931EC" w:rsidRDefault="000A4B09" w:rsidP="007D7705">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and after childbirth on the importance of completing recommended postpartum medical visits; monitor/assist customer in scheduling the postpartum medical appointment, as necessary.</w:t>
            </w:r>
          </w:p>
        </w:tc>
        <w:tc>
          <w:tcPr>
            <w:tcW w:w="2340" w:type="dxa"/>
            <w:vMerge/>
            <w:shd w:val="clear" w:color="auto" w:fill="D9D9D9" w:themeFill="background1" w:themeFillShade="D9"/>
          </w:tcPr>
          <w:p w14:paraId="441BFB38" w14:textId="77777777" w:rsidR="000A4B09" w:rsidRDefault="000A4B09" w:rsidP="007D7705">
            <w:pPr>
              <w:tabs>
                <w:tab w:val="left" w:pos="360"/>
              </w:tabs>
              <w:jc w:val="both"/>
              <w:rPr>
                <w:rFonts w:ascii="Arial" w:hAnsi="Arial" w:cs="Arial"/>
                <w:b/>
                <w:bCs/>
                <w:color w:val="000000"/>
                <w:szCs w:val="24"/>
              </w:rPr>
            </w:pPr>
          </w:p>
        </w:tc>
        <w:tc>
          <w:tcPr>
            <w:tcW w:w="4320" w:type="dxa"/>
          </w:tcPr>
          <w:p w14:paraId="008163BF"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0A4B09" w14:paraId="50080EB0" w14:textId="77777777" w:rsidTr="007D7705">
        <w:tc>
          <w:tcPr>
            <w:tcW w:w="2880" w:type="dxa"/>
            <w:vMerge/>
          </w:tcPr>
          <w:p w14:paraId="6377DB8D" w14:textId="77777777" w:rsidR="000A4B09" w:rsidRDefault="000A4B09" w:rsidP="007D7705">
            <w:pPr>
              <w:tabs>
                <w:tab w:val="left" w:pos="360"/>
              </w:tabs>
              <w:jc w:val="both"/>
              <w:rPr>
                <w:rFonts w:ascii="Arial" w:hAnsi="Arial" w:cs="Arial"/>
                <w:b/>
                <w:bCs/>
                <w:color w:val="000000"/>
                <w:szCs w:val="24"/>
              </w:rPr>
            </w:pPr>
          </w:p>
        </w:tc>
        <w:tc>
          <w:tcPr>
            <w:tcW w:w="2828" w:type="dxa"/>
          </w:tcPr>
          <w:p w14:paraId="082EA796"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Parenting women receive an annual primary care/women's health care visit</w:t>
            </w:r>
          </w:p>
        </w:tc>
        <w:tc>
          <w:tcPr>
            <w:tcW w:w="1434" w:type="dxa"/>
          </w:tcPr>
          <w:p w14:paraId="00DFE689"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289BBC5C" w14:textId="77777777" w:rsidR="000A4B09" w:rsidRPr="008931EC" w:rsidRDefault="000A4B09" w:rsidP="007D7705">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7995DDCD" w14:textId="77777777" w:rsidR="000A4B09" w:rsidRPr="008931EC" w:rsidRDefault="000A4B09" w:rsidP="007D7705">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Encourage and monitor completion of an annual health checkup (GYN or other PCP).</w:t>
            </w:r>
          </w:p>
        </w:tc>
        <w:tc>
          <w:tcPr>
            <w:tcW w:w="2340" w:type="dxa"/>
            <w:vMerge/>
            <w:shd w:val="clear" w:color="auto" w:fill="D9D9D9" w:themeFill="background1" w:themeFillShade="D9"/>
          </w:tcPr>
          <w:p w14:paraId="056AF8A6" w14:textId="77777777" w:rsidR="000A4B09" w:rsidRDefault="000A4B09" w:rsidP="007D7705">
            <w:pPr>
              <w:tabs>
                <w:tab w:val="left" w:pos="360"/>
              </w:tabs>
              <w:jc w:val="both"/>
              <w:rPr>
                <w:rFonts w:ascii="Arial" w:hAnsi="Arial" w:cs="Arial"/>
                <w:b/>
                <w:bCs/>
                <w:color w:val="000000"/>
                <w:szCs w:val="24"/>
              </w:rPr>
            </w:pPr>
          </w:p>
        </w:tc>
        <w:tc>
          <w:tcPr>
            <w:tcW w:w="4320" w:type="dxa"/>
          </w:tcPr>
          <w:p w14:paraId="73D1BB36"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3921778F" w14:textId="77777777" w:rsidTr="007D7705">
        <w:tc>
          <w:tcPr>
            <w:tcW w:w="2880" w:type="dxa"/>
            <w:vMerge/>
          </w:tcPr>
          <w:p w14:paraId="60284A61" w14:textId="77777777" w:rsidR="000A4B09" w:rsidRDefault="000A4B09" w:rsidP="007D7705">
            <w:pPr>
              <w:tabs>
                <w:tab w:val="left" w:pos="360"/>
              </w:tabs>
              <w:jc w:val="both"/>
              <w:rPr>
                <w:rFonts w:ascii="Arial" w:hAnsi="Arial" w:cs="Arial"/>
                <w:b/>
                <w:bCs/>
                <w:color w:val="000000"/>
                <w:szCs w:val="24"/>
              </w:rPr>
            </w:pPr>
          </w:p>
        </w:tc>
        <w:tc>
          <w:tcPr>
            <w:tcW w:w="2828" w:type="dxa"/>
          </w:tcPr>
          <w:p w14:paraId="04BA6048"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Parenting women have a primary care provider (GYN, FQHC, local clinic)</w:t>
            </w:r>
          </w:p>
        </w:tc>
        <w:tc>
          <w:tcPr>
            <w:tcW w:w="1434" w:type="dxa"/>
          </w:tcPr>
          <w:p w14:paraId="7D0C52FD"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5CD8B3E3"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0079EE99" w14:textId="77777777" w:rsidR="000A4B09" w:rsidRDefault="000A4B09" w:rsidP="007D7705">
            <w:pPr>
              <w:tabs>
                <w:tab w:val="left" w:pos="360"/>
              </w:tabs>
              <w:jc w:val="both"/>
              <w:rPr>
                <w:rFonts w:ascii="Arial" w:hAnsi="Arial" w:cs="Arial"/>
                <w:b/>
                <w:bCs/>
                <w:color w:val="000000"/>
                <w:szCs w:val="24"/>
              </w:rPr>
            </w:pPr>
          </w:p>
        </w:tc>
        <w:tc>
          <w:tcPr>
            <w:tcW w:w="4320" w:type="dxa"/>
          </w:tcPr>
          <w:p w14:paraId="60C322F8"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0A4B09" w14:paraId="753C37E2" w14:textId="77777777" w:rsidTr="007D7705">
        <w:tc>
          <w:tcPr>
            <w:tcW w:w="2880" w:type="dxa"/>
            <w:vMerge/>
          </w:tcPr>
          <w:p w14:paraId="53F48ABB"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677B0358"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Medical Information (Target Child)</w:t>
            </w:r>
          </w:p>
        </w:tc>
      </w:tr>
      <w:tr w:rsidR="000A4B09" w14:paraId="067823EA" w14:textId="77777777" w:rsidTr="007D7705">
        <w:tc>
          <w:tcPr>
            <w:tcW w:w="2880" w:type="dxa"/>
            <w:vMerge/>
          </w:tcPr>
          <w:p w14:paraId="2238CF0A" w14:textId="77777777" w:rsidR="000A4B09" w:rsidRDefault="000A4B09" w:rsidP="007D7705">
            <w:pPr>
              <w:tabs>
                <w:tab w:val="left" w:pos="360"/>
              </w:tabs>
              <w:jc w:val="both"/>
              <w:rPr>
                <w:rFonts w:ascii="Arial" w:hAnsi="Arial" w:cs="Arial"/>
                <w:b/>
                <w:bCs/>
                <w:color w:val="000000"/>
                <w:szCs w:val="24"/>
              </w:rPr>
            </w:pPr>
          </w:p>
        </w:tc>
        <w:tc>
          <w:tcPr>
            <w:tcW w:w="2828" w:type="dxa"/>
          </w:tcPr>
          <w:p w14:paraId="786B88DF"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All children are up-to-date for well-child medical visits</w:t>
            </w:r>
            <w:r>
              <w:rPr>
                <w:rFonts w:ascii="Calibri" w:hAnsi="Calibri" w:cs="Calibri"/>
                <w:color w:val="000000"/>
                <w:sz w:val="16"/>
                <w:szCs w:val="16"/>
              </w:rPr>
              <w:t xml:space="preserve"> </w:t>
            </w:r>
            <w:r>
              <w:rPr>
                <w:rFonts w:ascii="Calibri" w:hAnsi="Calibri" w:cs="Calibri"/>
                <w:color w:val="000000"/>
                <w:sz w:val="22"/>
                <w:szCs w:val="22"/>
              </w:rPr>
              <w:t>(AAP schedule)</w:t>
            </w:r>
          </w:p>
          <w:p w14:paraId="506ED5D6" w14:textId="77777777" w:rsidR="000A4B09" w:rsidRDefault="000A4B09" w:rsidP="007D7705">
            <w:pPr>
              <w:jc w:val="both"/>
              <w:rPr>
                <w:rFonts w:ascii="Calibri" w:hAnsi="Calibri" w:cs="Calibri"/>
                <w:color w:val="000000"/>
                <w:sz w:val="22"/>
                <w:szCs w:val="22"/>
              </w:rPr>
            </w:pPr>
          </w:p>
        </w:tc>
        <w:tc>
          <w:tcPr>
            <w:tcW w:w="1434" w:type="dxa"/>
          </w:tcPr>
          <w:p w14:paraId="470E5247" w14:textId="77777777" w:rsidR="000A4B09" w:rsidRDefault="000A4B09" w:rsidP="007D7705">
            <w:pPr>
              <w:jc w:val="both"/>
              <w:rPr>
                <w:rFonts w:ascii="Calibri" w:hAnsi="Calibri" w:cs="Calibri"/>
                <w:color w:val="000000"/>
                <w:sz w:val="20"/>
              </w:rPr>
            </w:pPr>
            <w:r>
              <w:rPr>
                <w:rFonts w:ascii="Calibri" w:hAnsi="Calibri" w:cs="Calibri"/>
                <w:color w:val="000000"/>
                <w:sz w:val="20"/>
              </w:rPr>
              <w:t>MIECHV-4</w:t>
            </w:r>
          </w:p>
          <w:p w14:paraId="0B7737FA" w14:textId="77777777" w:rsidR="000A4B09" w:rsidRDefault="000A4B09" w:rsidP="007D7705">
            <w:pPr>
              <w:tabs>
                <w:tab w:val="left" w:pos="360"/>
              </w:tabs>
              <w:jc w:val="both"/>
              <w:rPr>
                <w:rFonts w:ascii="Arial" w:hAnsi="Arial" w:cs="Arial"/>
                <w:b/>
                <w:bCs/>
                <w:color w:val="000000"/>
                <w:szCs w:val="24"/>
              </w:rPr>
            </w:pPr>
          </w:p>
        </w:tc>
        <w:tc>
          <w:tcPr>
            <w:tcW w:w="4738" w:type="dxa"/>
          </w:tcPr>
          <w:p w14:paraId="77AB1E8D" w14:textId="77777777" w:rsidR="000A4B09" w:rsidRPr="002B4329" w:rsidRDefault="000A4B09" w:rsidP="007D7705">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Educates parents on importance of keeping up to date with well child medical visits for infants/children; monitors and assist parents to schedule, complete and track all AAP recommended well-child medical visits.</w:t>
            </w:r>
          </w:p>
        </w:tc>
        <w:tc>
          <w:tcPr>
            <w:tcW w:w="2340" w:type="dxa"/>
            <w:vMerge w:val="restart"/>
            <w:shd w:val="clear" w:color="auto" w:fill="D9D9D9" w:themeFill="background1" w:themeFillShade="D9"/>
          </w:tcPr>
          <w:p w14:paraId="7ABFF1EB" w14:textId="77777777" w:rsidR="000A4B09" w:rsidRDefault="000A4B09" w:rsidP="007D7705">
            <w:pPr>
              <w:tabs>
                <w:tab w:val="left" w:pos="360"/>
              </w:tabs>
              <w:jc w:val="both"/>
              <w:rPr>
                <w:rFonts w:ascii="Arial" w:hAnsi="Arial" w:cs="Arial"/>
                <w:b/>
                <w:bCs/>
                <w:color w:val="000000"/>
                <w:szCs w:val="24"/>
              </w:rPr>
            </w:pPr>
          </w:p>
        </w:tc>
        <w:tc>
          <w:tcPr>
            <w:tcW w:w="4320" w:type="dxa"/>
          </w:tcPr>
          <w:p w14:paraId="30B0B763"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0A4B09" w14:paraId="52869E3B" w14:textId="77777777" w:rsidTr="007D7705">
        <w:tc>
          <w:tcPr>
            <w:tcW w:w="2880" w:type="dxa"/>
            <w:vMerge/>
          </w:tcPr>
          <w:p w14:paraId="4A067E68" w14:textId="77777777" w:rsidR="000A4B09" w:rsidRDefault="000A4B09" w:rsidP="007D7705">
            <w:pPr>
              <w:tabs>
                <w:tab w:val="left" w:pos="360"/>
              </w:tabs>
              <w:jc w:val="both"/>
              <w:rPr>
                <w:rFonts w:ascii="Arial" w:hAnsi="Arial" w:cs="Arial"/>
                <w:b/>
                <w:bCs/>
                <w:color w:val="000000"/>
                <w:szCs w:val="24"/>
              </w:rPr>
            </w:pPr>
          </w:p>
        </w:tc>
        <w:tc>
          <w:tcPr>
            <w:tcW w:w="2828" w:type="dxa"/>
          </w:tcPr>
          <w:p w14:paraId="762C30AC"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All children are up-to-date for immunizations</w:t>
            </w:r>
          </w:p>
          <w:p w14:paraId="18542EF9" w14:textId="77777777" w:rsidR="000A4B09" w:rsidRDefault="000A4B09" w:rsidP="007D7705">
            <w:pPr>
              <w:jc w:val="both"/>
              <w:rPr>
                <w:rFonts w:ascii="Calibri" w:hAnsi="Calibri" w:cs="Calibri"/>
                <w:color w:val="000000"/>
                <w:sz w:val="22"/>
                <w:szCs w:val="22"/>
              </w:rPr>
            </w:pPr>
          </w:p>
        </w:tc>
        <w:tc>
          <w:tcPr>
            <w:tcW w:w="1434" w:type="dxa"/>
          </w:tcPr>
          <w:p w14:paraId="709ABCED" w14:textId="77777777" w:rsidR="000A4B09" w:rsidRDefault="000A4B09" w:rsidP="007D7705">
            <w:pPr>
              <w:tabs>
                <w:tab w:val="left" w:pos="360"/>
              </w:tabs>
              <w:jc w:val="both"/>
              <w:rPr>
                <w:rFonts w:ascii="Arial" w:hAnsi="Arial" w:cs="Arial"/>
                <w:b/>
                <w:bCs/>
                <w:color w:val="000000"/>
                <w:szCs w:val="24"/>
              </w:rPr>
            </w:pPr>
          </w:p>
        </w:tc>
        <w:tc>
          <w:tcPr>
            <w:tcW w:w="4738" w:type="dxa"/>
          </w:tcPr>
          <w:p w14:paraId="7B4ED252" w14:textId="77777777" w:rsidR="000A4B09" w:rsidRPr="002B4329" w:rsidRDefault="000A4B09" w:rsidP="007D7705">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 parents on importance of protecting the health of infants/children and receiving up-to-date immunizations. Monitor and assist parents to schedule, complete and track recommended immunizations.</w:t>
            </w:r>
          </w:p>
        </w:tc>
        <w:tc>
          <w:tcPr>
            <w:tcW w:w="2340" w:type="dxa"/>
            <w:vMerge/>
            <w:shd w:val="clear" w:color="auto" w:fill="D9D9D9" w:themeFill="background1" w:themeFillShade="D9"/>
          </w:tcPr>
          <w:p w14:paraId="19E7884E" w14:textId="77777777" w:rsidR="000A4B09" w:rsidRDefault="000A4B09" w:rsidP="007D7705">
            <w:pPr>
              <w:tabs>
                <w:tab w:val="left" w:pos="360"/>
              </w:tabs>
              <w:jc w:val="both"/>
              <w:rPr>
                <w:rFonts w:ascii="Arial" w:hAnsi="Arial" w:cs="Arial"/>
                <w:b/>
                <w:bCs/>
                <w:color w:val="000000"/>
                <w:szCs w:val="24"/>
              </w:rPr>
            </w:pPr>
          </w:p>
        </w:tc>
        <w:tc>
          <w:tcPr>
            <w:tcW w:w="4320" w:type="dxa"/>
          </w:tcPr>
          <w:p w14:paraId="6264DD31"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0A4B09" w14:paraId="7AE99333" w14:textId="77777777" w:rsidTr="007D7705">
        <w:tc>
          <w:tcPr>
            <w:tcW w:w="2880" w:type="dxa"/>
            <w:vMerge/>
          </w:tcPr>
          <w:p w14:paraId="117119D3" w14:textId="77777777" w:rsidR="000A4B09" w:rsidRDefault="000A4B09" w:rsidP="007D7705">
            <w:pPr>
              <w:tabs>
                <w:tab w:val="left" w:pos="360"/>
              </w:tabs>
              <w:jc w:val="both"/>
              <w:rPr>
                <w:rFonts w:ascii="Arial" w:hAnsi="Arial" w:cs="Arial"/>
                <w:b/>
                <w:bCs/>
                <w:color w:val="000000"/>
                <w:szCs w:val="24"/>
              </w:rPr>
            </w:pPr>
          </w:p>
        </w:tc>
        <w:tc>
          <w:tcPr>
            <w:tcW w:w="2828" w:type="dxa"/>
          </w:tcPr>
          <w:p w14:paraId="3AF865B5"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All children have a primary care provider (pediatrician/family practice)</w:t>
            </w:r>
          </w:p>
        </w:tc>
        <w:tc>
          <w:tcPr>
            <w:tcW w:w="1434" w:type="dxa"/>
          </w:tcPr>
          <w:p w14:paraId="6662911E" w14:textId="77777777" w:rsidR="000A4B09" w:rsidRDefault="000A4B09" w:rsidP="007D7705">
            <w:pPr>
              <w:tabs>
                <w:tab w:val="left" w:pos="360"/>
              </w:tabs>
              <w:jc w:val="both"/>
              <w:rPr>
                <w:rFonts w:ascii="Arial" w:hAnsi="Arial" w:cs="Arial"/>
                <w:b/>
                <w:bCs/>
                <w:color w:val="000000"/>
                <w:szCs w:val="24"/>
              </w:rPr>
            </w:pPr>
          </w:p>
        </w:tc>
        <w:tc>
          <w:tcPr>
            <w:tcW w:w="4738" w:type="dxa"/>
          </w:tcPr>
          <w:p w14:paraId="6E6606DC" w14:textId="77777777" w:rsidR="000A4B09" w:rsidRPr="002B4329" w:rsidRDefault="000A4B09" w:rsidP="007D7705">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Discusses the importance for all children to have a medical home.  If infant/child does not, refer and assist the family, as needed, to access primary care for the child.</w:t>
            </w:r>
          </w:p>
        </w:tc>
        <w:tc>
          <w:tcPr>
            <w:tcW w:w="2340" w:type="dxa"/>
            <w:vMerge/>
            <w:shd w:val="clear" w:color="auto" w:fill="D9D9D9" w:themeFill="background1" w:themeFillShade="D9"/>
          </w:tcPr>
          <w:p w14:paraId="5B221364" w14:textId="77777777" w:rsidR="000A4B09" w:rsidRDefault="000A4B09" w:rsidP="007D7705">
            <w:pPr>
              <w:tabs>
                <w:tab w:val="left" w:pos="360"/>
              </w:tabs>
              <w:jc w:val="both"/>
              <w:rPr>
                <w:rFonts w:ascii="Arial" w:hAnsi="Arial" w:cs="Arial"/>
                <w:b/>
                <w:bCs/>
                <w:color w:val="000000"/>
                <w:szCs w:val="24"/>
              </w:rPr>
            </w:pPr>
          </w:p>
        </w:tc>
        <w:tc>
          <w:tcPr>
            <w:tcW w:w="4320" w:type="dxa"/>
          </w:tcPr>
          <w:p w14:paraId="454ECBB4"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0A4B09" w14:paraId="2C7F2156" w14:textId="77777777" w:rsidTr="007D7705">
        <w:tc>
          <w:tcPr>
            <w:tcW w:w="2880" w:type="dxa"/>
            <w:vMerge/>
          </w:tcPr>
          <w:p w14:paraId="6DC1116C"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22C64CDB" w14:textId="77777777" w:rsidR="000A4B09" w:rsidRDefault="000A4B09" w:rsidP="007D7705">
            <w:pPr>
              <w:jc w:val="both"/>
              <w:rPr>
                <w:rFonts w:ascii="Arial" w:hAnsi="Arial" w:cs="Arial"/>
                <w:b/>
                <w:bCs/>
                <w:color w:val="000000"/>
                <w:szCs w:val="24"/>
              </w:rPr>
            </w:pPr>
            <w:r>
              <w:rPr>
                <w:rFonts w:ascii="Calibri" w:hAnsi="Calibri" w:cs="Calibri"/>
                <w:b/>
                <w:bCs/>
                <w:color w:val="000000"/>
              </w:rPr>
              <w:t>SCREENINGS, RESOURCES &amp; REFERRALS - INFANT &amp; CHILDREN (Birth to Age 3 TC only)</w:t>
            </w:r>
          </w:p>
        </w:tc>
      </w:tr>
      <w:tr w:rsidR="000A4B09" w14:paraId="2272BA47" w14:textId="77777777" w:rsidTr="007D7705">
        <w:tc>
          <w:tcPr>
            <w:tcW w:w="2880" w:type="dxa"/>
            <w:vMerge/>
          </w:tcPr>
          <w:p w14:paraId="242EA76D" w14:textId="77777777" w:rsidR="000A4B09" w:rsidRDefault="000A4B09" w:rsidP="007D7705">
            <w:pPr>
              <w:tabs>
                <w:tab w:val="left" w:pos="360"/>
              </w:tabs>
              <w:jc w:val="both"/>
              <w:rPr>
                <w:rFonts w:ascii="Arial" w:hAnsi="Arial" w:cs="Arial"/>
                <w:b/>
                <w:bCs/>
                <w:color w:val="000000"/>
                <w:szCs w:val="24"/>
              </w:rPr>
            </w:pPr>
          </w:p>
        </w:tc>
        <w:tc>
          <w:tcPr>
            <w:tcW w:w="2828" w:type="dxa"/>
          </w:tcPr>
          <w:p w14:paraId="2CD9C981"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All children up-to-date for developmental screening (ASQ-3)</w:t>
            </w:r>
          </w:p>
        </w:tc>
        <w:tc>
          <w:tcPr>
            <w:tcW w:w="1434" w:type="dxa"/>
          </w:tcPr>
          <w:p w14:paraId="3A142996" w14:textId="77777777" w:rsidR="000A4B09" w:rsidRDefault="000A4B09" w:rsidP="007D7705">
            <w:pPr>
              <w:jc w:val="both"/>
              <w:rPr>
                <w:rFonts w:ascii="Calibri" w:hAnsi="Calibri" w:cs="Calibri"/>
                <w:color w:val="000000"/>
                <w:sz w:val="20"/>
              </w:rPr>
            </w:pPr>
            <w:r>
              <w:rPr>
                <w:rFonts w:ascii="Calibri" w:hAnsi="Calibri" w:cs="Calibri"/>
                <w:color w:val="000000"/>
                <w:sz w:val="20"/>
              </w:rPr>
              <w:t>MIECHV-12</w:t>
            </w:r>
          </w:p>
          <w:p w14:paraId="328C4386" w14:textId="77777777" w:rsidR="000A4B09" w:rsidRDefault="000A4B09" w:rsidP="007D7705">
            <w:pPr>
              <w:tabs>
                <w:tab w:val="left" w:pos="360"/>
              </w:tabs>
              <w:jc w:val="both"/>
              <w:rPr>
                <w:rFonts w:ascii="Arial" w:hAnsi="Arial" w:cs="Arial"/>
                <w:b/>
                <w:bCs/>
                <w:color w:val="000000"/>
                <w:szCs w:val="24"/>
              </w:rPr>
            </w:pPr>
          </w:p>
        </w:tc>
        <w:tc>
          <w:tcPr>
            <w:tcW w:w="4738" w:type="dxa"/>
          </w:tcPr>
          <w:p w14:paraId="4A0731F6" w14:textId="77777777" w:rsidR="000A4B09" w:rsidRPr="00E165C0" w:rsidRDefault="000A4B09" w:rsidP="007D7705">
            <w:pPr>
              <w:tabs>
                <w:tab w:val="left" w:pos="360"/>
              </w:tabs>
              <w:jc w:val="both"/>
              <w:rPr>
                <w:rFonts w:asciiTheme="minorHAnsi" w:hAnsiTheme="minorHAnsi" w:cstheme="minorHAnsi"/>
                <w:color w:val="000000"/>
                <w:sz w:val="22"/>
                <w:szCs w:val="22"/>
              </w:rPr>
            </w:pPr>
            <w:r w:rsidRPr="00E165C0">
              <w:rPr>
                <w:rFonts w:asciiTheme="minorHAnsi" w:hAnsiTheme="minorHAnsi" w:cstheme="minorHAnsi"/>
                <w:color w:val="000000"/>
                <w:sz w:val="22"/>
                <w:szCs w:val="22"/>
              </w:rPr>
              <w:t>Educate parents about normal growth &amp; development, and purpose of Ages &amp; Stages Questionnaire (ASQ-3) to determine child’s status/progress. Provide parents with age-appropriate activities that support growth &amp; development. Use ASQ-3 in home setting per recommended HV schedule.</w:t>
            </w:r>
          </w:p>
        </w:tc>
        <w:tc>
          <w:tcPr>
            <w:tcW w:w="2340" w:type="dxa"/>
            <w:vMerge w:val="restart"/>
            <w:shd w:val="clear" w:color="auto" w:fill="D9D9D9" w:themeFill="background1" w:themeFillShade="D9"/>
          </w:tcPr>
          <w:p w14:paraId="111492BF" w14:textId="77777777" w:rsidR="000A4B09" w:rsidRDefault="000A4B09" w:rsidP="007D7705">
            <w:pPr>
              <w:tabs>
                <w:tab w:val="left" w:pos="360"/>
              </w:tabs>
              <w:jc w:val="both"/>
              <w:rPr>
                <w:rFonts w:ascii="Arial" w:hAnsi="Arial" w:cs="Arial"/>
                <w:b/>
                <w:bCs/>
                <w:color w:val="000000"/>
                <w:szCs w:val="24"/>
              </w:rPr>
            </w:pPr>
          </w:p>
        </w:tc>
        <w:tc>
          <w:tcPr>
            <w:tcW w:w="4320" w:type="dxa"/>
          </w:tcPr>
          <w:p w14:paraId="5D4E5DD6"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0A4B09" w14:paraId="723996F7" w14:textId="77777777" w:rsidTr="007D7705">
        <w:tc>
          <w:tcPr>
            <w:tcW w:w="2880" w:type="dxa"/>
            <w:vMerge/>
          </w:tcPr>
          <w:p w14:paraId="2660FFF9" w14:textId="77777777" w:rsidR="000A4B09" w:rsidRDefault="000A4B09" w:rsidP="007D7705">
            <w:pPr>
              <w:tabs>
                <w:tab w:val="left" w:pos="360"/>
              </w:tabs>
              <w:jc w:val="both"/>
              <w:rPr>
                <w:rFonts w:ascii="Arial" w:hAnsi="Arial" w:cs="Arial"/>
                <w:b/>
                <w:bCs/>
                <w:color w:val="000000"/>
                <w:szCs w:val="24"/>
              </w:rPr>
            </w:pPr>
          </w:p>
        </w:tc>
        <w:tc>
          <w:tcPr>
            <w:tcW w:w="2828" w:type="dxa"/>
          </w:tcPr>
          <w:p w14:paraId="7248C68D"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a. Of positive screens, children referred for dev. supports/services</w:t>
            </w:r>
          </w:p>
        </w:tc>
        <w:tc>
          <w:tcPr>
            <w:tcW w:w="1434" w:type="dxa"/>
          </w:tcPr>
          <w:p w14:paraId="6CF5F9EB" w14:textId="77777777" w:rsidR="000A4B09" w:rsidRDefault="000A4B09" w:rsidP="007D7705">
            <w:pPr>
              <w:jc w:val="both"/>
              <w:rPr>
                <w:rFonts w:ascii="Calibri" w:hAnsi="Calibri" w:cs="Calibri"/>
                <w:color w:val="000000"/>
                <w:sz w:val="20"/>
              </w:rPr>
            </w:pPr>
            <w:r>
              <w:rPr>
                <w:rFonts w:ascii="Calibri" w:hAnsi="Calibri" w:cs="Calibri"/>
                <w:color w:val="000000"/>
                <w:sz w:val="20"/>
              </w:rPr>
              <w:t>MIECHV-18</w:t>
            </w:r>
          </w:p>
          <w:p w14:paraId="33819F63"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0ECC6BEA" w14:textId="77777777" w:rsidR="000A4B09" w:rsidRPr="00242751" w:rsidRDefault="000A4B09" w:rsidP="007D7705">
            <w:pPr>
              <w:tabs>
                <w:tab w:val="left" w:pos="360"/>
              </w:tabs>
              <w:jc w:val="both"/>
              <w:rPr>
                <w:rFonts w:asciiTheme="minorHAnsi" w:hAnsiTheme="minorHAnsi" w:cstheme="minorHAnsi"/>
                <w:color w:val="000000"/>
                <w:sz w:val="22"/>
                <w:szCs w:val="22"/>
              </w:rPr>
            </w:pPr>
            <w:r w:rsidRPr="00242751">
              <w:rPr>
                <w:rFonts w:asciiTheme="minorHAnsi" w:hAnsiTheme="minorHAnsi" w:cstheme="minorHAnsi"/>
                <w:color w:val="000000"/>
                <w:sz w:val="22"/>
                <w:szCs w:val="22"/>
              </w:rPr>
              <w:t>Children with delays receive follow-up and/or further evaluation according to ASQ guidelines. Refer and assist family as needed, with accessing recommended services.</w:t>
            </w:r>
          </w:p>
        </w:tc>
        <w:tc>
          <w:tcPr>
            <w:tcW w:w="2340" w:type="dxa"/>
            <w:vMerge/>
            <w:shd w:val="clear" w:color="auto" w:fill="D9D9D9" w:themeFill="background1" w:themeFillShade="D9"/>
          </w:tcPr>
          <w:p w14:paraId="5354A668" w14:textId="77777777" w:rsidR="000A4B09" w:rsidRDefault="000A4B09" w:rsidP="007D7705">
            <w:pPr>
              <w:tabs>
                <w:tab w:val="left" w:pos="360"/>
              </w:tabs>
              <w:jc w:val="both"/>
              <w:rPr>
                <w:rFonts w:ascii="Arial" w:hAnsi="Arial" w:cs="Arial"/>
                <w:b/>
                <w:bCs/>
                <w:color w:val="000000"/>
                <w:szCs w:val="24"/>
              </w:rPr>
            </w:pPr>
          </w:p>
        </w:tc>
        <w:tc>
          <w:tcPr>
            <w:tcW w:w="4320" w:type="dxa"/>
          </w:tcPr>
          <w:p w14:paraId="7180B8AC"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0A4B09" w14:paraId="0E82D464" w14:textId="77777777" w:rsidTr="007D7705">
        <w:tc>
          <w:tcPr>
            <w:tcW w:w="2880" w:type="dxa"/>
            <w:vMerge/>
          </w:tcPr>
          <w:p w14:paraId="266184EF" w14:textId="77777777" w:rsidR="000A4B09" w:rsidRDefault="000A4B09" w:rsidP="007D7705">
            <w:pPr>
              <w:tabs>
                <w:tab w:val="left" w:pos="360"/>
              </w:tabs>
              <w:jc w:val="both"/>
              <w:rPr>
                <w:rFonts w:ascii="Arial" w:hAnsi="Arial" w:cs="Arial"/>
                <w:b/>
                <w:bCs/>
                <w:color w:val="000000"/>
                <w:szCs w:val="24"/>
              </w:rPr>
            </w:pPr>
          </w:p>
        </w:tc>
        <w:tc>
          <w:tcPr>
            <w:tcW w:w="2828" w:type="dxa"/>
          </w:tcPr>
          <w:p w14:paraId="06357A67"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b. Children </w:t>
            </w:r>
            <w:r>
              <w:rPr>
                <w:rFonts w:ascii="Calibri" w:hAnsi="Calibri" w:cs="Calibri"/>
                <w:color w:val="000000"/>
                <w:sz w:val="22"/>
                <w:szCs w:val="22"/>
                <w:u w:val="single"/>
              </w:rPr>
              <w:t>received</w:t>
            </w:r>
            <w:r>
              <w:rPr>
                <w:rFonts w:ascii="Calibri" w:hAnsi="Calibri" w:cs="Calibri"/>
                <w:color w:val="000000"/>
                <w:sz w:val="22"/>
                <w:szCs w:val="22"/>
              </w:rPr>
              <w:t xml:space="preserve"> recommended dev. supports/services </w:t>
            </w:r>
          </w:p>
        </w:tc>
        <w:tc>
          <w:tcPr>
            <w:tcW w:w="1434" w:type="dxa"/>
          </w:tcPr>
          <w:p w14:paraId="4CA57006" w14:textId="77777777" w:rsidR="000A4B09" w:rsidRDefault="000A4B09" w:rsidP="007D7705">
            <w:pPr>
              <w:jc w:val="both"/>
              <w:rPr>
                <w:rFonts w:ascii="Calibri" w:hAnsi="Calibri" w:cs="Calibri"/>
                <w:color w:val="000000"/>
                <w:sz w:val="20"/>
              </w:rPr>
            </w:pPr>
            <w:r>
              <w:rPr>
                <w:rFonts w:ascii="Calibri" w:hAnsi="Calibri" w:cs="Calibri"/>
                <w:color w:val="000000"/>
                <w:sz w:val="20"/>
              </w:rPr>
              <w:t>MIECHV-18</w:t>
            </w:r>
          </w:p>
          <w:p w14:paraId="01C76F46"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5B0482C8"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571A0EE5" w14:textId="77777777" w:rsidR="000A4B09" w:rsidRDefault="000A4B09" w:rsidP="007D7705">
            <w:pPr>
              <w:tabs>
                <w:tab w:val="left" w:pos="360"/>
              </w:tabs>
              <w:jc w:val="both"/>
              <w:rPr>
                <w:rFonts w:ascii="Arial" w:hAnsi="Arial" w:cs="Arial"/>
                <w:b/>
                <w:bCs/>
                <w:color w:val="000000"/>
                <w:szCs w:val="24"/>
              </w:rPr>
            </w:pPr>
          </w:p>
        </w:tc>
        <w:tc>
          <w:tcPr>
            <w:tcW w:w="4320" w:type="dxa"/>
          </w:tcPr>
          <w:p w14:paraId="1DBA48AD"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5EA36DDD" w14:textId="77777777" w:rsidTr="007D7705">
        <w:tc>
          <w:tcPr>
            <w:tcW w:w="2880" w:type="dxa"/>
            <w:vMerge w:val="restart"/>
          </w:tcPr>
          <w:p w14:paraId="4C1AB501"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379EB570" w14:textId="77777777" w:rsidR="000A4B09" w:rsidRDefault="000A4B09" w:rsidP="007D7705">
            <w:pPr>
              <w:jc w:val="both"/>
              <w:rPr>
                <w:rFonts w:ascii="Arial" w:hAnsi="Arial" w:cs="Arial"/>
                <w:b/>
                <w:bCs/>
                <w:color w:val="000000"/>
                <w:szCs w:val="24"/>
              </w:rPr>
            </w:pPr>
            <w:r>
              <w:rPr>
                <w:rFonts w:ascii="Calibri" w:hAnsi="Calibri" w:cs="Calibri"/>
                <w:b/>
                <w:bCs/>
                <w:i/>
                <w:iCs/>
                <w:color w:val="000000"/>
              </w:rPr>
              <w:t>Intimate Partner Violence</w:t>
            </w:r>
          </w:p>
        </w:tc>
      </w:tr>
      <w:tr w:rsidR="000A4B09" w14:paraId="671574A1" w14:textId="77777777" w:rsidTr="007D7705">
        <w:tc>
          <w:tcPr>
            <w:tcW w:w="2880" w:type="dxa"/>
            <w:vMerge/>
          </w:tcPr>
          <w:p w14:paraId="3EBAB1DE" w14:textId="77777777" w:rsidR="000A4B09" w:rsidRDefault="000A4B09" w:rsidP="007D7705">
            <w:pPr>
              <w:tabs>
                <w:tab w:val="left" w:pos="360"/>
              </w:tabs>
              <w:jc w:val="both"/>
              <w:rPr>
                <w:rFonts w:ascii="Arial" w:hAnsi="Arial" w:cs="Arial"/>
                <w:b/>
                <w:bCs/>
                <w:color w:val="000000"/>
                <w:szCs w:val="24"/>
              </w:rPr>
            </w:pPr>
          </w:p>
        </w:tc>
        <w:tc>
          <w:tcPr>
            <w:tcW w:w="2828" w:type="dxa"/>
          </w:tcPr>
          <w:p w14:paraId="1B4671C9"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Primary caregiver screened for intimate partner violence </w:t>
            </w:r>
          </w:p>
        </w:tc>
        <w:tc>
          <w:tcPr>
            <w:tcW w:w="1434" w:type="dxa"/>
          </w:tcPr>
          <w:p w14:paraId="7887E137" w14:textId="77777777" w:rsidR="000A4B09" w:rsidRDefault="000A4B09" w:rsidP="007D7705">
            <w:pPr>
              <w:jc w:val="both"/>
              <w:rPr>
                <w:rFonts w:ascii="Calibri" w:hAnsi="Calibri" w:cs="Calibri"/>
                <w:color w:val="000000"/>
                <w:sz w:val="20"/>
              </w:rPr>
            </w:pPr>
            <w:r>
              <w:rPr>
                <w:rFonts w:ascii="Calibri" w:hAnsi="Calibri" w:cs="Calibri"/>
                <w:color w:val="000000"/>
                <w:sz w:val="20"/>
              </w:rPr>
              <w:t>MIECHV-14</w:t>
            </w:r>
          </w:p>
          <w:p w14:paraId="0FD7F9D6"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6B984E26" w14:textId="77777777" w:rsidR="000A4B09" w:rsidRPr="00F74765" w:rsidRDefault="000A4B09" w:rsidP="007D7705">
            <w:pPr>
              <w:tabs>
                <w:tab w:val="left" w:pos="360"/>
              </w:tabs>
              <w:jc w:val="both"/>
              <w:rPr>
                <w:rFonts w:asciiTheme="minorHAnsi" w:hAnsiTheme="minorHAnsi" w:cstheme="minorHAnsi"/>
                <w:color w:val="000000"/>
                <w:sz w:val="22"/>
                <w:szCs w:val="22"/>
              </w:rPr>
            </w:pPr>
            <w:r w:rsidRPr="00F74765">
              <w:rPr>
                <w:rFonts w:asciiTheme="minorHAnsi" w:hAnsiTheme="minorHAnsi" w:cstheme="minorHAnsi"/>
                <w:color w:val="000000"/>
                <w:sz w:val="22"/>
                <w:szCs w:val="22"/>
              </w:rPr>
              <w:t>All women are screened for intimate partner violence even if the participant states that he/she is not currently in a relationship. Provide support, referrals and linkages as appropriate.</w:t>
            </w:r>
          </w:p>
        </w:tc>
        <w:tc>
          <w:tcPr>
            <w:tcW w:w="2340" w:type="dxa"/>
            <w:vMerge w:val="restart"/>
            <w:shd w:val="clear" w:color="auto" w:fill="D9D9D9" w:themeFill="background1" w:themeFillShade="D9"/>
          </w:tcPr>
          <w:p w14:paraId="4CFAE59D" w14:textId="77777777" w:rsidR="000A4B09" w:rsidRDefault="000A4B09" w:rsidP="007D7705">
            <w:pPr>
              <w:tabs>
                <w:tab w:val="left" w:pos="360"/>
              </w:tabs>
              <w:jc w:val="both"/>
              <w:rPr>
                <w:rFonts w:ascii="Arial" w:hAnsi="Arial" w:cs="Arial"/>
                <w:b/>
                <w:bCs/>
                <w:color w:val="000000"/>
                <w:szCs w:val="24"/>
              </w:rPr>
            </w:pPr>
          </w:p>
        </w:tc>
        <w:tc>
          <w:tcPr>
            <w:tcW w:w="4320" w:type="dxa"/>
          </w:tcPr>
          <w:p w14:paraId="5047A1C2"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1E52E3EA" w14:textId="77777777" w:rsidTr="007D7705">
        <w:tc>
          <w:tcPr>
            <w:tcW w:w="2880" w:type="dxa"/>
            <w:vMerge/>
          </w:tcPr>
          <w:p w14:paraId="3D282692" w14:textId="77777777" w:rsidR="000A4B09" w:rsidRDefault="000A4B09" w:rsidP="007D7705">
            <w:pPr>
              <w:tabs>
                <w:tab w:val="left" w:pos="360"/>
              </w:tabs>
              <w:jc w:val="both"/>
              <w:rPr>
                <w:rFonts w:ascii="Arial" w:hAnsi="Arial" w:cs="Arial"/>
                <w:b/>
                <w:bCs/>
                <w:color w:val="000000"/>
                <w:szCs w:val="24"/>
              </w:rPr>
            </w:pPr>
          </w:p>
        </w:tc>
        <w:tc>
          <w:tcPr>
            <w:tcW w:w="2828" w:type="dxa"/>
          </w:tcPr>
          <w:p w14:paraId="485C7FF6" w14:textId="77777777" w:rsidR="000A4B09" w:rsidRDefault="000A4B09" w:rsidP="007D7705">
            <w:pPr>
              <w:jc w:val="both"/>
              <w:rPr>
                <w:rFonts w:ascii="Calibri" w:hAnsi="Calibri" w:cs="Calibri"/>
                <w:color w:val="000000"/>
                <w:sz w:val="22"/>
                <w:szCs w:val="22"/>
              </w:rPr>
            </w:pPr>
            <w:r>
              <w:rPr>
                <w:rFonts w:ascii="Calibri" w:hAnsi="Calibri" w:cs="Calibri"/>
                <w:sz w:val="22"/>
                <w:szCs w:val="22"/>
              </w:rPr>
              <w:t>Primary caregiver referred to IPV services</w:t>
            </w:r>
          </w:p>
        </w:tc>
        <w:tc>
          <w:tcPr>
            <w:tcW w:w="1434" w:type="dxa"/>
          </w:tcPr>
          <w:p w14:paraId="1FA5E0CD" w14:textId="77777777" w:rsidR="000A4B09" w:rsidRDefault="000A4B09" w:rsidP="007D7705">
            <w:pPr>
              <w:jc w:val="both"/>
              <w:rPr>
                <w:rFonts w:ascii="Calibri" w:hAnsi="Calibri" w:cs="Calibri"/>
                <w:color w:val="000000"/>
                <w:sz w:val="20"/>
              </w:rPr>
            </w:pPr>
            <w:r>
              <w:rPr>
                <w:rFonts w:ascii="Calibri" w:hAnsi="Calibri" w:cs="Calibri"/>
                <w:color w:val="000000"/>
                <w:sz w:val="20"/>
              </w:rPr>
              <w:t>MIECHV-19</w:t>
            </w:r>
          </w:p>
          <w:p w14:paraId="39ADE98C"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5FE567DD"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7ECE787A" w14:textId="77777777" w:rsidR="000A4B09" w:rsidRDefault="000A4B09" w:rsidP="007D7705">
            <w:pPr>
              <w:tabs>
                <w:tab w:val="left" w:pos="360"/>
              </w:tabs>
              <w:jc w:val="both"/>
              <w:rPr>
                <w:rFonts w:ascii="Arial" w:hAnsi="Arial" w:cs="Arial"/>
                <w:b/>
                <w:bCs/>
                <w:color w:val="000000"/>
                <w:szCs w:val="24"/>
              </w:rPr>
            </w:pPr>
          </w:p>
        </w:tc>
        <w:tc>
          <w:tcPr>
            <w:tcW w:w="4320" w:type="dxa"/>
          </w:tcPr>
          <w:p w14:paraId="51F0CF70"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0A4B09" w14:paraId="701E063E" w14:textId="77777777" w:rsidTr="007D7705">
        <w:tc>
          <w:tcPr>
            <w:tcW w:w="2880" w:type="dxa"/>
            <w:vMerge/>
          </w:tcPr>
          <w:p w14:paraId="6CFE54E2"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40B49E0" w14:textId="77777777" w:rsidR="000A4B09" w:rsidRDefault="000A4B09" w:rsidP="007D7705">
            <w:pPr>
              <w:jc w:val="both"/>
              <w:rPr>
                <w:rFonts w:ascii="Arial" w:hAnsi="Arial" w:cs="Arial"/>
                <w:b/>
                <w:bCs/>
                <w:color w:val="000000"/>
                <w:szCs w:val="24"/>
              </w:rPr>
            </w:pPr>
            <w:r>
              <w:rPr>
                <w:rFonts w:ascii="Calibri" w:hAnsi="Calibri" w:cs="Calibri"/>
                <w:b/>
                <w:bCs/>
                <w:i/>
                <w:iCs/>
                <w:color w:val="000000"/>
              </w:rPr>
              <w:t>Tobacco Cessation</w:t>
            </w:r>
          </w:p>
        </w:tc>
      </w:tr>
      <w:tr w:rsidR="000A4B09" w14:paraId="208094A8" w14:textId="77777777" w:rsidTr="007D7705">
        <w:tc>
          <w:tcPr>
            <w:tcW w:w="2880" w:type="dxa"/>
            <w:vMerge/>
          </w:tcPr>
          <w:p w14:paraId="4AE259B5" w14:textId="77777777" w:rsidR="000A4B09" w:rsidRDefault="000A4B09" w:rsidP="007D7705">
            <w:pPr>
              <w:tabs>
                <w:tab w:val="left" w:pos="360"/>
              </w:tabs>
              <w:jc w:val="both"/>
              <w:rPr>
                <w:rFonts w:ascii="Arial" w:hAnsi="Arial" w:cs="Arial"/>
                <w:b/>
                <w:bCs/>
                <w:color w:val="000000"/>
                <w:szCs w:val="24"/>
              </w:rPr>
            </w:pPr>
          </w:p>
        </w:tc>
        <w:tc>
          <w:tcPr>
            <w:tcW w:w="2828" w:type="dxa"/>
          </w:tcPr>
          <w:p w14:paraId="68983EDB"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Pregnant women referred to tobacco cessation service</w:t>
            </w:r>
            <w:r>
              <w:rPr>
                <w:rFonts w:ascii="Calibri" w:hAnsi="Calibri" w:cs="Calibri"/>
                <w:color w:val="000000"/>
                <w:sz w:val="16"/>
                <w:szCs w:val="16"/>
              </w:rPr>
              <w:t xml:space="preserve"> (reported use)</w:t>
            </w:r>
          </w:p>
        </w:tc>
        <w:tc>
          <w:tcPr>
            <w:tcW w:w="1434" w:type="dxa"/>
          </w:tcPr>
          <w:p w14:paraId="33B04A0D" w14:textId="77777777" w:rsidR="000A4B09" w:rsidRDefault="000A4B09" w:rsidP="007D7705">
            <w:pPr>
              <w:jc w:val="both"/>
              <w:rPr>
                <w:rFonts w:ascii="Calibri" w:hAnsi="Calibri" w:cs="Calibri"/>
                <w:color w:val="000000"/>
                <w:sz w:val="20"/>
              </w:rPr>
            </w:pPr>
            <w:r>
              <w:rPr>
                <w:rFonts w:ascii="Calibri" w:hAnsi="Calibri" w:cs="Calibri"/>
                <w:color w:val="000000"/>
                <w:sz w:val="20"/>
              </w:rPr>
              <w:t>MIECHV-6</w:t>
            </w:r>
          </w:p>
          <w:p w14:paraId="0D159D2F"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113BB9FE" w14:textId="77777777" w:rsidR="000A4B09" w:rsidRPr="00602FF1" w:rsidRDefault="000A4B09" w:rsidP="007D7705">
            <w:pPr>
              <w:tabs>
                <w:tab w:val="left" w:pos="360"/>
              </w:tabs>
              <w:jc w:val="both"/>
              <w:rPr>
                <w:rFonts w:asciiTheme="minorHAnsi" w:hAnsiTheme="minorHAnsi" w:cstheme="minorHAnsi"/>
                <w:color w:val="000000"/>
                <w:sz w:val="22"/>
                <w:szCs w:val="22"/>
              </w:rPr>
            </w:pPr>
            <w:r w:rsidRPr="00602FF1">
              <w:rPr>
                <w:rFonts w:asciiTheme="minorHAnsi" w:hAnsiTheme="minorHAnsi" w:cstheme="minorHAnsi"/>
                <w:color w:val="000000"/>
                <w:sz w:val="22"/>
                <w:szCs w:val="22"/>
              </w:rPr>
              <w:t>Discuss the effects of tobacco use and risks of smoke exposure for infants/children. Refer and assist the family as needed, in accessing cessation or counseling services.</w:t>
            </w:r>
          </w:p>
        </w:tc>
        <w:tc>
          <w:tcPr>
            <w:tcW w:w="2340" w:type="dxa"/>
            <w:vMerge w:val="restart"/>
            <w:shd w:val="clear" w:color="auto" w:fill="D9D9D9" w:themeFill="background1" w:themeFillShade="D9"/>
          </w:tcPr>
          <w:p w14:paraId="3B5AF54E" w14:textId="77777777" w:rsidR="000A4B09" w:rsidRDefault="000A4B09" w:rsidP="007D7705">
            <w:pPr>
              <w:tabs>
                <w:tab w:val="left" w:pos="360"/>
              </w:tabs>
              <w:jc w:val="both"/>
              <w:rPr>
                <w:rFonts w:ascii="Arial" w:hAnsi="Arial" w:cs="Arial"/>
                <w:b/>
                <w:bCs/>
                <w:color w:val="000000"/>
                <w:szCs w:val="24"/>
              </w:rPr>
            </w:pPr>
          </w:p>
        </w:tc>
        <w:tc>
          <w:tcPr>
            <w:tcW w:w="4320" w:type="dxa"/>
          </w:tcPr>
          <w:p w14:paraId="2B81755F"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367167AC" w14:textId="77777777" w:rsidTr="007D7705">
        <w:tc>
          <w:tcPr>
            <w:tcW w:w="2880" w:type="dxa"/>
            <w:vMerge/>
          </w:tcPr>
          <w:p w14:paraId="7FD3AE05" w14:textId="77777777" w:rsidR="000A4B09" w:rsidRDefault="000A4B09" w:rsidP="007D7705">
            <w:pPr>
              <w:tabs>
                <w:tab w:val="left" w:pos="360"/>
              </w:tabs>
              <w:jc w:val="both"/>
              <w:rPr>
                <w:rFonts w:ascii="Arial" w:hAnsi="Arial" w:cs="Arial"/>
                <w:b/>
                <w:bCs/>
                <w:color w:val="000000"/>
                <w:szCs w:val="24"/>
              </w:rPr>
            </w:pPr>
          </w:p>
        </w:tc>
        <w:tc>
          <w:tcPr>
            <w:tcW w:w="2828" w:type="dxa"/>
          </w:tcPr>
          <w:p w14:paraId="76C7F079"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Parenting women referred to tobacco cessation service</w:t>
            </w:r>
            <w:r>
              <w:rPr>
                <w:rFonts w:ascii="Calibri" w:hAnsi="Calibri" w:cs="Calibri"/>
                <w:color w:val="000000"/>
                <w:sz w:val="18"/>
                <w:szCs w:val="18"/>
              </w:rPr>
              <w:t xml:space="preserve"> </w:t>
            </w:r>
            <w:r>
              <w:rPr>
                <w:rFonts w:ascii="Calibri" w:hAnsi="Calibri" w:cs="Calibri"/>
                <w:color w:val="000000"/>
                <w:sz w:val="16"/>
                <w:szCs w:val="16"/>
              </w:rPr>
              <w:t>(reported use)</w:t>
            </w:r>
          </w:p>
        </w:tc>
        <w:tc>
          <w:tcPr>
            <w:tcW w:w="1434" w:type="dxa"/>
          </w:tcPr>
          <w:p w14:paraId="6F613921" w14:textId="77777777" w:rsidR="000A4B09" w:rsidRDefault="000A4B09" w:rsidP="007D7705">
            <w:pPr>
              <w:jc w:val="both"/>
              <w:rPr>
                <w:rFonts w:ascii="Calibri" w:hAnsi="Calibri" w:cs="Calibri"/>
                <w:color w:val="000000"/>
                <w:sz w:val="20"/>
              </w:rPr>
            </w:pPr>
            <w:r>
              <w:rPr>
                <w:rFonts w:ascii="Calibri" w:hAnsi="Calibri" w:cs="Calibri"/>
                <w:color w:val="000000"/>
                <w:sz w:val="20"/>
              </w:rPr>
              <w:t>MIECHV-6</w:t>
            </w:r>
          </w:p>
          <w:p w14:paraId="7FD9ABD5"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5CA20C87"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FC78483" w14:textId="77777777" w:rsidR="000A4B09" w:rsidRDefault="000A4B09" w:rsidP="007D7705">
            <w:pPr>
              <w:tabs>
                <w:tab w:val="left" w:pos="360"/>
              </w:tabs>
              <w:jc w:val="both"/>
              <w:rPr>
                <w:rFonts w:ascii="Arial" w:hAnsi="Arial" w:cs="Arial"/>
                <w:b/>
                <w:bCs/>
                <w:color w:val="000000"/>
                <w:szCs w:val="24"/>
              </w:rPr>
            </w:pPr>
          </w:p>
        </w:tc>
        <w:tc>
          <w:tcPr>
            <w:tcW w:w="4320" w:type="dxa"/>
          </w:tcPr>
          <w:p w14:paraId="34337DE4"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6429E7B7" w14:textId="77777777" w:rsidTr="007D7705">
        <w:tc>
          <w:tcPr>
            <w:tcW w:w="2880" w:type="dxa"/>
            <w:vMerge/>
          </w:tcPr>
          <w:p w14:paraId="37A31524"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066ECFE3"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 xml:space="preserve">Depression </w:t>
            </w:r>
          </w:p>
        </w:tc>
      </w:tr>
      <w:tr w:rsidR="000A4B09" w14:paraId="0FD144C3" w14:textId="77777777" w:rsidTr="007D7705">
        <w:tc>
          <w:tcPr>
            <w:tcW w:w="2880" w:type="dxa"/>
            <w:vMerge/>
          </w:tcPr>
          <w:p w14:paraId="36AB56C9" w14:textId="77777777" w:rsidR="000A4B09" w:rsidRDefault="000A4B09" w:rsidP="007D7705">
            <w:pPr>
              <w:tabs>
                <w:tab w:val="left" w:pos="360"/>
              </w:tabs>
              <w:jc w:val="both"/>
              <w:rPr>
                <w:rFonts w:ascii="Arial" w:hAnsi="Arial" w:cs="Arial"/>
                <w:b/>
                <w:bCs/>
                <w:color w:val="000000"/>
                <w:szCs w:val="24"/>
              </w:rPr>
            </w:pPr>
          </w:p>
        </w:tc>
        <w:tc>
          <w:tcPr>
            <w:tcW w:w="2828" w:type="dxa"/>
          </w:tcPr>
          <w:p w14:paraId="662D27CC"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Postpartum women screened for depression (EDPS/PHQ-9) </w:t>
            </w:r>
          </w:p>
        </w:tc>
        <w:tc>
          <w:tcPr>
            <w:tcW w:w="1434" w:type="dxa"/>
          </w:tcPr>
          <w:p w14:paraId="6D5CA196" w14:textId="77777777" w:rsidR="000A4B09" w:rsidRDefault="000A4B09" w:rsidP="007D7705">
            <w:pPr>
              <w:jc w:val="both"/>
              <w:rPr>
                <w:rFonts w:ascii="Calibri" w:hAnsi="Calibri" w:cs="Calibri"/>
                <w:color w:val="000000"/>
                <w:sz w:val="20"/>
              </w:rPr>
            </w:pPr>
            <w:r>
              <w:rPr>
                <w:rFonts w:ascii="Calibri" w:hAnsi="Calibri" w:cs="Calibri"/>
                <w:color w:val="000000"/>
                <w:sz w:val="20"/>
              </w:rPr>
              <w:t>MIECHV-3</w:t>
            </w:r>
          </w:p>
          <w:p w14:paraId="15AFE796" w14:textId="77777777" w:rsidR="000A4B09" w:rsidRDefault="000A4B09" w:rsidP="007D7705">
            <w:pPr>
              <w:tabs>
                <w:tab w:val="left" w:pos="360"/>
              </w:tabs>
              <w:jc w:val="both"/>
              <w:rPr>
                <w:rFonts w:ascii="Arial" w:hAnsi="Arial" w:cs="Arial"/>
                <w:b/>
                <w:bCs/>
                <w:color w:val="000000"/>
                <w:szCs w:val="24"/>
              </w:rPr>
            </w:pPr>
          </w:p>
        </w:tc>
        <w:tc>
          <w:tcPr>
            <w:tcW w:w="4738" w:type="dxa"/>
          </w:tcPr>
          <w:p w14:paraId="18543525" w14:textId="77777777" w:rsidR="000A4B09" w:rsidRPr="008C0E6F" w:rsidRDefault="000A4B09" w:rsidP="007D7705">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Screen all women for depression utilizing the EDPS and provide support, referrals and linkages as appropriate.</w:t>
            </w:r>
          </w:p>
        </w:tc>
        <w:tc>
          <w:tcPr>
            <w:tcW w:w="2340" w:type="dxa"/>
            <w:vMerge w:val="restart"/>
            <w:shd w:val="clear" w:color="auto" w:fill="D9D9D9" w:themeFill="background1" w:themeFillShade="D9"/>
          </w:tcPr>
          <w:p w14:paraId="71878323" w14:textId="77777777" w:rsidR="000A4B09" w:rsidRDefault="000A4B09" w:rsidP="007D7705">
            <w:pPr>
              <w:tabs>
                <w:tab w:val="left" w:pos="360"/>
              </w:tabs>
              <w:jc w:val="both"/>
              <w:rPr>
                <w:rFonts w:ascii="Arial" w:hAnsi="Arial" w:cs="Arial"/>
                <w:b/>
                <w:bCs/>
                <w:color w:val="000000"/>
                <w:szCs w:val="24"/>
              </w:rPr>
            </w:pPr>
          </w:p>
        </w:tc>
        <w:tc>
          <w:tcPr>
            <w:tcW w:w="4320" w:type="dxa"/>
          </w:tcPr>
          <w:p w14:paraId="76BEC67B"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75375948" w14:textId="77777777" w:rsidTr="007D7705">
        <w:tc>
          <w:tcPr>
            <w:tcW w:w="2880" w:type="dxa"/>
            <w:vMerge/>
          </w:tcPr>
          <w:p w14:paraId="6A47ABDA" w14:textId="77777777" w:rsidR="000A4B09" w:rsidRDefault="000A4B09" w:rsidP="007D7705">
            <w:pPr>
              <w:tabs>
                <w:tab w:val="left" w:pos="360"/>
              </w:tabs>
              <w:jc w:val="both"/>
              <w:rPr>
                <w:rFonts w:ascii="Arial" w:hAnsi="Arial" w:cs="Arial"/>
                <w:b/>
                <w:bCs/>
                <w:color w:val="000000"/>
                <w:szCs w:val="24"/>
              </w:rPr>
            </w:pPr>
          </w:p>
        </w:tc>
        <w:tc>
          <w:tcPr>
            <w:tcW w:w="2828" w:type="dxa"/>
          </w:tcPr>
          <w:p w14:paraId="5A98C12E"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3137ECA3" w14:textId="77777777" w:rsidR="000A4B09" w:rsidRDefault="000A4B09" w:rsidP="007D7705">
            <w:pPr>
              <w:jc w:val="both"/>
              <w:rPr>
                <w:rFonts w:ascii="Calibri" w:hAnsi="Calibri" w:cs="Calibri"/>
                <w:color w:val="000000"/>
                <w:sz w:val="20"/>
              </w:rPr>
            </w:pPr>
            <w:r>
              <w:rPr>
                <w:rFonts w:ascii="Calibri" w:hAnsi="Calibri" w:cs="Calibri"/>
                <w:color w:val="000000"/>
                <w:sz w:val="20"/>
              </w:rPr>
              <w:t>MIECHV-17</w:t>
            </w:r>
          </w:p>
          <w:p w14:paraId="497DE468"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7DB056A6" w14:textId="77777777" w:rsidR="000A4B09" w:rsidRPr="008C0E6F" w:rsidRDefault="000A4B09" w:rsidP="007D7705">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 xml:space="preserve">Refer and assist family as needed, with accessing recommended services for depression.  </w:t>
            </w:r>
          </w:p>
        </w:tc>
        <w:tc>
          <w:tcPr>
            <w:tcW w:w="2340" w:type="dxa"/>
            <w:vMerge/>
            <w:shd w:val="clear" w:color="auto" w:fill="D9D9D9" w:themeFill="background1" w:themeFillShade="D9"/>
          </w:tcPr>
          <w:p w14:paraId="70F91B95" w14:textId="77777777" w:rsidR="000A4B09" w:rsidRDefault="000A4B09" w:rsidP="007D7705">
            <w:pPr>
              <w:tabs>
                <w:tab w:val="left" w:pos="360"/>
              </w:tabs>
              <w:jc w:val="both"/>
              <w:rPr>
                <w:rFonts w:ascii="Arial" w:hAnsi="Arial" w:cs="Arial"/>
                <w:b/>
                <w:bCs/>
                <w:color w:val="000000"/>
                <w:szCs w:val="24"/>
              </w:rPr>
            </w:pPr>
          </w:p>
        </w:tc>
        <w:tc>
          <w:tcPr>
            <w:tcW w:w="4320" w:type="dxa"/>
          </w:tcPr>
          <w:p w14:paraId="1FA417F2"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4BACEAE5" w14:textId="77777777" w:rsidTr="007D7705">
        <w:tc>
          <w:tcPr>
            <w:tcW w:w="2880" w:type="dxa"/>
            <w:vMerge/>
          </w:tcPr>
          <w:p w14:paraId="67690C1A" w14:textId="77777777" w:rsidR="000A4B09" w:rsidRDefault="000A4B09" w:rsidP="007D7705">
            <w:pPr>
              <w:tabs>
                <w:tab w:val="left" w:pos="360"/>
              </w:tabs>
              <w:jc w:val="both"/>
              <w:rPr>
                <w:rFonts w:ascii="Arial" w:hAnsi="Arial" w:cs="Arial"/>
                <w:b/>
                <w:bCs/>
                <w:color w:val="000000"/>
                <w:szCs w:val="24"/>
              </w:rPr>
            </w:pPr>
          </w:p>
        </w:tc>
        <w:tc>
          <w:tcPr>
            <w:tcW w:w="2828" w:type="dxa"/>
          </w:tcPr>
          <w:p w14:paraId="44021F7B"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b. </w:t>
            </w:r>
            <w:r>
              <w:rPr>
                <w:rFonts w:ascii="Calibri" w:hAnsi="Calibri" w:cs="Calibri"/>
                <w:sz w:val="22"/>
                <w:szCs w:val="22"/>
              </w:rPr>
              <w:t>Women</w:t>
            </w:r>
            <w:r>
              <w:rPr>
                <w:rFonts w:ascii="Calibri" w:hAnsi="Calibri" w:cs="Calibri"/>
                <w:color w:val="000000"/>
                <w:sz w:val="22"/>
                <w:szCs w:val="22"/>
              </w:rPr>
              <w:t xml:space="preserve">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207E89F4" w14:textId="77777777" w:rsidR="000A4B09" w:rsidRDefault="000A4B09" w:rsidP="007D7705">
            <w:pPr>
              <w:jc w:val="both"/>
              <w:rPr>
                <w:rFonts w:ascii="Calibri" w:hAnsi="Calibri" w:cs="Calibri"/>
                <w:color w:val="000000"/>
                <w:sz w:val="20"/>
              </w:rPr>
            </w:pPr>
            <w:r>
              <w:rPr>
                <w:rFonts w:ascii="Calibri" w:hAnsi="Calibri" w:cs="Calibri"/>
                <w:color w:val="000000"/>
                <w:sz w:val="20"/>
              </w:rPr>
              <w:t>MIECHV-17</w:t>
            </w:r>
          </w:p>
          <w:p w14:paraId="317F0812"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71655761"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57D610F5" w14:textId="77777777" w:rsidR="000A4B09" w:rsidRDefault="000A4B09" w:rsidP="007D7705">
            <w:pPr>
              <w:tabs>
                <w:tab w:val="left" w:pos="360"/>
              </w:tabs>
              <w:jc w:val="both"/>
              <w:rPr>
                <w:rFonts w:ascii="Arial" w:hAnsi="Arial" w:cs="Arial"/>
                <w:b/>
                <w:bCs/>
                <w:color w:val="000000"/>
                <w:szCs w:val="24"/>
              </w:rPr>
            </w:pPr>
          </w:p>
        </w:tc>
        <w:tc>
          <w:tcPr>
            <w:tcW w:w="4320" w:type="dxa"/>
          </w:tcPr>
          <w:p w14:paraId="4A55766C"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0A4B09" w14:paraId="542350F4" w14:textId="77777777" w:rsidTr="007D7705">
        <w:tc>
          <w:tcPr>
            <w:tcW w:w="2880" w:type="dxa"/>
            <w:vMerge/>
          </w:tcPr>
          <w:p w14:paraId="43BC2EFB" w14:textId="77777777" w:rsidR="000A4B09" w:rsidRDefault="000A4B09" w:rsidP="007D7705">
            <w:pPr>
              <w:tabs>
                <w:tab w:val="left" w:pos="360"/>
              </w:tabs>
              <w:jc w:val="both"/>
              <w:rPr>
                <w:rFonts w:ascii="Arial" w:hAnsi="Arial" w:cs="Arial"/>
                <w:b/>
                <w:bCs/>
                <w:color w:val="000000"/>
                <w:szCs w:val="24"/>
              </w:rPr>
            </w:pPr>
          </w:p>
        </w:tc>
        <w:tc>
          <w:tcPr>
            <w:tcW w:w="2828" w:type="dxa"/>
          </w:tcPr>
          <w:p w14:paraId="25631A38"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Parenting women screened for depression (EDPS/PHQ-9)</w:t>
            </w:r>
          </w:p>
        </w:tc>
        <w:tc>
          <w:tcPr>
            <w:tcW w:w="1434" w:type="dxa"/>
          </w:tcPr>
          <w:p w14:paraId="65F1914F" w14:textId="77777777" w:rsidR="000A4B09" w:rsidRDefault="000A4B09" w:rsidP="007D7705">
            <w:pPr>
              <w:jc w:val="both"/>
              <w:rPr>
                <w:rFonts w:ascii="Calibri" w:hAnsi="Calibri" w:cs="Calibri"/>
                <w:color w:val="000000"/>
                <w:sz w:val="20"/>
              </w:rPr>
            </w:pPr>
            <w:r>
              <w:rPr>
                <w:rFonts w:ascii="Calibri" w:hAnsi="Calibri" w:cs="Calibri"/>
                <w:color w:val="000000"/>
                <w:sz w:val="20"/>
              </w:rPr>
              <w:t>MIECHV-3</w:t>
            </w:r>
          </w:p>
          <w:p w14:paraId="7F608206" w14:textId="77777777" w:rsidR="000A4B09" w:rsidRDefault="000A4B09" w:rsidP="007D7705">
            <w:pPr>
              <w:tabs>
                <w:tab w:val="left" w:pos="360"/>
              </w:tabs>
              <w:jc w:val="both"/>
              <w:rPr>
                <w:rFonts w:ascii="Arial" w:hAnsi="Arial" w:cs="Arial"/>
                <w:b/>
                <w:bCs/>
                <w:color w:val="000000"/>
                <w:szCs w:val="24"/>
              </w:rPr>
            </w:pPr>
          </w:p>
        </w:tc>
        <w:tc>
          <w:tcPr>
            <w:tcW w:w="4738" w:type="dxa"/>
          </w:tcPr>
          <w:p w14:paraId="346929D3" w14:textId="77777777" w:rsidR="000A4B09" w:rsidRPr="00186084" w:rsidRDefault="000A4B09" w:rsidP="007D7705">
            <w:pPr>
              <w:tabs>
                <w:tab w:val="left" w:pos="360"/>
              </w:tabs>
              <w:jc w:val="both"/>
              <w:rPr>
                <w:rFonts w:asciiTheme="minorHAnsi" w:hAnsiTheme="minorHAnsi" w:cstheme="minorHAnsi"/>
                <w:color w:val="000000"/>
                <w:sz w:val="22"/>
                <w:szCs w:val="22"/>
              </w:rPr>
            </w:pPr>
            <w:r w:rsidRPr="00186084">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4176510E" w14:textId="77777777" w:rsidR="000A4B09" w:rsidRDefault="000A4B09" w:rsidP="007D7705">
            <w:pPr>
              <w:tabs>
                <w:tab w:val="left" w:pos="360"/>
              </w:tabs>
              <w:jc w:val="both"/>
              <w:rPr>
                <w:rFonts w:ascii="Arial" w:hAnsi="Arial" w:cs="Arial"/>
                <w:b/>
                <w:bCs/>
                <w:color w:val="000000"/>
                <w:szCs w:val="24"/>
              </w:rPr>
            </w:pPr>
          </w:p>
        </w:tc>
        <w:tc>
          <w:tcPr>
            <w:tcW w:w="4320" w:type="dxa"/>
          </w:tcPr>
          <w:p w14:paraId="731051E9"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6EFB7BB1" w14:textId="77777777" w:rsidTr="007D7705">
        <w:tc>
          <w:tcPr>
            <w:tcW w:w="2880" w:type="dxa"/>
            <w:vMerge/>
          </w:tcPr>
          <w:p w14:paraId="69E57D79" w14:textId="77777777" w:rsidR="000A4B09" w:rsidRDefault="000A4B09" w:rsidP="007D7705">
            <w:pPr>
              <w:tabs>
                <w:tab w:val="left" w:pos="360"/>
              </w:tabs>
              <w:jc w:val="both"/>
              <w:rPr>
                <w:rFonts w:ascii="Arial" w:hAnsi="Arial" w:cs="Arial"/>
                <w:b/>
                <w:bCs/>
                <w:color w:val="000000"/>
                <w:szCs w:val="24"/>
              </w:rPr>
            </w:pPr>
          </w:p>
        </w:tc>
        <w:tc>
          <w:tcPr>
            <w:tcW w:w="2828" w:type="dxa"/>
          </w:tcPr>
          <w:p w14:paraId="240B8D2F"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6A341213" w14:textId="77777777" w:rsidR="000A4B09" w:rsidRDefault="000A4B09" w:rsidP="007D7705">
            <w:pPr>
              <w:jc w:val="both"/>
              <w:rPr>
                <w:rFonts w:ascii="Calibri" w:hAnsi="Calibri" w:cs="Calibri"/>
                <w:color w:val="000000"/>
                <w:sz w:val="20"/>
              </w:rPr>
            </w:pPr>
            <w:r>
              <w:rPr>
                <w:rFonts w:ascii="Calibri" w:hAnsi="Calibri" w:cs="Calibri"/>
                <w:color w:val="000000"/>
                <w:sz w:val="20"/>
              </w:rPr>
              <w:t>MIECHV-17</w:t>
            </w:r>
          </w:p>
          <w:p w14:paraId="6AA6401C" w14:textId="77777777" w:rsidR="000A4B09" w:rsidRDefault="000A4B09" w:rsidP="007D7705">
            <w:pPr>
              <w:tabs>
                <w:tab w:val="left" w:pos="360"/>
              </w:tabs>
              <w:jc w:val="both"/>
              <w:rPr>
                <w:rFonts w:ascii="Arial" w:hAnsi="Arial" w:cs="Arial"/>
                <w:b/>
                <w:bCs/>
                <w:color w:val="000000"/>
                <w:szCs w:val="24"/>
              </w:rPr>
            </w:pPr>
          </w:p>
        </w:tc>
        <w:tc>
          <w:tcPr>
            <w:tcW w:w="4738" w:type="dxa"/>
            <w:vMerge w:val="restart"/>
          </w:tcPr>
          <w:p w14:paraId="06F670E1" w14:textId="77777777" w:rsidR="000A4B09" w:rsidRPr="004B0041" w:rsidRDefault="000A4B09" w:rsidP="007D7705">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 xml:space="preserve">Refer and assist family as needed, with accessing recommended services for depression.  </w:t>
            </w:r>
          </w:p>
          <w:p w14:paraId="37552122" w14:textId="77777777" w:rsidR="000A4B09" w:rsidRPr="004B0041" w:rsidRDefault="000A4B09" w:rsidP="007D7705">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57E4F46F" w14:textId="77777777" w:rsidR="000A4B09" w:rsidRDefault="000A4B09" w:rsidP="007D7705">
            <w:pPr>
              <w:tabs>
                <w:tab w:val="left" w:pos="360"/>
              </w:tabs>
              <w:jc w:val="both"/>
              <w:rPr>
                <w:rFonts w:ascii="Arial" w:hAnsi="Arial" w:cs="Arial"/>
                <w:b/>
                <w:bCs/>
                <w:color w:val="000000"/>
                <w:szCs w:val="24"/>
              </w:rPr>
            </w:pPr>
          </w:p>
        </w:tc>
        <w:tc>
          <w:tcPr>
            <w:tcW w:w="4320" w:type="dxa"/>
          </w:tcPr>
          <w:p w14:paraId="0582336C"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72E0BFAC" w14:textId="77777777" w:rsidTr="007D7705">
        <w:tc>
          <w:tcPr>
            <w:tcW w:w="2880" w:type="dxa"/>
            <w:vMerge/>
          </w:tcPr>
          <w:p w14:paraId="40C51DC0" w14:textId="77777777" w:rsidR="000A4B09" w:rsidRDefault="000A4B09" w:rsidP="007D7705">
            <w:pPr>
              <w:tabs>
                <w:tab w:val="left" w:pos="360"/>
              </w:tabs>
              <w:jc w:val="both"/>
              <w:rPr>
                <w:rFonts w:ascii="Arial" w:hAnsi="Arial" w:cs="Arial"/>
                <w:b/>
                <w:bCs/>
                <w:color w:val="000000"/>
                <w:szCs w:val="24"/>
              </w:rPr>
            </w:pPr>
          </w:p>
        </w:tc>
        <w:tc>
          <w:tcPr>
            <w:tcW w:w="2828" w:type="dxa"/>
          </w:tcPr>
          <w:p w14:paraId="651330AE"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 xml:space="preserve">b. Women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2C3F6C90" w14:textId="77777777" w:rsidR="000A4B09" w:rsidRDefault="000A4B09" w:rsidP="007D7705">
            <w:pPr>
              <w:jc w:val="both"/>
              <w:rPr>
                <w:rFonts w:ascii="Calibri" w:hAnsi="Calibri" w:cs="Calibri"/>
                <w:color w:val="000000"/>
                <w:sz w:val="20"/>
              </w:rPr>
            </w:pPr>
            <w:r>
              <w:rPr>
                <w:rFonts w:ascii="Calibri" w:hAnsi="Calibri" w:cs="Calibri"/>
                <w:color w:val="000000"/>
                <w:sz w:val="20"/>
              </w:rPr>
              <w:t>MIECHV-17</w:t>
            </w:r>
          </w:p>
          <w:p w14:paraId="183492A0" w14:textId="77777777" w:rsidR="000A4B09" w:rsidRDefault="000A4B09" w:rsidP="007D7705">
            <w:pPr>
              <w:tabs>
                <w:tab w:val="left" w:pos="360"/>
              </w:tabs>
              <w:jc w:val="both"/>
              <w:rPr>
                <w:rFonts w:ascii="Arial" w:hAnsi="Arial" w:cs="Arial"/>
                <w:b/>
                <w:bCs/>
                <w:color w:val="000000"/>
                <w:szCs w:val="24"/>
              </w:rPr>
            </w:pPr>
          </w:p>
        </w:tc>
        <w:tc>
          <w:tcPr>
            <w:tcW w:w="4738" w:type="dxa"/>
            <w:vMerge/>
          </w:tcPr>
          <w:p w14:paraId="33E9D473"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C880ED4" w14:textId="77777777" w:rsidR="000A4B09" w:rsidRDefault="000A4B09" w:rsidP="007D7705">
            <w:pPr>
              <w:tabs>
                <w:tab w:val="left" w:pos="360"/>
              </w:tabs>
              <w:jc w:val="both"/>
              <w:rPr>
                <w:rFonts w:ascii="Arial" w:hAnsi="Arial" w:cs="Arial"/>
                <w:b/>
                <w:bCs/>
                <w:color w:val="000000"/>
                <w:szCs w:val="24"/>
              </w:rPr>
            </w:pPr>
          </w:p>
        </w:tc>
        <w:tc>
          <w:tcPr>
            <w:tcW w:w="4320" w:type="dxa"/>
          </w:tcPr>
          <w:p w14:paraId="7AADA6B1"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0A4B09" w14:paraId="46535B83" w14:textId="77777777" w:rsidTr="007D7705">
        <w:tc>
          <w:tcPr>
            <w:tcW w:w="2880" w:type="dxa"/>
            <w:vMerge/>
          </w:tcPr>
          <w:p w14:paraId="33260E90"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6098580" w14:textId="77777777" w:rsidR="000A4B09" w:rsidRDefault="000A4B09" w:rsidP="007D7705">
            <w:pPr>
              <w:jc w:val="both"/>
              <w:rPr>
                <w:rFonts w:ascii="Arial" w:hAnsi="Arial" w:cs="Arial"/>
                <w:b/>
                <w:bCs/>
                <w:color w:val="000000"/>
                <w:szCs w:val="24"/>
              </w:rPr>
            </w:pPr>
            <w:r>
              <w:rPr>
                <w:rFonts w:ascii="Calibri" w:hAnsi="Calibri" w:cs="Calibri"/>
                <w:b/>
                <w:bCs/>
                <w:i/>
                <w:iCs/>
                <w:color w:val="000000"/>
              </w:rPr>
              <w:t>Parent Child Interaction</w:t>
            </w:r>
          </w:p>
        </w:tc>
      </w:tr>
      <w:tr w:rsidR="000A4B09" w14:paraId="5D3D3BA5" w14:textId="77777777" w:rsidTr="007D7705">
        <w:tc>
          <w:tcPr>
            <w:tcW w:w="2880" w:type="dxa"/>
            <w:vMerge/>
          </w:tcPr>
          <w:p w14:paraId="06EA8C88" w14:textId="77777777" w:rsidR="000A4B09" w:rsidRDefault="000A4B09" w:rsidP="007D7705">
            <w:pPr>
              <w:tabs>
                <w:tab w:val="left" w:pos="360"/>
              </w:tabs>
              <w:jc w:val="both"/>
              <w:rPr>
                <w:rFonts w:ascii="Arial" w:hAnsi="Arial" w:cs="Arial"/>
                <w:b/>
                <w:bCs/>
                <w:color w:val="000000"/>
                <w:szCs w:val="24"/>
              </w:rPr>
            </w:pPr>
          </w:p>
        </w:tc>
        <w:tc>
          <w:tcPr>
            <w:tcW w:w="2828" w:type="dxa"/>
          </w:tcPr>
          <w:p w14:paraId="6F1DEC02"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Parenting women receive an observation of PCI (DANCE/HOME/CCI)</w:t>
            </w:r>
          </w:p>
        </w:tc>
        <w:tc>
          <w:tcPr>
            <w:tcW w:w="1434" w:type="dxa"/>
          </w:tcPr>
          <w:p w14:paraId="69F4082D" w14:textId="77777777" w:rsidR="000A4B09" w:rsidRDefault="000A4B09" w:rsidP="007D7705">
            <w:pPr>
              <w:jc w:val="both"/>
              <w:rPr>
                <w:rFonts w:ascii="Calibri" w:hAnsi="Calibri" w:cs="Calibri"/>
                <w:color w:val="000000"/>
                <w:sz w:val="20"/>
              </w:rPr>
            </w:pPr>
            <w:r>
              <w:rPr>
                <w:rFonts w:ascii="Calibri" w:hAnsi="Calibri" w:cs="Calibri"/>
                <w:color w:val="000000"/>
                <w:sz w:val="20"/>
              </w:rPr>
              <w:t>MIECHV-10</w:t>
            </w:r>
          </w:p>
          <w:p w14:paraId="51EAA580" w14:textId="77777777" w:rsidR="000A4B09" w:rsidRDefault="000A4B09" w:rsidP="007D7705">
            <w:pPr>
              <w:tabs>
                <w:tab w:val="left" w:pos="360"/>
              </w:tabs>
              <w:jc w:val="both"/>
              <w:rPr>
                <w:rFonts w:ascii="Arial" w:hAnsi="Arial" w:cs="Arial"/>
                <w:b/>
                <w:bCs/>
                <w:color w:val="000000"/>
                <w:szCs w:val="24"/>
              </w:rPr>
            </w:pPr>
          </w:p>
        </w:tc>
        <w:tc>
          <w:tcPr>
            <w:tcW w:w="4738" w:type="dxa"/>
          </w:tcPr>
          <w:p w14:paraId="31DC02B5" w14:textId="77777777" w:rsidR="000A4B09" w:rsidRPr="0062285B" w:rsidRDefault="000A4B09" w:rsidP="007D7705">
            <w:pPr>
              <w:tabs>
                <w:tab w:val="left" w:pos="360"/>
              </w:tabs>
              <w:jc w:val="both"/>
              <w:rPr>
                <w:rFonts w:asciiTheme="minorHAnsi" w:hAnsiTheme="minorHAnsi" w:cstheme="minorHAnsi"/>
                <w:color w:val="000000"/>
                <w:sz w:val="22"/>
                <w:szCs w:val="22"/>
              </w:rPr>
            </w:pPr>
            <w:r w:rsidRPr="0062285B">
              <w:rPr>
                <w:rFonts w:asciiTheme="minorHAnsi" w:hAnsiTheme="minorHAnsi" w:cstheme="minorHAnsi"/>
                <w:color w:val="000000"/>
                <w:sz w:val="22"/>
                <w:szCs w:val="22"/>
              </w:rPr>
              <w:t>Conduct observation of parent child interaction (PCI) in accordance with EBHV model fidelity schedule and approved tool.</w:t>
            </w:r>
          </w:p>
        </w:tc>
        <w:tc>
          <w:tcPr>
            <w:tcW w:w="2340" w:type="dxa"/>
            <w:shd w:val="clear" w:color="auto" w:fill="D9D9D9" w:themeFill="background1" w:themeFillShade="D9"/>
          </w:tcPr>
          <w:p w14:paraId="6060A01C" w14:textId="77777777" w:rsidR="000A4B09" w:rsidRDefault="000A4B09" w:rsidP="007D7705">
            <w:pPr>
              <w:tabs>
                <w:tab w:val="left" w:pos="360"/>
              </w:tabs>
              <w:jc w:val="both"/>
              <w:rPr>
                <w:rFonts w:ascii="Arial" w:hAnsi="Arial" w:cs="Arial"/>
                <w:b/>
                <w:bCs/>
                <w:color w:val="000000"/>
                <w:szCs w:val="24"/>
              </w:rPr>
            </w:pPr>
          </w:p>
        </w:tc>
        <w:tc>
          <w:tcPr>
            <w:tcW w:w="4320" w:type="dxa"/>
          </w:tcPr>
          <w:p w14:paraId="75EB4183"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0A4B09" w14:paraId="2A804EF1" w14:textId="77777777" w:rsidTr="007D7705">
        <w:tc>
          <w:tcPr>
            <w:tcW w:w="2880" w:type="dxa"/>
            <w:vMerge/>
          </w:tcPr>
          <w:p w14:paraId="112608ED"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B3139B8" w14:textId="77777777" w:rsidR="000A4B09" w:rsidRDefault="000A4B09" w:rsidP="007D7705">
            <w:pPr>
              <w:tabs>
                <w:tab w:val="left" w:pos="360"/>
              </w:tabs>
              <w:jc w:val="both"/>
              <w:rPr>
                <w:rFonts w:ascii="Arial" w:hAnsi="Arial" w:cs="Arial"/>
                <w:b/>
                <w:bCs/>
                <w:color w:val="000000"/>
                <w:szCs w:val="24"/>
              </w:rPr>
            </w:pPr>
            <w:r>
              <w:rPr>
                <w:rFonts w:ascii="Calibri" w:hAnsi="Calibri" w:cs="Calibri"/>
                <w:b/>
                <w:bCs/>
                <w:i/>
                <w:iCs/>
                <w:color w:val="000000"/>
              </w:rPr>
              <w:t>WIC</w:t>
            </w:r>
          </w:p>
        </w:tc>
      </w:tr>
      <w:tr w:rsidR="000A4B09" w14:paraId="536B8F6A" w14:textId="77777777" w:rsidTr="007D7705">
        <w:tc>
          <w:tcPr>
            <w:tcW w:w="2880" w:type="dxa"/>
            <w:vMerge/>
          </w:tcPr>
          <w:p w14:paraId="17613A36" w14:textId="77777777" w:rsidR="000A4B09" w:rsidRDefault="000A4B09" w:rsidP="007D7705">
            <w:pPr>
              <w:tabs>
                <w:tab w:val="left" w:pos="360"/>
              </w:tabs>
              <w:jc w:val="both"/>
              <w:rPr>
                <w:rFonts w:ascii="Arial" w:hAnsi="Arial" w:cs="Arial"/>
                <w:b/>
                <w:bCs/>
                <w:color w:val="000000"/>
                <w:szCs w:val="24"/>
              </w:rPr>
            </w:pPr>
          </w:p>
        </w:tc>
        <w:tc>
          <w:tcPr>
            <w:tcW w:w="2828" w:type="dxa"/>
          </w:tcPr>
          <w:p w14:paraId="0802E81C"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Eligible pregnant women enrolled in WIC</w:t>
            </w:r>
          </w:p>
        </w:tc>
        <w:tc>
          <w:tcPr>
            <w:tcW w:w="1434" w:type="dxa"/>
          </w:tcPr>
          <w:p w14:paraId="728F4060" w14:textId="77777777" w:rsidR="000A4B09" w:rsidRDefault="000A4B09" w:rsidP="007D7705">
            <w:pPr>
              <w:tabs>
                <w:tab w:val="left" w:pos="360"/>
              </w:tabs>
              <w:jc w:val="both"/>
              <w:rPr>
                <w:rFonts w:ascii="Arial" w:hAnsi="Arial" w:cs="Arial"/>
                <w:b/>
                <w:bCs/>
                <w:color w:val="000000"/>
                <w:szCs w:val="24"/>
              </w:rPr>
            </w:pPr>
          </w:p>
        </w:tc>
        <w:tc>
          <w:tcPr>
            <w:tcW w:w="4738" w:type="dxa"/>
          </w:tcPr>
          <w:p w14:paraId="7CA5AAA4" w14:textId="77777777" w:rsidR="000A4B09" w:rsidRPr="004124F2" w:rsidRDefault="000A4B09" w:rsidP="007D7705">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Educate and promote healthy nutrition during pregnancy.  Determine enrollment status/eligibility of pregnant women for WIC, and refer eligible women to WIC.  Track WIC enrollment and participation.</w:t>
            </w:r>
          </w:p>
        </w:tc>
        <w:tc>
          <w:tcPr>
            <w:tcW w:w="2340" w:type="dxa"/>
            <w:vMerge w:val="restart"/>
            <w:shd w:val="clear" w:color="auto" w:fill="D9D9D9" w:themeFill="background1" w:themeFillShade="D9"/>
          </w:tcPr>
          <w:p w14:paraId="7A905ADF" w14:textId="77777777" w:rsidR="000A4B09" w:rsidRDefault="000A4B09" w:rsidP="007D7705">
            <w:pPr>
              <w:tabs>
                <w:tab w:val="left" w:pos="360"/>
              </w:tabs>
              <w:jc w:val="both"/>
              <w:rPr>
                <w:rFonts w:ascii="Arial" w:hAnsi="Arial" w:cs="Arial"/>
                <w:b/>
                <w:bCs/>
                <w:color w:val="000000"/>
                <w:szCs w:val="24"/>
              </w:rPr>
            </w:pPr>
          </w:p>
        </w:tc>
        <w:tc>
          <w:tcPr>
            <w:tcW w:w="4320" w:type="dxa"/>
          </w:tcPr>
          <w:p w14:paraId="0EFB229D"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0A4B09" w14:paraId="30EDDA62" w14:textId="77777777" w:rsidTr="007D7705">
        <w:tc>
          <w:tcPr>
            <w:tcW w:w="2880" w:type="dxa"/>
            <w:vMerge/>
          </w:tcPr>
          <w:p w14:paraId="6069C00E" w14:textId="77777777" w:rsidR="000A4B09" w:rsidRDefault="000A4B09" w:rsidP="007D7705">
            <w:pPr>
              <w:tabs>
                <w:tab w:val="left" w:pos="360"/>
              </w:tabs>
              <w:jc w:val="both"/>
              <w:rPr>
                <w:rFonts w:ascii="Arial" w:hAnsi="Arial" w:cs="Arial"/>
                <w:b/>
                <w:bCs/>
                <w:color w:val="000000"/>
                <w:szCs w:val="24"/>
              </w:rPr>
            </w:pPr>
          </w:p>
        </w:tc>
        <w:tc>
          <w:tcPr>
            <w:tcW w:w="2828" w:type="dxa"/>
          </w:tcPr>
          <w:p w14:paraId="53F9BE2A" w14:textId="77777777" w:rsidR="000A4B09" w:rsidRDefault="000A4B09" w:rsidP="007D7705">
            <w:pPr>
              <w:jc w:val="both"/>
              <w:rPr>
                <w:rFonts w:ascii="Calibri" w:hAnsi="Calibri" w:cs="Calibri"/>
                <w:color w:val="000000"/>
                <w:sz w:val="22"/>
                <w:szCs w:val="22"/>
              </w:rPr>
            </w:pPr>
            <w:r>
              <w:rPr>
                <w:rFonts w:ascii="Calibri" w:hAnsi="Calibri" w:cs="Calibri"/>
                <w:color w:val="000000"/>
                <w:sz w:val="22"/>
                <w:szCs w:val="22"/>
              </w:rPr>
              <w:t>Eligible children enrolled in WIC</w:t>
            </w:r>
          </w:p>
        </w:tc>
        <w:tc>
          <w:tcPr>
            <w:tcW w:w="1434" w:type="dxa"/>
          </w:tcPr>
          <w:p w14:paraId="2F012C5F" w14:textId="77777777" w:rsidR="000A4B09" w:rsidRDefault="000A4B09" w:rsidP="007D7705">
            <w:pPr>
              <w:tabs>
                <w:tab w:val="left" w:pos="360"/>
              </w:tabs>
              <w:jc w:val="both"/>
              <w:rPr>
                <w:rFonts w:ascii="Arial" w:hAnsi="Arial" w:cs="Arial"/>
                <w:b/>
                <w:bCs/>
                <w:color w:val="000000"/>
                <w:szCs w:val="24"/>
              </w:rPr>
            </w:pPr>
          </w:p>
        </w:tc>
        <w:tc>
          <w:tcPr>
            <w:tcW w:w="4738" w:type="dxa"/>
          </w:tcPr>
          <w:p w14:paraId="5B100D8E" w14:textId="77777777" w:rsidR="000A4B09" w:rsidRPr="004124F2" w:rsidRDefault="000A4B09" w:rsidP="007D7705">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Educate parents about healthy infant/child nutrition.  Determine enrollment status/eligibility of children and refer eligible families for WIC.</w:t>
            </w:r>
          </w:p>
        </w:tc>
        <w:tc>
          <w:tcPr>
            <w:tcW w:w="2340" w:type="dxa"/>
            <w:vMerge/>
            <w:shd w:val="clear" w:color="auto" w:fill="D9D9D9" w:themeFill="background1" w:themeFillShade="D9"/>
          </w:tcPr>
          <w:p w14:paraId="11E4E0A6" w14:textId="77777777" w:rsidR="000A4B09" w:rsidRDefault="000A4B09" w:rsidP="007D7705">
            <w:pPr>
              <w:tabs>
                <w:tab w:val="left" w:pos="360"/>
              </w:tabs>
              <w:jc w:val="both"/>
              <w:rPr>
                <w:rFonts w:ascii="Arial" w:hAnsi="Arial" w:cs="Arial"/>
                <w:b/>
                <w:bCs/>
                <w:color w:val="000000"/>
                <w:szCs w:val="24"/>
              </w:rPr>
            </w:pPr>
          </w:p>
        </w:tc>
        <w:tc>
          <w:tcPr>
            <w:tcW w:w="4320" w:type="dxa"/>
          </w:tcPr>
          <w:p w14:paraId="148AEE8A"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0A4B09" w14:paraId="1ADFE927" w14:textId="77777777" w:rsidTr="007D7705">
        <w:tc>
          <w:tcPr>
            <w:tcW w:w="2880" w:type="dxa"/>
            <w:vMerge/>
          </w:tcPr>
          <w:p w14:paraId="2FDFA88F"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32525050" w14:textId="77777777" w:rsidR="000A4B09" w:rsidRDefault="000A4B09" w:rsidP="007D7705">
            <w:pPr>
              <w:jc w:val="both"/>
              <w:rPr>
                <w:rFonts w:ascii="Arial" w:hAnsi="Arial" w:cs="Arial"/>
                <w:b/>
                <w:bCs/>
                <w:color w:val="000000"/>
                <w:szCs w:val="24"/>
              </w:rPr>
            </w:pPr>
            <w:r>
              <w:rPr>
                <w:rFonts w:ascii="Calibri" w:hAnsi="Calibri" w:cs="Calibri"/>
                <w:b/>
                <w:bCs/>
                <w:color w:val="000000"/>
                <w:sz w:val="28"/>
                <w:szCs w:val="28"/>
              </w:rPr>
              <w:t xml:space="preserve">SECTION 3: </w:t>
            </w:r>
            <w:r>
              <w:rPr>
                <w:rFonts w:ascii="Calibri" w:hAnsi="Calibri" w:cs="Calibri"/>
                <w:b/>
                <w:bCs/>
                <w:sz w:val="28"/>
                <w:szCs w:val="28"/>
              </w:rPr>
              <w:t>Home Visits Delivery</w:t>
            </w:r>
          </w:p>
        </w:tc>
      </w:tr>
      <w:tr w:rsidR="000A4B09" w14:paraId="50479C32" w14:textId="77777777" w:rsidTr="007D7705">
        <w:tc>
          <w:tcPr>
            <w:tcW w:w="2880" w:type="dxa"/>
            <w:vMerge/>
          </w:tcPr>
          <w:p w14:paraId="1B0039B6" w14:textId="77777777" w:rsidR="000A4B09" w:rsidRDefault="000A4B09" w:rsidP="007D7705">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2B2CBF6" w14:textId="77777777" w:rsidR="000A4B09" w:rsidRDefault="000A4B09" w:rsidP="007D7705">
            <w:pPr>
              <w:jc w:val="both"/>
              <w:rPr>
                <w:rFonts w:ascii="Arial" w:hAnsi="Arial" w:cs="Arial"/>
                <w:b/>
                <w:bCs/>
                <w:color w:val="000000"/>
                <w:szCs w:val="24"/>
              </w:rPr>
            </w:pPr>
            <w:r>
              <w:rPr>
                <w:rFonts w:ascii="Calibri" w:hAnsi="Calibri" w:cs="Calibri"/>
                <w:b/>
                <w:bCs/>
                <w:color w:val="000000"/>
                <w:sz w:val="28"/>
                <w:szCs w:val="28"/>
              </w:rPr>
              <w:t>In-Person Visits</w:t>
            </w:r>
          </w:p>
        </w:tc>
      </w:tr>
      <w:tr w:rsidR="000A4B09" w14:paraId="0B46B79F" w14:textId="77777777" w:rsidTr="007D7705">
        <w:tc>
          <w:tcPr>
            <w:tcW w:w="2880" w:type="dxa"/>
            <w:vMerge/>
          </w:tcPr>
          <w:p w14:paraId="663FFF81" w14:textId="77777777" w:rsidR="000A4B09" w:rsidRDefault="000A4B09" w:rsidP="007D7705">
            <w:pPr>
              <w:tabs>
                <w:tab w:val="left" w:pos="360"/>
              </w:tabs>
              <w:jc w:val="both"/>
              <w:rPr>
                <w:rFonts w:ascii="Arial" w:hAnsi="Arial" w:cs="Arial"/>
                <w:b/>
                <w:bCs/>
                <w:color w:val="000000"/>
                <w:szCs w:val="24"/>
              </w:rPr>
            </w:pPr>
          </w:p>
        </w:tc>
        <w:tc>
          <w:tcPr>
            <w:tcW w:w="4262" w:type="dxa"/>
            <w:gridSpan w:val="2"/>
          </w:tcPr>
          <w:p w14:paraId="4039F3CC" w14:textId="77777777" w:rsidR="000A4B09" w:rsidRPr="00102708" w:rsidRDefault="000A4B09" w:rsidP="007D7705">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Completed In-Person Home Visits</w:t>
            </w:r>
          </w:p>
        </w:tc>
        <w:tc>
          <w:tcPr>
            <w:tcW w:w="4738" w:type="dxa"/>
            <w:vMerge w:val="restart"/>
          </w:tcPr>
          <w:p w14:paraId="0A4A9D39" w14:textId="77777777" w:rsidR="000A4B09" w:rsidRPr="004124F2" w:rsidRDefault="000A4B09" w:rsidP="007D7705">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 xml:space="preserve">All families will be offered in-person home visitation services as the primary method of service delivery.  The performance target simultaneously applies to both the individual home visitor performance and the program's overall performance. In accordance with EBHV model </w:t>
            </w:r>
            <w:r w:rsidRPr="004124F2">
              <w:rPr>
                <w:rFonts w:asciiTheme="minorHAnsi" w:hAnsiTheme="minorHAnsi" w:cstheme="minorHAnsi"/>
                <w:color w:val="000000"/>
                <w:sz w:val="22"/>
                <w:szCs w:val="22"/>
              </w:rPr>
              <w:lastRenderedPageBreak/>
              <w:t>fidelity, families may be offered virtual video or telehealth visits.</w:t>
            </w:r>
          </w:p>
        </w:tc>
        <w:tc>
          <w:tcPr>
            <w:tcW w:w="2340" w:type="dxa"/>
            <w:vMerge w:val="restart"/>
            <w:shd w:val="clear" w:color="auto" w:fill="D9D9D9" w:themeFill="background1" w:themeFillShade="D9"/>
          </w:tcPr>
          <w:p w14:paraId="6B7E4B74" w14:textId="77777777" w:rsidR="000A4B09" w:rsidRDefault="000A4B09" w:rsidP="007D7705">
            <w:pPr>
              <w:tabs>
                <w:tab w:val="left" w:pos="360"/>
              </w:tabs>
              <w:jc w:val="both"/>
              <w:rPr>
                <w:rFonts w:ascii="Arial" w:hAnsi="Arial" w:cs="Arial"/>
                <w:b/>
                <w:bCs/>
                <w:color w:val="000000"/>
                <w:szCs w:val="24"/>
              </w:rPr>
            </w:pPr>
          </w:p>
        </w:tc>
        <w:tc>
          <w:tcPr>
            <w:tcW w:w="4320" w:type="dxa"/>
          </w:tcPr>
          <w:p w14:paraId="6721805F" w14:textId="77777777" w:rsidR="000A4B09" w:rsidRPr="00590D74" w:rsidRDefault="000A4B09" w:rsidP="007D7705">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0A4B09" w14:paraId="6CA01B9C" w14:textId="77777777" w:rsidTr="007D7705">
        <w:tc>
          <w:tcPr>
            <w:tcW w:w="2880" w:type="dxa"/>
            <w:vMerge/>
          </w:tcPr>
          <w:p w14:paraId="32FF12F3" w14:textId="77777777" w:rsidR="000A4B09" w:rsidRDefault="000A4B09" w:rsidP="007D7705">
            <w:pPr>
              <w:tabs>
                <w:tab w:val="left" w:pos="360"/>
              </w:tabs>
              <w:jc w:val="both"/>
              <w:rPr>
                <w:rFonts w:ascii="Arial" w:hAnsi="Arial" w:cs="Arial"/>
                <w:b/>
                <w:bCs/>
                <w:color w:val="000000"/>
                <w:szCs w:val="24"/>
              </w:rPr>
            </w:pPr>
          </w:p>
        </w:tc>
        <w:tc>
          <w:tcPr>
            <w:tcW w:w="4262" w:type="dxa"/>
            <w:gridSpan w:val="2"/>
          </w:tcPr>
          <w:p w14:paraId="7E86B2FD" w14:textId="77777777" w:rsidR="000A4B09" w:rsidRPr="00102708" w:rsidRDefault="000A4B09" w:rsidP="007D7705">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Families Served During the Quarter that Had a Completed In-Person Visit</w:t>
            </w:r>
          </w:p>
        </w:tc>
        <w:tc>
          <w:tcPr>
            <w:tcW w:w="4738" w:type="dxa"/>
            <w:vMerge/>
          </w:tcPr>
          <w:p w14:paraId="108D9564" w14:textId="77777777" w:rsidR="000A4B09" w:rsidRDefault="000A4B09" w:rsidP="007D7705">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2A8CC03" w14:textId="77777777" w:rsidR="000A4B09" w:rsidRDefault="000A4B09" w:rsidP="007D7705">
            <w:pPr>
              <w:tabs>
                <w:tab w:val="left" w:pos="360"/>
              </w:tabs>
              <w:jc w:val="both"/>
              <w:rPr>
                <w:rFonts w:ascii="Arial" w:hAnsi="Arial" w:cs="Arial"/>
                <w:b/>
                <w:bCs/>
                <w:color w:val="000000"/>
                <w:szCs w:val="24"/>
              </w:rPr>
            </w:pPr>
          </w:p>
        </w:tc>
        <w:tc>
          <w:tcPr>
            <w:tcW w:w="4320" w:type="dxa"/>
            <w:vAlign w:val="center"/>
          </w:tcPr>
          <w:p w14:paraId="40A748C9" w14:textId="77777777" w:rsidR="000A4B09" w:rsidRPr="00102708" w:rsidRDefault="000A4B09" w:rsidP="007D7705">
            <w:pPr>
              <w:tabs>
                <w:tab w:val="left" w:pos="360"/>
              </w:tabs>
              <w:jc w:val="center"/>
              <w:rPr>
                <w:rFonts w:asciiTheme="minorHAnsi" w:hAnsiTheme="minorHAnsi" w:cstheme="minorHAnsi"/>
                <w:b/>
                <w:bCs/>
                <w:color w:val="000000"/>
                <w:sz w:val="22"/>
                <w:szCs w:val="22"/>
              </w:rPr>
            </w:pPr>
            <w:r w:rsidRPr="00102708">
              <w:rPr>
                <w:rFonts w:asciiTheme="minorHAnsi" w:hAnsiTheme="minorHAnsi" w:cstheme="minorHAnsi"/>
                <w:b/>
                <w:bCs/>
                <w:color w:val="000000"/>
                <w:sz w:val="22"/>
                <w:szCs w:val="22"/>
              </w:rPr>
              <w:t>MIECHV funded families must have at least one in-person home visit during the reporting year.</w:t>
            </w:r>
          </w:p>
        </w:tc>
      </w:tr>
    </w:tbl>
    <w:p w14:paraId="59C338EF" w14:textId="77777777" w:rsidR="000E3E23" w:rsidRDefault="000E3E23" w:rsidP="000E3E23">
      <w:pPr>
        <w:tabs>
          <w:tab w:val="left" w:pos="360"/>
        </w:tabs>
        <w:ind w:hanging="720"/>
        <w:jc w:val="both"/>
        <w:rPr>
          <w:rFonts w:ascii="Arial" w:hAnsi="Arial" w:cs="Arial"/>
          <w:b/>
          <w:bCs/>
          <w:color w:val="000000"/>
          <w:szCs w:val="24"/>
        </w:rPr>
      </w:pPr>
    </w:p>
    <w:p w14:paraId="1838FF3A" w14:textId="77777777" w:rsidR="000E3E23" w:rsidRDefault="000E3E23" w:rsidP="000E3E23">
      <w:pPr>
        <w:tabs>
          <w:tab w:val="left" w:pos="360"/>
        </w:tabs>
        <w:ind w:hanging="720"/>
        <w:jc w:val="center"/>
        <w:rPr>
          <w:rFonts w:ascii="Arial" w:hAnsi="Arial" w:cs="Arial"/>
          <w:color w:val="000000"/>
          <w:szCs w:val="24"/>
        </w:rPr>
      </w:pPr>
    </w:p>
    <w:p w14:paraId="77CB22A6" w14:textId="77777777" w:rsidR="000E3E23" w:rsidRDefault="000E3E23" w:rsidP="000E3E23">
      <w:pPr>
        <w:tabs>
          <w:tab w:val="left" w:pos="360"/>
        </w:tabs>
        <w:ind w:hanging="720"/>
        <w:jc w:val="center"/>
        <w:rPr>
          <w:rFonts w:ascii="Arial" w:hAnsi="Arial" w:cs="Arial"/>
          <w:color w:val="000000"/>
          <w:szCs w:val="24"/>
        </w:rPr>
      </w:pPr>
    </w:p>
    <w:p w14:paraId="2BDF2522" w14:textId="77777777" w:rsidR="00204F91" w:rsidRDefault="00204F91" w:rsidP="000E3E23">
      <w:pPr>
        <w:tabs>
          <w:tab w:val="left" w:pos="360"/>
        </w:tabs>
        <w:ind w:hanging="720"/>
        <w:jc w:val="center"/>
        <w:rPr>
          <w:rFonts w:ascii="Arial" w:hAnsi="Arial" w:cs="Arial"/>
          <w:color w:val="000000"/>
          <w:szCs w:val="24"/>
        </w:rPr>
        <w:sectPr w:rsidR="00204F91" w:rsidSect="00103784">
          <w:pgSz w:w="20160" w:h="12240" w:orient="landscape" w:code="5"/>
          <w:pgMar w:top="1440" w:right="1080" w:bottom="1440" w:left="1080" w:header="720" w:footer="720" w:gutter="0"/>
          <w:pgNumType w:start="1"/>
          <w:cols w:space="720"/>
          <w:titlePg/>
          <w:docGrid w:linePitch="326"/>
        </w:sectPr>
      </w:pPr>
    </w:p>
    <w:p w14:paraId="573C49ED" w14:textId="3B1530F6" w:rsidR="000E3E23" w:rsidRDefault="000E3E23" w:rsidP="000E3E23">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BA0EFF">
        <w:rPr>
          <w:rFonts w:ascii="Arial" w:hAnsi="Arial" w:cs="Arial"/>
          <w:b/>
          <w:bCs/>
          <w:color w:val="000000"/>
          <w:szCs w:val="24"/>
        </w:rPr>
        <w:t>D</w:t>
      </w:r>
    </w:p>
    <w:p w14:paraId="1CEC09C7" w14:textId="77777777" w:rsidR="000E3E23" w:rsidRDefault="000E3E23" w:rsidP="000E3E23">
      <w:pPr>
        <w:tabs>
          <w:tab w:val="left" w:pos="360"/>
        </w:tabs>
        <w:ind w:hanging="720"/>
        <w:jc w:val="both"/>
        <w:rPr>
          <w:rFonts w:ascii="Arial" w:hAnsi="Arial" w:cs="Arial"/>
          <w:b/>
          <w:bCs/>
          <w:color w:val="000000"/>
          <w:szCs w:val="24"/>
        </w:rPr>
      </w:pPr>
    </w:p>
    <w:p w14:paraId="47D69B89" w14:textId="77777777" w:rsidR="00A65F85" w:rsidRPr="005848F0" w:rsidRDefault="00A65F85" w:rsidP="00A65F85">
      <w:pPr>
        <w:jc w:val="center"/>
        <w:rPr>
          <w:rFonts w:cstheme="minorHAnsi"/>
          <w:b/>
          <w:bCs/>
          <w:sz w:val="36"/>
          <w:szCs w:val="36"/>
        </w:rPr>
      </w:pPr>
      <w:r w:rsidRPr="005848F0">
        <w:rPr>
          <w:rFonts w:cstheme="minorHAnsi"/>
          <w:b/>
          <w:bCs/>
          <w:sz w:val="36"/>
          <w:szCs w:val="36"/>
        </w:rPr>
        <w:t>NJ DCF EBHV PDSA Worksheet</w:t>
      </w:r>
    </w:p>
    <w:p w14:paraId="0F19BC9A" w14:textId="77777777" w:rsidR="00A65F85" w:rsidRPr="0085273E" w:rsidRDefault="00A65F85" w:rsidP="00A65F85">
      <w:pPr>
        <w:rPr>
          <w:rFonts w:cstheme="minorHAnsi"/>
          <w:b/>
          <w:bCs/>
          <w:color w:val="FFC000"/>
          <w:sz w:val="28"/>
          <w:szCs w:val="28"/>
        </w:rPr>
      </w:pPr>
      <w:r w:rsidRPr="0085273E">
        <w:rPr>
          <w:rFonts w:cstheme="minorHAnsi"/>
          <w:b/>
          <w:bCs/>
          <w:color w:val="FFC000"/>
          <w:sz w:val="28"/>
          <w:szCs w:val="28"/>
        </w:rPr>
        <w:t>Overview</w:t>
      </w:r>
    </w:p>
    <w:p w14:paraId="69650DA6" w14:textId="77777777" w:rsidR="00A65F85" w:rsidRPr="002A3755" w:rsidRDefault="00A65F85" w:rsidP="00A65F85">
      <w:pPr>
        <w:rPr>
          <w:rFonts w:cstheme="minorHAnsi"/>
          <w:szCs w:val="24"/>
        </w:rPr>
      </w:pPr>
    </w:p>
    <w:p w14:paraId="64C991DD" w14:textId="77777777" w:rsidR="00A65F85" w:rsidRDefault="00A65F85" w:rsidP="00A65F85">
      <w:pPr>
        <w:rPr>
          <w:rFonts w:cstheme="minorHAnsi"/>
          <w:b/>
          <w:bCs/>
          <w:szCs w:val="24"/>
        </w:rPr>
      </w:pPr>
      <w:r w:rsidRPr="00CC4768">
        <w:rPr>
          <w:rFonts w:cstheme="minorHAnsi"/>
          <w:b/>
          <w:bCs/>
          <w:szCs w:val="24"/>
        </w:rPr>
        <w:t>List the members of your CQI team</w:t>
      </w:r>
      <w:r>
        <w:rPr>
          <w:rFonts w:cstheme="minorHAnsi"/>
          <w:b/>
          <w:bCs/>
          <w:szCs w:val="24"/>
        </w:rPr>
        <w:t>.</w:t>
      </w:r>
    </w:p>
    <w:p w14:paraId="49E04227" w14:textId="77777777" w:rsidR="00EC7EBA" w:rsidRDefault="00EC7EBA" w:rsidP="00A65F85">
      <w:pPr>
        <w:rPr>
          <w:rFonts w:cstheme="minorHAnsi"/>
        </w:rPr>
      </w:pPr>
    </w:p>
    <w:p w14:paraId="7062DD18" w14:textId="7EF64C76" w:rsidR="00A65F85" w:rsidRDefault="00A65F85" w:rsidP="00A65F85">
      <w:pPr>
        <w:rPr>
          <w:rFonts w:cstheme="minorHAnsi"/>
        </w:rPr>
      </w:pPr>
      <w:r w:rsidRPr="0092368E">
        <w:rPr>
          <w:rFonts w:cstheme="minorHAnsi"/>
        </w:rPr>
        <w:t>Include staff name</w:t>
      </w:r>
      <w:r>
        <w:rPr>
          <w:rFonts w:cstheme="minorHAnsi"/>
        </w:rPr>
        <w:t>s</w:t>
      </w:r>
      <w:r w:rsidRPr="0092368E">
        <w:rPr>
          <w:rFonts w:cstheme="minorHAnsi"/>
        </w:rPr>
        <w:t xml:space="preserve"> and</w:t>
      </w:r>
      <w:r>
        <w:rPr>
          <w:rFonts w:cstheme="minorHAnsi"/>
        </w:rPr>
        <w:t xml:space="preserve"> their</w:t>
      </w:r>
      <w:r w:rsidRPr="0092368E">
        <w:rPr>
          <w:rFonts w:cstheme="minorHAnsi"/>
        </w:rPr>
        <w:t xml:space="preserve"> position/role within your EBHV team</w:t>
      </w:r>
      <w:r>
        <w:rPr>
          <w:rFonts w:cstheme="minorHAnsi"/>
        </w:rPr>
        <w:t xml:space="preserve">.  </w:t>
      </w:r>
    </w:p>
    <w:p w14:paraId="1BC8D676" w14:textId="77777777" w:rsidR="00A65F85" w:rsidRPr="0092368E" w:rsidRDefault="00A65F85" w:rsidP="00A65F85">
      <w:pPr>
        <w:rPr>
          <w:rFonts w:cstheme="minorHAnsi"/>
        </w:rPr>
      </w:pPr>
      <w:r>
        <w:rPr>
          <w:rFonts w:cstheme="minorHAnsi"/>
        </w:rPr>
        <w:t>(i.e., supervisor, home visitor, program assistant, etc.)</w:t>
      </w:r>
    </w:p>
    <w:p w14:paraId="02D82059" w14:textId="77777777" w:rsidR="00A65F85" w:rsidRDefault="00A65F85" w:rsidP="00A65F85">
      <w:pPr>
        <w:rPr>
          <w:rFonts w:cstheme="minorHAnsi"/>
          <w:b/>
          <w:bCs/>
          <w:szCs w:val="24"/>
        </w:rPr>
      </w:pPr>
    </w:p>
    <w:p w14:paraId="385DA1A4" w14:textId="77777777" w:rsidR="00A65F85" w:rsidRDefault="00A65F85" w:rsidP="00A65F85">
      <w:pPr>
        <w:rPr>
          <w:rFonts w:cstheme="minorHAnsi"/>
          <w:b/>
          <w:bCs/>
          <w:szCs w:val="24"/>
        </w:rPr>
      </w:pPr>
      <w:r w:rsidRPr="00CC4768">
        <w:rPr>
          <w:rFonts w:cstheme="minorHAnsi"/>
          <w:b/>
          <w:bCs/>
          <w:szCs w:val="24"/>
        </w:rPr>
        <w:t xml:space="preserve">What are you trying to accomplish? (Your </w:t>
      </w:r>
      <w:r>
        <w:rPr>
          <w:rFonts w:cstheme="minorHAnsi"/>
          <w:b/>
          <w:bCs/>
          <w:szCs w:val="24"/>
        </w:rPr>
        <w:t>G</w:t>
      </w:r>
      <w:r w:rsidRPr="00CC4768">
        <w:rPr>
          <w:rFonts w:cstheme="minorHAnsi"/>
          <w:b/>
          <w:bCs/>
          <w:szCs w:val="24"/>
        </w:rPr>
        <w:t>oal)</w:t>
      </w:r>
    </w:p>
    <w:p w14:paraId="3521B97C" w14:textId="77777777" w:rsidR="00EC7EBA" w:rsidRDefault="00EC7EBA" w:rsidP="00A65F85">
      <w:pPr>
        <w:rPr>
          <w:rFonts w:cstheme="minorHAnsi"/>
          <w:b/>
          <w:bCs/>
          <w:szCs w:val="24"/>
        </w:rPr>
      </w:pPr>
    </w:p>
    <w:p w14:paraId="0632B453" w14:textId="31917AD3" w:rsidR="00A65F85" w:rsidRPr="00CC4768" w:rsidRDefault="00A65F85" w:rsidP="00A65F85">
      <w:pPr>
        <w:rPr>
          <w:rFonts w:cstheme="minorHAnsi"/>
        </w:rPr>
      </w:pPr>
      <w:r w:rsidRPr="00CC4768">
        <w:rPr>
          <w:rFonts w:cstheme="minorHAnsi"/>
        </w:rPr>
        <w:t>What is your SMART or SMARTIE goal? Is there a specific measure on which you want to do better? If you’re focused on a certain measure, how much do you want to improve by and what is your timeline for making that improvement?  For example, From January 1, 2024 to June 30, 2024 we averaged 28% o</w:t>
      </w:r>
      <w:r>
        <w:rPr>
          <w:rFonts w:cstheme="minorHAnsi"/>
        </w:rPr>
        <w:t>f</w:t>
      </w:r>
      <w:r w:rsidRPr="00CC4768">
        <w:rPr>
          <w:rFonts w:cstheme="minorHAnsi"/>
        </w:rPr>
        <w:t xml:space="preserve"> primary caregivers initiating breastfeeding. We want to improve our performance to 50% by December 31, 2024.</w:t>
      </w:r>
    </w:p>
    <w:p w14:paraId="623C96E9" w14:textId="77777777" w:rsidR="00A65F85" w:rsidRPr="002A3755" w:rsidRDefault="00A65F85" w:rsidP="00A65F85">
      <w:pPr>
        <w:rPr>
          <w:rFonts w:cstheme="minorHAnsi"/>
          <w:szCs w:val="24"/>
        </w:rPr>
      </w:pPr>
    </w:p>
    <w:p w14:paraId="497662C7" w14:textId="77777777" w:rsidR="00A65F85" w:rsidRPr="002A3755" w:rsidRDefault="00A65F85" w:rsidP="00A65F85">
      <w:pPr>
        <w:rPr>
          <w:rFonts w:cstheme="minorHAnsi"/>
          <w:szCs w:val="24"/>
        </w:rPr>
      </w:pPr>
      <w:r w:rsidRPr="00CC4768">
        <w:rPr>
          <w:rFonts w:cstheme="minorHAnsi"/>
          <w:b/>
          <w:bCs/>
          <w:szCs w:val="24"/>
        </w:rPr>
        <w:t>PDSA Focus:</w:t>
      </w:r>
      <w:r w:rsidRPr="002A3755">
        <w:rPr>
          <w:rFonts w:cstheme="minorHAnsi"/>
          <w:szCs w:val="24"/>
        </w:rPr>
        <w:t xml:space="preserv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310"/>
      </w:tblGrid>
      <w:tr w:rsidR="00A65F85" w:rsidRPr="002A3755" w14:paraId="491D4D7B" w14:textId="77777777" w:rsidTr="00252523">
        <w:trPr>
          <w:trHeight w:val="359"/>
        </w:trPr>
        <w:tc>
          <w:tcPr>
            <w:tcW w:w="3775" w:type="dxa"/>
          </w:tcPr>
          <w:p w14:paraId="5DB848FA" w14:textId="6B563CF8" w:rsidR="00A65F85" w:rsidRDefault="00CE592A" w:rsidP="00252523">
            <w:pPr>
              <w:rPr>
                <w:rFonts w:cstheme="minorHAnsi"/>
                <w:szCs w:val="24"/>
              </w:rPr>
            </w:pPr>
            <w:sdt>
              <w:sdtPr>
                <w:rPr>
                  <w:rFonts w:cstheme="minorHAnsi"/>
                  <w:szCs w:val="24"/>
                </w:rPr>
                <w:id w:val="389535055"/>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2A3755">
              <w:rPr>
                <w:rFonts w:cstheme="minorHAnsi"/>
                <w:szCs w:val="24"/>
              </w:rPr>
              <w:t>Performance Measure</w:t>
            </w:r>
          </w:p>
          <w:p w14:paraId="01D4931D" w14:textId="0F0646B8" w:rsidR="00A65F85" w:rsidRPr="002A3755" w:rsidRDefault="00CE592A" w:rsidP="00252523">
            <w:pPr>
              <w:rPr>
                <w:rFonts w:cstheme="minorHAnsi"/>
                <w:szCs w:val="24"/>
              </w:rPr>
            </w:pPr>
            <w:sdt>
              <w:sdtPr>
                <w:rPr>
                  <w:rFonts w:cstheme="minorHAnsi"/>
                  <w:szCs w:val="24"/>
                </w:rPr>
                <w:id w:val="-1283269506"/>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Pr>
                <w:rFonts w:cstheme="minorHAnsi"/>
                <w:szCs w:val="24"/>
              </w:rPr>
              <w:t>Home Visit/In-Person Home Visits</w:t>
            </w:r>
          </w:p>
        </w:tc>
        <w:tc>
          <w:tcPr>
            <w:tcW w:w="5310" w:type="dxa"/>
          </w:tcPr>
          <w:p w14:paraId="531C6F6A" w14:textId="3D91A041" w:rsidR="00A65F85" w:rsidRDefault="00CE592A" w:rsidP="00252523">
            <w:pPr>
              <w:rPr>
                <w:rFonts w:cstheme="minorHAnsi"/>
                <w:szCs w:val="24"/>
              </w:rPr>
            </w:pPr>
            <w:sdt>
              <w:sdtPr>
                <w:rPr>
                  <w:rFonts w:cstheme="minorHAnsi"/>
                  <w:szCs w:val="24"/>
                </w:rPr>
                <w:id w:val="764504529"/>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2A3755">
              <w:rPr>
                <w:rFonts w:cstheme="minorHAnsi"/>
                <w:szCs w:val="24"/>
              </w:rPr>
              <w:t>Client Initial Engagement/Enrollment/Retention</w:t>
            </w:r>
          </w:p>
          <w:p w14:paraId="04EB11FA" w14:textId="5187D476" w:rsidR="00A65F85" w:rsidRPr="002A3755" w:rsidRDefault="00CE592A" w:rsidP="00252523">
            <w:pPr>
              <w:rPr>
                <w:rFonts w:cstheme="minorHAnsi"/>
                <w:szCs w:val="24"/>
              </w:rPr>
            </w:pPr>
            <w:sdt>
              <w:sdtPr>
                <w:rPr>
                  <w:rFonts w:cstheme="minorHAnsi"/>
                  <w:szCs w:val="24"/>
                </w:rPr>
                <w:id w:val="-596168699"/>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Pr>
                <w:rFonts w:cstheme="minorHAnsi"/>
                <w:szCs w:val="24"/>
              </w:rPr>
              <w:t>Incoming Referrals/Connecting NJ Collaboration</w:t>
            </w:r>
          </w:p>
        </w:tc>
      </w:tr>
      <w:tr w:rsidR="00A65F85" w:rsidRPr="002A3755" w14:paraId="038A4587" w14:textId="77777777" w:rsidTr="00252523">
        <w:tc>
          <w:tcPr>
            <w:tcW w:w="3775" w:type="dxa"/>
          </w:tcPr>
          <w:p w14:paraId="0432413A" w14:textId="74EE5C93" w:rsidR="00A65F85" w:rsidRPr="002A3755" w:rsidRDefault="00CE592A" w:rsidP="00252523">
            <w:pPr>
              <w:rPr>
                <w:rFonts w:cstheme="minorHAnsi"/>
                <w:szCs w:val="24"/>
              </w:rPr>
            </w:pPr>
            <w:sdt>
              <w:sdtPr>
                <w:rPr>
                  <w:rFonts w:cstheme="minorHAnsi"/>
                  <w:szCs w:val="24"/>
                </w:rPr>
                <w:id w:val="1991835694"/>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2A3755">
              <w:rPr>
                <w:rFonts w:cstheme="minorHAnsi"/>
                <w:szCs w:val="24"/>
              </w:rPr>
              <w:t>Level of Service (LOS)</w:t>
            </w:r>
          </w:p>
        </w:tc>
        <w:tc>
          <w:tcPr>
            <w:tcW w:w="5310" w:type="dxa"/>
          </w:tcPr>
          <w:p w14:paraId="16FD03DF" w14:textId="5AB417E9" w:rsidR="00A65F85" w:rsidRPr="002A3755" w:rsidRDefault="00CE592A" w:rsidP="00252523">
            <w:pPr>
              <w:rPr>
                <w:rFonts w:cstheme="minorHAnsi"/>
                <w:szCs w:val="24"/>
              </w:rPr>
            </w:pPr>
            <w:sdt>
              <w:sdtPr>
                <w:rPr>
                  <w:rFonts w:cstheme="minorHAnsi"/>
                  <w:szCs w:val="24"/>
                </w:rPr>
                <w:id w:val="1580707447"/>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2A3755">
              <w:rPr>
                <w:rFonts w:cstheme="minorHAnsi"/>
                <w:szCs w:val="24"/>
              </w:rPr>
              <w:t>Program Staff Recruitment/Retention/Well-Being</w:t>
            </w:r>
          </w:p>
        </w:tc>
      </w:tr>
      <w:tr w:rsidR="00A65F85" w:rsidRPr="002A3755" w14:paraId="50434DB7" w14:textId="77777777" w:rsidTr="00252523">
        <w:tc>
          <w:tcPr>
            <w:tcW w:w="3775" w:type="dxa"/>
          </w:tcPr>
          <w:p w14:paraId="6A99F267" w14:textId="43D7BABD" w:rsidR="00A65F85" w:rsidRPr="002A3755" w:rsidRDefault="00CE592A" w:rsidP="00252523">
            <w:pPr>
              <w:rPr>
                <w:rFonts w:cstheme="minorHAnsi"/>
                <w:szCs w:val="24"/>
              </w:rPr>
            </w:pPr>
            <w:sdt>
              <w:sdtPr>
                <w:rPr>
                  <w:rFonts w:cstheme="minorHAnsi"/>
                  <w:szCs w:val="24"/>
                </w:rPr>
                <w:id w:val="1832790621"/>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2A3755">
              <w:rPr>
                <w:rFonts w:cstheme="minorHAnsi"/>
                <w:szCs w:val="24"/>
              </w:rPr>
              <w:t>Model Fidelity</w:t>
            </w:r>
          </w:p>
        </w:tc>
        <w:tc>
          <w:tcPr>
            <w:tcW w:w="5310" w:type="dxa"/>
          </w:tcPr>
          <w:p w14:paraId="2EF5599F" w14:textId="67B76193" w:rsidR="00A65F85" w:rsidRPr="002A3755" w:rsidRDefault="00CE592A" w:rsidP="00252523">
            <w:pPr>
              <w:rPr>
                <w:rFonts w:cstheme="minorHAnsi"/>
                <w:szCs w:val="24"/>
              </w:rPr>
            </w:pPr>
            <w:sdt>
              <w:sdtPr>
                <w:rPr>
                  <w:rFonts w:cstheme="minorHAnsi"/>
                  <w:szCs w:val="24"/>
                </w:rPr>
                <w:id w:val="1942020509"/>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2A3755">
              <w:rPr>
                <w:rFonts w:cstheme="minorHAnsi"/>
                <w:szCs w:val="24"/>
              </w:rPr>
              <w:t>Other: Specify</w:t>
            </w:r>
            <w:r w:rsidR="00A65F85">
              <w:rPr>
                <w:rFonts w:cstheme="minorHAnsi"/>
                <w:szCs w:val="24"/>
              </w:rPr>
              <w:t>: (insert fillable area)</w:t>
            </w:r>
          </w:p>
          <w:p w14:paraId="157BFA70" w14:textId="77777777" w:rsidR="00A65F85" w:rsidRPr="002A3755" w:rsidRDefault="00A65F85" w:rsidP="00252523">
            <w:pPr>
              <w:rPr>
                <w:rFonts w:cstheme="minorHAnsi"/>
                <w:szCs w:val="24"/>
              </w:rPr>
            </w:pPr>
          </w:p>
        </w:tc>
      </w:tr>
    </w:tbl>
    <w:p w14:paraId="410933B5" w14:textId="77777777" w:rsidR="00A65F85" w:rsidRDefault="00A65F85" w:rsidP="00A65F85">
      <w:pPr>
        <w:rPr>
          <w:rFonts w:cstheme="minorHAnsi"/>
          <w:b/>
          <w:bCs/>
          <w:szCs w:val="24"/>
        </w:rPr>
      </w:pPr>
      <w:r w:rsidRPr="00CC4768">
        <w:rPr>
          <w:rFonts w:cstheme="minorHAnsi"/>
          <w:b/>
          <w:bCs/>
          <w:szCs w:val="24"/>
        </w:rPr>
        <w:t xml:space="preserve">Cycle Number: </w:t>
      </w:r>
    </w:p>
    <w:p w14:paraId="37BD6580" w14:textId="77777777" w:rsidR="00EC7EBA" w:rsidRDefault="00EC7EBA" w:rsidP="00A65F85">
      <w:pPr>
        <w:rPr>
          <w:rFonts w:cstheme="minorHAnsi"/>
        </w:rPr>
      </w:pPr>
    </w:p>
    <w:p w14:paraId="4D62B134" w14:textId="693BD73E" w:rsidR="00A65F85" w:rsidRPr="00001DE6" w:rsidRDefault="00A65F85" w:rsidP="00A65F85">
      <w:pPr>
        <w:rPr>
          <w:rFonts w:cstheme="minorHAnsi"/>
        </w:rPr>
      </w:pPr>
      <w:r w:rsidRPr="00C825A7">
        <w:rPr>
          <w:rFonts w:cstheme="minorHAnsi"/>
        </w:rPr>
        <w:t xml:space="preserve">Indicate which test cycle you are working on.  Enter 1 if this is the first cycle for this change idea. </w:t>
      </w:r>
    </w:p>
    <w:p w14:paraId="5E34F8C5" w14:textId="77777777" w:rsidR="00A65F85" w:rsidRPr="002A3755" w:rsidRDefault="00A65F85" w:rsidP="00A65F85">
      <w:pPr>
        <w:rPr>
          <w:rFonts w:cstheme="minorHAnsi"/>
          <w:szCs w:val="24"/>
        </w:rPr>
      </w:pPr>
    </w:p>
    <w:p w14:paraId="31389873" w14:textId="77777777" w:rsidR="00A65F85" w:rsidRDefault="00A65F85" w:rsidP="00A65F85">
      <w:pPr>
        <w:rPr>
          <w:rFonts w:cstheme="minorHAnsi"/>
          <w:b/>
          <w:bCs/>
          <w:szCs w:val="24"/>
        </w:rPr>
      </w:pPr>
      <w:r w:rsidRPr="00CC4768">
        <w:rPr>
          <w:rFonts w:cstheme="minorHAnsi"/>
          <w:b/>
          <w:bCs/>
          <w:szCs w:val="24"/>
        </w:rPr>
        <w:t>Describe the change you are testing</w:t>
      </w:r>
      <w:r>
        <w:rPr>
          <w:rFonts w:cstheme="minorHAnsi"/>
          <w:b/>
          <w:bCs/>
          <w:szCs w:val="24"/>
        </w:rPr>
        <w:t>.</w:t>
      </w:r>
      <w:r w:rsidRPr="00CC4768">
        <w:rPr>
          <w:rFonts w:cstheme="minorHAnsi"/>
          <w:b/>
          <w:bCs/>
          <w:szCs w:val="24"/>
        </w:rPr>
        <w:t xml:space="preserve"> (Change </w:t>
      </w:r>
      <w:r>
        <w:rPr>
          <w:rFonts w:cstheme="minorHAnsi"/>
          <w:b/>
          <w:bCs/>
          <w:szCs w:val="24"/>
        </w:rPr>
        <w:t>I</w:t>
      </w:r>
      <w:r w:rsidRPr="00CC4768">
        <w:rPr>
          <w:rFonts w:cstheme="minorHAnsi"/>
          <w:b/>
          <w:bCs/>
          <w:szCs w:val="24"/>
        </w:rPr>
        <w:t>dea)</w:t>
      </w:r>
    </w:p>
    <w:p w14:paraId="46456B2F" w14:textId="77777777" w:rsidR="00EC7EBA" w:rsidRDefault="00EC7EBA" w:rsidP="00A65F85">
      <w:pPr>
        <w:rPr>
          <w:rFonts w:cstheme="minorHAnsi"/>
        </w:rPr>
      </w:pPr>
    </w:p>
    <w:p w14:paraId="41367F50" w14:textId="6AC297C6" w:rsidR="00A65F85" w:rsidRPr="00D25561" w:rsidRDefault="00A65F85" w:rsidP="00A65F85">
      <w:pPr>
        <w:rPr>
          <w:rFonts w:cstheme="minorHAnsi"/>
        </w:rPr>
      </w:pPr>
      <w:r w:rsidRPr="00D25561">
        <w:rPr>
          <w:rFonts w:cstheme="minorHAnsi"/>
        </w:rPr>
        <w:t>What are you testing? What are you changing about your everyday work to see if it impacts how you are doing.  A “test” is putting a change into effect for a short time to learn about its impact on performance.  For example, you might implement a test to provide breastfeeding supplies (breastfeeding bra, pads, and nipple cream) to all the pregnant clients due to give birth within the next 3 weeks to determine if providing these supplies increases the number of primary caregivers that initiate breastfeeding</w:t>
      </w:r>
      <w:r>
        <w:rPr>
          <w:rFonts w:cstheme="minorHAnsi"/>
        </w:rPr>
        <w:t xml:space="preserve"> after birth of the child</w:t>
      </w:r>
      <w:r w:rsidRPr="00D25561">
        <w:rPr>
          <w:rFonts w:cstheme="minorHAnsi"/>
        </w:rPr>
        <w:t>.</w:t>
      </w:r>
    </w:p>
    <w:p w14:paraId="62BEFA0D" w14:textId="77777777" w:rsidR="00A65F85" w:rsidRDefault="00A65F85" w:rsidP="00A65F85">
      <w:pPr>
        <w:rPr>
          <w:rFonts w:cstheme="minorHAnsi"/>
          <w:i/>
          <w:iCs/>
        </w:rPr>
      </w:pPr>
    </w:p>
    <w:p w14:paraId="538BA455" w14:textId="77777777" w:rsidR="00A65F85" w:rsidRPr="00D25561" w:rsidRDefault="00A65F85" w:rsidP="00A65F85">
      <w:pPr>
        <w:rPr>
          <w:rFonts w:cstheme="minorHAnsi"/>
        </w:rPr>
      </w:pPr>
      <w:r w:rsidRPr="00D25561">
        <w:rPr>
          <w:rFonts w:cstheme="minorHAnsi"/>
        </w:rPr>
        <w:t>To do a PDSA, you may</w:t>
      </w:r>
      <w:r>
        <w:rPr>
          <w:rFonts w:cstheme="minorHAnsi"/>
        </w:rPr>
        <w:t xml:space="preserve"> also</w:t>
      </w:r>
      <w:r w:rsidRPr="00D25561">
        <w:rPr>
          <w:rFonts w:cstheme="minorHAnsi"/>
        </w:rPr>
        <w:t xml:space="preserve"> have to do some preparatory work.  We call this preparatory work “tasks”.  You will document these “tasks” within the Plan section.  </w:t>
      </w:r>
    </w:p>
    <w:p w14:paraId="2F2C2207" w14:textId="77777777" w:rsidR="00A65F85" w:rsidRDefault="00A65F85" w:rsidP="00A65F85">
      <w:pPr>
        <w:rPr>
          <w:rFonts w:cstheme="minorHAnsi"/>
          <w:szCs w:val="24"/>
        </w:rPr>
      </w:pPr>
    </w:p>
    <w:p w14:paraId="4B223584" w14:textId="77777777" w:rsidR="00A65F85" w:rsidRPr="002A3755" w:rsidRDefault="00A65F85" w:rsidP="00A65F85">
      <w:pPr>
        <w:rPr>
          <w:rFonts w:cstheme="minorHAnsi"/>
          <w:szCs w:val="24"/>
        </w:rPr>
      </w:pPr>
    </w:p>
    <w:p w14:paraId="7A6BF406" w14:textId="77777777" w:rsidR="00A65F85" w:rsidRPr="002A3755" w:rsidRDefault="00A65F85" w:rsidP="00A65F85">
      <w:pPr>
        <w:rPr>
          <w:rFonts w:cstheme="minorHAnsi"/>
          <w:szCs w:val="24"/>
        </w:rPr>
      </w:pPr>
      <w:r w:rsidRPr="00CC4768">
        <w:rPr>
          <w:rFonts w:cstheme="minorHAnsi"/>
          <w:b/>
          <w:bCs/>
          <w:szCs w:val="24"/>
        </w:rPr>
        <w:t>Planned start date of the test cycle</w:t>
      </w:r>
      <w:r>
        <w:rPr>
          <w:rFonts w:cstheme="minorHAnsi"/>
          <w:b/>
          <w:bCs/>
          <w:szCs w:val="24"/>
        </w:rPr>
        <w:t>.</w:t>
      </w:r>
    </w:p>
    <w:sdt>
      <w:sdtPr>
        <w:rPr>
          <w:rFonts w:cstheme="minorHAnsi"/>
          <w:szCs w:val="24"/>
        </w:rPr>
        <w:id w:val="-1445374892"/>
        <w:placeholder>
          <w:docPart w:val="852445C0D35C4A4186AE66485A9E05B1"/>
        </w:placeholder>
        <w:showingPlcHdr/>
        <w:date>
          <w:dateFormat w:val="M/d/yyyy"/>
          <w:lid w:val="en-US"/>
          <w:storeMappedDataAs w:val="dateTime"/>
          <w:calendar w:val="gregorian"/>
        </w:date>
      </w:sdtPr>
      <w:sdtEndPr/>
      <w:sdtContent>
        <w:p w14:paraId="1A7D79AD" w14:textId="26F5775B" w:rsidR="00A65F85" w:rsidRDefault="00EC7EBA" w:rsidP="00A65F85">
          <w:pPr>
            <w:rPr>
              <w:rFonts w:cstheme="minorHAnsi"/>
              <w:szCs w:val="24"/>
            </w:rPr>
          </w:pPr>
          <w:r w:rsidRPr="00AD6BBC">
            <w:rPr>
              <w:rStyle w:val="PlaceholderText"/>
            </w:rPr>
            <w:t>Click or tap to enter a date.</w:t>
          </w:r>
        </w:p>
      </w:sdtContent>
    </w:sdt>
    <w:p w14:paraId="5AB1A01D" w14:textId="77777777" w:rsidR="00A65F85" w:rsidRPr="002A3755" w:rsidRDefault="00A65F85" w:rsidP="00A65F85">
      <w:pPr>
        <w:rPr>
          <w:rFonts w:cstheme="minorHAnsi"/>
          <w:szCs w:val="24"/>
        </w:rPr>
      </w:pPr>
    </w:p>
    <w:p w14:paraId="6B585033" w14:textId="77777777" w:rsidR="00A65F85" w:rsidRPr="002A3755" w:rsidRDefault="00A65F85" w:rsidP="00A65F85">
      <w:pPr>
        <w:rPr>
          <w:rFonts w:cstheme="minorHAnsi"/>
          <w:szCs w:val="24"/>
        </w:rPr>
      </w:pPr>
      <w:r w:rsidRPr="00CC4768">
        <w:rPr>
          <w:rFonts w:cstheme="minorHAnsi"/>
          <w:b/>
          <w:bCs/>
          <w:szCs w:val="24"/>
        </w:rPr>
        <w:t>Planned end date of the test cycle</w:t>
      </w:r>
      <w:r>
        <w:rPr>
          <w:rFonts w:cstheme="minorHAnsi"/>
          <w:b/>
          <w:bCs/>
          <w:szCs w:val="24"/>
        </w:rPr>
        <w:t>.</w:t>
      </w:r>
    </w:p>
    <w:sdt>
      <w:sdtPr>
        <w:rPr>
          <w:rFonts w:cstheme="minorHAnsi"/>
          <w:szCs w:val="24"/>
        </w:rPr>
        <w:id w:val="-2098388548"/>
        <w:placeholder>
          <w:docPart w:val="852445C0D35C4A4186AE66485A9E05B1"/>
        </w:placeholder>
        <w:showingPlcHdr/>
        <w:date>
          <w:dateFormat w:val="M/d/yyyy"/>
          <w:lid w:val="en-US"/>
          <w:storeMappedDataAs w:val="dateTime"/>
          <w:calendar w:val="gregorian"/>
        </w:date>
      </w:sdtPr>
      <w:sdtEndPr/>
      <w:sdtContent>
        <w:p w14:paraId="3609A24C" w14:textId="70F8FCE5" w:rsidR="00A65F85" w:rsidRDefault="00EC7EBA" w:rsidP="00A65F85">
          <w:pPr>
            <w:rPr>
              <w:rFonts w:cstheme="minorHAnsi"/>
              <w:szCs w:val="24"/>
            </w:rPr>
          </w:pPr>
          <w:r w:rsidRPr="00AD6BBC">
            <w:rPr>
              <w:rStyle w:val="PlaceholderText"/>
            </w:rPr>
            <w:t>Click or tap to enter a date.</w:t>
          </w:r>
        </w:p>
      </w:sdtContent>
    </w:sdt>
    <w:p w14:paraId="2AA41B7F" w14:textId="77777777" w:rsidR="00A65F85" w:rsidRDefault="00A65F85" w:rsidP="00A65F85">
      <w:pPr>
        <w:rPr>
          <w:rFonts w:cstheme="minorHAnsi"/>
          <w:szCs w:val="24"/>
        </w:rPr>
      </w:pPr>
    </w:p>
    <w:p w14:paraId="74BFA176" w14:textId="77777777" w:rsidR="00A65F85" w:rsidRPr="0085273E" w:rsidRDefault="00A65F85" w:rsidP="00A65F85">
      <w:pPr>
        <w:rPr>
          <w:rFonts w:cstheme="minorHAnsi"/>
          <w:b/>
          <w:bCs/>
          <w:color w:val="FFC000"/>
          <w:sz w:val="28"/>
          <w:szCs w:val="28"/>
        </w:rPr>
      </w:pPr>
      <w:r w:rsidRPr="0085273E">
        <w:rPr>
          <w:rFonts w:cstheme="minorHAnsi"/>
          <w:b/>
          <w:bCs/>
          <w:color w:val="FFC000"/>
          <w:sz w:val="28"/>
          <w:szCs w:val="28"/>
        </w:rPr>
        <w:t>Purpose, Prediction, and Criteria</w:t>
      </w:r>
    </w:p>
    <w:p w14:paraId="76A23342" w14:textId="77777777" w:rsidR="00A65F85" w:rsidRPr="002A3755" w:rsidRDefault="00A65F85" w:rsidP="00A65F85">
      <w:pPr>
        <w:rPr>
          <w:rFonts w:cstheme="minorHAnsi"/>
          <w:szCs w:val="24"/>
        </w:rPr>
      </w:pPr>
    </w:p>
    <w:p w14:paraId="479573DF" w14:textId="77777777" w:rsidR="00A65F85" w:rsidRDefault="00A65F85" w:rsidP="00A65F85">
      <w:pPr>
        <w:rPr>
          <w:rFonts w:cstheme="minorHAnsi"/>
          <w:b/>
          <w:bCs/>
          <w:szCs w:val="24"/>
        </w:rPr>
      </w:pPr>
      <w:r w:rsidRPr="00CC4768">
        <w:rPr>
          <w:rFonts w:cstheme="minorHAnsi"/>
          <w:b/>
          <w:bCs/>
          <w:szCs w:val="24"/>
        </w:rPr>
        <w:t>What question(s) will the test answer?</w:t>
      </w:r>
    </w:p>
    <w:p w14:paraId="4C610E9D" w14:textId="77777777" w:rsidR="00EC7EBA" w:rsidRDefault="00EC7EBA" w:rsidP="00A65F85">
      <w:pPr>
        <w:rPr>
          <w:rFonts w:cstheme="minorHAnsi"/>
        </w:rPr>
      </w:pPr>
    </w:p>
    <w:p w14:paraId="2F83852E" w14:textId="6A2C9BC7" w:rsidR="00A65F85" w:rsidRPr="00D25561" w:rsidRDefault="00A65F85" w:rsidP="00A65F85">
      <w:pPr>
        <w:rPr>
          <w:rFonts w:cstheme="minorHAnsi"/>
        </w:rPr>
      </w:pPr>
      <w:r w:rsidRPr="00D25561">
        <w:rPr>
          <w:rFonts w:cstheme="minorHAnsi"/>
        </w:rPr>
        <w:t>State the questions clearly and ensure that they are related to the objective of the cycle.  These questions inform the predications for the test and the date collection plan.</w:t>
      </w:r>
    </w:p>
    <w:p w14:paraId="639904E9" w14:textId="77777777" w:rsidR="00A65F85" w:rsidRPr="002A3755" w:rsidRDefault="00A65F85" w:rsidP="00A65F85">
      <w:pPr>
        <w:rPr>
          <w:rFonts w:cstheme="minorHAnsi"/>
          <w:szCs w:val="24"/>
        </w:rPr>
      </w:pPr>
    </w:p>
    <w:p w14:paraId="005E3843" w14:textId="77777777" w:rsidR="00A65F85" w:rsidRDefault="00A65F85" w:rsidP="00A65F85">
      <w:pPr>
        <w:rPr>
          <w:rFonts w:cstheme="minorHAnsi"/>
          <w:b/>
          <w:bCs/>
          <w:szCs w:val="24"/>
        </w:rPr>
      </w:pPr>
      <w:r w:rsidRPr="00CC4768">
        <w:rPr>
          <w:rFonts w:cstheme="minorHAnsi"/>
          <w:b/>
          <w:bCs/>
          <w:szCs w:val="24"/>
        </w:rPr>
        <w:t>What do you predict the result will be?</w:t>
      </w:r>
    </w:p>
    <w:p w14:paraId="6126BF65" w14:textId="77777777" w:rsidR="00EC7EBA" w:rsidRDefault="00EC7EBA" w:rsidP="00A65F85">
      <w:pPr>
        <w:rPr>
          <w:rFonts w:cstheme="minorHAnsi"/>
          <w:b/>
          <w:bCs/>
          <w:szCs w:val="24"/>
        </w:rPr>
      </w:pPr>
    </w:p>
    <w:p w14:paraId="7533348F" w14:textId="77777777" w:rsidR="00A65F85" w:rsidRPr="00D25561" w:rsidRDefault="00A65F85" w:rsidP="00A65F85">
      <w:pPr>
        <w:rPr>
          <w:rFonts w:cstheme="minorHAnsi"/>
        </w:rPr>
      </w:pPr>
      <w:r w:rsidRPr="00D25561">
        <w:rPr>
          <w:rFonts w:cstheme="minorHAnsi"/>
        </w:rPr>
        <w:t>Provide predictions for each of the questions above.  If this is not the first test, then also consider what modifications have been made since the last cycle and why you do or don't expect them to result in an improvement.</w:t>
      </w:r>
    </w:p>
    <w:p w14:paraId="487453CD" w14:textId="77777777" w:rsidR="00A65F85" w:rsidRPr="002A3755" w:rsidRDefault="00A65F85" w:rsidP="00A65F85">
      <w:pPr>
        <w:rPr>
          <w:rFonts w:cstheme="minorHAnsi"/>
          <w:szCs w:val="24"/>
        </w:rPr>
      </w:pPr>
    </w:p>
    <w:p w14:paraId="31BFB112" w14:textId="77777777" w:rsidR="00A65F85" w:rsidRDefault="00A65F85" w:rsidP="00A65F85">
      <w:pPr>
        <w:rPr>
          <w:rFonts w:cstheme="minorHAnsi"/>
          <w:b/>
          <w:bCs/>
          <w:szCs w:val="24"/>
        </w:rPr>
      </w:pPr>
      <w:r w:rsidRPr="00D25561">
        <w:rPr>
          <w:rFonts w:cstheme="minorHAnsi"/>
          <w:b/>
          <w:bCs/>
          <w:szCs w:val="24"/>
        </w:rPr>
        <w:t>How will you know that the change is an improvement?</w:t>
      </w:r>
    </w:p>
    <w:p w14:paraId="7618C83D" w14:textId="77777777" w:rsidR="00EC7EBA" w:rsidRDefault="00EC7EBA" w:rsidP="00A65F85">
      <w:pPr>
        <w:rPr>
          <w:rFonts w:cstheme="minorHAnsi"/>
          <w:b/>
          <w:bCs/>
          <w:szCs w:val="24"/>
        </w:rPr>
      </w:pPr>
    </w:p>
    <w:p w14:paraId="619B9CB6" w14:textId="77777777" w:rsidR="00A65F85" w:rsidRPr="00D25561" w:rsidRDefault="00A65F85" w:rsidP="00A65F85">
      <w:pPr>
        <w:rPr>
          <w:rFonts w:cstheme="minorHAnsi"/>
        </w:rPr>
      </w:pPr>
      <w:r w:rsidRPr="00D25561">
        <w:rPr>
          <w:rFonts w:cstheme="minorHAnsi"/>
        </w:rPr>
        <w:t>Define the criteria for determining whether what is observed is indeed an improvement. Which measure or other data will you look at to determine if you improved? Translating your predictions into numeric measures will maximize learning and help you understand the magnitude of change the test may bring about.</w:t>
      </w:r>
    </w:p>
    <w:p w14:paraId="29D7E3DC" w14:textId="77777777" w:rsidR="00A65F85" w:rsidRPr="002A3755" w:rsidRDefault="00A65F85" w:rsidP="00A65F85">
      <w:pPr>
        <w:rPr>
          <w:rFonts w:cstheme="minorHAnsi"/>
          <w:szCs w:val="24"/>
        </w:rPr>
      </w:pPr>
    </w:p>
    <w:p w14:paraId="5A4D3E6B" w14:textId="77777777" w:rsidR="00A65F85" w:rsidRPr="0085273E" w:rsidRDefault="00A65F85" w:rsidP="00A65F85">
      <w:pPr>
        <w:rPr>
          <w:rFonts w:cstheme="minorHAnsi"/>
          <w:b/>
          <w:bCs/>
          <w:color w:val="FFC000"/>
          <w:sz w:val="28"/>
          <w:szCs w:val="28"/>
        </w:rPr>
      </w:pPr>
      <w:r w:rsidRPr="0085273E">
        <w:rPr>
          <w:rFonts w:cstheme="minorHAnsi"/>
          <w:b/>
          <w:bCs/>
          <w:color w:val="FFC000"/>
          <w:sz w:val="28"/>
          <w:szCs w:val="28"/>
        </w:rPr>
        <w:t>Plan</w:t>
      </w:r>
    </w:p>
    <w:p w14:paraId="6060845B" w14:textId="77777777" w:rsidR="00A65F85" w:rsidRPr="002A3755" w:rsidRDefault="00A65F85" w:rsidP="00A65F85">
      <w:pPr>
        <w:rPr>
          <w:rFonts w:cstheme="minorHAnsi"/>
          <w:szCs w:val="24"/>
        </w:rPr>
      </w:pPr>
    </w:p>
    <w:p w14:paraId="71C29011" w14:textId="77777777" w:rsidR="00A65F85" w:rsidRDefault="00A65F85" w:rsidP="00A65F85">
      <w:pPr>
        <w:rPr>
          <w:rFonts w:cstheme="minorHAnsi"/>
          <w:b/>
          <w:bCs/>
          <w:szCs w:val="24"/>
        </w:rPr>
      </w:pPr>
      <w:r w:rsidRPr="00D25561">
        <w:rPr>
          <w:rFonts w:cstheme="minorHAnsi"/>
          <w:b/>
          <w:bCs/>
          <w:szCs w:val="24"/>
        </w:rPr>
        <w:t>Planning the test</w:t>
      </w:r>
    </w:p>
    <w:p w14:paraId="501DC36D" w14:textId="4F463E39" w:rsidR="00A65F85" w:rsidRPr="000B267B" w:rsidRDefault="00CE592A" w:rsidP="00A65F85">
      <w:pPr>
        <w:rPr>
          <w:rFonts w:cstheme="minorHAnsi"/>
        </w:rPr>
      </w:pPr>
      <w:sdt>
        <w:sdtPr>
          <w:rPr>
            <w:rFonts w:cstheme="minorHAnsi"/>
          </w:rPr>
          <w:id w:val="1815063575"/>
          <w14:checkbox>
            <w14:checked w14:val="0"/>
            <w14:checkedState w14:val="2612" w14:font="MS Gothic"/>
            <w14:uncheckedState w14:val="2610" w14:font="MS Gothic"/>
          </w14:checkbox>
        </w:sdtPr>
        <w:sdtEndPr/>
        <w:sdtContent>
          <w:r w:rsidR="00EC7EBA">
            <w:rPr>
              <w:rFonts w:ascii="MS Gothic" w:eastAsia="MS Gothic" w:hAnsi="MS Gothic" w:cstheme="minorHAnsi" w:hint="eastAsia"/>
            </w:rPr>
            <w:t>☐</w:t>
          </w:r>
        </w:sdtContent>
      </w:sdt>
      <w:r w:rsidR="00A65F85" w:rsidRPr="000B267B">
        <w:rPr>
          <w:rFonts w:cstheme="minorHAnsi"/>
        </w:rPr>
        <w:t>Check here if not applicable.</w:t>
      </w:r>
    </w:p>
    <w:tbl>
      <w:tblPr>
        <w:tblStyle w:val="TableGrid"/>
        <w:tblW w:w="9355" w:type="dxa"/>
        <w:tblLook w:val="04A0" w:firstRow="1" w:lastRow="0" w:firstColumn="1" w:lastColumn="0" w:noHBand="0" w:noVBand="1"/>
      </w:tblPr>
      <w:tblGrid>
        <w:gridCol w:w="895"/>
        <w:gridCol w:w="2047"/>
        <w:gridCol w:w="2138"/>
        <w:gridCol w:w="2137"/>
        <w:gridCol w:w="2138"/>
      </w:tblGrid>
      <w:tr w:rsidR="00A65F85" w:rsidRPr="002A3755" w14:paraId="02FFF01A" w14:textId="77777777" w:rsidTr="00252523">
        <w:tc>
          <w:tcPr>
            <w:tcW w:w="895" w:type="dxa"/>
            <w:shd w:val="clear" w:color="auto" w:fill="595959" w:themeFill="text1" w:themeFillTint="A6"/>
          </w:tcPr>
          <w:p w14:paraId="20DF1221" w14:textId="77777777" w:rsidR="00A65F85" w:rsidRPr="002A3755" w:rsidRDefault="00A65F85" w:rsidP="00252523">
            <w:pPr>
              <w:rPr>
                <w:rFonts w:cstheme="minorHAnsi"/>
                <w:szCs w:val="24"/>
              </w:rPr>
            </w:pPr>
          </w:p>
        </w:tc>
        <w:tc>
          <w:tcPr>
            <w:tcW w:w="2047" w:type="dxa"/>
            <w:shd w:val="clear" w:color="auto" w:fill="D0CECE" w:themeFill="background2" w:themeFillShade="E6"/>
          </w:tcPr>
          <w:p w14:paraId="28C73430" w14:textId="77777777" w:rsidR="00A65F85" w:rsidRPr="002A3755" w:rsidRDefault="00A65F85" w:rsidP="00252523">
            <w:pPr>
              <w:rPr>
                <w:rFonts w:cstheme="minorHAnsi"/>
                <w:szCs w:val="24"/>
              </w:rPr>
            </w:pPr>
            <w:r w:rsidRPr="002A3755">
              <w:rPr>
                <w:rFonts w:cstheme="minorHAnsi"/>
                <w:szCs w:val="24"/>
              </w:rPr>
              <w:t>What</w:t>
            </w:r>
          </w:p>
        </w:tc>
        <w:tc>
          <w:tcPr>
            <w:tcW w:w="2138" w:type="dxa"/>
            <w:shd w:val="clear" w:color="auto" w:fill="D0CECE" w:themeFill="background2" w:themeFillShade="E6"/>
          </w:tcPr>
          <w:p w14:paraId="7D29D1C0" w14:textId="77777777" w:rsidR="00A65F85" w:rsidRPr="002A3755" w:rsidRDefault="00A65F85" w:rsidP="00252523">
            <w:pPr>
              <w:rPr>
                <w:rFonts w:cstheme="minorHAnsi"/>
                <w:szCs w:val="24"/>
              </w:rPr>
            </w:pPr>
            <w:r w:rsidRPr="002A3755">
              <w:rPr>
                <w:rFonts w:cstheme="minorHAnsi"/>
                <w:szCs w:val="24"/>
              </w:rPr>
              <w:t>Who</w:t>
            </w:r>
          </w:p>
        </w:tc>
        <w:tc>
          <w:tcPr>
            <w:tcW w:w="2137" w:type="dxa"/>
            <w:shd w:val="clear" w:color="auto" w:fill="D0CECE" w:themeFill="background2" w:themeFillShade="E6"/>
          </w:tcPr>
          <w:p w14:paraId="4860BB6B" w14:textId="77777777" w:rsidR="00A65F85" w:rsidRPr="002A3755" w:rsidRDefault="00A65F85" w:rsidP="00252523">
            <w:pPr>
              <w:rPr>
                <w:rFonts w:cstheme="minorHAnsi"/>
                <w:szCs w:val="24"/>
              </w:rPr>
            </w:pPr>
            <w:r w:rsidRPr="002A3755">
              <w:rPr>
                <w:rFonts w:cstheme="minorHAnsi"/>
                <w:szCs w:val="24"/>
              </w:rPr>
              <w:t>When</w:t>
            </w:r>
          </w:p>
        </w:tc>
        <w:tc>
          <w:tcPr>
            <w:tcW w:w="2138" w:type="dxa"/>
            <w:shd w:val="clear" w:color="auto" w:fill="D0CECE" w:themeFill="background2" w:themeFillShade="E6"/>
          </w:tcPr>
          <w:p w14:paraId="4202DDB3" w14:textId="77777777" w:rsidR="00A65F85" w:rsidRPr="002A3755" w:rsidRDefault="00A65F85" w:rsidP="00252523">
            <w:pPr>
              <w:rPr>
                <w:rFonts w:cstheme="minorHAnsi"/>
                <w:szCs w:val="24"/>
              </w:rPr>
            </w:pPr>
            <w:r w:rsidRPr="002A3755">
              <w:rPr>
                <w:rFonts w:cstheme="minorHAnsi"/>
                <w:szCs w:val="24"/>
              </w:rPr>
              <w:t>Where</w:t>
            </w:r>
          </w:p>
        </w:tc>
      </w:tr>
      <w:tr w:rsidR="00A65F85" w:rsidRPr="002A3755" w14:paraId="41043204" w14:textId="77777777" w:rsidTr="00252523">
        <w:tc>
          <w:tcPr>
            <w:tcW w:w="895" w:type="dxa"/>
          </w:tcPr>
          <w:p w14:paraId="2FAAC148" w14:textId="77777777" w:rsidR="00A65F85" w:rsidRPr="002A3755" w:rsidRDefault="00A65F85" w:rsidP="00252523">
            <w:pPr>
              <w:jc w:val="right"/>
              <w:rPr>
                <w:rFonts w:cstheme="minorHAnsi"/>
                <w:szCs w:val="24"/>
              </w:rPr>
            </w:pPr>
          </w:p>
          <w:p w14:paraId="44C5A49A" w14:textId="77777777" w:rsidR="00A65F85" w:rsidRPr="002A3755" w:rsidRDefault="00A65F85" w:rsidP="00252523">
            <w:pPr>
              <w:jc w:val="right"/>
              <w:rPr>
                <w:rFonts w:cstheme="minorHAnsi"/>
                <w:szCs w:val="24"/>
              </w:rPr>
            </w:pPr>
            <w:r w:rsidRPr="002A3755">
              <w:rPr>
                <w:rFonts w:cstheme="minorHAnsi"/>
                <w:szCs w:val="24"/>
              </w:rPr>
              <w:t>Task 1</w:t>
            </w:r>
          </w:p>
        </w:tc>
        <w:tc>
          <w:tcPr>
            <w:tcW w:w="2047" w:type="dxa"/>
          </w:tcPr>
          <w:p w14:paraId="0F0A0BD4" w14:textId="5E90C5BA" w:rsidR="00A65F85" w:rsidRPr="002A3755" w:rsidRDefault="00A65F85" w:rsidP="00252523">
            <w:pPr>
              <w:rPr>
                <w:rFonts w:cstheme="minorHAnsi"/>
                <w:szCs w:val="24"/>
              </w:rPr>
            </w:pPr>
          </w:p>
        </w:tc>
        <w:tc>
          <w:tcPr>
            <w:tcW w:w="2138" w:type="dxa"/>
          </w:tcPr>
          <w:p w14:paraId="0F74783E" w14:textId="77A5E676" w:rsidR="005E6FBC" w:rsidRPr="005E6FBC" w:rsidRDefault="005E6FBC" w:rsidP="005E6FBC">
            <w:pPr>
              <w:rPr>
                <w:rFonts w:cstheme="minorHAnsi"/>
                <w:szCs w:val="24"/>
              </w:rPr>
            </w:pPr>
          </w:p>
        </w:tc>
        <w:tc>
          <w:tcPr>
            <w:tcW w:w="2137" w:type="dxa"/>
          </w:tcPr>
          <w:p w14:paraId="0235AD28" w14:textId="5E6ACE82" w:rsidR="005E6FBC" w:rsidRPr="005E6FBC" w:rsidRDefault="005E6FBC" w:rsidP="005E6FBC">
            <w:pPr>
              <w:rPr>
                <w:rFonts w:cstheme="minorHAnsi"/>
                <w:szCs w:val="24"/>
              </w:rPr>
            </w:pPr>
          </w:p>
        </w:tc>
        <w:tc>
          <w:tcPr>
            <w:tcW w:w="2138" w:type="dxa"/>
          </w:tcPr>
          <w:p w14:paraId="5B860F42" w14:textId="77777777" w:rsidR="00A65F85" w:rsidRPr="002A3755" w:rsidRDefault="00A65F85" w:rsidP="00252523">
            <w:pPr>
              <w:rPr>
                <w:rFonts w:cstheme="minorHAnsi"/>
                <w:szCs w:val="24"/>
              </w:rPr>
            </w:pPr>
          </w:p>
        </w:tc>
      </w:tr>
      <w:tr w:rsidR="00A65F85" w:rsidRPr="002A3755" w14:paraId="57FF43A8" w14:textId="77777777" w:rsidTr="00252523">
        <w:tc>
          <w:tcPr>
            <w:tcW w:w="895" w:type="dxa"/>
          </w:tcPr>
          <w:p w14:paraId="58FF9187" w14:textId="77777777" w:rsidR="00A65F85" w:rsidRPr="002A3755" w:rsidRDefault="00A65F85" w:rsidP="00252523">
            <w:pPr>
              <w:jc w:val="right"/>
              <w:rPr>
                <w:rFonts w:cstheme="minorHAnsi"/>
                <w:szCs w:val="24"/>
              </w:rPr>
            </w:pPr>
          </w:p>
          <w:p w14:paraId="5F7ECC38" w14:textId="77777777" w:rsidR="00A65F85" w:rsidRPr="002A3755" w:rsidRDefault="00A65F85" w:rsidP="00252523">
            <w:pPr>
              <w:jc w:val="right"/>
              <w:rPr>
                <w:rFonts w:cstheme="minorHAnsi"/>
                <w:szCs w:val="24"/>
              </w:rPr>
            </w:pPr>
            <w:r w:rsidRPr="002A3755">
              <w:rPr>
                <w:rFonts w:cstheme="minorHAnsi"/>
                <w:szCs w:val="24"/>
              </w:rPr>
              <w:t>Task 2</w:t>
            </w:r>
          </w:p>
        </w:tc>
        <w:tc>
          <w:tcPr>
            <w:tcW w:w="2047" w:type="dxa"/>
          </w:tcPr>
          <w:p w14:paraId="6911B63A" w14:textId="66878A60" w:rsidR="00A65F85" w:rsidRPr="002A3755" w:rsidRDefault="00A65F85" w:rsidP="00252523">
            <w:pPr>
              <w:rPr>
                <w:rFonts w:cstheme="minorHAnsi"/>
                <w:szCs w:val="24"/>
              </w:rPr>
            </w:pPr>
          </w:p>
        </w:tc>
        <w:tc>
          <w:tcPr>
            <w:tcW w:w="2138" w:type="dxa"/>
          </w:tcPr>
          <w:p w14:paraId="6788D0FE" w14:textId="109A438E" w:rsidR="00D72D63" w:rsidRPr="00D72D63" w:rsidRDefault="00D72D63" w:rsidP="00D72D63">
            <w:pPr>
              <w:rPr>
                <w:rFonts w:cstheme="minorHAnsi"/>
                <w:szCs w:val="24"/>
              </w:rPr>
            </w:pPr>
          </w:p>
        </w:tc>
        <w:tc>
          <w:tcPr>
            <w:tcW w:w="2137" w:type="dxa"/>
          </w:tcPr>
          <w:p w14:paraId="06C69F21" w14:textId="597F5DBA" w:rsidR="00D72D63" w:rsidRPr="00D72D63" w:rsidRDefault="00D72D63" w:rsidP="00D72D63">
            <w:pPr>
              <w:rPr>
                <w:rFonts w:cstheme="minorHAnsi"/>
                <w:szCs w:val="24"/>
              </w:rPr>
            </w:pPr>
          </w:p>
        </w:tc>
        <w:tc>
          <w:tcPr>
            <w:tcW w:w="2138" w:type="dxa"/>
          </w:tcPr>
          <w:p w14:paraId="669E0A55" w14:textId="77777777" w:rsidR="00A65F85" w:rsidRPr="002A3755" w:rsidRDefault="00A65F85" w:rsidP="00252523">
            <w:pPr>
              <w:rPr>
                <w:rFonts w:cstheme="minorHAnsi"/>
                <w:szCs w:val="24"/>
              </w:rPr>
            </w:pPr>
          </w:p>
        </w:tc>
      </w:tr>
      <w:tr w:rsidR="00A65F85" w:rsidRPr="002A3755" w14:paraId="0109EFE4" w14:textId="77777777" w:rsidTr="00252523">
        <w:tc>
          <w:tcPr>
            <w:tcW w:w="895" w:type="dxa"/>
          </w:tcPr>
          <w:p w14:paraId="76D369A2" w14:textId="77777777" w:rsidR="00A65F85" w:rsidRPr="002A3755" w:rsidRDefault="00A65F85" w:rsidP="00252523">
            <w:pPr>
              <w:jc w:val="right"/>
              <w:rPr>
                <w:rFonts w:cstheme="minorHAnsi"/>
                <w:szCs w:val="24"/>
              </w:rPr>
            </w:pPr>
          </w:p>
          <w:p w14:paraId="27885162" w14:textId="77777777" w:rsidR="00A65F85" w:rsidRPr="002A3755" w:rsidRDefault="00A65F85" w:rsidP="00252523">
            <w:pPr>
              <w:jc w:val="right"/>
              <w:rPr>
                <w:rFonts w:cstheme="minorHAnsi"/>
                <w:szCs w:val="24"/>
              </w:rPr>
            </w:pPr>
            <w:r w:rsidRPr="002A3755">
              <w:rPr>
                <w:rFonts w:cstheme="minorHAnsi"/>
                <w:szCs w:val="24"/>
              </w:rPr>
              <w:t>Task 3</w:t>
            </w:r>
          </w:p>
        </w:tc>
        <w:tc>
          <w:tcPr>
            <w:tcW w:w="2047" w:type="dxa"/>
          </w:tcPr>
          <w:p w14:paraId="224158AA" w14:textId="1345AC00" w:rsidR="00A65F85" w:rsidRPr="002A3755" w:rsidRDefault="00A65F85" w:rsidP="00252523">
            <w:pPr>
              <w:rPr>
                <w:rFonts w:cstheme="minorHAnsi"/>
                <w:szCs w:val="24"/>
              </w:rPr>
            </w:pPr>
          </w:p>
        </w:tc>
        <w:tc>
          <w:tcPr>
            <w:tcW w:w="2138" w:type="dxa"/>
          </w:tcPr>
          <w:p w14:paraId="3FF32994" w14:textId="7DE1F41C" w:rsidR="00D72D63" w:rsidRPr="00D72D63" w:rsidRDefault="00D72D63" w:rsidP="00D72D63">
            <w:pPr>
              <w:rPr>
                <w:rFonts w:cstheme="minorHAnsi"/>
                <w:szCs w:val="24"/>
              </w:rPr>
            </w:pPr>
          </w:p>
        </w:tc>
        <w:tc>
          <w:tcPr>
            <w:tcW w:w="2137" w:type="dxa"/>
          </w:tcPr>
          <w:p w14:paraId="6E8EF8F7" w14:textId="3C160DCD" w:rsidR="00D72D63" w:rsidRPr="00D72D63" w:rsidRDefault="00D72D63" w:rsidP="00D72D63">
            <w:pPr>
              <w:rPr>
                <w:rFonts w:cstheme="minorHAnsi"/>
                <w:szCs w:val="24"/>
              </w:rPr>
            </w:pPr>
          </w:p>
        </w:tc>
        <w:tc>
          <w:tcPr>
            <w:tcW w:w="2138" w:type="dxa"/>
          </w:tcPr>
          <w:p w14:paraId="0FC48408" w14:textId="77777777" w:rsidR="00A65F85" w:rsidRPr="002A3755" w:rsidRDefault="00A65F85" w:rsidP="00252523">
            <w:pPr>
              <w:rPr>
                <w:rFonts w:cstheme="minorHAnsi"/>
                <w:szCs w:val="24"/>
              </w:rPr>
            </w:pPr>
          </w:p>
        </w:tc>
      </w:tr>
    </w:tbl>
    <w:p w14:paraId="7544AE27" w14:textId="77777777" w:rsidR="00A65F85" w:rsidRPr="00D25561" w:rsidRDefault="00A65F85" w:rsidP="00A65F85">
      <w:pPr>
        <w:rPr>
          <w:rFonts w:cstheme="minorHAnsi"/>
        </w:rPr>
      </w:pPr>
      <w:r w:rsidRPr="00D25561">
        <w:rPr>
          <w:rFonts w:cstheme="minorHAnsi"/>
        </w:rPr>
        <w:t xml:space="preserve">Describe the tasks required for completing the test.  Include who is responsible for each and details about how it will be accomplished.  Add more rows as needed. </w:t>
      </w:r>
    </w:p>
    <w:p w14:paraId="66DA1470" w14:textId="77777777" w:rsidR="00A65F85" w:rsidRPr="002A3755" w:rsidRDefault="00A65F85" w:rsidP="00A65F85">
      <w:pPr>
        <w:rPr>
          <w:rFonts w:cstheme="minorHAnsi"/>
          <w:szCs w:val="24"/>
        </w:rPr>
      </w:pPr>
    </w:p>
    <w:p w14:paraId="574F053F" w14:textId="77777777" w:rsidR="00A65F85" w:rsidRPr="002A3755" w:rsidRDefault="00A65F85" w:rsidP="00A65F85">
      <w:pPr>
        <w:rPr>
          <w:rFonts w:cstheme="minorHAnsi"/>
          <w:szCs w:val="24"/>
        </w:rPr>
      </w:pPr>
    </w:p>
    <w:p w14:paraId="0D8925B2" w14:textId="77777777" w:rsidR="00A65F85" w:rsidRDefault="00A65F85" w:rsidP="00A65F85">
      <w:pPr>
        <w:rPr>
          <w:rFonts w:cstheme="minorHAnsi"/>
          <w:b/>
          <w:bCs/>
          <w:szCs w:val="24"/>
        </w:rPr>
      </w:pPr>
      <w:r w:rsidRPr="00D25561">
        <w:rPr>
          <w:rFonts w:cstheme="minorHAnsi"/>
          <w:b/>
          <w:bCs/>
          <w:szCs w:val="24"/>
        </w:rPr>
        <w:t>What is your plan for data collection?</w:t>
      </w:r>
    </w:p>
    <w:p w14:paraId="6177CF0A" w14:textId="72E4394A" w:rsidR="00A65F85" w:rsidRDefault="00D72D63" w:rsidP="00A65F85">
      <w:pPr>
        <w:rPr>
          <w:rFonts w:cstheme="minorHAnsi"/>
          <w:b/>
          <w:bCs/>
          <w:szCs w:val="24"/>
        </w:rPr>
      </w:pPr>
      <w:r>
        <w:rPr>
          <w:rFonts w:cstheme="minorHAnsi"/>
          <w:b/>
          <w:bCs/>
          <w:szCs w:val="24"/>
        </w:rPr>
        <w:t xml:space="preserve"> </w:t>
      </w:r>
    </w:p>
    <w:p w14:paraId="4C4EA75F" w14:textId="77777777" w:rsidR="00A65F85" w:rsidRPr="00D25561" w:rsidRDefault="00A65F85" w:rsidP="00A65F85">
      <w:pPr>
        <w:rPr>
          <w:rFonts w:cstheme="minorHAnsi"/>
        </w:rPr>
      </w:pPr>
      <w:r w:rsidRPr="00D25561">
        <w:rPr>
          <w:rFonts w:cstheme="minorHAnsi"/>
        </w:rPr>
        <w:t>Consider again how you will know if the change is an improvement. Use a measure specific to the PDSA and keep data collection simple: remember to collect useful data, not perfect data. You could use the DCF Quarterly Report, database reports, home visitor/client feedback, etc. for data collection. Depending on the scope and size of your test, you may need to track data in Excel, your database, or on paper.</w:t>
      </w:r>
    </w:p>
    <w:p w14:paraId="0077C135" w14:textId="77777777" w:rsidR="00A65F85" w:rsidRDefault="00A65F85" w:rsidP="00A65F85">
      <w:pPr>
        <w:rPr>
          <w:rFonts w:cstheme="minorHAnsi"/>
          <w:b/>
          <w:bCs/>
          <w:color w:val="FFC000"/>
          <w:sz w:val="28"/>
          <w:szCs w:val="28"/>
        </w:rPr>
      </w:pPr>
    </w:p>
    <w:p w14:paraId="0D3BABA1" w14:textId="77777777" w:rsidR="00A65F85" w:rsidRPr="0085273E" w:rsidRDefault="00A65F85" w:rsidP="00A65F85">
      <w:pPr>
        <w:rPr>
          <w:rFonts w:cstheme="minorHAnsi"/>
          <w:b/>
          <w:bCs/>
          <w:color w:val="FFC000"/>
          <w:sz w:val="28"/>
          <w:szCs w:val="28"/>
        </w:rPr>
      </w:pPr>
      <w:r w:rsidRPr="0085273E">
        <w:rPr>
          <w:rFonts w:cstheme="minorHAnsi"/>
          <w:b/>
          <w:bCs/>
          <w:color w:val="FFC000"/>
          <w:sz w:val="28"/>
          <w:szCs w:val="28"/>
        </w:rPr>
        <w:t>Do</w:t>
      </w:r>
    </w:p>
    <w:p w14:paraId="4533FAC2" w14:textId="77777777" w:rsidR="00A65F85" w:rsidRPr="002A3755" w:rsidRDefault="00A65F85" w:rsidP="00A65F85">
      <w:pPr>
        <w:rPr>
          <w:rFonts w:cstheme="minorHAnsi"/>
          <w:szCs w:val="24"/>
        </w:rPr>
      </w:pPr>
    </w:p>
    <w:p w14:paraId="7627BD73" w14:textId="77777777" w:rsidR="00A65F85" w:rsidRDefault="00A65F85" w:rsidP="00A65F85">
      <w:pPr>
        <w:rPr>
          <w:rFonts w:cstheme="minorHAnsi"/>
          <w:b/>
          <w:bCs/>
          <w:szCs w:val="24"/>
        </w:rPr>
      </w:pPr>
      <w:r w:rsidRPr="00D25561">
        <w:rPr>
          <w:rFonts w:cstheme="minorHAnsi"/>
          <w:b/>
          <w:bCs/>
          <w:szCs w:val="24"/>
        </w:rPr>
        <w:t>Describe how the test cycle was implemented.</w:t>
      </w:r>
    </w:p>
    <w:p w14:paraId="11CE95CC" w14:textId="77777777" w:rsidR="00A65F85" w:rsidRPr="00D25561" w:rsidRDefault="00A65F85" w:rsidP="00A65F85">
      <w:pPr>
        <w:rPr>
          <w:rFonts w:cstheme="minorHAnsi"/>
        </w:rPr>
      </w:pPr>
      <w:r w:rsidRPr="00D25561">
        <w:rPr>
          <w:rFonts w:cstheme="minorHAnsi"/>
        </w:rPr>
        <w:lastRenderedPageBreak/>
        <w:t>Describe specifically, how the test was implemented in practice. Was the test implemented as planned? If not, describe any shifts or barriers that occurred.</w:t>
      </w:r>
    </w:p>
    <w:p w14:paraId="3D556BFB" w14:textId="77777777" w:rsidR="00A65F85" w:rsidRPr="002A3755" w:rsidRDefault="00A65F85" w:rsidP="00A65F85">
      <w:pPr>
        <w:rPr>
          <w:rFonts w:cstheme="minorHAnsi"/>
          <w:szCs w:val="24"/>
        </w:rPr>
      </w:pPr>
    </w:p>
    <w:p w14:paraId="111C50DB" w14:textId="77777777" w:rsidR="00A65F85" w:rsidRDefault="00A65F85" w:rsidP="00A65F85">
      <w:pPr>
        <w:rPr>
          <w:rFonts w:cstheme="minorHAnsi"/>
          <w:b/>
          <w:bCs/>
          <w:szCs w:val="24"/>
        </w:rPr>
      </w:pPr>
      <w:r w:rsidRPr="00D25561">
        <w:rPr>
          <w:rFonts w:cstheme="minorHAnsi"/>
          <w:b/>
          <w:bCs/>
          <w:szCs w:val="24"/>
        </w:rPr>
        <w:t>What are the results of the test?</w:t>
      </w:r>
    </w:p>
    <w:p w14:paraId="2F4FF6C4" w14:textId="77777777" w:rsidR="00EC7EBA" w:rsidRDefault="00EC7EBA" w:rsidP="00A65F85">
      <w:pPr>
        <w:rPr>
          <w:rFonts w:cstheme="minorHAnsi"/>
        </w:rPr>
      </w:pPr>
    </w:p>
    <w:p w14:paraId="4415FB21" w14:textId="1C060DE6" w:rsidR="00A65F85" w:rsidRPr="00D25561" w:rsidRDefault="00A65F85" w:rsidP="00A65F85">
      <w:pPr>
        <w:rPr>
          <w:rFonts w:cstheme="minorHAnsi"/>
        </w:rPr>
      </w:pPr>
      <w:r w:rsidRPr="00D25561">
        <w:rPr>
          <w:rFonts w:cstheme="minorHAnsi"/>
        </w:rPr>
        <w:t>Include data and observations, as well as any valuable qualitative feedback from those conducting the test or others</w:t>
      </w:r>
      <w:r>
        <w:rPr>
          <w:rFonts w:cstheme="minorHAnsi"/>
        </w:rPr>
        <w:t xml:space="preserve"> involved</w:t>
      </w:r>
      <w:r w:rsidRPr="00D25561">
        <w:rPr>
          <w:rFonts w:cstheme="minorHAnsi"/>
        </w:rPr>
        <w:t xml:space="preserve">. </w:t>
      </w:r>
    </w:p>
    <w:p w14:paraId="1A4FFBBB" w14:textId="77777777" w:rsidR="00A65F85" w:rsidRDefault="00A65F85" w:rsidP="00A65F85">
      <w:pPr>
        <w:rPr>
          <w:rFonts w:cstheme="minorHAnsi"/>
          <w:szCs w:val="24"/>
        </w:rPr>
      </w:pPr>
    </w:p>
    <w:p w14:paraId="0978E724" w14:textId="77777777" w:rsidR="00A65F85" w:rsidRPr="0085273E" w:rsidRDefault="00A65F85" w:rsidP="00A65F85">
      <w:pPr>
        <w:rPr>
          <w:rFonts w:cstheme="minorHAnsi"/>
          <w:b/>
          <w:bCs/>
          <w:color w:val="FFC000"/>
          <w:sz w:val="28"/>
          <w:szCs w:val="28"/>
        </w:rPr>
      </w:pPr>
      <w:r w:rsidRPr="0085273E">
        <w:rPr>
          <w:rFonts w:cstheme="minorHAnsi"/>
          <w:b/>
          <w:bCs/>
          <w:color w:val="FFC000"/>
          <w:sz w:val="28"/>
          <w:szCs w:val="28"/>
        </w:rPr>
        <w:t>Study</w:t>
      </w:r>
    </w:p>
    <w:p w14:paraId="7E47F803" w14:textId="77777777" w:rsidR="00A65F85" w:rsidRPr="00D25561" w:rsidRDefault="00A65F85" w:rsidP="00A65F85">
      <w:pPr>
        <w:rPr>
          <w:rFonts w:cstheme="minorHAnsi"/>
          <w:b/>
          <w:bCs/>
          <w:sz w:val="28"/>
          <w:szCs w:val="28"/>
        </w:rPr>
      </w:pPr>
    </w:p>
    <w:p w14:paraId="2A02842D" w14:textId="77777777" w:rsidR="00A65F85" w:rsidRDefault="00A65F85" w:rsidP="00A65F85">
      <w:pPr>
        <w:rPr>
          <w:rFonts w:cstheme="minorHAnsi"/>
          <w:b/>
          <w:bCs/>
          <w:szCs w:val="24"/>
        </w:rPr>
      </w:pPr>
      <w:r w:rsidRPr="005A5FBB">
        <w:rPr>
          <w:rFonts w:cstheme="minorHAnsi"/>
          <w:b/>
          <w:bCs/>
          <w:szCs w:val="24"/>
        </w:rPr>
        <w:t>Compare the results to your prediction, what did you learn?</w:t>
      </w:r>
    </w:p>
    <w:p w14:paraId="235F03A1" w14:textId="77777777" w:rsidR="00EC7EBA" w:rsidRDefault="00EC7EBA" w:rsidP="00A65F85">
      <w:pPr>
        <w:rPr>
          <w:rFonts w:cstheme="minorHAnsi"/>
          <w:b/>
          <w:bCs/>
          <w:szCs w:val="24"/>
        </w:rPr>
      </w:pPr>
    </w:p>
    <w:p w14:paraId="2A7DFE26" w14:textId="77777777" w:rsidR="00A65F85" w:rsidRPr="005A5FBB" w:rsidRDefault="00A65F85" w:rsidP="00A65F85">
      <w:pPr>
        <w:rPr>
          <w:rFonts w:cstheme="minorHAnsi"/>
        </w:rPr>
      </w:pPr>
      <w:r w:rsidRPr="005A5FBB">
        <w:rPr>
          <w:rFonts w:cstheme="minorHAnsi"/>
        </w:rPr>
        <w:t>Compare the data to your predictions and summarize what was learned. Describe to what extent the results of the test matched your predictions. If the test was not conducted as planned, discuss how that might have influenced the results. Be sure to include any equity issues that you observe or cultural sensitivities that emerge. If this was not the first test of the selected change idea, describe how the test compares to the performance of previous cycles</w:t>
      </w:r>
      <w:r>
        <w:rPr>
          <w:rFonts w:cstheme="minorHAnsi"/>
        </w:rPr>
        <w:t>.</w:t>
      </w:r>
    </w:p>
    <w:p w14:paraId="3E8BC8CD" w14:textId="77777777" w:rsidR="00A65F85" w:rsidRPr="002A3755" w:rsidRDefault="00A65F85" w:rsidP="00A65F85">
      <w:pPr>
        <w:rPr>
          <w:rFonts w:cstheme="minorHAnsi"/>
          <w:szCs w:val="24"/>
        </w:rPr>
      </w:pPr>
    </w:p>
    <w:p w14:paraId="13A347E0" w14:textId="77777777" w:rsidR="00A65F85" w:rsidRPr="0085273E" w:rsidRDefault="00A65F85" w:rsidP="00A65F85">
      <w:pPr>
        <w:rPr>
          <w:rFonts w:cstheme="minorHAnsi"/>
          <w:b/>
          <w:bCs/>
          <w:color w:val="FFC000"/>
          <w:sz w:val="28"/>
          <w:szCs w:val="28"/>
        </w:rPr>
      </w:pPr>
      <w:r w:rsidRPr="0085273E">
        <w:rPr>
          <w:rFonts w:cstheme="minorHAnsi"/>
          <w:b/>
          <w:bCs/>
          <w:color w:val="FFC000"/>
          <w:sz w:val="28"/>
          <w:szCs w:val="28"/>
        </w:rPr>
        <w:t>Act</w:t>
      </w:r>
    </w:p>
    <w:p w14:paraId="7A092953" w14:textId="77777777" w:rsidR="00A65F85" w:rsidRPr="002A3755" w:rsidRDefault="00A65F85" w:rsidP="00A65F85">
      <w:pPr>
        <w:rPr>
          <w:rFonts w:cstheme="minorHAnsi"/>
          <w:szCs w:val="24"/>
        </w:rPr>
      </w:pPr>
    </w:p>
    <w:p w14:paraId="4C8343E5" w14:textId="77777777" w:rsidR="00A65F85" w:rsidRPr="005A5FBB" w:rsidRDefault="00A65F85" w:rsidP="00A65F85">
      <w:pPr>
        <w:rPr>
          <w:rFonts w:cstheme="minorHAnsi"/>
          <w:b/>
          <w:bCs/>
          <w:szCs w:val="24"/>
        </w:rPr>
      </w:pPr>
      <w:r w:rsidRPr="005A5FBB">
        <w:rPr>
          <w:rFonts w:cstheme="minorHAnsi"/>
          <w:b/>
          <w:bCs/>
          <w:szCs w:val="24"/>
        </w:rPr>
        <w:t>Will you adopt, adapt, or abandon?</w:t>
      </w:r>
    </w:p>
    <w:p w14:paraId="62D09403" w14:textId="77777777" w:rsidR="00A65F85" w:rsidRPr="002A3755" w:rsidRDefault="00A65F85" w:rsidP="00A65F85">
      <w:pPr>
        <w:rPr>
          <w:rFonts w:cstheme="minorHAnsi"/>
          <w:szCs w:val="24"/>
        </w:rPr>
      </w:pPr>
    </w:p>
    <w:p w14:paraId="76CB1F89" w14:textId="3354BBFB" w:rsidR="00A65F85" w:rsidRPr="002A3755" w:rsidRDefault="00CE592A" w:rsidP="00A65F85">
      <w:pPr>
        <w:rPr>
          <w:rFonts w:cstheme="minorHAnsi"/>
          <w:szCs w:val="24"/>
        </w:rPr>
      </w:pPr>
      <w:sdt>
        <w:sdtPr>
          <w:rPr>
            <w:rFonts w:cstheme="minorHAnsi"/>
            <w:szCs w:val="24"/>
          </w:rPr>
          <w:id w:val="1050803450"/>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5A5FBB">
        <w:rPr>
          <w:rFonts w:cstheme="minorHAnsi"/>
          <w:b/>
          <w:bCs/>
          <w:szCs w:val="24"/>
        </w:rPr>
        <w:t>Adopt</w:t>
      </w:r>
    </w:p>
    <w:p w14:paraId="6985D2E9" w14:textId="77777777" w:rsidR="00A65F85" w:rsidRPr="005A5FBB" w:rsidRDefault="00A65F85" w:rsidP="00A65F85">
      <w:pPr>
        <w:rPr>
          <w:rFonts w:cstheme="minorHAnsi"/>
        </w:rPr>
      </w:pPr>
      <w:r w:rsidRPr="005A5FBB">
        <w:rPr>
          <w:rFonts w:cstheme="minorHAnsi"/>
        </w:rPr>
        <w:t xml:space="preserve">Adopt a test cycle that resulted in a predicted improvement with the intention being to scale up the change and spread to a larger group. </w:t>
      </w:r>
    </w:p>
    <w:p w14:paraId="4DF9367F" w14:textId="77777777" w:rsidR="00A65F85" w:rsidRPr="002A3755" w:rsidRDefault="00A65F85" w:rsidP="00A65F85">
      <w:pPr>
        <w:rPr>
          <w:rFonts w:cstheme="minorHAnsi"/>
          <w:szCs w:val="24"/>
        </w:rPr>
      </w:pPr>
    </w:p>
    <w:p w14:paraId="6CAC77A8" w14:textId="34C04BD3" w:rsidR="00A65F85" w:rsidRPr="002A3755" w:rsidRDefault="00CE592A" w:rsidP="00A65F85">
      <w:pPr>
        <w:rPr>
          <w:rFonts w:cstheme="minorHAnsi"/>
          <w:szCs w:val="24"/>
        </w:rPr>
      </w:pPr>
      <w:sdt>
        <w:sdtPr>
          <w:rPr>
            <w:rFonts w:cstheme="minorHAnsi"/>
            <w:szCs w:val="24"/>
          </w:rPr>
          <w:id w:val="2145469168"/>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5A5FBB">
        <w:rPr>
          <w:rFonts w:cstheme="minorHAnsi"/>
          <w:b/>
          <w:bCs/>
          <w:szCs w:val="24"/>
        </w:rPr>
        <w:t>Adapt</w:t>
      </w:r>
    </w:p>
    <w:p w14:paraId="2F7759D9" w14:textId="77777777" w:rsidR="00A65F85" w:rsidRPr="005A5FBB" w:rsidRDefault="00A65F85" w:rsidP="00A65F85">
      <w:pPr>
        <w:rPr>
          <w:rFonts w:cstheme="minorHAnsi"/>
        </w:rPr>
      </w:pPr>
      <w:r w:rsidRPr="005A5FBB">
        <w:rPr>
          <w:rFonts w:cstheme="minorHAnsi"/>
        </w:rPr>
        <w:t xml:space="preserve">Adapt when refinements or slight revisions should be made to the test of this change idea, based on what was learned in this cycle. </w:t>
      </w:r>
    </w:p>
    <w:p w14:paraId="10BEB061" w14:textId="77777777" w:rsidR="00A65F85" w:rsidRPr="002A3755" w:rsidRDefault="00A65F85" w:rsidP="00A65F85">
      <w:pPr>
        <w:rPr>
          <w:rFonts w:cstheme="minorHAnsi"/>
          <w:szCs w:val="24"/>
        </w:rPr>
      </w:pPr>
    </w:p>
    <w:p w14:paraId="7E8124D8" w14:textId="7C9527DC" w:rsidR="00A65F85" w:rsidRPr="002A3755" w:rsidRDefault="00CE592A" w:rsidP="00A65F85">
      <w:pPr>
        <w:rPr>
          <w:rFonts w:cstheme="minorHAnsi"/>
          <w:szCs w:val="24"/>
        </w:rPr>
      </w:pPr>
      <w:sdt>
        <w:sdtPr>
          <w:rPr>
            <w:rFonts w:cstheme="minorHAnsi"/>
            <w:szCs w:val="24"/>
          </w:rPr>
          <w:id w:val="1313595297"/>
          <w14:checkbox>
            <w14:checked w14:val="0"/>
            <w14:checkedState w14:val="2612" w14:font="MS Gothic"/>
            <w14:uncheckedState w14:val="2610" w14:font="MS Gothic"/>
          </w14:checkbox>
        </w:sdtPr>
        <w:sdtEndPr/>
        <w:sdtContent>
          <w:r w:rsidR="00EC7EBA">
            <w:rPr>
              <w:rFonts w:ascii="MS Gothic" w:eastAsia="MS Gothic" w:hAnsi="MS Gothic" w:cstheme="minorHAnsi" w:hint="eastAsia"/>
              <w:szCs w:val="24"/>
            </w:rPr>
            <w:t>☐</w:t>
          </w:r>
        </w:sdtContent>
      </w:sdt>
      <w:r w:rsidR="00A65F85" w:rsidRPr="005A5FBB">
        <w:rPr>
          <w:rFonts w:cstheme="minorHAnsi"/>
          <w:b/>
          <w:bCs/>
          <w:szCs w:val="24"/>
        </w:rPr>
        <w:t>Abandon</w:t>
      </w:r>
    </w:p>
    <w:p w14:paraId="3B6F67BB" w14:textId="77777777" w:rsidR="00A65F85" w:rsidRPr="005A5FBB" w:rsidRDefault="00A65F85" w:rsidP="00A65F85">
      <w:pPr>
        <w:rPr>
          <w:rFonts w:cstheme="minorHAnsi"/>
        </w:rPr>
      </w:pPr>
      <w:r w:rsidRPr="005A5FBB">
        <w:rPr>
          <w:rFonts w:cstheme="minorHAnsi"/>
        </w:rPr>
        <w:t xml:space="preserve">Abandon the change altogether if it is not resulting in the anticipated improvement and other ideas should be pursued instead. </w:t>
      </w:r>
    </w:p>
    <w:p w14:paraId="3BEB551D" w14:textId="77777777" w:rsidR="00A65F85" w:rsidRPr="002A3755" w:rsidRDefault="00A65F85" w:rsidP="00A65F85">
      <w:pPr>
        <w:rPr>
          <w:rFonts w:cstheme="minorHAnsi"/>
          <w:szCs w:val="24"/>
        </w:rPr>
      </w:pPr>
    </w:p>
    <w:p w14:paraId="4E2D0DC1" w14:textId="77777777" w:rsidR="00A65F85" w:rsidRDefault="00A65F85" w:rsidP="00A65F85">
      <w:pPr>
        <w:rPr>
          <w:rFonts w:cstheme="minorHAnsi"/>
          <w:b/>
          <w:bCs/>
          <w:szCs w:val="24"/>
        </w:rPr>
      </w:pPr>
      <w:r w:rsidRPr="005A5FBB">
        <w:rPr>
          <w:rFonts w:cstheme="minorHAnsi"/>
          <w:b/>
          <w:bCs/>
          <w:szCs w:val="24"/>
        </w:rPr>
        <w:t>What are the next steps?</w:t>
      </w:r>
    </w:p>
    <w:p w14:paraId="5274090F" w14:textId="77777777" w:rsidR="00EC7EBA" w:rsidRDefault="00EC7EBA" w:rsidP="00A65F85">
      <w:pPr>
        <w:rPr>
          <w:rFonts w:cstheme="minorHAnsi"/>
        </w:rPr>
      </w:pPr>
    </w:p>
    <w:p w14:paraId="04859D74" w14:textId="7F78A58D" w:rsidR="00A65F85" w:rsidRPr="005A5FBB" w:rsidRDefault="00A65F85" w:rsidP="00A65F85">
      <w:pPr>
        <w:rPr>
          <w:rFonts w:cstheme="minorHAnsi"/>
        </w:rPr>
      </w:pPr>
      <w:r w:rsidRPr="005A5FBB">
        <w:rPr>
          <w:rFonts w:cstheme="minorHAnsi"/>
        </w:rPr>
        <w:t xml:space="preserve">Describe the plan for the next PDSA cycle, based on the decision point to adopt, adapt, or abandon.  Be sure that the plan is based on what was learned. </w:t>
      </w:r>
    </w:p>
    <w:p w14:paraId="14F61D45" w14:textId="77777777" w:rsidR="00A65F85" w:rsidRDefault="00A65F85" w:rsidP="00A65F85">
      <w:pPr>
        <w:rPr>
          <w:rFonts w:cstheme="minorHAnsi"/>
          <w:szCs w:val="24"/>
        </w:rPr>
      </w:pPr>
      <w:r w:rsidRPr="002A3755">
        <w:rPr>
          <w:rFonts w:cstheme="minorHAnsi"/>
          <w:szCs w:val="24"/>
        </w:rPr>
        <w:t xml:space="preserve"> </w:t>
      </w:r>
    </w:p>
    <w:p w14:paraId="40CDA766" w14:textId="77777777" w:rsidR="00A65F85" w:rsidRDefault="00A65F85" w:rsidP="00A65F85">
      <w:pPr>
        <w:rPr>
          <w:rFonts w:cstheme="minorHAnsi"/>
          <w:szCs w:val="24"/>
        </w:rPr>
      </w:pPr>
    </w:p>
    <w:p w14:paraId="2C562BB8" w14:textId="77777777" w:rsidR="00A65F85" w:rsidRPr="002F42EB" w:rsidRDefault="00A65F85" w:rsidP="00A65F85">
      <w:pPr>
        <w:tabs>
          <w:tab w:val="left" w:pos="360"/>
        </w:tabs>
        <w:ind w:hanging="720"/>
        <w:jc w:val="both"/>
        <w:rPr>
          <w:rFonts w:ascii="Arial" w:hAnsi="Arial" w:cs="Arial"/>
          <w:b/>
          <w:bCs/>
          <w:szCs w:val="24"/>
          <w:highlight w:val="lightGray"/>
          <w:u w:val="single"/>
        </w:rPr>
      </w:pPr>
    </w:p>
    <w:p w14:paraId="27DE903C" w14:textId="77777777" w:rsidR="00853536" w:rsidRPr="009F5DA8" w:rsidRDefault="00853536" w:rsidP="00135DA0">
      <w:pPr>
        <w:tabs>
          <w:tab w:val="left" w:pos="360"/>
        </w:tabs>
        <w:ind w:hanging="720"/>
        <w:jc w:val="both"/>
        <w:rPr>
          <w:rFonts w:ascii="Arial" w:hAnsi="Arial" w:cs="Arial"/>
          <w:b/>
          <w:bCs/>
          <w:szCs w:val="24"/>
          <w:highlight w:val="lightGray"/>
          <w:u w:val="single"/>
        </w:rPr>
      </w:pPr>
    </w:p>
    <w:p w14:paraId="0165F2BC" w14:textId="77777777" w:rsidR="00853536" w:rsidRPr="002F42EB" w:rsidRDefault="00853536" w:rsidP="00C06037">
      <w:pPr>
        <w:tabs>
          <w:tab w:val="left" w:pos="360"/>
        </w:tabs>
        <w:jc w:val="both"/>
        <w:rPr>
          <w:rFonts w:ascii="Arial" w:hAnsi="Arial" w:cs="Arial"/>
          <w:b/>
          <w:bCs/>
          <w:szCs w:val="24"/>
          <w:highlight w:val="lightGray"/>
          <w:u w:val="single"/>
        </w:rPr>
      </w:pPr>
    </w:p>
    <w:sectPr w:rsidR="00853536" w:rsidRPr="002F42EB" w:rsidSect="00D506CF">
      <w:pgSz w:w="12240" w:h="15840" w:code="1"/>
      <w:pgMar w:top="1080" w:right="1440" w:bottom="108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B545" w14:textId="77777777" w:rsidR="002E7951" w:rsidRDefault="002E7951">
      <w:r>
        <w:separator/>
      </w:r>
    </w:p>
  </w:endnote>
  <w:endnote w:type="continuationSeparator" w:id="0">
    <w:p w14:paraId="5D339D34" w14:textId="77777777" w:rsidR="002E7951" w:rsidRDefault="002E7951">
      <w:r>
        <w:continuationSeparator/>
      </w:r>
    </w:p>
  </w:endnote>
  <w:endnote w:type="continuationNotice" w:id="1">
    <w:p w14:paraId="7201B2F8" w14:textId="77777777" w:rsidR="002E7951" w:rsidRDefault="002E7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3A1930FF"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7E4">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989300"/>
      <w:docPartObj>
        <w:docPartGallery w:val="Page Numbers (Bottom of Page)"/>
        <w:docPartUnique/>
      </w:docPartObj>
    </w:sdtPr>
    <w:sdtEndPr>
      <w:rPr>
        <w:noProof/>
      </w:rPr>
    </w:sdtEndPr>
    <w:sdtContent>
      <w:p w14:paraId="682694DF" w14:textId="16C3D53F" w:rsidR="00C55C50" w:rsidRDefault="00C55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20E4" w14:textId="77777777" w:rsidR="002E7951" w:rsidRDefault="002E7951">
      <w:r>
        <w:separator/>
      </w:r>
    </w:p>
  </w:footnote>
  <w:footnote w:type="continuationSeparator" w:id="0">
    <w:p w14:paraId="5230B617" w14:textId="77777777" w:rsidR="002E7951" w:rsidRDefault="002E7951">
      <w:r>
        <w:continuationSeparator/>
      </w:r>
    </w:p>
  </w:footnote>
  <w:footnote w:type="continuationNotice" w:id="1">
    <w:p w14:paraId="2443AD92" w14:textId="77777777" w:rsidR="002E7951" w:rsidRDefault="002E79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D0810"/>
    <w:multiLevelType w:val="hybridMultilevel"/>
    <w:tmpl w:val="AABA2E2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F1CC1"/>
    <w:multiLevelType w:val="hybridMultilevel"/>
    <w:tmpl w:val="33BE4AC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2A66E70"/>
    <w:multiLevelType w:val="hybridMultilevel"/>
    <w:tmpl w:val="011AA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686BEE"/>
    <w:multiLevelType w:val="hybridMultilevel"/>
    <w:tmpl w:val="D4FC4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165D4"/>
    <w:multiLevelType w:val="hybridMultilevel"/>
    <w:tmpl w:val="C79435A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B091314"/>
    <w:multiLevelType w:val="hybridMultilevel"/>
    <w:tmpl w:val="1A906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91560">
    <w:abstractNumId w:val="0"/>
  </w:num>
  <w:num w:numId="2" w16cid:durableId="524556560">
    <w:abstractNumId w:val="1"/>
  </w:num>
  <w:num w:numId="3" w16cid:durableId="1492133188">
    <w:abstractNumId w:val="7"/>
  </w:num>
  <w:num w:numId="4" w16cid:durableId="1768501526">
    <w:abstractNumId w:val="3"/>
  </w:num>
  <w:num w:numId="5" w16cid:durableId="678777928">
    <w:abstractNumId w:val="8"/>
  </w:num>
  <w:num w:numId="6" w16cid:durableId="2098626179">
    <w:abstractNumId w:val="13"/>
  </w:num>
  <w:num w:numId="7" w16cid:durableId="1274289174">
    <w:abstractNumId w:val="22"/>
  </w:num>
  <w:num w:numId="8" w16cid:durableId="1612318033">
    <w:abstractNumId w:val="4"/>
  </w:num>
  <w:num w:numId="9" w16cid:durableId="1762679661">
    <w:abstractNumId w:val="21"/>
  </w:num>
  <w:num w:numId="10" w16cid:durableId="1525555310">
    <w:abstractNumId w:val="12"/>
  </w:num>
  <w:num w:numId="11" w16cid:durableId="1927230206">
    <w:abstractNumId w:val="2"/>
  </w:num>
  <w:num w:numId="12" w16cid:durableId="1737439445">
    <w:abstractNumId w:val="25"/>
  </w:num>
  <w:num w:numId="13" w16cid:durableId="1511483566">
    <w:abstractNumId w:val="18"/>
  </w:num>
  <w:num w:numId="14" w16cid:durableId="1500731172">
    <w:abstractNumId w:val="19"/>
  </w:num>
  <w:num w:numId="15" w16cid:durableId="55058533">
    <w:abstractNumId w:val="11"/>
  </w:num>
  <w:num w:numId="16" w16cid:durableId="1697459301">
    <w:abstractNumId w:val="20"/>
  </w:num>
  <w:num w:numId="17" w16cid:durableId="772826783">
    <w:abstractNumId w:val="23"/>
  </w:num>
  <w:num w:numId="18" w16cid:durableId="620654762">
    <w:abstractNumId w:val="9"/>
  </w:num>
  <w:num w:numId="19" w16cid:durableId="1752966795">
    <w:abstractNumId w:val="5"/>
  </w:num>
  <w:num w:numId="20" w16cid:durableId="431362948">
    <w:abstractNumId w:val="16"/>
  </w:num>
  <w:num w:numId="21" w16cid:durableId="1613902070">
    <w:abstractNumId w:val="15"/>
  </w:num>
  <w:num w:numId="22" w16cid:durableId="1668970546">
    <w:abstractNumId w:val="24"/>
  </w:num>
  <w:num w:numId="23" w16cid:durableId="1861817435">
    <w:abstractNumId w:val="6"/>
  </w:num>
  <w:num w:numId="24" w16cid:durableId="548304835">
    <w:abstractNumId w:val="26"/>
  </w:num>
  <w:num w:numId="25" w16cid:durableId="961770535">
    <w:abstractNumId w:val="10"/>
  </w:num>
  <w:num w:numId="26" w16cid:durableId="1379743507">
    <w:abstractNumId w:val="14"/>
  </w:num>
  <w:num w:numId="27" w16cid:durableId="16111641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11zcR1XgFwi7YWmkGYi4kFT1QA9ZdEZlhyL2fvs73W/d5De576izuo0AoEFAr61jWaUw5YcPqShpCSPTidlZg==" w:salt="kZd/lMqSig2IDuWxj2q7f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1DE6"/>
    <w:rsid w:val="000032BE"/>
    <w:rsid w:val="000032DA"/>
    <w:rsid w:val="00003FEB"/>
    <w:rsid w:val="00004924"/>
    <w:rsid w:val="00005C1C"/>
    <w:rsid w:val="00005DF8"/>
    <w:rsid w:val="000073B3"/>
    <w:rsid w:val="00007A83"/>
    <w:rsid w:val="00010345"/>
    <w:rsid w:val="00010A32"/>
    <w:rsid w:val="00010C19"/>
    <w:rsid w:val="00011D2E"/>
    <w:rsid w:val="00011D41"/>
    <w:rsid w:val="000126DC"/>
    <w:rsid w:val="00012D28"/>
    <w:rsid w:val="00012EC6"/>
    <w:rsid w:val="00013225"/>
    <w:rsid w:val="00014AF8"/>
    <w:rsid w:val="0001589B"/>
    <w:rsid w:val="00017A44"/>
    <w:rsid w:val="00022CA4"/>
    <w:rsid w:val="00024A5B"/>
    <w:rsid w:val="00024C05"/>
    <w:rsid w:val="000252CD"/>
    <w:rsid w:val="00025B34"/>
    <w:rsid w:val="00025B78"/>
    <w:rsid w:val="00025E53"/>
    <w:rsid w:val="00026A2E"/>
    <w:rsid w:val="000274CA"/>
    <w:rsid w:val="00027A08"/>
    <w:rsid w:val="00027DC7"/>
    <w:rsid w:val="00027E37"/>
    <w:rsid w:val="000306D6"/>
    <w:rsid w:val="00031626"/>
    <w:rsid w:val="00031783"/>
    <w:rsid w:val="00032233"/>
    <w:rsid w:val="000326E4"/>
    <w:rsid w:val="000337BA"/>
    <w:rsid w:val="0003391B"/>
    <w:rsid w:val="00034035"/>
    <w:rsid w:val="00035664"/>
    <w:rsid w:val="00035722"/>
    <w:rsid w:val="00035C09"/>
    <w:rsid w:val="00035CED"/>
    <w:rsid w:val="00036200"/>
    <w:rsid w:val="00036B16"/>
    <w:rsid w:val="00036C2B"/>
    <w:rsid w:val="000371E9"/>
    <w:rsid w:val="000404B0"/>
    <w:rsid w:val="000408BB"/>
    <w:rsid w:val="00041350"/>
    <w:rsid w:val="00042270"/>
    <w:rsid w:val="000431ED"/>
    <w:rsid w:val="00043AC8"/>
    <w:rsid w:val="00043BB9"/>
    <w:rsid w:val="0004419C"/>
    <w:rsid w:val="00044D7A"/>
    <w:rsid w:val="000451C2"/>
    <w:rsid w:val="00045278"/>
    <w:rsid w:val="0004546F"/>
    <w:rsid w:val="00045503"/>
    <w:rsid w:val="00046AFA"/>
    <w:rsid w:val="0004754C"/>
    <w:rsid w:val="00047E67"/>
    <w:rsid w:val="00047F3E"/>
    <w:rsid w:val="0005096D"/>
    <w:rsid w:val="0005201F"/>
    <w:rsid w:val="000523B4"/>
    <w:rsid w:val="00054271"/>
    <w:rsid w:val="00054B14"/>
    <w:rsid w:val="00054BAC"/>
    <w:rsid w:val="00055BEF"/>
    <w:rsid w:val="000568B6"/>
    <w:rsid w:val="000571D0"/>
    <w:rsid w:val="00057215"/>
    <w:rsid w:val="00061DB6"/>
    <w:rsid w:val="00064DCD"/>
    <w:rsid w:val="00065177"/>
    <w:rsid w:val="000651BC"/>
    <w:rsid w:val="00066543"/>
    <w:rsid w:val="00067CED"/>
    <w:rsid w:val="000703C8"/>
    <w:rsid w:val="000709E4"/>
    <w:rsid w:val="00070E91"/>
    <w:rsid w:val="000710C7"/>
    <w:rsid w:val="00071382"/>
    <w:rsid w:val="00071ADB"/>
    <w:rsid w:val="0007278D"/>
    <w:rsid w:val="00072994"/>
    <w:rsid w:val="000729A8"/>
    <w:rsid w:val="0007312B"/>
    <w:rsid w:val="00073B57"/>
    <w:rsid w:val="00073DB0"/>
    <w:rsid w:val="00074C8E"/>
    <w:rsid w:val="00074FB7"/>
    <w:rsid w:val="000751A9"/>
    <w:rsid w:val="00075433"/>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1E79"/>
    <w:rsid w:val="00092893"/>
    <w:rsid w:val="00093EE6"/>
    <w:rsid w:val="00094CEA"/>
    <w:rsid w:val="00094FF4"/>
    <w:rsid w:val="00096375"/>
    <w:rsid w:val="00096645"/>
    <w:rsid w:val="000970D1"/>
    <w:rsid w:val="00097469"/>
    <w:rsid w:val="000A1037"/>
    <w:rsid w:val="000A2EE1"/>
    <w:rsid w:val="000A3509"/>
    <w:rsid w:val="000A4B09"/>
    <w:rsid w:val="000A59F1"/>
    <w:rsid w:val="000A6FD2"/>
    <w:rsid w:val="000A78E5"/>
    <w:rsid w:val="000B02EF"/>
    <w:rsid w:val="000B04BC"/>
    <w:rsid w:val="000B14DC"/>
    <w:rsid w:val="000B245C"/>
    <w:rsid w:val="000B306C"/>
    <w:rsid w:val="000B38E7"/>
    <w:rsid w:val="000B3A10"/>
    <w:rsid w:val="000B3D97"/>
    <w:rsid w:val="000B3E11"/>
    <w:rsid w:val="000B4044"/>
    <w:rsid w:val="000B407A"/>
    <w:rsid w:val="000B435F"/>
    <w:rsid w:val="000B4C1F"/>
    <w:rsid w:val="000B5039"/>
    <w:rsid w:val="000B51D5"/>
    <w:rsid w:val="000B6937"/>
    <w:rsid w:val="000B704A"/>
    <w:rsid w:val="000B75D8"/>
    <w:rsid w:val="000C0381"/>
    <w:rsid w:val="000C0E82"/>
    <w:rsid w:val="000C19E8"/>
    <w:rsid w:val="000C2349"/>
    <w:rsid w:val="000C2616"/>
    <w:rsid w:val="000C3D4B"/>
    <w:rsid w:val="000C452C"/>
    <w:rsid w:val="000C4D5B"/>
    <w:rsid w:val="000C50AC"/>
    <w:rsid w:val="000C5717"/>
    <w:rsid w:val="000C5948"/>
    <w:rsid w:val="000C5AAB"/>
    <w:rsid w:val="000C5B28"/>
    <w:rsid w:val="000C6037"/>
    <w:rsid w:val="000C623B"/>
    <w:rsid w:val="000C6A24"/>
    <w:rsid w:val="000C7012"/>
    <w:rsid w:val="000C70D5"/>
    <w:rsid w:val="000C78DB"/>
    <w:rsid w:val="000D0C62"/>
    <w:rsid w:val="000D1294"/>
    <w:rsid w:val="000D1F47"/>
    <w:rsid w:val="000D223F"/>
    <w:rsid w:val="000D243F"/>
    <w:rsid w:val="000D280D"/>
    <w:rsid w:val="000D3727"/>
    <w:rsid w:val="000D392E"/>
    <w:rsid w:val="000D3CD9"/>
    <w:rsid w:val="000D3F44"/>
    <w:rsid w:val="000D5BBF"/>
    <w:rsid w:val="000D5FE4"/>
    <w:rsid w:val="000D654A"/>
    <w:rsid w:val="000D6D6E"/>
    <w:rsid w:val="000D73FE"/>
    <w:rsid w:val="000E0777"/>
    <w:rsid w:val="000E18DB"/>
    <w:rsid w:val="000E27EC"/>
    <w:rsid w:val="000E3E23"/>
    <w:rsid w:val="000E4609"/>
    <w:rsid w:val="000E51DC"/>
    <w:rsid w:val="000E5DB7"/>
    <w:rsid w:val="000E715C"/>
    <w:rsid w:val="000E7E21"/>
    <w:rsid w:val="000E7EB5"/>
    <w:rsid w:val="000F0643"/>
    <w:rsid w:val="000F25BE"/>
    <w:rsid w:val="000F3040"/>
    <w:rsid w:val="000F34A4"/>
    <w:rsid w:val="000F44F3"/>
    <w:rsid w:val="000F4977"/>
    <w:rsid w:val="000F4E35"/>
    <w:rsid w:val="000F579D"/>
    <w:rsid w:val="000F787F"/>
    <w:rsid w:val="000F7BDB"/>
    <w:rsid w:val="0010015F"/>
    <w:rsid w:val="00100702"/>
    <w:rsid w:val="00101592"/>
    <w:rsid w:val="00102A70"/>
    <w:rsid w:val="00102F8B"/>
    <w:rsid w:val="00102FB5"/>
    <w:rsid w:val="00103135"/>
    <w:rsid w:val="00103784"/>
    <w:rsid w:val="001037BD"/>
    <w:rsid w:val="0010558C"/>
    <w:rsid w:val="001060AC"/>
    <w:rsid w:val="00107F16"/>
    <w:rsid w:val="0011011B"/>
    <w:rsid w:val="00110384"/>
    <w:rsid w:val="0011084F"/>
    <w:rsid w:val="001114B8"/>
    <w:rsid w:val="001119F3"/>
    <w:rsid w:val="00112443"/>
    <w:rsid w:val="001136CD"/>
    <w:rsid w:val="00113DBF"/>
    <w:rsid w:val="0011522D"/>
    <w:rsid w:val="001152E5"/>
    <w:rsid w:val="001163C5"/>
    <w:rsid w:val="001164A7"/>
    <w:rsid w:val="0011685A"/>
    <w:rsid w:val="001176A9"/>
    <w:rsid w:val="00117C24"/>
    <w:rsid w:val="0012055E"/>
    <w:rsid w:val="0012075F"/>
    <w:rsid w:val="00120C0A"/>
    <w:rsid w:val="00120CF9"/>
    <w:rsid w:val="00120F12"/>
    <w:rsid w:val="001210AD"/>
    <w:rsid w:val="00121809"/>
    <w:rsid w:val="00122314"/>
    <w:rsid w:val="001228E6"/>
    <w:rsid w:val="00122990"/>
    <w:rsid w:val="00122CD9"/>
    <w:rsid w:val="001248A4"/>
    <w:rsid w:val="00124AEB"/>
    <w:rsid w:val="00124C48"/>
    <w:rsid w:val="001259BD"/>
    <w:rsid w:val="00125FD4"/>
    <w:rsid w:val="00126AED"/>
    <w:rsid w:val="00126C2F"/>
    <w:rsid w:val="00131476"/>
    <w:rsid w:val="00131A55"/>
    <w:rsid w:val="001320F9"/>
    <w:rsid w:val="00133061"/>
    <w:rsid w:val="00134513"/>
    <w:rsid w:val="00135DA0"/>
    <w:rsid w:val="001360F4"/>
    <w:rsid w:val="00136F16"/>
    <w:rsid w:val="00136F53"/>
    <w:rsid w:val="00137FEC"/>
    <w:rsid w:val="00140249"/>
    <w:rsid w:val="001403A2"/>
    <w:rsid w:val="0014107B"/>
    <w:rsid w:val="001416F2"/>
    <w:rsid w:val="0014192F"/>
    <w:rsid w:val="00141C74"/>
    <w:rsid w:val="00141E69"/>
    <w:rsid w:val="001429A8"/>
    <w:rsid w:val="001435F7"/>
    <w:rsid w:val="0014371B"/>
    <w:rsid w:val="00144F57"/>
    <w:rsid w:val="00145CC0"/>
    <w:rsid w:val="0014790C"/>
    <w:rsid w:val="00150392"/>
    <w:rsid w:val="00150CC1"/>
    <w:rsid w:val="00151FE5"/>
    <w:rsid w:val="00153255"/>
    <w:rsid w:val="001535F9"/>
    <w:rsid w:val="00153CA9"/>
    <w:rsid w:val="00154588"/>
    <w:rsid w:val="00155140"/>
    <w:rsid w:val="0015580D"/>
    <w:rsid w:val="00155B1D"/>
    <w:rsid w:val="00155C18"/>
    <w:rsid w:val="00155D6B"/>
    <w:rsid w:val="00155EFF"/>
    <w:rsid w:val="001572C5"/>
    <w:rsid w:val="0016018E"/>
    <w:rsid w:val="001606C6"/>
    <w:rsid w:val="00160D00"/>
    <w:rsid w:val="00161A87"/>
    <w:rsid w:val="00161BD3"/>
    <w:rsid w:val="00161C6B"/>
    <w:rsid w:val="00161E41"/>
    <w:rsid w:val="00162113"/>
    <w:rsid w:val="00162BBD"/>
    <w:rsid w:val="00162C8A"/>
    <w:rsid w:val="00163E9E"/>
    <w:rsid w:val="00163EE2"/>
    <w:rsid w:val="00164FE2"/>
    <w:rsid w:val="001650CB"/>
    <w:rsid w:val="00165758"/>
    <w:rsid w:val="00166714"/>
    <w:rsid w:val="00167231"/>
    <w:rsid w:val="00167BB3"/>
    <w:rsid w:val="00167DE9"/>
    <w:rsid w:val="00167FED"/>
    <w:rsid w:val="00170A66"/>
    <w:rsid w:val="00170C54"/>
    <w:rsid w:val="00170C85"/>
    <w:rsid w:val="00170F53"/>
    <w:rsid w:val="00171575"/>
    <w:rsid w:val="00172294"/>
    <w:rsid w:val="00172FA6"/>
    <w:rsid w:val="00173386"/>
    <w:rsid w:val="00173CFD"/>
    <w:rsid w:val="0017400D"/>
    <w:rsid w:val="0017497C"/>
    <w:rsid w:val="00175456"/>
    <w:rsid w:val="001760B0"/>
    <w:rsid w:val="001767A7"/>
    <w:rsid w:val="00176A2B"/>
    <w:rsid w:val="00176FE2"/>
    <w:rsid w:val="00177C13"/>
    <w:rsid w:val="00177CA3"/>
    <w:rsid w:val="00180C49"/>
    <w:rsid w:val="00180C55"/>
    <w:rsid w:val="00180C63"/>
    <w:rsid w:val="00182851"/>
    <w:rsid w:val="00182A02"/>
    <w:rsid w:val="0018326E"/>
    <w:rsid w:val="001832EE"/>
    <w:rsid w:val="001834A3"/>
    <w:rsid w:val="00183541"/>
    <w:rsid w:val="001837AD"/>
    <w:rsid w:val="00183A8C"/>
    <w:rsid w:val="001845A5"/>
    <w:rsid w:val="00184CF3"/>
    <w:rsid w:val="00184DEE"/>
    <w:rsid w:val="00185560"/>
    <w:rsid w:val="00185B17"/>
    <w:rsid w:val="001864D8"/>
    <w:rsid w:val="0018680A"/>
    <w:rsid w:val="00187BDB"/>
    <w:rsid w:val="00190086"/>
    <w:rsid w:val="0019070E"/>
    <w:rsid w:val="00191349"/>
    <w:rsid w:val="00192F50"/>
    <w:rsid w:val="00193425"/>
    <w:rsid w:val="0019494A"/>
    <w:rsid w:val="00194DAC"/>
    <w:rsid w:val="0019555B"/>
    <w:rsid w:val="0019570B"/>
    <w:rsid w:val="00196906"/>
    <w:rsid w:val="001A004F"/>
    <w:rsid w:val="001A1630"/>
    <w:rsid w:val="001A2986"/>
    <w:rsid w:val="001A29A3"/>
    <w:rsid w:val="001A3281"/>
    <w:rsid w:val="001A3684"/>
    <w:rsid w:val="001A3ACD"/>
    <w:rsid w:val="001A4700"/>
    <w:rsid w:val="001A5049"/>
    <w:rsid w:val="001A5309"/>
    <w:rsid w:val="001A6E47"/>
    <w:rsid w:val="001A7D5F"/>
    <w:rsid w:val="001B0496"/>
    <w:rsid w:val="001B0B8A"/>
    <w:rsid w:val="001B0D10"/>
    <w:rsid w:val="001B18CB"/>
    <w:rsid w:val="001B1E8A"/>
    <w:rsid w:val="001B1E9F"/>
    <w:rsid w:val="001B2DFF"/>
    <w:rsid w:val="001B3197"/>
    <w:rsid w:val="001B365C"/>
    <w:rsid w:val="001B3807"/>
    <w:rsid w:val="001B5818"/>
    <w:rsid w:val="001B711E"/>
    <w:rsid w:val="001B771A"/>
    <w:rsid w:val="001C01D1"/>
    <w:rsid w:val="001C03FA"/>
    <w:rsid w:val="001C0AE1"/>
    <w:rsid w:val="001C0EFC"/>
    <w:rsid w:val="001C128B"/>
    <w:rsid w:val="001C156B"/>
    <w:rsid w:val="001C2BEB"/>
    <w:rsid w:val="001C324D"/>
    <w:rsid w:val="001C331B"/>
    <w:rsid w:val="001C403F"/>
    <w:rsid w:val="001C51EE"/>
    <w:rsid w:val="001C5584"/>
    <w:rsid w:val="001C5905"/>
    <w:rsid w:val="001C5BDF"/>
    <w:rsid w:val="001C5F41"/>
    <w:rsid w:val="001C6260"/>
    <w:rsid w:val="001C736F"/>
    <w:rsid w:val="001C76EF"/>
    <w:rsid w:val="001D0235"/>
    <w:rsid w:val="001D11DB"/>
    <w:rsid w:val="001D2B9D"/>
    <w:rsid w:val="001D3328"/>
    <w:rsid w:val="001D3537"/>
    <w:rsid w:val="001D437F"/>
    <w:rsid w:val="001D49B8"/>
    <w:rsid w:val="001D4CB6"/>
    <w:rsid w:val="001D588E"/>
    <w:rsid w:val="001D695E"/>
    <w:rsid w:val="001D706A"/>
    <w:rsid w:val="001D79FD"/>
    <w:rsid w:val="001D7C34"/>
    <w:rsid w:val="001E001E"/>
    <w:rsid w:val="001E0351"/>
    <w:rsid w:val="001E051C"/>
    <w:rsid w:val="001E258D"/>
    <w:rsid w:val="001E2699"/>
    <w:rsid w:val="001E3DC3"/>
    <w:rsid w:val="001E40D1"/>
    <w:rsid w:val="001E428F"/>
    <w:rsid w:val="001E4451"/>
    <w:rsid w:val="001E4615"/>
    <w:rsid w:val="001E476E"/>
    <w:rsid w:val="001E7B9F"/>
    <w:rsid w:val="001E7BA4"/>
    <w:rsid w:val="001E7BCA"/>
    <w:rsid w:val="001E7C5D"/>
    <w:rsid w:val="001F0345"/>
    <w:rsid w:val="001F0F37"/>
    <w:rsid w:val="001F1D18"/>
    <w:rsid w:val="001F2F3F"/>
    <w:rsid w:val="001F30A8"/>
    <w:rsid w:val="001F34AB"/>
    <w:rsid w:val="001F4EAB"/>
    <w:rsid w:val="001F4EC7"/>
    <w:rsid w:val="001F64FF"/>
    <w:rsid w:val="001F6B89"/>
    <w:rsid w:val="001F6EFC"/>
    <w:rsid w:val="001F70F0"/>
    <w:rsid w:val="001F7135"/>
    <w:rsid w:val="001F7285"/>
    <w:rsid w:val="001F7529"/>
    <w:rsid w:val="001F7A6F"/>
    <w:rsid w:val="002003B2"/>
    <w:rsid w:val="002004C0"/>
    <w:rsid w:val="00200EBB"/>
    <w:rsid w:val="002022CE"/>
    <w:rsid w:val="00202F5D"/>
    <w:rsid w:val="002045E8"/>
    <w:rsid w:val="002046B4"/>
    <w:rsid w:val="00204BCE"/>
    <w:rsid w:val="00204D1B"/>
    <w:rsid w:val="00204F91"/>
    <w:rsid w:val="00205A69"/>
    <w:rsid w:val="0020641F"/>
    <w:rsid w:val="0020681F"/>
    <w:rsid w:val="00206851"/>
    <w:rsid w:val="00210DE1"/>
    <w:rsid w:val="00210EF1"/>
    <w:rsid w:val="00212296"/>
    <w:rsid w:val="0021266E"/>
    <w:rsid w:val="00212844"/>
    <w:rsid w:val="0021296A"/>
    <w:rsid w:val="00213C5E"/>
    <w:rsid w:val="0021413F"/>
    <w:rsid w:val="00215B1B"/>
    <w:rsid w:val="00216115"/>
    <w:rsid w:val="002207C7"/>
    <w:rsid w:val="00222798"/>
    <w:rsid w:val="002233B1"/>
    <w:rsid w:val="002234B1"/>
    <w:rsid w:val="00224B34"/>
    <w:rsid w:val="00224BC7"/>
    <w:rsid w:val="00225899"/>
    <w:rsid w:val="002271F5"/>
    <w:rsid w:val="002276B2"/>
    <w:rsid w:val="00230856"/>
    <w:rsid w:val="00231256"/>
    <w:rsid w:val="00233C12"/>
    <w:rsid w:val="00234665"/>
    <w:rsid w:val="002347D2"/>
    <w:rsid w:val="00235099"/>
    <w:rsid w:val="002365D5"/>
    <w:rsid w:val="0023680C"/>
    <w:rsid w:val="00236932"/>
    <w:rsid w:val="0023705B"/>
    <w:rsid w:val="00237494"/>
    <w:rsid w:val="0023794F"/>
    <w:rsid w:val="002400A8"/>
    <w:rsid w:val="00240701"/>
    <w:rsid w:val="00241391"/>
    <w:rsid w:val="002425E4"/>
    <w:rsid w:val="0024279A"/>
    <w:rsid w:val="0024286A"/>
    <w:rsid w:val="00243B07"/>
    <w:rsid w:val="002440AC"/>
    <w:rsid w:val="002457D3"/>
    <w:rsid w:val="00245817"/>
    <w:rsid w:val="00245E56"/>
    <w:rsid w:val="002461E5"/>
    <w:rsid w:val="00246480"/>
    <w:rsid w:val="00246795"/>
    <w:rsid w:val="002469AA"/>
    <w:rsid w:val="00246EDD"/>
    <w:rsid w:val="00246F55"/>
    <w:rsid w:val="00246F7A"/>
    <w:rsid w:val="002503D7"/>
    <w:rsid w:val="00250583"/>
    <w:rsid w:val="00250746"/>
    <w:rsid w:val="00250D73"/>
    <w:rsid w:val="00251274"/>
    <w:rsid w:val="002526FE"/>
    <w:rsid w:val="00252876"/>
    <w:rsid w:val="002542C1"/>
    <w:rsid w:val="00254883"/>
    <w:rsid w:val="00256240"/>
    <w:rsid w:val="00256819"/>
    <w:rsid w:val="00256A8C"/>
    <w:rsid w:val="002579F4"/>
    <w:rsid w:val="002619C5"/>
    <w:rsid w:val="00261AF8"/>
    <w:rsid w:val="002631A8"/>
    <w:rsid w:val="0026353B"/>
    <w:rsid w:val="00264697"/>
    <w:rsid w:val="002648AD"/>
    <w:rsid w:val="00264A34"/>
    <w:rsid w:val="00264D6D"/>
    <w:rsid w:val="0026544C"/>
    <w:rsid w:val="002658A2"/>
    <w:rsid w:val="00265CB0"/>
    <w:rsid w:val="00266344"/>
    <w:rsid w:val="00267081"/>
    <w:rsid w:val="0026737D"/>
    <w:rsid w:val="002674C7"/>
    <w:rsid w:val="002678BD"/>
    <w:rsid w:val="00270D18"/>
    <w:rsid w:val="00272DF1"/>
    <w:rsid w:val="00273848"/>
    <w:rsid w:val="00273FA2"/>
    <w:rsid w:val="00275027"/>
    <w:rsid w:val="00275472"/>
    <w:rsid w:val="00275C4A"/>
    <w:rsid w:val="00275F84"/>
    <w:rsid w:val="002804A8"/>
    <w:rsid w:val="00280A7D"/>
    <w:rsid w:val="00281802"/>
    <w:rsid w:val="00281C1E"/>
    <w:rsid w:val="0028334B"/>
    <w:rsid w:val="00283B4A"/>
    <w:rsid w:val="002840DF"/>
    <w:rsid w:val="002848DF"/>
    <w:rsid w:val="00285AED"/>
    <w:rsid w:val="00287B86"/>
    <w:rsid w:val="00290547"/>
    <w:rsid w:val="002919C2"/>
    <w:rsid w:val="00291E2F"/>
    <w:rsid w:val="002920A2"/>
    <w:rsid w:val="00292CEF"/>
    <w:rsid w:val="00293AB3"/>
    <w:rsid w:val="002951DD"/>
    <w:rsid w:val="0029544D"/>
    <w:rsid w:val="00295E9D"/>
    <w:rsid w:val="00296322"/>
    <w:rsid w:val="0029672B"/>
    <w:rsid w:val="00296EBC"/>
    <w:rsid w:val="0029736E"/>
    <w:rsid w:val="002A0059"/>
    <w:rsid w:val="002A02C8"/>
    <w:rsid w:val="002A1373"/>
    <w:rsid w:val="002A38B6"/>
    <w:rsid w:val="002A3C2C"/>
    <w:rsid w:val="002A443E"/>
    <w:rsid w:val="002A4BA9"/>
    <w:rsid w:val="002A4D2A"/>
    <w:rsid w:val="002A5AAF"/>
    <w:rsid w:val="002A6850"/>
    <w:rsid w:val="002B0048"/>
    <w:rsid w:val="002B0D8E"/>
    <w:rsid w:val="002B129E"/>
    <w:rsid w:val="002B39B8"/>
    <w:rsid w:val="002B504F"/>
    <w:rsid w:val="002B5A07"/>
    <w:rsid w:val="002B7AB3"/>
    <w:rsid w:val="002C0E1A"/>
    <w:rsid w:val="002C138C"/>
    <w:rsid w:val="002C2BEF"/>
    <w:rsid w:val="002C30B5"/>
    <w:rsid w:val="002C3D7D"/>
    <w:rsid w:val="002C5610"/>
    <w:rsid w:val="002C57FD"/>
    <w:rsid w:val="002C7A5C"/>
    <w:rsid w:val="002C7B37"/>
    <w:rsid w:val="002D0739"/>
    <w:rsid w:val="002D1354"/>
    <w:rsid w:val="002D19BB"/>
    <w:rsid w:val="002D2A05"/>
    <w:rsid w:val="002D3151"/>
    <w:rsid w:val="002D36F1"/>
    <w:rsid w:val="002D456D"/>
    <w:rsid w:val="002D5C09"/>
    <w:rsid w:val="002D5E49"/>
    <w:rsid w:val="002D63B5"/>
    <w:rsid w:val="002D6404"/>
    <w:rsid w:val="002D645C"/>
    <w:rsid w:val="002D7C64"/>
    <w:rsid w:val="002D7FE8"/>
    <w:rsid w:val="002E18FB"/>
    <w:rsid w:val="002E2112"/>
    <w:rsid w:val="002E2A12"/>
    <w:rsid w:val="002E31EB"/>
    <w:rsid w:val="002E3A81"/>
    <w:rsid w:val="002E3CAC"/>
    <w:rsid w:val="002E3D7B"/>
    <w:rsid w:val="002E3DB7"/>
    <w:rsid w:val="002E490F"/>
    <w:rsid w:val="002E5220"/>
    <w:rsid w:val="002E59EA"/>
    <w:rsid w:val="002E669D"/>
    <w:rsid w:val="002E68B5"/>
    <w:rsid w:val="002E6C7C"/>
    <w:rsid w:val="002E7951"/>
    <w:rsid w:val="002F0967"/>
    <w:rsid w:val="002F18F1"/>
    <w:rsid w:val="002F1BD1"/>
    <w:rsid w:val="002F2041"/>
    <w:rsid w:val="002F2894"/>
    <w:rsid w:val="002F41BF"/>
    <w:rsid w:val="002F42D8"/>
    <w:rsid w:val="002F42EB"/>
    <w:rsid w:val="002F5C4E"/>
    <w:rsid w:val="002F6690"/>
    <w:rsid w:val="002F7295"/>
    <w:rsid w:val="00300695"/>
    <w:rsid w:val="00300E7D"/>
    <w:rsid w:val="00301007"/>
    <w:rsid w:val="003021DD"/>
    <w:rsid w:val="00303048"/>
    <w:rsid w:val="00303684"/>
    <w:rsid w:val="00303700"/>
    <w:rsid w:val="00305533"/>
    <w:rsid w:val="003058E4"/>
    <w:rsid w:val="00305A61"/>
    <w:rsid w:val="00305FDB"/>
    <w:rsid w:val="003067CC"/>
    <w:rsid w:val="00306BE5"/>
    <w:rsid w:val="00306F6B"/>
    <w:rsid w:val="00307CEF"/>
    <w:rsid w:val="00310E9A"/>
    <w:rsid w:val="00312D84"/>
    <w:rsid w:val="00312DF3"/>
    <w:rsid w:val="00312F97"/>
    <w:rsid w:val="0031308E"/>
    <w:rsid w:val="0031388A"/>
    <w:rsid w:val="00313B66"/>
    <w:rsid w:val="00314071"/>
    <w:rsid w:val="00315713"/>
    <w:rsid w:val="00316125"/>
    <w:rsid w:val="00317163"/>
    <w:rsid w:val="003172C5"/>
    <w:rsid w:val="0031738D"/>
    <w:rsid w:val="00320219"/>
    <w:rsid w:val="00320C72"/>
    <w:rsid w:val="0032156B"/>
    <w:rsid w:val="0032252C"/>
    <w:rsid w:val="00322DAC"/>
    <w:rsid w:val="00323191"/>
    <w:rsid w:val="003237BB"/>
    <w:rsid w:val="00324F04"/>
    <w:rsid w:val="00324FBE"/>
    <w:rsid w:val="00326DC1"/>
    <w:rsid w:val="00327244"/>
    <w:rsid w:val="00331AA6"/>
    <w:rsid w:val="00331D6E"/>
    <w:rsid w:val="003326F1"/>
    <w:rsid w:val="00332813"/>
    <w:rsid w:val="00333490"/>
    <w:rsid w:val="003335C6"/>
    <w:rsid w:val="00333D1B"/>
    <w:rsid w:val="0033400F"/>
    <w:rsid w:val="00335B2A"/>
    <w:rsid w:val="00336838"/>
    <w:rsid w:val="0033695E"/>
    <w:rsid w:val="00336AE0"/>
    <w:rsid w:val="00337848"/>
    <w:rsid w:val="003406B4"/>
    <w:rsid w:val="003408C2"/>
    <w:rsid w:val="00341248"/>
    <w:rsid w:val="003417C3"/>
    <w:rsid w:val="00341AAD"/>
    <w:rsid w:val="003424EF"/>
    <w:rsid w:val="00346A2C"/>
    <w:rsid w:val="00346C54"/>
    <w:rsid w:val="003471DE"/>
    <w:rsid w:val="003475D7"/>
    <w:rsid w:val="00347ECF"/>
    <w:rsid w:val="003504B1"/>
    <w:rsid w:val="003505BD"/>
    <w:rsid w:val="0035162F"/>
    <w:rsid w:val="00351F61"/>
    <w:rsid w:val="00352207"/>
    <w:rsid w:val="003524E9"/>
    <w:rsid w:val="00352504"/>
    <w:rsid w:val="00353B1E"/>
    <w:rsid w:val="00354369"/>
    <w:rsid w:val="003543A5"/>
    <w:rsid w:val="00354C6C"/>
    <w:rsid w:val="00354FC4"/>
    <w:rsid w:val="00355238"/>
    <w:rsid w:val="00355F38"/>
    <w:rsid w:val="0035639D"/>
    <w:rsid w:val="00357082"/>
    <w:rsid w:val="00357F03"/>
    <w:rsid w:val="0036000D"/>
    <w:rsid w:val="0036168D"/>
    <w:rsid w:val="00361961"/>
    <w:rsid w:val="00361E29"/>
    <w:rsid w:val="003620A8"/>
    <w:rsid w:val="003621D2"/>
    <w:rsid w:val="0036354B"/>
    <w:rsid w:val="00364153"/>
    <w:rsid w:val="00365412"/>
    <w:rsid w:val="003666C3"/>
    <w:rsid w:val="00367CD2"/>
    <w:rsid w:val="00367F9E"/>
    <w:rsid w:val="00370831"/>
    <w:rsid w:val="00371041"/>
    <w:rsid w:val="00371284"/>
    <w:rsid w:val="00371473"/>
    <w:rsid w:val="00371DBC"/>
    <w:rsid w:val="00372562"/>
    <w:rsid w:val="00373CD3"/>
    <w:rsid w:val="00375924"/>
    <w:rsid w:val="00375BF3"/>
    <w:rsid w:val="003769C6"/>
    <w:rsid w:val="00376BC9"/>
    <w:rsid w:val="003775F0"/>
    <w:rsid w:val="003802D2"/>
    <w:rsid w:val="00380ED3"/>
    <w:rsid w:val="0038113A"/>
    <w:rsid w:val="0038170F"/>
    <w:rsid w:val="003827B0"/>
    <w:rsid w:val="00382B62"/>
    <w:rsid w:val="00382E35"/>
    <w:rsid w:val="003834E1"/>
    <w:rsid w:val="003836B0"/>
    <w:rsid w:val="00383776"/>
    <w:rsid w:val="003843B3"/>
    <w:rsid w:val="00384AEB"/>
    <w:rsid w:val="003858FD"/>
    <w:rsid w:val="00385B82"/>
    <w:rsid w:val="00385E52"/>
    <w:rsid w:val="00386147"/>
    <w:rsid w:val="00386C76"/>
    <w:rsid w:val="00386C99"/>
    <w:rsid w:val="003878CF"/>
    <w:rsid w:val="00387B67"/>
    <w:rsid w:val="0039028D"/>
    <w:rsid w:val="00390805"/>
    <w:rsid w:val="00390F85"/>
    <w:rsid w:val="00391EC7"/>
    <w:rsid w:val="00392875"/>
    <w:rsid w:val="00393534"/>
    <w:rsid w:val="003937E4"/>
    <w:rsid w:val="003950A0"/>
    <w:rsid w:val="00395EE6"/>
    <w:rsid w:val="00396245"/>
    <w:rsid w:val="003978B2"/>
    <w:rsid w:val="00397A6D"/>
    <w:rsid w:val="003A047D"/>
    <w:rsid w:val="003A04C5"/>
    <w:rsid w:val="003A05B0"/>
    <w:rsid w:val="003A0A4F"/>
    <w:rsid w:val="003A0B89"/>
    <w:rsid w:val="003A1060"/>
    <w:rsid w:val="003A16C7"/>
    <w:rsid w:val="003A2091"/>
    <w:rsid w:val="003A210E"/>
    <w:rsid w:val="003A2B37"/>
    <w:rsid w:val="003A2F5B"/>
    <w:rsid w:val="003A4786"/>
    <w:rsid w:val="003A4B9A"/>
    <w:rsid w:val="003A5B79"/>
    <w:rsid w:val="003A6029"/>
    <w:rsid w:val="003A657C"/>
    <w:rsid w:val="003A66D7"/>
    <w:rsid w:val="003A763A"/>
    <w:rsid w:val="003B01EA"/>
    <w:rsid w:val="003B0F2A"/>
    <w:rsid w:val="003B1219"/>
    <w:rsid w:val="003B12BA"/>
    <w:rsid w:val="003B1773"/>
    <w:rsid w:val="003B193E"/>
    <w:rsid w:val="003B2446"/>
    <w:rsid w:val="003B265F"/>
    <w:rsid w:val="003B283F"/>
    <w:rsid w:val="003B36A3"/>
    <w:rsid w:val="003B3980"/>
    <w:rsid w:val="003B46A2"/>
    <w:rsid w:val="003B4968"/>
    <w:rsid w:val="003B4A24"/>
    <w:rsid w:val="003B4EC6"/>
    <w:rsid w:val="003B6A47"/>
    <w:rsid w:val="003B760F"/>
    <w:rsid w:val="003B7DFF"/>
    <w:rsid w:val="003C0A86"/>
    <w:rsid w:val="003C187A"/>
    <w:rsid w:val="003C1BE8"/>
    <w:rsid w:val="003C1DC9"/>
    <w:rsid w:val="003C1F8F"/>
    <w:rsid w:val="003C2408"/>
    <w:rsid w:val="003C2D78"/>
    <w:rsid w:val="003C2E6B"/>
    <w:rsid w:val="003C471B"/>
    <w:rsid w:val="003C4B3C"/>
    <w:rsid w:val="003C5215"/>
    <w:rsid w:val="003C69DF"/>
    <w:rsid w:val="003C71B8"/>
    <w:rsid w:val="003C7D0C"/>
    <w:rsid w:val="003C7E56"/>
    <w:rsid w:val="003D0213"/>
    <w:rsid w:val="003D02E9"/>
    <w:rsid w:val="003D2647"/>
    <w:rsid w:val="003D264D"/>
    <w:rsid w:val="003D2D02"/>
    <w:rsid w:val="003D2EEC"/>
    <w:rsid w:val="003D2FE4"/>
    <w:rsid w:val="003D367A"/>
    <w:rsid w:val="003D3A36"/>
    <w:rsid w:val="003D4177"/>
    <w:rsid w:val="003D48E0"/>
    <w:rsid w:val="003D5AC7"/>
    <w:rsid w:val="003D62A3"/>
    <w:rsid w:val="003D66E8"/>
    <w:rsid w:val="003D69AF"/>
    <w:rsid w:val="003E0D13"/>
    <w:rsid w:val="003E1E50"/>
    <w:rsid w:val="003E2280"/>
    <w:rsid w:val="003E3F0B"/>
    <w:rsid w:val="003E400F"/>
    <w:rsid w:val="003E4035"/>
    <w:rsid w:val="003E4057"/>
    <w:rsid w:val="003E63C5"/>
    <w:rsid w:val="003E6518"/>
    <w:rsid w:val="003E6BC2"/>
    <w:rsid w:val="003E7521"/>
    <w:rsid w:val="003E75AD"/>
    <w:rsid w:val="003E7974"/>
    <w:rsid w:val="003F0192"/>
    <w:rsid w:val="003F0D4D"/>
    <w:rsid w:val="003F0FA8"/>
    <w:rsid w:val="003F17D6"/>
    <w:rsid w:val="003F1F5F"/>
    <w:rsid w:val="003F23FF"/>
    <w:rsid w:val="003F2C0A"/>
    <w:rsid w:val="003F3DA5"/>
    <w:rsid w:val="003F3FBD"/>
    <w:rsid w:val="003F48FD"/>
    <w:rsid w:val="003F56C4"/>
    <w:rsid w:val="003F5B65"/>
    <w:rsid w:val="003F5C15"/>
    <w:rsid w:val="003F5D5D"/>
    <w:rsid w:val="003F7F54"/>
    <w:rsid w:val="00400CD8"/>
    <w:rsid w:val="00401324"/>
    <w:rsid w:val="00401385"/>
    <w:rsid w:val="00401A7B"/>
    <w:rsid w:val="00402086"/>
    <w:rsid w:val="00402F0A"/>
    <w:rsid w:val="004030AB"/>
    <w:rsid w:val="00403D27"/>
    <w:rsid w:val="00404243"/>
    <w:rsid w:val="00404FCC"/>
    <w:rsid w:val="00406BC0"/>
    <w:rsid w:val="00407915"/>
    <w:rsid w:val="00407EC3"/>
    <w:rsid w:val="00410BB0"/>
    <w:rsid w:val="00410BE7"/>
    <w:rsid w:val="00411761"/>
    <w:rsid w:val="0041202B"/>
    <w:rsid w:val="004120D9"/>
    <w:rsid w:val="0041227B"/>
    <w:rsid w:val="00413076"/>
    <w:rsid w:val="0041368F"/>
    <w:rsid w:val="0041397B"/>
    <w:rsid w:val="00414F0F"/>
    <w:rsid w:val="00415F7B"/>
    <w:rsid w:val="00416152"/>
    <w:rsid w:val="00416195"/>
    <w:rsid w:val="00416B78"/>
    <w:rsid w:val="00417945"/>
    <w:rsid w:val="004214D0"/>
    <w:rsid w:val="004215E3"/>
    <w:rsid w:val="0042183F"/>
    <w:rsid w:val="00422DE2"/>
    <w:rsid w:val="00422EC7"/>
    <w:rsid w:val="0042330A"/>
    <w:rsid w:val="0042335E"/>
    <w:rsid w:val="004235A5"/>
    <w:rsid w:val="00423B3E"/>
    <w:rsid w:val="00423CE1"/>
    <w:rsid w:val="00424DF0"/>
    <w:rsid w:val="00425FA4"/>
    <w:rsid w:val="00425FF1"/>
    <w:rsid w:val="004261C3"/>
    <w:rsid w:val="00426277"/>
    <w:rsid w:val="00426743"/>
    <w:rsid w:val="00426A7A"/>
    <w:rsid w:val="00427B75"/>
    <w:rsid w:val="00427F12"/>
    <w:rsid w:val="00430053"/>
    <w:rsid w:val="004302C2"/>
    <w:rsid w:val="00430305"/>
    <w:rsid w:val="004319AA"/>
    <w:rsid w:val="00432265"/>
    <w:rsid w:val="00432B47"/>
    <w:rsid w:val="00433C21"/>
    <w:rsid w:val="00434536"/>
    <w:rsid w:val="00434D01"/>
    <w:rsid w:val="0043525E"/>
    <w:rsid w:val="00435B74"/>
    <w:rsid w:val="004373E4"/>
    <w:rsid w:val="00440133"/>
    <w:rsid w:val="00441A1F"/>
    <w:rsid w:val="00442BDC"/>
    <w:rsid w:val="00442FBF"/>
    <w:rsid w:val="004444FF"/>
    <w:rsid w:val="00444D09"/>
    <w:rsid w:val="004468C0"/>
    <w:rsid w:val="0044690B"/>
    <w:rsid w:val="00446C73"/>
    <w:rsid w:val="004472D9"/>
    <w:rsid w:val="00447708"/>
    <w:rsid w:val="004505E3"/>
    <w:rsid w:val="00450B82"/>
    <w:rsid w:val="00450BDE"/>
    <w:rsid w:val="00450E99"/>
    <w:rsid w:val="0045284A"/>
    <w:rsid w:val="004530D1"/>
    <w:rsid w:val="00453A22"/>
    <w:rsid w:val="00454B20"/>
    <w:rsid w:val="004561DE"/>
    <w:rsid w:val="004568D2"/>
    <w:rsid w:val="004577EA"/>
    <w:rsid w:val="00457879"/>
    <w:rsid w:val="00462168"/>
    <w:rsid w:val="00465D5A"/>
    <w:rsid w:val="004661F9"/>
    <w:rsid w:val="004662BA"/>
    <w:rsid w:val="00467551"/>
    <w:rsid w:val="00467593"/>
    <w:rsid w:val="00471CCE"/>
    <w:rsid w:val="004732F2"/>
    <w:rsid w:val="004733E9"/>
    <w:rsid w:val="00474158"/>
    <w:rsid w:val="00475655"/>
    <w:rsid w:val="00475BBA"/>
    <w:rsid w:val="00477BB9"/>
    <w:rsid w:val="00480823"/>
    <w:rsid w:val="0048188C"/>
    <w:rsid w:val="00481B47"/>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20A8"/>
    <w:rsid w:val="004927A5"/>
    <w:rsid w:val="004939CD"/>
    <w:rsid w:val="00493FE2"/>
    <w:rsid w:val="004946D2"/>
    <w:rsid w:val="00494888"/>
    <w:rsid w:val="00494900"/>
    <w:rsid w:val="004954AE"/>
    <w:rsid w:val="00495E16"/>
    <w:rsid w:val="00496B0D"/>
    <w:rsid w:val="004A00C1"/>
    <w:rsid w:val="004A0744"/>
    <w:rsid w:val="004A0AE6"/>
    <w:rsid w:val="004A1A04"/>
    <w:rsid w:val="004A2360"/>
    <w:rsid w:val="004A408F"/>
    <w:rsid w:val="004A4E27"/>
    <w:rsid w:val="004A58A0"/>
    <w:rsid w:val="004A6BB9"/>
    <w:rsid w:val="004A6F5E"/>
    <w:rsid w:val="004A7BDD"/>
    <w:rsid w:val="004B0A35"/>
    <w:rsid w:val="004B113F"/>
    <w:rsid w:val="004B1B72"/>
    <w:rsid w:val="004B29A1"/>
    <w:rsid w:val="004B32C0"/>
    <w:rsid w:val="004B3993"/>
    <w:rsid w:val="004B400D"/>
    <w:rsid w:val="004B4687"/>
    <w:rsid w:val="004B4E1C"/>
    <w:rsid w:val="004B60A9"/>
    <w:rsid w:val="004B63B3"/>
    <w:rsid w:val="004B656A"/>
    <w:rsid w:val="004C0352"/>
    <w:rsid w:val="004C0486"/>
    <w:rsid w:val="004C0C64"/>
    <w:rsid w:val="004C0F80"/>
    <w:rsid w:val="004C2433"/>
    <w:rsid w:val="004C2B53"/>
    <w:rsid w:val="004C2FC4"/>
    <w:rsid w:val="004C3D5E"/>
    <w:rsid w:val="004C3EC4"/>
    <w:rsid w:val="004C44F0"/>
    <w:rsid w:val="004C4578"/>
    <w:rsid w:val="004C6580"/>
    <w:rsid w:val="004C66DC"/>
    <w:rsid w:val="004C6FB2"/>
    <w:rsid w:val="004C718A"/>
    <w:rsid w:val="004C7644"/>
    <w:rsid w:val="004D07EE"/>
    <w:rsid w:val="004D0C53"/>
    <w:rsid w:val="004D0F9D"/>
    <w:rsid w:val="004D1643"/>
    <w:rsid w:val="004D1822"/>
    <w:rsid w:val="004D1E5B"/>
    <w:rsid w:val="004D1E91"/>
    <w:rsid w:val="004D2B98"/>
    <w:rsid w:val="004D3B78"/>
    <w:rsid w:val="004D464D"/>
    <w:rsid w:val="004D4FCB"/>
    <w:rsid w:val="004D545C"/>
    <w:rsid w:val="004D57FD"/>
    <w:rsid w:val="004D5A84"/>
    <w:rsid w:val="004D5F70"/>
    <w:rsid w:val="004D5FBD"/>
    <w:rsid w:val="004D6788"/>
    <w:rsid w:val="004D6EB4"/>
    <w:rsid w:val="004D7D6D"/>
    <w:rsid w:val="004E0151"/>
    <w:rsid w:val="004E09E8"/>
    <w:rsid w:val="004E0D2B"/>
    <w:rsid w:val="004E1203"/>
    <w:rsid w:val="004E1B01"/>
    <w:rsid w:val="004E1D3E"/>
    <w:rsid w:val="004E1EAC"/>
    <w:rsid w:val="004E2513"/>
    <w:rsid w:val="004E27D6"/>
    <w:rsid w:val="004E2D01"/>
    <w:rsid w:val="004E2D39"/>
    <w:rsid w:val="004E2EA8"/>
    <w:rsid w:val="004E2F26"/>
    <w:rsid w:val="004E38D3"/>
    <w:rsid w:val="004E3D67"/>
    <w:rsid w:val="004E421F"/>
    <w:rsid w:val="004E5649"/>
    <w:rsid w:val="004E6B88"/>
    <w:rsid w:val="004E78C5"/>
    <w:rsid w:val="004E7ECF"/>
    <w:rsid w:val="004F026A"/>
    <w:rsid w:val="004F22C7"/>
    <w:rsid w:val="004F2AB6"/>
    <w:rsid w:val="004F3798"/>
    <w:rsid w:val="004F379E"/>
    <w:rsid w:val="004F3A89"/>
    <w:rsid w:val="004F4227"/>
    <w:rsid w:val="004F424D"/>
    <w:rsid w:val="004F489E"/>
    <w:rsid w:val="004F4C22"/>
    <w:rsid w:val="004F5BB7"/>
    <w:rsid w:val="004F5E1C"/>
    <w:rsid w:val="004F5EC5"/>
    <w:rsid w:val="004F64DE"/>
    <w:rsid w:val="004F6A5B"/>
    <w:rsid w:val="004F6DE4"/>
    <w:rsid w:val="004F7821"/>
    <w:rsid w:val="004F79B8"/>
    <w:rsid w:val="005007FB"/>
    <w:rsid w:val="00500BEC"/>
    <w:rsid w:val="005019B6"/>
    <w:rsid w:val="00501EE0"/>
    <w:rsid w:val="00502EB6"/>
    <w:rsid w:val="00504502"/>
    <w:rsid w:val="00504687"/>
    <w:rsid w:val="005055D5"/>
    <w:rsid w:val="00505DE2"/>
    <w:rsid w:val="00506475"/>
    <w:rsid w:val="00506A44"/>
    <w:rsid w:val="00506C34"/>
    <w:rsid w:val="00507FA2"/>
    <w:rsid w:val="005108D3"/>
    <w:rsid w:val="00511FB0"/>
    <w:rsid w:val="005135BC"/>
    <w:rsid w:val="0051441D"/>
    <w:rsid w:val="00514D8D"/>
    <w:rsid w:val="0051562B"/>
    <w:rsid w:val="00515637"/>
    <w:rsid w:val="0051655F"/>
    <w:rsid w:val="00520466"/>
    <w:rsid w:val="005204B6"/>
    <w:rsid w:val="00520555"/>
    <w:rsid w:val="00520982"/>
    <w:rsid w:val="00520F92"/>
    <w:rsid w:val="00520FD5"/>
    <w:rsid w:val="00521525"/>
    <w:rsid w:val="005230C5"/>
    <w:rsid w:val="00523CFB"/>
    <w:rsid w:val="00524462"/>
    <w:rsid w:val="005278E2"/>
    <w:rsid w:val="005301C0"/>
    <w:rsid w:val="00530DDC"/>
    <w:rsid w:val="00532ECF"/>
    <w:rsid w:val="0053319F"/>
    <w:rsid w:val="005333D4"/>
    <w:rsid w:val="0053427D"/>
    <w:rsid w:val="005344CA"/>
    <w:rsid w:val="00535058"/>
    <w:rsid w:val="00535A62"/>
    <w:rsid w:val="005363C0"/>
    <w:rsid w:val="00536679"/>
    <w:rsid w:val="0053675D"/>
    <w:rsid w:val="00536D54"/>
    <w:rsid w:val="00537850"/>
    <w:rsid w:val="005402AE"/>
    <w:rsid w:val="00540904"/>
    <w:rsid w:val="00540FAF"/>
    <w:rsid w:val="00541BD4"/>
    <w:rsid w:val="005424FE"/>
    <w:rsid w:val="00542E48"/>
    <w:rsid w:val="0054363F"/>
    <w:rsid w:val="00543F3A"/>
    <w:rsid w:val="0054417B"/>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5838"/>
    <w:rsid w:val="00557018"/>
    <w:rsid w:val="00557247"/>
    <w:rsid w:val="00557DA4"/>
    <w:rsid w:val="00560A33"/>
    <w:rsid w:val="00560D0D"/>
    <w:rsid w:val="00560E44"/>
    <w:rsid w:val="00560EED"/>
    <w:rsid w:val="0056211B"/>
    <w:rsid w:val="00562406"/>
    <w:rsid w:val="00562551"/>
    <w:rsid w:val="00562711"/>
    <w:rsid w:val="00563236"/>
    <w:rsid w:val="005644C6"/>
    <w:rsid w:val="005655DA"/>
    <w:rsid w:val="00565947"/>
    <w:rsid w:val="005671C7"/>
    <w:rsid w:val="00570E05"/>
    <w:rsid w:val="0057198E"/>
    <w:rsid w:val="00571C7F"/>
    <w:rsid w:val="00571D91"/>
    <w:rsid w:val="005730FD"/>
    <w:rsid w:val="00573442"/>
    <w:rsid w:val="00573A7A"/>
    <w:rsid w:val="00573B41"/>
    <w:rsid w:val="00573B47"/>
    <w:rsid w:val="00573FED"/>
    <w:rsid w:val="00574423"/>
    <w:rsid w:val="00576C47"/>
    <w:rsid w:val="00577922"/>
    <w:rsid w:val="00580500"/>
    <w:rsid w:val="00581BA7"/>
    <w:rsid w:val="00582092"/>
    <w:rsid w:val="00582BDD"/>
    <w:rsid w:val="005846A0"/>
    <w:rsid w:val="00584C83"/>
    <w:rsid w:val="00585A88"/>
    <w:rsid w:val="00586314"/>
    <w:rsid w:val="00586C04"/>
    <w:rsid w:val="00587430"/>
    <w:rsid w:val="0059046B"/>
    <w:rsid w:val="00590F08"/>
    <w:rsid w:val="005915DC"/>
    <w:rsid w:val="005916FF"/>
    <w:rsid w:val="00591748"/>
    <w:rsid w:val="0059245A"/>
    <w:rsid w:val="0059295F"/>
    <w:rsid w:val="00592C1E"/>
    <w:rsid w:val="00595B4D"/>
    <w:rsid w:val="005963EE"/>
    <w:rsid w:val="0059741B"/>
    <w:rsid w:val="00597828"/>
    <w:rsid w:val="00597A29"/>
    <w:rsid w:val="00597BC5"/>
    <w:rsid w:val="005A131E"/>
    <w:rsid w:val="005A13FA"/>
    <w:rsid w:val="005A3868"/>
    <w:rsid w:val="005A3A2F"/>
    <w:rsid w:val="005A3B09"/>
    <w:rsid w:val="005A3D30"/>
    <w:rsid w:val="005A5576"/>
    <w:rsid w:val="005A623A"/>
    <w:rsid w:val="005A631C"/>
    <w:rsid w:val="005A65B4"/>
    <w:rsid w:val="005A73F6"/>
    <w:rsid w:val="005A7717"/>
    <w:rsid w:val="005B0132"/>
    <w:rsid w:val="005B35D0"/>
    <w:rsid w:val="005B3BB2"/>
    <w:rsid w:val="005B442C"/>
    <w:rsid w:val="005B5ED4"/>
    <w:rsid w:val="005B66A0"/>
    <w:rsid w:val="005C06B0"/>
    <w:rsid w:val="005C0C09"/>
    <w:rsid w:val="005C24C9"/>
    <w:rsid w:val="005C2D4E"/>
    <w:rsid w:val="005C4273"/>
    <w:rsid w:val="005C42F5"/>
    <w:rsid w:val="005C4410"/>
    <w:rsid w:val="005C4890"/>
    <w:rsid w:val="005C60AE"/>
    <w:rsid w:val="005C75FB"/>
    <w:rsid w:val="005C763D"/>
    <w:rsid w:val="005C76C9"/>
    <w:rsid w:val="005C78E9"/>
    <w:rsid w:val="005C79E8"/>
    <w:rsid w:val="005D1C31"/>
    <w:rsid w:val="005D1E82"/>
    <w:rsid w:val="005D2388"/>
    <w:rsid w:val="005D2A79"/>
    <w:rsid w:val="005D34E3"/>
    <w:rsid w:val="005D3528"/>
    <w:rsid w:val="005D3C9D"/>
    <w:rsid w:val="005D3ECA"/>
    <w:rsid w:val="005D4547"/>
    <w:rsid w:val="005D4DDB"/>
    <w:rsid w:val="005D6DD8"/>
    <w:rsid w:val="005D743D"/>
    <w:rsid w:val="005E13EC"/>
    <w:rsid w:val="005E200E"/>
    <w:rsid w:val="005E2165"/>
    <w:rsid w:val="005E2ADC"/>
    <w:rsid w:val="005E47C2"/>
    <w:rsid w:val="005E4B98"/>
    <w:rsid w:val="005E4F67"/>
    <w:rsid w:val="005E5136"/>
    <w:rsid w:val="005E51AF"/>
    <w:rsid w:val="005E602B"/>
    <w:rsid w:val="005E67E6"/>
    <w:rsid w:val="005E6904"/>
    <w:rsid w:val="005E6FBC"/>
    <w:rsid w:val="005E753B"/>
    <w:rsid w:val="005E757B"/>
    <w:rsid w:val="005F01F6"/>
    <w:rsid w:val="005F19CA"/>
    <w:rsid w:val="005F244A"/>
    <w:rsid w:val="005F3D51"/>
    <w:rsid w:val="005F3F6B"/>
    <w:rsid w:val="005F4173"/>
    <w:rsid w:val="005F5BFD"/>
    <w:rsid w:val="005F6C4E"/>
    <w:rsid w:val="00600559"/>
    <w:rsid w:val="00600DA4"/>
    <w:rsid w:val="00601850"/>
    <w:rsid w:val="006023AF"/>
    <w:rsid w:val="006024C6"/>
    <w:rsid w:val="00602D6A"/>
    <w:rsid w:val="00603976"/>
    <w:rsid w:val="00603C36"/>
    <w:rsid w:val="00603FA7"/>
    <w:rsid w:val="00605064"/>
    <w:rsid w:val="006050C3"/>
    <w:rsid w:val="00605AC3"/>
    <w:rsid w:val="00606452"/>
    <w:rsid w:val="0060676D"/>
    <w:rsid w:val="00606938"/>
    <w:rsid w:val="0060725C"/>
    <w:rsid w:val="0060736E"/>
    <w:rsid w:val="00607854"/>
    <w:rsid w:val="00610291"/>
    <w:rsid w:val="006113F5"/>
    <w:rsid w:val="0061184D"/>
    <w:rsid w:val="006118EE"/>
    <w:rsid w:val="0061270C"/>
    <w:rsid w:val="00612764"/>
    <w:rsid w:val="00613DBD"/>
    <w:rsid w:val="00613E2A"/>
    <w:rsid w:val="00614485"/>
    <w:rsid w:val="00614E5E"/>
    <w:rsid w:val="00615841"/>
    <w:rsid w:val="006167CB"/>
    <w:rsid w:val="00617567"/>
    <w:rsid w:val="0061771A"/>
    <w:rsid w:val="00617D04"/>
    <w:rsid w:val="006207FE"/>
    <w:rsid w:val="006214F1"/>
    <w:rsid w:val="00621DCC"/>
    <w:rsid w:val="00621E6B"/>
    <w:rsid w:val="0062206A"/>
    <w:rsid w:val="00622E90"/>
    <w:rsid w:val="00623A4F"/>
    <w:rsid w:val="006249ED"/>
    <w:rsid w:val="00624B1A"/>
    <w:rsid w:val="0062580A"/>
    <w:rsid w:val="00625924"/>
    <w:rsid w:val="006267FF"/>
    <w:rsid w:val="0062690B"/>
    <w:rsid w:val="0062750A"/>
    <w:rsid w:val="0062789E"/>
    <w:rsid w:val="00627CBC"/>
    <w:rsid w:val="00630970"/>
    <w:rsid w:val="00632605"/>
    <w:rsid w:val="006326D5"/>
    <w:rsid w:val="006327E6"/>
    <w:rsid w:val="00633D1E"/>
    <w:rsid w:val="00633FEB"/>
    <w:rsid w:val="0063409F"/>
    <w:rsid w:val="00634368"/>
    <w:rsid w:val="00634676"/>
    <w:rsid w:val="00634BCD"/>
    <w:rsid w:val="00634E65"/>
    <w:rsid w:val="00635151"/>
    <w:rsid w:val="0063670B"/>
    <w:rsid w:val="0063736C"/>
    <w:rsid w:val="006375D8"/>
    <w:rsid w:val="00637B9A"/>
    <w:rsid w:val="00637C7E"/>
    <w:rsid w:val="00640782"/>
    <w:rsid w:val="00641C6A"/>
    <w:rsid w:val="0064217B"/>
    <w:rsid w:val="00643138"/>
    <w:rsid w:val="0064396F"/>
    <w:rsid w:val="00644760"/>
    <w:rsid w:val="0064477C"/>
    <w:rsid w:val="00644DB5"/>
    <w:rsid w:val="00645ED5"/>
    <w:rsid w:val="00646F67"/>
    <w:rsid w:val="0064791F"/>
    <w:rsid w:val="00650256"/>
    <w:rsid w:val="00652125"/>
    <w:rsid w:val="0065267D"/>
    <w:rsid w:val="00652F51"/>
    <w:rsid w:val="00652FA5"/>
    <w:rsid w:val="006531A3"/>
    <w:rsid w:val="006532D9"/>
    <w:rsid w:val="00653B2C"/>
    <w:rsid w:val="006550EF"/>
    <w:rsid w:val="00655175"/>
    <w:rsid w:val="0065527C"/>
    <w:rsid w:val="0065576B"/>
    <w:rsid w:val="00655DBB"/>
    <w:rsid w:val="006567F6"/>
    <w:rsid w:val="00657044"/>
    <w:rsid w:val="00657303"/>
    <w:rsid w:val="00660325"/>
    <w:rsid w:val="00661B44"/>
    <w:rsid w:val="00662DB7"/>
    <w:rsid w:val="00662EB3"/>
    <w:rsid w:val="00663565"/>
    <w:rsid w:val="0066369F"/>
    <w:rsid w:val="00665AD2"/>
    <w:rsid w:val="00665C28"/>
    <w:rsid w:val="00666387"/>
    <w:rsid w:val="00666767"/>
    <w:rsid w:val="00670039"/>
    <w:rsid w:val="006717C5"/>
    <w:rsid w:val="00671F2C"/>
    <w:rsid w:val="0067350B"/>
    <w:rsid w:val="00674CD8"/>
    <w:rsid w:val="00676149"/>
    <w:rsid w:val="00676213"/>
    <w:rsid w:val="00676A24"/>
    <w:rsid w:val="00677D3B"/>
    <w:rsid w:val="00680035"/>
    <w:rsid w:val="006800B7"/>
    <w:rsid w:val="00680460"/>
    <w:rsid w:val="006805F5"/>
    <w:rsid w:val="006809D1"/>
    <w:rsid w:val="00680C8F"/>
    <w:rsid w:val="00681DF9"/>
    <w:rsid w:val="00682CD9"/>
    <w:rsid w:val="006845B5"/>
    <w:rsid w:val="00684D7E"/>
    <w:rsid w:val="0068555D"/>
    <w:rsid w:val="00686A87"/>
    <w:rsid w:val="00686EF5"/>
    <w:rsid w:val="00691CE0"/>
    <w:rsid w:val="00691D0C"/>
    <w:rsid w:val="006921C4"/>
    <w:rsid w:val="00695ED9"/>
    <w:rsid w:val="006970FB"/>
    <w:rsid w:val="006A0FA0"/>
    <w:rsid w:val="006A1551"/>
    <w:rsid w:val="006A15A5"/>
    <w:rsid w:val="006A420C"/>
    <w:rsid w:val="006A4C2E"/>
    <w:rsid w:val="006A580E"/>
    <w:rsid w:val="006A68E0"/>
    <w:rsid w:val="006A7397"/>
    <w:rsid w:val="006B05E6"/>
    <w:rsid w:val="006B0C57"/>
    <w:rsid w:val="006B0D72"/>
    <w:rsid w:val="006B20E0"/>
    <w:rsid w:val="006B3822"/>
    <w:rsid w:val="006B3965"/>
    <w:rsid w:val="006B448D"/>
    <w:rsid w:val="006B46BA"/>
    <w:rsid w:val="006B564A"/>
    <w:rsid w:val="006B5696"/>
    <w:rsid w:val="006B5CF3"/>
    <w:rsid w:val="006B71D9"/>
    <w:rsid w:val="006B7BD2"/>
    <w:rsid w:val="006C1C0F"/>
    <w:rsid w:val="006C1DDF"/>
    <w:rsid w:val="006C2BA7"/>
    <w:rsid w:val="006C3993"/>
    <w:rsid w:val="006C4429"/>
    <w:rsid w:val="006C480A"/>
    <w:rsid w:val="006C4B05"/>
    <w:rsid w:val="006C54AE"/>
    <w:rsid w:val="006C667C"/>
    <w:rsid w:val="006C67D3"/>
    <w:rsid w:val="006C712D"/>
    <w:rsid w:val="006C7B67"/>
    <w:rsid w:val="006D19BC"/>
    <w:rsid w:val="006D1ABA"/>
    <w:rsid w:val="006D1F6A"/>
    <w:rsid w:val="006D2FDC"/>
    <w:rsid w:val="006D3EFB"/>
    <w:rsid w:val="006D5268"/>
    <w:rsid w:val="006D591C"/>
    <w:rsid w:val="006D5F8D"/>
    <w:rsid w:val="006D5FC7"/>
    <w:rsid w:val="006D6167"/>
    <w:rsid w:val="006D6192"/>
    <w:rsid w:val="006D74A1"/>
    <w:rsid w:val="006D75CF"/>
    <w:rsid w:val="006E1CAC"/>
    <w:rsid w:val="006E20F9"/>
    <w:rsid w:val="006E2A34"/>
    <w:rsid w:val="006E2C98"/>
    <w:rsid w:val="006E3B8C"/>
    <w:rsid w:val="006E47C9"/>
    <w:rsid w:val="006E49ED"/>
    <w:rsid w:val="006E4A51"/>
    <w:rsid w:val="006E4BCE"/>
    <w:rsid w:val="006E5E39"/>
    <w:rsid w:val="006E6FC3"/>
    <w:rsid w:val="006E73A7"/>
    <w:rsid w:val="006F0B98"/>
    <w:rsid w:val="006F11C8"/>
    <w:rsid w:val="006F154E"/>
    <w:rsid w:val="006F4E50"/>
    <w:rsid w:val="006F56AF"/>
    <w:rsid w:val="006F5A9E"/>
    <w:rsid w:val="006F5BA6"/>
    <w:rsid w:val="006F62F5"/>
    <w:rsid w:val="006F63F7"/>
    <w:rsid w:val="006F6C7D"/>
    <w:rsid w:val="00701287"/>
    <w:rsid w:val="007013BB"/>
    <w:rsid w:val="00701594"/>
    <w:rsid w:val="00702BC0"/>
    <w:rsid w:val="0070306C"/>
    <w:rsid w:val="007030F2"/>
    <w:rsid w:val="0070362A"/>
    <w:rsid w:val="00705ECF"/>
    <w:rsid w:val="00706D2B"/>
    <w:rsid w:val="00710320"/>
    <w:rsid w:val="00711162"/>
    <w:rsid w:val="00711634"/>
    <w:rsid w:val="00711BC4"/>
    <w:rsid w:val="007132F2"/>
    <w:rsid w:val="00713940"/>
    <w:rsid w:val="00713D1A"/>
    <w:rsid w:val="007141EB"/>
    <w:rsid w:val="007145E4"/>
    <w:rsid w:val="00714C99"/>
    <w:rsid w:val="007154E9"/>
    <w:rsid w:val="00715673"/>
    <w:rsid w:val="00715C61"/>
    <w:rsid w:val="00716494"/>
    <w:rsid w:val="0071672B"/>
    <w:rsid w:val="00717840"/>
    <w:rsid w:val="007179B0"/>
    <w:rsid w:val="00717E90"/>
    <w:rsid w:val="00717EB9"/>
    <w:rsid w:val="00720E3C"/>
    <w:rsid w:val="00722A05"/>
    <w:rsid w:val="00722E90"/>
    <w:rsid w:val="007232A4"/>
    <w:rsid w:val="0072413E"/>
    <w:rsid w:val="007255CE"/>
    <w:rsid w:val="0072605F"/>
    <w:rsid w:val="007268F9"/>
    <w:rsid w:val="00727BA6"/>
    <w:rsid w:val="00730344"/>
    <w:rsid w:val="00730F88"/>
    <w:rsid w:val="007321E7"/>
    <w:rsid w:val="00732DF8"/>
    <w:rsid w:val="00733108"/>
    <w:rsid w:val="00733DE1"/>
    <w:rsid w:val="00733F26"/>
    <w:rsid w:val="00734A45"/>
    <w:rsid w:val="007357E6"/>
    <w:rsid w:val="00736B50"/>
    <w:rsid w:val="0073705E"/>
    <w:rsid w:val="00737094"/>
    <w:rsid w:val="00737927"/>
    <w:rsid w:val="00737942"/>
    <w:rsid w:val="00737ABD"/>
    <w:rsid w:val="007402D5"/>
    <w:rsid w:val="00740414"/>
    <w:rsid w:val="007423E2"/>
    <w:rsid w:val="00742519"/>
    <w:rsid w:val="00743628"/>
    <w:rsid w:val="0074366B"/>
    <w:rsid w:val="00744491"/>
    <w:rsid w:val="007446C7"/>
    <w:rsid w:val="00744E12"/>
    <w:rsid w:val="00744F1F"/>
    <w:rsid w:val="00745548"/>
    <w:rsid w:val="00745822"/>
    <w:rsid w:val="00746D4C"/>
    <w:rsid w:val="00747119"/>
    <w:rsid w:val="007505AF"/>
    <w:rsid w:val="00750DCF"/>
    <w:rsid w:val="00751565"/>
    <w:rsid w:val="00751C5B"/>
    <w:rsid w:val="00751CE1"/>
    <w:rsid w:val="0075228E"/>
    <w:rsid w:val="007522EB"/>
    <w:rsid w:val="00753159"/>
    <w:rsid w:val="00753949"/>
    <w:rsid w:val="00753997"/>
    <w:rsid w:val="00753AEA"/>
    <w:rsid w:val="0075440B"/>
    <w:rsid w:val="007549BC"/>
    <w:rsid w:val="007561B5"/>
    <w:rsid w:val="0075695E"/>
    <w:rsid w:val="0075767C"/>
    <w:rsid w:val="00761AF7"/>
    <w:rsid w:val="007624E8"/>
    <w:rsid w:val="007630CA"/>
    <w:rsid w:val="00763334"/>
    <w:rsid w:val="007633D8"/>
    <w:rsid w:val="0076402D"/>
    <w:rsid w:val="007642CD"/>
    <w:rsid w:val="00765018"/>
    <w:rsid w:val="0076521F"/>
    <w:rsid w:val="00765FDB"/>
    <w:rsid w:val="007664E4"/>
    <w:rsid w:val="00766665"/>
    <w:rsid w:val="0076698B"/>
    <w:rsid w:val="007676C3"/>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2980"/>
    <w:rsid w:val="007832CA"/>
    <w:rsid w:val="00783D16"/>
    <w:rsid w:val="00784636"/>
    <w:rsid w:val="00785944"/>
    <w:rsid w:val="007861DA"/>
    <w:rsid w:val="00787F83"/>
    <w:rsid w:val="00791A5B"/>
    <w:rsid w:val="00791C96"/>
    <w:rsid w:val="0079312D"/>
    <w:rsid w:val="00793F03"/>
    <w:rsid w:val="007943A9"/>
    <w:rsid w:val="00794840"/>
    <w:rsid w:val="007949B4"/>
    <w:rsid w:val="00794F15"/>
    <w:rsid w:val="007953E1"/>
    <w:rsid w:val="0079562B"/>
    <w:rsid w:val="0079607B"/>
    <w:rsid w:val="00796EA5"/>
    <w:rsid w:val="007A001C"/>
    <w:rsid w:val="007A100A"/>
    <w:rsid w:val="007A1B76"/>
    <w:rsid w:val="007A216B"/>
    <w:rsid w:val="007A22B0"/>
    <w:rsid w:val="007A23FA"/>
    <w:rsid w:val="007A3488"/>
    <w:rsid w:val="007A6395"/>
    <w:rsid w:val="007A6703"/>
    <w:rsid w:val="007A6EBC"/>
    <w:rsid w:val="007B120A"/>
    <w:rsid w:val="007B16F6"/>
    <w:rsid w:val="007B1FDF"/>
    <w:rsid w:val="007B2DD5"/>
    <w:rsid w:val="007B3A14"/>
    <w:rsid w:val="007B4039"/>
    <w:rsid w:val="007B4100"/>
    <w:rsid w:val="007B4248"/>
    <w:rsid w:val="007B4550"/>
    <w:rsid w:val="007B5226"/>
    <w:rsid w:val="007B5398"/>
    <w:rsid w:val="007B5451"/>
    <w:rsid w:val="007B5E99"/>
    <w:rsid w:val="007B688E"/>
    <w:rsid w:val="007B78AE"/>
    <w:rsid w:val="007B7BD3"/>
    <w:rsid w:val="007B7ED8"/>
    <w:rsid w:val="007B7F9B"/>
    <w:rsid w:val="007C0DA8"/>
    <w:rsid w:val="007C1337"/>
    <w:rsid w:val="007C4DEE"/>
    <w:rsid w:val="007C6D08"/>
    <w:rsid w:val="007C75B0"/>
    <w:rsid w:val="007D149A"/>
    <w:rsid w:val="007D1CA5"/>
    <w:rsid w:val="007D2155"/>
    <w:rsid w:val="007D2934"/>
    <w:rsid w:val="007D2993"/>
    <w:rsid w:val="007D3ED1"/>
    <w:rsid w:val="007D440B"/>
    <w:rsid w:val="007D4B68"/>
    <w:rsid w:val="007D6198"/>
    <w:rsid w:val="007D6885"/>
    <w:rsid w:val="007D7DBB"/>
    <w:rsid w:val="007E010B"/>
    <w:rsid w:val="007E1471"/>
    <w:rsid w:val="007E1D66"/>
    <w:rsid w:val="007E20F5"/>
    <w:rsid w:val="007E276E"/>
    <w:rsid w:val="007E4D5A"/>
    <w:rsid w:val="007E4FA8"/>
    <w:rsid w:val="007E5473"/>
    <w:rsid w:val="007F0C10"/>
    <w:rsid w:val="007F1C44"/>
    <w:rsid w:val="007F1CD9"/>
    <w:rsid w:val="007F2A8A"/>
    <w:rsid w:val="007F39A8"/>
    <w:rsid w:val="007F43AC"/>
    <w:rsid w:val="007F44CB"/>
    <w:rsid w:val="007F4EE7"/>
    <w:rsid w:val="007F7A4D"/>
    <w:rsid w:val="00800293"/>
    <w:rsid w:val="0080113D"/>
    <w:rsid w:val="00801D98"/>
    <w:rsid w:val="00802810"/>
    <w:rsid w:val="00803723"/>
    <w:rsid w:val="00804DDC"/>
    <w:rsid w:val="008056F0"/>
    <w:rsid w:val="0080601C"/>
    <w:rsid w:val="00806AD4"/>
    <w:rsid w:val="00806F27"/>
    <w:rsid w:val="00806F8D"/>
    <w:rsid w:val="0080778C"/>
    <w:rsid w:val="00807E63"/>
    <w:rsid w:val="00807F12"/>
    <w:rsid w:val="008113FD"/>
    <w:rsid w:val="00812D76"/>
    <w:rsid w:val="008133BD"/>
    <w:rsid w:val="00813B2B"/>
    <w:rsid w:val="008142D1"/>
    <w:rsid w:val="00815588"/>
    <w:rsid w:val="008155BF"/>
    <w:rsid w:val="00815A32"/>
    <w:rsid w:val="00815E96"/>
    <w:rsid w:val="008174FB"/>
    <w:rsid w:val="00817AF4"/>
    <w:rsid w:val="00820C6F"/>
    <w:rsid w:val="00821928"/>
    <w:rsid w:val="008221CF"/>
    <w:rsid w:val="00823408"/>
    <w:rsid w:val="0082376E"/>
    <w:rsid w:val="0082494D"/>
    <w:rsid w:val="00824DE9"/>
    <w:rsid w:val="00825745"/>
    <w:rsid w:val="008266DF"/>
    <w:rsid w:val="00826A3C"/>
    <w:rsid w:val="00826AB3"/>
    <w:rsid w:val="008273A0"/>
    <w:rsid w:val="00830F5E"/>
    <w:rsid w:val="00831060"/>
    <w:rsid w:val="0083123E"/>
    <w:rsid w:val="00832974"/>
    <w:rsid w:val="00834305"/>
    <w:rsid w:val="00834F93"/>
    <w:rsid w:val="0083516F"/>
    <w:rsid w:val="008363D6"/>
    <w:rsid w:val="00837A5E"/>
    <w:rsid w:val="0084027B"/>
    <w:rsid w:val="008402EF"/>
    <w:rsid w:val="008412BA"/>
    <w:rsid w:val="008413BD"/>
    <w:rsid w:val="00841412"/>
    <w:rsid w:val="00841BBF"/>
    <w:rsid w:val="00843710"/>
    <w:rsid w:val="00844BA2"/>
    <w:rsid w:val="00845360"/>
    <w:rsid w:val="00847190"/>
    <w:rsid w:val="00847982"/>
    <w:rsid w:val="00847AD7"/>
    <w:rsid w:val="00850776"/>
    <w:rsid w:val="008507AE"/>
    <w:rsid w:val="00850BD2"/>
    <w:rsid w:val="0085109C"/>
    <w:rsid w:val="00851FB7"/>
    <w:rsid w:val="0085295C"/>
    <w:rsid w:val="00853253"/>
    <w:rsid w:val="00853536"/>
    <w:rsid w:val="00856356"/>
    <w:rsid w:val="008565AA"/>
    <w:rsid w:val="00856F97"/>
    <w:rsid w:val="008572FA"/>
    <w:rsid w:val="008575CC"/>
    <w:rsid w:val="00860051"/>
    <w:rsid w:val="00860709"/>
    <w:rsid w:val="00860940"/>
    <w:rsid w:val="00861C81"/>
    <w:rsid w:val="00862D40"/>
    <w:rsid w:val="008638A5"/>
    <w:rsid w:val="00863F02"/>
    <w:rsid w:val="008644A2"/>
    <w:rsid w:val="00864971"/>
    <w:rsid w:val="00864BC7"/>
    <w:rsid w:val="00864D2B"/>
    <w:rsid w:val="008656D5"/>
    <w:rsid w:val="00865B97"/>
    <w:rsid w:val="00866376"/>
    <w:rsid w:val="00867E2F"/>
    <w:rsid w:val="0087030F"/>
    <w:rsid w:val="0087103F"/>
    <w:rsid w:val="008712AF"/>
    <w:rsid w:val="00871F4B"/>
    <w:rsid w:val="008735D6"/>
    <w:rsid w:val="008749B2"/>
    <w:rsid w:val="00874A4C"/>
    <w:rsid w:val="00874AAA"/>
    <w:rsid w:val="0087563E"/>
    <w:rsid w:val="00875AB0"/>
    <w:rsid w:val="008769BB"/>
    <w:rsid w:val="00876B5F"/>
    <w:rsid w:val="008773FD"/>
    <w:rsid w:val="00877588"/>
    <w:rsid w:val="0088003F"/>
    <w:rsid w:val="0088023E"/>
    <w:rsid w:val="00880419"/>
    <w:rsid w:val="0088044C"/>
    <w:rsid w:val="00880740"/>
    <w:rsid w:val="00880DC4"/>
    <w:rsid w:val="0088142B"/>
    <w:rsid w:val="008817A0"/>
    <w:rsid w:val="00881EA7"/>
    <w:rsid w:val="00882585"/>
    <w:rsid w:val="00883494"/>
    <w:rsid w:val="0088390A"/>
    <w:rsid w:val="00884B4A"/>
    <w:rsid w:val="00885941"/>
    <w:rsid w:val="00885954"/>
    <w:rsid w:val="0088620D"/>
    <w:rsid w:val="008863E2"/>
    <w:rsid w:val="008871C7"/>
    <w:rsid w:val="008879F9"/>
    <w:rsid w:val="00887C8C"/>
    <w:rsid w:val="008904B3"/>
    <w:rsid w:val="00890A02"/>
    <w:rsid w:val="00891650"/>
    <w:rsid w:val="00891FC9"/>
    <w:rsid w:val="00892493"/>
    <w:rsid w:val="00892666"/>
    <w:rsid w:val="0089539A"/>
    <w:rsid w:val="00895D21"/>
    <w:rsid w:val="00896476"/>
    <w:rsid w:val="00896913"/>
    <w:rsid w:val="00897A1A"/>
    <w:rsid w:val="00897ADE"/>
    <w:rsid w:val="008A1692"/>
    <w:rsid w:val="008A1928"/>
    <w:rsid w:val="008A19CF"/>
    <w:rsid w:val="008A22EB"/>
    <w:rsid w:val="008A26D6"/>
    <w:rsid w:val="008A3191"/>
    <w:rsid w:val="008A42C2"/>
    <w:rsid w:val="008A43B5"/>
    <w:rsid w:val="008A4727"/>
    <w:rsid w:val="008A4AD1"/>
    <w:rsid w:val="008A4AE3"/>
    <w:rsid w:val="008A5BD8"/>
    <w:rsid w:val="008A6089"/>
    <w:rsid w:val="008A7211"/>
    <w:rsid w:val="008A7710"/>
    <w:rsid w:val="008A77BE"/>
    <w:rsid w:val="008B0DB3"/>
    <w:rsid w:val="008B1714"/>
    <w:rsid w:val="008B2774"/>
    <w:rsid w:val="008B380C"/>
    <w:rsid w:val="008B413F"/>
    <w:rsid w:val="008B5BCB"/>
    <w:rsid w:val="008B60E5"/>
    <w:rsid w:val="008B6B06"/>
    <w:rsid w:val="008B6CB3"/>
    <w:rsid w:val="008B6D5E"/>
    <w:rsid w:val="008B71C2"/>
    <w:rsid w:val="008B7756"/>
    <w:rsid w:val="008B78AC"/>
    <w:rsid w:val="008B7A56"/>
    <w:rsid w:val="008C08E4"/>
    <w:rsid w:val="008C11F7"/>
    <w:rsid w:val="008C1E58"/>
    <w:rsid w:val="008C28E3"/>
    <w:rsid w:val="008C2A85"/>
    <w:rsid w:val="008C2F49"/>
    <w:rsid w:val="008C325B"/>
    <w:rsid w:val="008C3638"/>
    <w:rsid w:val="008C36AE"/>
    <w:rsid w:val="008C39B1"/>
    <w:rsid w:val="008C3E9A"/>
    <w:rsid w:val="008C43EA"/>
    <w:rsid w:val="008C4793"/>
    <w:rsid w:val="008C4AB8"/>
    <w:rsid w:val="008C4E2A"/>
    <w:rsid w:val="008C5011"/>
    <w:rsid w:val="008C5103"/>
    <w:rsid w:val="008C5A72"/>
    <w:rsid w:val="008C5BDD"/>
    <w:rsid w:val="008C6877"/>
    <w:rsid w:val="008C6FDC"/>
    <w:rsid w:val="008C7286"/>
    <w:rsid w:val="008C7420"/>
    <w:rsid w:val="008C777C"/>
    <w:rsid w:val="008C7826"/>
    <w:rsid w:val="008C7C90"/>
    <w:rsid w:val="008C7D85"/>
    <w:rsid w:val="008D108D"/>
    <w:rsid w:val="008D11B2"/>
    <w:rsid w:val="008D1382"/>
    <w:rsid w:val="008D14FB"/>
    <w:rsid w:val="008D19C2"/>
    <w:rsid w:val="008D22E0"/>
    <w:rsid w:val="008D35F5"/>
    <w:rsid w:val="008D3FB7"/>
    <w:rsid w:val="008D41B8"/>
    <w:rsid w:val="008D6277"/>
    <w:rsid w:val="008D6507"/>
    <w:rsid w:val="008D719A"/>
    <w:rsid w:val="008D7966"/>
    <w:rsid w:val="008E09E1"/>
    <w:rsid w:val="008E130E"/>
    <w:rsid w:val="008E1743"/>
    <w:rsid w:val="008E18BC"/>
    <w:rsid w:val="008E196E"/>
    <w:rsid w:val="008E2F55"/>
    <w:rsid w:val="008E379B"/>
    <w:rsid w:val="008E429D"/>
    <w:rsid w:val="008E4B23"/>
    <w:rsid w:val="008E4ED4"/>
    <w:rsid w:val="008E5247"/>
    <w:rsid w:val="008E5989"/>
    <w:rsid w:val="008E5FD0"/>
    <w:rsid w:val="008E661D"/>
    <w:rsid w:val="008E6E2C"/>
    <w:rsid w:val="008E7A30"/>
    <w:rsid w:val="008E7A69"/>
    <w:rsid w:val="008E7B2A"/>
    <w:rsid w:val="008F248A"/>
    <w:rsid w:val="008F262E"/>
    <w:rsid w:val="008F2691"/>
    <w:rsid w:val="008F2C4B"/>
    <w:rsid w:val="008F2E6C"/>
    <w:rsid w:val="008F4CB5"/>
    <w:rsid w:val="008F4E2B"/>
    <w:rsid w:val="008F64E3"/>
    <w:rsid w:val="008F66EB"/>
    <w:rsid w:val="008F6F7F"/>
    <w:rsid w:val="008F7327"/>
    <w:rsid w:val="008F7391"/>
    <w:rsid w:val="009007F9"/>
    <w:rsid w:val="00900A2D"/>
    <w:rsid w:val="00900C97"/>
    <w:rsid w:val="009029B7"/>
    <w:rsid w:val="00903641"/>
    <w:rsid w:val="0090391C"/>
    <w:rsid w:val="00905304"/>
    <w:rsid w:val="00906295"/>
    <w:rsid w:val="00906808"/>
    <w:rsid w:val="00906BD8"/>
    <w:rsid w:val="00906D26"/>
    <w:rsid w:val="009070EF"/>
    <w:rsid w:val="009122E6"/>
    <w:rsid w:val="0091240D"/>
    <w:rsid w:val="00912BA3"/>
    <w:rsid w:val="00912D10"/>
    <w:rsid w:val="00913CD4"/>
    <w:rsid w:val="009144A0"/>
    <w:rsid w:val="00914520"/>
    <w:rsid w:val="00914ADA"/>
    <w:rsid w:val="00914FEE"/>
    <w:rsid w:val="00915529"/>
    <w:rsid w:val="00915583"/>
    <w:rsid w:val="00915A18"/>
    <w:rsid w:val="00916172"/>
    <w:rsid w:val="00917DA0"/>
    <w:rsid w:val="0092003A"/>
    <w:rsid w:val="00920952"/>
    <w:rsid w:val="00921E6D"/>
    <w:rsid w:val="009223A9"/>
    <w:rsid w:val="00923621"/>
    <w:rsid w:val="0092390F"/>
    <w:rsid w:val="00924109"/>
    <w:rsid w:val="00924640"/>
    <w:rsid w:val="00924F69"/>
    <w:rsid w:val="009252E0"/>
    <w:rsid w:val="00925FCA"/>
    <w:rsid w:val="009267B8"/>
    <w:rsid w:val="00926819"/>
    <w:rsid w:val="0092732B"/>
    <w:rsid w:val="0092779F"/>
    <w:rsid w:val="009302C8"/>
    <w:rsid w:val="00932AC0"/>
    <w:rsid w:val="00932FB4"/>
    <w:rsid w:val="00934424"/>
    <w:rsid w:val="009349AF"/>
    <w:rsid w:val="009349C4"/>
    <w:rsid w:val="00934BAC"/>
    <w:rsid w:val="0093511A"/>
    <w:rsid w:val="009362C7"/>
    <w:rsid w:val="00937C32"/>
    <w:rsid w:val="0094002F"/>
    <w:rsid w:val="0094023B"/>
    <w:rsid w:val="0094096C"/>
    <w:rsid w:val="0094139F"/>
    <w:rsid w:val="00942EA5"/>
    <w:rsid w:val="00943CC5"/>
    <w:rsid w:val="0094473E"/>
    <w:rsid w:val="00945FDB"/>
    <w:rsid w:val="00946774"/>
    <w:rsid w:val="00946CA3"/>
    <w:rsid w:val="00946FE7"/>
    <w:rsid w:val="00950CE1"/>
    <w:rsid w:val="0095138D"/>
    <w:rsid w:val="009516BC"/>
    <w:rsid w:val="009525F1"/>
    <w:rsid w:val="0095359B"/>
    <w:rsid w:val="00953E69"/>
    <w:rsid w:val="00954700"/>
    <w:rsid w:val="0095497A"/>
    <w:rsid w:val="00956673"/>
    <w:rsid w:val="00960803"/>
    <w:rsid w:val="00960BFC"/>
    <w:rsid w:val="009615F3"/>
    <w:rsid w:val="0096201C"/>
    <w:rsid w:val="00962CE0"/>
    <w:rsid w:val="00962F0C"/>
    <w:rsid w:val="009630C6"/>
    <w:rsid w:val="0096311F"/>
    <w:rsid w:val="00963799"/>
    <w:rsid w:val="00964F7D"/>
    <w:rsid w:val="009651A9"/>
    <w:rsid w:val="00965CC0"/>
    <w:rsid w:val="00966830"/>
    <w:rsid w:val="00970773"/>
    <w:rsid w:val="00970AD8"/>
    <w:rsid w:val="009716F7"/>
    <w:rsid w:val="0097203E"/>
    <w:rsid w:val="00972155"/>
    <w:rsid w:val="00972D03"/>
    <w:rsid w:val="00972D7B"/>
    <w:rsid w:val="00972FB0"/>
    <w:rsid w:val="009734BD"/>
    <w:rsid w:val="00974239"/>
    <w:rsid w:val="0097514B"/>
    <w:rsid w:val="00975577"/>
    <w:rsid w:val="00975C23"/>
    <w:rsid w:val="009767B3"/>
    <w:rsid w:val="00977F3F"/>
    <w:rsid w:val="0098028A"/>
    <w:rsid w:val="00980E23"/>
    <w:rsid w:val="009811FA"/>
    <w:rsid w:val="0098126E"/>
    <w:rsid w:val="00982E51"/>
    <w:rsid w:val="009835B4"/>
    <w:rsid w:val="009848B7"/>
    <w:rsid w:val="00984A64"/>
    <w:rsid w:val="009869B9"/>
    <w:rsid w:val="00986AA4"/>
    <w:rsid w:val="00987DF3"/>
    <w:rsid w:val="00987F81"/>
    <w:rsid w:val="00990496"/>
    <w:rsid w:val="00990973"/>
    <w:rsid w:val="009909C2"/>
    <w:rsid w:val="00991532"/>
    <w:rsid w:val="00992476"/>
    <w:rsid w:val="00993603"/>
    <w:rsid w:val="0099380C"/>
    <w:rsid w:val="009940D3"/>
    <w:rsid w:val="0099697B"/>
    <w:rsid w:val="00996CB3"/>
    <w:rsid w:val="00997366"/>
    <w:rsid w:val="00997950"/>
    <w:rsid w:val="009A01F5"/>
    <w:rsid w:val="009A03F3"/>
    <w:rsid w:val="009A0520"/>
    <w:rsid w:val="009A05BC"/>
    <w:rsid w:val="009A0829"/>
    <w:rsid w:val="009A1012"/>
    <w:rsid w:val="009A158D"/>
    <w:rsid w:val="009A1879"/>
    <w:rsid w:val="009A2356"/>
    <w:rsid w:val="009A2503"/>
    <w:rsid w:val="009A2A07"/>
    <w:rsid w:val="009A344F"/>
    <w:rsid w:val="009A3A37"/>
    <w:rsid w:val="009A45C6"/>
    <w:rsid w:val="009A54CE"/>
    <w:rsid w:val="009A656F"/>
    <w:rsid w:val="009A786C"/>
    <w:rsid w:val="009B056A"/>
    <w:rsid w:val="009B15AA"/>
    <w:rsid w:val="009B175D"/>
    <w:rsid w:val="009B30FE"/>
    <w:rsid w:val="009B40FB"/>
    <w:rsid w:val="009B493D"/>
    <w:rsid w:val="009B51DC"/>
    <w:rsid w:val="009B572A"/>
    <w:rsid w:val="009B59E2"/>
    <w:rsid w:val="009B5A64"/>
    <w:rsid w:val="009B5F16"/>
    <w:rsid w:val="009B60E8"/>
    <w:rsid w:val="009B6271"/>
    <w:rsid w:val="009C0237"/>
    <w:rsid w:val="009C0497"/>
    <w:rsid w:val="009C0F64"/>
    <w:rsid w:val="009C15D9"/>
    <w:rsid w:val="009C1D31"/>
    <w:rsid w:val="009C1F74"/>
    <w:rsid w:val="009C2085"/>
    <w:rsid w:val="009C3538"/>
    <w:rsid w:val="009C37F5"/>
    <w:rsid w:val="009C4170"/>
    <w:rsid w:val="009C439E"/>
    <w:rsid w:val="009C44D5"/>
    <w:rsid w:val="009C44E8"/>
    <w:rsid w:val="009C486E"/>
    <w:rsid w:val="009C48EF"/>
    <w:rsid w:val="009C54DE"/>
    <w:rsid w:val="009C5B71"/>
    <w:rsid w:val="009C6748"/>
    <w:rsid w:val="009C759D"/>
    <w:rsid w:val="009C7932"/>
    <w:rsid w:val="009C7DB5"/>
    <w:rsid w:val="009C7E55"/>
    <w:rsid w:val="009D0E98"/>
    <w:rsid w:val="009D24F0"/>
    <w:rsid w:val="009D2538"/>
    <w:rsid w:val="009D2823"/>
    <w:rsid w:val="009D4AB1"/>
    <w:rsid w:val="009D6D6E"/>
    <w:rsid w:val="009D6FBD"/>
    <w:rsid w:val="009D7A32"/>
    <w:rsid w:val="009E172E"/>
    <w:rsid w:val="009E188C"/>
    <w:rsid w:val="009E2496"/>
    <w:rsid w:val="009E2915"/>
    <w:rsid w:val="009E2A41"/>
    <w:rsid w:val="009E329F"/>
    <w:rsid w:val="009E3726"/>
    <w:rsid w:val="009E3B1C"/>
    <w:rsid w:val="009E3E68"/>
    <w:rsid w:val="009E4342"/>
    <w:rsid w:val="009E5575"/>
    <w:rsid w:val="009E5FB1"/>
    <w:rsid w:val="009E622C"/>
    <w:rsid w:val="009E63FA"/>
    <w:rsid w:val="009E6E72"/>
    <w:rsid w:val="009E7825"/>
    <w:rsid w:val="009F00BF"/>
    <w:rsid w:val="009F042D"/>
    <w:rsid w:val="009F0AB5"/>
    <w:rsid w:val="009F0F73"/>
    <w:rsid w:val="009F11F3"/>
    <w:rsid w:val="009F1484"/>
    <w:rsid w:val="009F1F63"/>
    <w:rsid w:val="009F1F99"/>
    <w:rsid w:val="009F3CE4"/>
    <w:rsid w:val="009F49D9"/>
    <w:rsid w:val="009F4F0F"/>
    <w:rsid w:val="009F5B63"/>
    <w:rsid w:val="009F5DA8"/>
    <w:rsid w:val="009F6717"/>
    <w:rsid w:val="009F6BDE"/>
    <w:rsid w:val="009F70B3"/>
    <w:rsid w:val="00A00099"/>
    <w:rsid w:val="00A01F25"/>
    <w:rsid w:val="00A01FE4"/>
    <w:rsid w:val="00A021A9"/>
    <w:rsid w:val="00A029DE"/>
    <w:rsid w:val="00A02A76"/>
    <w:rsid w:val="00A0318D"/>
    <w:rsid w:val="00A0320E"/>
    <w:rsid w:val="00A03485"/>
    <w:rsid w:val="00A03647"/>
    <w:rsid w:val="00A039AA"/>
    <w:rsid w:val="00A03B32"/>
    <w:rsid w:val="00A03E09"/>
    <w:rsid w:val="00A03E1A"/>
    <w:rsid w:val="00A05235"/>
    <w:rsid w:val="00A0545C"/>
    <w:rsid w:val="00A05691"/>
    <w:rsid w:val="00A05BBF"/>
    <w:rsid w:val="00A05DDD"/>
    <w:rsid w:val="00A05E14"/>
    <w:rsid w:val="00A05E9F"/>
    <w:rsid w:val="00A06E39"/>
    <w:rsid w:val="00A07970"/>
    <w:rsid w:val="00A07B78"/>
    <w:rsid w:val="00A07F64"/>
    <w:rsid w:val="00A10409"/>
    <w:rsid w:val="00A109AF"/>
    <w:rsid w:val="00A10A76"/>
    <w:rsid w:val="00A11A81"/>
    <w:rsid w:val="00A11B5D"/>
    <w:rsid w:val="00A121A7"/>
    <w:rsid w:val="00A131E6"/>
    <w:rsid w:val="00A13D00"/>
    <w:rsid w:val="00A17D12"/>
    <w:rsid w:val="00A2025C"/>
    <w:rsid w:val="00A20E39"/>
    <w:rsid w:val="00A21B2D"/>
    <w:rsid w:val="00A22471"/>
    <w:rsid w:val="00A22619"/>
    <w:rsid w:val="00A22EB1"/>
    <w:rsid w:val="00A2304D"/>
    <w:rsid w:val="00A23916"/>
    <w:rsid w:val="00A23B37"/>
    <w:rsid w:val="00A24FFE"/>
    <w:rsid w:val="00A251F3"/>
    <w:rsid w:val="00A26267"/>
    <w:rsid w:val="00A262EF"/>
    <w:rsid w:val="00A26729"/>
    <w:rsid w:val="00A26E83"/>
    <w:rsid w:val="00A27592"/>
    <w:rsid w:val="00A2791B"/>
    <w:rsid w:val="00A30144"/>
    <w:rsid w:val="00A30152"/>
    <w:rsid w:val="00A304AD"/>
    <w:rsid w:val="00A30A76"/>
    <w:rsid w:val="00A30AC9"/>
    <w:rsid w:val="00A31254"/>
    <w:rsid w:val="00A32340"/>
    <w:rsid w:val="00A32C2F"/>
    <w:rsid w:val="00A3317A"/>
    <w:rsid w:val="00A3420E"/>
    <w:rsid w:val="00A3529E"/>
    <w:rsid w:val="00A358F2"/>
    <w:rsid w:val="00A4018C"/>
    <w:rsid w:val="00A40ABE"/>
    <w:rsid w:val="00A4123D"/>
    <w:rsid w:val="00A4158C"/>
    <w:rsid w:val="00A41C99"/>
    <w:rsid w:val="00A426AF"/>
    <w:rsid w:val="00A42750"/>
    <w:rsid w:val="00A4279A"/>
    <w:rsid w:val="00A432DE"/>
    <w:rsid w:val="00A435F4"/>
    <w:rsid w:val="00A43BDB"/>
    <w:rsid w:val="00A44CC1"/>
    <w:rsid w:val="00A45CCE"/>
    <w:rsid w:val="00A475FD"/>
    <w:rsid w:val="00A478DA"/>
    <w:rsid w:val="00A47B52"/>
    <w:rsid w:val="00A47FC6"/>
    <w:rsid w:val="00A50009"/>
    <w:rsid w:val="00A50A8C"/>
    <w:rsid w:val="00A5161D"/>
    <w:rsid w:val="00A51ED1"/>
    <w:rsid w:val="00A550EA"/>
    <w:rsid w:val="00A550F5"/>
    <w:rsid w:val="00A55286"/>
    <w:rsid w:val="00A568B5"/>
    <w:rsid w:val="00A56BB8"/>
    <w:rsid w:val="00A56F96"/>
    <w:rsid w:val="00A578DB"/>
    <w:rsid w:val="00A57CF3"/>
    <w:rsid w:val="00A60A15"/>
    <w:rsid w:val="00A6111F"/>
    <w:rsid w:val="00A611C4"/>
    <w:rsid w:val="00A6271D"/>
    <w:rsid w:val="00A62AAE"/>
    <w:rsid w:val="00A63503"/>
    <w:rsid w:val="00A63A8F"/>
    <w:rsid w:val="00A642CA"/>
    <w:rsid w:val="00A65F85"/>
    <w:rsid w:val="00A66189"/>
    <w:rsid w:val="00A6686B"/>
    <w:rsid w:val="00A66F48"/>
    <w:rsid w:val="00A670D7"/>
    <w:rsid w:val="00A67BCF"/>
    <w:rsid w:val="00A71CA8"/>
    <w:rsid w:val="00A72A9D"/>
    <w:rsid w:val="00A73CA6"/>
    <w:rsid w:val="00A73D45"/>
    <w:rsid w:val="00A73F3E"/>
    <w:rsid w:val="00A74283"/>
    <w:rsid w:val="00A743BF"/>
    <w:rsid w:val="00A74A5E"/>
    <w:rsid w:val="00A778A0"/>
    <w:rsid w:val="00A77AB5"/>
    <w:rsid w:val="00A80492"/>
    <w:rsid w:val="00A8049E"/>
    <w:rsid w:val="00A80718"/>
    <w:rsid w:val="00A81ED3"/>
    <w:rsid w:val="00A8352B"/>
    <w:rsid w:val="00A837E2"/>
    <w:rsid w:val="00A854BE"/>
    <w:rsid w:val="00A8663D"/>
    <w:rsid w:val="00A87553"/>
    <w:rsid w:val="00A87B1C"/>
    <w:rsid w:val="00A906BE"/>
    <w:rsid w:val="00A90B7B"/>
    <w:rsid w:val="00A93866"/>
    <w:rsid w:val="00A94731"/>
    <w:rsid w:val="00A94B62"/>
    <w:rsid w:val="00A94FFC"/>
    <w:rsid w:val="00A96781"/>
    <w:rsid w:val="00A96ED4"/>
    <w:rsid w:val="00A979D0"/>
    <w:rsid w:val="00AA089A"/>
    <w:rsid w:val="00AA08D5"/>
    <w:rsid w:val="00AA0DC0"/>
    <w:rsid w:val="00AA0E0F"/>
    <w:rsid w:val="00AA1637"/>
    <w:rsid w:val="00AA3824"/>
    <w:rsid w:val="00AA39E2"/>
    <w:rsid w:val="00AA3A69"/>
    <w:rsid w:val="00AA3A78"/>
    <w:rsid w:val="00AA5199"/>
    <w:rsid w:val="00AA5D74"/>
    <w:rsid w:val="00AA5FD0"/>
    <w:rsid w:val="00AA6366"/>
    <w:rsid w:val="00AA64D0"/>
    <w:rsid w:val="00AA6F81"/>
    <w:rsid w:val="00AB043F"/>
    <w:rsid w:val="00AB22B1"/>
    <w:rsid w:val="00AB23FB"/>
    <w:rsid w:val="00AB3806"/>
    <w:rsid w:val="00AB3C90"/>
    <w:rsid w:val="00AB4124"/>
    <w:rsid w:val="00AB43AC"/>
    <w:rsid w:val="00AB48BB"/>
    <w:rsid w:val="00AB5578"/>
    <w:rsid w:val="00AB592A"/>
    <w:rsid w:val="00AB5A04"/>
    <w:rsid w:val="00AB5D2F"/>
    <w:rsid w:val="00AB6F3B"/>
    <w:rsid w:val="00AB7899"/>
    <w:rsid w:val="00AC0427"/>
    <w:rsid w:val="00AC08B4"/>
    <w:rsid w:val="00AC198D"/>
    <w:rsid w:val="00AC1BCE"/>
    <w:rsid w:val="00AC1D98"/>
    <w:rsid w:val="00AC1DAA"/>
    <w:rsid w:val="00AC2CB4"/>
    <w:rsid w:val="00AC2F38"/>
    <w:rsid w:val="00AC34F5"/>
    <w:rsid w:val="00AC3F1D"/>
    <w:rsid w:val="00AC42F5"/>
    <w:rsid w:val="00AC44FC"/>
    <w:rsid w:val="00AC5210"/>
    <w:rsid w:val="00AC6BF4"/>
    <w:rsid w:val="00AC760B"/>
    <w:rsid w:val="00AC7898"/>
    <w:rsid w:val="00AC79B6"/>
    <w:rsid w:val="00AC7B4E"/>
    <w:rsid w:val="00AD0B99"/>
    <w:rsid w:val="00AD0CCD"/>
    <w:rsid w:val="00AD0EED"/>
    <w:rsid w:val="00AD1906"/>
    <w:rsid w:val="00AD1BC6"/>
    <w:rsid w:val="00AD1FB8"/>
    <w:rsid w:val="00AD2AD1"/>
    <w:rsid w:val="00AD3D73"/>
    <w:rsid w:val="00AD4385"/>
    <w:rsid w:val="00AD4D5E"/>
    <w:rsid w:val="00AD5353"/>
    <w:rsid w:val="00AD58D2"/>
    <w:rsid w:val="00AD5E0B"/>
    <w:rsid w:val="00AD6618"/>
    <w:rsid w:val="00AD66D4"/>
    <w:rsid w:val="00AD6A79"/>
    <w:rsid w:val="00AD7329"/>
    <w:rsid w:val="00AD791E"/>
    <w:rsid w:val="00AD7C17"/>
    <w:rsid w:val="00AD7EAF"/>
    <w:rsid w:val="00AE1F28"/>
    <w:rsid w:val="00AE2E12"/>
    <w:rsid w:val="00AE2ECA"/>
    <w:rsid w:val="00AE2F61"/>
    <w:rsid w:val="00AE3E97"/>
    <w:rsid w:val="00AE4A2C"/>
    <w:rsid w:val="00AE5D2A"/>
    <w:rsid w:val="00AE6DDC"/>
    <w:rsid w:val="00AE7297"/>
    <w:rsid w:val="00AE7BFA"/>
    <w:rsid w:val="00AF04A9"/>
    <w:rsid w:val="00AF0B4D"/>
    <w:rsid w:val="00AF13B7"/>
    <w:rsid w:val="00AF1D09"/>
    <w:rsid w:val="00AF2D68"/>
    <w:rsid w:val="00AF2E17"/>
    <w:rsid w:val="00AF3321"/>
    <w:rsid w:val="00AF3811"/>
    <w:rsid w:val="00AF431C"/>
    <w:rsid w:val="00AF47B1"/>
    <w:rsid w:val="00AF4ABF"/>
    <w:rsid w:val="00AF53E5"/>
    <w:rsid w:val="00AF5D65"/>
    <w:rsid w:val="00AF7F8D"/>
    <w:rsid w:val="00AF7FF7"/>
    <w:rsid w:val="00B0128B"/>
    <w:rsid w:val="00B015E6"/>
    <w:rsid w:val="00B033C3"/>
    <w:rsid w:val="00B0347E"/>
    <w:rsid w:val="00B04145"/>
    <w:rsid w:val="00B04600"/>
    <w:rsid w:val="00B0472C"/>
    <w:rsid w:val="00B0481C"/>
    <w:rsid w:val="00B04907"/>
    <w:rsid w:val="00B04CDF"/>
    <w:rsid w:val="00B04FAE"/>
    <w:rsid w:val="00B052DF"/>
    <w:rsid w:val="00B0610F"/>
    <w:rsid w:val="00B06488"/>
    <w:rsid w:val="00B06F86"/>
    <w:rsid w:val="00B07798"/>
    <w:rsid w:val="00B100DF"/>
    <w:rsid w:val="00B10EBB"/>
    <w:rsid w:val="00B119AF"/>
    <w:rsid w:val="00B11E4C"/>
    <w:rsid w:val="00B11E78"/>
    <w:rsid w:val="00B12B58"/>
    <w:rsid w:val="00B12F25"/>
    <w:rsid w:val="00B1391E"/>
    <w:rsid w:val="00B145FA"/>
    <w:rsid w:val="00B1487D"/>
    <w:rsid w:val="00B1546A"/>
    <w:rsid w:val="00B15725"/>
    <w:rsid w:val="00B1630D"/>
    <w:rsid w:val="00B16424"/>
    <w:rsid w:val="00B20539"/>
    <w:rsid w:val="00B20844"/>
    <w:rsid w:val="00B2154D"/>
    <w:rsid w:val="00B22335"/>
    <w:rsid w:val="00B2548E"/>
    <w:rsid w:val="00B258A2"/>
    <w:rsid w:val="00B26AB1"/>
    <w:rsid w:val="00B30460"/>
    <w:rsid w:val="00B305A2"/>
    <w:rsid w:val="00B30E2A"/>
    <w:rsid w:val="00B32635"/>
    <w:rsid w:val="00B32BE6"/>
    <w:rsid w:val="00B34BA1"/>
    <w:rsid w:val="00B35341"/>
    <w:rsid w:val="00B35B4E"/>
    <w:rsid w:val="00B36E3C"/>
    <w:rsid w:val="00B37A93"/>
    <w:rsid w:val="00B4075C"/>
    <w:rsid w:val="00B409DF"/>
    <w:rsid w:val="00B40A8D"/>
    <w:rsid w:val="00B40D25"/>
    <w:rsid w:val="00B41FE7"/>
    <w:rsid w:val="00B423E5"/>
    <w:rsid w:val="00B4314B"/>
    <w:rsid w:val="00B43264"/>
    <w:rsid w:val="00B43918"/>
    <w:rsid w:val="00B44201"/>
    <w:rsid w:val="00B446D0"/>
    <w:rsid w:val="00B4471D"/>
    <w:rsid w:val="00B44B56"/>
    <w:rsid w:val="00B451AC"/>
    <w:rsid w:val="00B45215"/>
    <w:rsid w:val="00B46C60"/>
    <w:rsid w:val="00B46EFF"/>
    <w:rsid w:val="00B47A8F"/>
    <w:rsid w:val="00B50841"/>
    <w:rsid w:val="00B50A91"/>
    <w:rsid w:val="00B50BC5"/>
    <w:rsid w:val="00B512A5"/>
    <w:rsid w:val="00B5239C"/>
    <w:rsid w:val="00B53B4A"/>
    <w:rsid w:val="00B53B90"/>
    <w:rsid w:val="00B5426A"/>
    <w:rsid w:val="00B5574F"/>
    <w:rsid w:val="00B55D8D"/>
    <w:rsid w:val="00B56B7B"/>
    <w:rsid w:val="00B56D04"/>
    <w:rsid w:val="00B6013F"/>
    <w:rsid w:val="00B60F81"/>
    <w:rsid w:val="00B6374E"/>
    <w:rsid w:val="00B64318"/>
    <w:rsid w:val="00B64426"/>
    <w:rsid w:val="00B644CB"/>
    <w:rsid w:val="00B65FAD"/>
    <w:rsid w:val="00B66830"/>
    <w:rsid w:val="00B66B67"/>
    <w:rsid w:val="00B670E4"/>
    <w:rsid w:val="00B67254"/>
    <w:rsid w:val="00B6739B"/>
    <w:rsid w:val="00B67BFF"/>
    <w:rsid w:val="00B67D0C"/>
    <w:rsid w:val="00B70545"/>
    <w:rsid w:val="00B70C72"/>
    <w:rsid w:val="00B717FF"/>
    <w:rsid w:val="00B734E4"/>
    <w:rsid w:val="00B73D5E"/>
    <w:rsid w:val="00B73F0C"/>
    <w:rsid w:val="00B77869"/>
    <w:rsid w:val="00B77906"/>
    <w:rsid w:val="00B77925"/>
    <w:rsid w:val="00B77B46"/>
    <w:rsid w:val="00B77F3B"/>
    <w:rsid w:val="00B8007F"/>
    <w:rsid w:val="00B80793"/>
    <w:rsid w:val="00B80879"/>
    <w:rsid w:val="00B80AB9"/>
    <w:rsid w:val="00B80D8D"/>
    <w:rsid w:val="00B80DBF"/>
    <w:rsid w:val="00B823BE"/>
    <w:rsid w:val="00B8283F"/>
    <w:rsid w:val="00B8386B"/>
    <w:rsid w:val="00B83A0D"/>
    <w:rsid w:val="00B83B55"/>
    <w:rsid w:val="00B83C38"/>
    <w:rsid w:val="00B84E4B"/>
    <w:rsid w:val="00B84F57"/>
    <w:rsid w:val="00B855B3"/>
    <w:rsid w:val="00B85AD4"/>
    <w:rsid w:val="00B85E2E"/>
    <w:rsid w:val="00B85E90"/>
    <w:rsid w:val="00B8656D"/>
    <w:rsid w:val="00B86A8F"/>
    <w:rsid w:val="00B87CB6"/>
    <w:rsid w:val="00B90BD2"/>
    <w:rsid w:val="00B910E3"/>
    <w:rsid w:val="00B91B93"/>
    <w:rsid w:val="00B91BAF"/>
    <w:rsid w:val="00B926DC"/>
    <w:rsid w:val="00B929D9"/>
    <w:rsid w:val="00B92C80"/>
    <w:rsid w:val="00B92CD0"/>
    <w:rsid w:val="00B93579"/>
    <w:rsid w:val="00B95220"/>
    <w:rsid w:val="00B952E9"/>
    <w:rsid w:val="00B95698"/>
    <w:rsid w:val="00B956F9"/>
    <w:rsid w:val="00B95E4D"/>
    <w:rsid w:val="00B96833"/>
    <w:rsid w:val="00B96BE3"/>
    <w:rsid w:val="00B9702C"/>
    <w:rsid w:val="00B9748D"/>
    <w:rsid w:val="00B9779F"/>
    <w:rsid w:val="00B97EDA"/>
    <w:rsid w:val="00BA0BA8"/>
    <w:rsid w:val="00BA0EFF"/>
    <w:rsid w:val="00BA159D"/>
    <w:rsid w:val="00BA2336"/>
    <w:rsid w:val="00BA40EC"/>
    <w:rsid w:val="00BA42D1"/>
    <w:rsid w:val="00BA4723"/>
    <w:rsid w:val="00BA55D1"/>
    <w:rsid w:val="00BA5F7F"/>
    <w:rsid w:val="00BA6A29"/>
    <w:rsid w:val="00BA7BFB"/>
    <w:rsid w:val="00BA7CE1"/>
    <w:rsid w:val="00BB1691"/>
    <w:rsid w:val="00BB1FF5"/>
    <w:rsid w:val="00BB2E71"/>
    <w:rsid w:val="00BB335B"/>
    <w:rsid w:val="00BB3B07"/>
    <w:rsid w:val="00BB4905"/>
    <w:rsid w:val="00BB4C59"/>
    <w:rsid w:val="00BB4D58"/>
    <w:rsid w:val="00BB6225"/>
    <w:rsid w:val="00BB65C6"/>
    <w:rsid w:val="00BB691A"/>
    <w:rsid w:val="00BC0949"/>
    <w:rsid w:val="00BC2178"/>
    <w:rsid w:val="00BC2AED"/>
    <w:rsid w:val="00BC2F94"/>
    <w:rsid w:val="00BC3404"/>
    <w:rsid w:val="00BC345F"/>
    <w:rsid w:val="00BC35A8"/>
    <w:rsid w:val="00BC3FA4"/>
    <w:rsid w:val="00BC411F"/>
    <w:rsid w:val="00BC4924"/>
    <w:rsid w:val="00BC4FC3"/>
    <w:rsid w:val="00BC5D7E"/>
    <w:rsid w:val="00BC669E"/>
    <w:rsid w:val="00BC747E"/>
    <w:rsid w:val="00BC7482"/>
    <w:rsid w:val="00BC75A9"/>
    <w:rsid w:val="00BD0285"/>
    <w:rsid w:val="00BD0719"/>
    <w:rsid w:val="00BD0DCB"/>
    <w:rsid w:val="00BD15DA"/>
    <w:rsid w:val="00BD1600"/>
    <w:rsid w:val="00BD2A05"/>
    <w:rsid w:val="00BD4794"/>
    <w:rsid w:val="00BD4DC3"/>
    <w:rsid w:val="00BD548C"/>
    <w:rsid w:val="00BD563F"/>
    <w:rsid w:val="00BD6095"/>
    <w:rsid w:val="00BD6988"/>
    <w:rsid w:val="00BD6DBD"/>
    <w:rsid w:val="00BD70E2"/>
    <w:rsid w:val="00BD76CB"/>
    <w:rsid w:val="00BD78ED"/>
    <w:rsid w:val="00BD7DE7"/>
    <w:rsid w:val="00BE2A5F"/>
    <w:rsid w:val="00BE2B8D"/>
    <w:rsid w:val="00BE2E7D"/>
    <w:rsid w:val="00BE3E8A"/>
    <w:rsid w:val="00BE4C41"/>
    <w:rsid w:val="00BE4CC3"/>
    <w:rsid w:val="00BE4E26"/>
    <w:rsid w:val="00BE5137"/>
    <w:rsid w:val="00BE6081"/>
    <w:rsid w:val="00BE6724"/>
    <w:rsid w:val="00BF059E"/>
    <w:rsid w:val="00BF05A7"/>
    <w:rsid w:val="00BF0685"/>
    <w:rsid w:val="00BF3202"/>
    <w:rsid w:val="00BF3DB8"/>
    <w:rsid w:val="00BF3ECC"/>
    <w:rsid w:val="00BF4ECC"/>
    <w:rsid w:val="00BF58E4"/>
    <w:rsid w:val="00BF5B55"/>
    <w:rsid w:val="00BF5CC9"/>
    <w:rsid w:val="00BF67C8"/>
    <w:rsid w:val="00BF6854"/>
    <w:rsid w:val="00BF6989"/>
    <w:rsid w:val="00BF6A5E"/>
    <w:rsid w:val="00C00788"/>
    <w:rsid w:val="00C00E5A"/>
    <w:rsid w:val="00C00F09"/>
    <w:rsid w:val="00C01C62"/>
    <w:rsid w:val="00C01F97"/>
    <w:rsid w:val="00C02718"/>
    <w:rsid w:val="00C0278A"/>
    <w:rsid w:val="00C02D10"/>
    <w:rsid w:val="00C03E39"/>
    <w:rsid w:val="00C04531"/>
    <w:rsid w:val="00C049E5"/>
    <w:rsid w:val="00C058BA"/>
    <w:rsid w:val="00C05AC6"/>
    <w:rsid w:val="00C05B28"/>
    <w:rsid w:val="00C05C13"/>
    <w:rsid w:val="00C06037"/>
    <w:rsid w:val="00C07298"/>
    <w:rsid w:val="00C074AE"/>
    <w:rsid w:val="00C07A92"/>
    <w:rsid w:val="00C10A9B"/>
    <w:rsid w:val="00C10BC1"/>
    <w:rsid w:val="00C10D66"/>
    <w:rsid w:val="00C1160E"/>
    <w:rsid w:val="00C122ED"/>
    <w:rsid w:val="00C126AB"/>
    <w:rsid w:val="00C12B8E"/>
    <w:rsid w:val="00C1301D"/>
    <w:rsid w:val="00C131A8"/>
    <w:rsid w:val="00C133AD"/>
    <w:rsid w:val="00C137AF"/>
    <w:rsid w:val="00C13C1D"/>
    <w:rsid w:val="00C14974"/>
    <w:rsid w:val="00C15373"/>
    <w:rsid w:val="00C15617"/>
    <w:rsid w:val="00C15971"/>
    <w:rsid w:val="00C163F7"/>
    <w:rsid w:val="00C17080"/>
    <w:rsid w:val="00C1751A"/>
    <w:rsid w:val="00C1759F"/>
    <w:rsid w:val="00C178F0"/>
    <w:rsid w:val="00C1794B"/>
    <w:rsid w:val="00C20C5E"/>
    <w:rsid w:val="00C215B9"/>
    <w:rsid w:val="00C21CD1"/>
    <w:rsid w:val="00C22037"/>
    <w:rsid w:val="00C220C3"/>
    <w:rsid w:val="00C22857"/>
    <w:rsid w:val="00C22B19"/>
    <w:rsid w:val="00C23A67"/>
    <w:rsid w:val="00C259EC"/>
    <w:rsid w:val="00C2703C"/>
    <w:rsid w:val="00C273C5"/>
    <w:rsid w:val="00C27705"/>
    <w:rsid w:val="00C30DAA"/>
    <w:rsid w:val="00C30DFE"/>
    <w:rsid w:val="00C310D1"/>
    <w:rsid w:val="00C3120A"/>
    <w:rsid w:val="00C314E0"/>
    <w:rsid w:val="00C3152B"/>
    <w:rsid w:val="00C31898"/>
    <w:rsid w:val="00C31D6A"/>
    <w:rsid w:val="00C324C1"/>
    <w:rsid w:val="00C331E4"/>
    <w:rsid w:val="00C339F3"/>
    <w:rsid w:val="00C33C1F"/>
    <w:rsid w:val="00C342E4"/>
    <w:rsid w:val="00C34417"/>
    <w:rsid w:val="00C34B64"/>
    <w:rsid w:val="00C3514B"/>
    <w:rsid w:val="00C3564A"/>
    <w:rsid w:val="00C35746"/>
    <w:rsid w:val="00C3672F"/>
    <w:rsid w:val="00C375AF"/>
    <w:rsid w:val="00C377CC"/>
    <w:rsid w:val="00C40CDA"/>
    <w:rsid w:val="00C413F9"/>
    <w:rsid w:val="00C418E8"/>
    <w:rsid w:val="00C42716"/>
    <w:rsid w:val="00C42E34"/>
    <w:rsid w:val="00C4419B"/>
    <w:rsid w:val="00C44618"/>
    <w:rsid w:val="00C449C1"/>
    <w:rsid w:val="00C454B2"/>
    <w:rsid w:val="00C45607"/>
    <w:rsid w:val="00C45643"/>
    <w:rsid w:val="00C46F8F"/>
    <w:rsid w:val="00C512B8"/>
    <w:rsid w:val="00C51A33"/>
    <w:rsid w:val="00C5304E"/>
    <w:rsid w:val="00C5328C"/>
    <w:rsid w:val="00C53D67"/>
    <w:rsid w:val="00C5594D"/>
    <w:rsid w:val="00C55C50"/>
    <w:rsid w:val="00C55D01"/>
    <w:rsid w:val="00C56661"/>
    <w:rsid w:val="00C56662"/>
    <w:rsid w:val="00C57C17"/>
    <w:rsid w:val="00C57CC8"/>
    <w:rsid w:val="00C57F9B"/>
    <w:rsid w:val="00C604D6"/>
    <w:rsid w:val="00C60559"/>
    <w:rsid w:val="00C607E7"/>
    <w:rsid w:val="00C608F2"/>
    <w:rsid w:val="00C6189E"/>
    <w:rsid w:val="00C61D92"/>
    <w:rsid w:val="00C61E1D"/>
    <w:rsid w:val="00C6224D"/>
    <w:rsid w:val="00C62B5D"/>
    <w:rsid w:val="00C63250"/>
    <w:rsid w:val="00C63637"/>
    <w:rsid w:val="00C63C84"/>
    <w:rsid w:val="00C63D34"/>
    <w:rsid w:val="00C6513A"/>
    <w:rsid w:val="00C65452"/>
    <w:rsid w:val="00C65E27"/>
    <w:rsid w:val="00C66376"/>
    <w:rsid w:val="00C66B27"/>
    <w:rsid w:val="00C66D28"/>
    <w:rsid w:val="00C66DF8"/>
    <w:rsid w:val="00C66E08"/>
    <w:rsid w:val="00C70038"/>
    <w:rsid w:val="00C70A04"/>
    <w:rsid w:val="00C71238"/>
    <w:rsid w:val="00C71F4F"/>
    <w:rsid w:val="00C71F84"/>
    <w:rsid w:val="00C72388"/>
    <w:rsid w:val="00C72852"/>
    <w:rsid w:val="00C73486"/>
    <w:rsid w:val="00C73666"/>
    <w:rsid w:val="00C742D9"/>
    <w:rsid w:val="00C7442E"/>
    <w:rsid w:val="00C74B33"/>
    <w:rsid w:val="00C751D9"/>
    <w:rsid w:val="00C7524A"/>
    <w:rsid w:val="00C756C6"/>
    <w:rsid w:val="00C764E5"/>
    <w:rsid w:val="00C765B9"/>
    <w:rsid w:val="00C768C6"/>
    <w:rsid w:val="00C771E1"/>
    <w:rsid w:val="00C777DF"/>
    <w:rsid w:val="00C778A2"/>
    <w:rsid w:val="00C7794B"/>
    <w:rsid w:val="00C80FBB"/>
    <w:rsid w:val="00C8150C"/>
    <w:rsid w:val="00C8157A"/>
    <w:rsid w:val="00C82F4C"/>
    <w:rsid w:val="00C845CC"/>
    <w:rsid w:val="00C855E0"/>
    <w:rsid w:val="00C8568E"/>
    <w:rsid w:val="00C85DC7"/>
    <w:rsid w:val="00C862CE"/>
    <w:rsid w:val="00C86AC6"/>
    <w:rsid w:val="00C875CC"/>
    <w:rsid w:val="00C87BBC"/>
    <w:rsid w:val="00C90355"/>
    <w:rsid w:val="00C90892"/>
    <w:rsid w:val="00C9141A"/>
    <w:rsid w:val="00C9148F"/>
    <w:rsid w:val="00C917ED"/>
    <w:rsid w:val="00C91DBD"/>
    <w:rsid w:val="00C92290"/>
    <w:rsid w:val="00C9252E"/>
    <w:rsid w:val="00C9267D"/>
    <w:rsid w:val="00C926C7"/>
    <w:rsid w:val="00C9305B"/>
    <w:rsid w:val="00C93832"/>
    <w:rsid w:val="00C9466E"/>
    <w:rsid w:val="00C94C0C"/>
    <w:rsid w:val="00C95070"/>
    <w:rsid w:val="00C9512D"/>
    <w:rsid w:val="00C95222"/>
    <w:rsid w:val="00C95266"/>
    <w:rsid w:val="00C95293"/>
    <w:rsid w:val="00C9679F"/>
    <w:rsid w:val="00C96CCB"/>
    <w:rsid w:val="00C96EE8"/>
    <w:rsid w:val="00CA03E9"/>
    <w:rsid w:val="00CA1AEF"/>
    <w:rsid w:val="00CA2E03"/>
    <w:rsid w:val="00CA3124"/>
    <w:rsid w:val="00CA35B6"/>
    <w:rsid w:val="00CA36E9"/>
    <w:rsid w:val="00CA37D1"/>
    <w:rsid w:val="00CA4BB9"/>
    <w:rsid w:val="00CA4C6A"/>
    <w:rsid w:val="00CA5440"/>
    <w:rsid w:val="00CA586E"/>
    <w:rsid w:val="00CA629C"/>
    <w:rsid w:val="00CA6624"/>
    <w:rsid w:val="00CA6810"/>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CCA"/>
    <w:rsid w:val="00CC5F19"/>
    <w:rsid w:val="00CC62D2"/>
    <w:rsid w:val="00CC6750"/>
    <w:rsid w:val="00CC7BB1"/>
    <w:rsid w:val="00CC7E18"/>
    <w:rsid w:val="00CD1B5C"/>
    <w:rsid w:val="00CD363A"/>
    <w:rsid w:val="00CD3AC4"/>
    <w:rsid w:val="00CD3C21"/>
    <w:rsid w:val="00CD4A8A"/>
    <w:rsid w:val="00CD504C"/>
    <w:rsid w:val="00CD519C"/>
    <w:rsid w:val="00CD53A7"/>
    <w:rsid w:val="00CD57FF"/>
    <w:rsid w:val="00CD64FA"/>
    <w:rsid w:val="00CD657C"/>
    <w:rsid w:val="00CD667C"/>
    <w:rsid w:val="00CD6FB3"/>
    <w:rsid w:val="00CD7819"/>
    <w:rsid w:val="00CD7EBF"/>
    <w:rsid w:val="00CE04B6"/>
    <w:rsid w:val="00CE0C75"/>
    <w:rsid w:val="00CE111F"/>
    <w:rsid w:val="00CE125A"/>
    <w:rsid w:val="00CE2137"/>
    <w:rsid w:val="00CE2C6A"/>
    <w:rsid w:val="00CE3661"/>
    <w:rsid w:val="00CE48C9"/>
    <w:rsid w:val="00CE4FEB"/>
    <w:rsid w:val="00CE55E5"/>
    <w:rsid w:val="00CE592A"/>
    <w:rsid w:val="00CE6427"/>
    <w:rsid w:val="00CE7B3D"/>
    <w:rsid w:val="00CF0A76"/>
    <w:rsid w:val="00CF0D86"/>
    <w:rsid w:val="00CF0D9C"/>
    <w:rsid w:val="00CF0E1B"/>
    <w:rsid w:val="00CF1949"/>
    <w:rsid w:val="00CF1C3F"/>
    <w:rsid w:val="00CF35B4"/>
    <w:rsid w:val="00CF3DC7"/>
    <w:rsid w:val="00CF4175"/>
    <w:rsid w:val="00CF45C1"/>
    <w:rsid w:val="00CF4D4C"/>
    <w:rsid w:val="00CF4F3D"/>
    <w:rsid w:val="00CF50C0"/>
    <w:rsid w:val="00CF52B4"/>
    <w:rsid w:val="00CF5683"/>
    <w:rsid w:val="00CF5ADC"/>
    <w:rsid w:val="00CF5AE8"/>
    <w:rsid w:val="00CF6410"/>
    <w:rsid w:val="00CF6983"/>
    <w:rsid w:val="00CF7167"/>
    <w:rsid w:val="00CF7366"/>
    <w:rsid w:val="00CF736A"/>
    <w:rsid w:val="00CF79BE"/>
    <w:rsid w:val="00CF7BF5"/>
    <w:rsid w:val="00CF7FD0"/>
    <w:rsid w:val="00D00BEF"/>
    <w:rsid w:val="00D0113B"/>
    <w:rsid w:val="00D027DE"/>
    <w:rsid w:val="00D02815"/>
    <w:rsid w:val="00D028DE"/>
    <w:rsid w:val="00D02C58"/>
    <w:rsid w:val="00D050FE"/>
    <w:rsid w:val="00D05783"/>
    <w:rsid w:val="00D057D0"/>
    <w:rsid w:val="00D06C1A"/>
    <w:rsid w:val="00D07012"/>
    <w:rsid w:val="00D104FD"/>
    <w:rsid w:val="00D11391"/>
    <w:rsid w:val="00D14150"/>
    <w:rsid w:val="00D14250"/>
    <w:rsid w:val="00D15270"/>
    <w:rsid w:val="00D15BC4"/>
    <w:rsid w:val="00D165B4"/>
    <w:rsid w:val="00D16FE1"/>
    <w:rsid w:val="00D16FF4"/>
    <w:rsid w:val="00D17DFC"/>
    <w:rsid w:val="00D2029A"/>
    <w:rsid w:val="00D22010"/>
    <w:rsid w:val="00D236AF"/>
    <w:rsid w:val="00D23872"/>
    <w:rsid w:val="00D23B5B"/>
    <w:rsid w:val="00D24854"/>
    <w:rsid w:val="00D24BF8"/>
    <w:rsid w:val="00D2507E"/>
    <w:rsid w:val="00D25AD4"/>
    <w:rsid w:val="00D2657B"/>
    <w:rsid w:val="00D27CF3"/>
    <w:rsid w:val="00D30C6F"/>
    <w:rsid w:val="00D3236C"/>
    <w:rsid w:val="00D32D93"/>
    <w:rsid w:val="00D32FA3"/>
    <w:rsid w:val="00D33327"/>
    <w:rsid w:val="00D33439"/>
    <w:rsid w:val="00D33CF8"/>
    <w:rsid w:val="00D34AF4"/>
    <w:rsid w:val="00D34E14"/>
    <w:rsid w:val="00D3501D"/>
    <w:rsid w:val="00D350FB"/>
    <w:rsid w:val="00D355F3"/>
    <w:rsid w:val="00D357CF"/>
    <w:rsid w:val="00D3609A"/>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47464"/>
    <w:rsid w:val="00D506CF"/>
    <w:rsid w:val="00D50EBD"/>
    <w:rsid w:val="00D514BC"/>
    <w:rsid w:val="00D52498"/>
    <w:rsid w:val="00D5269B"/>
    <w:rsid w:val="00D548AB"/>
    <w:rsid w:val="00D54FA0"/>
    <w:rsid w:val="00D55C91"/>
    <w:rsid w:val="00D55DF6"/>
    <w:rsid w:val="00D5605B"/>
    <w:rsid w:val="00D560BF"/>
    <w:rsid w:val="00D56B04"/>
    <w:rsid w:val="00D56C98"/>
    <w:rsid w:val="00D572AD"/>
    <w:rsid w:val="00D57B63"/>
    <w:rsid w:val="00D60CE8"/>
    <w:rsid w:val="00D610A4"/>
    <w:rsid w:val="00D61619"/>
    <w:rsid w:val="00D6293D"/>
    <w:rsid w:val="00D631B0"/>
    <w:rsid w:val="00D64ADC"/>
    <w:rsid w:val="00D659FB"/>
    <w:rsid w:val="00D6668E"/>
    <w:rsid w:val="00D67C6D"/>
    <w:rsid w:val="00D72D63"/>
    <w:rsid w:val="00D73B9D"/>
    <w:rsid w:val="00D74022"/>
    <w:rsid w:val="00D74498"/>
    <w:rsid w:val="00D75225"/>
    <w:rsid w:val="00D764C3"/>
    <w:rsid w:val="00D80713"/>
    <w:rsid w:val="00D80979"/>
    <w:rsid w:val="00D80B30"/>
    <w:rsid w:val="00D81DB2"/>
    <w:rsid w:val="00D8213E"/>
    <w:rsid w:val="00D83140"/>
    <w:rsid w:val="00D83DAD"/>
    <w:rsid w:val="00D840D3"/>
    <w:rsid w:val="00D84631"/>
    <w:rsid w:val="00D8537C"/>
    <w:rsid w:val="00D854A5"/>
    <w:rsid w:val="00D85568"/>
    <w:rsid w:val="00D85B3F"/>
    <w:rsid w:val="00D86C57"/>
    <w:rsid w:val="00D876BC"/>
    <w:rsid w:val="00D87F6B"/>
    <w:rsid w:val="00D9011C"/>
    <w:rsid w:val="00D911BB"/>
    <w:rsid w:val="00D91C02"/>
    <w:rsid w:val="00D91C0F"/>
    <w:rsid w:val="00D921DF"/>
    <w:rsid w:val="00D92D3C"/>
    <w:rsid w:val="00D92E84"/>
    <w:rsid w:val="00D93357"/>
    <w:rsid w:val="00D938FD"/>
    <w:rsid w:val="00D93A17"/>
    <w:rsid w:val="00D93D33"/>
    <w:rsid w:val="00D94C60"/>
    <w:rsid w:val="00D95C35"/>
    <w:rsid w:val="00D96184"/>
    <w:rsid w:val="00D96B69"/>
    <w:rsid w:val="00D96E2D"/>
    <w:rsid w:val="00D978A7"/>
    <w:rsid w:val="00DA0723"/>
    <w:rsid w:val="00DA0864"/>
    <w:rsid w:val="00DA0DD1"/>
    <w:rsid w:val="00DA1B4E"/>
    <w:rsid w:val="00DA2527"/>
    <w:rsid w:val="00DA2EE4"/>
    <w:rsid w:val="00DA2FA1"/>
    <w:rsid w:val="00DA3559"/>
    <w:rsid w:val="00DA4D37"/>
    <w:rsid w:val="00DA4F3A"/>
    <w:rsid w:val="00DA5F8D"/>
    <w:rsid w:val="00DA6977"/>
    <w:rsid w:val="00DB051D"/>
    <w:rsid w:val="00DB0901"/>
    <w:rsid w:val="00DB0F9D"/>
    <w:rsid w:val="00DB126E"/>
    <w:rsid w:val="00DB1822"/>
    <w:rsid w:val="00DB2024"/>
    <w:rsid w:val="00DB5220"/>
    <w:rsid w:val="00DB56CA"/>
    <w:rsid w:val="00DB6889"/>
    <w:rsid w:val="00DB6C8E"/>
    <w:rsid w:val="00DB7073"/>
    <w:rsid w:val="00DB70C0"/>
    <w:rsid w:val="00DC1DA3"/>
    <w:rsid w:val="00DC20DB"/>
    <w:rsid w:val="00DC2598"/>
    <w:rsid w:val="00DC2873"/>
    <w:rsid w:val="00DC2BDE"/>
    <w:rsid w:val="00DC2DD0"/>
    <w:rsid w:val="00DC2EBD"/>
    <w:rsid w:val="00DC2EEB"/>
    <w:rsid w:val="00DC2F63"/>
    <w:rsid w:val="00DC3116"/>
    <w:rsid w:val="00DC4304"/>
    <w:rsid w:val="00DC4862"/>
    <w:rsid w:val="00DC4A58"/>
    <w:rsid w:val="00DC4BF8"/>
    <w:rsid w:val="00DC670F"/>
    <w:rsid w:val="00DC7150"/>
    <w:rsid w:val="00DC74CA"/>
    <w:rsid w:val="00DD0829"/>
    <w:rsid w:val="00DD2422"/>
    <w:rsid w:val="00DD37F2"/>
    <w:rsid w:val="00DD41EE"/>
    <w:rsid w:val="00DD491F"/>
    <w:rsid w:val="00DD4BAD"/>
    <w:rsid w:val="00DD62FA"/>
    <w:rsid w:val="00DD6D70"/>
    <w:rsid w:val="00DD7154"/>
    <w:rsid w:val="00DD721F"/>
    <w:rsid w:val="00DD773C"/>
    <w:rsid w:val="00DD77D2"/>
    <w:rsid w:val="00DE03C7"/>
    <w:rsid w:val="00DE0993"/>
    <w:rsid w:val="00DE0AAB"/>
    <w:rsid w:val="00DE1A53"/>
    <w:rsid w:val="00DE1A88"/>
    <w:rsid w:val="00DE1B97"/>
    <w:rsid w:val="00DE2390"/>
    <w:rsid w:val="00DE3139"/>
    <w:rsid w:val="00DE3FD6"/>
    <w:rsid w:val="00DE4137"/>
    <w:rsid w:val="00DE42C6"/>
    <w:rsid w:val="00DE486E"/>
    <w:rsid w:val="00DE52BA"/>
    <w:rsid w:val="00DE79B7"/>
    <w:rsid w:val="00DF15F6"/>
    <w:rsid w:val="00DF1757"/>
    <w:rsid w:val="00DF1D28"/>
    <w:rsid w:val="00DF1E9C"/>
    <w:rsid w:val="00DF1F61"/>
    <w:rsid w:val="00DF2065"/>
    <w:rsid w:val="00DF22A3"/>
    <w:rsid w:val="00DF262B"/>
    <w:rsid w:val="00DF3985"/>
    <w:rsid w:val="00DF3A13"/>
    <w:rsid w:val="00DF3AF1"/>
    <w:rsid w:val="00DF3AFB"/>
    <w:rsid w:val="00DF44D9"/>
    <w:rsid w:val="00DF4711"/>
    <w:rsid w:val="00DF4BF1"/>
    <w:rsid w:val="00DF4EE6"/>
    <w:rsid w:val="00DF4F3C"/>
    <w:rsid w:val="00DF5405"/>
    <w:rsid w:val="00DF560C"/>
    <w:rsid w:val="00DF61EE"/>
    <w:rsid w:val="00DF6470"/>
    <w:rsid w:val="00DF6DF5"/>
    <w:rsid w:val="00DF7315"/>
    <w:rsid w:val="00DF7451"/>
    <w:rsid w:val="00DF7BFD"/>
    <w:rsid w:val="00E001FE"/>
    <w:rsid w:val="00E00787"/>
    <w:rsid w:val="00E008EE"/>
    <w:rsid w:val="00E018FD"/>
    <w:rsid w:val="00E01C9B"/>
    <w:rsid w:val="00E022C2"/>
    <w:rsid w:val="00E02A48"/>
    <w:rsid w:val="00E02CCA"/>
    <w:rsid w:val="00E03650"/>
    <w:rsid w:val="00E03FCA"/>
    <w:rsid w:val="00E041B8"/>
    <w:rsid w:val="00E0547B"/>
    <w:rsid w:val="00E074AC"/>
    <w:rsid w:val="00E07A9A"/>
    <w:rsid w:val="00E100D3"/>
    <w:rsid w:val="00E1037E"/>
    <w:rsid w:val="00E107A8"/>
    <w:rsid w:val="00E114C9"/>
    <w:rsid w:val="00E122D1"/>
    <w:rsid w:val="00E12CDD"/>
    <w:rsid w:val="00E12F4F"/>
    <w:rsid w:val="00E13309"/>
    <w:rsid w:val="00E1341A"/>
    <w:rsid w:val="00E14785"/>
    <w:rsid w:val="00E14BB7"/>
    <w:rsid w:val="00E158B3"/>
    <w:rsid w:val="00E16475"/>
    <w:rsid w:val="00E16990"/>
    <w:rsid w:val="00E172A4"/>
    <w:rsid w:val="00E1796A"/>
    <w:rsid w:val="00E17C99"/>
    <w:rsid w:val="00E20662"/>
    <w:rsid w:val="00E211F0"/>
    <w:rsid w:val="00E2184F"/>
    <w:rsid w:val="00E2275C"/>
    <w:rsid w:val="00E2444B"/>
    <w:rsid w:val="00E24B28"/>
    <w:rsid w:val="00E26312"/>
    <w:rsid w:val="00E266CE"/>
    <w:rsid w:val="00E27FB1"/>
    <w:rsid w:val="00E32255"/>
    <w:rsid w:val="00E32470"/>
    <w:rsid w:val="00E32BB0"/>
    <w:rsid w:val="00E32F8A"/>
    <w:rsid w:val="00E33094"/>
    <w:rsid w:val="00E33B59"/>
    <w:rsid w:val="00E33CA1"/>
    <w:rsid w:val="00E3485E"/>
    <w:rsid w:val="00E35F66"/>
    <w:rsid w:val="00E36385"/>
    <w:rsid w:val="00E368FD"/>
    <w:rsid w:val="00E36DE4"/>
    <w:rsid w:val="00E36E1F"/>
    <w:rsid w:val="00E373AD"/>
    <w:rsid w:val="00E37F4B"/>
    <w:rsid w:val="00E40360"/>
    <w:rsid w:val="00E40D3E"/>
    <w:rsid w:val="00E41D99"/>
    <w:rsid w:val="00E41F28"/>
    <w:rsid w:val="00E43C5F"/>
    <w:rsid w:val="00E4455A"/>
    <w:rsid w:val="00E4528A"/>
    <w:rsid w:val="00E454F9"/>
    <w:rsid w:val="00E45BC2"/>
    <w:rsid w:val="00E45F3E"/>
    <w:rsid w:val="00E47536"/>
    <w:rsid w:val="00E477D0"/>
    <w:rsid w:val="00E47E50"/>
    <w:rsid w:val="00E504CA"/>
    <w:rsid w:val="00E50531"/>
    <w:rsid w:val="00E528BF"/>
    <w:rsid w:val="00E536AE"/>
    <w:rsid w:val="00E54EDF"/>
    <w:rsid w:val="00E55618"/>
    <w:rsid w:val="00E55B78"/>
    <w:rsid w:val="00E561B3"/>
    <w:rsid w:val="00E570F5"/>
    <w:rsid w:val="00E6074D"/>
    <w:rsid w:val="00E60ABF"/>
    <w:rsid w:val="00E610D3"/>
    <w:rsid w:val="00E61452"/>
    <w:rsid w:val="00E62424"/>
    <w:rsid w:val="00E63729"/>
    <w:rsid w:val="00E63C3A"/>
    <w:rsid w:val="00E642F8"/>
    <w:rsid w:val="00E65D02"/>
    <w:rsid w:val="00E65D3A"/>
    <w:rsid w:val="00E66AB6"/>
    <w:rsid w:val="00E67A44"/>
    <w:rsid w:val="00E70398"/>
    <w:rsid w:val="00E70792"/>
    <w:rsid w:val="00E71601"/>
    <w:rsid w:val="00E727AB"/>
    <w:rsid w:val="00E72D22"/>
    <w:rsid w:val="00E73391"/>
    <w:rsid w:val="00E7353E"/>
    <w:rsid w:val="00E740D7"/>
    <w:rsid w:val="00E74C6D"/>
    <w:rsid w:val="00E7558A"/>
    <w:rsid w:val="00E75CAC"/>
    <w:rsid w:val="00E763A8"/>
    <w:rsid w:val="00E7675F"/>
    <w:rsid w:val="00E8143D"/>
    <w:rsid w:val="00E8158F"/>
    <w:rsid w:val="00E81EEF"/>
    <w:rsid w:val="00E822DB"/>
    <w:rsid w:val="00E83AD8"/>
    <w:rsid w:val="00E840C5"/>
    <w:rsid w:val="00E84D4E"/>
    <w:rsid w:val="00E85486"/>
    <w:rsid w:val="00E854DC"/>
    <w:rsid w:val="00E857DA"/>
    <w:rsid w:val="00E86428"/>
    <w:rsid w:val="00E868F4"/>
    <w:rsid w:val="00E86D51"/>
    <w:rsid w:val="00E86E11"/>
    <w:rsid w:val="00E874EB"/>
    <w:rsid w:val="00E9070E"/>
    <w:rsid w:val="00E907C8"/>
    <w:rsid w:val="00E91F43"/>
    <w:rsid w:val="00E9213B"/>
    <w:rsid w:val="00E92604"/>
    <w:rsid w:val="00E92750"/>
    <w:rsid w:val="00E93E0F"/>
    <w:rsid w:val="00E94480"/>
    <w:rsid w:val="00E944DC"/>
    <w:rsid w:val="00E94739"/>
    <w:rsid w:val="00E94B8D"/>
    <w:rsid w:val="00E95545"/>
    <w:rsid w:val="00E96D7F"/>
    <w:rsid w:val="00E97788"/>
    <w:rsid w:val="00EA0DA8"/>
    <w:rsid w:val="00EA179C"/>
    <w:rsid w:val="00EA25E1"/>
    <w:rsid w:val="00EA277B"/>
    <w:rsid w:val="00EA301E"/>
    <w:rsid w:val="00EA3184"/>
    <w:rsid w:val="00EA3FC0"/>
    <w:rsid w:val="00EA4BAD"/>
    <w:rsid w:val="00EA4EF4"/>
    <w:rsid w:val="00EA50AF"/>
    <w:rsid w:val="00EA53F0"/>
    <w:rsid w:val="00EA606C"/>
    <w:rsid w:val="00EA6ED4"/>
    <w:rsid w:val="00EA732E"/>
    <w:rsid w:val="00EA77F0"/>
    <w:rsid w:val="00EA7BAC"/>
    <w:rsid w:val="00EA7C00"/>
    <w:rsid w:val="00EB15FC"/>
    <w:rsid w:val="00EB18F2"/>
    <w:rsid w:val="00EB1A9B"/>
    <w:rsid w:val="00EB2973"/>
    <w:rsid w:val="00EB304C"/>
    <w:rsid w:val="00EB33C2"/>
    <w:rsid w:val="00EB3FEF"/>
    <w:rsid w:val="00EB48B4"/>
    <w:rsid w:val="00EB4B55"/>
    <w:rsid w:val="00EB4F01"/>
    <w:rsid w:val="00EB5F49"/>
    <w:rsid w:val="00EB6268"/>
    <w:rsid w:val="00EB64B9"/>
    <w:rsid w:val="00EB656E"/>
    <w:rsid w:val="00EB6646"/>
    <w:rsid w:val="00EB6D93"/>
    <w:rsid w:val="00EB7FCB"/>
    <w:rsid w:val="00EC2238"/>
    <w:rsid w:val="00EC2373"/>
    <w:rsid w:val="00EC24B8"/>
    <w:rsid w:val="00EC4415"/>
    <w:rsid w:val="00EC4539"/>
    <w:rsid w:val="00EC4ED3"/>
    <w:rsid w:val="00EC5CE4"/>
    <w:rsid w:val="00EC6027"/>
    <w:rsid w:val="00EC6738"/>
    <w:rsid w:val="00EC79FF"/>
    <w:rsid w:val="00EC7B82"/>
    <w:rsid w:val="00EC7EBA"/>
    <w:rsid w:val="00ED1927"/>
    <w:rsid w:val="00ED1D3F"/>
    <w:rsid w:val="00ED47E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1E3A"/>
    <w:rsid w:val="00EE284B"/>
    <w:rsid w:val="00EE2A32"/>
    <w:rsid w:val="00EE3663"/>
    <w:rsid w:val="00EE3BDA"/>
    <w:rsid w:val="00EE41CC"/>
    <w:rsid w:val="00EE454F"/>
    <w:rsid w:val="00EE49ED"/>
    <w:rsid w:val="00EE4DE1"/>
    <w:rsid w:val="00EE4E33"/>
    <w:rsid w:val="00EE60F1"/>
    <w:rsid w:val="00EE64AB"/>
    <w:rsid w:val="00EE657F"/>
    <w:rsid w:val="00EE780B"/>
    <w:rsid w:val="00EF0EEA"/>
    <w:rsid w:val="00EF12A9"/>
    <w:rsid w:val="00EF194C"/>
    <w:rsid w:val="00EF1C1A"/>
    <w:rsid w:val="00EF2BFE"/>
    <w:rsid w:val="00EF2CAC"/>
    <w:rsid w:val="00EF35C8"/>
    <w:rsid w:val="00EF3B78"/>
    <w:rsid w:val="00EF4C08"/>
    <w:rsid w:val="00EF51FD"/>
    <w:rsid w:val="00EF52E4"/>
    <w:rsid w:val="00EF5C09"/>
    <w:rsid w:val="00EF691F"/>
    <w:rsid w:val="00EF6AB7"/>
    <w:rsid w:val="00EF72B9"/>
    <w:rsid w:val="00EF74D6"/>
    <w:rsid w:val="00EF76F0"/>
    <w:rsid w:val="00F006ED"/>
    <w:rsid w:val="00F009E8"/>
    <w:rsid w:val="00F00E6C"/>
    <w:rsid w:val="00F0253A"/>
    <w:rsid w:val="00F02BE8"/>
    <w:rsid w:val="00F02FFB"/>
    <w:rsid w:val="00F035F9"/>
    <w:rsid w:val="00F03FD6"/>
    <w:rsid w:val="00F04336"/>
    <w:rsid w:val="00F053F0"/>
    <w:rsid w:val="00F05812"/>
    <w:rsid w:val="00F05BD0"/>
    <w:rsid w:val="00F07C2B"/>
    <w:rsid w:val="00F10025"/>
    <w:rsid w:val="00F1098F"/>
    <w:rsid w:val="00F10D35"/>
    <w:rsid w:val="00F118EE"/>
    <w:rsid w:val="00F11EA0"/>
    <w:rsid w:val="00F12547"/>
    <w:rsid w:val="00F130B1"/>
    <w:rsid w:val="00F138D7"/>
    <w:rsid w:val="00F13B83"/>
    <w:rsid w:val="00F145F7"/>
    <w:rsid w:val="00F14DD3"/>
    <w:rsid w:val="00F14FF2"/>
    <w:rsid w:val="00F153A6"/>
    <w:rsid w:val="00F15844"/>
    <w:rsid w:val="00F15875"/>
    <w:rsid w:val="00F15C57"/>
    <w:rsid w:val="00F15F21"/>
    <w:rsid w:val="00F16851"/>
    <w:rsid w:val="00F16A5E"/>
    <w:rsid w:val="00F16F25"/>
    <w:rsid w:val="00F1704D"/>
    <w:rsid w:val="00F17216"/>
    <w:rsid w:val="00F1742A"/>
    <w:rsid w:val="00F17762"/>
    <w:rsid w:val="00F205C5"/>
    <w:rsid w:val="00F20756"/>
    <w:rsid w:val="00F21D84"/>
    <w:rsid w:val="00F23DD2"/>
    <w:rsid w:val="00F23FD7"/>
    <w:rsid w:val="00F246B2"/>
    <w:rsid w:val="00F247AE"/>
    <w:rsid w:val="00F24C8E"/>
    <w:rsid w:val="00F24D7A"/>
    <w:rsid w:val="00F24FD6"/>
    <w:rsid w:val="00F30827"/>
    <w:rsid w:val="00F31278"/>
    <w:rsid w:val="00F3148E"/>
    <w:rsid w:val="00F31FE1"/>
    <w:rsid w:val="00F3282B"/>
    <w:rsid w:val="00F32F2B"/>
    <w:rsid w:val="00F3373D"/>
    <w:rsid w:val="00F33891"/>
    <w:rsid w:val="00F339DD"/>
    <w:rsid w:val="00F34920"/>
    <w:rsid w:val="00F34F75"/>
    <w:rsid w:val="00F351ED"/>
    <w:rsid w:val="00F35354"/>
    <w:rsid w:val="00F363CE"/>
    <w:rsid w:val="00F364D2"/>
    <w:rsid w:val="00F3651D"/>
    <w:rsid w:val="00F37A28"/>
    <w:rsid w:val="00F41257"/>
    <w:rsid w:val="00F413A1"/>
    <w:rsid w:val="00F43365"/>
    <w:rsid w:val="00F43EDD"/>
    <w:rsid w:val="00F4417D"/>
    <w:rsid w:val="00F447B9"/>
    <w:rsid w:val="00F44B27"/>
    <w:rsid w:val="00F4557C"/>
    <w:rsid w:val="00F46367"/>
    <w:rsid w:val="00F466F6"/>
    <w:rsid w:val="00F46B67"/>
    <w:rsid w:val="00F46D43"/>
    <w:rsid w:val="00F47770"/>
    <w:rsid w:val="00F47D55"/>
    <w:rsid w:val="00F505D5"/>
    <w:rsid w:val="00F52492"/>
    <w:rsid w:val="00F52630"/>
    <w:rsid w:val="00F5339D"/>
    <w:rsid w:val="00F53CB1"/>
    <w:rsid w:val="00F5404E"/>
    <w:rsid w:val="00F54145"/>
    <w:rsid w:val="00F54622"/>
    <w:rsid w:val="00F546E2"/>
    <w:rsid w:val="00F55385"/>
    <w:rsid w:val="00F57172"/>
    <w:rsid w:val="00F60CA5"/>
    <w:rsid w:val="00F615A3"/>
    <w:rsid w:val="00F6337A"/>
    <w:rsid w:val="00F63530"/>
    <w:rsid w:val="00F6355F"/>
    <w:rsid w:val="00F64001"/>
    <w:rsid w:val="00F65C45"/>
    <w:rsid w:val="00F65E83"/>
    <w:rsid w:val="00F6680E"/>
    <w:rsid w:val="00F67D04"/>
    <w:rsid w:val="00F7058D"/>
    <w:rsid w:val="00F70A36"/>
    <w:rsid w:val="00F711B5"/>
    <w:rsid w:val="00F71616"/>
    <w:rsid w:val="00F74023"/>
    <w:rsid w:val="00F74A76"/>
    <w:rsid w:val="00F74B23"/>
    <w:rsid w:val="00F75363"/>
    <w:rsid w:val="00F75CC1"/>
    <w:rsid w:val="00F75FE5"/>
    <w:rsid w:val="00F76D4F"/>
    <w:rsid w:val="00F807CB"/>
    <w:rsid w:val="00F80B34"/>
    <w:rsid w:val="00F818BE"/>
    <w:rsid w:val="00F83D1E"/>
    <w:rsid w:val="00F856C0"/>
    <w:rsid w:val="00F85CC1"/>
    <w:rsid w:val="00F8631A"/>
    <w:rsid w:val="00F8651B"/>
    <w:rsid w:val="00F868A3"/>
    <w:rsid w:val="00F8742B"/>
    <w:rsid w:val="00F8789A"/>
    <w:rsid w:val="00F90E41"/>
    <w:rsid w:val="00F91524"/>
    <w:rsid w:val="00F91CB4"/>
    <w:rsid w:val="00F92310"/>
    <w:rsid w:val="00F92780"/>
    <w:rsid w:val="00F9598B"/>
    <w:rsid w:val="00F95BFA"/>
    <w:rsid w:val="00F960C7"/>
    <w:rsid w:val="00F966F1"/>
    <w:rsid w:val="00F96F8B"/>
    <w:rsid w:val="00F97063"/>
    <w:rsid w:val="00F978B1"/>
    <w:rsid w:val="00F978DF"/>
    <w:rsid w:val="00F97FF2"/>
    <w:rsid w:val="00FA1596"/>
    <w:rsid w:val="00FA1A53"/>
    <w:rsid w:val="00FA1C7F"/>
    <w:rsid w:val="00FA1D42"/>
    <w:rsid w:val="00FA21F1"/>
    <w:rsid w:val="00FA274E"/>
    <w:rsid w:val="00FA344D"/>
    <w:rsid w:val="00FA39D9"/>
    <w:rsid w:val="00FA3A4F"/>
    <w:rsid w:val="00FA458A"/>
    <w:rsid w:val="00FA63DA"/>
    <w:rsid w:val="00FA6849"/>
    <w:rsid w:val="00FA6CEE"/>
    <w:rsid w:val="00FA6E1F"/>
    <w:rsid w:val="00FA7B30"/>
    <w:rsid w:val="00FA7E1F"/>
    <w:rsid w:val="00FA7E38"/>
    <w:rsid w:val="00FA7EC8"/>
    <w:rsid w:val="00FB0E48"/>
    <w:rsid w:val="00FB0F9A"/>
    <w:rsid w:val="00FB2863"/>
    <w:rsid w:val="00FB3C90"/>
    <w:rsid w:val="00FB46B1"/>
    <w:rsid w:val="00FB498E"/>
    <w:rsid w:val="00FB532B"/>
    <w:rsid w:val="00FB54F9"/>
    <w:rsid w:val="00FB5C5F"/>
    <w:rsid w:val="00FB643C"/>
    <w:rsid w:val="00FB6506"/>
    <w:rsid w:val="00FB68A2"/>
    <w:rsid w:val="00FC036F"/>
    <w:rsid w:val="00FC09C8"/>
    <w:rsid w:val="00FC1321"/>
    <w:rsid w:val="00FC15B1"/>
    <w:rsid w:val="00FC18F1"/>
    <w:rsid w:val="00FC1E54"/>
    <w:rsid w:val="00FC22FF"/>
    <w:rsid w:val="00FC3EEE"/>
    <w:rsid w:val="00FC4216"/>
    <w:rsid w:val="00FC4C2B"/>
    <w:rsid w:val="00FC5AD0"/>
    <w:rsid w:val="00FC6872"/>
    <w:rsid w:val="00FC75E8"/>
    <w:rsid w:val="00FD0ADC"/>
    <w:rsid w:val="00FD0BC3"/>
    <w:rsid w:val="00FD1ABD"/>
    <w:rsid w:val="00FD1EA8"/>
    <w:rsid w:val="00FD1EE6"/>
    <w:rsid w:val="00FD3843"/>
    <w:rsid w:val="00FD38FC"/>
    <w:rsid w:val="00FD411F"/>
    <w:rsid w:val="00FD4745"/>
    <w:rsid w:val="00FD4FC4"/>
    <w:rsid w:val="00FD65B6"/>
    <w:rsid w:val="00FD76D3"/>
    <w:rsid w:val="00FD7A0A"/>
    <w:rsid w:val="00FE1582"/>
    <w:rsid w:val="00FE1837"/>
    <w:rsid w:val="00FE2D76"/>
    <w:rsid w:val="00FE3B28"/>
    <w:rsid w:val="00FE46FF"/>
    <w:rsid w:val="00FE6273"/>
    <w:rsid w:val="00FE6A46"/>
    <w:rsid w:val="00FE70C0"/>
    <w:rsid w:val="00FE73A0"/>
    <w:rsid w:val="00FE7540"/>
    <w:rsid w:val="00FE763A"/>
    <w:rsid w:val="00FE792D"/>
    <w:rsid w:val="00FF0CB8"/>
    <w:rsid w:val="00FF225D"/>
    <w:rsid w:val="00FF22B9"/>
    <w:rsid w:val="00FF3268"/>
    <w:rsid w:val="00FF3756"/>
    <w:rsid w:val="00FF42CD"/>
    <w:rsid w:val="00FF4D39"/>
    <w:rsid w:val="00FF5259"/>
    <w:rsid w:val="00FF55A7"/>
    <w:rsid w:val="00FF64A9"/>
    <w:rsid w:val="00FF68D9"/>
    <w:rsid w:val="2835DE8B"/>
    <w:rsid w:val="38B42E8E"/>
    <w:rsid w:val="5FE9E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C348232-63A2-4149-B168-AB752FB0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link w:val="TitleChar"/>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character" w:customStyle="1" w:styleId="TitleChar">
    <w:name w:val="Title Char"/>
    <w:basedOn w:val="DefaultParagraphFont"/>
    <w:link w:val="Title"/>
    <w:rsid w:val="00424DF0"/>
    <w:rPr>
      <w:b/>
      <w:bCs/>
      <w:sz w:val="24"/>
      <w:szCs w:val="24"/>
    </w:rPr>
  </w:style>
  <w:style w:type="character" w:styleId="PlaceholderText">
    <w:name w:val="Placeholder Text"/>
    <w:basedOn w:val="DefaultParagraphFont"/>
    <w:uiPriority w:val="99"/>
    <w:semiHidden/>
    <w:rsid w:val="00610291"/>
    <w:rPr>
      <w:color w:val="808080"/>
    </w:rPr>
  </w:style>
  <w:style w:type="paragraph" w:customStyle="1" w:styleId="xmsolistparagraph">
    <w:name w:val="x_msolistparagraph"/>
    <w:basedOn w:val="Normal"/>
    <w:rsid w:val="00853536"/>
    <w:pPr>
      <w:spacing w:before="100" w:beforeAutospacing="1" w:after="100" w:afterAutospacing="1"/>
    </w:pPr>
    <w:rPr>
      <w:szCs w:val="24"/>
    </w:rPr>
  </w:style>
  <w:style w:type="character" w:styleId="Mention">
    <w:name w:val="Mention"/>
    <w:basedOn w:val="DefaultParagraphFont"/>
    <w:uiPriority w:val="99"/>
    <w:unhideWhenUsed/>
    <w:rsid w:val="005C24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490751388">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18580922">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445C0D35C4A4186AE66485A9E05B1"/>
        <w:category>
          <w:name w:val="General"/>
          <w:gallery w:val="placeholder"/>
        </w:category>
        <w:types>
          <w:type w:val="bbPlcHdr"/>
        </w:types>
        <w:behaviors>
          <w:behavior w:val="content"/>
        </w:behaviors>
        <w:guid w:val="{46679AC6-5747-4DD3-B132-584B2764C608}"/>
      </w:docPartPr>
      <w:docPartBody>
        <w:p w:rsidR="002932C8" w:rsidRDefault="002932C8" w:rsidP="002932C8">
          <w:pPr>
            <w:pStyle w:val="852445C0D35C4A4186AE66485A9E05B1"/>
          </w:pPr>
          <w:r w:rsidRPr="00AD6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2A"/>
    <w:rsid w:val="000C623B"/>
    <w:rsid w:val="000D3727"/>
    <w:rsid w:val="00110488"/>
    <w:rsid w:val="002932C8"/>
    <w:rsid w:val="003E7D49"/>
    <w:rsid w:val="0074202A"/>
    <w:rsid w:val="007656F1"/>
    <w:rsid w:val="007A6BA6"/>
    <w:rsid w:val="0090236B"/>
    <w:rsid w:val="009E1469"/>
    <w:rsid w:val="00A3213C"/>
    <w:rsid w:val="00AB3B7A"/>
    <w:rsid w:val="00AB4E44"/>
    <w:rsid w:val="00BA41A9"/>
    <w:rsid w:val="00DA7960"/>
    <w:rsid w:val="00F8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2C8"/>
    <w:rPr>
      <w:color w:val="808080"/>
    </w:rPr>
  </w:style>
  <w:style w:type="paragraph" w:customStyle="1" w:styleId="852445C0D35C4A4186AE66485A9E05B1">
    <w:name w:val="852445C0D35C4A4186AE66485A9E05B1"/>
    <w:rsid w:val="002932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7" ma:contentTypeDescription="Create a new document." ma:contentTypeScope="" ma:versionID="9bb2b02dbb021f8d1cc894fca97433a3">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4c206fa1ff2da8903e5121996a0c2b69"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99015-2DBB-49CC-B4E3-C5725A6C1252}">
  <ds:schemaRefs>
    <ds:schemaRef ds:uri="8276a661-106a-4b85-a26e-74f9f5e4024c"/>
    <ds:schemaRef ds:uri="http://purl.org/dc/dcmitype/"/>
    <ds:schemaRef ds:uri="5d3abd41-420d-470a-8a2d-28caad64ac65"/>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95F75E-B01A-40AF-AFCC-A98D9058A94E}">
  <ds:schemaRefs>
    <ds:schemaRef ds:uri="http://schemas.microsoft.com/sharepoint/v3/contenttype/forms"/>
  </ds:schemaRefs>
</ds:datastoreItem>
</file>

<file path=customXml/itemProps3.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4.xml><?xml version="1.0" encoding="utf-8"?>
<ds:datastoreItem xmlns:ds="http://schemas.openxmlformats.org/officeDocument/2006/customXml" ds:itemID="{606C76A6-3D3D-4C5A-A984-C128D909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9854</Words>
  <Characters>56172</Characters>
  <Application>Microsoft Office Word</Application>
  <DocSecurity>8</DocSecurity>
  <Lines>468</Lines>
  <Paragraphs>131</Paragraphs>
  <ScaleCrop>false</ScaleCrop>
  <Company>NJ Department of Human Services</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Yanlexis Arizaga</cp:lastModifiedBy>
  <cp:revision>2</cp:revision>
  <cp:lastPrinted>2025-06-17T15:02:00Z</cp:lastPrinted>
  <dcterms:created xsi:type="dcterms:W3CDTF">2025-07-22T15:31:00Z</dcterms:created>
  <dcterms:modified xsi:type="dcterms:W3CDTF">2025-07-22T15:31:00Z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ies>
</file>