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8C4DD" w14:textId="77777777" w:rsidR="005602EB" w:rsidRPr="004B1B72" w:rsidRDefault="005602EB" w:rsidP="005602EB">
      <w:pPr>
        <w:autoSpaceDE w:val="0"/>
        <w:autoSpaceDN w:val="0"/>
        <w:adjustRightInd w:val="0"/>
        <w:ind w:left="360"/>
        <w:jc w:val="center"/>
        <w:rPr>
          <w:rFonts w:eastAsia="Calibri"/>
          <w:b/>
          <w:bCs/>
          <w:szCs w:val="24"/>
        </w:rPr>
      </w:pPr>
      <w:r>
        <w:rPr>
          <w:rFonts w:eastAsia="Calibri"/>
          <w:b/>
          <w:bCs/>
          <w:szCs w:val="24"/>
        </w:rPr>
        <w:t>E</w:t>
      </w:r>
      <w:r w:rsidRPr="004B1B72">
        <w:rPr>
          <w:rFonts w:eastAsia="Calibri"/>
          <w:b/>
          <w:bCs/>
          <w:szCs w:val="24"/>
        </w:rPr>
        <w:t>XHIBIT A</w:t>
      </w:r>
    </w:p>
    <w:p w14:paraId="1AC53EA2" w14:textId="77777777" w:rsidR="005602EB" w:rsidRPr="004B1B72" w:rsidRDefault="005602EB" w:rsidP="005602EB">
      <w:pPr>
        <w:autoSpaceDE w:val="0"/>
        <w:autoSpaceDN w:val="0"/>
        <w:adjustRightInd w:val="0"/>
        <w:jc w:val="center"/>
        <w:rPr>
          <w:rFonts w:eastAsia="Calibri"/>
          <w:b/>
          <w:bCs/>
          <w:szCs w:val="24"/>
        </w:rPr>
      </w:pPr>
      <w:r w:rsidRPr="004B1B72">
        <w:rPr>
          <w:rFonts w:eastAsia="Calibri"/>
          <w:b/>
          <w:bCs/>
          <w:szCs w:val="24"/>
        </w:rPr>
        <w:t>MANDATORY EQUAL EMPLOYMENT OPPORTUNITY LANGUAGE</w:t>
      </w:r>
    </w:p>
    <w:p w14:paraId="1C00995B" w14:textId="77777777" w:rsidR="005602EB" w:rsidRPr="004B1B72" w:rsidRDefault="005602EB" w:rsidP="005602EB">
      <w:pPr>
        <w:autoSpaceDE w:val="0"/>
        <w:autoSpaceDN w:val="0"/>
        <w:adjustRightInd w:val="0"/>
        <w:jc w:val="center"/>
        <w:rPr>
          <w:rFonts w:eastAsia="Calibri"/>
          <w:b/>
          <w:bCs/>
          <w:szCs w:val="24"/>
        </w:rPr>
      </w:pPr>
      <w:r w:rsidRPr="004B1B72">
        <w:rPr>
          <w:rFonts w:eastAsia="Calibri"/>
          <w:b/>
          <w:bCs/>
          <w:szCs w:val="24"/>
        </w:rPr>
        <w:t>N.J.S.A. 10:5-31 et seq. (P.L. 1975, C. 127)</w:t>
      </w:r>
    </w:p>
    <w:p w14:paraId="5E07FCFE" w14:textId="77777777" w:rsidR="005602EB" w:rsidRPr="004B1B72" w:rsidRDefault="005602EB" w:rsidP="005602EB">
      <w:pPr>
        <w:autoSpaceDE w:val="0"/>
        <w:autoSpaceDN w:val="0"/>
        <w:adjustRightInd w:val="0"/>
        <w:jc w:val="center"/>
        <w:rPr>
          <w:rFonts w:eastAsia="Calibri"/>
          <w:b/>
          <w:bCs/>
          <w:szCs w:val="24"/>
        </w:rPr>
      </w:pPr>
      <w:r w:rsidRPr="004B1B72">
        <w:rPr>
          <w:rFonts w:eastAsia="Calibri"/>
          <w:b/>
          <w:bCs/>
          <w:szCs w:val="24"/>
        </w:rPr>
        <w:t>N.J.A.C. 17:27</w:t>
      </w:r>
    </w:p>
    <w:p w14:paraId="73817A4E" w14:textId="77777777" w:rsidR="005602EB" w:rsidRPr="004B1B72" w:rsidRDefault="005602EB" w:rsidP="005602EB">
      <w:pPr>
        <w:autoSpaceDE w:val="0"/>
        <w:autoSpaceDN w:val="0"/>
        <w:adjustRightInd w:val="0"/>
        <w:jc w:val="center"/>
        <w:rPr>
          <w:rFonts w:eastAsia="Calibri"/>
          <w:b/>
          <w:bCs/>
          <w:szCs w:val="24"/>
        </w:rPr>
      </w:pPr>
      <w:r w:rsidRPr="004B1B72">
        <w:rPr>
          <w:rFonts w:eastAsia="Calibri"/>
          <w:b/>
          <w:bCs/>
          <w:szCs w:val="24"/>
        </w:rPr>
        <w:t>GOODS, PROFESSIONAL SERVICE AND GENERAL SERVICE CONTRACTS</w:t>
      </w:r>
    </w:p>
    <w:p w14:paraId="493E00F7" w14:textId="77777777" w:rsidR="005602EB" w:rsidRPr="004B1B72" w:rsidRDefault="005602EB" w:rsidP="005602EB">
      <w:pPr>
        <w:autoSpaceDE w:val="0"/>
        <w:autoSpaceDN w:val="0"/>
        <w:adjustRightInd w:val="0"/>
        <w:jc w:val="center"/>
        <w:rPr>
          <w:rFonts w:eastAsia="Calibri"/>
          <w:b/>
          <w:bCs/>
          <w:szCs w:val="24"/>
        </w:rPr>
      </w:pPr>
    </w:p>
    <w:p w14:paraId="6AB7DCAB" w14:textId="77777777" w:rsidR="005602EB" w:rsidRPr="004B1B72" w:rsidRDefault="005602EB" w:rsidP="005602EB">
      <w:pPr>
        <w:autoSpaceDE w:val="0"/>
        <w:autoSpaceDN w:val="0"/>
        <w:adjustRightInd w:val="0"/>
        <w:jc w:val="both"/>
        <w:rPr>
          <w:rFonts w:eastAsia="Calibri"/>
          <w:szCs w:val="24"/>
        </w:rPr>
      </w:pPr>
      <w:r w:rsidRPr="004B1B72">
        <w:rPr>
          <w:rFonts w:eastAsia="Calibri"/>
          <w:szCs w:val="24"/>
        </w:rPr>
        <w:t>During the performance of this contract, the contractor agrees as follows:</w:t>
      </w:r>
    </w:p>
    <w:p w14:paraId="2A997D44" w14:textId="77777777" w:rsidR="005602EB" w:rsidRPr="004B1B72" w:rsidRDefault="005602EB" w:rsidP="005602EB">
      <w:pPr>
        <w:autoSpaceDE w:val="0"/>
        <w:autoSpaceDN w:val="0"/>
        <w:adjustRightInd w:val="0"/>
        <w:jc w:val="both"/>
        <w:rPr>
          <w:rFonts w:eastAsia="Calibri"/>
          <w:szCs w:val="24"/>
        </w:rPr>
      </w:pPr>
    </w:p>
    <w:p w14:paraId="5D6757D1" w14:textId="77777777" w:rsidR="005602EB" w:rsidRPr="004B1B72" w:rsidRDefault="005602EB" w:rsidP="005602EB">
      <w:pPr>
        <w:autoSpaceDE w:val="0"/>
        <w:autoSpaceDN w:val="0"/>
        <w:adjustRightInd w:val="0"/>
        <w:jc w:val="both"/>
        <w:rPr>
          <w:rFonts w:eastAsia="Calibri"/>
          <w:szCs w:val="24"/>
        </w:rPr>
      </w:pPr>
      <w:r w:rsidRPr="004B1B72">
        <w:rPr>
          <w:rFonts w:eastAsia="Calibri"/>
          <w:szCs w:val="24"/>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w:t>
      </w:r>
    </w:p>
    <w:p w14:paraId="60A0DD04" w14:textId="77777777" w:rsidR="005602EB" w:rsidRPr="004B1B72" w:rsidRDefault="005602EB" w:rsidP="005602EB">
      <w:pPr>
        <w:autoSpaceDE w:val="0"/>
        <w:autoSpaceDN w:val="0"/>
        <w:adjustRightInd w:val="0"/>
        <w:jc w:val="both"/>
        <w:rPr>
          <w:rFonts w:eastAsia="Calibri"/>
          <w:szCs w:val="24"/>
        </w:rPr>
      </w:pPr>
      <w:r w:rsidRPr="004B1B72">
        <w:rPr>
          <w:rFonts w:eastAsia="Calibri"/>
          <w:szCs w:val="24"/>
        </w:rPr>
        <w:t>this nondiscrimination clause.</w:t>
      </w:r>
    </w:p>
    <w:p w14:paraId="164BD878" w14:textId="77777777" w:rsidR="005602EB" w:rsidRPr="004B1B72" w:rsidRDefault="005602EB" w:rsidP="005602EB">
      <w:pPr>
        <w:autoSpaceDE w:val="0"/>
        <w:autoSpaceDN w:val="0"/>
        <w:adjustRightInd w:val="0"/>
        <w:jc w:val="both"/>
        <w:rPr>
          <w:rFonts w:eastAsia="Calibri"/>
          <w:szCs w:val="24"/>
        </w:rPr>
      </w:pPr>
    </w:p>
    <w:p w14:paraId="76BC2A4A" w14:textId="77777777" w:rsidR="005602EB" w:rsidRPr="004B1B72" w:rsidRDefault="005602EB" w:rsidP="005602EB">
      <w:pPr>
        <w:autoSpaceDE w:val="0"/>
        <w:autoSpaceDN w:val="0"/>
        <w:adjustRightInd w:val="0"/>
        <w:jc w:val="both"/>
        <w:rPr>
          <w:rFonts w:eastAsia="Calibri"/>
          <w:szCs w:val="24"/>
        </w:rPr>
      </w:pPr>
      <w:r w:rsidRPr="004B1B72">
        <w:rPr>
          <w:rFonts w:eastAsia="Calibri"/>
          <w:szCs w:val="24"/>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2BAF49A7" w14:textId="77777777" w:rsidR="005602EB" w:rsidRPr="004B1B72" w:rsidRDefault="005602EB" w:rsidP="005602EB">
      <w:pPr>
        <w:autoSpaceDE w:val="0"/>
        <w:autoSpaceDN w:val="0"/>
        <w:adjustRightInd w:val="0"/>
        <w:jc w:val="both"/>
        <w:rPr>
          <w:rFonts w:eastAsia="Calibri"/>
          <w:szCs w:val="24"/>
        </w:rPr>
      </w:pPr>
    </w:p>
    <w:p w14:paraId="7EA94D60" w14:textId="77777777" w:rsidR="005602EB" w:rsidRPr="004B1B72" w:rsidRDefault="005602EB" w:rsidP="005602EB">
      <w:pPr>
        <w:autoSpaceDE w:val="0"/>
        <w:autoSpaceDN w:val="0"/>
        <w:adjustRightInd w:val="0"/>
        <w:jc w:val="both"/>
        <w:rPr>
          <w:rFonts w:eastAsia="Calibri"/>
          <w:szCs w:val="24"/>
        </w:rPr>
      </w:pPr>
      <w:r w:rsidRPr="004B1B72">
        <w:rPr>
          <w:rFonts w:eastAsia="Calibri"/>
          <w:szCs w:val="24"/>
        </w:rP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14:paraId="400A678B" w14:textId="77777777" w:rsidR="005602EB" w:rsidRPr="004B1B72" w:rsidRDefault="005602EB" w:rsidP="005602EB">
      <w:pPr>
        <w:autoSpaceDE w:val="0"/>
        <w:autoSpaceDN w:val="0"/>
        <w:adjustRightInd w:val="0"/>
        <w:jc w:val="both"/>
        <w:rPr>
          <w:rFonts w:eastAsia="Calibri"/>
          <w:szCs w:val="24"/>
        </w:rPr>
      </w:pPr>
    </w:p>
    <w:p w14:paraId="6A330926" w14:textId="77777777" w:rsidR="005602EB" w:rsidRPr="004B1B72" w:rsidRDefault="005602EB" w:rsidP="005602EB">
      <w:pPr>
        <w:autoSpaceDE w:val="0"/>
        <w:autoSpaceDN w:val="0"/>
        <w:adjustRightInd w:val="0"/>
        <w:jc w:val="both"/>
        <w:rPr>
          <w:rFonts w:eastAsia="Calibri"/>
          <w:szCs w:val="24"/>
        </w:rPr>
      </w:pPr>
      <w:r w:rsidRPr="004B1B72">
        <w:rPr>
          <w:rFonts w:eastAsia="Calibri"/>
          <w:szCs w:val="24"/>
        </w:rPr>
        <w:t>The contractor or subcontractor, where applicable, agrees to comply with any regulations promulgated by the Treasurer pursuant to N.J.S.A. 10:5-31 et seq., as amended and supplemented from time to time and the Americans with Disabilities Act.</w:t>
      </w:r>
    </w:p>
    <w:p w14:paraId="42F2E5D9" w14:textId="77777777" w:rsidR="005602EB" w:rsidRPr="004B1B72" w:rsidRDefault="005602EB" w:rsidP="005602EB">
      <w:pPr>
        <w:autoSpaceDE w:val="0"/>
        <w:autoSpaceDN w:val="0"/>
        <w:adjustRightInd w:val="0"/>
        <w:jc w:val="both"/>
        <w:rPr>
          <w:rFonts w:eastAsia="Calibri"/>
          <w:szCs w:val="24"/>
        </w:rPr>
      </w:pPr>
    </w:p>
    <w:p w14:paraId="7B689703" w14:textId="77777777" w:rsidR="005602EB" w:rsidRPr="004B1B72" w:rsidRDefault="005602EB" w:rsidP="005602EB">
      <w:pPr>
        <w:autoSpaceDE w:val="0"/>
        <w:autoSpaceDN w:val="0"/>
        <w:adjustRightInd w:val="0"/>
        <w:jc w:val="both"/>
        <w:rPr>
          <w:rFonts w:eastAsia="Calibri"/>
          <w:szCs w:val="24"/>
        </w:rPr>
      </w:pPr>
      <w:r w:rsidRPr="004B1B72">
        <w:rPr>
          <w:rFonts w:eastAsia="Calibri"/>
          <w:szCs w:val="24"/>
        </w:rPr>
        <w:t xml:space="preserve">The contractor or subcontractor agrees to make good faith efforts to meet targeted county employment goals established in accordance with N.J.A.C. l7:27-5.2. </w:t>
      </w:r>
    </w:p>
    <w:p w14:paraId="76763E7B" w14:textId="77777777" w:rsidR="005602EB" w:rsidRPr="004B1B72" w:rsidRDefault="005602EB" w:rsidP="005602EB">
      <w:pPr>
        <w:autoSpaceDE w:val="0"/>
        <w:autoSpaceDN w:val="0"/>
        <w:adjustRightInd w:val="0"/>
        <w:jc w:val="both"/>
        <w:rPr>
          <w:rFonts w:eastAsia="Calibri"/>
          <w:szCs w:val="24"/>
        </w:rPr>
      </w:pPr>
    </w:p>
    <w:p w14:paraId="3147E035" w14:textId="77777777" w:rsidR="005602EB" w:rsidRPr="004B1B72" w:rsidRDefault="005602EB" w:rsidP="005602EB">
      <w:pPr>
        <w:autoSpaceDE w:val="0"/>
        <w:autoSpaceDN w:val="0"/>
        <w:adjustRightInd w:val="0"/>
        <w:jc w:val="both"/>
        <w:rPr>
          <w:rFonts w:eastAsia="Calibri"/>
          <w:szCs w:val="24"/>
        </w:rPr>
      </w:pPr>
      <w:r w:rsidRPr="004B1B72">
        <w:rPr>
          <w:rFonts w:eastAsia="Calibri"/>
          <w:szCs w:val="24"/>
        </w:rPr>
        <w:t xml:space="preserve">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w:t>
      </w:r>
      <w:r w:rsidRPr="004B1B72">
        <w:rPr>
          <w:rFonts w:eastAsia="Calibri"/>
          <w:szCs w:val="24"/>
        </w:rPr>
        <w:lastRenderedPageBreak/>
        <w:t>disability, nationality or sex, and that it will discontinue the use of any recruitment agency which engages in direct or indirect discriminatory practices.</w:t>
      </w:r>
    </w:p>
    <w:p w14:paraId="2D711DE8" w14:textId="77777777" w:rsidR="005602EB" w:rsidRPr="004B1B72" w:rsidRDefault="005602EB" w:rsidP="005602EB">
      <w:pPr>
        <w:autoSpaceDE w:val="0"/>
        <w:autoSpaceDN w:val="0"/>
        <w:adjustRightInd w:val="0"/>
        <w:jc w:val="both"/>
        <w:rPr>
          <w:rFonts w:eastAsia="Calibri"/>
          <w:szCs w:val="24"/>
        </w:rPr>
      </w:pPr>
    </w:p>
    <w:p w14:paraId="67952026" w14:textId="77777777" w:rsidR="005602EB" w:rsidRPr="004B1B72" w:rsidRDefault="005602EB" w:rsidP="005602EB">
      <w:pPr>
        <w:autoSpaceDE w:val="0"/>
        <w:autoSpaceDN w:val="0"/>
        <w:adjustRightInd w:val="0"/>
        <w:jc w:val="both"/>
        <w:rPr>
          <w:rFonts w:eastAsia="Calibri"/>
          <w:szCs w:val="24"/>
        </w:rPr>
      </w:pPr>
      <w:r w:rsidRPr="004B1B72">
        <w:rPr>
          <w:rFonts w:eastAsia="Calibri"/>
          <w:szCs w:val="24"/>
        </w:rPr>
        <w:t>The contractor or subcontractor agrees to revise any of its testing procedures, if necessary, to assure that all personnel testing conforms with the principles of job</w:t>
      </w:r>
      <w:r w:rsidRPr="004B1B72">
        <w:rPr>
          <w:rFonts w:ascii="MS Mincho" w:eastAsia="MS Mincho" w:hAnsi="MS Mincho" w:cs="MS Mincho" w:hint="eastAsia"/>
          <w:szCs w:val="24"/>
        </w:rPr>
        <w:t>‑</w:t>
      </w:r>
      <w:r w:rsidRPr="004B1B72">
        <w:rPr>
          <w:rFonts w:eastAsia="Calibri"/>
          <w:szCs w:val="24"/>
        </w:rPr>
        <w:t>related testing, as established by the statutes and court decisions of the State of New Jersey and as established by applicable Federal law and applicable Federal court decisions.</w:t>
      </w:r>
    </w:p>
    <w:p w14:paraId="5EFF4DF6" w14:textId="77777777" w:rsidR="005602EB" w:rsidRPr="004B1B72" w:rsidRDefault="005602EB" w:rsidP="005602EB">
      <w:pPr>
        <w:autoSpaceDE w:val="0"/>
        <w:autoSpaceDN w:val="0"/>
        <w:adjustRightInd w:val="0"/>
        <w:jc w:val="both"/>
        <w:rPr>
          <w:rFonts w:eastAsia="Calibri"/>
          <w:szCs w:val="24"/>
        </w:rPr>
      </w:pPr>
    </w:p>
    <w:p w14:paraId="035EAF63" w14:textId="77777777" w:rsidR="005602EB" w:rsidRPr="004B1B72" w:rsidRDefault="005602EB" w:rsidP="005602EB">
      <w:pPr>
        <w:autoSpaceDE w:val="0"/>
        <w:autoSpaceDN w:val="0"/>
        <w:adjustRightInd w:val="0"/>
        <w:jc w:val="both"/>
        <w:rPr>
          <w:rFonts w:eastAsia="Calibri"/>
          <w:szCs w:val="24"/>
        </w:rPr>
      </w:pPr>
      <w:r w:rsidRPr="004B1B72">
        <w:rPr>
          <w:rFonts w:eastAsia="Calibri"/>
          <w:szCs w:val="24"/>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627B1459" w14:textId="77777777" w:rsidR="005602EB" w:rsidRPr="004B1B72" w:rsidRDefault="005602EB" w:rsidP="005602EB">
      <w:pPr>
        <w:autoSpaceDE w:val="0"/>
        <w:autoSpaceDN w:val="0"/>
        <w:adjustRightInd w:val="0"/>
        <w:jc w:val="both"/>
        <w:rPr>
          <w:rFonts w:eastAsia="Calibri"/>
          <w:szCs w:val="24"/>
        </w:rPr>
      </w:pPr>
    </w:p>
    <w:p w14:paraId="26C87AB1" w14:textId="77777777" w:rsidR="005602EB" w:rsidRPr="004B1B72" w:rsidRDefault="005602EB" w:rsidP="005602EB">
      <w:pPr>
        <w:autoSpaceDE w:val="0"/>
        <w:autoSpaceDN w:val="0"/>
        <w:adjustRightInd w:val="0"/>
        <w:jc w:val="both"/>
        <w:rPr>
          <w:rFonts w:eastAsia="Calibri"/>
          <w:szCs w:val="24"/>
        </w:rPr>
      </w:pPr>
      <w:r w:rsidRPr="004B1B72">
        <w:rPr>
          <w:rFonts w:eastAsia="Calibri"/>
          <w:szCs w:val="24"/>
        </w:rPr>
        <w:t>The contractor shall submit to the public agency, after notification of award but prior to execution of a goods and services contract, one of the following three documents:</w:t>
      </w:r>
    </w:p>
    <w:p w14:paraId="7417A267" w14:textId="77777777" w:rsidR="005602EB" w:rsidRPr="004B1B72" w:rsidRDefault="005602EB" w:rsidP="005602EB">
      <w:pPr>
        <w:autoSpaceDE w:val="0"/>
        <w:autoSpaceDN w:val="0"/>
        <w:adjustRightInd w:val="0"/>
        <w:jc w:val="both"/>
        <w:rPr>
          <w:rFonts w:eastAsia="Calibri"/>
          <w:szCs w:val="24"/>
        </w:rPr>
      </w:pPr>
    </w:p>
    <w:p w14:paraId="49BE3BE8" w14:textId="77777777" w:rsidR="005602EB" w:rsidRPr="004B1B72" w:rsidRDefault="005602EB" w:rsidP="005602EB">
      <w:pPr>
        <w:autoSpaceDE w:val="0"/>
        <w:autoSpaceDN w:val="0"/>
        <w:adjustRightInd w:val="0"/>
        <w:jc w:val="both"/>
        <w:rPr>
          <w:rFonts w:eastAsia="Calibri"/>
          <w:szCs w:val="24"/>
        </w:rPr>
      </w:pPr>
      <w:r w:rsidRPr="004B1B72">
        <w:rPr>
          <w:rFonts w:eastAsia="Calibri"/>
          <w:szCs w:val="24"/>
        </w:rPr>
        <w:t>Letter of Federal Affirmative Action Plan Approval</w:t>
      </w:r>
    </w:p>
    <w:p w14:paraId="220D221A" w14:textId="77777777" w:rsidR="005602EB" w:rsidRPr="004B1B72" w:rsidRDefault="005602EB" w:rsidP="005602EB">
      <w:pPr>
        <w:autoSpaceDE w:val="0"/>
        <w:autoSpaceDN w:val="0"/>
        <w:adjustRightInd w:val="0"/>
        <w:rPr>
          <w:rFonts w:eastAsia="Calibri"/>
          <w:szCs w:val="24"/>
        </w:rPr>
      </w:pPr>
    </w:p>
    <w:p w14:paraId="6CE20BB8" w14:textId="77777777" w:rsidR="005602EB" w:rsidRPr="004B1B72" w:rsidRDefault="005602EB" w:rsidP="005602EB">
      <w:pPr>
        <w:autoSpaceDE w:val="0"/>
        <w:autoSpaceDN w:val="0"/>
        <w:adjustRightInd w:val="0"/>
        <w:rPr>
          <w:rFonts w:eastAsia="Calibri"/>
          <w:szCs w:val="24"/>
        </w:rPr>
      </w:pPr>
      <w:r w:rsidRPr="004B1B72">
        <w:rPr>
          <w:rFonts w:eastAsia="Calibri"/>
          <w:szCs w:val="24"/>
        </w:rPr>
        <w:t>Certificate of Employee Information Report</w:t>
      </w:r>
    </w:p>
    <w:p w14:paraId="36E88E9A" w14:textId="77777777" w:rsidR="005602EB" w:rsidRPr="004B1B72" w:rsidRDefault="005602EB" w:rsidP="005602EB">
      <w:pPr>
        <w:autoSpaceDE w:val="0"/>
        <w:autoSpaceDN w:val="0"/>
        <w:adjustRightInd w:val="0"/>
        <w:rPr>
          <w:rFonts w:eastAsia="Calibri"/>
          <w:szCs w:val="24"/>
        </w:rPr>
      </w:pPr>
    </w:p>
    <w:p w14:paraId="12B36E0F" w14:textId="77777777" w:rsidR="005602EB" w:rsidRDefault="005602EB" w:rsidP="005602EB">
      <w:pPr>
        <w:autoSpaceDE w:val="0"/>
        <w:autoSpaceDN w:val="0"/>
        <w:adjustRightInd w:val="0"/>
        <w:rPr>
          <w:rFonts w:eastAsia="Calibri"/>
          <w:szCs w:val="24"/>
        </w:rPr>
      </w:pPr>
      <w:r w:rsidRPr="004B1B72">
        <w:rPr>
          <w:rFonts w:eastAsia="Calibri"/>
          <w:szCs w:val="24"/>
        </w:rPr>
        <w:t xml:space="preserve">Employee Information Report Form AA302 (electronically </w:t>
      </w:r>
      <w:r>
        <w:rPr>
          <w:rFonts w:eastAsia="Calibri"/>
          <w:szCs w:val="24"/>
        </w:rPr>
        <w:t>available</w:t>
      </w:r>
      <w:r w:rsidRPr="004B1B72">
        <w:rPr>
          <w:rFonts w:eastAsia="Calibri"/>
          <w:szCs w:val="24"/>
        </w:rPr>
        <w:t xml:space="preserve"> at </w:t>
      </w:r>
      <w:hyperlink r:id="rId4" w:history="1">
        <w:r w:rsidR="0098582F" w:rsidRPr="00D838DB">
          <w:rPr>
            <w:rStyle w:val="Hyperlink"/>
            <w:rFonts w:eastAsia="Calibri"/>
            <w:szCs w:val="24"/>
          </w:rPr>
          <w:t>www.state.nj.us/treasury/contract_compliance</w:t>
        </w:r>
      </w:hyperlink>
      <w:r w:rsidRPr="004B1B72">
        <w:rPr>
          <w:rFonts w:eastAsia="Calibri"/>
          <w:szCs w:val="24"/>
        </w:rPr>
        <w:t>).</w:t>
      </w:r>
    </w:p>
    <w:p w14:paraId="0891ED33" w14:textId="77777777" w:rsidR="0098582F" w:rsidRPr="004B1B72" w:rsidRDefault="0098582F" w:rsidP="005602EB">
      <w:pPr>
        <w:autoSpaceDE w:val="0"/>
        <w:autoSpaceDN w:val="0"/>
        <w:adjustRightInd w:val="0"/>
        <w:rPr>
          <w:rFonts w:eastAsia="Calibri"/>
          <w:szCs w:val="24"/>
        </w:rPr>
      </w:pPr>
    </w:p>
    <w:p w14:paraId="61457665" w14:textId="77777777" w:rsidR="005602EB" w:rsidRPr="004B1B72" w:rsidRDefault="005602EB" w:rsidP="005602EB">
      <w:pPr>
        <w:autoSpaceDE w:val="0"/>
        <w:autoSpaceDN w:val="0"/>
        <w:adjustRightInd w:val="0"/>
        <w:rPr>
          <w:rFonts w:eastAsia="Calibri"/>
          <w:szCs w:val="24"/>
        </w:rPr>
      </w:pPr>
    </w:p>
    <w:p w14:paraId="25371622" w14:textId="1826F1E6" w:rsidR="005602EB" w:rsidRDefault="005602EB" w:rsidP="00CE011E">
      <w:pPr>
        <w:autoSpaceDE w:val="0"/>
        <w:autoSpaceDN w:val="0"/>
        <w:adjustRightInd w:val="0"/>
        <w:jc w:val="both"/>
        <w:rPr>
          <w:szCs w:val="24"/>
        </w:rPr>
      </w:pPr>
      <w:r w:rsidRPr="004B1B72">
        <w:rPr>
          <w:rFonts w:eastAsia="Calibri"/>
          <w:szCs w:val="24"/>
        </w:rPr>
        <w:t xml:space="preserve">The contractor and its subcontractors shall furnish such reports or other documents to the </w:t>
      </w:r>
      <w:r>
        <w:rPr>
          <w:rFonts w:eastAsia="Calibri"/>
          <w:szCs w:val="24"/>
        </w:rPr>
        <w:t xml:space="preserve">Department of Children and Families, the </w:t>
      </w:r>
      <w:r w:rsidRPr="004B1B72">
        <w:rPr>
          <w:rFonts w:eastAsia="Calibri"/>
          <w:szCs w:val="24"/>
        </w:rPr>
        <w:t>Division of Purchase &amp; Property, CCAU, EEO Monitoring Program as may be requested by the office from time to time in order to carry out the purposes of these regulations, and public agencies shall furnish such information as may be requested by the</w:t>
      </w:r>
      <w:r w:rsidRPr="00B910E3">
        <w:rPr>
          <w:rFonts w:eastAsia="Calibri"/>
          <w:szCs w:val="24"/>
        </w:rPr>
        <w:t xml:space="preserve"> </w:t>
      </w:r>
      <w:r>
        <w:rPr>
          <w:rFonts w:eastAsia="Calibri"/>
          <w:szCs w:val="24"/>
        </w:rPr>
        <w:t xml:space="preserve">Department of Children and Families, the </w:t>
      </w:r>
      <w:r w:rsidRPr="004B1B72">
        <w:rPr>
          <w:rFonts w:eastAsia="Calibri"/>
          <w:szCs w:val="24"/>
        </w:rPr>
        <w:t xml:space="preserve"> Division of Purchase &amp; Property, CCAU, EEO Monitoring Program for conducting a compliance investigation pursuant to </w:t>
      </w:r>
      <w:r w:rsidRPr="004B1B72">
        <w:rPr>
          <w:rFonts w:eastAsia="Calibri"/>
          <w:b/>
          <w:bCs/>
          <w:szCs w:val="24"/>
        </w:rPr>
        <w:t>Subchapter 10 of the Administrative Code at N.J.A.C. 17:27</w:t>
      </w:r>
      <w:r w:rsidRPr="004B1B72">
        <w:rPr>
          <w:rFonts w:eastAsia="Calibri"/>
          <w:szCs w:val="24"/>
        </w:rPr>
        <w:t>.</w:t>
      </w:r>
      <w:bookmarkStart w:id="0" w:name="_GoBack"/>
      <w:bookmarkEnd w:id="0"/>
    </w:p>
    <w:p w14:paraId="4D58E387" w14:textId="77777777" w:rsidR="005602EB" w:rsidRDefault="005602EB" w:rsidP="005602EB">
      <w:pPr>
        <w:spacing w:before="120"/>
        <w:ind w:firstLine="360"/>
        <w:jc w:val="both"/>
        <w:rPr>
          <w:szCs w:val="24"/>
        </w:rPr>
      </w:pPr>
    </w:p>
    <w:p w14:paraId="661D8F54" w14:textId="77777777" w:rsidR="005602EB" w:rsidRDefault="005602EB" w:rsidP="005602EB">
      <w:pPr>
        <w:autoSpaceDE w:val="0"/>
        <w:autoSpaceDN w:val="0"/>
        <w:adjustRightInd w:val="0"/>
        <w:jc w:val="center"/>
        <w:rPr>
          <w:rFonts w:ascii="Calibri" w:eastAsia="Calibri" w:hAnsi="Calibri"/>
          <w:b/>
          <w:bCs/>
          <w:sz w:val="28"/>
          <w:szCs w:val="28"/>
        </w:rPr>
      </w:pPr>
    </w:p>
    <w:p w14:paraId="171068D4" w14:textId="77777777" w:rsidR="00711F51" w:rsidRDefault="00CE011E"/>
    <w:sectPr w:rsidR="0071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2EB"/>
    <w:rsid w:val="002E29FF"/>
    <w:rsid w:val="005602EB"/>
    <w:rsid w:val="00643E90"/>
    <w:rsid w:val="0098582F"/>
    <w:rsid w:val="00CE011E"/>
    <w:rsid w:val="00E5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F057"/>
  <w15:docId w15:val="{198F3E67-E179-4187-B5AC-AEBED883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2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82F"/>
    <w:rPr>
      <w:color w:val="0000FF" w:themeColor="hyperlink"/>
      <w:u w:val="single"/>
    </w:rPr>
  </w:style>
  <w:style w:type="character" w:styleId="FollowedHyperlink">
    <w:name w:val="FollowedHyperlink"/>
    <w:basedOn w:val="DefaultParagraphFont"/>
    <w:uiPriority w:val="99"/>
    <w:semiHidden/>
    <w:unhideWhenUsed/>
    <w:rsid w:val="009858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te.nj.us/treasury/contract_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LaBadie</dc:creator>
  <cp:lastModifiedBy>Loren LaBadie</cp:lastModifiedBy>
  <cp:revision>3</cp:revision>
  <dcterms:created xsi:type="dcterms:W3CDTF">2016-03-08T19:42:00Z</dcterms:created>
  <dcterms:modified xsi:type="dcterms:W3CDTF">2019-09-03T18:01:00Z</dcterms:modified>
</cp:coreProperties>
</file>