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D5F2B" w14:textId="7E162CD9" w:rsidR="00C9186E" w:rsidRPr="00B83D79" w:rsidRDefault="00C9186E">
      <w:pPr>
        <w:pBdr>
          <w:top w:val="nil"/>
          <w:left w:val="nil"/>
          <w:bottom w:val="nil"/>
          <w:right w:val="nil"/>
          <w:between w:val="nil"/>
        </w:pBdr>
        <w:spacing w:before="8"/>
        <w:rPr>
          <w:rFonts w:ascii="Times New Roman" w:hAnsi="Times New Roman" w:cs="Times New Roman"/>
          <w:color w:val="000000"/>
          <w:sz w:val="24"/>
          <w:szCs w:val="24"/>
        </w:rPr>
      </w:pPr>
      <w:bookmarkStart w:id="0" w:name="_Hlk56085274"/>
    </w:p>
    <w:p w14:paraId="4BB8A33A" w14:textId="42D4A14B" w:rsidR="00C9186E" w:rsidRPr="00B83D79" w:rsidRDefault="00C9186E">
      <w:pPr>
        <w:pBdr>
          <w:top w:val="nil"/>
          <w:left w:val="nil"/>
          <w:bottom w:val="nil"/>
          <w:right w:val="nil"/>
          <w:between w:val="nil"/>
        </w:pBdr>
        <w:spacing w:line="119" w:lineRule="auto"/>
        <w:ind w:left="1381"/>
        <w:rPr>
          <w:rFonts w:ascii="Times New Roman" w:hAnsi="Times New Roman" w:cs="Times New Roman"/>
          <w:color w:val="000000"/>
          <w:sz w:val="24"/>
          <w:szCs w:val="24"/>
        </w:rPr>
      </w:pPr>
    </w:p>
    <w:p w14:paraId="4EEE1411" w14:textId="0A11A216" w:rsidR="004C77AF" w:rsidRPr="00B83D79" w:rsidRDefault="00202748" w:rsidP="004C77AF">
      <w:pPr>
        <w:pBdr>
          <w:top w:val="nil"/>
          <w:left w:val="nil"/>
          <w:bottom w:val="nil"/>
          <w:right w:val="nil"/>
          <w:between w:val="nil"/>
        </w:pBdr>
        <w:spacing w:before="85"/>
        <w:ind w:left="2880" w:right="1190"/>
        <w:jc w:val="center"/>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NAME OF BANK</w:t>
      </w:r>
    </w:p>
    <w:p w14:paraId="7656AEE8" w14:textId="63B21D1C" w:rsidR="00C9186E" w:rsidRPr="00B83D79" w:rsidRDefault="00202748" w:rsidP="00E620F0">
      <w:pPr>
        <w:pBdr>
          <w:top w:val="nil"/>
          <w:left w:val="nil"/>
          <w:bottom w:val="nil"/>
          <w:right w:val="nil"/>
          <w:between w:val="nil"/>
        </w:pBdr>
        <w:spacing w:before="85"/>
        <w:ind w:left="2880" w:right="1190"/>
        <w:jc w:val="center"/>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Mitigation Banking</w:t>
      </w:r>
      <w:r w:rsidR="00E620F0">
        <w:rPr>
          <w:rFonts w:ascii="Times New Roman" w:hAnsi="Times New Roman" w:cs="Times New Roman"/>
          <w:b/>
          <w:color w:val="000000"/>
          <w:sz w:val="24"/>
          <w:szCs w:val="24"/>
        </w:rPr>
        <w:t xml:space="preserve"> </w:t>
      </w:r>
      <w:r w:rsidRPr="00B83D79">
        <w:rPr>
          <w:rFonts w:ascii="Times New Roman" w:hAnsi="Times New Roman" w:cs="Times New Roman"/>
          <w:b/>
          <w:color w:val="000000"/>
          <w:sz w:val="24"/>
          <w:szCs w:val="24"/>
        </w:rPr>
        <w:t>Instrument</w:t>
      </w:r>
    </w:p>
    <w:p w14:paraId="7680EB1F" w14:textId="77777777" w:rsidR="00C9186E" w:rsidRPr="00B83D79" w:rsidRDefault="00202748" w:rsidP="004C77AF">
      <w:pPr>
        <w:pBdr>
          <w:top w:val="nil"/>
          <w:left w:val="nil"/>
          <w:bottom w:val="nil"/>
          <w:right w:val="nil"/>
          <w:between w:val="nil"/>
        </w:pBdr>
        <w:spacing w:before="85"/>
        <w:ind w:left="2160" w:right="1190" w:firstLine="720"/>
        <w:jc w:val="center"/>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County, State</w:t>
      </w:r>
    </w:p>
    <w:p w14:paraId="670A7A1B" w14:textId="4313AFFC" w:rsidR="00C9186E" w:rsidRDefault="00C9186E">
      <w:pPr>
        <w:pBdr>
          <w:top w:val="nil"/>
          <w:left w:val="nil"/>
          <w:bottom w:val="nil"/>
          <w:right w:val="nil"/>
          <w:between w:val="nil"/>
        </w:pBdr>
        <w:spacing w:before="1"/>
        <w:rPr>
          <w:rFonts w:ascii="Times New Roman" w:hAnsi="Times New Roman" w:cs="Times New Roman"/>
          <w:b/>
          <w:color w:val="000000"/>
          <w:sz w:val="24"/>
          <w:szCs w:val="24"/>
        </w:rPr>
      </w:pPr>
    </w:p>
    <w:p w14:paraId="65533734" w14:textId="4479ABDE" w:rsidR="00E620F0" w:rsidRDefault="00E620F0">
      <w:pPr>
        <w:pBdr>
          <w:top w:val="nil"/>
          <w:left w:val="nil"/>
          <w:bottom w:val="nil"/>
          <w:right w:val="nil"/>
          <w:between w:val="nil"/>
        </w:pBdr>
        <w:spacing w:before="1"/>
        <w:rPr>
          <w:rFonts w:ascii="Times New Roman" w:hAnsi="Times New Roman" w:cs="Times New Roman"/>
          <w:b/>
          <w:color w:val="000000"/>
          <w:sz w:val="24"/>
          <w:szCs w:val="24"/>
        </w:rPr>
      </w:pPr>
    </w:p>
    <w:p w14:paraId="0AC345A9" w14:textId="77777777" w:rsidR="00E620F0" w:rsidRPr="00B83D79" w:rsidRDefault="00E620F0">
      <w:pPr>
        <w:pBdr>
          <w:top w:val="nil"/>
          <w:left w:val="nil"/>
          <w:bottom w:val="nil"/>
          <w:right w:val="nil"/>
          <w:between w:val="nil"/>
        </w:pBdr>
        <w:spacing w:before="1"/>
        <w:rPr>
          <w:rFonts w:ascii="Times New Roman" w:hAnsi="Times New Roman" w:cs="Times New Roman"/>
          <w:b/>
          <w:color w:val="000000"/>
          <w:sz w:val="24"/>
          <w:szCs w:val="24"/>
        </w:rPr>
      </w:pPr>
    </w:p>
    <w:p w14:paraId="17FB4596" w14:textId="77777777"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Submitted by:</w:t>
      </w:r>
    </w:p>
    <w:p w14:paraId="2031CA39" w14:textId="005407FD" w:rsidR="00C9186E" w:rsidRDefault="00C9186E" w:rsidP="00E620F0">
      <w:pPr>
        <w:rPr>
          <w:rFonts w:ascii="Times New Roman" w:eastAsia="Times New Roman" w:hAnsi="Times New Roman" w:cs="Times New Roman"/>
          <w:b/>
          <w:sz w:val="24"/>
          <w:szCs w:val="24"/>
        </w:rPr>
      </w:pPr>
    </w:p>
    <w:p w14:paraId="32C3331A" w14:textId="058C3D26" w:rsidR="00E620F0" w:rsidRDefault="00E620F0" w:rsidP="00E620F0">
      <w:pPr>
        <w:rPr>
          <w:rFonts w:ascii="Times New Roman" w:eastAsia="Times New Roman" w:hAnsi="Times New Roman" w:cs="Times New Roman"/>
          <w:b/>
          <w:sz w:val="24"/>
          <w:szCs w:val="24"/>
        </w:rPr>
      </w:pPr>
    </w:p>
    <w:p w14:paraId="70128E5A" w14:textId="12EC11B4" w:rsidR="00E620F0" w:rsidRDefault="00E620F0" w:rsidP="00E620F0">
      <w:pPr>
        <w:rPr>
          <w:rFonts w:ascii="Times New Roman" w:eastAsia="Times New Roman" w:hAnsi="Times New Roman" w:cs="Times New Roman"/>
          <w:b/>
          <w:sz w:val="24"/>
          <w:szCs w:val="24"/>
        </w:rPr>
      </w:pPr>
    </w:p>
    <w:p w14:paraId="056FD560" w14:textId="2E597315" w:rsidR="00E620F0" w:rsidRDefault="00E620F0" w:rsidP="00E620F0">
      <w:pPr>
        <w:rPr>
          <w:rFonts w:ascii="Times New Roman" w:eastAsia="Times New Roman" w:hAnsi="Times New Roman" w:cs="Times New Roman"/>
          <w:b/>
          <w:sz w:val="24"/>
          <w:szCs w:val="24"/>
        </w:rPr>
      </w:pPr>
    </w:p>
    <w:p w14:paraId="38A0B0BD" w14:textId="77777777" w:rsidR="00E620F0" w:rsidRPr="00B83D79" w:rsidRDefault="00E620F0" w:rsidP="00E620F0">
      <w:pPr>
        <w:rPr>
          <w:rFonts w:ascii="Times New Roman" w:eastAsia="Times New Roman" w:hAnsi="Times New Roman" w:cs="Times New Roman"/>
          <w:b/>
          <w:sz w:val="24"/>
          <w:szCs w:val="24"/>
        </w:rPr>
      </w:pPr>
    </w:p>
    <w:p w14:paraId="3127A128" w14:textId="77777777"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Submitted to:</w:t>
      </w:r>
    </w:p>
    <w:p w14:paraId="36D8655B" w14:textId="7E5B04CC" w:rsidR="00C9186E"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Interagency Review Team</w:t>
      </w:r>
    </w:p>
    <w:p w14:paraId="04D40125" w14:textId="543CA5CF" w:rsidR="00E620F0" w:rsidRDefault="00E620F0" w:rsidP="004C77AF">
      <w:pPr>
        <w:rPr>
          <w:rFonts w:ascii="Times New Roman" w:eastAsia="Times New Roman" w:hAnsi="Times New Roman" w:cs="Times New Roman"/>
          <w:b/>
          <w:sz w:val="24"/>
          <w:szCs w:val="24"/>
        </w:rPr>
      </w:pPr>
    </w:p>
    <w:p w14:paraId="35B1C6F9" w14:textId="77777777" w:rsidR="00E620F0" w:rsidRPr="00B83D79" w:rsidRDefault="00E620F0" w:rsidP="004C77AF">
      <w:pPr>
        <w:rPr>
          <w:rFonts w:ascii="Times New Roman" w:eastAsia="Times New Roman" w:hAnsi="Times New Roman" w:cs="Times New Roman"/>
          <w:b/>
          <w:sz w:val="24"/>
          <w:szCs w:val="24"/>
        </w:rPr>
      </w:pPr>
    </w:p>
    <w:p w14:paraId="2E5A3343" w14:textId="77777777" w:rsidR="00E620F0"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Representing:</w:t>
      </w:r>
    </w:p>
    <w:p w14:paraId="0EABEDDF" w14:textId="0F3639F5"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U.S. Army Corps of Engineers NY District/Philadelphia District</w:t>
      </w:r>
    </w:p>
    <w:p w14:paraId="5CDA2F09" w14:textId="77777777" w:rsidR="00E620F0"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New Jersey Department of Environmental Protection</w:t>
      </w:r>
    </w:p>
    <w:p w14:paraId="17509ED9" w14:textId="625E75CD"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U.S. Environmental Protection Agency, Region 2</w:t>
      </w:r>
    </w:p>
    <w:p w14:paraId="74C2072F" w14:textId="77777777" w:rsidR="00E620F0"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U.S. Fish and Wildlife Service</w:t>
      </w:r>
    </w:p>
    <w:p w14:paraId="65329518" w14:textId="17C4D23C"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National Oceanic and Atmospheric Administration, National Marine Fisheries</w:t>
      </w:r>
      <w:r w:rsidR="004C77AF" w:rsidRPr="00B83D79">
        <w:rPr>
          <w:rFonts w:ascii="Times New Roman" w:eastAsia="Times New Roman" w:hAnsi="Times New Roman" w:cs="Times New Roman"/>
          <w:b/>
          <w:sz w:val="24"/>
          <w:szCs w:val="24"/>
        </w:rPr>
        <w:t xml:space="preserve"> S</w:t>
      </w:r>
      <w:r w:rsidRPr="00B83D79">
        <w:rPr>
          <w:rFonts w:ascii="Times New Roman" w:eastAsia="Times New Roman" w:hAnsi="Times New Roman" w:cs="Times New Roman"/>
          <w:b/>
          <w:sz w:val="24"/>
          <w:szCs w:val="24"/>
        </w:rPr>
        <w:t>ervice</w:t>
      </w:r>
    </w:p>
    <w:p w14:paraId="608EA996" w14:textId="77777777"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New Jersey Sports and Exposition Authority</w:t>
      </w:r>
    </w:p>
    <w:p w14:paraId="70459701" w14:textId="529A898A" w:rsidR="00C9186E" w:rsidRDefault="00C9186E" w:rsidP="00E620F0">
      <w:pPr>
        <w:rPr>
          <w:rFonts w:ascii="Times New Roman" w:eastAsia="Times New Roman" w:hAnsi="Times New Roman" w:cs="Times New Roman"/>
          <w:b/>
          <w:sz w:val="24"/>
          <w:szCs w:val="24"/>
        </w:rPr>
      </w:pPr>
    </w:p>
    <w:p w14:paraId="0D9B4987" w14:textId="77777777" w:rsidR="00E620F0" w:rsidRPr="00B83D79" w:rsidRDefault="00E620F0" w:rsidP="00E620F0">
      <w:pPr>
        <w:rPr>
          <w:rFonts w:ascii="Times New Roman" w:eastAsia="Times New Roman" w:hAnsi="Times New Roman" w:cs="Times New Roman"/>
          <w:b/>
          <w:sz w:val="24"/>
          <w:szCs w:val="24"/>
        </w:rPr>
      </w:pPr>
    </w:p>
    <w:p w14:paraId="26B7CA69" w14:textId="77777777" w:rsidR="00E620F0" w:rsidRDefault="00E620F0" w:rsidP="004C77AF">
      <w:pPr>
        <w:rPr>
          <w:rFonts w:ascii="Times New Roman" w:eastAsia="Times New Roman" w:hAnsi="Times New Roman" w:cs="Times New Roman"/>
          <w:b/>
          <w:sz w:val="24"/>
          <w:szCs w:val="24"/>
        </w:rPr>
      </w:pPr>
    </w:p>
    <w:p w14:paraId="1030A615" w14:textId="19608415" w:rsidR="00C9186E" w:rsidRPr="00B83D79" w:rsidRDefault="00202748" w:rsidP="004C77AF">
      <w:pPr>
        <w:rPr>
          <w:rFonts w:ascii="Times New Roman" w:eastAsia="Times New Roman" w:hAnsi="Times New Roman" w:cs="Times New Roman"/>
          <w:b/>
          <w:sz w:val="24"/>
          <w:szCs w:val="24"/>
        </w:rPr>
      </w:pPr>
      <w:r w:rsidRPr="00B83D79">
        <w:rPr>
          <w:rFonts w:ascii="Times New Roman" w:eastAsia="Times New Roman" w:hAnsi="Times New Roman" w:cs="Times New Roman"/>
          <w:b/>
          <w:sz w:val="24"/>
          <w:szCs w:val="24"/>
        </w:rPr>
        <w:t>Prepared by:</w:t>
      </w:r>
    </w:p>
    <w:p w14:paraId="35602AA1" w14:textId="77777777" w:rsidR="00C9186E" w:rsidRPr="00B83D79" w:rsidRDefault="00C9186E">
      <w:pPr>
        <w:jc w:val="center"/>
        <w:rPr>
          <w:rFonts w:ascii="Times New Roman" w:eastAsia="Times New Roman" w:hAnsi="Times New Roman" w:cs="Times New Roman"/>
          <w:b/>
          <w:sz w:val="24"/>
          <w:szCs w:val="24"/>
        </w:rPr>
      </w:pPr>
    </w:p>
    <w:p w14:paraId="7ACFA202" w14:textId="77777777" w:rsidR="00E620F0" w:rsidRDefault="00E620F0" w:rsidP="004C77AF">
      <w:pPr>
        <w:rPr>
          <w:rFonts w:ascii="Times New Roman" w:eastAsia="Times New Roman" w:hAnsi="Times New Roman" w:cs="Times New Roman"/>
          <w:b/>
          <w:sz w:val="24"/>
          <w:szCs w:val="24"/>
        </w:rPr>
      </w:pPr>
    </w:p>
    <w:p w14:paraId="7A2D3566" w14:textId="77777777" w:rsidR="00E620F0" w:rsidRDefault="00E620F0" w:rsidP="004C77AF">
      <w:pPr>
        <w:rPr>
          <w:rFonts w:ascii="Times New Roman" w:eastAsia="Times New Roman" w:hAnsi="Times New Roman" w:cs="Times New Roman"/>
          <w:b/>
          <w:sz w:val="24"/>
          <w:szCs w:val="24"/>
        </w:rPr>
      </w:pPr>
    </w:p>
    <w:p w14:paraId="19DED0A9" w14:textId="0A870DE8" w:rsidR="00C9186E" w:rsidRPr="00B83D79" w:rsidRDefault="00202748" w:rsidP="004C77AF">
      <w:pPr>
        <w:rPr>
          <w:rFonts w:ascii="Times New Roman" w:eastAsia="Times New Roman" w:hAnsi="Times New Roman" w:cs="Times New Roman"/>
          <w:b/>
          <w:sz w:val="24"/>
          <w:szCs w:val="24"/>
        </w:rPr>
        <w:sectPr w:rsidR="00C9186E" w:rsidRPr="00B83D79" w:rsidSect="009D6BDD">
          <w:footerReference w:type="default" r:id="rId12"/>
          <w:pgSz w:w="12240" w:h="15840"/>
          <w:pgMar w:top="1440" w:right="1440" w:bottom="1440" w:left="1440" w:header="0" w:footer="0" w:gutter="0"/>
          <w:pgNumType w:start="1"/>
          <w:cols w:space="720" w:equalWidth="0">
            <w:col w:w="8440"/>
          </w:cols>
          <w:docGrid w:linePitch="299"/>
        </w:sectPr>
      </w:pPr>
      <w:r w:rsidRPr="00B83D79">
        <w:rPr>
          <w:rFonts w:ascii="Times New Roman" w:eastAsia="Times New Roman" w:hAnsi="Times New Roman" w:cs="Times New Roman"/>
          <w:b/>
          <w:sz w:val="24"/>
          <w:szCs w:val="24"/>
        </w:rPr>
        <w:t>Submission Date:</w:t>
      </w:r>
    </w:p>
    <w:p w14:paraId="4A93FB63" w14:textId="77777777" w:rsidR="004C77AF" w:rsidRPr="00B83D79" w:rsidRDefault="00202748" w:rsidP="004C77AF">
      <w:pPr>
        <w:spacing w:before="92"/>
        <w:ind w:left="1440" w:right="110"/>
        <w:jc w:val="center"/>
        <w:rPr>
          <w:rFonts w:ascii="Times New Roman" w:hAnsi="Times New Roman" w:cs="Times New Roman"/>
          <w:b/>
          <w:sz w:val="24"/>
          <w:szCs w:val="24"/>
        </w:rPr>
      </w:pPr>
      <w:bookmarkStart w:id="1" w:name="gjdgxs" w:colFirst="0" w:colLast="0"/>
      <w:bookmarkEnd w:id="1"/>
      <w:r w:rsidRPr="00B83D79">
        <w:rPr>
          <w:rFonts w:ascii="Times New Roman" w:hAnsi="Times New Roman" w:cs="Times New Roman"/>
          <w:b/>
          <w:sz w:val="24"/>
          <w:szCs w:val="24"/>
        </w:rPr>
        <w:lastRenderedPageBreak/>
        <w:t xml:space="preserve">TABLE OF </w:t>
      </w:r>
      <w:r w:rsidR="004C77AF" w:rsidRPr="00B83D79">
        <w:rPr>
          <w:rFonts w:ascii="Times New Roman" w:hAnsi="Times New Roman" w:cs="Times New Roman"/>
          <w:b/>
          <w:sz w:val="24"/>
          <w:szCs w:val="24"/>
        </w:rPr>
        <w:t>CONTENTS</w:t>
      </w:r>
    </w:p>
    <w:p w14:paraId="227CE47A" w14:textId="77777777" w:rsidR="004C77AF" w:rsidRPr="00B83D79" w:rsidRDefault="004C77AF" w:rsidP="00E620F0">
      <w:pPr>
        <w:spacing w:before="92"/>
        <w:ind w:right="3603"/>
        <w:rPr>
          <w:rFonts w:ascii="Times New Roman" w:hAnsi="Times New Roman" w:cs="Times New Roman"/>
          <w:b/>
          <w:sz w:val="24"/>
          <w:szCs w:val="24"/>
        </w:rPr>
      </w:pPr>
    </w:p>
    <w:p w14:paraId="099D0D40" w14:textId="77777777" w:rsidR="004C77AF" w:rsidRPr="00B83D79" w:rsidRDefault="00202748" w:rsidP="004C77AF">
      <w:pPr>
        <w:spacing w:before="92"/>
        <w:ind w:right="3603"/>
        <w:rPr>
          <w:rFonts w:ascii="Times New Roman" w:hAnsi="Times New Roman" w:cs="Times New Roman"/>
          <w:b/>
          <w:sz w:val="24"/>
          <w:szCs w:val="24"/>
        </w:rPr>
      </w:pPr>
      <w:r w:rsidRPr="00B83D79">
        <w:rPr>
          <w:rFonts w:ascii="Times New Roman" w:hAnsi="Times New Roman" w:cs="Times New Roman"/>
          <w:b/>
          <w:sz w:val="24"/>
          <w:szCs w:val="24"/>
        </w:rPr>
        <w:t>I.</w:t>
      </w:r>
      <w:r w:rsidRPr="00B83D79">
        <w:rPr>
          <w:rFonts w:ascii="Times New Roman" w:hAnsi="Times New Roman" w:cs="Times New Roman"/>
          <w:b/>
          <w:sz w:val="24"/>
          <w:szCs w:val="24"/>
        </w:rPr>
        <w:tab/>
        <w:t>INTRODUCTION</w:t>
      </w:r>
      <w:r w:rsidRPr="00B83D79">
        <w:rPr>
          <w:rFonts w:ascii="Times New Roman" w:hAnsi="Times New Roman" w:cs="Times New Roman"/>
          <w:b/>
          <w:sz w:val="24"/>
          <w:szCs w:val="24"/>
        </w:rPr>
        <w:tab/>
      </w:r>
    </w:p>
    <w:p w14:paraId="4499737A" w14:textId="77777777" w:rsidR="004C77AF" w:rsidRPr="00B83D79" w:rsidRDefault="00202748" w:rsidP="00E620F0">
      <w:pPr>
        <w:spacing w:before="92"/>
        <w:ind w:right="3603" w:firstLine="720"/>
        <w:rPr>
          <w:rFonts w:ascii="Times New Roman" w:hAnsi="Times New Roman" w:cs="Times New Roman"/>
          <w:bCs/>
          <w:color w:val="000000"/>
          <w:sz w:val="24"/>
          <w:szCs w:val="24"/>
        </w:rPr>
      </w:pPr>
      <w:r w:rsidRPr="00B83D79">
        <w:rPr>
          <w:rFonts w:ascii="Times New Roman" w:hAnsi="Times New Roman" w:cs="Times New Roman"/>
          <w:bCs/>
          <w:sz w:val="24"/>
          <w:szCs w:val="24"/>
        </w:rPr>
        <w:t xml:space="preserve">A. </w:t>
      </w:r>
      <w:r w:rsidRPr="00B83D79">
        <w:rPr>
          <w:rFonts w:ascii="Times New Roman" w:hAnsi="Times New Roman" w:cs="Times New Roman"/>
          <w:bCs/>
          <w:color w:val="000000"/>
          <w:sz w:val="24"/>
          <w:szCs w:val="24"/>
        </w:rPr>
        <w:t>Purpose and Goals</w:t>
      </w:r>
    </w:p>
    <w:p w14:paraId="301175B8" w14:textId="77777777" w:rsidR="004C77AF" w:rsidRPr="00B83D79" w:rsidRDefault="00202748" w:rsidP="004C77AF">
      <w:pPr>
        <w:spacing w:before="92"/>
        <w:ind w:firstLine="720"/>
        <w:rPr>
          <w:rFonts w:ascii="Times New Roman" w:hAnsi="Times New Roman" w:cs="Times New Roman"/>
          <w:bCs/>
          <w:color w:val="000000"/>
          <w:sz w:val="24"/>
          <w:szCs w:val="24"/>
        </w:rPr>
      </w:pPr>
      <w:r w:rsidRPr="00B83D79">
        <w:rPr>
          <w:rFonts w:ascii="Times New Roman" w:hAnsi="Times New Roman" w:cs="Times New Roman"/>
          <w:bCs/>
          <w:sz w:val="24"/>
          <w:szCs w:val="24"/>
        </w:rPr>
        <w:t>B.</w:t>
      </w:r>
      <w:r w:rsidRPr="00B83D79">
        <w:rPr>
          <w:rFonts w:ascii="Times New Roman" w:hAnsi="Times New Roman" w:cs="Times New Roman"/>
          <w:color w:val="000000"/>
          <w:sz w:val="24"/>
          <w:szCs w:val="24"/>
        </w:rPr>
        <w:t xml:space="preserve"> Location and Ownership of Mitigation Bank</w:t>
      </w:r>
    </w:p>
    <w:p w14:paraId="54A8E8B5" w14:textId="77777777" w:rsidR="004C77AF" w:rsidRPr="00B83D79" w:rsidRDefault="00202748" w:rsidP="00E620F0">
      <w:pPr>
        <w:spacing w:before="92"/>
        <w:ind w:right="3603" w:firstLine="720"/>
        <w:rPr>
          <w:rFonts w:ascii="Times New Roman" w:hAnsi="Times New Roman" w:cs="Times New Roman"/>
          <w:bCs/>
          <w:color w:val="000000"/>
          <w:sz w:val="24"/>
          <w:szCs w:val="24"/>
        </w:rPr>
      </w:pPr>
      <w:r w:rsidRPr="00B83D79">
        <w:rPr>
          <w:rFonts w:ascii="Times New Roman" w:hAnsi="Times New Roman" w:cs="Times New Roman"/>
          <w:color w:val="000000"/>
          <w:sz w:val="24"/>
          <w:szCs w:val="24"/>
        </w:rPr>
        <w:t>C. Project Description</w:t>
      </w:r>
    </w:p>
    <w:p w14:paraId="1EF5E966" w14:textId="77777777" w:rsidR="004C77AF" w:rsidRPr="00B83D79" w:rsidRDefault="00202748" w:rsidP="004C77AF">
      <w:pPr>
        <w:spacing w:before="92"/>
        <w:ind w:right="3603" w:firstLine="720"/>
        <w:rPr>
          <w:rFonts w:ascii="Times New Roman" w:hAnsi="Times New Roman" w:cs="Times New Roman"/>
          <w:bCs/>
          <w:color w:val="000000"/>
          <w:sz w:val="24"/>
          <w:szCs w:val="24"/>
        </w:rPr>
      </w:pPr>
      <w:r w:rsidRPr="00B83D79">
        <w:rPr>
          <w:rFonts w:ascii="Times New Roman" w:hAnsi="Times New Roman" w:cs="Times New Roman"/>
          <w:color w:val="000000"/>
          <w:sz w:val="24"/>
          <w:szCs w:val="24"/>
        </w:rPr>
        <w:t>D. Baseline Conditions</w:t>
      </w:r>
    </w:p>
    <w:p w14:paraId="2ABCE7FF" w14:textId="77777777" w:rsidR="004C77AF" w:rsidRPr="00B83D79" w:rsidRDefault="00202748" w:rsidP="00E620F0">
      <w:pPr>
        <w:spacing w:before="92"/>
        <w:ind w:right="3603" w:firstLine="720"/>
        <w:rPr>
          <w:rFonts w:ascii="Times New Roman" w:hAnsi="Times New Roman" w:cs="Times New Roman"/>
          <w:bCs/>
          <w:color w:val="000000"/>
          <w:sz w:val="24"/>
          <w:szCs w:val="24"/>
        </w:rPr>
      </w:pPr>
      <w:r w:rsidRPr="00B83D79">
        <w:rPr>
          <w:rFonts w:ascii="Times New Roman" w:hAnsi="Times New Roman" w:cs="Times New Roman"/>
          <w:color w:val="000000"/>
          <w:sz w:val="24"/>
          <w:szCs w:val="24"/>
        </w:rPr>
        <w:t>E. Establishment and Use of Credits</w:t>
      </w:r>
    </w:p>
    <w:p w14:paraId="371D3941" w14:textId="77777777" w:rsidR="004C77AF" w:rsidRPr="00B83D79" w:rsidRDefault="00202748" w:rsidP="004C77AF">
      <w:pPr>
        <w:spacing w:before="92"/>
        <w:ind w:right="3603" w:firstLine="720"/>
        <w:rPr>
          <w:rFonts w:ascii="Times New Roman" w:hAnsi="Times New Roman" w:cs="Times New Roman"/>
          <w:bCs/>
          <w:color w:val="000000"/>
          <w:sz w:val="24"/>
          <w:szCs w:val="24"/>
        </w:rPr>
      </w:pPr>
      <w:r w:rsidRPr="00B83D79">
        <w:rPr>
          <w:rFonts w:ascii="Times New Roman" w:hAnsi="Times New Roman" w:cs="Times New Roman"/>
          <w:color w:val="000000"/>
          <w:sz w:val="24"/>
          <w:szCs w:val="24"/>
        </w:rPr>
        <w:t>F. Review Team</w:t>
      </w:r>
    </w:p>
    <w:p w14:paraId="57B912E8" w14:textId="77777777" w:rsidR="004C77AF" w:rsidRPr="00B83D79" w:rsidRDefault="00202748" w:rsidP="00E620F0">
      <w:pPr>
        <w:spacing w:before="92"/>
        <w:ind w:right="3603" w:firstLine="720"/>
        <w:rPr>
          <w:rFonts w:ascii="Times New Roman" w:hAnsi="Times New Roman" w:cs="Times New Roman"/>
          <w:bCs/>
          <w:color w:val="000000"/>
          <w:sz w:val="24"/>
          <w:szCs w:val="24"/>
        </w:rPr>
      </w:pPr>
      <w:r w:rsidRPr="00B83D79">
        <w:rPr>
          <w:rFonts w:ascii="Times New Roman" w:hAnsi="Times New Roman" w:cs="Times New Roman"/>
          <w:color w:val="000000"/>
          <w:sz w:val="24"/>
          <w:szCs w:val="24"/>
        </w:rPr>
        <w:t>G. Disclaimer</w:t>
      </w:r>
    </w:p>
    <w:p w14:paraId="54A5A216" w14:textId="167FF492" w:rsidR="00202748" w:rsidRPr="00B83D79" w:rsidRDefault="00202748" w:rsidP="004C77AF">
      <w:pPr>
        <w:spacing w:before="92"/>
        <w:ind w:right="3603"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H. Exhibits</w:t>
      </w:r>
    </w:p>
    <w:p w14:paraId="45D6404F" w14:textId="77777777" w:rsidR="004C77AF" w:rsidRPr="00B83D79" w:rsidRDefault="004C77AF" w:rsidP="00E620F0">
      <w:pPr>
        <w:spacing w:before="92"/>
        <w:ind w:right="3603"/>
        <w:rPr>
          <w:rFonts w:ascii="Times New Roman" w:hAnsi="Times New Roman" w:cs="Times New Roman"/>
          <w:bCs/>
          <w:color w:val="000000"/>
          <w:sz w:val="24"/>
          <w:szCs w:val="24"/>
        </w:rPr>
      </w:pPr>
    </w:p>
    <w:p w14:paraId="3061ED9E" w14:textId="33668C22" w:rsidR="004C77AF" w:rsidRDefault="00202748" w:rsidP="004C77AF">
      <w:pPr>
        <w:tabs>
          <w:tab w:val="left" w:pos="10677"/>
        </w:tabs>
        <w:spacing w:before="127"/>
        <w:ind w:right="917"/>
        <w:rPr>
          <w:rFonts w:ascii="Times New Roman" w:hAnsi="Times New Roman" w:cs="Times New Roman"/>
          <w:b/>
          <w:bCs/>
          <w:sz w:val="24"/>
          <w:szCs w:val="24"/>
        </w:rPr>
      </w:pPr>
      <w:r w:rsidRPr="00B83D79">
        <w:rPr>
          <w:rFonts w:ascii="Times New Roman" w:hAnsi="Times New Roman" w:cs="Times New Roman"/>
          <w:b/>
          <w:bCs/>
          <w:color w:val="000000"/>
          <w:sz w:val="24"/>
          <w:szCs w:val="24"/>
        </w:rPr>
        <w:t xml:space="preserve">II.        </w:t>
      </w:r>
      <w:r w:rsidRPr="00B83D79">
        <w:rPr>
          <w:rFonts w:ascii="Times New Roman" w:hAnsi="Times New Roman" w:cs="Times New Roman"/>
          <w:b/>
          <w:bCs/>
          <w:sz w:val="24"/>
          <w:szCs w:val="24"/>
        </w:rPr>
        <w:t>AUTHORITIES</w:t>
      </w:r>
    </w:p>
    <w:p w14:paraId="6D70ABE9" w14:textId="0D267246" w:rsidR="004C77AF" w:rsidRPr="00B83D79" w:rsidRDefault="00202748" w:rsidP="004C77AF">
      <w:pPr>
        <w:pStyle w:val="ListParagraph"/>
        <w:numPr>
          <w:ilvl w:val="1"/>
          <w:numId w:val="14"/>
        </w:numPr>
        <w:tabs>
          <w:tab w:val="left" w:pos="10677"/>
        </w:tabs>
        <w:spacing w:before="127"/>
        <w:ind w:left="990" w:right="917" w:hanging="270"/>
        <w:rPr>
          <w:rFonts w:ascii="Times New Roman" w:hAnsi="Times New Roman" w:cs="Times New Roman"/>
          <w:sz w:val="24"/>
          <w:szCs w:val="24"/>
        </w:rPr>
      </w:pPr>
      <w:r w:rsidRPr="00B83D79">
        <w:rPr>
          <w:rFonts w:ascii="Times New Roman" w:hAnsi="Times New Roman" w:cs="Times New Roman"/>
          <w:color w:val="000000"/>
          <w:sz w:val="24"/>
          <w:szCs w:val="24"/>
        </w:rPr>
        <w:t>Federal</w:t>
      </w:r>
    </w:p>
    <w:p w14:paraId="45C3652D" w14:textId="1C0D1CDD" w:rsidR="00C9186E" w:rsidRPr="00B83D79" w:rsidRDefault="00202748" w:rsidP="004C77AF">
      <w:pPr>
        <w:pStyle w:val="ListParagraph"/>
        <w:numPr>
          <w:ilvl w:val="1"/>
          <w:numId w:val="14"/>
        </w:numPr>
        <w:tabs>
          <w:tab w:val="left" w:pos="10677"/>
        </w:tabs>
        <w:spacing w:before="127"/>
        <w:ind w:left="990" w:right="917" w:hanging="270"/>
        <w:rPr>
          <w:rFonts w:ascii="Times New Roman" w:hAnsi="Times New Roman" w:cs="Times New Roman"/>
          <w:sz w:val="24"/>
          <w:szCs w:val="24"/>
        </w:rPr>
      </w:pPr>
      <w:r w:rsidRPr="00B83D79">
        <w:rPr>
          <w:rFonts w:ascii="Times New Roman" w:hAnsi="Times New Roman" w:cs="Times New Roman"/>
          <w:color w:val="000000"/>
          <w:sz w:val="24"/>
          <w:szCs w:val="24"/>
        </w:rPr>
        <w:t>State and Regiona</w:t>
      </w:r>
      <w:r w:rsidR="00E620F0">
        <w:rPr>
          <w:rFonts w:ascii="Times New Roman" w:hAnsi="Times New Roman" w:cs="Times New Roman"/>
          <w:color w:val="000000"/>
          <w:sz w:val="24"/>
          <w:szCs w:val="24"/>
        </w:rPr>
        <w:t>l</w:t>
      </w:r>
      <w:r w:rsidRPr="00B83D79">
        <w:rPr>
          <w:rFonts w:ascii="Times New Roman" w:hAnsi="Times New Roman" w:cs="Times New Roman"/>
          <w:color w:val="000000"/>
          <w:sz w:val="24"/>
          <w:szCs w:val="24"/>
        </w:rPr>
        <w:tab/>
      </w:r>
    </w:p>
    <w:p w14:paraId="16A05D60" w14:textId="77777777" w:rsidR="001F434D" w:rsidRPr="00B83D79" w:rsidRDefault="00202748" w:rsidP="001F434D">
      <w:pPr>
        <w:pStyle w:val="ListParagraph"/>
        <w:numPr>
          <w:ilvl w:val="0"/>
          <w:numId w:val="14"/>
        </w:numPr>
        <w:pBdr>
          <w:top w:val="nil"/>
          <w:left w:val="nil"/>
          <w:bottom w:val="nil"/>
          <w:right w:val="nil"/>
          <w:between w:val="nil"/>
        </w:pBdr>
        <w:tabs>
          <w:tab w:val="left" w:pos="630"/>
          <w:tab w:val="left" w:pos="10677"/>
        </w:tabs>
        <w:spacing w:before="256"/>
        <w:ind w:hanging="2160"/>
        <w:rPr>
          <w:rFonts w:ascii="Times New Roman" w:hAnsi="Times New Roman" w:cs="Times New Roman"/>
          <w:sz w:val="24"/>
          <w:szCs w:val="24"/>
        </w:rPr>
      </w:pPr>
      <w:r w:rsidRPr="00B83D79">
        <w:rPr>
          <w:rFonts w:ascii="Times New Roman" w:hAnsi="Times New Roman" w:cs="Times New Roman"/>
          <w:b/>
          <w:sz w:val="24"/>
          <w:szCs w:val="24"/>
        </w:rPr>
        <w:t>ESTABLISHMENT OF THE BANK</w:t>
      </w:r>
    </w:p>
    <w:p w14:paraId="3F6C8933" w14:textId="6B488D2E" w:rsidR="00C9186E" w:rsidRPr="00B83D79" w:rsidRDefault="00202748" w:rsidP="001F434D">
      <w:pPr>
        <w:pStyle w:val="ListParagraph"/>
        <w:numPr>
          <w:ilvl w:val="1"/>
          <w:numId w:val="14"/>
        </w:numPr>
        <w:pBdr>
          <w:top w:val="nil"/>
          <w:left w:val="nil"/>
          <w:bottom w:val="nil"/>
          <w:right w:val="nil"/>
          <w:between w:val="nil"/>
        </w:pBdr>
        <w:tabs>
          <w:tab w:val="left" w:pos="630"/>
          <w:tab w:val="left" w:pos="10677"/>
        </w:tabs>
        <w:spacing w:before="256"/>
        <w:ind w:left="1080" w:hanging="360"/>
        <w:rPr>
          <w:rFonts w:ascii="Times New Roman" w:hAnsi="Times New Roman" w:cs="Times New Roman"/>
          <w:sz w:val="24"/>
          <w:szCs w:val="24"/>
        </w:rPr>
      </w:pPr>
      <w:r w:rsidRPr="00B83D79">
        <w:rPr>
          <w:rFonts w:ascii="Times New Roman" w:hAnsi="Times New Roman" w:cs="Times New Roman"/>
          <w:color w:val="000000"/>
          <w:sz w:val="24"/>
          <w:szCs w:val="24"/>
        </w:rPr>
        <w:t>Implementation</w:t>
      </w:r>
    </w:p>
    <w:p w14:paraId="63631A50" w14:textId="77777777" w:rsidR="001F434D" w:rsidRPr="00B83D79" w:rsidRDefault="00202748" w:rsidP="001F434D">
      <w:pPr>
        <w:numPr>
          <w:ilvl w:val="1"/>
          <w:numId w:val="14"/>
        </w:numPr>
        <w:pBdr>
          <w:top w:val="nil"/>
          <w:left w:val="nil"/>
          <w:bottom w:val="nil"/>
          <w:right w:val="nil"/>
          <w:between w:val="nil"/>
        </w:pBdr>
        <w:tabs>
          <w:tab w:val="left" w:pos="2879"/>
          <w:tab w:val="left" w:pos="2880"/>
          <w:tab w:val="left" w:pos="10677"/>
        </w:tabs>
        <w:spacing w:before="1"/>
        <w:ind w:left="1080" w:hanging="360"/>
        <w:rPr>
          <w:rFonts w:ascii="Times New Roman" w:hAnsi="Times New Roman" w:cs="Times New Roman"/>
          <w:sz w:val="24"/>
          <w:szCs w:val="24"/>
        </w:rPr>
      </w:pPr>
      <w:r w:rsidRPr="00B83D79">
        <w:rPr>
          <w:rFonts w:ascii="Times New Roman" w:hAnsi="Times New Roman" w:cs="Times New Roman"/>
          <w:color w:val="000000"/>
          <w:sz w:val="24"/>
          <w:szCs w:val="24"/>
        </w:rPr>
        <w:t>Environmental Documentation</w:t>
      </w:r>
    </w:p>
    <w:p w14:paraId="2DDD4D87" w14:textId="77777777" w:rsidR="001F434D" w:rsidRPr="00B83D79" w:rsidRDefault="00202748" w:rsidP="001F434D">
      <w:pPr>
        <w:numPr>
          <w:ilvl w:val="1"/>
          <w:numId w:val="14"/>
        </w:numPr>
        <w:pBdr>
          <w:top w:val="nil"/>
          <w:left w:val="nil"/>
          <w:bottom w:val="nil"/>
          <w:right w:val="nil"/>
          <w:between w:val="nil"/>
        </w:pBdr>
        <w:tabs>
          <w:tab w:val="left" w:pos="2879"/>
          <w:tab w:val="left" w:pos="2880"/>
          <w:tab w:val="left" w:pos="10677"/>
        </w:tabs>
        <w:spacing w:before="1"/>
        <w:ind w:left="1080" w:hanging="360"/>
        <w:rPr>
          <w:rFonts w:ascii="Times New Roman" w:hAnsi="Times New Roman" w:cs="Times New Roman"/>
          <w:sz w:val="24"/>
          <w:szCs w:val="24"/>
        </w:rPr>
      </w:pPr>
      <w:r w:rsidRPr="00B83D79">
        <w:rPr>
          <w:rFonts w:ascii="Times New Roman" w:hAnsi="Times New Roman" w:cs="Times New Roman"/>
          <w:color w:val="000000"/>
          <w:sz w:val="24"/>
          <w:szCs w:val="24"/>
        </w:rPr>
        <w:t>Establishment of the Bank</w:t>
      </w:r>
    </w:p>
    <w:p w14:paraId="5F5AAE4C" w14:textId="2ECDF283" w:rsidR="001F434D" w:rsidRPr="00B83D79" w:rsidRDefault="00202748" w:rsidP="001F434D">
      <w:pPr>
        <w:numPr>
          <w:ilvl w:val="1"/>
          <w:numId w:val="14"/>
        </w:numPr>
        <w:pBdr>
          <w:top w:val="nil"/>
          <w:left w:val="nil"/>
          <w:bottom w:val="nil"/>
          <w:right w:val="nil"/>
          <w:between w:val="nil"/>
        </w:pBdr>
        <w:tabs>
          <w:tab w:val="left" w:pos="2879"/>
          <w:tab w:val="left" w:pos="2880"/>
          <w:tab w:val="left" w:pos="10677"/>
        </w:tabs>
        <w:spacing w:before="1"/>
        <w:ind w:left="1080" w:hanging="360"/>
        <w:rPr>
          <w:rFonts w:ascii="Times New Roman" w:hAnsi="Times New Roman" w:cs="Times New Roman"/>
          <w:sz w:val="24"/>
          <w:szCs w:val="24"/>
        </w:rPr>
      </w:pPr>
      <w:r w:rsidRPr="00B83D79">
        <w:rPr>
          <w:rFonts w:ascii="Times New Roman" w:hAnsi="Times New Roman" w:cs="Times New Roman"/>
          <w:color w:val="000000"/>
          <w:sz w:val="24"/>
          <w:szCs w:val="24"/>
        </w:rPr>
        <w:t>Financial Assurance Requirements</w:t>
      </w:r>
    </w:p>
    <w:p w14:paraId="58503611" w14:textId="77777777" w:rsidR="001F434D" w:rsidRPr="00B83D79" w:rsidRDefault="00202748" w:rsidP="001F434D">
      <w:pPr>
        <w:numPr>
          <w:ilvl w:val="1"/>
          <w:numId w:val="14"/>
        </w:numPr>
        <w:pBdr>
          <w:top w:val="nil"/>
          <w:left w:val="nil"/>
          <w:bottom w:val="nil"/>
          <w:right w:val="nil"/>
          <w:between w:val="nil"/>
        </w:pBdr>
        <w:tabs>
          <w:tab w:val="left" w:pos="2879"/>
          <w:tab w:val="left" w:pos="2880"/>
          <w:tab w:val="left" w:pos="10677"/>
        </w:tabs>
        <w:spacing w:before="1"/>
        <w:ind w:left="1080" w:hanging="360"/>
        <w:rPr>
          <w:rFonts w:ascii="Times New Roman" w:hAnsi="Times New Roman" w:cs="Times New Roman"/>
          <w:sz w:val="24"/>
          <w:szCs w:val="24"/>
        </w:rPr>
      </w:pPr>
      <w:r w:rsidRPr="00B83D79">
        <w:rPr>
          <w:rFonts w:ascii="Times New Roman" w:hAnsi="Times New Roman" w:cs="Times New Roman"/>
          <w:color w:val="000000"/>
          <w:sz w:val="24"/>
          <w:szCs w:val="24"/>
        </w:rPr>
        <w:t>Legal Instruments</w:t>
      </w:r>
    </w:p>
    <w:p w14:paraId="01866A39" w14:textId="51B543E3" w:rsidR="00C9186E" w:rsidRPr="00B83D79" w:rsidRDefault="00202748" w:rsidP="001F434D">
      <w:pPr>
        <w:numPr>
          <w:ilvl w:val="1"/>
          <w:numId w:val="14"/>
        </w:numPr>
        <w:pBdr>
          <w:top w:val="nil"/>
          <w:left w:val="nil"/>
          <w:bottom w:val="nil"/>
          <w:right w:val="nil"/>
          <w:between w:val="nil"/>
        </w:pBdr>
        <w:tabs>
          <w:tab w:val="left" w:pos="2879"/>
          <w:tab w:val="left" w:pos="2880"/>
          <w:tab w:val="left" w:pos="10677"/>
        </w:tabs>
        <w:spacing w:before="1"/>
        <w:ind w:left="1080" w:hanging="360"/>
        <w:rPr>
          <w:rFonts w:ascii="Times New Roman" w:hAnsi="Times New Roman" w:cs="Times New Roman"/>
          <w:sz w:val="24"/>
          <w:szCs w:val="24"/>
        </w:rPr>
      </w:pPr>
      <w:r w:rsidRPr="00B83D79">
        <w:rPr>
          <w:rFonts w:ascii="Times New Roman" w:hAnsi="Times New Roman" w:cs="Times New Roman"/>
          <w:color w:val="000000"/>
          <w:sz w:val="24"/>
          <w:szCs w:val="24"/>
        </w:rPr>
        <w:t>Construction Completion Repor</w:t>
      </w:r>
      <w:r w:rsidR="00E620F0">
        <w:rPr>
          <w:rFonts w:ascii="Times New Roman" w:hAnsi="Times New Roman" w:cs="Times New Roman"/>
          <w:color w:val="000000"/>
          <w:sz w:val="24"/>
          <w:szCs w:val="24"/>
        </w:rPr>
        <w:t>t</w:t>
      </w:r>
      <w:r w:rsidRPr="00B83D79">
        <w:rPr>
          <w:rFonts w:ascii="Times New Roman" w:hAnsi="Times New Roman" w:cs="Times New Roman"/>
          <w:color w:val="000000"/>
          <w:sz w:val="24"/>
          <w:szCs w:val="24"/>
        </w:rPr>
        <w:tab/>
      </w:r>
    </w:p>
    <w:p w14:paraId="1CA5B1E0" w14:textId="31FA4172" w:rsidR="00C9186E" w:rsidRPr="00B83D79" w:rsidRDefault="00202748" w:rsidP="00865EB5">
      <w:pPr>
        <w:numPr>
          <w:ilvl w:val="0"/>
          <w:numId w:val="14"/>
        </w:numPr>
        <w:tabs>
          <w:tab w:val="left" w:pos="10676"/>
        </w:tabs>
        <w:spacing w:before="251"/>
        <w:ind w:left="720" w:hanging="720"/>
        <w:rPr>
          <w:rFonts w:ascii="Times New Roman" w:hAnsi="Times New Roman" w:cs="Times New Roman"/>
          <w:sz w:val="24"/>
          <w:szCs w:val="24"/>
        </w:rPr>
      </w:pPr>
      <w:r w:rsidRPr="00B83D79">
        <w:rPr>
          <w:rFonts w:ascii="Times New Roman" w:hAnsi="Times New Roman" w:cs="Times New Roman"/>
          <w:b/>
          <w:sz w:val="24"/>
          <w:szCs w:val="24"/>
        </w:rPr>
        <w:t>OPERATION OF THE BANK</w:t>
      </w:r>
    </w:p>
    <w:p w14:paraId="1AF44D51" w14:textId="77777777" w:rsidR="004C77AF" w:rsidRPr="00B83D79" w:rsidRDefault="00202748" w:rsidP="00865EB5">
      <w:pPr>
        <w:numPr>
          <w:ilvl w:val="1"/>
          <w:numId w:val="14"/>
        </w:numPr>
        <w:pBdr>
          <w:top w:val="nil"/>
          <w:left w:val="nil"/>
          <w:bottom w:val="nil"/>
          <w:right w:val="nil"/>
          <w:between w:val="nil"/>
        </w:pBdr>
        <w:tabs>
          <w:tab w:val="left" w:pos="1080"/>
          <w:tab w:val="left" w:pos="10676"/>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Service Area</w:t>
      </w:r>
    </w:p>
    <w:p w14:paraId="2605B6FF"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Site Access</w:t>
      </w:r>
    </w:p>
    <w:p w14:paraId="74A99267"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Projects Eligible to Use the Bank</w:t>
      </w:r>
    </w:p>
    <w:p w14:paraId="54ECB754"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Credit Assessment Criteria</w:t>
      </w:r>
    </w:p>
    <w:p w14:paraId="6752CBA4"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Success Criteria</w:t>
      </w:r>
    </w:p>
    <w:p w14:paraId="4C636DA3"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Schedule of Credit Availability</w:t>
      </w:r>
    </w:p>
    <w:p w14:paraId="613E8485"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Conditions on Debiting</w:t>
      </w:r>
    </w:p>
    <w:p w14:paraId="409479E2" w14:textId="77777777" w:rsidR="004C77AF" w:rsidRPr="00B83D79"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Provisions for Uses of the Mitigation Bank Area</w:t>
      </w:r>
    </w:p>
    <w:p w14:paraId="1A4D194F" w14:textId="77777777" w:rsidR="00E620F0" w:rsidRPr="00E620F0" w:rsidRDefault="00202748" w:rsidP="00865EB5">
      <w:pPr>
        <w:numPr>
          <w:ilvl w:val="1"/>
          <w:numId w:val="14"/>
        </w:numPr>
        <w:pBdr>
          <w:top w:val="nil"/>
          <w:left w:val="nil"/>
          <w:bottom w:val="nil"/>
          <w:right w:val="nil"/>
          <w:between w:val="nil"/>
        </w:pBdr>
        <w:tabs>
          <w:tab w:val="left" w:pos="1080"/>
          <w:tab w:val="left" w:pos="10677"/>
        </w:tabs>
        <w:spacing w:before="1"/>
        <w:ind w:left="2879" w:hanging="2159"/>
        <w:rPr>
          <w:rFonts w:ascii="Times New Roman" w:hAnsi="Times New Roman" w:cs="Times New Roman"/>
          <w:sz w:val="24"/>
          <w:szCs w:val="24"/>
        </w:rPr>
      </w:pPr>
      <w:r w:rsidRPr="00B83D79">
        <w:rPr>
          <w:rFonts w:ascii="Times New Roman" w:hAnsi="Times New Roman" w:cs="Times New Roman"/>
          <w:color w:val="000000"/>
          <w:sz w:val="24"/>
          <w:szCs w:val="24"/>
        </w:rPr>
        <w:t>Performance Standards and Schedule of Credit Availability</w:t>
      </w:r>
    </w:p>
    <w:p w14:paraId="0373C3A4" w14:textId="431B8976" w:rsidR="00C9186E" w:rsidRPr="00B83D79" w:rsidRDefault="00202748" w:rsidP="00865EB5">
      <w:pPr>
        <w:numPr>
          <w:ilvl w:val="0"/>
          <w:numId w:val="14"/>
        </w:numPr>
        <w:tabs>
          <w:tab w:val="right" w:pos="10800"/>
        </w:tabs>
        <w:spacing w:before="323"/>
        <w:ind w:left="720" w:hanging="720"/>
        <w:rPr>
          <w:rFonts w:ascii="Times New Roman" w:hAnsi="Times New Roman" w:cs="Times New Roman"/>
          <w:sz w:val="24"/>
          <w:szCs w:val="24"/>
        </w:rPr>
      </w:pPr>
      <w:r w:rsidRPr="00B83D79">
        <w:rPr>
          <w:rFonts w:ascii="Times New Roman" w:hAnsi="Times New Roman" w:cs="Times New Roman"/>
          <w:b/>
          <w:sz w:val="24"/>
          <w:szCs w:val="24"/>
        </w:rPr>
        <w:t>MAINTENANCE AND MONITORING OF THE BANK</w:t>
      </w:r>
      <w:r w:rsidRPr="00B83D79">
        <w:rPr>
          <w:rFonts w:ascii="Times New Roman" w:hAnsi="Times New Roman" w:cs="Times New Roman"/>
          <w:b/>
          <w:sz w:val="24"/>
          <w:szCs w:val="24"/>
        </w:rPr>
        <w:tab/>
      </w:r>
    </w:p>
    <w:p w14:paraId="0B251225" w14:textId="77777777" w:rsidR="00C9186E" w:rsidRPr="00B83D79" w:rsidRDefault="00202748" w:rsidP="00DE374D">
      <w:pPr>
        <w:numPr>
          <w:ilvl w:val="1"/>
          <w:numId w:val="14"/>
        </w:numPr>
        <w:pBdr>
          <w:top w:val="nil"/>
          <w:left w:val="nil"/>
          <w:bottom w:val="nil"/>
          <w:right w:val="nil"/>
          <w:between w:val="nil"/>
        </w:pBdr>
        <w:tabs>
          <w:tab w:val="left" w:pos="2160"/>
          <w:tab w:val="right" w:pos="10800"/>
        </w:tabs>
        <w:spacing w:before="186" w:line="252" w:lineRule="auto"/>
        <w:ind w:left="1080" w:hanging="270"/>
        <w:rPr>
          <w:rFonts w:ascii="Times New Roman" w:hAnsi="Times New Roman" w:cs="Times New Roman"/>
          <w:sz w:val="24"/>
          <w:szCs w:val="24"/>
        </w:rPr>
      </w:pPr>
      <w:r w:rsidRPr="00B83D79">
        <w:rPr>
          <w:rFonts w:ascii="Times New Roman" w:hAnsi="Times New Roman" w:cs="Times New Roman"/>
          <w:color w:val="000000"/>
          <w:sz w:val="24"/>
          <w:szCs w:val="24"/>
        </w:rPr>
        <w:t>Maintenance Provisions</w:t>
      </w:r>
      <w:r w:rsidRPr="00B83D79">
        <w:rPr>
          <w:rFonts w:ascii="Times New Roman" w:hAnsi="Times New Roman" w:cs="Times New Roman"/>
          <w:color w:val="000000"/>
          <w:sz w:val="24"/>
          <w:szCs w:val="24"/>
        </w:rPr>
        <w:tab/>
      </w:r>
    </w:p>
    <w:p w14:paraId="13420902" w14:textId="77777777" w:rsidR="00E620F0" w:rsidRPr="00E620F0" w:rsidRDefault="00202748" w:rsidP="00E620F0">
      <w:pPr>
        <w:numPr>
          <w:ilvl w:val="1"/>
          <w:numId w:val="14"/>
        </w:numPr>
        <w:pBdr>
          <w:top w:val="nil"/>
          <w:left w:val="nil"/>
          <w:bottom w:val="nil"/>
          <w:right w:val="nil"/>
          <w:between w:val="nil"/>
        </w:pBdr>
        <w:tabs>
          <w:tab w:val="left" w:pos="1080"/>
          <w:tab w:val="right" w:pos="10799"/>
        </w:tabs>
        <w:spacing w:line="252" w:lineRule="auto"/>
        <w:ind w:hanging="2070"/>
        <w:rPr>
          <w:rFonts w:ascii="Times New Roman" w:hAnsi="Times New Roman" w:cs="Times New Roman"/>
          <w:sz w:val="24"/>
          <w:szCs w:val="24"/>
        </w:rPr>
      </w:pPr>
      <w:r w:rsidRPr="00B83D79">
        <w:rPr>
          <w:rFonts w:ascii="Times New Roman" w:hAnsi="Times New Roman" w:cs="Times New Roman"/>
          <w:color w:val="000000"/>
          <w:sz w:val="24"/>
          <w:szCs w:val="24"/>
        </w:rPr>
        <w:t>Monitoring Provisions</w:t>
      </w:r>
    </w:p>
    <w:p w14:paraId="31DFB740" w14:textId="7F4B9FE5" w:rsidR="00C9186E" w:rsidRPr="00E620F0" w:rsidRDefault="00202748" w:rsidP="00E620F0">
      <w:pPr>
        <w:numPr>
          <w:ilvl w:val="1"/>
          <w:numId w:val="14"/>
        </w:numPr>
        <w:pBdr>
          <w:top w:val="nil"/>
          <w:left w:val="nil"/>
          <w:bottom w:val="nil"/>
          <w:right w:val="nil"/>
          <w:between w:val="nil"/>
        </w:pBdr>
        <w:tabs>
          <w:tab w:val="left" w:pos="1080"/>
          <w:tab w:val="right" w:pos="10799"/>
        </w:tabs>
        <w:spacing w:line="252" w:lineRule="auto"/>
        <w:ind w:hanging="2070"/>
        <w:rPr>
          <w:rFonts w:ascii="Times New Roman" w:hAnsi="Times New Roman" w:cs="Times New Roman"/>
          <w:sz w:val="24"/>
          <w:szCs w:val="24"/>
        </w:rPr>
      </w:pPr>
      <w:r w:rsidRPr="00E620F0">
        <w:rPr>
          <w:rFonts w:ascii="Times New Roman" w:hAnsi="Times New Roman" w:cs="Times New Roman"/>
          <w:color w:val="000000"/>
          <w:sz w:val="24"/>
          <w:szCs w:val="24"/>
        </w:rPr>
        <w:lastRenderedPageBreak/>
        <w:t>Reports</w:t>
      </w:r>
      <w:r w:rsidRPr="00E620F0">
        <w:rPr>
          <w:rFonts w:ascii="Times New Roman" w:hAnsi="Times New Roman" w:cs="Times New Roman"/>
          <w:color w:val="000000"/>
          <w:sz w:val="24"/>
          <w:szCs w:val="24"/>
        </w:rPr>
        <w:tab/>
      </w:r>
    </w:p>
    <w:p w14:paraId="6E85F1A2" w14:textId="77777777" w:rsidR="00C9186E" w:rsidRPr="00B83D79" w:rsidRDefault="00202748" w:rsidP="00865EB5">
      <w:pPr>
        <w:numPr>
          <w:ilvl w:val="1"/>
          <w:numId w:val="14"/>
        </w:numPr>
        <w:pBdr>
          <w:top w:val="nil"/>
          <w:left w:val="nil"/>
          <w:bottom w:val="nil"/>
          <w:right w:val="nil"/>
          <w:between w:val="nil"/>
        </w:pBdr>
        <w:tabs>
          <w:tab w:val="left" w:pos="1080"/>
          <w:tab w:val="right" w:pos="10799"/>
        </w:tabs>
        <w:spacing w:before="1" w:line="252" w:lineRule="auto"/>
        <w:ind w:left="2879" w:hanging="2070"/>
        <w:rPr>
          <w:rFonts w:ascii="Times New Roman" w:hAnsi="Times New Roman" w:cs="Times New Roman"/>
          <w:sz w:val="24"/>
          <w:szCs w:val="24"/>
        </w:rPr>
      </w:pPr>
      <w:r w:rsidRPr="00B83D79">
        <w:rPr>
          <w:rFonts w:ascii="Times New Roman" w:hAnsi="Times New Roman" w:cs="Times New Roman"/>
          <w:color w:val="000000"/>
          <w:sz w:val="24"/>
          <w:szCs w:val="24"/>
        </w:rPr>
        <w:t>Accounting Procedure</w:t>
      </w:r>
      <w:r w:rsidRPr="00B83D79">
        <w:rPr>
          <w:rFonts w:ascii="Times New Roman" w:hAnsi="Times New Roman" w:cs="Times New Roman"/>
          <w:color w:val="000000"/>
          <w:sz w:val="24"/>
          <w:szCs w:val="24"/>
        </w:rPr>
        <w:tab/>
      </w:r>
    </w:p>
    <w:p w14:paraId="2393B676" w14:textId="77777777" w:rsidR="00C9186E" w:rsidRPr="00B83D79" w:rsidRDefault="00202748" w:rsidP="00865EB5">
      <w:pPr>
        <w:numPr>
          <w:ilvl w:val="1"/>
          <w:numId w:val="14"/>
        </w:numPr>
        <w:pBdr>
          <w:top w:val="nil"/>
          <w:left w:val="nil"/>
          <w:bottom w:val="nil"/>
          <w:right w:val="nil"/>
          <w:between w:val="nil"/>
        </w:pBdr>
        <w:tabs>
          <w:tab w:val="left" w:pos="1080"/>
          <w:tab w:val="right" w:pos="10799"/>
        </w:tabs>
        <w:spacing w:line="252" w:lineRule="auto"/>
        <w:ind w:left="2879" w:hanging="2070"/>
        <w:rPr>
          <w:rFonts w:ascii="Times New Roman" w:hAnsi="Times New Roman" w:cs="Times New Roman"/>
          <w:sz w:val="24"/>
          <w:szCs w:val="24"/>
        </w:rPr>
      </w:pPr>
      <w:r w:rsidRPr="00B83D79">
        <w:rPr>
          <w:rFonts w:ascii="Times New Roman" w:hAnsi="Times New Roman" w:cs="Times New Roman"/>
          <w:color w:val="000000"/>
          <w:sz w:val="24"/>
          <w:szCs w:val="24"/>
        </w:rPr>
        <w:t>Contingency Plans/Corrective Actions</w:t>
      </w:r>
      <w:r w:rsidRPr="00B83D79">
        <w:rPr>
          <w:rFonts w:ascii="Times New Roman" w:hAnsi="Times New Roman" w:cs="Times New Roman"/>
          <w:color w:val="000000"/>
          <w:sz w:val="24"/>
          <w:szCs w:val="24"/>
        </w:rPr>
        <w:tab/>
      </w:r>
    </w:p>
    <w:p w14:paraId="74CB81D7" w14:textId="77777777" w:rsidR="00C9186E" w:rsidRPr="00B83D79" w:rsidRDefault="00202748" w:rsidP="00865EB5">
      <w:pPr>
        <w:numPr>
          <w:ilvl w:val="1"/>
          <w:numId w:val="14"/>
        </w:numPr>
        <w:pBdr>
          <w:top w:val="nil"/>
          <w:left w:val="nil"/>
          <w:bottom w:val="nil"/>
          <w:right w:val="nil"/>
          <w:between w:val="nil"/>
        </w:pBdr>
        <w:tabs>
          <w:tab w:val="left" w:pos="1080"/>
          <w:tab w:val="right" w:pos="10799"/>
        </w:tabs>
        <w:spacing w:before="2" w:line="252" w:lineRule="auto"/>
        <w:ind w:left="2879" w:hanging="2070"/>
        <w:rPr>
          <w:rFonts w:ascii="Times New Roman" w:hAnsi="Times New Roman" w:cs="Times New Roman"/>
          <w:sz w:val="24"/>
          <w:szCs w:val="24"/>
        </w:rPr>
      </w:pPr>
      <w:r w:rsidRPr="00B83D79">
        <w:rPr>
          <w:rFonts w:ascii="Times New Roman" w:hAnsi="Times New Roman" w:cs="Times New Roman"/>
          <w:color w:val="000000"/>
          <w:sz w:val="24"/>
          <w:szCs w:val="24"/>
        </w:rPr>
        <w:t>Long-Term Management</w:t>
      </w:r>
      <w:r w:rsidRPr="00B83D79">
        <w:rPr>
          <w:rFonts w:ascii="Times New Roman" w:hAnsi="Times New Roman" w:cs="Times New Roman"/>
          <w:color w:val="000000"/>
          <w:sz w:val="24"/>
          <w:szCs w:val="24"/>
        </w:rPr>
        <w:tab/>
      </w:r>
    </w:p>
    <w:p w14:paraId="3E40FF0E" w14:textId="77777777" w:rsidR="00C9186E" w:rsidRPr="00B83D79" w:rsidRDefault="00202748" w:rsidP="00865EB5">
      <w:pPr>
        <w:numPr>
          <w:ilvl w:val="1"/>
          <w:numId w:val="14"/>
        </w:numPr>
        <w:pBdr>
          <w:top w:val="nil"/>
          <w:left w:val="nil"/>
          <w:bottom w:val="nil"/>
          <w:right w:val="nil"/>
          <w:between w:val="nil"/>
        </w:pBdr>
        <w:tabs>
          <w:tab w:val="left" w:pos="1080"/>
          <w:tab w:val="right" w:pos="10799"/>
        </w:tabs>
        <w:spacing w:line="252" w:lineRule="auto"/>
        <w:ind w:left="2879" w:hanging="2070"/>
        <w:rPr>
          <w:rFonts w:ascii="Times New Roman" w:hAnsi="Times New Roman" w:cs="Times New Roman"/>
          <w:sz w:val="24"/>
          <w:szCs w:val="24"/>
        </w:rPr>
      </w:pPr>
      <w:r w:rsidRPr="00B83D79">
        <w:rPr>
          <w:rFonts w:ascii="Times New Roman" w:hAnsi="Times New Roman" w:cs="Times New Roman"/>
          <w:color w:val="000000"/>
          <w:sz w:val="24"/>
          <w:szCs w:val="24"/>
        </w:rPr>
        <w:t>Bank Closure</w:t>
      </w:r>
      <w:r w:rsidRPr="00B83D79">
        <w:rPr>
          <w:rFonts w:ascii="Times New Roman" w:hAnsi="Times New Roman" w:cs="Times New Roman"/>
          <w:color w:val="000000"/>
          <w:sz w:val="24"/>
          <w:szCs w:val="24"/>
        </w:rPr>
        <w:tab/>
      </w:r>
    </w:p>
    <w:p w14:paraId="5E858FEE" w14:textId="77777777" w:rsidR="00C9186E" w:rsidRPr="00B83D79" w:rsidRDefault="00202748" w:rsidP="00865EB5">
      <w:pPr>
        <w:numPr>
          <w:ilvl w:val="0"/>
          <w:numId w:val="14"/>
        </w:numPr>
        <w:tabs>
          <w:tab w:val="right" w:pos="10800"/>
        </w:tabs>
        <w:spacing w:before="181"/>
        <w:ind w:left="720" w:hanging="720"/>
        <w:rPr>
          <w:rFonts w:ascii="Times New Roman" w:hAnsi="Times New Roman" w:cs="Times New Roman"/>
          <w:sz w:val="24"/>
          <w:szCs w:val="24"/>
        </w:rPr>
      </w:pPr>
      <w:r w:rsidRPr="00B83D79">
        <w:rPr>
          <w:rFonts w:ascii="Times New Roman" w:hAnsi="Times New Roman" w:cs="Times New Roman"/>
          <w:b/>
          <w:sz w:val="24"/>
          <w:szCs w:val="24"/>
        </w:rPr>
        <w:t>RESPONSIBILITIES OF THE IRT</w:t>
      </w:r>
      <w:r w:rsidRPr="00B83D79">
        <w:rPr>
          <w:rFonts w:ascii="Times New Roman" w:hAnsi="Times New Roman" w:cs="Times New Roman"/>
          <w:b/>
          <w:sz w:val="24"/>
          <w:szCs w:val="24"/>
        </w:rPr>
        <w:tab/>
      </w:r>
    </w:p>
    <w:p w14:paraId="44EF811E" w14:textId="77777777" w:rsidR="00C9186E" w:rsidRPr="00B83D79" w:rsidRDefault="00202748" w:rsidP="00865EB5">
      <w:pPr>
        <w:numPr>
          <w:ilvl w:val="0"/>
          <w:numId w:val="14"/>
        </w:numPr>
        <w:tabs>
          <w:tab w:val="left" w:pos="720"/>
          <w:tab w:val="right" w:pos="10800"/>
        </w:tabs>
        <w:spacing w:before="184"/>
        <w:ind w:hanging="2160"/>
        <w:rPr>
          <w:rFonts w:ascii="Times New Roman" w:hAnsi="Times New Roman" w:cs="Times New Roman"/>
          <w:sz w:val="24"/>
          <w:szCs w:val="24"/>
        </w:rPr>
      </w:pPr>
      <w:r w:rsidRPr="00B83D79">
        <w:rPr>
          <w:rFonts w:ascii="Times New Roman" w:hAnsi="Times New Roman" w:cs="Times New Roman"/>
          <w:b/>
          <w:sz w:val="24"/>
          <w:szCs w:val="24"/>
        </w:rPr>
        <w:t>OTHER PROVISIONS</w:t>
      </w:r>
      <w:r w:rsidRPr="00B83D79">
        <w:rPr>
          <w:rFonts w:ascii="Times New Roman" w:hAnsi="Times New Roman" w:cs="Times New Roman"/>
          <w:b/>
          <w:sz w:val="24"/>
          <w:szCs w:val="24"/>
        </w:rPr>
        <w:tab/>
      </w:r>
    </w:p>
    <w:p w14:paraId="333925B4"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80"/>
          <w:tab w:val="left" w:pos="2881"/>
          <w:tab w:val="right" w:pos="10800"/>
        </w:tabs>
        <w:spacing w:before="256" w:line="252" w:lineRule="auto"/>
        <w:ind w:hanging="2160"/>
        <w:rPr>
          <w:rFonts w:ascii="Times New Roman" w:hAnsi="Times New Roman" w:cs="Times New Roman"/>
          <w:sz w:val="24"/>
          <w:szCs w:val="24"/>
        </w:rPr>
      </w:pPr>
      <w:r w:rsidRPr="00B83D79">
        <w:rPr>
          <w:rFonts w:ascii="Times New Roman" w:hAnsi="Times New Roman" w:cs="Times New Roman"/>
          <w:color w:val="000000"/>
          <w:sz w:val="24"/>
          <w:szCs w:val="24"/>
        </w:rPr>
        <w:t>Notices</w:t>
      </w:r>
      <w:r w:rsidRPr="00B83D79">
        <w:rPr>
          <w:rFonts w:ascii="Times New Roman" w:hAnsi="Times New Roman" w:cs="Times New Roman"/>
          <w:color w:val="000000"/>
          <w:sz w:val="24"/>
          <w:szCs w:val="24"/>
        </w:rPr>
        <w:tab/>
      </w:r>
    </w:p>
    <w:p w14:paraId="32684102"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80"/>
          <w:tab w:val="left" w:pos="2881"/>
          <w:tab w:val="right" w:pos="10800"/>
        </w:tabs>
        <w:spacing w:line="252" w:lineRule="auto"/>
        <w:ind w:hanging="2160"/>
        <w:rPr>
          <w:rFonts w:ascii="Times New Roman" w:hAnsi="Times New Roman" w:cs="Times New Roman"/>
          <w:sz w:val="24"/>
          <w:szCs w:val="24"/>
        </w:rPr>
      </w:pPr>
      <w:r w:rsidRPr="00B83D79">
        <w:rPr>
          <w:rFonts w:ascii="Times New Roman" w:hAnsi="Times New Roman" w:cs="Times New Roman"/>
          <w:color w:val="000000"/>
          <w:sz w:val="24"/>
          <w:szCs w:val="24"/>
        </w:rPr>
        <w:t>Compliance with Laws</w:t>
      </w:r>
      <w:r w:rsidRPr="00B83D79">
        <w:rPr>
          <w:rFonts w:ascii="Times New Roman" w:hAnsi="Times New Roman" w:cs="Times New Roman"/>
          <w:color w:val="000000"/>
          <w:sz w:val="24"/>
          <w:szCs w:val="24"/>
        </w:rPr>
        <w:tab/>
      </w:r>
    </w:p>
    <w:p w14:paraId="6492C2AA"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1"/>
          <w:tab w:val="right" w:pos="10800"/>
        </w:tabs>
        <w:spacing w:before="1" w:line="252" w:lineRule="auto"/>
        <w:ind w:hanging="2160"/>
        <w:rPr>
          <w:rFonts w:ascii="Times New Roman" w:hAnsi="Times New Roman" w:cs="Times New Roman"/>
          <w:sz w:val="24"/>
          <w:szCs w:val="24"/>
        </w:rPr>
      </w:pPr>
      <w:r w:rsidRPr="00B83D79">
        <w:rPr>
          <w:rFonts w:ascii="Times New Roman" w:hAnsi="Times New Roman" w:cs="Times New Roman"/>
          <w:color w:val="000000"/>
          <w:sz w:val="24"/>
          <w:szCs w:val="24"/>
        </w:rPr>
        <w:t>Severability</w:t>
      </w:r>
      <w:r w:rsidRPr="00B83D79">
        <w:rPr>
          <w:rFonts w:ascii="Times New Roman" w:hAnsi="Times New Roman" w:cs="Times New Roman"/>
          <w:color w:val="000000"/>
          <w:sz w:val="24"/>
          <w:szCs w:val="24"/>
        </w:rPr>
        <w:tab/>
      </w:r>
    </w:p>
    <w:p w14:paraId="6D42E4E6"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1"/>
          <w:tab w:val="right" w:pos="10800"/>
        </w:tabs>
        <w:spacing w:line="252" w:lineRule="auto"/>
        <w:ind w:hanging="2160"/>
        <w:rPr>
          <w:rFonts w:ascii="Times New Roman" w:hAnsi="Times New Roman" w:cs="Times New Roman"/>
          <w:sz w:val="24"/>
          <w:szCs w:val="24"/>
        </w:rPr>
      </w:pPr>
      <w:r w:rsidRPr="00B83D79">
        <w:rPr>
          <w:rFonts w:ascii="Times New Roman" w:hAnsi="Times New Roman" w:cs="Times New Roman"/>
          <w:color w:val="000000"/>
          <w:sz w:val="24"/>
          <w:szCs w:val="24"/>
        </w:rPr>
        <w:t>Force Majeure</w:t>
      </w:r>
      <w:r w:rsidRPr="00B83D79">
        <w:rPr>
          <w:rFonts w:ascii="Times New Roman" w:hAnsi="Times New Roman" w:cs="Times New Roman"/>
          <w:color w:val="000000"/>
          <w:sz w:val="24"/>
          <w:szCs w:val="24"/>
        </w:rPr>
        <w:tab/>
      </w:r>
    </w:p>
    <w:p w14:paraId="3A543009"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1"/>
          <w:tab w:val="right" w:pos="10800"/>
        </w:tabs>
        <w:spacing w:before="2" w:line="252" w:lineRule="auto"/>
        <w:ind w:hanging="2160"/>
        <w:rPr>
          <w:rFonts w:ascii="Times New Roman" w:hAnsi="Times New Roman" w:cs="Times New Roman"/>
          <w:sz w:val="24"/>
          <w:szCs w:val="24"/>
        </w:rPr>
      </w:pPr>
      <w:r w:rsidRPr="00B83D79">
        <w:rPr>
          <w:rFonts w:ascii="Times New Roman" w:hAnsi="Times New Roman" w:cs="Times New Roman"/>
          <w:color w:val="000000"/>
          <w:sz w:val="24"/>
          <w:szCs w:val="24"/>
        </w:rPr>
        <w:t>Dispute Resolution</w:t>
      </w:r>
      <w:r w:rsidRPr="00B83D79">
        <w:rPr>
          <w:rFonts w:ascii="Times New Roman" w:hAnsi="Times New Roman" w:cs="Times New Roman"/>
          <w:color w:val="000000"/>
          <w:sz w:val="24"/>
          <w:szCs w:val="24"/>
        </w:rPr>
        <w:tab/>
      </w:r>
    </w:p>
    <w:p w14:paraId="4AC39313"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0"/>
          <w:tab w:val="right" w:pos="10799"/>
        </w:tabs>
        <w:spacing w:line="252" w:lineRule="auto"/>
        <w:ind w:left="2879" w:hanging="2160"/>
        <w:rPr>
          <w:rFonts w:ascii="Times New Roman" w:hAnsi="Times New Roman" w:cs="Times New Roman"/>
          <w:sz w:val="24"/>
          <w:szCs w:val="24"/>
        </w:rPr>
      </w:pPr>
      <w:r w:rsidRPr="00B83D79">
        <w:rPr>
          <w:rFonts w:ascii="Times New Roman" w:hAnsi="Times New Roman" w:cs="Times New Roman"/>
          <w:color w:val="000000"/>
          <w:sz w:val="24"/>
          <w:szCs w:val="24"/>
        </w:rPr>
        <w:t>Validity, Modification and Termination of the MBI</w:t>
      </w:r>
      <w:r w:rsidRPr="00B83D79">
        <w:rPr>
          <w:rFonts w:ascii="Times New Roman" w:hAnsi="Times New Roman" w:cs="Times New Roman"/>
          <w:color w:val="000000"/>
          <w:sz w:val="24"/>
          <w:szCs w:val="24"/>
        </w:rPr>
        <w:tab/>
      </w:r>
    </w:p>
    <w:p w14:paraId="4BEE1685"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0"/>
          <w:tab w:val="right" w:pos="10799"/>
        </w:tabs>
        <w:spacing w:line="252" w:lineRule="auto"/>
        <w:ind w:left="2879" w:hanging="2160"/>
        <w:rPr>
          <w:rFonts w:ascii="Times New Roman" w:hAnsi="Times New Roman" w:cs="Times New Roman"/>
          <w:sz w:val="24"/>
          <w:szCs w:val="24"/>
        </w:rPr>
      </w:pPr>
      <w:r w:rsidRPr="00B83D79">
        <w:rPr>
          <w:rFonts w:ascii="Times New Roman" w:hAnsi="Times New Roman" w:cs="Times New Roman"/>
          <w:color w:val="000000"/>
          <w:sz w:val="24"/>
          <w:szCs w:val="24"/>
        </w:rPr>
        <w:t>Specific Language of MBI Shall be Controlling</w:t>
      </w:r>
      <w:r w:rsidRPr="00B83D79">
        <w:rPr>
          <w:rFonts w:ascii="Times New Roman" w:hAnsi="Times New Roman" w:cs="Times New Roman"/>
          <w:color w:val="000000"/>
          <w:sz w:val="24"/>
          <w:szCs w:val="24"/>
        </w:rPr>
        <w:tab/>
      </w:r>
    </w:p>
    <w:p w14:paraId="07E2C543"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0"/>
          <w:tab w:val="right" w:pos="10797"/>
        </w:tabs>
        <w:spacing w:before="1" w:line="252" w:lineRule="auto"/>
        <w:ind w:left="2879" w:hanging="2160"/>
        <w:rPr>
          <w:rFonts w:ascii="Times New Roman" w:hAnsi="Times New Roman" w:cs="Times New Roman"/>
          <w:sz w:val="24"/>
          <w:szCs w:val="24"/>
        </w:rPr>
      </w:pPr>
      <w:r w:rsidRPr="00B83D79">
        <w:rPr>
          <w:rFonts w:ascii="Times New Roman" w:hAnsi="Times New Roman" w:cs="Times New Roman"/>
          <w:color w:val="000000"/>
          <w:sz w:val="24"/>
          <w:szCs w:val="24"/>
        </w:rPr>
        <w:t>Corps approval of the MBI</w:t>
      </w:r>
      <w:r w:rsidRPr="00B83D79">
        <w:rPr>
          <w:rFonts w:ascii="Times New Roman" w:hAnsi="Times New Roman" w:cs="Times New Roman"/>
          <w:color w:val="000000"/>
          <w:sz w:val="24"/>
          <w:szCs w:val="24"/>
        </w:rPr>
        <w:tab/>
      </w:r>
    </w:p>
    <w:p w14:paraId="21B63FC2"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0"/>
          <w:tab w:val="right" w:pos="10797"/>
        </w:tabs>
        <w:spacing w:line="252" w:lineRule="auto"/>
        <w:ind w:hanging="2160"/>
        <w:rPr>
          <w:rFonts w:ascii="Times New Roman" w:hAnsi="Times New Roman" w:cs="Times New Roman"/>
          <w:sz w:val="24"/>
          <w:szCs w:val="24"/>
        </w:rPr>
      </w:pPr>
      <w:r w:rsidRPr="00B83D79">
        <w:rPr>
          <w:rFonts w:ascii="Times New Roman" w:hAnsi="Times New Roman" w:cs="Times New Roman"/>
          <w:color w:val="000000"/>
          <w:sz w:val="24"/>
          <w:szCs w:val="24"/>
        </w:rPr>
        <w:t>Transfer of Mitigation Responsibility</w:t>
      </w:r>
      <w:r w:rsidRPr="00B83D79">
        <w:rPr>
          <w:rFonts w:ascii="Times New Roman" w:hAnsi="Times New Roman" w:cs="Times New Roman"/>
          <w:color w:val="000000"/>
          <w:sz w:val="24"/>
          <w:szCs w:val="24"/>
        </w:rPr>
        <w:tab/>
      </w:r>
    </w:p>
    <w:p w14:paraId="67B8B397" w14:textId="77777777" w:rsidR="00C9186E" w:rsidRPr="00B83D79" w:rsidRDefault="00202748" w:rsidP="00865EB5">
      <w:pPr>
        <w:numPr>
          <w:ilvl w:val="1"/>
          <w:numId w:val="14"/>
        </w:numPr>
        <w:pBdr>
          <w:top w:val="nil"/>
          <w:left w:val="nil"/>
          <w:bottom w:val="nil"/>
          <w:right w:val="nil"/>
          <w:between w:val="nil"/>
        </w:pBdr>
        <w:tabs>
          <w:tab w:val="left" w:pos="1080"/>
          <w:tab w:val="left" w:pos="2160"/>
          <w:tab w:val="left" w:pos="2879"/>
          <w:tab w:val="left" w:pos="2880"/>
          <w:tab w:val="right" w:pos="10797"/>
        </w:tabs>
        <w:spacing w:before="2"/>
        <w:ind w:hanging="2160"/>
        <w:rPr>
          <w:rFonts w:ascii="Times New Roman" w:hAnsi="Times New Roman" w:cs="Times New Roman"/>
          <w:sz w:val="24"/>
          <w:szCs w:val="24"/>
        </w:rPr>
      </w:pPr>
      <w:r w:rsidRPr="00B83D79">
        <w:rPr>
          <w:rFonts w:ascii="Times New Roman" w:hAnsi="Times New Roman" w:cs="Times New Roman"/>
          <w:color w:val="000000"/>
          <w:sz w:val="24"/>
          <w:szCs w:val="24"/>
        </w:rPr>
        <w:t>Entire MBI</w:t>
      </w:r>
      <w:r w:rsidRPr="00B83D79">
        <w:rPr>
          <w:rFonts w:ascii="Times New Roman" w:hAnsi="Times New Roman" w:cs="Times New Roman"/>
          <w:color w:val="000000"/>
          <w:sz w:val="24"/>
          <w:szCs w:val="24"/>
        </w:rPr>
        <w:tab/>
      </w:r>
    </w:p>
    <w:p w14:paraId="33CE97F3" w14:textId="77777777" w:rsidR="00C9186E" w:rsidRPr="00B83D79" w:rsidRDefault="00202748" w:rsidP="00124FD1">
      <w:pPr>
        <w:spacing w:before="251"/>
        <w:ind w:right="3603"/>
        <w:rPr>
          <w:rFonts w:ascii="Times New Roman" w:hAnsi="Times New Roman" w:cs="Times New Roman"/>
          <w:b/>
          <w:sz w:val="24"/>
          <w:szCs w:val="24"/>
        </w:rPr>
      </w:pPr>
      <w:r w:rsidRPr="00B83D79">
        <w:rPr>
          <w:rFonts w:ascii="Times New Roman" w:hAnsi="Times New Roman" w:cs="Times New Roman"/>
          <w:b/>
          <w:sz w:val="24"/>
          <w:szCs w:val="24"/>
        </w:rPr>
        <w:t>TABLES</w:t>
      </w:r>
    </w:p>
    <w:p w14:paraId="17A814EE" w14:textId="3CC1DB29" w:rsidR="00C9186E" w:rsidRPr="00B83D79" w:rsidRDefault="00202748" w:rsidP="00865EB5">
      <w:pPr>
        <w:pBdr>
          <w:top w:val="nil"/>
          <w:left w:val="nil"/>
          <w:bottom w:val="nil"/>
          <w:right w:val="nil"/>
          <w:between w:val="nil"/>
        </w:pBdr>
        <w:tabs>
          <w:tab w:val="left" w:pos="3239"/>
          <w:tab w:val="right" w:pos="10799"/>
        </w:tabs>
        <w:spacing w:before="253"/>
        <w:ind w:left="720"/>
        <w:rPr>
          <w:rFonts w:ascii="Times New Roman" w:hAnsi="Times New Roman" w:cs="Times New Roman"/>
          <w:color w:val="000000"/>
          <w:sz w:val="24"/>
          <w:szCs w:val="24"/>
        </w:rPr>
      </w:pPr>
      <w:r w:rsidRPr="00B83D79">
        <w:rPr>
          <w:rFonts w:ascii="Times New Roman" w:hAnsi="Times New Roman" w:cs="Times New Roman"/>
          <w:color w:val="000000"/>
          <w:sz w:val="24"/>
          <w:szCs w:val="24"/>
        </w:rPr>
        <w:t>Table 1</w:t>
      </w:r>
      <w:r w:rsidR="00865EB5" w:rsidRPr="00B83D79">
        <w:rPr>
          <w:rFonts w:ascii="Times New Roman" w:hAnsi="Times New Roman" w:cs="Times New Roman"/>
          <w:color w:val="000000"/>
          <w:sz w:val="24"/>
          <w:szCs w:val="24"/>
        </w:rPr>
        <w:t xml:space="preserve"> </w:t>
      </w:r>
      <w:r w:rsidRPr="00B83D79">
        <w:rPr>
          <w:rFonts w:ascii="Times New Roman" w:hAnsi="Times New Roman" w:cs="Times New Roman"/>
          <w:color w:val="000000"/>
          <w:sz w:val="24"/>
          <w:szCs w:val="24"/>
        </w:rPr>
        <w:t>Wetland Mitigation Credits</w:t>
      </w:r>
      <w:r w:rsidRPr="00B83D79">
        <w:rPr>
          <w:rFonts w:ascii="Times New Roman" w:hAnsi="Times New Roman" w:cs="Times New Roman"/>
          <w:color w:val="000000"/>
          <w:sz w:val="24"/>
          <w:szCs w:val="24"/>
        </w:rPr>
        <w:tab/>
      </w:r>
    </w:p>
    <w:p w14:paraId="2637A529" w14:textId="58E75DB4" w:rsidR="00C9186E" w:rsidRPr="00B83D79" w:rsidRDefault="00124FD1" w:rsidP="00124FD1">
      <w:pPr>
        <w:pBdr>
          <w:top w:val="nil"/>
          <w:left w:val="nil"/>
          <w:bottom w:val="nil"/>
          <w:right w:val="nil"/>
          <w:between w:val="nil"/>
        </w:pBdr>
        <w:tabs>
          <w:tab w:val="left" w:pos="3196"/>
          <w:tab w:val="right" w:pos="10787"/>
        </w:tabs>
        <w:spacing w:before="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02748" w:rsidRPr="00B83D79">
        <w:rPr>
          <w:rFonts w:ascii="Times New Roman" w:hAnsi="Times New Roman" w:cs="Times New Roman"/>
          <w:color w:val="000000"/>
          <w:sz w:val="24"/>
          <w:szCs w:val="24"/>
        </w:rPr>
        <w:t>Table 2</w:t>
      </w:r>
      <w:r w:rsidR="00865EB5" w:rsidRPr="00B83D79">
        <w:rPr>
          <w:rFonts w:ascii="Times New Roman" w:hAnsi="Times New Roman" w:cs="Times New Roman"/>
          <w:color w:val="000000"/>
          <w:sz w:val="24"/>
          <w:szCs w:val="24"/>
        </w:rPr>
        <w:t xml:space="preserve"> </w:t>
      </w:r>
      <w:r w:rsidR="00202748" w:rsidRPr="00B83D79">
        <w:rPr>
          <w:rFonts w:ascii="Times New Roman" w:hAnsi="Times New Roman" w:cs="Times New Roman"/>
          <w:color w:val="000000"/>
          <w:sz w:val="24"/>
          <w:szCs w:val="24"/>
        </w:rPr>
        <w:t>Wetland Mitigation Credits Release Schedule</w:t>
      </w:r>
      <w:r w:rsidR="00202748" w:rsidRPr="00B83D79">
        <w:rPr>
          <w:rFonts w:ascii="Times New Roman" w:hAnsi="Times New Roman" w:cs="Times New Roman"/>
          <w:color w:val="000000"/>
          <w:sz w:val="24"/>
          <w:szCs w:val="24"/>
        </w:rPr>
        <w:tab/>
      </w:r>
    </w:p>
    <w:p w14:paraId="3FC7E04C" w14:textId="77777777" w:rsidR="00C9186E" w:rsidRPr="00B83D79" w:rsidRDefault="00C9186E">
      <w:pPr>
        <w:pBdr>
          <w:top w:val="nil"/>
          <w:left w:val="nil"/>
          <w:bottom w:val="nil"/>
          <w:right w:val="nil"/>
          <w:between w:val="nil"/>
        </w:pBdr>
        <w:spacing w:before="9"/>
        <w:rPr>
          <w:rFonts w:ascii="Times New Roman" w:hAnsi="Times New Roman" w:cs="Times New Roman"/>
          <w:color w:val="000000"/>
          <w:sz w:val="24"/>
          <w:szCs w:val="24"/>
        </w:rPr>
      </w:pPr>
    </w:p>
    <w:p w14:paraId="71F4AB9B" w14:textId="77777777" w:rsidR="00C9186E" w:rsidRPr="00B83D79" w:rsidRDefault="00202748" w:rsidP="00124FD1">
      <w:pPr>
        <w:ind w:right="3603"/>
        <w:rPr>
          <w:rFonts w:ascii="Times New Roman" w:hAnsi="Times New Roman" w:cs="Times New Roman"/>
          <w:b/>
          <w:sz w:val="24"/>
          <w:szCs w:val="24"/>
        </w:rPr>
      </w:pPr>
      <w:bookmarkStart w:id="2" w:name="30j0zll" w:colFirst="0" w:colLast="0"/>
      <w:bookmarkEnd w:id="2"/>
      <w:r w:rsidRPr="00B83D79">
        <w:rPr>
          <w:rFonts w:ascii="Times New Roman" w:hAnsi="Times New Roman" w:cs="Times New Roman"/>
          <w:b/>
          <w:sz w:val="24"/>
          <w:szCs w:val="24"/>
        </w:rPr>
        <w:t>EXHIBITS</w:t>
      </w:r>
    </w:p>
    <w:p w14:paraId="52685E01" w14:textId="576FFEA0" w:rsidR="00C9186E" w:rsidRPr="00B83D79" w:rsidRDefault="00865EB5" w:rsidP="0006561F">
      <w:pPr>
        <w:pBdr>
          <w:top w:val="nil"/>
          <w:left w:val="nil"/>
          <w:bottom w:val="nil"/>
          <w:right w:val="nil"/>
          <w:between w:val="nil"/>
        </w:pBdr>
        <w:spacing w:before="187" w:line="252" w:lineRule="auto"/>
        <w:ind w:left="720" w:hanging="720"/>
        <w:rPr>
          <w:rFonts w:ascii="Times New Roman" w:hAnsi="Times New Roman" w:cs="Times New Roman"/>
          <w:color w:val="000000"/>
          <w:sz w:val="24"/>
          <w:szCs w:val="24"/>
        </w:rPr>
      </w:pPr>
      <w:r w:rsidRPr="00B83D79">
        <w:rPr>
          <w:rFonts w:ascii="Times New Roman" w:hAnsi="Times New Roman" w:cs="Times New Roman"/>
          <w:color w:val="000000"/>
          <w:sz w:val="24"/>
          <w:szCs w:val="24"/>
        </w:rPr>
        <w:tab/>
      </w:r>
      <w:r w:rsidR="00202748" w:rsidRPr="00B83D79">
        <w:rPr>
          <w:rFonts w:ascii="Times New Roman" w:hAnsi="Times New Roman" w:cs="Times New Roman"/>
          <w:color w:val="000000"/>
          <w:sz w:val="24"/>
          <w:szCs w:val="24"/>
        </w:rPr>
        <w:t>Exhibit X</w:t>
      </w:r>
      <w:r w:rsidR="0006561F" w:rsidRPr="00B83D79">
        <w:rPr>
          <w:rFonts w:ascii="Times New Roman" w:hAnsi="Times New Roman" w:cs="Times New Roman"/>
          <w:color w:val="000000"/>
          <w:sz w:val="24"/>
          <w:szCs w:val="24"/>
        </w:rPr>
        <w:tab/>
      </w:r>
      <w:r w:rsidR="00202748" w:rsidRPr="00B83D79">
        <w:rPr>
          <w:rFonts w:ascii="Times New Roman" w:hAnsi="Times New Roman" w:cs="Times New Roman"/>
          <w:color w:val="000000"/>
          <w:sz w:val="24"/>
          <w:szCs w:val="24"/>
        </w:rPr>
        <w:t>Bank Location</w:t>
      </w:r>
    </w:p>
    <w:p w14:paraId="08EB4095" w14:textId="77777777" w:rsidR="00C9186E" w:rsidRPr="00B83D79" w:rsidRDefault="00202748" w:rsidP="00865EB5">
      <w:pPr>
        <w:pBdr>
          <w:top w:val="nil"/>
          <w:left w:val="nil"/>
          <w:bottom w:val="nil"/>
          <w:right w:val="nil"/>
          <w:between w:val="nil"/>
        </w:pBdr>
        <w:tabs>
          <w:tab w:val="left" w:pos="3599"/>
        </w:tabs>
        <w:spacing w:line="252" w:lineRule="auto"/>
        <w:ind w:left="2160" w:hanging="144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Survey Plan</w:t>
      </w:r>
    </w:p>
    <w:p w14:paraId="44193D0A" w14:textId="77777777" w:rsidR="00C9186E" w:rsidRPr="00B83D79" w:rsidRDefault="00202748" w:rsidP="00865EB5">
      <w:pPr>
        <w:pBdr>
          <w:top w:val="nil"/>
          <w:left w:val="nil"/>
          <w:bottom w:val="nil"/>
          <w:right w:val="nil"/>
          <w:between w:val="nil"/>
        </w:pBdr>
        <w:tabs>
          <w:tab w:val="left" w:pos="3600"/>
        </w:tabs>
        <w:spacing w:line="252" w:lineRule="auto"/>
        <w:ind w:left="2160" w:hanging="144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Mitigation Bank Design Plan</w:t>
      </w:r>
    </w:p>
    <w:p w14:paraId="02820CC5" w14:textId="77777777" w:rsidR="00865EB5" w:rsidRPr="00B83D79" w:rsidRDefault="00202748" w:rsidP="0006561F">
      <w:pPr>
        <w:pBdr>
          <w:top w:val="nil"/>
          <w:left w:val="nil"/>
          <w:bottom w:val="nil"/>
          <w:right w:val="nil"/>
          <w:between w:val="nil"/>
        </w:pBdr>
        <w:tabs>
          <w:tab w:val="left" w:pos="4679"/>
        </w:tabs>
        <w:spacing w:before="1"/>
        <w:ind w:left="2880" w:right="3575" w:hanging="720"/>
        <w:rPr>
          <w:rFonts w:ascii="Times New Roman" w:hAnsi="Times New Roman" w:cs="Times New Roman"/>
          <w:color w:val="000000"/>
          <w:sz w:val="24"/>
          <w:szCs w:val="24"/>
        </w:rPr>
      </w:pPr>
      <w:r w:rsidRPr="00B83D79">
        <w:rPr>
          <w:rFonts w:ascii="Times New Roman" w:hAnsi="Times New Roman" w:cs="Times New Roman"/>
          <w:color w:val="000000"/>
          <w:sz w:val="24"/>
          <w:szCs w:val="24"/>
        </w:rPr>
        <w:t>Attachment X-1</w:t>
      </w:r>
    </w:p>
    <w:p w14:paraId="755542BD" w14:textId="77777777" w:rsidR="00865EB5" w:rsidRPr="00B83D79" w:rsidRDefault="00202748" w:rsidP="0006561F">
      <w:pPr>
        <w:pBdr>
          <w:top w:val="nil"/>
          <w:left w:val="nil"/>
          <w:bottom w:val="nil"/>
          <w:right w:val="nil"/>
          <w:between w:val="nil"/>
        </w:pBdr>
        <w:tabs>
          <w:tab w:val="left" w:pos="4679"/>
        </w:tabs>
        <w:spacing w:before="1"/>
        <w:ind w:left="2880" w:right="3575" w:hanging="720"/>
        <w:rPr>
          <w:rFonts w:ascii="Times New Roman" w:hAnsi="Times New Roman" w:cs="Times New Roman"/>
          <w:color w:val="000000"/>
          <w:sz w:val="24"/>
          <w:szCs w:val="24"/>
        </w:rPr>
      </w:pPr>
      <w:r w:rsidRPr="00B83D79">
        <w:rPr>
          <w:rFonts w:ascii="Times New Roman" w:hAnsi="Times New Roman" w:cs="Times New Roman"/>
          <w:color w:val="000000"/>
          <w:sz w:val="24"/>
          <w:szCs w:val="24"/>
        </w:rPr>
        <w:t>Functional Value Uplift</w:t>
      </w:r>
    </w:p>
    <w:p w14:paraId="7EABE064" w14:textId="40F72349" w:rsidR="0006561F" w:rsidRPr="00B83D79" w:rsidRDefault="00202748" w:rsidP="0006561F">
      <w:pPr>
        <w:pBdr>
          <w:top w:val="nil"/>
          <w:left w:val="nil"/>
          <w:bottom w:val="nil"/>
          <w:right w:val="nil"/>
          <w:between w:val="nil"/>
        </w:pBdr>
        <w:tabs>
          <w:tab w:val="left" w:pos="5400"/>
        </w:tabs>
        <w:spacing w:before="1"/>
        <w:ind w:left="2880" w:right="3575" w:hanging="720"/>
        <w:rPr>
          <w:rFonts w:ascii="Times New Roman" w:hAnsi="Times New Roman" w:cs="Times New Roman"/>
          <w:color w:val="000000"/>
          <w:sz w:val="24"/>
          <w:szCs w:val="24"/>
        </w:rPr>
      </w:pPr>
      <w:r w:rsidRPr="00B83D79">
        <w:rPr>
          <w:rFonts w:ascii="Times New Roman" w:hAnsi="Times New Roman" w:cs="Times New Roman"/>
          <w:color w:val="000000"/>
          <w:sz w:val="24"/>
          <w:szCs w:val="24"/>
        </w:rPr>
        <w:t xml:space="preserve">Assessment Attachment </w:t>
      </w:r>
    </w:p>
    <w:p w14:paraId="17478938" w14:textId="4AB2AA8A" w:rsidR="00C9186E" w:rsidRPr="00B83D79" w:rsidRDefault="00202748" w:rsidP="0006561F">
      <w:pPr>
        <w:pBdr>
          <w:top w:val="nil"/>
          <w:left w:val="nil"/>
          <w:bottom w:val="nil"/>
          <w:right w:val="nil"/>
          <w:between w:val="nil"/>
        </w:pBdr>
        <w:tabs>
          <w:tab w:val="left" w:pos="4679"/>
        </w:tabs>
        <w:spacing w:before="1"/>
        <w:ind w:left="2880" w:right="3575" w:hanging="720"/>
        <w:rPr>
          <w:rFonts w:ascii="Times New Roman" w:hAnsi="Times New Roman" w:cs="Times New Roman"/>
          <w:color w:val="000000"/>
          <w:sz w:val="24"/>
          <w:szCs w:val="24"/>
        </w:rPr>
      </w:pPr>
      <w:r w:rsidRPr="00B83D79">
        <w:rPr>
          <w:rFonts w:ascii="Times New Roman" w:hAnsi="Times New Roman" w:cs="Times New Roman"/>
          <w:color w:val="000000"/>
          <w:sz w:val="24"/>
          <w:szCs w:val="24"/>
        </w:rPr>
        <w:t>Design Plan Sheets</w:t>
      </w:r>
    </w:p>
    <w:p w14:paraId="03C6FDE1" w14:textId="77777777" w:rsidR="0006561F" w:rsidRPr="00B83D79" w:rsidRDefault="0006561F" w:rsidP="0006561F">
      <w:pPr>
        <w:pBdr>
          <w:top w:val="nil"/>
          <w:left w:val="nil"/>
          <w:bottom w:val="nil"/>
          <w:right w:val="nil"/>
          <w:between w:val="nil"/>
        </w:pBdr>
        <w:spacing w:before="1"/>
        <w:ind w:right="3575"/>
        <w:rPr>
          <w:rFonts w:ascii="Times New Roman" w:hAnsi="Times New Roman" w:cs="Times New Roman"/>
          <w:color w:val="000000"/>
          <w:sz w:val="24"/>
          <w:szCs w:val="24"/>
        </w:rPr>
      </w:pPr>
      <w:r w:rsidRPr="00B83D79">
        <w:rPr>
          <w:rFonts w:ascii="Times New Roman" w:hAnsi="Times New Roman" w:cs="Times New Roman"/>
          <w:color w:val="000000"/>
          <w:sz w:val="24"/>
          <w:szCs w:val="24"/>
        </w:rPr>
        <w:tab/>
        <w:t xml:space="preserve">Exhibit X </w:t>
      </w:r>
      <w:r w:rsidRPr="00B83D79">
        <w:rPr>
          <w:rFonts w:ascii="Times New Roman" w:hAnsi="Times New Roman" w:cs="Times New Roman"/>
          <w:color w:val="000000"/>
          <w:sz w:val="24"/>
          <w:szCs w:val="24"/>
        </w:rPr>
        <w:tab/>
        <w:t>Baseline Conditions Report</w:t>
      </w:r>
    </w:p>
    <w:p w14:paraId="466CD69D" w14:textId="1FBD4029" w:rsidR="0006561F" w:rsidRPr="00B83D79" w:rsidRDefault="00202748" w:rsidP="00124FD1">
      <w:pPr>
        <w:pBdr>
          <w:top w:val="nil"/>
          <w:left w:val="nil"/>
          <w:bottom w:val="nil"/>
          <w:right w:val="nil"/>
          <w:between w:val="nil"/>
        </w:pBdr>
        <w:spacing w:before="1"/>
        <w:ind w:right="3330"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0006561F" w:rsidRPr="00B83D79">
        <w:rPr>
          <w:rFonts w:ascii="Times New Roman" w:hAnsi="Times New Roman" w:cs="Times New Roman"/>
          <w:color w:val="000000"/>
          <w:sz w:val="24"/>
          <w:szCs w:val="24"/>
        </w:rPr>
        <w:t xml:space="preserve"> </w:t>
      </w:r>
      <w:r w:rsidR="0006561F" w:rsidRPr="00B83D79">
        <w:rPr>
          <w:rFonts w:ascii="Times New Roman" w:hAnsi="Times New Roman" w:cs="Times New Roman"/>
          <w:color w:val="000000"/>
          <w:sz w:val="24"/>
          <w:szCs w:val="24"/>
        </w:rPr>
        <w:tab/>
      </w:r>
      <w:r w:rsidRPr="00B83D79">
        <w:rPr>
          <w:rFonts w:ascii="Times New Roman" w:hAnsi="Times New Roman" w:cs="Times New Roman"/>
          <w:color w:val="000000"/>
          <w:sz w:val="24"/>
          <w:szCs w:val="24"/>
        </w:rPr>
        <w:t>HMD: Hazard</w:t>
      </w:r>
      <w:r w:rsidR="0006561F" w:rsidRPr="00B83D79">
        <w:rPr>
          <w:rFonts w:ascii="Times New Roman" w:hAnsi="Times New Roman" w:cs="Times New Roman"/>
          <w:color w:val="000000"/>
          <w:sz w:val="24"/>
          <w:szCs w:val="24"/>
        </w:rPr>
        <w:t xml:space="preserve"> </w:t>
      </w:r>
      <w:r w:rsidRPr="00B83D79">
        <w:rPr>
          <w:rFonts w:ascii="Times New Roman" w:hAnsi="Times New Roman" w:cs="Times New Roman"/>
          <w:color w:val="000000"/>
          <w:sz w:val="24"/>
          <w:szCs w:val="24"/>
        </w:rPr>
        <w:t xml:space="preserve">Wildlife </w:t>
      </w:r>
      <w:r w:rsidR="00124FD1">
        <w:rPr>
          <w:rFonts w:ascii="Times New Roman" w:hAnsi="Times New Roman" w:cs="Times New Roman"/>
          <w:color w:val="000000"/>
          <w:sz w:val="24"/>
          <w:szCs w:val="24"/>
        </w:rPr>
        <w:t>Plan</w:t>
      </w:r>
    </w:p>
    <w:p w14:paraId="7817CE48" w14:textId="097F42CB" w:rsidR="0006561F"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Site Photograph</w:t>
      </w:r>
      <w:r w:rsidR="0006561F" w:rsidRPr="00B83D79">
        <w:rPr>
          <w:rFonts w:ascii="Times New Roman" w:hAnsi="Times New Roman" w:cs="Times New Roman"/>
          <w:color w:val="000000"/>
          <w:sz w:val="24"/>
          <w:szCs w:val="24"/>
        </w:rPr>
        <w:t>s</w:t>
      </w:r>
    </w:p>
    <w:p w14:paraId="72321F97" w14:textId="7D5F9393" w:rsidR="0006561F" w:rsidRPr="00B83D79" w:rsidRDefault="0006561F"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 xml:space="preserve">Exhibit X </w:t>
      </w:r>
      <w:r w:rsidRPr="00B83D79">
        <w:rPr>
          <w:rFonts w:ascii="Times New Roman" w:hAnsi="Times New Roman" w:cs="Times New Roman"/>
          <w:color w:val="000000"/>
          <w:sz w:val="24"/>
          <w:szCs w:val="24"/>
        </w:rPr>
        <w:tab/>
        <w:t xml:space="preserve">Aerial of existing site </w:t>
      </w:r>
    </w:p>
    <w:p w14:paraId="3228FF7E" w14:textId="77777777" w:rsidR="0006561F"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Service Area</w:t>
      </w:r>
    </w:p>
    <w:p w14:paraId="27DD76FE" w14:textId="77777777" w:rsidR="0006561F"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Conservation Restriction</w:t>
      </w:r>
    </w:p>
    <w:p w14:paraId="1898C6E0" w14:textId="77777777" w:rsidR="0006561F"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Financial Assurance</w:t>
      </w:r>
    </w:p>
    <w:p w14:paraId="2B6429AF" w14:textId="77777777" w:rsidR="0006561F"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Closure Plan</w:t>
      </w:r>
    </w:p>
    <w:p w14:paraId="02DCA942" w14:textId="77777777" w:rsidR="0006561F" w:rsidRPr="00B83D79" w:rsidRDefault="00202748" w:rsidP="0006561F">
      <w:pPr>
        <w:pBdr>
          <w:top w:val="nil"/>
          <w:left w:val="nil"/>
          <w:bottom w:val="nil"/>
          <w:right w:val="nil"/>
          <w:between w:val="nil"/>
        </w:pBdr>
        <w:spacing w:before="1"/>
        <w:ind w:right="1980"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 xml:space="preserve">Monitoring and Maintenance Plan </w:t>
      </w:r>
    </w:p>
    <w:p w14:paraId="613035AF" w14:textId="77777777" w:rsidR="0006561F" w:rsidRPr="00B83D79" w:rsidRDefault="00202748" w:rsidP="00124FD1">
      <w:pPr>
        <w:pBdr>
          <w:top w:val="nil"/>
          <w:left w:val="nil"/>
          <w:bottom w:val="nil"/>
          <w:right w:val="nil"/>
          <w:between w:val="nil"/>
        </w:pBdr>
        <w:spacing w:before="1"/>
        <w:ind w:right="180"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Long Term Monitoring and Maintenance Plan</w:t>
      </w:r>
    </w:p>
    <w:p w14:paraId="7A9A0DF5" w14:textId="77777777" w:rsidR="0006561F"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lastRenderedPageBreak/>
        <w:t>Exhibit X</w:t>
      </w:r>
      <w:r w:rsidRPr="00B83D79">
        <w:rPr>
          <w:rFonts w:ascii="Times New Roman" w:hAnsi="Times New Roman" w:cs="Times New Roman"/>
          <w:color w:val="000000"/>
          <w:sz w:val="24"/>
          <w:szCs w:val="24"/>
        </w:rPr>
        <w:tab/>
        <w:t>Adaptive Management Plan</w:t>
      </w:r>
    </w:p>
    <w:p w14:paraId="31D4619A" w14:textId="77777777" w:rsidR="0006561F" w:rsidRPr="00B83D79" w:rsidRDefault="00202748" w:rsidP="00124FD1">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Sponsor Qualifications</w:t>
      </w:r>
    </w:p>
    <w:p w14:paraId="43F96B0A" w14:textId="77777777" w:rsidR="0006561F" w:rsidRPr="00B83D79" w:rsidRDefault="00202748" w:rsidP="0006561F">
      <w:pPr>
        <w:pBdr>
          <w:top w:val="nil"/>
          <w:left w:val="nil"/>
          <w:bottom w:val="nil"/>
          <w:right w:val="nil"/>
          <w:between w:val="nil"/>
        </w:pBdr>
        <w:spacing w:before="1"/>
        <w:ind w:right="1530"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Regulatory Agency Correspondence</w:t>
      </w:r>
    </w:p>
    <w:p w14:paraId="0CE93BFF" w14:textId="15DFC0F0" w:rsidR="00C9186E" w:rsidRPr="00B83D79" w:rsidRDefault="00202748" w:rsidP="0006561F">
      <w:pPr>
        <w:pBdr>
          <w:top w:val="nil"/>
          <w:left w:val="nil"/>
          <w:bottom w:val="nil"/>
          <w:right w:val="nil"/>
          <w:between w:val="nil"/>
        </w:pBdr>
        <w:spacing w:before="1"/>
        <w:ind w:right="3575" w:firstLine="720"/>
        <w:rPr>
          <w:rFonts w:ascii="Times New Roman" w:hAnsi="Times New Roman" w:cs="Times New Roman"/>
          <w:color w:val="000000"/>
          <w:sz w:val="24"/>
          <w:szCs w:val="24"/>
        </w:rPr>
      </w:pPr>
      <w:r w:rsidRPr="00B83D79">
        <w:rPr>
          <w:rFonts w:ascii="Times New Roman" w:hAnsi="Times New Roman" w:cs="Times New Roman"/>
          <w:color w:val="000000"/>
          <w:sz w:val="24"/>
          <w:szCs w:val="24"/>
        </w:rPr>
        <w:t>Exhibit X</w:t>
      </w:r>
      <w:r w:rsidRPr="00B83D79">
        <w:rPr>
          <w:rFonts w:ascii="Times New Roman" w:hAnsi="Times New Roman" w:cs="Times New Roman"/>
          <w:color w:val="000000"/>
          <w:sz w:val="24"/>
          <w:szCs w:val="24"/>
        </w:rPr>
        <w:tab/>
        <w:t>Mitigation Credit Ledger</w:t>
      </w:r>
    </w:p>
    <w:p w14:paraId="6AAF548A" w14:textId="77777777" w:rsidR="00C9186E" w:rsidRPr="00B83D79" w:rsidRDefault="00C9186E">
      <w:pPr>
        <w:spacing w:line="248" w:lineRule="auto"/>
        <w:rPr>
          <w:rFonts w:ascii="Times New Roman" w:hAnsi="Times New Roman" w:cs="Times New Roman"/>
          <w:sz w:val="24"/>
          <w:szCs w:val="24"/>
        </w:rPr>
        <w:sectPr w:rsidR="00C9186E" w:rsidRPr="00B83D79" w:rsidSect="009D6BDD">
          <w:headerReference w:type="default" r:id="rId13"/>
          <w:footerReference w:type="default" r:id="rId14"/>
          <w:pgSz w:w="12240" w:h="15840"/>
          <w:pgMar w:top="1440" w:right="1440" w:bottom="1440" w:left="1440" w:header="417" w:footer="1880" w:gutter="0"/>
          <w:cols w:space="720" w:equalWidth="0">
            <w:col w:w="8440"/>
          </w:cols>
          <w:docGrid w:linePitch="299"/>
        </w:sectPr>
      </w:pPr>
    </w:p>
    <w:p w14:paraId="352D4A1C" w14:textId="77777777" w:rsidR="0006561F" w:rsidRPr="00B83D79" w:rsidRDefault="00202748" w:rsidP="0006561F">
      <w:pPr>
        <w:spacing w:before="92"/>
        <w:ind w:left="3645" w:right="2314" w:hanging="3645"/>
        <w:rPr>
          <w:rFonts w:ascii="Times New Roman" w:hAnsi="Times New Roman" w:cs="Times New Roman"/>
          <w:b/>
          <w:sz w:val="24"/>
          <w:szCs w:val="24"/>
        </w:rPr>
      </w:pPr>
      <w:r w:rsidRPr="00B83D79">
        <w:rPr>
          <w:rFonts w:ascii="Times New Roman" w:hAnsi="Times New Roman" w:cs="Times New Roman"/>
          <w:b/>
          <w:sz w:val="24"/>
          <w:szCs w:val="24"/>
        </w:rPr>
        <w:lastRenderedPageBreak/>
        <w:t xml:space="preserve">NAME OF BANK </w:t>
      </w:r>
    </w:p>
    <w:p w14:paraId="5527B250" w14:textId="5F3CA907" w:rsidR="00C9186E" w:rsidRPr="00E620F0" w:rsidRDefault="00202748" w:rsidP="00124FD1">
      <w:pPr>
        <w:spacing w:before="92"/>
        <w:ind w:right="2314"/>
        <w:rPr>
          <w:rFonts w:ascii="Times New Roman" w:hAnsi="Times New Roman" w:cs="Times New Roman"/>
          <w:b/>
          <w:sz w:val="24"/>
          <w:szCs w:val="24"/>
        </w:rPr>
      </w:pPr>
      <w:r w:rsidRPr="00E620F0">
        <w:rPr>
          <w:rFonts w:ascii="Times New Roman" w:hAnsi="Times New Roman" w:cs="Times New Roman"/>
          <w:b/>
          <w:sz w:val="24"/>
          <w:szCs w:val="24"/>
        </w:rPr>
        <w:t>MITIGATION BANKING INSTRUMENT</w:t>
      </w:r>
    </w:p>
    <w:p w14:paraId="6EF084CC" w14:textId="53E04ED2" w:rsidR="00C9186E" w:rsidRPr="00E620F0" w:rsidRDefault="00C9186E">
      <w:pPr>
        <w:pBdr>
          <w:top w:val="nil"/>
          <w:left w:val="nil"/>
          <w:bottom w:val="nil"/>
          <w:right w:val="nil"/>
          <w:between w:val="nil"/>
        </w:pBdr>
        <w:spacing w:before="6"/>
        <w:rPr>
          <w:rFonts w:ascii="Times New Roman" w:hAnsi="Times New Roman" w:cs="Times New Roman"/>
          <w:b/>
          <w:color w:val="000000"/>
          <w:sz w:val="24"/>
          <w:szCs w:val="24"/>
        </w:rPr>
      </w:pPr>
    </w:p>
    <w:p w14:paraId="1C2368DE" w14:textId="77777777" w:rsidR="00C9186E" w:rsidRPr="00E620F0" w:rsidRDefault="00202748" w:rsidP="0006561F">
      <w:pPr>
        <w:numPr>
          <w:ilvl w:val="0"/>
          <w:numId w:val="10"/>
        </w:numPr>
        <w:tabs>
          <w:tab w:val="left" w:pos="720"/>
        </w:tabs>
        <w:spacing w:before="204"/>
        <w:ind w:hanging="2161"/>
        <w:rPr>
          <w:rFonts w:ascii="Times New Roman" w:hAnsi="Times New Roman" w:cs="Times New Roman"/>
          <w:b/>
          <w:sz w:val="24"/>
          <w:szCs w:val="24"/>
        </w:rPr>
      </w:pPr>
      <w:r w:rsidRPr="00E620F0">
        <w:rPr>
          <w:rFonts w:ascii="Times New Roman" w:hAnsi="Times New Roman" w:cs="Times New Roman"/>
          <w:b/>
          <w:sz w:val="24"/>
          <w:szCs w:val="24"/>
        </w:rPr>
        <w:t>INTRODUCTION</w:t>
      </w:r>
    </w:p>
    <w:p w14:paraId="21761473" w14:textId="77777777" w:rsidR="00124FD1" w:rsidRDefault="00124FD1" w:rsidP="00BF2232">
      <w:pPr>
        <w:pBdr>
          <w:top w:val="nil"/>
          <w:left w:val="nil"/>
          <w:bottom w:val="nil"/>
          <w:right w:val="nil"/>
          <w:between w:val="nil"/>
        </w:pBdr>
        <w:tabs>
          <w:tab w:val="left" w:pos="10800"/>
        </w:tabs>
        <w:ind w:right="-1440"/>
        <w:jc w:val="both"/>
        <w:rPr>
          <w:rFonts w:ascii="Times New Roman" w:hAnsi="Times New Roman" w:cs="Times New Roman"/>
          <w:b/>
          <w:color w:val="000000"/>
          <w:sz w:val="24"/>
          <w:szCs w:val="24"/>
        </w:rPr>
      </w:pPr>
    </w:p>
    <w:p w14:paraId="237F4266" w14:textId="4A39B91D" w:rsidR="00C9186E" w:rsidRPr="00E620F0" w:rsidRDefault="00202748" w:rsidP="00BF2232">
      <w:pPr>
        <w:pBdr>
          <w:top w:val="nil"/>
          <w:left w:val="nil"/>
          <w:bottom w:val="nil"/>
          <w:right w:val="nil"/>
          <w:between w:val="nil"/>
        </w:pBdr>
        <w:tabs>
          <w:tab w:val="left" w:pos="1080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This Mitigation Banking Instrument (MBI) describes the establishment,</w:t>
      </w:r>
      <w:r w:rsidR="0006561F" w:rsidRPr="00E620F0">
        <w:rPr>
          <w:rFonts w:ascii="Times New Roman" w:hAnsi="Times New Roman" w:cs="Times New Roman"/>
          <w:color w:val="000000"/>
          <w:sz w:val="24"/>
          <w:szCs w:val="24"/>
        </w:rPr>
        <w:t xml:space="preserve"> u</w:t>
      </w:r>
      <w:r w:rsidRPr="00E620F0">
        <w:rPr>
          <w:rFonts w:ascii="Times New Roman" w:hAnsi="Times New Roman" w:cs="Times New Roman"/>
          <w:color w:val="000000"/>
          <w:sz w:val="24"/>
          <w:szCs w:val="24"/>
        </w:rPr>
        <w:t>se,</w:t>
      </w:r>
      <w:r w:rsidR="0006561F"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operation,</w:t>
      </w:r>
      <w:r w:rsidR="0006561F"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 xml:space="preserve">and maintenance of the NAME OF BANK (Bank) and </w:t>
      </w:r>
      <w:r w:rsidR="000F5D97" w:rsidRPr="00E620F0">
        <w:rPr>
          <w:rFonts w:ascii="Times New Roman" w:hAnsi="Times New Roman" w:cs="Times New Roman"/>
          <w:color w:val="000000"/>
          <w:sz w:val="24"/>
          <w:szCs w:val="24"/>
        </w:rPr>
        <w:t xml:space="preserve">has </w:t>
      </w:r>
      <w:r w:rsidRPr="00E620F0">
        <w:rPr>
          <w:rFonts w:ascii="Times New Roman" w:hAnsi="Times New Roman" w:cs="Times New Roman"/>
          <w:color w:val="000000"/>
          <w:sz w:val="24"/>
          <w:szCs w:val="24"/>
        </w:rPr>
        <w:t xml:space="preserve">been prepared in accordance with </w:t>
      </w:r>
      <w:r w:rsidR="006302A4" w:rsidRPr="00E620F0">
        <w:rPr>
          <w:rFonts w:ascii="Times New Roman" w:hAnsi="Times New Roman" w:cs="Times New Roman"/>
          <w:color w:val="000000"/>
          <w:sz w:val="24"/>
          <w:szCs w:val="24"/>
        </w:rPr>
        <w:t xml:space="preserve">33 CFR Part 332, </w:t>
      </w:r>
      <w:r w:rsidRPr="00E620F0">
        <w:rPr>
          <w:rFonts w:ascii="Times New Roman" w:hAnsi="Times New Roman" w:cs="Times New Roman"/>
          <w:color w:val="000000"/>
          <w:sz w:val="24"/>
          <w:szCs w:val="24"/>
        </w:rPr>
        <w:t xml:space="preserve">the </w:t>
      </w:r>
      <w:r w:rsidRPr="00E620F0">
        <w:rPr>
          <w:rFonts w:ascii="Times New Roman" w:hAnsi="Times New Roman" w:cs="Times New Roman"/>
          <w:i/>
          <w:color w:val="000000"/>
          <w:sz w:val="24"/>
          <w:szCs w:val="24"/>
        </w:rPr>
        <w:t>Final Rule for Compensatory Mitigation for Losses of Aquatic Resources</w:t>
      </w:r>
      <w:r w:rsidRPr="00E620F0">
        <w:rPr>
          <w:rFonts w:ascii="Times New Roman" w:hAnsi="Times New Roman" w:cs="Times New Roman"/>
          <w:color w:val="000000"/>
          <w:sz w:val="24"/>
          <w:szCs w:val="24"/>
        </w:rPr>
        <w:t>; (Federal Register, Vol. 73, No. 70, April 10,</w:t>
      </w:r>
      <w:r w:rsidR="00124FD1">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2008), the New Jersey Freshwater Wetlands Protection Act Rules, N.J.A.C. 7:7A,  Coastal Zone Management Rules N.J.A.C. 7:7, and Flood Hazard Area Control Act Rules, N.J.A.C. 7:13 (where applicable). This MBI was prepared by BANKER and submitted to the United States Army Corps of Engineers (USACE) and the New Jersey Department of Environmental Protection (NJDEP), co-chairs of the Interagency Review Team (IRT). As Sponsor, BANKER, owner of the property, will construct, operate, and maintain the bank and the bank property.</w:t>
      </w:r>
    </w:p>
    <w:p w14:paraId="64230F41" w14:textId="77777777" w:rsidR="00C9186E" w:rsidRPr="00E620F0" w:rsidRDefault="00C9186E" w:rsidP="00BF2232">
      <w:pPr>
        <w:pBdr>
          <w:top w:val="nil"/>
          <w:left w:val="nil"/>
          <w:bottom w:val="nil"/>
          <w:right w:val="nil"/>
          <w:between w:val="nil"/>
        </w:pBdr>
        <w:ind w:left="1440" w:right="-1440"/>
        <w:jc w:val="both"/>
        <w:rPr>
          <w:rFonts w:ascii="Times New Roman" w:hAnsi="Times New Roman" w:cs="Times New Roman"/>
          <w:color w:val="000000"/>
          <w:sz w:val="24"/>
          <w:szCs w:val="24"/>
        </w:rPr>
      </w:pPr>
    </w:p>
    <w:p w14:paraId="5265EB7F" w14:textId="4DF1826E" w:rsidR="00C9186E" w:rsidRPr="00E620F0" w:rsidRDefault="00D673CC" w:rsidP="00BF2232">
      <w:pPr>
        <w:numPr>
          <w:ilvl w:val="0"/>
          <w:numId w:val="7"/>
        </w:numPr>
        <w:pBdr>
          <w:top w:val="nil"/>
          <w:left w:val="nil"/>
          <w:bottom w:val="nil"/>
          <w:right w:val="nil"/>
          <w:between w:val="nil"/>
        </w:pBdr>
        <w:tabs>
          <w:tab w:val="left" w:pos="450"/>
        </w:tabs>
        <w:ind w:left="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 </w:t>
      </w:r>
      <w:r w:rsidR="00202748" w:rsidRPr="00E620F0">
        <w:rPr>
          <w:rFonts w:ascii="Times New Roman" w:hAnsi="Times New Roman" w:cs="Times New Roman"/>
          <w:b/>
          <w:color w:val="000000"/>
          <w:sz w:val="24"/>
          <w:szCs w:val="24"/>
        </w:rPr>
        <w:t xml:space="preserve">Purpose and Goals. </w:t>
      </w:r>
      <w:r w:rsidR="00202748" w:rsidRPr="00E620F0">
        <w:rPr>
          <w:rFonts w:ascii="Times New Roman" w:hAnsi="Times New Roman" w:cs="Times New Roman"/>
          <w:color w:val="000000"/>
          <w:sz w:val="24"/>
          <w:szCs w:val="24"/>
        </w:rPr>
        <w:t xml:space="preserve">The purpose of this MBI is to set forth the guidelines and responsibilities for the establishment, use, </w:t>
      </w:r>
      <w:r w:rsidR="00F8243E" w:rsidRPr="00E620F0">
        <w:rPr>
          <w:rFonts w:ascii="Times New Roman" w:hAnsi="Times New Roman" w:cs="Times New Roman"/>
          <w:color w:val="000000"/>
          <w:sz w:val="24"/>
          <w:szCs w:val="24"/>
        </w:rPr>
        <w:t>operation,</w:t>
      </w:r>
      <w:r w:rsidR="00202748" w:rsidRPr="00E620F0">
        <w:rPr>
          <w:rFonts w:ascii="Times New Roman" w:hAnsi="Times New Roman" w:cs="Times New Roman"/>
          <w:color w:val="000000"/>
          <w:sz w:val="24"/>
          <w:szCs w:val="24"/>
        </w:rPr>
        <w:t xml:space="preserve"> and maintenance of the Bank. The goal of the Bank is to provide compensatory wetland mitigation for unavoidable impacts to waters of the United States and waters of the State, inclusive of wetlands, which result from activities authorized under authorities as detailed in Section II: Authorities provided such activities have met all applicable requirements and are authorized by the appropriate authority. Specific goals include:</w:t>
      </w:r>
    </w:p>
    <w:p w14:paraId="2B08501D" w14:textId="77777777" w:rsidR="00C9186E" w:rsidRPr="00E620F0" w:rsidRDefault="00C9186E" w:rsidP="00BF2232">
      <w:pPr>
        <w:widowControl/>
        <w:pBdr>
          <w:top w:val="nil"/>
          <w:left w:val="nil"/>
          <w:bottom w:val="nil"/>
          <w:right w:val="nil"/>
          <w:between w:val="nil"/>
        </w:pBdr>
        <w:tabs>
          <w:tab w:val="left" w:pos="450"/>
        </w:tabs>
        <w:ind w:right="-1440"/>
        <w:jc w:val="both"/>
        <w:rPr>
          <w:rFonts w:ascii="Times New Roman" w:eastAsia="Times New Roman" w:hAnsi="Times New Roman" w:cs="Times New Roman"/>
          <w:i/>
          <w:color w:val="000000"/>
          <w:sz w:val="24"/>
          <w:szCs w:val="24"/>
        </w:rPr>
      </w:pPr>
    </w:p>
    <w:p w14:paraId="78F62E5D" w14:textId="17C07BEC" w:rsidR="00C9186E" w:rsidRPr="00B83D79" w:rsidRDefault="00202748" w:rsidP="00BF2232">
      <w:pPr>
        <w:widowControl/>
        <w:pBdr>
          <w:top w:val="nil"/>
          <w:left w:val="nil"/>
          <w:bottom w:val="nil"/>
          <w:right w:val="nil"/>
          <w:between w:val="nil"/>
        </w:pBdr>
        <w:tabs>
          <w:tab w:val="left" w:pos="450"/>
        </w:tabs>
        <w:ind w:right="-1440"/>
        <w:jc w:val="both"/>
        <w:rPr>
          <w:rFonts w:ascii="Times New Roman" w:eastAsia="Times New Roman" w:hAnsi="Times New Roman" w:cs="Times New Roman"/>
          <w:i/>
          <w:color w:val="000000"/>
          <w:sz w:val="24"/>
          <w:szCs w:val="24"/>
        </w:rPr>
      </w:pPr>
      <w:r w:rsidRPr="00E620F0">
        <w:rPr>
          <w:rFonts w:ascii="Times New Roman" w:eastAsia="Times New Roman" w:hAnsi="Times New Roman" w:cs="Times New Roman"/>
          <w:i/>
          <w:color w:val="000000"/>
          <w:sz w:val="24"/>
          <w:szCs w:val="24"/>
        </w:rPr>
        <w:t xml:space="preserve">This section should include a statement regarding your intent to preserve, enhance, restore and/or create wetlands and/or state open water or intertidal or subtidal shallows while providing compensatory mitigation alternatives for impairments of wetlands and streams associated with authorized impacts within the approved bank service area. Provide a description of each aquatic resource type and amount that will be provided, the method of compensation (i.e., restoration, establishment, enhancement, and/or preservation), and the manner in which the resource functions of the compensatory mitigation project will address the ecological needs of the watershed, ecoregion, physiographic province, or other geographic area of interest. </w:t>
      </w:r>
    </w:p>
    <w:p w14:paraId="175DB114" w14:textId="77777777" w:rsidR="00C9186E" w:rsidRPr="00E620F0" w:rsidRDefault="00C9186E" w:rsidP="00BF2232">
      <w:pPr>
        <w:pBdr>
          <w:top w:val="nil"/>
          <w:left w:val="nil"/>
          <w:bottom w:val="nil"/>
          <w:right w:val="nil"/>
          <w:between w:val="nil"/>
        </w:pBdr>
        <w:tabs>
          <w:tab w:val="left" w:pos="450"/>
        </w:tabs>
        <w:ind w:right="-1440"/>
        <w:jc w:val="both"/>
        <w:rPr>
          <w:rFonts w:ascii="Times New Roman" w:hAnsi="Times New Roman" w:cs="Times New Roman"/>
          <w:color w:val="000000"/>
          <w:sz w:val="24"/>
          <w:szCs w:val="24"/>
        </w:rPr>
      </w:pPr>
    </w:p>
    <w:p w14:paraId="5B62C135" w14:textId="77777777" w:rsidR="00C9186E" w:rsidRPr="00E620F0" w:rsidRDefault="00202748" w:rsidP="00BF2232">
      <w:pPr>
        <w:numPr>
          <w:ilvl w:val="0"/>
          <w:numId w:val="7"/>
        </w:numPr>
        <w:pBdr>
          <w:top w:val="nil"/>
          <w:left w:val="nil"/>
          <w:bottom w:val="nil"/>
          <w:right w:val="nil"/>
          <w:between w:val="nil"/>
        </w:pBdr>
        <w:tabs>
          <w:tab w:val="left" w:pos="450"/>
        </w:tabs>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Location and Ownership of Mitigation Bank. </w:t>
      </w:r>
      <w:r w:rsidRPr="00E620F0">
        <w:rPr>
          <w:rFonts w:ascii="Times New Roman" w:hAnsi="Times New Roman" w:cs="Times New Roman"/>
          <w:color w:val="000000"/>
          <w:sz w:val="24"/>
          <w:szCs w:val="24"/>
        </w:rPr>
        <w:t>The Bank site is located in INSERT MUNICIPALITY, INSERT COUNTY, New Jersey. The proposed bank site is an INSERT NUMBER OF ACRES parcel on INSERT BLOCK AND LOT. The Bank is owned by INSERT OWNER NAME.</w:t>
      </w:r>
    </w:p>
    <w:p w14:paraId="769AE971" w14:textId="77777777" w:rsidR="00C9186E" w:rsidRPr="00E620F0" w:rsidRDefault="00C9186E" w:rsidP="00BF2232">
      <w:pPr>
        <w:pBdr>
          <w:top w:val="nil"/>
          <w:left w:val="nil"/>
          <w:bottom w:val="nil"/>
          <w:right w:val="nil"/>
          <w:between w:val="nil"/>
        </w:pBdr>
        <w:ind w:right="-1440"/>
        <w:rPr>
          <w:rFonts w:ascii="Times New Roman" w:hAnsi="Times New Roman" w:cs="Times New Roman"/>
          <w:color w:val="000000"/>
          <w:sz w:val="24"/>
          <w:szCs w:val="24"/>
        </w:rPr>
      </w:pPr>
    </w:p>
    <w:p w14:paraId="07B8BDDE" w14:textId="0B6B47B8" w:rsidR="00C9186E" w:rsidRPr="00E620F0" w:rsidRDefault="00202748" w:rsidP="00DE374D">
      <w:pPr>
        <w:numPr>
          <w:ilvl w:val="0"/>
          <w:numId w:val="7"/>
        </w:numPr>
        <w:pBdr>
          <w:top w:val="nil"/>
          <w:left w:val="nil"/>
          <w:bottom w:val="nil"/>
          <w:right w:val="nil"/>
          <w:between w:val="nil"/>
        </w:pBdr>
        <w:tabs>
          <w:tab w:val="left" w:pos="90"/>
          <w:tab w:val="left" w:pos="540"/>
          <w:tab w:val="left" w:pos="1350"/>
          <w:tab w:val="left" w:pos="8446"/>
        </w:tabs>
        <w:ind w:left="0" w:right="-1440" w:firstLine="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Project Description. </w:t>
      </w:r>
      <w:r w:rsidRPr="00E620F0">
        <w:rPr>
          <w:rFonts w:ascii="Times New Roman" w:hAnsi="Times New Roman" w:cs="Times New Roman"/>
          <w:color w:val="000000"/>
          <w:sz w:val="24"/>
          <w:szCs w:val="24"/>
        </w:rPr>
        <w:t>The Bank Sponsor will establish and/or maintain aquatic habitats and upland buffers at the Bank in compliance with the provisions of this MBI and the Development Plan (Exhibit X</w:t>
      </w:r>
      <w:r w:rsidR="009D6BDD" w:rsidRPr="00E620F0">
        <w:rPr>
          <w:rFonts w:ascii="Times New Roman" w:hAnsi="Times New Roman" w:cs="Times New Roman"/>
          <w:color w:val="000000"/>
          <w:sz w:val="24"/>
          <w:szCs w:val="24"/>
        </w:rPr>
        <w:t>) and</w:t>
      </w:r>
      <w:r w:rsidRPr="00E620F0">
        <w:rPr>
          <w:rFonts w:ascii="Times New Roman" w:hAnsi="Times New Roman" w:cs="Times New Roman"/>
          <w:color w:val="000000"/>
          <w:sz w:val="24"/>
          <w:szCs w:val="24"/>
        </w:rPr>
        <w:t xml:space="preserve"> shall then maintain the Bank in such condition until bank closure. The Bank Sponsor shall be responsible for compliance with this MBI and the Bank Development Plan (BDP) until the Bank is closed in accordance with the Bank Closure Procedures or until all Credits are sold, whichever is later.  The Bank area shall consist of a mixture of </w:t>
      </w:r>
      <w:r w:rsidR="00124FD1">
        <w:rPr>
          <w:rFonts w:ascii="Times New Roman" w:hAnsi="Times New Roman" w:cs="Times New Roman"/>
          <w:color w:val="000000"/>
          <w:sz w:val="24"/>
          <w:szCs w:val="24"/>
        </w:rPr>
        <w:t xml:space="preserve">INSERT </w:t>
      </w:r>
      <w:r w:rsidRPr="00E620F0">
        <w:rPr>
          <w:rFonts w:ascii="Times New Roman" w:hAnsi="Times New Roman" w:cs="Times New Roman"/>
          <w:color w:val="000000"/>
          <w:sz w:val="24"/>
          <w:szCs w:val="24"/>
        </w:rPr>
        <w:t>THE PROPOSED ECOSYSTEMS OF THE BANK as described in Exhibit X.</w:t>
      </w:r>
      <w:r w:rsidR="009D6BDD" w:rsidRPr="00E620F0">
        <w:rPr>
          <w:rFonts w:ascii="Times New Roman" w:hAnsi="Times New Roman" w:cs="Times New Roman"/>
          <w:color w:val="000000"/>
          <w:sz w:val="24"/>
          <w:szCs w:val="24"/>
        </w:rPr>
        <w:t xml:space="preserve"> </w:t>
      </w:r>
      <w:r w:rsidR="00124FD1" w:rsidRPr="00124FD1">
        <w:rPr>
          <w:rFonts w:ascii="Times New Roman" w:hAnsi="Times New Roman" w:cs="Times New Roman"/>
          <w:i/>
          <w:iCs/>
          <w:color w:val="000000"/>
          <w:sz w:val="24"/>
          <w:szCs w:val="24"/>
        </w:rPr>
        <w:t>This section must describe the need and goals of the bank and must discuss any deficiencies of credits in the service area and/or credit demand.</w:t>
      </w:r>
      <w:r w:rsidR="00124FD1">
        <w:rPr>
          <w:rFonts w:ascii="Times New Roman" w:hAnsi="Times New Roman" w:cs="Times New Roman"/>
          <w:color w:val="000000"/>
          <w:sz w:val="24"/>
          <w:szCs w:val="24"/>
        </w:rPr>
        <w:t xml:space="preserve"> </w:t>
      </w:r>
    </w:p>
    <w:p w14:paraId="45876F39" w14:textId="77777777" w:rsidR="00F47CBD" w:rsidRPr="00E620F0" w:rsidRDefault="00F47CBD" w:rsidP="00E620F0">
      <w:pPr>
        <w:pStyle w:val="ListParagraph"/>
        <w:rPr>
          <w:rFonts w:ascii="Times New Roman" w:hAnsi="Times New Roman" w:cs="Times New Roman"/>
          <w:color w:val="000000"/>
          <w:sz w:val="24"/>
          <w:szCs w:val="24"/>
        </w:rPr>
      </w:pPr>
    </w:p>
    <w:p w14:paraId="001BCCAB" w14:textId="77777777" w:rsidR="00F47CBD" w:rsidRPr="00E620F0" w:rsidRDefault="00F47CBD" w:rsidP="00E620F0">
      <w:pPr>
        <w:pBdr>
          <w:top w:val="nil"/>
          <w:left w:val="nil"/>
          <w:bottom w:val="nil"/>
          <w:right w:val="nil"/>
          <w:between w:val="nil"/>
        </w:pBdr>
        <w:tabs>
          <w:tab w:val="left" w:pos="90"/>
          <w:tab w:val="left" w:pos="540"/>
          <w:tab w:val="left" w:pos="1350"/>
          <w:tab w:val="left" w:pos="8446"/>
        </w:tabs>
        <w:ind w:right="-1440"/>
        <w:jc w:val="both"/>
        <w:rPr>
          <w:rFonts w:ascii="Times New Roman" w:hAnsi="Times New Roman" w:cs="Times New Roman"/>
          <w:color w:val="000000"/>
          <w:sz w:val="24"/>
          <w:szCs w:val="24"/>
        </w:rPr>
      </w:pPr>
    </w:p>
    <w:p w14:paraId="4626E368" w14:textId="3B218B86" w:rsidR="00C9186E" w:rsidRPr="00124FD1" w:rsidRDefault="00202748" w:rsidP="00BF2232">
      <w:pPr>
        <w:numPr>
          <w:ilvl w:val="0"/>
          <w:numId w:val="7"/>
        </w:numPr>
        <w:pBdr>
          <w:top w:val="nil"/>
          <w:left w:val="nil"/>
          <w:bottom w:val="nil"/>
          <w:right w:val="nil"/>
          <w:between w:val="nil"/>
        </w:pBdr>
        <w:tabs>
          <w:tab w:val="left" w:pos="90"/>
        </w:tabs>
        <w:ind w:left="0" w:right="-1440" w:firstLine="0"/>
        <w:jc w:val="both"/>
        <w:rPr>
          <w:rFonts w:ascii="Times New Roman" w:hAnsi="Times New Roman" w:cs="Times New Roman"/>
          <w:i/>
          <w:iCs/>
          <w:sz w:val="24"/>
          <w:szCs w:val="24"/>
        </w:rPr>
      </w:pPr>
      <w:r w:rsidRPr="00E620F0">
        <w:rPr>
          <w:rFonts w:ascii="Times New Roman" w:hAnsi="Times New Roman" w:cs="Times New Roman"/>
          <w:b/>
          <w:color w:val="000000"/>
          <w:sz w:val="24"/>
          <w:szCs w:val="24"/>
        </w:rPr>
        <w:lastRenderedPageBreak/>
        <w:t xml:space="preserve">Baseline Conditions. </w:t>
      </w:r>
      <w:r w:rsidRPr="00E620F0">
        <w:rPr>
          <w:rFonts w:ascii="Times New Roman" w:hAnsi="Times New Roman" w:cs="Times New Roman"/>
          <w:color w:val="000000"/>
          <w:sz w:val="24"/>
          <w:szCs w:val="24"/>
        </w:rPr>
        <w:t>Information collected for the baseline conditions of the Bank site is presented in the Baseline Conditions Report, (Exhibit X). Site Photographs are presented in Exhibit X</w:t>
      </w:r>
      <w:r w:rsidRPr="00124FD1">
        <w:rPr>
          <w:rFonts w:ascii="Times New Roman" w:hAnsi="Times New Roman" w:cs="Times New Roman"/>
          <w:i/>
          <w:iCs/>
          <w:color w:val="000000"/>
          <w:sz w:val="24"/>
          <w:szCs w:val="24"/>
        </w:rPr>
        <w:t xml:space="preserve">.  At a minimum this section must include: topographic data for the site at a minimum of 1 foot intervals (0.5 foot intervals is preferred));  identification of existing wildlife usage of the site including fish &amp; benthic resources; column of tidal datums using currently collected tidal data on and adjacent to the site; </w:t>
      </w:r>
      <w:r w:rsidR="009D6BDD" w:rsidRPr="00124FD1">
        <w:rPr>
          <w:rFonts w:ascii="Times New Roman" w:hAnsi="Times New Roman" w:cs="Times New Roman"/>
          <w:i/>
          <w:iCs/>
          <w:color w:val="000000"/>
          <w:sz w:val="24"/>
          <w:szCs w:val="24"/>
        </w:rPr>
        <w:t xml:space="preserve">presence or absence of </w:t>
      </w:r>
      <w:r w:rsidRPr="00124FD1">
        <w:rPr>
          <w:rFonts w:ascii="Times New Roman" w:hAnsi="Times New Roman" w:cs="Times New Roman"/>
          <w:i/>
          <w:iCs/>
          <w:color w:val="000000"/>
          <w:sz w:val="24"/>
          <w:szCs w:val="24"/>
        </w:rPr>
        <w:t xml:space="preserve">contamination; an assessment of current vegetation/habitats on site; any other information that clearly depicts the current site conditions; </w:t>
      </w:r>
      <w:r w:rsidR="009D6BDD" w:rsidRPr="00124FD1">
        <w:rPr>
          <w:rFonts w:ascii="Times New Roman" w:hAnsi="Times New Roman" w:cs="Times New Roman"/>
          <w:i/>
          <w:iCs/>
          <w:color w:val="000000"/>
          <w:sz w:val="24"/>
          <w:szCs w:val="24"/>
        </w:rPr>
        <w:t>information on the presence or absence of historic preservation properties (this may include a Phase 1 A report); information on the surrounding land use, presence of absence of threatened and endangered species; historical photos; and any other information necessary to establish a baseline for the site</w:t>
      </w:r>
      <w:r w:rsidR="007B2564" w:rsidRPr="00124FD1">
        <w:rPr>
          <w:rFonts w:ascii="Times New Roman" w:hAnsi="Times New Roman" w:cs="Times New Roman"/>
          <w:i/>
          <w:iCs/>
          <w:color w:val="000000"/>
          <w:sz w:val="24"/>
          <w:szCs w:val="24"/>
        </w:rPr>
        <w:t>.</w:t>
      </w:r>
      <w:r w:rsidR="009D6BDD" w:rsidRPr="00124FD1">
        <w:rPr>
          <w:rFonts w:ascii="Times New Roman" w:hAnsi="Times New Roman" w:cs="Times New Roman"/>
          <w:i/>
          <w:iCs/>
          <w:color w:val="000000"/>
          <w:sz w:val="24"/>
          <w:szCs w:val="24"/>
        </w:rPr>
        <w:t xml:space="preserve"> </w:t>
      </w:r>
      <w:r w:rsidRPr="00124FD1">
        <w:rPr>
          <w:rFonts w:ascii="Times New Roman" w:hAnsi="Times New Roman" w:cs="Times New Roman"/>
          <w:i/>
          <w:iCs/>
          <w:color w:val="000000"/>
          <w:sz w:val="24"/>
          <w:szCs w:val="24"/>
        </w:rPr>
        <w:t xml:space="preserve"> </w:t>
      </w:r>
      <w:r w:rsidR="00C3040B" w:rsidRPr="00124FD1">
        <w:rPr>
          <w:rFonts w:ascii="Times New Roman" w:hAnsi="Times New Roman" w:cs="Times New Roman"/>
          <w:i/>
          <w:iCs/>
          <w:color w:val="000000"/>
          <w:sz w:val="24"/>
          <w:szCs w:val="24"/>
        </w:rPr>
        <w:t xml:space="preserve">The New Jersey NJDEP has developed a mitigation checklist that can be used to provide assistance here.  The checklist can be found at: </w:t>
      </w:r>
      <w:hyperlink r:id="rId15" w:history="1">
        <w:r w:rsidR="00C3040B" w:rsidRPr="00124FD1">
          <w:rPr>
            <w:rStyle w:val="Hyperlink"/>
            <w:rFonts w:ascii="Times New Roman" w:hAnsi="Times New Roman" w:cs="Times New Roman"/>
            <w:i/>
            <w:iCs/>
            <w:sz w:val="24"/>
            <w:szCs w:val="24"/>
          </w:rPr>
          <w:t>https://www.nj.gov/dep/landuse/download/mit_001.pdf</w:t>
        </w:r>
      </w:hyperlink>
      <w:r w:rsidR="00C3040B" w:rsidRPr="00124FD1">
        <w:rPr>
          <w:rFonts w:ascii="Times New Roman" w:hAnsi="Times New Roman" w:cs="Times New Roman"/>
          <w:i/>
          <w:iCs/>
          <w:color w:val="000000"/>
          <w:sz w:val="24"/>
          <w:szCs w:val="24"/>
        </w:rPr>
        <w:t xml:space="preserve">.  In addition, the applicant should refer to </w:t>
      </w:r>
      <w:r w:rsidR="00E874A8" w:rsidRPr="00124FD1">
        <w:rPr>
          <w:rFonts w:ascii="Times New Roman" w:hAnsi="Times New Roman" w:cs="Times New Roman"/>
          <w:i/>
          <w:iCs/>
          <w:color w:val="000000"/>
          <w:sz w:val="24"/>
          <w:szCs w:val="24"/>
        </w:rPr>
        <w:t>33 C.F.R. § 33</w:t>
      </w:r>
      <w:r w:rsidR="007B2564" w:rsidRPr="00124FD1">
        <w:rPr>
          <w:rFonts w:ascii="Times New Roman" w:hAnsi="Times New Roman" w:cs="Times New Roman"/>
          <w:i/>
          <w:iCs/>
          <w:color w:val="000000"/>
          <w:sz w:val="24"/>
          <w:szCs w:val="24"/>
        </w:rPr>
        <w:t>2.4(c)5, Baseline Information</w:t>
      </w:r>
      <w:r w:rsidR="00E874A8" w:rsidRPr="00124FD1">
        <w:rPr>
          <w:rFonts w:ascii="Times New Roman" w:hAnsi="Times New Roman" w:cs="Times New Roman"/>
          <w:i/>
          <w:iCs/>
          <w:color w:val="000000"/>
          <w:sz w:val="24"/>
          <w:szCs w:val="24"/>
        </w:rPr>
        <w:t xml:space="preserve">, and include all information </w:t>
      </w:r>
      <w:r w:rsidR="006302A4" w:rsidRPr="00124FD1">
        <w:rPr>
          <w:rFonts w:ascii="Times New Roman" w:hAnsi="Times New Roman" w:cs="Times New Roman"/>
          <w:i/>
          <w:iCs/>
          <w:color w:val="000000"/>
          <w:sz w:val="24"/>
          <w:szCs w:val="24"/>
        </w:rPr>
        <w:t>required by USACE</w:t>
      </w:r>
      <w:r w:rsidR="00E874A8" w:rsidRPr="00124FD1">
        <w:rPr>
          <w:rFonts w:ascii="Times New Roman" w:hAnsi="Times New Roman" w:cs="Times New Roman"/>
          <w:i/>
          <w:iCs/>
          <w:color w:val="000000"/>
          <w:sz w:val="24"/>
          <w:szCs w:val="24"/>
        </w:rPr>
        <w:t>.</w:t>
      </w:r>
    </w:p>
    <w:p w14:paraId="5CEEE5A5" w14:textId="77777777" w:rsidR="00C9186E" w:rsidRPr="00E620F0" w:rsidRDefault="00C9186E" w:rsidP="00BF2232">
      <w:pPr>
        <w:pBdr>
          <w:top w:val="nil"/>
          <w:left w:val="nil"/>
          <w:bottom w:val="nil"/>
          <w:right w:val="nil"/>
          <w:between w:val="nil"/>
        </w:pBdr>
        <w:tabs>
          <w:tab w:val="left" w:pos="2162"/>
        </w:tabs>
        <w:ind w:left="2160" w:right="-1440"/>
        <w:jc w:val="both"/>
        <w:rPr>
          <w:rFonts w:ascii="Times New Roman" w:hAnsi="Times New Roman" w:cs="Times New Roman"/>
          <w:color w:val="000000"/>
          <w:sz w:val="24"/>
          <w:szCs w:val="24"/>
        </w:rPr>
      </w:pPr>
    </w:p>
    <w:p w14:paraId="535D9FB5" w14:textId="0AD928D5" w:rsidR="00756DDB" w:rsidRPr="00E620F0" w:rsidRDefault="00202748" w:rsidP="00DE374D">
      <w:pPr>
        <w:numPr>
          <w:ilvl w:val="0"/>
          <w:numId w:val="7"/>
        </w:numPr>
        <w:pBdr>
          <w:top w:val="nil"/>
          <w:left w:val="nil"/>
          <w:bottom w:val="nil"/>
          <w:right w:val="nil"/>
          <w:between w:val="nil"/>
        </w:pBdr>
        <w:tabs>
          <w:tab w:val="left" w:pos="360"/>
        </w:tabs>
        <w:spacing w:before="1"/>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Establishment and Use of Credits. </w:t>
      </w:r>
      <w:r w:rsidRPr="00E620F0">
        <w:rPr>
          <w:rFonts w:ascii="Times New Roman" w:hAnsi="Times New Roman" w:cs="Times New Roman"/>
          <w:sz w:val="24"/>
          <w:szCs w:val="24"/>
        </w:rPr>
        <w:t>In accordance with the provisions of this MBI and upon satisfaction of the Success Criteria contained herein, Mitigation Credits (or “Credits” and as defined further herein) determined in accordance with Exhibit X of this MBI will be available to be used as Mitigation in accordance with all applicable requirements for permits issued under Section 401 and 404 of the C</w:t>
      </w:r>
      <w:r w:rsidR="006302A4" w:rsidRPr="00E620F0">
        <w:rPr>
          <w:rFonts w:ascii="Times New Roman" w:hAnsi="Times New Roman" w:cs="Times New Roman"/>
          <w:sz w:val="24"/>
          <w:szCs w:val="24"/>
        </w:rPr>
        <w:t xml:space="preserve">lean </w:t>
      </w:r>
      <w:r w:rsidRPr="00E620F0">
        <w:rPr>
          <w:rFonts w:ascii="Times New Roman" w:hAnsi="Times New Roman" w:cs="Times New Roman"/>
          <w:sz w:val="24"/>
          <w:szCs w:val="24"/>
        </w:rPr>
        <w:t>W</w:t>
      </w:r>
      <w:r w:rsidR="006302A4" w:rsidRPr="00E620F0">
        <w:rPr>
          <w:rFonts w:ascii="Times New Roman" w:hAnsi="Times New Roman" w:cs="Times New Roman"/>
          <w:sz w:val="24"/>
          <w:szCs w:val="24"/>
        </w:rPr>
        <w:t xml:space="preserve">ater </w:t>
      </w:r>
      <w:r w:rsidRPr="00E620F0">
        <w:rPr>
          <w:rFonts w:ascii="Times New Roman" w:hAnsi="Times New Roman" w:cs="Times New Roman"/>
          <w:sz w:val="24"/>
          <w:szCs w:val="24"/>
        </w:rPr>
        <w:t>A</w:t>
      </w:r>
      <w:r w:rsidR="006302A4" w:rsidRPr="00E620F0">
        <w:rPr>
          <w:rFonts w:ascii="Times New Roman" w:hAnsi="Times New Roman" w:cs="Times New Roman"/>
          <w:sz w:val="24"/>
          <w:szCs w:val="24"/>
        </w:rPr>
        <w:t>ct (CWA)</w:t>
      </w:r>
      <w:r w:rsidRPr="00E620F0">
        <w:rPr>
          <w:rFonts w:ascii="Times New Roman" w:hAnsi="Times New Roman" w:cs="Times New Roman"/>
          <w:sz w:val="24"/>
          <w:szCs w:val="24"/>
        </w:rPr>
        <w:t>, Section 10 of the Rivers and Harbors Act , the New Jersey Freshwater Wetlands Protection Act Rules, N.J.A.C. 7:7A, the Coastal Zone Management Rules, N.J.A.C. 7:7, or the Flood Hazard Area Control Act Rules, N.J.A.C. 7:13. The sale, conveyance, or transfer of Credits includes all natural services, functions, and values associated with the resource from which Credits were derived.  No Credit may be resold or used in any way in relation to another permit requirement, as compensation for another resource, or to satisfy the requirements of any other program. The number of Credits will become available in accordance with the schedule located at X.  If the number of total Credits varies as a result of the approval of the mitigation site plan, the as-built plan, or subsequent monitoring reports, the number of Credits available will be adjusted accordingly in accordance with the terms and conditions contained herein.</w:t>
      </w:r>
      <w:r w:rsidR="00756DDB" w:rsidRPr="00E620F0">
        <w:rPr>
          <w:rFonts w:ascii="Times New Roman" w:hAnsi="Times New Roman" w:cs="Times New Roman"/>
          <w:sz w:val="24"/>
          <w:szCs w:val="24"/>
        </w:rPr>
        <w:t xml:space="preserve"> Once credits are sold</w:t>
      </w:r>
      <w:r w:rsidR="00E932C8" w:rsidRPr="00E620F0">
        <w:rPr>
          <w:rFonts w:ascii="Times New Roman" w:hAnsi="Times New Roman" w:cs="Times New Roman"/>
          <w:sz w:val="24"/>
          <w:szCs w:val="24"/>
        </w:rPr>
        <w:t xml:space="preserve"> in accordance with an approved USACE and/or NJDEP permit</w:t>
      </w:r>
      <w:r w:rsidR="00756DDB" w:rsidRPr="00E620F0">
        <w:rPr>
          <w:rFonts w:ascii="Times New Roman" w:hAnsi="Times New Roman" w:cs="Times New Roman"/>
          <w:sz w:val="24"/>
          <w:szCs w:val="24"/>
        </w:rPr>
        <w:t xml:space="preserve"> they are not transferable through a third-party sale.</w:t>
      </w:r>
      <w:r w:rsidR="00E932C8" w:rsidRPr="00E620F0">
        <w:rPr>
          <w:rFonts w:ascii="Times New Roman" w:hAnsi="Times New Roman" w:cs="Times New Roman"/>
          <w:sz w:val="24"/>
          <w:szCs w:val="24"/>
        </w:rPr>
        <w:t xml:space="preserve"> </w:t>
      </w:r>
    </w:p>
    <w:p w14:paraId="49C4D46B" w14:textId="77777777" w:rsidR="00C9186E" w:rsidRPr="00E620F0" w:rsidRDefault="00C9186E" w:rsidP="00BF2232">
      <w:pPr>
        <w:tabs>
          <w:tab w:val="left" w:pos="1440"/>
        </w:tabs>
        <w:spacing w:before="1"/>
        <w:ind w:right="-1440"/>
        <w:jc w:val="both"/>
        <w:rPr>
          <w:rFonts w:ascii="Times New Roman" w:hAnsi="Times New Roman" w:cs="Times New Roman"/>
          <w:sz w:val="24"/>
          <w:szCs w:val="24"/>
        </w:rPr>
      </w:pPr>
    </w:p>
    <w:p w14:paraId="5C9EF621" w14:textId="1FDE76D9" w:rsidR="00C9186E" w:rsidRPr="00E620F0" w:rsidRDefault="00202748" w:rsidP="00BF2232">
      <w:pPr>
        <w:numPr>
          <w:ilvl w:val="0"/>
          <w:numId w:val="7"/>
        </w:numPr>
        <w:pBdr>
          <w:top w:val="nil"/>
          <w:left w:val="nil"/>
          <w:bottom w:val="nil"/>
          <w:right w:val="nil"/>
          <w:between w:val="nil"/>
        </w:pBdr>
        <w:tabs>
          <w:tab w:val="left" w:pos="0"/>
        </w:tabs>
        <w:spacing w:before="94" w:line="242" w:lineRule="auto"/>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Review Team. </w:t>
      </w:r>
      <w:r w:rsidRPr="00E620F0">
        <w:rPr>
          <w:rFonts w:ascii="Times New Roman" w:hAnsi="Times New Roman" w:cs="Times New Roman"/>
          <w:color w:val="000000"/>
          <w:sz w:val="24"/>
          <w:szCs w:val="24"/>
        </w:rPr>
        <w:t>Review of this MBI is being undertaken by the</w:t>
      </w:r>
      <w:r w:rsidRPr="00E620F0">
        <w:rPr>
          <w:rFonts w:ascii="Times New Roman" w:hAnsi="Times New Roman" w:cs="Times New Roman"/>
          <w:b/>
          <w:color w:val="000000"/>
          <w:sz w:val="24"/>
          <w:szCs w:val="24"/>
        </w:rPr>
        <w:t xml:space="preserve"> </w:t>
      </w:r>
      <w:r w:rsidRPr="00E620F0">
        <w:rPr>
          <w:rFonts w:ascii="Times New Roman" w:hAnsi="Times New Roman" w:cs="Times New Roman"/>
          <w:color w:val="000000"/>
          <w:sz w:val="24"/>
          <w:szCs w:val="24"/>
        </w:rPr>
        <w:t xml:space="preserve">IRT, which consists of the following agencies, though the individual representatives may change. In addition, the bank will become effective upon the signature of the USACE, NJDEP, and Banker. </w:t>
      </w:r>
    </w:p>
    <w:p w14:paraId="3803A435" w14:textId="77777777" w:rsidR="00C9186E" w:rsidRPr="00E620F0" w:rsidRDefault="00C9186E" w:rsidP="00BF2232">
      <w:pPr>
        <w:pBdr>
          <w:top w:val="nil"/>
          <w:left w:val="nil"/>
          <w:bottom w:val="nil"/>
          <w:right w:val="nil"/>
          <w:between w:val="nil"/>
        </w:pBdr>
        <w:tabs>
          <w:tab w:val="left" w:pos="0"/>
        </w:tabs>
        <w:ind w:right="-1440"/>
        <w:rPr>
          <w:rFonts w:ascii="Times New Roman" w:hAnsi="Times New Roman" w:cs="Times New Roman"/>
          <w:color w:val="000000"/>
          <w:sz w:val="24"/>
          <w:szCs w:val="24"/>
        </w:rPr>
      </w:pPr>
    </w:p>
    <w:p w14:paraId="7EBF5B6B" w14:textId="77777777" w:rsidR="00C9186E" w:rsidRPr="00E620F0" w:rsidRDefault="00202748" w:rsidP="00BF2232">
      <w:pPr>
        <w:pBdr>
          <w:top w:val="nil"/>
          <w:left w:val="nil"/>
          <w:bottom w:val="nil"/>
          <w:right w:val="nil"/>
          <w:between w:val="nil"/>
        </w:pBdr>
        <w:tabs>
          <w:tab w:val="left" w:pos="0"/>
        </w:tabs>
        <w:spacing w:before="94" w:line="242" w:lineRule="auto"/>
        <w:ind w:right="-144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For Banks in the New York District:</w:t>
      </w:r>
    </w:p>
    <w:p w14:paraId="0E2313BB" w14:textId="77777777" w:rsidR="00C9186E" w:rsidRPr="00E620F0" w:rsidRDefault="00C9186E" w:rsidP="00BF2232">
      <w:pPr>
        <w:pBdr>
          <w:top w:val="nil"/>
          <w:left w:val="nil"/>
          <w:bottom w:val="nil"/>
          <w:right w:val="nil"/>
          <w:between w:val="nil"/>
        </w:pBdr>
        <w:tabs>
          <w:tab w:val="left" w:pos="0"/>
        </w:tabs>
        <w:spacing w:before="7"/>
        <w:ind w:right="-1440"/>
        <w:rPr>
          <w:rFonts w:ascii="Times New Roman" w:hAnsi="Times New Roman" w:cs="Times New Roman"/>
          <w:i/>
          <w:color w:val="000000"/>
          <w:sz w:val="24"/>
          <w:szCs w:val="24"/>
        </w:rPr>
      </w:pPr>
    </w:p>
    <w:p w14:paraId="72B8AA26" w14:textId="77777777" w:rsidR="00C9186E" w:rsidRPr="00E620F0" w:rsidRDefault="00202748" w:rsidP="00BF2232">
      <w:pPr>
        <w:numPr>
          <w:ilvl w:val="1"/>
          <w:numId w:val="7"/>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U.S. Army Corps of Engineers, New York District (USACE), Chair</w:t>
      </w:r>
    </w:p>
    <w:p w14:paraId="31645D01" w14:textId="77777777" w:rsidR="00C9186E" w:rsidRPr="00E620F0" w:rsidRDefault="00202748" w:rsidP="00BF2232">
      <w:pPr>
        <w:numPr>
          <w:ilvl w:val="1"/>
          <w:numId w:val="7"/>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New Jersey Department of Environmental Protection (NJDEP), Co-Chair</w:t>
      </w:r>
    </w:p>
    <w:p w14:paraId="7250CA19" w14:textId="77777777" w:rsidR="00C9186E" w:rsidRPr="00E620F0" w:rsidRDefault="00202748" w:rsidP="00BF2232">
      <w:pPr>
        <w:numPr>
          <w:ilvl w:val="1"/>
          <w:numId w:val="7"/>
        </w:numPr>
        <w:pBdr>
          <w:top w:val="nil"/>
          <w:left w:val="nil"/>
          <w:bottom w:val="nil"/>
          <w:right w:val="nil"/>
          <w:between w:val="nil"/>
        </w:pBdr>
        <w:tabs>
          <w:tab w:val="left" w:pos="0"/>
        </w:tabs>
        <w:spacing w:before="1"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U.S. Environmental Protection Agency, Region 2 (USEPA)</w:t>
      </w:r>
    </w:p>
    <w:p w14:paraId="20662003" w14:textId="25E08990" w:rsidR="00C9186E" w:rsidRPr="00E620F0" w:rsidRDefault="00202748" w:rsidP="00BF2232">
      <w:pPr>
        <w:numPr>
          <w:ilvl w:val="1"/>
          <w:numId w:val="7"/>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NOAA’s National Marine Fisheries Service (NMFS)</w:t>
      </w:r>
    </w:p>
    <w:p w14:paraId="08E6E18B" w14:textId="77777777" w:rsidR="00C9186E" w:rsidRPr="00E620F0" w:rsidRDefault="00202748" w:rsidP="00BF2232">
      <w:pPr>
        <w:numPr>
          <w:ilvl w:val="1"/>
          <w:numId w:val="7"/>
        </w:numPr>
        <w:pBdr>
          <w:top w:val="nil"/>
          <w:left w:val="nil"/>
          <w:bottom w:val="nil"/>
          <w:right w:val="nil"/>
          <w:between w:val="nil"/>
        </w:pBdr>
        <w:tabs>
          <w:tab w:val="left" w:pos="0"/>
        </w:tabs>
        <w:spacing w:before="2"/>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U.S. Fish and Wildlife Service (USFWS), Galloway, NJ, field office</w:t>
      </w:r>
    </w:p>
    <w:p w14:paraId="1C674BCB" w14:textId="77777777" w:rsidR="00C9186E" w:rsidRPr="00E620F0" w:rsidRDefault="00C9186E" w:rsidP="00BF2232">
      <w:pPr>
        <w:tabs>
          <w:tab w:val="left" w:pos="0"/>
        </w:tabs>
        <w:spacing w:before="2"/>
        <w:ind w:right="-1440"/>
        <w:rPr>
          <w:rFonts w:ascii="Times New Roman" w:hAnsi="Times New Roman" w:cs="Times New Roman"/>
          <w:i/>
          <w:sz w:val="24"/>
          <w:szCs w:val="24"/>
        </w:rPr>
      </w:pPr>
    </w:p>
    <w:p w14:paraId="41D36A5C" w14:textId="77777777" w:rsidR="00C9186E" w:rsidRPr="00E620F0" w:rsidRDefault="00202748" w:rsidP="00BF2232">
      <w:pPr>
        <w:tabs>
          <w:tab w:val="left" w:pos="0"/>
        </w:tabs>
        <w:spacing w:before="2"/>
        <w:ind w:right="-1440"/>
        <w:rPr>
          <w:rFonts w:ascii="Times New Roman" w:hAnsi="Times New Roman" w:cs="Times New Roman"/>
          <w:i/>
          <w:sz w:val="24"/>
          <w:szCs w:val="24"/>
        </w:rPr>
      </w:pPr>
      <w:r w:rsidRPr="00E620F0">
        <w:rPr>
          <w:rFonts w:ascii="Times New Roman" w:hAnsi="Times New Roman" w:cs="Times New Roman"/>
          <w:i/>
          <w:sz w:val="24"/>
          <w:szCs w:val="24"/>
        </w:rPr>
        <w:t>For Banks in the Meadowlands: All of the above, and;</w:t>
      </w:r>
    </w:p>
    <w:p w14:paraId="66A42D6D" w14:textId="77777777" w:rsidR="00C9186E" w:rsidRPr="00E620F0" w:rsidRDefault="00C9186E" w:rsidP="00BF2232">
      <w:pPr>
        <w:tabs>
          <w:tab w:val="left" w:pos="0"/>
        </w:tabs>
        <w:spacing w:before="2"/>
        <w:ind w:right="-1440"/>
        <w:rPr>
          <w:rFonts w:ascii="Times New Roman" w:hAnsi="Times New Roman" w:cs="Times New Roman"/>
          <w:i/>
          <w:sz w:val="24"/>
          <w:szCs w:val="24"/>
        </w:rPr>
      </w:pPr>
    </w:p>
    <w:p w14:paraId="436F9EEA" w14:textId="77777777" w:rsidR="00C9186E" w:rsidRPr="00E620F0" w:rsidRDefault="00202748" w:rsidP="00BF2232">
      <w:pPr>
        <w:tabs>
          <w:tab w:val="left" w:pos="0"/>
        </w:tabs>
        <w:ind w:right="-1440"/>
        <w:rPr>
          <w:rFonts w:ascii="Times New Roman" w:hAnsi="Times New Roman" w:cs="Times New Roman"/>
          <w:sz w:val="24"/>
          <w:szCs w:val="24"/>
        </w:rPr>
      </w:pPr>
      <w:r w:rsidRPr="00E620F0">
        <w:rPr>
          <w:rFonts w:ascii="Times New Roman" w:hAnsi="Times New Roman" w:cs="Times New Roman"/>
          <w:i/>
          <w:sz w:val="24"/>
          <w:szCs w:val="24"/>
        </w:rPr>
        <w:t xml:space="preserve">6.  </w:t>
      </w:r>
      <w:r w:rsidRPr="00E620F0">
        <w:rPr>
          <w:rFonts w:ascii="Times New Roman" w:hAnsi="Times New Roman" w:cs="Times New Roman"/>
          <w:sz w:val="24"/>
          <w:szCs w:val="24"/>
        </w:rPr>
        <w:t>New Jersey Sports and Exposition Authority</w:t>
      </w:r>
    </w:p>
    <w:p w14:paraId="56357402" w14:textId="5751C184" w:rsidR="00C9186E" w:rsidRPr="00E620F0" w:rsidRDefault="00202748" w:rsidP="00BF2232">
      <w:pPr>
        <w:tabs>
          <w:tab w:val="left" w:pos="0"/>
        </w:tabs>
        <w:spacing w:line="252" w:lineRule="auto"/>
        <w:ind w:right="-1440"/>
        <w:rPr>
          <w:rFonts w:ascii="Times New Roman" w:hAnsi="Times New Roman" w:cs="Times New Roman"/>
          <w:i/>
          <w:sz w:val="24"/>
          <w:szCs w:val="24"/>
        </w:rPr>
      </w:pPr>
      <w:r w:rsidRPr="00E620F0">
        <w:rPr>
          <w:rFonts w:ascii="Times New Roman" w:hAnsi="Times New Roman" w:cs="Times New Roman"/>
          <w:i/>
          <w:sz w:val="24"/>
          <w:szCs w:val="24"/>
        </w:rPr>
        <w:lastRenderedPageBreak/>
        <w:t xml:space="preserve"> For Banks in the Philadelphia District:</w:t>
      </w:r>
    </w:p>
    <w:p w14:paraId="5BB0629E" w14:textId="77777777" w:rsidR="00C9186E" w:rsidRPr="00E620F0" w:rsidRDefault="00C9186E" w:rsidP="00BF2232">
      <w:pPr>
        <w:tabs>
          <w:tab w:val="left" w:pos="0"/>
        </w:tabs>
        <w:spacing w:line="252" w:lineRule="auto"/>
        <w:ind w:right="-1440"/>
        <w:rPr>
          <w:rFonts w:ascii="Times New Roman" w:hAnsi="Times New Roman" w:cs="Times New Roman"/>
          <w:i/>
          <w:sz w:val="24"/>
          <w:szCs w:val="24"/>
        </w:rPr>
      </w:pPr>
    </w:p>
    <w:p w14:paraId="18C424D6" w14:textId="77777777" w:rsidR="00C9186E" w:rsidRPr="00E620F0" w:rsidRDefault="00202748" w:rsidP="00BF2232">
      <w:pPr>
        <w:numPr>
          <w:ilvl w:val="0"/>
          <w:numId w:val="23"/>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U.S. Army Corps of Engineers, Philadelphia District (USACE), Chair</w:t>
      </w:r>
    </w:p>
    <w:p w14:paraId="37C5ECA0" w14:textId="77777777" w:rsidR="00C9186E" w:rsidRPr="00E620F0" w:rsidRDefault="00202748" w:rsidP="00BF2232">
      <w:pPr>
        <w:numPr>
          <w:ilvl w:val="0"/>
          <w:numId w:val="23"/>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New Jersey Department of Environmental Protection (NJDEP), Co-Chair</w:t>
      </w:r>
    </w:p>
    <w:p w14:paraId="3F138985" w14:textId="77777777" w:rsidR="00C9186E" w:rsidRPr="00E620F0" w:rsidRDefault="00202748" w:rsidP="00BF2232">
      <w:pPr>
        <w:numPr>
          <w:ilvl w:val="0"/>
          <w:numId w:val="23"/>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U.S. Environmental Protection Agency, Region 2 (USEPA)</w:t>
      </w:r>
    </w:p>
    <w:p w14:paraId="6B8F9386" w14:textId="3ED658EF" w:rsidR="00C9186E" w:rsidRPr="00B83D79" w:rsidRDefault="00202748" w:rsidP="00BF2232">
      <w:pPr>
        <w:numPr>
          <w:ilvl w:val="0"/>
          <w:numId w:val="23"/>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NOAA’s National Marine Fisheries Service (NMFS)</w:t>
      </w:r>
      <w:r w:rsidR="00FF20EE" w:rsidRPr="00E620F0" w:rsidDel="00FF20EE">
        <w:rPr>
          <w:rFonts w:ascii="Times New Roman" w:hAnsi="Times New Roman" w:cs="Times New Roman"/>
          <w:i/>
          <w:color w:val="000000"/>
          <w:sz w:val="24"/>
          <w:szCs w:val="24"/>
        </w:rPr>
        <w:t xml:space="preserve"> </w:t>
      </w:r>
    </w:p>
    <w:p w14:paraId="7E1B5E35" w14:textId="77777777" w:rsidR="00C9186E" w:rsidRPr="00E620F0" w:rsidRDefault="00202748" w:rsidP="00BF2232">
      <w:pPr>
        <w:numPr>
          <w:ilvl w:val="0"/>
          <w:numId w:val="23"/>
        </w:numPr>
        <w:pBdr>
          <w:top w:val="nil"/>
          <w:left w:val="nil"/>
          <w:bottom w:val="nil"/>
          <w:right w:val="nil"/>
          <w:between w:val="nil"/>
        </w:pBdr>
        <w:tabs>
          <w:tab w:val="left" w:pos="0"/>
        </w:tabs>
        <w:spacing w:line="252" w:lineRule="auto"/>
        <w:ind w:left="0" w:right="-1440" w:firstLine="0"/>
        <w:rPr>
          <w:rFonts w:ascii="Times New Roman" w:hAnsi="Times New Roman" w:cs="Times New Roman"/>
          <w:i/>
          <w:color w:val="000000"/>
          <w:sz w:val="24"/>
          <w:szCs w:val="24"/>
        </w:rPr>
      </w:pPr>
      <w:r w:rsidRPr="00E620F0">
        <w:rPr>
          <w:rFonts w:ascii="Times New Roman" w:hAnsi="Times New Roman" w:cs="Times New Roman"/>
          <w:i/>
          <w:color w:val="000000"/>
          <w:sz w:val="24"/>
          <w:szCs w:val="24"/>
        </w:rPr>
        <w:t>U.S. Fish and Wildlife Service (USFWS), Galloway, NJ, field office</w:t>
      </w:r>
    </w:p>
    <w:p w14:paraId="62CFE628" w14:textId="77777777" w:rsidR="00DE374D" w:rsidRPr="00E620F0" w:rsidRDefault="00DE374D" w:rsidP="00DE374D">
      <w:pPr>
        <w:pStyle w:val="ListParagraph"/>
        <w:tabs>
          <w:tab w:val="left" w:pos="0"/>
        </w:tabs>
        <w:spacing w:before="1" w:line="244" w:lineRule="auto"/>
        <w:ind w:left="0" w:right="-1440"/>
        <w:rPr>
          <w:rFonts w:ascii="Times New Roman" w:hAnsi="Times New Roman" w:cs="Times New Roman"/>
          <w:b/>
          <w:sz w:val="24"/>
          <w:szCs w:val="24"/>
        </w:rPr>
      </w:pPr>
    </w:p>
    <w:p w14:paraId="71A4D40B" w14:textId="4CA14B3B" w:rsidR="00C9186E" w:rsidRPr="00E620F0" w:rsidRDefault="00202748" w:rsidP="00DE374D">
      <w:pPr>
        <w:pStyle w:val="ListParagraph"/>
        <w:tabs>
          <w:tab w:val="left" w:pos="0"/>
        </w:tabs>
        <w:spacing w:before="1" w:line="244" w:lineRule="auto"/>
        <w:ind w:left="0" w:right="-1440"/>
        <w:jc w:val="both"/>
        <w:rPr>
          <w:rFonts w:ascii="Times New Roman" w:hAnsi="Times New Roman" w:cs="Times New Roman"/>
          <w:sz w:val="24"/>
          <w:szCs w:val="24"/>
        </w:rPr>
      </w:pPr>
      <w:r w:rsidRPr="00E620F0">
        <w:rPr>
          <w:rFonts w:ascii="Times New Roman" w:hAnsi="Times New Roman" w:cs="Times New Roman"/>
          <w:b/>
          <w:sz w:val="24"/>
          <w:szCs w:val="24"/>
        </w:rPr>
        <w:t>Disclaimer</w:t>
      </w:r>
      <w:r w:rsidRPr="00E620F0">
        <w:rPr>
          <w:rFonts w:ascii="Times New Roman" w:hAnsi="Times New Roman" w:cs="Times New Roman"/>
          <w:sz w:val="24"/>
          <w:szCs w:val="24"/>
        </w:rPr>
        <w:t>.</w:t>
      </w:r>
      <w:r w:rsidR="00DE374D" w:rsidRPr="00E620F0">
        <w:rPr>
          <w:rFonts w:ascii="Times New Roman" w:hAnsi="Times New Roman" w:cs="Times New Roman"/>
          <w:sz w:val="24"/>
          <w:szCs w:val="24"/>
        </w:rPr>
        <w:t xml:space="preserve"> </w:t>
      </w:r>
      <w:r w:rsidRPr="00E620F0">
        <w:rPr>
          <w:rFonts w:ascii="Times New Roman" w:eastAsia="Times New Roman" w:hAnsi="Times New Roman" w:cs="Times New Roman"/>
          <w:sz w:val="24"/>
          <w:szCs w:val="24"/>
        </w:rPr>
        <w:t>This MBI does not in any manner affect statutory authorities and responsibilities of the signatory Parties (“Parties”) and/or the IRT. It does not warranty the ultimate viability of the Bank as a mitigation tool once created. Further, all Parties acknowledge that the permitting and resource agencies have statutory responsibilities over trust resources that are independent and separate from the actions identified in this MBI. The Parties understand that agency signature to this MBI should not be construed to in any way eliminate the need for consultation between the USACE, NJDEP and resource agencies or to predetermine the nature and extent of recommendations made in any future project consultation. Nor should this MBI be considered to circumscribe or to limit the extent of any potential consultative recommendation made by a resource agency in the future.</w:t>
      </w:r>
    </w:p>
    <w:p w14:paraId="5B67AFBE" w14:textId="77777777" w:rsidR="00C9186E" w:rsidRPr="00E620F0" w:rsidRDefault="00202748" w:rsidP="00BF2232">
      <w:pPr>
        <w:pBdr>
          <w:top w:val="nil"/>
          <w:left w:val="nil"/>
          <w:bottom w:val="nil"/>
          <w:right w:val="nil"/>
          <w:between w:val="nil"/>
        </w:pBdr>
        <w:tabs>
          <w:tab w:val="left" w:pos="3599"/>
        </w:tabs>
        <w:spacing w:before="187" w:line="252" w:lineRule="auto"/>
        <w:ind w:right="-1440"/>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Exhibits. </w:t>
      </w:r>
      <w:r w:rsidRPr="00E620F0">
        <w:rPr>
          <w:rFonts w:ascii="Times New Roman" w:hAnsi="Times New Roman" w:cs="Times New Roman"/>
          <w:color w:val="000000"/>
          <w:sz w:val="24"/>
          <w:szCs w:val="24"/>
        </w:rPr>
        <w:t xml:space="preserve">The following Exhibits are incorporated as appendices to this MBI: </w:t>
      </w:r>
    </w:p>
    <w:p w14:paraId="33CDEEB4" w14:textId="77777777" w:rsidR="00C9186E" w:rsidRPr="00E620F0" w:rsidRDefault="00202748" w:rsidP="00BF2232">
      <w:pPr>
        <w:pBdr>
          <w:top w:val="nil"/>
          <w:left w:val="nil"/>
          <w:bottom w:val="nil"/>
          <w:right w:val="nil"/>
          <w:between w:val="nil"/>
        </w:pBdr>
        <w:tabs>
          <w:tab w:val="left" w:pos="1440"/>
        </w:tabs>
        <w:spacing w:before="187"/>
        <w:ind w:left="90" w:right="-1440"/>
        <w:rPr>
          <w:rFonts w:ascii="Times New Roman" w:hAnsi="Times New Roman" w:cs="Times New Roman"/>
          <w:color w:val="000000"/>
          <w:sz w:val="24"/>
          <w:szCs w:val="24"/>
        </w:rPr>
      </w:pPr>
      <w:bookmarkStart w:id="3" w:name="_1fob9te" w:colFirst="0" w:colLast="0"/>
      <w:bookmarkEnd w:id="3"/>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Sponsor Qualifications</w:t>
      </w:r>
    </w:p>
    <w:p w14:paraId="7E4B51B1" w14:textId="77777777" w:rsidR="00C9186E"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Bank Location</w:t>
      </w:r>
    </w:p>
    <w:p w14:paraId="2A89FF7E" w14:textId="77777777" w:rsidR="00C9186E"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Survey Plan</w:t>
      </w:r>
    </w:p>
    <w:p w14:paraId="47109386"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Mitigation Bank Design Plan</w:t>
      </w:r>
    </w:p>
    <w:p w14:paraId="0C9FBBE4" w14:textId="27C3B0E2" w:rsidR="00BF2232" w:rsidRPr="00E620F0" w:rsidRDefault="00BF2232"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ab/>
      </w:r>
      <w:r w:rsidR="00202748" w:rsidRPr="00E620F0">
        <w:rPr>
          <w:rFonts w:ascii="Times New Roman" w:hAnsi="Times New Roman" w:cs="Times New Roman"/>
          <w:color w:val="000000"/>
          <w:sz w:val="24"/>
          <w:szCs w:val="24"/>
        </w:rPr>
        <w:t>Attachment X-1</w:t>
      </w:r>
      <w:r w:rsidR="00202748" w:rsidRPr="00E620F0">
        <w:rPr>
          <w:rFonts w:ascii="Times New Roman" w:hAnsi="Times New Roman" w:cs="Times New Roman"/>
          <w:color w:val="000000"/>
          <w:sz w:val="24"/>
          <w:szCs w:val="24"/>
        </w:rPr>
        <w:tab/>
        <w:t xml:space="preserve">Functional Value Uplift Assessment </w:t>
      </w:r>
    </w:p>
    <w:p w14:paraId="0EEBA688" w14:textId="19658CC8" w:rsidR="00BF2232" w:rsidRPr="00E620F0" w:rsidRDefault="00BF2232"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ab/>
      </w:r>
      <w:r w:rsidR="00202748" w:rsidRPr="00E620F0">
        <w:rPr>
          <w:rFonts w:ascii="Times New Roman" w:hAnsi="Times New Roman" w:cs="Times New Roman"/>
          <w:color w:val="000000"/>
          <w:sz w:val="24"/>
          <w:szCs w:val="24"/>
        </w:rPr>
        <w:t>Attachment X-2</w:t>
      </w:r>
      <w:r w:rsidR="00202748" w:rsidRPr="00E620F0">
        <w:rPr>
          <w:rFonts w:ascii="Times New Roman" w:hAnsi="Times New Roman" w:cs="Times New Roman"/>
          <w:color w:val="000000"/>
          <w:sz w:val="24"/>
          <w:szCs w:val="24"/>
        </w:rPr>
        <w:tab/>
        <w:t>Design Plan Sheets</w:t>
      </w:r>
    </w:p>
    <w:p w14:paraId="1E231AA9"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Baseline Conditions Report</w:t>
      </w:r>
    </w:p>
    <w:p w14:paraId="0DBBEBD0"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HMD: Hazard Wildlife Plan (where applicable)</w:t>
      </w:r>
    </w:p>
    <w:p w14:paraId="7CB58FCF"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Site Photographs</w:t>
      </w:r>
    </w:p>
    <w:p w14:paraId="75C06AE9"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Aerial of existing site conditions</w:t>
      </w:r>
    </w:p>
    <w:p w14:paraId="55C6E74C"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Service Area</w:t>
      </w:r>
    </w:p>
    <w:p w14:paraId="42A8146E"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Conservation Restriction</w:t>
      </w:r>
    </w:p>
    <w:p w14:paraId="2E9FAA1F"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Financial Assurance</w:t>
      </w:r>
    </w:p>
    <w:p w14:paraId="283D3AA3"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Closure Plan</w:t>
      </w:r>
    </w:p>
    <w:p w14:paraId="01E2E19A"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 xml:space="preserve">Monitoring and Maintenance Plan </w:t>
      </w:r>
    </w:p>
    <w:p w14:paraId="4E528161"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Long Term Monitoring and Maintenance Plan</w:t>
      </w:r>
    </w:p>
    <w:p w14:paraId="24C7424A"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Adaptive Management Plan</w:t>
      </w:r>
    </w:p>
    <w:p w14:paraId="5574E894" w14:textId="77777777" w:rsidR="00BF2232"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Mitigation Credit Ledger</w:t>
      </w:r>
    </w:p>
    <w:p w14:paraId="48D2ED41" w14:textId="35C80502" w:rsidR="00C9186E" w:rsidRPr="00E620F0" w:rsidRDefault="00202748" w:rsidP="00BF2232">
      <w:pPr>
        <w:pBdr>
          <w:top w:val="nil"/>
          <w:left w:val="nil"/>
          <w:bottom w:val="nil"/>
          <w:right w:val="nil"/>
          <w:between w:val="nil"/>
        </w:pBdr>
        <w:tabs>
          <w:tab w:val="left" w:pos="1440"/>
        </w:tabs>
        <w:ind w:left="90" w:right="-1440"/>
        <w:rPr>
          <w:rFonts w:ascii="Times New Roman" w:hAnsi="Times New Roman" w:cs="Times New Roman"/>
          <w:color w:val="000000"/>
          <w:sz w:val="24"/>
          <w:szCs w:val="24"/>
        </w:rPr>
      </w:pPr>
      <w:r w:rsidRPr="00E620F0">
        <w:rPr>
          <w:rFonts w:ascii="Times New Roman" w:hAnsi="Times New Roman" w:cs="Times New Roman"/>
          <w:color w:val="000000"/>
          <w:sz w:val="24"/>
          <w:szCs w:val="24"/>
        </w:rPr>
        <w:t>Exhibit X</w:t>
      </w:r>
      <w:r w:rsidRPr="00E620F0">
        <w:rPr>
          <w:rFonts w:ascii="Times New Roman" w:hAnsi="Times New Roman" w:cs="Times New Roman"/>
          <w:color w:val="000000"/>
          <w:sz w:val="24"/>
          <w:szCs w:val="24"/>
        </w:rPr>
        <w:tab/>
        <w:t>Regulatory Agency Correspondence</w:t>
      </w:r>
    </w:p>
    <w:p w14:paraId="5EE4B0E6" w14:textId="77777777" w:rsidR="00C9186E" w:rsidRPr="00E620F0" w:rsidRDefault="00C9186E" w:rsidP="00BF2232">
      <w:pPr>
        <w:pBdr>
          <w:top w:val="nil"/>
          <w:left w:val="nil"/>
          <w:bottom w:val="nil"/>
          <w:right w:val="nil"/>
          <w:between w:val="nil"/>
        </w:pBdr>
        <w:spacing w:before="8"/>
        <w:ind w:right="-1440"/>
        <w:rPr>
          <w:rFonts w:ascii="Times New Roman" w:hAnsi="Times New Roman" w:cs="Times New Roman"/>
          <w:color w:val="000000"/>
          <w:sz w:val="24"/>
          <w:szCs w:val="24"/>
        </w:rPr>
      </w:pPr>
    </w:p>
    <w:p w14:paraId="4DE52F15" w14:textId="77777777" w:rsidR="00C9186E" w:rsidRPr="00E620F0" w:rsidRDefault="00202748" w:rsidP="00BF2232">
      <w:pPr>
        <w:numPr>
          <w:ilvl w:val="0"/>
          <w:numId w:val="10"/>
        </w:numPr>
        <w:tabs>
          <w:tab w:val="left" w:pos="270"/>
        </w:tabs>
        <w:ind w:left="90" w:right="-1440" w:hanging="90"/>
        <w:jc w:val="both"/>
        <w:rPr>
          <w:rFonts w:ascii="Times New Roman" w:hAnsi="Times New Roman" w:cs="Times New Roman"/>
          <w:b/>
          <w:sz w:val="24"/>
          <w:szCs w:val="24"/>
        </w:rPr>
      </w:pPr>
      <w:r w:rsidRPr="00E620F0">
        <w:rPr>
          <w:rFonts w:ascii="Times New Roman" w:hAnsi="Times New Roman" w:cs="Times New Roman"/>
          <w:b/>
          <w:sz w:val="24"/>
          <w:szCs w:val="24"/>
        </w:rPr>
        <w:t>AUTHORITIES</w:t>
      </w:r>
    </w:p>
    <w:p w14:paraId="6C4C159D" w14:textId="77777777" w:rsidR="00C9186E" w:rsidRPr="00E620F0" w:rsidRDefault="00C9186E" w:rsidP="00BF2232">
      <w:pPr>
        <w:pBdr>
          <w:top w:val="nil"/>
          <w:left w:val="nil"/>
          <w:bottom w:val="nil"/>
          <w:right w:val="nil"/>
          <w:between w:val="nil"/>
        </w:pBdr>
        <w:ind w:left="1440" w:right="-1440"/>
        <w:jc w:val="both"/>
        <w:rPr>
          <w:rFonts w:ascii="Times New Roman" w:hAnsi="Times New Roman" w:cs="Times New Roman"/>
          <w:color w:val="000000"/>
          <w:sz w:val="24"/>
          <w:szCs w:val="24"/>
        </w:rPr>
      </w:pPr>
    </w:p>
    <w:p w14:paraId="3E470480" w14:textId="382963F1" w:rsidR="00C9186E" w:rsidRPr="00E620F0" w:rsidRDefault="00202748" w:rsidP="00BF2232">
      <w:pPr>
        <w:pBdr>
          <w:top w:val="nil"/>
          <w:left w:val="nil"/>
          <w:bottom w:val="nil"/>
          <w:right w:val="nil"/>
          <w:between w:val="nil"/>
        </w:pBdr>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The establishment, use, </w:t>
      </w:r>
      <w:r w:rsidR="00F8243E" w:rsidRPr="00E620F0">
        <w:rPr>
          <w:rFonts w:ascii="Times New Roman" w:hAnsi="Times New Roman" w:cs="Times New Roman"/>
          <w:color w:val="000000"/>
          <w:sz w:val="24"/>
          <w:szCs w:val="24"/>
        </w:rPr>
        <w:t>operation,</w:t>
      </w:r>
      <w:r w:rsidRPr="00E620F0">
        <w:rPr>
          <w:rFonts w:ascii="Times New Roman" w:hAnsi="Times New Roman" w:cs="Times New Roman"/>
          <w:color w:val="000000"/>
          <w:sz w:val="24"/>
          <w:szCs w:val="24"/>
        </w:rPr>
        <w:t xml:space="preserve"> and maintenance of the Bank will be carried out in accordance with the following authorities</w:t>
      </w:r>
      <w:r w:rsidR="00453FF9" w:rsidRPr="00E620F0">
        <w:rPr>
          <w:rFonts w:ascii="Times New Roman" w:hAnsi="Times New Roman" w:cs="Times New Roman"/>
          <w:color w:val="000000"/>
          <w:sz w:val="24"/>
          <w:szCs w:val="24"/>
        </w:rPr>
        <w:t xml:space="preserve"> and guidance</w:t>
      </w:r>
      <w:r w:rsidRPr="00E620F0">
        <w:rPr>
          <w:rFonts w:ascii="Times New Roman" w:hAnsi="Times New Roman" w:cs="Times New Roman"/>
          <w:color w:val="000000"/>
          <w:sz w:val="24"/>
          <w:szCs w:val="24"/>
        </w:rPr>
        <w:t>:</w:t>
      </w:r>
    </w:p>
    <w:p w14:paraId="45848076" w14:textId="7679D92A" w:rsidR="00C9186E" w:rsidRDefault="00C9186E" w:rsidP="00BF2232">
      <w:pPr>
        <w:pBdr>
          <w:top w:val="nil"/>
          <w:left w:val="nil"/>
          <w:bottom w:val="nil"/>
          <w:right w:val="nil"/>
          <w:between w:val="nil"/>
        </w:pBdr>
        <w:spacing w:before="8"/>
        <w:ind w:left="720" w:right="-1440"/>
        <w:rPr>
          <w:rFonts w:ascii="Times New Roman" w:hAnsi="Times New Roman" w:cs="Times New Roman"/>
          <w:color w:val="000000"/>
          <w:sz w:val="24"/>
          <w:szCs w:val="24"/>
        </w:rPr>
      </w:pPr>
    </w:p>
    <w:p w14:paraId="3B8D15E5" w14:textId="77777777" w:rsidR="00124FD1" w:rsidRPr="00E620F0" w:rsidRDefault="00124FD1" w:rsidP="00BF2232">
      <w:pPr>
        <w:pBdr>
          <w:top w:val="nil"/>
          <w:left w:val="nil"/>
          <w:bottom w:val="nil"/>
          <w:right w:val="nil"/>
          <w:between w:val="nil"/>
        </w:pBdr>
        <w:spacing w:before="8"/>
        <w:ind w:left="720" w:right="-1440"/>
        <w:rPr>
          <w:rFonts w:ascii="Times New Roman" w:hAnsi="Times New Roman" w:cs="Times New Roman"/>
          <w:color w:val="000000"/>
          <w:sz w:val="24"/>
          <w:szCs w:val="24"/>
        </w:rPr>
      </w:pPr>
    </w:p>
    <w:p w14:paraId="0741002B" w14:textId="77777777" w:rsidR="00C9186E" w:rsidRPr="00E620F0" w:rsidRDefault="00202748" w:rsidP="00BF2232">
      <w:pPr>
        <w:numPr>
          <w:ilvl w:val="0"/>
          <w:numId w:val="4"/>
        </w:numPr>
        <w:tabs>
          <w:tab w:val="left" w:pos="360"/>
        </w:tabs>
        <w:spacing w:before="1"/>
        <w:ind w:left="0" w:right="-1440" w:firstLine="0"/>
        <w:jc w:val="both"/>
        <w:rPr>
          <w:rFonts w:ascii="Times New Roman" w:hAnsi="Times New Roman" w:cs="Times New Roman"/>
          <w:b/>
          <w:sz w:val="24"/>
          <w:szCs w:val="24"/>
        </w:rPr>
      </w:pPr>
      <w:r w:rsidRPr="00E620F0">
        <w:rPr>
          <w:rFonts w:ascii="Times New Roman" w:hAnsi="Times New Roman" w:cs="Times New Roman"/>
          <w:b/>
          <w:sz w:val="24"/>
          <w:szCs w:val="24"/>
        </w:rPr>
        <w:lastRenderedPageBreak/>
        <w:t>Federal</w:t>
      </w:r>
    </w:p>
    <w:p w14:paraId="63B0282B" w14:textId="77777777" w:rsidR="00C9186E" w:rsidRPr="00E620F0" w:rsidRDefault="00C9186E" w:rsidP="00BF2232">
      <w:pPr>
        <w:pBdr>
          <w:top w:val="nil"/>
          <w:left w:val="nil"/>
          <w:bottom w:val="nil"/>
          <w:right w:val="nil"/>
          <w:between w:val="nil"/>
        </w:pBdr>
        <w:spacing w:before="4"/>
        <w:ind w:left="720" w:right="-1440"/>
        <w:rPr>
          <w:rFonts w:ascii="Times New Roman" w:hAnsi="Times New Roman" w:cs="Times New Roman"/>
          <w:b/>
          <w:color w:val="000000"/>
          <w:sz w:val="24"/>
          <w:szCs w:val="24"/>
        </w:rPr>
      </w:pPr>
    </w:p>
    <w:p w14:paraId="7801DC73" w14:textId="11E194AF" w:rsidR="00C9186E" w:rsidRPr="00E620F0" w:rsidRDefault="006302A4" w:rsidP="00DE374D">
      <w:pPr>
        <w:numPr>
          <w:ilvl w:val="1"/>
          <w:numId w:val="4"/>
        </w:numPr>
        <w:pBdr>
          <w:top w:val="nil"/>
          <w:left w:val="nil"/>
          <w:bottom w:val="nil"/>
          <w:right w:val="nil"/>
          <w:between w:val="nil"/>
        </w:pBdr>
        <w:tabs>
          <w:tab w:val="left" w:pos="2880"/>
          <w:tab w:val="left" w:pos="2881"/>
        </w:tabs>
        <w:spacing w:line="252" w:lineRule="auto"/>
        <w:ind w:left="720" w:right="-1440" w:hanging="656"/>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Section 404 of the </w:t>
      </w:r>
      <w:r w:rsidR="00202748" w:rsidRPr="00E620F0">
        <w:rPr>
          <w:rFonts w:ascii="Times New Roman" w:hAnsi="Times New Roman" w:cs="Times New Roman"/>
          <w:color w:val="000000"/>
          <w:sz w:val="24"/>
          <w:szCs w:val="24"/>
        </w:rPr>
        <w:t>Clean Water Act (33 U</w:t>
      </w:r>
      <w:r w:rsidR="00453FF9" w:rsidRPr="00E620F0">
        <w:rPr>
          <w:rFonts w:ascii="Times New Roman" w:hAnsi="Times New Roman" w:cs="Times New Roman"/>
          <w:color w:val="000000"/>
          <w:sz w:val="24"/>
          <w:szCs w:val="24"/>
        </w:rPr>
        <w:t>.</w:t>
      </w:r>
      <w:r w:rsidR="00202748" w:rsidRPr="00E620F0">
        <w:rPr>
          <w:rFonts w:ascii="Times New Roman" w:hAnsi="Times New Roman" w:cs="Times New Roman"/>
          <w:color w:val="000000"/>
          <w:sz w:val="24"/>
          <w:szCs w:val="24"/>
        </w:rPr>
        <w:t>S</w:t>
      </w:r>
      <w:r w:rsidR="00453FF9" w:rsidRPr="00E620F0">
        <w:rPr>
          <w:rFonts w:ascii="Times New Roman" w:hAnsi="Times New Roman" w:cs="Times New Roman"/>
          <w:color w:val="000000"/>
          <w:sz w:val="24"/>
          <w:szCs w:val="24"/>
        </w:rPr>
        <w:t>.</w:t>
      </w:r>
      <w:r w:rsidR="00202748" w:rsidRPr="00E620F0">
        <w:rPr>
          <w:rFonts w:ascii="Times New Roman" w:hAnsi="Times New Roman" w:cs="Times New Roman"/>
          <w:color w:val="000000"/>
          <w:sz w:val="24"/>
          <w:szCs w:val="24"/>
        </w:rPr>
        <w:t>C</w:t>
      </w:r>
      <w:r w:rsidR="00453FF9" w:rsidRPr="00E620F0">
        <w:rPr>
          <w:rFonts w:ascii="Times New Roman" w:hAnsi="Times New Roman" w:cs="Times New Roman"/>
          <w:color w:val="000000"/>
          <w:sz w:val="24"/>
          <w:szCs w:val="24"/>
        </w:rPr>
        <w:t>.</w:t>
      </w:r>
      <w:r w:rsidR="00202748" w:rsidRPr="00E620F0">
        <w:rPr>
          <w:rFonts w:ascii="Times New Roman" w:hAnsi="Times New Roman" w:cs="Times New Roman"/>
          <w:color w:val="000000"/>
          <w:sz w:val="24"/>
          <w:szCs w:val="24"/>
        </w:rPr>
        <w:t xml:space="preserve"> </w:t>
      </w:r>
      <w:r w:rsidR="00453FF9" w:rsidRPr="00E620F0">
        <w:rPr>
          <w:rFonts w:ascii="Times New Roman" w:hAnsi="Times New Roman" w:cs="Times New Roman"/>
          <w:color w:val="000000"/>
          <w:sz w:val="24"/>
          <w:szCs w:val="24"/>
        </w:rPr>
        <w:t xml:space="preserve">§ </w:t>
      </w:r>
      <w:r w:rsidR="00202748" w:rsidRPr="00E620F0">
        <w:rPr>
          <w:rFonts w:ascii="Times New Roman" w:hAnsi="Times New Roman" w:cs="Times New Roman"/>
          <w:color w:val="000000"/>
          <w:sz w:val="24"/>
          <w:szCs w:val="24"/>
        </w:rPr>
        <w:t>1344</w:t>
      </w:r>
      <w:r w:rsidR="00124FD1">
        <w:rPr>
          <w:rFonts w:ascii="Times New Roman" w:hAnsi="Times New Roman" w:cs="Times New Roman"/>
          <w:color w:val="000000"/>
          <w:sz w:val="24"/>
          <w:szCs w:val="24"/>
        </w:rPr>
        <w:t>)</w:t>
      </w:r>
    </w:p>
    <w:p w14:paraId="06B2CE67" w14:textId="3E63E8FA" w:rsidR="00BF2232" w:rsidRPr="00E620F0" w:rsidRDefault="006302A4" w:rsidP="00DE374D">
      <w:pPr>
        <w:numPr>
          <w:ilvl w:val="1"/>
          <w:numId w:val="4"/>
        </w:numPr>
        <w:pBdr>
          <w:top w:val="nil"/>
          <w:left w:val="nil"/>
          <w:bottom w:val="nil"/>
          <w:right w:val="nil"/>
          <w:between w:val="nil"/>
        </w:pBdr>
        <w:tabs>
          <w:tab w:val="left" w:pos="2879"/>
          <w:tab w:val="left" w:pos="2881"/>
        </w:tabs>
        <w:spacing w:line="252" w:lineRule="auto"/>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Section 10 of the </w:t>
      </w:r>
      <w:r w:rsidR="00202748" w:rsidRPr="00E620F0">
        <w:rPr>
          <w:rFonts w:ascii="Times New Roman" w:hAnsi="Times New Roman" w:cs="Times New Roman"/>
          <w:color w:val="000000"/>
          <w:sz w:val="24"/>
          <w:szCs w:val="24"/>
        </w:rPr>
        <w:t>Rivers and Harbors Act of 1899 (33 U.S.C. § 403)</w:t>
      </w:r>
    </w:p>
    <w:p w14:paraId="2C6D558E" w14:textId="4E0DE90F" w:rsidR="00C9186E" w:rsidRPr="00E620F0" w:rsidRDefault="00202748" w:rsidP="00DE374D">
      <w:pPr>
        <w:numPr>
          <w:ilvl w:val="1"/>
          <w:numId w:val="4"/>
        </w:numPr>
        <w:pBdr>
          <w:top w:val="nil"/>
          <w:left w:val="nil"/>
          <w:bottom w:val="nil"/>
          <w:right w:val="nil"/>
          <w:between w:val="nil"/>
        </w:pBdr>
        <w:tabs>
          <w:tab w:val="left" w:pos="2879"/>
          <w:tab w:val="left" w:pos="2881"/>
        </w:tabs>
        <w:spacing w:line="252" w:lineRule="auto"/>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Section 404(b)(1) Guidelines for Specification of Disposal Sites for</w:t>
      </w:r>
      <w:r w:rsidR="00BF2232" w:rsidRPr="00E620F0">
        <w:rPr>
          <w:rFonts w:ascii="Times New Roman" w:hAnsi="Times New Roman" w:cs="Times New Roman"/>
          <w:color w:val="000000"/>
          <w:sz w:val="24"/>
          <w:szCs w:val="24"/>
        </w:rPr>
        <w:t xml:space="preserve"> d</w:t>
      </w:r>
      <w:r w:rsidRPr="00E620F0">
        <w:rPr>
          <w:rFonts w:ascii="Times New Roman" w:hAnsi="Times New Roman" w:cs="Times New Roman"/>
          <w:color w:val="000000"/>
          <w:sz w:val="24"/>
          <w:szCs w:val="24"/>
        </w:rPr>
        <w:t>redged or Fill Material (40 C.F.R. Part 230)</w:t>
      </w:r>
    </w:p>
    <w:p w14:paraId="77084962" w14:textId="77777777" w:rsidR="00BF2232" w:rsidRPr="00E620F0" w:rsidRDefault="00202748" w:rsidP="00DE374D">
      <w:pPr>
        <w:numPr>
          <w:ilvl w:val="1"/>
          <w:numId w:val="4"/>
        </w:numPr>
        <w:pBdr>
          <w:top w:val="nil"/>
          <w:left w:val="nil"/>
          <w:bottom w:val="nil"/>
          <w:right w:val="nil"/>
          <w:between w:val="nil"/>
        </w:pBdr>
        <w:tabs>
          <w:tab w:val="left" w:pos="2879"/>
          <w:tab w:val="left" w:pos="2881"/>
        </w:tabs>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Fish and Wildlife Coordination Act (16 U.S.C. § 661 </w:t>
      </w:r>
      <w:r w:rsidRPr="00E620F0">
        <w:rPr>
          <w:rFonts w:ascii="Times New Roman" w:hAnsi="Times New Roman" w:cs="Times New Roman"/>
          <w:color w:val="000000"/>
          <w:sz w:val="24"/>
          <w:szCs w:val="24"/>
          <w:u w:val="single"/>
        </w:rPr>
        <w:t>et seq</w:t>
      </w:r>
      <w:r w:rsidRPr="00E620F0">
        <w:rPr>
          <w:rFonts w:ascii="Times New Roman" w:hAnsi="Times New Roman" w:cs="Times New Roman"/>
          <w:color w:val="000000"/>
          <w:sz w:val="24"/>
          <w:szCs w:val="24"/>
        </w:rPr>
        <w:t>.)</w:t>
      </w:r>
    </w:p>
    <w:p w14:paraId="010A6F15" w14:textId="1611B519" w:rsidR="00BF2232" w:rsidRPr="00E620F0" w:rsidRDefault="00202748" w:rsidP="00DE374D">
      <w:pPr>
        <w:numPr>
          <w:ilvl w:val="1"/>
          <w:numId w:val="4"/>
        </w:numPr>
        <w:pBdr>
          <w:top w:val="nil"/>
          <w:left w:val="nil"/>
          <w:bottom w:val="nil"/>
          <w:right w:val="nil"/>
          <w:between w:val="nil"/>
        </w:pBdr>
        <w:tabs>
          <w:tab w:val="left" w:pos="2881"/>
        </w:tabs>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Regulatory Program </w:t>
      </w:r>
      <w:r w:rsidR="00453FF9" w:rsidRPr="00E620F0">
        <w:rPr>
          <w:rFonts w:ascii="Times New Roman" w:hAnsi="Times New Roman" w:cs="Times New Roman"/>
          <w:color w:val="000000"/>
          <w:sz w:val="24"/>
          <w:szCs w:val="24"/>
        </w:rPr>
        <w:t xml:space="preserve">Regulations </w:t>
      </w:r>
      <w:r w:rsidRPr="00E620F0">
        <w:rPr>
          <w:rFonts w:ascii="Times New Roman" w:hAnsi="Times New Roman" w:cs="Times New Roman"/>
          <w:color w:val="000000"/>
          <w:sz w:val="24"/>
          <w:szCs w:val="24"/>
        </w:rPr>
        <w:t>of the U.S. Army Corps of Engineers, Final Rule (33 CFR Parts 320-</w:t>
      </w:r>
      <w:r w:rsidR="00BF2232" w:rsidRPr="00E620F0">
        <w:rPr>
          <w:rFonts w:ascii="Times New Roman" w:hAnsi="Times New Roman" w:cs="Times New Roman"/>
          <w:color w:val="000000"/>
          <w:sz w:val="24"/>
          <w:szCs w:val="24"/>
        </w:rPr>
        <w:t>3</w:t>
      </w:r>
      <w:r w:rsidRPr="00E620F0">
        <w:rPr>
          <w:rFonts w:ascii="Times New Roman" w:hAnsi="Times New Roman" w:cs="Times New Roman"/>
          <w:color w:val="000000"/>
          <w:sz w:val="24"/>
          <w:szCs w:val="24"/>
        </w:rPr>
        <w:t>32)</w:t>
      </w:r>
    </w:p>
    <w:p w14:paraId="6359C877" w14:textId="0F2E5F4B" w:rsidR="00C9186E" w:rsidRPr="00E620F0" w:rsidRDefault="00202748" w:rsidP="00DE374D">
      <w:pPr>
        <w:numPr>
          <w:ilvl w:val="1"/>
          <w:numId w:val="4"/>
        </w:numPr>
        <w:pBdr>
          <w:top w:val="nil"/>
          <w:left w:val="nil"/>
          <w:bottom w:val="nil"/>
          <w:right w:val="nil"/>
          <w:between w:val="nil"/>
        </w:pBdr>
        <w:tabs>
          <w:tab w:val="left" w:pos="2881"/>
        </w:tabs>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Memorandum of Agreement between the Environmental Protection Agency and the Department of the Army concerning the Determination of Mitigation Under the Clean Water Act, Section 404 (b)(1) Guidelines (February 6, 1990)</w:t>
      </w:r>
    </w:p>
    <w:p w14:paraId="066C5FFD" w14:textId="77777777" w:rsidR="00C9186E" w:rsidRPr="00E620F0" w:rsidRDefault="00202748" w:rsidP="00DE374D">
      <w:pPr>
        <w:numPr>
          <w:ilvl w:val="1"/>
          <w:numId w:val="4"/>
        </w:numPr>
        <w:pBdr>
          <w:top w:val="nil"/>
          <w:left w:val="nil"/>
          <w:bottom w:val="nil"/>
          <w:right w:val="nil"/>
          <w:between w:val="nil"/>
        </w:pBdr>
        <w:tabs>
          <w:tab w:val="left" w:pos="2880"/>
        </w:tabs>
        <w:spacing w:line="252" w:lineRule="auto"/>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Magnuson-Stevens Fishery Conservation and Management Act, P.L. 94-265</w:t>
      </w:r>
    </w:p>
    <w:p w14:paraId="06AB2FD3" w14:textId="77777777" w:rsidR="00C9186E" w:rsidRPr="00E620F0" w:rsidRDefault="00202748" w:rsidP="00DE374D">
      <w:pPr>
        <w:numPr>
          <w:ilvl w:val="1"/>
          <w:numId w:val="4"/>
        </w:numPr>
        <w:pBdr>
          <w:top w:val="nil"/>
          <w:left w:val="nil"/>
          <w:bottom w:val="nil"/>
          <w:right w:val="nil"/>
          <w:between w:val="nil"/>
        </w:pBdr>
        <w:tabs>
          <w:tab w:val="left" w:pos="2881"/>
        </w:tabs>
        <w:spacing w:line="252" w:lineRule="auto"/>
        <w:ind w:left="72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Endangered Species Act (87 Stat. 884, as amended; 16 U.S.C. § 1531 </w:t>
      </w:r>
      <w:r w:rsidRPr="00E620F0">
        <w:rPr>
          <w:rFonts w:ascii="Times New Roman" w:hAnsi="Times New Roman" w:cs="Times New Roman"/>
          <w:color w:val="000000"/>
          <w:sz w:val="24"/>
          <w:szCs w:val="24"/>
          <w:u w:val="single"/>
        </w:rPr>
        <w:t>et seq</w:t>
      </w:r>
      <w:r w:rsidRPr="00E620F0">
        <w:rPr>
          <w:rFonts w:ascii="Times New Roman" w:hAnsi="Times New Roman" w:cs="Times New Roman"/>
          <w:color w:val="000000"/>
          <w:sz w:val="24"/>
          <w:szCs w:val="24"/>
        </w:rPr>
        <w:t>.)</w:t>
      </w:r>
    </w:p>
    <w:p w14:paraId="70566CFE" w14:textId="77777777" w:rsidR="00C9186E" w:rsidRPr="00E620F0" w:rsidRDefault="00C9186E" w:rsidP="00BF2232">
      <w:pPr>
        <w:pBdr>
          <w:top w:val="nil"/>
          <w:left w:val="nil"/>
          <w:bottom w:val="nil"/>
          <w:right w:val="nil"/>
          <w:between w:val="nil"/>
        </w:pBdr>
        <w:spacing w:before="9"/>
        <w:ind w:left="720" w:right="-1440"/>
        <w:rPr>
          <w:rFonts w:ascii="Times New Roman" w:hAnsi="Times New Roman" w:cs="Times New Roman"/>
          <w:color w:val="000000"/>
          <w:sz w:val="24"/>
          <w:szCs w:val="24"/>
        </w:rPr>
      </w:pPr>
    </w:p>
    <w:p w14:paraId="3EA04715" w14:textId="351F8131" w:rsidR="00C9186E" w:rsidRPr="00E620F0" w:rsidRDefault="00202748" w:rsidP="00BF2232">
      <w:pPr>
        <w:numPr>
          <w:ilvl w:val="0"/>
          <w:numId w:val="4"/>
        </w:numPr>
        <w:tabs>
          <w:tab w:val="left" w:pos="2160"/>
          <w:tab w:val="left" w:pos="2161"/>
        </w:tabs>
        <w:ind w:left="720" w:right="-1440" w:hanging="720"/>
        <w:rPr>
          <w:rFonts w:ascii="Times New Roman" w:hAnsi="Times New Roman" w:cs="Times New Roman"/>
          <w:b/>
          <w:sz w:val="24"/>
          <w:szCs w:val="24"/>
        </w:rPr>
      </w:pPr>
      <w:bookmarkStart w:id="4" w:name="3znysh7" w:colFirst="0" w:colLast="0"/>
      <w:bookmarkEnd w:id="4"/>
      <w:r w:rsidRPr="00E620F0">
        <w:rPr>
          <w:rFonts w:ascii="Times New Roman" w:hAnsi="Times New Roman" w:cs="Times New Roman"/>
          <w:b/>
          <w:sz w:val="24"/>
          <w:szCs w:val="24"/>
        </w:rPr>
        <w:t>State and Regional</w:t>
      </w:r>
      <w:r w:rsidR="00BF2232" w:rsidRPr="00E620F0">
        <w:rPr>
          <w:rFonts w:ascii="Times New Roman" w:hAnsi="Times New Roman" w:cs="Times New Roman"/>
          <w:b/>
          <w:sz w:val="24"/>
          <w:szCs w:val="24"/>
        </w:rPr>
        <w:t xml:space="preserve"> (choose appropriate laws and regulations)</w:t>
      </w:r>
    </w:p>
    <w:p w14:paraId="25D3BF61" w14:textId="77777777" w:rsidR="00C9186E" w:rsidRPr="00E620F0" w:rsidRDefault="00C9186E" w:rsidP="00BF2232">
      <w:pPr>
        <w:pBdr>
          <w:top w:val="nil"/>
          <w:left w:val="nil"/>
          <w:bottom w:val="nil"/>
          <w:right w:val="nil"/>
          <w:between w:val="nil"/>
        </w:pBdr>
        <w:spacing w:before="3"/>
        <w:ind w:left="720" w:right="-1440"/>
        <w:rPr>
          <w:rFonts w:ascii="Times New Roman" w:hAnsi="Times New Roman" w:cs="Times New Roman"/>
          <w:b/>
          <w:color w:val="000000"/>
          <w:sz w:val="24"/>
          <w:szCs w:val="24"/>
        </w:rPr>
      </w:pPr>
    </w:p>
    <w:p w14:paraId="4761C268" w14:textId="77777777" w:rsidR="00C9186E" w:rsidRPr="00E620F0" w:rsidRDefault="00202748" w:rsidP="00BF2232">
      <w:pPr>
        <w:numPr>
          <w:ilvl w:val="1"/>
          <w:numId w:val="4"/>
        </w:numPr>
        <w:pBdr>
          <w:top w:val="nil"/>
          <w:left w:val="nil"/>
          <w:bottom w:val="nil"/>
          <w:right w:val="nil"/>
          <w:between w:val="nil"/>
        </w:pBdr>
        <w:tabs>
          <w:tab w:val="left" w:pos="2881"/>
        </w:tabs>
        <w:spacing w:line="252" w:lineRule="auto"/>
        <w:ind w:left="720" w:right="-1440" w:hanging="720"/>
        <w:jc w:val="both"/>
        <w:rPr>
          <w:rFonts w:ascii="Times New Roman" w:hAnsi="Times New Roman" w:cs="Times New Roman"/>
          <w:sz w:val="24"/>
          <w:szCs w:val="24"/>
        </w:rPr>
      </w:pPr>
      <w:r w:rsidRPr="00E620F0">
        <w:rPr>
          <w:rFonts w:ascii="Times New Roman" w:hAnsi="Times New Roman" w:cs="Times New Roman"/>
          <w:color w:val="000000"/>
          <w:sz w:val="24"/>
          <w:szCs w:val="24"/>
        </w:rPr>
        <w:t>New Jersey Waterfront Development Act, N.J.S.A. 12:5-3</w:t>
      </w:r>
    </w:p>
    <w:p w14:paraId="0C6BE547" w14:textId="77777777" w:rsidR="00C9186E" w:rsidRPr="00E620F0" w:rsidRDefault="00202748" w:rsidP="00BF2232">
      <w:pPr>
        <w:numPr>
          <w:ilvl w:val="1"/>
          <w:numId w:val="4"/>
        </w:numPr>
        <w:pBdr>
          <w:top w:val="nil"/>
          <w:left w:val="nil"/>
          <w:bottom w:val="nil"/>
          <w:right w:val="nil"/>
          <w:between w:val="nil"/>
        </w:pBdr>
        <w:tabs>
          <w:tab w:val="left" w:pos="2881"/>
        </w:tabs>
        <w:spacing w:line="252" w:lineRule="auto"/>
        <w:ind w:left="720" w:right="-1440" w:hanging="720"/>
        <w:jc w:val="both"/>
        <w:rPr>
          <w:rFonts w:ascii="Times New Roman" w:hAnsi="Times New Roman" w:cs="Times New Roman"/>
          <w:sz w:val="24"/>
          <w:szCs w:val="24"/>
        </w:rPr>
      </w:pPr>
      <w:r w:rsidRPr="00E620F0">
        <w:rPr>
          <w:rFonts w:ascii="Times New Roman" w:hAnsi="Times New Roman" w:cs="Times New Roman"/>
          <w:color w:val="000000"/>
          <w:sz w:val="24"/>
          <w:szCs w:val="24"/>
        </w:rPr>
        <w:t>New Jersey Coastal Area Facility Review Act (CAFRA), N.J.S.A. 13:19</w:t>
      </w:r>
    </w:p>
    <w:p w14:paraId="224791F0" w14:textId="77777777" w:rsidR="00C9186E" w:rsidRPr="00E620F0" w:rsidRDefault="00202748" w:rsidP="00BF2232">
      <w:pPr>
        <w:numPr>
          <w:ilvl w:val="1"/>
          <w:numId w:val="4"/>
        </w:numPr>
        <w:pBdr>
          <w:top w:val="nil"/>
          <w:left w:val="nil"/>
          <w:bottom w:val="nil"/>
          <w:right w:val="nil"/>
          <w:between w:val="nil"/>
        </w:pBdr>
        <w:tabs>
          <w:tab w:val="left" w:pos="2881"/>
        </w:tabs>
        <w:spacing w:before="1" w:line="252" w:lineRule="auto"/>
        <w:ind w:left="720" w:right="-1440" w:hanging="720"/>
        <w:jc w:val="both"/>
        <w:rPr>
          <w:rFonts w:ascii="Times New Roman" w:hAnsi="Times New Roman" w:cs="Times New Roman"/>
          <w:sz w:val="24"/>
          <w:szCs w:val="24"/>
        </w:rPr>
      </w:pPr>
      <w:r w:rsidRPr="00E620F0">
        <w:rPr>
          <w:rFonts w:ascii="Times New Roman" w:hAnsi="Times New Roman" w:cs="Times New Roman"/>
          <w:color w:val="000000"/>
          <w:sz w:val="24"/>
          <w:szCs w:val="24"/>
        </w:rPr>
        <w:t>Wetlands Act of 1970, N.J.S.A. 13:9A</w:t>
      </w:r>
    </w:p>
    <w:p w14:paraId="2EB6600E" w14:textId="77777777" w:rsidR="00C9186E" w:rsidRPr="00E620F0" w:rsidRDefault="00202748" w:rsidP="00BF2232">
      <w:pPr>
        <w:numPr>
          <w:ilvl w:val="1"/>
          <w:numId w:val="4"/>
        </w:numPr>
        <w:pBdr>
          <w:top w:val="nil"/>
          <w:left w:val="nil"/>
          <w:bottom w:val="nil"/>
          <w:right w:val="nil"/>
          <w:between w:val="nil"/>
        </w:pBdr>
        <w:tabs>
          <w:tab w:val="left" w:pos="2898"/>
        </w:tabs>
        <w:spacing w:line="252" w:lineRule="auto"/>
        <w:ind w:left="720" w:right="-1440" w:hanging="736"/>
        <w:jc w:val="both"/>
        <w:rPr>
          <w:rFonts w:ascii="Times New Roman" w:hAnsi="Times New Roman" w:cs="Times New Roman"/>
          <w:sz w:val="24"/>
          <w:szCs w:val="24"/>
        </w:rPr>
      </w:pPr>
      <w:r w:rsidRPr="00E620F0">
        <w:rPr>
          <w:rFonts w:ascii="Times New Roman" w:hAnsi="Times New Roman" w:cs="Times New Roman"/>
          <w:color w:val="000000"/>
          <w:sz w:val="24"/>
          <w:szCs w:val="24"/>
        </w:rPr>
        <w:t>New Jersey Coastal Zone Management Rules, N.J.A.C. 7:7</w:t>
      </w:r>
    </w:p>
    <w:p w14:paraId="258FD7F2" w14:textId="77777777" w:rsidR="00C9186E" w:rsidRPr="00E620F0" w:rsidRDefault="00202748" w:rsidP="00BF2232">
      <w:pPr>
        <w:numPr>
          <w:ilvl w:val="1"/>
          <w:numId w:val="4"/>
        </w:numPr>
        <w:pBdr>
          <w:top w:val="nil"/>
          <w:left w:val="nil"/>
          <w:bottom w:val="nil"/>
          <w:right w:val="nil"/>
          <w:between w:val="nil"/>
        </w:pBdr>
        <w:tabs>
          <w:tab w:val="left" w:pos="2881"/>
        </w:tabs>
        <w:spacing w:before="2" w:line="252" w:lineRule="auto"/>
        <w:ind w:left="720" w:right="-1440" w:hanging="720"/>
        <w:jc w:val="both"/>
        <w:rPr>
          <w:rFonts w:ascii="Times New Roman" w:hAnsi="Times New Roman" w:cs="Times New Roman"/>
          <w:sz w:val="24"/>
          <w:szCs w:val="24"/>
        </w:rPr>
      </w:pPr>
      <w:r w:rsidRPr="00E620F0">
        <w:rPr>
          <w:rFonts w:ascii="Times New Roman" w:hAnsi="Times New Roman" w:cs="Times New Roman"/>
          <w:color w:val="000000"/>
          <w:sz w:val="24"/>
          <w:szCs w:val="24"/>
        </w:rPr>
        <w:t>New Jersey Tidelands Act, N.J.S.A. 12:3</w:t>
      </w:r>
    </w:p>
    <w:p w14:paraId="4E0A428C" w14:textId="77777777" w:rsidR="00BF2232" w:rsidRPr="00E620F0" w:rsidRDefault="00202748" w:rsidP="00BF2232">
      <w:pPr>
        <w:numPr>
          <w:ilvl w:val="1"/>
          <w:numId w:val="4"/>
        </w:numPr>
        <w:pBdr>
          <w:top w:val="nil"/>
          <w:left w:val="nil"/>
          <w:bottom w:val="nil"/>
          <w:right w:val="nil"/>
          <w:between w:val="nil"/>
        </w:pBdr>
        <w:tabs>
          <w:tab w:val="left" w:pos="2880"/>
        </w:tabs>
        <w:spacing w:line="252" w:lineRule="auto"/>
        <w:ind w:left="720" w:right="-1440" w:hanging="720"/>
        <w:jc w:val="both"/>
        <w:rPr>
          <w:rFonts w:ascii="Times New Roman" w:hAnsi="Times New Roman" w:cs="Times New Roman"/>
          <w:sz w:val="24"/>
          <w:szCs w:val="24"/>
        </w:rPr>
      </w:pPr>
      <w:r w:rsidRPr="00E620F0">
        <w:rPr>
          <w:rFonts w:ascii="Times New Roman" w:hAnsi="Times New Roman" w:cs="Times New Roman"/>
          <w:color w:val="000000"/>
          <w:sz w:val="24"/>
          <w:szCs w:val="24"/>
        </w:rPr>
        <w:t>New Jersey Freshwater Wetlands Protection Act, N.J.S.A. 13-9B</w:t>
      </w:r>
    </w:p>
    <w:p w14:paraId="5EBAD8A1" w14:textId="29CA3970" w:rsidR="00C9186E" w:rsidRPr="00E620F0" w:rsidRDefault="00202748" w:rsidP="00BF2232">
      <w:pPr>
        <w:numPr>
          <w:ilvl w:val="1"/>
          <w:numId w:val="4"/>
        </w:numPr>
        <w:pBdr>
          <w:top w:val="nil"/>
          <w:left w:val="nil"/>
          <w:bottom w:val="nil"/>
          <w:right w:val="nil"/>
          <w:between w:val="nil"/>
        </w:pBdr>
        <w:tabs>
          <w:tab w:val="left" w:pos="2880"/>
        </w:tabs>
        <w:spacing w:line="252" w:lineRule="auto"/>
        <w:ind w:left="720" w:right="-1440" w:hanging="720"/>
        <w:jc w:val="both"/>
        <w:rPr>
          <w:rFonts w:ascii="Times New Roman" w:hAnsi="Times New Roman" w:cs="Times New Roman"/>
          <w:sz w:val="24"/>
          <w:szCs w:val="24"/>
        </w:rPr>
      </w:pPr>
      <w:r w:rsidRPr="00E620F0">
        <w:rPr>
          <w:rFonts w:ascii="Times New Roman" w:hAnsi="Times New Roman" w:cs="Times New Roman"/>
          <w:color w:val="000000"/>
          <w:sz w:val="24"/>
          <w:szCs w:val="24"/>
        </w:rPr>
        <w:t>New Jersey Freshwater Wetlands Protection Act Rules, N.J.A.C. 7:7A</w:t>
      </w:r>
    </w:p>
    <w:p w14:paraId="3F41C926" w14:textId="6C6EF476" w:rsidR="00C9186E" w:rsidRPr="00E620F0" w:rsidRDefault="00202748" w:rsidP="00BF2232">
      <w:pPr>
        <w:numPr>
          <w:ilvl w:val="1"/>
          <w:numId w:val="4"/>
        </w:numPr>
        <w:pBdr>
          <w:top w:val="nil"/>
          <w:left w:val="nil"/>
          <w:bottom w:val="nil"/>
          <w:right w:val="nil"/>
          <w:between w:val="nil"/>
        </w:pBdr>
        <w:tabs>
          <w:tab w:val="left" w:pos="2880"/>
        </w:tabs>
        <w:spacing w:before="1" w:line="252" w:lineRule="auto"/>
        <w:ind w:left="720" w:right="-1440" w:hanging="720"/>
        <w:jc w:val="both"/>
        <w:rPr>
          <w:rFonts w:ascii="Times New Roman" w:hAnsi="Times New Roman" w:cs="Times New Roman"/>
          <w:iCs/>
          <w:color w:val="000000"/>
          <w:sz w:val="24"/>
          <w:szCs w:val="24"/>
        </w:rPr>
      </w:pPr>
      <w:r w:rsidRPr="00E620F0">
        <w:rPr>
          <w:rFonts w:ascii="Times New Roman" w:hAnsi="Times New Roman" w:cs="Times New Roman"/>
          <w:iCs/>
          <w:color w:val="000000"/>
          <w:sz w:val="24"/>
          <w:szCs w:val="24"/>
        </w:rPr>
        <w:t>Flood Hazard Area Control Act, N.J.S.A. 58:16A</w:t>
      </w:r>
      <w:r w:rsidR="00453FF9" w:rsidRPr="00E620F0">
        <w:rPr>
          <w:rFonts w:ascii="Times New Roman" w:hAnsi="Times New Roman" w:cs="Times New Roman"/>
          <w:iCs/>
          <w:color w:val="000000"/>
          <w:sz w:val="24"/>
          <w:szCs w:val="24"/>
        </w:rPr>
        <w:t>-50</w:t>
      </w:r>
    </w:p>
    <w:p w14:paraId="59CE7BD0" w14:textId="77777777" w:rsidR="00C9186E" w:rsidRPr="00E620F0" w:rsidRDefault="00202748" w:rsidP="00BF2232">
      <w:pPr>
        <w:numPr>
          <w:ilvl w:val="1"/>
          <w:numId w:val="4"/>
        </w:numPr>
        <w:pBdr>
          <w:top w:val="nil"/>
          <w:left w:val="nil"/>
          <w:bottom w:val="nil"/>
          <w:right w:val="nil"/>
          <w:between w:val="nil"/>
        </w:pBdr>
        <w:tabs>
          <w:tab w:val="left" w:pos="2880"/>
        </w:tabs>
        <w:spacing w:line="252" w:lineRule="auto"/>
        <w:ind w:left="720" w:right="-1440" w:hanging="720"/>
        <w:jc w:val="both"/>
        <w:rPr>
          <w:rFonts w:ascii="Times New Roman" w:hAnsi="Times New Roman" w:cs="Times New Roman"/>
          <w:iCs/>
          <w:color w:val="000000"/>
          <w:sz w:val="24"/>
          <w:szCs w:val="24"/>
        </w:rPr>
      </w:pPr>
      <w:r w:rsidRPr="00E620F0">
        <w:rPr>
          <w:rFonts w:ascii="Times New Roman" w:hAnsi="Times New Roman" w:cs="Times New Roman"/>
          <w:iCs/>
          <w:color w:val="000000"/>
          <w:sz w:val="24"/>
          <w:szCs w:val="24"/>
        </w:rPr>
        <w:t>Flood Hazard Area Control Act Rules, N.J.A.C. 7:13</w:t>
      </w:r>
    </w:p>
    <w:p w14:paraId="6170BF90" w14:textId="77777777" w:rsidR="00C9186E" w:rsidRPr="00E620F0" w:rsidRDefault="00C9186E">
      <w:pPr>
        <w:pBdr>
          <w:top w:val="nil"/>
          <w:left w:val="nil"/>
          <w:bottom w:val="nil"/>
          <w:right w:val="nil"/>
          <w:between w:val="nil"/>
        </w:pBdr>
        <w:spacing w:before="9"/>
        <w:rPr>
          <w:rFonts w:ascii="Times New Roman" w:hAnsi="Times New Roman" w:cs="Times New Roman"/>
          <w:color w:val="000000"/>
          <w:sz w:val="24"/>
          <w:szCs w:val="24"/>
        </w:rPr>
      </w:pPr>
    </w:p>
    <w:p w14:paraId="3D71F1D2" w14:textId="77777777" w:rsidR="00C9186E" w:rsidRPr="00E620F0" w:rsidRDefault="00202748" w:rsidP="00BF2232">
      <w:pPr>
        <w:numPr>
          <w:ilvl w:val="0"/>
          <w:numId w:val="10"/>
        </w:numPr>
        <w:tabs>
          <w:tab w:val="left" w:pos="180"/>
        </w:tabs>
        <w:ind w:left="360" w:right="-1440" w:hanging="360"/>
        <w:rPr>
          <w:rFonts w:ascii="Times New Roman" w:hAnsi="Times New Roman" w:cs="Times New Roman"/>
          <w:b/>
          <w:sz w:val="24"/>
          <w:szCs w:val="24"/>
        </w:rPr>
      </w:pPr>
      <w:bookmarkStart w:id="5" w:name="2et92p0" w:colFirst="0" w:colLast="0"/>
      <w:bookmarkEnd w:id="5"/>
      <w:r w:rsidRPr="00E620F0">
        <w:rPr>
          <w:rFonts w:ascii="Times New Roman" w:hAnsi="Times New Roman" w:cs="Times New Roman"/>
          <w:b/>
          <w:sz w:val="24"/>
          <w:szCs w:val="24"/>
        </w:rPr>
        <w:t>ESTABLISHMENT OF THE BANK</w:t>
      </w:r>
    </w:p>
    <w:p w14:paraId="5756DE74" w14:textId="77777777" w:rsidR="00C9186E" w:rsidRPr="00E620F0" w:rsidRDefault="00C9186E" w:rsidP="00BF2232">
      <w:pPr>
        <w:pBdr>
          <w:top w:val="nil"/>
          <w:left w:val="nil"/>
          <w:bottom w:val="nil"/>
          <w:right w:val="nil"/>
          <w:between w:val="nil"/>
        </w:pBdr>
        <w:tabs>
          <w:tab w:val="left" w:pos="180"/>
        </w:tabs>
        <w:spacing w:before="1"/>
        <w:ind w:left="360" w:right="-1440" w:hanging="360"/>
        <w:rPr>
          <w:rFonts w:ascii="Times New Roman" w:hAnsi="Times New Roman" w:cs="Times New Roman"/>
          <w:b/>
          <w:color w:val="000000"/>
          <w:sz w:val="24"/>
          <w:szCs w:val="24"/>
        </w:rPr>
      </w:pPr>
    </w:p>
    <w:p w14:paraId="3AA0E7D3" w14:textId="6A575712" w:rsidR="00C9186E" w:rsidRPr="00E620F0" w:rsidRDefault="00202748" w:rsidP="00BF2232">
      <w:pPr>
        <w:numPr>
          <w:ilvl w:val="0"/>
          <w:numId w:val="11"/>
        </w:numPr>
        <w:pBdr>
          <w:top w:val="nil"/>
          <w:left w:val="nil"/>
          <w:bottom w:val="nil"/>
          <w:right w:val="nil"/>
          <w:between w:val="nil"/>
        </w:pBdr>
        <w:tabs>
          <w:tab w:val="left" w:pos="180"/>
        </w:tabs>
        <w:ind w:left="360" w:right="-1440" w:hanging="36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Implementation. </w:t>
      </w:r>
      <w:r w:rsidRPr="00E620F0">
        <w:rPr>
          <w:rFonts w:ascii="Times New Roman" w:hAnsi="Times New Roman" w:cs="Times New Roman"/>
          <w:color w:val="000000"/>
          <w:sz w:val="24"/>
          <w:szCs w:val="24"/>
        </w:rPr>
        <w:t xml:space="preserve">The Sponsor agrees to perform all necessary work in accordance with the provisions of this MBI to establish and maintain aquatic habitats and associated uplands buffers, as described in Exhibit </w:t>
      </w:r>
      <w:r w:rsidR="007513A7" w:rsidRPr="00E620F0">
        <w:rPr>
          <w:rFonts w:ascii="Times New Roman" w:hAnsi="Times New Roman" w:cs="Times New Roman"/>
          <w:color w:val="000000"/>
          <w:sz w:val="24"/>
          <w:szCs w:val="24"/>
        </w:rPr>
        <w:t xml:space="preserve">X </w:t>
      </w:r>
      <w:r w:rsidRPr="00E620F0">
        <w:rPr>
          <w:rFonts w:ascii="Times New Roman" w:hAnsi="Times New Roman" w:cs="Times New Roman"/>
          <w:color w:val="000000"/>
          <w:sz w:val="24"/>
          <w:szCs w:val="24"/>
        </w:rPr>
        <w:t xml:space="preserve">until it is demonstrated to the satisfaction of the USACE and NJDEP, in consultation with the IRT, that the project complies with all conditions contained herein. </w:t>
      </w:r>
    </w:p>
    <w:p w14:paraId="49EA61C5" w14:textId="77777777" w:rsidR="00C9186E" w:rsidRPr="00E620F0" w:rsidRDefault="00C9186E" w:rsidP="00BF2232">
      <w:pPr>
        <w:pBdr>
          <w:top w:val="nil"/>
          <w:left w:val="nil"/>
          <w:bottom w:val="nil"/>
          <w:right w:val="nil"/>
          <w:between w:val="nil"/>
        </w:pBdr>
        <w:tabs>
          <w:tab w:val="left" w:pos="180"/>
        </w:tabs>
        <w:spacing w:before="11"/>
        <w:ind w:left="360" w:right="-1440" w:hanging="360"/>
        <w:rPr>
          <w:rFonts w:ascii="Times New Roman" w:hAnsi="Times New Roman" w:cs="Times New Roman"/>
          <w:color w:val="000000"/>
          <w:sz w:val="24"/>
          <w:szCs w:val="24"/>
        </w:rPr>
      </w:pPr>
    </w:p>
    <w:p w14:paraId="3FB58D6C" w14:textId="77777777" w:rsidR="00C9186E" w:rsidRPr="00E620F0" w:rsidRDefault="00202748" w:rsidP="00BF2232">
      <w:pPr>
        <w:numPr>
          <w:ilvl w:val="0"/>
          <w:numId w:val="11"/>
        </w:numPr>
        <w:pBdr>
          <w:top w:val="nil"/>
          <w:left w:val="nil"/>
          <w:bottom w:val="nil"/>
          <w:right w:val="nil"/>
          <w:between w:val="nil"/>
        </w:pBdr>
        <w:tabs>
          <w:tab w:val="left" w:pos="180"/>
        </w:tabs>
        <w:ind w:left="360" w:right="-1440" w:hanging="360"/>
        <w:jc w:val="both"/>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 xml:space="preserve">Project Authorizations. </w:t>
      </w:r>
      <w:r w:rsidRPr="00E620F0">
        <w:rPr>
          <w:rFonts w:ascii="Times New Roman" w:hAnsi="Times New Roman" w:cs="Times New Roman"/>
          <w:color w:val="000000"/>
          <w:sz w:val="24"/>
          <w:szCs w:val="24"/>
        </w:rPr>
        <w:t xml:space="preserve">The Sponsor shall obtain all appropriate permits or other authorizations needed to establish and maintain the Bank prior to performing any work at the site and prior to debiting any Credits.  </w:t>
      </w:r>
      <w:r w:rsidRPr="00E620F0">
        <w:rPr>
          <w:rFonts w:ascii="Times New Roman" w:hAnsi="Times New Roman" w:cs="Times New Roman"/>
          <w:b/>
          <w:color w:val="000000"/>
          <w:sz w:val="24"/>
          <w:szCs w:val="24"/>
        </w:rPr>
        <w:t xml:space="preserve">This MBI does not fulfill, substitute for, or affect such authorization. </w:t>
      </w:r>
    </w:p>
    <w:p w14:paraId="32FF2D52" w14:textId="77777777" w:rsidR="00C9186E" w:rsidRPr="00E620F0" w:rsidRDefault="00C9186E" w:rsidP="00BF2232">
      <w:pPr>
        <w:tabs>
          <w:tab w:val="left" w:pos="180"/>
        </w:tabs>
        <w:ind w:left="360" w:right="-1440" w:hanging="360"/>
        <w:jc w:val="both"/>
        <w:rPr>
          <w:rFonts w:ascii="Times New Roman" w:hAnsi="Times New Roman" w:cs="Times New Roman"/>
          <w:sz w:val="24"/>
          <w:szCs w:val="24"/>
        </w:rPr>
      </w:pPr>
    </w:p>
    <w:p w14:paraId="027A6867" w14:textId="77777777" w:rsidR="00C9186E" w:rsidRPr="00E620F0" w:rsidRDefault="00202748" w:rsidP="00BF2232">
      <w:pPr>
        <w:numPr>
          <w:ilvl w:val="0"/>
          <w:numId w:val="11"/>
        </w:numPr>
        <w:pBdr>
          <w:top w:val="nil"/>
          <w:left w:val="nil"/>
          <w:bottom w:val="nil"/>
          <w:right w:val="nil"/>
          <w:between w:val="nil"/>
        </w:pBdr>
        <w:tabs>
          <w:tab w:val="left" w:pos="180"/>
        </w:tabs>
        <w:spacing w:before="1" w:line="242" w:lineRule="auto"/>
        <w:ind w:left="360" w:right="-1440" w:hanging="36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Establishment of the Bank. </w:t>
      </w:r>
      <w:r w:rsidRPr="00E620F0">
        <w:rPr>
          <w:rFonts w:ascii="Times New Roman" w:hAnsi="Times New Roman" w:cs="Times New Roman"/>
          <w:color w:val="000000"/>
          <w:sz w:val="24"/>
          <w:szCs w:val="24"/>
        </w:rPr>
        <w:t>Establishment of the Bank will be performed as described herein. The credits will become available in accordance with the schedule specified in Part IV, Sections D through H.</w:t>
      </w:r>
    </w:p>
    <w:p w14:paraId="2D03E114" w14:textId="77777777" w:rsidR="00C9186E" w:rsidRPr="00E620F0" w:rsidRDefault="00C9186E" w:rsidP="00BF2232">
      <w:pPr>
        <w:pBdr>
          <w:top w:val="nil"/>
          <w:left w:val="nil"/>
          <w:bottom w:val="nil"/>
          <w:right w:val="nil"/>
          <w:between w:val="nil"/>
        </w:pBdr>
        <w:tabs>
          <w:tab w:val="left" w:pos="180"/>
        </w:tabs>
        <w:spacing w:before="4"/>
        <w:ind w:left="360" w:right="-1440" w:hanging="360"/>
        <w:rPr>
          <w:rFonts w:ascii="Times New Roman" w:hAnsi="Times New Roman" w:cs="Times New Roman"/>
          <w:color w:val="000000"/>
          <w:sz w:val="24"/>
          <w:szCs w:val="24"/>
        </w:rPr>
      </w:pPr>
    </w:p>
    <w:p w14:paraId="08DE95D0" w14:textId="77777777" w:rsidR="00C9186E" w:rsidRPr="00E620F0" w:rsidRDefault="00202748" w:rsidP="00BF2232">
      <w:pPr>
        <w:numPr>
          <w:ilvl w:val="0"/>
          <w:numId w:val="11"/>
        </w:numPr>
        <w:pBdr>
          <w:top w:val="nil"/>
          <w:left w:val="nil"/>
          <w:bottom w:val="nil"/>
          <w:right w:val="nil"/>
          <w:between w:val="nil"/>
        </w:pBdr>
        <w:tabs>
          <w:tab w:val="left" w:pos="180"/>
        </w:tabs>
        <w:ind w:left="360" w:right="-1440" w:hanging="36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Financial Assurance Requirements. </w:t>
      </w:r>
      <w:r w:rsidRPr="00E620F0">
        <w:rPr>
          <w:rFonts w:ascii="Times New Roman" w:hAnsi="Times New Roman" w:cs="Times New Roman"/>
          <w:color w:val="000000"/>
          <w:sz w:val="24"/>
          <w:szCs w:val="24"/>
        </w:rPr>
        <w:t xml:space="preserve">The Sponsor agrees to provide the following financial assurances for the work described herein. The Sponsor will secure financial assurances, as described below, to cover contingency actions in the event that the Sponsor fails to comply with the terms or to rectify any unforeseen events as determined by the USACE and NJDEP. In addition, the Sponsor shall also be </w:t>
      </w:r>
      <w:r w:rsidRPr="00E620F0">
        <w:rPr>
          <w:rFonts w:ascii="Times New Roman" w:hAnsi="Times New Roman" w:cs="Times New Roman"/>
          <w:color w:val="000000"/>
          <w:sz w:val="24"/>
          <w:szCs w:val="24"/>
        </w:rPr>
        <w:lastRenderedPageBreak/>
        <w:t>responsible for providing adequate funding to monitor and maintain the Bank until either all Bank credits have been sold and applied to a permitted project or for a total of 10 years after the date of completion of construction and initial planting, whichever comes last.</w:t>
      </w:r>
    </w:p>
    <w:p w14:paraId="5E25F300" w14:textId="77777777" w:rsidR="00C9186E" w:rsidRPr="00E620F0" w:rsidRDefault="00C9186E" w:rsidP="00BF2232">
      <w:pPr>
        <w:pBdr>
          <w:top w:val="nil"/>
          <w:left w:val="nil"/>
          <w:bottom w:val="nil"/>
          <w:right w:val="nil"/>
          <w:between w:val="nil"/>
        </w:pBdr>
        <w:tabs>
          <w:tab w:val="left" w:pos="180"/>
        </w:tabs>
        <w:ind w:left="360" w:right="-1440" w:hanging="360"/>
        <w:rPr>
          <w:rFonts w:ascii="Times New Roman" w:hAnsi="Times New Roman" w:cs="Times New Roman"/>
          <w:color w:val="000000"/>
          <w:sz w:val="24"/>
          <w:szCs w:val="24"/>
        </w:rPr>
      </w:pPr>
    </w:p>
    <w:p w14:paraId="7DDB4CF8" w14:textId="77777777" w:rsidR="00124FD1" w:rsidRDefault="00967639" w:rsidP="00124FD1">
      <w:pPr>
        <w:pBdr>
          <w:top w:val="nil"/>
          <w:left w:val="nil"/>
          <w:bottom w:val="nil"/>
          <w:right w:val="nil"/>
          <w:between w:val="nil"/>
        </w:pBdr>
        <w:tabs>
          <w:tab w:val="left" w:pos="180"/>
        </w:tabs>
        <w:spacing w:before="1"/>
        <w:ind w:left="360" w:right="-1440" w:hanging="36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ab/>
      </w:r>
      <w:r w:rsidRPr="00E620F0">
        <w:rPr>
          <w:rFonts w:ascii="Times New Roman" w:hAnsi="Times New Roman" w:cs="Times New Roman"/>
          <w:b/>
          <w:color w:val="000000"/>
          <w:sz w:val="24"/>
          <w:szCs w:val="24"/>
        </w:rPr>
        <w:tab/>
      </w:r>
      <w:r w:rsidR="00202748" w:rsidRPr="00E620F0">
        <w:rPr>
          <w:rFonts w:ascii="Times New Roman" w:hAnsi="Times New Roman" w:cs="Times New Roman"/>
          <w:b/>
          <w:color w:val="000000"/>
          <w:sz w:val="24"/>
          <w:szCs w:val="24"/>
        </w:rPr>
        <w:t xml:space="preserve">Performance Financial Assurance: </w:t>
      </w:r>
      <w:r w:rsidR="00202748" w:rsidRPr="00E620F0">
        <w:rPr>
          <w:rFonts w:ascii="Times New Roman" w:hAnsi="Times New Roman" w:cs="Times New Roman"/>
          <w:color w:val="000000"/>
          <w:sz w:val="24"/>
          <w:szCs w:val="24"/>
        </w:rPr>
        <w:t>Prior to the release of any credits by the USACE and NJDEP, the Sponsor must obtain financial assurance that is acceptable to the USACE and NJDEP and names the NJDEP as the obligee. The financial assurances for the construction of the mitigation project will be a Performance Financial Assurance in an amount equal to 115 percent of the estimated cost of construction</w:t>
      </w:r>
      <w:r w:rsidR="00124FD1">
        <w:rPr>
          <w:rFonts w:ascii="Times New Roman" w:hAnsi="Times New Roman" w:cs="Times New Roman"/>
          <w:color w:val="000000"/>
          <w:sz w:val="24"/>
          <w:szCs w:val="24"/>
        </w:rPr>
        <w:t>.</w:t>
      </w:r>
    </w:p>
    <w:p w14:paraId="5CE90B8F" w14:textId="77777777" w:rsidR="00124FD1" w:rsidRDefault="00124FD1" w:rsidP="00124FD1">
      <w:pPr>
        <w:pBdr>
          <w:top w:val="nil"/>
          <w:left w:val="nil"/>
          <w:bottom w:val="nil"/>
          <w:right w:val="nil"/>
          <w:between w:val="nil"/>
        </w:pBdr>
        <w:tabs>
          <w:tab w:val="left" w:pos="180"/>
        </w:tabs>
        <w:spacing w:before="1"/>
        <w:ind w:left="360" w:right="-1440" w:hanging="360"/>
        <w:jc w:val="both"/>
        <w:rPr>
          <w:rFonts w:ascii="Times New Roman" w:hAnsi="Times New Roman" w:cs="Times New Roman"/>
          <w:b/>
          <w:color w:val="000000"/>
          <w:sz w:val="24"/>
          <w:szCs w:val="24"/>
        </w:rPr>
      </w:pPr>
    </w:p>
    <w:p w14:paraId="1F528897" w14:textId="44948A49" w:rsidR="00C9186E" w:rsidRPr="00E620F0" w:rsidRDefault="00124FD1" w:rsidP="00124FD1">
      <w:pPr>
        <w:pBdr>
          <w:top w:val="nil"/>
          <w:left w:val="nil"/>
          <w:bottom w:val="nil"/>
          <w:right w:val="nil"/>
          <w:between w:val="nil"/>
        </w:pBdr>
        <w:tabs>
          <w:tab w:val="left" w:pos="180"/>
        </w:tabs>
        <w:spacing w:before="1"/>
        <w:ind w:left="360" w:right="-1440" w:hanging="360"/>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202748" w:rsidRPr="00E620F0">
        <w:rPr>
          <w:rFonts w:ascii="Times New Roman" w:hAnsi="Times New Roman" w:cs="Times New Roman"/>
          <w:b/>
          <w:color w:val="000000"/>
          <w:sz w:val="24"/>
          <w:szCs w:val="24"/>
        </w:rPr>
        <w:t xml:space="preserve">Maintenance Financial Assurance: </w:t>
      </w:r>
      <w:r w:rsidR="00202748" w:rsidRPr="00E620F0">
        <w:rPr>
          <w:rFonts w:ascii="Times New Roman" w:hAnsi="Times New Roman" w:cs="Times New Roman"/>
          <w:color w:val="000000"/>
          <w:sz w:val="24"/>
          <w:szCs w:val="24"/>
        </w:rPr>
        <w:t>Prior to the release of any credits by the USACE and NJDEP, the Sponsor must obtain financial assurance that is acceptable to the USACE and NJDEP and names the NJDEP as the obligee. The financial assurances for the monitoring and maintenance costs of the Bank will be a Maintenance Financial Assurance to assure the success of the mitigation through the completion of the monitoring period, equal to 115 percent of the estimated cost of monitoring and maintaining the site, including the cost to replant the mitigation area.</w:t>
      </w:r>
    </w:p>
    <w:p w14:paraId="3C4EDA87" w14:textId="77777777" w:rsidR="00C9186E" w:rsidRPr="00E620F0" w:rsidRDefault="00C9186E" w:rsidP="00BF2232">
      <w:pPr>
        <w:pBdr>
          <w:top w:val="nil"/>
          <w:left w:val="nil"/>
          <w:bottom w:val="nil"/>
          <w:right w:val="nil"/>
          <w:between w:val="nil"/>
        </w:pBdr>
        <w:tabs>
          <w:tab w:val="left" w:pos="180"/>
        </w:tabs>
        <w:spacing w:before="10"/>
        <w:ind w:left="360" w:right="-1440" w:hanging="360"/>
        <w:rPr>
          <w:rFonts w:ascii="Times New Roman" w:hAnsi="Times New Roman" w:cs="Times New Roman"/>
          <w:color w:val="000000"/>
          <w:sz w:val="24"/>
          <w:szCs w:val="24"/>
        </w:rPr>
      </w:pPr>
    </w:p>
    <w:p w14:paraId="3822466F" w14:textId="08966AFA" w:rsidR="00C9186E" w:rsidRPr="00E620F0" w:rsidRDefault="00967639" w:rsidP="00BF2232">
      <w:pPr>
        <w:pBdr>
          <w:top w:val="nil"/>
          <w:left w:val="nil"/>
          <w:bottom w:val="nil"/>
          <w:right w:val="nil"/>
          <w:between w:val="nil"/>
        </w:pBdr>
        <w:tabs>
          <w:tab w:val="left" w:pos="180"/>
        </w:tabs>
        <w:spacing w:before="1"/>
        <w:ind w:left="360" w:right="-1440" w:hanging="36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ab/>
      </w:r>
      <w:r w:rsidRPr="00E620F0">
        <w:rPr>
          <w:rFonts w:ascii="Times New Roman" w:hAnsi="Times New Roman" w:cs="Times New Roman"/>
          <w:b/>
          <w:color w:val="000000"/>
          <w:sz w:val="24"/>
          <w:szCs w:val="24"/>
        </w:rPr>
        <w:tab/>
      </w:r>
      <w:r w:rsidR="00202748" w:rsidRPr="00E620F0">
        <w:rPr>
          <w:rFonts w:ascii="Times New Roman" w:hAnsi="Times New Roman" w:cs="Times New Roman"/>
          <w:b/>
          <w:color w:val="000000"/>
          <w:sz w:val="24"/>
          <w:szCs w:val="24"/>
        </w:rPr>
        <w:t xml:space="preserve">Financial Assurance Release: </w:t>
      </w:r>
      <w:r w:rsidR="00202748" w:rsidRPr="00E620F0">
        <w:rPr>
          <w:rFonts w:ascii="Times New Roman" w:hAnsi="Times New Roman" w:cs="Times New Roman"/>
          <w:color w:val="000000"/>
          <w:sz w:val="24"/>
          <w:szCs w:val="24"/>
        </w:rPr>
        <w:t>Upon receipt of the construction completion report, which includes an as-built and planted report and subject to site inspection and approval, the USACE and NJDEP, in consultation with the IRT, may authorize the Sponsor to retire the Performance Financial Assurance. Upon receipt of each written annual monitoring report, showing that the project is meeting yearly performance requirements, subject to site inspection and approval, the USACE and NJDEP, in consultation with the IRT, may annually authorize in writing the Sponsor to reduce the balance of the Maintenance Financial Assurance by 20% of the original total.</w:t>
      </w:r>
    </w:p>
    <w:p w14:paraId="15F4DE8D" w14:textId="77777777" w:rsidR="00C9186E" w:rsidRPr="00E620F0" w:rsidRDefault="00C9186E" w:rsidP="00BF2232">
      <w:pPr>
        <w:pBdr>
          <w:top w:val="nil"/>
          <w:left w:val="nil"/>
          <w:bottom w:val="nil"/>
          <w:right w:val="nil"/>
          <w:between w:val="nil"/>
        </w:pBdr>
        <w:tabs>
          <w:tab w:val="left" w:pos="180"/>
        </w:tabs>
        <w:spacing w:before="10"/>
        <w:ind w:left="360" w:right="-1440" w:hanging="360"/>
        <w:rPr>
          <w:rFonts w:ascii="Times New Roman" w:hAnsi="Times New Roman" w:cs="Times New Roman"/>
          <w:color w:val="000000"/>
          <w:sz w:val="24"/>
          <w:szCs w:val="24"/>
        </w:rPr>
      </w:pPr>
    </w:p>
    <w:p w14:paraId="6E0A92F9" w14:textId="347984E8" w:rsidR="00C9186E" w:rsidRPr="00E620F0" w:rsidRDefault="00202748" w:rsidP="00BF2232">
      <w:pPr>
        <w:numPr>
          <w:ilvl w:val="0"/>
          <w:numId w:val="11"/>
        </w:numPr>
        <w:pBdr>
          <w:top w:val="nil"/>
          <w:left w:val="nil"/>
          <w:bottom w:val="nil"/>
          <w:right w:val="nil"/>
          <w:between w:val="nil"/>
        </w:pBdr>
        <w:tabs>
          <w:tab w:val="left" w:pos="180"/>
        </w:tabs>
        <w:ind w:left="360" w:right="-1440" w:hanging="36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Legal Instruments. </w:t>
      </w:r>
      <w:r w:rsidRPr="00E620F0">
        <w:rPr>
          <w:rFonts w:ascii="Times New Roman" w:hAnsi="Times New Roman" w:cs="Times New Roman"/>
          <w:color w:val="000000"/>
          <w:sz w:val="24"/>
          <w:szCs w:val="24"/>
        </w:rPr>
        <w:t xml:space="preserve">The Sponsor shall institute legal instruments in form and substance presented in Exhibit X including a Conservation Restriction and financial assurance. The Conservation Restriction shall be recorded with the County Registrar of Deeds within 60 days of MBI execution and run in perpetuity. The Sponsor shall provide the USACE and NJDEP with written notification that the Conservation Restriction has been submitted to the County Registrar of Deeds for recordation and shall provide documentation of such recordation to NJDEP and the USACE.  </w:t>
      </w:r>
      <w:r w:rsidR="00453FF9" w:rsidRPr="00E620F0">
        <w:rPr>
          <w:rFonts w:ascii="Times New Roman" w:hAnsi="Times New Roman" w:cs="Times New Roman"/>
          <w:color w:val="000000"/>
          <w:sz w:val="24"/>
          <w:szCs w:val="24"/>
        </w:rPr>
        <w:t>Under no circumstances may</w:t>
      </w:r>
      <w:r w:rsidRPr="00E620F0">
        <w:rPr>
          <w:rFonts w:ascii="Times New Roman" w:hAnsi="Times New Roman" w:cs="Times New Roman"/>
          <w:color w:val="000000"/>
          <w:sz w:val="24"/>
          <w:szCs w:val="24"/>
        </w:rPr>
        <w:t xml:space="preserve"> any Credits be </w:t>
      </w:r>
      <w:r w:rsidR="00F8243E" w:rsidRPr="00E620F0">
        <w:rPr>
          <w:rFonts w:ascii="Times New Roman" w:hAnsi="Times New Roman" w:cs="Times New Roman"/>
          <w:color w:val="000000"/>
          <w:sz w:val="24"/>
          <w:szCs w:val="24"/>
        </w:rPr>
        <w:t>released, sold</w:t>
      </w:r>
      <w:r w:rsidR="00453FF9"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debited</w:t>
      </w:r>
      <w:r w:rsidR="00453FF9"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or credited until the NJDEP and the USACE receives proof of recording of approved Conservation </w:t>
      </w:r>
      <w:r w:rsidR="00453FF9" w:rsidRPr="00E620F0">
        <w:rPr>
          <w:rFonts w:ascii="Times New Roman" w:hAnsi="Times New Roman" w:cs="Times New Roman"/>
          <w:color w:val="000000"/>
          <w:sz w:val="24"/>
          <w:szCs w:val="24"/>
        </w:rPr>
        <w:t>Restriction</w:t>
      </w:r>
      <w:r w:rsidRPr="00E620F0">
        <w:rPr>
          <w:rFonts w:ascii="Times New Roman" w:hAnsi="Times New Roman" w:cs="Times New Roman"/>
          <w:color w:val="000000"/>
          <w:sz w:val="24"/>
          <w:szCs w:val="24"/>
        </w:rPr>
        <w:t xml:space="preserve">. The Conservation </w:t>
      </w:r>
      <w:r w:rsidR="00453FF9" w:rsidRPr="00E620F0">
        <w:rPr>
          <w:rFonts w:ascii="Times New Roman" w:hAnsi="Times New Roman" w:cs="Times New Roman"/>
          <w:color w:val="000000"/>
          <w:sz w:val="24"/>
          <w:szCs w:val="24"/>
        </w:rPr>
        <w:t xml:space="preserve">Restriction </w:t>
      </w:r>
      <w:r w:rsidRPr="00E620F0">
        <w:rPr>
          <w:rFonts w:ascii="Times New Roman" w:hAnsi="Times New Roman" w:cs="Times New Roman"/>
          <w:color w:val="000000"/>
          <w:sz w:val="24"/>
          <w:szCs w:val="24"/>
        </w:rPr>
        <w:t xml:space="preserve">may not be altered, amended, </w:t>
      </w:r>
      <w:r w:rsidR="00453FF9" w:rsidRPr="00E620F0">
        <w:rPr>
          <w:rFonts w:ascii="Times New Roman" w:hAnsi="Times New Roman" w:cs="Times New Roman"/>
          <w:color w:val="000000"/>
          <w:sz w:val="24"/>
          <w:szCs w:val="24"/>
        </w:rPr>
        <w:t xml:space="preserve">assigned, or </w:t>
      </w:r>
      <w:r w:rsidRPr="00E620F0">
        <w:rPr>
          <w:rFonts w:ascii="Times New Roman" w:hAnsi="Times New Roman" w:cs="Times New Roman"/>
          <w:color w:val="000000"/>
          <w:sz w:val="24"/>
          <w:szCs w:val="24"/>
        </w:rPr>
        <w:t>terminated without written approval of the NJDEP and the USACE, in consultation with the IRT.</w:t>
      </w:r>
    </w:p>
    <w:p w14:paraId="26B54CCD" w14:textId="77777777" w:rsidR="00C9186E" w:rsidRPr="00E620F0" w:rsidRDefault="00C9186E" w:rsidP="00BF2232">
      <w:pPr>
        <w:pBdr>
          <w:top w:val="nil"/>
          <w:left w:val="nil"/>
          <w:bottom w:val="nil"/>
          <w:right w:val="nil"/>
          <w:between w:val="nil"/>
        </w:pBdr>
        <w:tabs>
          <w:tab w:val="left" w:pos="180"/>
        </w:tabs>
        <w:ind w:left="360" w:right="-1440" w:hanging="360"/>
        <w:jc w:val="both"/>
        <w:rPr>
          <w:rFonts w:ascii="Times New Roman" w:hAnsi="Times New Roman" w:cs="Times New Roman"/>
          <w:color w:val="000000"/>
          <w:sz w:val="24"/>
          <w:szCs w:val="24"/>
        </w:rPr>
      </w:pPr>
    </w:p>
    <w:p w14:paraId="14500F25" w14:textId="77777777" w:rsidR="00C9186E" w:rsidRPr="00E620F0" w:rsidRDefault="00202748" w:rsidP="00BF2232">
      <w:pPr>
        <w:numPr>
          <w:ilvl w:val="0"/>
          <w:numId w:val="11"/>
        </w:numPr>
        <w:pBdr>
          <w:top w:val="nil"/>
          <w:left w:val="nil"/>
          <w:bottom w:val="nil"/>
          <w:right w:val="nil"/>
          <w:between w:val="nil"/>
        </w:pBdr>
        <w:tabs>
          <w:tab w:val="left" w:pos="180"/>
        </w:tabs>
        <w:spacing w:before="1"/>
        <w:ind w:left="360" w:right="-1440" w:hanging="36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Construction Completion Reports. </w:t>
      </w:r>
      <w:r w:rsidRPr="00E620F0">
        <w:rPr>
          <w:rFonts w:ascii="Times New Roman" w:hAnsi="Times New Roman" w:cs="Times New Roman"/>
          <w:color w:val="000000"/>
          <w:sz w:val="24"/>
          <w:szCs w:val="24"/>
        </w:rPr>
        <w:t>The Sponsor shall submit a construction completion report to the NJDEP and USACE within 60 days from the completion of construction and planting activities. This report shall include as-built construction drawings and a post-construction report of the wetland mitigation activities on site. The construction completion report shall include all aspects of the final grading and final planting arrangements of the wetland mitigation property, including all deviations from the approved plan. Based on a review of the as-built report to be included in the written notice of completion of project construction, the USACE and NJDEP, in consultation with the IRT, will confirm whether or not the Sponsor's tasks have been performed in accordance with the MBI within 60 days. The Construction Completion report, prepared by the Sponsor shall include the following information:</w:t>
      </w:r>
    </w:p>
    <w:p w14:paraId="5E61BA88" w14:textId="77777777" w:rsidR="00C9186E" w:rsidRPr="00E620F0" w:rsidRDefault="00C9186E" w:rsidP="00BF2232">
      <w:pPr>
        <w:pBdr>
          <w:top w:val="nil"/>
          <w:left w:val="nil"/>
          <w:bottom w:val="nil"/>
          <w:right w:val="nil"/>
          <w:between w:val="nil"/>
        </w:pBdr>
        <w:tabs>
          <w:tab w:val="left" w:pos="180"/>
        </w:tabs>
        <w:spacing w:before="1"/>
        <w:ind w:left="360" w:right="-1440" w:hanging="360"/>
        <w:rPr>
          <w:rFonts w:ascii="Times New Roman" w:hAnsi="Times New Roman" w:cs="Times New Roman"/>
          <w:color w:val="000000"/>
          <w:sz w:val="24"/>
          <w:szCs w:val="24"/>
        </w:rPr>
      </w:pPr>
    </w:p>
    <w:p w14:paraId="663DE72B" w14:textId="77777777" w:rsidR="00C9186E" w:rsidRPr="00E620F0" w:rsidRDefault="00202748" w:rsidP="00BF2232">
      <w:pPr>
        <w:numPr>
          <w:ilvl w:val="1"/>
          <w:numId w:val="11"/>
        </w:numPr>
        <w:pBdr>
          <w:top w:val="nil"/>
          <w:left w:val="nil"/>
          <w:bottom w:val="nil"/>
          <w:right w:val="nil"/>
          <w:between w:val="nil"/>
        </w:pBdr>
        <w:tabs>
          <w:tab w:val="left" w:pos="180"/>
          <w:tab w:val="left" w:pos="720"/>
        </w:tabs>
        <w:spacing w:line="228" w:lineRule="auto"/>
        <w:ind w:left="36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lastRenderedPageBreak/>
        <w:t>A completed MITIGATION PROJECT COMPLETION CONSTRUCTION FORM (</w:t>
      </w:r>
      <w:hyperlink r:id="rId16">
        <w:r w:rsidRPr="00E620F0">
          <w:rPr>
            <w:rFonts w:ascii="Times New Roman" w:hAnsi="Times New Roman" w:cs="Times New Roman"/>
            <w:color w:val="000000"/>
            <w:sz w:val="24"/>
            <w:szCs w:val="24"/>
          </w:rPr>
          <w:t>http://www.state.nj.us/dep/landuse/forms/index.html)</w:t>
        </w:r>
      </w:hyperlink>
      <w:r w:rsidRPr="00B83D79">
        <w:rPr>
          <w:rFonts w:ascii="Times New Roman" w:hAnsi="Times New Roman" w:cs="Times New Roman"/>
          <w:color w:val="000000"/>
          <w:sz w:val="24"/>
          <w:szCs w:val="24"/>
        </w:rPr>
        <w:t xml:space="preserve"> which certifies that the mitigation project has been constructed as designed and that the proposed area of wetland enhancement has been accomplished. </w:t>
      </w:r>
    </w:p>
    <w:p w14:paraId="6FDA4ECF" w14:textId="77777777" w:rsidR="00C9186E" w:rsidRPr="00E620F0" w:rsidRDefault="00C9186E" w:rsidP="00BF2232">
      <w:pPr>
        <w:pBdr>
          <w:top w:val="nil"/>
          <w:left w:val="nil"/>
          <w:bottom w:val="nil"/>
          <w:right w:val="nil"/>
          <w:between w:val="nil"/>
        </w:pBdr>
        <w:tabs>
          <w:tab w:val="left" w:pos="180"/>
          <w:tab w:val="left" w:pos="720"/>
        </w:tabs>
        <w:spacing w:before="8"/>
        <w:ind w:left="360" w:right="-1440"/>
        <w:rPr>
          <w:rFonts w:ascii="Times New Roman" w:hAnsi="Times New Roman" w:cs="Times New Roman"/>
          <w:color w:val="000000"/>
          <w:sz w:val="24"/>
          <w:szCs w:val="24"/>
        </w:rPr>
      </w:pPr>
    </w:p>
    <w:p w14:paraId="250E5483" w14:textId="1F909C87" w:rsidR="00C9186E" w:rsidRPr="00E620F0" w:rsidRDefault="00202748" w:rsidP="00BF2232">
      <w:pPr>
        <w:numPr>
          <w:ilvl w:val="1"/>
          <w:numId w:val="11"/>
        </w:numPr>
        <w:pBdr>
          <w:top w:val="nil"/>
          <w:left w:val="nil"/>
          <w:bottom w:val="nil"/>
          <w:right w:val="nil"/>
          <w:between w:val="nil"/>
        </w:pBdr>
        <w:tabs>
          <w:tab w:val="left" w:pos="180"/>
          <w:tab w:val="left" w:pos="720"/>
        </w:tabs>
        <w:spacing w:line="228" w:lineRule="auto"/>
        <w:ind w:left="36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As-built plans which </w:t>
      </w:r>
      <w:r w:rsidR="003F1B04" w:rsidRPr="00E620F0">
        <w:rPr>
          <w:rFonts w:ascii="Times New Roman" w:hAnsi="Times New Roman" w:cs="Times New Roman"/>
          <w:color w:val="000000"/>
          <w:sz w:val="24"/>
          <w:szCs w:val="24"/>
        </w:rPr>
        <w:t xml:space="preserve">include a final survey that </w:t>
      </w:r>
      <w:r w:rsidRPr="00E620F0">
        <w:rPr>
          <w:rFonts w:ascii="Times New Roman" w:hAnsi="Times New Roman" w:cs="Times New Roman"/>
          <w:color w:val="000000"/>
          <w:sz w:val="24"/>
          <w:szCs w:val="24"/>
        </w:rPr>
        <w:t>depict</w:t>
      </w:r>
      <w:r w:rsidR="003F1B04" w:rsidRPr="00E620F0">
        <w:rPr>
          <w:rFonts w:ascii="Times New Roman" w:hAnsi="Times New Roman" w:cs="Times New Roman"/>
          <w:color w:val="000000"/>
          <w:sz w:val="24"/>
          <w:szCs w:val="24"/>
        </w:rPr>
        <w:t>s</w:t>
      </w:r>
      <w:r w:rsidRPr="00E620F0">
        <w:rPr>
          <w:rFonts w:ascii="Times New Roman" w:hAnsi="Times New Roman" w:cs="Times New Roman"/>
          <w:color w:val="000000"/>
          <w:sz w:val="24"/>
          <w:szCs w:val="24"/>
        </w:rPr>
        <w:t xml:space="preserve"> final grades at </w:t>
      </w:r>
      <w:r w:rsidR="00BF2232" w:rsidRPr="00E620F0">
        <w:rPr>
          <w:rFonts w:ascii="Times New Roman" w:hAnsi="Times New Roman" w:cs="Times New Roman"/>
          <w:color w:val="000000"/>
          <w:sz w:val="24"/>
          <w:szCs w:val="24"/>
        </w:rPr>
        <w:t>one-foot</w:t>
      </w:r>
      <w:r w:rsidRPr="00E620F0">
        <w:rPr>
          <w:rFonts w:ascii="Times New Roman" w:hAnsi="Times New Roman" w:cs="Times New Roman"/>
          <w:color w:val="000000"/>
          <w:sz w:val="24"/>
          <w:szCs w:val="24"/>
        </w:rPr>
        <w:t xml:space="preserve"> contours and a table of the species and quantities of vegetation that were planted including any grasses that may have been used for soil stabilization purposes</w:t>
      </w:r>
      <w:r w:rsidR="003F1B04" w:rsidRPr="00E620F0">
        <w:rPr>
          <w:rFonts w:ascii="Times New Roman" w:hAnsi="Times New Roman" w:cs="Times New Roman"/>
          <w:color w:val="000000"/>
          <w:sz w:val="24"/>
          <w:szCs w:val="24"/>
        </w:rPr>
        <w:t>.  It is recommended that a drone flight be provided as part of the construction close out.  The Sponsor should provide the aerial images from the drone flight as part of the construction completion report</w:t>
      </w:r>
      <w:r w:rsidRPr="00E620F0">
        <w:rPr>
          <w:rFonts w:ascii="Times New Roman" w:hAnsi="Times New Roman" w:cs="Times New Roman"/>
          <w:color w:val="000000"/>
          <w:sz w:val="24"/>
          <w:szCs w:val="24"/>
        </w:rPr>
        <w:t>;</w:t>
      </w:r>
    </w:p>
    <w:p w14:paraId="31CCDC10" w14:textId="77777777" w:rsidR="00C9186E" w:rsidRPr="00E620F0" w:rsidRDefault="00C9186E" w:rsidP="00BF2232">
      <w:pPr>
        <w:pBdr>
          <w:top w:val="nil"/>
          <w:left w:val="nil"/>
          <w:bottom w:val="nil"/>
          <w:right w:val="nil"/>
          <w:between w:val="nil"/>
        </w:pBdr>
        <w:tabs>
          <w:tab w:val="left" w:pos="180"/>
          <w:tab w:val="left" w:pos="720"/>
        </w:tabs>
        <w:spacing w:before="4"/>
        <w:ind w:left="360" w:right="-1440"/>
        <w:rPr>
          <w:rFonts w:ascii="Times New Roman" w:hAnsi="Times New Roman" w:cs="Times New Roman"/>
          <w:color w:val="000000"/>
          <w:sz w:val="24"/>
          <w:szCs w:val="24"/>
        </w:rPr>
      </w:pPr>
    </w:p>
    <w:p w14:paraId="1B232DAD" w14:textId="1199A37E" w:rsidR="00C9186E" w:rsidRPr="00E620F0" w:rsidRDefault="00202748" w:rsidP="00BF2232">
      <w:pPr>
        <w:numPr>
          <w:ilvl w:val="1"/>
          <w:numId w:val="11"/>
        </w:numPr>
        <w:pBdr>
          <w:top w:val="nil"/>
          <w:left w:val="nil"/>
          <w:bottom w:val="nil"/>
          <w:right w:val="nil"/>
          <w:between w:val="nil"/>
        </w:pBdr>
        <w:tabs>
          <w:tab w:val="left" w:pos="180"/>
          <w:tab w:val="left" w:pos="720"/>
        </w:tabs>
        <w:spacing w:before="104" w:line="228" w:lineRule="auto"/>
        <w:ind w:left="36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Photos of the constructed mitigation project</w:t>
      </w:r>
      <w:r w:rsidR="005A69C9" w:rsidRPr="00E620F0">
        <w:rPr>
          <w:rFonts w:ascii="Times New Roman" w:hAnsi="Times New Roman" w:cs="Times New Roman"/>
          <w:color w:val="000000"/>
          <w:sz w:val="24"/>
          <w:szCs w:val="24"/>
        </w:rPr>
        <w:t>, taken within the current growing season,</w:t>
      </w:r>
      <w:r w:rsidRPr="00E620F0">
        <w:rPr>
          <w:rFonts w:ascii="Times New Roman" w:hAnsi="Times New Roman" w:cs="Times New Roman"/>
          <w:color w:val="000000"/>
          <w:sz w:val="24"/>
          <w:szCs w:val="24"/>
        </w:rPr>
        <w:t xml:space="preserve"> with a photo location map as well as the GPS waypoints in NJ state plane coordinates NAD 1983;</w:t>
      </w:r>
    </w:p>
    <w:p w14:paraId="2F9C13D9" w14:textId="77777777" w:rsidR="00C9186E" w:rsidRPr="00E620F0" w:rsidRDefault="00C9186E" w:rsidP="00BF2232">
      <w:pPr>
        <w:pBdr>
          <w:top w:val="nil"/>
          <w:left w:val="nil"/>
          <w:bottom w:val="nil"/>
          <w:right w:val="nil"/>
          <w:between w:val="nil"/>
        </w:pBdr>
        <w:tabs>
          <w:tab w:val="left" w:pos="180"/>
          <w:tab w:val="left" w:pos="720"/>
        </w:tabs>
        <w:spacing w:before="9"/>
        <w:ind w:left="360" w:right="-1440"/>
        <w:rPr>
          <w:rFonts w:ascii="Times New Roman" w:hAnsi="Times New Roman" w:cs="Times New Roman"/>
          <w:color w:val="000000"/>
          <w:sz w:val="24"/>
          <w:szCs w:val="24"/>
        </w:rPr>
      </w:pPr>
    </w:p>
    <w:p w14:paraId="11B2490C" w14:textId="77777777" w:rsidR="00C9186E" w:rsidRPr="00E620F0" w:rsidRDefault="00202748" w:rsidP="00BF2232">
      <w:pPr>
        <w:numPr>
          <w:ilvl w:val="1"/>
          <w:numId w:val="11"/>
        </w:numPr>
        <w:pBdr>
          <w:top w:val="nil"/>
          <w:left w:val="nil"/>
          <w:bottom w:val="nil"/>
          <w:right w:val="nil"/>
          <w:between w:val="nil"/>
        </w:pBdr>
        <w:tabs>
          <w:tab w:val="left" w:pos="180"/>
          <w:tab w:val="left" w:pos="720"/>
        </w:tabs>
        <w:spacing w:before="1" w:line="228" w:lineRule="auto"/>
        <w:ind w:left="36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The permittee shall post the mitigation area with several permanent signs to be depicted on the as-built plans, which identify the site as a mitigation project and that mowing, disturbing, cutting, dumping and draining of the property is prohibited citing regulations; and</w:t>
      </w:r>
    </w:p>
    <w:p w14:paraId="7FA90355" w14:textId="77777777" w:rsidR="00C9186E" w:rsidRPr="00E620F0" w:rsidRDefault="00C9186E" w:rsidP="00BF2232">
      <w:pPr>
        <w:pBdr>
          <w:top w:val="nil"/>
          <w:left w:val="nil"/>
          <w:bottom w:val="nil"/>
          <w:right w:val="nil"/>
          <w:between w:val="nil"/>
        </w:pBdr>
        <w:tabs>
          <w:tab w:val="left" w:pos="180"/>
          <w:tab w:val="left" w:pos="720"/>
        </w:tabs>
        <w:spacing w:before="8"/>
        <w:ind w:left="360" w:right="-1440"/>
        <w:rPr>
          <w:rFonts w:ascii="Times New Roman" w:hAnsi="Times New Roman" w:cs="Times New Roman"/>
          <w:color w:val="000000"/>
          <w:sz w:val="24"/>
          <w:szCs w:val="24"/>
        </w:rPr>
      </w:pPr>
    </w:p>
    <w:p w14:paraId="11F1DA01" w14:textId="77777777" w:rsidR="00C9186E" w:rsidRPr="00E620F0" w:rsidRDefault="00202748" w:rsidP="00BF2232">
      <w:pPr>
        <w:numPr>
          <w:ilvl w:val="1"/>
          <w:numId w:val="11"/>
        </w:numPr>
        <w:pBdr>
          <w:top w:val="nil"/>
          <w:left w:val="nil"/>
          <w:bottom w:val="nil"/>
          <w:right w:val="nil"/>
          <w:between w:val="nil"/>
        </w:pBdr>
        <w:tabs>
          <w:tab w:val="left" w:pos="180"/>
          <w:tab w:val="left" w:pos="720"/>
        </w:tabs>
        <w:spacing w:line="228" w:lineRule="auto"/>
        <w:ind w:left="36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The sign shall also state the name of the permittee and the USACE and NJDEP’s permit number along with a contact name and phone number.</w:t>
      </w:r>
    </w:p>
    <w:p w14:paraId="0645113D"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22B2FF78" w14:textId="77777777" w:rsidR="00C9186E" w:rsidRPr="00E620F0" w:rsidRDefault="00202748" w:rsidP="00BF2232">
      <w:pPr>
        <w:numPr>
          <w:ilvl w:val="0"/>
          <w:numId w:val="10"/>
        </w:numPr>
        <w:tabs>
          <w:tab w:val="left" w:pos="2160"/>
        </w:tabs>
        <w:spacing w:before="193"/>
        <w:ind w:left="360" w:hanging="360"/>
        <w:rPr>
          <w:rFonts w:ascii="Times New Roman" w:hAnsi="Times New Roman" w:cs="Times New Roman"/>
          <w:b/>
          <w:sz w:val="24"/>
          <w:szCs w:val="24"/>
        </w:rPr>
      </w:pPr>
      <w:r w:rsidRPr="00E620F0">
        <w:rPr>
          <w:rFonts w:ascii="Times New Roman" w:hAnsi="Times New Roman" w:cs="Times New Roman"/>
          <w:b/>
          <w:sz w:val="24"/>
          <w:szCs w:val="24"/>
        </w:rPr>
        <w:t>OPERATION OF THE BANK</w:t>
      </w:r>
    </w:p>
    <w:p w14:paraId="47FF5BCF" w14:textId="77777777" w:rsidR="00C9186E" w:rsidRPr="00E620F0" w:rsidRDefault="00C9186E">
      <w:pPr>
        <w:pBdr>
          <w:top w:val="nil"/>
          <w:left w:val="nil"/>
          <w:bottom w:val="nil"/>
          <w:right w:val="nil"/>
          <w:between w:val="nil"/>
        </w:pBdr>
        <w:spacing w:before="10"/>
        <w:ind w:left="1440"/>
        <w:rPr>
          <w:rFonts w:ascii="Times New Roman" w:hAnsi="Times New Roman" w:cs="Times New Roman"/>
          <w:b/>
          <w:color w:val="000000"/>
          <w:sz w:val="24"/>
          <w:szCs w:val="24"/>
        </w:rPr>
      </w:pPr>
    </w:p>
    <w:p w14:paraId="2A71FD66" w14:textId="0027DA1B" w:rsidR="00C9186E" w:rsidRPr="00E620F0" w:rsidRDefault="00BF2232" w:rsidP="00584CAA">
      <w:pPr>
        <w:pBdr>
          <w:top w:val="nil"/>
          <w:left w:val="nil"/>
          <w:bottom w:val="nil"/>
          <w:right w:val="nil"/>
          <w:between w:val="nil"/>
        </w:pBdr>
        <w:spacing w:before="10" w:after="200"/>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A. </w:t>
      </w:r>
      <w:r w:rsidR="00202748" w:rsidRPr="00E620F0">
        <w:rPr>
          <w:rFonts w:ascii="Times New Roman" w:hAnsi="Times New Roman" w:cs="Times New Roman"/>
          <w:b/>
          <w:color w:val="000000"/>
          <w:sz w:val="24"/>
          <w:szCs w:val="24"/>
        </w:rPr>
        <w:t xml:space="preserve">Service Area. </w:t>
      </w:r>
      <w:r w:rsidR="00202748" w:rsidRPr="00E620F0">
        <w:rPr>
          <w:rFonts w:ascii="Times New Roman" w:hAnsi="Times New Roman" w:cs="Times New Roman"/>
          <w:color w:val="000000"/>
          <w:sz w:val="24"/>
          <w:szCs w:val="24"/>
        </w:rPr>
        <w:t xml:space="preserve">The purpose of the Bank is to provide off-site compensatory mitigation for unavoidable impacts to wetland resources associated with regulated activities, as per Section II, Authorities, occurring within the geographic service limits defined by Exhibit G, Service Area. In the service area described below, the mitigation credits from the bank will be expressly limited for use in mitigating impacts to (Insert habitat types that the Bank can provide mitigation for. </w:t>
      </w:r>
    </w:p>
    <w:p w14:paraId="72130CCA" w14:textId="66CBD6C3" w:rsidR="00C9186E" w:rsidRPr="00E620F0" w:rsidRDefault="00202748" w:rsidP="00584CAA">
      <w:pPr>
        <w:pBdr>
          <w:top w:val="nil"/>
          <w:left w:val="nil"/>
          <w:bottom w:val="nil"/>
          <w:right w:val="nil"/>
          <w:between w:val="nil"/>
        </w:pBdr>
        <w:spacing w:before="10"/>
        <w:ind w:right="-1440"/>
        <w:jc w:val="both"/>
        <w:rPr>
          <w:rFonts w:ascii="Times New Roman" w:hAnsi="Times New Roman" w:cs="Times New Roman"/>
          <w:color w:val="000000"/>
          <w:sz w:val="24"/>
          <w:szCs w:val="24"/>
        </w:rPr>
      </w:pPr>
      <w:r w:rsidRPr="00E620F0">
        <w:rPr>
          <w:rFonts w:ascii="Times New Roman" w:hAnsi="Times New Roman" w:cs="Times New Roman"/>
          <w:i/>
          <w:color w:val="000000"/>
          <w:sz w:val="24"/>
          <w:szCs w:val="24"/>
        </w:rPr>
        <w:t xml:space="preserve">For tidal banks within the State of New Jersey, an applicant shall use a HUC 8 to define the service area of the proposed mitigation bank.  For proposed banks that use the HUC 8 service area, no further service area justification is necessary.  For those banks that seek a service area that differs from the HUC 8, then a detailed service area justification is required.  This justification must include both an ecological and an economic justification. See Attached map of New Jersey HUC 8s.  </w:t>
      </w:r>
      <w:r w:rsidR="005A7576" w:rsidRPr="00E620F0">
        <w:rPr>
          <w:rFonts w:ascii="Times New Roman" w:hAnsi="Times New Roman" w:cs="Times New Roman"/>
          <w:i/>
          <w:color w:val="000000"/>
          <w:sz w:val="24"/>
          <w:szCs w:val="24"/>
        </w:rPr>
        <w:t xml:space="preserve">This use of the HUC 8 was a decision based on discussion by the IRT and was based on both ecological considerations as well as past decisions by the IRT. </w:t>
      </w:r>
    </w:p>
    <w:p w14:paraId="5FDEA04F" w14:textId="44655BB7" w:rsidR="00C9186E" w:rsidRPr="00B83D79" w:rsidRDefault="00040273" w:rsidP="00584CAA">
      <w:pPr>
        <w:pBdr>
          <w:top w:val="nil"/>
          <w:left w:val="nil"/>
          <w:bottom w:val="nil"/>
          <w:right w:val="nil"/>
          <w:between w:val="nil"/>
        </w:pBdr>
        <w:tabs>
          <w:tab w:val="left" w:pos="2161"/>
        </w:tabs>
        <w:spacing w:before="182"/>
        <w:ind w:right="-1440"/>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Given the unique geological history of the Hackensack Meadowlands (i.e., that these wetlands developed over centuries within the bed of a former glacial lake, and upstream dam construction and rising sea levels have produced a coastal brackish </w:t>
      </w:r>
      <w:r w:rsidR="004016E8">
        <w:rPr>
          <w:rFonts w:ascii="Times New Roman" w:hAnsi="Times New Roman" w:cs="Times New Roman"/>
          <w:i/>
          <w:color w:val="000000"/>
          <w:sz w:val="24"/>
          <w:szCs w:val="24"/>
        </w:rPr>
        <w:t xml:space="preserve">tidal </w:t>
      </w:r>
      <w:r>
        <w:rPr>
          <w:rFonts w:ascii="Times New Roman" w:hAnsi="Times New Roman" w:cs="Times New Roman"/>
          <w:i/>
          <w:color w:val="000000"/>
          <w:sz w:val="24"/>
          <w:szCs w:val="24"/>
        </w:rPr>
        <w:t xml:space="preserve">marsh within the Piedmont physiographic province) these wetlands are unlike any other wetlands within its’ </w:t>
      </w:r>
      <w:r w:rsidR="004016E8">
        <w:rPr>
          <w:rFonts w:ascii="Times New Roman" w:hAnsi="Times New Roman" w:cs="Times New Roman"/>
          <w:i/>
          <w:color w:val="000000"/>
          <w:sz w:val="24"/>
          <w:szCs w:val="24"/>
        </w:rPr>
        <w:t xml:space="preserve">HUC 8 watershed.  Therefore, </w:t>
      </w:r>
      <w:r w:rsidR="00FD3518">
        <w:rPr>
          <w:rFonts w:ascii="Times New Roman" w:hAnsi="Times New Roman" w:cs="Times New Roman"/>
          <w:i/>
          <w:color w:val="000000"/>
          <w:sz w:val="24"/>
          <w:szCs w:val="24"/>
        </w:rPr>
        <w:t>f</w:t>
      </w:r>
      <w:r w:rsidR="00FD3518" w:rsidRPr="00E620F0">
        <w:rPr>
          <w:rFonts w:ascii="Times New Roman" w:hAnsi="Times New Roman" w:cs="Times New Roman"/>
          <w:i/>
          <w:color w:val="000000"/>
          <w:sz w:val="24"/>
          <w:szCs w:val="24"/>
        </w:rPr>
        <w:t xml:space="preserve">or </w:t>
      </w:r>
      <w:r w:rsidR="00202748" w:rsidRPr="00E620F0">
        <w:rPr>
          <w:rFonts w:ascii="Times New Roman" w:hAnsi="Times New Roman" w:cs="Times New Roman"/>
          <w:i/>
          <w:color w:val="000000"/>
          <w:sz w:val="24"/>
          <w:szCs w:val="24"/>
        </w:rPr>
        <w:t xml:space="preserve">proposed banks within the NJ Meadowlands Region, the following service area is recommended.  For proposed banks that utilize this recommended service area, no further justification will be required.  For those banks that seek a service area that differs from the recommended service area, then a detailed service area justification is required.  This justification must include both an ecological and an economic justification.   </w:t>
      </w:r>
    </w:p>
    <w:p w14:paraId="7AB8EB82" w14:textId="77777777" w:rsidR="00C9186E" w:rsidRPr="00B83D79" w:rsidRDefault="00C9186E">
      <w:pPr>
        <w:pBdr>
          <w:top w:val="nil"/>
          <w:left w:val="nil"/>
          <w:bottom w:val="nil"/>
          <w:right w:val="nil"/>
          <w:between w:val="nil"/>
        </w:pBdr>
        <w:tabs>
          <w:tab w:val="left" w:pos="2161"/>
        </w:tabs>
        <w:spacing w:line="242" w:lineRule="auto"/>
        <w:ind w:left="2160" w:right="915"/>
        <w:jc w:val="both"/>
        <w:rPr>
          <w:rFonts w:ascii="Times New Roman" w:hAnsi="Times New Roman" w:cs="Times New Roman"/>
          <w:color w:val="000000"/>
          <w:sz w:val="24"/>
          <w:szCs w:val="24"/>
        </w:rPr>
      </w:pPr>
    </w:p>
    <w:p w14:paraId="232FE140" w14:textId="77777777" w:rsidR="00C9186E" w:rsidRPr="00B83D79" w:rsidRDefault="00756DDB" w:rsidP="00584CAA">
      <w:pPr>
        <w:pBdr>
          <w:top w:val="nil"/>
          <w:left w:val="nil"/>
          <w:bottom w:val="nil"/>
          <w:right w:val="nil"/>
          <w:between w:val="nil"/>
        </w:pBdr>
        <w:tabs>
          <w:tab w:val="left" w:pos="2161"/>
        </w:tabs>
        <w:spacing w:line="242" w:lineRule="auto"/>
        <w:ind w:left="2160" w:right="915" w:hanging="2160"/>
        <w:jc w:val="both"/>
        <w:rPr>
          <w:rFonts w:ascii="Times New Roman" w:hAnsi="Times New Roman" w:cs="Times New Roman"/>
          <w:color w:val="000000"/>
          <w:sz w:val="24"/>
          <w:szCs w:val="24"/>
        </w:rPr>
      </w:pPr>
      <w:r w:rsidRPr="00B83D79">
        <w:rPr>
          <w:rFonts w:ascii="Times New Roman" w:hAnsi="Times New Roman" w:cs="Times New Roman"/>
          <w:noProof/>
          <w:sz w:val="24"/>
          <w:szCs w:val="24"/>
        </w:rPr>
        <w:lastRenderedPageBreak/>
        <w:drawing>
          <wp:inline distT="0" distB="0" distL="0" distR="0" wp14:anchorId="68FDDFB3" wp14:editId="6B6E1FCA">
            <wp:extent cx="5714443" cy="5892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270" cy="5895715"/>
                    </a:xfrm>
                    <a:prstGeom prst="rect">
                      <a:avLst/>
                    </a:prstGeom>
                    <a:noFill/>
                    <a:ln>
                      <a:noFill/>
                    </a:ln>
                  </pic:spPr>
                </pic:pic>
              </a:graphicData>
            </a:graphic>
          </wp:inline>
        </w:drawing>
      </w:r>
    </w:p>
    <w:p w14:paraId="7EE11403" w14:textId="77777777" w:rsidR="00C9186E" w:rsidRPr="00E620F0" w:rsidRDefault="00202748" w:rsidP="00584CAA">
      <w:pPr>
        <w:numPr>
          <w:ilvl w:val="0"/>
          <w:numId w:val="2"/>
        </w:numPr>
        <w:pBdr>
          <w:top w:val="nil"/>
          <w:left w:val="nil"/>
          <w:bottom w:val="nil"/>
          <w:right w:val="nil"/>
          <w:between w:val="nil"/>
        </w:pBdr>
        <w:tabs>
          <w:tab w:val="left" w:pos="270"/>
        </w:tabs>
        <w:spacing w:line="242" w:lineRule="auto"/>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Site Access. </w:t>
      </w:r>
      <w:r w:rsidRPr="00E620F0">
        <w:rPr>
          <w:rFonts w:ascii="Times New Roman" w:hAnsi="Times New Roman" w:cs="Times New Roman"/>
          <w:color w:val="000000"/>
          <w:sz w:val="24"/>
          <w:szCs w:val="24"/>
        </w:rPr>
        <w:t>Site access by the IRT shall be at reasonable times. IRT shall notify the Sponsor in advance. Advanced notice shall have no time pre-notification limitations and not require Sponsor approval.</w:t>
      </w:r>
    </w:p>
    <w:p w14:paraId="1BC9A709" w14:textId="77777777" w:rsidR="00C9186E" w:rsidRPr="00E620F0" w:rsidRDefault="00C9186E" w:rsidP="00584CAA">
      <w:pPr>
        <w:pBdr>
          <w:top w:val="nil"/>
          <w:left w:val="nil"/>
          <w:bottom w:val="nil"/>
          <w:right w:val="nil"/>
          <w:between w:val="nil"/>
        </w:pBdr>
        <w:ind w:right="-1440"/>
        <w:rPr>
          <w:rFonts w:ascii="Times New Roman" w:hAnsi="Times New Roman" w:cs="Times New Roman"/>
          <w:color w:val="000000"/>
          <w:sz w:val="24"/>
          <w:szCs w:val="24"/>
        </w:rPr>
      </w:pPr>
    </w:p>
    <w:p w14:paraId="2219C622" w14:textId="77777777" w:rsidR="00C9186E" w:rsidRPr="00E620F0" w:rsidRDefault="00202748" w:rsidP="00584CAA">
      <w:pPr>
        <w:numPr>
          <w:ilvl w:val="0"/>
          <w:numId w:val="2"/>
        </w:numPr>
        <w:pBdr>
          <w:top w:val="nil"/>
          <w:left w:val="nil"/>
          <w:bottom w:val="nil"/>
          <w:right w:val="nil"/>
          <w:between w:val="nil"/>
        </w:pBdr>
        <w:tabs>
          <w:tab w:val="left" w:pos="360"/>
        </w:tabs>
        <w:spacing w:before="1"/>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Projects Eligible to Use the Bank. </w:t>
      </w:r>
      <w:r w:rsidRPr="00E620F0">
        <w:rPr>
          <w:rFonts w:ascii="Times New Roman" w:hAnsi="Times New Roman" w:cs="Times New Roman"/>
          <w:color w:val="000000"/>
          <w:sz w:val="24"/>
          <w:szCs w:val="24"/>
        </w:rPr>
        <w:t>All activities by permittees under Section 401 and 404 of the Clean Water Act, the New Jersey Freshwater Wetlands Protection Act Rules, and New Jersey Coastal Zone Management Rules, located within the Service Area of this Bank may be eligible to use this Bank as compensatory Mitigation for unavoidable impacts provided the use of mitigation credits meets the applicable regulation. This Bank may be used to mitigate for impacts in assumed as well as unassumed waters by permittees to mitigate impacts as required by both the USACE and NJDEP.</w:t>
      </w:r>
    </w:p>
    <w:p w14:paraId="51D2D33A"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1FFE3FD9" w14:textId="2D180326" w:rsidR="00C9186E" w:rsidRPr="00E620F0" w:rsidRDefault="00202748" w:rsidP="00645FD4">
      <w:pPr>
        <w:numPr>
          <w:ilvl w:val="0"/>
          <w:numId w:val="2"/>
        </w:numPr>
        <w:pBdr>
          <w:top w:val="nil"/>
          <w:left w:val="nil"/>
          <w:bottom w:val="nil"/>
          <w:right w:val="nil"/>
          <w:between w:val="nil"/>
        </w:pBdr>
        <w:tabs>
          <w:tab w:val="left" w:pos="360"/>
        </w:tabs>
        <w:ind w:left="0" w:right="-135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Credit Assessment Methodology. </w:t>
      </w:r>
      <w:r w:rsidRPr="00E620F0">
        <w:rPr>
          <w:rFonts w:ascii="Times New Roman" w:hAnsi="Times New Roman" w:cs="Times New Roman"/>
          <w:color w:val="000000"/>
          <w:sz w:val="24"/>
          <w:szCs w:val="24"/>
        </w:rPr>
        <w:t xml:space="preserve">One credit may be used to offset an equivalent acreage of authorized impact. </w:t>
      </w:r>
      <w:r w:rsidR="00645FD4" w:rsidRPr="00E620F0">
        <w:rPr>
          <w:rFonts w:ascii="Times New Roman" w:hAnsi="Times New Roman" w:cs="Times New Roman"/>
          <w:color w:val="000000"/>
          <w:sz w:val="24"/>
          <w:szCs w:val="24"/>
        </w:rPr>
        <w:t>For example, one</w:t>
      </w:r>
      <w:r w:rsidRPr="00E620F0">
        <w:rPr>
          <w:rFonts w:ascii="Times New Roman" w:hAnsi="Times New Roman" w:cs="Times New Roman"/>
          <w:color w:val="000000"/>
          <w:sz w:val="24"/>
          <w:szCs w:val="24"/>
        </w:rPr>
        <w:t xml:space="preserve"> credit could mitigate for the unavoidable, authorized loss of one acre of wetlands. The use of a bank credit must be specifically reviewed and approved by the USACE and </w:t>
      </w:r>
      <w:r w:rsidRPr="00E620F0">
        <w:rPr>
          <w:rFonts w:ascii="Times New Roman" w:hAnsi="Times New Roman" w:cs="Times New Roman"/>
          <w:color w:val="000000"/>
          <w:sz w:val="24"/>
          <w:szCs w:val="24"/>
        </w:rPr>
        <w:lastRenderedPageBreak/>
        <w:t>NJDEP, in consultation with the IRT. Credits are based on an assessment of functional value uplift and mitigation ratios correlated to acres as presented in Table 1 as well as any applicable New Jersey Regulations.</w:t>
      </w:r>
    </w:p>
    <w:p w14:paraId="77E43142"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0842B17B" w14:textId="5D0C42CC" w:rsidR="00C9186E" w:rsidRPr="00E620F0" w:rsidRDefault="00202748" w:rsidP="00645FD4">
      <w:pPr>
        <w:spacing w:before="93"/>
        <w:ind w:left="1530" w:right="3870" w:hanging="1548"/>
        <w:rPr>
          <w:rFonts w:ascii="Times New Roman" w:hAnsi="Times New Roman" w:cs="Times New Roman"/>
          <w:b/>
          <w:sz w:val="24"/>
          <w:szCs w:val="24"/>
        </w:rPr>
      </w:pPr>
      <w:r w:rsidRPr="00E620F0">
        <w:rPr>
          <w:rFonts w:ascii="Times New Roman" w:hAnsi="Times New Roman" w:cs="Times New Roman"/>
          <w:b/>
          <w:sz w:val="24"/>
          <w:szCs w:val="24"/>
        </w:rPr>
        <w:t>Table 1: Wetland Mitigation Credits</w:t>
      </w:r>
      <w:r w:rsidR="00967639" w:rsidRPr="00E620F0">
        <w:rPr>
          <w:rFonts w:ascii="Times New Roman" w:hAnsi="Times New Roman" w:cs="Times New Roman"/>
          <w:b/>
          <w:sz w:val="24"/>
          <w:szCs w:val="24"/>
        </w:rPr>
        <w:t xml:space="preserve">: </w:t>
      </w:r>
      <w:r w:rsidRPr="00E620F0">
        <w:rPr>
          <w:rFonts w:ascii="Times New Roman" w:hAnsi="Times New Roman" w:cs="Times New Roman"/>
          <w:b/>
          <w:sz w:val="24"/>
          <w:szCs w:val="24"/>
        </w:rPr>
        <w:t xml:space="preserve"> </w:t>
      </w:r>
    </w:p>
    <w:p w14:paraId="019F82F2" w14:textId="77777777" w:rsidR="00C9186E" w:rsidRPr="00E620F0" w:rsidRDefault="00C9186E">
      <w:pPr>
        <w:pBdr>
          <w:top w:val="nil"/>
          <w:left w:val="nil"/>
          <w:bottom w:val="nil"/>
          <w:right w:val="nil"/>
          <w:between w:val="nil"/>
        </w:pBdr>
        <w:spacing w:before="4"/>
        <w:rPr>
          <w:rFonts w:ascii="Times New Roman" w:hAnsi="Times New Roman" w:cs="Times New Roman"/>
          <w:b/>
          <w:color w:val="000000"/>
          <w:sz w:val="24"/>
          <w:szCs w:val="24"/>
        </w:rPr>
      </w:pPr>
    </w:p>
    <w:tbl>
      <w:tblPr>
        <w:tblStyle w:val="a"/>
        <w:tblW w:w="849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9"/>
        <w:gridCol w:w="1601"/>
        <w:gridCol w:w="1080"/>
        <w:gridCol w:w="1170"/>
      </w:tblGrid>
      <w:tr w:rsidR="00C9186E" w:rsidRPr="00E620F0" w14:paraId="7C004288" w14:textId="77777777" w:rsidTr="00645FD4">
        <w:trPr>
          <w:trHeight w:val="280"/>
        </w:trPr>
        <w:tc>
          <w:tcPr>
            <w:tcW w:w="4639" w:type="dxa"/>
          </w:tcPr>
          <w:p w14:paraId="5F6F276C" w14:textId="77777777" w:rsidR="00C9186E" w:rsidRPr="00E620F0" w:rsidRDefault="00202748">
            <w:pPr>
              <w:pBdr>
                <w:top w:val="nil"/>
                <w:left w:val="nil"/>
                <w:bottom w:val="nil"/>
                <w:right w:val="nil"/>
                <w:between w:val="nil"/>
              </w:pBdr>
              <w:spacing w:before="24" w:line="237" w:lineRule="auto"/>
              <w:ind w:left="1291"/>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Mitigation Category</w:t>
            </w:r>
          </w:p>
        </w:tc>
        <w:tc>
          <w:tcPr>
            <w:tcW w:w="1601" w:type="dxa"/>
          </w:tcPr>
          <w:p w14:paraId="46484C34" w14:textId="77777777" w:rsidR="00C9186E" w:rsidRPr="00E620F0" w:rsidRDefault="00202748">
            <w:pPr>
              <w:pBdr>
                <w:top w:val="nil"/>
                <w:left w:val="nil"/>
                <w:bottom w:val="nil"/>
                <w:right w:val="nil"/>
                <w:between w:val="nil"/>
              </w:pBdr>
              <w:spacing w:before="24" w:line="237" w:lineRule="auto"/>
              <w:ind w:left="381"/>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Ratio</w:t>
            </w:r>
          </w:p>
        </w:tc>
        <w:tc>
          <w:tcPr>
            <w:tcW w:w="1080" w:type="dxa"/>
          </w:tcPr>
          <w:p w14:paraId="5EA03065" w14:textId="77777777" w:rsidR="00C9186E" w:rsidRPr="00E620F0" w:rsidRDefault="00202748">
            <w:pPr>
              <w:pBdr>
                <w:top w:val="nil"/>
                <w:left w:val="nil"/>
                <w:bottom w:val="nil"/>
                <w:right w:val="nil"/>
                <w:between w:val="nil"/>
              </w:pBdr>
              <w:spacing w:before="24" w:line="237" w:lineRule="auto"/>
              <w:ind w:left="192" w:right="187"/>
              <w:jc w:val="center"/>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Acres</w:t>
            </w:r>
          </w:p>
        </w:tc>
        <w:tc>
          <w:tcPr>
            <w:tcW w:w="1170" w:type="dxa"/>
          </w:tcPr>
          <w:p w14:paraId="426D73CC" w14:textId="77777777" w:rsidR="00C9186E" w:rsidRPr="00E620F0" w:rsidRDefault="00202748">
            <w:pPr>
              <w:pBdr>
                <w:top w:val="nil"/>
                <w:left w:val="nil"/>
                <w:bottom w:val="nil"/>
                <w:right w:val="nil"/>
                <w:between w:val="nil"/>
              </w:pBdr>
              <w:spacing w:before="24" w:line="237" w:lineRule="auto"/>
              <w:ind w:left="120" w:right="112"/>
              <w:jc w:val="center"/>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Credits</w:t>
            </w:r>
          </w:p>
        </w:tc>
      </w:tr>
      <w:tr w:rsidR="00C9186E" w:rsidRPr="00E620F0" w14:paraId="7CCE90FC" w14:textId="77777777" w:rsidTr="00645FD4">
        <w:trPr>
          <w:trHeight w:val="280"/>
        </w:trPr>
        <w:tc>
          <w:tcPr>
            <w:tcW w:w="4639" w:type="dxa"/>
          </w:tcPr>
          <w:p w14:paraId="31054B0D" w14:textId="77777777" w:rsidR="00C9186E" w:rsidRPr="00B83D79" w:rsidRDefault="00202748">
            <w:pPr>
              <w:pBdr>
                <w:top w:val="nil"/>
                <w:left w:val="nil"/>
                <w:bottom w:val="nil"/>
                <w:right w:val="nil"/>
                <w:between w:val="nil"/>
              </w:pBdr>
              <w:spacing w:before="24" w:line="237" w:lineRule="auto"/>
              <w:ind w:right="96"/>
              <w:jc w:val="right"/>
              <w:rPr>
                <w:rFonts w:ascii="Times New Roman" w:hAnsi="Times New Roman" w:cs="Times New Roman"/>
                <w:color w:val="000000"/>
                <w:sz w:val="24"/>
                <w:szCs w:val="24"/>
              </w:rPr>
            </w:pPr>
            <w:r w:rsidRPr="00B83D79">
              <w:rPr>
                <w:rFonts w:ascii="Times New Roman" w:hAnsi="Times New Roman" w:cs="Times New Roman"/>
                <w:color w:val="000000"/>
                <w:sz w:val="24"/>
                <w:szCs w:val="24"/>
              </w:rPr>
              <w:t>Restoration/creation</w:t>
            </w:r>
          </w:p>
        </w:tc>
        <w:tc>
          <w:tcPr>
            <w:tcW w:w="1601" w:type="dxa"/>
          </w:tcPr>
          <w:p w14:paraId="331CFE13" w14:textId="77777777" w:rsidR="00C9186E" w:rsidRPr="00E620F0" w:rsidRDefault="00202748">
            <w:pPr>
              <w:pBdr>
                <w:top w:val="nil"/>
                <w:left w:val="nil"/>
                <w:bottom w:val="nil"/>
                <w:right w:val="nil"/>
                <w:between w:val="nil"/>
              </w:pBdr>
              <w:tabs>
                <w:tab w:val="left" w:pos="340"/>
              </w:tabs>
              <w:spacing w:before="24" w:line="237" w:lineRule="auto"/>
              <w:ind w:right="92"/>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2:1</w:t>
            </w:r>
          </w:p>
        </w:tc>
        <w:tc>
          <w:tcPr>
            <w:tcW w:w="1080" w:type="dxa"/>
          </w:tcPr>
          <w:p w14:paraId="7A4BFC42" w14:textId="77777777" w:rsidR="00C9186E" w:rsidRPr="00E620F0" w:rsidRDefault="00C9186E">
            <w:pPr>
              <w:pBdr>
                <w:top w:val="nil"/>
                <w:left w:val="nil"/>
                <w:bottom w:val="nil"/>
                <w:right w:val="nil"/>
                <w:between w:val="nil"/>
              </w:pBdr>
              <w:spacing w:before="24" w:line="237" w:lineRule="auto"/>
              <w:ind w:left="192" w:right="185"/>
              <w:jc w:val="center"/>
              <w:rPr>
                <w:rFonts w:ascii="Times New Roman" w:hAnsi="Times New Roman" w:cs="Times New Roman"/>
                <w:color w:val="000000"/>
                <w:sz w:val="24"/>
                <w:szCs w:val="24"/>
              </w:rPr>
            </w:pPr>
          </w:p>
        </w:tc>
        <w:tc>
          <w:tcPr>
            <w:tcW w:w="1170" w:type="dxa"/>
          </w:tcPr>
          <w:p w14:paraId="50197C9E" w14:textId="77777777" w:rsidR="00C9186E" w:rsidRPr="00E620F0" w:rsidRDefault="00C9186E">
            <w:pPr>
              <w:pBdr>
                <w:top w:val="nil"/>
                <w:left w:val="nil"/>
                <w:bottom w:val="nil"/>
                <w:right w:val="nil"/>
                <w:between w:val="nil"/>
              </w:pBdr>
              <w:spacing w:before="24" w:line="237" w:lineRule="auto"/>
              <w:ind w:left="120" w:right="112"/>
              <w:jc w:val="center"/>
              <w:rPr>
                <w:rFonts w:ascii="Times New Roman" w:hAnsi="Times New Roman" w:cs="Times New Roman"/>
                <w:color w:val="000000"/>
                <w:sz w:val="24"/>
                <w:szCs w:val="24"/>
              </w:rPr>
            </w:pPr>
          </w:p>
        </w:tc>
      </w:tr>
      <w:tr w:rsidR="00C9186E" w:rsidRPr="00E620F0" w14:paraId="313AF91A" w14:textId="77777777" w:rsidTr="00645FD4">
        <w:trPr>
          <w:trHeight w:val="280"/>
        </w:trPr>
        <w:tc>
          <w:tcPr>
            <w:tcW w:w="4639" w:type="dxa"/>
          </w:tcPr>
          <w:p w14:paraId="1B9D20B7" w14:textId="77777777" w:rsidR="00C9186E" w:rsidRPr="00B83D79" w:rsidRDefault="00202748">
            <w:pPr>
              <w:pBdr>
                <w:top w:val="nil"/>
                <w:left w:val="nil"/>
                <w:bottom w:val="nil"/>
                <w:right w:val="nil"/>
                <w:between w:val="nil"/>
              </w:pBdr>
              <w:spacing w:before="24" w:line="237" w:lineRule="auto"/>
              <w:ind w:right="98"/>
              <w:jc w:val="right"/>
              <w:rPr>
                <w:rFonts w:ascii="Times New Roman" w:hAnsi="Times New Roman" w:cs="Times New Roman"/>
                <w:color w:val="000000"/>
                <w:sz w:val="24"/>
                <w:szCs w:val="24"/>
              </w:rPr>
            </w:pPr>
            <w:r w:rsidRPr="00B83D79">
              <w:rPr>
                <w:rFonts w:ascii="Times New Roman" w:hAnsi="Times New Roman" w:cs="Times New Roman"/>
                <w:color w:val="000000"/>
                <w:sz w:val="24"/>
                <w:szCs w:val="24"/>
              </w:rPr>
              <w:t>Rehabilitation/Enhancement</w:t>
            </w:r>
          </w:p>
        </w:tc>
        <w:tc>
          <w:tcPr>
            <w:tcW w:w="1601" w:type="dxa"/>
          </w:tcPr>
          <w:p w14:paraId="75FCC80C" w14:textId="740559DD" w:rsidR="00C9186E" w:rsidRPr="00E620F0" w:rsidRDefault="00202748">
            <w:pPr>
              <w:pBdr>
                <w:top w:val="nil"/>
                <w:left w:val="nil"/>
                <w:bottom w:val="nil"/>
                <w:right w:val="nil"/>
                <w:between w:val="nil"/>
              </w:pBdr>
              <w:tabs>
                <w:tab w:val="left" w:pos="340"/>
              </w:tabs>
              <w:spacing w:before="24" w:line="237" w:lineRule="auto"/>
              <w:ind w:right="92"/>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Case by case</w:t>
            </w:r>
            <w:r w:rsidR="00645FD4" w:rsidRPr="00E620F0">
              <w:rPr>
                <w:rFonts w:ascii="Times New Roman" w:hAnsi="Times New Roman" w:cs="Times New Roman"/>
                <w:color w:val="000000"/>
                <w:sz w:val="24"/>
                <w:szCs w:val="24"/>
              </w:rPr>
              <w:t xml:space="preserve"> *</w:t>
            </w:r>
          </w:p>
        </w:tc>
        <w:tc>
          <w:tcPr>
            <w:tcW w:w="1080" w:type="dxa"/>
          </w:tcPr>
          <w:p w14:paraId="7D935DB5" w14:textId="77777777" w:rsidR="00C9186E" w:rsidRPr="00E620F0" w:rsidRDefault="00C9186E">
            <w:pPr>
              <w:pBdr>
                <w:top w:val="nil"/>
                <w:left w:val="nil"/>
                <w:bottom w:val="nil"/>
                <w:right w:val="nil"/>
                <w:between w:val="nil"/>
              </w:pBdr>
              <w:spacing w:before="24" w:line="237" w:lineRule="auto"/>
              <w:ind w:left="192" w:right="185"/>
              <w:jc w:val="center"/>
              <w:rPr>
                <w:rFonts w:ascii="Times New Roman" w:hAnsi="Times New Roman" w:cs="Times New Roman"/>
                <w:color w:val="000000"/>
                <w:sz w:val="24"/>
                <w:szCs w:val="24"/>
              </w:rPr>
            </w:pPr>
          </w:p>
        </w:tc>
        <w:tc>
          <w:tcPr>
            <w:tcW w:w="1170" w:type="dxa"/>
          </w:tcPr>
          <w:p w14:paraId="197ED195" w14:textId="77777777" w:rsidR="00C9186E" w:rsidRPr="00E620F0" w:rsidRDefault="00C9186E">
            <w:pPr>
              <w:pBdr>
                <w:top w:val="nil"/>
                <w:left w:val="nil"/>
                <w:bottom w:val="nil"/>
                <w:right w:val="nil"/>
                <w:between w:val="nil"/>
              </w:pBdr>
              <w:spacing w:before="24" w:line="237" w:lineRule="auto"/>
              <w:ind w:left="120" w:right="112"/>
              <w:jc w:val="center"/>
              <w:rPr>
                <w:rFonts w:ascii="Times New Roman" w:hAnsi="Times New Roman" w:cs="Times New Roman"/>
                <w:color w:val="000000"/>
                <w:sz w:val="24"/>
                <w:szCs w:val="24"/>
              </w:rPr>
            </w:pPr>
          </w:p>
        </w:tc>
      </w:tr>
      <w:tr w:rsidR="00C9186E" w:rsidRPr="00E620F0" w14:paraId="50E3EAE3" w14:textId="77777777" w:rsidTr="00645FD4">
        <w:trPr>
          <w:trHeight w:val="278"/>
        </w:trPr>
        <w:tc>
          <w:tcPr>
            <w:tcW w:w="4639" w:type="dxa"/>
          </w:tcPr>
          <w:p w14:paraId="3E732839" w14:textId="77777777" w:rsidR="00C9186E" w:rsidRPr="00B83D79" w:rsidRDefault="00202748">
            <w:pPr>
              <w:pBdr>
                <w:top w:val="nil"/>
                <w:left w:val="nil"/>
                <w:bottom w:val="nil"/>
                <w:right w:val="nil"/>
                <w:between w:val="nil"/>
              </w:pBdr>
              <w:spacing w:before="24" w:line="234" w:lineRule="auto"/>
              <w:ind w:right="96"/>
              <w:jc w:val="right"/>
              <w:rPr>
                <w:rFonts w:ascii="Times New Roman" w:hAnsi="Times New Roman" w:cs="Times New Roman"/>
                <w:color w:val="000000"/>
                <w:sz w:val="24"/>
                <w:szCs w:val="24"/>
              </w:rPr>
            </w:pPr>
            <w:r w:rsidRPr="00B83D79">
              <w:rPr>
                <w:rFonts w:ascii="Times New Roman" w:hAnsi="Times New Roman" w:cs="Times New Roman"/>
                <w:color w:val="000000"/>
                <w:sz w:val="24"/>
                <w:szCs w:val="24"/>
              </w:rPr>
              <w:t>Preservation</w:t>
            </w:r>
          </w:p>
        </w:tc>
        <w:tc>
          <w:tcPr>
            <w:tcW w:w="1601" w:type="dxa"/>
          </w:tcPr>
          <w:p w14:paraId="62DADB03" w14:textId="77777777" w:rsidR="00C9186E" w:rsidRPr="00E620F0" w:rsidRDefault="00202748">
            <w:pPr>
              <w:pBdr>
                <w:top w:val="nil"/>
                <w:left w:val="nil"/>
                <w:bottom w:val="nil"/>
                <w:right w:val="nil"/>
                <w:between w:val="nil"/>
              </w:pBdr>
              <w:tabs>
                <w:tab w:val="left" w:pos="463"/>
              </w:tabs>
              <w:spacing w:before="24" w:line="234" w:lineRule="auto"/>
              <w:ind w:right="92"/>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27:1</w:t>
            </w:r>
          </w:p>
        </w:tc>
        <w:tc>
          <w:tcPr>
            <w:tcW w:w="1080" w:type="dxa"/>
          </w:tcPr>
          <w:p w14:paraId="0110E6CC" w14:textId="77777777" w:rsidR="00C9186E" w:rsidRPr="00E620F0" w:rsidRDefault="00C9186E">
            <w:pPr>
              <w:pBdr>
                <w:top w:val="nil"/>
                <w:left w:val="nil"/>
                <w:bottom w:val="nil"/>
                <w:right w:val="nil"/>
                <w:between w:val="nil"/>
              </w:pBdr>
              <w:spacing w:before="24" w:line="234" w:lineRule="auto"/>
              <w:ind w:left="192" w:right="183"/>
              <w:jc w:val="center"/>
              <w:rPr>
                <w:rFonts w:ascii="Times New Roman" w:hAnsi="Times New Roman" w:cs="Times New Roman"/>
                <w:color w:val="000000"/>
                <w:sz w:val="24"/>
                <w:szCs w:val="24"/>
              </w:rPr>
            </w:pPr>
          </w:p>
        </w:tc>
        <w:tc>
          <w:tcPr>
            <w:tcW w:w="1170" w:type="dxa"/>
          </w:tcPr>
          <w:p w14:paraId="0072D862" w14:textId="77777777" w:rsidR="00C9186E" w:rsidRPr="00E620F0" w:rsidRDefault="00C9186E">
            <w:pPr>
              <w:pBdr>
                <w:top w:val="nil"/>
                <w:left w:val="nil"/>
                <w:bottom w:val="nil"/>
                <w:right w:val="nil"/>
                <w:between w:val="nil"/>
              </w:pBdr>
              <w:spacing w:before="24" w:line="234" w:lineRule="auto"/>
              <w:ind w:left="120" w:right="112"/>
              <w:jc w:val="center"/>
              <w:rPr>
                <w:rFonts w:ascii="Times New Roman" w:hAnsi="Times New Roman" w:cs="Times New Roman"/>
                <w:color w:val="000000"/>
                <w:sz w:val="24"/>
                <w:szCs w:val="24"/>
              </w:rPr>
            </w:pPr>
          </w:p>
        </w:tc>
      </w:tr>
      <w:tr w:rsidR="00C9186E" w:rsidRPr="00E620F0" w14:paraId="03A4B8C7" w14:textId="77777777" w:rsidTr="00645FD4">
        <w:trPr>
          <w:trHeight w:val="280"/>
        </w:trPr>
        <w:tc>
          <w:tcPr>
            <w:tcW w:w="4639" w:type="dxa"/>
          </w:tcPr>
          <w:p w14:paraId="52B6F026" w14:textId="77777777" w:rsidR="00C9186E" w:rsidRPr="00B83D79" w:rsidRDefault="00202748">
            <w:pPr>
              <w:pBdr>
                <w:top w:val="nil"/>
                <w:left w:val="nil"/>
                <w:bottom w:val="nil"/>
                <w:right w:val="nil"/>
                <w:between w:val="nil"/>
              </w:pBdr>
              <w:spacing w:before="24" w:line="237" w:lineRule="auto"/>
              <w:ind w:right="94"/>
              <w:jc w:val="right"/>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Mitigation Bank Total</w:t>
            </w:r>
          </w:p>
        </w:tc>
        <w:tc>
          <w:tcPr>
            <w:tcW w:w="1601" w:type="dxa"/>
          </w:tcPr>
          <w:p w14:paraId="4F27BFB0" w14:textId="77777777" w:rsidR="00C9186E" w:rsidRPr="00E620F0" w:rsidRDefault="00C9186E">
            <w:pPr>
              <w:pBdr>
                <w:top w:val="nil"/>
                <w:left w:val="nil"/>
                <w:bottom w:val="nil"/>
                <w:right w:val="nil"/>
                <w:between w:val="nil"/>
              </w:pBdr>
              <w:rPr>
                <w:rFonts w:ascii="Times New Roman" w:eastAsia="Times New Roman" w:hAnsi="Times New Roman" w:cs="Times New Roman"/>
                <w:color w:val="000000"/>
                <w:sz w:val="24"/>
                <w:szCs w:val="24"/>
              </w:rPr>
            </w:pPr>
          </w:p>
        </w:tc>
        <w:tc>
          <w:tcPr>
            <w:tcW w:w="1080" w:type="dxa"/>
          </w:tcPr>
          <w:p w14:paraId="42F1B3A1" w14:textId="77777777" w:rsidR="00C9186E" w:rsidRPr="00E620F0" w:rsidRDefault="00C9186E">
            <w:pPr>
              <w:pBdr>
                <w:top w:val="nil"/>
                <w:left w:val="nil"/>
                <w:bottom w:val="nil"/>
                <w:right w:val="nil"/>
                <w:between w:val="nil"/>
              </w:pBdr>
              <w:spacing w:before="24" w:line="237" w:lineRule="auto"/>
              <w:ind w:left="192" w:right="183"/>
              <w:jc w:val="center"/>
              <w:rPr>
                <w:rFonts w:ascii="Times New Roman" w:hAnsi="Times New Roman" w:cs="Times New Roman"/>
                <w:b/>
                <w:color w:val="000000"/>
                <w:sz w:val="24"/>
                <w:szCs w:val="24"/>
              </w:rPr>
            </w:pPr>
          </w:p>
        </w:tc>
        <w:tc>
          <w:tcPr>
            <w:tcW w:w="1170" w:type="dxa"/>
          </w:tcPr>
          <w:p w14:paraId="4D850885" w14:textId="77777777" w:rsidR="00C9186E" w:rsidRPr="00E620F0" w:rsidRDefault="00C9186E">
            <w:pPr>
              <w:pBdr>
                <w:top w:val="nil"/>
                <w:left w:val="nil"/>
                <w:bottom w:val="nil"/>
                <w:right w:val="nil"/>
                <w:between w:val="nil"/>
              </w:pBdr>
              <w:spacing w:before="24" w:line="237" w:lineRule="auto"/>
              <w:ind w:left="120" w:right="112"/>
              <w:jc w:val="center"/>
              <w:rPr>
                <w:rFonts w:ascii="Times New Roman" w:hAnsi="Times New Roman" w:cs="Times New Roman"/>
                <w:b/>
                <w:color w:val="000000"/>
                <w:sz w:val="24"/>
                <w:szCs w:val="24"/>
              </w:rPr>
            </w:pPr>
          </w:p>
        </w:tc>
      </w:tr>
    </w:tbl>
    <w:p w14:paraId="61515154" w14:textId="3218D202" w:rsidR="00C9186E" w:rsidRPr="00E620F0" w:rsidRDefault="00645FD4" w:rsidP="009A6ECA">
      <w:pPr>
        <w:pStyle w:val="ListParagraph"/>
        <w:numPr>
          <w:ilvl w:val="0"/>
          <w:numId w:val="26"/>
        </w:numPr>
        <w:pBdr>
          <w:top w:val="nil"/>
          <w:left w:val="nil"/>
          <w:bottom w:val="nil"/>
          <w:right w:val="nil"/>
          <w:between w:val="nil"/>
        </w:pBdr>
        <w:tabs>
          <w:tab w:val="left" w:pos="9180"/>
        </w:tabs>
        <w:spacing w:before="8"/>
        <w:rPr>
          <w:rFonts w:ascii="Times New Roman" w:hAnsi="Times New Roman" w:cs="Times New Roman"/>
          <w:bCs/>
          <w:color w:val="000000"/>
          <w:sz w:val="24"/>
          <w:szCs w:val="24"/>
        </w:rPr>
      </w:pPr>
      <w:r w:rsidRPr="00B83D79">
        <w:rPr>
          <w:rFonts w:ascii="Times New Roman" w:hAnsi="Times New Roman" w:cs="Times New Roman"/>
          <w:bCs/>
          <w:color w:val="000000"/>
          <w:sz w:val="24"/>
          <w:szCs w:val="24"/>
        </w:rPr>
        <w:t xml:space="preserve">Enhancement ratios are determined on a </w:t>
      </w:r>
      <w:r w:rsidR="009A6ECA" w:rsidRPr="00B83D79">
        <w:rPr>
          <w:rFonts w:ascii="Times New Roman" w:hAnsi="Times New Roman" w:cs="Times New Roman"/>
          <w:bCs/>
          <w:color w:val="000000"/>
          <w:sz w:val="24"/>
          <w:szCs w:val="24"/>
        </w:rPr>
        <w:t>case-by-case</w:t>
      </w:r>
      <w:r w:rsidRPr="00B83D79">
        <w:rPr>
          <w:rFonts w:ascii="Times New Roman" w:hAnsi="Times New Roman" w:cs="Times New Roman"/>
          <w:bCs/>
          <w:color w:val="000000"/>
          <w:sz w:val="24"/>
          <w:szCs w:val="24"/>
        </w:rPr>
        <w:t xml:space="preserve"> basis depending on the habitat types and functional assessment.  Generally, this ratio begins at 3:1</w:t>
      </w:r>
    </w:p>
    <w:p w14:paraId="238C1D99" w14:textId="77777777" w:rsidR="00645FD4" w:rsidRPr="00E620F0" w:rsidRDefault="00645FD4" w:rsidP="00645FD4">
      <w:pPr>
        <w:pStyle w:val="ListParagraph"/>
        <w:pBdr>
          <w:top w:val="nil"/>
          <w:left w:val="nil"/>
          <w:bottom w:val="nil"/>
          <w:right w:val="nil"/>
          <w:between w:val="nil"/>
        </w:pBdr>
        <w:spacing w:before="8"/>
        <w:rPr>
          <w:rFonts w:ascii="Times New Roman" w:hAnsi="Times New Roman" w:cs="Times New Roman"/>
          <w:b/>
          <w:color w:val="000000"/>
          <w:sz w:val="24"/>
          <w:szCs w:val="24"/>
        </w:rPr>
      </w:pPr>
    </w:p>
    <w:p w14:paraId="07A9F5B6" w14:textId="77777777" w:rsidR="00C9186E" w:rsidRPr="00E620F0" w:rsidRDefault="00202748" w:rsidP="00D62F3D">
      <w:pPr>
        <w:numPr>
          <w:ilvl w:val="0"/>
          <w:numId w:val="2"/>
        </w:numPr>
        <w:pBdr>
          <w:top w:val="nil"/>
          <w:left w:val="nil"/>
          <w:bottom w:val="nil"/>
          <w:right w:val="nil"/>
          <w:between w:val="nil"/>
        </w:pBdr>
        <w:tabs>
          <w:tab w:val="left" w:pos="270"/>
        </w:tabs>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Success Criteria. </w:t>
      </w:r>
      <w:r w:rsidRPr="00E620F0">
        <w:rPr>
          <w:rFonts w:ascii="Times New Roman" w:hAnsi="Times New Roman" w:cs="Times New Roman"/>
          <w:color w:val="000000"/>
          <w:sz w:val="24"/>
          <w:szCs w:val="24"/>
        </w:rPr>
        <w:t>The Sponsor shall be responsible for ensuring the success criteria for the Bank are achieved. The NJDEP and USACE, in consultation with the IRT, will use monitoring reports, visual observations, along with best professional judgment to evaluate attainment of success criteria and in determining whether part or the entire bank site is successful or whether corrective actions are warranted. The success of the Bank will be measured by performance standards as set forth in Section IV H of this MBI.</w:t>
      </w:r>
    </w:p>
    <w:p w14:paraId="1E43F3B4" w14:textId="77777777" w:rsidR="00C9186E" w:rsidRPr="00E620F0" w:rsidRDefault="00C9186E" w:rsidP="00D62F3D">
      <w:pPr>
        <w:pBdr>
          <w:top w:val="nil"/>
          <w:left w:val="nil"/>
          <w:bottom w:val="nil"/>
          <w:right w:val="nil"/>
          <w:between w:val="nil"/>
        </w:pBdr>
        <w:spacing w:before="2"/>
        <w:ind w:right="-1440"/>
        <w:rPr>
          <w:rFonts w:ascii="Times New Roman" w:hAnsi="Times New Roman" w:cs="Times New Roman"/>
          <w:color w:val="000000"/>
          <w:sz w:val="24"/>
          <w:szCs w:val="24"/>
        </w:rPr>
      </w:pPr>
    </w:p>
    <w:p w14:paraId="2FE8F6CA" w14:textId="77777777" w:rsidR="00C9186E" w:rsidRPr="00E620F0" w:rsidRDefault="00202748" w:rsidP="00D62F3D">
      <w:pPr>
        <w:numPr>
          <w:ilvl w:val="0"/>
          <w:numId w:val="2"/>
        </w:numPr>
        <w:pBdr>
          <w:top w:val="nil"/>
          <w:left w:val="nil"/>
          <w:bottom w:val="nil"/>
          <w:right w:val="nil"/>
          <w:between w:val="nil"/>
        </w:pBdr>
        <w:tabs>
          <w:tab w:val="left" w:pos="270"/>
          <w:tab w:val="left" w:pos="2160"/>
        </w:tabs>
        <w:spacing w:before="94"/>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Schedule of Credit Availability. </w:t>
      </w:r>
      <w:r w:rsidRPr="00E620F0">
        <w:rPr>
          <w:rFonts w:ascii="Times New Roman" w:hAnsi="Times New Roman" w:cs="Times New Roman"/>
          <w:color w:val="000000"/>
          <w:sz w:val="24"/>
          <w:szCs w:val="24"/>
        </w:rPr>
        <w:t>Upon submittal of all documentation as required by the MBI and subsequent approval by the USACE and NJDEP, in consultation with the IRT, credits will then become available for sale to approved permittees in accordance with the credit totals presented in Section IV D, Table 1. Bank credits shall be available at the rate presented in Section IV H, Table 2. Use of credits within the bank shall be available to both public and private entities (including the Sponsor) at a ratio of one (1) credit withdrawn from the Bank to compensate for one (1) typical acre of wetland impact.</w:t>
      </w:r>
    </w:p>
    <w:p w14:paraId="17507848" w14:textId="77777777" w:rsidR="00C9186E" w:rsidRPr="00E620F0" w:rsidRDefault="00C9186E" w:rsidP="00D62F3D">
      <w:pPr>
        <w:pBdr>
          <w:top w:val="nil"/>
          <w:left w:val="nil"/>
          <w:bottom w:val="nil"/>
          <w:right w:val="nil"/>
          <w:between w:val="nil"/>
        </w:pBdr>
        <w:spacing w:before="1"/>
        <w:ind w:right="-1440"/>
        <w:rPr>
          <w:rFonts w:ascii="Times New Roman" w:hAnsi="Times New Roman" w:cs="Times New Roman"/>
          <w:color w:val="000000"/>
          <w:sz w:val="24"/>
          <w:szCs w:val="24"/>
        </w:rPr>
      </w:pPr>
    </w:p>
    <w:p w14:paraId="2CD9A6D8" w14:textId="7E6DA5EF" w:rsidR="00C9186E" w:rsidRPr="00E620F0" w:rsidRDefault="00D62F3D" w:rsidP="00D62F3D">
      <w:pPr>
        <w:numPr>
          <w:ilvl w:val="0"/>
          <w:numId w:val="2"/>
        </w:numPr>
        <w:pBdr>
          <w:top w:val="nil"/>
          <w:left w:val="nil"/>
          <w:bottom w:val="nil"/>
          <w:right w:val="nil"/>
          <w:between w:val="nil"/>
        </w:pBdr>
        <w:tabs>
          <w:tab w:val="left" w:pos="270"/>
        </w:tabs>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 </w:t>
      </w:r>
      <w:r w:rsidR="00202748" w:rsidRPr="00E620F0">
        <w:rPr>
          <w:rFonts w:ascii="Times New Roman" w:hAnsi="Times New Roman" w:cs="Times New Roman"/>
          <w:b/>
          <w:color w:val="000000"/>
          <w:sz w:val="24"/>
          <w:szCs w:val="24"/>
        </w:rPr>
        <w:t xml:space="preserve">Conditions on Debiting. </w:t>
      </w:r>
      <w:r w:rsidR="00202748" w:rsidRPr="00E620F0">
        <w:rPr>
          <w:rFonts w:ascii="Times New Roman" w:hAnsi="Times New Roman" w:cs="Times New Roman"/>
          <w:color w:val="000000"/>
          <w:sz w:val="24"/>
          <w:szCs w:val="24"/>
        </w:rPr>
        <w:t>Prior to the sale to approved permittees of any credits, the following requirements will be met: (1) the MBI will be executed by the USACE and NJDEP and the Sponsor; (2) the Bank property will be secured by Conservation Restriction in Exhibit H; (3) financial assurances will be established; (4) all applicable permits will be received authorizing construction; (5) the USACE will issue a letter stating how many credits have been released. The use of a bank credit must be specifically reviewed and approved by the USACE and NJDEP.</w:t>
      </w:r>
    </w:p>
    <w:p w14:paraId="34E28855" w14:textId="77777777" w:rsidR="00C9186E" w:rsidRPr="00E620F0" w:rsidRDefault="00C9186E" w:rsidP="00D62F3D">
      <w:pPr>
        <w:pBdr>
          <w:top w:val="nil"/>
          <w:left w:val="nil"/>
          <w:bottom w:val="nil"/>
          <w:right w:val="nil"/>
          <w:between w:val="nil"/>
        </w:pBdr>
        <w:spacing w:before="10"/>
        <w:ind w:right="-1440"/>
        <w:rPr>
          <w:rFonts w:ascii="Times New Roman" w:hAnsi="Times New Roman" w:cs="Times New Roman"/>
          <w:color w:val="000000"/>
          <w:sz w:val="24"/>
          <w:szCs w:val="24"/>
        </w:rPr>
      </w:pPr>
    </w:p>
    <w:p w14:paraId="7194F2E0" w14:textId="77777777" w:rsidR="00C9186E" w:rsidRPr="00E620F0" w:rsidRDefault="00202748" w:rsidP="00D62F3D">
      <w:pPr>
        <w:numPr>
          <w:ilvl w:val="0"/>
          <w:numId w:val="2"/>
        </w:numPr>
        <w:pBdr>
          <w:top w:val="nil"/>
          <w:left w:val="nil"/>
          <w:bottom w:val="nil"/>
          <w:right w:val="nil"/>
          <w:between w:val="nil"/>
        </w:pBdr>
        <w:tabs>
          <w:tab w:val="left" w:pos="270"/>
        </w:tabs>
        <w:spacing w:before="1"/>
        <w:ind w:left="0" w:right="-144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Provisions for Uses of the Mitigation Bank Area. </w:t>
      </w:r>
      <w:r w:rsidRPr="00E620F0">
        <w:rPr>
          <w:rFonts w:ascii="Times New Roman" w:hAnsi="Times New Roman" w:cs="Times New Roman"/>
          <w:color w:val="000000"/>
          <w:sz w:val="24"/>
          <w:szCs w:val="24"/>
        </w:rPr>
        <w:t>Subject to the terms of the Conservation Restriction, neither the Sponsor nor the Grantee (NJDEP) of the conservation restriction or long-term fee simple owner shall:</w:t>
      </w:r>
    </w:p>
    <w:p w14:paraId="7A367EF2" w14:textId="77777777" w:rsidR="00C9186E" w:rsidRPr="00E620F0" w:rsidRDefault="00202748" w:rsidP="00D62F3D">
      <w:pPr>
        <w:numPr>
          <w:ilvl w:val="1"/>
          <w:numId w:val="8"/>
        </w:numPr>
        <w:pBdr>
          <w:top w:val="nil"/>
          <w:left w:val="nil"/>
          <w:bottom w:val="nil"/>
          <w:right w:val="nil"/>
          <w:between w:val="nil"/>
        </w:pBdr>
        <w:tabs>
          <w:tab w:val="left" w:pos="360"/>
        </w:tabs>
        <w:spacing w:before="209"/>
        <w:ind w:left="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Grant additional easements, right of way, or any other property interest in or to the project areas without the written consent of the USACE and NJDEP.</w:t>
      </w:r>
    </w:p>
    <w:p w14:paraId="17B1089F" w14:textId="6F0A437D" w:rsidR="00C9186E" w:rsidRPr="00E620F0" w:rsidRDefault="00202748" w:rsidP="00D62F3D">
      <w:pPr>
        <w:numPr>
          <w:ilvl w:val="1"/>
          <w:numId w:val="8"/>
        </w:numPr>
        <w:pBdr>
          <w:top w:val="nil"/>
          <w:left w:val="nil"/>
          <w:bottom w:val="nil"/>
          <w:right w:val="nil"/>
          <w:between w:val="nil"/>
        </w:pBdr>
        <w:tabs>
          <w:tab w:val="left" w:pos="270"/>
        </w:tabs>
        <w:spacing w:before="207"/>
        <w:ind w:left="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Use or authorize the use of areas within the Bank property for any purpose that interferes with its conservation purposes or that is not expressly authorized in both this MBI and </w:t>
      </w:r>
      <w:r w:rsidR="00756DDB" w:rsidRPr="00E620F0">
        <w:rPr>
          <w:rFonts w:ascii="Times New Roman" w:hAnsi="Times New Roman" w:cs="Times New Roman"/>
          <w:color w:val="000000"/>
          <w:sz w:val="24"/>
          <w:szCs w:val="24"/>
        </w:rPr>
        <w:t xml:space="preserve">any accompanying </w:t>
      </w:r>
      <w:r w:rsidRPr="00E620F0">
        <w:rPr>
          <w:rFonts w:ascii="Times New Roman" w:hAnsi="Times New Roman" w:cs="Times New Roman"/>
          <w:color w:val="000000"/>
          <w:sz w:val="24"/>
          <w:szCs w:val="24"/>
        </w:rPr>
        <w:t>conservation restriction.</w:t>
      </w:r>
    </w:p>
    <w:p w14:paraId="7DA4753A" w14:textId="77777777" w:rsidR="00C9186E" w:rsidRPr="00E620F0" w:rsidRDefault="00C9186E">
      <w:pPr>
        <w:pBdr>
          <w:top w:val="nil"/>
          <w:left w:val="nil"/>
          <w:bottom w:val="nil"/>
          <w:right w:val="nil"/>
          <w:between w:val="nil"/>
        </w:pBdr>
        <w:spacing w:before="2"/>
        <w:rPr>
          <w:rFonts w:ascii="Times New Roman" w:hAnsi="Times New Roman" w:cs="Times New Roman"/>
          <w:color w:val="000000"/>
          <w:sz w:val="24"/>
          <w:szCs w:val="24"/>
        </w:rPr>
      </w:pPr>
    </w:p>
    <w:p w14:paraId="29323E7D" w14:textId="77777777" w:rsidR="00C9186E" w:rsidRPr="00E620F0" w:rsidRDefault="00202748" w:rsidP="00D62F3D">
      <w:pPr>
        <w:spacing w:before="94"/>
        <w:ind w:right="-1440"/>
        <w:jc w:val="both"/>
        <w:rPr>
          <w:rFonts w:ascii="Times New Roman" w:hAnsi="Times New Roman" w:cs="Times New Roman"/>
          <w:b/>
          <w:sz w:val="24"/>
          <w:szCs w:val="24"/>
        </w:rPr>
      </w:pPr>
      <w:r w:rsidRPr="00E620F0">
        <w:rPr>
          <w:rFonts w:ascii="Times New Roman" w:hAnsi="Times New Roman" w:cs="Times New Roman"/>
          <w:b/>
          <w:sz w:val="24"/>
          <w:szCs w:val="24"/>
        </w:rPr>
        <w:lastRenderedPageBreak/>
        <w:t>Table 2: Anticipated Wetland Mitigation Credit Release Schedule, subject to achievement of performance standards</w:t>
      </w:r>
    </w:p>
    <w:tbl>
      <w:tblPr>
        <w:tblStyle w:val="a0"/>
        <w:tblpPr w:leftFromText="180" w:rightFromText="180" w:vertAnchor="text" w:horzAnchor="margin" w:tblpXSpec="right" w:tblpY="203"/>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6"/>
        <w:gridCol w:w="1095"/>
        <w:gridCol w:w="973"/>
        <w:gridCol w:w="1098"/>
      </w:tblGrid>
      <w:tr w:rsidR="00D62F3D" w:rsidRPr="00E620F0" w14:paraId="33B5B13B" w14:textId="77777777" w:rsidTr="00967639">
        <w:trPr>
          <w:trHeight w:val="602"/>
        </w:trPr>
        <w:tc>
          <w:tcPr>
            <w:tcW w:w="7036" w:type="dxa"/>
          </w:tcPr>
          <w:p w14:paraId="6200E84B" w14:textId="77777777" w:rsidR="00D62F3D" w:rsidRPr="00E620F0" w:rsidRDefault="00D62F3D" w:rsidP="00D62F3D">
            <w:pPr>
              <w:pBdr>
                <w:top w:val="nil"/>
                <w:left w:val="nil"/>
                <w:bottom w:val="nil"/>
                <w:right w:val="nil"/>
                <w:between w:val="nil"/>
              </w:pBdr>
              <w:spacing w:before="10"/>
              <w:rPr>
                <w:rFonts w:ascii="Times New Roman" w:hAnsi="Times New Roman" w:cs="Times New Roman"/>
                <w:b/>
                <w:color w:val="000000"/>
                <w:sz w:val="24"/>
                <w:szCs w:val="24"/>
              </w:rPr>
            </w:pPr>
          </w:p>
          <w:p w14:paraId="57DC5E2F" w14:textId="77777777" w:rsidR="00D62F3D" w:rsidRPr="00E620F0" w:rsidRDefault="00D62F3D" w:rsidP="00D62F3D">
            <w:pPr>
              <w:pBdr>
                <w:top w:val="nil"/>
                <w:left w:val="nil"/>
                <w:bottom w:val="nil"/>
                <w:right w:val="nil"/>
                <w:between w:val="nil"/>
              </w:pBdr>
              <w:spacing w:line="215" w:lineRule="auto"/>
              <w:ind w:left="107"/>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Task Completed</w:t>
            </w:r>
          </w:p>
        </w:tc>
        <w:tc>
          <w:tcPr>
            <w:tcW w:w="1095" w:type="dxa"/>
          </w:tcPr>
          <w:p w14:paraId="3C162237" w14:textId="77777777" w:rsidR="00D62F3D" w:rsidRPr="00E620F0" w:rsidRDefault="00D62F3D" w:rsidP="00D62F3D">
            <w:pPr>
              <w:pBdr>
                <w:top w:val="nil"/>
                <w:left w:val="nil"/>
                <w:bottom w:val="nil"/>
                <w:right w:val="nil"/>
                <w:between w:val="nil"/>
              </w:pBdr>
              <w:spacing w:before="136"/>
              <w:ind w:left="107"/>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Credits Available</w:t>
            </w:r>
          </w:p>
        </w:tc>
        <w:tc>
          <w:tcPr>
            <w:tcW w:w="973" w:type="dxa"/>
          </w:tcPr>
          <w:p w14:paraId="382B7C76" w14:textId="77777777" w:rsidR="00D62F3D" w:rsidRPr="00E620F0" w:rsidRDefault="00D62F3D" w:rsidP="00D62F3D">
            <w:pPr>
              <w:pBdr>
                <w:top w:val="nil"/>
                <w:left w:val="nil"/>
                <w:bottom w:val="nil"/>
                <w:right w:val="nil"/>
                <w:between w:val="nil"/>
              </w:pBdr>
              <w:spacing w:before="136"/>
              <w:ind w:left="106"/>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Percent Release</w:t>
            </w:r>
          </w:p>
        </w:tc>
        <w:tc>
          <w:tcPr>
            <w:tcW w:w="1098" w:type="dxa"/>
          </w:tcPr>
          <w:p w14:paraId="77528498" w14:textId="77777777" w:rsidR="00D62F3D" w:rsidRPr="00E620F0" w:rsidRDefault="00D62F3D" w:rsidP="00D62F3D">
            <w:pPr>
              <w:pBdr>
                <w:top w:val="nil"/>
                <w:left w:val="nil"/>
                <w:bottom w:val="nil"/>
                <w:right w:val="nil"/>
                <w:between w:val="nil"/>
              </w:pBdr>
              <w:spacing w:before="136"/>
              <w:ind w:left="108"/>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Available Credits</w:t>
            </w:r>
          </w:p>
        </w:tc>
      </w:tr>
      <w:tr w:rsidR="00D62F3D" w:rsidRPr="00E620F0" w14:paraId="11F5F3F5" w14:textId="77777777" w:rsidTr="00967639">
        <w:trPr>
          <w:trHeight w:val="289"/>
        </w:trPr>
        <w:tc>
          <w:tcPr>
            <w:tcW w:w="7036" w:type="dxa"/>
          </w:tcPr>
          <w:p w14:paraId="5C5D0191" w14:textId="77777777" w:rsidR="00D62F3D" w:rsidRPr="00B83D79" w:rsidRDefault="00D62F3D" w:rsidP="00D62F3D">
            <w:pPr>
              <w:pBdr>
                <w:top w:val="nil"/>
                <w:left w:val="nil"/>
                <w:bottom w:val="nil"/>
                <w:right w:val="nil"/>
                <w:between w:val="nil"/>
              </w:pBdr>
              <w:spacing w:before="54" w:line="215" w:lineRule="auto"/>
              <w:ind w:right="97"/>
              <w:jc w:val="right"/>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Total Potential Credits</w:t>
            </w:r>
          </w:p>
        </w:tc>
        <w:tc>
          <w:tcPr>
            <w:tcW w:w="1095" w:type="dxa"/>
          </w:tcPr>
          <w:p w14:paraId="77120F68" w14:textId="77777777" w:rsidR="00D62F3D" w:rsidRPr="00E620F0" w:rsidRDefault="00D62F3D" w:rsidP="00D62F3D">
            <w:pPr>
              <w:pBdr>
                <w:top w:val="nil"/>
                <w:left w:val="nil"/>
                <w:bottom w:val="nil"/>
                <w:right w:val="nil"/>
                <w:between w:val="nil"/>
              </w:pBdr>
              <w:spacing w:before="57" w:line="213" w:lineRule="auto"/>
              <w:ind w:right="99"/>
              <w:jc w:val="right"/>
              <w:rPr>
                <w:rFonts w:ascii="Times New Roman" w:hAnsi="Times New Roman" w:cs="Times New Roman"/>
                <w:color w:val="000000"/>
                <w:sz w:val="24"/>
                <w:szCs w:val="24"/>
              </w:rPr>
            </w:pPr>
          </w:p>
        </w:tc>
        <w:tc>
          <w:tcPr>
            <w:tcW w:w="973" w:type="dxa"/>
          </w:tcPr>
          <w:p w14:paraId="0AE61307"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1098" w:type="dxa"/>
          </w:tcPr>
          <w:p w14:paraId="3774ABF7"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r>
      <w:tr w:rsidR="00D62F3D" w:rsidRPr="00E620F0" w14:paraId="5ADDF1ED" w14:textId="77777777" w:rsidTr="00967639">
        <w:trPr>
          <w:trHeight w:val="290"/>
        </w:trPr>
        <w:tc>
          <w:tcPr>
            <w:tcW w:w="7036" w:type="dxa"/>
          </w:tcPr>
          <w:p w14:paraId="239CAD96" w14:textId="77777777" w:rsidR="00D62F3D" w:rsidRPr="00B83D79" w:rsidRDefault="00D62F3D" w:rsidP="00D62F3D">
            <w:pPr>
              <w:pBdr>
                <w:top w:val="nil"/>
                <w:left w:val="nil"/>
                <w:bottom w:val="nil"/>
                <w:right w:val="nil"/>
                <w:between w:val="nil"/>
              </w:pBdr>
              <w:spacing w:before="54" w:line="215" w:lineRule="auto"/>
              <w:ind w:right="97"/>
              <w:jc w:val="right"/>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Preservation Credits</w:t>
            </w:r>
          </w:p>
        </w:tc>
        <w:tc>
          <w:tcPr>
            <w:tcW w:w="1095" w:type="dxa"/>
          </w:tcPr>
          <w:p w14:paraId="4CBC1414" w14:textId="77777777" w:rsidR="00D62F3D" w:rsidRPr="00E620F0" w:rsidRDefault="00D62F3D" w:rsidP="00D62F3D">
            <w:pPr>
              <w:pBdr>
                <w:top w:val="nil"/>
                <w:left w:val="nil"/>
                <w:bottom w:val="nil"/>
                <w:right w:val="nil"/>
                <w:between w:val="nil"/>
              </w:pBdr>
              <w:spacing w:before="57" w:line="213" w:lineRule="auto"/>
              <w:ind w:right="99"/>
              <w:jc w:val="right"/>
              <w:rPr>
                <w:rFonts w:ascii="Times New Roman" w:hAnsi="Times New Roman" w:cs="Times New Roman"/>
                <w:color w:val="000000"/>
                <w:sz w:val="24"/>
                <w:szCs w:val="24"/>
              </w:rPr>
            </w:pPr>
          </w:p>
        </w:tc>
        <w:tc>
          <w:tcPr>
            <w:tcW w:w="973" w:type="dxa"/>
          </w:tcPr>
          <w:p w14:paraId="665B3322"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1098" w:type="dxa"/>
          </w:tcPr>
          <w:p w14:paraId="53C58075"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r>
      <w:tr w:rsidR="00D62F3D" w:rsidRPr="00E620F0" w14:paraId="71E57D03" w14:textId="77777777" w:rsidTr="00967639">
        <w:trPr>
          <w:trHeight w:val="290"/>
        </w:trPr>
        <w:tc>
          <w:tcPr>
            <w:tcW w:w="7036" w:type="dxa"/>
          </w:tcPr>
          <w:p w14:paraId="0F9700BE" w14:textId="77777777" w:rsidR="00D62F3D" w:rsidRPr="00E620F0" w:rsidRDefault="00D62F3D" w:rsidP="00D62F3D">
            <w:pPr>
              <w:pBdr>
                <w:top w:val="nil"/>
                <w:left w:val="nil"/>
                <w:bottom w:val="nil"/>
                <w:right w:val="nil"/>
                <w:between w:val="nil"/>
              </w:pBdr>
              <w:spacing w:before="54" w:line="215" w:lineRule="auto"/>
              <w:ind w:right="97"/>
              <w:jc w:val="right"/>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Subtotal Non-Preservation Credits</w:t>
            </w:r>
          </w:p>
        </w:tc>
        <w:tc>
          <w:tcPr>
            <w:tcW w:w="1095" w:type="dxa"/>
          </w:tcPr>
          <w:p w14:paraId="2F04453A" w14:textId="77777777" w:rsidR="00D62F3D" w:rsidRPr="00E620F0" w:rsidRDefault="00D62F3D" w:rsidP="00D62F3D">
            <w:pPr>
              <w:pBdr>
                <w:top w:val="nil"/>
                <w:left w:val="nil"/>
                <w:bottom w:val="nil"/>
                <w:right w:val="nil"/>
                <w:between w:val="nil"/>
              </w:pBdr>
              <w:spacing w:before="57" w:line="213" w:lineRule="auto"/>
              <w:ind w:right="99"/>
              <w:jc w:val="right"/>
              <w:rPr>
                <w:rFonts w:ascii="Times New Roman" w:hAnsi="Times New Roman" w:cs="Times New Roman"/>
                <w:color w:val="000000"/>
                <w:sz w:val="24"/>
                <w:szCs w:val="24"/>
              </w:rPr>
            </w:pPr>
          </w:p>
        </w:tc>
        <w:tc>
          <w:tcPr>
            <w:tcW w:w="973" w:type="dxa"/>
          </w:tcPr>
          <w:p w14:paraId="51E0917E"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1098" w:type="dxa"/>
          </w:tcPr>
          <w:p w14:paraId="2F3A7D4B"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r>
      <w:tr w:rsidR="00D62F3D" w:rsidRPr="00E620F0" w14:paraId="1D76046C" w14:textId="77777777" w:rsidTr="00967639">
        <w:trPr>
          <w:trHeight w:val="1048"/>
        </w:trPr>
        <w:tc>
          <w:tcPr>
            <w:tcW w:w="7036" w:type="dxa"/>
          </w:tcPr>
          <w:p w14:paraId="0BF9C2F8" w14:textId="77777777" w:rsidR="00D62F3D" w:rsidRPr="00E620F0" w:rsidRDefault="00D62F3D" w:rsidP="00D62F3D">
            <w:pPr>
              <w:pBdr>
                <w:top w:val="nil"/>
                <w:left w:val="nil"/>
                <w:bottom w:val="nil"/>
                <w:right w:val="nil"/>
                <w:between w:val="nil"/>
              </w:pBdr>
              <w:spacing w:before="124"/>
              <w:ind w:left="107" w:right="602"/>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Preservation - MBI Approved, Permits Issued, Financial Assurances Provided, CR Recorded,</w:t>
            </w:r>
          </w:p>
          <w:p w14:paraId="07B966B5" w14:textId="77777777" w:rsidR="00D62F3D" w:rsidRPr="00E620F0" w:rsidRDefault="00D62F3D" w:rsidP="00D62F3D">
            <w:pPr>
              <w:pBdr>
                <w:top w:val="nil"/>
                <w:left w:val="nil"/>
                <w:bottom w:val="nil"/>
                <w:right w:val="nil"/>
                <w:between w:val="nil"/>
              </w:pBdr>
              <w:spacing w:before="6" w:line="228" w:lineRule="auto"/>
              <w:ind w:left="107" w:right="634"/>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Schedule Provided, Long Term Stewards ID'd, Electronic version provided</w:t>
            </w:r>
          </w:p>
        </w:tc>
        <w:tc>
          <w:tcPr>
            <w:tcW w:w="1095" w:type="dxa"/>
          </w:tcPr>
          <w:p w14:paraId="6EA5F396" w14:textId="77777777" w:rsidR="00D62F3D" w:rsidRPr="00E620F0" w:rsidRDefault="00D62F3D" w:rsidP="00D62F3D">
            <w:pPr>
              <w:pBdr>
                <w:top w:val="nil"/>
                <w:left w:val="nil"/>
                <w:bottom w:val="nil"/>
                <w:right w:val="nil"/>
                <w:between w:val="nil"/>
              </w:pBdr>
              <w:spacing w:line="213" w:lineRule="auto"/>
              <w:ind w:right="99"/>
              <w:jc w:val="right"/>
              <w:rPr>
                <w:rFonts w:ascii="Times New Roman" w:hAnsi="Times New Roman" w:cs="Times New Roman"/>
                <w:color w:val="000000"/>
                <w:sz w:val="24"/>
                <w:szCs w:val="24"/>
              </w:rPr>
            </w:pPr>
          </w:p>
        </w:tc>
        <w:tc>
          <w:tcPr>
            <w:tcW w:w="973" w:type="dxa"/>
          </w:tcPr>
          <w:p w14:paraId="6F7EA66B"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68C34A7C"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270D5B61" w14:textId="77777777" w:rsidR="00D62F3D" w:rsidRPr="00E620F0" w:rsidRDefault="00D62F3D" w:rsidP="00D62F3D">
            <w:pPr>
              <w:pBdr>
                <w:top w:val="nil"/>
                <w:left w:val="nil"/>
                <w:bottom w:val="nil"/>
                <w:right w:val="nil"/>
                <w:between w:val="nil"/>
              </w:pBdr>
              <w:spacing w:before="10"/>
              <w:rPr>
                <w:rFonts w:ascii="Times New Roman" w:hAnsi="Times New Roman" w:cs="Times New Roman"/>
                <w:b/>
                <w:color w:val="000000"/>
                <w:sz w:val="24"/>
                <w:szCs w:val="24"/>
              </w:rPr>
            </w:pPr>
          </w:p>
          <w:p w14:paraId="46775408" w14:textId="77777777" w:rsidR="00D62F3D" w:rsidRPr="00E620F0" w:rsidRDefault="00D62F3D" w:rsidP="00D62F3D">
            <w:pPr>
              <w:pBdr>
                <w:top w:val="nil"/>
                <w:left w:val="nil"/>
                <w:bottom w:val="nil"/>
                <w:right w:val="nil"/>
                <w:between w:val="nil"/>
              </w:pBdr>
              <w:spacing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100%</w:t>
            </w:r>
          </w:p>
        </w:tc>
        <w:tc>
          <w:tcPr>
            <w:tcW w:w="1098" w:type="dxa"/>
          </w:tcPr>
          <w:p w14:paraId="6ADF8ECB" w14:textId="77777777" w:rsidR="00D62F3D" w:rsidRPr="00E620F0" w:rsidRDefault="00D62F3D" w:rsidP="00D62F3D">
            <w:pPr>
              <w:pBdr>
                <w:top w:val="nil"/>
                <w:left w:val="nil"/>
                <w:bottom w:val="nil"/>
                <w:right w:val="nil"/>
                <w:between w:val="nil"/>
              </w:pBdr>
              <w:spacing w:line="213" w:lineRule="auto"/>
              <w:ind w:right="101"/>
              <w:jc w:val="right"/>
              <w:rPr>
                <w:rFonts w:ascii="Times New Roman" w:hAnsi="Times New Roman" w:cs="Times New Roman"/>
                <w:color w:val="000000"/>
                <w:sz w:val="24"/>
                <w:szCs w:val="24"/>
              </w:rPr>
            </w:pPr>
          </w:p>
        </w:tc>
      </w:tr>
      <w:tr w:rsidR="00D62F3D" w:rsidRPr="00E620F0" w14:paraId="130D7ACF" w14:textId="77777777" w:rsidTr="00967639">
        <w:trPr>
          <w:trHeight w:val="1199"/>
        </w:trPr>
        <w:tc>
          <w:tcPr>
            <w:tcW w:w="7036" w:type="dxa"/>
          </w:tcPr>
          <w:p w14:paraId="539474AE" w14:textId="77777777" w:rsidR="00D62F3D" w:rsidRPr="00B83D79" w:rsidRDefault="00D62F3D" w:rsidP="00D62F3D">
            <w:pPr>
              <w:pBdr>
                <w:top w:val="nil"/>
                <w:left w:val="nil"/>
                <w:bottom w:val="nil"/>
                <w:right w:val="nil"/>
                <w:between w:val="nil"/>
              </w:pBdr>
              <w:spacing w:before="3"/>
              <w:rPr>
                <w:rFonts w:ascii="Times New Roman" w:hAnsi="Times New Roman" w:cs="Times New Roman"/>
                <w:b/>
                <w:color w:val="000000"/>
                <w:sz w:val="24"/>
                <w:szCs w:val="24"/>
              </w:rPr>
            </w:pPr>
          </w:p>
          <w:p w14:paraId="014D2210" w14:textId="77777777" w:rsidR="00D62F3D" w:rsidRPr="00E620F0" w:rsidRDefault="00D62F3D" w:rsidP="00D62F3D">
            <w:pPr>
              <w:pBdr>
                <w:top w:val="nil"/>
                <w:left w:val="nil"/>
                <w:bottom w:val="nil"/>
                <w:right w:val="nil"/>
                <w:between w:val="nil"/>
              </w:pBdr>
              <w:spacing w:line="230" w:lineRule="auto"/>
              <w:ind w:left="107" w:right="80"/>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Non-Preservation Credits - MBI Approved, Permits Issued, Financial Assurances Provided, CR Recorded, Schedule Provided, Long Term Stewards ID'd, Electronic version provided</w:t>
            </w:r>
          </w:p>
        </w:tc>
        <w:tc>
          <w:tcPr>
            <w:tcW w:w="1095" w:type="dxa"/>
          </w:tcPr>
          <w:p w14:paraId="0720740B"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03106E44"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2862E263"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7493AA39" w14:textId="77777777" w:rsidR="00D62F3D" w:rsidRPr="00E620F0" w:rsidRDefault="00D62F3D" w:rsidP="00D62F3D">
            <w:pPr>
              <w:pBdr>
                <w:top w:val="nil"/>
                <w:left w:val="nil"/>
                <w:bottom w:val="nil"/>
                <w:right w:val="nil"/>
                <w:between w:val="nil"/>
              </w:pBdr>
              <w:spacing w:before="3"/>
              <w:rPr>
                <w:rFonts w:ascii="Times New Roman" w:hAnsi="Times New Roman" w:cs="Times New Roman"/>
                <w:b/>
                <w:color w:val="000000"/>
                <w:sz w:val="24"/>
                <w:szCs w:val="24"/>
              </w:rPr>
            </w:pPr>
          </w:p>
          <w:p w14:paraId="5FF63305" w14:textId="77777777" w:rsidR="00D62F3D" w:rsidRPr="00E620F0" w:rsidRDefault="00D62F3D" w:rsidP="00D62F3D">
            <w:pPr>
              <w:pBdr>
                <w:top w:val="nil"/>
                <w:left w:val="nil"/>
                <w:bottom w:val="nil"/>
                <w:right w:val="nil"/>
                <w:between w:val="nil"/>
              </w:pBdr>
              <w:spacing w:line="211" w:lineRule="auto"/>
              <w:ind w:right="99"/>
              <w:jc w:val="right"/>
              <w:rPr>
                <w:rFonts w:ascii="Times New Roman" w:hAnsi="Times New Roman" w:cs="Times New Roman"/>
                <w:color w:val="000000"/>
                <w:sz w:val="24"/>
                <w:szCs w:val="24"/>
              </w:rPr>
            </w:pPr>
          </w:p>
        </w:tc>
        <w:tc>
          <w:tcPr>
            <w:tcW w:w="973" w:type="dxa"/>
          </w:tcPr>
          <w:p w14:paraId="0310350A"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1FCF7B87"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75C2BB0A" w14:textId="77777777" w:rsidR="00D62F3D" w:rsidRPr="00E620F0" w:rsidRDefault="00D62F3D" w:rsidP="00D62F3D">
            <w:pPr>
              <w:pBdr>
                <w:top w:val="nil"/>
                <w:left w:val="nil"/>
                <w:bottom w:val="nil"/>
                <w:right w:val="nil"/>
                <w:between w:val="nil"/>
              </w:pBdr>
              <w:rPr>
                <w:rFonts w:ascii="Times New Roman" w:hAnsi="Times New Roman" w:cs="Times New Roman"/>
                <w:b/>
                <w:color w:val="000000"/>
                <w:sz w:val="24"/>
                <w:szCs w:val="24"/>
              </w:rPr>
            </w:pPr>
          </w:p>
          <w:p w14:paraId="4A8E6D09" w14:textId="77777777" w:rsidR="00D62F3D" w:rsidRPr="00E620F0" w:rsidRDefault="00D62F3D" w:rsidP="00D62F3D">
            <w:pPr>
              <w:pBdr>
                <w:top w:val="nil"/>
                <w:left w:val="nil"/>
                <w:bottom w:val="nil"/>
                <w:right w:val="nil"/>
                <w:between w:val="nil"/>
              </w:pBdr>
              <w:spacing w:before="3"/>
              <w:rPr>
                <w:rFonts w:ascii="Times New Roman" w:hAnsi="Times New Roman" w:cs="Times New Roman"/>
                <w:b/>
                <w:color w:val="000000"/>
                <w:sz w:val="24"/>
                <w:szCs w:val="24"/>
              </w:rPr>
            </w:pPr>
          </w:p>
          <w:p w14:paraId="54F9DC98" w14:textId="77777777" w:rsidR="00D62F3D" w:rsidRPr="00E620F0" w:rsidRDefault="00D62F3D" w:rsidP="00D62F3D">
            <w:pPr>
              <w:pBdr>
                <w:top w:val="nil"/>
                <w:left w:val="nil"/>
                <w:bottom w:val="nil"/>
                <w:right w:val="nil"/>
                <w:between w:val="nil"/>
              </w:pBdr>
              <w:spacing w:line="211"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w:t>
            </w:r>
          </w:p>
        </w:tc>
        <w:tc>
          <w:tcPr>
            <w:tcW w:w="1098" w:type="dxa"/>
          </w:tcPr>
          <w:p w14:paraId="10908365" w14:textId="77777777" w:rsidR="00D62F3D" w:rsidRPr="00E620F0" w:rsidRDefault="00D62F3D" w:rsidP="00D62F3D">
            <w:pPr>
              <w:pBdr>
                <w:top w:val="nil"/>
                <w:left w:val="nil"/>
                <w:bottom w:val="nil"/>
                <w:right w:val="nil"/>
                <w:between w:val="nil"/>
              </w:pBdr>
              <w:spacing w:line="211" w:lineRule="auto"/>
              <w:ind w:right="101"/>
              <w:jc w:val="right"/>
              <w:rPr>
                <w:rFonts w:ascii="Times New Roman" w:hAnsi="Times New Roman" w:cs="Times New Roman"/>
                <w:color w:val="000000"/>
                <w:sz w:val="24"/>
                <w:szCs w:val="24"/>
              </w:rPr>
            </w:pPr>
          </w:p>
        </w:tc>
      </w:tr>
      <w:tr w:rsidR="00D62F3D" w:rsidRPr="00E620F0" w14:paraId="73E32AC8" w14:textId="77777777" w:rsidTr="00967639">
        <w:trPr>
          <w:trHeight w:val="302"/>
        </w:trPr>
        <w:tc>
          <w:tcPr>
            <w:tcW w:w="7036" w:type="dxa"/>
          </w:tcPr>
          <w:p w14:paraId="072D04C2" w14:textId="77777777" w:rsidR="00D62F3D" w:rsidRPr="00B83D79" w:rsidRDefault="00D62F3D" w:rsidP="00D62F3D">
            <w:pPr>
              <w:pBdr>
                <w:top w:val="nil"/>
                <w:left w:val="nil"/>
                <w:bottom w:val="nil"/>
                <w:right w:val="nil"/>
                <w:between w:val="nil"/>
              </w:pBdr>
              <w:spacing w:before="66"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Establishment of Hydrologic Regime Achieved</w:t>
            </w:r>
          </w:p>
        </w:tc>
        <w:tc>
          <w:tcPr>
            <w:tcW w:w="1095" w:type="dxa"/>
          </w:tcPr>
          <w:p w14:paraId="651C4ABC"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096BFA59" w14:textId="77777777" w:rsidR="00D62F3D" w:rsidRPr="00E620F0" w:rsidRDefault="00D62F3D" w:rsidP="00D62F3D">
            <w:pPr>
              <w:pBdr>
                <w:top w:val="nil"/>
                <w:left w:val="nil"/>
                <w:bottom w:val="nil"/>
                <w:right w:val="nil"/>
                <w:between w:val="nil"/>
              </w:pBdr>
              <w:spacing w:before="69"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w:t>
            </w:r>
          </w:p>
        </w:tc>
        <w:tc>
          <w:tcPr>
            <w:tcW w:w="1098" w:type="dxa"/>
          </w:tcPr>
          <w:p w14:paraId="0E6FD8F7" w14:textId="77777777" w:rsidR="00D62F3D" w:rsidRPr="00E620F0" w:rsidRDefault="00D62F3D" w:rsidP="00D62F3D">
            <w:pPr>
              <w:pBdr>
                <w:top w:val="nil"/>
                <w:left w:val="nil"/>
                <w:bottom w:val="nil"/>
                <w:right w:val="nil"/>
                <w:between w:val="nil"/>
              </w:pBdr>
              <w:spacing w:before="69" w:line="213" w:lineRule="auto"/>
              <w:ind w:right="101"/>
              <w:jc w:val="right"/>
              <w:rPr>
                <w:rFonts w:ascii="Times New Roman" w:hAnsi="Times New Roman" w:cs="Times New Roman"/>
                <w:color w:val="000000"/>
                <w:sz w:val="24"/>
                <w:szCs w:val="24"/>
              </w:rPr>
            </w:pPr>
          </w:p>
        </w:tc>
      </w:tr>
      <w:tr w:rsidR="00D62F3D" w:rsidRPr="00E620F0" w14:paraId="4A60E3AF" w14:textId="77777777" w:rsidTr="00967639">
        <w:trPr>
          <w:trHeight w:val="299"/>
        </w:trPr>
        <w:tc>
          <w:tcPr>
            <w:tcW w:w="7036" w:type="dxa"/>
          </w:tcPr>
          <w:p w14:paraId="6CED3D8E" w14:textId="77777777" w:rsidR="00D62F3D" w:rsidRPr="00B83D79" w:rsidRDefault="00D62F3D" w:rsidP="00D62F3D">
            <w:pPr>
              <w:pBdr>
                <w:top w:val="nil"/>
                <w:left w:val="nil"/>
                <w:bottom w:val="nil"/>
                <w:right w:val="nil"/>
                <w:between w:val="nil"/>
              </w:pBdr>
              <w:spacing w:before="64"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Establishment of Vegetative Community Achieved</w:t>
            </w:r>
          </w:p>
        </w:tc>
        <w:tc>
          <w:tcPr>
            <w:tcW w:w="1095" w:type="dxa"/>
          </w:tcPr>
          <w:p w14:paraId="645F5703"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3899F39E" w14:textId="77777777" w:rsidR="00D62F3D" w:rsidRPr="00E620F0" w:rsidRDefault="00D62F3D" w:rsidP="00D62F3D">
            <w:pPr>
              <w:pBdr>
                <w:top w:val="nil"/>
                <w:left w:val="nil"/>
                <w:bottom w:val="nil"/>
                <w:right w:val="nil"/>
                <w:between w:val="nil"/>
              </w:pBdr>
              <w:spacing w:before="66"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w:t>
            </w:r>
          </w:p>
        </w:tc>
        <w:tc>
          <w:tcPr>
            <w:tcW w:w="1098" w:type="dxa"/>
          </w:tcPr>
          <w:p w14:paraId="0523D2F6" w14:textId="77777777" w:rsidR="00D62F3D" w:rsidRPr="00E620F0" w:rsidRDefault="00D62F3D" w:rsidP="00D62F3D">
            <w:pPr>
              <w:pBdr>
                <w:top w:val="nil"/>
                <w:left w:val="nil"/>
                <w:bottom w:val="nil"/>
                <w:right w:val="nil"/>
                <w:between w:val="nil"/>
              </w:pBdr>
              <w:spacing w:before="66" w:line="213" w:lineRule="auto"/>
              <w:ind w:right="101"/>
              <w:jc w:val="right"/>
              <w:rPr>
                <w:rFonts w:ascii="Times New Roman" w:hAnsi="Times New Roman" w:cs="Times New Roman"/>
                <w:color w:val="000000"/>
                <w:sz w:val="24"/>
                <w:szCs w:val="24"/>
              </w:rPr>
            </w:pPr>
          </w:p>
        </w:tc>
      </w:tr>
      <w:tr w:rsidR="00D62F3D" w:rsidRPr="00E620F0" w14:paraId="53227E3B" w14:textId="77777777" w:rsidTr="00967639">
        <w:trPr>
          <w:trHeight w:val="290"/>
        </w:trPr>
        <w:tc>
          <w:tcPr>
            <w:tcW w:w="7036" w:type="dxa"/>
          </w:tcPr>
          <w:p w14:paraId="020B92E2" w14:textId="77777777" w:rsidR="00D62F3D" w:rsidRPr="00B83D79" w:rsidRDefault="00D62F3D" w:rsidP="00D62F3D">
            <w:pPr>
              <w:pBdr>
                <w:top w:val="nil"/>
                <w:left w:val="nil"/>
                <w:bottom w:val="nil"/>
                <w:right w:val="nil"/>
                <w:between w:val="nil"/>
              </w:pBdr>
              <w:spacing w:before="54"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Year 1 Performance Standards Achieved</w:t>
            </w:r>
          </w:p>
        </w:tc>
        <w:tc>
          <w:tcPr>
            <w:tcW w:w="1095" w:type="dxa"/>
          </w:tcPr>
          <w:p w14:paraId="110EA792"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7A3F39BF"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w:t>
            </w:r>
          </w:p>
        </w:tc>
        <w:tc>
          <w:tcPr>
            <w:tcW w:w="1098" w:type="dxa"/>
          </w:tcPr>
          <w:p w14:paraId="66973D96"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p>
        </w:tc>
      </w:tr>
      <w:tr w:rsidR="00D62F3D" w:rsidRPr="00E620F0" w14:paraId="402BF577" w14:textId="77777777" w:rsidTr="00967639">
        <w:trPr>
          <w:trHeight w:val="289"/>
        </w:trPr>
        <w:tc>
          <w:tcPr>
            <w:tcW w:w="7036" w:type="dxa"/>
          </w:tcPr>
          <w:p w14:paraId="6D5175FF" w14:textId="77777777" w:rsidR="00D62F3D" w:rsidRPr="00B83D79" w:rsidRDefault="00D62F3D" w:rsidP="00D62F3D">
            <w:pPr>
              <w:pBdr>
                <w:top w:val="nil"/>
                <w:left w:val="nil"/>
                <w:bottom w:val="nil"/>
                <w:right w:val="nil"/>
                <w:between w:val="nil"/>
              </w:pBdr>
              <w:spacing w:before="54"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Year 2 Performance Standards Achieved</w:t>
            </w:r>
          </w:p>
        </w:tc>
        <w:tc>
          <w:tcPr>
            <w:tcW w:w="1095" w:type="dxa"/>
          </w:tcPr>
          <w:p w14:paraId="6928AC4C"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5866D8C4"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w:t>
            </w:r>
          </w:p>
        </w:tc>
        <w:tc>
          <w:tcPr>
            <w:tcW w:w="1098" w:type="dxa"/>
          </w:tcPr>
          <w:p w14:paraId="7C96CC63"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p>
        </w:tc>
      </w:tr>
      <w:tr w:rsidR="00D62F3D" w:rsidRPr="00E620F0" w14:paraId="64DDE5D8" w14:textId="77777777" w:rsidTr="00967639">
        <w:trPr>
          <w:trHeight w:val="290"/>
        </w:trPr>
        <w:tc>
          <w:tcPr>
            <w:tcW w:w="7036" w:type="dxa"/>
          </w:tcPr>
          <w:p w14:paraId="7174A7AD" w14:textId="77777777" w:rsidR="00D62F3D" w:rsidRPr="00B83D79" w:rsidRDefault="00D62F3D" w:rsidP="00D62F3D">
            <w:pPr>
              <w:pBdr>
                <w:top w:val="nil"/>
                <w:left w:val="nil"/>
                <w:bottom w:val="nil"/>
                <w:right w:val="nil"/>
                <w:between w:val="nil"/>
              </w:pBdr>
              <w:spacing w:before="54"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Year 3 Performance Standards Achieved</w:t>
            </w:r>
          </w:p>
        </w:tc>
        <w:tc>
          <w:tcPr>
            <w:tcW w:w="1095" w:type="dxa"/>
          </w:tcPr>
          <w:p w14:paraId="235182B3"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090FC168"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15%</w:t>
            </w:r>
          </w:p>
        </w:tc>
        <w:tc>
          <w:tcPr>
            <w:tcW w:w="1098" w:type="dxa"/>
          </w:tcPr>
          <w:p w14:paraId="3C7B64FC"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p>
        </w:tc>
      </w:tr>
      <w:tr w:rsidR="00D62F3D" w:rsidRPr="00E620F0" w14:paraId="62DEE210" w14:textId="77777777" w:rsidTr="00967639">
        <w:trPr>
          <w:trHeight w:val="290"/>
        </w:trPr>
        <w:tc>
          <w:tcPr>
            <w:tcW w:w="7036" w:type="dxa"/>
          </w:tcPr>
          <w:p w14:paraId="2FC7888E" w14:textId="77777777" w:rsidR="00D62F3D" w:rsidRPr="00B83D79" w:rsidRDefault="00D62F3D" w:rsidP="00D62F3D">
            <w:pPr>
              <w:pBdr>
                <w:top w:val="nil"/>
                <w:left w:val="nil"/>
                <w:bottom w:val="nil"/>
                <w:right w:val="nil"/>
                <w:between w:val="nil"/>
              </w:pBdr>
              <w:spacing w:before="54"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Year 4 Performance Standards Achieved</w:t>
            </w:r>
          </w:p>
        </w:tc>
        <w:tc>
          <w:tcPr>
            <w:tcW w:w="1095" w:type="dxa"/>
          </w:tcPr>
          <w:p w14:paraId="14CE7772"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4FC90B4F"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15%</w:t>
            </w:r>
          </w:p>
        </w:tc>
        <w:tc>
          <w:tcPr>
            <w:tcW w:w="1098" w:type="dxa"/>
          </w:tcPr>
          <w:p w14:paraId="6EC3A6B2"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p>
        </w:tc>
      </w:tr>
      <w:tr w:rsidR="00D62F3D" w:rsidRPr="00E620F0" w14:paraId="6AB0D17F" w14:textId="77777777" w:rsidTr="00967639">
        <w:trPr>
          <w:trHeight w:val="289"/>
        </w:trPr>
        <w:tc>
          <w:tcPr>
            <w:tcW w:w="7036" w:type="dxa"/>
          </w:tcPr>
          <w:p w14:paraId="1B937321" w14:textId="77777777" w:rsidR="00D62F3D" w:rsidRPr="00B83D79" w:rsidRDefault="00D62F3D" w:rsidP="00D62F3D">
            <w:pPr>
              <w:pBdr>
                <w:top w:val="nil"/>
                <w:left w:val="nil"/>
                <w:bottom w:val="nil"/>
                <w:right w:val="nil"/>
                <w:between w:val="nil"/>
              </w:pBdr>
              <w:spacing w:before="54" w:line="215" w:lineRule="auto"/>
              <w:ind w:left="107"/>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Year 5 Performance Standards Achieved</w:t>
            </w:r>
          </w:p>
        </w:tc>
        <w:tc>
          <w:tcPr>
            <w:tcW w:w="1095" w:type="dxa"/>
          </w:tcPr>
          <w:p w14:paraId="02B48160"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61D3DED2"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20%</w:t>
            </w:r>
          </w:p>
        </w:tc>
        <w:tc>
          <w:tcPr>
            <w:tcW w:w="1098" w:type="dxa"/>
          </w:tcPr>
          <w:p w14:paraId="1817F8CF"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p>
        </w:tc>
      </w:tr>
      <w:tr w:rsidR="00D62F3D" w:rsidRPr="00E620F0" w14:paraId="5B49F101" w14:textId="77777777" w:rsidTr="00967639">
        <w:trPr>
          <w:trHeight w:val="290"/>
        </w:trPr>
        <w:tc>
          <w:tcPr>
            <w:tcW w:w="7036" w:type="dxa"/>
          </w:tcPr>
          <w:p w14:paraId="1C61ED19" w14:textId="77777777" w:rsidR="00D62F3D" w:rsidRPr="00B83D79" w:rsidRDefault="00D62F3D" w:rsidP="00D62F3D">
            <w:pPr>
              <w:pBdr>
                <w:top w:val="nil"/>
                <w:left w:val="nil"/>
                <w:bottom w:val="nil"/>
                <w:right w:val="nil"/>
                <w:between w:val="nil"/>
              </w:pBdr>
              <w:spacing w:before="54" w:line="215" w:lineRule="auto"/>
              <w:ind w:right="106"/>
              <w:jc w:val="right"/>
              <w:rPr>
                <w:rFonts w:ascii="Times New Roman" w:hAnsi="Times New Roman" w:cs="Times New Roman"/>
                <w:b/>
                <w:color w:val="000000"/>
                <w:sz w:val="24"/>
                <w:szCs w:val="24"/>
              </w:rPr>
            </w:pPr>
            <w:r w:rsidRPr="00B83D79">
              <w:rPr>
                <w:rFonts w:ascii="Times New Roman" w:hAnsi="Times New Roman" w:cs="Times New Roman"/>
                <w:b/>
                <w:color w:val="000000"/>
                <w:sz w:val="24"/>
                <w:szCs w:val="24"/>
              </w:rPr>
              <w:t>TOTAL</w:t>
            </w:r>
          </w:p>
        </w:tc>
        <w:tc>
          <w:tcPr>
            <w:tcW w:w="1095" w:type="dxa"/>
          </w:tcPr>
          <w:p w14:paraId="73D1AA80" w14:textId="77777777" w:rsidR="00D62F3D" w:rsidRPr="00E620F0" w:rsidRDefault="00D62F3D" w:rsidP="00D62F3D">
            <w:pPr>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Pr>
          <w:p w14:paraId="4D86E935"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r w:rsidRPr="00E620F0">
              <w:rPr>
                <w:rFonts w:ascii="Times New Roman" w:hAnsi="Times New Roman" w:cs="Times New Roman"/>
                <w:color w:val="000000"/>
                <w:sz w:val="24"/>
                <w:szCs w:val="24"/>
              </w:rPr>
              <w:t>100%</w:t>
            </w:r>
          </w:p>
        </w:tc>
        <w:tc>
          <w:tcPr>
            <w:tcW w:w="1098" w:type="dxa"/>
          </w:tcPr>
          <w:p w14:paraId="4BAD8812" w14:textId="77777777" w:rsidR="00D62F3D" w:rsidRPr="00E620F0" w:rsidRDefault="00D62F3D" w:rsidP="00D62F3D">
            <w:pPr>
              <w:pBdr>
                <w:top w:val="nil"/>
                <w:left w:val="nil"/>
                <w:bottom w:val="nil"/>
                <w:right w:val="nil"/>
                <w:between w:val="nil"/>
              </w:pBdr>
              <w:spacing w:before="57" w:line="213" w:lineRule="auto"/>
              <w:ind w:right="101"/>
              <w:jc w:val="right"/>
              <w:rPr>
                <w:rFonts w:ascii="Times New Roman" w:hAnsi="Times New Roman" w:cs="Times New Roman"/>
                <w:color w:val="000000"/>
                <w:sz w:val="24"/>
                <w:szCs w:val="24"/>
              </w:rPr>
            </w:pPr>
          </w:p>
        </w:tc>
      </w:tr>
    </w:tbl>
    <w:p w14:paraId="0794042D" w14:textId="77777777" w:rsidR="00C9186E" w:rsidRPr="00B83D79" w:rsidRDefault="00C9186E">
      <w:pPr>
        <w:pBdr>
          <w:top w:val="nil"/>
          <w:left w:val="nil"/>
          <w:bottom w:val="nil"/>
          <w:right w:val="nil"/>
          <w:between w:val="nil"/>
        </w:pBdr>
        <w:spacing w:before="4"/>
        <w:rPr>
          <w:rFonts w:ascii="Times New Roman" w:hAnsi="Times New Roman" w:cs="Times New Roman"/>
          <w:b/>
          <w:color w:val="000000"/>
          <w:sz w:val="24"/>
          <w:szCs w:val="24"/>
        </w:rPr>
      </w:pPr>
    </w:p>
    <w:p w14:paraId="46DD4D6A" w14:textId="4F073B46" w:rsidR="00C9186E" w:rsidRPr="00E620F0" w:rsidRDefault="00202748" w:rsidP="00F679C6">
      <w:pPr>
        <w:numPr>
          <w:ilvl w:val="0"/>
          <w:numId w:val="2"/>
        </w:numPr>
        <w:pBdr>
          <w:top w:val="nil"/>
          <w:left w:val="nil"/>
          <w:bottom w:val="nil"/>
          <w:right w:val="nil"/>
          <w:between w:val="nil"/>
        </w:pBdr>
        <w:tabs>
          <w:tab w:val="left" w:pos="90"/>
          <w:tab w:val="left" w:pos="270"/>
        </w:tabs>
        <w:ind w:left="0" w:right="-1440" w:firstLine="0"/>
        <w:jc w:val="both"/>
        <w:rPr>
          <w:rFonts w:ascii="Times New Roman" w:hAnsi="Times New Roman" w:cs="Times New Roman"/>
          <w:b/>
          <w:color w:val="000000"/>
          <w:sz w:val="24"/>
          <w:szCs w:val="24"/>
        </w:rPr>
      </w:pPr>
      <w:r w:rsidRPr="00E620F0">
        <w:rPr>
          <w:rFonts w:ascii="Times New Roman" w:hAnsi="Times New Roman" w:cs="Times New Roman"/>
          <w:b/>
          <w:color w:val="000000"/>
          <w:sz w:val="24"/>
          <w:szCs w:val="24"/>
        </w:rPr>
        <w:t>Performance Standards and Schedule of Credit Availability</w:t>
      </w:r>
      <w:r w:rsidR="00F679C6" w:rsidRPr="00E620F0">
        <w:rPr>
          <w:rFonts w:ascii="Times New Roman" w:hAnsi="Times New Roman" w:cs="Times New Roman"/>
          <w:b/>
          <w:color w:val="000000"/>
          <w:sz w:val="24"/>
          <w:szCs w:val="24"/>
        </w:rPr>
        <w:t xml:space="preserve">. </w:t>
      </w:r>
      <w:r w:rsidRPr="00E620F0">
        <w:rPr>
          <w:rFonts w:ascii="Times New Roman" w:hAnsi="Times New Roman" w:cs="Times New Roman"/>
          <w:color w:val="000000"/>
          <w:sz w:val="24"/>
          <w:szCs w:val="24"/>
        </w:rPr>
        <w:t>The Sponsor shall be responsible for ensuring the success of the Bank establishment activities and goals described in Exhibit X – Mitigation Design. The success of the Bank will be measured by performance standards approved by the USACE and NJDEP, in consultation with the IRT, as set forth in the USACE and NJDEP permits and the MBI. The standards define the conditions under which the Bank would be judged successful and provide monitoring and maintenance requirements to uncover and correct deficiencies. The Bank will be considered successful if the Sponsor demonstrates to the USACE and NJDEP, in consultation with the IRT that the appropriate areas have been mitigated or preserved and the goals of the Bank have been met.</w:t>
      </w:r>
    </w:p>
    <w:p w14:paraId="32EFA730" w14:textId="77777777" w:rsidR="00C9186E" w:rsidRPr="00E620F0" w:rsidRDefault="00C9186E" w:rsidP="00D62F3D">
      <w:pPr>
        <w:pBdr>
          <w:top w:val="nil"/>
          <w:left w:val="nil"/>
          <w:bottom w:val="nil"/>
          <w:right w:val="nil"/>
          <w:between w:val="nil"/>
        </w:pBdr>
        <w:tabs>
          <w:tab w:val="left" w:pos="90"/>
        </w:tabs>
        <w:ind w:right="-1440"/>
        <w:rPr>
          <w:rFonts w:ascii="Times New Roman" w:hAnsi="Times New Roman" w:cs="Times New Roman"/>
          <w:color w:val="000000"/>
          <w:sz w:val="24"/>
          <w:szCs w:val="24"/>
        </w:rPr>
      </w:pPr>
    </w:p>
    <w:p w14:paraId="2EEDA173" w14:textId="77777777" w:rsidR="00C9186E" w:rsidRPr="00E620F0" w:rsidRDefault="00202748" w:rsidP="00D62F3D">
      <w:pPr>
        <w:pBdr>
          <w:top w:val="nil"/>
          <w:left w:val="nil"/>
          <w:bottom w:val="nil"/>
          <w:right w:val="nil"/>
          <w:between w:val="nil"/>
        </w:pBdr>
        <w:tabs>
          <w:tab w:val="left" w:pos="9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After successful completion of each planning, construction, planting, and monitoring task described in the credit debiting schedule (provided in Table 2 above), the Sponsor shall notify the USACE and NJDEP in writing and with the appropriate reports. In addition to the written notice, the Sponsor will submit photographs of the completed project task along with a photograph location map.</w:t>
      </w:r>
    </w:p>
    <w:p w14:paraId="6D57776A" w14:textId="77777777" w:rsidR="00C9186E" w:rsidRPr="00E620F0" w:rsidRDefault="00C9186E" w:rsidP="00D62F3D">
      <w:pPr>
        <w:pBdr>
          <w:top w:val="nil"/>
          <w:left w:val="nil"/>
          <w:bottom w:val="nil"/>
          <w:right w:val="nil"/>
          <w:between w:val="nil"/>
        </w:pBdr>
        <w:tabs>
          <w:tab w:val="left" w:pos="90"/>
        </w:tabs>
        <w:spacing w:before="10"/>
        <w:ind w:right="-1440"/>
        <w:rPr>
          <w:rFonts w:ascii="Times New Roman" w:hAnsi="Times New Roman" w:cs="Times New Roman"/>
          <w:color w:val="000000"/>
          <w:sz w:val="24"/>
          <w:szCs w:val="24"/>
        </w:rPr>
      </w:pPr>
    </w:p>
    <w:p w14:paraId="4F8D1804" w14:textId="145E439F" w:rsidR="00C9186E" w:rsidRPr="009A6ECA" w:rsidRDefault="00202748" w:rsidP="00D62F3D">
      <w:pPr>
        <w:pBdr>
          <w:top w:val="nil"/>
          <w:left w:val="nil"/>
          <w:bottom w:val="nil"/>
          <w:right w:val="nil"/>
          <w:between w:val="nil"/>
        </w:pBdr>
        <w:tabs>
          <w:tab w:val="left" w:pos="90"/>
        </w:tabs>
        <w:spacing w:before="1"/>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Upon submittal of all appropriate documentation by the Sponsor and completed review of site conditions via site inspection or use of appropriate technology (e.g. drone footage)</w:t>
      </w:r>
      <w:r w:rsidR="00D62F3D" w:rsidRPr="00E620F0">
        <w:rPr>
          <w:rFonts w:ascii="Times New Roman" w:hAnsi="Times New Roman" w:cs="Times New Roman"/>
          <w:color w:val="000000"/>
          <w:sz w:val="24"/>
          <w:szCs w:val="24"/>
        </w:rPr>
        <w:t xml:space="preserve"> at the discretion of the USACE and NJDEP</w:t>
      </w:r>
      <w:r w:rsidR="003F1B04" w:rsidRPr="00E620F0">
        <w:rPr>
          <w:rFonts w:ascii="Times New Roman" w:hAnsi="Times New Roman" w:cs="Times New Roman"/>
          <w:color w:val="000000"/>
          <w:sz w:val="24"/>
          <w:szCs w:val="24"/>
        </w:rPr>
        <w:t>.</w:t>
      </w:r>
      <w:r w:rsidR="00D62F3D"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 xml:space="preserve"> </w:t>
      </w:r>
      <w:r w:rsidR="003F1B04" w:rsidRPr="00E620F0">
        <w:rPr>
          <w:rFonts w:ascii="Times New Roman" w:hAnsi="Times New Roman" w:cs="Times New Roman"/>
          <w:color w:val="000000"/>
          <w:sz w:val="24"/>
          <w:szCs w:val="24"/>
        </w:rPr>
        <w:t xml:space="preserve">Drone footage should utilize orthoimages of the monitoring sites that have at least 30 cm vertical resolution.  Additionally, it is recommended that a </w:t>
      </w:r>
      <w:r w:rsidR="00F8243E" w:rsidRPr="00E620F0">
        <w:rPr>
          <w:rFonts w:ascii="Times New Roman" w:hAnsi="Times New Roman" w:cs="Times New Roman"/>
          <w:color w:val="000000"/>
          <w:sz w:val="24"/>
          <w:szCs w:val="24"/>
        </w:rPr>
        <w:t>20-megapixel</w:t>
      </w:r>
      <w:r w:rsidR="003F1B04" w:rsidRPr="00E620F0">
        <w:rPr>
          <w:rFonts w:ascii="Times New Roman" w:hAnsi="Times New Roman" w:cs="Times New Roman"/>
          <w:color w:val="000000"/>
          <w:sz w:val="24"/>
          <w:szCs w:val="24"/>
        </w:rPr>
        <w:t xml:space="preserve"> camera flown at 400 ft above ground level</w:t>
      </w:r>
      <w:r w:rsidR="007513A7" w:rsidRPr="00E620F0">
        <w:rPr>
          <w:rFonts w:ascii="Times New Roman" w:hAnsi="Times New Roman" w:cs="Times New Roman"/>
          <w:color w:val="000000"/>
          <w:sz w:val="24"/>
          <w:szCs w:val="24"/>
        </w:rPr>
        <w:t xml:space="preserve"> </w:t>
      </w:r>
      <w:r w:rsidR="007513A7" w:rsidRPr="00E620F0">
        <w:rPr>
          <w:rFonts w:ascii="Times New Roman" w:hAnsi="Times New Roman" w:cs="Times New Roman"/>
          <w:color w:val="000000"/>
          <w:sz w:val="24"/>
          <w:szCs w:val="24"/>
        </w:rPr>
        <w:lastRenderedPageBreak/>
        <w:t>be used for the drone imagery</w:t>
      </w:r>
      <w:r w:rsidR="003F1B04" w:rsidRPr="00E620F0">
        <w:rPr>
          <w:rFonts w:ascii="Times New Roman" w:hAnsi="Times New Roman" w:cs="Times New Roman"/>
          <w:color w:val="000000"/>
          <w:sz w:val="24"/>
          <w:szCs w:val="24"/>
        </w:rPr>
        <w:t>.  It is recommended that the flight line overlap is 60%.  T</w:t>
      </w:r>
      <w:r w:rsidRPr="00E620F0">
        <w:rPr>
          <w:rFonts w:ascii="Times New Roman" w:hAnsi="Times New Roman" w:cs="Times New Roman"/>
          <w:color w:val="000000"/>
          <w:sz w:val="24"/>
          <w:szCs w:val="24"/>
        </w:rPr>
        <w:t>he USACE and NJDEP will authorize in writing the release of Credits by the Sponsor, taking into consideration recommendations of the IRT, in accordance with the schedule detailed below, provided performance standards have been met. If all milestone task success criteria and performance standards are achieved, the USACE and NJDEP in consultation with the IRT will release all eligible credits in accordance with the credit release schedule.</w:t>
      </w:r>
      <w:r w:rsidR="00E0648C" w:rsidRPr="00E620F0">
        <w:rPr>
          <w:rFonts w:ascii="Times New Roman" w:hAnsi="Times New Roman" w:cs="Times New Roman"/>
          <w:color w:val="000000"/>
          <w:sz w:val="24"/>
          <w:szCs w:val="24"/>
        </w:rPr>
        <w:t xml:space="preserve"> </w:t>
      </w:r>
      <w:r w:rsidR="00E0648C" w:rsidRPr="009A6ECA">
        <w:rPr>
          <w:rFonts w:ascii="Times New Roman" w:hAnsi="Times New Roman" w:cs="Times New Roman"/>
          <w:i/>
          <w:iCs/>
          <w:color w:val="000000"/>
          <w:sz w:val="24"/>
          <w:szCs w:val="24"/>
        </w:rPr>
        <w:t>The MBI should discuss how the Banker proposes to submit the required documents</w:t>
      </w:r>
      <w:r w:rsidR="00E0648C" w:rsidRPr="009A6ECA">
        <w:rPr>
          <w:rFonts w:ascii="Times New Roman" w:hAnsi="Times New Roman" w:cs="Times New Roman"/>
          <w:color w:val="000000"/>
          <w:sz w:val="24"/>
          <w:szCs w:val="24"/>
        </w:rPr>
        <w:t>.</w:t>
      </w:r>
    </w:p>
    <w:p w14:paraId="72DF2AB1" w14:textId="77777777" w:rsidR="00C9186E" w:rsidRPr="00E620F0" w:rsidRDefault="00C9186E" w:rsidP="00D62F3D">
      <w:pPr>
        <w:pBdr>
          <w:top w:val="nil"/>
          <w:left w:val="nil"/>
          <w:bottom w:val="nil"/>
          <w:right w:val="nil"/>
          <w:between w:val="nil"/>
        </w:pBdr>
        <w:tabs>
          <w:tab w:val="left" w:pos="90"/>
        </w:tabs>
        <w:ind w:right="-1440"/>
        <w:rPr>
          <w:rFonts w:ascii="Times New Roman" w:hAnsi="Times New Roman" w:cs="Times New Roman"/>
          <w:color w:val="000000"/>
          <w:sz w:val="24"/>
          <w:szCs w:val="24"/>
        </w:rPr>
      </w:pPr>
    </w:p>
    <w:p w14:paraId="7675AEF3" w14:textId="4D29A38F" w:rsidR="00C9186E" w:rsidRPr="00E620F0" w:rsidRDefault="00202748" w:rsidP="00D62F3D">
      <w:pPr>
        <w:pBdr>
          <w:top w:val="nil"/>
          <w:left w:val="nil"/>
          <w:bottom w:val="nil"/>
          <w:right w:val="nil"/>
          <w:between w:val="nil"/>
        </w:pBdr>
        <w:tabs>
          <w:tab w:val="left" w:pos="9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The USACE and NJDEP, in consultation with the IRT and review of site </w:t>
      </w:r>
      <w:r w:rsidR="00D30EA9" w:rsidRPr="00E620F0">
        <w:rPr>
          <w:rFonts w:ascii="Times New Roman" w:hAnsi="Times New Roman" w:cs="Times New Roman"/>
          <w:color w:val="000000"/>
          <w:sz w:val="24"/>
          <w:szCs w:val="24"/>
        </w:rPr>
        <w:t>conditions, and</w:t>
      </w:r>
      <w:r w:rsidR="00033F67" w:rsidRPr="00E620F0">
        <w:rPr>
          <w:rFonts w:ascii="Times New Roman" w:hAnsi="Times New Roman" w:cs="Times New Roman"/>
          <w:color w:val="000000"/>
          <w:sz w:val="24"/>
          <w:szCs w:val="24"/>
        </w:rPr>
        <w:t xml:space="preserve"> to the extent that agency resources allow, strive to </w:t>
      </w:r>
      <w:r w:rsidRPr="00E620F0">
        <w:rPr>
          <w:rFonts w:ascii="Times New Roman" w:hAnsi="Times New Roman" w:cs="Times New Roman"/>
          <w:color w:val="000000"/>
          <w:sz w:val="24"/>
          <w:szCs w:val="24"/>
        </w:rPr>
        <w:t xml:space="preserve">confirm within 60 days whether or not the tasks are successfully completed for purposes of releasing credits. </w:t>
      </w:r>
      <w:r w:rsidR="005A69C9" w:rsidRPr="00E620F0">
        <w:rPr>
          <w:rFonts w:ascii="Times New Roman" w:hAnsi="Times New Roman" w:cs="Times New Roman"/>
          <w:color w:val="000000"/>
          <w:sz w:val="24"/>
          <w:szCs w:val="24"/>
        </w:rPr>
        <w:t xml:space="preserve">The Banker shall not assume approval if the 60 days is not met by the IRT.  </w:t>
      </w:r>
      <w:r w:rsidRPr="00E620F0">
        <w:rPr>
          <w:rFonts w:ascii="Times New Roman" w:hAnsi="Times New Roman" w:cs="Times New Roman"/>
          <w:color w:val="000000"/>
          <w:sz w:val="24"/>
          <w:szCs w:val="24"/>
        </w:rPr>
        <w:t>The IRT will plan to review site conditions for progress via site inspections or use of appropriate technology (e.g. drone footage), prior to receipt of monitoring reports. Confirmation of successful task completion may require a review of site conditions, which may be completed before or after receipt of report.</w:t>
      </w:r>
      <w:r w:rsidR="00611FA5" w:rsidRPr="00E620F0">
        <w:rPr>
          <w:rFonts w:ascii="Times New Roman" w:hAnsi="Times New Roman" w:cs="Times New Roman"/>
          <w:color w:val="000000"/>
          <w:sz w:val="24"/>
          <w:szCs w:val="24"/>
        </w:rPr>
        <w:t xml:space="preserve"> To facilitate this task, the IRT has developed a form that will let the IRT know 60 days prior to the start of monitoring, when a report is expected and if a site inspection is requested and when that site inspection should take place.  This would allow the IRT to better plan to ensure that we can receive the monitoring report and conduct a site inspection during the growing season. </w:t>
      </w:r>
    </w:p>
    <w:p w14:paraId="1BC59ACA" w14:textId="77777777" w:rsidR="00C9186E" w:rsidRPr="00E620F0" w:rsidRDefault="00C9186E" w:rsidP="00D62F3D">
      <w:pPr>
        <w:pBdr>
          <w:top w:val="nil"/>
          <w:left w:val="nil"/>
          <w:bottom w:val="nil"/>
          <w:right w:val="nil"/>
          <w:between w:val="nil"/>
        </w:pBdr>
        <w:tabs>
          <w:tab w:val="left" w:pos="90"/>
        </w:tabs>
        <w:spacing w:before="11"/>
        <w:ind w:right="-1440"/>
        <w:rPr>
          <w:rFonts w:ascii="Times New Roman" w:hAnsi="Times New Roman" w:cs="Times New Roman"/>
          <w:color w:val="000000"/>
          <w:sz w:val="24"/>
          <w:szCs w:val="24"/>
        </w:rPr>
      </w:pPr>
    </w:p>
    <w:p w14:paraId="06CFEA43" w14:textId="77777777" w:rsidR="00C9186E" w:rsidRPr="00E620F0" w:rsidRDefault="00202748" w:rsidP="00D62F3D">
      <w:pPr>
        <w:pBdr>
          <w:top w:val="nil"/>
          <w:left w:val="nil"/>
          <w:bottom w:val="nil"/>
          <w:right w:val="nil"/>
          <w:between w:val="nil"/>
        </w:pBdr>
        <w:tabs>
          <w:tab w:val="left" w:pos="9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Success criteria detailed below will be used to evaluate and assess success of the Bank:</w:t>
      </w:r>
    </w:p>
    <w:p w14:paraId="715ACCA0" w14:textId="77777777" w:rsidR="00C9186E" w:rsidRPr="00E620F0" w:rsidRDefault="00C9186E">
      <w:pPr>
        <w:pBdr>
          <w:top w:val="nil"/>
          <w:left w:val="nil"/>
          <w:bottom w:val="nil"/>
          <w:right w:val="nil"/>
          <w:between w:val="nil"/>
        </w:pBdr>
        <w:spacing w:before="9"/>
        <w:rPr>
          <w:rFonts w:ascii="Times New Roman" w:hAnsi="Times New Roman" w:cs="Times New Roman"/>
          <w:color w:val="000000"/>
          <w:sz w:val="24"/>
          <w:szCs w:val="24"/>
        </w:rPr>
      </w:pPr>
    </w:p>
    <w:p w14:paraId="4369107C" w14:textId="77777777" w:rsidR="00C9186E" w:rsidRPr="00E620F0" w:rsidRDefault="00202748" w:rsidP="00611FA5">
      <w:pPr>
        <w:numPr>
          <w:ilvl w:val="0"/>
          <w:numId w:val="5"/>
        </w:numPr>
        <w:pBdr>
          <w:top w:val="nil"/>
          <w:left w:val="nil"/>
          <w:bottom w:val="nil"/>
          <w:right w:val="nil"/>
          <w:between w:val="nil"/>
        </w:pBdr>
        <w:tabs>
          <w:tab w:val="left" w:pos="270"/>
        </w:tabs>
        <w:spacing w:line="244" w:lineRule="auto"/>
        <w:ind w:left="0" w:right="-1350" w:firstLine="0"/>
        <w:jc w:val="both"/>
        <w:rPr>
          <w:rFonts w:ascii="Times New Roman" w:hAnsi="Times New Roman" w:cs="Times New Roman"/>
          <w:sz w:val="24"/>
          <w:szCs w:val="24"/>
        </w:rPr>
      </w:pPr>
      <w:r w:rsidRPr="00E620F0">
        <w:rPr>
          <w:rFonts w:ascii="Times New Roman" w:hAnsi="Times New Roman" w:cs="Times New Roman"/>
          <w:b/>
          <w:color w:val="000000"/>
          <w:sz w:val="24"/>
          <w:szCs w:val="24"/>
        </w:rPr>
        <w:t>MBI</w:t>
      </w:r>
      <w:r w:rsidRPr="00B83D79">
        <w:rPr>
          <w:rFonts w:ascii="Times New Roman" w:hAnsi="Times New Roman" w:cs="Times New Roman"/>
          <w:b/>
          <w:color w:val="000000"/>
          <w:sz w:val="24"/>
          <w:szCs w:val="24"/>
        </w:rPr>
        <w:t xml:space="preserve"> Approval. </w:t>
      </w:r>
      <w:r w:rsidRPr="00B83D79">
        <w:rPr>
          <w:rFonts w:ascii="Times New Roman" w:hAnsi="Times New Roman" w:cs="Times New Roman"/>
          <w:color w:val="000000"/>
          <w:sz w:val="24"/>
          <w:szCs w:val="24"/>
        </w:rPr>
        <w:t xml:space="preserve">Up to ten percent (10%) of anticipated credits and all preservation credits will be available for debiting upon implementation of the </w:t>
      </w:r>
      <w:r w:rsidRPr="00E620F0">
        <w:rPr>
          <w:rFonts w:ascii="Times New Roman" w:hAnsi="Times New Roman" w:cs="Times New Roman"/>
          <w:color w:val="000000"/>
          <w:sz w:val="24"/>
          <w:szCs w:val="24"/>
        </w:rPr>
        <w:t>following:</w:t>
      </w:r>
    </w:p>
    <w:p w14:paraId="06A5E6C8" w14:textId="77777777" w:rsidR="00E43125"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Approval of this MBI by the USACE and NJDEP, in consultation with the IRT;</w:t>
      </w:r>
    </w:p>
    <w:p w14:paraId="48C1DA2D" w14:textId="77777777" w:rsidR="00E43125"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Posting of Financial Assurances;</w:t>
      </w:r>
    </w:p>
    <w:p w14:paraId="1396575A" w14:textId="77777777" w:rsidR="00E43125"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Recordation of the Conservation Restriction as shown in Exhibit </w:t>
      </w:r>
      <w:r w:rsidR="00F679C6" w:rsidRPr="00E620F0">
        <w:rPr>
          <w:rFonts w:ascii="Times New Roman" w:hAnsi="Times New Roman" w:cs="Times New Roman"/>
          <w:color w:val="000000"/>
          <w:sz w:val="24"/>
          <w:szCs w:val="24"/>
        </w:rPr>
        <w:t>X</w:t>
      </w:r>
      <w:r w:rsidRPr="00E620F0">
        <w:rPr>
          <w:rFonts w:ascii="Times New Roman" w:hAnsi="Times New Roman" w:cs="Times New Roman"/>
          <w:color w:val="000000"/>
          <w:sz w:val="24"/>
          <w:szCs w:val="24"/>
        </w:rPr>
        <w:t>;</w:t>
      </w:r>
    </w:p>
    <w:p w14:paraId="5E99F22B" w14:textId="77777777" w:rsidR="00E43125"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Submission of a schedule to the IRT that shows that the initial physical and biological</w:t>
      </w:r>
      <w:r w:rsidR="008C34C4"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improvements will be completed no later than the first full growing season</w:t>
      </w:r>
      <w:r w:rsidR="00033F67" w:rsidRPr="00E620F0">
        <w:rPr>
          <w:rFonts w:ascii="Times New Roman" w:hAnsi="Times New Roman" w:cs="Times New Roman"/>
          <w:color w:val="000000"/>
          <w:sz w:val="24"/>
          <w:szCs w:val="24"/>
        </w:rPr>
        <w:t xml:space="preserve"> (as defined below)</w:t>
      </w:r>
      <w:r w:rsidRPr="00E620F0">
        <w:rPr>
          <w:rFonts w:ascii="Times New Roman" w:hAnsi="Times New Roman" w:cs="Times New Roman"/>
          <w:color w:val="000000"/>
          <w:sz w:val="24"/>
          <w:szCs w:val="24"/>
        </w:rPr>
        <w:t>;</w:t>
      </w:r>
    </w:p>
    <w:p w14:paraId="6961FE43" w14:textId="77777777" w:rsidR="00E43125"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Securing of all applicable regulatory permits and approvals;</w:t>
      </w:r>
    </w:p>
    <w:p w14:paraId="1477F42E" w14:textId="77777777" w:rsidR="00E43125"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Identification of candidate long term stewards; and</w:t>
      </w:r>
    </w:p>
    <w:p w14:paraId="4BEE5805" w14:textId="349D5FFB" w:rsidR="00C9186E" w:rsidRPr="00E620F0" w:rsidRDefault="00202748" w:rsidP="00E43125">
      <w:pPr>
        <w:pStyle w:val="ListParagraph"/>
        <w:numPr>
          <w:ilvl w:val="0"/>
          <w:numId w:val="3"/>
        </w:numPr>
        <w:pBdr>
          <w:top w:val="nil"/>
          <w:left w:val="nil"/>
          <w:bottom w:val="nil"/>
          <w:right w:val="nil"/>
          <w:between w:val="nil"/>
        </w:pBdr>
        <w:tabs>
          <w:tab w:val="left" w:pos="450"/>
          <w:tab w:val="left" w:pos="1106"/>
        </w:tabs>
        <w:spacing w:before="1"/>
        <w:ind w:left="81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Submission of an electronic version of this MBI, the Mitigation Design Plan and</w:t>
      </w:r>
      <w:r w:rsidR="008C34C4"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associated</w:t>
      </w:r>
      <w:r w:rsidR="00F679C6" w:rsidRPr="00E620F0">
        <w:rPr>
          <w:rFonts w:ascii="Times New Roman" w:hAnsi="Times New Roman" w:cs="Times New Roman"/>
          <w:color w:val="000000"/>
          <w:sz w:val="24"/>
          <w:szCs w:val="24"/>
        </w:rPr>
        <w:t xml:space="preserve"> </w:t>
      </w:r>
      <w:r w:rsidR="008C34C4" w:rsidRPr="00E620F0">
        <w:rPr>
          <w:rFonts w:ascii="Times New Roman" w:hAnsi="Times New Roman" w:cs="Times New Roman"/>
          <w:color w:val="000000"/>
          <w:sz w:val="24"/>
          <w:szCs w:val="24"/>
        </w:rPr>
        <w:t>E</w:t>
      </w:r>
      <w:r w:rsidRPr="00E620F0">
        <w:rPr>
          <w:rFonts w:ascii="Times New Roman" w:hAnsi="Times New Roman" w:cs="Times New Roman"/>
          <w:color w:val="000000"/>
          <w:sz w:val="24"/>
          <w:szCs w:val="24"/>
        </w:rPr>
        <w:t>xhibits to the USACE and NJDEP.</w:t>
      </w:r>
    </w:p>
    <w:p w14:paraId="43286F40" w14:textId="77777777" w:rsidR="008C34C4" w:rsidRPr="00E620F0" w:rsidRDefault="008C34C4" w:rsidP="00A77D50">
      <w:pPr>
        <w:pBdr>
          <w:top w:val="nil"/>
          <w:left w:val="nil"/>
          <w:bottom w:val="nil"/>
          <w:right w:val="nil"/>
          <w:between w:val="nil"/>
        </w:pBdr>
        <w:spacing w:before="8"/>
        <w:ind w:right="-1350"/>
        <w:rPr>
          <w:rFonts w:ascii="Times New Roman" w:hAnsi="Times New Roman" w:cs="Times New Roman"/>
          <w:color w:val="000000"/>
          <w:sz w:val="24"/>
          <w:szCs w:val="24"/>
        </w:rPr>
      </w:pPr>
    </w:p>
    <w:p w14:paraId="11B39448" w14:textId="58DF53F0" w:rsidR="00C9186E" w:rsidRPr="00E620F0" w:rsidRDefault="00D41150" w:rsidP="00A77D50">
      <w:pPr>
        <w:pBdr>
          <w:top w:val="nil"/>
          <w:left w:val="nil"/>
          <w:bottom w:val="nil"/>
          <w:right w:val="nil"/>
          <w:between w:val="nil"/>
        </w:pBdr>
        <w:spacing w:before="8"/>
        <w:ind w:right="-1350"/>
        <w:rPr>
          <w:rFonts w:ascii="Times New Roman" w:hAnsi="Times New Roman" w:cs="Times New Roman"/>
          <w:color w:val="000000"/>
          <w:sz w:val="24"/>
          <w:szCs w:val="24"/>
        </w:rPr>
      </w:pPr>
      <w:r w:rsidRPr="00E620F0">
        <w:rPr>
          <w:rFonts w:ascii="Times New Roman" w:hAnsi="Times New Roman" w:cs="Times New Roman"/>
          <w:color w:val="000000"/>
          <w:sz w:val="24"/>
          <w:szCs w:val="24"/>
        </w:rPr>
        <w:t>Performance standards for restoration, creation, or enhancement:</w:t>
      </w:r>
    </w:p>
    <w:p w14:paraId="0AA4061E" w14:textId="77777777" w:rsidR="00E43125" w:rsidRPr="00E620F0" w:rsidRDefault="00E43125" w:rsidP="00A77D50">
      <w:pPr>
        <w:pBdr>
          <w:top w:val="nil"/>
          <w:left w:val="nil"/>
          <w:bottom w:val="nil"/>
          <w:right w:val="nil"/>
          <w:between w:val="nil"/>
        </w:pBdr>
        <w:spacing w:before="8"/>
        <w:ind w:right="-1350"/>
        <w:rPr>
          <w:rFonts w:ascii="Times New Roman" w:hAnsi="Times New Roman" w:cs="Times New Roman"/>
          <w:color w:val="000000"/>
          <w:sz w:val="24"/>
          <w:szCs w:val="24"/>
        </w:rPr>
      </w:pPr>
    </w:p>
    <w:p w14:paraId="5C8A0933" w14:textId="13377751" w:rsidR="00523596" w:rsidRPr="00E620F0" w:rsidRDefault="00523596" w:rsidP="00523596">
      <w:pPr>
        <w:numPr>
          <w:ilvl w:val="0"/>
          <w:numId w:val="5"/>
        </w:numPr>
        <w:pBdr>
          <w:top w:val="nil"/>
          <w:left w:val="nil"/>
          <w:bottom w:val="nil"/>
          <w:right w:val="nil"/>
          <w:between w:val="nil"/>
        </w:pBdr>
        <w:tabs>
          <w:tab w:val="left" w:pos="270"/>
        </w:tabs>
        <w:ind w:left="0" w:right="-135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Establishment of </w:t>
      </w:r>
      <w:r w:rsidRPr="00E620F0">
        <w:rPr>
          <w:rFonts w:ascii="Times New Roman" w:hAnsi="Times New Roman" w:cs="Times New Roman"/>
          <w:b/>
          <w:color w:val="000000"/>
          <w:sz w:val="24"/>
          <w:szCs w:val="24"/>
        </w:rPr>
        <w:t>Hydrologic Regime</w:t>
      </w:r>
      <w:r w:rsidRPr="00E620F0">
        <w:rPr>
          <w:rFonts w:ascii="Times New Roman" w:hAnsi="Times New Roman" w:cs="Times New Roman"/>
          <w:color w:val="000000"/>
          <w:sz w:val="24"/>
          <w:szCs w:val="24"/>
        </w:rPr>
        <w:t xml:space="preserve">. </w:t>
      </w:r>
    </w:p>
    <w:p w14:paraId="51E924A2" w14:textId="782F3C41" w:rsidR="005A7576" w:rsidRPr="00E620F0" w:rsidRDefault="005A7576" w:rsidP="005A7576">
      <w:pPr>
        <w:pBdr>
          <w:top w:val="nil"/>
          <w:left w:val="nil"/>
          <w:bottom w:val="nil"/>
          <w:right w:val="nil"/>
          <w:between w:val="nil"/>
        </w:pBdr>
        <w:tabs>
          <w:tab w:val="left" w:pos="270"/>
        </w:tabs>
        <w:ind w:right="-1350"/>
        <w:jc w:val="both"/>
        <w:rPr>
          <w:rFonts w:ascii="Times New Roman" w:hAnsi="Times New Roman" w:cs="Times New Roman"/>
          <w:color w:val="000000"/>
          <w:sz w:val="24"/>
          <w:szCs w:val="24"/>
        </w:rPr>
      </w:pPr>
    </w:p>
    <w:p w14:paraId="47278EE9" w14:textId="249A7124" w:rsidR="005A7576" w:rsidRPr="00E620F0" w:rsidRDefault="005A7576" w:rsidP="005A7576">
      <w:pPr>
        <w:pBdr>
          <w:top w:val="nil"/>
          <w:left w:val="nil"/>
          <w:bottom w:val="nil"/>
          <w:right w:val="nil"/>
          <w:between w:val="nil"/>
        </w:pBdr>
        <w:tabs>
          <w:tab w:val="left" w:pos="270"/>
        </w:tabs>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Recommended Performance Standards:</w:t>
      </w:r>
    </w:p>
    <w:p w14:paraId="53F33956" w14:textId="52320068" w:rsidR="005A7576" w:rsidRPr="00E620F0" w:rsidRDefault="005A7576" w:rsidP="005A7576">
      <w:pPr>
        <w:pStyle w:val="ListParagraph"/>
        <w:numPr>
          <w:ilvl w:val="1"/>
          <w:numId w:val="2"/>
        </w:numPr>
        <w:pBdr>
          <w:top w:val="nil"/>
          <w:left w:val="nil"/>
          <w:bottom w:val="nil"/>
          <w:right w:val="nil"/>
          <w:between w:val="nil"/>
        </w:pBdr>
        <w:tabs>
          <w:tab w:val="left" w:pos="270"/>
        </w:tabs>
        <w:ind w:left="720" w:right="-1350"/>
        <w:jc w:val="both"/>
        <w:rPr>
          <w:rFonts w:ascii="Times New Roman" w:hAnsi="Times New Roman" w:cs="Times New Roman"/>
          <w:sz w:val="24"/>
          <w:szCs w:val="24"/>
        </w:rPr>
      </w:pPr>
      <w:r w:rsidRPr="00E620F0">
        <w:rPr>
          <w:rFonts w:ascii="Times New Roman" w:hAnsi="Times New Roman" w:cs="Times New Roman"/>
          <w:sz w:val="24"/>
          <w:szCs w:val="24"/>
        </w:rPr>
        <w:t xml:space="preserve">Submission of a construction completion report including as-built plans that document that the target elevations have been achieved across the site. </w:t>
      </w:r>
    </w:p>
    <w:p w14:paraId="63466A13" w14:textId="015B9FEF" w:rsidR="005A7576" w:rsidRPr="00E620F0" w:rsidRDefault="005A7576" w:rsidP="005A7576">
      <w:pPr>
        <w:pStyle w:val="ListParagraph"/>
        <w:numPr>
          <w:ilvl w:val="1"/>
          <w:numId w:val="2"/>
        </w:numPr>
        <w:pBdr>
          <w:top w:val="nil"/>
          <w:left w:val="nil"/>
          <w:bottom w:val="nil"/>
          <w:right w:val="nil"/>
          <w:between w:val="nil"/>
        </w:pBdr>
        <w:tabs>
          <w:tab w:val="left" w:pos="270"/>
        </w:tabs>
        <w:ind w:left="720" w:right="-1350"/>
        <w:jc w:val="both"/>
        <w:rPr>
          <w:rFonts w:ascii="Times New Roman" w:hAnsi="Times New Roman" w:cs="Times New Roman"/>
          <w:sz w:val="24"/>
          <w:szCs w:val="24"/>
        </w:rPr>
      </w:pPr>
      <w:r w:rsidRPr="00E620F0">
        <w:rPr>
          <w:rFonts w:ascii="Times New Roman" w:hAnsi="Times New Roman" w:cs="Times New Roman"/>
          <w:sz w:val="24"/>
          <w:szCs w:val="24"/>
        </w:rPr>
        <w:t>Tidal: Installation of X number of tidal gauges, upon USACE and NJDEP approval of gauge siting and as shown on monitoring plans.</w:t>
      </w:r>
    </w:p>
    <w:p w14:paraId="33133DEF" w14:textId="78EFAB83" w:rsidR="005A7576" w:rsidRPr="00E620F0" w:rsidRDefault="000241BD" w:rsidP="005A7576">
      <w:pPr>
        <w:pStyle w:val="ListParagraph"/>
        <w:numPr>
          <w:ilvl w:val="1"/>
          <w:numId w:val="2"/>
        </w:numPr>
        <w:pBdr>
          <w:top w:val="nil"/>
          <w:left w:val="nil"/>
          <w:bottom w:val="nil"/>
          <w:right w:val="nil"/>
          <w:between w:val="nil"/>
        </w:pBdr>
        <w:tabs>
          <w:tab w:val="left" w:pos="270"/>
        </w:tabs>
        <w:ind w:left="720" w:right="-1350"/>
        <w:jc w:val="both"/>
        <w:rPr>
          <w:rFonts w:ascii="Times New Roman" w:hAnsi="Times New Roman" w:cs="Times New Roman"/>
          <w:sz w:val="24"/>
          <w:szCs w:val="24"/>
        </w:rPr>
      </w:pPr>
      <w:r w:rsidRPr="00E620F0">
        <w:rPr>
          <w:rFonts w:ascii="Times New Roman" w:hAnsi="Times New Roman" w:cs="Times New Roman"/>
          <w:sz w:val="24"/>
          <w:szCs w:val="24"/>
        </w:rPr>
        <w:t>Freshwater (</w:t>
      </w:r>
      <w:r w:rsidR="005A7576" w:rsidRPr="00E620F0">
        <w:rPr>
          <w:rFonts w:ascii="Times New Roman" w:hAnsi="Times New Roman" w:cs="Times New Roman"/>
          <w:sz w:val="24"/>
          <w:szCs w:val="24"/>
        </w:rPr>
        <w:t>FWW</w:t>
      </w:r>
      <w:r w:rsidRPr="00E620F0">
        <w:rPr>
          <w:rFonts w:ascii="Times New Roman" w:hAnsi="Times New Roman" w:cs="Times New Roman"/>
          <w:sz w:val="24"/>
          <w:szCs w:val="24"/>
        </w:rPr>
        <w:t>)</w:t>
      </w:r>
      <w:r w:rsidR="005A7576" w:rsidRPr="00E620F0">
        <w:rPr>
          <w:rFonts w:ascii="Times New Roman" w:hAnsi="Times New Roman" w:cs="Times New Roman"/>
          <w:sz w:val="24"/>
          <w:szCs w:val="24"/>
        </w:rPr>
        <w:t>: Site designed as per approved plans; Documentation that the proposed elevations (using drone or traditional methods for elevation) were achieved; monitoring wells as shown in the approved monitoring plan are in place.</w:t>
      </w:r>
    </w:p>
    <w:p w14:paraId="7778501E" w14:textId="5DA68330" w:rsidR="005A7576" w:rsidRPr="00E620F0" w:rsidRDefault="005A7576" w:rsidP="005A7576">
      <w:pPr>
        <w:pStyle w:val="ListParagraph"/>
        <w:pBdr>
          <w:top w:val="nil"/>
          <w:left w:val="nil"/>
          <w:bottom w:val="nil"/>
          <w:right w:val="nil"/>
          <w:between w:val="nil"/>
        </w:pBdr>
        <w:tabs>
          <w:tab w:val="left" w:pos="270"/>
        </w:tabs>
        <w:ind w:right="-1350"/>
        <w:jc w:val="both"/>
        <w:rPr>
          <w:rFonts w:ascii="Times New Roman" w:hAnsi="Times New Roman" w:cs="Times New Roman"/>
          <w:sz w:val="24"/>
          <w:szCs w:val="24"/>
        </w:rPr>
      </w:pPr>
    </w:p>
    <w:p w14:paraId="58039EAE" w14:textId="186E9E6B" w:rsidR="005A7576" w:rsidRPr="00286C14" w:rsidRDefault="005A7576" w:rsidP="005A7576">
      <w:pPr>
        <w:pStyle w:val="ListParagraph"/>
        <w:pBdr>
          <w:top w:val="nil"/>
          <w:left w:val="nil"/>
          <w:bottom w:val="nil"/>
          <w:right w:val="nil"/>
          <w:between w:val="nil"/>
        </w:pBdr>
        <w:tabs>
          <w:tab w:val="left" w:pos="270"/>
        </w:tabs>
        <w:ind w:right="-1350"/>
        <w:jc w:val="both"/>
        <w:rPr>
          <w:rFonts w:ascii="Times New Roman" w:hAnsi="Times New Roman" w:cs="Times New Roman"/>
          <w:i/>
          <w:iCs/>
          <w:sz w:val="24"/>
          <w:szCs w:val="24"/>
        </w:rPr>
      </w:pPr>
      <w:r w:rsidRPr="00286C14">
        <w:rPr>
          <w:rFonts w:ascii="Times New Roman" w:hAnsi="Times New Roman" w:cs="Times New Roman"/>
          <w:i/>
          <w:iCs/>
          <w:sz w:val="24"/>
          <w:szCs w:val="24"/>
        </w:rPr>
        <w:t xml:space="preserve">NOTE: This is the first step in the establishment of the hydrologic regime, established to ensure </w:t>
      </w:r>
      <w:r w:rsidRPr="00286C14">
        <w:rPr>
          <w:rFonts w:ascii="Times New Roman" w:hAnsi="Times New Roman" w:cs="Times New Roman"/>
          <w:i/>
          <w:iCs/>
          <w:sz w:val="24"/>
          <w:szCs w:val="24"/>
        </w:rPr>
        <w:lastRenderedPageBreak/>
        <w:t>that in subsequent monitoring years can accurately document that hydrology is being met.</w:t>
      </w:r>
    </w:p>
    <w:p w14:paraId="368FDEA4" w14:textId="77777777" w:rsidR="00523596" w:rsidRPr="00E620F0" w:rsidRDefault="00523596" w:rsidP="00523596">
      <w:pPr>
        <w:pBdr>
          <w:top w:val="nil"/>
          <w:left w:val="nil"/>
          <w:bottom w:val="nil"/>
          <w:right w:val="nil"/>
          <w:between w:val="nil"/>
        </w:pBdr>
        <w:tabs>
          <w:tab w:val="left" w:pos="1769"/>
        </w:tabs>
        <w:ind w:left="1440" w:right="916"/>
        <w:jc w:val="both"/>
        <w:rPr>
          <w:rFonts w:ascii="Times New Roman" w:hAnsi="Times New Roman" w:cs="Times New Roman"/>
          <w:color w:val="000000"/>
          <w:sz w:val="24"/>
          <w:szCs w:val="24"/>
        </w:rPr>
      </w:pPr>
    </w:p>
    <w:p w14:paraId="2771C2CA" w14:textId="726F2ED4" w:rsidR="00D30EA9" w:rsidRPr="00E620F0" w:rsidRDefault="00FC6EDC" w:rsidP="00FC6EDC">
      <w:pPr>
        <w:pStyle w:val="ListParagraph"/>
        <w:numPr>
          <w:ilvl w:val="0"/>
          <w:numId w:val="5"/>
        </w:numPr>
        <w:pBdr>
          <w:top w:val="nil"/>
          <w:left w:val="nil"/>
          <w:bottom w:val="nil"/>
          <w:right w:val="nil"/>
          <w:between w:val="nil"/>
        </w:pBdr>
        <w:spacing w:before="8"/>
        <w:ind w:left="540" w:right="-1350" w:hanging="5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of </w:t>
      </w:r>
      <w:r w:rsidRPr="00E620F0">
        <w:rPr>
          <w:rFonts w:ascii="Times New Roman" w:hAnsi="Times New Roman" w:cs="Times New Roman"/>
          <w:b/>
          <w:bCs/>
          <w:color w:val="000000"/>
          <w:sz w:val="24"/>
          <w:szCs w:val="24"/>
        </w:rPr>
        <w:t>Vegetative Community</w:t>
      </w:r>
      <w:r w:rsidRPr="00E620F0">
        <w:rPr>
          <w:rFonts w:ascii="Times New Roman" w:hAnsi="Times New Roman" w:cs="Times New Roman"/>
          <w:color w:val="000000"/>
          <w:sz w:val="24"/>
          <w:szCs w:val="24"/>
        </w:rPr>
        <w:t xml:space="preserve"> Achieved.</w:t>
      </w:r>
    </w:p>
    <w:p w14:paraId="0DCD709F" w14:textId="77777777" w:rsidR="001427E2" w:rsidRPr="00E620F0" w:rsidRDefault="001427E2" w:rsidP="00E620F0">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2E648004" w14:textId="3EBDAE1D" w:rsidR="00FC6EDC" w:rsidRPr="00E620F0" w:rsidRDefault="00FC6EDC" w:rsidP="00E620F0">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Recommended Performance Standards:</w:t>
      </w:r>
    </w:p>
    <w:p w14:paraId="5EF26756" w14:textId="2E366DE3" w:rsidR="00286C14" w:rsidRDefault="00286C14" w:rsidP="00286C14">
      <w:pPr>
        <w:pStyle w:val="ListParagraph"/>
        <w:numPr>
          <w:ilvl w:val="4"/>
          <w:numId w:val="2"/>
        </w:numPr>
        <w:pBdr>
          <w:top w:val="nil"/>
          <w:left w:val="nil"/>
          <w:bottom w:val="nil"/>
          <w:right w:val="nil"/>
          <w:between w:val="nil"/>
        </w:pBdr>
        <w:tabs>
          <w:tab w:val="left" w:pos="720"/>
        </w:tabs>
        <w:spacing w:before="8"/>
        <w:ind w:left="900" w:right="-13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C6EDC" w:rsidRPr="00B83D79">
        <w:rPr>
          <w:rFonts w:ascii="Times New Roman" w:hAnsi="Times New Roman" w:cs="Times New Roman"/>
          <w:color w:val="000000"/>
          <w:sz w:val="24"/>
          <w:szCs w:val="24"/>
        </w:rPr>
        <w:t xml:space="preserve">Submittal of construction completion report; </w:t>
      </w:r>
    </w:p>
    <w:p w14:paraId="6C30E4C9" w14:textId="3C0FB6A3" w:rsidR="00286C14" w:rsidRDefault="00286C14" w:rsidP="00286C14">
      <w:pPr>
        <w:pStyle w:val="ListParagraph"/>
        <w:numPr>
          <w:ilvl w:val="4"/>
          <w:numId w:val="2"/>
        </w:numPr>
        <w:pBdr>
          <w:top w:val="nil"/>
          <w:left w:val="nil"/>
          <w:bottom w:val="nil"/>
          <w:right w:val="nil"/>
          <w:between w:val="nil"/>
        </w:pBdr>
        <w:tabs>
          <w:tab w:val="left" w:pos="720"/>
        </w:tabs>
        <w:spacing w:before="8"/>
        <w:ind w:left="900" w:right="-13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C6EDC" w:rsidRPr="00286C14">
        <w:rPr>
          <w:rFonts w:ascii="Times New Roman" w:hAnsi="Times New Roman" w:cs="Times New Roman"/>
          <w:color w:val="000000"/>
          <w:sz w:val="24"/>
          <w:szCs w:val="24"/>
        </w:rPr>
        <w:t xml:space="preserve">Drone footage of planting, or other technology to show before and after photographs of the site; </w:t>
      </w:r>
    </w:p>
    <w:p w14:paraId="45944F97" w14:textId="41DE52FF" w:rsidR="00286C14" w:rsidRDefault="00286C14" w:rsidP="00286C14">
      <w:pPr>
        <w:pStyle w:val="ListParagraph"/>
        <w:numPr>
          <w:ilvl w:val="4"/>
          <w:numId w:val="2"/>
        </w:numPr>
        <w:pBdr>
          <w:top w:val="nil"/>
          <w:left w:val="nil"/>
          <w:bottom w:val="nil"/>
          <w:right w:val="nil"/>
          <w:between w:val="nil"/>
        </w:pBdr>
        <w:tabs>
          <w:tab w:val="left" w:pos="720"/>
        </w:tabs>
        <w:spacing w:before="8"/>
        <w:ind w:left="900" w:right="-13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C6EDC" w:rsidRPr="00286C14">
        <w:rPr>
          <w:rFonts w:ascii="Times New Roman" w:hAnsi="Times New Roman" w:cs="Times New Roman"/>
          <w:color w:val="000000"/>
          <w:sz w:val="24"/>
          <w:szCs w:val="24"/>
        </w:rPr>
        <w:t xml:space="preserve">Photographs of the completed construction and plating taken with the current growing season; </w:t>
      </w:r>
    </w:p>
    <w:p w14:paraId="2A9EEEA8" w14:textId="0922DAEE" w:rsidR="00286C14" w:rsidRDefault="00286C14" w:rsidP="00286C14">
      <w:pPr>
        <w:pStyle w:val="ListParagraph"/>
        <w:numPr>
          <w:ilvl w:val="4"/>
          <w:numId w:val="2"/>
        </w:numPr>
        <w:pBdr>
          <w:top w:val="nil"/>
          <w:left w:val="nil"/>
          <w:bottom w:val="nil"/>
          <w:right w:val="nil"/>
          <w:between w:val="nil"/>
        </w:pBdr>
        <w:tabs>
          <w:tab w:val="left" w:pos="720"/>
        </w:tabs>
        <w:spacing w:before="8"/>
        <w:ind w:left="900" w:right="-13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C6EDC" w:rsidRPr="00286C14">
        <w:rPr>
          <w:rFonts w:ascii="Times New Roman" w:hAnsi="Times New Roman" w:cs="Times New Roman"/>
          <w:color w:val="000000"/>
          <w:sz w:val="24"/>
          <w:szCs w:val="24"/>
        </w:rPr>
        <w:t>Submission of monitoring plot locations;</w:t>
      </w:r>
    </w:p>
    <w:p w14:paraId="53CE4EF0" w14:textId="19358B38" w:rsidR="00FC6EDC" w:rsidRPr="00286C14" w:rsidRDefault="00286C14" w:rsidP="00286C14">
      <w:pPr>
        <w:pStyle w:val="ListParagraph"/>
        <w:numPr>
          <w:ilvl w:val="4"/>
          <w:numId w:val="2"/>
        </w:numPr>
        <w:pBdr>
          <w:top w:val="nil"/>
          <w:left w:val="nil"/>
          <w:bottom w:val="nil"/>
          <w:right w:val="nil"/>
          <w:between w:val="nil"/>
        </w:pBdr>
        <w:tabs>
          <w:tab w:val="left" w:pos="720"/>
        </w:tabs>
        <w:spacing w:before="8"/>
        <w:ind w:left="900" w:right="-13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C6EDC" w:rsidRPr="00286C14">
        <w:rPr>
          <w:rFonts w:ascii="Times New Roman" w:hAnsi="Times New Roman" w:cs="Times New Roman"/>
          <w:color w:val="000000"/>
          <w:sz w:val="24"/>
          <w:szCs w:val="24"/>
        </w:rPr>
        <w:t>Established fixed photo location points so that photos can be taken from the same point and in the same direction each subsequent year.</w:t>
      </w:r>
    </w:p>
    <w:p w14:paraId="0A4E619E" w14:textId="77777777" w:rsidR="00FC6EDC" w:rsidRPr="00E620F0" w:rsidRDefault="00FC6EDC" w:rsidP="00FC6EDC">
      <w:pPr>
        <w:pStyle w:val="ListParagraph"/>
        <w:pBdr>
          <w:top w:val="nil"/>
          <w:left w:val="nil"/>
          <w:bottom w:val="nil"/>
          <w:right w:val="nil"/>
          <w:between w:val="nil"/>
        </w:pBdr>
        <w:tabs>
          <w:tab w:val="left" w:pos="720"/>
        </w:tabs>
        <w:spacing w:before="8"/>
        <w:ind w:left="810" w:right="-1350"/>
        <w:rPr>
          <w:rFonts w:ascii="Times New Roman" w:hAnsi="Times New Roman" w:cs="Times New Roman"/>
          <w:color w:val="000000"/>
          <w:sz w:val="24"/>
          <w:szCs w:val="24"/>
        </w:rPr>
      </w:pPr>
    </w:p>
    <w:p w14:paraId="7711DDB8" w14:textId="7A27AA5A" w:rsidR="00FC6EDC" w:rsidRPr="00E620F0" w:rsidRDefault="00FC6EDC" w:rsidP="00FC6EDC">
      <w:pPr>
        <w:pStyle w:val="ListParagraph"/>
        <w:numPr>
          <w:ilvl w:val="0"/>
          <w:numId w:val="5"/>
        </w:numPr>
        <w:pBdr>
          <w:top w:val="nil"/>
          <w:left w:val="nil"/>
          <w:bottom w:val="nil"/>
          <w:right w:val="nil"/>
          <w:between w:val="nil"/>
        </w:pBdr>
        <w:spacing w:before="8"/>
        <w:ind w:left="540" w:right="-1350" w:hanging="5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Year 1 Recommended MINIMUM Performance Standards for Creation, Restoration, and Enhancement Areas (</w:t>
      </w:r>
      <w:r w:rsidRPr="00512B71">
        <w:rPr>
          <w:rFonts w:ascii="Times New Roman" w:hAnsi="Times New Roman" w:cs="Times New Roman"/>
          <w:i/>
          <w:iCs/>
          <w:color w:val="000000"/>
          <w:sz w:val="24"/>
          <w:szCs w:val="24"/>
        </w:rPr>
        <w:t>One Full Growing Season Complete- meaning 365 days from the date of completion of construction to ensure one full growing season</w:t>
      </w:r>
      <w:r w:rsidRPr="00E620F0">
        <w:rPr>
          <w:rFonts w:ascii="Times New Roman" w:hAnsi="Times New Roman" w:cs="Times New Roman"/>
          <w:color w:val="000000"/>
          <w:sz w:val="24"/>
          <w:szCs w:val="24"/>
        </w:rPr>
        <w:t xml:space="preserve">): </w:t>
      </w:r>
    </w:p>
    <w:p w14:paraId="0FBEB0D0" w14:textId="77777777" w:rsidR="000241BD" w:rsidRPr="00E620F0" w:rsidRDefault="000241BD" w:rsidP="00E620F0">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065E2E93" w14:textId="401EB09A" w:rsidR="00F47CBD" w:rsidRPr="00E620F0" w:rsidRDefault="00FC6EDC" w:rsidP="00E620F0">
      <w:pPr>
        <w:pBdr>
          <w:top w:val="nil"/>
          <w:left w:val="nil"/>
          <w:bottom w:val="nil"/>
          <w:right w:val="nil"/>
          <w:between w:val="nil"/>
        </w:pBdr>
        <w:spacing w:before="8"/>
        <w:ind w:right="-1350"/>
        <w:jc w:val="both"/>
        <w:rPr>
          <w:rFonts w:ascii="Times New Roman" w:hAnsi="Times New Roman" w:cs="Times New Roman"/>
          <w:color w:val="000000"/>
          <w:sz w:val="24"/>
          <w:szCs w:val="24"/>
          <w:u w:val="single"/>
        </w:rPr>
      </w:pPr>
      <w:r w:rsidRPr="00E620F0">
        <w:rPr>
          <w:rFonts w:ascii="Times New Roman" w:hAnsi="Times New Roman" w:cs="Times New Roman"/>
          <w:color w:val="000000"/>
          <w:sz w:val="24"/>
          <w:szCs w:val="24"/>
          <w:u w:val="single"/>
        </w:rPr>
        <w:t>Vegetation</w:t>
      </w:r>
    </w:p>
    <w:p w14:paraId="5C646F4D" w14:textId="38724F82" w:rsidR="00FC6EDC" w:rsidRPr="00E620F0" w:rsidRDefault="00FC6EDC" w:rsidP="00E620F0">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Tidal:</w:t>
      </w:r>
    </w:p>
    <w:p w14:paraId="1460ED18" w14:textId="62AF4612" w:rsidR="00FC6EDC" w:rsidRPr="00E620F0" w:rsidRDefault="00FC6EDC" w:rsidP="00F852A1">
      <w:pPr>
        <w:pStyle w:val="ListParagraph"/>
        <w:numPr>
          <w:ilvl w:val="7"/>
          <w:numId w:val="2"/>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B83D79">
        <w:rPr>
          <w:rFonts w:ascii="Times New Roman" w:hAnsi="Times New Roman" w:cs="Times New Roman"/>
          <w:color w:val="000000"/>
          <w:sz w:val="24"/>
          <w:szCs w:val="24"/>
        </w:rPr>
        <w:t xml:space="preserve">Wetlands have at least 70 percent cover of the mitigation plantings or target hydrophytes, which are species native to the area and </w:t>
      </w:r>
      <w:r w:rsidRPr="00E620F0">
        <w:rPr>
          <w:rFonts w:ascii="Times New Roman" w:hAnsi="Times New Roman" w:cs="Times New Roman"/>
          <w:color w:val="000000"/>
          <w:sz w:val="24"/>
          <w:szCs w:val="24"/>
        </w:rPr>
        <w:t>similar to the ones identified on the mitigation plating plan.</w:t>
      </w:r>
    </w:p>
    <w:p w14:paraId="154284A9" w14:textId="29133E37" w:rsidR="00FC6EDC" w:rsidRPr="00E620F0" w:rsidRDefault="00F852A1" w:rsidP="00F852A1">
      <w:pPr>
        <w:pStyle w:val="ListParagraph"/>
        <w:numPr>
          <w:ilvl w:val="7"/>
          <w:numId w:val="2"/>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w:t>
      </w:r>
    </w:p>
    <w:p w14:paraId="6246937A" w14:textId="74EF769F" w:rsidR="00F852A1" w:rsidRPr="00E620F0" w:rsidRDefault="00F852A1" w:rsidP="00F852A1">
      <w:pPr>
        <w:pStyle w:val="ListParagraph"/>
        <w:numPr>
          <w:ilvl w:val="7"/>
          <w:numId w:val="2"/>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Aerial photograph, taken during the growing season of the site, showing monitoring locations and percent cover of vegetative and non-vegetative cover of the site, and identification of any areas that may need corrective action. </w:t>
      </w:r>
      <w:r w:rsidRPr="00512B71">
        <w:rPr>
          <w:rFonts w:ascii="Times New Roman" w:hAnsi="Times New Roman" w:cs="Times New Roman"/>
          <w:i/>
          <w:iCs/>
          <w:color w:val="000000"/>
          <w:sz w:val="24"/>
          <w:szCs w:val="24"/>
        </w:rPr>
        <w:t xml:space="preserve">NOTE: Aerial photographs can be taken using drone or fixed wing airline flight, aerial photographs should not include a </w:t>
      </w:r>
      <w:r w:rsidR="00F47CBD" w:rsidRPr="00512B71">
        <w:rPr>
          <w:rFonts w:ascii="Times New Roman" w:hAnsi="Times New Roman" w:cs="Times New Roman"/>
          <w:i/>
          <w:iCs/>
          <w:color w:val="000000"/>
          <w:sz w:val="24"/>
          <w:szCs w:val="24"/>
        </w:rPr>
        <w:t xml:space="preserve">Google </w:t>
      </w:r>
      <w:r w:rsidRPr="00512B71">
        <w:rPr>
          <w:rFonts w:ascii="Times New Roman" w:hAnsi="Times New Roman" w:cs="Times New Roman"/>
          <w:i/>
          <w:iCs/>
          <w:color w:val="000000"/>
          <w:sz w:val="24"/>
          <w:szCs w:val="24"/>
        </w:rPr>
        <w:t xml:space="preserve">or </w:t>
      </w:r>
      <w:r w:rsidR="00F47CBD" w:rsidRPr="00512B71">
        <w:rPr>
          <w:rFonts w:ascii="Times New Roman" w:hAnsi="Times New Roman" w:cs="Times New Roman"/>
          <w:i/>
          <w:iCs/>
          <w:color w:val="000000"/>
          <w:sz w:val="24"/>
          <w:szCs w:val="24"/>
        </w:rPr>
        <w:t xml:space="preserve">Bing </w:t>
      </w:r>
      <w:r w:rsidRPr="00512B71">
        <w:rPr>
          <w:rFonts w:ascii="Times New Roman" w:hAnsi="Times New Roman" w:cs="Times New Roman"/>
          <w:i/>
          <w:iCs/>
          <w:color w:val="000000"/>
          <w:sz w:val="24"/>
          <w:szCs w:val="24"/>
        </w:rPr>
        <w:t>image.</w:t>
      </w:r>
    </w:p>
    <w:p w14:paraId="53DCA542" w14:textId="4F88C185" w:rsidR="00F852A1" w:rsidRPr="00E620F0" w:rsidRDefault="00F852A1" w:rsidP="00F852A1">
      <w:pPr>
        <w:pStyle w:val="ListParagraph"/>
        <w:numPr>
          <w:ilvl w:val="7"/>
          <w:numId w:val="2"/>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Minimal evidence of erosion. </w:t>
      </w:r>
    </w:p>
    <w:p w14:paraId="4C74F497" w14:textId="629AB701" w:rsidR="00801D41" w:rsidRPr="00E620F0" w:rsidRDefault="00801D41" w:rsidP="00801D41">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646B9580" w14:textId="24EDFAC2" w:rsidR="00801D41" w:rsidRPr="00E620F0" w:rsidRDefault="00801D41" w:rsidP="00801D41">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FWW</w:t>
      </w:r>
      <w:r w:rsidR="000241BD" w:rsidRPr="00E620F0">
        <w:rPr>
          <w:rFonts w:ascii="Times New Roman" w:hAnsi="Times New Roman" w:cs="Times New Roman"/>
          <w:color w:val="000000"/>
          <w:sz w:val="24"/>
          <w:szCs w:val="24"/>
        </w:rPr>
        <w:t>:</w:t>
      </w:r>
    </w:p>
    <w:p w14:paraId="78E4F04E" w14:textId="23C547B0" w:rsidR="00801D41" w:rsidRPr="00E620F0" w:rsidRDefault="00801D41" w:rsidP="00801D41">
      <w:pPr>
        <w:pStyle w:val="ListParagraph"/>
        <w:numPr>
          <w:ilvl w:val="1"/>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Wetlands have at least 70 percent cover of the mitigation plantings or target </w:t>
      </w:r>
      <w:r w:rsidR="00CC0E81" w:rsidRPr="00E620F0">
        <w:rPr>
          <w:rFonts w:ascii="Times New Roman" w:hAnsi="Times New Roman" w:cs="Times New Roman"/>
          <w:color w:val="000000"/>
          <w:sz w:val="24"/>
          <w:szCs w:val="24"/>
        </w:rPr>
        <w:t>hydrophytes, which are species native to the area and similar to ones identified on the mitigation planting plan.</w:t>
      </w:r>
    </w:p>
    <w:p w14:paraId="625BE621" w14:textId="0F3FB34B" w:rsidR="00CC0E81" w:rsidRPr="00E620F0" w:rsidRDefault="00CC0E81" w:rsidP="00801D41">
      <w:pPr>
        <w:pStyle w:val="ListParagraph"/>
        <w:numPr>
          <w:ilvl w:val="1"/>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w:t>
      </w:r>
      <w:proofErr w:type="gramStart"/>
      <w:r w:rsidRPr="00E620F0">
        <w:rPr>
          <w:rFonts w:ascii="Times New Roman" w:hAnsi="Times New Roman" w:cs="Times New Roman"/>
          <w:color w:val="000000"/>
          <w:sz w:val="24"/>
          <w:szCs w:val="24"/>
        </w:rPr>
        <w:t>develop</w:t>
      </w:r>
      <w:proofErr w:type="gramEnd"/>
      <w:r w:rsidRPr="00E620F0">
        <w:rPr>
          <w:rFonts w:ascii="Times New Roman" w:hAnsi="Times New Roman" w:cs="Times New Roman"/>
          <w:color w:val="000000"/>
          <w:sz w:val="24"/>
          <w:szCs w:val="24"/>
        </w:rPr>
        <w:t xml:space="preserve"> healthy trees above the herbaceous layer. Alternative performance standards may be proposed to meet this goal and will be considered on a case-by-case basis.   </w:t>
      </w:r>
      <w:r w:rsidRPr="00286C14">
        <w:rPr>
          <w:rFonts w:ascii="Times New Roman" w:hAnsi="Times New Roman" w:cs="Times New Roman"/>
          <w:i/>
          <w:iCs/>
          <w:color w:val="000000"/>
          <w:sz w:val="24"/>
          <w:szCs w:val="24"/>
        </w:rPr>
        <w:t>NOTE: A banker may identify a scientifically based methodology for determining density of the mitigation bank.</w:t>
      </w:r>
    </w:p>
    <w:p w14:paraId="19CE10AD" w14:textId="1C76AE42" w:rsidR="003237DE" w:rsidRPr="00E620F0" w:rsidRDefault="003237DE" w:rsidP="00801D41">
      <w:pPr>
        <w:pStyle w:val="ListParagraph"/>
        <w:numPr>
          <w:ilvl w:val="1"/>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w:t>
      </w:r>
      <w:r w:rsidRPr="00E620F0">
        <w:rPr>
          <w:rFonts w:ascii="Times New Roman" w:hAnsi="Times New Roman" w:cs="Times New Roman"/>
          <w:b/>
          <w:bCs/>
          <w:i/>
          <w:iCs/>
          <w:color w:val="000000"/>
          <w:sz w:val="24"/>
          <w:szCs w:val="24"/>
        </w:rPr>
        <w:t xml:space="preserve">. </w:t>
      </w:r>
    </w:p>
    <w:p w14:paraId="1007DF70" w14:textId="67EF10B3" w:rsidR="003237DE" w:rsidRPr="00E620F0" w:rsidRDefault="003237DE" w:rsidP="00801D41">
      <w:pPr>
        <w:pStyle w:val="ListParagraph"/>
        <w:numPr>
          <w:ilvl w:val="1"/>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Aerial photograph of the site, showing monitoring locations and percent cover of vegetative and non-vegetative cover of the site, and identification of any areas that may need corrective action. </w:t>
      </w:r>
      <w:r w:rsidRPr="00512B71">
        <w:rPr>
          <w:rFonts w:ascii="Times New Roman" w:hAnsi="Times New Roman" w:cs="Times New Roman"/>
          <w:i/>
          <w:iCs/>
          <w:color w:val="000000"/>
          <w:sz w:val="24"/>
          <w:szCs w:val="24"/>
        </w:rPr>
        <w:t>NOTE: Aerial photograph can be taken using a drone or fixed wing airline flight, aerial photograph should not include a Google or Bing image.</w:t>
      </w:r>
    </w:p>
    <w:p w14:paraId="2FE59834" w14:textId="48DA063D" w:rsidR="003237DE" w:rsidRPr="00E620F0" w:rsidRDefault="003237DE" w:rsidP="00801D41">
      <w:pPr>
        <w:pStyle w:val="ListParagraph"/>
        <w:numPr>
          <w:ilvl w:val="1"/>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6F2E3A88" w14:textId="0D01DADA" w:rsidR="003237DE" w:rsidRPr="00E620F0" w:rsidRDefault="003237DE" w:rsidP="00801D41">
      <w:pPr>
        <w:pStyle w:val="ListParagraph"/>
        <w:numPr>
          <w:ilvl w:val="1"/>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For all planting woody vegetation, documentation of an increase of 10 percent in height from previous year.</w:t>
      </w:r>
    </w:p>
    <w:p w14:paraId="4B5B0D2F" w14:textId="7F15B13E" w:rsidR="003237DE" w:rsidRPr="00E620F0" w:rsidRDefault="003237DE" w:rsidP="003237DE">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7E3D8A4F" w14:textId="4669C5D5" w:rsidR="003237DE" w:rsidRPr="00E620F0" w:rsidRDefault="003237DE" w:rsidP="003237DE">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lastRenderedPageBreak/>
        <w:t>Riparian Zones (as identified under NJ Regulations)</w:t>
      </w:r>
      <w:r w:rsidR="000241BD" w:rsidRPr="00E620F0">
        <w:rPr>
          <w:rFonts w:ascii="Times New Roman" w:hAnsi="Times New Roman" w:cs="Times New Roman"/>
          <w:color w:val="000000"/>
          <w:sz w:val="24"/>
          <w:szCs w:val="24"/>
        </w:rPr>
        <w:t>:</w:t>
      </w:r>
    </w:p>
    <w:p w14:paraId="2B317258" w14:textId="77777777" w:rsidR="00660D2A" w:rsidRPr="00E620F0" w:rsidRDefault="00660D2A" w:rsidP="00660D2A">
      <w:pPr>
        <w:pStyle w:val="ListParagraph"/>
        <w:numPr>
          <w:ilvl w:val="4"/>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zones have at least 70 precent cover of the mitigation plantings or target hydrophytes, which are species native to the area and similar to ones identified on the mitigation planting plan.</w:t>
      </w:r>
    </w:p>
    <w:p w14:paraId="5249E0A7" w14:textId="2A9A21CE" w:rsidR="00660D2A" w:rsidRPr="00E620F0" w:rsidRDefault="00660D2A" w:rsidP="00660D2A">
      <w:pPr>
        <w:pStyle w:val="ListParagraph"/>
        <w:numPr>
          <w:ilvl w:val="4"/>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286C14">
        <w:rPr>
          <w:rFonts w:ascii="Times New Roman" w:hAnsi="Times New Roman" w:cs="Times New Roman"/>
          <w:i/>
          <w:iCs/>
          <w:color w:val="000000"/>
          <w:sz w:val="24"/>
          <w:szCs w:val="24"/>
        </w:rPr>
        <w:t>NOTE: A banker may identify a scientifically based methodology for determining density of the mitigation bank.</w:t>
      </w:r>
    </w:p>
    <w:p w14:paraId="7430B77F" w14:textId="28CC75DD" w:rsidR="00660D2A" w:rsidRPr="00286C14" w:rsidRDefault="00660D2A" w:rsidP="00660D2A">
      <w:pPr>
        <w:pStyle w:val="ListParagraph"/>
        <w:numPr>
          <w:ilvl w:val="4"/>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286C14">
        <w:rPr>
          <w:rFonts w:ascii="Times New Roman" w:hAnsi="Times New Roman" w:cs="Times New Roman"/>
          <w:color w:val="000000"/>
          <w:sz w:val="24"/>
          <w:szCs w:val="24"/>
        </w:rPr>
        <w:t>Demonstrate that the restoration, creation, and/or enhancement area is less than 10 percent occupied by invasive or noxious species.</w:t>
      </w:r>
    </w:p>
    <w:p w14:paraId="46D26112" w14:textId="52B6CB28" w:rsidR="00660D2A" w:rsidRPr="00E620F0" w:rsidRDefault="002A5879" w:rsidP="00660D2A">
      <w:pPr>
        <w:pStyle w:val="ListParagraph"/>
        <w:numPr>
          <w:ilvl w:val="4"/>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Aerial photograph of the site, showing monitoring locations and percent cover of vegetative and non-vegetative cover of the site, and identification of any areas that may need corrective action. </w:t>
      </w:r>
      <w:r w:rsidRPr="00D00A21">
        <w:rPr>
          <w:rFonts w:ascii="Times New Roman" w:hAnsi="Times New Roman" w:cs="Times New Roman"/>
          <w:i/>
          <w:iCs/>
          <w:color w:val="000000"/>
          <w:sz w:val="24"/>
          <w:szCs w:val="24"/>
        </w:rPr>
        <w:t>NOTE: Aerial photograph can be taken using a drone or fixed wing airline flight, aerial photograph should not include a Google or Bing image.</w:t>
      </w:r>
    </w:p>
    <w:p w14:paraId="56C5CFA6" w14:textId="04652110" w:rsidR="002A5879" w:rsidRPr="00E620F0" w:rsidRDefault="002A5879" w:rsidP="00660D2A">
      <w:pPr>
        <w:pStyle w:val="ListParagraph"/>
        <w:numPr>
          <w:ilvl w:val="4"/>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36B2275F" w14:textId="025EAEC4" w:rsidR="002A5879" w:rsidRPr="00E620F0" w:rsidRDefault="002A5879" w:rsidP="00660D2A">
      <w:pPr>
        <w:pStyle w:val="ListParagraph"/>
        <w:numPr>
          <w:ilvl w:val="4"/>
          <w:numId w:val="23"/>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percent in height from previous year. </w:t>
      </w:r>
    </w:p>
    <w:p w14:paraId="05634948" w14:textId="2FB679A6" w:rsidR="002A5879" w:rsidRPr="00E620F0" w:rsidRDefault="002A5879" w:rsidP="002A5879">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0665B06C" w14:textId="62D75A6A" w:rsidR="002A5879" w:rsidRPr="00B83D79" w:rsidRDefault="002A5879" w:rsidP="002A5879">
      <w:pPr>
        <w:pBdr>
          <w:top w:val="nil"/>
          <w:left w:val="nil"/>
          <w:bottom w:val="nil"/>
          <w:right w:val="nil"/>
          <w:between w:val="nil"/>
        </w:pBdr>
        <w:spacing w:before="8"/>
        <w:ind w:right="-1350"/>
        <w:jc w:val="both"/>
        <w:rPr>
          <w:rFonts w:ascii="Times New Roman" w:hAnsi="Times New Roman" w:cs="Times New Roman"/>
          <w:color w:val="000000"/>
          <w:sz w:val="24"/>
          <w:szCs w:val="24"/>
          <w:u w:val="single"/>
        </w:rPr>
      </w:pPr>
      <w:r w:rsidRPr="00E620F0">
        <w:rPr>
          <w:rFonts w:ascii="Times New Roman" w:hAnsi="Times New Roman" w:cs="Times New Roman"/>
          <w:color w:val="000000"/>
          <w:sz w:val="24"/>
          <w:szCs w:val="24"/>
          <w:u w:val="single"/>
        </w:rPr>
        <w:t>Hydrology</w:t>
      </w:r>
    </w:p>
    <w:p w14:paraId="104D9661" w14:textId="756B7EB5" w:rsidR="002A5879" w:rsidRPr="00E620F0" w:rsidRDefault="002A5879" w:rsidP="002A5879">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B83D79">
        <w:rPr>
          <w:rFonts w:ascii="Times New Roman" w:hAnsi="Times New Roman" w:cs="Times New Roman"/>
          <w:color w:val="000000"/>
          <w:sz w:val="24"/>
          <w:szCs w:val="24"/>
        </w:rPr>
        <w:t>Tidal Evidence</w:t>
      </w:r>
      <w:r w:rsidR="0059372F" w:rsidRPr="00B83D79">
        <w:rPr>
          <w:rFonts w:ascii="Times New Roman" w:hAnsi="Times New Roman" w:cs="Times New Roman"/>
          <w:color w:val="000000"/>
          <w:sz w:val="24"/>
          <w:szCs w:val="24"/>
        </w:rPr>
        <w:t>:</w:t>
      </w:r>
    </w:p>
    <w:p w14:paraId="6B154D0E" w14:textId="78E04BCE" w:rsidR="00660D2A" w:rsidRPr="00E620F0" w:rsidRDefault="002A5879" w:rsidP="002A5879">
      <w:pPr>
        <w:pBdr>
          <w:top w:val="nil"/>
          <w:left w:val="nil"/>
          <w:bottom w:val="nil"/>
          <w:right w:val="nil"/>
          <w:between w:val="nil"/>
        </w:pBdr>
        <w:spacing w:before="8"/>
        <w:ind w:left="54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Documentation that the hydroperiod proposed in the approved mitigation bank has been met (i.e. that the marsh plain surface is inundated and drained as designed) by providing continuous marsh plain tidal data, collected at a minimum of 15-minute intervals over a minimum of three lunar cycles from several locations across the site.</w:t>
      </w:r>
    </w:p>
    <w:p w14:paraId="481059E1" w14:textId="3654D4F8" w:rsidR="002A5879" w:rsidRPr="00E620F0" w:rsidRDefault="002A5879" w:rsidP="002A5879">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6F7B0BD4" w14:textId="3DB2B785" w:rsidR="002A5879" w:rsidRPr="00E620F0" w:rsidRDefault="000241BD" w:rsidP="002A5879">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FWW</w:t>
      </w:r>
      <w:r w:rsidR="002A5879" w:rsidRPr="00E620F0">
        <w:rPr>
          <w:rFonts w:ascii="Times New Roman" w:hAnsi="Times New Roman" w:cs="Times New Roman"/>
          <w:color w:val="000000"/>
          <w:sz w:val="24"/>
          <w:szCs w:val="24"/>
        </w:rPr>
        <w:t xml:space="preserve"> Evidence</w:t>
      </w:r>
      <w:r w:rsidR="0059372F" w:rsidRPr="00E620F0">
        <w:rPr>
          <w:rFonts w:ascii="Times New Roman" w:hAnsi="Times New Roman" w:cs="Times New Roman"/>
          <w:color w:val="000000"/>
          <w:sz w:val="24"/>
          <w:szCs w:val="24"/>
        </w:rPr>
        <w:t>:</w:t>
      </w:r>
      <w:r w:rsidR="002A5879" w:rsidRPr="00E620F0">
        <w:rPr>
          <w:rFonts w:ascii="Times New Roman" w:hAnsi="Times New Roman" w:cs="Times New Roman"/>
          <w:color w:val="000000"/>
          <w:sz w:val="24"/>
          <w:szCs w:val="24"/>
        </w:rPr>
        <w:t xml:space="preserve"> </w:t>
      </w:r>
    </w:p>
    <w:p w14:paraId="472BB875" w14:textId="1CC7C429" w:rsidR="002A5879" w:rsidRPr="00E620F0" w:rsidRDefault="002A5879" w:rsidP="00853D8D">
      <w:pPr>
        <w:pBdr>
          <w:top w:val="nil"/>
          <w:left w:val="nil"/>
          <w:bottom w:val="nil"/>
          <w:right w:val="nil"/>
          <w:between w:val="nil"/>
        </w:pBdr>
        <w:spacing w:before="8"/>
        <w:ind w:left="72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An area has wetland hydrology when saturated to the surface or inundated at some point in time during an average rainfall year.  Saturation to the </w:t>
      </w:r>
      <w:r w:rsidR="002363C3" w:rsidRPr="00E620F0">
        <w:rPr>
          <w:rFonts w:ascii="Times New Roman" w:hAnsi="Times New Roman" w:cs="Times New Roman"/>
          <w:color w:val="000000"/>
          <w:sz w:val="24"/>
          <w:szCs w:val="24"/>
        </w:rPr>
        <w:t>surface</w:t>
      </w:r>
      <w:r w:rsidRPr="00E620F0">
        <w:rPr>
          <w:rFonts w:ascii="Times New Roman" w:hAnsi="Times New Roman" w:cs="Times New Roman"/>
          <w:color w:val="000000"/>
          <w:sz w:val="24"/>
          <w:szCs w:val="24"/>
        </w:rPr>
        <w:t xml:space="preserve"> can be determined by the soil type, soil permeability, and position of the water table during the growing sea</w:t>
      </w:r>
      <w:r w:rsidR="002363C3" w:rsidRPr="00E620F0">
        <w:rPr>
          <w:rFonts w:ascii="Times New Roman" w:hAnsi="Times New Roman" w:cs="Times New Roman"/>
          <w:color w:val="000000"/>
          <w:sz w:val="24"/>
          <w:szCs w:val="24"/>
        </w:rPr>
        <w:t xml:space="preserve">son.  In low permeability, poorly drained soils, such as the soils onsite, the water table must be within 12 inches of the soil surface for at least 14 consecutive days during the growing season.  The growing season defined by the Natural Resources Conservation Service (NRCS) Climate Analysis for Wetlands (WETS) tables at 50% probability at </w:t>
      </w:r>
      <w:r w:rsidR="002363C3" w:rsidRPr="00E620F0">
        <w:rPr>
          <w:rFonts w:ascii="Times New Roman" w:hAnsi="Times New Roman" w:cs="Times New Roman"/>
          <w:sz w:val="24"/>
          <w:szCs w:val="24"/>
        </w:rPr>
        <w:t>28°F is from April 11</w:t>
      </w:r>
      <w:r w:rsidR="002363C3" w:rsidRPr="00E620F0">
        <w:rPr>
          <w:rFonts w:ascii="Times New Roman" w:hAnsi="Times New Roman" w:cs="Times New Roman"/>
          <w:sz w:val="24"/>
          <w:szCs w:val="24"/>
          <w:vertAlign w:val="superscript"/>
        </w:rPr>
        <w:t>th</w:t>
      </w:r>
      <w:r w:rsidR="002363C3" w:rsidRPr="00E620F0">
        <w:rPr>
          <w:rFonts w:ascii="Times New Roman" w:hAnsi="Times New Roman" w:cs="Times New Roman"/>
          <w:sz w:val="24"/>
          <w:szCs w:val="24"/>
        </w:rPr>
        <w:t xml:space="preserve"> to October 30</w:t>
      </w:r>
      <w:r w:rsidR="002363C3" w:rsidRPr="00E620F0">
        <w:rPr>
          <w:rFonts w:ascii="Times New Roman" w:hAnsi="Times New Roman" w:cs="Times New Roman"/>
          <w:sz w:val="24"/>
          <w:szCs w:val="24"/>
          <w:vertAlign w:val="superscript"/>
        </w:rPr>
        <w:t>th</w:t>
      </w:r>
      <w:r w:rsidR="002363C3" w:rsidRPr="00E620F0">
        <w:rPr>
          <w:rFonts w:ascii="Times New Roman" w:hAnsi="Times New Roman" w:cs="Times New Roman"/>
          <w:sz w:val="24"/>
          <w:szCs w:val="24"/>
        </w:rPr>
        <w:t xml:space="preserve"> (203 days).  In order to establish the necessary habitat requirements for vernal pool species, ponded water in vernal pools must be present for most years from late February through July. </w:t>
      </w:r>
    </w:p>
    <w:p w14:paraId="36BD1836" w14:textId="0F5695C1" w:rsidR="002363C3" w:rsidRPr="00E620F0" w:rsidRDefault="002363C3" w:rsidP="002A5879">
      <w:pPr>
        <w:pBdr>
          <w:top w:val="nil"/>
          <w:left w:val="nil"/>
          <w:bottom w:val="nil"/>
          <w:right w:val="nil"/>
          <w:between w:val="nil"/>
        </w:pBdr>
        <w:spacing w:before="8"/>
        <w:ind w:right="-1350"/>
        <w:jc w:val="both"/>
        <w:rPr>
          <w:rFonts w:ascii="Times New Roman" w:hAnsi="Times New Roman" w:cs="Times New Roman"/>
          <w:sz w:val="24"/>
          <w:szCs w:val="24"/>
        </w:rPr>
      </w:pPr>
    </w:p>
    <w:p w14:paraId="07BBC131" w14:textId="34BC883A" w:rsidR="002363C3" w:rsidRPr="00E620F0" w:rsidRDefault="002363C3" w:rsidP="002A5879">
      <w:pPr>
        <w:pBdr>
          <w:top w:val="nil"/>
          <w:left w:val="nil"/>
          <w:bottom w:val="nil"/>
          <w:right w:val="nil"/>
          <w:between w:val="nil"/>
        </w:pBdr>
        <w:spacing w:before="8"/>
        <w:ind w:right="-1350"/>
        <w:jc w:val="both"/>
        <w:rPr>
          <w:rFonts w:ascii="Times New Roman" w:hAnsi="Times New Roman" w:cs="Times New Roman"/>
          <w:sz w:val="24"/>
          <w:szCs w:val="24"/>
          <w:u w:val="single"/>
        </w:rPr>
      </w:pPr>
      <w:r w:rsidRPr="00E620F0">
        <w:rPr>
          <w:rFonts w:ascii="Times New Roman" w:hAnsi="Times New Roman" w:cs="Times New Roman"/>
          <w:sz w:val="24"/>
          <w:szCs w:val="24"/>
          <w:u w:val="single"/>
        </w:rPr>
        <w:t>Soils</w:t>
      </w:r>
    </w:p>
    <w:p w14:paraId="3FC2FA2D" w14:textId="4AD1297F" w:rsidR="002363C3" w:rsidRPr="00B83D79" w:rsidRDefault="002363C3" w:rsidP="00E620F0">
      <w:pPr>
        <w:pBdr>
          <w:top w:val="nil"/>
          <w:left w:val="nil"/>
          <w:bottom w:val="nil"/>
          <w:right w:val="nil"/>
          <w:between w:val="nil"/>
        </w:pBdr>
        <w:spacing w:before="8"/>
        <w:ind w:right="-1350" w:firstLine="270"/>
        <w:jc w:val="both"/>
        <w:rPr>
          <w:rFonts w:ascii="Times New Roman" w:hAnsi="Times New Roman" w:cs="Times New Roman"/>
          <w:sz w:val="24"/>
          <w:szCs w:val="24"/>
        </w:rPr>
      </w:pPr>
      <w:r w:rsidRPr="00B83D79">
        <w:rPr>
          <w:rFonts w:ascii="Times New Roman" w:hAnsi="Times New Roman" w:cs="Times New Roman"/>
          <w:sz w:val="24"/>
          <w:szCs w:val="24"/>
        </w:rPr>
        <w:t>Documentation that the site contains hydric soils or there is evidence of reduction occurring in the soil.</w:t>
      </w:r>
    </w:p>
    <w:p w14:paraId="5531BBCF" w14:textId="6FFEE9C2" w:rsidR="002363C3" w:rsidRPr="00E620F0" w:rsidRDefault="002363C3" w:rsidP="002A5879">
      <w:pPr>
        <w:pBdr>
          <w:top w:val="nil"/>
          <w:left w:val="nil"/>
          <w:bottom w:val="nil"/>
          <w:right w:val="nil"/>
          <w:between w:val="nil"/>
        </w:pBdr>
        <w:spacing w:before="8"/>
        <w:ind w:right="-1350"/>
        <w:jc w:val="both"/>
        <w:rPr>
          <w:rFonts w:ascii="Times New Roman" w:hAnsi="Times New Roman" w:cs="Times New Roman"/>
          <w:sz w:val="24"/>
          <w:szCs w:val="24"/>
        </w:rPr>
      </w:pPr>
    </w:p>
    <w:p w14:paraId="215AB775" w14:textId="63693EB7" w:rsidR="002363C3" w:rsidRPr="00E620F0" w:rsidRDefault="002363C3" w:rsidP="00E43125">
      <w:pPr>
        <w:pStyle w:val="ListParagraph"/>
        <w:numPr>
          <w:ilvl w:val="0"/>
          <w:numId w:val="5"/>
        </w:numPr>
        <w:pBdr>
          <w:top w:val="nil"/>
          <w:left w:val="nil"/>
          <w:bottom w:val="nil"/>
          <w:right w:val="nil"/>
          <w:between w:val="nil"/>
        </w:pBdr>
        <w:spacing w:before="8"/>
        <w:ind w:left="270" w:right="-1350"/>
        <w:jc w:val="both"/>
        <w:rPr>
          <w:rFonts w:ascii="Times New Roman" w:hAnsi="Times New Roman" w:cs="Times New Roman"/>
          <w:sz w:val="24"/>
          <w:szCs w:val="24"/>
        </w:rPr>
      </w:pPr>
      <w:r w:rsidRPr="00E620F0">
        <w:rPr>
          <w:rFonts w:ascii="Times New Roman" w:hAnsi="Times New Roman" w:cs="Times New Roman"/>
          <w:sz w:val="24"/>
          <w:szCs w:val="24"/>
        </w:rPr>
        <w:t>Year 2 Minimum Recommended Performance Standards</w:t>
      </w:r>
    </w:p>
    <w:p w14:paraId="50C9C7EA" w14:textId="77777777" w:rsidR="002363C3" w:rsidRPr="00E620F0" w:rsidRDefault="002363C3" w:rsidP="002A5879">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4F2258D0" w14:textId="0C374A5A" w:rsidR="00C9186E" w:rsidRPr="00E620F0" w:rsidRDefault="00202748" w:rsidP="005B0D86">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u w:val="single"/>
        </w:rPr>
        <w:t>Vegetation</w:t>
      </w:r>
    </w:p>
    <w:p w14:paraId="73B60006" w14:textId="54A73F66" w:rsidR="00C9186E" w:rsidRPr="00E620F0" w:rsidRDefault="00202748" w:rsidP="005B0D86">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Tidal: </w:t>
      </w:r>
    </w:p>
    <w:p w14:paraId="08C7664F" w14:textId="77777777" w:rsidR="002363C3" w:rsidRPr="00E620F0" w:rsidRDefault="00202748" w:rsidP="002363C3">
      <w:pPr>
        <w:pStyle w:val="ListParagraph"/>
        <w:numPr>
          <w:ilvl w:val="0"/>
          <w:numId w:val="17"/>
        </w:numPr>
        <w:pBdr>
          <w:top w:val="nil"/>
          <w:left w:val="nil"/>
          <w:bottom w:val="nil"/>
          <w:right w:val="nil"/>
          <w:between w:val="nil"/>
        </w:pBdr>
        <w:tabs>
          <w:tab w:val="left" w:pos="360"/>
          <w:tab w:val="left" w:pos="990"/>
        </w:tabs>
        <w:ind w:left="90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Wetlands have at least </w:t>
      </w:r>
      <w:r w:rsidR="00B62788" w:rsidRPr="00E620F0">
        <w:rPr>
          <w:rFonts w:ascii="Times New Roman" w:hAnsi="Times New Roman" w:cs="Times New Roman"/>
          <w:color w:val="000000"/>
          <w:sz w:val="24"/>
          <w:szCs w:val="24"/>
        </w:rPr>
        <w:t xml:space="preserve">75 </w:t>
      </w:r>
      <w:r w:rsidRPr="00E620F0">
        <w:rPr>
          <w:rFonts w:ascii="Times New Roman" w:hAnsi="Times New Roman" w:cs="Times New Roman"/>
          <w:color w:val="000000"/>
          <w:sz w:val="24"/>
          <w:szCs w:val="24"/>
        </w:rPr>
        <w:t>percent cover of the target hydrophytes, which are species native to the area and similar to ones identified on the mitigation planting plan</w:t>
      </w:r>
      <w:r w:rsidR="005B0D86" w:rsidRPr="00E620F0">
        <w:rPr>
          <w:rFonts w:ascii="Times New Roman" w:hAnsi="Times New Roman" w:cs="Times New Roman"/>
          <w:color w:val="000000"/>
          <w:sz w:val="24"/>
          <w:szCs w:val="24"/>
        </w:rPr>
        <w:t xml:space="preserve">.  Documentation can include areal coverage and/or photographs of herbaceous plantings shooting from the roots as well as </w:t>
      </w:r>
      <w:r w:rsidR="005B0D86" w:rsidRPr="00E620F0">
        <w:rPr>
          <w:rFonts w:ascii="Times New Roman" w:hAnsi="Times New Roman" w:cs="Times New Roman"/>
          <w:color w:val="000000"/>
          <w:sz w:val="24"/>
          <w:szCs w:val="24"/>
        </w:rPr>
        <w:lastRenderedPageBreak/>
        <w:t xml:space="preserve">include recruits in the coverage. </w:t>
      </w:r>
    </w:p>
    <w:p w14:paraId="23209A93" w14:textId="77777777" w:rsidR="002363C3" w:rsidRPr="00E620F0" w:rsidRDefault="00202748" w:rsidP="002363C3">
      <w:pPr>
        <w:pStyle w:val="ListParagraph"/>
        <w:numPr>
          <w:ilvl w:val="0"/>
          <w:numId w:val="17"/>
        </w:numPr>
        <w:pBdr>
          <w:top w:val="nil"/>
          <w:left w:val="nil"/>
          <w:bottom w:val="nil"/>
          <w:right w:val="nil"/>
          <w:between w:val="nil"/>
        </w:pBdr>
        <w:tabs>
          <w:tab w:val="left" w:pos="360"/>
          <w:tab w:val="left" w:pos="990"/>
        </w:tabs>
        <w:ind w:left="90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295AA136" w14:textId="77777777" w:rsidR="002363C3" w:rsidRPr="00E620F0" w:rsidRDefault="00202748" w:rsidP="002363C3">
      <w:pPr>
        <w:pStyle w:val="ListParagraph"/>
        <w:numPr>
          <w:ilvl w:val="0"/>
          <w:numId w:val="17"/>
        </w:numPr>
        <w:pBdr>
          <w:top w:val="nil"/>
          <w:left w:val="nil"/>
          <w:bottom w:val="nil"/>
          <w:right w:val="nil"/>
          <w:between w:val="nil"/>
        </w:pBdr>
        <w:tabs>
          <w:tab w:val="left" w:pos="360"/>
          <w:tab w:val="left" w:pos="990"/>
        </w:tabs>
        <w:ind w:left="90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Demonstrate that the </w:t>
      </w:r>
      <w:r w:rsidR="0068270D" w:rsidRPr="00E620F0">
        <w:rPr>
          <w:rFonts w:ascii="Times New Roman" w:hAnsi="Times New Roman" w:cs="Times New Roman"/>
          <w:color w:val="000000"/>
          <w:sz w:val="24"/>
          <w:szCs w:val="24"/>
        </w:rPr>
        <w:t xml:space="preserve">restoration, creation, and/or enhancement area </w:t>
      </w:r>
      <w:r w:rsidRPr="00E620F0">
        <w:rPr>
          <w:rFonts w:ascii="Times New Roman" w:hAnsi="Times New Roman" w:cs="Times New Roman"/>
          <w:color w:val="000000"/>
          <w:sz w:val="24"/>
          <w:szCs w:val="24"/>
        </w:rPr>
        <w:t xml:space="preserve">is less than 10 percent occupied by invasive or noxious species </w:t>
      </w:r>
      <w:r w:rsidR="005B0D86" w:rsidRPr="00E620F0">
        <w:rPr>
          <w:rFonts w:ascii="Times New Roman" w:hAnsi="Times New Roman" w:cs="Times New Roman"/>
          <w:color w:val="000000"/>
          <w:sz w:val="24"/>
          <w:szCs w:val="24"/>
        </w:rPr>
        <w:t xml:space="preserve">and that the amount of invasive species from year one </w:t>
      </w:r>
      <w:r w:rsidR="009B0B25" w:rsidRPr="00E620F0">
        <w:rPr>
          <w:rFonts w:ascii="Times New Roman" w:hAnsi="Times New Roman" w:cs="Times New Roman"/>
          <w:color w:val="000000"/>
          <w:sz w:val="24"/>
          <w:szCs w:val="24"/>
        </w:rPr>
        <w:t xml:space="preserve">has </w:t>
      </w:r>
      <w:r w:rsidR="005B0D86" w:rsidRPr="00E620F0">
        <w:rPr>
          <w:rFonts w:ascii="Times New Roman" w:hAnsi="Times New Roman" w:cs="Times New Roman"/>
          <w:color w:val="000000"/>
          <w:sz w:val="24"/>
          <w:szCs w:val="24"/>
        </w:rPr>
        <w:t>not increas</w:t>
      </w:r>
      <w:r w:rsidR="009B0B25" w:rsidRPr="00E620F0">
        <w:rPr>
          <w:rFonts w:ascii="Times New Roman" w:hAnsi="Times New Roman" w:cs="Times New Roman"/>
          <w:color w:val="000000"/>
          <w:sz w:val="24"/>
          <w:szCs w:val="24"/>
        </w:rPr>
        <w:t>ed</w:t>
      </w:r>
      <w:r w:rsidR="005B0D86" w:rsidRPr="00E620F0">
        <w:rPr>
          <w:rFonts w:ascii="Times New Roman" w:hAnsi="Times New Roman" w:cs="Times New Roman"/>
          <w:color w:val="000000"/>
          <w:sz w:val="24"/>
          <w:szCs w:val="24"/>
        </w:rPr>
        <w:t>.</w:t>
      </w:r>
    </w:p>
    <w:p w14:paraId="724E7C0D" w14:textId="44D484BA" w:rsidR="002363C3" w:rsidRPr="00E620F0" w:rsidRDefault="002078E0" w:rsidP="002363C3">
      <w:pPr>
        <w:pStyle w:val="ListParagraph"/>
        <w:numPr>
          <w:ilvl w:val="0"/>
          <w:numId w:val="17"/>
        </w:numPr>
        <w:pBdr>
          <w:top w:val="nil"/>
          <w:left w:val="nil"/>
          <w:bottom w:val="nil"/>
          <w:right w:val="nil"/>
          <w:between w:val="nil"/>
        </w:pBdr>
        <w:tabs>
          <w:tab w:val="left" w:pos="360"/>
          <w:tab w:val="left" w:pos="990"/>
        </w:tabs>
        <w:ind w:left="90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9B6495">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F8243E" w:rsidRPr="009B6495">
        <w:rPr>
          <w:rFonts w:ascii="Times New Roman" w:hAnsi="Times New Roman" w:cs="Times New Roman"/>
          <w:i/>
          <w:iCs/>
          <w:color w:val="000000"/>
          <w:sz w:val="24"/>
          <w:szCs w:val="24"/>
        </w:rPr>
        <w:t>G</w:t>
      </w:r>
      <w:r w:rsidRPr="009B6495">
        <w:rPr>
          <w:rFonts w:ascii="Times New Roman" w:hAnsi="Times New Roman" w:cs="Times New Roman"/>
          <w:i/>
          <w:iCs/>
          <w:color w:val="000000"/>
          <w:sz w:val="24"/>
          <w:szCs w:val="24"/>
        </w:rPr>
        <w:t xml:space="preserve">oogle or </w:t>
      </w:r>
      <w:r w:rsidR="00F8243E" w:rsidRPr="009B6495">
        <w:rPr>
          <w:rFonts w:ascii="Times New Roman" w:hAnsi="Times New Roman" w:cs="Times New Roman"/>
          <w:i/>
          <w:iCs/>
          <w:color w:val="000000"/>
          <w:sz w:val="24"/>
          <w:szCs w:val="24"/>
        </w:rPr>
        <w:t>Bing</w:t>
      </w:r>
      <w:r w:rsidRPr="009B6495">
        <w:rPr>
          <w:rFonts w:ascii="Times New Roman" w:hAnsi="Times New Roman" w:cs="Times New Roman"/>
          <w:i/>
          <w:iCs/>
          <w:color w:val="000000"/>
          <w:sz w:val="24"/>
          <w:szCs w:val="24"/>
        </w:rPr>
        <w:t xml:space="preserve"> image</w:t>
      </w:r>
      <w:r w:rsidR="00D00A21">
        <w:rPr>
          <w:rFonts w:ascii="Times New Roman" w:hAnsi="Times New Roman" w:cs="Times New Roman"/>
          <w:i/>
          <w:iCs/>
          <w:color w:val="000000"/>
          <w:sz w:val="24"/>
          <w:szCs w:val="24"/>
        </w:rPr>
        <w:t>.</w:t>
      </w:r>
    </w:p>
    <w:p w14:paraId="15F7FAA2" w14:textId="1BF3C80E" w:rsidR="002078E0" w:rsidRPr="00E620F0" w:rsidRDefault="002078E0" w:rsidP="002363C3">
      <w:pPr>
        <w:pStyle w:val="ListParagraph"/>
        <w:numPr>
          <w:ilvl w:val="0"/>
          <w:numId w:val="17"/>
        </w:numPr>
        <w:pBdr>
          <w:top w:val="nil"/>
          <w:left w:val="nil"/>
          <w:bottom w:val="nil"/>
          <w:right w:val="nil"/>
          <w:between w:val="nil"/>
        </w:pBdr>
        <w:tabs>
          <w:tab w:val="left" w:pos="360"/>
          <w:tab w:val="left" w:pos="990"/>
        </w:tabs>
        <w:ind w:left="900"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Minimal evidence of erosion</w:t>
      </w:r>
    </w:p>
    <w:p w14:paraId="217C3387" w14:textId="77777777" w:rsidR="002078E0" w:rsidRPr="00E620F0" w:rsidRDefault="002078E0" w:rsidP="002363C3">
      <w:pPr>
        <w:tabs>
          <w:tab w:val="left" w:pos="2250"/>
        </w:tabs>
        <w:ind w:left="630" w:right="916"/>
        <w:jc w:val="both"/>
        <w:rPr>
          <w:rFonts w:ascii="Times New Roman" w:hAnsi="Times New Roman" w:cs="Times New Roman"/>
          <w:sz w:val="24"/>
          <w:szCs w:val="24"/>
        </w:rPr>
      </w:pPr>
    </w:p>
    <w:p w14:paraId="3A91C08B" w14:textId="1CF96041" w:rsidR="00C9186E" w:rsidRPr="00E620F0" w:rsidRDefault="00202748" w:rsidP="002363C3">
      <w:pPr>
        <w:tabs>
          <w:tab w:val="left" w:pos="2250"/>
        </w:tabs>
        <w:ind w:right="916"/>
        <w:jc w:val="both"/>
        <w:rPr>
          <w:rFonts w:ascii="Times New Roman" w:hAnsi="Times New Roman" w:cs="Times New Roman"/>
          <w:sz w:val="24"/>
          <w:szCs w:val="24"/>
        </w:rPr>
      </w:pPr>
      <w:r w:rsidRPr="00E620F0">
        <w:rPr>
          <w:rFonts w:ascii="Times New Roman" w:hAnsi="Times New Roman" w:cs="Times New Roman"/>
          <w:sz w:val="24"/>
          <w:szCs w:val="24"/>
        </w:rPr>
        <w:t>FWW</w:t>
      </w:r>
      <w:r w:rsidR="000241BD" w:rsidRPr="00E620F0">
        <w:rPr>
          <w:rFonts w:ascii="Times New Roman" w:hAnsi="Times New Roman" w:cs="Times New Roman"/>
          <w:sz w:val="24"/>
          <w:szCs w:val="24"/>
        </w:rPr>
        <w:t>:</w:t>
      </w:r>
    </w:p>
    <w:p w14:paraId="5D61E8A7" w14:textId="77777777" w:rsidR="002363C3" w:rsidRPr="00E620F0" w:rsidRDefault="00202748"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bookmarkStart w:id="6" w:name="_Hlk45107824"/>
      <w:r w:rsidRPr="00E620F0">
        <w:rPr>
          <w:rFonts w:ascii="Times New Roman" w:hAnsi="Times New Roman" w:cs="Times New Roman"/>
          <w:color w:val="000000"/>
          <w:sz w:val="24"/>
          <w:szCs w:val="24"/>
        </w:rPr>
        <w:t>Wetlands have at least 75 percent cover of the target hydrophytes, which are species native to the area and similar to ones identified on the mitigation planting plan</w:t>
      </w:r>
    </w:p>
    <w:p w14:paraId="078A4B24" w14:textId="77777777" w:rsidR="002363C3" w:rsidRPr="00E620F0" w:rsidRDefault="00DC2893"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9B6495">
        <w:rPr>
          <w:rFonts w:ascii="Times New Roman" w:hAnsi="Times New Roman" w:cs="Times New Roman"/>
          <w:i/>
          <w:iCs/>
          <w:color w:val="000000"/>
          <w:sz w:val="24"/>
          <w:szCs w:val="24"/>
        </w:rPr>
        <w:t>NOTE: A banker may identify a scientifically based methodology for determining density of the mitigation bank.</w:t>
      </w:r>
    </w:p>
    <w:p w14:paraId="6850B1CC" w14:textId="77777777" w:rsidR="002363C3" w:rsidRPr="00E620F0" w:rsidRDefault="005B0D86"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percent of canopy coverage is increasing every year.</w:t>
      </w:r>
    </w:p>
    <w:p w14:paraId="3586085E" w14:textId="77777777" w:rsidR="002363C3" w:rsidRPr="00E620F0" w:rsidRDefault="00202748"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21AF7B66" w14:textId="77777777" w:rsidR="002363C3" w:rsidRPr="00E620F0" w:rsidRDefault="00202748"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Demonstrate that the </w:t>
      </w:r>
      <w:r w:rsidR="0068270D" w:rsidRPr="00E620F0">
        <w:rPr>
          <w:rFonts w:ascii="Times New Roman" w:hAnsi="Times New Roman" w:cs="Times New Roman"/>
          <w:color w:val="000000"/>
          <w:sz w:val="24"/>
          <w:szCs w:val="24"/>
        </w:rPr>
        <w:t xml:space="preserve">restoration, creation, and/or enhancement area </w:t>
      </w:r>
      <w:r w:rsidRPr="00E620F0">
        <w:rPr>
          <w:rFonts w:ascii="Times New Roman" w:hAnsi="Times New Roman" w:cs="Times New Roman"/>
          <w:color w:val="000000"/>
          <w:sz w:val="24"/>
          <w:szCs w:val="24"/>
        </w:rPr>
        <w:t xml:space="preserve">is less than 10 percent occupied by invasive or noxious species </w:t>
      </w:r>
      <w:r w:rsidR="005B0D86" w:rsidRPr="00E620F0">
        <w:rPr>
          <w:rFonts w:ascii="Times New Roman" w:hAnsi="Times New Roman" w:cs="Times New Roman"/>
          <w:color w:val="000000"/>
          <w:sz w:val="24"/>
          <w:szCs w:val="24"/>
        </w:rPr>
        <w:t>and that the amount of invasive species from year one has not increas</w:t>
      </w:r>
      <w:r w:rsidR="009B0B25" w:rsidRPr="00E620F0">
        <w:rPr>
          <w:rFonts w:ascii="Times New Roman" w:hAnsi="Times New Roman" w:cs="Times New Roman"/>
          <w:color w:val="000000"/>
          <w:sz w:val="24"/>
          <w:szCs w:val="24"/>
        </w:rPr>
        <w:t>ed</w:t>
      </w:r>
      <w:r w:rsidR="005B0D86" w:rsidRPr="00E620F0">
        <w:rPr>
          <w:rFonts w:ascii="Times New Roman" w:hAnsi="Times New Roman" w:cs="Times New Roman"/>
          <w:color w:val="000000"/>
          <w:sz w:val="24"/>
          <w:szCs w:val="24"/>
        </w:rPr>
        <w:t>.</w:t>
      </w:r>
      <w:bookmarkEnd w:id="6"/>
    </w:p>
    <w:p w14:paraId="59EB21E4" w14:textId="77777777" w:rsidR="002363C3" w:rsidRPr="00E620F0" w:rsidRDefault="002078E0"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w:t>
      </w:r>
      <w:r w:rsidR="00DC2893" w:rsidRPr="00E620F0">
        <w:rPr>
          <w:rFonts w:ascii="Times New Roman" w:hAnsi="Times New Roman" w:cs="Times New Roman"/>
          <w:color w:val="000000"/>
          <w:sz w:val="24"/>
          <w:szCs w:val="24"/>
        </w:rPr>
        <w:t xml:space="preserve">height from previous year </w:t>
      </w:r>
      <w:r w:rsidRPr="00E620F0">
        <w:rPr>
          <w:rFonts w:ascii="Times New Roman" w:hAnsi="Times New Roman" w:cs="Times New Roman"/>
          <w:color w:val="000000"/>
          <w:sz w:val="24"/>
          <w:szCs w:val="24"/>
        </w:rPr>
        <w:t xml:space="preserve"> </w:t>
      </w:r>
    </w:p>
    <w:p w14:paraId="75F4FA60" w14:textId="0A47AC86" w:rsidR="002363C3" w:rsidRPr="00E620F0" w:rsidRDefault="002078E0"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9B6495">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F8243E" w:rsidRPr="009B6495">
        <w:rPr>
          <w:rFonts w:ascii="Times New Roman" w:hAnsi="Times New Roman" w:cs="Times New Roman"/>
          <w:i/>
          <w:iCs/>
          <w:color w:val="000000"/>
          <w:sz w:val="24"/>
          <w:szCs w:val="24"/>
        </w:rPr>
        <w:t>G</w:t>
      </w:r>
      <w:r w:rsidRPr="009B6495">
        <w:rPr>
          <w:rFonts w:ascii="Times New Roman" w:hAnsi="Times New Roman" w:cs="Times New Roman"/>
          <w:i/>
          <w:iCs/>
          <w:color w:val="000000"/>
          <w:sz w:val="24"/>
          <w:szCs w:val="24"/>
        </w:rPr>
        <w:t xml:space="preserve">oogle or </w:t>
      </w:r>
      <w:r w:rsidR="00F8243E" w:rsidRPr="009B6495">
        <w:rPr>
          <w:rFonts w:ascii="Times New Roman" w:hAnsi="Times New Roman" w:cs="Times New Roman"/>
          <w:i/>
          <w:iCs/>
          <w:color w:val="000000"/>
          <w:sz w:val="24"/>
          <w:szCs w:val="24"/>
        </w:rPr>
        <w:t>Bing</w:t>
      </w:r>
      <w:r w:rsidRPr="009B6495">
        <w:rPr>
          <w:rFonts w:ascii="Times New Roman" w:hAnsi="Times New Roman" w:cs="Times New Roman"/>
          <w:i/>
          <w:iCs/>
          <w:color w:val="000000"/>
          <w:sz w:val="24"/>
          <w:szCs w:val="24"/>
        </w:rPr>
        <w:t xml:space="preserve"> image</w:t>
      </w:r>
      <w:r w:rsidR="00D00A21">
        <w:rPr>
          <w:rFonts w:ascii="Times New Roman" w:hAnsi="Times New Roman" w:cs="Times New Roman"/>
          <w:i/>
          <w:iCs/>
          <w:color w:val="000000"/>
          <w:sz w:val="24"/>
          <w:szCs w:val="24"/>
        </w:rPr>
        <w:t>.</w:t>
      </w:r>
    </w:p>
    <w:p w14:paraId="0FEA5372" w14:textId="4533F96F" w:rsidR="002363C3" w:rsidRPr="00E620F0" w:rsidRDefault="002078E0" w:rsidP="002363C3">
      <w:pPr>
        <w:pStyle w:val="ListParagraph"/>
        <w:numPr>
          <w:ilvl w:val="1"/>
          <w:numId w:val="17"/>
        </w:numPr>
        <w:pBdr>
          <w:top w:val="nil"/>
          <w:left w:val="nil"/>
          <w:bottom w:val="nil"/>
          <w:right w:val="nil"/>
          <w:between w:val="nil"/>
        </w:pBdr>
        <w:tabs>
          <w:tab w:val="left" w:pos="90"/>
          <w:tab w:val="left" w:pos="360"/>
          <w:tab w:val="left" w:pos="990"/>
        </w:tabs>
        <w:ind w:left="90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r w:rsidR="00552055" w:rsidRPr="00E620F0">
        <w:rPr>
          <w:rFonts w:ascii="Times New Roman" w:hAnsi="Times New Roman" w:cs="Times New Roman"/>
          <w:color w:val="000000"/>
          <w:sz w:val="24"/>
          <w:szCs w:val="24"/>
        </w:rPr>
        <w:t>.</w:t>
      </w:r>
    </w:p>
    <w:p w14:paraId="23002A1E" w14:textId="585C7319" w:rsidR="002363C3" w:rsidRPr="00E620F0" w:rsidRDefault="002363C3" w:rsidP="002363C3">
      <w:pPr>
        <w:pStyle w:val="ListParagraph"/>
        <w:pBdr>
          <w:top w:val="nil"/>
          <w:left w:val="nil"/>
          <w:bottom w:val="nil"/>
          <w:right w:val="nil"/>
          <w:between w:val="nil"/>
        </w:pBdr>
        <w:tabs>
          <w:tab w:val="left" w:pos="90"/>
          <w:tab w:val="left" w:pos="360"/>
        </w:tabs>
        <w:ind w:left="0" w:right="-1440"/>
        <w:jc w:val="both"/>
        <w:rPr>
          <w:rFonts w:ascii="Times New Roman" w:hAnsi="Times New Roman" w:cs="Times New Roman"/>
          <w:color w:val="000000"/>
          <w:sz w:val="24"/>
          <w:szCs w:val="24"/>
        </w:rPr>
      </w:pPr>
    </w:p>
    <w:p w14:paraId="6DB87ABE" w14:textId="25EE6A1E" w:rsidR="002363C3" w:rsidRPr="00E620F0" w:rsidRDefault="002363C3" w:rsidP="002363C3">
      <w:pPr>
        <w:pStyle w:val="ListParagraph"/>
        <w:pBdr>
          <w:top w:val="nil"/>
          <w:left w:val="nil"/>
          <w:bottom w:val="nil"/>
          <w:right w:val="nil"/>
          <w:between w:val="nil"/>
        </w:pBdr>
        <w:tabs>
          <w:tab w:val="left" w:pos="90"/>
          <w:tab w:val="left" w:pos="360"/>
        </w:tabs>
        <w:ind w:left="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w:t>
      </w:r>
      <w:r w:rsidR="000241BD" w:rsidRPr="00E620F0">
        <w:rPr>
          <w:rFonts w:ascii="Times New Roman" w:hAnsi="Times New Roman" w:cs="Times New Roman"/>
          <w:color w:val="000000"/>
          <w:sz w:val="24"/>
          <w:szCs w:val="24"/>
        </w:rPr>
        <w:t>:</w:t>
      </w:r>
    </w:p>
    <w:p w14:paraId="65E30920" w14:textId="057AB4BE"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zones have at least 75 precent cover of the mitigation plantings or target hydrophytes, which are species native to the area and similar to ones identified on the mitigation planting plan.</w:t>
      </w:r>
    </w:p>
    <w:p w14:paraId="51E1F195" w14:textId="50BF8F2C"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9B6495">
        <w:rPr>
          <w:rFonts w:ascii="Times New Roman" w:hAnsi="Times New Roman" w:cs="Times New Roman"/>
          <w:i/>
          <w:iCs/>
          <w:color w:val="000000"/>
          <w:sz w:val="24"/>
          <w:szCs w:val="24"/>
        </w:rPr>
        <w:t>NOTE: A banker may identify a scientifically based methodology for determining density of the mitigation bank.</w:t>
      </w:r>
    </w:p>
    <w:p w14:paraId="68C52B4C" w14:textId="0587FEDD"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percent of canopy coverage is increasing every year.</w:t>
      </w:r>
    </w:p>
    <w:p w14:paraId="63FDBC9D" w14:textId="1E2411A2"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w:t>
      </w:r>
    </w:p>
    <w:p w14:paraId="1839CAEC" w14:textId="5827E262"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Aerial photograph of the site, showing monitoring locations and percent cover of vegetative and non-vegetative cover of the site, and identification of any areas that may need corrective action. </w:t>
      </w:r>
      <w:r w:rsidRPr="009B6495">
        <w:rPr>
          <w:rFonts w:ascii="Times New Roman" w:hAnsi="Times New Roman" w:cs="Times New Roman"/>
          <w:i/>
          <w:iCs/>
          <w:color w:val="000000"/>
          <w:sz w:val="24"/>
          <w:szCs w:val="24"/>
        </w:rPr>
        <w:t>NOTE: Aerial photograph can be taken using a drone or fixed wing airline flight, aerial photograph should not include a Google or Bing image.</w:t>
      </w:r>
    </w:p>
    <w:p w14:paraId="7C2A8B2F" w14:textId="77777777"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lastRenderedPageBreak/>
        <w:t>Minimal evidence of erosion</w:t>
      </w:r>
    </w:p>
    <w:p w14:paraId="072A86E9" w14:textId="77777777" w:rsidR="002363C3" w:rsidRPr="00E620F0" w:rsidRDefault="002363C3" w:rsidP="002363C3">
      <w:pPr>
        <w:pStyle w:val="ListParagraph"/>
        <w:numPr>
          <w:ilvl w:val="4"/>
          <w:numId w:val="21"/>
        </w:numPr>
        <w:pBdr>
          <w:top w:val="nil"/>
          <w:left w:val="nil"/>
          <w:bottom w:val="nil"/>
          <w:right w:val="nil"/>
          <w:between w:val="nil"/>
        </w:pBdr>
        <w:spacing w:before="8"/>
        <w:ind w:left="90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percent in height from previous year. </w:t>
      </w:r>
    </w:p>
    <w:p w14:paraId="6194C17B" w14:textId="036FA5AF" w:rsidR="002363C3" w:rsidRPr="00E620F0" w:rsidRDefault="002363C3" w:rsidP="00E43125">
      <w:pPr>
        <w:pBdr>
          <w:top w:val="nil"/>
          <w:left w:val="nil"/>
          <w:bottom w:val="nil"/>
          <w:right w:val="nil"/>
          <w:between w:val="nil"/>
        </w:pBdr>
        <w:tabs>
          <w:tab w:val="left" w:pos="90"/>
          <w:tab w:val="left" w:pos="360"/>
          <w:tab w:val="left" w:pos="1890"/>
        </w:tabs>
        <w:ind w:right="-1440"/>
        <w:jc w:val="both"/>
        <w:rPr>
          <w:rFonts w:ascii="Times New Roman" w:hAnsi="Times New Roman" w:cs="Times New Roman"/>
          <w:color w:val="000000"/>
          <w:sz w:val="24"/>
          <w:szCs w:val="24"/>
        </w:rPr>
      </w:pPr>
    </w:p>
    <w:p w14:paraId="6D33DA14" w14:textId="168F0998" w:rsidR="00E43125" w:rsidRPr="00E620F0" w:rsidRDefault="00E43125" w:rsidP="00E43125">
      <w:pPr>
        <w:pBdr>
          <w:top w:val="nil"/>
          <w:left w:val="nil"/>
          <w:bottom w:val="nil"/>
          <w:right w:val="nil"/>
          <w:between w:val="nil"/>
        </w:pBdr>
        <w:tabs>
          <w:tab w:val="left" w:pos="90"/>
          <w:tab w:val="left" w:pos="360"/>
          <w:tab w:val="left" w:pos="1890"/>
        </w:tabs>
        <w:ind w:right="-1440"/>
        <w:jc w:val="both"/>
        <w:rPr>
          <w:rFonts w:ascii="Times New Roman" w:hAnsi="Times New Roman" w:cs="Times New Roman"/>
          <w:color w:val="000000"/>
          <w:sz w:val="24"/>
          <w:szCs w:val="24"/>
          <w:u w:val="single"/>
        </w:rPr>
      </w:pPr>
      <w:r w:rsidRPr="00E620F0">
        <w:rPr>
          <w:rFonts w:ascii="Times New Roman" w:hAnsi="Times New Roman" w:cs="Times New Roman"/>
          <w:color w:val="000000"/>
          <w:sz w:val="24"/>
          <w:szCs w:val="24"/>
          <w:u w:val="single"/>
        </w:rPr>
        <w:t>Hydrology</w:t>
      </w:r>
    </w:p>
    <w:p w14:paraId="13192F1E" w14:textId="402C1ACA"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Tidal Evidence</w:t>
      </w:r>
      <w:r w:rsidR="0059372F" w:rsidRPr="00E620F0">
        <w:rPr>
          <w:rFonts w:ascii="Times New Roman" w:hAnsi="Times New Roman" w:cs="Times New Roman"/>
          <w:color w:val="000000"/>
          <w:sz w:val="24"/>
          <w:szCs w:val="24"/>
        </w:rPr>
        <w:t>:</w:t>
      </w:r>
    </w:p>
    <w:p w14:paraId="48314A18" w14:textId="2A5CE6F4" w:rsidR="00E43125" w:rsidRPr="00E620F0" w:rsidRDefault="00E43125" w:rsidP="00E43125">
      <w:pPr>
        <w:pStyle w:val="ListParagraph"/>
        <w:numPr>
          <w:ilvl w:val="7"/>
          <w:numId w:val="21"/>
        </w:numPr>
        <w:pBdr>
          <w:top w:val="nil"/>
          <w:left w:val="nil"/>
          <w:bottom w:val="nil"/>
          <w:right w:val="nil"/>
          <w:between w:val="nil"/>
        </w:pBdr>
        <w:spacing w:before="8"/>
        <w:ind w:left="72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Documentation that the hydroperiod proposed in the approved mitigation bank has been met (i.e. that the marsh plain surface is inundated and drained as designed) by providing continuous marsh plain tidal data, collected at a minimum of 15-minute intervals over a minimum of three lunar cycles from several locations across the site.</w:t>
      </w:r>
    </w:p>
    <w:p w14:paraId="4914E333" w14:textId="61E47E16" w:rsidR="00E43125" w:rsidRPr="00E620F0" w:rsidRDefault="00E43125" w:rsidP="00E43125">
      <w:pPr>
        <w:pStyle w:val="ListParagraph"/>
        <w:numPr>
          <w:ilvl w:val="7"/>
          <w:numId w:val="21"/>
        </w:numPr>
        <w:pBdr>
          <w:top w:val="nil"/>
          <w:left w:val="nil"/>
          <w:bottom w:val="nil"/>
          <w:right w:val="nil"/>
          <w:between w:val="nil"/>
        </w:pBdr>
        <w:spacing w:before="8"/>
        <w:ind w:left="720" w:right="-1350"/>
        <w:jc w:val="both"/>
        <w:rPr>
          <w:rFonts w:ascii="Times New Roman" w:hAnsi="Times New Roman" w:cs="Times New Roman"/>
          <w:color w:val="000000"/>
          <w:sz w:val="24"/>
          <w:szCs w:val="24"/>
        </w:rPr>
      </w:pPr>
      <w:r w:rsidRPr="00E620F0">
        <w:rPr>
          <w:rFonts w:ascii="Times New Roman" w:hAnsi="Times New Roman" w:cs="Times New Roman"/>
          <w:sz w:val="24"/>
          <w:szCs w:val="24"/>
        </w:rPr>
        <w:t>Documentation of any areas where drainage is not properly occurring, the establishment of pools, any areas of undercutting or severe erosion</w:t>
      </w:r>
      <w:r w:rsidR="009B6495">
        <w:rPr>
          <w:rFonts w:ascii="Times New Roman" w:hAnsi="Times New Roman" w:cs="Times New Roman"/>
          <w:sz w:val="24"/>
          <w:szCs w:val="24"/>
        </w:rPr>
        <w:t>.</w:t>
      </w:r>
    </w:p>
    <w:p w14:paraId="25F45D67" w14:textId="77777777"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2AAFF45D" w14:textId="364EDED9" w:rsidR="00E43125" w:rsidRPr="00E620F0" w:rsidRDefault="0059372F" w:rsidP="00E43125">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FWW</w:t>
      </w:r>
      <w:r w:rsidR="00E43125" w:rsidRPr="00E620F0">
        <w:rPr>
          <w:rFonts w:ascii="Times New Roman" w:hAnsi="Times New Roman" w:cs="Times New Roman"/>
          <w:color w:val="000000"/>
          <w:sz w:val="24"/>
          <w:szCs w:val="24"/>
        </w:rPr>
        <w:t xml:space="preserve"> Evidence</w:t>
      </w:r>
      <w:r w:rsidRPr="00E620F0">
        <w:rPr>
          <w:rFonts w:ascii="Times New Roman" w:hAnsi="Times New Roman" w:cs="Times New Roman"/>
          <w:color w:val="000000"/>
          <w:sz w:val="24"/>
          <w:szCs w:val="24"/>
        </w:rPr>
        <w:t>:</w:t>
      </w:r>
      <w:r w:rsidR="00E43125" w:rsidRPr="00E620F0">
        <w:rPr>
          <w:rFonts w:ascii="Times New Roman" w:hAnsi="Times New Roman" w:cs="Times New Roman"/>
          <w:color w:val="000000"/>
          <w:sz w:val="24"/>
          <w:szCs w:val="24"/>
        </w:rPr>
        <w:t xml:space="preserve"> </w:t>
      </w:r>
    </w:p>
    <w:p w14:paraId="3B3E5340" w14:textId="2CC087FA" w:rsidR="00E43125" w:rsidRPr="00E620F0" w:rsidRDefault="00E43125" w:rsidP="00E43125">
      <w:pPr>
        <w:pBdr>
          <w:top w:val="nil"/>
          <w:left w:val="nil"/>
          <w:bottom w:val="nil"/>
          <w:right w:val="nil"/>
          <w:between w:val="nil"/>
        </w:pBdr>
        <w:spacing w:before="8"/>
        <w:ind w:left="54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An area has wetland hydrology when saturated to the surface or inundated at some point in time during an average rainfall year.  Saturation to the surface can be determined by the soil type, soil permeability, and position of the water table during the growing season.  In low permeability, poorly drained soils, such as the soils onsite, the water table must be within 12 inches of the soil surface for at least 14 consecutive days during the growing season.  The growing season defined by the Natural Resources Conservation Service (NRCS) Climate Analysis for Wetlands (WETS) tables at 50% probability at </w:t>
      </w:r>
      <w:r w:rsidRPr="00E620F0">
        <w:rPr>
          <w:rFonts w:ascii="Times New Roman" w:hAnsi="Times New Roman" w:cs="Times New Roman"/>
          <w:sz w:val="24"/>
          <w:szCs w:val="24"/>
        </w:rPr>
        <w:t>28°F is from April 11</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to October 30</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(203 days).  In order to establish the necessary habitat requirements for vernal pool species, ponded water in vernal pools must be present for most years from late February through July. </w:t>
      </w:r>
    </w:p>
    <w:p w14:paraId="712D4C85" w14:textId="71DD8E30"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sz w:val="24"/>
          <w:szCs w:val="24"/>
        </w:rPr>
      </w:pPr>
    </w:p>
    <w:p w14:paraId="5BA4BBA6" w14:textId="44C1F174"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sz w:val="24"/>
          <w:szCs w:val="24"/>
          <w:u w:val="single"/>
        </w:rPr>
      </w:pPr>
      <w:r w:rsidRPr="00E620F0">
        <w:rPr>
          <w:rFonts w:ascii="Times New Roman" w:hAnsi="Times New Roman" w:cs="Times New Roman"/>
          <w:sz w:val="24"/>
          <w:szCs w:val="24"/>
          <w:u w:val="single"/>
        </w:rPr>
        <w:t>Soils</w:t>
      </w:r>
    </w:p>
    <w:p w14:paraId="5F58D651" w14:textId="02255478" w:rsidR="00E43125" w:rsidRPr="00B83D79" w:rsidRDefault="00E43125" w:rsidP="00E43125">
      <w:pPr>
        <w:pBdr>
          <w:top w:val="nil"/>
          <w:left w:val="nil"/>
          <w:bottom w:val="nil"/>
          <w:right w:val="nil"/>
          <w:between w:val="nil"/>
        </w:pBdr>
        <w:spacing w:before="8"/>
        <w:ind w:right="-1350"/>
        <w:jc w:val="both"/>
        <w:rPr>
          <w:rFonts w:ascii="Times New Roman" w:hAnsi="Times New Roman" w:cs="Times New Roman"/>
          <w:sz w:val="24"/>
          <w:szCs w:val="24"/>
        </w:rPr>
      </w:pPr>
      <w:r w:rsidRPr="00B83D79">
        <w:rPr>
          <w:rFonts w:ascii="Times New Roman" w:hAnsi="Times New Roman" w:cs="Times New Roman"/>
          <w:sz w:val="24"/>
          <w:szCs w:val="24"/>
        </w:rPr>
        <w:t>Documentation that the site contains hydric soils or there is evidence of reduction occurring in the soil.</w:t>
      </w:r>
    </w:p>
    <w:p w14:paraId="3EA7F570" w14:textId="77777777" w:rsidR="007D48B8" w:rsidRPr="00E620F0" w:rsidRDefault="007D48B8" w:rsidP="0068270D">
      <w:pPr>
        <w:tabs>
          <w:tab w:val="left" w:pos="2250"/>
        </w:tabs>
        <w:ind w:right="916"/>
        <w:jc w:val="both"/>
        <w:rPr>
          <w:rFonts w:ascii="Times New Roman" w:hAnsi="Times New Roman" w:cs="Times New Roman"/>
          <w:iCs/>
          <w:color w:val="000000"/>
          <w:sz w:val="24"/>
          <w:szCs w:val="24"/>
        </w:rPr>
      </w:pPr>
    </w:p>
    <w:p w14:paraId="3E5BDE7A" w14:textId="77777777" w:rsidR="00C9186E" w:rsidRPr="00E620F0" w:rsidRDefault="00202748" w:rsidP="005B0D86">
      <w:pPr>
        <w:numPr>
          <w:ilvl w:val="0"/>
          <w:numId w:val="5"/>
        </w:numPr>
        <w:pBdr>
          <w:top w:val="nil"/>
          <w:left w:val="nil"/>
          <w:bottom w:val="nil"/>
          <w:right w:val="nil"/>
          <w:between w:val="nil"/>
        </w:pBdr>
        <w:tabs>
          <w:tab w:val="left" w:pos="1686"/>
        </w:tabs>
        <w:spacing w:before="1"/>
        <w:ind w:left="0" w:hanging="245"/>
        <w:jc w:val="both"/>
        <w:rPr>
          <w:rFonts w:ascii="Times New Roman" w:hAnsi="Times New Roman" w:cs="Times New Roman"/>
          <w:sz w:val="24"/>
          <w:szCs w:val="24"/>
        </w:rPr>
      </w:pPr>
      <w:r w:rsidRPr="00E620F0">
        <w:rPr>
          <w:rFonts w:ascii="Times New Roman" w:hAnsi="Times New Roman" w:cs="Times New Roman"/>
          <w:color w:val="000000"/>
          <w:sz w:val="24"/>
          <w:szCs w:val="24"/>
        </w:rPr>
        <w:t>Year 3 Recommended Performance Standards:</w:t>
      </w:r>
    </w:p>
    <w:p w14:paraId="2078D9C7" w14:textId="77777777" w:rsidR="008A2D55" w:rsidRPr="00E620F0"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p>
    <w:p w14:paraId="57477657" w14:textId="0AC7FDC8" w:rsidR="008A2D55" w:rsidRPr="00E620F0"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u w:val="single"/>
        </w:rPr>
      </w:pPr>
      <w:r w:rsidRPr="00E620F0">
        <w:rPr>
          <w:rFonts w:ascii="Times New Roman" w:hAnsi="Times New Roman" w:cs="Times New Roman"/>
          <w:color w:val="000000"/>
          <w:sz w:val="24"/>
          <w:szCs w:val="24"/>
          <w:u w:val="single"/>
        </w:rPr>
        <w:t>Vegetation</w:t>
      </w:r>
    </w:p>
    <w:p w14:paraId="6B93D9A5" w14:textId="77777777" w:rsidR="008A2D55" w:rsidRPr="00B83D79"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r w:rsidRPr="00B83D79">
        <w:rPr>
          <w:rFonts w:ascii="Times New Roman" w:hAnsi="Times New Roman" w:cs="Times New Roman"/>
          <w:color w:val="000000"/>
          <w:sz w:val="24"/>
          <w:szCs w:val="24"/>
        </w:rPr>
        <w:t xml:space="preserve">Tidal: </w:t>
      </w:r>
    </w:p>
    <w:p w14:paraId="7D4F32F7" w14:textId="4231D5CF" w:rsidR="008432CB" w:rsidRPr="00E620F0" w:rsidRDefault="008432CB"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sz w:val="24"/>
          <w:szCs w:val="24"/>
        </w:rPr>
      </w:pPr>
      <w:bookmarkStart w:id="7" w:name="_Hlk50986641"/>
      <w:r w:rsidRPr="00E620F0">
        <w:rPr>
          <w:rFonts w:ascii="Times New Roman" w:hAnsi="Times New Roman" w:cs="Times New Roman"/>
          <w:color w:val="000000"/>
          <w:sz w:val="24"/>
          <w:szCs w:val="24"/>
        </w:rPr>
        <w:t>Wetlands have at least 8</w:t>
      </w:r>
      <w:r w:rsidR="00B62788" w:rsidRPr="00E620F0">
        <w:rPr>
          <w:rFonts w:ascii="Times New Roman" w:hAnsi="Times New Roman" w:cs="Times New Roman"/>
          <w:color w:val="000000"/>
          <w:sz w:val="24"/>
          <w:szCs w:val="24"/>
        </w:rPr>
        <w:t>0</w:t>
      </w:r>
      <w:r w:rsidRPr="00E620F0">
        <w:rPr>
          <w:rFonts w:ascii="Times New Roman" w:hAnsi="Times New Roman" w:cs="Times New Roman"/>
          <w:color w:val="000000"/>
          <w:sz w:val="24"/>
          <w:szCs w:val="24"/>
        </w:rPr>
        <w:t xml:space="preserve"> percent cover of the target hydrophytes, which are species native to the area and similar to ones identified on the mitigation planting plan.  Documentation can include areal coverage and/or photographs of herbaceous plantings shooting from the roots as well as include recruits in the coverage. </w:t>
      </w:r>
    </w:p>
    <w:p w14:paraId="19659553" w14:textId="1FFEABA4" w:rsidR="00DC2893" w:rsidRPr="00B83D79" w:rsidRDefault="00B62788"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sz w:val="24"/>
          <w:szCs w:val="24"/>
        </w:rPr>
      </w:pPr>
      <w:r w:rsidRPr="00E620F0">
        <w:rPr>
          <w:rFonts w:ascii="Times New Roman" w:hAnsi="Times New Roman" w:cs="Times New Roman"/>
          <w:sz w:val="24"/>
          <w:szCs w:val="24"/>
        </w:rPr>
        <w:t xml:space="preserve">Documentation, such as </w:t>
      </w:r>
      <w:r w:rsidR="00DC2893" w:rsidRPr="00E620F0">
        <w:rPr>
          <w:rFonts w:ascii="Times New Roman" w:hAnsi="Times New Roman" w:cs="Times New Roman"/>
          <w:sz w:val="24"/>
          <w:szCs w:val="24"/>
        </w:rPr>
        <w:t>photographs</w:t>
      </w:r>
      <w:r w:rsidR="00A32DEA" w:rsidRPr="00E620F0">
        <w:rPr>
          <w:rFonts w:ascii="Times New Roman" w:hAnsi="Times New Roman" w:cs="Times New Roman"/>
          <w:sz w:val="24"/>
          <w:szCs w:val="24"/>
        </w:rPr>
        <w:t>,</w:t>
      </w:r>
      <w:r w:rsidR="00DC2893" w:rsidRPr="00E620F0">
        <w:rPr>
          <w:rFonts w:ascii="Times New Roman" w:hAnsi="Times New Roman" w:cs="Times New Roman"/>
          <w:sz w:val="24"/>
          <w:szCs w:val="24"/>
        </w:rPr>
        <w:t xml:space="preserve"> </w:t>
      </w:r>
      <w:r w:rsidRPr="00E620F0">
        <w:rPr>
          <w:rFonts w:ascii="Times New Roman" w:hAnsi="Times New Roman" w:cs="Times New Roman"/>
          <w:sz w:val="24"/>
          <w:szCs w:val="24"/>
        </w:rPr>
        <w:t>showing</w:t>
      </w:r>
      <w:r w:rsidR="00DC2893" w:rsidRPr="00E620F0">
        <w:rPr>
          <w:rFonts w:ascii="Times New Roman" w:hAnsi="Times New Roman" w:cs="Times New Roman"/>
          <w:sz w:val="24"/>
          <w:szCs w:val="24"/>
        </w:rPr>
        <w:t xml:space="preserve"> rhizome reproduction of colonizing species such as </w:t>
      </w:r>
      <w:r w:rsidR="00DC2893" w:rsidRPr="00E620F0">
        <w:rPr>
          <w:rFonts w:ascii="Times New Roman" w:hAnsi="Times New Roman" w:cs="Times New Roman"/>
          <w:i/>
          <w:iCs/>
          <w:sz w:val="24"/>
          <w:szCs w:val="24"/>
        </w:rPr>
        <w:t>S</w:t>
      </w:r>
      <w:r w:rsidR="00A32DEA" w:rsidRPr="00E620F0">
        <w:rPr>
          <w:rFonts w:ascii="Times New Roman" w:hAnsi="Times New Roman" w:cs="Times New Roman"/>
          <w:i/>
          <w:iCs/>
          <w:sz w:val="24"/>
          <w:szCs w:val="24"/>
        </w:rPr>
        <w:t>partina</w:t>
      </w:r>
      <w:r w:rsidR="00DC2893" w:rsidRPr="00E620F0">
        <w:rPr>
          <w:rFonts w:ascii="Times New Roman" w:hAnsi="Times New Roman" w:cs="Times New Roman"/>
          <w:i/>
          <w:iCs/>
          <w:sz w:val="24"/>
          <w:szCs w:val="24"/>
        </w:rPr>
        <w:t xml:space="preserve"> alterniflora</w:t>
      </w:r>
      <w:r w:rsidR="00DC2893" w:rsidRPr="00E620F0">
        <w:rPr>
          <w:rFonts w:ascii="Times New Roman" w:hAnsi="Times New Roman" w:cs="Times New Roman"/>
          <w:sz w:val="24"/>
          <w:szCs w:val="24"/>
        </w:rPr>
        <w:t xml:space="preserve"> and </w:t>
      </w:r>
      <w:r w:rsidR="00DC2893" w:rsidRPr="00E620F0">
        <w:rPr>
          <w:rFonts w:ascii="Times New Roman" w:hAnsi="Times New Roman" w:cs="Times New Roman"/>
          <w:i/>
          <w:iCs/>
          <w:sz w:val="24"/>
          <w:szCs w:val="24"/>
        </w:rPr>
        <w:t>D</w:t>
      </w:r>
      <w:r w:rsidR="00A32DEA" w:rsidRPr="00E620F0">
        <w:rPr>
          <w:rFonts w:ascii="Times New Roman" w:hAnsi="Times New Roman" w:cs="Times New Roman"/>
          <w:i/>
          <w:iCs/>
          <w:sz w:val="24"/>
          <w:szCs w:val="24"/>
        </w:rPr>
        <w:t>istichlis</w:t>
      </w:r>
      <w:r w:rsidR="00DC2893" w:rsidRPr="00E620F0">
        <w:rPr>
          <w:rFonts w:ascii="Times New Roman" w:hAnsi="Times New Roman" w:cs="Times New Roman"/>
          <w:i/>
          <w:iCs/>
          <w:sz w:val="24"/>
          <w:szCs w:val="24"/>
        </w:rPr>
        <w:t xml:space="preserve"> spicata</w:t>
      </w:r>
      <w:r w:rsidR="00F8243E" w:rsidRPr="00E620F0">
        <w:rPr>
          <w:rFonts w:ascii="Times New Roman" w:hAnsi="Times New Roman" w:cs="Times New Roman"/>
          <w:sz w:val="24"/>
          <w:szCs w:val="24"/>
        </w:rPr>
        <w:t>.</w:t>
      </w:r>
    </w:p>
    <w:p w14:paraId="1392483B" w14:textId="258788B7" w:rsidR="008432CB" w:rsidRPr="00E620F0" w:rsidRDefault="008432CB"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6DE9B23C" w14:textId="77777777" w:rsidR="008432CB" w:rsidRPr="00E620F0" w:rsidRDefault="008432CB"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 and that the amount of invasive species from year one has not increased.</w:t>
      </w:r>
    </w:p>
    <w:p w14:paraId="3967877B" w14:textId="7DA8227E" w:rsidR="008432CB" w:rsidRPr="00D00A21" w:rsidRDefault="008432CB"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i/>
          <w:iCs/>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D00A21">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F8243E" w:rsidRPr="00D00A21">
        <w:rPr>
          <w:rFonts w:ascii="Times New Roman" w:hAnsi="Times New Roman" w:cs="Times New Roman"/>
          <w:i/>
          <w:iCs/>
          <w:color w:val="000000"/>
          <w:sz w:val="24"/>
          <w:szCs w:val="24"/>
        </w:rPr>
        <w:t>G</w:t>
      </w:r>
      <w:r w:rsidRPr="00D00A21">
        <w:rPr>
          <w:rFonts w:ascii="Times New Roman" w:hAnsi="Times New Roman" w:cs="Times New Roman"/>
          <w:i/>
          <w:iCs/>
          <w:color w:val="000000"/>
          <w:sz w:val="24"/>
          <w:szCs w:val="24"/>
        </w:rPr>
        <w:t xml:space="preserve">oogle or </w:t>
      </w:r>
      <w:r w:rsidR="00F8243E" w:rsidRPr="00D00A21">
        <w:rPr>
          <w:rFonts w:ascii="Times New Roman" w:hAnsi="Times New Roman" w:cs="Times New Roman"/>
          <w:i/>
          <w:iCs/>
          <w:color w:val="000000"/>
          <w:sz w:val="24"/>
          <w:szCs w:val="24"/>
        </w:rPr>
        <w:t>Bing</w:t>
      </w:r>
      <w:r w:rsidRPr="00D00A21">
        <w:rPr>
          <w:rFonts w:ascii="Times New Roman" w:hAnsi="Times New Roman" w:cs="Times New Roman"/>
          <w:i/>
          <w:iCs/>
          <w:color w:val="000000"/>
          <w:sz w:val="24"/>
          <w:szCs w:val="24"/>
        </w:rPr>
        <w:t xml:space="preserve"> image</w:t>
      </w:r>
      <w:r w:rsidR="00D00A21" w:rsidRPr="00D00A21">
        <w:rPr>
          <w:rFonts w:ascii="Times New Roman" w:hAnsi="Times New Roman" w:cs="Times New Roman"/>
          <w:i/>
          <w:iCs/>
          <w:color w:val="000000"/>
          <w:sz w:val="24"/>
          <w:szCs w:val="24"/>
        </w:rPr>
        <w:t>.</w:t>
      </w:r>
    </w:p>
    <w:p w14:paraId="53C551E0" w14:textId="468B836E" w:rsidR="008432CB" w:rsidRPr="00E620F0" w:rsidRDefault="008432CB"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sz w:val="24"/>
          <w:szCs w:val="24"/>
        </w:rPr>
      </w:pPr>
      <w:r w:rsidRPr="00E620F0">
        <w:rPr>
          <w:rFonts w:ascii="Times New Roman" w:hAnsi="Times New Roman" w:cs="Times New Roman"/>
          <w:color w:val="000000"/>
          <w:sz w:val="24"/>
          <w:szCs w:val="24"/>
        </w:rPr>
        <w:t>Minimal evidence of erosion</w:t>
      </w:r>
      <w:r w:rsidR="00B02C83">
        <w:rPr>
          <w:rFonts w:ascii="Times New Roman" w:hAnsi="Times New Roman" w:cs="Times New Roman"/>
          <w:color w:val="000000"/>
          <w:sz w:val="24"/>
          <w:szCs w:val="24"/>
        </w:rPr>
        <w:t>.</w:t>
      </w:r>
    </w:p>
    <w:p w14:paraId="5A5FDE20" w14:textId="3818EDAD" w:rsidR="0068270D" w:rsidRPr="00E620F0" w:rsidRDefault="0068270D" w:rsidP="00E43125">
      <w:pPr>
        <w:pStyle w:val="ListParagraph"/>
        <w:numPr>
          <w:ilvl w:val="0"/>
          <w:numId w:val="29"/>
        </w:numPr>
        <w:pBdr>
          <w:top w:val="nil"/>
          <w:left w:val="nil"/>
          <w:bottom w:val="nil"/>
          <w:right w:val="nil"/>
          <w:between w:val="nil"/>
        </w:pBdr>
        <w:tabs>
          <w:tab w:val="left" w:pos="450"/>
          <w:tab w:val="left" w:pos="810"/>
        </w:tabs>
        <w:ind w:right="-1440"/>
        <w:jc w:val="both"/>
        <w:rPr>
          <w:rFonts w:ascii="Times New Roman" w:hAnsi="Times New Roman" w:cs="Times New Roman"/>
          <w:sz w:val="24"/>
          <w:szCs w:val="24"/>
        </w:rPr>
      </w:pPr>
      <w:r w:rsidRPr="00E620F0">
        <w:rPr>
          <w:rFonts w:ascii="Times New Roman" w:hAnsi="Times New Roman" w:cs="Times New Roman"/>
          <w:color w:val="000000"/>
          <w:sz w:val="24"/>
          <w:szCs w:val="24"/>
        </w:rPr>
        <w:lastRenderedPageBreak/>
        <w:t xml:space="preserve">Conduct a </w:t>
      </w:r>
      <w:r w:rsidR="00611CC4" w:rsidRPr="00E620F0">
        <w:rPr>
          <w:rFonts w:ascii="Times New Roman" w:hAnsi="Times New Roman" w:cs="Times New Roman"/>
          <w:color w:val="000000"/>
          <w:sz w:val="24"/>
          <w:szCs w:val="24"/>
        </w:rPr>
        <w:t xml:space="preserve">field </w:t>
      </w:r>
      <w:r w:rsidRPr="00E620F0">
        <w:rPr>
          <w:rFonts w:ascii="Times New Roman" w:hAnsi="Times New Roman" w:cs="Times New Roman"/>
          <w:color w:val="000000"/>
          <w:sz w:val="24"/>
          <w:szCs w:val="24"/>
        </w:rPr>
        <w:t xml:space="preserve">delineation </w:t>
      </w:r>
      <w:r w:rsidR="00611CC4" w:rsidRPr="00E620F0">
        <w:rPr>
          <w:rFonts w:ascii="Times New Roman" w:hAnsi="Times New Roman" w:cs="Times New Roman"/>
          <w:color w:val="000000"/>
          <w:sz w:val="24"/>
          <w:szCs w:val="24"/>
        </w:rPr>
        <w:t xml:space="preserve">of the wetlands on site </w:t>
      </w:r>
      <w:r w:rsidRPr="00E620F0">
        <w:rPr>
          <w:rFonts w:ascii="Times New Roman" w:hAnsi="Times New Roman" w:cs="Times New Roman"/>
          <w:color w:val="000000"/>
          <w:sz w:val="24"/>
          <w:szCs w:val="24"/>
        </w:rPr>
        <w:t>as per N.J.A.C. 7:7</w:t>
      </w:r>
      <w:r w:rsidR="00611CC4" w:rsidRPr="00E620F0">
        <w:rPr>
          <w:rFonts w:ascii="Times New Roman" w:hAnsi="Times New Roman" w:cs="Times New Roman"/>
          <w:color w:val="000000"/>
          <w:sz w:val="24"/>
          <w:szCs w:val="24"/>
        </w:rPr>
        <w:t>-17.13(f)4(v).</w:t>
      </w:r>
    </w:p>
    <w:bookmarkEnd w:id="7"/>
    <w:p w14:paraId="41047E87" w14:textId="77777777" w:rsidR="008A2D55" w:rsidRPr="00E620F0" w:rsidRDefault="008A2D55" w:rsidP="008A2D55">
      <w:pPr>
        <w:tabs>
          <w:tab w:val="left" w:pos="2250"/>
        </w:tabs>
        <w:ind w:right="916"/>
        <w:jc w:val="both"/>
        <w:rPr>
          <w:rFonts w:ascii="Times New Roman" w:hAnsi="Times New Roman" w:cs="Times New Roman"/>
          <w:sz w:val="24"/>
          <w:szCs w:val="24"/>
        </w:rPr>
      </w:pPr>
    </w:p>
    <w:p w14:paraId="0515992D" w14:textId="5C6FF5C4" w:rsidR="007D48B8" w:rsidRPr="00E620F0" w:rsidRDefault="008A2D55" w:rsidP="007D48B8">
      <w:pPr>
        <w:tabs>
          <w:tab w:val="left" w:pos="2250"/>
        </w:tabs>
        <w:ind w:right="916"/>
        <w:jc w:val="both"/>
        <w:rPr>
          <w:rFonts w:ascii="Times New Roman" w:hAnsi="Times New Roman" w:cs="Times New Roman"/>
          <w:sz w:val="24"/>
          <w:szCs w:val="24"/>
        </w:rPr>
      </w:pPr>
      <w:r w:rsidRPr="00E620F0">
        <w:rPr>
          <w:rFonts w:ascii="Times New Roman" w:hAnsi="Times New Roman" w:cs="Times New Roman"/>
          <w:sz w:val="24"/>
          <w:szCs w:val="24"/>
        </w:rPr>
        <w:t>FWW</w:t>
      </w:r>
      <w:r w:rsidR="0059372F" w:rsidRPr="00E620F0">
        <w:rPr>
          <w:rFonts w:ascii="Times New Roman" w:hAnsi="Times New Roman" w:cs="Times New Roman"/>
          <w:sz w:val="24"/>
          <w:szCs w:val="24"/>
        </w:rPr>
        <w:t>:</w:t>
      </w:r>
    </w:p>
    <w:p w14:paraId="6E0D4A26" w14:textId="4545D044" w:rsidR="00B62788" w:rsidRPr="00E620F0" w:rsidRDefault="008432CB" w:rsidP="00E43125">
      <w:pPr>
        <w:pStyle w:val="ListParagraph"/>
        <w:numPr>
          <w:ilvl w:val="1"/>
          <w:numId w:val="29"/>
        </w:numPr>
        <w:pBdr>
          <w:top w:val="nil"/>
          <w:left w:val="nil"/>
          <w:bottom w:val="nil"/>
          <w:right w:val="nil"/>
          <w:between w:val="nil"/>
        </w:pBdr>
        <w:tabs>
          <w:tab w:val="left" w:pos="90"/>
          <w:tab w:val="left" w:pos="63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Wetlands have at least 80 percent cover of the target hydrophytes, which are species native to the area and similar to ones identified on the mitigation planting plan</w:t>
      </w:r>
      <w:r w:rsidR="00A50790">
        <w:rPr>
          <w:rFonts w:ascii="Times New Roman" w:hAnsi="Times New Roman" w:cs="Times New Roman"/>
          <w:color w:val="000000"/>
          <w:sz w:val="24"/>
          <w:szCs w:val="24"/>
        </w:rPr>
        <w:t>.</w:t>
      </w:r>
    </w:p>
    <w:p w14:paraId="15053DA4" w14:textId="77777777" w:rsidR="00B62788" w:rsidRPr="00E620F0" w:rsidRDefault="00B62788" w:rsidP="00E43125">
      <w:pPr>
        <w:pStyle w:val="ListParagraph"/>
        <w:numPr>
          <w:ilvl w:val="1"/>
          <w:numId w:val="29"/>
        </w:numPr>
        <w:pBdr>
          <w:top w:val="nil"/>
          <w:left w:val="nil"/>
          <w:bottom w:val="nil"/>
          <w:right w:val="nil"/>
          <w:between w:val="nil"/>
        </w:pBdr>
        <w:tabs>
          <w:tab w:val="left" w:pos="90"/>
          <w:tab w:val="left" w:pos="63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D00A21">
        <w:rPr>
          <w:rFonts w:ascii="Times New Roman" w:hAnsi="Times New Roman" w:cs="Times New Roman"/>
          <w:i/>
          <w:iCs/>
          <w:color w:val="000000"/>
          <w:sz w:val="24"/>
          <w:szCs w:val="24"/>
        </w:rPr>
        <w:t>NOTE: A banker may identify a scientifically based methodology for determining density of the mitigation bank.</w:t>
      </w:r>
    </w:p>
    <w:p w14:paraId="30F4CD9F" w14:textId="77777777" w:rsidR="00B62788" w:rsidRPr="00E620F0" w:rsidRDefault="00B62788" w:rsidP="00E43125">
      <w:pPr>
        <w:pStyle w:val="ListParagraph"/>
        <w:numPr>
          <w:ilvl w:val="1"/>
          <w:numId w:val="29"/>
        </w:numPr>
        <w:pBdr>
          <w:top w:val="nil"/>
          <w:left w:val="nil"/>
          <w:bottom w:val="nil"/>
          <w:right w:val="nil"/>
          <w:between w:val="nil"/>
        </w:pBdr>
        <w:tabs>
          <w:tab w:val="left" w:pos="90"/>
          <w:tab w:val="left" w:pos="63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w:t>
      </w:r>
      <w:r w:rsidR="008432CB" w:rsidRPr="00E620F0">
        <w:rPr>
          <w:rFonts w:ascii="Times New Roman" w:hAnsi="Times New Roman" w:cs="Times New Roman"/>
          <w:color w:val="000000"/>
          <w:sz w:val="24"/>
          <w:szCs w:val="24"/>
        </w:rPr>
        <w:t>he percent of canopy coverage is increasing every year.</w:t>
      </w:r>
    </w:p>
    <w:p w14:paraId="3801AF98" w14:textId="0EAD7F2E" w:rsidR="008432CB" w:rsidRPr="00E620F0" w:rsidRDefault="008432CB" w:rsidP="00E43125">
      <w:pPr>
        <w:pStyle w:val="ListParagraph"/>
        <w:numPr>
          <w:ilvl w:val="1"/>
          <w:numId w:val="29"/>
        </w:numPr>
        <w:pBdr>
          <w:top w:val="nil"/>
          <w:left w:val="nil"/>
          <w:bottom w:val="nil"/>
          <w:right w:val="nil"/>
          <w:between w:val="nil"/>
        </w:pBdr>
        <w:tabs>
          <w:tab w:val="left" w:pos="90"/>
          <w:tab w:val="left" w:pos="63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33BA2526" w14:textId="77777777" w:rsidR="008432CB" w:rsidRPr="00E620F0" w:rsidRDefault="008432CB" w:rsidP="00E43125">
      <w:pPr>
        <w:pStyle w:val="ListParagraph"/>
        <w:numPr>
          <w:ilvl w:val="1"/>
          <w:numId w:val="29"/>
        </w:numPr>
        <w:pBdr>
          <w:top w:val="nil"/>
          <w:left w:val="nil"/>
          <w:bottom w:val="nil"/>
          <w:right w:val="nil"/>
          <w:between w:val="nil"/>
        </w:pBdr>
        <w:tabs>
          <w:tab w:val="left" w:pos="90"/>
          <w:tab w:val="left" w:pos="63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 and that the amount of invasive species from year one has not increased.</w:t>
      </w:r>
    </w:p>
    <w:p w14:paraId="072FEEDC" w14:textId="3A81124C" w:rsidR="008432CB" w:rsidRPr="00E620F0" w:rsidRDefault="008432CB" w:rsidP="00E43125">
      <w:pPr>
        <w:pStyle w:val="ListParagraph"/>
        <w:numPr>
          <w:ilvl w:val="1"/>
          <w:numId w:val="29"/>
        </w:numPr>
        <w:pBdr>
          <w:top w:val="nil"/>
          <w:left w:val="nil"/>
          <w:bottom w:val="nil"/>
          <w:right w:val="nil"/>
          <w:between w:val="nil"/>
        </w:pBdr>
        <w:tabs>
          <w:tab w:val="left" w:pos="90"/>
          <w:tab w:val="left" w:pos="63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w:t>
      </w:r>
      <w:r w:rsidR="00DC2893" w:rsidRPr="00E620F0">
        <w:rPr>
          <w:rFonts w:ascii="Times New Roman" w:hAnsi="Times New Roman" w:cs="Times New Roman"/>
          <w:color w:val="000000"/>
          <w:sz w:val="24"/>
          <w:szCs w:val="24"/>
        </w:rPr>
        <w:t>increase in height from previous years</w:t>
      </w:r>
      <w:r w:rsidRPr="00E620F0">
        <w:rPr>
          <w:rFonts w:ascii="Times New Roman" w:hAnsi="Times New Roman" w:cs="Times New Roman"/>
          <w:color w:val="000000"/>
          <w:sz w:val="24"/>
          <w:szCs w:val="24"/>
        </w:rPr>
        <w:t xml:space="preserve">. </w:t>
      </w:r>
    </w:p>
    <w:p w14:paraId="54EB2F69" w14:textId="05BA93F9" w:rsidR="008432CB" w:rsidRPr="00D00A21" w:rsidRDefault="008432CB" w:rsidP="00E43125">
      <w:pPr>
        <w:pStyle w:val="ListParagraph"/>
        <w:numPr>
          <w:ilvl w:val="1"/>
          <w:numId w:val="29"/>
        </w:numPr>
        <w:pBdr>
          <w:top w:val="nil"/>
          <w:left w:val="nil"/>
          <w:bottom w:val="nil"/>
          <w:right w:val="nil"/>
          <w:between w:val="nil"/>
        </w:pBdr>
        <w:tabs>
          <w:tab w:val="left" w:pos="90"/>
          <w:tab w:val="left" w:pos="450"/>
        </w:tabs>
        <w:ind w:left="72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D00A21">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D00A21">
        <w:rPr>
          <w:rFonts w:ascii="Times New Roman" w:hAnsi="Times New Roman" w:cs="Times New Roman"/>
          <w:i/>
          <w:iCs/>
          <w:color w:val="000000"/>
          <w:sz w:val="24"/>
          <w:szCs w:val="24"/>
        </w:rPr>
        <w:t>G</w:t>
      </w:r>
      <w:r w:rsidRPr="00D00A21">
        <w:rPr>
          <w:rFonts w:ascii="Times New Roman" w:hAnsi="Times New Roman" w:cs="Times New Roman"/>
          <w:i/>
          <w:iCs/>
          <w:color w:val="000000"/>
          <w:sz w:val="24"/>
          <w:szCs w:val="24"/>
        </w:rPr>
        <w:t xml:space="preserve">oogle or </w:t>
      </w:r>
      <w:r w:rsidR="0061379C" w:rsidRPr="00D00A21">
        <w:rPr>
          <w:rFonts w:ascii="Times New Roman" w:hAnsi="Times New Roman" w:cs="Times New Roman"/>
          <w:i/>
          <w:iCs/>
          <w:color w:val="000000"/>
          <w:sz w:val="24"/>
          <w:szCs w:val="24"/>
        </w:rPr>
        <w:t>Bing</w:t>
      </w:r>
      <w:r w:rsidRPr="00D00A21">
        <w:rPr>
          <w:rFonts w:ascii="Times New Roman" w:hAnsi="Times New Roman" w:cs="Times New Roman"/>
          <w:i/>
          <w:iCs/>
          <w:color w:val="000000"/>
          <w:sz w:val="24"/>
          <w:szCs w:val="24"/>
        </w:rPr>
        <w:t xml:space="preserve"> image</w:t>
      </w:r>
      <w:r w:rsidR="00D00A21" w:rsidRPr="00D00A21">
        <w:rPr>
          <w:rFonts w:ascii="Times New Roman" w:hAnsi="Times New Roman" w:cs="Times New Roman"/>
          <w:i/>
          <w:iCs/>
          <w:color w:val="000000"/>
          <w:sz w:val="24"/>
          <w:szCs w:val="24"/>
        </w:rPr>
        <w:t>.</w:t>
      </w:r>
    </w:p>
    <w:p w14:paraId="5D869F8B" w14:textId="77777777" w:rsidR="008432CB" w:rsidRPr="00E620F0" w:rsidRDefault="008432CB" w:rsidP="00E43125">
      <w:pPr>
        <w:pStyle w:val="ListParagraph"/>
        <w:numPr>
          <w:ilvl w:val="1"/>
          <w:numId w:val="29"/>
        </w:numPr>
        <w:pBdr>
          <w:top w:val="nil"/>
          <w:left w:val="nil"/>
          <w:bottom w:val="nil"/>
          <w:right w:val="nil"/>
          <w:between w:val="nil"/>
        </w:pBdr>
        <w:tabs>
          <w:tab w:val="left" w:pos="90"/>
          <w:tab w:val="left" w:pos="45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760EE496" w14:textId="6C000664" w:rsidR="00E43125" w:rsidRPr="00E620F0" w:rsidRDefault="00611CC4" w:rsidP="00E43125">
      <w:pPr>
        <w:pStyle w:val="ListParagraph"/>
        <w:numPr>
          <w:ilvl w:val="1"/>
          <w:numId w:val="29"/>
        </w:numPr>
        <w:pBdr>
          <w:top w:val="nil"/>
          <w:left w:val="nil"/>
          <w:bottom w:val="nil"/>
          <w:right w:val="nil"/>
          <w:between w:val="nil"/>
        </w:pBdr>
        <w:tabs>
          <w:tab w:val="left" w:pos="90"/>
          <w:tab w:val="left" w:pos="45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Conduct a field delineation of the wetlands on site as per N.J.A.C. 7:7A-11.12(g)4.</w:t>
      </w:r>
    </w:p>
    <w:p w14:paraId="7A9D8230" w14:textId="77777777" w:rsidR="00E43125" w:rsidRPr="00E620F0" w:rsidRDefault="00E43125" w:rsidP="00E43125">
      <w:p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p>
    <w:p w14:paraId="58022330" w14:textId="4E345398" w:rsidR="00E43125" w:rsidRPr="00E620F0" w:rsidRDefault="00E43125" w:rsidP="00E43125">
      <w:p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w:t>
      </w:r>
      <w:r w:rsidR="0059372F" w:rsidRPr="00E620F0">
        <w:rPr>
          <w:rFonts w:ascii="Times New Roman" w:hAnsi="Times New Roman" w:cs="Times New Roman"/>
          <w:color w:val="000000"/>
          <w:sz w:val="24"/>
          <w:szCs w:val="24"/>
        </w:rPr>
        <w:t>:</w:t>
      </w:r>
    </w:p>
    <w:p w14:paraId="021740D7" w14:textId="77777777" w:rsidR="00E43125" w:rsidRPr="00E620F0" w:rsidRDefault="00E43125"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zones have at least 80 percent cover of the target hydrophytes, which are species native to the area and similar to ones identified on the mitigation planting plan</w:t>
      </w:r>
    </w:p>
    <w:p w14:paraId="2AF9FAF2" w14:textId="77777777" w:rsidR="00E43125" w:rsidRPr="00E620F0" w:rsidRDefault="00CB0F71"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A50790">
        <w:rPr>
          <w:rFonts w:ascii="Times New Roman" w:hAnsi="Times New Roman" w:cs="Times New Roman"/>
          <w:i/>
          <w:iCs/>
          <w:color w:val="000000"/>
          <w:sz w:val="24"/>
          <w:szCs w:val="24"/>
        </w:rPr>
        <w:t>NOTE: A banker may identify a scientifically based methodology for determining density of the mitigation bank.</w:t>
      </w:r>
    </w:p>
    <w:p w14:paraId="440CA7EB" w14:textId="77777777" w:rsidR="00E43125" w:rsidRPr="00E620F0" w:rsidRDefault="00CB0F71"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percent of canopy coverage is increasing every year.</w:t>
      </w:r>
    </w:p>
    <w:p w14:paraId="0CCBA9F5" w14:textId="22539AD8" w:rsidR="00E43125" w:rsidRPr="00E620F0" w:rsidRDefault="00CB0F71"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w:t>
      </w:r>
      <w:r w:rsidR="00A5079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w:t>
      </w:r>
    </w:p>
    <w:p w14:paraId="069265F3" w14:textId="444E1933" w:rsidR="00E43125" w:rsidRPr="00A50790" w:rsidRDefault="00CB0F71"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A50790">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A50790">
        <w:rPr>
          <w:rFonts w:ascii="Times New Roman" w:hAnsi="Times New Roman" w:cs="Times New Roman"/>
          <w:i/>
          <w:iCs/>
          <w:color w:val="000000"/>
          <w:sz w:val="24"/>
          <w:szCs w:val="24"/>
        </w:rPr>
        <w:t>G</w:t>
      </w:r>
      <w:r w:rsidRPr="00A50790">
        <w:rPr>
          <w:rFonts w:ascii="Times New Roman" w:hAnsi="Times New Roman" w:cs="Times New Roman"/>
          <w:i/>
          <w:iCs/>
          <w:color w:val="000000"/>
          <w:sz w:val="24"/>
          <w:szCs w:val="24"/>
        </w:rPr>
        <w:t xml:space="preserve">oogle or </w:t>
      </w:r>
      <w:r w:rsidR="0061379C" w:rsidRPr="00A50790">
        <w:rPr>
          <w:rFonts w:ascii="Times New Roman" w:hAnsi="Times New Roman" w:cs="Times New Roman"/>
          <w:i/>
          <w:iCs/>
          <w:color w:val="000000"/>
          <w:sz w:val="24"/>
          <w:szCs w:val="24"/>
        </w:rPr>
        <w:t>Bing</w:t>
      </w:r>
      <w:r w:rsidRPr="00A50790">
        <w:rPr>
          <w:rFonts w:ascii="Times New Roman" w:hAnsi="Times New Roman" w:cs="Times New Roman"/>
          <w:i/>
          <w:iCs/>
          <w:color w:val="000000"/>
          <w:sz w:val="24"/>
          <w:szCs w:val="24"/>
        </w:rPr>
        <w:t xml:space="preserve"> image</w:t>
      </w:r>
      <w:r w:rsidR="00A50790" w:rsidRPr="00A50790">
        <w:rPr>
          <w:rFonts w:ascii="Times New Roman" w:hAnsi="Times New Roman" w:cs="Times New Roman"/>
          <w:i/>
          <w:iCs/>
          <w:color w:val="000000"/>
          <w:sz w:val="24"/>
          <w:szCs w:val="24"/>
        </w:rPr>
        <w:t>.</w:t>
      </w:r>
    </w:p>
    <w:p w14:paraId="017B9213" w14:textId="77777777" w:rsidR="00E43125" w:rsidRPr="00E620F0" w:rsidRDefault="00CB0F71"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38446E36" w14:textId="44581071" w:rsidR="00CB0F71" w:rsidRPr="00E620F0" w:rsidRDefault="00CB0F71" w:rsidP="00E43125">
      <w:pPr>
        <w:pStyle w:val="ListParagraph"/>
        <w:numPr>
          <w:ilvl w:val="4"/>
          <w:numId w:val="29"/>
        </w:numPr>
        <w:pBdr>
          <w:top w:val="nil"/>
          <w:left w:val="nil"/>
          <w:bottom w:val="nil"/>
          <w:right w:val="nil"/>
          <w:between w:val="nil"/>
        </w:pBdr>
        <w:tabs>
          <w:tab w:val="left" w:pos="90"/>
          <w:tab w:val="left" w:pos="36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growth. </w:t>
      </w:r>
    </w:p>
    <w:p w14:paraId="1EA46E91" w14:textId="39835624" w:rsidR="007D48B8" w:rsidRPr="00E620F0" w:rsidRDefault="007D48B8" w:rsidP="007D48B8">
      <w:pPr>
        <w:pStyle w:val="ListParagraph"/>
        <w:pBdr>
          <w:top w:val="nil"/>
          <w:left w:val="nil"/>
          <w:bottom w:val="nil"/>
          <w:right w:val="nil"/>
          <w:between w:val="nil"/>
        </w:pBdr>
        <w:tabs>
          <w:tab w:val="left" w:pos="90"/>
          <w:tab w:val="left" w:pos="360"/>
        </w:tabs>
        <w:ind w:left="0" w:right="-1440"/>
        <w:jc w:val="both"/>
        <w:rPr>
          <w:rFonts w:ascii="Times New Roman" w:hAnsi="Times New Roman" w:cs="Times New Roman"/>
          <w:color w:val="000000"/>
          <w:sz w:val="24"/>
          <w:szCs w:val="24"/>
        </w:rPr>
      </w:pPr>
    </w:p>
    <w:p w14:paraId="35D4E2CF" w14:textId="77777777" w:rsidR="00F47CBD" w:rsidRPr="00E620F0" w:rsidRDefault="00F47CBD" w:rsidP="007D48B8">
      <w:pPr>
        <w:tabs>
          <w:tab w:val="left" w:pos="2250"/>
        </w:tabs>
        <w:ind w:right="916"/>
        <w:jc w:val="both"/>
        <w:rPr>
          <w:rFonts w:ascii="Times New Roman" w:hAnsi="Times New Roman" w:cs="Times New Roman"/>
          <w:sz w:val="24"/>
          <w:szCs w:val="24"/>
          <w:u w:val="single"/>
        </w:rPr>
      </w:pPr>
    </w:p>
    <w:p w14:paraId="247A07F4" w14:textId="430DE40F" w:rsidR="007D48B8" w:rsidRPr="00B83D79" w:rsidRDefault="007D48B8" w:rsidP="007D48B8">
      <w:pPr>
        <w:tabs>
          <w:tab w:val="left" w:pos="2250"/>
        </w:tabs>
        <w:ind w:right="916"/>
        <w:jc w:val="both"/>
        <w:rPr>
          <w:rFonts w:ascii="Times New Roman" w:hAnsi="Times New Roman" w:cs="Times New Roman"/>
          <w:sz w:val="24"/>
          <w:szCs w:val="24"/>
          <w:u w:val="single"/>
        </w:rPr>
      </w:pPr>
      <w:r w:rsidRPr="00E620F0">
        <w:rPr>
          <w:rFonts w:ascii="Times New Roman" w:hAnsi="Times New Roman" w:cs="Times New Roman"/>
          <w:sz w:val="24"/>
          <w:szCs w:val="24"/>
          <w:u w:val="single"/>
        </w:rPr>
        <w:t>Hydrology</w:t>
      </w:r>
    </w:p>
    <w:p w14:paraId="788FE78A" w14:textId="355F980E" w:rsidR="007D48B8" w:rsidRPr="00E620F0" w:rsidRDefault="007D48B8" w:rsidP="007D48B8">
      <w:pPr>
        <w:widowControl/>
        <w:autoSpaceDE w:val="0"/>
        <w:autoSpaceDN w:val="0"/>
        <w:adjustRightInd w:val="0"/>
        <w:jc w:val="both"/>
        <w:rPr>
          <w:rFonts w:ascii="Times New Roman" w:hAnsi="Times New Roman" w:cs="Times New Roman"/>
          <w:sz w:val="24"/>
          <w:szCs w:val="24"/>
        </w:rPr>
      </w:pPr>
      <w:r w:rsidRPr="00B83D79">
        <w:rPr>
          <w:rFonts w:ascii="Times New Roman" w:hAnsi="Times New Roman" w:cs="Times New Roman"/>
          <w:sz w:val="24"/>
          <w:szCs w:val="24"/>
        </w:rPr>
        <w:t>Tidal Evidence</w:t>
      </w:r>
      <w:r w:rsidR="0059372F" w:rsidRPr="00B83D79">
        <w:rPr>
          <w:rFonts w:ascii="Times New Roman" w:hAnsi="Times New Roman" w:cs="Times New Roman"/>
          <w:sz w:val="24"/>
          <w:szCs w:val="24"/>
        </w:rPr>
        <w:t>:</w:t>
      </w:r>
      <w:r w:rsidRPr="00E620F0">
        <w:rPr>
          <w:rFonts w:ascii="Times New Roman" w:hAnsi="Times New Roman" w:cs="Times New Roman"/>
          <w:sz w:val="24"/>
          <w:szCs w:val="24"/>
        </w:rPr>
        <w:t xml:space="preserve"> </w:t>
      </w:r>
    </w:p>
    <w:p w14:paraId="4BE805FD" w14:textId="386E71BA" w:rsidR="00E43125" w:rsidRPr="00E620F0" w:rsidRDefault="00E43125" w:rsidP="00E43125">
      <w:pPr>
        <w:pBdr>
          <w:top w:val="nil"/>
          <w:left w:val="nil"/>
          <w:bottom w:val="nil"/>
          <w:right w:val="nil"/>
          <w:between w:val="nil"/>
        </w:pBdr>
        <w:spacing w:before="8"/>
        <w:ind w:left="810" w:right="-1350" w:hanging="4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 Documentation that the hydroperiod proposed in the approved mitigation bank has been met (i.e. </w:t>
      </w:r>
      <w:r w:rsidRPr="00E620F0">
        <w:rPr>
          <w:rFonts w:ascii="Times New Roman" w:hAnsi="Times New Roman" w:cs="Times New Roman"/>
          <w:color w:val="000000"/>
          <w:sz w:val="24"/>
          <w:szCs w:val="24"/>
        </w:rPr>
        <w:lastRenderedPageBreak/>
        <w:t>that the marsh plain surface is inundated and drained as designed) by providing continuous marsh plain tidal data, collected at a minimum of 15-minute intervals over a minimum of three lunar cycles from several locations across the site.</w:t>
      </w:r>
    </w:p>
    <w:p w14:paraId="1F3AA11D" w14:textId="1133ED2D" w:rsidR="00E43125" w:rsidRPr="00E620F0" w:rsidRDefault="00E43125" w:rsidP="00E43125">
      <w:pPr>
        <w:pStyle w:val="ListParagraph"/>
        <w:numPr>
          <w:ilvl w:val="1"/>
          <w:numId w:val="21"/>
        </w:num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sz w:val="24"/>
          <w:szCs w:val="24"/>
        </w:rPr>
        <w:t>Documentation of any areas where drainage is not properly occurring, the establishment of pools, any areas of undercutting or severe erosion</w:t>
      </w:r>
      <w:r w:rsidR="00E620F0">
        <w:rPr>
          <w:rFonts w:ascii="Times New Roman" w:hAnsi="Times New Roman" w:cs="Times New Roman"/>
          <w:sz w:val="24"/>
          <w:szCs w:val="24"/>
        </w:rPr>
        <w:t>.</w:t>
      </w:r>
    </w:p>
    <w:p w14:paraId="2743A616" w14:textId="77777777"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69475795" w14:textId="0A12E04F" w:rsidR="00E43125" w:rsidRPr="00E620F0" w:rsidRDefault="0059372F" w:rsidP="00E43125">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FWW </w:t>
      </w:r>
      <w:r w:rsidR="00E43125" w:rsidRPr="00E620F0">
        <w:rPr>
          <w:rFonts w:ascii="Times New Roman" w:hAnsi="Times New Roman" w:cs="Times New Roman"/>
          <w:color w:val="000000"/>
          <w:sz w:val="24"/>
          <w:szCs w:val="24"/>
        </w:rPr>
        <w:t>Evidence</w:t>
      </w:r>
      <w:r w:rsidRPr="00E620F0">
        <w:rPr>
          <w:rFonts w:ascii="Times New Roman" w:hAnsi="Times New Roman" w:cs="Times New Roman"/>
          <w:color w:val="000000"/>
          <w:sz w:val="24"/>
          <w:szCs w:val="24"/>
        </w:rPr>
        <w:t>:</w:t>
      </w:r>
    </w:p>
    <w:p w14:paraId="70F7D4CE" w14:textId="7BC5B352" w:rsidR="00E43125" w:rsidRPr="00E620F0" w:rsidRDefault="00E43125" w:rsidP="00E43125">
      <w:pPr>
        <w:pBdr>
          <w:top w:val="nil"/>
          <w:left w:val="nil"/>
          <w:bottom w:val="nil"/>
          <w:right w:val="nil"/>
          <w:between w:val="nil"/>
        </w:pBdr>
        <w:spacing w:before="8"/>
        <w:ind w:left="54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An area has wetland hydrology when saturated to the surface or inundated at some point in time during an average rainfall year.  Saturation to the surface can be determined by the soil type, soil permeability, and position of the water table during the growing season.  In low permeability, poorly drained soils, such as the soils onsite, the water table must be within 12 inches of the soil surface for at least 14 consecutive days during the growing season.  The growing season defined by the Natural Resources Conservation Service (NRCS) Climate Analysis for Wetlands (WETS) tables at 50% probability at </w:t>
      </w:r>
      <w:r w:rsidRPr="00E620F0">
        <w:rPr>
          <w:rFonts w:ascii="Times New Roman" w:hAnsi="Times New Roman" w:cs="Times New Roman"/>
          <w:sz w:val="24"/>
          <w:szCs w:val="24"/>
        </w:rPr>
        <w:t>28°F is from April 11</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to October 30</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(203 days).  In order to establish the necessary habitat requirements for vernal pool species, ponded water in vernal pools must be present for most years from late February through July. </w:t>
      </w:r>
    </w:p>
    <w:p w14:paraId="6DD7247D" w14:textId="77777777" w:rsidR="0059372F" w:rsidRPr="00E620F0" w:rsidRDefault="0059372F" w:rsidP="00E43125">
      <w:pPr>
        <w:pBdr>
          <w:top w:val="nil"/>
          <w:left w:val="nil"/>
          <w:bottom w:val="nil"/>
          <w:right w:val="nil"/>
          <w:between w:val="nil"/>
        </w:pBdr>
        <w:spacing w:before="8"/>
        <w:ind w:right="-1350"/>
        <w:jc w:val="both"/>
        <w:rPr>
          <w:rFonts w:ascii="Times New Roman" w:hAnsi="Times New Roman" w:cs="Times New Roman"/>
          <w:sz w:val="24"/>
          <w:szCs w:val="24"/>
        </w:rPr>
      </w:pPr>
    </w:p>
    <w:p w14:paraId="6A7D5004" w14:textId="2B65721A"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sz w:val="24"/>
          <w:szCs w:val="24"/>
          <w:u w:val="single"/>
        </w:rPr>
      </w:pPr>
      <w:r w:rsidRPr="00E620F0">
        <w:rPr>
          <w:rFonts w:ascii="Times New Roman" w:hAnsi="Times New Roman" w:cs="Times New Roman"/>
          <w:sz w:val="24"/>
          <w:szCs w:val="24"/>
          <w:u w:val="single"/>
        </w:rPr>
        <w:t>Soils</w:t>
      </w:r>
    </w:p>
    <w:p w14:paraId="1593EC8E" w14:textId="24D10304" w:rsidR="00E43125" w:rsidRPr="00E620F0" w:rsidRDefault="00E43125" w:rsidP="00E43125">
      <w:pPr>
        <w:pBdr>
          <w:top w:val="nil"/>
          <w:left w:val="nil"/>
          <w:bottom w:val="nil"/>
          <w:right w:val="nil"/>
          <w:between w:val="nil"/>
        </w:pBdr>
        <w:spacing w:before="8"/>
        <w:ind w:right="-1350"/>
        <w:jc w:val="both"/>
        <w:rPr>
          <w:rFonts w:ascii="Times New Roman" w:hAnsi="Times New Roman" w:cs="Times New Roman"/>
          <w:sz w:val="24"/>
          <w:szCs w:val="24"/>
        </w:rPr>
      </w:pPr>
      <w:r w:rsidRPr="00B83D79">
        <w:rPr>
          <w:rFonts w:ascii="Times New Roman" w:hAnsi="Times New Roman" w:cs="Times New Roman"/>
          <w:sz w:val="24"/>
          <w:szCs w:val="24"/>
        </w:rPr>
        <w:t>Documentation that the site contains hydric soils or there is evidence of reduction occurring in the soil.</w:t>
      </w:r>
    </w:p>
    <w:p w14:paraId="12D447D8" w14:textId="74D4E123" w:rsidR="00E43125" w:rsidRPr="00E620F0" w:rsidRDefault="00E43125" w:rsidP="007D48B8">
      <w:pPr>
        <w:widowControl/>
        <w:autoSpaceDE w:val="0"/>
        <w:autoSpaceDN w:val="0"/>
        <w:adjustRightInd w:val="0"/>
        <w:jc w:val="both"/>
        <w:rPr>
          <w:rFonts w:ascii="Times New Roman" w:hAnsi="Times New Roman" w:cs="Times New Roman"/>
          <w:sz w:val="24"/>
          <w:szCs w:val="24"/>
        </w:rPr>
      </w:pPr>
    </w:p>
    <w:p w14:paraId="33019419" w14:textId="44D6CEBF" w:rsidR="00C9186E" w:rsidRPr="00E620F0" w:rsidRDefault="00E43125" w:rsidP="00E43125">
      <w:pPr>
        <w:pStyle w:val="ListParagraph"/>
        <w:numPr>
          <w:ilvl w:val="0"/>
          <w:numId w:val="5"/>
        </w:numPr>
        <w:pBdr>
          <w:top w:val="nil"/>
          <w:left w:val="nil"/>
          <w:bottom w:val="nil"/>
          <w:right w:val="nil"/>
          <w:between w:val="nil"/>
        </w:pBdr>
        <w:tabs>
          <w:tab w:val="left" w:pos="1170"/>
          <w:tab w:val="left" w:pos="1686"/>
        </w:tabs>
        <w:spacing w:before="1"/>
        <w:ind w:left="27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Recommended </w:t>
      </w:r>
      <w:r w:rsidR="00202748" w:rsidRPr="00E620F0">
        <w:rPr>
          <w:rFonts w:ascii="Times New Roman" w:hAnsi="Times New Roman" w:cs="Times New Roman"/>
          <w:color w:val="000000"/>
          <w:sz w:val="24"/>
          <w:szCs w:val="24"/>
        </w:rPr>
        <w:t xml:space="preserve">Year 4 </w:t>
      </w:r>
      <w:r w:rsidR="00611CC4" w:rsidRPr="00E620F0">
        <w:rPr>
          <w:rFonts w:ascii="Times New Roman" w:hAnsi="Times New Roman" w:cs="Times New Roman"/>
          <w:color w:val="000000"/>
          <w:sz w:val="24"/>
          <w:szCs w:val="24"/>
        </w:rPr>
        <w:t xml:space="preserve">Performance </w:t>
      </w:r>
      <w:r w:rsidR="00202748" w:rsidRPr="00E620F0">
        <w:rPr>
          <w:rFonts w:ascii="Times New Roman" w:hAnsi="Times New Roman" w:cs="Times New Roman"/>
          <w:color w:val="000000"/>
          <w:sz w:val="24"/>
          <w:szCs w:val="24"/>
        </w:rPr>
        <w:t>Standards</w:t>
      </w:r>
    </w:p>
    <w:p w14:paraId="5E9B5607" w14:textId="77777777" w:rsidR="00C9186E" w:rsidRPr="00E620F0" w:rsidRDefault="00C9186E" w:rsidP="005B0D86">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p>
    <w:p w14:paraId="75C52439" w14:textId="101E8CDA" w:rsidR="008A2D55" w:rsidRPr="00E620F0"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u w:val="single"/>
        </w:rPr>
      </w:pPr>
      <w:r w:rsidRPr="00E620F0">
        <w:rPr>
          <w:rFonts w:ascii="Times New Roman" w:hAnsi="Times New Roman" w:cs="Times New Roman"/>
          <w:color w:val="000000"/>
          <w:sz w:val="24"/>
          <w:szCs w:val="24"/>
          <w:u w:val="single"/>
        </w:rPr>
        <w:t>Vegetation</w:t>
      </w:r>
    </w:p>
    <w:p w14:paraId="270B8B21" w14:textId="77777777" w:rsidR="008A2D55" w:rsidRPr="00B83D79"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r w:rsidRPr="00B83D79">
        <w:rPr>
          <w:rFonts w:ascii="Times New Roman" w:hAnsi="Times New Roman" w:cs="Times New Roman"/>
          <w:color w:val="000000"/>
          <w:sz w:val="24"/>
          <w:szCs w:val="24"/>
        </w:rPr>
        <w:t xml:space="preserve">Tidal: </w:t>
      </w:r>
    </w:p>
    <w:p w14:paraId="0BDD564F" w14:textId="4544C806" w:rsidR="00E43125" w:rsidRPr="00E620F0" w:rsidRDefault="008432CB" w:rsidP="00E43125">
      <w:pPr>
        <w:pStyle w:val="ListParagraph"/>
        <w:numPr>
          <w:ilvl w:val="4"/>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Wetlands have at least 85 percent cover of the target hydrophytes, which are species native to the area and similar to ones identified on the mitigation planting plan.  Documentation can include areal coverage and/or photographs of herbaceous plantings shooting from the roots as well as include recruits in the coverage. </w:t>
      </w:r>
      <w:r w:rsidR="00B62788" w:rsidRPr="00E620F0">
        <w:rPr>
          <w:rFonts w:ascii="Times New Roman" w:hAnsi="Times New Roman" w:cs="Times New Roman"/>
          <w:b/>
          <w:bCs/>
          <w:i/>
          <w:iCs/>
          <w:color w:val="000000"/>
          <w:sz w:val="24"/>
          <w:szCs w:val="24"/>
        </w:rPr>
        <w:t xml:space="preserve"> </w:t>
      </w:r>
    </w:p>
    <w:p w14:paraId="5F486327" w14:textId="77777777" w:rsidR="00E43125" w:rsidRPr="00E620F0" w:rsidRDefault="008432CB" w:rsidP="00E43125">
      <w:pPr>
        <w:pStyle w:val="ListParagraph"/>
        <w:numPr>
          <w:ilvl w:val="4"/>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0CEAEE51" w14:textId="77777777" w:rsidR="00E43125" w:rsidRPr="00E620F0" w:rsidRDefault="008432CB" w:rsidP="00E43125">
      <w:pPr>
        <w:pStyle w:val="ListParagraph"/>
        <w:numPr>
          <w:ilvl w:val="4"/>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 and that the amount of invasive species from year one has not increased.</w:t>
      </w:r>
    </w:p>
    <w:p w14:paraId="52CBC797" w14:textId="237074ED" w:rsidR="00E43125" w:rsidRPr="00A50790" w:rsidRDefault="008432CB" w:rsidP="00E43125">
      <w:pPr>
        <w:pStyle w:val="ListParagraph"/>
        <w:numPr>
          <w:ilvl w:val="4"/>
          <w:numId w:val="21"/>
        </w:numPr>
        <w:pBdr>
          <w:top w:val="nil"/>
          <w:left w:val="nil"/>
          <w:bottom w:val="nil"/>
          <w:right w:val="nil"/>
          <w:between w:val="nil"/>
        </w:pBdr>
        <w:tabs>
          <w:tab w:val="left" w:pos="630"/>
        </w:tabs>
        <w:ind w:left="63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A50790">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A50790">
        <w:rPr>
          <w:rFonts w:ascii="Times New Roman" w:hAnsi="Times New Roman" w:cs="Times New Roman"/>
          <w:i/>
          <w:iCs/>
          <w:color w:val="000000"/>
          <w:sz w:val="24"/>
          <w:szCs w:val="24"/>
        </w:rPr>
        <w:t>G</w:t>
      </w:r>
      <w:r w:rsidRPr="00A50790">
        <w:rPr>
          <w:rFonts w:ascii="Times New Roman" w:hAnsi="Times New Roman" w:cs="Times New Roman"/>
          <w:i/>
          <w:iCs/>
          <w:color w:val="000000"/>
          <w:sz w:val="24"/>
          <w:szCs w:val="24"/>
        </w:rPr>
        <w:t xml:space="preserve">oogle or </w:t>
      </w:r>
      <w:r w:rsidR="0061379C" w:rsidRPr="00A50790">
        <w:rPr>
          <w:rFonts w:ascii="Times New Roman" w:hAnsi="Times New Roman" w:cs="Times New Roman"/>
          <w:i/>
          <w:iCs/>
          <w:color w:val="000000"/>
          <w:sz w:val="24"/>
          <w:szCs w:val="24"/>
        </w:rPr>
        <w:t>Bing</w:t>
      </w:r>
      <w:r w:rsidRPr="00A50790">
        <w:rPr>
          <w:rFonts w:ascii="Times New Roman" w:hAnsi="Times New Roman" w:cs="Times New Roman"/>
          <w:i/>
          <w:iCs/>
          <w:color w:val="000000"/>
          <w:sz w:val="24"/>
          <w:szCs w:val="24"/>
        </w:rPr>
        <w:t xml:space="preserve"> image.</w:t>
      </w:r>
    </w:p>
    <w:p w14:paraId="796858C2" w14:textId="77777777" w:rsidR="0061439F" w:rsidRPr="00E620F0" w:rsidRDefault="008432CB" w:rsidP="0061439F">
      <w:pPr>
        <w:pStyle w:val="ListParagraph"/>
        <w:numPr>
          <w:ilvl w:val="4"/>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3C4583DB" w14:textId="77777777" w:rsidR="0061439F" w:rsidRPr="00E620F0" w:rsidRDefault="0061439F" w:rsidP="0061439F">
      <w:pPr>
        <w:pStyle w:val="ListParagraph"/>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p>
    <w:p w14:paraId="21074FC2" w14:textId="719FAF77" w:rsidR="0061439F" w:rsidRPr="00E620F0" w:rsidRDefault="0061439F" w:rsidP="0061439F">
      <w:pPr>
        <w:pBdr>
          <w:top w:val="nil"/>
          <w:left w:val="nil"/>
          <w:bottom w:val="nil"/>
          <w:right w:val="nil"/>
          <w:between w:val="nil"/>
        </w:pBdr>
        <w:tabs>
          <w:tab w:val="left" w:pos="63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FWW</w:t>
      </w:r>
      <w:r w:rsidR="0059372F" w:rsidRPr="00E620F0">
        <w:rPr>
          <w:rFonts w:ascii="Times New Roman" w:hAnsi="Times New Roman" w:cs="Times New Roman"/>
          <w:color w:val="000000"/>
          <w:sz w:val="24"/>
          <w:szCs w:val="24"/>
        </w:rPr>
        <w:t>:</w:t>
      </w:r>
    </w:p>
    <w:p w14:paraId="5B344442" w14:textId="028434A7" w:rsidR="0061439F" w:rsidRPr="00E620F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Wetlands have at least 85 percent cover of the target hydrophytes, which are species native to the area and similar to ones identified on the mitigation planting plan</w:t>
      </w:r>
      <w:r w:rsidR="00A50790">
        <w:rPr>
          <w:rFonts w:ascii="Times New Roman" w:hAnsi="Times New Roman" w:cs="Times New Roman"/>
          <w:color w:val="000000"/>
          <w:sz w:val="24"/>
          <w:szCs w:val="24"/>
        </w:rPr>
        <w:t>.</w:t>
      </w:r>
    </w:p>
    <w:p w14:paraId="4948AEE6" w14:textId="77777777" w:rsidR="0061439F" w:rsidRPr="00E620F0" w:rsidRDefault="00B62788"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A50790">
        <w:rPr>
          <w:rFonts w:ascii="Times New Roman" w:hAnsi="Times New Roman" w:cs="Times New Roman"/>
          <w:i/>
          <w:iCs/>
          <w:color w:val="000000"/>
          <w:sz w:val="24"/>
          <w:szCs w:val="24"/>
        </w:rPr>
        <w:t>NOTE: A banker may identify a scientifically based methodology for determining density of the mitigation bank</w:t>
      </w:r>
    </w:p>
    <w:p w14:paraId="75F8D4E3" w14:textId="77777777" w:rsidR="0061439F" w:rsidRPr="00E620F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lastRenderedPageBreak/>
        <w:t>The percent of canopy coverage is increasing every year.</w:t>
      </w:r>
    </w:p>
    <w:p w14:paraId="5B2A99E2" w14:textId="77777777" w:rsidR="0061439F" w:rsidRPr="00E620F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5E921343" w14:textId="77777777" w:rsidR="0061439F" w:rsidRPr="00E620F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 and that the amount of invasive species from year one has not increased.</w:t>
      </w:r>
    </w:p>
    <w:p w14:paraId="33095094" w14:textId="77777777" w:rsidR="0061439F" w:rsidRPr="00E620F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growth. </w:t>
      </w:r>
    </w:p>
    <w:p w14:paraId="7EAF4AA6" w14:textId="5E6AB609" w:rsidR="0061439F" w:rsidRPr="00A5079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A50790">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A50790">
        <w:rPr>
          <w:rFonts w:ascii="Times New Roman" w:hAnsi="Times New Roman" w:cs="Times New Roman"/>
          <w:i/>
          <w:iCs/>
          <w:color w:val="000000"/>
          <w:sz w:val="24"/>
          <w:szCs w:val="24"/>
        </w:rPr>
        <w:t>G</w:t>
      </w:r>
      <w:r w:rsidRPr="00A50790">
        <w:rPr>
          <w:rFonts w:ascii="Times New Roman" w:hAnsi="Times New Roman" w:cs="Times New Roman"/>
          <w:i/>
          <w:iCs/>
          <w:color w:val="000000"/>
          <w:sz w:val="24"/>
          <w:szCs w:val="24"/>
        </w:rPr>
        <w:t xml:space="preserve">oogle or </w:t>
      </w:r>
      <w:r w:rsidR="0061379C" w:rsidRPr="00A50790">
        <w:rPr>
          <w:rFonts w:ascii="Times New Roman" w:hAnsi="Times New Roman" w:cs="Times New Roman"/>
          <w:i/>
          <w:iCs/>
          <w:color w:val="000000"/>
          <w:sz w:val="24"/>
          <w:szCs w:val="24"/>
        </w:rPr>
        <w:t>Bing</w:t>
      </w:r>
      <w:r w:rsidRPr="00A50790">
        <w:rPr>
          <w:rFonts w:ascii="Times New Roman" w:hAnsi="Times New Roman" w:cs="Times New Roman"/>
          <w:i/>
          <w:iCs/>
          <w:color w:val="000000"/>
          <w:sz w:val="24"/>
          <w:szCs w:val="24"/>
        </w:rPr>
        <w:t xml:space="preserve"> image</w:t>
      </w:r>
      <w:r w:rsidR="00A50790" w:rsidRPr="00A50790">
        <w:rPr>
          <w:rFonts w:ascii="Times New Roman" w:hAnsi="Times New Roman" w:cs="Times New Roman"/>
          <w:i/>
          <w:iCs/>
          <w:color w:val="000000"/>
          <w:sz w:val="24"/>
          <w:szCs w:val="24"/>
        </w:rPr>
        <w:t>.</w:t>
      </w:r>
    </w:p>
    <w:p w14:paraId="5F34E6BE" w14:textId="77777777" w:rsidR="0061439F" w:rsidRPr="00E620F0" w:rsidRDefault="008432CB" w:rsidP="0061439F">
      <w:pPr>
        <w:pStyle w:val="ListParagraph"/>
        <w:numPr>
          <w:ilvl w:val="7"/>
          <w:numId w:val="21"/>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77ABC589" w14:textId="77777777" w:rsidR="0061439F" w:rsidRPr="00E620F0" w:rsidRDefault="0061439F" w:rsidP="0061439F">
      <w:pPr>
        <w:pStyle w:val="ListParagraph"/>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p>
    <w:p w14:paraId="319C1B80" w14:textId="161B6357" w:rsidR="0061439F" w:rsidRPr="00E620F0" w:rsidRDefault="0061439F" w:rsidP="0061439F">
      <w:pPr>
        <w:pBdr>
          <w:top w:val="nil"/>
          <w:left w:val="nil"/>
          <w:bottom w:val="nil"/>
          <w:right w:val="nil"/>
          <w:between w:val="nil"/>
        </w:pBdr>
        <w:tabs>
          <w:tab w:val="left" w:pos="63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Zones</w:t>
      </w:r>
      <w:r w:rsidR="0059372F" w:rsidRPr="00E620F0">
        <w:rPr>
          <w:rFonts w:ascii="Times New Roman" w:hAnsi="Times New Roman" w:cs="Times New Roman"/>
          <w:color w:val="000000"/>
          <w:sz w:val="24"/>
          <w:szCs w:val="24"/>
        </w:rPr>
        <w:t>:</w:t>
      </w:r>
    </w:p>
    <w:p w14:paraId="148EBF71" w14:textId="77777777" w:rsidR="0061439F" w:rsidRPr="00E620F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Riparian zones have at least </w:t>
      </w:r>
      <w:r w:rsidR="008432CB" w:rsidRPr="00E620F0">
        <w:rPr>
          <w:rFonts w:ascii="Times New Roman" w:hAnsi="Times New Roman" w:cs="Times New Roman"/>
          <w:color w:val="000000"/>
          <w:sz w:val="24"/>
          <w:szCs w:val="24"/>
        </w:rPr>
        <w:t>8</w:t>
      </w:r>
      <w:r w:rsidR="005311A1" w:rsidRPr="00E620F0">
        <w:rPr>
          <w:rFonts w:ascii="Times New Roman" w:hAnsi="Times New Roman" w:cs="Times New Roman"/>
          <w:color w:val="000000"/>
          <w:sz w:val="24"/>
          <w:szCs w:val="24"/>
        </w:rPr>
        <w:t>5</w:t>
      </w:r>
      <w:r w:rsidRPr="00E620F0">
        <w:rPr>
          <w:rFonts w:ascii="Times New Roman" w:hAnsi="Times New Roman" w:cs="Times New Roman"/>
          <w:color w:val="000000"/>
          <w:sz w:val="24"/>
          <w:szCs w:val="24"/>
        </w:rPr>
        <w:t xml:space="preserve"> percent cover of the target hydrophytes, which are species native to the area and similar to ones identified on the mitigation planting plan.</w:t>
      </w:r>
    </w:p>
    <w:p w14:paraId="52CCF5C6" w14:textId="77777777" w:rsidR="0061439F" w:rsidRPr="00E620F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A50790">
        <w:rPr>
          <w:rFonts w:ascii="Times New Roman" w:hAnsi="Times New Roman" w:cs="Times New Roman"/>
          <w:i/>
          <w:iCs/>
          <w:color w:val="000000"/>
          <w:sz w:val="24"/>
          <w:szCs w:val="24"/>
        </w:rPr>
        <w:t>NOTE: A banker may identify a scientifically based methodology for determining density of the mitigation bank.</w:t>
      </w:r>
    </w:p>
    <w:p w14:paraId="6D93D588" w14:textId="77777777" w:rsidR="0061439F" w:rsidRPr="00E620F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percent of canopy coverage is increasing every year.</w:t>
      </w:r>
    </w:p>
    <w:p w14:paraId="1402719A" w14:textId="4EBC7C0F" w:rsidR="0061439F" w:rsidRPr="00E620F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w:t>
      </w:r>
      <w:r w:rsidR="00A5079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w:t>
      </w:r>
    </w:p>
    <w:p w14:paraId="7DF2B656" w14:textId="6510B838" w:rsidR="0061439F" w:rsidRPr="00A5079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A50790">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A50790">
        <w:rPr>
          <w:rFonts w:ascii="Times New Roman" w:hAnsi="Times New Roman" w:cs="Times New Roman"/>
          <w:i/>
          <w:iCs/>
          <w:color w:val="000000"/>
          <w:sz w:val="24"/>
          <w:szCs w:val="24"/>
        </w:rPr>
        <w:t>G</w:t>
      </w:r>
      <w:r w:rsidRPr="00A50790">
        <w:rPr>
          <w:rFonts w:ascii="Times New Roman" w:hAnsi="Times New Roman" w:cs="Times New Roman"/>
          <w:i/>
          <w:iCs/>
          <w:color w:val="000000"/>
          <w:sz w:val="24"/>
          <w:szCs w:val="24"/>
        </w:rPr>
        <w:t xml:space="preserve">oogle or </w:t>
      </w:r>
      <w:r w:rsidR="0061379C" w:rsidRPr="00A50790">
        <w:rPr>
          <w:rFonts w:ascii="Times New Roman" w:hAnsi="Times New Roman" w:cs="Times New Roman"/>
          <w:i/>
          <w:iCs/>
          <w:color w:val="000000"/>
          <w:sz w:val="24"/>
          <w:szCs w:val="24"/>
        </w:rPr>
        <w:t>Bing</w:t>
      </w:r>
      <w:r w:rsidRPr="00A50790">
        <w:rPr>
          <w:rFonts w:ascii="Times New Roman" w:hAnsi="Times New Roman" w:cs="Times New Roman"/>
          <w:i/>
          <w:iCs/>
          <w:color w:val="000000"/>
          <w:sz w:val="24"/>
          <w:szCs w:val="24"/>
        </w:rPr>
        <w:t xml:space="preserve"> image</w:t>
      </w:r>
      <w:r w:rsidR="00A50790" w:rsidRPr="00A50790">
        <w:rPr>
          <w:rFonts w:ascii="Times New Roman" w:hAnsi="Times New Roman" w:cs="Times New Roman"/>
          <w:i/>
          <w:iCs/>
          <w:color w:val="000000"/>
          <w:sz w:val="24"/>
          <w:szCs w:val="24"/>
        </w:rPr>
        <w:t>.</w:t>
      </w:r>
    </w:p>
    <w:p w14:paraId="5B11EDFB" w14:textId="77777777" w:rsidR="0061439F" w:rsidRPr="00E620F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3A40EC9D" w14:textId="1FBE1AAC" w:rsidR="00CB0F71" w:rsidRPr="00E620F0" w:rsidRDefault="00CB0F71" w:rsidP="0061439F">
      <w:pPr>
        <w:pStyle w:val="ListParagraph"/>
        <w:numPr>
          <w:ilvl w:val="7"/>
          <w:numId w:val="29"/>
        </w:numPr>
        <w:pBdr>
          <w:top w:val="nil"/>
          <w:left w:val="nil"/>
          <w:bottom w:val="nil"/>
          <w:right w:val="nil"/>
          <w:between w:val="nil"/>
        </w:pBdr>
        <w:tabs>
          <w:tab w:val="left" w:pos="63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growth. </w:t>
      </w:r>
    </w:p>
    <w:p w14:paraId="4F220AE0" w14:textId="77777777" w:rsidR="0061439F" w:rsidRPr="00E620F0" w:rsidRDefault="0061439F" w:rsidP="0061439F">
      <w:pPr>
        <w:tabs>
          <w:tab w:val="left" w:pos="2250"/>
        </w:tabs>
        <w:ind w:right="916"/>
        <w:jc w:val="both"/>
        <w:rPr>
          <w:rFonts w:ascii="Times New Roman" w:hAnsi="Times New Roman" w:cs="Times New Roman"/>
          <w:sz w:val="24"/>
          <w:szCs w:val="24"/>
        </w:rPr>
      </w:pPr>
    </w:p>
    <w:p w14:paraId="2C9900F9" w14:textId="33BEC4DE" w:rsidR="0061439F" w:rsidRPr="00E620F0" w:rsidRDefault="0061439F" w:rsidP="0061439F">
      <w:pPr>
        <w:tabs>
          <w:tab w:val="left" w:pos="2250"/>
        </w:tabs>
        <w:ind w:right="916"/>
        <w:jc w:val="both"/>
        <w:rPr>
          <w:rFonts w:ascii="Times New Roman" w:hAnsi="Times New Roman" w:cs="Times New Roman"/>
          <w:sz w:val="24"/>
          <w:szCs w:val="24"/>
          <w:u w:val="single"/>
        </w:rPr>
      </w:pPr>
      <w:r w:rsidRPr="00E620F0">
        <w:rPr>
          <w:rFonts w:ascii="Times New Roman" w:hAnsi="Times New Roman" w:cs="Times New Roman"/>
          <w:sz w:val="24"/>
          <w:szCs w:val="24"/>
          <w:u w:val="single"/>
        </w:rPr>
        <w:t>Hydrology</w:t>
      </w:r>
    </w:p>
    <w:p w14:paraId="04C72B93" w14:textId="7F0E2ED4" w:rsidR="0061439F" w:rsidRPr="00E620F0" w:rsidRDefault="0061439F" w:rsidP="0061439F">
      <w:pPr>
        <w:widowControl/>
        <w:autoSpaceDE w:val="0"/>
        <w:autoSpaceDN w:val="0"/>
        <w:adjustRightInd w:val="0"/>
        <w:jc w:val="both"/>
        <w:rPr>
          <w:rFonts w:ascii="Times New Roman" w:hAnsi="Times New Roman" w:cs="Times New Roman"/>
          <w:sz w:val="24"/>
          <w:szCs w:val="24"/>
        </w:rPr>
      </w:pPr>
      <w:r w:rsidRPr="00E620F0">
        <w:rPr>
          <w:rFonts w:ascii="Times New Roman" w:hAnsi="Times New Roman" w:cs="Times New Roman"/>
          <w:sz w:val="24"/>
          <w:szCs w:val="24"/>
        </w:rPr>
        <w:t>Tidal Evidence</w:t>
      </w:r>
      <w:r w:rsidR="0059372F" w:rsidRPr="00E620F0">
        <w:rPr>
          <w:rFonts w:ascii="Times New Roman" w:hAnsi="Times New Roman" w:cs="Times New Roman"/>
          <w:sz w:val="24"/>
          <w:szCs w:val="24"/>
        </w:rPr>
        <w:t>:</w:t>
      </w:r>
    </w:p>
    <w:p w14:paraId="2ABACF88" w14:textId="5BB860E8" w:rsidR="0061439F" w:rsidRPr="00E620F0" w:rsidRDefault="0061439F" w:rsidP="0061439F">
      <w:pPr>
        <w:pStyle w:val="ListParagraph"/>
        <w:numPr>
          <w:ilvl w:val="4"/>
          <w:numId w:val="17"/>
        </w:numPr>
        <w:pBdr>
          <w:top w:val="nil"/>
          <w:left w:val="nil"/>
          <w:bottom w:val="nil"/>
          <w:right w:val="nil"/>
          <w:between w:val="nil"/>
        </w:pBdr>
        <w:spacing w:before="8"/>
        <w:ind w:left="630"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Documentation that the hydroperiod proposed in the approved mitigation bank has been met (i.e. that the marsh plain surface is inundated and drained as designed) by providing continuous marsh plain tidal data, collected at a minimum of 15-minute intervals over a minimum of three lunar cycles from several locations across the site.</w:t>
      </w:r>
    </w:p>
    <w:p w14:paraId="01425EFD" w14:textId="48C87CD1" w:rsidR="0061439F" w:rsidRPr="00E620F0" w:rsidRDefault="0061439F" w:rsidP="0061439F">
      <w:pPr>
        <w:pStyle w:val="ListParagraph"/>
        <w:numPr>
          <w:ilvl w:val="4"/>
          <w:numId w:val="17"/>
        </w:numPr>
        <w:pBdr>
          <w:top w:val="nil"/>
          <w:left w:val="nil"/>
          <w:bottom w:val="nil"/>
          <w:right w:val="nil"/>
          <w:between w:val="nil"/>
        </w:pBdr>
        <w:spacing w:before="8"/>
        <w:ind w:left="630" w:right="-1350"/>
        <w:jc w:val="both"/>
        <w:rPr>
          <w:rFonts w:ascii="Times New Roman" w:hAnsi="Times New Roman" w:cs="Times New Roman"/>
          <w:color w:val="000000"/>
          <w:sz w:val="24"/>
          <w:szCs w:val="24"/>
        </w:rPr>
      </w:pPr>
      <w:r w:rsidRPr="00E620F0">
        <w:rPr>
          <w:rFonts w:ascii="Times New Roman" w:hAnsi="Times New Roman" w:cs="Times New Roman"/>
          <w:sz w:val="24"/>
          <w:szCs w:val="24"/>
        </w:rPr>
        <w:t>Documentation of any areas where drainage is not properly occurring, the establishment of pools, any areas of undercutting or severe erosion</w:t>
      </w:r>
      <w:r w:rsidR="00E620F0">
        <w:rPr>
          <w:rFonts w:ascii="Times New Roman" w:hAnsi="Times New Roman" w:cs="Times New Roman"/>
          <w:sz w:val="24"/>
          <w:szCs w:val="24"/>
        </w:rPr>
        <w:t>.</w:t>
      </w:r>
    </w:p>
    <w:p w14:paraId="6A42BEF6" w14:textId="77777777" w:rsidR="0061439F" w:rsidRPr="00E620F0" w:rsidRDefault="0061439F" w:rsidP="0061439F">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1DA4E645" w14:textId="2C303F33" w:rsidR="0061439F" w:rsidRPr="00E620F0" w:rsidRDefault="0059372F" w:rsidP="0061439F">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FWW </w:t>
      </w:r>
      <w:r w:rsidR="0061439F" w:rsidRPr="00E620F0">
        <w:rPr>
          <w:rFonts w:ascii="Times New Roman" w:hAnsi="Times New Roman" w:cs="Times New Roman"/>
          <w:color w:val="000000"/>
          <w:sz w:val="24"/>
          <w:szCs w:val="24"/>
        </w:rPr>
        <w:t>Evidence</w:t>
      </w:r>
      <w:r w:rsidRPr="00E620F0">
        <w:rPr>
          <w:rFonts w:ascii="Times New Roman" w:hAnsi="Times New Roman" w:cs="Times New Roman"/>
          <w:color w:val="000000"/>
          <w:sz w:val="24"/>
          <w:szCs w:val="24"/>
        </w:rPr>
        <w:t>:</w:t>
      </w:r>
    </w:p>
    <w:p w14:paraId="3A86E894" w14:textId="51F540EC" w:rsidR="0061439F" w:rsidRPr="00E620F0" w:rsidRDefault="0061439F" w:rsidP="0061439F">
      <w:pPr>
        <w:pBdr>
          <w:top w:val="nil"/>
          <w:left w:val="nil"/>
          <w:bottom w:val="nil"/>
          <w:right w:val="nil"/>
          <w:between w:val="nil"/>
        </w:pBdr>
        <w:spacing w:before="8"/>
        <w:ind w:left="54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An area has wetland hydrology when saturated to the surface or inundated at some point in time during an average rainfall year. Saturation to the surface can be determined by the soil type, soil permeability, and position of the water table during the growing season.  In low permeability, poorly drained soils, such as the soils onsite, the water table must be within 12 inches of the soil surface for at least 14 consecutive days during the growing season.  The growing season defined by the Natural Resources Conservation Service (NRCS) Climate Analysis for Wetlands (WETS) tables at 50% </w:t>
      </w:r>
      <w:r w:rsidRPr="00E620F0">
        <w:rPr>
          <w:rFonts w:ascii="Times New Roman" w:hAnsi="Times New Roman" w:cs="Times New Roman"/>
          <w:color w:val="000000"/>
          <w:sz w:val="24"/>
          <w:szCs w:val="24"/>
        </w:rPr>
        <w:lastRenderedPageBreak/>
        <w:t xml:space="preserve">probability at </w:t>
      </w:r>
      <w:r w:rsidRPr="00E620F0">
        <w:rPr>
          <w:rFonts w:ascii="Times New Roman" w:hAnsi="Times New Roman" w:cs="Times New Roman"/>
          <w:sz w:val="24"/>
          <w:szCs w:val="24"/>
        </w:rPr>
        <w:t>28°F is from April 11</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to October 30</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(203 days).  In order to establish the necessary habitat requirements for vernal pool species, ponded water in vernal pools must be present for most years from late February through July. </w:t>
      </w:r>
    </w:p>
    <w:p w14:paraId="4B7B48C1" w14:textId="77777777" w:rsidR="0061439F" w:rsidRPr="00E620F0" w:rsidRDefault="0061439F" w:rsidP="0061439F">
      <w:pPr>
        <w:pBdr>
          <w:top w:val="nil"/>
          <w:left w:val="nil"/>
          <w:bottom w:val="nil"/>
          <w:right w:val="nil"/>
          <w:between w:val="nil"/>
        </w:pBdr>
        <w:spacing w:before="8"/>
        <w:ind w:right="-1350"/>
        <w:jc w:val="both"/>
        <w:rPr>
          <w:rFonts w:ascii="Times New Roman" w:hAnsi="Times New Roman" w:cs="Times New Roman"/>
          <w:sz w:val="24"/>
          <w:szCs w:val="24"/>
        </w:rPr>
      </w:pPr>
    </w:p>
    <w:p w14:paraId="2AC0B023" w14:textId="5FC9AC34" w:rsidR="0061439F" w:rsidRPr="00E620F0" w:rsidRDefault="0061439F" w:rsidP="0061439F">
      <w:pPr>
        <w:pBdr>
          <w:top w:val="nil"/>
          <w:left w:val="nil"/>
          <w:bottom w:val="nil"/>
          <w:right w:val="nil"/>
          <w:between w:val="nil"/>
        </w:pBdr>
        <w:spacing w:before="8"/>
        <w:ind w:right="-1350"/>
        <w:jc w:val="both"/>
        <w:rPr>
          <w:rFonts w:ascii="Times New Roman" w:hAnsi="Times New Roman" w:cs="Times New Roman"/>
          <w:sz w:val="24"/>
          <w:szCs w:val="24"/>
          <w:u w:val="single"/>
        </w:rPr>
      </w:pPr>
      <w:r w:rsidRPr="00E620F0">
        <w:rPr>
          <w:rFonts w:ascii="Times New Roman" w:hAnsi="Times New Roman" w:cs="Times New Roman"/>
          <w:sz w:val="24"/>
          <w:szCs w:val="24"/>
          <w:u w:val="single"/>
        </w:rPr>
        <w:t>Soils</w:t>
      </w:r>
    </w:p>
    <w:p w14:paraId="08565043" w14:textId="3EE829E0" w:rsidR="0061439F" w:rsidRPr="00E620F0" w:rsidRDefault="0061439F" w:rsidP="0061439F">
      <w:pPr>
        <w:pBdr>
          <w:top w:val="nil"/>
          <w:left w:val="nil"/>
          <w:bottom w:val="nil"/>
          <w:right w:val="nil"/>
          <w:between w:val="nil"/>
        </w:pBdr>
        <w:spacing w:before="8"/>
        <w:ind w:right="-1350"/>
        <w:jc w:val="both"/>
        <w:rPr>
          <w:rFonts w:ascii="Times New Roman" w:hAnsi="Times New Roman" w:cs="Times New Roman"/>
          <w:sz w:val="24"/>
          <w:szCs w:val="24"/>
        </w:rPr>
      </w:pPr>
      <w:r w:rsidRPr="00B83D79">
        <w:rPr>
          <w:rFonts w:ascii="Times New Roman" w:hAnsi="Times New Roman" w:cs="Times New Roman"/>
          <w:sz w:val="24"/>
          <w:szCs w:val="24"/>
        </w:rPr>
        <w:t xml:space="preserve">Documentation that the site contains hydric soils or there </w:t>
      </w:r>
      <w:r w:rsidRPr="00E620F0">
        <w:rPr>
          <w:rFonts w:ascii="Times New Roman" w:hAnsi="Times New Roman" w:cs="Times New Roman"/>
          <w:sz w:val="24"/>
          <w:szCs w:val="24"/>
        </w:rPr>
        <w:t>is evidence of reduction occurring in the soil.</w:t>
      </w:r>
    </w:p>
    <w:p w14:paraId="5AE7207A" w14:textId="77777777" w:rsidR="008A2D55" w:rsidRPr="00E620F0" w:rsidRDefault="008A2D55" w:rsidP="008A2D55">
      <w:pPr>
        <w:tabs>
          <w:tab w:val="left" w:pos="2250"/>
        </w:tabs>
        <w:ind w:right="916"/>
        <w:jc w:val="both"/>
        <w:rPr>
          <w:rFonts w:ascii="Times New Roman" w:hAnsi="Times New Roman" w:cs="Times New Roman"/>
          <w:sz w:val="24"/>
          <w:szCs w:val="24"/>
        </w:rPr>
      </w:pPr>
      <w:r w:rsidRPr="00E620F0">
        <w:rPr>
          <w:rFonts w:ascii="Times New Roman" w:hAnsi="Times New Roman" w:cs="Times New Roman"/>
          <w:sz w:val="24"/>
          <w:szCs w:val="24"/>
        </w:rPr>
        <w:tab/>
      </w:r>
    </w:p>
    <w:p w14:paraId="4039D4B8" w14:textId="77777777" w:rsidR="00C9186E" w:rsidRPr="00E620F0" w:rsidRDefault="00202748" w:rsidP="00AD24FF">
      <w:pPr>
        <w:numPr>
          <w:ilvl w:val="0"/>
          <w:numId w:val="5"/>
        </w:numPr>
        <w:pBdr>
          <w:top w:val="nil"/>
          <w:left w:val="nil"/>
          <w:bottom w:val="nil"/>
          <w:right w:val="nil"/>
          <w:between w:val="nil"/>
        </w:pBdr>
        <w:tabs>
          <w:tab w:val="left" w:pos="1686"/>
        </w:tabs>
        <w:spacing w:before="1"/>
        <w:ind w:left="0" w:hanging="245"/>
        <w:jc w:val="both"/>
        <w:rPr>
          <w:rFonts w:ascii="Times New Roman" w:hAnsi="Times New Roman" w:cs="Times New Roman"/>
          <w:sz w:val="24"/>
          <w:szCs w:val="24"/>
        </w:rPr>
      </w:pPr>
      <w:r w:rsidRPr="00E620F0">
        <w:rPr>
          <w:rFonts w:ascii="Times New Roman" w:hAnsi="Times New Roman" w:cs="Times New Roman"/>
          <w:color w:val="000000"/>
          <w:sz w:val="24"/>
          <w:szCs w:val="24"/>
        </w:rPr>
        <w:t>Year 5 Recommended Performance Standards:</w:t>
      </w:r>
    </w:p>
    <w:p w14:paraId="05A271D0" w14:textId="77777777" w:rsidR="00C9186E" w:rsidRPr="00E620F0" w:rsidRDefault="00C9186E" w:rsidP="005B0D86">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p>
    <w:p w14:paraId="26D999BB" w14:textId="4E694B05" w:rsidR="008A2D55" w:rsidRPr="00E620F0"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u w:val="single"/>
        </w:rPr>
        <w:t>Vegetation</w:t>
      </w:r>
    </w:p>
    <w:p w14:paraId="04EB7573" w14:textId="77777777" w:rsidR="008A2D55" w:rsidRPr="00E620F0" w:rsidRDefault="008A2D55" w:rsidP="008A2D55">
      <w:pPr>
        <w:pBdr>
          <w:top w:val="nil"/>
          <w:left w:val="nil"/>
          <w:bottom w:val="nil"/>
          <w:right w:val="nil"/>
          <w:between w:val="nil"/>
        </w:pBdr>
        <w:tabs>
          <w:tab w:val="left" w:pos="1686"/>
        </w:tabs>
        <w:spacing w:before="1"/>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Tidal: </w:t>
      </w:r>
    </w:p>
    <w:p w14:paraId="5DE34FBD" w14:textId="7476FA65" w:rsidR="0061439F" w:rsidRPr="00E620F0" w:rsidRDefault="008432CB" w:rsidP="0061439F">
      <w:pPr>
        <w:pStyle w:val="ListParagraph"/>
        <w:numPr>
          <w:ilvl w:val="7"/>
          <w:numId w:val="17"/>
        </w:numPr>
        <w:pBdr>
          <w:top w:val="nil"/>
          <w:left w:val="nil"/>
          <w:bottom w:val="nil"/>
          <w:right w:val="nil"/>
          <w:between w:val="nil"/>
        </w:pBdr>
        <w:tabs>
          <w:tab w:val="left" w:pos="36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Wetlands have at least 85 percent cover of the target hydrophytes, which are species native to the area and similar to ones identified on the mitigation planting plan.  Documentation can include areal coverage and/or photographs of herbaceous plantings shooting from the roots as well as include recruits in the coverage. </w:t>
      </w:r>
    </w:p>
    <w:p w14:paraId="79D47697" w14:textId="77777777" w:rsidR="0061439F" w:rsidRPr="00E620F0" w:rsidRDefault="008432CB" w:rsidP="008432CB">
      <w:pPr>
        <w:pStyle w:val="ListParagraph"/>
        <w:numPr>
          <w:ilvl w:val="7"/>
          <w:numId w:val="17"/>
        </w:numPr>
        <w:pBdr>
          <w:top w:val="nil"/>
          <w:left w:val="nil"/>
          <w:bottom w:val="nil"/>
          <w:right w:val="nil"/>
          <w:between w:val="nil"/>
        </w:pBdr>
        <w:tabs>
          <w:tab w:val="left" w:pos="36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70595C3C" w14:textId="77777777" w:rsidR="0061439F" w:rsidRPr="00E620F0" w:rsidRDefault="008432CB" w:rsidP="008432CB">
      <w:pPr>
        <w:pStyle w:val="ListParagraph"/>
        <w:numPr>
          <w:ilvl w:val="7"/>
          <w:numId w:val="17"/>
        </w:numPr>
        <w:pBdr>
          <w:top w:val="nil"/>
          <w:left w:val="nil"/>
          <w:bottom w:val="nil"/>
          <w:right w:val="nil"/>
          <w:between w:val="nil"/>
        </w:pBdr>
        <w:tabs>
          <w:tab w:val="left" w:pos="36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 and that the amount of invasive species from year one has not increased.</w:t>
      </w:r>
    </w:p>
    <w:p w14:paraId="442EA411" w14:textId="314CB0FE" w:rsidR="0061439F" w:rsidRPr="00C51A3C" w:rsidRDefault="008432CB" w:rsidP="008432CB">
      <w:pPr>
        <w:pStyle w:val="ListParagraph"/>
        <w:numPr>
          <w:ilvl w:val="7"/>
          <w:numId w:val="17"/>
        </w:numPr>
        <w:pBdr>
          <w:top w:val="nil"/>
          <w:left w:val="nil"/>
          <w:bottom w:val="nil"/>
          <w:right w:val="nil"/>
          <w:between w:val="nil"/>
        </w:pBdr>
        <w:tabs>
          <w:tab w:val="left" w:pos="360"/>
        </w:tabs>
        <w:ind w:left="63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 Aerial photograph of the site, showing monitoring locations and % cover of vegetative and non-vegetative cover of the site, and identification of any areas that may need corrective action. </w:t>
      </w:r>
      <w:r w:rsidRPr="00C51A3C">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C51A3C">
        <w:rPr>
          <w:rFonts w:ascii="Times New Roman" w:hAnsi="Times New Roman" w:cs="Times New Roman"/>
          <w:i/>
          <w:iCs/>
          <w:color w:val="000000"/>
          <w:sz w:val="24"/>
          <w:szCs w:val="24"/>
        </w:rPr>
        <w:t>G</w:t>
      </w:r>
      <w:r w:rsidRPr="00C51A3C">
        <w:rPr>
          <w:rFonts w:ascii="Times New Roman" w:hAnsi="Times New Roman" w:cs="Times New Roman"/>
          <w:i/>
          <w:iCs/>
          <w:color w:val="000000"/>
          <w:sz w:val="24"/>
          <w:szCs w:val="24"/>
        </w:rPr>
        <w:t xml:space="preserve">oogle or </w:t>
      </w:r>
      <w:r w:rsidR="0061379C" w:rsidRPr="00C51A3C">
        <w:rPr>
          <w:rFonts w:ascii="Times New Roman" w:hAnsi="Times New Roman" w:cs="Times New Roman"/>
          <w:i/>
          <w:iCs/>
          <w:color w:val="000000"/>
          <w:sz w:val="24"/>
          <w:szCs w:val="24"/>
        </w:rPr>
        <w:t>Bing</w:t>
      </w:r>
      <w:r w:rsidRPr="00C51A3C">
        <w:rPr>
          <w:rFonts w:ascii="Times New Roman" w:hAnsi="Times New Roman" w:cs="Times New Roman"/>
          <w:i/>
          <w:iCs/>
          <w:color w:val="000000"/>
          <w:sz w:val="24"/>
          <w:szCs w:val="24"/>
        </w:rPr>
        <w:t xml:space="preserve"> image.</w:t>
      </w:r>
    </w:p>
    <w:p w14:paraId="119E2E82" w14:textId="77777777" w:rsidR="0061439F" w:rsidRPr="00E620F0" w:rsidRDefault="008432CB" w:rsidP="008432CB">
      <w:pPr>
        <w:pStyle w:val="ListParagraph"/>
        <w:numPr>
          <w:ilvl w:val="7"/>
          <w:numId w:val="17"/>
        </w:numPr>
        <w:pBdr>
          <w:top w:val="nil"/>
          <w:left w:val="nil"/>
          <w:bottom w:val="nil"/>
          <w:right w:val="nil"/>
          <w:between w:val="nil"/>
        </w:pBdr>
        <w:tabs>
          <w:tab w:val="left" w:pos="36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r w:rsidRPr="00E620F0">
        <w:rPr>
          <w:rFonts w:ascii="Times New Roman" w:hAnsi="Times New Roman" w:cs="Times New Roman"/>
          <w:sz w:val="24"/>
          <w:szCs w:val="24"/>
        </w:rPr>
        <w:t>.</w:t>
      </w:r>
    </w:p>
    <w:p w14:paraId="51DFB8E5" w14:textId="77777777" w:rsidR="0061439F" w:rsidRPr="00E620F0" w:rsidRDefault="00611CC4" w:rsidP="0061439F">
      <w:pPr>
        <w:pStyle w:val="ListParagraph"/>
        <w:numPr>
          <w:ilvl w:val="7"/>
          <w:numId w:val="17"/>
        </w:numPr>
        <w:pBdr>
          <w:top w:val="nil"/>
          <w:left w:val="nil"/>
          <w:bottom w:val="nil"/>
          <w:right w:val="nil"/>
          <w:between w:val="nil"/>
        </w:pBdr>
        <w:tabs>
          <w:tab w:val="left" w:pos="36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Conduct a field delineation of the wetlands on site as per N.J.A.C. 7:7-17.13(f)4(v).</w:t>
      </w:r>
    </w:p>
    <w:p w14:paraId="36DE5DE8" w14:textId="77777777" w:rsidR="0061439F" w:rsidRPr="00E620F0" w:rsidRDefault="0061439F" w:rsidP="0061439F">
      <w:pPr>
        <w:pStyle w:val="ListParagraph"/>
        <w:pBdr>
          <w:top w:val="nil"/>
          <w:left w:val="nil"/>
          <w:bottom w:val="nil"/>
          <w:right w:val="nil"/>
          <w:between w:val="nil"/>
        </w:pBdr>
        <w:tabs>
          <w:tab w:val="left" w:pos="360"/>
        </w:tabs>
        <w:ind w:left="630" w:right="-1440"/>
        <w:jc w:val="both"/>
        <w:rPr>
          <w:rFonts w:ascii="Times New Roman" w:hAnsi="Times New Roman" w:cs="Times New Roman"/>
          <w:color w:val="000000"/>
          <w:sz w:val="24"/>
          <w:szCs w:val="24"/>
        </w:rPr>
      </w:pPr>
    </w:p>
    <w:p w14:paraId="60EEBC72" w14:textId="01AEABBD" w:rsidR="0061439F" w:rsidRPr="00E620F0" w:rsidRDefault="0061439F" w:rsidP="0061439F">
      <w:pPr>
        <w:pBdr>
          <w:top w:val="nil"/>
          <w:left w:val="nil"/>
          <w:bottom w:val="nil"/>
          <w:right w:val="nil"/>
          <w:between w:val="nil"/>
        </w:pBdr>
        <w:tabs>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FWW</w:t>
      </w:r>
      <w:r w:rsidR="0059372F" w:rsidRPr="00E620F0">
        <w:rPr>
          <w:rFonts w:ascii="Times New Roman" w:hAnsi="Times New Roman" w:cs="Times New Roman"/>
          <w:color w:val="000000"/>
          <w:sz w:val="24"/>
          <w:szCs w:val="24"/>
        </w:rPr>
        <w:t>:</w:t>
      </w:r>
    </w:p>
    <w:p w14:paraId="738CFCB6" w14:textId="77777777" w:rsidR="0061439F" w:rsidRPr="00E620F0" w:rsidRDefault="008432CB"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Wetlands have at least </w:t>
      </w:r>
      <w:r w:rsidR="00DC2893" w:rsidRPr="00E620F0">
        <w:rPr>
          <w:rFonts w:ascii="Times New Roman" w:hAnsi="Times New Roman" w:cs="Times New Roman"/>
          <w:color w:val="000000"/>
          <w:sz w:val="24"/>
          <w:szCs w:val="24"/>
        </w:rPr>
        <w:t xml:space="preserve">85 </w:t>
      </w:r>
      <w:r w:rsidRPr="00E620F0">
        <w:rPr>
          <w:rFonts w:ascii="Times New Roman" w:hAnsi="Times New Roman" w:cs="Times New Roman"/>
          <w:color w:val="000000"/>
          <w:sz w:val="24"/>
          <w:szCs w:val="24"/>
        </w:rPr>
        <w:t>percent cover of the target hydrophytes, which are species native to the area and similar to ones identified on the mitigation planting plan.</w:t>
      </w:r>
    </w:p>
    <w:p w14:paraId="017C5E2C" w14:textId="77777777" w:rsidR="0061439F" w:rsidRPr="00E620F0" w:rsidRDefault="005311A1"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512B71">
        <w:rPr>
          <w:rFonts w:ascii="Times New Roman" w:hAnsi="Times New Roman" w:cs="Times New Roman"/>
          <w:i/>
          <w:iCs/>
          <w:color w:val="000000"/>
          <w:sz w:val="24"/>
          <w:szCs w:val="24"/>
        </w:rPr>
        <w:t>NOTE: A banker may identify a scientifically based methodology for determining density of the mitigation bank.</w:t>
      </w:r>
    </w:p>
    <w:p w14:paraId="6AEC376B" w14:textId="77777777" w:rsidR="0061439F" w:rsidRPr="00E620F0" w:rsidRDefault="008432CB"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percent of canopy coverage is increasing every year.</w:t>
      </w:r>
    </w:p>
    <w:p w14:paraId="0D192169" w14:textId="77777777" w:rsidR="0061439F" w:rsidRPr="00E620F0" w:rsidRDefault="008432CB"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Demonstration that all plant species in the mitigation area are healthy and thriving. </w:t>
      </w:r>
    </w:p>
    <w:p w14:paraId="7DCBB42A" w14:textId="77777777" w:rsidR="0061439F" w:rsidRPr="00E620F0" w:rsidRDefault="008432CB"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 and that the amount of invasive species from year one has not increased.</w:t>
      </w:r>
    </w:p>
    <w:p w14:paraId="129AC60B" w14:textId="77777777" w:rsidR="0061439F" w:rsidRPr="00E620F0" w:rsidRDefault="008432CB"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For all planted woody vegetation, documentation of an increase of 10% growth.</w:t>
      </w:r>
    </w:p>
    <w:p w14:paraId="49DA2A92" w14:textId="3780C975" w:rsidR="0061439F" w:rsidRPr="00512B71" w:rsidRDefault="008432CB" w:rsidP="0061439F">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512B71">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512B71">
        <w:rPr>
          <w:rFonts w:ascii="Times New Roman" w:hAnsi="Times New Roman" w:cs="Times New Roman"/>
          <w:i/>
          <w:iCs/>
          <w:color w:val="000000"/>
          <w:sz w:val="24"/>
          <w:szCs w:val="24"/>
        </w:rPr>
        <w:t>G</w:t>
      </w:r>
      <w:r w:rsidRPr="00512B71">
        <w:rPr>
          <w:rFonts w:ascii="Times New Roman" w:hAnsi="Times New Roman" w:cs="Times New Roman"/>
          <w:i/>
          <w:iCs/>
          <w:color w:val="000000"/>
          <w:sz w:val="24"/>
          <w:szCs w:val="24"/>
        </w:rPr>
        <w:t xml:space="preserve">oogle or </w:t>
      </w:r>
      <w:r w:rsidR="0061379C" w:rsidRPr="00512B71">
        <w:rPr>
          <w:rFonts w:ascii="Times New Roman" w:hAnsi="Times New Roman" w:cs="Times New Roman"/>
          <w:i/>
          <w:iCs/>
          <w:color w:val="000000"/>
          <w:sz w:val="24"/>
          <w:szCs w:val="24"/>
        </w:rPr>
        <w:t>Bing</w:t>
      </w:r>
      <w:r w:rsidRPr="00512B71">
        <w:rPr>
          <w:rFonts w:ascii="Times New Roman" w:hAnsi="Times New Roman" w:cs="Times New Roman"/>
          <w:i/>
          <w:iCs/>
          <w:color w:val="000000"/>
          <w:sz w:val="24"/>
          <w:szCs w:val="24"/>
        </w:rPr>
        <w:t xml:space="preserve"> image.</w:t>
      </w:r>
    </w:p>
    <w:p w14:paraId="1A1B5DEB" w14:textId="77777777" w:rsidR="00304721" w:rsidRPr="00E620F0" w:rsidRDefault="008432CB" w:rsidP="00304721">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1470B808" w14:textId="51DCAE66" w:rsidR="00304721" w:rsidRPr="00E620F0" w:rsidRDefault="00611CC4" w:rsidP="00304721">
      <w:pPr>
        <w:pStyle w:val="ListParagraph"/>
        <w:numPr>
          <w:ilvl w:val="7"/>
          <w:numId w:val="23"/>
        </w:numPr>
        <w:pBdr>
          <w:top w:val="nil"/>
          <w:left w:val="nil"/>
          <w:bottom w:val="nil"/>
          <w:right w:val="nil"/>
          <w:between w:val="nil"/>
        </w:pBdr>
        <w:tabs>
          <w:tab w:val="left" w:pos="360"/>
          <w:tab w:val="left" w:pos="6840"/>
        </w:tabs>
        <w:ind w:left="63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Conduct a field delineation of the wetlands on site as per N.J.A.C. 7:7A-11.12(g)4.</w:t>
      </w:r>
    </w:p>
    <w:p w14:paraId="3B2DFB50" w14:textId="77777777" w:rsidR="00304721" w:rsidRPr="00E620F0" w:rsidRDefault="00304721" w:rsidP="00304721">
      <w:p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p>
    <w:p w14:paraId="4FC2E350" w14:textId="24FF2E5B" w:rsidR="00304721" w:rsidRPr="00E620F0" w:rsidRDefault="00304721" w:rsidP="00304721">
      <w:p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Riparian Zone</w:t>
      </w:r>
      <w:r w:rsidR="0059372F" w:rsidRPr="00E620F0">
        <w:rPr>
          <w:rFonts w:ascii="Times New Roman" w:hAnsi="Times New Roman" w:cs="Times New Roman"/>
          <w:color w:val="000000"/>
          <w:sz w:val="24"/>
          <w:szCs w:val="24"/>
        </w:rPr>
        <w:t>:</w:t>
      </w:r>
    </w:p>
    <w:p w14:paraId="2A469166" w14:textId="77777777" w:rsidR="00304721" w:rsidRPr="00E620F0"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Riparian zones have at least </w:t>
      </w:r>
      <w:r w:rsidR="00DC2893" w:rsidRPr="00E620F0">
        <w:rPr>
          <w:rFonts w:ascii="Times New Roman" w:hAnsi="Times New Roman" w:cs="Times New Roman"/>
          <w:color w:val="000000"/>
          <w:sz w:val="24"/>
          <w:szCs w:val="24"/>
        </w:rPr>
        <w:t xml:space="preserve">85 </w:t>
      </w:r>
      <w:r w:rsidRPr="00E620F0">
        <w:rPr>
          <w:rFonts w:ascii="Times New Roman" w:hAnsi="Times New Roman" w:cs="Times New Roman"/>
          <w:color w:val="000000"/>
          <w:sz w:val="24"/>
          <w:szCs w:val="24"/>
        </w:rPr>
        <w:t>percent cover of the target hydrophytes, which are species native to the area and similar to ones identified on the mitigation planting plan.</w:t>
      </w:r>
    </w:p>
    <w:p w14:paraId="16DE48E6" w14:textId="77777777" w:rsidR="00304721" w:rsidRPr="00E620F0"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Planting Density based on the goals of the mitigation site and the size and type of planting to be utilized. The goal of this performance standard is to develop healthy trees above the herbaceous layer. Alternative performance standards may be proposed to meet this goal and will be considered on a case-by-case basis. </w:t>
      </w:r>
      <w:r w:rsidRPr="00C51A3C">
        <w:rPr>
          <w:rFonts w:ascii="Times New Roman" w:hAnsi="Times New Roman" w:cs="Times New Roman"/>
          <w:i/>
          <w:iCs/>
          <w:color w:val="000000"/>
          <w:sz w:val="24"/>
          <w:szCs w:val="24"/>
        </w:rPr>
        <w:t>NOTE: A banker may identify a scientifically based methodology for determining density of the mitigation bank.</w:t>
      </w:r>
    </w:p>
    <w:p w14:paraId="2BAE1DFE" w14:textId="77777777" w:rsidR="00304721" w:rsidRPr="00E620F0"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percent of canopy coverage is increasing every year.</w:t>
      </w:r>
    </w:p>
    <w:p w14:paraId="5E9FD2B8" w14:textId="77777777" w:rsidR="00304721" w:rsidRPr="00E620F0"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Demonstrate that the restoration, creation, and/or enhancement area is less than 10 percent occupied by invasive or noxious species.</w:t>
      </w:r>
    </w:p>
    <w:p w14:paraId="758726FC" w14:textId="3BAF0BFD" w:rsidR="00304721" w:rsidRPr="00C51A3C"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i/>
          <w:iCs/>
          <w:color w:val="000000"/>
          <w:sz w:val="24"/>
          <w:szCs w:val="24"/>
        </w:rPr>
      </w:pPr>
      <w:r w:rsidRPr="00E620F0">
        <w:rPr>
          <w:rFonts w:ascii="Times New Roman" w:hAnsi="Times New Roman" w:cs="Times New Roman"/>
          <w:color w:val="000000"/>
          <w:sz w:val="24"/>
          <w:szCs w:val="24"/>
        </w:rPr>
        <w:t xml:space="preserve">Aerial photograph of the site, showing monitoring locations and % cover of vegetative and non-vegetative cover of the site, and identification of any areas that may need corrective action. </w:t>
      </w:r>
      <w:r w:rsidRPr="00C51A3C">
        <w:rPr>
          <w:rFonts w:ascii="Times New Roman" w:hAnsi="Times New Roman" w:cs="Times New Roman"/>
          <w:i/>
          <w:iCs/>
          <w:color w:val="000000"/>
          <w:sz w:val="24"/>
          <w:szCs w:val="24"/>
        </w:rPr>
        <w:t xml:space="preserve">NOTE: Aerial photograph can be taken using drone or fixed wing airline flight, aerial photograph should not include a </w:t>
      </w:r>
      <w:r w:rsidR="0061379C" w:rsidRPr="00C51A3C">
        <w:rPr>
          <w:rFonts w:ascii="Times New Roman" w:hAnsi="Times New Roman" w:cs="Times New Roman"/>
          <w:i/>
          <w:iCs/>
          <w:color w:val="000000"/>
          <w:sz w:val="24"/>
          <w:szCs w:val="24"/>
        </w:rPr>
        <w:t>G</w:t>
      </w:r>
      <w:r w:rsidRPr="00C51A3C">
        <w:rPr>
          <w:rFonts w:ascii="Times New Roman" w:hAnsi="Times New Roman" w:cs="Times New Roman"/>
          <w:i/>
          <w:iCs/>
          <w:color w:val="000000"/>
          <w:sz w:val="24"/>
          <w:szCs w:val="24"/>
        </w:rPr>
        <w:t xml:space="preserve">oogle or </w:t>
      </w:r>
      <w:r w:rsidR="0061379C" w:rsidRPr="00C51A3C">
        <w:rPr>
          <w:rFonts w:ascii="Times New Roman" w:hAnsi="Times New Roman" w:cs="Times New Roman"/>
          <w:i/>
          <w:iCs/>
          <w:color w:val="000000"/>
          <w:sz w:val="24"/>
          <w:szCs w:val="24"/>
        </w:rPr>
        <w:t>Bing</w:t>
      </w:r>
      <w:r w:rsidRPr="00C51A3C">
        <w:rPr>
          <w:rFonts w:ascii="Times New Roman" w:hAnsi="Times New Roman" w:cs="Times New Roman"/>
          <w:i/>
          <w:iCs/>
          <w:color w:val="000000"/>
          <w:sz w:val="24"/>
          <w:szCs w:val="24"/>
        </w:rPr>
        <w:t xml:space="preserve"> image.</w:t>
      </w:r>
    </w:p>
    <w:p w14:paraId="21F67D96" w14:textId="77777777" w:rsidR="00304721" w:rsidRPr="00E620F0"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Minimal evidence of erosion.</w:t>
      </w:r>
    </w:p>
    <w:p w14:paraId="7129D312" w14:textId="45A9E657" w:rsidR="008432CB" w:rsidRPr="00E620F0" w:rsidRDefault="008432CB" w:rsidP="00304721">
      <w:pPr>
        <w:pStyle w:val="ListParagraph"/>
        <w:numPr>
          <w:ilvl w:val="0"/>
          <w:numId w:val="35"/>
        </w:numPr>
        <w:pBdr>
          <w:top w:val="nil"/>
          <w:left w:val="nil"/>
          <w:bottom w:val="nil"/>
          <w:right w:val="nil"/>
          <w:between w:val="nil"/>
        </w:pBdr>
        <w:tabs>
          <w:tab w:val="left" w:pos="90"/>
          <w:tab w:val="left" w:pos="36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For all planted woody vegetation, documentation of an increase of 10% growth. </w:t>
      </w:r>
    </w:p>
    <w:p w14:paraId="476057A9" w14:textId="6C935A7D" w:rsidR="008A2D55" w:rsidRPr="00E620F0" w:rsidRDefault="008A2D55" w:rsidP="008432CB">
      <w:pPr>
        <w:pBdr>
          <w:top w:val="nil"/>
          <w:left w:val="nil"/>
          <w:bottom w:val="nil"/>
          <w:right w:val="nil"/>
          <w:between w:val="nil"/>
        </w:pBdr>
        <w:tabs>
          <w:tab w:val="left" w:pos="90"/>
          <w:tab w:val="left" w:pos="360"/>
        </w:tabs>
        <w:ind w:right="-1440"/>
        <w:jc w:val="both"/>
        <w:rPr>
          <w:rFonts w:ascii="Times New Roman" w:hAnsi="Times New Roman" w:cs="Times New Roman"/>
          <w:sz w:val="24"/>
          <w:szCs w:val="24"/>
        </w:rPr>
      </w:pPr>
    </w:p>
    <w:p w14:paraId="57FC4461" w14:textId="6CA2287A" w:rsidR="00304721" w:rsidRPr="00B83D79" w:rsidRDefault="00304721" w:rsidP="00304721">
      <w:pPr>
        <w:tabs>
          <w:tab w:val="left" w:pos="2250"/>
        </w:tabs>
        <w:ind w:right="916"/>
        <w:jc w:val="both"/>
        <w:rPr>
          <w:rFonts w:ascii="Times New Roman" w:hAnsi="Times New Roman" w:cs="Times New Roman"/>
          <w:sz w:val="24"/>
          <w:szCs w:val="24"/>
          <w:u w:val="single"/>
        </w:rPr>
      </w:pPr>
      <w:r w:rsidRPr="00E620F0">
        <w:rPr>
          <w:rFonts w:ascii="Times New Roman" w:hAnsi="Times New Roman" w:cs="Times New Roman"/>
          <w:sz w:val="24"/>
          <w:szCs w:val="24"/>
          <w:u w:val="single"/>
        </w:rPr>
        <w:t>Hydrology</w:t>
      </w:r>
    </w:p>
    <w:p w14:paraId="03D819B4" w14:textId="386FEAA4" w:rsidR="00304721" w:rsidRPr="00E620F0" w:rsidRDefault="00304721" w:rsidP="00304721">
      <w:pPr>
        <w:widowControl/>
        <w:autoSpaceDE w:val="0"/>
        <w:autoSpaceDN w:val="0"/>
        <w:adjustRightInd w:val="0"/>
        <w:jc w:val="both"/>
        <w:rPr>
          <w:rFonts w:ascii="Times New Roman" w:hAnsi="Times New Roman" w:cs="Times New Roman"/>
          <w:sz w:val="24"/>
          <w:szCs w:val="24"/>
        </w:rPr>
      </w:pPr>
      <w:r w:rsidRPr="00B83D79">
        <w:rPr>
          <w:rFonts w:ascii="Times New Roman" w:hAnsi="Times New Roman" w:cs="Times New Roman"/>
          <w:sz w:val="24"/>
          <w:szCs w:val="24"/>
        </w:rPr>
        <w:t>Tidal Evidence</w:t>
      </w:r>
      <w:r w:rsidR="0059372F" w:rsidRPr="00E620F0">
        <w:rPr>
          <w:rFonts w:ascii="Times New Roman" w:hAnsi="Times New Roman" w:cs="Times New Roman"/>
          <w:sz w:val="24"/>
          <w:szCs w:val="24"/>
        </w:rPr>
        <w:t>:</w:t>
      </w:r>
    </w:p>
    <w:p w14:paraId="29DC869A" w14:textId="77777777" w:rsidR="00304721" w:rsidRPr="00E620F0" w:rsidRDefault="00304721" w:rsidP="00304721">
      <w:pPr>
        <w:pBdr>
          <w:top w:val="nil"/>
          <w:left w:val="nil"/>
          <w:bottom w:val="nil"/>
          <w:right w:val="nil"/>
          <w:between w:val="nil"/>
        </w:pBdr>
        <w:tabs>
          <w:tab w:val="left" w:pos="2160"/>
        </w:tabs>
        <w:spacing w:before="8"/>
        <w:ind w:left="630" w:right="-1350" w:hanging="27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a. Documentation that the hydroperiod proposed in the approved mitigation bank has been met (i.e. that the marsh plain surface is inundated and drained as designed) by providing continuous marsh plain tidal data, collected at a minimum of 15-minute intervals over a minimum of three lunar cycles from several locations across the site.</w:t>
      </w:r>
    </w:p>
    <w:p w14:paraId="1314E9C1" w14:textId="1399B06B" w:rsidR="00304721" w:rsidRPr="00E620F0" w:rsidRDefault="00304721" w:rsidP="00304721">
      <w:pPr>
        <w:pBdr>
          <w:top w:val="nil"/>
          <w:left w:val="nil"/>
          <w:bottom w:val="nil"/>
          <w:right w:val="nil"/>
          <w:between w:val="nil"/>
        </w:pBdr>
        <w:tabs>
          <w:tab w:val="left" w:pos="2160"/>
        </w:tabs>
        <w:spacing w:before="8"/>
        <w:ind w:left="630" w:right="-1350" w:hanging="27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 </w:t>
      </w:r>
      <w:r w:rsidRPr="00E620F0">
        <w:rPr>
          <w:rFonts w:ascii="Times New Roman" w:hAnsi="Times New Roman" w:cs="Times New Roman"/>
          <w:sz w:val="24"/>
          <w:szCs w:val="24"/>
        </w:rPr>
        <w:t>Documentation of any areas where drainage is not properly occurring, the establishment of pools, any areas of undercutting or severe erosion</w:t>
      </w:r>
      <w:r w:rsidR="00E620F0">
        <w:rPr>
          <w:rFonts w:ascii="Times New Roman" w:hAnsi="Times New Roman" w:cs="Times New Roman"/>
          <w:sz w:val="24"/>
          <w:szCs w:val="24"/>
        </w:rPr>
        <w:t>.</w:t>
      </w:r>
    </w:p>
    <w:p w14:paraId="24584617" w14:textId="77777777" w:rsidR="00304721" w:rsidRPr="00E620F0" w:rsidRDefault="00304721" w:rsidP="00304721">
      <w:pPr>
        <w:pBdr>
          <w:top w:val="nil"/>
          <w:left w:val="nil"/>
          <w:bottom w:val="nil"/>
          <w:right w:val="nil"/>
          <w:between w:val="nil"/>
        </w:pBdr>
        <w:spacing w:before="8"/>
        <w:ind w:right="-1350"/>
        <w:jc w:val="both"/>
        <w:rPr>
          <w:rFonts w:ascii="Times New Roman" w:hAnsi="Times New Roman" w:cs="Times New Roman"/>
          <w:color w:val="000000"/>
          <w:sz w:val="24"/>
          <w:szCs w:val="24"/>
        </w:rPr>
      </w:pPr>
    </w:p>
    <w:p w14:paraId="6985A3F0" w14:textId="5BA2E78B" w:rsidR="00304721" w:rsidRPr="00E620F0" w:rsidRDefault="0059372F" w:rsidP="00304721">
      <w:pPr>
        <w:pBdr>
          <w:top w:val="nil"/>
          <w:left w:val="nil"/>
          <w:bottom w:val="nil"/>
          <w:right w:val="nil"/>
          <w:between w:val="nil"/>
        </w:pBdr>
        <w:spacing w:before="8"/>
        <w:ind w:right="-135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FWW</w:t>
      </w:r>
      <w:r w:rsidR="00304721" w:rsidRPr="00E620F0">
        <w:rPr>
          <w:rFonts w:ascii="Times New Roman" w:hAnsi="Times New Roman" w:cs="Times New Roman"/>
          <w:color w:val="000000"/>
          <w:sz w:val="24"/>
          <w:szCs w:val="24"/>
        </w:rPr>
        <w:t xml:space="preserve"> Evidence</w:t>
      </w:r>
      <w:r w:rsidRPr="00E620F0">
        <w:rPr>
          <w:rFonts w:ascii="Times New Roman" w:hAnsi="Times New Roman" w:cs="Times New Roman"/>
          <w:color w:val="000000"/>
          <w:sz w:val="24"/>
          <w:szCs w:val="24"/>
        </w:rPr>
        <w:t>:</w:t>
      </w:r>
    </w:p>
    <w:p w14:paraId="46EF283F" w14:textId="77777777" w:rsidR="00304721" w:rsidRPr="00E620F0" w:rsidRDefault="00304721" w:rsidP="00304721">
      <w:pPr>
        <w:pBdr>
          <w:top w:val="nil"/>
          <w:left w:val="nil"/>
          <w:bottom w:val="nil"/>
          <w:right w:val="nil"/>
          <w:between w:val="nil"/>
        </w:pBdr>
        <w:spacing w:before="8"/>
        <w:ind w:left="540" w:right="-135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An area has wetland hydrology when saturated to the surface or inundated at some point in time during an average rainfall year.  Saturation to the surface can be determined by the soil type, soil permeability, and position of the water table during the growing season.  In low permeability, poorly drained soils, such as the soils onsite, the water table must be within 12 inches of the soil surface for at least 14 consecutive days during the growing season.  The growing season defined by the Natural Resources Conservation Service (NRCS) Climate Analysis for Wetlands (WETS) tables at 50% probability at </w:t>
      </w:r>
      <w:r w:rsidRPr="00E620F0">
        <w:rPr>
          <w:rFonts w:ascii="Times New Roman" w:hAnsi="Times New Roman" w:cs="Times New Roman"/>
          <w:sz w:val="24"/>
          <w:szCs w:val="24"/>
        </w:rPr>
        <w:t>28°F is from April 11</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to October 30</w:t>
      </w:r>
      <w:r w:rsidRPr="00E620F0">
        <w:rPr>
          <w:rFonts w:ascii="Times New Roman" w:hAnsi="Times New Roman" w:cs="Times New Roman"/>
          <w:sz w:val="24"/>
          <w:szCs w:val="24"/>
          <w:vertAlign w:val="superscript"/>
        </w:rPr>
        <w:t>th</w:t>
      </w:r>
      <w:r w:rsidRPr="00E620F0">
        <w:rPr>
          <w:rFonts w:ascii="Times New Roman" w:hAnsi="Times New Roman" w:cs="Times New Roman"/>
          <w:sz w:val="24"/>
          <w:szCs w:val="24"/>
        </w:rPr>
        <w:t xml:space="preserve"> (203 days).  In order to establish the necessary habitat requirements for vernal pool species, ponded water in vernal pools must be present for most years from late February through July. </w:t>
      </w:r>
    </w:p>
    <w:p w14:paraId="5FE7CE9A" w14:textId="77777777" w:rsidR="00304721" w:rsidRPr="00E620F0" w:rsidRDefault="00304721" w:rsidP="00304721">
      <w:pPr>
        <w:pBdr>
          <w:top w:val="nil"/>
          <w:left w:val="nil"/>
          <w:bottom w:val="nil"/>
          <w:right w:val="nil"/>
          <w:between w:val="nil"/>
        </w:pBdr>
        <w:spacing w:before="8"/>
        <w:ind w:right="-1350"/>
        <w:jc w:val="both"/>
        <w:rPr>
          <w:rFonts w:ascii="Times New Roman" w:hAnsi="Times New Roman" w:cs="Times New Roman"/>
          <w:sz w:val="24"/>
          <w:szCs w:val="24"/>
        </w:rPr>
      </w:pPr>
    </w:p>
    <w:p w14:paraId="5AEDE25B" w14:textId="77777777" w:rsidR="00304721" w:rsidRPr="00E620F0" w:rsidRDefault="00304721" w:rsidP="00304721">
      <w:pPr>
        <w:pBdr>
          <w:top w:val="nil"/>
          <w:left w:val="nil"/>
          <w:bottom w:val="nil"/>
          <w:right w:val="nil"/>
          <w:between w:val="nil"/>
        </w:pBdr>
        <w:spacing w:before="8"/>
        <w:ind w:right="-1350"/>
        <w:jc w:val="both"/>
        <w:rPr>
          <w:rFonts w:ascii="Times New Roman" w:hAnsi="Times New Roman" w:cs="Times New Roman"/>
          <w:sz w:val="24"/>
          <w:szCs w:val="24"/>
          <w:u w:val="single"/>
        </w:rPr>
      </w:pPr>
      <w:r w:rsidRPr="00E620F0">
        <w:rPr>
          <w:rFonts w:ascii="Times New Roman" w:hAnsi="Times New Roman" w:cs="Times New Roman"/>
          <w:sz w:val="24"/>
          <w:szCs w:val="24"/>
          <w:u w:val="single"/>
        </w:rPr>
        <w:t>Soils</w:t>
      </w:r>
    </w:p>
    <w:p w14:paraId="01C4FD3A" w14:textId="77777777" w:rsidR="00C51A3C" w:rsidRDefault="00304721" w:rsidP="00C51A3C">
      <w:pPr>
        <w:pStyle w:val="ListParagraph"/>
        <w:numPr>
          <w:ilvl w:val="0"/>
          <w:numId w:val="39"/>
        </w:numPr>
        <w:pBdr>
          <w:top w:val="nil"/>
          <w:left w:val="nil"/>
          <w:bottom w:val="nil"/>
          <w:right w:val="nil"/>
          <w:between w:val="nil"/>
        </w:pBdr>
        <w:spacing w:before="8"/>
        <w:ind w:right="-1350"/>
        <w:jc w:val="both"/>
        <w:rPr>
          <w:rFonts w:ascii="Times New Roman" w:hAnsi="Times New Roman" w:cs="Times New Roman"/>
          <w:sz w:val="24"/>
          <w:szCs w:val="24"/>
        </w:rPr>
      </w:pPr>
      <w:r w:rsidRPr="00C51A3C">
        <w:rPr>
          <w:rFonts w:ascii="Times New Roman" w:hAnsi="Times New Roman" w:cs="Times New Roman"/>
          <w:sz w:val="24"/>
          <w:szCs w:val="24"/>
        </w:rPr>
        <w:t>Documentation that the site contains hydric soils or there is evidence of reduction occurring in the soil.</w:t>
      </w:r>
    </w:p>
    <w:p w14:paraId="6074E810" w14:textId="77777777" w:rsidR="00C51A3C" w:rsidRPr="00C51A3C" w:rsidRDefault="008A2D55" w:rsidP="00C51A3C">
      <w:pPr>
        <w:pStyle w:val="ListParagraph"/>
        <w:numPr>
          <w:ilvl w:val="0"/>
          <w:numId w:val="39"/>
        </w:numPr>
        <w:pBdr>
          <w:top w:val="nil"/>
          <w:left w:val="nil"/>
          <w:bottom w:val="nil"/>
          <w:right w:val="nil"/>
          <w:between w:val="nil"/>
        </w:pBdr>
        <w:spacing w:before="8"/>
        <w:ind w:right="-1350"/>
        <w:jc w:val="both"/>
        <w:rPr>
          <w:rFonts w:ascii="Times New Roman" w:hAnsi="Times New Roman" w:cs="Times New Roman"/>
          <w:sz w:val="24"/>
          <w:szCs w:val="24"/>
        </w:rPr>
      </w:pPr>
      <w:r w:rsidRPr="00C51A3C">
        <w:rPr>
          <w:rFonts w:ascii="Times New Roman" w:hAnsi="Times New Roman" w:cs="Times New Roman"/>
          <w:color w:val="000000"/>
          <w:sz w:val="24"/>
          <w:szCs w:val="24"/>
        </w:rPr>
        <w:t xml:space="preserve">Demonstration that </w:t>
      </w:r>
      <w:r w:rsidR="00202748" w:rsidRPr="00C51A3C">
        <w:rPr>
          <w:rFonts w:ascii="Times New Roman" w:hAnsi="Times New Roman" w:cs="Times New Roman"/>
          <w:color w:val="000000"/>
          <w:sz w:val="24"/>
          <w:szCs w:val="24"/>
        </w:rPr>
        <w:t>the goals of the wetland mitigation project including acreage as stated in the approved mitigation proposal and the permit, have been satisfied.</w:t>
      </w:r>
    </w:p>
    <w:p w14:paraId="7A139139" w14:textId="3643C1F7" w:rsidR="00C9186E" w:rsidRPr="00C51A3C" w:rsidRDefault="00202748" w:rsidP="00C51A3C">
      <w:pPr>
        <w:pStyle w:val="ListParagraph"/>
        <w:numPr>
          <w:ilvl w:val="0"/>
          <w:numId w:val="39"/>
        </w:numPr>
        <w:pBdr>
          <w:top w:val="nil"/>
          <w:left w:val="nil"/>
          <w:bottom w:val="nil"/>
          <w:right w:val="nil"/>
          <w:between w:val="nil"/>
        </w:pBdr>
        <w:spacing w:before="8"/>
        <w:ind w:right="-1350"/>
        <w:jc w:val="both"/>
        <w:rPr>
          <w:rFonts w:ascii="Times New Roman" w:hAnsi="Times New Roman" w:cs="Times New Roman"/>
          <w:sz w:val="24"/>
          <w:szCs w:val="24"/>
        </w:rPr>
      </w:pPr>
      <w:r w:rsidRPr="00C51A3C">
        <w:rPr>
          <w:rFonts w:ascii="Times New Roman" w:hAnsi="Times New Roman" w:cs="Times New Roman"/>
          <w:color w:val="000000"/>
          <w:sz w:val="24"/>
          <w:szCs w:val="24"/>
        </w:rPr>
        <w:t xml:space="preserve">The site is a wetland, based on the water budget in the approved mitigation proposal, as documented through, when appropriate, relevant tidal data, photographs, and field observation notes collected </w:t>
      </w:r>
      <w:r w:rsidRPr="00C51A3C">
        <w:rPr>
          <w:rFonts w:ascii="Times New Roman" w:hAnsi="Times New Roman" w:cs="Times New Roman"/>
          <w:color w:val="000000"/>
          <w:sz w:val="24"/>
          <w:szCs w:val="24"/>
        </w:rPr>
        <w:lastRenderedPageBreak/>
        <w:t>throughout the monitoring period. At the end of the fifth growing season, submit a final wetland delineation of the wetland mitigation project which shows the exact acreage of wetlands in the mitigation area.</w:t>
      </w:r>
    </w:p>
    <w:p w14:paraId="5BB737AF" w14:textId="3550953E" w:rsidR="00C9186E" w:rsidRDefault="00C9186E">
      <w:pPr>
        <w:pBdr>
          <w:top w:val="nil"/>
          <w:left w:val="nil"/>
          <w:bottom w:val="nil"/>
          <w:right w:val="nil"/>
          <w:between w:val="nil"/>
        </w:pBdr>
        <w:spacing w:before="7"/>
        <w:rPr>
          <w:rFonts w:ascii="Times New Roman" w:hAnsi="Times New Roman" w:cs="Times New Roman"/>
          <w:color w:val="000000"/>
          <w:sz w:val="24"/>
          <w:szCs w:val="24"/>
        </w:rPr>
      </w:pPr>
    </w:p>
    <w:p w14:paraId="6F7A2D02" w14:textId="5278221E" w:rsidR="00C51A3C" w:rsidRPr="00C51A3C" w:rsidRDefault="00C51A3C" w:rsidP="00C51A3C">
      <w:pPr>
        <w:pStyle w:val="ListParagraph"/>
        <w:numPr>
          <w:ilvl w:val="0"/>
          <w:numId w:val="5"/>
        </w:numPr>
        <w:pBdr>
          <w:top w:val="nil"/>
          <w:left w:val="nil"/>
          <w:bottom w:val="nil"/>
          <w:right w:val="nil"/>
          <w:between w:val="nil"/>
        </w:pBdr>
        <w:spacing w:before="7"/>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Other areas</w:t>
      </w:r>
    </w:p>
    <w:p w14:paraId="1EE017B5" w14:textId="5478EE70" w:rsidR="00C9186E" w:rsidRPr="00E620F0" w:rsidRDefault="00202748" w:rsidP="008A2D55">
      <w:pPr>
        <w:pBdr>
          <w:top w:val="nil"/>
          <w:left w:val="nil"/>
          <w:bottom w:val="nil"/>
          <w:right w:val="nil"/>
          <w:between w:val="nil"/>
        </w:pBdr>
        <w:tabs>
          <w:tab w:val="left" w:pos="1685"/>
        </w:tabs>
        <w:jc w:val="both"/>
        <w:rPr>
          <w:rFonts w:ascii="Times New Roman" w:hAnsi="Times New Roman" w:cs="Times New Roman"/>
          <w:sz w:val="24"/>
          <w:szCs w:val="24"/>
        </w:rPr>
      </w:pPr>
      <w:r w:rsidRPr="00E620F0">
        <w:rPr>
          <w:rFonts w:ascii="Times New Roman" w:hAnsi="Times New Roman" w:cs="Times New Roman"/>
          <w:b/>
          <w:color w:val="000000"/>
          <w:sz w:val="24"/>
          <w:szCs w:val="24"/>
        </w:rPr>
        <w:t>Open Water</w:t>
      </w:r>
      <w:r w:rsidR="008A2D55" w:rsidRPr="00E620F0">
        <w:rPr>
          <w:rFonts w:ascii="Times New Roman" w:hAnsi="Times New Roman" w:cs="Times New Roman"/>
          <w:b/>
          <w:color w:val="000000"/>
          <w:sz w:val="24"/>
          <w:szCs w:val="24"/>
        </w:rPr>
        <w:t xml:space="preserve"> </w:t>
      </w:r>
      <w:r w:rsidRPr="00B83D79">
        <w:rPr>
          <w:rFonts w:ascii="Times New Roman" w:hAnsi="Times New Roman" w:cs="Times New Roman"/>
          <w:color w:val="000000"/>
          <w:sz w:val="24"/>
          <w:szCs w:val="24"/>
        </w:rPr>
        <w:t>areas, success shall be evaluated as follows:</w:t>
      </w:r>
    </w:p>
    <w:p w14:paraId="15FA3A25" w14:textId="77777777" w:rsidR="00C9186E" w:rsidRPr="00E620F0" w:rsidRDefault="00C9186E">
      <w:pPr>
        <w:pBdr>
          <w:top w:val="nil"/>
          <w:left w:val="nil"/>
          <w:bottom w:val="nil"/>
          <w:right w:val="nil"/>
          <w:between w:val="nil"/>
        </w:pBdr>
        <w:spacing w:before="3"/>
        <w:rPr>
          <w:rFonts w:ascii="Times New Roman" w:hAnsi="Times New Roman" w:cs="Times New Roman"/>
          <w:color w:val="000000"/>
          <w:sz w:val="24"/>
          <w:szCs w:val="24"/>
        </w:rPr>
      </w:pPr>
    </w:p>
    <w:p w14:paraId="664A321D" w14:textId="77777777" w:rsidR="00C51A3C" w:rsidRPr="00C51A3C" w:rsidRDefault="00202748" w:rsidP="00C51A3C">
      <w:pPr>
        <w:pStyle w:val="ListParagraph"/>
        <w:numPr>
          <w:ilvl w:val="0"/>
          <w:numId w:val="40"/>
        </w:numPr>
        <w:pBdr>
          <w:top w:val="nil"/>
          <w:left w:val="nil"/>
          <w:bottom w:val="nil"/>
          <w:right w:val="nil"/>
          <w:between w:val="nil"/>
        </w:pBdr>
        <w:tabs>
          <w:tab w:val="left" w:pos="810"/>
        </w:tabs>
        <w:ind w:left="810" w:right="-1440"/>
        <w:jc w:val="both"/>
        <w:rPr>
          <w:rFonts w:ascii="Times New Roman" w:hAnsi="Times New Roman" w:cs="Times New Roman"/>
          <w:sz w:val="24"/>
          <w:szCs w:val="24"/>
        </w:rPr>
      </w:pPr>
      <w:r w:rsidRPr="00C51A3C">
        <w:rPr>
          <w:rFonts w:ascii="Times New Roman" w:hAnsi="Times New Roman" w:cs="Times New Roman"/>
          <w:color w:val="000000"/>
          <w:sz w:val="24"/>
          <w:szCs w:val="24"/>
        </w:rPr>
        <w:t xml:space="preserve">The proposed hydrologic regime as specified in the Mitigation Design Plan, which proves the mitigation site is a wetland, has been </w:t>
      </w:r>
      <w:r w:rsidR="0061379C" w:rsidRPr="00C51A3C">
        <w:rPr>
          <w:rFonts w:ascii="Times New Roman" w:hAnsi="Times New Roman" w:cs="Times New Roman"/>
          <w:color w:val="000000"/>
          <w:sz w:val="24"/>
          <w:szCs w:val="24"/>
        </w:rPr>
        <w:t>satisfied; and,</w:t>
      </w:r>
    </w:p>
    <w:p w14:paraId="0E42E43A" w14:textId="24F1AB6D" w:rsidR="00C9186E" w:rsidRPr="00C51A3C" w:rsidRDefault="00202748" w:rsidP="00C51A3C">
      <w:pPr>
        <w:pStyle w:val="ListParagraph"/>
        <w:numPr>
          <w:ilvl w:val="0"/>
          <w:numId w:val="40"/>
        </w:numPr>
        <w:pBdr>
          <w:top w:val="nil"/>
          <w:left w:val="nil"/>
          <w:bottom w:val="nil"/>
          <w:right w:val="nil"/>
          <w:between w:val="nil"/>
        </w:pBdr>
        <w:tabs>
          <w:tab w:val="left" w:pos="720"/>
        </w:tabs>
        <w:ind w:left="810" w:right="-1440"/>
        <w:jc w:val="both"/>
        <w:rPr>
          <w:rFonts w:ascii="Times New Roman" w:hAnsi="Times New Roman" w:cs="Times New Roman"/>
          <w:sz w:val="24"/>
          <w:szCs w:val="24"/>
        </w:rPr>
      </w:pPr>
      <w:r w:rsidRPr="00C51A3C">
        <w:rPr>
          <w:rFonts w:ascii="Times New Roman" w:hAnsi="Times New Roman" w:cs="Times New Roman"/>
          <w:color w:val="000000"/>
          <w:sz w:val="24"/>
          <w:szCs w:val="24"/>
        </w:rPr>
        <w:t>That the goals of the wetland mitigation project including acreage of</w:t>
      </w:r>
      <w:r w:rsidR="008A2D55" w:rsidRPr="00C51A3C">
        <w:rPr>
          <w:rFonts w:ascii="Times New Roman" w:hAnsi="Times New Roman" w:cs="Times New Roman"/>
          <w:color w:val="000000"/>
          <w:sz w:val="24"/>
          <w:szCs w:val="24"/>
        </w:rPr>
        <w:t xml:space="preserve"> open water area</w:t>
      </w:r>
      <w:r w:rsidRPr="00C51A3C">
        <w:rPr>
          <w:rFonts w:ascii="Times New Roman" w:hAnsi="Times New Roman" w:cs="Times New Roman"/>
          <w:color w:val="000000"/>
          <w:sz w:val="24"/>
          <w:szCs w:val="24"/>
        </w:rPr>
        <w:t xml:space="preserve"> as stated in the approved wetland mitigation proposal and the permit, have been satisfied. At the end of the fifth growing season, submit a final wetland delineation of the wetland mitigation project which shows the exact acreage of </w:t>
      </w:r>
      <w:r w:rsidR="00210A19" w:rsidRPr="00C51A3C">
        <w:rPr>
          <w:rFonts w:ascii="Times New Roman" w:hAnsi="Times New Roman" w:cs="Times New Roman"/>
          <w:color w:val="000000"/>
          <w:sz w:val="24"/>
          <w:szCs w:val="24"/>
        </w:rPr>
        <w:t>open water areas</w:t>
      </w:r>
      <w:r w:rsidR="000D408B" w:rsidRPr="00C51A3C">
        <w:rPr>
          <w:rFonts w:ascii="Times New Roman" w:hAnsi="Times New Roman" w:cs="Times New Roman"/>
          <w:color w:val="000000"/>
          <w:sz w:val="24"/>
          <w:szCs w:val="24"/>
        </w:rPr>
        <w:t xml:space="preserve"> </w:t>
      </w:r>
      <w:r w:rsidRPr="00C51A3C">
        <w:rPr>
          <w:rFonts w:ascii="Times New Roman" w:hAnsi="Times New Roman" w:cs="Times New Roman"/>
          <w:color w:val="000000"/>
          <w:sz w:val="24"/>
          <w:szCs w:val="24"/>
        </w:rPr>
        <w:t>in the mitigation area.</w:t>
      </w:r>
    </w:p>
    <w:p w14:paraId="373A30C1"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13F291BF" w14:textId="071AD5B7" w:rsidR="008A2D55" w:rsidRPr="00E620F0" w:rsidRDefault="008A2D55" w:rsidP="008A2D55">
      <w:pPr>
        <w:pBdr>
          <w:top w:val="nil"/>
          <w:left w:val="nil"/>
          <w:bottom w:val="nil"/>
          <w:right w:val="nil"/>
          <w:between w:val="nil"/>
        </w:pBdr>
        <w:tabs>
          <w:tab w:val="left" w:pos="1685"/>
        </w:tabs>
        <w:jc w:val="both"/>
        <w:rPr>
          <w:rFonts w:ascii="Times New Roman" w:hAnsi="Times New Roman" w:cs="Times New Roman"/>
          <w:sz w:val="24"/>
          <w:szCs w:val="24"/>
        </w:rPr>
      </w:pPr>
      <w:r w:rsidRPr="00E620F0">
        <w:rPr>
          <w:rFonts w:ascii="Times New Roman" w:hAnsi="Times New Roman" w:cs="Times New Roman"/>
          <w:b/>
          <w:bCs/>
          <w:color w:val="000000"/>
          <w:sz w:val="24"/>
          <w:szCs w:val="24"/>
        </w:rPr>
        <w:t>Mudflat</w:t>
      </w:r>
      <w:r w:rsidRPr="00E620F0">
        <w:rPr>
          <w:rFonts w:ascii="Times New Roman" w:hAnsi="Times New Roman" w:cs="Times New Roman"/>
          <w:b/>
          <w:color w:val="000000"/>
          <w:sz w:val="24"/>
          <w:szCs w:val="24"/>
        </w:rPr>
        <w:t xml:space="preserve"> </w:t>
      </w:r>
      <w:r w:rsidRPr="00E620F0">
        <w:rPr>
          <w:rFonts w:ascii="Times New Roman" w:hAnsi="Times New Roman" w:cs="Times New Roman"/>
          <w:color w:val="000000"/>
          <w:sz w:val="24"/>
          <w:szCs w:val="24"/>
        </w:rPr>
        <w:t>areas, success shall be evaluated as follows:</w:t>
      </w:r>
    </w:p>
    <w:p w14:paraId="5BCDFF1D" w14:textId="77777777" w:rsidR="008A2D55" w:rsidRPr="00E620F0" w:rsidRDefault="008A2D55" w:rsidP="008A2D55">
      <w:pPr>
        <w:pBdr>
          <w:top w:val="nil"/>
          <w:left w:val="nil"/>
          <w:bottom w:val="nil"/>
          <w:right w:val="nil"/>
          <w:between w:val="nil"/>
        </w:pBdr>
        <w:spacing w:before="3"/>
        <w:rPr>
          <w:rFonts w:ascii="Times New Roman" w:hAnsi="Times New Roman" w:cs="Times New Roman"/>
          <w:color w:val="000000"/>
          <w:sz w:val="24"/>
          <w:szCs w:val="24"/>
        </w:rPr>
      </w:pPr>
    </w:p>
    <w:p w14:paraId="772C8668" w14:textId="1782E2B2" w:rsidR="008A2D55" w:rsidRPr="00E620F0" w:rsidRDefault="008A2D55" w:rsidP="007D48B8">
      <w:pPr>
        <w:pStyle w:val="ListParagraph"/>
        <w:numPr>
          <w:ilvl w:val="7"/>
          <w:numId w:val="31"/>
        </w:numPr>
        <w:pBdr>
          <w:top w:val="nil"/>
          <w:left w:val="nil"/>
          <w:bottom w:val="nil"/>
          <w:right w:val="nil"/>
          <w:between w:val="nil"/>
        </w:pBdr>
        <w:tabs>
          <w:tab w:val="left" w:pos="810"/>
        </w:tabs>
        <w:ind w:left="45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The proposed hydrologic regime as specified in the Mitigation Design Plan, which proves the mitigation site is a wetland, has been </w:t>
      </w:r>
      <w:r w:rsidR="0061379C" w:rsidRPr="00E620F0">
        <w:rPr>
          <w:rFonts w:ascii="Times New Roman" w:hAnsi="Times New Roman" w:cs="Times New Roman"/>
          <w:color w:val="000000"/>
          <w:sz w:val="24"/>
          <w:szCs w:val="24"/>
        </w:rPr>
        <w:t>satisfied;</w:t>
      </w:r>
    </w:p>
    <w:p w14:paraId="5BCF12F6" w14:textId="77777777" w:rsidR="00304CA9" w:rsidRPr="00E620F0" w:rsidRDefault="00304CA9" w:rsidP="00304CA9">
      <w:pPr>
        <w:pStyle w:val="ListParagraph"/>
        <w:pBdr>
          <w:top w:val="nil"/>
          <w:left w:val="nil"/>
          <w:bottom w:val="nil"/>
          <w:right w:val="nil"/>
          <w:between w:val="nil"/>
        </w:pBdr>
        <w:tabs>
          <w:tab w:val="left" w:pos="810"/>
        </w:tabs>
        <w:ind w:left="450" w:right="-1440"/>
        <w:jc w:val="both"/>
        <w:rPr>
          <w:rFonts w:ascii="Times New Roman" w:hAnsi="Times New Roman" w:cs="Times New Roman"/>
          <w:sz w:val="24"/>
          <w:szCs w:val="24"/>
        </w:rPr>
      </w:pPr>
    </w:p>
    <w:p w14:paraId="1D4C7DFC" w14:textId="133F78A5" w:rsidR="00304CA9" w:rsidRPr="00E620F0" w:rsidRDefault="00304CA9" w:rsidP="007D48B8">
      <w:pPr>
        <w:pStyle w:val="ListParagraph"/>
        <w:numPr>
          <w:ilvl w:val="7"/>
          <w:numId w:val="31"/>
        </w:numPr>
        <w:pBdr>
          <w:top w:val="nil"/>
          <w:left w:val="nil"/>
          <w:bottom w:val="nil"/>
          <w:right w:val="nil"/>
          <w:between w:val="nil"/>
        </w:pBdr>
        <w:tabs>
          <w:tab w:val="left" w:pos="810"/>
        </w:tabs>
        <w:ind w:left="45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The mudflat show evidence that the area is being used by wildlife; </w:t>
      </w:r>
    </w:p>
    <w:p w14:paraId="1B86991B" w14:textId="77777777" w:rsidR="008A2D55" w:rsidRPr="00E620F0" w:rsidRDefault="008A2D55" w:rsidP="008A2D55">
      <w:pPr>
        <w:pStyle w:val="ListParagraph"/>
        <w:pBdr>
          <w:top w:val="nil"/>
          <w:left w:val="nil"/>
          <w:bottom w:val="nil"/>
          <w:right w:val="nil"/>
          <w:between w:val="nil"/>
        </w:pBdr>
        <w:tabs>
          <w:tab w:val="left" w:pos="810"/>
        </w:tabs>
        <w:ind w:left="450" w:right="-1440"/>
        <w:jc w:val="both"/>
        <w:rPr>
          <w:rFonts w:ascii="Times New Roman" w:hAnsi="Times New Roman" w:cs="Times New Roman"/>
          <w:sz w:val="24"/>
          <w:szCs w:val="24"/>
        </w:rPr>
      </w:pPr>
    </w:p>
    <w:p w14:paraId="71DA9882" w14:textId="78150D19" w:rsidR="00595A50" w:rsidRPr="00E620F0" w:rsidRDefault="008A2D55" w:rsidP="00595A50">
      <w:pPr>
        <w:pStyle w:val="ListParagraph"/>
        <w:numPr>
          <w:ilvl w:val="7"/>
          <w:numId w:val="31"/>
        </w:numPr>
        <w:pBdr>
          <w:top w:val="nil"/>
          <w:left w:val="nil"/>
          <w:bottom w:val="nil"/>
          <w:right w:val="nil"/>
          <w:between w:val="nil"/>
        </w:pBdr>
        <w:tabs>
          <w:tab w:val="left" w:pos="810"/>
        </w:tabs>
        <w:ind w:left="450" w:right="-1440" w:firstLine="0"/>
        <w:jc w:val="both"/>
        <w:rPr>
          <w:rFonts w:ascii="Times New Roman" w:hAnsi="Times New Roman" w:cs="Times New Roman"/>
          <w:sz w:val="24"/>
          <w:szCs w:val="24"/>
        </w:rPr>
      </w:pPr>
      <w:r w:rsidRPr="00E620F0">
        <w:rPr>
          <w:rFonts w:ascii="Times New Roman" w:hAnsi="Times New Roman" w:cs="Times New Roman"/>
          <w:color w:val="000000"/>
          <w:sz w:val="24"/>
          <w:szCs w:val="24"/>
        </w:rPr>
        <w:t xml:space="preserve">That the goals of the wetland mitigation project including acreage of open water area as stated in the approved wetland mitigation proposal and the permit, have been satisfied. At the end of the fifth growing season, submit a final wetland delineation of the wetland mitigation project which shows the exact acreage of </w:t>
      </w:r>
      <w:r w:rsidR="00210A19" w:rsidRPr="00E620F0">
        <w:rPr>
          <w:rFonts w:ascii="Times New Roman" w:hAnsi="Times New Roman" w:cs="Times New Roman"/>
          <w:color w:val="000000"/>
          <w:sz w:val="24"/>
          <w:szCs w:val="24"/>
        </w:rPr>
        <w:t xml:space="preserve">mudflats </w:t>
      </w:r>
      <w:r w:rsidRPr="00E620F0">
        <w:rPr>
          <w:rFonts w:ascii="Times New Roman" w:hAnsi="Times New Roman" w:cs="Times New Roman"/>
          <w:color w:val="000000"/>
          <w:sz w:val="24"/>
          <w:szCs w:val="24"/>
        </w:rPr>
        <w:t>in the mitigation area</w:t>
      </w:r>
      <w:r w:rsidR="0061379C" w:rsidRPr="00E620F0">
        <w:rPr>
          <w:rFonts w:ascii="Times New Roman" w:hAnsi="Times New Roman" w:cs="Times New Roman"/>
          <w:color w:val="000000"/>
          <w:sz w:val="24"/>
          <w:szCs w:val="24"/>
        </w:rPr>
        <w:t>; and,</w:t>
      </w:r>
    </w:p>
    <w:p w14:paraId="6A19AE2F" w14:textId="77777777" w:rsidR="00595A50" w:rsidRPr="00E620F0" w:rsidRDefault="00595A50" w:rsidP="00595A50">
      <w:pPr>
        <w:pStyle w:val="ListParagraph"/>
        <w:rPr>
          <w:rFonts w:ascii="Times New Roman" w:hAnsi="Times New Roman" w:cs="Times New Roman"/>
          <w:b/>
          <w:color w:val="000000"/>
          <w:sz w:val="24"/>
          <w:szCs w:val="24"/>
        </w:rPr>
      </w:pPr>
    </w:p>
    <w:p w14:paraId="0F603EFC" w14:textId="6511AB04" w:rsidR="008A2D55" w:rsidRPr="00E620F0" w:rsidRDefault="008C4796" w:rsidP="00595A50">
      <w:pPr>
        <w:pStyle w:val="ListParagraph"/>
        <w:numPr>
          <w:ilvl w:val="7"/>
          <w:numId w:val="31"/>
        </w:numPr>
        <w:pBdr>
          <w:top w:val="nil"/>
          <w:left w:val="nil"/>
          <w:bottom w:val="nil"/>
          <w:right w:val="nil"/>
          <w:between w:val="nil"/>
        </w:pBdr>
        <w:tabs>
          <w:tab w:val="left" w:pos="810"/>
        </w:tabs>
        <w:ind w:left="450" w:right="-1440" w:firstLine="0"/>
        <w:jc w:val="both"/>
        <w:rPr>
          <w:rFonts w:ascii="Times New Roman" w:hAnsi="Times New Roman" w:cs="Times New Roman"/>
          <w:bCs/>
          <w:sz w:val="24"/>
          <w:szCs w:val="24"/>
        </w:rPr>
      </w:pPr>
      <w:r w:rsidRPr="00E620F0">
        <w:rPr>
          <w:rFonts w:ascii="Times New Roman" w:hAnsi="Times New Roman" w:cs="Times New Roman"/>
          <w:bCs/>
          <w:color w:val="000000"/>
          <w:sz w:val="24"/>
          <w:szCs w:val="24"/>
        </w:rPr>
        <w:t>Documentation that the site is stable and that no undercutting is occurring.</w:t>
      </w:r>
    </w:p>
    <w:p w14:paraId="45D047B2" w14:textId="77777777" w:rsidR="008C4796" w:rsidRPr="00E620F0" w:rsidRDefault="008C4796" w:rsidP="008A2D55">
      <w:pPr>
        <w:pBdr>
          <w:top w:val="nil"/>
          <w:left w:val="nil"/>
          <w:bottom w:val="nil"/>
          <w:right w:val="nil"/>
          <w:between w:val="nil"/>
        </w:pBdr>
        <w:tabs>
          <w:tab w:val="left" w:pos="1673"/>
        </w:tabs>
        <w:ind w:right="916"/>
        <w:jc w:val="both"/>
        <w:rPr>
          <w:rFonts w:ascii="Times New Roman" w:hAnsi="Times New Roman" w:cs="Times New Roman"/>
          <w:b/>
          <w:color w:val="000000"/>
          <w:sz w:val="24"/>
          <w:szCs w:val="24"/>
        </w:rPr>
      </w:pPr>
    </w:p>
    <w:p w14:paraId="2FB676AC" w14:textId="77777777" w:rsidR="00711F29" w:rsidRPr="00E620F0" w:rsidRDefault="00202748" w:rsidP="00711F29">
      <w:pPr>
        <w:pBdr>
          <w:top w:val="nil"/>
          <w:left w:val="nil"/>
          <w:bottom w:val="nil"/>
          <w:right w:val="nil"/>
          <w:between w:val="nil"/>
        </w:pBdr>
        <w:tabs>
          <w:tab w:val="left" w:pos="1673"/>
        </w:tabs>
        <w:ind w:right="-144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Preservation Areas </w:t>
      </w:r>
      <w:r w:rsidRPr="00E620F0">
        <w:rPr>
          <w:rFonts w:ascii="Times New Roman" w:hAnsi="Times New Roman" w:cs="Times New Roman"/>
          <w:color w:val="000000"/>
          <w:sz w:val="24"/>
          <w:szCs w:val="24"/>
        </w:rPr>
        <w:t>shall be deemed successful upon satisfaction of criteria established in Section H.1., MBI Approval. Preservation standards are met upon MBI approval, permit issuance, financial assurances provided and recordation of the Conservation Restriction.</w:t>
      </w:r>
      <w:r w:rsidR="00304CA9" w:rsidRPr="00E620F0">
        <w:rPr>
          <w:rFonts w:ascii="Times New Roman" w:hAnsi="Times New Roman" w:cs="Times New Roman"/>
          <w:color w:val="000000"/>
          <w:sz w:val="24"/>
          <w:szCs w:val="24"/>
        </w:rPr>
        <w:t xml:space="preserve"> </w:t>
      </w:r>
      <w:r w:rsidR="00304CA9" w:rsidRPr="00E620F0">
        <w:rPr>
          <w:rFonts w:ascii="Times New Roman" w:hAnsi="Times New Roman" w:cs="Times New Roman"/>
          <w:sz w:val="24"/>
          <w:szCs w:val="24"/>
        </w:rPr>
        <w:t xml:space="preserve">These areas should be included in all monitoring reports and </w:t>
      </w:r>
      <w:r w:rsidR="00DC0590" w:rsidRPr="00E620F0">
        <w:rPr>
          <w:rFonts w:ascii="Times New Roman" w:hAnsi="Times New Roman" w:cs="Times New Roman"/>
          <w:sz w:val="24"/>
          <w:szCs w:val="24"/>
        </w:rPr>
        <w:t>long-term</w:t>
      </w:r>
      <w:r w:rsidR="00304CA9" w:rsidRPr="00E620F0">
        <w:rPr>
          <w:rFonts w:ascii="Times New Roman" w:hAnsi="Times New Roman" w:cs="Times New Roman"/>
          <w:sz w:val="24"/>
          <w:szCs w:val="24"/>
        </w:rPr>
        <w:t xml:space="preserve"> monitoring reports to ensure that the area is being maintained in accordance with the conservation restriction.  The monitoring should note any changes to the amount of invasive species within the area as well as any dumping or ATV usage on site.  If there is fencing around the area, the condition of the fence should be noted. </w:t>
      </w:r>
    </w:p>
    <w:p w14:paraId="64C43B8D" w14:textId="77777777" w:rsidR="00711F29" w:rsidRPr="00E620F0" w:rsidRDefault="00711F29" w:rsidP="00711F29">
      <w:pPr>
        <w:pBdr>
          <w:top w:val="nil"/>
          <w:left w:val="nil"/>
          <w:bottom w:val="nil"/>
          <w:right w:val="nil"/>
          <w:between w:val="nil"/>
        </w:pBdr>
        <w:tabs>
          <w:tab w:val="left" w:pos="1673"/>
        </w:tabs>
        <w:ind w:right="-1440"/>
        <w:jc w:val="both"/>
        <w:rPr>
          <w:rFonts w:ascii="Times New Roman" w:hAnsi="Times New Roman" w:cs="Times New Roman"/>
          <w:sz w:val="24"/>
          <w:szCs w:val="24"/>
        </w:rPr>
      </w:pPr>
    </w:p>
    <w:p w14:paraId="44107486" w14:textId="4E08AB93" w:rsidR="00711F29" w:rsidRPr="00E620F0" w:rsidRDefault="00202748" w:rsidP="00711F29">
      <w:pPr>
        <w:pStyle w:val="ListParagraph"/>
        <w:numPr>
          <w:ilvl w:val="0"/>
          <w:numId w:val="10"/>
        </w:numPr>
        <w:pBdr>
          <w:top w:val="nil"/>
          <w:left w:val="nil"/>
          <w:bottom w:val="nil"/>
          <w:right w:val="nil"/>
          <w:between w:val="nil"/>
        </w:pBdr>
        <w:tabs>
          <w:tab w:val="left" w:pos="1673"/>
        </w:tabs>
        <w:ind w:left="720" w:right="-1440"/>
        <w:jc w:val="both"/>
        <w:rPr>
          <w:rFonts w:ascii="Times New Roman" w:hAnsi="Times New Roman" w:cs="Times New Roman"/>
          <w:sz w:val="24"/>
          <w:szCs w:val="24"/>
        </w:rPr>
      </w:pPr>
      <w:r w:rsidRPr="00E620F0">
        <w:rPr>
          <w:rFonts w:ascii="Times New Roman" w:hAnsi="Times New Roman" w:cs="Times New Roman"/>
          <w:b/>
          <w:sz w:val="24"/>
          <w:szCs w:val="24"/>
        </w:rPr>
        <w:t>MAINTENANCE AND MONITORING OF THE BANK</w:t>
      </w:r>
      <w:bookmarkStart w:id="8" w:name="_tyjcwt" w:colFirst="0" w:colLast="0"/>
      <w:bookmarkEnd w:id="8"/>
    </w:p>
    <w:p w14:paraId="7DF43339" w14:textId="77777777" w:rsidR="00711F29" w:rsidRPr="00E620F0" w:rsidRDefault="00711F29" w:rsidP="00711F29">
      <w:pPr>
        <w:pBdr>
          <w:top w:val="nil"/>
          <w:left w:val="nil"/>
          <w:bottom w:val="nil"/>
          <w:right w:val="nil"/>
          <w:between w:val="nil"/>
        </w:pBdr>
        <w:tabs>
          <w:tab w:val="left" w:pos="1673"/>
        </w:tabs>
        <w:ind w:right="-1440"/>
        <w:jc w:val="both"/>
        <w:rPr>
          <w:rFonts w:ascii="Times New Roman" w:hAnsi="Times New Roman" w:cs="Times New Roman"/>
          <w:sz w:val="24"/>
          <w:szCs w:val="24"/>
        </w:rPr>
      </w:pPr>
    </w:p>
    <w:p w14:paraId="714EE06E" w14:textId="77777777" w:rsidR="00711F29" w:rsidRPr="00E620F0" w:rsidRDefault="00202748" w:rsidP="00711F29">
      <w:pPr>
        <w:pStyle w:val="ListParagraph"/>
        <w:numPr>
          <w:ilvl w:val="0"/>
          <w:numId w:val="20"/>
        </w:numPr>
        <w:pBdr>
          <w:top w:val="nil"/>
          <w:left w:val="nil"/>
          <w:bottom w:val="nil"/>
          <w:right w:val="nil"/>
          <w:between w:val="nil"/>
        </w:pBdr>
        <w:tabs>
          <w:tab w:val="left" w:pos="720"/>
        </w:tabs>
        <w:ind w:left="720" w:right="-144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Maintenance Provisions. </w:t>
      </w:r>
      <w:r w:rsidRPr="00E620F0">
        <w:rPr>
          <w:rFonts w:ascii="Times New Roman" w:hAnsi="Times New Roman" w:cs="Times New Roman"/>
          <w:color w:val="000000"/>
          <w:sz w:val="24"/>
          <w:szCs w:val="24"/>
        </w:rPr>
        <w:t>The Sponsor agrees to perform all work necessary</w:t>
      </w:r>
      <w:r w:rsidR="00304CA9"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 xml:space="preserve"> </w:t>
      </w:r>
      <w:r w:rsidR="00304CA9" w:rsidRPr="00E620F0">
        <w:rPr>
          <w:rFonts w:ascii="Times New Roman" w:hAnsi="Times New Roman" w:cs="Times New Roman"/>
          <w:color w:val="000000"/>
          <w:sz w:val="24"/>
          <w:szCs w:val="24"/>
        </w:rPr>
        <w:t>t</w:t>
      </w:r>
      <w:r w:rsidRPr="00E620F0">
        <w:rPr>
          <w:rFonts w:ascii="Times New Roman" w:hAnsi="Times New Roman" w:cs="Times New Roman"/>
          <w:color w:val="000000"/>
          <w:sz w:val="24"/>
          <w:szCs w:val="24"/>
        </w:rPr>
        <w:t xml:space="preserve">o maintain the Bank consistent with the approved Mitigation Bank Design Plans (Exhibit </w:t>
      </w:r>
      <w:r w:rsidR="005311A1" w:rsidRPr="00E620F0">
        <w:rPr>
          <w:rFonts w:ascii="Times New Roman" w:hAnsi="Times New Roman" w:cs="Times New Roman"/>
          <w:color w:val="000000"/>
          <w:sz w:val="24"/>
          <w:szCs w:val="24"/>
        </w:rPr>
        <w:t>X</w:t>
      </w:r>
      <w:r w:rsidRPr="00E620F0">
        <w:rPr>
          <w:rFonts w:ascii="Times New Roman" w:hAnsi="Times New Roman" w:cs="Times New Roman"/>
          <w:color w:val="000000"/>
          <w:sz w:val="24"/>
          <w:szCs w:val="24"/>
        </w:rPr>
        <w:t xml:space="preserve">) and the Mitigation Monitoring/Maintenance Plan (Exhibit </w:t>
      </w:r>
      <w:r w:rsidR="00304CA9" w:rsidRPr="00E620F0">
        <w:rPr>
          <w:rFonts w:ascii="Times New Roman" w:hAnsi="Times New Roman" w:cs="Times New Roman"/>
          <w:color w:val="000000"/>
          <w:sz w:val="24"/>
          <w:szCs w:val="24"/>
        </w:rPr>
        <w:t>X</w:t>
      </w:r>
      <w:r w:rsidRPr="00E620F0">
        <w:rPr>
          <w:rFonts w:ascii="Times New Roman" w:hAnsi="Times New Roman" w:cs="Times New Roman"/>
          <w:color w:val="000000"/>
          <w:sz w:val="24"/>
          <w:szCs w:val="24"/>
        </w:rPr>
        <w:t>). The Sponsor shall continue with such maintenance activities until closure of the bank.</w:t>
      </w:r>
    </w:p>
    <w:p w14:paraId="27CCA597" w14:textId="77777777" w:rsidR="00711F29" w:rsidRPr="00E620F0" w:rsidRDefault="00711F29" w:rsidP="00711F29">
      <w:pPr>
        <w:pStyle w:val="ListParagraph"/>
        <w:pBdr>
          <w:top w:val="nil"/>
          <w:left w:val="nil"/>
          <w:bottom w:val="nil"/>
          <w:right w:val="nil"/>
          <w:between w:val="nil"/>
        </w:pBdr>
        <w:tabs>
          <w:tab w:val="left" w:pos="720"/>
        </w:tabs>
        <w:ind w:right="-1440"/>
        <w:jc w:val="both"/>
        <w:rPr>
          <w:rFonts w:ascii="Times New Roman" w:hAnsi="Times New Roman" w:cs="Times New Roman"/>
          <w:sz w:val="24"/>
          <w:szCs w:val="24"/>
        </w:rPr>
      </w:pPr>
    </w:p>
    <w:p w14:paraId="69495459" w14:textId="77777777" w:rsidR="00711F29" w:rsidRPr="00E620F0" w:rsidRDefault="00202748" w:rsidP="00711F29">
      <w:pPr>
        <w:pStyle w:val="ListParagraph"/>
        <w:numPr>
          <w:ilvl w:val="0"/>
          <w:numId w:val="20"/>
        </w:numPr>
        <w:pBdr>
          <w:top w:val="nil"/>
          <w:left w:val="nil"/>
          <w:bottom w:val="nil"/>
          <w:right w:val="nil"/>
          <w:between w:val="nil"/>
        </w:pBdr>
        <w:tabs>
          <w:tab w:val="left" w:pos="720"/>
        </w:tabs>
        <w:ind w:left="720" w:right="-1440"/>
        <w:jc w:val="both"/>
        <w:rPr>
          <w:rFonts w:ascii="Times New Roman" w:hAnsi="Times New Roman" w:cs="Times New Roman"/>
          <w:sz w:val="24"/>
          <w:szCs w:val="24"/>
        </w:rPr>
      </w:pPr>
      <w:r w:rsidRPr="00E620F0">
        <w:rPr>
          <w:rFonts w:ascii="Times New Roman" w:hAnsi="Times New Roman" w:cs="Times New Roman"/>
          <w:b/>
          <w:color w:val="000000"/>
          <w:sz w:val="24"/>
          <w:szCs w:val="24"/>
        </w:rPr>
        <w:t xml:space="preserve">Monitoring Provisions. </w:t>
      </w:r>
      <w:r w:rsidRPr="00E620F0">
        <w:rPr>
          <w:rFonts w:ascii="Times New Roman" w:hAnsi="Times New Roman" w:cs="Times New Roman"/>
          <w:color w:val="000000"/>
          <w:sz w:val="24"/>
          <w:szCs w:val="24"/>
        </w:rPr>
        <w:t xml:space="preserve">The Sponsor agrees to perform all necessary work to annually monitor the Bank to demonstrate compliance with the success criteria established in the MBI in accordance with the Monitoring and Maintenance Plan (Exhibit </w:t>
      </w:r>
      <w:r w:rsidR="00304CA9" w:rsidRPr="00E620F0">
        <w:rPr>
          <w:rFonts w:ascii="Times New Roman" w:hAnsi="Times New Roman" w:cs="Times New Roman"/>
          <w:color w:val="000000"/>
          <w:sz w:val="24"/>
          <w:szCs w:val="24"/>
        </w:rPr>
        <w:t>X</w:t>
      </w:r>
      <w:r w:rsidRPr="00E620F0">
        <w:rPr>
          <w:rFonts w:ascii="Times New Roman" w:hAnsi="Times New Roman" w:cs="Times New Roman"/>
          <w:color w:val="000000"/>
          <w:sz w:val="24"/>
          <w:szCs w:val="24"/>
        </w:rPr>
        <w:t>).</w:t>
      </w:r>
      <w:r w:rsidR="00304CA9" w:rsidRPr="00E620F0">
        <w:rPr>
          <w:rFonts w:ascii="Times New Roman" w:hAnsi="Times New Roman" w:cs="Times New Roman"/>
          <w:color w:val="000000"/>
          <w:sz w:val="24"/>
          <w:szCs w:val="24"/>
        </w:rPr>
        <w:t xml:space="preserve">  The Sponsor agrees to monitor the bank under </w:t>
      </w:r>
      <w:r w:rsidR="00304CA9" w:rsidRPr="00E620F0">
        <w:rPr>
          <w:rFonts w:ascii="Times New Roman" w:hAnsi="Times New Roman" w:cs="Times New Roman"/>
          <w:color w:val="000000"/>
          <w:sz w:val="24"/>
          <w:szCs w:val="24"/>
        </w:rPr>
        <w:lastRenderedPageBreak/>
        <w:t xml:space="preserve">yearly monitoring in accordance with the MBI for a minimum of 5 years or until all performance standards are met, </w:t>
      </w:r>
      <w:r w:rsidR="000C07B3" w:rsidRPr="00E620F0">
        <w:rPr>
          <w:rFonts w:ascii="Times New Roman" w:hAnsi="Times New Roman" w:cs="Times New Roman"/>
          <w:color w:val="000000"/>
          <w:sz w:val="24"/>
          <w:szCs w:val="24"/>
        </w:rPr>
        <w:t>whichever</w:t>
      </w:r>
      <w:r w:rsidR="00304CA9" w:rsidRPr="00E620F0">
        <w:rPr>
          <w:rFonts w:ascii="Times New Roman" w:hAnsi="Times New Roman" w:cs="Times New Roman"/>
          <w:color w:val="000000"/>
          <w:sz w:val="24"/>
          <w:szCs w:val="24"/>
        </w:rPr>
        <w:t xml:space="preserve"> comes last. The monitoring period shall begin </w:t>
      </w:r>
      <w:r w:rsidR="00210A19" w:rsidRPr="00E620F0">
        <w:rPr>
          <w:rFonts w:ascii="Times New Roman" w:hAnsi="Times New Roman" w:cs="Times New Roman"/>
          <w:color w:val="000000"/>
          <w:sz w:val="24"/>
          <w:szCs w:val="24"/>
        </w:rPr>
        <w:t xml:space="preserve">no sooner than </w:t>
      </w:r>
      <w:r w:rsidR="00304CA9" w:rsidRPr="00E620F0">
        <w:rPr>
          <w:rFonts w:ascii="Times New Roman" w:hAnsi="Times New Roman" w:cs="Times New Roman"/>
          <w:color w:val="000000"/>
          <w:sz w:val="24"/>
          <w:szCs w:val="24"/>
        </w:rPr>
        <w:t xml:space="preserve">365 days from the date of the completion of planting. Upon successful completion of the monitoring under the performance standards, the Sponsor agrees to monitor the Bank in accordance with the Long-Term Monitoring plans as detailed in Exhibit X. </w:t>
      </w:r>
    </w:p>
    <w:p w14:paraId="3D35D849" w14:textId="77777777" w:rsidR="00711F29" w:rsidRPr="00E620F0" w:rsidRDefault="00711F29" w:rsidP="00711F29">
      <w:pPr>
        <w:pStyle w:val="ListParagraph"/>
        <w:rPr>
          <w:rFonts w:ascii="Times New Roman" w:hAnsi="Times New Roman" w:cs="Times New Roman"/>
          <w:color w:val="000000"/>
          <w:sz w:val="24"/>
          <w:szCs w:val="24"/>
        </w:rPr>
      </w:pPr>
    </w:p>
    <w:p w14:paraId="7CDC4109" w14:textId="77777777" w:rsidR="00711F29" w:rsidRPr="00E620F0" w:rsidRDefault="00202748"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Sponsor shall provide annual monitoring reports to the USACE</w:t>
      </w:r>
      <w:r w:rsidR="0094269F" w:rsidRPr="00E620F0">
        <w:rPr>
          <w:rFonts w:ascii="Times New Roman" w:hAnsi="Times New Roman" w:cs="Times New Roman"/>
          <w:color w:val="000000"/>
          <w:sz w:val="24"/>
          <w:szCs w:val="24"/>
        </w:rPr>
        <w:t xml:space="preserve"> and</w:t>
      </w:r>
      <w:r w:rsidRPr="00E620F0">
        <w:rPr>
          <w:rFonts w:ascii="Times New Roman" w:hAnsi="Times New Roman" w:cs="Times New Roman"/>
          <w:color w:val="000000"/>
          <w:sz w:val="24"/>
          <w:szCs w:val="24"/>
        </w:rPr>
        <w:t xml:space="preserve"> NJDEP on or before December 31 regarding the status of the Bank and to identify any problems requiring corrective action.</w:t>
      </w:r>
      <w:r w:rsidR="00304CA9" w:rsidRPr="00E620F0">
        <w:rPr>
          <w:rFonts w:ascii="Times New Roman" w:hAnsi="Times New Roman" w:cs="Times New Roman"/>
          <w:color w:val="000000"/>
          <w:sz w:val="24"/>
          <w:szCs w:val="24"/>
        </w:rPr>
        <w:t xml:space="preserve"> </w:t>
      </w:r>
      <w:r w:rsidR="0094269F" w:rsidRPr="00E620F0">
        <w:rPr>
          <w:rFonts w:ascii="Times New Roman" w:hAnsi="Times New Roman" w:cs="Times New Roman"/>
          <w:color w:val="000000"/>
          <w:sz w:val="24"/>
          <w:szCs w:val="24"/>
        </w:rPr>
        <w:t xml:space="preserve">USACE will provide copies of these reports to all other IRT members. </w:t>
      </w:r>
      <w:r w:rsidR="00304CA9" w:rsidRPr="00E620F0">
        <w:rPr>
          <w:rFonts w:ascii="Times New Roman" w:hAnsi="Times New Roman" w:cs="Times New Roman"/>
          <w:color w:val="000000"/>
          <w:sz w:val="24"/>
          <w:szCs w:val="24"/>
        </w:rPr>
        <w:t xml:space="preserve"> In order to facilitate a timely review of both the site and the monitoring report within a specific monitoring year, the Sponsor shall submit the </w:t>
      </w:r>
      <w:r w:rsidR="00422348" w:rsidRPr="00E620F0">
        <w:rPr>
          <w:rFonts w:ascii="Times New Roman" w:hAnsi="Times New Roman" w:cs="Times New Roman"/>
          <w:color w:val="000000"/>
          <w:sz w:val="24"/>
          <w:szCs w:val="24"/>
        </w:rPr>
        <w:t>Monitoring Notification Form</w:t>
      </w:r>
      <w:r w:rsidR="005311A1" w:rsidRPr="00E620F0">
        <w:rPr>
          <w:rFonts w:ascii="Times New Roman" w:hAnsi="Times New Roman" w:cs="Times New Roman"/>
          <w:color w:val="000000"/>
          <w:sz w:val="24"/>
          <w:szCs w:val="24"/>
        </w:rPr>
        <w:t>, which will let the IRT know 60 days prior to the start of monitoring, when a report is expected and if a site inspection is requested and when that site inspection should take place.  This would allow the IRT to better plan to ensure that we can receive the monitoring report and conduct a site inspection during the growing season.</w:t>
      </w:r>
    </w:p>
    <w:p w14:paraId="353AC8E9" w14:textId="77777777" w:rsidR="00711F29" w:rsidRPr="00E620F0" w:rsidRDefault="00711F29"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p>
    <w:p w14:paraId="10D2B77A" w14:textId="77777777" w:rsidR="00711F29" w:rsidRPr="00E620F0" w:rsidRDefault="00C51BAD"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Monitoring shall be in the form of both transect and plot based monitoring. The number of transects and monitoring shall be random and based on the size of the project as well as the number of ecosystem types on the project.  To ensure random plot locations the locations of the plot must be reviewed and approved by the IRT prior to the start of the monitoring.  </w:t>
      </w:r>
      <w:r w:rsidR="000C07B3" w:rsidRPr="00E620F0">
        <w:rPr>
          <w:rFonts w:ascii="Times New Roman" w:hAnsi="Times New Roman" w:cs="Times New Roman"/>
          <w:color w:val="000000"/>
          <w:sz w:val="24"/>
          <w:szCs w:val="24"/>
        </w:rPr>
        <w:t>The monitoring plots must be representative of the variety of vegetative community type proposed on the mitigation bank, and the number of monitoring plots based on scientific methods.</w:t>
      </w:r>
    </w:p>
    <w:p w14:paraId="5C8095B2" w14:textId="77777777" w:rsidR="00711F29" w:rsidRPr="00E620F0" w:rsidRDefault="00711F29"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p>
    <w:p w14:paraId="7224D06B" w14:textId="77777777" w:rsidR="00711F29" w:rsidRPr="00E620F0" w:rsidRDefault="00202748"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Monitoring will be conducted until such time that the USACE and NJDEP, in consultation with the IRT </w:t>
      </w:r>
      <w:r w:rsidR="00865575" w:rsidRPr="00E620F0">
        <w:rPr>
          <w:rFonts w:ascii="Times New Roman" w:hAnsi="Times New Roman" w:cs="Times New Roman"/>
          <w:color w:val="000000"/>
          <w:sz w:val="24"/>
          <w:szCs w:val="24"/>
        </w:rPr>
        <w:t>have determined</w:t>
      </w:r>
      <w:r w:rsidRPr="00E620F0">
        <w:rPr>
          <w:rFonts w:ascii="Times New Roman" w:hAnsi="Times New Roman" w:cs="Times New Roman"/>
          <w:color w:val="000000"/>
          <w:sz w:val="24"/>
          <w:szCs w:val="24"/>
        </w:rPr>
        <w:t xml:space="preserve"> that performance standards </w:t>
      </w:r>
      <w:r w:rsidR="00865575" w:rsidRPr="00E620F0">
        <w:rPr>
          <w:rFonts w:ascii="Times New Roman" w:hAnsi="Times New Roman" w:cs="Times New Roman"/>
          <w:color w:val="000000"/>
          <w:sz w:val="24"/>
          <w:szCs w:val="24"/>
        </w:rPr>
        <w:t>have been</w:t>
      </w:r>
      <w:r w:rsidRPr="00E620F0">
        <w:rPr>
          <w:rFonts w:ascii="Times New Roman" w:hAnsi="Times New Roman" w:cs="Times New Roman"/>
          <w:color w:val="000000"/>
          <w:sz w:val="24"/>
          <w:szCs w:val="24"/>
        </w:rPr>
        <w:t xml:space="preserve"> attained. The minimum period for monitoring is five years; however, it may be necessary to extend this period if the bank does not achieve performance standards within that time period. The final monitoring report shall be due on </w:t>
      </w:r>
      <w:r w:rsidR="00422348" w:rsidRPr="00E620F0">
        <w:rPr>
          <w:rFonts w:ascii="Times New Roman" w:hAnsi="Times New Roman" w:cs="Times New Roman"/>
          <w:color w:val="000000"/>
          <w:sz w:val="24"/>
          <w:szCs w:val="24"/>
        </w:rPr>
        <w:t xml:space="preserve">or before </w:t>
      </w:r>
      <w:r w:rsidRPr="00E620F0">
        <w:rPr>
          <w:rFonts w:ascii="Times New Roman" w:hAnsi="Times New Roman" w:cs="Times New Roman"/>
          <w:color w:val="000000"/>
          <w:sz w:val="24"/>
          <w:szCs w:val="24"/>
        </w:rPr>
        <w:t>December 31</w:t>
      </w:r>
      <w:r w:rsidRPr="00E620F0">
        <w:rPr>
          <w:rFonts w:ascii="Times New Roman" w:hAnsi="Times New Roman" w:cs="Times New Roman"/>
          <w:color w:val="000000"/>
          <w:sz w:val="24"/>
          <w:szCs w:val="24"/>
          <w:vertAlign w:val="superscript"/>
        </w:rPr>
        <w:t xml:space="preserve">st </w:t>
      </w:r>
      <w:r w:rsidRPr="00E620F0">
        <w:rPr>
          <w:rFonts w:ascii="Times New Roman" w:hAnsi="Times New Roman" w:cs="Times New Roman"/>
          <w:color w:val="000000"/>
          <w:sz w:val="24"/>
          <w:szCs w:val="24"/>
        </w:rPr>
        <w:t>of the last year of monitoring which may be as early as the 5</w:t>
      </w:r>
      <w:r w:rsidRPr="00E620F0">
        <w:rPr>
          <w:rFonts w:ascii="Times New Roman" w:hAnsi="Times New Roman" w:cs="Times New Roman"/>
          <w:color w:val="000000"/>
          <w:sz w:val="24"/>
          <w:szCs w:val="24"/>
          <w:vertAlign w:val="superscript"/>
        </w:rPr>
        <w:t xml:space="preserve">th </w:t>
      </w:r>
      <w:r w:rsidRPr="00E620F0">
        <w:rPr>
          <w:rFonts w:ascii="Times New Roman" w:hAnsi="Times New Roman" w:cs="Times New Roman"/>
          <w:color w:val="000000"/>
          <w:sz w:val="24"/>
          <w:szCs w:val="24"/>
        </w:rPr>
        <w:t>year following completion of construction and planting but not earlier.</w:t>
      </w:r>
    </w:p>
    <w:p w14:paraId="3CB1CA62" w14:textId="77777777" w:rsidR="00711F29" w:rsidRPr="00E620F0" w:rsidRDefault="00711F29"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p>
    <w:p w14:paraId="5D9984F6" w14:textId="77777777" w:rsidR="00711F29" w:rsidRPr="00E620F0" w:rsidRDefault="00202748"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If the Bank is not closed as of the date of USACE and NJDEP’s acceptance of the final monitoring report, in consultation with the IRT, the Sponsor shall continue to provide annual monitoring reports to the USACE and NJDEP on the long-term success of the Bank and to identify any problems requiring corrective action. Any such corrective action shall be taken in accordance with Part V, Section E, of the MBI. The long-term monitoring will continue until all Bank credits have been sold or the bank has been closed</w:t>
      </w:r>
      <w:r w:rsidR="00210A19"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whichever comes later. The Bank will be protected in perpetuity by recording a Conservation Restriction on the restricted property.</w:t>
      </w:r>
    </w:p>
    <w:p w14:paraId="616FFFDA" w14:textId="77777777" w:rsidR="00711F29" w:rsidRPr="00E620F0" w:rsidRDefault="00711F29" w:rsidP="00711F29">
      <w:pPr>
        <w:pBdr>
          <w:top w:val="nil"/>
          <w:left w:val="nil"/>
          <w:bottom w:val="nil"/>
          <w:right w:val="nil"/>
          <w:between w:val="nil"/>
        </w:pBdr>
        <w:tabs>
          <w:tab w:val="left" w:pos="720"/>
        </w:tabs>
        <w:ind w:right="-1440"/>
        <w:jc w:val="both"/>
        <w:rPr>
          <w:rFonts w:ascii="Times New Roman" w:hAnsi="Times New Roman" w:cs="Times New Roman"/>
          <w:b/>
          <w:color w:val="000000"/>
          <w:sz w:val="24"/>
          <w:szCs w:val="24"/>
        </w:rPr>
      </w:pPr>
    </w:p>
    <w:p w14:paraId="27F95302" w14:textId="77777777" w:rsidR="00711F29" w:rsidRPr="00E620F0" w:rsidRDefault="00202748" w:rsidP="00711F29">
      <w:pPr>
        <w:pStyle w:val="ListParagraph"/>
        <w:numPr>
          <w:ilvl w:val="0"/>
          <w:numId w:val="20"/>
        </w:numPr>
        <w:pBdr>
          <w:top w:val="nil"/>
          <w:left w:val="nil"/>
          <w:bottom w:val="nil"/>
          <w:right w:val="nil"/>
          <w:between w:val="nil"/>
        </w:pBdr>
        <w:tabs>
          <w:tab w:val="left" w:pos="720"/>
        </w:tabs>
        <w:ind w:left="72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Reports. </w:t>
      </w:r>
      <w:r w:rsidRPr="00E620F0">
        <w:rPr>
          <w:rFonts w:ascii="Times New Roman" w:hAnsi="Times New Roman" w:cs="Times New Roman"/>
          <w:color w:val="000000"/>
          <w:sz w:val="24"/>
          <w:szCs w:val="24"/>
        </w:rPr>
        <w:t xml:space="preserve">The Sponsor shall submit reports that include as-built drawings and a post-construction report of the mitigation activities within 60 days from the completion of construction and planting activities. The as-built drawings and report shall include all aspects of the planting arrangements of the mitigation site. In addition, the Sponsor shall submit to the USACE and NJDEP copies of the annual monitoring report on the status of the wetland mitigation activities, prepared during the growing season, no later </w:t>
      </w:r>
      <w:r w:rsidR="005311A1" w:rsidRPr="00E620F0">
        <w:rPr>
          <w:rFonts w:ascii="Times New Roman" w:hAnsi="Times New Roman" w:cs="Times New Roman"/>
          <w:color w:val="000000"/>
          <w:sz w:val="24"/>
          <w:szCs w:val="24"/>
        </w:rPr>
        <w:t>than December 31</w:t>
      </w:r>
      <w:r w:rsidR="005311A1" w:rsidRPr="00E620F0">
        <w:rPr>
          <w:rFonts w:ascii="Times New Roman" w:hAnsi="Times New Roman" w:cs="Times New Roman"/>
          <w:color w:val="000000"/>
          <w:sz w:val="24"/>
          <w:szCs w:val="24"/>
          <w:vertAlign w:val="superscript"/>
        </w:rPr>
        <w:t>st</w:t>
      </w:r>
      <w:r w:rsidR="005311A1"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of each of the monitoring years following initiation of the wetland planting activities in accordance with the permits. The first monitoring report shall be submitted after the plants over winter and complete a full growing season. The Sponsor shall submit</w:t>
      </w:r>
      <w:r w:rsidR="008C39B8" w:rsidRPr="00E620F0">
        <w:rPr>
          <w:rFonts w:ascii="Times New Roman" w:hAnsi="Times New Roman" w:cs="Times New Roman"/>
          <w:color w:val="000000"/>
          <w:sz w:val="24"/>
          <w:szCs w:val="24"/>
        </w:rPr>
        <w:t xml:space="preserve"> </w:t>
      </w:r>
      <w:r w:rsidR="005311A1" w:rsidRPr="00E620F0">
        <w:rPr>
          <w:rFonts w:ascii="Times New Roman" w:hAnsi="Times New Roman" w:cs="Times New Roman"/>
          <w:color w:val="000000"/>
          <w:sz w:val="24"/>
          <w:szCs w:val="24"/>
        </w:rPr>
        <w:t xml:space="preserve">an </w:t>
      </w:r>
      <w:r w:rsidR="008C39B8" w:rsidRPr="00E620F0">
        <w:rPr>
          <w:rFonts w:ascii="Times New Roman" w:hAnsi="Times New Roman" w:cs="Times New Roman"/>
          <w:color w:val="000000"/>
          <w:sz w:val="24"/>
          <w:szCs w:val="24"/>
        </w:rPr>
        <w:t xml:space="preserve">electronic copy </w:t>
      </w:r>
      <w:r w:rsidR="005311A1" w:rsidRPr="00E620F0">
        <w:rPr>
          <w:rFonts w:ascii="Times New Roman" w:hAnsi="Times New Roman" w:cs="Times New Roman"/>
          <w:color w:val="000000"/>
          <w:sz w:val="24"/>
          <w:szCs w:val="24"/>
        </w:rPr>
        <w:t xml:space="preserve">and one </w:t>
      </w:r>
      <w:r w:rsidRPr="00E620F0">
        <w:rPr>
          <w:rFonts w:ascii="Times New Roman" w:hAnsi="Times New Roman" w:cs="Times New Roman"/>
          <w:color w:val="000000"/>
          <w:sz w:val="24"/>
          <w:szCs w:val="24"/>
        </w:rPr>
        <w:t>hard cop</w:t>
      </w:r>
      <w:r w:rsidR="005311A1" w:rsidRPr="00E620F0">
        <w:rPr>
          <w:rFonts w:ascii="Times New Roman" w:hAnsi="Times New Roman" w:cs="Times New Roman"/>
          <w:color w:val="000000"/>
          <w:sz w:val="24"/>
          <w:szCs w:val="24"/>
        </w:rPr>
        <w:t xml:space="preserve">y of the reports </w:t>
      </w:r>
      <w:r w:rsidRPr="00E620F0">
        <w:rPr>
          <w:rFonts w:ascii="Times New Roman" w:hAnsi="Times New Roman" w:cs="Times New Roman"/>
          <w:color w:val="000000"/>
          <w:sz w:val="24"/>
          <w:szCs w:val="24"/>
        </w:rPr>
        <w:t xml:space="preserve">to </w:t>
      </w:r>
      <w:r w:rsidR="005311A1" w:rsidRPr="00E620F0">
        <w:rPr>
          <w:rFonts w:ascii="Times New Roman" w:hAnsi="Times New Roman" w:cs="Times New Roman"/>
          <w:color w:val="000000"/>
          <w:sz w:val="24"/>
          <w:szCs w:val="24"/>
        </w:rPr>
        <w:t xml:space="preserve">both the </w:t>
      </w:r>
      <w:r w:rsidRPr="00E620F0">
        <w:rPr>
          <w:rFonts w:ascii="Times New Roman" w:hAnsi="Times New Roman" w:cs="Times New Roman"/>
          <w:color w:val="000000"/>
          <w:sz w:val="24"/>
          <w:szCs w:val="24"/>
        </w:rPr>
        <w:t xml:space="preserve">USACE and NJDEP, and other IRT </w:t>
      </w:r>
      <w:r w:rsidRPr="00E620F0">
        <w:rPr>
          <w:rFonts w:ascii="Times New Roman" w:hAnsi="Times New Roman" w:cs="Times New Roman"/>
          <w:color w:val="000000"/>
          <w:sz w:val="24"/>
          <w:szCs w:val="24"/>
        </w:rPr>
        <w:lastRenderedPageBreak/>
        <w:t xml:space="preserve">members. These reports shall include the results of the Monitoring and Maintenance Plan (Exhibit </w:t>
      </w:r>
      <w:r w:rsidR="00422348" w:rsidRPr="00E620F0">
        <w:rPr>
          <w:rFonts w:ascii="Times New Roman" w:hAnsi="Times New Roman" w:cs="Times New Roman"/>
          <w:color w:val="000000"/>
          <w:sz w:val="24"/>
          <w:szCs w:val="24"/>
        </w:rPr>
        <w:t>X</w:t>
      </w:r>
      <w:r w:rsidRPr="00E620F0">
        <w:rPr>
          <w:rFonts w:ascii="Times New Roman" w:hAnsi="Times New Roman" w:cs="Times New Roman"/>
          <w:color w:val="000000"/>
          <w:sz w:val="24"/>
          <w:szCs w:val="24"/>
        </w:rPr>
        <w:t>) including:</w:t>
      </w:r>
      <w:bookmarkStart w:id="9" w:name="3dy6vkm" w:colFirst="0" w:colLast="0"/>
      <w:bookmarkEnd w:id="9"/>
    </w:p>
    <w:p w14:paraId="491265A5" w14:textId="77777777" w:rsidR="00711F29" w:rsidRPr="00E620F0" w:rsidRDefault="003E6D05"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A </w:t>
      </w:r>
      <w:r w:rsidR="00202748" w:rsidRPr="00E620F0">
        <w:rPr>
          <w:rFonts w:ascii="Times New Roman" w:hAnsi="Times New Roman" w:cs="Times New Roman"/>
          <w:color w:val="000000"/>
          <w:sz w:val="24"/>
          <w:szCs w:val="24"/>
        </w:rPr>
        <w:t>site plan showing all grading and planting changes made during the year that is the subject of the report.</w:t>
      </w:r>
    </w:p>
    <w:p w14:paraId="15D9948D" w14:textId="77777777" w:rsidR="00711F29" w:rsidRPr="00E620F0" w:rsidRDefault="002027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A detailed narrative summarizing the condition of the Bank and all regular maintenance activities.</w:t>
      </w:r>
    </w:p>
    <w:p w14:paraId="788B24C9" w14:textId="77777777" w:rsidR="00711F29" w:rsidRPr="00E620F0" w:rsidRDefault="002027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Identification of plant species, along with their estimated relative frequency and percent cover, along transects using plots measuring </w:t>
      </w:r>
      <w:r w:rsidR="0061379C" w:rsidRPr="00E620F0">
        <w:rPr>
          <w:rFonts w:ascii="Times New Roman" w:hAnsi="Times New Roman" w:cs="Times New Roman"/>
          <w:color w:val="000000"/>
          <w:sz w:val="24"/>
          <w:szCs w:val="24"/>
        </w:rPr>
        <w:t>one-meter</w:t>
      </w:r>
      <w:r w:rsidRPr="00E620F0">
        <w:rPr>
          <w:rFonts w:ascii="Times New Roman" w:hAnsi="Times New Roman" w:cs="Times New Roman"/>
          <w:color w:val="000000"/>
          <w:sz w:val="24"/>
          <w:szCs w:val="24"/>
        </w:rPr>
        <w:t xml:space="preserve"> square with at least one representative transect located in each habitat type within the mitigation site. The location of each monitoring transect shall be identified on the plan view of the as-built drawings of the project.</w:t>
      </w:r>
    </w:p>
    <w:p w14:paraId="7EE9060B" w14:textId="77777777" w:rsidR="00711F29" w:rsidRPr="00E620F0" w:rsidRDefault="002027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Vegetation cover maps for each growing season.</w:t>
      </w:r>
    </w:p>
    <w:p w14:paraId="1087F1B7" w14:textId="77777777" w:rsidR="00711F29" w:rsidRPr="00E620F0" w:rsidRDefault="002027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Photographs showing all representative areas of the mitigation site taken at least once each year during the period between June 1 and November 1 (site photos and aerials). </w:t>
      </w:r>
    </w:p>
    <w:p w14:paraId="6C7E5620" w14:textId="77777777" w:rsidR="00711F29" w:rsidRPr="00E620F0" w:rsidRDefault="002027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Information demonstrating compliance or noncompliance with the performance standards as set forth in the MBI.</w:t>
      </w:r>
    </w:p>
    <w:p w14:paraId="75C26BA1" w14:textId="77777777" w:rsidR="00711F29" w:rsidRPr="00E620F0" w:rsidRDefault="002027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Observed faunal utilization, if any.</w:t>
      </w:r>
    </w:p>
    <w:p w14:paraId="3A683EF9" w14:textId="77777777" w:rsidR="00711F29" w:rsidRPr="00E620F0" w:rsidRDefault="00422348" w:rsidP="00711F29">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Fixed photo location photos.  The monitoring reports should always include the construction complete photo as well as each yearly photo from the same point, that way there is a record of the sites progress in one report. </w:t>
      </w:r>
    </w:p>
    <w:p w14:paraId="507E785A" w14:textId="77777777" w:rsidR="00711F29" w:rsidRPr="00E620F0" w:rsidRDefault="00422348" w:rsidP="00DC2DB7">
      <w:pPr>
        <w:pStyle w:val="ListParagraph"/>
        <w:numPr>
          <w:ilvl w:val="1"/>
          <w:numId w:val="20"/>
        </w:numPr>
        <w:pBdr>
          <w:top w:val="nil"/>
          <w:left w:val="nil"/>
          <w:bottom w:val="nil"/>
          <w:right w:val="nil"/>
          <w:between w:val="nil"/>
        </w:pBdr>
        <w:tabs>
          <w:tab w:val="left" w:pos="720"/>
        </w:tabs>
        <w:ind w:left="135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The monitoring report does not need to restate the history of the project each year.  For example, the year one report may include a summary of the project and how and when construction was complete, as well as the monitoring methodology.  Then each year, for this background information, you can refer to the year one monitoring report for the details. </w:t>
      </w:r>
    </w:p>
    <w:p w14:paraId="4D789D88" w14:textId="77777777" w:rsidR="00711F29" w:rsidRPr="00E620F0" w:rsidRDefault="00711F29" w:rsidP="00711F29">
      <w:pPr>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p>
    <w:p w14:paraId="49AC8E16" w14:textId="53C060D8" w:rsidR="00711F29" w:rsidRPr="00E620F0" w:rsidRDefault="00202748" w:rsidP="00711F29">
      <w:pPr>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r w:rsidRPr="00B83D79">
        <w:rPr>
          <w:rFonts w:ascii="Times New Roman" w:hAnsi="Times New Roman" w:cs="Times New Roman"/>
          <w:color w:val="000000"/>
          <w:sz w:val="24"/>
          <w:szCs w:val="24"/>
        </w:rPr>
        <w:t xml:space="preserve">After demonstrating that the success criteria have been met, the Sponsor shall continue to provide </w:t>
      </w:r>
      <w:r w:rsidR="00422348" w:rsidRPr="00E620F0">
        <w:rPr>
          <w:rFonts w:ascii="Times New Roman" w:hAnsi="Times New Roman" w:cs="Times New Roman"/>
          <w:color w:val="000000"/>
          <w:sz w:val="24"/>
          <w:szCs w:val="24"/>
        </w:rPr>
        <w:t xml:space="preserve">long term </w:t>
      </w:r>
      <w:r w:rsidRPr="00E620F0">
        <w:rPr>
          <w:rFonts w:ascii="Times New Roman" w:hAnsi="Times New Roman" w:cs="Times New Roman"/>
          <w:color w:val="000000"/>
          <w:sz w:val="24"/>
          <w:szCs w:val="24"/>
        </w:rPr>
        <w:t>monitoring reports to the USACE and NJDEP on the long-term success of the Bank and to identify any problems requiring corrective action</w:t>
      </w:r>
      <w:r w:rsidR="00D46912" w:rsidRPr="00E620F0">
        <w:rPr>
          <w:rFonts w:ascii="Times New Roman" w:hAnsi="Times New Roman" w:cs="Times New Roman"/>
          <w:color w:val="000000"/>
          <w:sz w:val="24"/>
          <w:szCs w:val="24"/>
        </w:rPr>
        <w:t>, until such time as USACE, in consultation with the IRT, has determined that performance standards have been maintained</w:t>
      </w:r>
      <w:r w:rsidRPr="00E620F0">
        <w:rPr>
          <w:rFonts w:ascii="Times New Roman" w:hAnsi="Times New Roman" w:cs="Times New Roman"/>
          <w:color w:val="000000"/>
          <w:sz w:val="24"/>
          <w:szCs w:val="24"/>
        </w:rPr>
        <w:t xml:space="preserve">. </w:t>
      </w:r>
      <w:r w:rsidR="00DC2DB7" w:rsidRPr="00E620F0">
        <w:rPr>
          <w:rFonts w:ascii="Times New Roman" w:hAnsi="Times New Roman" w:cs="Times New Roman"/>
          <w:sz w:val="24"/>
          <w:szCs w:val="24"/>
        </w:rPr>
        <w:t xml:space="preserve">The long-term monitoring should also contain conditional assessments </w:t>
      </w:r>
      <w:r w:rsidR="00DA7A6D" w:rsidRPr="00E620F0">
        <w:rPr>
          <w:rFonts w:ascii="Times New Roman" w:hAnsi="Times New Roman" w:cs="Times New Roman"/>
          <w:sz w:val="24"/>
          <w:szCs w:val="24"/>
        </w:rPr>
        <w:t>for structures the bank relies on</w:t>
      </w:r>
      <w:r w:rsidR="00073F3E" w:rsidRPr="00E620F0">
        <w:rPr>
          <w:rFonts w:ascii="Times New Roman" w:hAnsi="Times New Roman" w:cs="Times New Roman"/>
          <w:sz w:val="24"/>
          <w:szCs w:val="24"/>
        </w:rPr>
        <w:t xml:space="preserve"> </w:t>
      </w:r>
      <w:r w:rsidR="008D0A02" w:rsidRPr="00E620F0">
        <w:rPr>
          <w:rFonts w:ascii="Times New Roman" w:hAnsi="Times New Roman" w:cs="Times New Roman"/>
          <w:sz w:val="24"/>
          <w:szCs w:val="24"/>
        </w:rPr>
        <w:t>I</w:t>
      </w:r>
      <w:r w:rsidR="00073F3E" w:rsidRPr="00E620F0">
        <w:rPr>
          <w:rFonts w:ascii="Times New Roman" w:hAnsi="Times New Roman" w:cs="Times New Roman"/>
          <w:sz w:val="24"/>
          <w:szCs w:val="24"/>
        </w:rPr>
        <w:t>NSERT SPECIFI</w:t>
      </w:r>
      <w:r w:rsidR="0061379C" w:rsidRPr="00E620F0">
        <w:rPr>
          <w:rFonts w:ascii="Times New Roman" w:hAnsi="Times New Roman" w:cs="Times New Roman"/>
          <w:sz w:val="24"/>
          <w:szCs w:val="24"/>
        </w:rPr>
        <w:t>C</w:t>
      </w:r>
      <w:r w:rsidR="00865575" w:rsidRPr="00E620F0">
        <w:rPr>
          <w:rFonts w:ascii="Times New Roman" w:hAnsi="Times New Roman" w:cs="Times New Roman"/>
          <w:sz w:val="24"/>
          <w:szCs w:val="24"/>
        </w:rPr>
        <w:t xml:space="preserve"> </w:t>
      </w:r>
      <w:r w:rsidR="00073F3E" w:rsidRPr="00E620F0">
        <w:rPr>
          <w:rFonts w:ascii="Times New Roman" w:hAnsi="Times New Roman" w:cs="Times New Roman"/>
          <w:sz w:val="24"/>
          <w:szCs w:val="24"/>
        </w:rPr>
        <w:t>STRUCTURES HERE</w:t>
      </w:r>
      <w:r w:rsidR="00DC2DB7" w:rsidRPr="00E620F0">
        <w:rPr>
          <w:rFonts w:ascii="Times New Roman" w:hAnsi="Times New Roman" w:cs="Times New Roman"/>
          <w:sz w:val="24"/>
          <w:szCs w:val="24"/>
        </w:rPr>
        <w:t xml:space="preserve">. </w:t>
      </w:r>
      <w:r w:rsidRPr="00E620F0">
        <w:rPr>
          <w:rFonts w:ascii="Times New Roman" w:hAnsi="Times New Roman" w:cs="Times New Roman"/>
          <w:color w:val="000000"/>
          <w:sz w:val="24"/>
          <w:szCs w:val="24"/>
        </w:rPr>
        <w:t>Any such action shall be taken in accordance with Exhibit J.</w:t>
      </w:r>
    </w:p>
    <w:p w14:paraId="045E119E" w14:textId="77777777" w:rsidR="00711F29" w:rsidRPr="00E620F0" w:rsidRDefault="00711F29" w:rsidP="00711F29">
      <w:pPr>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p>
    <w:p w14:paraId="4BEBE309" w14:textId="77777777" w:rsidR="00711F29" w:rsidRPr="00E620F0" w:rsidRDefault="00202748" w:rsidP="00711F29">
      <w:pPr>
        <w:pStyle w:val="ListParagraph"/>
        <w:numPr>
          <w:ilvl w:val="0"/>
          <w:numId w:val="20"/>
        </w:numPr>
        <w:pBdr>
          <w:top w:val="nil"/>
          <w:left w:val="nil"/>
          <w:bottom w:val="nil"/>
          <w:right w:val="nil"/>
          <w:between w:val="nil"/>
        </w:pBdr>
        <w:tabs>
          <w:tab w:val="left" w:pos="720"/>
        </w:tabs>
        <w:ind w:left="72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Accounting Procedure. </w:t>
      </w:r>
      <w:r w:rsidRPr="00E620F0">
        <w:rPr>
          <w:rFonts w:ascii="Times New Roman" w:hAnsi="Times New Roman" w:cs="Times New Roman"/>
          <w:color w:val="000000"/>
          <w:sz w:val="24"/>
          <w:szCs w:val="24"/>
        </w:rPr>
        <w:t>Upon demonstration to the satisfaction of the USACE and NJDEP, in consultation with the IRT that success criteria have been met in any calendar year, the USACE shall notify the Sponsor of the release of bank credits.</w:t>
      </w:r>
    </w:p>
    <w:p w14:paraId="2C04D56C" w14:textId="77777777" w:rsidR="00711F29" w:rsidRPr="00E620F0" w:rsidRDefault="00711F29"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p>
    <w:p w14:paraId="16DC4B6C" w14:textId="16501863" w:rsidR="00711F29" w:rsidRPr="00E620F0" w:rsidRDefault="00202748" w:rsidP="00711F29">
      <w:pPr>
        <w:pStyle w:val="ListParagraph"/>
        <w:pBdr>
          <w:top w:val="nil"/>
          <w:left w:val="nil"/>
          <w:bottom w:val="nil"/>
          <w:right w:val="nil"/>
          <w:between w:val="nil"/>
        </w:pBdr>
        <w:tabs>
          <w:tab w:val="left" w:pos="720"/>
        </w:tabs>
        <w:ind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Sponsor shall submit a statement to the USACE and NJDEP each time credits are debited, including the USACE permit number and the HUC 11 in which the impacts occurred. In addition, by December 31 the Sponsor shall submit an annual ledger to the USACE and NJDEP showing all transactions at the Bank for the previous reporting period</w:t>
      </w:r>
      <w:r w:rsidR="00D46912" w:rsidRPr="00E620F0">
        <w:rPr>
          <w:rFonts w:ascii="Times New Roman" w:hAnsi="Times New Roman" w:cs="Times New Roman"/>
          <w:color w:val="000000"/>
          <w:sz w:val="24"/>
          <w:szCs w:val="24"/>
        </w:rPr>
        <w:t xml:space="preserve"> (including the beginning and end balance of available credits),</w:t>
      </w:r>
      <w:r w:rsidR="0080748F">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cumulative tabulation of all transactions to date</w:t>
      </w:r>
      <w:r w:rsidR="00D46912" w:rsidRPr="00E620F0">
        <w:rPr>
          <w:rFonts w:ascii="Times New Roman" w:hAnsi="Times New Roman" w:cs="Times New Roman"/>
          <w:color w:val="000000"/>
          <w:sz w:val="24"/>
          <w:szCs w:val="24"/>
        </w:rPr>
        <w:t xml:space="preserve"> (including al</w:t>
      </w:r>
      <w:r w:rsidR="00FE5C5B" w:rsidRPr="00E620F0">
        <w:rPr>
          <w:rFonts w:ascii="Times New Roman" w:hAnsi="Times New Roman" w:cs="Times New Roman"/>
          <w:color w:val="000000"/>
          <w:sz w:val="24"/>
          <w:szCs w:val="24"/>
        </w:rPr>
        <w:t>l</w:t>
      </w:r>
      <w:r w:rsidR="00D46912" w:rsidRPr="00E620F0">
        <w:rPr>
          <w:rFonts w:ascii="Times New Roman" w:hAnsi="Times New Roman" w:cs="Times New Roman"/>
          <w:color w:val="000000"/>
          <w:sz w:val="24"/>
          <w:szCs w:val="24"/>
        </w:rPr>
        <w:t xml:space="preserve"> additions and subtractions to date), permitting impacts for each resource type, and any other changes in credit availability</w:t>
      </w:r>
      <w:r w:rsidRPr="00E620F0">
        <w:rPr>
          <w:rFonts w:ascii="Times New Roman" w:hAnsi="Times New Roman" w:cs="Times New Roman"/>
          <w:color w:val="000000"/>
          <w:sz w:val="24"/>
          <w:szCs w:val="24"/>
        </w:rPr>
        <w:t xml:space="preserve"> (see Exhibit </w:t>
      </w:r>
      <w:r w:rsidR="00073F3E" w:rsidRPr="00E620F0">
        <w:rPr>
          <w:rFonts w:ascii="Times New Roman" w:hAnsi="Times New Roman" w:cs="Times New Roman"/>
          <w:color w:val="000000"/>
          <w:sz w:val="24"/>
          <w:szCs w:val="24"/>
        </w:rPr>
        <w:t>X</w:t>
      </w:r>
      <w:r w:rsidRPr="00E620F0">
        <w:rPr>
          <w:rFonts w:ascii="Times New Roman" w:hAnsi="Times New Roman" w:cs="Times New Roman"/>
          <w:color w:val="000000"/>
          <w:sz w:val="24"/>
          <w:szCs w:val="24"/>
        </w:rPr>
        <w:t>, Mitigation Credit Ledger). Semi-annual ledgers and transaction reports shall be submitted to the USACE and NJDEP as long as credits remain in the Bank and the Bank remains operational. In association with maintenance of the ledger the Sponsor shall also maintain a file of all approval letters and transactions referenced in the ledger.</w:t>
      </w:r>
      <w:r w:rsidR="00422348" w:rsidRPr="00E620F0">
        <w:rPr>
          <w:rFonts w:ascii="Times New Roman" w:hAnsi="Times New Roman" w:cs="Times New Roman"/>
          <w:color w:val="000000"/>
          <w:sz w:val="24"/>
          <w:szCs w:val="24"/>
        </w:rPr>
        <w:t xml:space="preserve"> The ledgers must meet the reporting requirements of 33 </w:t>
      </w:r>
      <w:r w:rsidR="00E14D8B" w:rsidRPr="00E620F0">
        <w:rPr>
          <w:rFonts w:ascii="Times New Roman" w:hAnsi="Times New Roman" w:cs="Times New Roman"/>
          <w:color w:val="000000"/>
          <w:sz w:val="24"/>
          <w:szCs w:val="24"/>
        </w:rPr>
        <w:t xml:space="preserve">§ </w:t>
      </w:r>
      <w:r w:rsidR="00422348" w:rsidRPr="00E620F0">
        <w:rPr>
          <w:rFonts w:ascii="Times New Roman" w:hAnsi="Times New Roman" w:cs="Times New Roman"/>
          <w:color w:val="000000"/>
          <w:sz w:val="24"/>
          <w:szCs w:val="24"/>
        </w:rPr>
        <w:t>C</w:t>
      </w:r>
      <w:r w:rsidR="00FE5C5B" w:rsidRPr="00E620F0">
        <w:rPr>
          <w:rFonts w:ascii="Times New Roman" w:hAnsi="Times New Roman" w:cs="Times New Roman"/>
          <w:color w:val="000000"/>
          <w:sz w:val="24"/>
          <w:szCs w:val="24"/>
        </w:rPr>
        <w:t>.</w:t>
      </w:r>
      <w:r w:rsidR="00422348" w:rsidRPr="00E620F0">
        <w:rPr>
          <w:rFonts w:ascii="Times New Roman" w:hAnsi="Times New Roman" w:cs="Times New Roman"/>
          <w:color w:val="000000"/>
          <w:sz w:val="24"/>
          <w:szCs w:val="24"/>
        </w:rPr>
        <w:t>F</w:t>
      </w:r>
      <w:r w:rsidR="00FE5C5B" w:rsidRPr="00E620F0">
        <w:rPr>
          <w:rFonts w:ascii="Times New Roman" w:hAnsi="Times New Roman" w:cs="Times New Roman"/>
          <w:color w:val="000000"/>
          <w:sz w:val="24"/>
          <w:szCs w:val="24"/>
        </w:rPr>
        <w:t>.</w:t>
      </w:r>
      <w:r w:rsidR="00422348" w:rsidRPr="00E620F0">
        <w:rPr>
          <w:rFonts w:ascii="Times New Roman" w:hAnsi="Times New Roman" w:cs="Times New Roman"/>
          <w:color w:val="000000"/>
          <w:sz w:val="24"/>
          <w:szCs w:val="24"/>
        </w:rPr>
        <w:t>R</w:t>
      </w:r>
      <w:r w:rsidR="00FE5C5B" w:rsidRPr="00E620F0">
        <w:rPr>
          <w:rFonts w:ascii="Times New Roman" w:hAnsi="Times New Roman" w:cs="Times New Roman"/>
          <w:color w:val="000000"/>
          <w:sz w:val="24"/>
          <w:szCs w:val="24"/>
        </w:rPr>
        <w:t>. §</w:t>
      </w:r>
      <w:r w:rsidR="00422348" w:rsidRPr="00E620F0">
        <w:rPr>
          <w:rFonts w:ascii="Times New Roman" w:hAnsi="Times New Roman" w:cs="Times New Roman"/>
          <w:color w:val="000000"/>
          <w:sz w:val="24"/>
          <w:szCs w:val="24"/>
        </w:rPr>
        <w:t xml:space="preserve"> 332.8(q)(1).   In addition, in accordance with </w:t>
      </w:r>
      <w:r w:rsidR="00DF139A" w:rsidRPr="00E620F0">
        <w:rPr>
          <w:rFonts w:ascii="Times New Roman" w:hAnsi="Times New Roman" w:cs="Times New Roman"/>
          <w:color w:val="000000"/>
          <w:sz w:val="24"/>
          <w:szCs w:val="24"/>
        </w:rPr>
        <w:t>3</w:t>
      </w:r>
      <w:r w:rsidR="00FE5C5B" w:rsidRPr="00E620F0">
        <w:rPr>
          <w:rFonts w:ascii="Times New Roman" w:hAnsi="Times New Roman" w:cs="Times New Roman"/>
          <w:color w:val="000000"/>
          <w:sz w:val="24"/>
          <w:szCs w:val="24"/>
        </w:rPr>
        <w:t>3</w:t>
      </w:r>
      <w:r w:rsidR="00E14D8B" w:rsidRPr="00E620F0">
        <w:rPr>
          <w:rFonts w:ascii="Times New Roman" w:hAnsi="Times New Roman" w:cs="Times New Roman"/>
          <w:color w:val="000000"/>
          <w:sz w:val="24"/>
          <w:szCs w:val="24"/>
        </w:rPr>
        <w:t xml:space="preserve"> </w:t>
      </w:r>
      <w:r w:rsidR="0061379C" w:rsidRPr="00E620F0">
        <w:rPr>
          <w:rFonts w:ascii="Times New Roman" w:hAnsi="Times New Roman" w:cs="Times New Roman"/>
          <w:color w:val="000000"/>
          <w:sz w:val="24"/>
          <w:szCs w:val="24"/>
        </w:rPr>
        <w:t>§ C.F.R.</w:t>
      </w:r>
      <w:r w:rsidR="00422348" w:rsidRPr="00E620F0">
        <w:rPr>
          <w:rFonts w:ascii="Times New Roman" w:hAnsi="Times New Roman" w:cs="Times New Roman"/>
          <w:color w:val="000000"/>
          <w:sz w:val="24"/>
          <w:szCs w:val="24"/>
        </w:rPr>
        <w:t xml:space="preserve"> </w:t>
      </w:r>
      <w:r w:rsidR="00422348" w:rsidRPr="00E620F0">
        <w:rPr>
          <w:rFonts w:ascii="Times New Roman" w:hAnsi="Times New Roman" w:cs="Times New Roman"/>
          <w:color w:val="000000"/>
          <w:sz w:val="24"/>
          <w:szCs w:val="24"/>
        </w:rPr>
        <w:lastRenderedPageBreak/>
        <w:t>332.8(d)(6)(ii)(C)</w:t>
      </w:r>
      <w:r w:rsidR="00DF139A" w:rsidRPr="00E620F0">
        <w:rPr>
          <w:rFonts w:ascii="Times New Roman" w:hAnsi="Times New Roman" w:cs="Times New Roman"/>
          <w:color w:val="000000"/>
          <w:sz w:val="24"/>
          <w:szCs w:val="24"/>
        </w:rPr>
        <w:t xml:space="preserve">, the Sponsor acknowledges </w:t>
      </w:r>
      <w:r w:rsidR="00E14D8B" w:rsidRPr="00E620F0">
        <w:rPr>
          <w:rFonts w:ascii="Times New Roman" w:hAnsi="Times New Roman" w:cs="Times New Roman"/>
          <w:color w:val="000000"/>
          <w:sz w:val="24"/>
          <w:szCs w:val="24"/>
        </w:rPr>
        <w:t xml:space="preserve">the legal responsibility for providing the compensatory mitigation lies with the Sponsor </w:t>
      </w:r>
      <w:r w:rsidR="00DF139A" w:rsidRPr="00E620F0">
        <w:rPr>
          <w:rFonts w:ascii="Times New Roman" w:hAnsi="Times New Roman" w:cs="Times New Roman"/>
          <w:color w:val="000000"/>
          <w:sz w:val="24"/>
          <w:szCs w:val="24"/>
        </w:rPr>
        <w:t>that once</w:t>
      </w:r>
      <w:r w:rsidR="00422348" w:rsidRPr="00E620F0">
        <w:rPr>
          <w:rFonts w:ascii="Times New Roman" w:hAnsi="Times New Roman" w:cs="Times New Roman"/>
          <w:color w:val="000000"/>
          <w:sz w:val="24"/>
          <w:szCs w:val="24"/>
        </w:rPr>
        <w:t xml:space="preserve"> a permittee secures credits from the sponsor.  </w:t>
      </w:r>
    </w:p>
    <w:p w14:paraId="713AE68C" w14:textId="77777777" w:rsidR="00711F29" w:rsidRPr="00E620F0" w:rsidRDefault="00711F29" w:rsidP="00711F29">
      <w:pPr>
        <w:pBdr>
          <w:top w:val="nil"/>
          <w:left w:val="nil"/>
          <w:bottom w:val="nil"/>
          <w:right w:val="nil"/>
          <w:between w:val="nil"/>
        </w:pBdr>
        <w:tabs>
          <w:tab w:val="left" w:pos="720"/>
        </w:tabs>
        <w:ind w:right="-1440"/>
        <w:jc w:val="both"/>
        <w:rPr>
          <w:rFonts w:ascii="Times New Roman" w:hAnsi="Times New Roman" w:cs="Times New Roman"/>
          <w:b/>
          <w:color w:val="000000"/>
          <w:sz w:val="24"/>
          <w:szCs w:val="24"/>
        </w:rPr>
      </w:pPr>
    </w:p>
    <w:p w14:paraId="3F60AF6A" w14:textId="77777777" w:rsidR="00711F29" w:rsidRPr="00E620F0" w:rsidRDefault="00202748" w:rsidP="00711F29">
      <w:pPr>
        <w:pStyle w:val="ListParagraph"/>
        <w:numPr>
          <w:ilvl w:val="0"/>
          <w:numId w:val="20"/>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Contingency Plans/Corrective Actions/Adaptive Management Plan. </w:t>
      </w:r>
      <w:r w:rsidRPr="00E620F0">
        <w:rPr>
          <w:rFonts w:ascii="Times New Roman" w:hAnsi="Times New Roman" w:cs="Times New Roman"/>
          <w:color w:val="000000"/>
          <w:sz w:val="24"/>
          <w:szCs w:val="24"/>
        </w:rPr>
        <w:t>Should any report or site inspection identify conditions requiring corrective action, the Sponsor, in consultation with the USACE and NJDEP and the IRT, shall determine the cause of the condition and propose corrective measures. Prior to the Sponsor commencing corrective action, the Sponsor shall submit a detailed proposal for such actions to the USACE and NJDEP.</w:t>
      </w:r>
    </w:p>
    <w:p w14:paraId="6CF681DB" w14:textId="77777777" w:rsidR="00711F29" w:rsidRPr="00E620F0" w:rsidRDefault="00711F29" w:rsidP="00711F29">
      <w:pPr>
        <w:pStyle w:val="ListParagraph"/>
        <w:pBdr>
          <w:top w:val="nil"/>
          <w:left w:val="nil"/>
          <w:bottom w:val="nil"/>
          <w:right w:val="nil"/>
          <w:between w:val="nil"/>
        </w:pBdr>
        <w:tabs>
          <w:tab w:val="left" w:pos="720"/>
          <w:tab w:val="left" w:pos="1440"/>
        </w:tabs>
        <w:ind w:right="-1440"/>
        <w:jc w:val="both"/>
        <w:rPr>
          <w:rFonts w:ascii="Times New Roman" w:hAnsi="Times New Roman" w:cs="Times New Roman"/>
          <w:color w:val="000000"/>
          <w:sz w:val="24"/>
          <w:szCs w:val="24"/>
        </w:rPr>
      </w:pPr>
    </w:p>
    <w:p w14:paraId="2CF60304" w14:textId="77777777" w:rsidR="00711F29" w:rsidRPr="00E620F0" w:rsidRDefault="00202748" w:rsidP="00711F29">
      <w:pPr>
        <w:pStyle w:val="ListParagraph"/>
        <w:numPr>
          <w:ilvl w:val="0"/>
          <w:numId w:val="20"/>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Long-Term Management. </w:t>
      </w:r>
      <w:r w:rsidRPr="00E620F0">
        <w:rPr>
          <w:rFonts w:ascii="Times New Roman" w:hAnsi="Times New Roman" w:cs="Times New Roman"/>
          <w:color w:val="000000"/>
          <w:sz w:val="24"/>
          <w:szCs w:val="24"/>
        </w:rPr>
        <w:t>Long-term management shall be the responsibility of the Bank Sponsor. Long-term management will begin after the 5</w:t>
      </w:r>
      <w:r w:rsidRPr="00E620F0">
        <w:rPr>
          <w:rFonts w:ascii="Times New Roman" w:hAnsi="Times New Roman" w:cs="Times New Roman"/>
          <w:color w:val="000000"/>
          <w:sz w:val="24"/>
          <w:szCs w:val="24"/>
          <w:vertAlign w:val="superscript"/>
        </w:rPr>
        <w:t xml:space="preserve">th </w:t>
      </w:r>
      <w:r w:rsidRPr="00E620F0">
        <w:rPr>
          <w:rFonts w:ascii="Times New Roman" w:hAnsi="Times New Roman" w:cs="Times New Roman"/>
          <w:color w:val="000000"/>
          <w:sz w:val="24"/>
          <w:szCs w:val="24"/>
        </w:rPr>
        <w:t xml:space="preserve">year performance criteria are met and continue until all bank credits are sold or the Bank is closed whichever comes later. Once the </w:t>
      </w:r>
      <w:r w:rsidR="0061379C" w:rsidRPr="00E620F0">
        <w:rPr>
          <w:rFonts w:ascii="Times New Roman" w:hAnsi="Times New Roman" w:cs="Times New Roman"/>
          <w:color w:val="000000"/>
          <w:sz w:val="24"/>
          <w:szCs w:val="24"/>
        </w:rPr>
        <w:t>fifth-year</w:t>
      </w:r>
      <w:r w:rsidRPr="00E620F0">
        <w:rPr>
          <w:rFonts w:ascii="Times New Roman" w:hAnsi="Times New Roman" w:cs="Times New Roman"/>
          <w:color w:val="000000"/>
          <w:sz w:val="24"/>
          <w:szCs w:val="24"/>
        </w:rPr>
        <w:t xml:space="preserve"> success criteria have been met, those success criteria must continue to be achieved on a yearly basis until Bank closure. The Bank will be protected in perpetuity by a recorded Conservation Restriction (Exhibit H). The Bank will be transferred to a </w:t>
      </w:r>
      <w:r w:rsidR="00DF139A" w:rsidRPr="00E620F0">
        <w:rPr>
          <w:rFonts w:ascii="Times New Roman" w:hAnsi="Times New Roman" w:cs="Times New Roman"/>
          <w:color w:val="000000"/>
          <w:sz w:val="24"/>
          <w:szCs w:val="24"/>
        </w:rPr>
        <w:t xml:space="preserve">Charitable Conservancy or </w:t>
      </w:r>
      <w:r w:rsidR="009F0DF5" w:rsidRPr="00E620F0">
        <w:rPr>
          <w:rFonts w:ascii="Times New Roman" w:hAnsi="Times New Roman" w:cs="Times New Roman"/>
          <w:color w:val="000000"/>
          <w:sz w:val="24"/>
          <w:szCs w:val="24"/>
        </w:rPr>
        <w:t xml:space="preserve">governmental body </w:t>
      </w:r>
      <w:r w:rsidR="00FE5C5B" w:rsidRPr="00E620F0">
        <w:rPr>
          <w:rFonts w:ascii="Times New Roman" w:hAnsi="Times New Roman" w:cs="Times New Roman"/>
          <w:color w:val="000000"/>
          <w:sz w:val="24"/>
          <w:szCs w:val="24"/>
        </w:rPr>
        <w:t>in accordance with</w:t>
      </w:r>
      <w:r w:rsidR="009F0DF5" w:rsidRPr="00E620F0">
        <w:rPr>
          <w:rFonts w:ascii="Times New Roman" w:hAnsi="Times New Roman" w:cs="Times New Roman"/>
          <w:color w:val="000000"/>
          <w:sz w:val="24"/>
          <w:szCs w:val="24"/>
        </w:rPr>
        <w:t xml:space="preserve"> N.J.A.C. 13:8b-1 et seq. and N.J.A.C. 13:9b-1 et seq.</w:t>
      </w:r>
      <w:r w:rsidR="0061379C" w:rsidRPr="00E620F0">
        <w:rPr>
          <w:rFonts w:ascii="Times New Roman" w:hAnsi="Times New Roman" w:cs="Times New Roman"/>
          <w:color w:val="000000"/>
          <w:sz w:val="24"/>
          <w:szCs w:val="24"/>
        </w:rPr>
        <w:t>, and</w:t>
      </w:r>
      <w:r w:rsidR="00E14D8B"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approved by the USACE and NJDEP in accordance with Exhibit I.</w:t>
      </w:r>
    </w:p>
    <w:p w14:paraId="74DE76BC" w14:textId="77777777" w:rsidR="00711F29" w:rsidRPr="00E620F0" w:rsidRDefault="00711F29" w:rsidP="00711F29">
      <w:pPr>
        <w:pStyle w:val="ListParagraph"/>
        <w:rPr>
          <w:rFonts w:ascii="Times New Roman" w:hAnsi="Times New Roman" w:cs="Times New Roman"/>
          <w:b/>
          <w:color w:val="000000"/>
          <w:sz w:val="24"/>
          <w:szCs w:val="24"/>
        </w:rPr>
      </w:pPr>
    </w:p>
    <w:p w14:paraId="3DB262CC" w14:textId="77777777" w:rsidR="00711F29" w:rsidRPr="00E620F0" w:rsidRDefault="00202748" w:rsidP="00711F29">
      <w:pPr>
        <w:pStyle w:val="ListParagraph"/>
        <w:numPr>
          <w:ilvl w:val="0"/>
          <w:numId w:val="20"/>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Bank Closure</w:t>
      </w:r>
      <w:r w:rsidRPr="00E620F0">
        <w:rPr>
          <w:rFonts w:ascii="Times New Roman" w:hAnsi="Times New Roman" w:cs="Times New Roman"/>
          <w:color w:val="000000"/>
          <w:sz w:val="24"/>
          <w:szCs w:val="24"/>
        </w:rPr>
        <w:t>. Upon completion of Long-Term Management responsibilities identified in Exhibit I, the Sponsor shall request approval to close the Bank. The Bank will not be closed until such time as the USACE and NJDEP, in consultation with the IRT, approve the bank closure in writing.</w:t>
      </w:r>
      <w:bookmarkStart w:id="10" w:name="1t3h5sf" w:colFirst="0" w:colLast="0"/>
      <w:bookmarkEnd w:id="10"/>
    </w:p>
    <w:p w14:paraId="7F850DF6" w14:textId="77777777" w:rsidR="00711F29" w:rsidRPr="00E620F0" w:rsidRDefault="00711F29" w:rsidP="00711F29">
      <w:pPr>
        <w:pStyle w:val="ListParagraph"/>
        <w:rPr>
          <w:rFonts w:ascii="Times New Roman" w:hAnsi="Times New Roman" w:cs="Times New Roman"/>
          <w:b/>
          <w:sz w:val="24"/>
          <w:szCs w:val="24"/>
        </w:rPr>
      </w:pPr>
    </w:p>
    <w:p w14:paraId="2FFF4D6D" w14:textId="7F96DB30" w:rsidR="00711F29" w:rsidRPr="00E620F0" w:rsidRDefault="00202748" w:rsidP="00711F29">
      <w:pPr>
        <w:pStyle w:val="ListParagraph"/>
        <w:numPr>
          <w:ilvl w:val="0"/>
          <w:numId w:val="10"/>
        </w:numPr>
        <w:pBdr>
          <w:top w:val="nil"/>
          <w:left w:val="nil"/>
          <w:bottom w:val="nil"/>
          <w:right w:val="nil"/>
          <w:between w:val="nil"/>
        </w:pBdr>
        <w:tabs>
          <w:tab w:val="left" w:pos="720"/>
          <w:tab w:val="left" w:pos="1440"/>
        </w:tabs>
        <w:ind w:left="900" w:right="-1440" w:hanging="900"/>
        <w:jc w:val="both"/>
        <w:rPr>
          <w:rFonts w:ascii="Times New Roman" w:hAnsi="Times New Roman" w:cs="Times New Roman"/>
          <w:color w:val="000000"/>
          <w:sz w:val="24"/>
          <w:szCs w:val="24"/>
        </w:rPr>
      </w:pPr>
      <w:r w:rsidRPr="00E620F0">
        <w:rPr>
          <w:rFonts w:ascii="Times New Roman" w:hAnsi="Times New Roman" w:cs="Times New Roman"/>
          <w:b/>
          <w:sz w:val="24"/>
          <w:szCs w:val="24"/>
        </w:rPr>
        <w:t>RESPONSIBILITIES OF THE IRT</w:t>
      </w:r>
    </w:p>
    <w:p w14:paraId="5963B998" w14:textId="77777777" w:rsidR="00711F29" w:rsidRPr="00E620F0" w:rsidRDefault="00711F29" w:rsidP="00711F29">
      <w:pPr>
        <w:pStyle w:val="ListParagraph"/>
        <w:pBdr>
          <w:top w:val="nil"/>
          <w:left w:val="nil"/>
          <w:bottom w:val="nil"/>
          <w:right w:val="nil"/>
          <w:between w:val="nil"/>
        </w:pBdr>
        <w:tabs>
          <w:tab w:val="left" w:pos="720"/>
          <w:tab w:val="left" w:pos="1440"/>
        </w:tabs>
        <w:ind w:left="900" w:right="-1440"/>
        <w:jc w:val="both"/>
        <w:rPr>
          <w:rFonts w:ascii="Times New Roman" w:hAnsi="Times New Roman" w:cs="Times New Roman"/>
          <w:color w:val="000000"/>
          <w:sz w:val="24"/>
          <w:szCs w:val="24"/>
        </w:rPr>
      </w:pPr>
    </w:p>
    <w:p w14:paraId="7E48977D" w14:textId="77777777" w:rsidR="00711F29" w:rsidRPr="00E620F0" w:rsidRDefault="00202748" w:rsidP="00711F29">
      <w:pPr>
        <w:pStyle w:val="ListParagraph"/>
        <w:numPr>
          <w:ilvl w:val="0"/>
          <w:numId w:val="19"/>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USACE and NJDEP, in consultation with the IRT, agree to provide appropriate oversight in carrying out provisions of this MBI.</w:t>
      </w:r>
    </w:p>
    <w:p w14:paraId="12CFD7D2" w14:textId="77777777" w:rsidR="00711F29" w:rsidRPr="00E620F0" w:rsidRDefault="00711F29" w:rsidP="00711F29">
      <w:pPr>
        <w:pStyle w:val="ListParagraph"/>
        <w:pBdr>
          <w:top w:val="nil"/>
          <w:left w:val="nil"/>
          <w:bottom w:val="nil"/>
          <w:right w:val="nil"/>
          <w:between w:val="nil"/>
        </w:pBdr>
        <w:tabs>
          <w:tab w:val="left" w:pos="720"/>
          <w:tab w:val="left" w:pos="1440"/>
        </w:tabs>
        <w:ind w:right="-1440"/>
        <w:jc w:val="both"/>
        <w:rPr>
          <w:rFonts w:ascii="Times New Roman" w:hAnsi="Times New Roman" w:cs="Times New Roman"/>
          <w:color w:val="000000"/>
          <w:sz w:val="24"/>
          <w:szCs w:val="24"/>
        </w:rPr>
      </w:pPr>
    </w:p>
    <w:p w14:paraId="0989E11A" w14:textId="77777777" w:rsidR="00711F29" w:rsidRPr="00E620F0" w:rsidRDefault="00202748" w:rsidP="00711F29">
      <w:pPr>
        <w:pStyle w:val="ListParagraph"/>
        <w:numPr>
          <w:ilvl w:val="0"/>
          <w:numId w:val="19"/>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USACE and NJDEP, in consultation with the IRT, agree to review and provide comments on all project plans, monitoring reports, credit review reports, contingency plans, and necessary permits for the Bank within 60 days to the extent that agency resources allow</w:t>
      </w:r>
      <w:r w:rsidR="003E6D05" w:rsidRPr="00E620F0">
        <w:rPr>
          <w:rFonts w:ascii="Times New Roman" w:hAnsi="Times New Roman" w:cs="Times New Roman"/>
          <w:color w:val="000000"/>
          <w:sz w:val="24"/>
          <w:szCs w:val="24"/>
        </w:rPr>
        <w:t>.</w:t>
      </w:r>
    </w:p>
    <w:p w14:paraId="098D4B6F" w14:textId="77777777" w:rsidR="00711F29" w:rsidRPr="00E620F0" w:rsidRDefault="00711F29" w:rsidP="00711F29">
      <w:pPr>
        <w:pStyle w:val="ListParagraph"/>
        <w:rPr>
          <w:rFonts w:ascii="Times New Roman" w:hAnsi="Times New Roman" w:cs="Times New Roman"/>
          <w:color w:val="000000"/>
          <w:sz w:val="24"/>
          <w:szCs w:val="24"/>
        </w:rPr>
      </w:pPr>
    </w:p>
    <w:p w14:paraId="2BA99C87" w14:textId="77777777" w:rsidR="00711F29" w:rsidRPr="00E620F0" w:rsidRDefault="00202748" w:rsidP="00711F29">
      <w:pPr>
        <w:pStyle w:val="ListParagraph"/>
        <w:numPr>
          <w:ilvl w:val="0"/>
          <w:numId w:val="19"/>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color w:val="000000"/>
          <w:sz w:val="24"/>
          <w:szCs w:val="24"/>
        </w:rPr>
        <w:t>The USACE and NJDEP will conduct compliance inspections in consultation with the IRT, as necessary, and determined by the USACE and NJDEP in consultation with the Sponsor, to verify credits available in the Bank, assess site conditions, and recommend corrective measures (if any) to the Sponsor, until the terms and conditions of this MBI, the Mitigation Design Plan, and regulatory permits have been determined to be fully satisfied or until all credits have been sold, whichever is later to the extent that agency resources allow.</w:t>
      </w:r>
    </w:p>
    <w:p w14:paraId="24E6C36E" w14:textId="77777777" w:rsidR="00711F29" w:rsidRPr="00E620F0" w:rsidRDefault="00711F29" w:rsidP="00711F29">
      <w:pPr>
        <w:pStyle w:val="ListParagraph"/>
        <w:rPr>
          <w:rFonts w:ascii="Times New Roman" w:hAnsi="Times New Roman" w:cs="Times New Roman"/>
          <w:b/>
          <w:sz w:val="24"/>
          <w:szCs w:val="24"/>
        </w:rPr>
      </w:pPr>
    </w:p>
    <w:p w14:paraId="781FE5D9" w14:textId="77777777" w:rsidR="00711F29" w:rsidRPr="00E620F0" w:rsidRDefault="00202748" w:rsidP="00711F29">
      <w:pPr>
        <w:pStyle w:val="ListParagraph"/>
        <w:numPr>
          <w:ilvl w:val="0"/>
          <w:numId w:val="10"/>
        </w:numPr>
        <w:pBdr>
          <w:top w:val="nil"/>
          <w:left w:val="nil"/>
          <w:bottom w:val="nil"/>
          <w:right w:val="nil"/>
          <w:between w:val="nil"/>
        </w:pBdr>
        <w:tabs>
          <w:tab w:val="left" w:pos="720"/>
          <w:tab w:val="left" w:pos="1440"/>
        </w:tabs>
        <w:ind w:left="720" w:right="-1440"/>
        <w:jc w:val="both"/>
        <w:rPr>
          <w:rFonts w:ascii="Times New Roman" w:hAnsi="Times New Roman" w:cs="Times New Roman"/>
          <w:color w:val="000000"/>
          <w:sz w:val="24"/>
          <w:szCs w:val="24"/>
        </w:rPr>
      </w:pPr>
      <w:r w:rsidRPr="00E620F0">
        <w:rPr>
          <w:rFonts w:ascii="Times New Roman" w:hAnsi="Times New Roman" w:cs="Times New Roman"/>
          <w:b/>
          <w:sz w:val="24"/>
          <w:szCs w:val="24"/>
        </w:rPr>
        <w:t>OTHER PROVISIONS</w:t>
      </w:r>
    </w:p>
    <w:p w14:paraId="75A7BB0C" w14:textId="77777777" w:rsidR="00711F29" w:rsidRPr="00E620F0" w:rsidRDefault="00711F29" w:rsidP="00711F29">
      <w:pPr>
        <w:pStyle w:val="ListParagraph"/>
        <w:pBdr>
          <w:top w:val="nil"/>
          <w:left w:val="nil"/>
          <w:bottom w:val="nil"/>
          <w:right w:val="nil"/>
          <w:between w:val="nil"/>
        </w:pBdr>
        <w:tabs>
          <w:tab w:val="left" w:pos="720"/>
          <w:tab w:val="left" w:pos="1440"/>
        </w:tabs>
        <w:ind w:right="-1440"/>
        <w:jc w:val="both"/>
        <w:rPr>
          <w:rFonts w:ascii="Times New Roman" w:hAnsi="Times New Roman" w:cs="Times New Roman"/>
          <w:color w:val="000000"/>
          <w:sz w:val="24"/>
          <w:szCs w:val="24"/>
        </w:rPr>
      </w:pPr>
    </w:p>
    <w:p w14:paraId="01FF9134" w14:textId="19C4403F" w:rsidR="00853D8D" w:rsidRPr="00E620F0" w:rsidRDefault="00202748" w:rsidP="00853D8D">
      <w:pPr>
        <w:pStyle w:val="ListParagraph"/>
        <w:numPr>
          <w:ilvl w:val="0"/>
          <w:numId w:val="37"/>
        </w:numPr>
        <w:pBdr>
          <w:top w:val="nil"/>
          <w:left w:val="nil"/>
          <w:bottom w:val="nil"/>
          <w:right w:val="nil"/>
          <w:between w:val="nil"/>
        </w:pBdr>
        <w:tabs>
          <w:tab w:val="left" w:pos="81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Notices. </w:t>
      </w:r>
      <w:r w:rsidRPr="00E620F0">
        <w:rPr>
          <w:rFonts w:ascii="Times New Roman" w:hAnsi="Times New Roman" w:cs="Times New Roman"/>
          <w:color w:val="000000"/>
          <w:sz w:val="24"/>
          <w:szCs w:val="24"/>
        </w:rPr>
        <w:t>Any notice required hereunder shall be deemed given: (i) if sent by first class or certified mail, return receipt requested on the third day following deposit with the U.S. Postal Service; or (ii) if sent by a commercial overnight courier on the next day following deposit with the courier, to the parties as follows:</w:t>
      </w:r>
    </w:p>
    <w:p w14:paraId="6D2FAD37" w14:textId="5914FD08" w:rsidR="00853D8D" w:rsidRPr="00E620F0" w:rsidRDefault="00853D8D" w:rsidP="00853D8D">
      <w:pPr>
        <w:pStyle w:val="ListParagraph"/>
        <w:pBdr>
          <w:top w:val="nil"/>
          <w:left w:val="nil"/>
          <w:bottom w:val="nil"/>
          <w:right w:val="nil"/>
          <w:between w:val="nil"/>
        </w:pBdr>
        <w:tabs>
          <w:tab w:val="left" w:pos="810"/>
          <w:tab w:val="left" w:pos="1440"/>
        </w:tabs>
        <w:ind w:left="1190" w:right="-1440"/>
        <w:jc w:val="both"/>
        <w:rPr>
          <w:rFonts w:ascii="Times New Roman" w:hAnsi="Times New Roman" w:cs="Times New Roman"/>
          <w:color w:val="000000"/>
          <w:sz w:val="24"/>
          <w:szCs w:val="24"/>
        </w:rPr>
      </w:pPr>
    </w:p>
    <w:p w14:paraId="670DE3E9" w14:textId="1AC64C01" w:rsidR="00853D8D" w:rsidRPr="00E620F0" w:rsidRDefault="00853D8D" w:rsidP="00853D8D">
      <w:pPr>
        <w:pBdr>
          <w:top w:val="nil"/>
          <w:left w:val="nil"/>
          <w:bottom w:val="nil"/>
          <w:right w:val="nil"/>
          <w:between w:val="nil"/>
        </w:pBdr>
        <w:tabs>
          <w:tab w:val="left" w:pos="270"/>
        </w:tabs>
        <w:spacing w:before="1"/>
        <w:rPr>
          <w:rFonts w:ascii="Times New Roman" w:hAnsi="Times New Roman" w:cs="Times New Roman"/>
          <w:color w:val="000000"/>
          <w:sz w:val="24"/>
          <w:szCs w:val="24"/>
        </w:rPr>
      </w:pPr>
      <w:r w:rsidRPr="00E620F0">
        <w:rPr>
          <w:rFonts w:ascii="Times New Roman" w:hAnsi="Times New Roman" w:cs="Times New Roman"/>
          <w:color w:val="000000"/>
          <w:sz w:val="24"/>
          <w:szCs w:val="24"/>
          <w:u w:val="single"/>
        </w:rPr>
        <w:lastRenderedPageBreak/>
        <w:t>To the Bank Sponsor:</w:t>
      </w:r>
    </w:p>
    <w:p w14:paraId="1AED50B1"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p>
    <w:p w14:paraId="1D3D511F" w14:textId="77777777" w:rsidR="00853D8D" w:rsidRPr="00E620F0" w:rsidRDefault="00853D8D" w:rsidP="00853D8D">
      <w:pPr>
        <w:pBdr>
          <w:top w:val="nil"/>
          <w:left w:val="nil"/>
          <w:bottom w:val="nil"/>
          <w:right w:val="nil"/>
          <w:between w:val="nil"/>
        </w:pBdr>
        <w:tabs>
          <w:tab w:val="left" w:pos="270"/>
        </w:tabs>
        <w:spacing w:before="1" w:line="252" w:lineRule="auto"/>
        <w:rPr>
          <w:rFonts w:ascii="Times New Roman" w:hAnsi="Times New Roman" w:cs="Times New Roman"/>
          <w:color w:val="000000"/>
          <w:sz w:val="24"/>
          <w:szCs w:val="24"/>
        </w:rPr>
      </w:pPr>
      <w:r w:rsidRPr="00E620F0">
        <w:rPr>
          <w:rFonts w:ascii="Times New Roman" w:hAnsi="Times New Roman" w:cs="Times New Roman"/>
          <w:color w:val="000000"/>
          <w:sz w:val="24"/>
          <w:szCs w:val="24"/>
          <w:u w:val="single"/>
        </w:rPr>
        <w:t>NY USACE To IRT:</w:t>
      </w:r>
    </w:p>
    <w:p w14:paraId="545DDC4A" w14:textId="77777777" w:rsidR="00853D8D" w:rsidRPr="00E620F0" w:rsidRDefault="00853D8D" w:rsidP="00853D8D">
      <w:pPr>
        <w:pBdr>
          <w:top w:val="nil"/>
          <w:left w:val="nil"/>
          <w:bottom w:val="nil"/>
          <w:right w:val="nil"/>
          <w:between w:val="nil"/>
        </w:pBdr>
        <w:tabs>
          <w:tab w:val="left" w:pos="270"/>
        </w:tabs>
        <w:ind w:right="1080"/>
        <w:rPr>
          <w:rFonts w:ascii="Times New Roman" w:hAnsi="Times New Roman" w:cs="Times New Roman"/>
          <w:color w:val="000000"/>
          <w:sz w:val="24"/>
          <w:szCs w:val="24"/>
        </w:rPr>
      </w:pPr>
      <w:r w:rsidRPr="00E620F0">
        <w:rPr>
          <w:rFonts w:ascii="Times New Roman" w:hAnsi="Times New Roman" w:cs="Times New Roman"/>
          <w:color w:val="000000"/>
          <w:sz w:val="24"/>
          <w:szCs w:val="24"/>
        </w:rPr>
        <w:t>c/o the U.S. Army Corps of Engineers – New York District Regulatory Branch</w:t>
      </w:r>
    </w:p>
    <w:p w14:paraId="2FD8EE68" w14:textId="77777777" w:rsidR="00853D8D" w:rsidRPr="00E620F0" w:rsidRDefault="00853D8D" w:rsidP="00853D8D">
      <w:pPr>
        <w:pBdr>
          <w:top w:val="nil"/>
          <w:left w:val="nil"/>
          <w:bottom w:val="nil"/>
          <w:right w:val="nil"/>
          <w:between w:val="nil"/>
        </w:pBdr>
        <w:tabs>
          <w:tab w:val="left" w:pos="270"/>
        </w:tabs>
        <w:spacing w:line="252" w:lineRule="auto"/>
        <w:rPr>
          <w:rFonts w:ascii="Times New Roman" w:hAnsi="Times New Roman" w:cs="Times New Roman"/>
          <w:color w:val="000000"/>
          <w:sz w:val="24"/>
          <w:szCs w:val="24"/>
        </w:rPr>
      </w:pPr>
      <w:r w:rsidRPr="00E620F0">
        <w:rPr>
          <w:rFonts w:ascii="Times New Roman" w:hAnsi="Times New Roman" w:cs="Times New Roman"/>
          <w:color w:val="000000"/>
          <w:sz w:val="24"/>
          <w:szCs w:val="24"/>
        </w:rPr>
        <w:t>Room 16-402</w:t>
      </w:r>
    </w:p>
    <w:p w14:paraId="303ED85C" w14:textId="77777777" w:rsidR="00853D8D" w:rsidRPr="00E620F0" w:rsidRDefault="00853D8D" w:rsidP="00853D8D">
      <w:pPr>
        <w:pBdr>
          <w:top w:val="nil"/>
          <w:left w:val="nil"/>
          <w:bottom w:val="nil"/>
          <w:right w:val="nil"/>
          <w:between w:val="nil"/>
        </w:pBdr>
        <w:tabs>
          <w:tab w:val="left" w:pos="270"/>
        </w:tabs>
        <w:spacing w:line="252" w:lineRule="auto"/>
        <w:rPr>
          <w:rFonts w:ascii="Times New Roman" w:hAnsi="Times New Roman" w:cs="Times New Roman"/>
          <w:color w:val="000000"/>
          <w:sz w:val="24"/>
          <w:szCs w:val="24"/>
        </w:rPr>
      </w:pPr>
      <w:r w:rsidRPr="00E620F0">
        <w:rPr>
          <w:rFonts w:ascii="Times New Roman" w:hAnsi="Times New Roman" w:cs="Times New Roman"/>
          <w:color w:val="000000"/>
          <w:sz w:val="24"/>
          <w:szCs w:val="24"/>
        </w:rPr>
        <w:t>26 Federal Plaza</w:t>
      </w:r>
    </w:p>
    <w:p w14:paraId="75FF0D52" w14:textId="77777777" w:rsidR="00853D8D" w:rsidRPr="00E620F0" w:rsidRDefault="00853D8D" w:rsidP="00853D8D">
      <w:pPr>
        <w:pBdr>
          <w:top w:val="nil"/>
          <w:left w:val="nil"/>
          <w:bottom w:val="nil"/>
          <w:right w:val="nil"/>
          <w:between w:val="nil"/>
        </w:pBdr>
        <w:tabs>
          <w:tab w:val="left" w:pos="270"/>
        </w:tabs>
        <w:spacing w:before="1"/>
        <w:ind w:right="6208"/>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Jacob K. Javits Federal Building </w:t>
      </w:r>
    </w:p>
    <w:p w14:paraId="54AF0311" w14:textId="77777777" w:rsidR="00853D8D" w:rsidRPr="00E620F0" w:rsidRDefault="00853D8D" w:rsidP="00853D8D">
      <w:pPr>
        <w:pBdr>
          <w:top w:val="nil"/>
          <w:left w:val="nil"/>
          <w:bottom w:val="nil"/>
          <w:right w:val="nil"/>
          <w:between w:val="nil"/>
        </w:pBdr>
        <w:tabs>
          <w:tab w:val="left" w:pos="270"/>
        </w:tabs>
        <w:spacing w:before="1"/>
        <w:ind w:right="6208"/>
        <w:rPr>
          <w:rFonts w:ascii="Times New Roman" w:hAnsi="Times New Roman" w:cs="Times New Roman"/>
          <w:color w:val="000000"/>
          <w:sz w:val="24"/>
          <w:szCs w:val="24"/>
        </w:rPr>
      </w:pPr>
      <w:r w:rsidRPr="00E620F0">
        <w:rPr>
          <w:rFonts w:ascii="Times New Roman" w:hAnsi="Times New Roman" w:cs="Times New Roman"/>
          <w:color w:val="000000"/>
          <w:sz w:val="24"/>
          <w:szCs w:val="24"/>
        </w:rPr>
        <w:t>New York, NY 10278</w:t>
      </w:r>
    </w:p>
    <w:p w14:paraId="59157BD1" w14:textId="77777777" w:rsidR="00853D8D" w:rsidRPr="00E620F0" w:rsidRDefault="00853D8D" w:rsidP="00853D8D">
      <w:pPr>
        <w:pBdr>
          <w:top w:val="nil"/>
          <w:left w:val="nil"/>
          <w:bottom w:val="nil"/>
          <w:right w:val="nil"/>
          <w:between w:val="nil"/>
        </w:pBdr>
        <w:tabs>
          <w:tab w:val="left" w:pos="270"/>
        </w:tabs>
        <w:spacing w:line="251" w:lineRule="auto"/>
        <w:rPr>
          <w:rFonts w:ascii="Times New Roman" w:hAnsi="Times New Roman" w:cs="Times New Roman"/>
          <w:color w:val="000000"/>
          <w:sz w:val="24"/>
          <w:szCs w:val="24"/>
        </w:rPr>
      </w:pPr>
      <w:r w:rsidRPr="00E620F0">
        <w:rPr>
          <w:rFonts w:ascii="Times New Roman" w:hAnsi="Times New Roman" w:cs="Times New Roman"/>
          <w:color w:val="000000"/>
          <w:sz w:val="24"/>
          <w:szCs w:val="24"/>
        </w:rPr>
        <w:t>Attention: Chief, Regulatory Branch</w:t>
      </w:r>
    </w:p>
    <w:p w14:paraId="283BD632" w14:textId="77777777" w:rsidR="00853D8D" w:rsidRPr="00B83D79" w:rsidRDefault="008919E5" w:rsidP="00853D8D">
      <w:pPr>
        <w:pBdr>
          <w:top w:val="nil"/>
          <w:left w:val="nil"/>
          <w:bottom w:val="nil"/>
          <w:right w:val="nil"/>
          <w:between w:val="nil"/>
        </w:pBdr>
        <w:tabs>
          <w:tab w:val="left" w:pos="270"/>
        </w:tabs>
        <w:rPr>
          <w:rFonts w:ascii="Times New Roman" w:hAnsi="Times New Roman" w:cs="Times New Roman"/>
          <w:sz w:val="24"/>
          <w:szCs w:val="24"/>
        </w:rPr>
      </w:pPr>
      <w:hyperlink r:id="rId18" w:history="1">
        <w:r w:rsidR="00853D8D" w:rsidRPr="00E620F0">
          <w:rPr>
            <w:rStyle w:val="Hyperlink"/>
            <w:rFonts w:ascii="Times New Roman" w:hAnsi="Times New Roman" w:cs="Times New Roman"/>
            <w:sz w:val="24"/>
            <w:szCs w:val="24"/>
          </w:rPr>
          <w:t>CENAN-R-Permit-App@usace.army.mil</w:t>
        </w:r>
      </w:hyperlink>
    </w:p>
    <w:p w14:paraId="1A950AC4"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p>
    <w:p w14:paraId="62CAC96F"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r w:rsidRPr="00E620F0">
        <w:rPr>
          <w:rFonts w:ascii="Times New Roman" w:hAnsi="Times New Roman" w:cs="Times New Roman"/>
          <w:color w:val="000000"/>
          <w:sz w:val="24"/>
          <w:szCs w:val="24"/>
        </w:rPr>
        <w:t>Philadelphia USACE</w:t>
      </w:r>
    </w:p>
    <w:p w14:paraId="189E8510"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r w:rsidRPr="00E620F0">
        <w:rPr>
          <w:rFonts w:ascii="Times New Roman" w:hAnsi="Times New Roman" w:cs="Times New Roman"/>
          <w:color w:val="000000"/>
          <w:sz w:val="24"/>
          <w:szCs w:val="24"/>
        </w:rPr>
        <w:t>c/o the U.S. Army Corps of Engineers- Philadelphia Regulatory Branch</w:t>
      </w:r>
    </w:p>
    <w:p w14:paraId="14637335"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r w:rsidRPr="00E620F0">
        <w:rPr>
          <w:rFonts w:ascii="Times New Roman" w:hAnsi="Times New Roman" w:cs="Times New Roman"/>
          <w:color w:val="000000"/>
          <w:sz w:val="24"/>
          <w:szCs w:val="24"/>
        </w:rPr>
        <w:t>100 Penn Square East</w:t>
      </w:r>
    </w:p>
    <w:p w14:paraId="46477B2A"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r w:rsidRPr="00E620F0">
        <w:rPr>
          <w:rFonts w:ascii="Times New Roman" w:hAnsi="Times New Roman" w:cs="Times New Roman"/>
          <w:color w:val="000000"/>
          <w:sz w:val="24"/>
          <w:szCs w:val="24"/>
        </w:rPr>
        <w:t>Wanamaker Building</w:t>
      </w:r>
    </w:p>
    <w:p w14:paraId="3F4CDBF7" w14:textId="77777777" w:rsidR="00853D8D" w:rsidRPr="00E620F0" w:rsidRDefault="00853D8D" w:rsidP="00853D8D">
      <w:pPr>
        <w:pBdr>
          <w:top w:val="nil"/>
          <w:left w:val="nil"/>
          <w:bottom w:val="nil"/>
          <w:right w:val="nil"/>
          <w:between w:val="nil"/>
        </w:pBdr>
        <w:tabs>
          <w:tab w:val="left" w:pos="270"/>
        </w:tabs>
        <w:rPr>
          <w:rFonts w:ascii="Times New Roman" w:hAnsi="Times New Roman" w:cs="Times New Roman"/>
          <w:color w:val="000000"/>
          <w:sz w:val="24"/>
          <w:szCs w:val="24"/>
        </w:rPr>
      </w:pPr>
      <w:r w:rsidRPr="00E620F0">
        <w:rPr>
          <w:rFonts w:ascii="Times New Roman" w:hAnsi="Times New Roman" w:cs="Times New Roman"/>
          <w:color w:val="000000"/>
          <w:sz w:val="24"/>
          <w:szCs w:val="24"/>
        </w:rPr>
        <w:t>Philadelphia, PA 19107</w:t>
      </w:r>
    </w:p>
    <w:p w14:paraId="029F672E" w14:textId="77777777" w:rsidR="00853D8D" w:rsidRPr="00E620F0" w:rsidRDefault="00853D8D" w:rsidP="00853D8D">
      <w:pPr>
        <w:pBdr>
          <w:top w:val="nil"/>
          <w:left w:val="nil"/>
          <w:bottom w:val="nil"/>
          <w:right w:val="nil"/>
          <w:between w:val="nil"/>
        </w:pBdr>
        <w:tabs>
          <w:tab w:val="left" w:pos="270"/>
        </w:tabs>
        <w:spacing w:before="1"/>
        <w:rPr>
          <w:rFonts w:ascii="Times New Roman" w:hAnsi="Times New Roman" w:cs="Times New Roman"/>
          <w:color w:val="000000"/>
          <w:sz w:val="24"/>
          <w:szCs w:val="24"/>
          <w:u w:val="single"/>
        </w:rPr>
      </w:pPr>
    </w:p>
    <w:p w14:paraId="3845F806" w14:textId="77777777" w:rsidR="00853D8D" w:rsidRPr="00E620F0" w:rsidRDefault="00853D8D" w:rsidP="00853D8D">
      <w:pPr>
        <w:pBdr>
          <w:top w:val="nil"/>
          <w:left w:val="nil"/>
          <w:bottom w:val="nil"/>
          <w:right w:val="nil"/>
          <w:between w:val="nil"/>
        </w:pBdr>
        <w:tabs>
          <w:tab w:val="left" w:pos="270"/>
        </w:tabs>
        <w:spacing w:before="1"/>
        <w:rPr>
          <w:rFonts w:ascii="Times New Roman" w:hAnsi="Times New Roman" w:cs="Times New Roman"/>
          <w:color w:val="000000"/>
          <w:sz w:val="24"/>
          <w:szCs w:val="24"/>
          <w:u w:val="single"/>
        </w:rPr>
      </w:pPr>
    </w:p>
    <w:p w14:paraId="6F48CD61" w14:textId="77777777" w:rsidR="00853D8D" w:rsidRPr="00E620F0" w:rsidRDefault="00853D8D" w:rsidP="00853D8D">
      <w:pPr>
        <w:pBdr>
          <w:top w:val="nil"/>
          <w:left w:val="nil"/>
          <w:bottom w:val="nil"/>
          <w:right w:val="nil"/>
          <w:between w:val="nil"/>
        </w:pBdr>
        <w:tabs>
          <w:tab w:val="left" w:pos="270"/>
        </w:tabs>
        <w:spacing w:before="1"/>
        <w:rPr>
          <w:rFonts w:ascii="Times New Roman" w:hAnsi="Times New Roman" w:cs="Times New Roman"/>
          <w:color w:val="000000"/>
          <w:sz w:val="24"/>
          <w:szCs w:val="24"/>
        </w:rPr>
      </w:pPr>
      <w:r w:rsidRPr="00E620F0">
        <w:rPr>
          <w:rFonts w:ascii="Times New Roman" w:hAnsi="Times New Roman" w:cs="Times New Roman"/>
          <w:color w:val="000000"/>
          <w:sz w:val="24"/>
          <w:szCs w:val="24"/>
          <w:u w:val="single"/>
        </w:rPr>
        <w:t>To NJDEP:</w:t>
      </w:r>
    </w:p>
    <w:p w14:paraId="56FBF2DB" w14:textId="77777777" w:rsidR="00853D8D" w:rsidRPr="00E620F0" w:rsidRDefault="00853D8D" w:rsidP="0080748F">
      <w:pPr>
        <w:pBdr>
          <w:top w:val="nil"/>
          <w:left w:val="nil"/>
          <w:bottom w:val="nil"/>
          <w:right w:val="nil"/>
          <w:between w:val="nil"/>
        </w:pBdr>
        <w:tabs>
          <w:tab w:val="left" w:pos="270"/>
        </w:tabs>
        <w:spacing w:before="1"/>
        <w:ind w:right="3330"/>
        <w:rPr>
          <w:rFonts w:ascii="Times New Roman" w:hAnsi="Times New Roman" w:cs="Times New Roman"/>
          <w:color w:val="000000"/>
          <w:sz w:val="24"/>
          <w:szCs w:val="24"/>
        </w:rPr>
      </w:pPr>
      <w:r w:rsidRPr="00E620F0">
        <w:rPr>
          <w:rFonts w:ascii="Times New Roman" w:hAnsi="Times New Roman" w:cs="Times New Roman"/>
          <w:color w:val="000000"/>
          <w:sz w:val="24"/>
          <w:szCs w:val="24"/>
        </w:rPr>
        <w:t>New Jersey Department of Environmental Protection c/o Ms. Jill Aspinwall</w:t>
      </w:r>
    </w:p>
    <w:p w14:paraId="1AA095B3" w14:textId="77777777" w:rsidR="00853D8D" w:rsidRPr="00E620F0" w:rsidRDefault="00853D8D" w:rsidP="00853D8D">
      <w:pPr>
        <w:pBdr>
          <w:top w:val="nil"/>
          <w:left w:val="nil"/>
          <w:bottom w:val="nil"/>
          <w:right w:val="nil"/>
          <w:between w:val="nil"/>
        </w:pBdr>
        <w:tabs>
          <w:tab w:val="left" w:pos="270"/>
        </w:tabs>
        <w:spacing w:line="242" w:lineRule="auto"/>
        <w:ind w:right="4500"/>
        <w:rPr>
          <w:rFonts w:ascii="Times New Roman" w:hAnsi="Times New Roman" w:cs="Times New Roman"/>
          <w:color w:val="000000"/>
          <w:sz w:val="24"/>
          <w:szCs w:val="24"/>
        </w:rPr>
      </w:pPr>
      <w:r w:rsidRPr="00E620F0">
        <w:rPr>
          <w:rFonts w:ascii="Times New Roman" w:hAnsi="Times New Roman" w:cs="Times New Roman"/>
          <w:color w:val="000000"/>
          <w:sz w:val="24"/>
          <w:szCs w:val="24"/>
        </w:rPr>
        <w:t>Bureau of Program Development</w:t>
      </w:r>
    </w:p>
    <w:p w14:paraId="1D9BBB36" w14:textId="77777777" w:rsidR="00853D8D" w:rsidRPr="00E620F0" w:rsidRDefault="00853D8D" w:rsidP="00853D8D">
      <w:pPr>
        <w:pBdr>
          <w:top w:val="nil"/>
          <w:left w:val="nil"/>
          <w:bottom w:val="nil"/>
          <w:right w:val="nil"/>
          <w:between w:val="nil"/>
        </w:pBdr>
        <w:tabs>
          <w:tab w:val="left" w:pos="270"/>
        </w:tabs>
        <w:spacing w:line="242" w:lineRule="auto"/>
        <w:ind w:right="6507"/>
        <w:rPr>
          <w:rFonts w:ascii="Times New Roman" w:hAnsi="Times New Roman" w:cs="Times New Roman"/>
          <w:color w:val="000000"/>
          <w:sz w:val="24"/>
          <w:szCs w:val="24"/>
        </w:rPr>
      </w:pPr>
      <w:r w:rsidRPr="00E620F0">
        <w:rPr>
          <w:rFonts w:ascii="Times New Roman" w:hAnsi="Times New Roman" w:cs="Times New Roman"/>
          <w:color w:val="000000"/>
          <w:sz w:val="24"/>
          <w:szCs w:val="24"/>
        </w:rPr>
        <w:t>Mail Code 401-07B</w:t>
      </w:r>
    </w:p>
    <w:p w14:paraId="7A69CF85" w14:textId="77777777" w:rsidR="00853D8D" w:rsidRPr="00E620F0" w:rsidRDefault="00853D8D" w:rsidP="00853D8D">
      <w:pPr>
        <w:pBdr>
          <w:top w:val="nil"/>
          <w:left w:val="nil"/>
          <w:bottom w:val="nil"/>
          <w:right w:val="nil"/>
          <w:between w:val="nil"/>
        </w:pBdr>
        <w:tabs>
          <w:tab w:val="left" w:pos="270"/>
        </w:tabs>
        <w:spacing w:line="248" w:lineRule="auto"/>
        <w:rPr>
          <w:rFonts w:ascii="Times New Roman" w:hAnsi="Times New Roman" w:cs="Times New Roman"/>
          <w:color w:val="000000"/>
          <w:sz w:val="24"/>
          <w:szCs w:val="24"/>
        </w:rPr>
      </w:pPr>
      <w:r w:rsidRPr="00E620F0">
        <w:rPr>
          <w:rFonts w:ascii="Times New Roman" w:hAnsi="Times New Roman" w:cs="Times New Roman"/>
          <w:color w:val="000000"/>
          <w:sz w:val="24"/>
          <w:szCs w:val="24"/>
        </w:rPr>
        <w:t>PO Box 420</w:t>
      </w:r>
    </w:p>
    <w:p w14:paraId="484B1767" w14:textId="77777777" w:rsidR="00853D8D" w:rsidRPr="00E620F0" w:rsidRDefault="00853D8D" w:rsidP="00853D8D">
      <w:pPr>
        <w:pBdr>
          <w:top w:val="nil"/>
          <w:left w:val="nil"/>
          <w:bottom w:val="nil"/>
          <w:right w:val="nil"/>
          <w:between w:val="nil"/>
        </w:pBdr>
        <w:tabs>
          <w:tab w:val="left" w:pos="270"/>
          <w:tab w:val="left" w:pos="2340"/>
        </w:tabs>
        <w:ind w:right="5490"/>
        <w:rPr>
          <w:rFonts w:ascii="Times New Roman" w:hAnsi="Times New Roman" w:cs="Times New Roman"/>
          <w:color w:val="000000"/>
          <w:sz w:val="24"/>
          <w:szCs w:val="24"/>
        </w:rPr>
      </w:pPr>
      <w:r w:rsidRPr="00E620F0">
        <w:rPr>
          <w:rFonts w:ascii="Times New Roman" w:hAnsi="Times New Roman" w:cs="Times New Roman"/>
          <w:color w:val="000000"/>
          <w:sz w:val="24"/>
          <w:szCs w:val="24"/>
        </w:rPr>
        <w:t>401 East State Street 7th floor</w:t>
      </w:r>
    </w:p>
    <w:p w14:paraId="03CDAE74" w14:textId="77777777" w:rsidR="00853D8D" w:rsidRPr="00E620F0" w:rsidRDefault="00853D8D" w:rsidP="00853D8D">
      <w:pPr>
        <w:pBdr>
          <w:top w:val="nil"/>
          <w:left w:val="nil"/>
          <w:bottom w:val="nil"/>
          <w:right w:val="nil"/>
          <w:between w:val="nil"/>
        </w:pBdr>
        <w:tabs>
          <w:tab w:val="left" w:pos="270"/>
        </w:tabs>
        <w:spacing w:line="251" w:lineRule="auto"/>
        <w:rPr>
          <w:rFonts w:ascii="Times New Roman" w:hAnsi="Times New Roman" w:cs="Times New Roman"/>
          <w:color w:val="000000"/>
          <w:sz w:val="24"/>
          <w:szCs w:val="24"/>
        </w:rPr>
      </w:pPr>
      <w:r w:rsidRPr="00E620F0">
        <w:rPr>
          <w:rFonts w:ascii="Times New Roman" w:hAnsi="Times New Roman" w:cs="Times New Roman"/>
          <w:color w:val="000000"/>
          <w:sz w:val="24"/>
          <w:szCs w:val="24"/>
        </w:rPr>
        <w:t>Trenton, NJ 08625-0420</w:t>
      </w:r>
    </w:p>
    <w:p w14:paraId="04AA3810" w14:textId="77777777" w:rsidR="00853D8D" w:rsidRPr="00E620F0" w:rsidRDefault="00853D8D" w:rsidP="00853D8D">
      <w:pPr>
        <w:pBdr>
          <w:top w:val="nil"/>
          <w:left w:val="nil"/>
          <w:bottom w:val="nil"/>
          <w:right w:val="nil"/>
          <w:between w:val="nil"/>
        </w:pBdr>
        <w:tabs>
          <w:tab w:val="left" w:pos="270"/>
        </w:tabs>
        <w:spacing w:before="11"/>
        <w:rPr>
          <w:rFonts w:ascii="Times New Roman" w:hAnsi="Times New Roman" w:cs="Times New Roman"/>
          <w:color w:val="000000"/>
          <w:sz w:val="24"/>
          <w:szCs w:val="24"/>
        </w:rPr>
      </w:pPr>
    </w:p>
    <w:p w14:paraId="11357FD4" w14:textId="77777777" w:rsidR="00853D8D" w:rsidRPr="00E620F0" w:rsidRDefault="00853D8D" w:rsidP="00853D8D">
      <w:pPr>
        <w:pBdr>
          <w:top w:val="nil"/>
          <w:left w:val="nil"/>
          <w:bottom w:val="nil"/>
          <w:right w:val="nil"/>
          <w:between w:val="nil"/>
        </w:pBdr>
        <w:tabs>
          <w:tab w:val="left" w:pos="270"/>
        </w:tabs>
        <w:ind w:right="-720"/>
        <w:rPr>
          <w:rFonts w:ascii="Times New Roman" w:hAnsi="Times New Roman" w:cs="Times New Roman"/>
          <w:color w:val="000000"/>
          <w:sz w:val="24"/>
          <w:szCs w:val="24"/>
        </w:rPr>
      </w:pPr>
      <w:r w:rsidRPr="00E620F0">
        <w:rPr>
          <w:rFonts w:ascii="Times New Roman" w:hAnsi="Times New Roman" w:cs="Times New Roman"/>
          <w:color w:val="000000"/>
          <w:sz w:val="24"/>
          <w:szCs w:val="24"/>
        </w:rPr>
        <w:t>If these parties change, appropriate notification will be made to each respective party.</w:t>
      </w:r>
    </w:p>
    <w:p w14:paraId="153C0509" w14:textId="3A99D7AD" w:rsidR="00853D8D" w:rsidRPr="00E620F0" w:rsidRDefault="00853D8D" w:rsidP="00853D8D">
      <w:pPr>
        <w:pStyle w:val="ListParagraph"/>
        <w:pBdr>
          <w:top w:val="nil"/>
          <w:left w:val="nil"/>
          <w:bottom w:val="nil"/>
          <w:right w:val="nil"/>
          <w:between w:val="nil"/>
        </w:pBdr>
        <w:tabs>
          <w:tab w:val="left" w:pos="810"/>
          <w:tab w:val="left" w:pos="1440"/>
        </w:tabs>
        <w:ind w:left="1190" w:right="-1440"/>
        <w:jc w:val="both"/>
        <w:rPr>
          <w:rFonts w:ascii="Times New Roman" w:hAnsi="Times New Roman" w:cs="Times New Roman"/>
          <w:color w:val="000000"/>
          <w:sz w:val="24"/>
          <w:szCs w:val="24"/>
        </w:rPr>
      </w:pPr>
    </w:p>
    <w:p w14:paraId="6D50C609" w14:textId="77777777" w:rsidR="00853D8D" w:rsidRPr="00E620F0" w:rsidRDefault="00853D8D" w:rsidP="00853D8D">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Compliance with Laws. </w:t>
      </w:r>
      <w:r w:rsidRPr="00E620F0">
        <w:rPr>
          <w:rFonts w:ascii="Times New Roman" w:hAnsi="Times New Roman" w:cs="Times New Roman"/>
          <w:color w:val="000000"/>
          <w:sz w:val="24"/>
          <w:szCs w:val="24"/>
        </w:rPr>
        <w:t>At all times and in perpetuity as to the ongoing  management, maintenance and remediation of the Bank, the Sponsor shall be subject to and shall comply with Sections 401 and 404 of the Clean Water Act, Section 10 of the Rivers and Harbors Act of 1899, the New Jersey Freshwater Wetlands Protection Act Rules, Coastal Zone Management Rules, and all other applicable federal, state and local laws, rules and regulations in the establishment, construction, management, and maintenance of the Bank, as well as in the sale of credits in the Bank. The MBI shall be governed by and construed in accordance with the laws of the United States and the State of New Jersey.</w:t>
      </w:r>
    </w:p>
    <w:p w14:paraId="4067073D" w14:textId="77777777" w:rsidR="00853D8D" w:rsidRPr="00E620F0" w:rsidRDefault="00853D8D" w:rsidP="00853D8D">
      <w:pPr>
        <w:pStyle w:val="ListParagraph"/>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p>
    <w:p w14:paraId="38F84154" w14:textId="77777777" w:rsidR="00853D8D" w:rsidRPr="00E620F0" w:rsidRDefault="00202748" w:rsidP="00853D8D">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Severability. </w:t>
      </w:r>
      <w:r w:rsidRPr="00E620F0">
        <w:rPr>
          <w:rFonts w:ascii="Times New Roman" w:hAnsi="Times New Roman" w:cs="Times New Roman"/>
          <w:color w:val="000000"/>
          <w:sz w:val="24"/>
          <w:szCs w:val="24"/>
        </w:rPr>
        <w:t xml:space="preserve">In the event that one or more of the provisions contained in the MBI are held to be invalid, unenforceable or illegal in any respect, such invalidity, unenforceability or illegality shall not affect the other provisions hereof, and the MBI shall be construed as if such provision(s) were not contained herein. Should the essential understanding of the parties hereto be lost by the removal of such provision(s), then the parties hereto shall negotiate in good faith to amend the MBI as necessary to avoid such invalidity, unenforceability or illegality, while still preserving the essential understanding of the parties hereto. It is the parties’ intention and belief that the MBI follows State </w:t>
      </w:r>
      <w:r w:rsidRPr="00E620F0">
        <w:rPr>
          <w:rFonts w:ascii="Times New Roman" w:hAnsi="Times New Roman" w:cs="Times New Roman"/>
          <w:color w:val="000000"/>
          <w:sz w:val="24"/>
          <w:szCs w:val="24"/>
        </w:rPr>
        <w:lastRenderedPageBreak/>
        <w:t>and Federal law. To the extent that a section of this MBI is ambiguous, or to the extent that a section of this MBI is found by a non-appealable judicial body to be inconsistent with Federal law or Federal guidance, or to the extent that a section of this MBI would require an action inconsistent with Federal law or guidance, then that section should be re-interpreted so as to be consistent with Federal law and/or Federal guidance, or if not possible, then stricken.</w:t>
      </w:r>
    </w:p>
    <w:p w14:paraId="3C5048B0" w14:textId="77777777" w:rsidR="00853D8D" w:rsidRPr="00E620F0" w:rsidRDefault="00853D8D" w:rsidP="00853D8D">
      <w:pPr>
        <w:pStyle w:val="ListParagraph"/>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p>
    <w:p w14:paraId="189C35FA" w14:textId="77777777" w:rsidR="0080748F" w:rsidRDefault="00202748" w:rsidP="0080748F">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Force Majeure. </w:t>
      </w:r>
      <w:r w:rsidRPr="00E620F0">
        <w:rPr>
          <w:rFonts w:ascii="Times New Roman" w:hAnsi="Times New Roman" w:cs="Times New Roman"/>
          <w:color w:val="000000"/>
          <w:sz w:val="24"/>
          <w:szCs w:val="24"/>
        </w:rPr>
        <w:t>The Sponsor will not be responsible for Bank failure that is attributed to</w:t>
      </w:r>
      <w:r w:rsidR="00A13F7B"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events of Force Majeure.  Force Majeure is defined as flood, drought, disease, regional pest infestation, tornado, hurricane, earthquake, fire, or other action which has an irreparable material and detrimental impact on much of the Bank over which the Sponsor or any entity controlled by the Sponsor has no control.  The Sponsor shall bear the burden of demonstrating: (a) the event was caused by circumstances beyond the control of the sponsor and/or any entity controlled by the sponsor, including its contractors and consultants; (b) that neither the sponsor nor any entity controlled by the sponsor, including its contractors and consultants, could have reasonably foreseen and prevented such an event; and (c) the irreparable material, detrimental impact, or sponsor’s inability to perform its obligations under this MBI was caused by such circumstances.  The USACE and NJDEP, in consultation with the IRT, will determine whether the Sponsor has adequately demonstrated the findings list in (a)-(c) of this section. The USACE and NJDEP will then issue a decision in writing.  If the Force Majeure events do not preclude the Sponsor from resuming bank operations, then it shall not be relieved of its obligations under this MBI.  Any impact to future credit releases or numbers of credits available for sale shall be discussed and determined by the IRT at that time.</w:t>
      </w:r>
    </w:p>
    <w:p w14:paraId="2048694A" w14:textId="77777777" w:rsidR="0080748F" w:rsidRPr="0080748F" w:rsidRDefault="0080748F" w:rsidP="0080748F">
      <w:pPr>
        <w:pStyle w:val="ListParagraph"/>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p>
    <w:p w14:paraId="1A097793" w14:textId="3BCF71AA" w:rsidR="00853D8D" w:rsidRPr="0080748F" w:rsidRDefault="00202748" w:rsidP="0080748F">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80748F">
        <w:rPr>
          <w:rFonts w:ascii="Times New Roman" w:hAnsi="Times New Roman" w:cs="Times New Roman"/>
          <w:b/>
          <w:sz w:val="24"/>
          <w:szCs w:val="24"/>
        </w:rPr>
        <w:t>Dispute</w:t>
      </w:r>
      <w:r w:rsidRPr="0080748F">
        <w:rPr>
          <w:rFonts w:ascii="Times New Roman" w:hAnsi="Times New Roman" w:cs="Times New Roman"/>
          <w:b/>
          <w:spacing w:val="-13"/>
          <w:sz w:val="24"/>
          <w:szCs w:val="24"/>
        </w:rPr>
        <w:t xml:space="preserve"> </w:t>
      </w:r>
      <w:r w:rsidRPr="0080748F">
        <w:rPr>
          <w:rFonts w:ascii="Times New Roman" w:hAnsi="Times New Roman" w:cs="Times New Roman"/>
          <w:b/>
          <w:sz w:val="24"/>
          <w:szCs w:val="24"/>
        </w:rPr>
        <w:t>Resolution.</w:t>
      </w:r>
      <w:r w:rsidRPr="0080748F">
        <w:rPr>
          <w:rFonts w:ascii="Times New Roman" w:hAnsi="Times New Roman" w:cs="Times New Roman"/>
          <w:b/>
          <w:spacing w:val="-12"/>
          <w:sz w:val="24"/>
          <w:szCs w:val="24"/>
        </w:rPr>
        <w:t xml:space="preserve"> </w:t>
      </w:r>
      <w:r w:rsidRPr="0080748F">
        <w:rPr>
          <w:rFonts w:ascii="Times New Roman" w:hAnsi="Times New Roman" w:cs="Times New Roman"/>
          <w:sz w:val="24"/>
          <w:szCs w:val="24"/>
        </w:rPr>
        <w:t>Resolution</w:t>
      </w:r>
      <w:r w:rsidRPr="0080748F">
        <w:rPr>
          <w:rFonts w:ascii="Times New Roman" w:hAnsi="Times New Roman" w:cs="Times New Roman"/>
          <w:spacing w:val="-13"/>
          <w:sz w:val="24"/>
          <w:szCs w:val="24"/>
        </w:rPr>
        <w:t xml:space="preserve"> </w:t>
      </w:r>
      <w:r w:rsidRPr="0080748F">
        <w:rPr>
          <w:rFonts w:ascii="Times New Roman" w:hAnsi="Times New Roman" w:cs="Times New Roman"/>
          <w:sz w:val="24"/>
          <w:szCs w:val="24"/>
        </w:rPr>
        <w:t>of</w:t>
      </w:r>
      <w:r w:rsidRPr="0080748F">
        <w:rPr>
          <w:rFonts w:ascii="Times New Roman" w:hAnsi="Times New Roman" w:cs="Times New Roman"/>
          <w:spacing w:val="-9"/>
          <w:sz w:val="24"/>
          <w:szCs w:val="24"/>
        </w:rPr>
        <w:t xml:space="preserve"> </w:t>
      </w:r>
      <w:r w:rsidRPr="0080748F">
        <w:rPr>
          <w:rFonts w:ascii="Times New Roman" w:hAnsi="Times New Roman" w:cs="Times New Roman"/>
          <w:sz w:val="24"/>
          <w:szCs w:val="24"/>
        </w:rPr>
        <w:t>disputes</w:t>
      </w:r>
      <w:r w:rsidRPr="0080748F">
        <w:rPr>
          <w:rFonts w:ascii="Times New Roman" w:hAnsi="Times New Roman" w:cs="Times New Roman"/>
          <w:spacing w:val="-13"/>
          <w:sz w:val="24"/>
          <w:szCs w:val="24"/>
        </w:rPr>
        <w:t xml:space="preserve"> </w:t>
      </w:r>
      <w:r w:rsidRPr="0080748F">
        <w:rPr>
          <w:rFonts w:ascii="Times New Roman" w:hAnsi="Times New Roman" w:cs="Times New Roman"/>
          <w:sz w:val="24"/>
          <w:szCs w:val="24"/>
        </w:rPr>
        <w:t>about</w:t>
      </w:r>
      <w:r w:rsidRPr="0080748F">
        <w:rPr>
          <w:rFonts w:ascii="Times New Roman" w:hAnsi="Times New Roman" w:cs="Times New Roman"/>
          <w:spacing w:val="-12"/>
          <w:sz w:val="24"/>
          <w:szCs w:val="24"/>
        </w:rPr>
        <w:t xml:space="preserve"> </w:t>
      </w:r>
      <w:r w:rsidRPr="0080748F">
        <w:rPr>
          <w:rFonts w:ascii="Times New Roman" w:hAnsi="Times New Roman" w:cs="Times New Roman"/>
          <w:sz w:val="24"/>
          <w:szCs w:val="24"/>
        </w:rPr>
        <w:t>application</w:t>
      </w:r>
      <w:r w:rsidRPr="0080748F">
        <w:rPr>
          <w:rFonts w:ascii="Times New Roman" w:hAnsi="Times New Roman" w:cs="Times New Roman"/>
          <w:spacing w:val="-12"/>
          <w:sz w:val="24"/>
          <w:szCs w:val="24"/>
        </w:rPr>
        <w:t xml:space="preserve"> </w:t>
      </w:r>
      <w:r w:rsidRPr="0080748F">
        <w:rPr>
          <w:rFonts w:ascii="Times New Roman" w:hAnsi="Times New Roman" w:cs="Times New Roman"/>
          <w:sz w:val="24"/>
          <w:szCs w:val="24"/>
        </w:rPr>
        <w:t>of</w:t>
      </w:r>
      <w:r w:rsidRPr="0080748F">
        <w:rPr>
          <w:rFonts w:ascii="Times New Roman" w:hAnsi="Times New Roman" w:cs="Times New Roman"/>
          <w:spacing w:val="-12"/>
          <w:sz w:val="24"/>
          <w:szCs w:val="24"/>
        </w:rPr>
        <w:t xml:space="preserve"> </w:t>
      </w:r>
      <w:r w:rsidRPr="0080748F">
        <w:rPr>
          <w:rFonts w:ascii="Times New Roman" w:hAnsi="Times New Roman" w:cs="Times New Roman"/>
          <w:sz w:val="24"/>
          <w:szCs w:val="24"/>
        </w:rPr>
        <w:t>the</w:t>
      </w:r>
      <w:r w:rsidRPr="0080748F">
        <w:rPr>
          <w:rFonts w:ascii="Times New Roman" w:hAnsi="Times New Roman" w:cs="Times New Roman"/>
          <w:spacing w:val="-13"/>
          <w:sz w:val="24"/>
          <w:szCs w:val="24"/>
        </w:rPr>
        <w:t xml:space="preserve"> </w:t>
      </w:r>
      <w:r w:rsidRPr="0080748F">
        <w:rPr>
          <w:rFonts w:ascii="Times New Roman" w:hAnsi="Times New Roman" w:cs="Times New Roman"/>
          <w:sz w:val="24"/>
          <w:szCs w:val="24"/>
        </w:rPr>
        <w:t>provisions</w:t>
      </w:r>
      <w:r w:rsidRPr="0080748F">
        <w:rPr>
          <w:rFonts w:ascii="Times New Roman" w:hAnsi="Times New Roman" w:cs="Times New Roman"/>
          <w:spacing w:val="-13"/>
          <w:sz w:val="24"/>
          <w:szCs w:val="24"/>
        </w:rPr>
        <w:t xml:space="preserve"> </w:t>
      </w:r>
      <w:r w:rsidRPr="0080748F">
        <w:rPr>
          <w:rFonts w:ascii="Times New Roman" w:hAnsi="Times New Roman" w:cs="Times New Roman"/>
          <w:sz w:val="24"/>
          <w:szCs w:val="24"/>
        </w:rPr>
        <w:t>of</w:t>
      </w:r>
      <w:r w:rsidRPr="0080748F">
        <w:rPr>
          <w:rFonts w:ascii="Times New Roman" w:hAnsi="Times New Roman" w:cs="Times New Roman"/>
          <w:spacing w:val="-9"/>
          <w:sz w:val="24"/>
          <w:szCs w:val="24"/>
        </w:rPr>
        <w:t xml:space="preserve"> </w:t>
      </w:r>
      <w:r w:rsidRPr="0080748F">
        <w:rPr>
          <w:rFonts w:ascii="Times New Roman" w:hAnsi="Times New Roman" w:cs="Times New Roman"/>
          <w:sz w:val="24"/>
          <w:szCs w:val="24"/>
        </w:rPr>
        <w:t>the</w:t>
      </w:r>
      <w:r w:rsidRPr="0080748F">
        <w:rPr>
          <w:rFonts w:ascii="Times New Roman" w:hAnsi="Times New Roman" w:cs="Times New Roman"/>
          <w:spacing w:val="-13"/>
          <w:sz w:val="24"/>
          <w:szCs w:val="24"/>
        </w:rPr>
        <w:t xml:space="preserve"> </w:t>
      </w:r>
      <w:r w:rsidRPr="0080748F">
        <w:rPr>
          <w:rFonts w:ascii="Times New Roman" w:hAnsi="Times New Roman" w:cs="Times New Roman"/>
          <w:sz w:val="24"/>
          <w:szCs w:val="24"/>
        </w:rPr>
        <w:t xml:space="preserve">MBI shall be in accordance with </w:t>
      </w:r>
      <w:r w:rsidR="00264CFF" w:rsidRPr="0080748F">
        <w:rPr>
          <w:rFonts w:ascii="Times New Roman" w:hAnsi="Times New Roman" w:cs="Times New Roman"/>
          <w:sz w:val="24"/>
          <w:szCs w:val="24"/>
        </w:rPr>
        <w:t xml:space="preserve">33 C.F.R. </w:t>
      </w:r>
      <w:r w:rsidR="00F57471" w:rsidRPr="0080748F">
        <w:rPr>
          <w:rFonts w:ascii="Times New Roman" w:hAnsi="Times New Roman" w:cs="Times New Roman"/>
          <w:sz w:val="24"/>
          <w:szCs w:val="24"/>
        </w:rPr>
        <w:t xml:space="preserve">§ </w:t>
      </w:r>
      <w:r w:rsidR="00264CFF" w:rsidRPr="0080748F">
        <w:rPr>
          <w:rFonts w:ascii="Times New Roman" w:hAnsi="Times New Roman" w:cs="Times New Roman"/>
          <w:sz w:val="24"/>
          <w:szCs w:val="24"/>
        </w:rPr>
        <w:t xml:space="preserve">332.8(e). </w:t>
      </w:r>
      <w:r w:rsidR="005F7FB2" w:rsidRPr="0080748F">
        <w:rPr>
          <w:rFonts w:ascii="Times New Roman" w:hAnsi="Times New Roman" w:cs="Times New Roman"/>
          <w:sz w:val="24"/>
          <w:szCs w:val="24"/>
        </w:rPr>
        <w:t>For instance, p</w:t>
      </w:r>
      <w:r w:rsidR="00986260" w:rsidRPr="0080748F">
        <w:rPr>
          <w:rFonts w:ascii="Times New Roman" w:hAnsi="Times New Roman" w:cs="Times New Roman"/>
          <w:sz w:val="24"/>
          <w:szCs w:val="24"/>
        </w:rPr>
        <w:t xml:space="preserve">er Section 332.8(e)(1), </w:t>
      </w:r>
      <w:r w:rsidR="005F7FB2" w:rsidRPr="0080748F">
        <w:rPr>
          <w:rFonts w:ascii="Times New Roman" w:hAnsi="Times New Roman" w:cs="Times New Roman"/>
          <w:sz w:val="24"/>
          <w:szCs w:val="24"/>
        </w:rPr>
        <w:t xml:space="preserve">within 15 days of receipt of USACE’s notification of intent to approve this MBI or an amendment, senior officials of agencies represented on the IRT may notify USACE and the other IRT members </w:t>
      </w:r>
      <w:r w:rsidR="000F0A2A" w:rsidRPr="0080748F">
        <w:rPr>
          <w:rFonts w:ascii="Times New Roman" w:hAnsi="Times New Roman" w:cs="Times New Roman"/>
          <w:sz w:val="24"/>
          <w:szCs w:val="24"/>
        </w:rPr>
        <w:t xml:space="preserve">by letter </w:t>
      </w:r>
      <w:r w:rsidR="005F7FB2" w:rsidRPr="0080748F">
        <w:rPr>
          <w:rFonts w:ascii="Times New Roman" w:hAnsi="Times New Roman" w:cs="Times New Roman"/>
          <w:sz w:val="24"/>
          <w:szCs w:val="24"/>
        </w:rPr>
        <w:t xml:space="preserve">if they object to the approval of the proposed final MBI or amendment.  </w:t>
      </w:r>
      <w:r w:rsidR="00F57471" w:rsidRPr="0080748F">
        <w:rPr>
          <w:rFonts w:ascii="Times New Roman" w:hAnsi="Times New Roman" w:cs="Times New Roman"/>
          <w:sz w:val="24"/>
          <w:szCs w:val="24"/>
        </w:rPr>
        <w:t xml:space="preserve">The letter must include an explanation of the basis for the objection, and, where feasible, offer recommendations for resolving the objections. </w:t>
      </w:r>
      <w:r w:rsidR="004B7D66" w:rsidRPr="0080748F">
        <w:rPr>
          <w:rFonts w:ascii="Times New Roman" w:hAnsi="Times New Roman" w:cs="Times New Roman"/>
          <w:sz w:val="24"/>
          <w:szCs w:val="24"/>
        </w:rPr>
        <w:t xml:space="preserve">Per </w:t>
      </w:r>
      <w:r w:rsidR="000F0A2A" w:rsidRPr="0080748F">
        <w:rPr>
          <w:rFonts w:ascii="Times New Roman" w:hAnsi="Times New Roman" w:cs="Times New Roman"/>
          <w:sz w:val="24"/>
          <w:szCs w:val="24"/>
        </w:rPr>
        <w:t xml:space="preserve">§ </w:t>
      </w:r>
      <w:r w:rsidR="004B7D66" w:rsidRPr="0080748F">
        <w:rPr>
          <w:rFonts w:ascii="Times New Roman" w:hAnsi="Times New Roman" w:cs="Times New Roman"/>
          <w:sz w:val="24"/>
          <w:szCs w:val="24"/>
        </w:rPr>
        <w:t xml:space="preserve">332.8(e)(2), USACE must then respond within 30 days of receipt of the letter. The response, which will be provided to all IRT members, may: indicate an intent to disapprove the MBI or amendment as a result of the objection; indicate an intent to approve it despite the objection; or provide a modified MBI or amendment that attempts to address the objection.  Per </w:t>
      </w:r>
      <w:r w:rsidR="000F0A2A" w:rsidRPr="0080748F">
        <w:rPr>
          <w:rFonts w:ascii="Times New Roman" w:hAnsi="Times New Roman" w:cs="Times New Roman"/>
          <w:sz w:val="24"/>
          <w:szCs w:val="24"/>
        </w:rPr>
        <w:t xml:space="preserve">§ </w:t>
      </w:r>
      <w:r w:rsidR="004B7D66" w:rsidRPr="0080748F">
        <w:rPr>
          <w:rFonts w:ascii="Times New Roman" w:hAnsi="Times New Roman" w:cs="Times New Roman"/>
          <w:sz w:val="24"/>
          <w:szCs w:val="24"/>
        </w:rPr>
        <w:t xml:space="preserve">332.8(e)(3), within 15 days of this response, IRT members of the three federal agencies who are not satisfied with USACE’s response may follow the remaining </w:t>
      </w:r>
      <w:r w:rsidR="000F0A2A" w:rsidRPr="0080748F">
        <w:rPr>
          <w:rFonts w:ascii="Times New Roman" w:hAnsi="Times New Roman" w:cs="Times New Roman"/>
          <w:sz w:val="24"/>
          <w:szCs w:val="24"/>
        </w:rPr>
        <w:t xml:space="preserve">resolution </w:t>
      </w:r>
      <w:r w:rsidR="004B7D66" w:rsidRPr="0080748F">
        <w:rPr>
          <w:rFonts w:ascii="Times New Roman" w:hAnsi="Times New Roman" w:cs="Times New Roman"/>
          <w:sz w:val="24"/>
          <w:szCs w:val="24"/>
        </w:rPr>
        <w:t xml:space="preserve">steps outlined in </w:t>
      </w:r>
      <w:r w:rsidR="000F0A2A" w:rsidRPr="0080748F">
        <w:rPr>
          <w:rFonts w:ascii="Times New Roman" w:hAnsi="Times New Roman" w:cs="Times New Roman"/>
          <w:sz w:val="24"/>
          <w:szCs w:val="24"/>
        </w:rPr>
        <w:t xml:space="preserve">§ </w:t>
      </w:r>
      <w:r w:rsidR="004B7D66" w:rsidRPr="0080748F">
        <w:rPr>
          <w:rFonts w:ascii="Times New Roman" w:hAnsi="Times New Roman" w:cs="Times New Roman"/>
          <w:sz w:val="24"/>
          <w:szCs w:val="24"/>
        </w:rPr>
        <w:t>332.8</w:t>
      </w:r>
      <w:r w:rsidR="000F0A2A" w:rsidRPr="0080748F">
        <w:rPr>
          <w:rFonts w:ascii="Times New Roman" w:hAnsi="Times New Roman" w:cs="Times New Roman"/>
          <w:sz w:val="24"/>
          <w:szCs w:val="24"/>
        </w:rPr>
        <w:t xml:space="preserve">(e). Per § 332.8(e)(3), other IRT members who do not agree with USACE’s final decision need not sign the MBI or amendment, and do not have to recognize the proposed mitigation bank for purposes of their own programs and authorities. </w:t>
      </w:r>
    </w:p>
    <w:p w14:paraId="568920B6" w14:textId="77777777" w:rsidR="00853D8D" w:rsidRPr="00E620F0" w:rsidRDefault="00853D8D" w:rsidP="00853D8D">
      <w:pPr>
        <w:pStyle w:val="ListParagraph"/>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p>
    <w:p w14:paraId="69D07319" w14:textId="77777777" w:rsidR="00853D8D" w:rsidRPr="00E620F0" w:rsidRDefault="00202748" w:rsidP="00853D8D">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Validity, Modification</w:t>
      </w:r>
      <w:r w:rsidR="007808B1" w:rsidRPr="00E620F0">
        <w:rPr>
          <w:rFonts w:ascii="Times New Roman" w:hAnsi="Times New Roman" w:cs="Times New Roman"/>
          <w:b/>
          <w:color w:val="000000"/>
          <w:sz w:val="24"/>
          <w:szCs w:val="24"/>
        </w:rPr>
        <w:t xml:space="preserve">, </w:t>
      </w:r>
      <w:r w:rsidR="00D673CC" w:rsidRPr="00E620F0">
        <w:rPr>
          <w:rFonts w:ascii="Times New Roman" w:hAnsi="Times New Roman" w:cs="Times New Roman"/>
          <w:b/>
          <w:color w:val="000000"/>
          <w:sz w:val="24"/>
          <w:szCs w:val="24"/>
        </w:rPr>
        <w:t xml:space="preserve">and </w:t>
      </w:r>
      <w:r w:rsidR="007808B1" w:rsidRPr="00E620F0">
        <w:rPr>
          <w:rFonts w:ascii="Times New Roman" w:hAnsi="Times New Roman" w:cs="Times New Roman"/>
          <w:b/>
          <w:color w:val="000000"/>
          <w:sz w:val="24"/>
          <w:szCs w:val="24"/>
        </w:rPr>
        <w:t>Termination</w:t>
      </w:r>
      <w:r w:rsidR="00D673CC" w:rsidRPr="00E620F0">
        <w:rPr>
          <w:rFonts w:ascii="Times New Roman" w:hAnsi="Times New Roman" w:cs="Times New Roman"/>
          <w:b/>
          <w:color w:val="000000"/>
          <w:sz w:val="24"/>
          <w:szCs w:val="24"/>
        </w:rPr>
        <w:t xml:space="preserve"> of the MBI</w:t>
      </w:r>
      <w:r w:rsidRPr="00E620F0">
        <w:rPr>
          <w:rFonts w:ascii="Times New Roman" w:hAnsi="Times New Roman" w:cs="Times New Roman"/>
          <w:b/>
          <w:color w:val="000000"/>
          <w:sz w:val="24"/>
          <w:szCs w:val="24"/>
        </w:rPr>
        <w:t xml:space="preserve">. </w:t>
      </w:r>
      <w:r w:rsidRPr="00E620F0">
        <w:rPr>
          <w:rFonts w:ascii="Times New Roman" w:hAnsi="Times New Roman" w:cs="Times New Roman"/>
          <w:color w:val="000000"/>
          <w:sz w:val="24"/>
          <w:szCs w:val="24"/>
        </w:rPr>
        <w:t>The MBI will become valid on the date of the last signatory’s signature. The MBI may only be amended or modified in accordance with the processes outlined in 33 C</w:t>
      </w:r>
      <w:r w:rsidR="000505F2"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F</w:t>
      </w:r>
      <w:r w:rsidR="000505F2"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R</w:t>
      </w:r>
      <w:r w:rsidR="000505F2"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w:t>
      </w:r>
      <w:r w:rsidR="000505F2"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332.8(d), (g).</w:t>
      </w:r>
      <w:r w:rsidR="007808B1" w:rsidRPr="00E620F0">
        <w:rPr>
          <w:rFonts w:ascii="Times New Roman" w:hAnsi="Times New Roman" w:cs="Times New Roman"/>
          <w:color w:val="000000"/>
          <w:sz w:val="24"/>
          <w:szCs w:val="24"/>
        </w:rPr>
        <w:t xml:space="preserve">  If USACE determines that the mitigation bank is not meeting performance standards or the terms of this MBI, appropriate action will be taken.  Examples of appropriate action include, but are not limited to, suspension of credit sales, adaptive management, decreasing, available credits, utilizing financial assurances, and terminating the MBI.</w:t>
      </w:r>
    </w:p>
    <w:p w14:paraId="7CDC76D9" w14:textId="77777777" w:rsidR="00853D8D" w:rsidRPr="00E620F0" w:rsidRDefault="00853D8D" w:rsidP="00853D8D">
      <w:pPr>
        <w:pStyle w:val="ListParagraph"/>
        <w:rPr>
          <w:rFonts w:ascii="Times New Roman" w:hAnsi="Times New Roman" w:cs="Times New Roman"/>
          <w:b/>
          <w:sz w:val="24"/>
          <w:szCs w:val="24"/>
        </w:rPr>
      </w:pPr>
    </w:p>
    <w:p w14:paraId="7E017FD7" w14:textId="77777777" w:rsidR="00853D8D" w:rsidRPr="00E620F0" w:rsidRDefault="00202748" w:rsidP="00853D8D">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sz w:val="24"/>
          <w:szCs w:val="24"/>
        </w:rPr>
        <w:lastRenderedPageBreak/>
        <w:t>Specific</w:t>
      </w:r>
      <w:r w:rsidRPr="00E620F0">
        <w:rPr>
          <w:rFonts w:ascii="Times New Roman" w:hAnsi="Times New Roman" w:cs="Times New Roman"/>
          <w:b/>
          <w:spacing w:val="-6"/>
          <w:sz w:val="24"/>
          <w:szCs w:val="24"/>
        </w:rPr>
        <w:t xml:space="preserve"> </w:t>
      </w:r>
      <w:r w:rsidRPr="00E620F0">
        <w:rPr>
          <w:rFonts w:ascii="Times New Roman" w:hAnsi="Times New Roman" w:cs="Times New Roman"/>
          <w:b/>
          <w:sz w:val="24"/>
          <w:szCs w:val="24"/>
        </w:rPr>
        <w:t>Language</w:t>
      </w:r>
      <w:r w:rsidRPr="00E620F0">
        <w:rPr>
          <w:rFonts w:ascii="Times New Roman" w:hAnsi="Times New Roman" w:cs="Times New Roman"/>
          <w:b/>
          <w:spacing w:val="-4"/>
          <w:sz w:val="24"/>
          <w:szCs w:val="24"/>
        </w:rPr>
        <w:t xml:space="preserve"> </w:t>
      </w:r>
      <w:r w:rsidRPr="00E620F0">
        <w:rPr>
          <w:rFonts w:ascii="Times New Roman" w:hAnsi="Times New Roman" w:cs="Times New Roman"/>
          <w:b/>
          <w:sz w:val="24"/>
          <w:szCs w:val="24"/>
        </w:rPr>
        <w:t>of</w:t>
      </w:r>
      <w:r w:rsidRPr="00E620F0">
        <w:rPr>
          <w:rFonts w:ascii="Times New Roman" w:hAnsi="Times New Roman" w:cs="Times New Roman"/>
          <w:b/>
          <w:spacing w:val="-5"/>
          <w:sz w:val="24"/>
          <w:szCs w:val="24"/>
        </w:rPr>
        <w:t xml:space="preserve"> </w:t>
      </w:r>
      <w:r w:rsidRPr="00E620F0">
        <w:rPr>
          <w:rFonts w:ascii="Times New Roman" w:hAnsi="Times New Roman" w:cs="Times New Roman"/>
          <w:b/>
          <w:sz w:val="24"/>
          <w:szCs w:val="24"/>
        </w:rPr>
        <w:t>MBI</w:t>
      </w:r>
      <w:r w:rsidRPr="00E620F0">
        <w:rPr>
          <w:rFonts w:ascii="Times New Roman" w:hAnsi="Times New Roman" w:cs="Times New Roman"/>
          <w:b/>
          <w:spacing w:val="-3"/>
          <w:sz w:val="24"/>
          <w:szCs w:val="24"/>
        </w:rPr>
        <w:t xml:space="preserve"> </w:t>
      </w:r>
      <w:r w:rsidRPr="00E620F0">
        <w:rPr>
          <w:rFonts w:ascii="Times New Roman" w:hAnsi="Times New Roman" w:cs="Times New Roman"/>
          <w:b/>
          <w:sz w:val="24"/>
          <w:szCs w:val="24"/>
        </w:rPr>
        <w:t>Shall</w:t>
      </w:r>
      <w:r w:rsidRPr="00E620F0">
        <w:rPr>
          <w:rFonts w:ascii="Times New Roman" w:hAnsi="Times New Roman" w:cs="Times New Roman"/>
          <w:b/>
          <w:spacing w:val="-3"/>
          <w:sz w:val="24"/>
          <w:szCs w:val="24"/>
        </w:rPr>
        <w:t xml:space="preserve"> </w:t>
      </w:r>
      <w:r w:rsidR="007A4D0C" w:rsidRPr="00E620F0">
        <w:rPr>
          <w:rFonts w:ascii="Times New Roman" w:hAnsi="Times New Roman" w:cs="Times New Roman"/>
          <w:b/>
          <w:spacing w:val="-3"/>
          <w:sz w:val="24"/>
          <w:szCs w:val="24"/>
        </w:rPr>
        <w:t xml:space="preserve">Not </w:t>
      </w:r>
      <w:r w:rsidRPr="00E620F0">
        <w:rPr>
          <w:rFonts w:ascii="Times New Roman" w:hAnsi="Times New Roman" w:cs="Times New Roman"/>
          <w:b/>
          <w:sz w:val="24"/>
          <w:szCs w:val="24"/>
        </w:rPr>
        <w:t>Be</w:t>
      </w:r>
      <w:r w:rsidRPr="00E620F0">
        <w:rPr>
          <w:rFonts w:ascii="Times New Roman" w:hAnsi="Times New Roman" w:cs="Times New Roman"/>
          <w:b/>
          <w:spacing w:val="-4"/>
          <w:sz w:val="24"/>
          <w:szCs w:val="24"/>
        </w:rPr>
        <w:t xml:space="preserve"> </w:t>
      </w:r>
      <w:r w:rsidRPr="00E620F0">
        <w:rPr>
          <w:rFonts w:ascii="Times New Roman" w:hAnsi="Times New Roman" w:cs="Times New Roman"/>
          <w:b/>
          <w:sz w:val="24"/>
          <w:szCs w:val="24"/>
        </w:rPr>
        <w:t>Controlling.</w:t>
      </w:r>
      <w:r w:rsidRPr="00E620F0">
        <w:rPr>
          <w:rFonts w:ascii="Times New Roman" w:hAnsi="Times New Roman" w:cs="Times New Roman"/>
          <w:b/>
          <w:spacing w:val="-5"/>
          <w:sz w:val="24"/>
          <w:szCs w:val="24"/>
        </w:rPr>
        <w:t xml:space="preserve"> </w:t>
      </w:r>
      <w:r w:rsidRPr="00E620F0">
        <w:rPr>
          <w:rFonts w:ascii="Times New Roman" w:hAnsi="Times New Roman" w:cs="Times New Roman"/>
          <w:spacing w:val="-5"/>
          <w:sz w:val="24"/>
          <w:szCs w:val="24"/>
        </w:rPr>
        <w:t>The language of any permit or authorization issued by a</w:t>
      </w:r>
      <w:r w:rsidR="00BF133D" w:rsidRPr="00E620F0">
        <w:rPr>
          <w:rFonts w:ascii="Times New Roman" w:hAnsi="Times New Roman" w:cs="Times New Roman"/>
          <w:spacing w:val="-5"/>
          <w:sz w:val="24"/>
          <w:szCs w:val="24"/>
        </w:rPr>
        <w:t xml:space="preserve"> USACE or </w:t>
      </w:r>
      <w:r w:rsidR="00A13F7B" w:rsidRPr="00E620F0">
        <w:rPr>
          <w:rFonts w:ascii="Times New Roman" w:hAnsi="Times New Roman" w:cs="Times New Roman"/>
          <w:spacing w:val="-5"/>
          <w:sz w:val="24"/>
          <w:szCs w:val="24"/>
        </w:rPr>
        <w:t xml:space="preserve">NJDEP related to the Bank </w:t>
      </w:r>
      <w:r w:rsidRPr="00E620F0">
        <w:rPr>
          <w:rFonts w:ascii="Times New Roman" w:hAnsi="Times New Roman" w:cs="Times New Roman"/>
          <w:spacing w:val="-5"/>
          <w:sz w:val="24"/>
          <w:szCs w:val="24"/>
        </w:rPr>
        <w:t>shall take precedence over the language of this MBI.  Otherwise, t</w:t>
      </w:r>
      <w:r w:rsidRPr="00E620F0">
        <w:rPr>
          <w:rFonts w:ascii="Times New Roman" w:hAnsi="Times New Roman" w:cs="Times New Roman"/>
          <w:sz w:val="24"/>
          <w:szCs w:val="24"/>
        </w:rPr>
        <w:t>o</w:t>
      </w:r>
      <w:r w:rsidRPr="00E620F0">
        <w:rPr>
          <w:rFonts w:ascii="Times New Roman" w:hAnsi="Times New Roman" w:cs="Times New Roman"/>
          <w:spacing w:val="-6"/>
          <w:sz w:val="24"/>
          <w:szCs w:val="24"/>
        </w:rPr>
        <w:t xml:space="preserve"> </w:t>
      </w:r>
      <w:r w:rsidRPr="00E620F0">
        <w:rPr>
          <w:rFonts w:ascii="Times New Roman" w:hAnsi="Times New Roman" w:cs="Times New Roman"/>
          <w:sz w:val="24"/>
          <w:szCs w:val="24"/>
        </w:rPr>
        <w:t>the</w:t>
      </w:r>
      <w:r w:rsidRPr="00E620F0">
        <w:rPr>
          <w:rFonts w:ascii="Times New Roman" w:hAnsi="Times New Roman" w:cs="Times New Roman"/>
          <w:spacing w:val="-6"/>
          <w:sz w:val="24"/>
          <w:szCs w:val="24"/>
        </w:rPr>
        <w:t xml:space="preserve"> </w:t>
      </w:r>
      <w:r w:rsidRPr="00E620F0">
        <w:rPr>
          <w:rFonts w:ascii="Times New Roman" w:hAnsi="Times New Roman" w:cs="Times New Roman"/>
          <w:sz w:val="24"/>
          <w:szCs w:val="24"/>
        </w:rPr>
        <w:t>extent</w:t>
      </w:r>
      <w:r w:rsidRPr="00E620F0">
        <w:rPr>
          <w:rFonts w:ascii="Times New Roman" w:hAnsi="Times New Roman" w:cs="Times New Roman"/>
          <w:spacing w:val="-5"/>
          <w:sz w:val="24"/>
          <w:szCs w:val="24"/>
        </w:rPr>
        <w:t xml:space="preserve"> </w:t>
      </w:r>
      <w:r w:rsidRPr="00E620F0">
        <w:rPr>
          <w:rFonts w:ascii="Times New Roman" w:hAnsi="Times New Roman" w:cs="Times New Roman"/>
          <w:sz w:val="24"/>
          <w:szCs w:val="24"/>
        </w:rPr>
        <w:t>that</w:t>
      </w:r>
      <w:r w:rsidRPr="00E620F0">
        <w:rPr>
          <w:rFonts w:ascii="Times New Roman" w:hAnsi="Times New Roman" w:cs="Times New Roman"/>
          <w:spacing w:val="-3"/>
          <w:sz w:val="24"/>
          <w:szCs w:val="24"/>
        </w:rPr>
        <w:t xml:space="preserve"> </w:t>
      </w:r>
      <w:r w:rsidRPr="00E620F0">
        <w:rPr>
          <w:rFonts w:ascii="Times New Roman" w:hAnsi="Times New Roman" w:cs="Times New Roman"/>
          <w:sz w:val="24"/>
          <w:szCs w:val="24"/>
        </w:rPr>
        <w:t>specific</w:t>
      </w:r>
      <w:r w:rsidRPr="00E620F0">
        <w:rPr>
          <w:rFonts w:ascii="Times New Roman" w:hAnsi="Times New Roman" w:cs="Times New Roman"/>
          <w:spacing w:val="-4"/>
          <w:sz w:val="24"/>
          <w:szCs w:val="24"/>
        </w:rPr>
        <w:t xml:space="preserve"> </w:t>
      </w:r>
      <w:r w:rsidRPr="00E620F0">
        <w:rPr>
          <w:rFonts w:ascii="Times New Roman" w:hAnsi="Times New Roman" w:cs="Times New Roman"/>
          <w:sz w:val="24"/>
          <w:szCs w:val="24"/>
        </w:rPr>
        <w:t>language</w:t>
      </w:r>
      <w:r w:rsidRPr="00E620F0">
        <w:rPr>
          <w:rFonts w:ascii="Times New Roman" w:hAnsi="Times New Roman" w:cs="Times New Roman"/>
          <w:spacing w:val="-6"/>
          <w:sz w:val="24"/>
          <w:szCs w:val="24"/>
        </w:rPr>
        <w:t xml:space="preserve"> </w:t>
      </w:r>
      <w:r w:rsidRPr="00E620F0">
        <w:rPr>
          <w:rFonts w:ascii="Times New Roman" w:hAnsi="Times New Roman" w:cs="Times New Roman"/>
          <w:sz w:val="24"/>
          <w:szCs w:val="24"/>
        </w:rPr>
        <w:t>in the</w:t>
      </w:r>
      <w:r w:rsidRPr="00E620F0">
        <w:rPr>
          <w:rFonts w:ascii="Times New Roman" w:hAnsi="Times New Roman" w:cs="Times New Roman"/>
          <w:spacing w:val="-12"/>
          <w:sz w:val="24"/>
          <w:szCs w:val="24"/>
        </w:rPr>
        <w:t xml:space="preserve"> </w:t>
      </w:r>
      <w:r w:rsidRPr="00E620F0">
        <w:rPr>
          <w:rFonts w:ascii="Times New Roman" w:hAnsi="Times New Roman" w:cs="Times New Roman"/>
          <w:sz w:val="24"/>
          <w:szCs w:val="24"/>
        </w:rPr>
        <w:t>MBI</w:t>
      </w:r>
      <w:r w:rsidRPr="00E620F0">
        <w:rPr>
          <w:rFonts w:ascii="Times New Roman" w:hAnsi="Times New Roman" w:cs="Times New Roman"/>
          <w:spacing w:val="-11"/>
          <w:sz w:val="24"/>
          <w:szCs w:val="24"/>
        </w:rPr>
        <w:t xml:space="preserve"> </w:t>
      </w:r>
      <w:r w:rsidRPr="00E620F0">
        <w:rPr>
          <w:rFonts w:ascii="Times New Roman" w:hAnsi="Times New Roman" w:cs="Times New Roman"/>
          <w:sz w:val="24"/>
          <w:szCs w:val="24"/>
        </w:rPr>
        <w:t>changes,</w:t>
      </w:r>
      <w:r w:rsidRPr="00E620F0">
        <w:rPr>
          <w:rFonts w:ascii="Times New Roman" w:hAnsi="Times New Roman" w:cs="Times New Roman"/>
          <w:spacing w:val="-13"/>
          <w:sz w:val="24"/>
          <w:szCs w:val="24"/>
        </w:rPr>
        <w:t xml:space="preserve"> </w:t>
      </w:r>
      <w:r w:rsidRPr="00E620F0">
        <w:rPr>
          <w:rFonts w:ascii="Times New Roman" w:hAnsi="Times New Roman" w:cs="Times New Roman"/>
          <w:sz w:val="24"/>
          <w:szCs w:val="24"/>
        </w:rPr>
        <w:t>modifies,</w:t>
      </w:r>
      <w:r w:rsidRPr="00E620F0">
        <w:rPr>
          <w:rFonts w:ascii="Times New Roman" w:hAnsi="Times New Roman" w:cs="Times New Roman"/>
          <w:spacing w:val="-11"/>
          <w:sz w:val="24"/>
          <w:szCs w:val="24"/>
        </w:rPr>
        <w:t xml:space="preserve"> </w:t>
      </w:r>
      <w:r w:rsidRPr="00E620F0">
        <w:rPr>
          <w:rFonts w:ascii="Times New Roman" w:hAnsi="Times New Roman" w:cs="Times New Roman"/>
          <w:sz w:val="24"/>
          <w:szCs w:val="24"/>
        </w:rPr>
        <w:t>or</w:t>
      </w:r>
      <w:r w:rsidRPr="00E620F0">
        <w:rPr>
          <w:rFonts w:ascii="Times New Roman" w:hAnsi="Times New Roman" w:cs="Times New Roman"/>
          <w:spacing w:val="-11"/>
          <w:sz w:val="24"/>
          <w:szCs w:val="24"/>
        </w:rPr>
        <w:t xml:space="preserve"> </w:t>
      </w:r>
      <w:r w:rsidRPr="00E620F0">
        <w:rPr>
          <w:rFonts w:ascii="Times New Roman" w:hAnsi="Times New Roman" w:cs="Times New Roman"/>
          <w:sz w:val="24"/>
          <w:szCs w:val="24"/>
        </w:rPr>
        <w:t>deletes</w:t>
      </w:r>
      <w:r w:rsidRPr="00E620F0">
        <w:rPr>
          <w:rFonts w:ascii="Times New Roman" w:hAnsi="Times New Roman" w:cs="Times New Roman"/>
          <w:spacing w:val="-14"/>
          <w:sz w:val="24"/>
          <w:szCs w:val="24"/>
        </w:rPr>
        <w:t xml:space="preserve"> </w:t>
      </w:r>
      <w:r w:rsidRPr="00E620F0">
        <w:rPr>
          <w:rFonts w:ascii="Times New Roman" w:hAnsi="Times New Roman" w:cs="Times New Roman"/>
          <w:sz w:val="24"/>
          <w:szCs w:val="24"/>
        </w:rPr>
        <w:t>terms</w:t>
      </w:r>
      <w:r w:rsidRPr="00E620F0">
        <w:rPr>
          <w:rFonts w:ascii="Times New Roman" w:hAnsi="Times New Roman" w:cs="Times New Roman"/>
          <w:spacing w:val="-14"/>
          <w:sz w:val="24"/>
          <w:szCs w:val="24"/>
        </w:rPr>
        <w:t xml:space="preserve"> </w:t>
      </w:r>
      <w:r w:rsidRPr="00E620F0">
        <w:rPr>
          <w:rFonts w:ascii="Times New Roman" w:hAnsi="Times New Roman" w:cs="Times New Roman"/>
          <w:sz w:val="24"/>
          <w:szCs w:val="24"/>
        </w:rPr>
        <w:t>and</w:t>
      </w:r>
      <w:r w:rsidRPr="00E620F0">
        <w:rPr>
          <w:rFonts w:ascii="Times New Roman" w:hAnsi="Times New Roman" w:cs="Times New Roman"/>
          <w:spacing w:val="-12"/>
          <w:sz w:val="24"/>
          <w:szCs w:val="24"/>
        </w:rPr>
        <w:t xml:space="preserve"> </w:t>
      </w:r>
      <w:r w:rsidRPr="00E620F0">
        <w:rPr>
          <w:rFonts w:ascii="Times New Roman" w:hAnsi="Times New Roman" w:cs="Times New Roman"/>
          <w:sz w:val="24"/>
          <w:szCs w:val="24"/>
        </w:rPr>
        <w:t>conditions</w:t>
      </w:r>
      <w:r w:rsidRPr="00E620F0">
        <w:rPr>
          <w:rFonts w:ascii="Times New Roman" w:hAnsi="Times New Roman" w:cs="Times New Roman"/>
          <w:spacing w:val="-12"/>
          <w:sz w:val="24"/>
          <w:szCs w:val="24"/>
        </w:rPr>
        <w:t xml:space="preserve"> </w:t>
      </w:r>
      <w:r w:rsidRPr="00E620F0">
        <w:rPr>
          <w:rFonts w:ascii="Times New Roman" w:hAnsi="Times New Roman" w:cs="Times New Roman"/>
          <w:sz w:val="24"/>
          <w:szCs w:val="24"/>
        </w:rPr>
        <w:t>contained</w:t>
      </w:r>
      <w:r w:rsidRPr="00E620F0">
        <w:rPr>
          <w:rFonts w:ascii="Times New Roman" w:hAnsi="Times New Roman" w:cs="Times New Roman"/>
          <w:spacing w:val="-15"/>
          <w:sz w:val="24"/>
          <w:szCs w:val="24"/>
        </w:rPr>
        <w:t xml:space="preserve"> </w:t>
      </w:r>
      <w:r w:rsidRPr="00E620F0">
        <w:rPr>
          <w:rFonts w:ascii="Times New Roman" w:hAnsi="Times New Roman" w:cs="Times New Roman"/>
          <w:sz w:val="24"/>
          <w:szCs w:val="24"/>
        </w:rPr>
        <w:t>in</w:t>
      </w:r>
      <w:r w:rsidRPr="00E620F0">
        <w:rPr>
          <w:rFonts w:ascii="Times New Roman" w:hAnsi="Times New Roman" w:cs="Times New Roman"/>
          <w:spacing w:val="-12"/>
          <w:sz w:val="24"/>
          <w:szCs w:val="24"/>
        </w:rPr>
        <w:t xml:space="preserve"> </w:t>
      </w:r>
      <w:r w:rsidRPr="00E620F0">
        <w:rPr>
          <w:rFonts w:ascii="Times New Roman" w:hAnsi="Times New Roman" w:cs="Times New Roman"/>
          <w:sz w:val="24"/>
          <w:szCs w:val="24"/>
        </w:rPr>
        <w:t>those</w:t>
      </w:r>
      <w:r w:rsidRPr="00E620F0">
        <w:rPr>
          <w:rFonts w:ascii="Times New Roman" w:hAnsi="Times New Roman" w:cs="Times New Roman"/>
          <w:spacing w:val="-12"/>
          <w:sz w:val="24"/>
          <w:szCs w:val="24"/>
        </w:rPr>
        <w:t xml:space="preserve"> </w:t>
      </w:r>
      <w:r w:rsidRPr="00E620F0">
        <w:rPr>
          <w:rFonts w:ascii="Times New Roman" w:hAnsi="Times New Roman" w:cs="Times New Roman"/>
          <w:sz w:val="24"/>
          <w:szCs w:val="24"/>
        </w:rPr>
        <w:t xml:space="preserve">documents that are incorporated into the MBI by reference, and that are not legally binding, the specific language within this MBI shall be controlling. </w:t>
      </w:r>
    </w:p>
    <w:p w14:paraId="1A925FBB" w14:textId="77777777" w:rsidR="00853D8D" w:rsidRPr="00E620F0" w:rsidRDefault="00853D8D" w:rsidP="00853D8D">
      <w:pPr>
        <w:pStyle w:val="ListParagraph"/>
        <w:rPr>
          <w:rFonts w:ascii="Times New Roman" w:hAnsi="Times New Roman" w:cs="Times New Roman"/>
          <w:b/>
          <w:color w:val="000000"/>
          <w:sz w:val="24"/>
          <w:szCs w:val="24"/>
        </w:rPr>
      </w:pPr>
    </w:p>
    <w:p w14:paraId="1A7892AA" w14:textId="77777777" w:rsidR="00853D8D" w:rsidRPr="00E620F0" w:rsidRDefault="00202748" w:rsidP="00853D8D">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Instrument not a Contract. </w:t>
      </w:r>
      <w:r w:rsidRPr="00E620F0">
        <w:rPr>
          <w:rFonts w:ascii="Times New Roman" w:hAnsi="Times New Roman" w:cs="Times New Roman"/>
          <w:bCs/>
          <w:color w:val="000000"/>
          <w:sz w:val="24"/>
          <w:szCs w:val="24"/>
        </w:rPr>
        <w:t>USACE approval of this MBI</w:t>
      </w:r>
      <w:r w:rsidRPr="00E620F0">
        <w:rPr>
          <w:rFonts w:ascii="Times New Roman" w:hAnsi="Times New Roman" w:cs="Times New Roman"/>
          <w:b/>
          <w:color w:val="000000"/>
          <w:sz w:val="24"/>
          <w:szCs w:val="24"/>
        </w:rPr>
        <w:t xml:space="preserve"> </w:t>
      </w:r>
      <w:r w:rsidRPr="00E620F0">
        <w:rPr>
          <w:rFonts w:ascii="Times New Roman" w:hAnsi="Times New Roman" w:cs="Times New Roman"/>
          <w:color w:val="000000"/>
          <w:sz w:val="24"/>
          <w:szCs w:val="24"/>
        </w:rPr>
        <w:t>constitutes the regulatory approval required for the Bank to be used to provide compensatory mitigation for Department of the Army permits pursuant to 33 C</w:t>
      </w:r>
      <w:r w:rsidR="005201FF"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F</w:t>
      </w:r>
      <w:r w:rsidR="005201FF"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R</w:t>
      </w:r>
      <w:r w:rsidR="005201FF" w:rsidRPr="00E620F0">
        <w:rPr>
          <w:rFonts w:ascii="Times New Roman" w:hAnsi="Times New Roman" w:cs="Times New Roman"/>
          <w:color w:val="000000"/>
          <w:sz w:val="24"/>
          <w:szCs w:val="24"/>
        </w:rPr>
        <w:t>.</w:t>
      </w:r>
      <w:r w:rsidRPr="00E620F0">
        <w:rPr>
          <w:rFonts w:ascii="Times New Roman" w:hAnsi="Times New Roman" w:cs="Times New Roman"/>
          <w:color w:val="000000"/>
          <w:sz w:val="24"/>
          <w:szCs w:val="24"/>
        </w:rPr>
        <w:t xml:space="preserve"> </w:t>
      </w:r>
      <w:r w:rsidR="00264CFF" w:rsidRPr="00E620F0">
        <w:rPr>
          <w:rFonts w:ascii="Times New Roman" w:hAnsi="Times New Roman" w:cs="Times New Roman"/>
          <w:color w:val="000000"/>
          <w:sz w:val="24"/>
          <w:szCs w:val="24"/>
        </w:rPr>
        <w:t xml:space="preserve">§ </w:t>
      </w:r>
      <w:r w:rsidRPr="00E620F0">
        <w:rPr>
          <w:rFonts w:ascii="Times New Roman" w:hAnsi="Times New Roman" w:cs="Times New Roman"/>
          <w:color w:val="000000"/>
          <w:sz w:val="24"/>
          <w:szCs w:val="24"/>
        </w:rPr>
        <w:t>332.8(a)(1). This MBI is not a contract between the Sponsor or Property Owner and USACE or any other agency of the federal government. Any dispute arising under this MBI will not give rise to any claim by the Sponsor or Property Owner for monetary damages. This provision is controlling notwithstanding any other provision or statement in the MBI to the contrary.</w:t>
      </w:r>
    </w:p>
    <w:p w14:paraId="1E9F30A4" w14:textId="77777777" w:rsidR="00853D8D" w:rsidRPr="00E620F0" w:rsidRDefault="00853D8D" w:rsidP="00853D8D">
      <w:pPr>
        <w:pStyle w:val="ListParagraph"/>
        <w:rPr>
          <w:rFonts w:ascii="Times New Roman" w:hAnsi="Times New Roman" w:cs="Times New Roman"/>
          <w:b/>
          <w:color w:val="000000"/>
          <w:sz w:val="24"/>
          <w:szCs w:val="24"/>
        </w:rPr>
      </w:pPr>
    </w:p>
    <w:p w14:paraId="79B6800F" w14:textId="77777777" w:rsidR="00853D8D" w:rsidRPr="00E620F0" w:rsidRDefault="00202748" w:rsidP="00853D8D">
      <w:pPr>
        <w:pStyle w:val="ListParagraph"/>
        <w:numPr>
          <w:ilvl w:val="0"/>
          <w:numId w:val="37"/>
        </w:numPr>
        <w:pBdr>
          <w:top w:val="nil"/>
          <w:left w:val="nil"/>
          <w:bottom w:val="nil"/>
          <w:right w:val="nil"/>
          <w:between w:val="nil"/>
        </w:pBdr>
        <w:tabs>
          <w:tab w:val="left" w:pos="810"/>
          <w:tab w:val="left" w:pos="1440"/>
        </w:tabs>
        <w:ind w:left="810"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Transfer of Mitigation Responsibility. </w:t>
      </w:r>
      <w:r w:rsidRPr="00E620F0">
        <w:rPr>
          <w:rFonts w:ascii="Times New Roman" w:hAnsi="Times New Roman" w:cs="Times New Roman"/>
          <w:color w:val="000000"/>
          <w:sz w:val="24"/>
          <w:szCs w:val="24"/>
        </w:rPr>
        <w:t xml:space="preserve">In consideration of the Sponsor’s agreement to be bound by the terms of this MBI, the USACE, NJDEP and other IRT agencies acknowledge that upon approval of a proposal by a Permittee to secure Bank credits through a contract with this Sponsor to satisfy all or part of the compensatory mitigation requirements for that USACE and/or NJDEP permit, a fully executed contract between the Sponsor and the Permittee shall act to transfer to this Bank the responsibility for the required compensatory mitigation to be provided by the Bank in accordance with the permit(s).  </w:t>
      </w:r>
      <w:r w:rsidR="0033266B" w:rsidRPr="00E620F0">
        <w:rPr>
          <w:rFonts w:ascii="Times New Roman" w:hAnsi="Times New Roman" w:cs="Times New Roman"/>
          <w:color w:val="000000"/>
          <w:sz w:val="24"/>
          <w:szCs w:val="24"/>
        </w:rPr>
        <w:t xml:space="preserve">The </w:t>
      </w:r>
      <w:r w:rsidRPr="00E620F0">
        <w:rPr>
          <w:rFonts w:ascii="Times New Roman" w:hAnsi="Times New Roman" w:cs="Times New Roman"/>
          <w:color w:val="000000"/>
          <w:sz w:val="24"/>
          <w:szCs w:val="24"/>
        </w:rPr>
        <w:t>Sponsor will supply to the permittee a voucher indicating credits have been deducted from the Bank ledger and applied to the permittee’s permitted action by name and permit number as proof of mitigation credit acquisition to be shared with the permitting agencies as required. An updated bank credit ledger will be provided by the Sponsor to the USACE and NJDEP documenting the transaction.</w:t>
      </w:r>
    </w:p>
    <w:p w14:paraId="695BC4D2" w14:textId="77777777" w:rsidR="00853D8D" w:rsidRPr="00E620F0" w:rsidRDefault="00853D8D" w:rsidP="00853D8D">
      <w:pPr>
        <w:pStyle w:val="ListParagraph"/>
        <w:rPr>
          <w:rFonts w:ascii="Times New Roman" w:hAnsi="Times New Roman" w:cs="Times New Roman"/>
          <w:b/>
          <w:color w:val="000000"/>
          <w:sz w:val="24"/>
          <w:szCs w:val="24"/>
        </w:rPr>
      </w:pPr>
    </w:p>
    <w:p w14:paraId="156842E8" w14:textId="77777777" w:rsidR="00853D8D" w:rsidRPr="00E620F0" w:rsidRDefault="00202748"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Entire MBI. </w:t>
      </w:r>
      <w:r w:rsidRPr="00E620F0">
        <w:rPr>
          <w:rFonts w:ascii="Times New Roman" w:hAnsi="Times New Roman" w:cs="Times New Roman"/>
          <w:color w:val="000000"/>
          <w:sz w:val="24"/>
          <w:szCs w:val="24"/>
        </w:rPr>
        <w:t>This MBI, along with any related permits issued by USACE or NJDEP, constitute the intentions of the parties and supersede any prior written and verbal agreements among them with respect to the subject matter hereof.</w:t>
      </w:r>
    </w:p>
    <w:p w14:paraId="0DD8A371"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p>
    <w:p w14:paraId="4A002391" w14:textId="5BDB79B3" w:rsidR="00C9186E" w:rsidRPr="00E620F0" w:rsidRDefault="00202748"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02615735"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6B5B4473" w14:textId="77777777" w:rsidR="00C9186E" w:rsidRPr="00E620F0" w:rsidRDefault="00202748">
      <w:pPr>
        <w:spacing w:before="1"/>
        <w:ind w:left="1439"/>
        <w:rPr>
          <w:rFonts w:ascii="Times New Roman" w:hAnsi="Times New Roman" w:cs="Times New Roman"/>
          <w:b/>
          <w:sz w:val="24"/>
          <w:szCs w:val="24"/>
        </w:rPr>
      </w:pPr>
      <w:r w:rsidRPr="00E620F0">
        <w:rPr>
          <w:rFonts w:ascii="Times New Roman" w:hAnsi="Times New Roman" w:cs="Times New Roman"/>
          <w:b/>
          <w:sz w:val="24"/>
          <w:szCs w:val="24"/>
        </w:rPr>
        <w:t xml:space="preserve"> SPONSOR</w:t>
      </w:r>
    </w:p>
    <w:p w14:paraId="275DD276" w14:textId="77777777" w:rsidR="00C9186E" w:rsidRPr="00E620F0" w:rsidRDefault="00C9186E">
      <w:pPr>
        <w:pBdr>
          <w:top w:val="nil"/>
          <w:left w:val="nil"/>
          <w:bottom w:val="nil"/>
          <w:right w:val="nil"/>
          <w:between w:val="nil"/>
        </w:pBdr>
        <w:spacing w:before="2"/>
        <w:rPr>
          <w:rFonts w:ascii="Times New Roman" w:hAnsi="Times New Roman" w:cs="Times New Roman"/>
          <w:b/>
          <w:color w:val="000000"/>
          <w:sz w:val="24"/>
          <w:szCs w:val="24"/>
        </w:rPr>
      </w:pPr>
    </w:p>
    <w:p w14:paraId="555FCBD0" w14:textId="77777777" w:rsidR="00C9186E" w:rsidRPr="00E620F0" w:rsidRDefault="00202748">
      <w:pPr>
        <w:pBdr>
          <w:top w:val="nil"/>
          <w:left w:val="nil"/>
          <w:bottom w:val="nil"/>
          <w:right w:val="nil"/>
          <w:between w:val="nil"/>
        </w:pBdr>
        <w:tabs>
          <w:tab w:val="left" w:pos="7540"/>
        </w:tabs>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571AC753"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395D900C" w14:textId="77777777" w:rsidR="00C9186E" w:rsidRPr="00E620F0" w:rsidRDefault="00202748">
      <w:pPr>
        <w:pBdr>
          <w:top w:val="nil"/>
          <w:left w:val="nil"/>
          <w:bottom w:val="nil"/>
          <w:right w:val="nil"/>
          <w:between w:val="nil"/>
        </w:pBdr>
        <w:tabs>
          <w:tab w:val="left" w:pos="7526"/>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556BEE7B"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28A8C186" w14:textId="77777777" w:rsidR="00C9186E" w:rsidRPr="00E620F0" w:rsidRDefault="00202748">
      <w:pPr>
        <w:pBdr>
          <w:top w:val="nil"/>
          <w:left w:val="nil"/>
          <w:bottom w:val="nil"/>
          <w:right w:val="nil"/>
          <w:between w:val="nil"/>
        </w:pBdr>
        <w:tabs>
          <w:tab w:val="left" w:pos="7576"/>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6D14E72D"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55F59DB6" w14:textId="77777777" w:rsidR="00C9186E" w:rsidRPr="00E620F0" w:rsidRDefault="00202748">
      <w:pPr>
        <w:pBdr>
          <w:top w:val="nil"/>
          <w:left w:val="nil"/>
          <w:bottom w:val="nil"/>
          <w:right w:val="nil"/>
          <w:between w:val="nil"/>
        </w:pBdr>
        <w:tabs>
          <w:tab w:val="left" w:pos="7624"/>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4AB02C67"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63A44ABA"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30D39D35" w14:textId="77777777" w:rsidR="00C9186E" w:rsidRPr="00E620F0" w:rsidRDefault="00C9186E">
      <w:pPr>
        <w:pBdr>
          <w:top w:val="nil"/>
          <w:left w:val="nil"/>
          <w:bottom w:val="nil"/>
          <w:right w:val="nil"/>
          <w:between w:val="nil"/>
        </w:pBdr>
        <w:spacing w:before="5"/>
        <w:rPr>
          <w:rFonts w:ascii="Times New Roman" w:hAnsi="Times New Roman" w:cs="Times New Roman"/>
          <w:color w:val="000000"/>
          <w:sz w:val="24"/>
          <w:szCs w:val="24"/>
        </w:rPr>
      </w:pPr>
    </w:p>
    <w:p w14:paraId="1D4271B1"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lastRenderedPageBreak/>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711A6931" w14:textId="77777777" w:rsidR="00853D8D" w:rsidRPr="00E620F0" w:rsidRDefault="00853D8D" w:rsidP="00073F3E">
      <w:pPr>
        <w:pBdr>
          <w:top w:val="nil"/>
          <w:left w:val="nil"/>
          <w:bottom w:val="nil"/>
          <w:right w:val="nil"/>
          <w:between w:val="nil"/>
        </w:pBdr>
        <w:spacing w:before="94" w:line="244" w:lineRule="auto"/>
        <w:ind w:right="1190"/>
        <w:rPr>
          <w:rFonts w:ascii="Times New Roman" w:hAnsi="Times New Roman" w:cs="Times New Roman"/>
          <w:b/>
          <w:color w:val="000000"/>
          <w:sz w:val="24"/>
          <w:szCs w:val="24"/>
        </w:rPr>
      </w:pPr>
    </w:p>
    <w:p w14:paraId="6E6BD184" w14:textId="77777777" w:rsidR="00C9186E" w:rsidRPr="00E620F0" w:rsidRDefault="00202748">
      <w:pPr>
        <w:ind w:left="1440"/>
        <w:rPr>
          <w:rFonts w:ascii="Times New Roman" w:hAnsi="Times New Roman" w:cs="Times New Roman"/>
          <w:b/>
          <w:sz w:val="24"/>
          <w:szCs w:val="24"/>
        </w:rPr>
      </w:pPr>
      <w:r w:rsidRPr="00E620F0">
        <w:rPr>
          <w:rFonts w:ascii="Times New Roman" w:hAnsi="Times New Roman" w:cs="Times New Roman"/>
          <w:b/>
          <w:sz w:val="24"/>
          <w:szCs w:val="24"/>
        </w:rPr>
        <w:t>U.S. ARMY CORPS OF ENGINEERS – NEW YORK DISTRICT</w:t>
      </w:r>
    </w:p>
    <w:p w14:paraId="39519F47" w14:textId="77777777" w:rsidR="00C9186E" w:rsidRPr="00E620F0" w:rsidRDefault="00202748">
      <w:pPr>
        <w:pBdr>
          <w:top w:val="nil"/>
          <w:left w:val="nil"/>
          <w:bottom w:val="nil"/>
          <w:right w:val="nil"/>
          <w:between w:val="nil"/>
        </w:pBdr>
        <w:tabs>
          <w:tab w:val="left" w:pos="7540"/>
        </w:tabs>
        <w:spacing w:before="122"/>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0B58370B"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52446914" w14:textId="77777777" w:rsidR="00C9186E" w:rsidRPr="00E620F0" w:rsidRDefault="00202748">
      <w:pPr>
        <w:pBdr>
          <w:top w:val="nil"/>
          <w:left w:val="nil"/>
          <w:bottom w:val="nil"/>
          <w:right w:val="nil"/>
          <w:between w:val="nil"/>
        </w:pBdr>
        <w:tabs>
          <w:tab w:val="left" w:pos="7527"/>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257FF411"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38C2F4D0" w14:textId="77777777" w:rsidR="00C9186E" w:rsidRPr="00E620F0" w:rsidRDefault="00202748">
      <w:pPr>
        <w:pBdr>
          <w:top w:val="nil"/>
          <w:left w:val="nil"/>
          <w:bottom w:val="nil"/>
          <w:right w:val="nil"/>
          <w:between w:val="nil"/>
        </w:pBdr>
        <w:tabs>
          <w:tab w:val="left" w:pos="7577"/>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2A3691BA" w14:textId="77777777" w:rsidR="00C9186E" w:rsidRPr="00E620F0" w:rsidRDefault="00C9186E">
      <w:pPr>
        <w:pBdr>
          <w:top w:val="nil"/>
          <w:left w:val="nil"/>
          <w:bottom w:val="nil"/>
          <w:right w:val="nil"/>
          <w:between w:val="nil"/>
        </w:pBdr>
        <w:spacing w:before="7"/>
        <w:rPr>
          <w:rFonts w:ascii="Times New Roman" w:hAnsi="Times New Roman" w:cs="Times New Roman"/>
          <w:color w:val="000000"/>
          <w:sz w:val="24"/>
          <w:szCs w:val="24"/>
        </w:rPr>
      </w:pPr>
    </w:p>
    <w:p w14:paraId="0A814EF6" w14:textId="77777777" w:rsidR="00C9186E" w:rsidRPr="00E620F0" w:rsidRDefault="00202748">
      <w:pPr>
        <w:pBdr>
          <w:top w:val="nil"/>
          <w:left w:val="nil"/>
          <w:bottom w:val="nil"/>
          <w:right w:val="nil"/>
          <w:between w:val="nil"/>
        </w:pBdr>
        <w:tabs>
          <w:tab w:val="left" w:pos="7625"/>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1DBEE44C"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19105491"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3F49028A"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4DA5A14F" w14:textId="7B7738E5" w:rsidR="006E6BB1" w:rsidRPr="00E620F0" w:rsidRDefault="006E6BB1" w:rsidP="006E6BB1">
      <w:pPr>
        <w:ind w:left="1440"/>
        <w:rPr>
          <w:rFonts w:ascii="Times New Roman" w:hAnsi="Times New Roman" w:cs="Times New Roman"/>
          <w:b/>
          <w:sz w:val="24"/>
          <w:szCs w:val="24"/>
        </w:rPr>
      </w:pPr>
      <w:r w:rsidRPr="00E620F0">
        <w:rPr>
          <w:rFonts w:ascii="Times New Roman" w:hAnsi="Times New Roman" w:cs="Times New Roman"/>
          <w:b/>
          <w:sz w:val="24"/>
          <w:szCs w:val="24"/>
        </w:rPr>
        <w:t>U.S. ARMY CORPS OF ENGINEERS – PHILADLPHIA DISTRICT</w:t>
      </w:r>
    </w:p>
    <w:p w14:paraId="662A24D8" w14:textId="77777777" w:rsidR="006E6BB1" w:rsidRPr="00E620F0" w:rsidRDefault="006E6BB1" w:rsidP="006E6BB1">
      <w:pPr>
        <w:pBdr>
          <w:top w:val="nil"/>
          <w:left w:val="nil"/>
          <w:bottom w:val="nil"/>
          <w:right w:val="nil"/>
          <w:between w:val="nil"/>
        </w:pBdr>
        <w:tabs>
          <w:tab w:val="left" w:pos="7540"/>
        </w:tabs>
        <w:spacing w:before="122"/>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79D467CE" w14:textId="77777777" w:rsidR="006E6BB1" w:rsidRPr="00E620F0" w:rsidRDefault="006E6BB1" w:rsidP="006E6BB1">
      <w:pPr>
        <w:pBdr>
          <w:top w:val="nil"/>
          <w:left w:val="nil"/>
          <w:bottom w:val="nil"/>
          <w:right w:val="nil"/>
          <w:between w:val="nil"/>
        </w:pBdr>
        <w:spacing w:before="10"/>
        <w:rPr>
          <w:rFonts w:ascii="Times New Roman" w:hAnsi="Times New Roman" w:cs="Times New Roman"/>
          <w:color w:val="000000"/>
          <w:sz w:val="24"/>
          <w:szCs w:val="24"/>
        </w:rPr>
      </w:pPr>
    </w:p>
    <w:p w14:paraId="649F34E8" w14:textId="77777777" w:rsidR="006E6BB1" w:rsidRPr="00E620F0" w:rsidRDefault="006E6BB1" w:rsidP="006E6BB1">
      <w:pPr>
        <w:pBdr>
          <w:top w:val="nil"/>
          <w:left w:val="nil"/>
          <w:bottom w:val="nil"/>
          <w:right w:val="nil"/>
          <w:between w:val="nil"/>
        </w:pBdr>
        <w:tabs>
          <w:tab w:val="left" w:pos="7527"/>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4ABD97D9" w14:textId="77777777" w:rsidR="006E6BB1" w:rsidRPr="00E620F0" w:rsidRDefault="006E6BB1" w:rsidP="006E6BB1">
      <w:pPr>
        <w:pBdr>
          <w:top w:val="nil"/>
          <w:left w:val="nil"/>
          <w:bottom w:val="nil"/>
          <w:right w:val="nil"/>
          <w:between w:val="nil"/>
        </w:pBdr>
        <w:spacing w:before="10"/>
        <w:rPr>
          <w:rFonts w:ascii="Times New Roman" w:hAnsi="Times New Roman" w:cs="Times New Roman"/>
          <w:color w:val="000000"/>
          <w:sz w:val="24"/>
          <w:szCs w:val="24"/>
        </w:rPr>
      </w:pPr>
    </w:p>
    <w:p w14:paraId="66774B6D" w14:textId="77777777" w:rsidR="006E6BB1" w:rsidRPr="00E620F0" w:rsidRDefault="006E6BB1" w:rsidP="006E6BB1">
      <w:pPr>
        <w:pBdr>
          <w:top w:val="nil"/>
          <w:left w:val="nil"/>
          <w:bottom w:val="nil"/>
          <w:right w:val="nil"/>
          <w:between w:val="nil"/>
        </w:pBdr>
        <w:tabs>
          <w:tab w:val="left" w:pos="7577"/>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09958E82" w14:textId="77777777" w:rsidR="006E6BB1" w:rsidRPr="00E620F0" w:rsidRDefault="006E6BB1" w:rsidP="006E6BB1">
      <w:pPr>
        <w:pBdr>
          <w:top w:val="nil"/>
          <w:left w:val="nil"/>
          <w:bottom w:val="nil"/>
          <w:right w:val="nil"/>
          <w:between w:val="nil"/>
        </w:pBdr>
        <w:spacing w:before="7"/>
        <w:rPr>
          <w:rFonts w:ascii="Times New Roman" w:hAnsi="Times New Roman" w:cs="Times New Roman"/>
          <w:color w:val="000000"/>
          <w:sz w:val="24"/>
          <w:szCs w:val="24"/>
        </w:rPr>
      </w:pPr>
    </w:p>
    <w:p w14:paraId="4988D902" w14:textId="77777777" w:rsidR="006E6BB1" w:rsidRPr="00E620F0" w:rsidRDefault="006E6BB1" w:rsidP="006E6BB1">
      <w:pPr>
        <w:pBdr>
          <w:top w:val="nil"/>
          <w:left w:val="nil"/>
          <w:bottom w:val="nil"/>
          <w:right w:val="nil"/>
          <w:between w:val="nil"/>
        </w:pBdr>
        <w:tabs>
          <w:tab w:val="left" w:pos="7625"/>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13A8BACD"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b/>
          <w:color w:val="000000"/>
          <w:sz w:val="24"/>
          <w:szCs w:val="24"/>
        </w:rPr>
      </w:pPr>
    </w:p>
    <w:p w14:paraId="2288FA2C" w14:textId="7BF22600"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28010F5D" w14:textId="77777777" w:rsidR="002613B1" w:rsidRPr="00E620F0" w:rsidRDefault="002613B1" w:rsidP="00853D8D">
      <w:pPr>
        <w:pBdr>
          <w:top w:val="nil"/>
          <w:left w:val="nil"/>
          <w:bottom w:val="nil"/>
          <w:right w:val="nil"/>
          <w:between w:val="nil"/>
        </w:pBdr>
        <w:spacing w:before="94"/>
        <w:ind w:right="1190"/>
        <w:rPr>
          <w:rFonts w:ascii="Times New Roman" w:hAnsi="Times New Roman" w:cs="Times New Roman"/>
          <w:b/>
          <w:color w:val="000000"/>
          <w:sz w:val="24"/>
          <w:szCs w:val="24"/>
        </w:rPr>
      </w:pPr>
    </w:p>
    <w:p w14:paraId="410A78DF" w14:textId="77777777" w:rsidR="00C9186E" w:rsidRPr="00E620F0" w:rsidRDefault="00202748" w:rsidP="00BD52C9">
      <w:pPr>
        <w:ind w:left="900" w:right="-450" w:firstLine="540"/>
        <w:rPr>
          <w:rFonts w:ascii="Times New Roman" w:hAnsi="Times New Roman" w:cs="Times New Roman"/>
          <w:b/>
          <w:sz w:val="24"/>
          <w:szCs w:val="24"/>
        </w:rPr>
      </w:pPr>
      <w:r w:rsidRPr="00E620F0">
        <w:rPr>
          <w:rFonts w:ascii="Times New Roman" w:hAnsi="Times New Roman" w:cs="Times New Roman"/>
          <w:b/>
          <w:sz w:val="24"/>
          <w:szCs w:val="24"/>
        </w:rPr>
        <w:t>NEW JERSEY DEPARTMENT OF ENVIRONMENTAL PROTECTION</w:t>
      </w:r>
    </w:p>
    <w:p w14:paraId="49CBE671" w14:textId="77777777" w:rsidR="00C9186E" w:rsidRPr="00E620F0" w:rsidRDefault="00C9186E">
      <w:pPr>
        <w:pBdr>
          <w:top w:val="nil"/>
          <w:left w:val="nil"/>
          <w:bottom w:val="nil"/>
          <w:right w:val="nil"/>
          <w:between w:val="nil"/>
        </w:pBdr>
        <w:spacing w:before="3"/>
        <w:rPr>
          <w:rFonts w:ascii="Times New Roman" w:hAnsi="Times New Roman" w:cs="Times New Roman"/>
          <w:b/>
          <w:color w:val="000000"/>
          <w:sz w:val="24"/>
          <w:szCs w:val="24"/>
        </w:rPr>
      </w:pPr>
    </w:p>
    <w:p w14:paraId="2E545851" w14:textId="77777777" w:rsidR="00C9186E" w:rsidRPr="00E620F0" w:rsidRDefault="00202748">
      <w:pPr>
        <w:pBdr>
          <w:top w:val="nil"/>
          <w:left w:val="nil"/>
          <w:bottom w:val="nil"/>
          <w:right w:val="nil"/>
          <w:between w:val="nil"/>
        </w:pBdr>
        <w:tabs>
          <w:tab w:val="left" w:pos="7540"/>
        </w:tabs>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74CCD80A" w14:textId="77777777" w:rsidR="00C9186E" w:rsidRPr="00E620F0" w:rsidRDefault="00C9186E">
      <w:pPr>
        <w:pBdr>
          <w:top w:val="nil"/>
          <w:left w:val="nil"/>
          <w:bottom w:val="nil"/>
          <w:right w:val="nil"/>
          <w:between w:val="nil"/>
        </w:pBdr>
        <w:spacing w:before="8"/>
        <w:rPr>
          <w:rFonts w:ascii="Times New Roman" w:hAnsi="Times New Roman" w:cs="Times New Roman"/>
          <w:color w:val="000000"/>
          <w:sz w:val="24"/>
          <w:szCs w:val="24"/>
        </w:rPr>
      </w:pPr>
    </w:p>
    <w:p w14:paraId="7188F5CF" w14:textId="77777777" w:rsidR="00C9186E" w:rsidRPr="00E620F0" w:rsidRDefault="00202748">
      <w:pPr>
        <w:pBdr>
          <w:top w:val="nil"/>
          <w:left w:val="nil"/>
          <w:bottom w:val="nil"/>
          <w:right w:val="nil"/>
          <w:between w:val="nil"/>
        </w:pBdr>
        <w:tabs>
          <w:tab w:val="left" w:pos="7404"/>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2E4B01E8"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0E94F6ED" w14:textId="77777777" w:rsidR="00C9186E" w:rsidRPr="00E620F0" w:rsidRDefault="00202748">
      <w:pPr>
        <w:pBdr>
          <w:top w:val="nil"/>
          <w:left w:val="nil"/>
          <w:bottom w:val="nil"/>
          <w:right w:val="nil"/>
          <w:between w:val="nil"/>
        </w:pBdr>
        <w:tabs>
          <w:tab w:val="left" w:pos="7332"/>
        </w:tabs>
        <w:spacing w:before="93"/>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03D1AD2E"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1DED7157" w14:textId="77777777" w:rsidR="00C9186E" w:rsidRPr="00E620F0" w:rsidRDefault="00202748">
      <w:pPr>
        <w:pBdr>
          <w:top w:val="nil"/>
          <w:left w:val="nil"/>
          <w:bottom w:val="nil"/>
          <w:right w:val="nil"/>
          <w:between w:val="nil"/>
        </w:pBdr>
        <w:tabs>
          <w:tab w:val="left" w:pos="7502"/>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612FAF57"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2838BE1A"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b/>
          <w:color w:val="000000"/>
          <w:sz w:val="24"/>
          <w:szCs w:val="24"/>
        </w:rPr>
      </w:pPr>
    </w:p>
    <w:p w14:paraId="23F35A61"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b/>
          <w:color w:val="000000"/>
          <w:sz w:val="24"/>
          <w:szCs w:val="24"/>
        </w:rPr>
      </w:pPr>
    </w:p>
    <w:p w14:paraId="0B8F3097"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b/>
          <w:color w:val="000000"/>
          <w:sz w:val="24"/>
          <w:szCs w:val="24"/>
        </w:rPr>
      </w:pPr>
    </w:p>
    <w:p w14:paraId="51D604EF"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b/>
          <w:color w:val="000000"/>
          <w:sz w:val="24"/>
          <w:szCs w:val="24"/>
        </w:rPr>
      </w:pPr>
    </w:p>
    <w:p w14:paraId="754937B1"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b/>
          <w:color w:val="000000"/>
          <w:sz w:val="24"/>
          <w:szCs w:val="24"/>
        </w:rPr>
      </w:pPr>
    </w:p>
    <w:p w14:paraId="4B12F40F" w14:textId="1A882D94"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lastRenderedPageBreak/>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7D6691F1" w14:textId="77777777" w:rsidR="00C9186E" w:rsidRPr="00E620F0" w:rsidRDefault="00C9186E">
      <w:pPr>
        <w:pBdr>
          <w:top w:val="nil"/>
          <w:left w:val="nil"/>
          <w:bottom w:val="nil"/>
          <w:right w:val="nil"/>
          <w:between w:val="nil"/>
        </w:pBdr>
        <w:spacing w:before="4"/>
        <w:rPr>
          <w:rFonts w:ascii="Times New Roman" w:hAnsi="Times New Roman" w:cs="Times New Roman"/>
          <w:color w:val="000000"/>
          <w:sz w:val="24"/>
          <w:szCs w:val="24"/>
        </w:rPr>
      </w:pPr>
    </w:p>
    <w:p w14:paraId="20B98455" w14:textId="77777777" w:rsidR="00C9186E" w:rsidRPr="00E620F0" w:rsidRDefault="00C9186E">
      <w:pPr>
        <w:pBdr>
          <w:top w:val="nil"/>
          <w:left w:val="nil"/>
          <w:bottom w:val="nil"/>
          <w:right w:val="nil"/>
          <w:between w:val="nil"/>
        </w:pBdr>
        <w:spacing w:before="11"/>
        <w:rPr>
          <w:rFonts w:ascii="Times New Roman" w:hAnsi="Times New Roman" w:cs="Times New Roman"/>
          <w:color w:val="000000"/>
          <w:sz w:val="24"/>
          <w:szCs w:val="24"/>
        </w:rPr>
      </w:pPr>
    </w:p>
    <w:p w14:paraId="0816761E" w14:textId="77777777" w:rsidR="00C9186E" w:rsidRPr="00E620F0" w:rsidRDefault="00202748">
      <w:pPr>
        <w:ind w:left="1440"/>
        <w:rPr>
          <w:rFonts w:ascii="Times New Roman" w:hAnsi="Times New Roman" w:cs="Times New Roman"/>
          <w:b/>
          <w:sz w:val="24"/>
          <w:szCs w:val="24"/>
        </w:rPr>
      </w:pPr>
      <w:r w:rsidRPr="00E620F0">
        <w:rPr>
          <w:rFonts w:ascii="Times New Roman" w:hAnsi="Times New Roman" w:cs="Times New Roman"/>
          <w:b/>
          <w:sz w:val="24"/>
          <w:szCs w:val="24"/>
        </w:rPr>
        <w:t>U.S. ENVIRONMENTAL PROTECTION AGENCY - REGION 2</w:t>
      </w:r>
    </w:p>
    <w:p w14:paraId="60BE0A14" w14:textId="77777777" w:rsidR="00C9186E" w:rsidRPr="00E620F0" w:rsidRDefault="00C9186E">
      <w:pPr>
        <w:pBdr>
          <w:top w:val="nil"/>
          <w:left w:val="nil"/>
          <w:bottom w:val="nil"/>
          <w:right w:val="nil"/>
          <w:between w:val="nil"/>
        </w:pBdr>
        <w:spacing w:before="3"/>
        <w:rPr>
          <w:rFonts w:ascii="Times New Roman" w:hAnsi="Times New Roman" w:cs="Times New Roman"/>
          <w:b/>
          <w:color w:val="000000"/>
          <w:sz w:val="24"/>
          <w:szCs w:val="24"/>
        </w:rPr>
      </w:pPr>
    </w:p>
    <w:p w14:paraId="75958F68" w14:textId="77777777" w:rsidR="00C9186E" w:rsidRPr="00E620F0" w:rsidRDefault="00202748">
      <w:pPr>
        <w:pBdr>
          <w:top w:val="nil"/>
          <w:left w:val="nil"/>
          <w:bottom w:val="nil"/>
          <w:right w:val="nil"/>
          <w:between w:val="nil"/>
        </w:pBdr>
        <w:tabs>
          <w:tab w:val="left" w:pos="7541"/>
        </w:tabs>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05AB8970"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20C43C85" w14:textId="77777777" w:rsidR="00C9186E" w:rsidRPr="00E620F0" w:rsidRDefault="00202748">
      <w:pPr>
        <w:pBdr>
          <w:top w:val="nil"/>
          <w:left w:val="nil"/>
          <w:bottom w:val="nil"/>
          <w:right w:val="nil"/>
          <w:between w:val="nil"/>
        </w:pBdr>
        <w:tabs>
          <w:tab w:val="left" w:pos="7404"/>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235281F3" w14:textId="77777777" w:rsidR="00C9186E" w:rsidRPr="00E620F0" w:rsidRDefault="00C9186E">
      <w:pPr>
        <w:pBdr>
          <w:top w:val="nil"/>
          <w:left w:val="nil"/>
          <w:bottom w:val="nil"/>
          <w:right w:val="nil"/>
          <w:between w:val="nil"/>
        </w:pBdr>
        <w:spacing w:before="7"/>
        <w:rPr>
          <w:rFonts w:ascii="Times New Roman" w:hAnsi="Times New Roman" w:cs="Times New Roman"/>
          <w:color w:val="000000"/>
          <w:sz w:val="24"/>
          <w:szCs w:val="24"/>
        </w:rPr>
      </w:pPr>
    </w:p>
    <w:p w14:paraId="2F5013A1" w14:textId="77777777" w:rsidR="00C9186E" w:rsidRPr="00E620F0" w:rsidRDefault="00202748">
      <w:pPr>
        <w:pBdr>
          <w:top w:val="nil"/>
          <w:left w:val="nil"/>
          <w:bottom w:val="nil"/>
          <w:right w:val="nil"/>
          <w:between w:val="nil"/>
        </w:pBdr>
        <w:tabs>
          <w:tab w:val="left" w:pos="7333"/>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2E0DE4DA"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66113F1B" w14:textId="77777777" w:rsidR="00C9186E" w:rsidRPr="00E620F0" w:rsidRDefault="00202748">
      <w:pPr>
        <w:pBdr>
          <w:top w:val="nil"/>
          <w:left w:val="nil"/>
          <w:bottom w:val="nil"/>
          <w:right w:val="nil"/>
          <w:between w:val="nil"/>
        </w:pBdr>
        <w:tabs>
          <w:tab w:val="left" w:pos="7503"/>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3EAEECB0"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14EA7298"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57BAFBC5"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4F7D54AF" w14:textId="77777777" w:rsidR="00C9186E" w:rsidRPr="00E620F0" w:rsidRDefault="00202748">
      <w:pPr>
        <w:ind w:left="1441"/>
        <w:rPr>
          <w:rFonts w:ascii="Times New Roman" w:hAnsi="Times New Roman" w:cs="Times New Roman"/>
          <w:b/>
          <w:sz w:val="24"/>
          <w:szCs w:val="24"/>
        </w:rPr>
      </w:pPr>
      <w:r w:rsidRPr="00E620F0">
        <w:rPr>
          <w:rFonts w:ascii="Times New Roman" w:hAnsi="Times New Roman" w:cs="Times New Roman"/>
          <w:b/>
          <w:sz w:val="24"/>
          <w:szCs w:val="24"/>
        </w:rPr>
        <w:t>U.S. FISH AND WILDLIFE SERVICE</w:t>
      </w:r>
    </w:p>
    <w:p w14:paraId="16268AC1" w14:textId="77777777" w:rsidR="00C9186E" w:rsidRPr="00E620F0" w:rsidRDefault="00C9186E">
      <w:pPr>
        <w:pBdr>
          <w:top w:val="nil"/>
          <w:left w:val="nil"/>
          <w:bottom w:val="nil"/>
          <w:right w:val="nil"/>
          <w:between w:val="nil"/>
        </w:pBdr>
        <w:spacing w:before="3"/>
        <w:rPr>
          <w:rFonts w:ascii="Times New Roman" w:hAnsi="Times New Roman" w:cs="Times New Roman"/>
          <w:b/>
          <w:color w:val="000000"/>
          <w:sz w:val="24"/>
          <w:szCs w:val="24"/>
        </w:rPr>
      </w:pPr>
    </w:p>
    <w:p w14:paraId="5FA5C509" w14:textId="77777777" w:rsidR="00C9186E" w:rsidRPr="00E620F0" w:rsidRDefault="00202748">
      <w:pPr>
        <w:pBdr>
          <w:top w:val="nil"/>
          <w:left w:val="nil"/>
          <w:bottom w:val="nil"/>
          <w:right w:val="nil"/>
          <w:between w:val="nil"/>
        </w:pBdr>
        <w:tabs>
          <w:tab w:val="left" w:pos="7541"/>
        </w:tabs>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7584C993"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02360E68" w14:textId="77777777" w:rsidR="00C9186E" w:rsidRPr="00E620F0" w:rsidRDefault="00202748">
      <w:pPr>
        <w:pBdr>
          <w:top w:val="nil"/>
          <w:left w:val="nil"/>
          <w:bottom w:val="nil"/>
          <w:right w:val="nil"/>
          <w:between w:val="nil"/>
        </w:pBdr>
        <w:tabs>
          <w:tab w:val="left" w:pos="7405"/>
        </w:tabs>
        <w:spacing w:before="94"/>
        <w:ind w:left="2880"/>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6ED364F3" w14:textId="77777777" w:rsidR="00C9186E" w:rsidRPr="00E620F0" w:rsidRDefault="00C9186E">
      <w:pPr>
        <w:pBdr>
          <w:top w:val="nil"/>
          <w:left w:val="nil"/>
          <w:bottom w:val="nil"/>
          <w:right w:val="nil"/>
          <w:between w:val="nil"/>
        </w:pBdr>
        <w:spacing w:before="8"/>
        <w:rPr>
          <w:rFonts w:ascii="Times New Roman" w:hAnsi="Times New Roman" w:cs="Times New Roman"/>
          <w:color w:val="000000"/>
          <w:sz w:val="24"/>
          <w:szCs w:val="24"/>
        </w:rPr>
      </w:pPr>
    </w:p>
    <w:p w14:paraId="3ED4AED3" w14:textId="77777777" w:rsidR="00C9186E" w:rsidRPr="00E620F0" w:rsidRDefault="00202748">
      <w:pPr>
        <w:pBdr>
          <w:top w:val="nil"/>
          <w:left w:val="nil"/>
          <w:bottom w:val="nil"/>
          <w:right w:val="nil"/>
          <w:between w:val="nil"/>
        </w:pBdr>
        <w:tabs>
          <w:tab w:val="left" w:pos="7333"/>
        </w:tabs>
        <w:spacing w:before="93"/>
        <w:ind w:left="2881"/>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00439877" w14:textId="77777777" w:rsidR="00C9186E" w:rsidRPr="00E620F0" w:rsidRDefault="00C9186E">
      <w:pPr>
        <w:pBdr>
          <w:top w:val="nil"/>
          <w:left w:val="nil"/>
          <w:bottom w:val="nil"/>
          <w:right w:val="nil"/>
          <w:between w:val="nil"/>
        </w:pBdr>
        <w:spacing w:before="11"/>
        <w:rPr>
          <w:rFonts w:ascii="Times New Roman" w:hAnsi="Times New Roman" w:cs="Times New Roman"/>
          <w:color w:val="000000"/>
          <w:sz w:val="24"/>
          <w:szCs w:val="24"/>
        </w:rPr>
      </w:pPr>
    </w:p>
    <w:p w14:paraId="3C3CCF78" w14:textId="77777777" w:rsidR="00C9186E" w:rsidRPr="00E620F0" w:rsidRDefault="00202748">
      <w:pPr>
        <w:pBdr>
          <w:top w:val="nil"/>
          <w:left w:val="nil"/>
          <w:bottom w:val="nil"/>
          <w:right w:val="nil"/>
          <w:between w:val="nil"/>
        </w:pBdr>
        <w:tabs>
          <w:tab w:val="left" w:pos="7503"/>
        </w:tabs>
        <w:spacing w:before="93"/>
        <w:ind w:left="2881"/>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03EFF7F4"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280806D6" w14:textId="77777777"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013AFD46" w14:textId="77777777" w:rsidR="00853D8D" w:rsidRPr="00E620F0" w:rsidRDefault="00853D8D" w:rsidP="00853D8D">
      <w:pPr>
        <w:pBdr>
          <w:top w:val="nil"/>
          <w:left w:val="nil"/>
          <w:bottom w:val="nil"/>
          <w:right w:val="nil"/>
          <w:between w:val="nil"/>
        </w:pBdr>
        <w:tabs>
          <w:tab w:val="left" w:pos="810"/>
          <w:tab w:val="left" w:pos="1440"/>
        </w:tabs>
        <w:ind w:right="-1440"/>
        <w:jc w:val="both"/>
        <w:rPr>
          <w:rFonts w:ascii="Times New Roman" w:hAnsi="Times New Roman" w:cs="Times New Roman"/>
          <w:color w:val="000000"/>
          <w:sz w:val="24"/>
          <w:szCs w:val="24"/>
        </w:rPr>
      </w:pPr>
      <w:r w:rsidRPr="00E620F0">
        <w:rPr>
          <w:rFonts w:ascii="Times New Roman" w:hAnsi="Times New Roman" w:cs="Times New Roman"/>
          <w:b/>
          <w:color w:val="000000"/>
          <w:sz w:val="24"/>
          <w:szCs w:val="24"/>
        </w:rPr>
        <w:t xml:space="preserve">IN WITNESS WHEREOF, </w:t>
      </w:r>
      <w:r w:rsidRPr="00E620F0">
        <w:rPr>
          <w:rFonts w:ascii="Times New Roman" w:hAnsi="Times New Roman" w:cs="Times New Roman"/>
          <w:color w:val="000000"/>
          <w:sz w:val="24"/>
          <w:szCs w:val="24"/>
        </w:rPr>
        <w:t>the parties hereto have caused their authorized representatives to execute this MBI as of the date indicated below.</w:t>
      </w:r>
    </w:p>
    <w:p w14:paraId="56FB0640" w14:textId="77777777" w:rsidR="00C9186E" w:rsidRPr="00E620F0" w:rsidRDefault="00C9186E">
      <w:pPr>
        <w:pBdr>
          <w:top w:val="nil"/>
          <w:left w:val="nil"/>
          <w:bottom w:val="nil"/>
          <w:right w:val="nil"/>
          <w:between w:val="nil"/>
        </w:pBdr>
        <w:spacing w:before="8"/>
        <w:rPr>
          <w:rFonts w:ascii="Times New Roman" w:hAnsi="Times New Roman" w:cs="Times New Roman"/>
          <w:color w:val="000000"/>
          <w:sz w:val="24"/>
          <w:szCs w:val="24"/>
        </w:rPr>
      </w:pPr>
    </w:p>
    <w:p w14:paraId="73F74F45" w14:textId="77777777" w:rsidR="00C9186E" w:rsidRPr="00E620F0" w:rsidRDefault="00202748">
      <w:pPr>
        <w:ind w:left="1441"/>
        <w:rPr>
          <w:rFonts w:ascii="Times New Roman" w:hAnsi="Times New Roman" w:cs="Times New Roman"/>
          <w:b/>
          <w:sz w:val="24"/>
          <w:szCs w:val="24"/>
        </w:rPr>
      </w:pPr>
      <w:r w:rsidRPr="00E620F0">
        <w:rPr>
          <w:rFonts w:ascii="Times New Roman" w:hAnsi="Times New Roman" w:cs="Times New Roman"/>
          <w:b/>
          <w:sz w:val="24"/>
          <w:szCs w:val="24"/>
        </w:rPr>
        <w:t>NATIONAL MARINE FISHERIES SERVICE</w:t>
      </w:r>
    </w:p>
    <w:p w14:paraId="71A8F702" w14:textId="77777777" w:rsidR="00C9186E" w:rsidRPr="00E620F0" w:rsidRDefault="00C9186E">
      <w:pPr>
        <w:pBdr>
          <w:top w:val="nil"/>
          <w:left w:val="nil"/>
          <w:bottom w:val="nil"/>
          <w:right w:val="nil"/>
          <w:between w:val="nil"/>
        </w:pBdr>
        <w:spacing w:before="2"/>
        <w:rPr>
          <w:rFonts w:ascii="Times New Roman" w:hAnsi="Times New Roman" w:cs="Times New Roman"/>
          <w:b/>
          <w:color w:val="000000"/>
          <w:sz w:val="24"/>
          <w:szCs w:val="24"/>
        </w:rPr>
      </w:pPr>
    </w:p>
    <w:p w14:paraId="7A190C1F" w14:textId="77777777" w:rsidR="00C9186E" w:rsidRPr="00E620F0" w:rsidRDefault="00202748">
      <w:pPr>
        <w:pBdr>
          <w:top w:val="nil"/>
          <w:left w:val="nil"/>
          <w:bottom w:val="nil"/>
          <w:right w:val="nil"/>
          <w:between w:val="nil"/>
        </w:pBdr>
        <w:tabs>
          <w:tab w:val="left" w:pos="7541"/>
        </w:tabs>
        <w:spacing w:before="1"/>
        <w:ind w:left="2881"/>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By: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2DF2FFF8"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5E528690" w14:textId="77777777" w:rsidR="00C9186E" w:rsidRPr="00E620F0" w:rsidRDefault="00202748">
      <w:pPr>
        <w:pBdr>
          <w:top w:val="nil"/>
          <w:left w:val="nil"/>
          <w:bottom w:val="nil"/>
          <w:right w:val="nil"/>
          <w:between w:val="nil"/>
        </w:pBdr>
        <w:tabs>
          <w:tab w:val="left" w:pos="7405"/>
        </w:tabs>
        <w:spacing w:before="93"/>
        <w:ind w:left="2881"/>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Print Name: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1F01285E" w14:textId="77777777" w:rsidR="00C9186E" w:rsidRPr="00E620F0" w:rsidRDefault="00C9186E">
      <w:pPr>
        <w:pBdr>
          <w:top w:val="nil"/>
          <w:left w:val="nil"/>
          <w:bottom w:val="nil"/>
          <w:right w:val="nil"/>
          <w:between w:val="nil"/>
        </w:pBdr>
        <w:spacing w:before="10"/>
        <w:rPr>
          <w:rFonts w:ascii="Times New Roman" w:hAnsi="Times New Roman" w:cs="Times New Roman"/>
          <w:color w:val="000000"/>
          <w:sz w:val="24"/>
          <w:szCs w:val="24"/>
        </w:rPr>
      </w:pPr>
    </w:p>
    <w:p w14:paraId="0A7660C3" w14:textId="77777777" w:rsidR="00C9186E" w:rsidRPr="00E620F0" w:rsidRDefault="00202748">
      <w:pPr>
        <w:pBdr>
          <w:top w:val="nil"/>
          <w:left w:val="nil"/>
          <w:bottom w:val="nil"/>
          <w:right w:val="nil"/>
          <w:between w:val="nil"/>
        </w:pBdr>
        <w:tabs>
          <w:tab w:val="left" w:pos="7333"/>
        </w:tabs>
        <w:spacing w:before="94"/>
        <w:ind w:left="2881"/>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Title: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7A6ADEAB" w14:textId="77777777" w:rsidR="00C9186E" w:rsidRPr="00E620F0" w:rsidRDefault="00C9186E">
      <w:pPr>
        <w:pBdr>
          <w:top w:val="nil"/>
          <w:left w:val="nil"/>
          <w:bottom w:val="nil"/>
          <w:right w:val="nil"/>
          <w:between w:val="nil"/>
        </w:pBdr>
        <w:spacing w:before="8"/>
        <w:rPr>
          <w:rFonts w:ascii="Times New Roman" w:hAnsi="Times New Roman" w:cs="Times New Roman"/>
          <w:color w:val="000000"/>
          <w:sz w:val="24"/>
          <w:szCs w:val="24"/>
        </w:rPr>
      </w:pPr>
    </w:p>
    <w:p w14:paraId="70ED5169" w14:textId="77777777" w:rsidR="00C9186E" w:rsidRPr="00E620F0" w:rsidRDefault="00202748">
      <w:pPr>
        <w:pBdr>
          <w:top w:val="nil"/>
          <w:left w:val="nil"/>
          <w:bottom w:val="nil"/>
          <w:right w:val="nil"/>
          <w:between w:val="nil"/>
        </w:pBdr>
        <w:tabs>
          <w:tab w:val="left" w:pos="7503"/>
        </w:tabs>
        <w:spacing w:before="94"/>
        <w:ind w:left="2881"/>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Date: </w:t>
      </w:r>
      <w:r w:rsidRPr="00E620F0">
        <w:rPr>
          <w:rFonts w:ascii="Times New Roman" w:hAnsi="Times New Roman" w:cs="Times New Roman"/>
          <w:color w:val="000000"/>
          <w:sz w:val="24"/>
          <w:szCs w:val="24"/>
          <w:u w:val="single"/>
        </w:rPr>
        <w:t xml:space="preserve"> </w:t>
      </w:r>
      <w:r w:rsidRPr="00E620F0">
        <w:rPr>
          <w:rFonts w:ascii="Times New Roman" w:hAnsi="Times New Roman" w:cs="Times New Roman"/>
          <w:color w:val="000000"/>
          <w:sz w:val="24"/>
          <w:szCs w:val="24"/>
          <w:u w:val="single"/>
        </w:rPr>
        <w:tab/>
      </w:r>
    </w:p>
    <w:p w14:paraId="5B591CC2" w14:textId="144CFC16" w:rsidR="00C9186E" w:rsidRPr="00E620F0" w:rsidRDefault="00C9186E">
      <w:pPr>
        <w:pBdr>
          <w:top w:val="nil"/>
          <w:left w:val="nil"/>
          <w:bottom w:val="nil"/>
          <w:right w:val="nil"/>
          <w:between w:val="nil"/>
        </w:pBdr>
        <w:rPr>
          <w:rFonts w:ascii="Times New Roman" w:hAnsi="Times New Roman" w:cs="Times New Roman"/>
          <w:color w:val="000000"/>
          <w:sz w:val="24"/>
          <w:szCs w:val="24"/>
        </w:rPr>
      </w:pPr>
    </w:p>
    <w:p w14:paraId="686F955B" w14:textId="1BC1BB32"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72373FA8" w14:textId="4C920FB5"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396CE91C" w14:textId="598F0C37" w:rsidR="00A76E95" w:rsidRPr="00E620F0" w:rsidRDefault="00A76E95" w:rsidP="00A76E95">
      <w:pPr>
        <w:pBdr>
          <w:top w:val="nil"/>
          <w:left w:val="nil"/>
          <w:bottom w:val="nil"/>
          <w:right w:val="nil"/>
          <w:between w:val="nil"/>
        </w:pBdr>
        <w:jc w:val="center"/>
        <w:rPr>
          <w:rFonts w:ascii="Times New Roman" w:hAnsi="Times New Roman" w:cs="Times New Roman"/>
          <w:color w:val="000000"/>
          <w:sz w:val="24"/>
          <w:szCs w:val="24"/>
        </w:rPr>
      </w:pPr>
      <w:r w:rsidRPr="00E620F0">
        <w:rPr>
          <w:rFonts w:ascii="Times New Roman" w:hAnsi="Times New Roman" w:cs="Times New Roman"/>
          <w:color w:val="000000"/>
          <w:sz w:val="24"/>
          <w:szCs w:val="24"/>
        </w:rPr>
        <w:lastRenderedPageBreak/>
        <w:t>MONITORING NOTIFICATION FORM</w:t>
      </w:r>
    </w:p>
    <w:p w14:paraId="5FD49037" w14:textId="78AD7FF1"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33124B52" w14:textId="5D9E44D9"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Name of Bank:</w:t>
      </w:r>
    </w:p>
    <w:p w14:paraId="1BC415F8" w14:textId="4C8B9C77"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22FE651D" w14:textId="351B4347"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Name of Person Completing this form:</w:t>
      </w:r>
    </w:p>
    <w:p w14:paraId="6F82337D" w14:textId="70FE2C48"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61F5B952" w14:textId="02D3960C"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Date Monitoring expected to begin:</w:t>
      </w:r>
    </w:p>
    <w:p w14:paraId="0A300A0D" w14:textId="71F0C93D"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3D65302E" w14:textId="6DF63AD6"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1A3C13B0" w14:textId="7C26D5FE"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Date Monitoring report expected to be submitted to IRT:</w:t>
      </w:r>
    </w:p>
    <w:p w14:paraId="78EC7D29" w14:textId="238A92E5"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16321E8E" w14:textId="3A973937"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Anticipated Site inspection date:</w:t>
      </w:r>
    </w:p>
    <w:p w14:paraId="567AD8CF" w14:textId="41DC5145"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3C269643" w14:textId="2F5F6C25"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7AC49F2E" w14:textId="36B70730"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Please check what applies:</w:t>
      </w:r>
    </w:p>
    <w:p w14:paraId="269B9C46" w14:textId="7C2465C4" w:rsidR="00A76E95" w:rsidRPr="00B83D79"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Year 1 Monitoring </w:t>
      </w:r>
      <w:r w:rsidRPr="00B83D79">
        <w:rPr>
          <w:rFonts w:ascii="Times New Roman" w:hAnsi="Times New Roman" w:cs="Times New Roman"/>
          <w:color w:val="000000"/>
          <w:sz w:val="24"/>
          <w:szCs w:val="24"/>
        </w:rPr>
        <w:sym w:font="Wingdings" w:char="F06F"/>
      </w:r>
    </w:p>
    <w:p w14:paraId="3CCF0382" w14:textId="62CF54DE" w:rsidR="00A76E95" w:rsidRPr="00B83D79"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Year 2 Monitoring </w:t>
      </w:r>
      <w:r w:rsidRPr="00B83D79">
        <w:rPr>
          <w:rFonts w:ascii="Times New Roman" w:hAnsi="Times New Roman" w:cs="Times New Roman"/>
          <w:color w:val="000000"/>
          <w:sz w:val="24"/>
          <w:szCs w:val="24"/>
        </w:rPr>
        <w:sym w:font="Wingdings" w:char="F06F"/>
      </w:r>
    </w:p>
    <w:p w14:paraId="4AC76A74" w14:textId="26551BF5" w:rsidR="00A76E95" w:rsidRPr="00B83D79"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Year 3 Monitoring </w:t>
      </w:r>
      <w:r w:rsidRPr="00B83D79">
        <w:rPr>
          <w:rFonts w:ascii="Times New Roman" w:hAnsi="Times New Roman" w:cs="Times New Roman"/>
          <w:color w:val="000000"/>
          <w:sz w:val="24"/>
          <w:szCs w:val="24"/>
        </w:rPr>
        <w:sym w:font="Wingdings" w:char="F06F"/>
      </w:r>
    </w:p>
    <w:p w14:paraId="40690F7F" w14:textId="12E28207" w:rsidR="00A76E95" w:rsidRPr="00B83D79"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Year 4 Monitoring </w:t>
      </w:r>
      <w:r w:rsidRPr="00B83D79">
        <w:rPr>
          <w:rFonts w:ascii="Times New Roman" w:hAnsi="Times New Roman" w:cs="Times New Roman"/>
          <w:color w:val="000000"/>
          <w:sz w:val="24"/>
          <w:szCs w:val="24"/>
        </w:rPr>
        <w:sym w:font="Wingdings" w:char="F06F"/>
      </w:r>
    </w:p>
    <w:p w14:paraId="71D16F4F" w14:textId="7B942D8F" w:rsidR="00A76E95" w:rsidRPr="00B83D79"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Year 5 Monitoring </w:t>
      </w:r>
      <w:r w:rsidRPr="00B83D79">
        <w:rPr>
          <w:rFonts w:ascii="Times New Roman" w:hAnsi="Times New Roman" w:cs="Times New Roman"/>
          <w:color w:val="000000"/>
          <w:sz w:val="24"/>
          <w:szCs w:val="24"/>
        </w:rPr>
        <w:sym w:font="Wingdings" w:char="F06F"/>
      </w:r>
    </w:p>
    <w:p w14:paraId="3C017426" w14:textId="1ED1AD8C" w:rsidR="00A76E95" w:rsidRPr="00E620F0" w:rsidRDefault="00A76E95">
      <w:pPr>
        <w:pBdr>
          <w:top w:val="nil"/>
          <w:left w:val="nil"/>
          <w:bottom w:val="nil"/>
          <w:right w:val="nil"/>
          <w:between w:val="nil"/>
        </w:pBdr>
        <w:rPr>
          <w:rFonts w:ascii="Times New Roman" w:hAnsi="Times New Roman" w:cs="Times New Roman"/>
          <w:color w:val="000000"/>
          <w:sz w:val="24"/>
          <w:szCs w:val="24"/>
        </w:rPr>
      </w:pPr>
    </w:p>
    <w:p w14:paraId="6CFBA23B" w14:textId="3C30A596" w:rsidR="00A76E95" w:rsidRPr="00E620F0" w:rsidRDefault="00A76E95">
      <w:pPr>
        <w:pBdr>
          <w:top w:val="nil"/>
          <w:left w:val="nil"/>
          <w:bottom w:val="nil"/>
          <w:right w:val="nil"/>
          <w:between w:val="nil"/>
        </w:pBdr>
        <w:rPr>
          <w:rFonts w:ascii="Times New Roman" w:hAnsi="Times New Roman" w:cs="Times New Roman"/>
          <w:color w:val="000000"/>
          <w:sz w:val="24"/>
          <w:szCs w:val="24"/>
        </w:rPr>
      </w:pPr>
      <w:r w:rsidRPr="00E620F0">
        <w:rPr>
          <w:rFonts w:ascii="Times New Roman" w:hAnsi="Times New Roman" w:cs="Times New Roman"/>
          <w:color w:val="000000"/>
          <w:sz w:val="24"/>
          <w:szCs w:val="24"/>
        </w:rPr>
        <w:t xml:space="preserve">Credit release anticipated </w:t>
      </w:r>
      <w:r w:rsidRPr="00B83D79">
        <w:rPr>
          <w:rFonts w:ascii="Times New Roman" w:hAnsi="Times New Roman" w:cs="Times New Roman"/>
          <w:color w:val="000000"/>
          <w:sz w:val="24"/>
          <w:szCs w:val="24"/>
        </w:rPr>
        <w:sym w:font="Wingdings" w:char="F06F"/>
      </w:r>
      <w:r w:rsidRPr="00B83D79">
        <w:rPr>
          <w:rFonts w:ascii="Times New Roman" w:hAnsi="Times New Roman" w:cs="Times New Roman"/>
          <w:color w:val="000000"/>
          <w:sz w:val="24"/>
          <w:szCs w:val="24"/>
        </w:rPr>
        <w:t xml:space="preserve"> </w:t>
      </w:r>
      <w:bookmarkEnd w:id="0"/>
    </w:p>
    <w:sectPr w:rsidR="00A76E95" w:rsidRPr="00E620F0" w:rsidSect="00DE374D">
      <w:headerReference w:type="default" r:id="rId19"/>
      <w:footerReference w:type="default" r:id="rId20"/>
      <w:pgSz w:w="12240" w:h="15840"/>
      <w:pgMar w:top="1440" w:right="1080" w:bottom="1440" w:left="1080" w:header="0" w:footer="995" w:gutter="0"/>
      <w:pgNumType w:start="6"/>
      <w:cols w:space="720" w:equalWidth="0">
        <w:col w:w="878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EE023" w14:textId="77777777" w:rsidR="00E41A6C" w:rsidRDefault="00E41A6C">
      <w:r>
        <w:separator/>
      </w:r>
    </w:p>
  </w:endnote>
  <w:endnote w:type="continuationSeparator" w:id="0">
    <w:p w14:paraId="6940074C" w14:textId="77777777" w:rsidR="00E41A6C" w:rsidRDefault="00E4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SRI North">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D9263" w14:textId="77777777" w:rsidR="000F5D97" w:rsidRDefault="000F5D97">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D7DF" w14:textId="77777777" w:rsidR="000F5D97" w:rsidRDefault="000F5D97">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CC088" w14:textId="77777777" w:rsidR="000F5D97" w:rsidRDefault="000F5D9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C60E0" w14:textId="77777777" w:rsidR="00E41A6C" w:rsidRDefault="00E41A6C">
      <w:r>
        <w:separator/>
      </w:r>
    </w:p>
  </w:footnote>
  <w:footnote w:type="continuationSeparator" w:id="0">
    <w:p w14:paraId="0306AD08" w14:textId="77777777" w:rsidR="00E41A6C" w:rsidRDefault="00E41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45B91" w14:textId="77777777" w:rsidR="000F5D97" w:rsidRDefault="000F5D97">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0" locked="0" layoutInCell="1" hidden="0" allowOverlap="1" wp14:anchorId="125D0FC1" wp14:editId="1732154A">
              <wp:simplePos x="0" y="0"/>
              <wp:positionH relativeFrom="page">
                <wp:posOffset>896938</wp:posOffset>
              </wp:positionH>
              <wp:positionV relativeFrom="page">
                <wp:posOffset>613728</wp:posOffset>
              </wp:positionV>
              <wp:extent cx="5980430" cy="163195"/>
              <wp:effectExtent l="0" t="0" r="0" b="0"/>
              <wp:wrapSquare wrapText="bothSides" distT="0" distB="0" distL="0" distR="0"/>
              <wp:docPr id="8" name="Rectangle 8"/>
              <wp:cNvGraphicFramePr/>
              <a:graphic xmlns:a="http://schemas.openxmlformats.org/drawingml/2006/main">
                <a:graphicData uri="http://schemas.microsoft.com/office/word/2010/wordprocessingShape">
                  <wps:wsp>
                    <wps:cNvSpPr/>
                    <wps:spPr>
                      <a:xfrm>
                        <a:off x="2360548" y="3703165"/>
                        <a:ext cx="5970905" cy="153670"/>
                      </a:xfrm>
                      <a:prstGeom prst="rect">
                        <a:avLst/>
                      </a:prstGeom>
                      <a:noFill/>
                      <a:ln>
                        <a:noFill/>
                      </a:ln>
                    </wps:spPr>
                    <wps:txbx>
                      <w:txbxContent>
                        <w:p w14:paraId="1F08DACF" w14:textId="2108B73C" w:rsidR="000F5D97" w:rsidRDefault="000F5D97">
                          <w:pPr>
                            <w:spacing w:before="13"/>
                            <w:ind w:left="20" w:firstLine="20"/>
                            <w:textDirection w:val="btLr"/>
                          </w:pPr>
                          <w:r>
                            <w:rPr>
                              <w:i/>
                              <w:color w:val="000000"/>
                              <w:sz w:val="18"/>
                              <w:u w:val="single"/>
                            </w:rPr>
                            <w:t xml:space="preserve"> </w:t>
                          </w:r>
                          <w:r>
                            <w:rPr>
                              <w:i/>
                              <w:color w:val="000000"/>
                              <w:sz w:val="18"/>
                              <w:u w:val="single"/>
                            </w:rPr>
                            <w:tab/>
                            <w:t>Mitigation Banking Instrument (name of bank)</w:t>
                          </w:r>
                        </w:p>
                      </w:txbxContent>
                    </wps:txbx>
                    <wps:bodyPr spcFirstLastPara="1" wrap="square" lIns="0" tIns="0" rIns="0" bIns="0" anchor="t" anchorCtr="0">
                      <a:noAutofit/>
                    </wps:bodyPr>
                  </wps:wsp>
                </a:graphicData>
              </a:graphic>
            </wp:anchor>
          </w:drawing>
        </mc:Choice>
        <mc:Fallback>
          <w:pict>
            <v:rect w14:anchorId="125D0FC1" id="Rectangle 8" o:spid="_x0000_s1026" style="position:absolute;margin-left:70.65pt;margin-top:48.35pt;width:470.9pt;height:12.8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" filled="f" stroked="f">
              <v:textbox inset="0,0,0,0">
                <w:txbxContent>
                  <w:p w14:paraId="1F08DACF" w14:textId="2108B73C" w:rsidR="000F5D97" w:rsidRDefault="000F5D97">
                    <w:pPr>
                      <w:spacing w:before="13"/>
                      <w:ind w:left="20" w:firstLine="20"/>
                      <w:textDirection w:val="btLr"/>
                    </w:pPr>
                    <w:r>
                      <w:rPr>
                        <w:i/>
                        <w:color w:val="000000"/>
                        <w:sz w:val="18"/>
                        <w:u w:val="single"/>
                      </w:rPr>
                      <w:t xml:space="preserve"> </w:t>
                    </w:r>
                    <w:r>
                      <w:rPr>
                        <w:i/>
                        <w:color w:val="000000"/>
                        <w:sz w:val="18"/>
                        <w:u w:val="single"/>
                      </w:rPr>
                      <w:tab/>
                      <w:t>Mitigation Banking Instrument (name of bank)</w:t>
                    </w:r>
                  </w:p>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A4BC1" w14:textId="77777777" w:rsidR="000F5D97" w:rsidRDefault="000F5D9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2082"/>
    <w:multiLevelType w:val="multilevel"/>
    <w:tmpl w:val="3FB0D494"/>
    <w:lvl w:ilvl="0">
      <w:start w:val="1"/>
      <w:numFmt w:val="upperLetter"/>
      <w:lvlText w:val="%1."/>
      <w:lvlJc w:val="left"/>
      <w:pPr>
        <w:ind w:left="2160" w:hanging="721"/>
      </w:pPr>
      <w:rPr>
        <w:rFonts w:ascii="Arial" w:eastAsia="Arial" w:hAnsi="Arial" w:cs="Arial"/>
        <w:b/>
        <w:sz w:val="22"/>
        <w:szCs w:val="22"/>
      </w:rPr>
    </w:lvl>
    <w:lvl w:ilvl="1">
      <w:start w:val="1"/>
      <w:numFmt w:val="decimal"/>
      <w:lvlText w:val="%2."/>
      <w:lvlJc w:val="left"/>
      <w:pPr>
        <w:ind w:left="360" w:hanging="360"/>
      </w:pPr>
      <w:rPr>
        <w:rFonts w:ascii="Times New Roman" w:eastAsia="Arial" w:hAnsi="Times New Roman" w:cs="Times New Roman" w:hint="default"/>
        <w:sz w:val="24"/>
        <w:szCs w:val="24"/>
      </w:rPr>
    </w:lvl>
    <w:lvl w:ilvl="2">
      <w:start w:val="1"/>
      <w:numFmt w:val="bullet"/>
      <w:lvlText w:val="•"/>
      <w:lvlJc w:val="left"/>
      <w:pPr>
        <w:ind w:left="4072" w:hanging="360"/>
      </w:pPr>
    </w:lvl>
    <w:lvl w:ilvl="3">
      <w:start w:val="1"/>
      <w:numFmt w:val="bullet"/>
      <w:lvlText w:val="•"/>
      <w:lvlJc w:val="left"/>
      <w:pPr>
        <w:ind w:left="5028" w:hanging="360"/>
      </w:pPr>
    </w:lvl>
    <w:lvl w:ilvl="4">
      <w:start w:val="1"/>
      <w:numFmt w:val="bullet"/>
      <w:lvlText w:val="•"/>
      <w:lvlJc w:val="left"/>
      <w:pPr>
        <w:ind w:left="5984" w:hanging="360"/>
      </w:pPr>
    </w:lvl>
    <w:lvl w:ilvl="5">
      <w:start w:val="1"/>
      <w:numFmt w:val="bullet"/>
      <w:lvlText w:val="•"/>
      <w:lvlJc w:val="left"/>
      <w:pPr>
        <w:ind w:left="6940" w:hanging="360"/>
      </w:pPr>
    </w:lvl>
    <w:lvl w:ilvl="6">
      <w:start w:val="1"/>
      <w:numFmt w:val="bullet"/>
      <w:lvlText w:val="•"/>
      <w:lvlJc w:val="left"/>
      <w:pPr>
        <w:ind w:left="7896" w:hanging="360"/>
      </w:pPr>
    </w:lvl>
    <w:lvl w:ilvl="7">
      <w:start w:val="1"/>
      <w:numFmt w:val="bullet"/>
      <w:lvlText w:val="•"/>
      <w:lvlJc w:val="left"/>
      <w:pPr>
        <w:ind w:left="8852" w:hanging="360"/>
      </w:pPr>
    </w:lvl>
    <w:lvl w:ilvl="8">
      <w:start w:val="1"/>
      <w:numFmt w:val="bullet"/>
      <w:lvlText w:val="•"/>
      <w:lvlJc w:val="left"/>
      <w:pPr>
        <w:ind w:left="9808" w:hanging="360"/>
      </w:pPr>
    </w:lvl>
  </w:abstractNum>
  <w:abstractNum w:abstractNumId="1" w15:restartNumberingAfterBreak="0">
    <w:nsid w:val="02BD4335"/>
    <w:multiLevelType w:val="multilevel"/>
    <w:tmpl w:val="F89AF830"/>
    <w:lvl w:ilvl="0">
      <w:start w:val="1"/>
      <w:numFmt w:val="upperLetter"/>
      <w:lvlText w:val="%1."/>
      <w:lvlJc w:val="left"/>
      <w:pPr>
        <w:ind w:left="2160" w:hanging="360"/>
      </w:pPr>
      <w:rPr>
        <w:rFonts w:ascii="Arial" w:eastAsia="Arial" w:hAnsi="Arial" w:cs="Arial"/>
        <w:b/>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2EB1521"/>
    <w:multiLevelType w:val="hybridMultilevel"/>
    <w:tmpl w:val="21D43AC2"/>
    <w:lvl w:ilvl="0" w:tplc="25268EF8">
      <w:start w:val="3"/>
      <w:numFmt w:val="lowerLetter"/>
      <w:lvlText w:val="%1."/>
      <w:lvlJc w:val="left"/>
      <w:pPr>
        <w:ind w:left="3240" w:hanging="360"/>
      </w:pPr>
      <w:rPr>
        <w:rFonts w:hint="default"/>
        <w:color w:val="00000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43E6A11"/>
    <w:multiLevelType w:val="multilevel"/>
    <w:tmpl w:val="00AABE16"/>
    <w:lvl w:ilvl="0">
      <w:start w:val="1"/>
      <w:numFmt w:val="lowerLetter"/>
      <w:lvlText w:val="%1."/>
      <w:lvlJc w:val="left"/>
      <w:pPr>
        <w:ind w:left="2070" w:hanging="360"/>
      </w:pPr>
      <w:rPr>
        <w:rFonts w:ascii="Times New Roman" w:eastAsia="Arial" w:hAnsi="Times New Roman" w:cs="Times New Roman"/>
      </w:r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4" w15:restartNumberingAfterBreak="0">
    <w:nsid w:val="05554D9C"/>
    <w:multiLevelType w:val="multilevel"/>
    <w:tmpl w:val="24227188"/>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720781E"/>
    <w:multiLevelType w:val="hybridMultilevel"/>
    <w:tmpl w:val="B04E2172"/>
    <w:lvl w:ilvl="0" w:tplc="73F4F5A8">
      <w:start w:val="1"/>
      <w:numFmt w:val="upperLetter"/>
      <w:lvlText w:val="%1."/>
      <w:lvlJc w:val="left"/>
      <w:pPr>
        <w:ind w:left="2160" w:hanging="721"/>
      </w:pPr>
      <w:rPr>
        <w:rFonts w:ascii="Arial" w:eastAsia="Arial" w:hAnsi="Arial" w:cs="Arial" w:hint="default"/>
        <w:b/>
        <w:bCs/>
        <w:spacing w:val="-6"/>
        <w:w w:val="100"/>
        <w:sz w:val="22"/>
        <w:szCs w:val="22"/>
      </w:rPr>
    </w:lvl>
    <w:lvl w:ilvl="1" w:tplc="CCF0BF8A">
      <w:numFmt w:val="bullet"/>
      <w:lvlText w:val="•"/>
      <w:lvlJc w:val="left"/>
      <w:pPr>
        <w:ind w:left="3116" w:hanging="721"/>
      </w:pPr>
      <w:rPr>
        <w:rFonts w:hint="default"/>
      </w:rPr>
    </w:lvl>
    <w:lvl w:ilvl="2" w:tplc="9BA828EE">
      <w:numFmt w:val="bullet"/>
      <w:lvlText w:val="•"/>
      <w:lvlJc w:val="left"/>
      <w:pPr>
        <w:ind w:left="4072" w:hanging="721"/>
      </w:pPr>
      <w:rPr>
        <w:rFonts w:hint="default"/>
      </w:rPr>
    </w:lvl>
    <w:lvl w:ilvl="3" w:tplc="B2362F0E">
      <w:numFmt w:val="bullet"/>
      <w:lvlText w:val="•"/>
      <w:lvlJc w:val="left"/>
      <w:pPr>
        <w:ind w:left="5028" w:hanging="721"/>
      </w:pPr>
      <w:rPr>
        <w:rFonts w:hint="default"/>
      </w:rPr>
    </w:lvl>
    <w:lvl w:ilvl="4" w:tplc="781078A4">
      <w:numFmt w:val="bullet"/>
      <w:lvlText w:val="•"/>
      <w:lvlJc w:val="left"/>
      <w:pPr>
        <w:ind w:left="5984" w:hanging="721"/>
      </w:pPr>
      <w:rPr>
        <w:rFonts w:hint="default"/>
      </w:rPr>
    </w:lvl>
    <w:lvl w:ilvl="5" w:tplc="A718D772">
      <w:numFmt w:val="bullet"/>
      <w:lvlText w:val="•"/>
      <w:lvlJc w:val="left"/>
      <w:pPr>
        <w:ind w:left="6940" w:hanging="721"/>
      </w:pPr>
      <w:rPr>
        <w:rFonts w:hint="default"/>
      </w:rPr>
    </w:lvl>
    <w:lvl w:ilvl="6" w:tplc="D2EE91D4">
      <w:numFmt w:val="bullet"/>
      <w:lvlText w:val="•"/>
      <w:lvlJc w:val="left"/>
      <w:pPr>
        <w:ind w:left="7896" w:hanging="721"/>
      </w:pPr>
      <w:rPr>
        <w:rFonts w:hint="default"/>
      </w:rPr>
    </w:lvl>
    <w:lvl w:ilvl="7" w:tplc="E3D4C3B2">
      <w:numFmt w:val="bullet"/>
      <w:lvlText w:val="•"/>
      <w:lvlJc w:val="left"/>
      <w:pPr>
        <w:ind w:left="8852" w:hanging="721"/>
      </w:pPr>
      <w:rPr>
        <w:rFonts w:hint="default"/>
      </w:rPr>
    </w:lvl>
    <w:lvl w:ilvl="8" w:tplc="36140AE0">
      <w:numFmt w:val="bullet"/>
      <w:lvlText w:val="•"/>
      <w:lvlJc w:val="left"/>
      <w:pPr>
        <w:ind w:left="9808" w:hanging="721"/>
      </w:pPr>
      <w:rPr>
        <w:rFonts w:hint="default"/>
      </w:rPr>
    </w:lvl>
  </w:abstractNum>
  <w:abstractNum w:abstractNumId="6" w15:restartNumberingAfterBreak="0">
    <w:nsid w:val="12BE33CD"/>
    <w:multiLevelType w:val="multilevel"/>
    <w:tmpl w:val="12521F44"/>
    <w:lvl w:ilvl="0">
      <w:start w:val="1"/>
      <w:numFmt w:val="upperLetter"/>
      <w:lvlText w:val="%1."/>
      <w:lvlJc w:val="left"/>
      <w:pPr>
        <w:ind w:left="2160" w:hanging="721"/>
      </w:pPr>
      <w:rPr>
        <w:rFonts w:ascii="Arial" w:eastAsia="Arial" w:hAnsi="Arial" w:cs="Arial"/>
        <w:b/>
        <w:sz w:val="22"/>
        <w:szCs w:val="22"/>
      </w:rPr>
    </w:lvl>
    <w:lvl w:ilvl="1">
      <w:start w:val="1"/>
      <w:numFmt w:val="decimal"/>
      <w:lvlText w:val="%2."/>
      <w:lvlJc w:val="left"/>
      <w:pPr>
        <w:ind w:left="2880" w:hanging="658"/>
      </w:pPr>
      <w:rPr>
        <w:rFonts w:ascii="Arial" w:eastAsia="Arial" w:hAnsi="Arial" w:cs="Arial"/>
        <w:sz w:val="22"/>
        <w:szCs w:val="22"/>
      </w:rPr>
    </w:lvl>
    <w:lvl w:ilvl="2">
      <w:start w:val="1"/>
      <w:numFmt w:val="bullet"/>
      <w:lvlText w:val="•"/>
      <w:lvlJc w:val="left"/>
      <w:pPr>
        <w:ind w:left="3862" w:hanging="658"/>
      </w:pPr>
    </w:lvl>
    <w:lvl w:ilvl="3">
      <w:start w:val="1"/>
      <w:numFmt w:val="bullet"/>
      <w:lvlText w:val="•"/>
      <w:lvlJc w:val="left"/>
      <w:pPr>
        <w:ind w:left="4844" w:hanging="658"/>
      </w:pPr>
    </w:lvl>
    <w:lvl w:ilvl="4">
      <w:start w:val="1"/>
      <w:numFmt w:val="bullet"/>
      <w:lvlText w:val="•"/>
      <w:lvlJc w:val="left"/>
      <w:pPr>
        <w:ind w:left="5826" w:hanging="657"/>
      </w:pPr>
    </w:lvl>
    <w:lvl w:ilvl="5">
      <w:start w:val="1"/>
      <w:numFmt w:val="bullet"/>
      <w:lvlText w:val="•"/>
      <w:lvlJc w:val="left"/>
      <w:pPr>
        <w:ind w:left="6808" w:hanging="658"/>
      </w:pPr>
    </w:lvl>
    <w:lvl w:ilvl="6">
      <w:start w:val="1"/>
      <w:numFmt w:val="bullet"/>
      <w:lvlText w:val="•"/>
      <w:lvlJc w:val="left"/>
      <w:pPr>
        <w:ind w:left="7791" w:hanging="657"/>
      </w:pPr>
    </w:lvl>
    <w:lvl w:ilvl="7">
      <w:start w:val="1"/>
      <w:numFmt w:val="bullet"/>
      <w:lvlText w:val="•"/>
      <w:lvlJc w:val="left"/>
      <w:pPr>
        <w:ind w:left="8773" w:hanging="658"/>
      </w:pPr>
    </w:lvl>
    <w:lvl w:ilvl="8">
      <w:start w:val="1"/>
      <w:numFmt w:val="bullet"/>
      <w:lvlText w:val="•"/>
      <w:lvlJc w:val="left"/>
      <w:pPr>
        <w:ind w:left="9755" w:hanging="658"/>
      </w:pPr>
    </w:lvl>
  </w:abstractNum>
  <w:abstractNum w:abstractNumId="7" w15:restartNumberingAfterBreak="0">
    <w:nsid w:val="1325312B"/>
    <w:multiLevelType w:val="hybridMultilevel"/>
    <w:tmpl w:val="879CFA5C"/>
    <w:lvl w:ilvl="0" w:tplc="048A7760">
      <w:start w:val="1"/>
      <w:numFmt w:val="lowerLetter"/>
      <w:lvlText w:val="%1."/>
      <w:lvlJc w:val="left"/>
      <w:pPr>
        <w:ind w:left="720" w:hanging="360"/>
      </w:pPr>
      <w:rPr>
        <w:rFonts w:hint="default"/>
        <w:color w:val="000000"/>
      </w:rPr>
    </w:lvl>
    <w:lvl w:ilvl="1" w:tplc="BF5A7A5A">
      <w:start w:val="1"/>
      <w:numFmt w:val="lowerLetter"/>
      <w:lvlText w:val="%2."/>
      <w:lvlJc w:val="left"/>
      <w:pPr>
        <w:ind w:left="1440" w:hanging="360"/>
      </w:pPr>
      <w:rPr>
        <w:rFonts w:ascii="Times New Roman" w:eastAsia="Arial" w:hAnsi="Times New Roman" w:cs="Times New Roman"/>
      </w:rPr>
    </w:lvl>
    <w:lvl w:ilvl="2" w:tplc="FE42C4A8">
      <w:start w:val="6"/>
      <w:numFmt w:val="upperRoman"/>
      <w:lvlText w:val="%3&gt;"/>
      <w:lvlJc w:val="left"/>
      <w:pPr>
        <w:ind w:left="2700" w:hanging="720"/>
      </w:pPr>
      <w:rPr>
        <w:rFonts w:hint="default"/>
        <w:b/>
        <w:color w:val="auto"/>
      </w:rPr>
    </w:lvl>
    <w:lvl w:ilvl="3" w:tplc="226AB45E">
      <w:start w:val="1"/>
      <w:numFmt w:val="upperLetter"/>
      <w:lvlText w:val="%4&gt;"/>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30D1"/>
    <w:multiLevelType w:val="multilevel"/>
    <w:tmpl w:val="DBC8369E"/>
    <w:lvl w:ilvl="0">
      <w:start w:val="1"/>
      <w:numFmt w:val="lowerLetter"/>
      <w:lvlText w:val="(%1)"/>
      <w:lvlJc w:val="left"/>
      <w:pPr>
        <w:ind w:left="1439" w:hanging="346"/>
      </w:pPr>
      <w:rPr>
        <w:rFonts w:ascii="Arial" w:eastAsia="Arial" w:hAnsi="Arial" w:cs="Arial"/>
        <w:sz w:val="22"/>
        <w:szCs w:val="22"/>
      </w:rPr>
    </w:lvl>
    <w:lvl w:ilvl="1">
      <w:start w:val="1"/>
      <w:numFmt w:val="bullet"/>
      <w:lvlText w:val="•"/>
      <w:lvlJc w:val="left"/>
      <w:pPr>
        <w:ind w:left="2468" w:hanging="346"/>
      </w:pPr>
    </w:lvl>
    <w:lvl w:ilvl="2">
      <w:start w:val="1"/>
      <w:numFmt w:val="bullet"/>
      <w:lvlText w:val="•"/>
      <w:lvlJc w:val="left"/>
      <w:pPr>
        <w:ind w:left="3496" w:hanging="346"/>
      </w:pPr>
    </w:lvl>
    <w:lvl w:ilvl="3">
      <w:start w:val="1"/>
      <w:numFmt w:val="bullet"/>
      <w:lvlText w:val="•"/>
      <w:lvlJc w:val="left"/>
      <w:pPr>
        <w:ind w:left="4524" w:hanging="346"/>
      </w:pPr>
    </w:lvl>
    <w:lvl w:ilvl="4">
      <w:start w:val="1"/>
      <w:numFmt w:val="bullet"/>
      <w:lvlText w:val="•"/>
      <w:lvlJc w:val="left"/>
      <w:pPr>
        <w:ind w:left="5552" w:hanging="346"/>
      </w:pPr>
    </w:lvl>
    <w:lvl w:ilvl="5">
      <w:start w:val="1"/>
      <w:numFmt w:val="bullet"/>
      <w:lvlText w:val="•"/>
      <w:lvlJc w:val="left"/>
      <w:pPr>
        <w:ind w:left="6580" w:hanging="346"/>
      </w:pPr>
    </w:lvl>
    <w:lvl w:ilvl="6">
      <w:start w:val="1"/>
      <w:numFmt w:val="bullet"/>
      <w:lvlText w:val="•"/>
      <w:lvlJc w:val="left"/>
      <w:pPr>
        <w:ind w:left="7608" w:hanging="346"/>
      </w:pPr>
    </w:lvl>
    <w:lvl w:ilvl="7">
      <w:start w:val="1"/>
      <w:numFmt w:val="bullet"/>
      <w:lvlText w:val="•"/>
      <w:lvlJc w:val="left"/>
      <w:pPr>
        <w:ind w:left="8636" w:hanging="346"/>
      </w:pPr>
    </w:lvl>
    <w:lvl w:ilvl="8">
      <w:start w:val="1"/>
      <w:numFmt w:val="bullet"/>
      <w:lvlText w:val="•"/>
      <w:lvlJc w:val="left"/>
      <w:pPr>
        <w:ind w:left="9664" w:hanging="346"/>
      </w:pPr>
    </w:lvl>
  </w:abstractNum>
  <w:abstractNum w:abstractNumId="9" w15:restartNumberingAfterBreak="0">
    <w:nsid w:val="15B026D6"/>
    <w:multiLevelType w:val="hybridMultilevel"/>
    <w:tmpl w:val="78D27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7C5B2E"/>
    <w:multiLevelType w:val="hybridMultilevel"/>
    <w:tmpl w:val="E3AE4BDA"/>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E521F"/>
    <w:multiLevelType w:val="hybridMultilevel"/>
    <w:tmpl w:val="0EBC8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07B4A"/>
    <w:multiLevelType w:val="multilevel"/>
    <w:tmpl w:val="37D6862C"/>
    <w:lvl w:ilvl="0">
      <w:start w:val="21"/>
      <w:numFmt w:val="upperLetter"/>
      <w:lvlText w:val="%1"/>
      <w:lvlJc w:val="left"/>
      <w:pPr>
        <w:ind w:left="1800" w:hanging="492"/>
      </w:pPr>
    </w:lvl>
    <w:lvl w:ilvl="1">
      <w:start w:val="19"/>
      <w:numFmt w:val="upperLetter"/>
      <w:lvlText w:val="%1.%2."/>
      <w:lvlJc w:val="left"/>
      <w:pPr>
        <w:ind w:left="1800" w:hanging="492"/>
      </w:pPr>
      <w:rPr>
        <w:rFonts w:ascii="Arial" w:eastAsia="Arial" w:hAnsi="Arial" w:cs="Arial"/>
        <w:sz w:val="22"/>
        <w:szCs w:val="22"/>
      </w:rPr>
    </w:lvl>
    <w:lvl w:ilvl="2">
      <w:start w:val="1"/>
      <w:numFmt w:val="upperLetter"/>
      <w:lvlText w:val="%3."/>
      <w:lvlJc w:val="left"/>
      <w:pPr>
        <w:ind w:left="2880" w:hanging="721"/>
      </w:pPr>
      <w:rPr>
        <w:rFonts w:ascii="Arial" w:eastAsia="Arial" w:hAnsi="Arial" w:cs="Arial"/>
        <w:sz w:val="22"/>
        <w:szCs w:val="22"/>
      </w:rPr>
    </w:lvl>
    <w:lvl w:ilvl="3">
      <w:start w:val="1"/>
      <w:numFmt w:val="bullet"/>
      <w:lvlText w:val="•"/>
      <w:lvlJc w:val="left"/>
      <w:pPr>
        <w:ind w:left="3471" w:hanging="721"/>
      </w:pPr>
    </w:lvl>
    <w:lvl w:ilvl="4">
      <w:start w:val="1"/>
      <w:numFmt w:val="bullet"/>
      <w:lvlText w:val="•"/>
      <w:lvlJc w:val="left"/>
      <w:pPr>
        <w:ind w:left="3767" w:hanging="721"/>
      </w:pPr>
    </w:lvl>
    <w:lvl w:ilvl="5">
      <w:start w:val="1"/>
      <w:numFmt w:val="bullet"/>
      <w:lvlText w:val="•"/>
      <w:lvlJc w:val="left"/>
      <w:pPr>
        <w:ind w:left="4063" w:hanging="720"/>
      </w:pPr>
    </w:lvl>
    <w:lvl w:ilvl="6">
      <w:start w:val="1"/>
      <w:numFmt w:val="bullet"/>
      <w:lvlText w:val="•"/>
      <w:lvlJc w:val="left"/>
      <w:pPr>
        <w:ind w:left="4359" w:hanging="721"/>
      </w:pPr>
    </w:lvl>
    <w:lvl w:ilvl="7">
      <w:start w:val="1"/>
      <w:numFmt w:val="bullet"/>
      <w:lvlText w:val="•"/>
      <w:lvlJc w:val="left"/>
      <w:pPr>
        <w:ind w:left="4655" w:hanging="721"/>
      </w:pPr>
    </w:lvl>
    <w:lvl w:ilvl="8">
      <w:start w:val="1"/>
      <w:numFmt w:val="bullet"/>
      <w:lvlText w:val="•"/>
      <w:lvlJc w:val="left"/>
      <w:pPr>
        <w:ind w:left="4951" w:hanging="721"/>
      </w:pPr>
    </w:lvl>
  </w:abstractNum>
  <w:abstractNum w:abstractNumId="13" w15:restartNumberingAfterBreak="0">
    <w:nsid w:val="26971C2C"/>
    <w:multiLevelType w:val="multilevel"/>
    <w:tmpl w:val="E95298CA"/>
    <w:lvl w:ilvl="0">
      <w:start w:val="1"/>
      <w:numFmt w:val="decimal"/>
      <w:lvlText w:val="%1."/>
      <w:lvlJc w:val="left"/>
      <w:pPr>
        <w:ind w:left="2159" w:hanging="360"/>
      </w:pPr>
    </w:lvl>
    <w:lvl w:ilvl="1">
      <w:start w:val="1"/>
      <w:numFmt w:val="lowerLetter"/>
      <w:lvlText w:val="%2."/>
      <w:lvlJc w:val="left"/>
      <w:pPr>
        <w:ind w:left="2879" w:hanging="360"/>
      </w:pPr>
    </w:lvl>
    <w:lvl w:ilvl="2">
      <w:start w:val="1"/>
      <w:numFmt w:val="lowerRoman"/>
      <w:lvlText w:val="%3."/>
      <w:lvlJc w:val="right"/>
      <w:pPr>
        <w:ind w:left="3599" w:hanging="180"/>
      </w:pPr>
    </w:lvl>
    <w:lvl w:ilvl="3">
      <w:start w:val="1"/>
      <w:numFmt w:val="decimal"/>
      <w:lvlText w:val="%4."/>
      <w:lvlJc w:val="left"/>
      <w:pPr>
        <w:ind w:left="4319" w:hanging="360"/>
      </w:pPr>
    </w:lvl>
    <w:lvl w:ilvl="4">
      <w:start w:val="1"/>
      <w:numFmt w:val="lowerLetter"/>
      <w:lvlText w:val="%5."/>
      <w:lvlJc w:val="left"/>
      <w:pPr>
        <w:ind w:left="5039" w:hanging="360"/>
      </w:pPr>
    </w:lvl>
    <w:lvl w:ilvl="5">
      <w:start w:val="1"/>
      <w:numFmt w:val="lowerRoman"/>
      <w:lvlText w:val="%6."/>
      <w:lvlJc w:val="right"/>
      <w:pPr>
        <w:ind w:left="5759" w:hanging="180"/>
      </w:pPr>
    </w:lvl>
    <w:lvl w:ilvl="6">
      <w:start w:val="1"/>
      <w:numFmt w:val="decimal"/>
      <w:lvlText w:val="%7."/>
      <w:lvlJc w:val="left"/>
      <w:pPr>
        <w:ind w:left="6479" w:hanging="360"/>
      </w:pPr>
    </w:lvl>
    <w:lvl w:ilvl="7">
      <w:start w:val="1"/>
      <w:numFmt w:val="lowerLetter"/>
      <w:lvlText w:val="%8."/>
      <w:lvlJc w:val="left"/>
      <w:pPr>
        <w:ind w:left="7199" w:hanging="360"/>
      </w:pPr>
    </w:lvl>
    <w:lvl w:ilvl="8">
      <w:start w:val="1"/>
      <w:numFmt w:val="lowerRoman"/>
      <w:lvlText w:val="%9."/>
      <w:lvlJc w:val="right"/>
      <w:pPr>
        <w:ind w:left="7919" w:hanging="180"/>
      </w:pPr>
    </w:lvl>
  </w:abstractNum>
  <w:abstractNum w:abstractNumId="14" w15:restartNumberingAfterBreak="0">
    <w:nsid w:val="286439D8"/>
    <w:multiLevelType w:val="hybridMultilevel"/>
    <w:tmpl w:val="258CBE54"/>
    <w:lvl w:ilvl="0" w:tplc="F396696E">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12A4B"/>
    <w:multiLevelType w:val="multilevel"/>
    <w:tmpl w:val="6E123990"/>
    <w:lvl w:ilvl="0">
      <w:start w:val="1"/>
      <w:numFmt w:val="upperLetter"/>
      <w:lvlText w:val="%1."/>
      <w:lvlJc w:val="left"/>
      <w:pPr>
        <w:ind w:left="2159" w:hanging="721"/>
      </w:pPr>
      <w:rPr>
        <w:rFonts w:ascii="Arial" w:eastAsia="Arial" w:hAnsi="Arial" w:cs="Arial"/>
        <w:b/>
        <w:sz w:val="22"/>
        <w:szCs w:val="22"/>
      </w:rPr>
    </w:lvl>
    <w:lvl w:ilvl="1">
      <w:start w:val="1"/>
      <w:numFmt w:val="decimal"/>
      <w:lvlText w:val="%2."/>
      <w:lvlJc w:val="left"/>
      <w:pPr>
        <w:ind w:left="2880" w:hanging="721"/>
      </w:pPr>
      <w:rPr>
        <w:rFonts w:ascii="Arial" w:eastAsia="Arial" w:hAnsi="Arial" w:cs="Arial"/>
        <w:sz w:val="22"/>
        <w:szCs w:val="22"/>
      </w:rPr>
    </w:lvl>
    <w:lvl w:ilvl="2">
      <w:start w:val="1"/>
      <w:numFmt w:val="bullet"/>
      <w:lvlText w:val="•"/>
      <w:lvlJc w:val="left"/>
      <w:pPr>
        <w:ind w:left="3862" w:hanging="721"/>
      </w:pPr>
    </w:lvl>
    <w:lvl w:ilvl="3">
      <w:start w:val="1"/>
      <w:numFmt w:val="bullet"/>
      <w:lvlText w:val="•"/>
      <w:lvlJc w:val="left"/>
      <w:pPr>
        <w:ind w:left="4844" w:hanging="721"/>
      </w:pPr>
    </w:lvl>
    <w:lvl w:ilvl="4">
      <w:start w:val="1"/>
      <w:numFmt w:val="bullet"/>
      <w:lvlText w:val="•"/>
      <w:lvlJc w:val="left"/>
      <w:pPr>
        <w:ind w:left="5826" w:hanging="721"/>
      </w:pPr>
    </w:lvl>
    <w:lvl w:ilvl="5">
      <w:start w:val="1"/>
      <w:numFmt w:val="bullet"/>
      <w:lvlText w:val="•"/>
      <w:lvlJc w:val="left"/>
      <w:pPr>
        <w:ind w:left="6808" w:hanging="721"/>
      </w:pPr>
    </w:lvl>
    <w:lvl w:ilvl="6">
      <w:start w:val="1"/>
      <w:numFmt w:val="bullet"/>
      <w:lvlText w:val="•"/>
      <w:lvlJc w:val="left"/>
      <w:pPr>
        <w:ind w:left="7791" w:hanging="721"/>
      </w:pPr>
    </w:lvl>
    <w:lvl w:ilvl="7">
      <w:start w:val="1"/>
      <w:numFmt w:val="bullet"/>
      <w:lvlText w:val="•"/>
      <w:lvlJc w:val="left"/>
      <w:pPr>
        <w:ind w:left="8773" w:hanging="721"/>
      </w:pPr>
    </w:lvl>
    <w:lvl w:ilvl="8">
      <w:start w:val="1"/>
      <w:numFmt w:val="bullet"/>
      <w:lvlText w:val="•"/>
      <w:lvlJc w:val="left"/>
      <w:pPr>
        <w:ind w:left="9755" w:hanging="721"/>
      </w:pPr>
    </w:lvl>
  </w:abstractNum>
  <w:abstractNum w:abstractNumId="16" w15:restartNumberingAfterBreak="0">
    <w:nsid w:val="3B027C90"/>
    <w:multiLevelType w:val="multilevel"/>
    <w:tmpl w:val="E0D61504"/>
    <w:lvl w:ilvl="0">
      <w:start w:val="1"/>
      <w:numFmt w:val="upperLetter"/>
      <w:lvlText w:val="%1."/>
      <w:lvlJc w:val="left"/>
      <w:pPr>
        <w:ind w:left="2160" w:hanging="721"/>
      </w:pPr>
      <w:rPr>
        <w:rFonts w:ascii="Arial" w:eastAsia="Arial" w:hAnsi="Arial" w:cs="Arial"/>
        <w:b/>
        <w:sz w:val="22"/>
        <w:szCs w:val="22"/>
      </w:rPr>
    </w:lvl>
    <w:lvl w:ilvl="1">
      <w:start w:val="1"/>
      <w:numFmt w:val="bullet"/>
      <w:lvlText w:val="•"/>
      <w:lvlJc w:val="left"/>
      <w:pPr>
        <w:ind w:left="3116" w:hanging="720"/>
      </w:pPr>
    </w:lvl>
    <w:lvl w:ilvl="2">
      <w:start w:val="1"/>
      <w:numFmt w:val="bullet"/>
      <w:lvlText w:val="•"/>
      <w:lvlJc w:val="left"/>
      <w:pPr>
        <w:ind w:left="4072" w:hanging="721"/>
      </w:pPr>
    </w:lvl>
    <w:lvl w:ilvl="3">
      <w:start w:val="1"/>
      <w:numFmt w:val="bullet"/>
      <w:lvlText w:val="•"/>
      <w:lvlJc w:val="left"/>
      <w:pPr>
        <w:ind w:left="5028" w:hanging="721"/>
      </w:pPr>
    </w:lvl>
    <w:lvl w:ilvl="4">
      <w:start w:val="1"/>
      <w:numFmt w:val="bullet"/>
      <w:lvlText w:val="•"/>
      <w:lvlJc w:val="left"/>
      <w:pPr>
        <w:ind w:left="5984" w:hanging="721"/>
      </w:pPr>
    </w:lvl>
    <w:lvl w:ilvl="5">
      <w:start w:val="1"/>
      <w:numFmt w:val="bullet"/>
      <w:lvlText w:val="•"/>
      <w:lvlJc w:val="left"/>
      <w:pPr>
        <w:ind w:left="6940" w:hanging="721"/>
      </w:pPr>
    </w:lvl>
    <w:lvl w:ilvl="6">
      <w:start w:val="1"/>
      <w:numFmt w:val="bullet"/>
      <w:lvlText w:val="•"/>
      <w:lvlJc w:val="left"/>
      <w:pPr>
        <w:ind w:left="7896" w:hanging="721"/>
      </w:pPr>
    </w:lvl>
    <w:lvl w:ilvl="7">
      <w:start w:val="1"/>
      <w:numFmt w:val="bullet"/>
      <w:lvlText w:val="•"/>
      <w:lvlJc w:val="left"/>
      <w:pPr>
        <w:ind w:left="8852" w:hanging="721"/>
      </w:pPr>
    </w:lvl>
    <w:lvl w:ilvl="8">
      <w:start w:val="1"/>
      <w:numFmt w:val="bullet"/>
      <w:lvlText w:val="•"/>
      <w:lvlJc w:val="left"/>
      <w:pPr>
        <w:ind w:left="9808" w:hanging="721"/>
      </w:pPr>
    </w:lvl>
  </w:abstractNum>
  <w:abstractNum w:abstractNumId="17" w15:restartNumberingAfterBreak="0">
    <w:nsid w:val="3BD176FF"/>
    <w:multiLevelType w:val="multilevel"/>
    <w:tmpl w:val="BC86F0C8"/>
    <w:lvl w:ilvl="0">
      <w:start w:val="1"/>
      <w:numFmt w:val="decimal"/>
      <w:lvlText w:val="%1."/>
      <w:lvlJc w:val="left"/>
      <w:pPr>
        <w:ind w:left="2159" w:hanging="360"/>
      </w:pPr>
    </w:lvl>
    <w:lvl w:ilvl="1">
      <w:start w:val="1"/>
      <w:numFmt w:val="lowerLetter"/>
      <w:lvlText w:val="%2."/>
      <w:lvlJc w:val="left"/>
      <w:pPr>
        <w:ind w:left="720" w:hanging="360"/>
      </w:pPr>
    </w:lvl>
    <w:lvl w:ilvl="2">
      <w:start w:val="1"/>
      <w:numFmt w:val="bullet"/>
      <w:lvlText w:val="●"/>
      <w:lvlJc w:val="left"/>
      <w:pPr>
        <w:ind w:left="3779" w:hanging="360"/>
      </w:pPr>
      <w:rPr>
        <w:rFonts w:ascii="Noto Sans Symbols" w:eastAsia="Noto Sans Symbols" w:hAnsi="Noto Sans Symbols" w:cs="Noto Sans Symbols"/>
      </w:rPr>
    </w:lvl>
    <w:lvl w:ilvl="3">
      <w:start w:val="1"/>
      <w:numFmt w:val="decimal"/>
      <w:lvlText w:val="%4."/>
      <w:lvlJc w:val="left"/>
      <w:pPr>
        <w:ind w:left="4319" w:hanging="360"/>
      </w:pPr>
    </w:lvl>
    <w:lvl w:ilvl="4">
      <w:start w:val="1"/>
      <w:numFmt w:val="lowerLetter"/>
      <w:lvlText w:val="%5."/>
      <w:lvlJc w:val="left"/>
      <w:pPr>
        <w:ind w:left="5039" w:hanging="360"/>
      </w:pPr>
      <w:rPr>
        <w:rFonts w:ascii="Times New Roman" w:eastAsia="Arial" w:hAnsi="Times New Roman" w:cs="Times New Roman"/>
      </w:rPr>
    </w:lvl>
    <w:lvl w:ilvl="5">
      <w:start w:val="1"/>
      <w:numFmt w:val="lowerRoman"/>
      <w:lvlText w:val="%6."/>
      <w:lvlJc w:val="right"/>
      <w:pPr>
        <w:ind w:left="5759" w:hanging="180"/>
      </w:pPr>
    </w:lvl>
    <w:lvl w:ilvl="6">
      <w:start w:val="1"/>
      <w:numFmt w:val="decimal"/>
      <w:lvlText w:val="%7."/>
      <w:lvlJc w:val="left"/>
      <w:pPr>
        <w:ind w:left="6479" w:hanging="360"/>
      </w:pPr>
    </w:lvl>
    <w:lvl w:ilvl="7">
      <w:start w:val="1"/>
      <w:numFmt w:val="lowerLetter"/>
      <w:lvlText w:val="%8."/>
      <w:lvlJc w:val="left"/>
      <w:pPr>
        <w:ind w:left="7199" w:hanging="360"/>
      </w:pPr>
    </w:lvl>
    <w:lvl w:ilvl="8">
      <w:start w:val="1"/>
      <w:numFmt w:val="lowerRoman"/>
      <w:lvlText w:val="%9."/>
      <w:lvlJc w:val="right"/>
      <w:pPr>
        <w:ind w:left="7919" w:hanging="180"/>
      </w:pPr>
    </w:lvl>
  </w:abstractNum>
  <w:abstractNum w:abstractNumId="18" w15:restartNumberingAfterBreak="0">
    <w:nsid w:val="41DD6C56"/>
    <w:multiLevelType w:val="multilevel"/>
    <w:tmpl w:val="F5B60594"/>
    <w:lvl w:ilvl="0">
      <w:start w:val="1"/>
      <w:numFmt w:val="bullet"/>
      <w:lvlText w:val="●"/>
      <w:lvlJc w:val="left"/>
      <w:pPr>
        <w:ind w:left="1774" w:hanging="334"/>
      </w:pPr>
      <w:rPr>
        <w:rFonts w:ascii="Noto Sans Symbols" w:eastAsia="Noto Sans Symbols" w:hAnsi="Noto Sans Symbols" w:cs="Noto Sans Symbols"/>
        <w:sz w:val="22"/>
        <w:szCs w:val="22"/>
      </w:rPr>
    </w:lvl>
    <w:lvl w:ilvl="1">
      <w:start w:val="1"/>
      <w:numFmt w:val="bullet"/>
      <w:lvlText w:val="•"/>
      <w:lvlJc w:val="left"/>
      <w:pPr>
        <w:ind w:left="2802" w:hanging="334"/>
      </w:pPr>
    </w:lvl>
    <w:lvl w:ilvl="2">
      <w:start w:val="1"/>
      <w:numFmt w:val="bullet"/>
      <w:lvlText w:val="•"/>
      <w:lvlJc w:val="left"/>
      <w:pPr>
        <w:ind w:left="3830" w:hanging="334"/>
      </w:pPr>
    </w:lvl>
    <w:lvl w:ilvl="3">
      <w:start w:val="1"/>
      <w:numFmt w:val="bullet"/>
      <w:lvlText w:val="•"/>
      <w:lvlJc w:val="left"/>
      <w:pPr>
        <w:ind w:left="4858" w:hanging="334"/>
      </w:pPr>
    </w:lvl>
    <w:lvl w:ilvl="4">
      <w:start w:val="1"/>
      <w:numFmt w:val="bullet"/>
      <w:lvlText w:val="•"/>
      <w:lvlJc w:val="left"/>
      <w:pPr>
        <w:ind w:left="5886" w:hanging="334"/>
      </w:pPr>
    </w:lvl>
    <w:lvl w:ilvl="5">
      <w:start w:val="1"/>
      <w:numFmt w:val="bullet"/>
      <w:lvlText w:val="•"/>
      <w:lvlJc w:val="left"/>
      <w:pPr>
        <w:ind w:left="6914" w:hanging="334"/>
      </w:pPr>
    </w:lvl>
    <w:lvl w:ilvl="6">
      <w:start w:val="1"/>
      <w:numFmt w:val="bullet"/>
      <w:lvlText w:val="•"/>
      <w:lvlJc w:val="left"/>
      <w:pPr>
        <w:ind w:left="7942" w:hanging="333"/>
      </w:pPr>
    </w:lvl>
    <w:lvl w:ilvl="7">
      <w:start w:val="1"/>
      <w:numFmt w:val="bullet"/>
      <w:lvlText w:val="•"/>
      <w:lvlJc w:val="left"/>
      <w:pPr>
        <w:ind w:left="8970" w:hanging="334"/>
      </w:pPr>
    </w:lvl>
    <w:lvl w:ilvl="8">
      <w:start w:val="1"/>
      <w:numFmt w:val="bullet"/>
      <w:lvlText w:val="•"/>
      <w:lvlJc w:val="left"/>
      <w:pPr>
        <w:ind w:left="9998" w:hanging="334"/>
      </w:pPr>
    </w:lvl>
  </w:abstractNum>
  <w:abstractNum w:abstractNumId="19" w15:restartNumberingAfterBreak="0">
    <w:nsid w:val="4B3C1145"/>
    <w:multiLevelType w:val="multilevel"/>
    <w:tmpl w:val="0F50D30A"/>
    <w:lvl w:ilvl="0">
      <w:start w:val="1"/>
      <w:numFmt w:val="lowerLetter"/>
      <w:lvlText w:val="%1."/>
      <w:lvlJc w:val="left"/>
      <w:pPr>
        <w:ind w:left="1440" w:hanging="334"/>
      </w:pPr>
      <w:rPr>
        <w:rFonts w:ascii="Times New Roman" w:eastAsia="Arial" w:hAnsi="Times New Roman" w:cs="Times New Roman"/>
        <w:sz w:val="22"/>
        <w:szCs w:val="22"/>
      </w:rPr>
    </w:lvl>
    <w:lvl w:ilvl="1">
      <w:start w:val="1"/>
      <w:numFmt w:val="bullet"/>
      <w:lvlText w:val="•"/>
      <w:lvlJc w:val="left"/>
      <w:pPr>
        <w:ind w:left="2468" w:hanging="334"/>
      </w:pPr>
    </w:lvl>
    <w:lvl w:ilvl="2">
      <w:start w:val="1"/>
      <w:numFmt w:val="bullet"/>
      <w:lvlText w:val="•"/>
      <w:lvlJc w:val="left"/>
      <w:pPr>
        <w:ind w:left="3496" w:hanging="333"/>
      </w:pPr>
    </w:lvl>
    <w:lvl w:ilvl="3">
      <w:start w:val="1"/>
      <w:numFmt w:val="bullet"/>
      <w:lvlText w:val="•"/>
      <w:lvlJc w:val="left"/>
      <w:pPr>
        <w:ind w:left="4524" w:hanging="334"/>
      </w:pPr>
    </w:lvl>
    <w:lvl w:ilvl="4">
      <w:start w:val="1"/>
      <w:numFmt w:val="bullet"/>
      <w:lvlText w:val="•"/>
      <w:lvlJc w:val="left"/>
      <w:pPr>
        <w:ind w:left="5552" w:hanging="333"/>
      </w:pPr>
    </w:lvl>
    <w:lvl w:ilvl="5">
      <w:start w:val="1"/>
      <w:numFmt w:val="bullet"/>
      <w:lvlText w:val="•"/>
      <w:lvlJc w:val="left"/>
      <w:pPr>
        <w:ind w:left="6580" w:hanging="334"/>
      </w:pPr>
    </w:lvl>
    <w:lvl w:ilvl="6">
      <w:start w:val="1"/>
      <w:numFmt w:val="bullet"/>
      <w:lvlText w:val="•"/>
      <w:lvlJc w:val="left"/>
      <w:pPr>
        <w:ind w:left="7608" w:hanging="334"/>
      </w:pPr>
    </w:lvl>
    <w:lvl w:ilvl="7">
      <w:start w:val="1"/>
      <w:numFmt w:val="bullet"/>
      <w:lvlText w:val="•"/>
      <w:lvlJc w:val="left"/>
      <w:pPr>
        <w:ind w:left="8636" w:hanging="334"/>
      </w:pPr>
    </w:lvl>
    <w:lvl w:ilvl="8">
      <w:start w:val="1"/>
      <w:numFmt w:val="bullet"/>
      <w:lvlText w:val="•"/>
      <w:lvlJc w:val="left"/>
      <w:pPr>
        <w:ind w:left="9664" w:hanging="334"/>
      </w:pPr>
    </w:lvl>
  </w:abstractNum>
  <w:abstractNum w:abstractNumId="20" w15:restartNumberingAfterBreak="0">
    <w:nsid w:val="549C1DFC"/>
    <w:multiLevelType w:val="multilevel"/>
    <w:tmpl w:val="E826B75C"/>
    <w:lvl w:ilvl="0">
      <w:start w:val="1"/>
      <w:numFmt w:val="bullet"/>
      <w:lvlText w:val="●"/>
      <w:lvlJc w:val="left"/>
      <w:pPr>
        <w:ind w:left="216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58AD3DAE"/>
    <w:multiLevelType w:val="multilevel"/>
    <w:tmpl w:val="DBC8369E"/>
    <w:lvl w:ilvl="0">
      <w:start w:val="1"/>
      <w:numFmt w:val="lowerLetter"/>
      <w:lvlText w:val="(%1)"/>
      <w:lvlJc w:val="left"/>
      <w:pPr>
        <w:ind w:left="1439" w:hanging="346"/>
      </w:pPr>
      <w:rPr>
        <w:rFonts w:ascii="Arial" w:eastAsia="Arial" w:hAnsi="Arial" w:cs="Arial"/>
        <w:sz w:val="22"/>
        <w:szCs w:val="22"/>
      </w:rPr>
    </w:lvl>
    <w:lvl w:ilvl="1">
      <w:start w:val="1"/>
      <w:numFmt w:val="bullet"/>
      <w:lvlText w:val="•"/>
      <w:lvlJc w:val="left"/>
      <w:pPr>
        <w:ind w:left="2468" w:hanging="346"/>
      </w:pPr>
    </w:lvl>
    <w:lvl w:ilvl="2">
      <w:start w:val="1"/>
      <w:numFmt w:val="bullet"/>
      <w:lvlText w:val="•"/>
      <w:lvlJc w:val="left"/>
      <w:pPr>
        <w:ind w:left="3496" w:hanging="346"/>
      </w:pPr>
    </w:lvl>
    <w:lvl w:ilvl="3">
      <w:start w:val="1"/>
      <w:numFmt w:val="bullet"/>
      <w:lvlText w:val="•"/>
      <w:lvlJc w:val="left"/>
      <w:pPr>
        <w:ind w:left="4524" w:hanging="346"/>
      </w:pPr>
    </w:lvl>
    <w:lvl w:ilvl="4">
      <w:start w:val="1"/>
      <w:numFmt w:val="bullet"/>
      <w:lvlText w:val="•"/>
      <w:lvlJc w:val="left"/>
      <w:pPr>
        <w:ind w:left="5552" w:hanging="346"/>
      </w:pPr>
    </w:lvl>
    <w:lvl w:ilvl="5">
      <w:start w:val="1"/>
      <w:numFmt w:val="bullet"/>
      <w:lvlText w:val="•"/>
      <w:lvlJc w:val="left"/>
      <w:pPr>
        <w:ind w:left="6580" w:hanging="346"/>
      </w:pPr>
    </w:lvl>
    <w:lvl w:ilvl="6">
      <w:start w:val="1"/>
      <w:numFmt w:val="bullet"/>
      <w:lvlText w:val="•"/>
      <w:lvlJc w:val="left"/>
      <w:pPr>
        <w:ind w:left="7608" w:hanging="346"/>
      </w:pPr>
    </w:lvl>
    <w:lvl w:ilvl="7">
      <w:start w:val="1"/>
      <w:numFmt w:val="bullet"/>
      <w:lvlText w:val="•"/>
      <w:lvlJc w:val="left"/>
      <w:pPr>
        <w:ind w:left="8636" w:hanging="346"/>
      </w:pPr>
    </w:lvl>
    <w:lvl w:ilvl="8">
      <w:start w:val="1"/>
      <w:numFmt w:val="bullet"/>
      <w:lvlText w:val="•"/>
      <w:lvlJc w:val="left"/>
      <w:pPr>
        <w:ind w:left="9664" w:hanging="346"/>
      </w:pPr>
    </w:lvl>
  </w:abstractNum>
  <w:abstractNum w:abstractNumId="22" w15:restartNumberingAfterBreak="0">
    <w:nsid w:val="59915913"/>
    <w:multiLevelType w:val="multilevel"/>
    <w:tmpl w:val="2DF44AA2"/>
    <w:lvl w:ilvl="0">
      <w:start w:val="2"/>
      <w:numFmt w:val="upperRoman"/>
      <w:lvlText w:val="%1."/>
      <w:lvlJc w:val="left"/>
      <w:pPr>
        <w:ind w:left="2160" w:hanging="721"/>
      </w:pPr>
      <w:rPr>
        <w:rFonts w:ascii="Arial" w:eastAsia="Arial" w:hAnsi="Arial" w:cs="Arial"/>
        <w:b/>
        <w:sz w:val="22"/>
        <w:szCs w:val="22"/>
      </w:rPr>
    </w:lvl>
    <w:lvl w:ilvl="1">
      <w:start w:val="1"/>
      <w:numFmt w:val="upperLetter"/>
      <w:lvlText w:val="%2."/>
      <w:lvlJc w:val="left"/>
      <w:pPr>
        <w:ind w:left="2880" w:hanging="721"/>
      </w:pPr>
      <w:rPr>
        <w:rFonts w:ascii="Arial" w:eastAsia="Arial" w:hAnsi="Arial" w:cs="Arial"/>
        <w:sz w:val="22"/>
        <w:szCs w:val="22"/>
      </w:rPr>
    </w:lvl>
    <w:lvl w:ilvl="2">
      <w:start w:val="1"/>
      <w:numFmt w:val="bullet"/>
      <w:lvlText w:val="•"/>
      <w:lvlJc w:val="left"/>
      <w:pPr>
        <w:ind w:left="3862" w:hanging="721"/>
      </w:pPr>
    </w:lvl>
    <w:lvl w:ilvl="3">
      <w:start w:val="1"/>
      <w:numFmt w:val="bullet"/>
      <w:lvlText w:val="•"/>
      <w:lvlJc w:val="left"/>
      <w:pPr>
        <w:ind w:left="4844" w:hanging="721"/>
      </w:pPr>
    </w:lvl>
    <w:lvl w:ilvl="4">
      <w:start w:val="1"/>
      <w:numFmt w:val="bullet"/>
      <w:lvlText w:val="•"/>
      <w:lvlJc w:val="left"/>
      <w:pPr>
        <w:ind w:left="5826" w:hanging="721"/>
      </w:pPr>
    </w:lvl>
    <w:lvl w:ilvl="5">
      <w:start w:val="1"/>
      <w:numFmt w:val="bullet"/>
      <w:lvlText w:val="•"/>
      <w:lvlJc w:val="left"/>
      <w:pPr>
        <w:ind w:left="6808" w:hanging="721"/>
      </w:pPr>
    </w:lvl>
    <w:lvl w:ilvl="6">
      <w:start w:val="1"/>
      <w:numFmt w:val="bullet"/>
      <w:lvlText w:val="•"/>
      <w:lvlJc w:val="left"/>
      <w:pPr>
        <w:ind w:left="7791" w:hanging="721"/>
      </w:pPr>
    </w:lvl>
    <w:lvl w:ilvl="7">
      <w:start w:val="1"/>
      <w:numFmt w:val="bullet"/>
      <w:lvlText w:val="•"/>
      <w:lvlJc w:val="left"/>
      <w:pPr>
        <w:ind w:left="8773" w:hanging="721"/>
      </w:pPr>
    </w:lvl>
    <w:lvl w:ilvl="8">
      <w:start w:val="1"/>
      <w:numFmt w:val="bullet"/>
      <w:lvlText w:val="•"/>
      <w:lvlJc w:val="left"/>
      <w:pPr>
        <w:ind w:left="9755" w:hanging="721"/>
      </w:pPr>
    </w:lvl>
  </w:abstractNum>
  <w:abstractNum w:abstractNumId="23" w15:restartNumberingAfterBreak="0">
    <w:nsid w:val="5AFE0645"/>
    <w:multiLevelType w:val="hybridMultilevel"/>
    <w:tmpl w:val="A34E977A"/>
    <w:lvl w:ilvl="0" w:tplc="048A7760">
      <w:start w:val="1"/>
      <w:numFmt w:val="lowerLetter"/>
      <w:lvlText w:val="%1."/>
      <w:lvlJc w:val="left"/>
      <w:pPr>
        <w:ind w:left="720" w:hanging="360"/>
      </w:pPr>
      <w:rPr>
        <w:rFonts w:hint="default"/>
        <w:color w:val="000000"/>
      </w:rPr>
    </w:lvl>
    <w:lvl w:ilvl="1" w:tplc="BF5A7A5A">
      <w:start w:val="1"/>
      <w:numFmt w:val="lowerLetter"/>
      <w:lvlText w:val="%2."/>
      <w:lvlJc w:val="left"/>
      <w:pPr>
        <w:ind w:left="1440" w:hanging="360"/>
      </w:pPr>
      <w:rPr>
        <w:rFonts w:ascii="Times New Roman" w:eastAsia="Arial"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704AE"/>
    <w:multiLevelType w:val="multilevel"/>
    <w:tmpl w:val="6BE8158E"/>
    <w:lvl w:ilvl="0">
      <w:start w:val="1"/>
      <w:numFmt w:val="upperLetter"/>
      <w:lvlText w:val="%1."/>
      <w:lvlJc w:val="left"/>
      <w:pPr>
        <w:ind w:left="2160" w:hanging="721"/>
      </w:pPr>
      <w:rPr>
        <w:rFonts w:ascii="Arial" w:eastAsia="Arial" w:hAnsi="Arial" w:cs="Arial"/>
        <w:b/>
        <w:sz w:val="22"/>
        <w:szCs w:val="22"/>
      </w:rPr>
    </w:lvl>
    <w:lvl w:ilvl="1">
      <w:start w:val="1"/>
      <w:numFmt w:val="lowerLetter"/>
      <w:lvlText w:val="%2."/>
      <w:lvlJc w:val="left"/>
      <w:pPr>
        <w:ind w:left="2880" w:hanging="721"/>
      </w:pPr>
      <w:rPr>
        <w:rFonts w:ascii="Arial" w:eastAsia="Arial" w:hAnsi="Arial" w:cs="Arial"/>
        <w:sz w:val="22"/>
        <w:szCs w:val="22"/>
      </w:rPr>
    </w:lvl>
    <w:lvl w:ilvl="2">
      <w:start w:val="1"/>
      <w:numFmt w:val="bullet"/>
      <w:lvlText w:val="•"/>
      <w:lvlJc w:val="left"/>
      <w:pPr>
        <w:ind w:left="3862" w:hanging="721"/>
      </w:pPr>
    </w:lvl>
    <w:lvl w:ilvl="3">
      <w:start w:val="1"/>
      <w:numFmt w:val="bullet"/>
      <w:lvlText w:val="•"/>
      <w:lvlJc w:val="left"/>
      <w:pPr>
        <w:ind w:left="4844" w:hanging="721"/>
      </w:pPr>
    </w:lvl>
    <w:lvl w:ilvl="4">
      <w:start w:val="1"/>
      <w:numFmt w:val="bullet"/>
      <w:lvlText w:val="•"/>
      <w:lvlJc w:val="left"/>
      <w:pPr>
        <w:ind w:left="5826" w:hanging="721"/>
      </w:pPr>
    </w:lvl>
    <w:lvl w:ilvl="5">
      <w:start w:val="1"/>
      <w:numFmt w:val="bullet"/>
      <w:lvlText w:val="•"/>
      <w:lvlJc w:val="left"/>
      <w:pPr>
        <w:ind w:left="6808" w:hanging="721"/>
      </w:pPr>
    </w:lvl>
    <w:lvl w:ilvl="6">
      <w:start w:val="1"/>
      <w:numFmt w:val="bullet"/>
      <w:lvlText w:val="•"/>
      <w:lvlJc w:val="left"/>
      <w:pPr>
        <w:ind w:left="7791" w:hanging="721"/>
      </w:pPr>
    </w:lvl>
    <w:lvl w:ilvl="7">
      <w:start w:val="1"/>
      <w:numFmt w:val="bullet"/>
      <w:lvlText w:val="•"/>
      <w:lvlJc w:val="left"/>
      <w:pPr>
        <w:ind w:left="8773" w:hanging="721"/>
      </w:pPr>
    </w:lvl>
    <w:lvl w:ilvl="8">
      <w:start w:val="1"/>
      <w:numFmt w:val="bullet"/>
      <w:lvlText w:val="•"/>
      <w:lvlJc w:val="left"/>
      <w:pPr>
        <w:ind w:left="9755" w:hanging="721"/>
      </w:pPr>
    </w:lvl>
  </w:abstractNum>
  <w:abstractNum w:abstractNumId="25" w15:restartNumberingAfterBreak="0">
    <w:nsid w:val="6112395B"/>
    <w:multiLevelType w:val="multilevel"/>
    <w:tmpl w:val="2E4EE92A"/>
    <w:lvl w:ilvl="0">
      <w:start w:val="1"/>
      <w:numFmt w:val="upperLetter"/>
      <w:lvlText w:val="%1."/>
      <w:lvlJc w:val="left"/>
      <w:pPr>
        <w:ind w:left="2159" w:hanging="721"/>
      </w:pPr>
      <w:rPr>
        <w:rFonts w:ascii="Arial" w:eastAsia="Arial" w:hAnsi="Arial" w:cs="Arial"/>
        <w:b/>
        <w:sz w:val="22"/>
        <w:szCs w:val="22"/>
      </w:rPr>
    </w:lvl>
    <w:lvl w:ilvl="1">
      <w:start w:val="1"/>
      <w:numFmt w:val="bullet"/>
      <w:lvlText w:val="•"/>
      <w:lvlJc w:val="left"/>
      <w:pPr>
        <w:ind w:left="3116" w:hanging="720"/>
      </w:pPr>
    </w:lvl>
    <w:lvl w:ilvl="2">
      <w:start w:val="1"/>
      <w:numFmt w:val="bullet"/>
      <w:lvlText w:val="•"/>
      <w:lvlJc w:val="left"/>
      <w:pPr>
        <w:ind w:left="4072" w:hanging="721"/>
      </w:pPr>
    </w:lvl>
    <w:lvl w:ilvl="3">
      <w:start w:val="1"/>
      <w:numFmt w:val="bullet"/>
      <w:lvlText w:val="•"/>
      <w:lvlJc w:val="left"/>
      <w:pPr>
        <w:ind w:left="5028" w:hanging="721"/>
      </w:pPr>
    </w:lvl>
    <w:lvl w:ilvl="4">
      <w:start w:val="1"/>
      <w:numFmt w:val="bullet"/>
      <w:lvlText w:val="•"/>
      <w:lvlJc w:val="left"/>
      <w:pPr>
        <w:ind w:left="5984" w:hanging="721"/>
      </w:pPr>
    </w:lvl>
    <w:lvl w:ilvl="5">
      <w:start w:val="1"/>
      <w:numFmt w:val="bullet"/>
      <w:lvlText w:val="•"/>
      <w:lvlJc w:val="left"/>
      <w:pPr>
        <w:ind w:left="6940" w:hanging="721"/>
      </w:pPr>
    </w:lvl>
    <w:lvl w:ilvl="6">
      <w:start w:val="1"/>
      <w:numFmt w:val="bullet"/>
      <w:lvlText w:val="•"/>
      <w:lvlJc w:val="left"/>
      <w:pPr>
        <w:ind w:left="7896" w:hanging="721"/>
      </w:pPr>
    </w:lvl>
    <w:lvl w:ilvl="7">
      <w:start w:val="1"/>
      <w:numFmt w:val="bullet"/>
      <w:lvlText w:val="•"/>
      <w:lvlJc w:val="left"/>
      <w:pPr>
        <w:ind w:left="8852" w:hanging="721"/>
      </w:pPr>
    </w:lvl>
    <w:lvl w:ilvl="8">
      <w:start w:val="1"/>
      <w:numFmt w:val="bullet"/>
      <w:lvlText w:val="•"/>
      <w:lvlJc w:val="left"/>
      <w:pPr>
        <w:ind w:left="9808" w:hanging="721"/>
      </w:pPr>
    </w:lvl>
  </w:abstractNum>
  <w:abstractNum w:abstractNumId="26" w15:restartNumberingAfterBreak="0">
    <w:nsid w:val="62406D24"/>
    <w:multiLevelType w:val="multilevel"/>
    <w:tmpl w:val="00AABE16"/>
    <w:lvl w:ilvl="0">
      <w:start w:val="1"/>
      <w:numFmt w:val="lowerLetter"/>
      <w:lvlText w:val="%1."/>
      <w:lvlJc w:val="left"/>
      <w:pPr>
        <w:ind w:left="2070" w:hanging="360"/>
      </w:pPr>
      <w:rPr>
        <w:rFonts w:ascii="Times New Roman" w:eastAsia="Arial" w:hAnsi="Times New Roman" w:cs="Times New Roman"/>
      </w:r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27" w15:restartNumberingAfterBreak="0">
    <w:nsid w:val="64705E0A"/>
    <w:multiLevelType w:val="multilevel"/>
    <w:tmpl w:val="CEAE9B2C"/>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658B5C64"/>
    <w:multiLevelType w:val="multilevel"/>
    <w:tmpl w:val="D86EA02A"/>
    <w:lvl w:ilvl="0">
      <w:start w:val="2"/>
      <w:numFmt w:val="upp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rPr>
        <w:rFonts w:ascii="Times New Roman" w:eastAsia="Arial" w:hAnsi="Times New Roman" w:cs="Times New Roman"/>
      </w:r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rPr>
        <w:rFonts w:ascii="Times New Roman" w:eastAsia="Arial" w:hAnsi="Times New Roman" w:cs="Times New Roman"/>
      </w:rPr>
    </w:lvl>
    <w:lvl w:ilvl="8">
      <w:start w:val="1"/>
      <w:numFmt w:val="lowerRoman"/>
      <w:lvlText w:val="%9."/>
      <w:lvlJc w:val="right"/>
      <w:pPr>
        <w:ind w:left="7560" w:hanging="180"/>
      </w:pPr>
    </w:lvl>
  </w:abstractNum>
  <w:abstractNum w:abstractNumId="29" w15:restartNumberingAfterBreak="0">
    <w:nsid w:val="68474981"/>
    <w:multiLevelType w:val="multilevel"/>
    <w:tmpl w:val="39CE2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A12FF0"/>
    <w:multiLevelType w:val="multilevel"/>
    <w:tmpl w:val="16761B28"/>
    <w:lvl w:ilvl="0">
      <w:start w:val="1"/>
      <w:numFmt w:val="lowerLetter"/>
      <w:lvlText w:val="%1."/>
      <w:lvlJc w:val="left"/>
      <w:pPr>
        <w:ind w:left="1440" w:hanging="334"/>
      </w:pPr>
      <w:rPr>
        <w:rFonts w:ascii="Times New Roman" w:eastAsia="Arial" w:hAnsi="Times New Roman" w:cs="Times New Roman"/>
        <w:sz w:val="22"/>
        <w:szCs w:val="22"/>
      </w:rPr>
    </w:lvl>
    <w:lvl w:ilvl="1">
      <w:start w:val="1"/>
      <w:numFmt w:val="bullet"/>
      <w:lvlText w:val="•"/>
      <w:lvlJc w:val="left"/>
      <w:pPr>
        <w:ind w:left="2468" w:hanging="334"/>
      </w:pPr>
    </w:lvl>
    <w:lvl w:ilvl="2">
      <w:start w:val="1"/>
      <w:numFmt w:val="bullet"/>
      <w:lvlText w:val="•"/>
      <w:lvlJc w:val="left"/>
      <w:pPr>
        <w:ind w:left="3496" w:hanging="333"/>
      </w:pPr>
    </w:lvl>
    <w:lvl w:ilvl="3">
      <w:start w:val="1"/>
      <w:numFmt w:val="bullet"/>
      <w:lvlText w:val="•"/>
      <w:lvlJc w:val="left"/>
      <w:pPr>
        <w:ind w:left="4524" w:hanging="334"/>
      </w:pPr>
    </w:lvl>
    <w:lvl w:ilvl="4">
      <w:start w:val="1"/>
      <w:numFmt w:val="bullet"/>
      <w:lvlText w:val="•"/>
      <w:lvlJc w:val="left"/>
      <w:pPr>
        <w:ind w:left="5552" w:hanging="333"/>
      </w:pPr>
    </w:lvl>
    <w:lvl w:ilvl="5">
      <w:start w:val="1"/>
      <w:numFmt w:val="bullet"/>
      <w:lvlText w:val="•"/>
      <w:lvlJc w:val="left"/>
      <w:pPr>
        <w:ind w:left="6580" w:hanging="334"/>
      </w:pPr>
    </w:lvl>
    <w:lvl w:ilvl="6">
      <w:start w:val="1"/>
      <w:numFmt w:val="bullet"/>
      <w:lvlText w:val="•"/>
      <w:lvlJc w:val="left"/>
      <w:pPr>
        <w:ind w:left="7608" w:hanging="334"/>
      </w:pPr>
    </w:lvl>
    <w:lvl w:ilvl="7">
      <w:start w:val="1"/>
      <w:numFmt w:val="bullet"/>
      <w:lvlText w:val="•"/>
      <w:lvlJc w:val="left"/>
      <w:pPr>
        <w:ind w:left="8636" w:hanging="334"/>
      </w:pPr>
    </w:lvl>
    <w:lvl w:ilvl="8">
      <w:start w:val="1"/>
      <w:numFmt w:val="bullet"/>
      <w:lvlText w:val="•"/>
      <w:lvlJc w:val="left"/>
      <w:pPr>
        <w:ind w:left="9664" w:hanging="334"/>
      </w:pPr>
    </w:lvl>
  </w:abstractNum>
  <w:abstractNum w:abstractNumId="31" w15:restartNumberingAfterBreak="0">
    <w:nsid w:val="6E266E93"/>
    <w:multiLevelType w:val="multilevel"/>
    <w:tmpl w:val="9CB43956"/>
    <w:lvl w:ilvl="0">
      <w:start w:val="1"/>
      <w:numFmt w:val="upperLetter"/>
      <w:lvlText w:val="%1."/>
      <w:lvlJc w:val="left"/>
      <w:pPr>
        <w:ind w:left="2159" w:hanging="721"/>
      </w:pPr>
      <w:rPr>
        <w:rFonts w:ascii="Arial" w:eastAsia="Arial" w:hAnsi="Arial" w:cs="Arial"/>
        <w:b/>
        <w:sz w:val="22"/>
        <w:szCs w:val="22"/>
      </w:rPr>
    </w:lvl>
    <w:lvl w:ilvl="1">
      <w:start w:val="1"/>
      <w:numFmt w:val="lowerLetter"/>
      <w:lvlText w:val="%2."/>
      <w:lvlJc w:val="left"/>
      <w:pPr>
        <w:ind w:left="2519" w:hanging="360"/>
      </w:pPr>
      <w:rPr>
        <w:rFonts w:ascii="Arial" w:eastAsia="Arial" w:hAnsi="Arial" w:cs="Arial"/>
        <w:sz w:val="22"/>
        <w:szCs w:val="22"/>
      </w:rPr>
    </w:lvl>
    <w:lvl w:ilvl="2">
      <w:start w:val="1"/>
      <w:numFmt w:val="bullet"/>
      <w:lvlText w:val="•"/>
      <w:lvlJc w:val="left"/>
      <w:pPr>
        <w:ind w:left="3542" w:hanging="360"/>
      </w:pPr>
    </w:lvl>
    <w:lvl w:ilvl="3">
      <w:start w:val="1"/>
      <w:numFmt w:val="bullet"/>
      <w:lvlText w:val="•"/>
      <w:lvlJc w:val="left"/>
      <w:pPr>
        <w:ind w:left="4564" w:hanging="360"/>
      </w:pPr>
    </w:lvl>
    <w:lvl w:ilvl="4">
      <w:start w:val="1"/>
      <w:numFmt w:val="bullet"/>
      <w:lvlText w:val="•"/>
      <w:lvlJc w:val="left"/>
      <w:pPr>
        <w:ind w:left="5586" w:hanging="360"/>
      </w:pPr>
    </w:lvl>
    <w:lvl w:ilvl="5">
      <w:start w:val="1"/>
      <w:numFmt w:val="bullet"/>
      <w:lvlText w:val="•"/>
      <w:lvlJc w:val="left"/>
      <w:pPr>
        <w:ind w:left="6608" w:hanging="360"/>
      </w:pPr>
    </w:lvl>
    <w:lvl w:ilvl="6">
      <w:start w:val="1"/>
      <w:numFmt w:val="bullet"/>
      <w:lvlText w:val="•"/>
      <w:lvlJc w:val="left"/>
      <w:pPr>
        <w:ind w:left="7631" w:hanging="360"/>
      </w:pPr>
    </w:lvl>
    <w:lvl w:ilvl="7">
      <w:start w:val="1"/>
      <w:numFmt w:val="bullet"/>
      <w:lvlText w:val="•"/>
      <w:lvlJc w:val="left"/>
      <w:pPr>
        <w:ind w:left="8653" w:hanging="360"/>
      </w:pPr>
    </w:lvl>
    <w:lvl w:ilvl="8">
      <w:start w:val="1"/>
      <w:numFmt w:val="bullet"/>
      <w:lvlText w:val="•"/>
      <w:lvlJc w:val="left"/>
      <w:pPr>
        <w:ind w:left="9675" w:hanging="360"/>
      </w:pPr>
    </w:lvl>
  </w:abstractNum>
  <w:abstractNum w:abstractNumId="32" w15:restartNumberingAfterBreak="0">
    <w:nsid w:val="6EAA503D"/>
    <w:multiLevelType w:val="multilevel"/>
    <w:tmpl w:val="BC86F0C8"/>
    <w:lvl w:ilvl="0">
      <w:start w:val="1"/>
      <w:numFmt w:val="decimal"/>
      <w:lvlText w:val="%1."/>
      <w:lvlJc w:val="left"/>
      <w:pPr>
        <w:ind w:left="2159" w:hanging="360"/>
      </w:pPr>
    </w:lvl>
    <w:lvl w:ilvl="1">
      <w:start w:val="1"/>
      <w:numFmt w:val="lowerLetter"/>
      <w:lvlText w:val="%2."/>
      <w:lvlJc w:val="left"/>
      <w:pPr>
        <w:ind w:left="720" w:hanging="360"/>
      </w:pPr>
    </w:lvl>
    <w:lvl w:ilvl="2">
      <w:start w:val="1"/>
      <w:numFmt w:val="bullet"/>
      <w:lvlText w:val="●"/>
      <w:lvlJc w:val="left"/>
      <w:pPr>
        <w:ind w:left="3779" w:hanging="360"/>
      </w:pPr>
      <w:rPr>
        <w:rFonts w:ascii="Noto Sans Symbols" w:eastAsia="Noto Sans Symbols" w:hAnsi="Noto Sans Symbols" w:cs="Noto Sans Symbols"/>
      </w:rPr>
    </w:lvl>
    <w:lvl w:ilvl="3">
      <w:start w:val="1"/>
      <w:numFmt w:val="decimal"/>
      <w:lvlText w:val="%4."/>
      <w:lvlJc w:val="left"/>
      <w:pPr>
        <w:ind w:left="4319" w:hanging="360"/>
      </w:pPr>
    </w:lvl>
    <w:lvl w:ilvl="4">
      <w:start w:val="1"/>
      <w:numFmt w:val="lowerLetter"/>
      <w:lvlText w:val="%5."/>
      <w:lvlJc w:val="left"/>
      <w:pPr>
        <w:ind w:left="5039" w:hanging="360"/>
      </w:pPr>
      <w:rPr>
        <w:rFonts w:ascii="Times New Roman" w:eastAsia="Arial" w:hAnsi="Times New Roman" w:cs="Times New Roman"/>
      </w:rPr>
    </w:lvl>
    <w:lvl w:ilvl="5">
      <w:start w:val="1"/>
      <w:numFmt w:val="lowerRoman"/>
      <w:lvlText w:val="%6."/>
      <w:lvlJc w:val="right"/>
      <w:pPr>
        <w:ind w:left="5759" w:hanging="180"/>
      </w:pPr>
    </w:lvl>
    <w:lvl w:ilvl="6">
      <w:start w:val="1"/>
      <w:numFmt w:val="decimal"/>
      <w:lvlText w:val="%7."/>
      <w:lvlJc w:val="left"/>
      <w:pPr>
        <w:ind w:left="6479" w:hanging="360"/>
      </w:pPr>
    </w:lvl>
    <w:lvl w:ilvl="7">
      <w:start w:val="1"/>
      <w:numFmt w:val="lowerLetter"/>
      <w:lvlText w:val="%8."/>
      <w:lvlJc w:val="left"/>
      <w:pPr>
        <w:ind w:left="7199" w:hanging="360"/>
      </w:pPr>
    </w:lvl>
    <w:lvl w:ilvl="8">
      <w:start w:val="1"/>
      <w:numFmt w:val="lowerRoman"/>
      <w:lvlText w:val="%9."/>
      <w:lvlJc w:val="right"/>
      <w:pPr>
        <w:ind w:left="7919" w:hanging="180"/>
      </w:pPr>
    </w:lvl>
  </w:abstractNum>
  <w:abstractNum w:abstractNumId="33" w15:restartNumberingAfterBreak="0">
    <w:nsid w:val="717D24EC"/>
    <w:multiLevelType w:val="multilevel"/>
    <w:tmpl w:val="3536BF8C"/>
    <w:lvl w:ilvl="0">
      <w:start w:val="1"/>
      <w:numFmt w:val="upperRoman"/>
      <w:lvlText w:val="%1."/>
      <w:lvlJc w:val="left"/>
      <w:pPr>
        <w:ind w:left="2161" w:hanging="721"/>
      </w:pPr>
      <w:rPr>
        <w:rFonts w:ascii="Arial" w:eastAsia="Arial" w:hAnsi="Arial" w:cs="Arial"/>
        <w:b/>
        <w:sz w:val="22"/>
        <w:szCs w:val="22"/>
      </w:rPr>
    </w:lvl>
    <w:lvl w:ilvl="1">
      <w:start w:val="1"/>
      <w:numFmt w:val="bullet"/>
      <w:lvlText w:val="•"/>
      <w:lvlJc w:val="left"/>
      <w:pPr>
        <w:ind w:left="3116" w:hanging="720"/>
      </w:pPr>
    </w:lvl>
    <w:lvl w:ilvl="2">
      <w:start w:val="1"/>
      <w:numFmt w:val="bullet"/>
      <w:lvlText w:val="•"/>
      <w:lvlJc w:val="left"/>
      <w:pPr>
        <w:ind w:left="4072" w:hanging="721"/>
      </w:pPr>
    </w:lvl>
    <w:lvl w:ilvl="3">
      <w:start w:val="1"/>
      <w:numFmt w:val="bullet"/>
      <w:lvlText w:val="•"/>
      <w:lvlJc w:val="left"/>
      <w:pPr>
        <w:ind w:left="5028" w:hanging="721"/>
      </w:pPr>
    </w:lvl>
    <w:lvl w:ilvl="4">
      <w:start w:val="1"/>
      <w:numFmt w:val="bullet"/>
      <w:lvlText w:val="•"/>
      <w:lvlJc w:val="left"/>
      <w:pPr>
        <w:ind w:left="5984" w:hanging="721"/>
      </w:pPr>
    </w:lvl>
    <w:lvl w:ilvl="5">
      <w:start w:val="1"/>
      <w:numFmt w:val="bullet"/>
      <w:lvlText w:val="•"/>
      <w:lvlJc w:val="left"/>
      <w:pPr>
        <w:ind w:left="6940" w:hanging="721"/>
      </w:pPr>
    </w:lvl>
    <w:lvl w:ilvl="6">
      <w:start w:val="1"/>
      <w:numFmt w:val="bullet"/>
      <w:lvlText w:val="•"/>
      <w:lvlJc w:val="left"/>
      <w:pPr>
        <w:ind w:left="7896" w:hanging="721"/>
      </w:pPr>
    </w:lvl>
    <w:lvl w:ilvl="7">
      <w:start w:val="1"/>
      <w:numFmt w:val="bullet"/>
      <w:lvlText w:val="•"/>
      <w:lvlJc w:val="left"/>
      <w:pPr>
        <w:ind w:left="8852" w:hanging="721"/>
      </w:pPr>
    </w:lvl>
    <w:lvl w:ilvl="8">
      <w:start w:val="1"/>
      <w:numFmt w:val="bullet"/>
      <w:lvlText w:val="•"/>
      <w:lvlJc w:val="left"/>
      <w:pPr>
        <w:ind w:left="9808" w:hanging="721"/>
      </w:pPr>
    </w:lvl>
  </w:abstractNum>
  <w:abstractNum w:abstractNumId="34" w15:restartNumberingAfterBreak="0">
    <w:nsid w:val="72807609"/>
    <w:multiLevelType w:val="multilevel"/>
    <w:tmpl w:val="2BEAF9AC"/>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7449682C"/>
    <w:multiLevelType w:val="hybridMultilevel"/>
    <w:tmpl w:val="A73C422A"/>
    <w:lvl w:ilvl="0" w:tplc="1CEA95CE">
      <w:start w:val="1"/>
      <w:numFmt w:val="upperLetter"/>
      <w:lvlText w:val="%1."/>
      <w:lvlJc w:val="left"/>
      <w:pPr>
        <w:ind w:left="1190" w:hanging="83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C86E42"/>
    <w:multiLevelType w:val="hybridMultilevel"/>
    <w:tmpl w:val="9E2A1960"/>
    <w:lvl w:ilvl="0" w:tplc="99C49A00">
      <w:start w:val="1"/>
      <w:numFmt w:val="lowerLetter"/>
      <w:lvlText w:val="%1."/>
      <w:lvlJc w:val="left"/>
      <w:pPr>
        <w:ind w:left="1453" w:hanging="360"/>
      </w:pPr>
      <w:rPr>
        <w:rFonts w:hint="default"/>
        <w:color w:val="000000"/>
      </w:rPr>
    </w:lvl>
    <w:lvl w:ilvl="1" w:tplc="04090019" w:tentative="1">
      <w:start w:val="1"/>
      <w:numFmt w:val="lowerLetter"/>
      <w:lvlText w:val="%2."/>
      <w:lvlJc w:val="left"/>
      <w:pPr>
        <w:ind w:left="2173" w:hanging="360"/>
      </w:pPr>
    </w:lvl>
    <w:lvl w:ilvl="2" w:tplc="0409001B" w:tentative="1">
      <w:start w:val="1"/>
      <w:numFmt w:val="lowerRoman"/>
      <w:lvlText w:val="%3."/>
      <w:lvlJc w:val="right"/>
      <w:pPr>
        <w:ind w:left="2893" w:hanging="180"/>
      </w:pPr>
    </w:lvl>
    <w:lvl w:ilvl="3" w:tplc="0409000F" w:tentative="1">
      <w:start w:val="1"/>
      <w:numFmt w:val="decimal"/>
      <w:lvlText w:val="%4."/>
      <w:lvlJc w:val="left"/>
      <w:pPr>
        <w:ind w:left="3613" w:hanging="360"/>
      </w:pPr>
    </w:lvl>
    <w:lvl w:ilvl="4" w:tplc="04090019" w:tentative="1">
      <w:start w:val="1"/>
      <w:numFmt w:val="lowerLetter"/>
      <w:lvlText w:val="%5."/>
      <w:lvlJc w:val="left"/>
      <w:pPr>
        <w:ind w:left="4333" w:hanging="360"/>
      </w:pPr>
    </w:lvl>
    <w:lvl w:ilvl="5" w:tplc="0409001B" w:tentative="1">
      <w:start w:val="1"/>
      <w:numFmt w:val="lowerRoman"/>
      <w:lvlText w:val="%6."/>
      <w:lvlJc w:val="right"/>
      <w:pPr>
        <w:ind w:left="5053" w:hanging="180"/>
      </w:pPr>
    </w:lvl>
    <w:lvl w:ilvl="6" w:tplc="0409000F" w:tentative="1">
      <w:start w:val="1"/>
      <w:numFmt w:val="decimal"/>
      <w:lvlText w:val="%7."/>
      <w:lvlJc w:val="left"/>
      <w:pPr>
        <w:ind w:left="5773" w:hanging="360"/>
      </w:pPr>
    </w:lvl>
    <w:lvl w:ilvl="7" w:tplc="04090019" w:tentative="1">
      <w:start w:val="1"/>
      <w:numFmt w:val="lowerLetter"/>
      <w:lvlText w:val="%8."/>
      <w:lvlJc w:val="left"/>
      <w:pPr>
        <w:ind w:left="6493" w:hanging="360"/>
      </w:pPr>
    </w:lvl>
    <w:lvl w:ilvl="8" w:tplc="0409001B" w:tentative="1">
      <w:start w:val="1"/>
      <w:numFmt w:val="lowerRoman"/>
      <w:lvlText w:val="%9."/>
      <w:lvlJc w:val="right"/>
      <w:pPr>
        <w:ind w:left="7213" w:hanging="180"/>
      </w:pPr>
    </w:lvl>
  </w:abstractNum>
  <w:abstractNum w:abstractNumId="37" w15:restartNumberingAfterBreak="0">
    <w:nsid w:val="75767DBB"/>
    <w:multiLevelType w:val="multilevel"/>
    <w:tmpl w:val="7638BDEE"/>
    <w:lvl w:ilvl="0">
      <w:start w:val="1"/>
      <w:numFmt w:val="decimal"/>
      <w:lvlText w:val="%1."/>
      <w:lvlJc w:val="left"/>
      <w:pPr>
        <w:ind w:left="1440" w:hanging="303"/>
      </w:pPr>
      <w:rPr>
        <w:rFonts w:ascii="Arial" w:eastAsia="Arial" w:hAnsi="Arial" w:cs="Arial"/>
        <w:sz w:val="22"/>
        <w:szCs w:val="22"/>
      </w:rPr>
    </w:lvl>
    <w:lvl w:ilvl="1">
      <w:start w:val="1"/>
      <w:numFmt w:val="bullet"/>
      <w:lvlText w:val="•"/>
      <w:lvlJc w:val="left"/>
      <w:pPr>
        <w:ind w:left="2468" w:hanging="303"/>
      </w:pPr>
    </w:lvl>
    <w:lvl w:ilvl="2">
      <w:start w:val="1"/>
      <w:numFmt w:val="bullet"/>
      <w:lvlText w:val="•"/>
      <w:lvlJc w:val="left"/>
      <w:pPr>
        <w:ind w:left="3496" w:hanging="303"/>
      </w:pPr>
    </w:lvl>
    <w:lvl w:ilvl="3">
      <w:start w:val="1"/>
      <w:numFmt w:val="bullet"/>
      <w:lvlText w:val="•"/>
      <w:lvlJc w:val="left"/>
      <w:pPr>
        <w:ind w:left="4524" w:hanging="303"/>
      </w:pPr>
    </w:lvl>
    <w:lvl w:ilvl="4">
      <w:start w:val="1"/>
      <w:numFmt w:val="bullet"/>
      <w:lvlText w:val="•"/>
      <w:lvlJc w:val="left"/>
      <w:pPr>
        <w:ind w:left="5552" w:hanging="302"/>
      </w:pPr>
    </w:lvl>
    <w:lvl w:ilvl="5">
      <w:start w:val="1"/>
      <w:numFmt w:val="bullet"/>
      <w:lvlText w:val="•"/>
      <w:lvlJc w:val="left"/>
      <w:pPr>
        <w:ind w:left="6580" w:hanging="303"/>
      </w:pPr>
    </w:lvl>
    <w:lvl w:ilvl="6">
      <w:start w:val="1"/>
      <w:numFmt w:val="bullet"/>
      <w:lvlText w:val="•"/>
      <w:lvlJc w:val="left"/>
      <w:pPr>
        <w:ind w:left="7608" w:hanging="303"/>
      </w:pPr>
    </w:lvl>
    <w:lvl w:ilvl="7">
      <w:start w:val="1"/>
      <w:numFmt w:val="bullet"/>
      <w:lvlText w:val="•"/>
      <w:lvlJc w:val="left"/>
      <w:pPr>
        <w:ind w:left="8636" w:hanging="303"/>
      </w:pPr>
    </w:lvl>
    <w:lvl w:ilvl="8">
      <w:start w:val="1"/>
      <w:numFmt w:val="bullet"/>
      <w:lvlText w:val="•"/>
      <w:lvlJc w:val="left"/>
      <w:pPr>
        <w:ind w:left="9664" w:hanging="303"/>
      </w:pPr>
    </w:lvl>
  </w:abstractNum>
  <w:abstractNum w:abstractNumId="38" w15:restartNumberingAfterBreak="0">
    <w:nsid w:val="7826205C"/>
    <w:multiLevelType w:val="hybridMultilevel"/>
    <w:tmpl w:val="D5C685F6"/>
    <w:lvl w:ilvl="0" w:tplc="AE56CB68">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10C9F"/>
    <w:multiLevelType w:val="hybridMultilevel"/>
    <w:tmpl w:val="A28C5F90"/>
    <w:lvl w:ilvl="0" w:tplc="BF5A7A5A">
      <w:start w:val="1"/>
      <w:numFmt w:val="lowerLetter"/>
      <w:lvlText w:val="%1."/>
      <w:lvlJc w:val="left"/>
      <w:pPr>
        <w:ind w:left="144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8"/>
  </w:num>
  <w:num w:numId="3">
    <w:abstractNumId w:val="19"/>
  </w:num>
  <w:num w:numId="4">
    <w:abstractNumId w:val="6"/>
  </w:num>
  <w:num w:numId="5">
    <w:abstractNumId w:val="37"/>
  </w:num>
  <w:num w:numId="6">
    <w:abstractNumId w:val="4"/>
  </w:num>
  <w:num w:numId="7">
    <w:abstractNumId w:val="0"/>
  </w:num>
  <w:num w:numId="8">
    <w:abstractNumId w:val="15"/>
  </w:num>
  <w:num w:numId="9">
    <w:abstractNumId w:val="20"/>
  </w:num>
  <w:num w:numId="10">
    <w:abstractNumId w:val="33"/>
  </w:num>
  <w:num w:numId="11">
    <w:abstractNumId w:val="31"/>
  </w:num>
  <w:num w:numId="12">
    <w:abstractNumId w:val="1"/>
  </w:num>
  <w:num w:numId="13">
    <w:abstractNumId w:val="29"/>
  </w:num>
  <w:num w:numId="14">
    <w:abstractNumId w:val="22"/>
  </w:num>
  <w:num w:numId="15">
    <w:abstractNumId w:val="18"/>
  </w:num>
  <w:num w:numId="16">
    <w:abstractNumId w:val="12"/>
  </w:num>
  <w:num w:numId="17">
    <w:abstractNumId w:val="26"/>
  </w:num>
  <w:num w:numId="18">
    <w:abstractNumId w:val="16"/>
  </w:num>
  <w:num w:numId="19">
    <w:abstractNumId w:val="25"/>
  </w:num>
  <w:num w:numId="20">
    <w:abstractNumId w:val="24"/>
  </w:num>
  <w:num w:numId="21">
    <w:abstractNumId w:val="17"/>
  </w:num>
  <w:num w:numId="22">
    <w:abstractNumId w:val="27"/>
  </w:num>
  <w:num w:numId="23">
    <w:abstractNumId w:val="13"/>
  </w:num>
  <w:num w:numId="24">
    <w:abstractNumId w:val="34"/>
  </w:num>
  <w:num w:numId="25">
    <w:abstractNumId w:val="5"/>
  </w:num>
  <w:num w:numId="26">
    <w:abstractNumId w:val="38"/>
  </w:num>
  <w:num w:numId="27">
    <w:abstractNumId w:val="10"/>
  </w:num>
  <w:num w:numId="28">
    <w:abstractNumId w:val="21"/>
  </w:num>
  <w:num w:numId="29">
    <w:abstractNumId w:val="23"/>
  </w:num>
  <w:num w:numId="30">
    <w:abstractNumId w:val="30"/>
  </w:num>
  <w:num w:numId="31">
    <w:abstractNumId w:val="7"/>
  </w:num>
  <w:num w:numId="32">
    <w:abstractNumId w:val="39"/>
  </w:num>
  <w:num w:numId="33">
    <w:abstractNumId w:val="14"/>
  </w:num>
  <w:num w:numId="34">
    <w:abstractNumId w:val="32"/>
  </w:num>
  <w:num w:numId="35">
    <w:abstractNumId w:val="11"/>
  </w:num>
  <w:num w:numId="36">
    <w:abstractNumId w:val="3"/>
  </w:num>
  <w:num w:numId="37">
    <w:abstractNumId w:val="35"/>
  </w:num>
  <w:num w:numId="38">
    <w:abstractNumId w:val="2"/>
  </w:num>
  <w:num w:numId="39">
    <w:abstractNumId w:val="9"/>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6E"/>
    <w:rsid w:val="00011064"/>
    <w:rsid w:val="00021668"/>
    <w:rsid w:val="000241BD"/>
    <w:rsid w:val="00026224"/>
    <w:rsid w:val="00033F67"/>
    <w:rsid w:val="00040273"/>
    <w:rsid w:val="00042C03"/>
    <w:rsid w:val="000505F2"/>
    <w:rsid w:val="00053911"/>
    <w:rsid w:val="00060306"/>
    <w:rsid w:val="0006561F"/>
    <w:rsid w:val="00073F3E"/>
    <w:rsid w:val="00097C3D"/>
    <w:rsid w:val="000C07B3"/>
    <w:rsid w:val="000D408B"/>
    <w:rsid w:val="000F0A2A"/>
    <w:rsid w:val="000F5D97"/>
    <w:rsid w:val="00101CE4"/>
    <w:rsid w:val="00124FD1"/>
    <w:rsid w:val="001427E2"/>
    <w:rsid w:val="00150B76"/>
    <w:rsid w:val="001831E9"/>
    <w:rsid w:val="001F434D"/>
    <w:rsid w:val="00202748"/>
    <w:rsid w:val="002078E0"/>
    <w:rsid w:val="00210A19"/>
    <w:rsid w:val="002363C3"/>
    <w:rsid w:val="00251E94"/>
    <w:rsid w:val="002613B1"/>
    <w:rsid w:val="00264CFF"/>
    <w:rsid w:val="00286C14"/>
    <w:rsid w:val="002A5879"/>
    <w:rsid w:val="002A79B7"/>
    <w:rsid w:val="002E0730"/>
    <w:rsid w:val="00304721"/>
    <w:rsid w:val="00304CA9"/>
    <w:rsid w:val="003119FF"/>
    <w:rsid w:val="003237DE"/>
    <w:rsid w:val="0033266B"/>
    <w:rsid w:val="0036030E"/>
    <w:rsid w:val="00387420"/>
    <w:rsid w:val="003927C9"/>
    <w:rsid w:val="003A305F"/>
    <w:rsid w:val="003B1E6C"/>
    <w:rsid w:val="003D316D"/>
    <w:rsid w:val="003E6D05"/>
    <w:rsid w:val="003F1B04"/>
    <w:rsid w:val="003F733D"/>
    <w:rsid w:val="004016E8"/>
    <w:rsid w:val="00422348"/>
    <w:rsid w:val="00453677"/>
    <w:rsid w:val="00453FF9"/>
    <w:rsid w:val="004B7D66"/>
    <w:rsid w:val="004C77AF"/>
    <w:rsid w:val="004E445D"/>
    <w:rsid w:val="00512B71"/>
    <w:rsid w:val="005201FF"/>
    <w:rsid w:val="00523596"/>
    <w:rsid w:val="005311A1"/>
    <w:rsid w:val="00552055"/>
    <w:rsid w:val="0055635B"/>
    <w:rsid w:val="00566CA8"/>
    <w:rsid w:val="00570E23"/>
    <w:rsid w:val="005748C6"/>
    <w:rsid w:val="00584CAA"/>
    <w:rsid w:val="0059372F"/>
    <w:rsid w:val="00595A50"/>
    <w:rsid w:val="005A69C9"/>
    <w:rsid w:val="005A7576"/>
    <w:rsid w:val="005A7BE3"/>
    <w:rsid w:val="005B0D86"/>
    <w:rsid w:val="005D0A61"/>
    <w:rsid w:val="005F7FB2"/>
    <w:rsid w:val="00611CC4"/>
    <w:rsid w:val="00611FA5"/>
    <w:rsid w:val="0061379C"/>
    <w:rsid w:val="0061439F"/>
    <w:rsid w:val="006209B0"/>
    <w:rsid w:val="00621E58"/>
    <w:rsid w:val="006302A4"/>
    <w:rsid w:val="00632BE9"/>
    <w:rsid w:val="00634877"/>
    <w:rsid w:val="00645FD4"/>
    <w:rsid w:val="00660D2A"/>
    <w:rsid w:val="0068270D"/>
    <w:rsid w:val="006B317E"/>
    <w:rsid w:val="006B4C60"/>
    <w:rsid w:val="006E6BB1"/>
    <w:rsid w:val="006E73FF"/>
    <w:rsid w:val="00711F29"/>
    <w:rsid w:val="007465B0"/>
    <w:rsid w:val="007513A7"/>
    <w:rsid w:val="00751AF9"/>
    <w:rsid w:val="00756DDB"/>
    <w:rsid w:val="007808B1"/>
    <w:rsid w:val="007A4D0C"/>
    <w:rsid w:val="007B2564"/>
    <w:rsid w:val="007D48B8"/>
    <w:rsid w:val="00801D41"/>
    <w:rsid w:val="008058A5"/>
    <w:rsid w:val="0080748F"/>
    <w:rsid w:val="0082770B"/>
    <w:rsid w:val="00832A23"/>
    <w:rsid w:val="008432CB"/>
    <w:rsid w:val="00853D8D"/>
    <w:rsid w:val="0086532D"/>
    <w:rsid w:val="00865575"/>
    <w:rsid w:val="00865EB5"/>
    <w:rsid w:val="00871F15"/>
    <w:rsid w:val="008919E5"/>
    <w:rsid w:val="008A2D55"/>
    <w:rsid w:val="008C34C4"/>
    <w:rsid w:val="008C39B8"/>
    <w:rsid w:val="008C4796"/>
    <w:rsid w:val="008D0A02"/>
    <w:rsid w:val="008E4691"/>
    <w:rsid w:val="008F014A"/>
    <w:rsid w:val="0094269F"/>
    <w:rsid w:val="00967639"/>
    <w:rsid w:val="00986260"/>
    <w:rsid w:val="009A6ECA"/>
    <w:rsid w:val="009A7396"/>
    <w:rsid w:val="009B0B25"/>
    <w:rsid w:val="009B23C5"/>
    <w:rsid w:val="009B2DD6"/>
    <w:rsid w:val="009B6495"/>
    <w:rsid w:val="009D6BDD"/>
    <w:rsid w:val="009F0DF5"/>
    <w:rsid w:val="009F3346"/>
    <w:rsid w:val="00A13F7B"/>
    <w:rsid w:val="00A14C0B"/>
    <w:rsid w:val="00A32DEA"/>
    <w:rsid w:val="00A50790"/>
    <w:rsid w:val="00A55863"/>
    <w:rsid w:val="00A61CA6"/>
    <w:rsid w:val="00A67D28"/>
    <w:rsid w:val="00A67D62"/>
    <w:rsid w:val="00A703FD"/>
    <w:rsid w:val="00A76E95"/>
    <w:rsid w:val="00A77D50"/>
    <w:rsid w:val="00A94F8A"/>
    <w:rsid w:val="00AA0B41"/>
    <w:rsid w:val="00AA66EE"/>
    <w:rsid w:val="00AC5909"/>
    <w:rsid w:val="00AD24FF"/>
    <w:rsid w:val="00AD49E0"/>
    <w:rsid w:val="00AE4C67"/>
    <w:rsid w:val="00B009D7"/>
    <w:rsid w:val="00B02C83"/>
    <w:rsid w:val="00B201CA"/>
    <w:rsid w:val="00B43C77"/>
    <w:rsid w:val="00B62788"/>
    <w:rsid w:val="00B83D79"/>
    <w:rsid w:val="00BA6C93"/>
    <w:rsid w:val="00BC1C2B"/>
    <w:rsid w:val="00BD52C9"/>
    <w:rsid w:val="00BF133D"/>
    <w:rsid w:val="00BF2232"/>
    <w:rsid w:val="00C303F0"/>
    <w:rsid w:val="00C3040B"/>
    <w:rsid w:val="00C51A3C"/>
    <w:rsid w:val="00C51BAD"/>
    <w:rsid w:val="00C8188F"/>
    <w:rsid w:val="00C90E66"/>
    <w:rsid w:val="00C9186E"/>
    <w:rsid w:val="00CA09BD"/>
    <w:rsid w:val="00CB0F71"/>
    <w:rsid w:val="00CC0E81"/>
    <w:rsid w:val="00CE2F4E"/>
    <w:rsid w:val="00CE5F6E"/>
    <w:rsid w:val="00D00A21"/>
    <w:rsid w:val="00D26B68"/>
    <w:rsid w:val="00D30EA9"/>
    <w:rsid w:val="00D324E6"/>
    <w:rsid w:val="00D32590"/>
    <w:rsid w:val="00D41150"/>
    <w:rsid w:val="00D46912"/>
    <w:rsid w:val="00D62F3D"/>
    <w:rsid w:val="00D673CC"/>
    <w:rsid w:val="00D92896"/>
    <w:rsid w:val="00DA7A6D"/>
    <w:rsid w:val="00DC0590"/>
    <w:rsid w:val="00DC2893"/>
    <w:rsid w:val="00DC2DB7"/>
    <w:rsid w:val="00DE374D"/>
    <w:rsid w:val="00DF139A"/>
    <w:rsid w:val="00E0648C"/>
    <w:rsid w:val="00E14D8B"/>
    <w:rsid w:val="00E41A6C"/>
    <w:rsid w:val="00E42366"/>
    <w:rsid w:val="00E43125"/>
    <w:rsid w:val="00E620F0"/>
    <w:rsid w:val="00E874A8"/>
    <w:rsid w:val="00E932C8"/>
    <w:rsid w:val="00EB780F"/>
    <w:rsid w:val="00EF4457"/>
    <w:rsid w:val="00F14320"/>
    <w:rsid w:val="00F335FB"/>
    <w:rsid w:val="00F47CBD"/>
    <w:rsid w:val="00F57471"/>
    <w:rsid w:val="00F679C6"/>
    <w:rsid w:val="00F8243E"/>
    <w:rsid w:val="00F852A1"/>
    <w:rsid w:val="00F94FE5"/>
    <w:rsid w:val="00FA7DAD"/>
    <w:rsid w:val="00FC6EDC"/>
    <w:rsid w:val="00FD3518"/>
    <w:rsid w:val="00FD7268"/>
    <w:rsid w:val="00FE03F9"/>
    <w:rsid w:val="00FE5C5B"/>
    <w:rsid w:val="00FF2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95FA4"/>
  <w15:docId w15:val="{17B464D2-B685-4CFC-858F-D71C5C53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ESRI North" w:eastAsia="ESRI North" w:hAnsi="ESRI North" w:cs="ESRI North"/>
      <w:sz w:val="96"/>
      <w:szCs w:val="96"/>
    </w:rPr>
  </w:style>
  <w:style w:type="paragraph" w:styleId="Heading2">
    <w:name w:val="heading 2"/>
    <w:basedOn w:val="Normal"/>
    <w:next w:val="Normal"/>
    <w:uiPriority w:val="9"/>
    <w:semiHidden/>
    <w:unhideWhenUsed/>
    <w:qFormat/>
    <w:pPr>
      <w:spacing w:line="873" w:lineRule="auto"/>
      <w:outlineLvl w:val="1"/>
    </w:pPr>
    <w:rPr>
      <w:sz w:val="78"/>
      <w:szCs w:val="78"/>
    </w:rPr>
  </w:style>
  <w:style w:type="paragraph" w:styleId="Heading3">
    <w:name w:val="heading 3"/>
    <w:basedOn w:val="Normal"/>
    <w:next w:val="Normal"/>
    <w:uiPriority w:val="9"/>
    <w:semiHidden/>
    <w:unhideWhenUsed/>
    <w:qFormat/>
    <w:pPr>
      <w:ind w:left="682"/>
      <w:outlineLvl w:val="2"/>
    </w:pPr>
    <w:rPr>
      <w:sz w:val="76"/>
      <w:szCs w:val="76"/>
      <w:u w:val="single"/>
    </w:rPr>
  </w:style>
  <w:style w:type="paragraph" w:styleId="Heading4">
    <w:name w:val="heading 4"/>
    <w:basedOn w:val="Normal"/>
    <w:next w:val="Normal"/>
    <w:uiPriority w:val="9"/>
    <w:semiHidden/>
    <w:unhideWhenUsed/>
    <w:qFormat/>
    <w:pPr>
      <w:spacing w:before="223"/>
      <w:ind w:left="1974"/>
      <w:outlineLvl w:val="3"/>
    </w:pPr>
    <w:rPr>
      <w:rFonts w:ascii="Times New Roman" w:eastAsia="Times New Roman" w:hAnsi="Times New Roman" w:cs="Times New Roman"/>
      <w:b/>
      <w:sz w:val="72"/>
      <w:szCs w:val="72"/>
    </w:rPr>
  </w:style>
  <w:style w:type="paragraph" w:styleId="Heading5">
    <w:name w:val="heading 5"/>
    <w:basedOn w:val="Normal"/>
    <w:next w:val="Normal"/>
    <w:uiPriority w:val="9"/>
    <w:semiHidden/>
    <w:unhideWhenUsed/>
    <w:qFormat/>
    <w:pPr>
      <w:spacing w:line="802" w:lineRule="auto"/>
      <w:outlineLvl w:val="4"/>
    </w:pPr>
    <w:rPr>
      <w:rFonts w:ascii="Times New Roman" w:eastAsia="Times New Roman" w:hAnsi="Times New Roman" w:cs="Times New Roman"/>
      <w:sz w:val="72"/>
      <w:szCs w:val="72"/>
    </w:rPr>
  </w:style>
  <w:style w:type="paragraph" w:styleId="Heading6">
    <w:name w:val="heading 6"/>
    <w:basedOn w:val="Normal"/>
    <w:next w:val="Normal"/>
    <w:uiPriority w:val="9"/>
    <w:semiHidden/>
    <w:unhideWhenUsed/>
    <w:qFormat/>
    <w:pPr>
      <w:spacing w:before="82"/>
      <w:jc w:val="center"/>
      <w:outlineLvl w:val="5"/>
    </w:pPr>
    <w:rPr>
      <w:b/>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56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DDB"/>
    <w:rPr>
      <w:rFonts w:ascii="Segoe UI" w:hAnsi="Segoe UI" w:cs="Segoe UI"/>
      <w:sz w:val="18"/>
      <w:szCs w:val="18"/>
    </w:rPr>
  </w:style>
  <w:style w:type="paragraph" w:styleId="ListParagraph">
    <w:name w:val="List Paragraph"/>
    <w:basedOn w:val="Normal"/>
    <w:uiPriority w:val="34"/>
    <w:qFormat/>
    <w:rsid w:val="00202748"/>
    <w:pPr>
      <w:ind w:left="720"/>
      <w:contextualSpacing/>
    </w:pPr>
  </w:style>
  <w:style w:type="paragraph" w:styleId="Header">
    <w:name w:val="header"/>
    <w:basedOn w:val="Normal"/>
    <w:link w:val="HeaderChar"/>
    <w:uiPriority w:val="99"/>
    <w:unhideWhenUsed/>
    <w:rsid w:val="00202748"/>
    <w:pPr>
      <w:tabs>
        <w:tab w:val="center" w:pos="4680"/>
        <w:tab w:val="right" w:pos="9360"/>
      </w:tabs>
    </w:pPr>
  </w:style>
  <w:style w:type="character" w:customStyle="1" w:styleId="HeaderChar">
    <w:name w:val="Header Char"/>
    <w:basedOn w:val="DefaultParagraphFont"/>
    <w:link w:val="Header"/>
    <w:uiPriority w:val="99"/>
    <w:rsid w:val="00202748"/>
  </w:style>
  <w:style w:type="paragraph" w:styleId="Footer">
    <w:name w:val="footer"/>
    <w:basedOn w:val="Normal"/>
    <w:link w:val="FooterChar"/>
    <w:uiPriority w:val="99"/>
    <w:unhideWhenUsed/>
    <w:rsid w:val="00202748"/>
    <w:pPr>
      <w:tabs>
        <w:tab w:val="center" w:pos="4680"/>
        <w:tab w:val="right" w:pos="9360"/>
      </w:tabs>
    </w:pPr>
  </w:style>
  <w:style w:type="character" w:customStyle="1" w:styleId="FooterChar">
    <w:name w:val="Footer Char"/>
    <w:basedOn w:val="DefaultParagraphFont"/>
    <w:link w:val="Footer"/>
    <w:uiPriority w:val="99"/>
    <w:rsid w:val="00202748"/>
  </w:style>
  <w:style w:type="paragraph" w:styleId="CommentSubject">
    <w:name w:val="annotation subject"/>
    <w:basedOn w:val="CommentText"/>
    <w:next w:val="CommentText"/>
    <w:link w:val="CommentSubjectChar"/>
    <w:uiPriority w:val="99"/>
    <w:semiHidden/>
    <w:unhideWhenUsed/>
    <w:rsid w:val="009D6BDD"/>
    <w:rPr>
      <w:b/>
      <w:bCs/>
    </w:rPr>
  </w:style>
  <w:style w:type="character" w:customStyle="1" w:styleId="CommentSubjectChar">
    <w:name w:val="Comment Subject Char"/>
    <w:basedOn w:val="CommentTextChar"/>
    <w:link w:val="CommentSubject"/>
    <w:uiPriority w:val="99"/>
    <w:semiHidden/>
    <w:rsid w:val="009D6BDD"/>
    <w:rPr>
      <w:b/>
      <w:bCs/>
      <w:sz w:val="20"/>
      <w:szCs w:val="20"/>
    </w:rPr>
  </w:style>
  <w:style w:type="paragraph" w:styleId="Revision">
    <w:name w:val="Revision"/>
    <w:hidden/>
    <w:uiPriority w:val="99"/>
    <w:semiHidden/>
    <w:rsid w:val="00A77D50"/>
    <w:pPr>
      <w:widowControl/>
    </w:pPr>
  </w:style>
  <w:style w:type="paragraph" w:styleId="PlainText">
    <w:name w:val="Plain Text"/>
    <w:basedOn w:val="Normal"/>
    <w:link w:val="PlainTextChar"/>
    <w:uiPriority w:val="99"/>
    <w:unhideWhenUsed/>
    <w:rsid w:val="00DC2DB7"/>
    <w:pPr>
      <w:widowControl/>
    </w:pPr>
    <w:rPr>
      <w:rFonts w:ascii="Times New Roman" w:eastAsiaTheme="minorHAnsi" w:hAnsi="Times New Roman" w:cstheme="minorBidi"/>
      <w:sz w:val="28"/>
      <w:szCs w:val="21"/>
    </w:rPr>
  </w:style>
  <w:style w:type="character" w:customStyle="1" w:styleId="PlainTextChar">
    <w:name w:val="Plain Text Char"/>
    <w:basedOn w:val="DefaultParagraphFont"/>
    <w:link w:val="PlainText"/>
    <w:uiPriority w:val="99"/>
    <w:rsid w:val="00DC2DB7"/>
    <w:rPr>
      <w:rFonts w:ascii="Times New Roman" w:eastAsiaTheme="minorHAnsi" w:hAnsi="Times New Roman" w:cstheme="minorBidi"/>
      <w:sz w:val="28"/>
      <w:szCs w:val="21"/>
    </w:rPr>
  </w:style>
  <w:style w:type="character" w:styleId="Hyperlink">
    <w:name w:val="Hyperlink"/>
    <w:basedOn w:val="DefaultParagraphFont"/>
    <w:uiPriority w:val="99"/>
    <w:unhideWhenUsed/>
    <w:rsid w:val="00C3040B"/>
    <w:rPr>
      <w:color w:val="0000FF" w:themeColor="hyperlink"/>
      <w:u w:val="single"/>
    </w:rPr>
  </w:style>
  <w:style w:type="character" w:customStyle="1" w:styleId="UnresolvedMention1">
    <w:name w:val="Unresolved Mention1"/>
    <w:basedOn w:val="DefaultParagraphFont"/>
    <w:uiPriority w:val="99"/>
    <w:semiHidden/>
    <w:unhideWhenUsed/>
    <w:rsid w:val="00C3040B"/>
    <w:rPr>
      <w:color w:val="605E5C"/>
      <w:shd w:val="clear" w:color="auto" w:fill="E1DFDD"/>
    </w:rPr>
  </w:style>
  <w:style w:type="paragraph" w:styleId="NoSpacing">
    <w:name w:val="No Spacing"/>
    <w:uiPriority w:val="1"/>
    <w:qFormat/>
    <w:rsid w:val="00523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722741">
      <w:bodyDiv w:val="1"/>
      <w:marLeft w:val="0"/>
      <w:marRight w:val="0"/>
      <w:marTop w:val="0"/>
      <w:marBottom w:val="0"/>
      <w:divBdr>
        <w:top w:val="none" w:sz="0" w:space="0" w:color="auto"/>
        <w:left w:val="none" w:sz="0" w:space="0" w:color="auto"/>
        <w:bottom w:val="none" w:sz="0" w:space="0" w:color="auto"/>
        <w:right w:val="none" w:sz="0" w:space="0" w:color="auto"/>
      </w:divBdr>
    </w:div>
    <w:div w:id="1634366266">
      <w:bodyDiv w:val="1"/>
      <w:marLeft w:val="0"/>
      <w:marRight w:val="0"/>
      <w:marTop w:val="0"/>
      <w:marBottom w:val="0"/>
      <w:divBdr>
        <w:top w:val="none" w:sz="0" w:space="0" w:color="auto"/>
        <w:left w:val="none" w:sz="0" w:space="0" w:color="auto"/>
        <w:bottom w:val="none" w:sz="0" w:space="0" w:color="auto"/>
        <w:right w:val="none" w:sz="0" w:space="0" w:color="auto"/>
      </w:divBdr>
    </w:div>
    <w:div w:id="168770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CENAN-R-Permit-App@usace.army.mi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hyperlink" Target="http://www.state.nj.us/dep/landuse/forms/index.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nj.gov/dep/landuse/download/mit_001.pdf"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Status xmlns="83cea68e-f0a3-49e0-a520-cd7c8126af7b">Pending</Records_x0020_Status>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2020-12-09T15:37:49+00:00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Records_x0020_Date xmlns="83cea68e-f0a3-49e0-a520-cd7c8126af7b"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73D9E1D084754D861B911849A134DE" ma:contentTypeVersion="14" ma:contentTypeDescription="Create a new document." ma:contentTypeScope="" ma:versionID="89bb468b55fbe5dfa1abb7d357e67efd">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83cea68e-f0a3-49e0-a520-cd7c8126af7b" xmlns:ns7="3fadd367-32e8-4587-9ed8-dd9f9276c3fb" targetNamespace="http://schemas.microsoft.com/office/2006/metadata/properties" ma:root="true" ma:fieldsID="5b85541b929f8f61d4616b7dedddd331" ns1:_="" ns3:_="" ns4:_="" ns5:_="" ns6:_="" ns7:_="">
    <xsd:import namespace="http://schemas.microsoft.com/sharepoint/v3"/>
    <xsd:import namespace="4ffa91fb-a0ff-4ac5-b2db-65c790d184a4"/>
    <xsd:import namespace="http://schemas.microsoft.com/sharepoint.v3"/>
    <xsd:import namespace="http://schemas.microsoft.com/sharepoint/v3/fields"/>
    <xsd:import namespace="83cea68e-f0a3-49e0-a520-cd7c8126af7b"/>
    <xsd:import namespace="3fadd367-32e8-4587-9ed8-dd9f9276c3fb"/>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Records_x0020_Status" minOccurs="0"/>
                <xsd:element ref="ns6:Records_x0020_Date"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78790719-c138-4390-8a55-99c80dd80522}" ma:internalName="TaxCatchAllLabel" ma:readOnly="true" ma:showField="CatchAllDataLabel" ma:web="83cea68e-f0a3-49e0-a520-cd7c8126af7b">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78790719-c138-4390-8a55-99c80dd80522}" ma:internalName="TaxCatchAll" ma:showField="CatchAllData" ma:web="83cea68e-f0a3-49e0-a520-cd7c8126af7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cea68e-f0a3-49e0-a520-cd7c8126af7b" elementFormDefault="qualified">
    <xsd:import namespace="http://schemas.microsoft.com/office/2006/documentManagement/types"/>
    <xsd:import namespace="http://schemas.microsoft.com/office/infopath/2007/PartnerControls"/>
    <xsd:element name="Records_x0020_Status" ma:index="28" nillable="true" ma:displayName="Records Status" ma:default="Pending" ma:internalName="Records_x0020_Status">
      <xsd:simpleType>
        <xsd:restriction base="dms:Text"/>
      </xsd:simpleType>
    </xsd:element>
    <xsd:element name="Records_x0020_Date" ma:index="29" nillable="true" ma:displayName="Records Date" ma:hidden="true" ma:internalName="Records_x0020_Date">
      <xsd:simpleType>
        <xsd:restriction base="dms:DateTime"/>
      </xsd:simpleType>
    </xsd:element>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ingHintHash" ma:index="39"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add367-32e8-4587-9ed8-dd9f9276c3fb"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18B3-744D-4369-A284-F9BE44DB03C3}">
  <ds:schemaRefs>
    <ds:schemaRef ds:uri="http://schemas.microsoft.com/sharepoint/v3/contenttype/forms"/>
  </ds:schemaRefs>
</ds:datastoreItem>
</file>

<file path=customXml/itemProps2.xml><?xml version="1.0" encoding="utf-8"?>
<ds:datastoreItem xmlns:ds="http://schemas.openxmlformats.org/officeDocument/2006/customXml" ds:itemID="{F09FC196-B5E1-4CD1-B3B7-A16C95C01E9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83cea68e-f0a3-49e0-a520-cd7c8126af7b"/>
    <ds:schemaRef ds:uri="http://schemas.microsoft.com/sharepoint.v3"/>
  </ds:schemaRefs>
</ds:datastoreItem>
</file>

<file path=customXml/itemProps3.xml><?xml version="1.0" encoding="utf-8"?>
<ds:datastoreItem xmlns:ds="http://schemas.openxmlformats.org/officeDocument/2006/customXml" ds:itemID="{D67A46B2-219C-496B-99F4-5996EFC68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83cea68e-f0a3-49e0-a520-cd7c8126af7b"/>
    <ds:schemaRef ds:uri="3fadd367-32e8-4587-9ed8-dd9f9276c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094D2-A260-4F8F-9B35-9A7AC6E9363D}">
  <ds:schemaRefs>
    <ds:schemaRef ds:uri="Microsoft.SharePoint.Taxonomy.ContentTypeSync"/>
  </ds:schemaRefs>
</ds:datastoreItem>
</file>

<file path=customXml/itemProps5.xml><?xml version="1.0" encoding="utf-8"?>
<ds:datastoreItem xmlns:ds="http://schemas.openxmlformats.org/officeDocument/2006/customXml" ds:itemID="{451D7D09-6396-4BD1-A502-F035C39C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12114</Words>
  <Characters>69051</Characters>
  <Application>Microsoft Office Word</Application>
  <DocSecurity>4</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brett bragin</dc:creator>
  <cp:lastModifiedBy>Slachta, Kevin (DEP)</cp:lastModifiedBy>
  <cp:revision>2</cp:revision>
  <cp:lastPrinted>2021-05-20T19:27:00Z</cp:lastPrinted>
  <dcterms:created xsi:type="dcterms:W3CDTF">2021-05-20T19:28:00Z</dcterms:created>
  <dcterms:modified xsi:type="dcterms:W3CDTF">2021-05-20T19:28:00Z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0x0101001073D9E1D084754D861B911849A134DE</vt:lpwstr>
  </property>
</Properties>
</file>