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56B2E" w14:textId="77777777" w:rsidR="00DF30A2" w:rsidRDefault="00DF30A2" w:rsidP="00DF30A2">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IMPORTANT INFORMATION ABOUT YOUR DRINKING WATER</w:t>
      </w:r>
    </w:p>
    <w:p w14:paraId="394DA6EB" w14:textId="77777777" w:rsidR="00DF30A2" w:rsidRPr="00DF30A2" w:rsidRDefault="00DF30A2" w:rsidP="00DF30A2">
      <w:pPr>
        <w:autoSpaceDE w:val="0"/>
        <w:autoSpaceDN w:val="0"/>
        <w:adjustRightInd w:val="0"/>
        <w:spacing w:after="0" w:line="240" w:lineRule="auto"/>
        <w:jc w:val="center"/>
        <w:rPr>
          <w:rFonts w:ascii="Arial-BoldMT" w:hAnsi="Arial-BoldMT" w:cs="Arial-BoldMT"/>
          <w:b/>
          <w:bCs/>
          <w:sz w:val="20"/>
          <w:szCs w:val="20"/>
        </w:rPr>
      </w:pPr>
    </w:p>
    <w:p w14:paraId="73094BBA" w14:textId="77777777" w:rsidR="00DF30A2" w:rsidRDefault="00DF30A2" w:rsidP="00DF30A2">
      <w:pPr>
        <w:autoSpaceDE w:val="0"/>
        <w:autoSpaceDN w:val="0"/>
        <w:adjustRightInd w:val="0"/>
        <w:spacing w:after="0" w:line="240" w:lineRule="auto"/>
        <w:jc w:val="center"/>
        <w:rPr>
          <w:rFonts w:ascii="Arial-BoldMT" w:hAnsi="Arial-BoldMT" w:cs="Arial-BoldMT"/>
          <w:b/>
          <w:bCs/>
          <w:sz w:val="26"/>
          <w:szCs w:val="26"/>
        </w:rPr>
      </w:pPr>
      <w:r w:rsidRPr="007B3C95">
        <w:rPr>
          <w:rFonts w:ascii="Arial-BoldMT" w:hAnsi="Arial-BoldMT" w:cs="Arial-BoldMT"/>
          <w:b/>
          <w:bCs/>
          <w:sz w:val="26"/>
          <w:szCs w:val="26"/>
          <w:highlight w:val="yellow"/>
        </w:rPr>
        <w:t>[System]</w:t>
      </w:r>
      <w:r>
        <w:rPr>
          <w:rFonts w:ascii="Arial-BoldMT" w:hAnsi="Arial-BoldMT" w:cs="Arial-BoldMT"/>
          <w:b/>
          <w:bCs/>
          <w:sz w:val="26"/>
          <w:szCs w:val="26"/>
        </w:rPr>
        <w:t xml:space="preserve"> Does Not Meet Treatment Requirements</w:t>
      </w:r>
    </w:p>
    <w:p w14:paraId="46AB0DEA" w14:textId="77777777" w:rsidR="00DF30A2" w:rsidRPr="00DF30A2" w:rsidRDefault="00DF30A2" w:rsidP="00DF30A2">
      <w:pPr>
        <w:autoSpaceDE w:val="0"/>
        <w:autoSpaceDN w:val="0"/>
        <w:adjustRightInd w:val="0"/>
        <w:spacing w:after="0" w:line="240" w:lineRule="auto"/>
        <w:jc w:val="center"/>
        <w:rPr>
          <w:rFonts w:ascii="Arial-BoldMT" w:hAnsi="Arial-BoldMT" w:cs="Arial-BoldMT"/>
          <w:b/>
          <w:bCs/>
          <w:sz w:val="18"/>
          <w:szCs w:val="18"/>
        </w:rPr>
      </w:pPr>
    </w:p>
    <w:p w14:paraId="2B41A0DA" w14:textId="77777777" w:rsidR="00DF30A2" w:rsidRPr="007B3C95" w:rsidRDefault="00DF30A2" w:rsidP="00DF30A2">
      <w:pPr>
        <w:autoSpaceDE w:val="0"/>
        <w:autoSpaceDN w:val="0"/>
        <w:adjustRightInd w:val="0"/>
        <w:spacing w:after="0" w:line="240" w:lineRule="auto"/>
        <w:rPr>
          <w:rFonts w:ascii="ArialMT" w:hAnsi="ArialMT" w:cs="ArialMT"/>
          <w:sz w:val="20"/>
          <w:szCs w:val="24"/>
        </w:rPr>
      </w:pPr>
      <w:r w:rsidRPr="007B3C95">
        <w:rPr>
          <w:rFonts w:ascii="ArialMT" w:hAnsi="ArialMT" w:cs="ArialMT"/>
          <w:sz w:val="20"/>
          <w:szCs w:val="24"/>
        </w:rPr>
        <w:t xml:space="preserve">Our water system recently violated a drinking water requirement. Although this was not an emergency, as our customers, you have a right to know what happened, what you should do, and what we </w:t>
      </w:r>
      <w:r w:rsidRPr="007B3C95">
        <w:rPr>
          <w:rFonts w:ascii="ArialMT" w:hAnsi="ArialMT" w:cs="ArialMT"/>
          <w:sz w:val="20"/>
          <w:szCs w:val="24"/>
          <w:highlight w:val="yellow"/>
        </w:rPr>
        <w:t>did</w:t>
      </w:r>
      <w:r w:rsidR="007B3C95" w:rsidRPr="007B3C95">
        <w:rPr>
          <w:rFonts w:ascii="ArialMT" w:hAnsi="ArialMT" w:cs="ArialMT"/>
          <w:sz w:val="20"/>
          <w:szCs w:val="24"/>
          <w:highlight w:val="yellow"/>
        </w:rPr>
        <w:t>/are doing</w:t>
      </w:r>
      <w:r w:rsidRPr="007B3C95">
        <w:rPr>
          <w:rFonts w:ascii="ArialMT" w:hAnsi="ArialMT" w:cs="ArialMT"/>
          <w:sz w:val="20"/>
          <w:szCs w:val="24"/>
        </w:rPr>
        <w:t xml:space="preserve"> to correct this situation.</w:t>
      </w:r>
    </w:p>
    <w:p w14:paraId="0FC492AE" w14:textId="77777777" w:rsidR="00DF30A2" w:rsidRPr="007B3C95" w:rsidRDefault="00DF30A2" w:rsidP="00DF30A2">
      <w:pPr>
        <w:autoSpaceDE w:val="0"/>
        <w:autoSpaceDN w:val="0"/>
        <w:adjustRightInd w:val="0"/>
        <w:spacing w:after="0" w:line="240" w:lineRule="auto"/>
        <w:rPr>
          <w:rFonts w:ascii="ArialMT" w:hAnsi="ArialMT" w:cs="ArialMT"/>
          <w:sz w:val="16"/>
          <w:szCs w:val="24"/>
        </w:rPr>
      </w:pPr>
    </w:p>
    <w:p w14:paraId="033BDBA1" w14:textId="77777777" w:rsidR="00DF30A2" w:rsidRPr="007B3C95" w:rsidRDefault="00DF30A2" w:rsidP="00DF30A2">
      <w:pPr>
        <w:autoSpaceDE w:val="0"/>
        <w:autoSpaceDN w:val="0"/>
        <w:adjustRightInd w:val="0"/>
        <w:spacing w:after="0" w:line="240" w:lineRule="auto"/>
        <w:rPr>
          <w:rFonts w:ascii="ArialMT" w:hAnsi="ArialMT" w:cs="ArialMT"/>
          <w:sz w:val="20"/>
          <w:szCs w:val="24"/>
        </w:rPr>
      </w:pPr>
      <w:r w:rsidRPr="007B3C95">
        <w:rPr>
          <w:rFonts w:ascii="ArialMT" w:hAnsi="ArialMT" w:cs="ArialMT"/>
          <w:sz w:val="20"/>
          <w:szCs w:val="24"/>
        </w:rPr>
        <w:t>We routinely monitor your water for turbidity (cloudiness). This tells us whether we are</w:t>
      </w:r>
    </w:p>
    <w:p w14:paraId="43F7A3A5" w14:textId="0A145A66" w:rsidR="00DF30A2" w:rsidRPr="005524AE" w:rsidRDefault="00DF30A2" w:rsidP="00D53B20">
      <w:pPr>
        <w:autoSpaceDE w:val="0"/>
        <w:autoSpaceDN w:val="0"/>
        <w:adjustRightInd w:val="0"/>
        <w:spacing w:after="0" w:line="240" w:lineRule="auto"/>
        <w:rPr>
          <w:rFonts w:ascii="ArialMT" w:hAnsi="ArialMT" w:cs="ArialMT"/>
          <w:sz w:val="20"/>
          <w:szCs w:val="24"/>
        </w:rPr>
      </w:pPr>
      <w:r w:rsidRPr="003404BA">
        <w:rPr>
          <w:rFonts w:ascii="ArialMT" w:hAnsi="ArialMT" w:cs="ArialMT"/>
          <w:sz w:val="20"/>
          <w:szCs w:val="20"/>
        </w:rPr>
        <w:t>effectively filtering the water supply</w:t>
      </w:r>
      <w:r w:rsidR="00DD7850" w:rsidRPr="003404BA">
        <w:rPr>
          <w:rFonts w:ascii="ArialMT" w:hAnsi="ArialMT" w:cs="ArialMT"/>
          <w:sz w:val="20"/>
          <w:szCs w:val="20"/>
        </w:rPr>
        <w:t xml:space="preserve"> to remove organic matter and possible disease-causing organisms</w:t>
      </w:r>
      <w:r w:rsidRPr="007B3C95">
        <w:rPr>
          <w:rFonts w:ascii="ArialMT" w:hAnsi="ArialMT" w:cs="ArialMT"/>
          <w:sz w:val="20"/>
          <w:szCs w:val="24"/>
        </w:rPr>
        <w:t xml:space="preserve">. </w:t>
      </w:r>
      <w:r w:rsidRPr="005524AE">
        <w:rPr>
          <w:rFonts w:ascii="ArialMT" w:hAnsi="ArialMT" w:cs="ArialMT"/>
          <w:b/>
          <w:sz w:val="20"/>
          <w:szCs w:val="24"/>
          <w:highlight w:val="yellow"/>
        </w:rPr>
        <w:t>[OPTION 1: SINGLE TURBIDITY LIMIT]</w:t>
      </w:r>
      <w:r w:rsidRPr="007B3C95">
        <w:rPr>
          <w:rFonts w:ascii="ArialMT" w:hAnsi="ArialMT" w:cs="ArialMT"/>
          <w:b/>
          <w:sz w:val="20"/>
          <w:szCs w:val="24"/>
        </w:rPr>
        <w:t xml:space="preserve"> </w:t>
      </w:r>
      <w:r w:rsidRPr="007B3C95">
        <w:rPr>
          <w:rFonts w:ascii="ArialMT" w:hAnsi="ArialMT" w:cs="ArialMT"/>
          <w:sz w:val="20"/>
          <w:szCs w:val="24"/>
        </w:rPr>
        <w:t xml:space="preserve">Normal turbidity levels at our plant are </w:t>
      </w:r>
      <w:r w:rsidRPr="007B3C95">
        <w:rPr>
          <w:rFonts w:ascii="ArialMT" w:hAnsi="ArialMT" w:cs="ArialMT"/>
          <w:sz w:val="20"/>
          <w:szCs w:val="24"/>
          <w:highlight w:val="yellow"/>
        </w:rPr>
        <w:t>[number]</w:t>
      </w:r>
      <w:r w:rsidRPr="007B3C95">
        <w:rPr>
          <w:rFonts w:ascii="ArialMT" w:hAnsi="ArialMT" w:cs="ArialMT"/>
          <w:sz w:val="20"/>
          <w:szCs w:val="24"/>
        </w:rPr>
        <w:t xml:space="preserve"> </w:t>
      </w:r>
      <w:r w:rsidR="00417F70" w:rsidRPr="007B3C95">
        <w:rPr>
          <w:rFonts w:ascii="ArialMT" w:hAnsi="ArialMT" w:cs="ArialMT"/>
          <w:sz w:val="20"/>
          <w:szCs w:val="24"/>
        </w:rPr>
        <w:t xml:space="preserve">nephelometric </w:t>
      </w:r>
      <w:r w:rsidRPr="007B3C95">
        <w:rPr>
          <w:rFonts w:ascii="ArialMT" w:hAnsi="ArialMT" w:cs="ArialMT"/>
          <w:sz w:val="20"/>
          <w:szCs w:val="24"/>
        </w:rPr>
        <w:t>turbidity units</w:t>
      </w:r>
      <w:r w:rsidR="00D53B20" w:rsidRPr="007B3C95">
        <w:rPr>
          <w:rFonts w:ascii="ArialMT" w:hAnsi="ArialMT" w:cs="ArialMT"/>
          <w:sz w:val="20"/>
          <w:szCs w:val="24"/>
        </w:rPr>
        <w:t xml:space="preserve"> (NTU)</w:t>
      </w:r>
      <w:r w:rsidRPr="007B3C95">
        <w:rPr>
          <w:rFonts w:ascii="ArialMT" w:hAnsi="ArialMT" w:cs="ArialMT"/>
          <w:sz w:val="20"/>
          <w:szCs w:val="24"/>
        </w:rPr>
        <w:t xml:space="preserve">. A water sample taken </w:t>
      </w:r>
      <w:r w:rsidRPr="007B3C95">
        <w:rPr>
          <w:rFonts w:ascii="ArialMT" w:hAnsi="ArialMT" w:cs="ArialMT"/>
          <w:sz w:val="20"/>
          <w:szCs w:val="24"/>
          <w:highlight w:val="yellow"/>
        </w:rPr>
        <w:t>[date]</w:t>
      </w:r>
      <w:r w:rsidRPr="007B3C95">
        <w:rPr>
          <w:rFonts w:ascii="ArialMT" w:hAnsi="ArialMT" w:cs="ArialMT"/>
          <w:sz w:val="20"/>
          <w:szCs w:val="24"/>
        </w:rPr>
        <w:t xml:space="preserve"> showed levels of </w:t>
      </w:r>
      <w:r w:rsidRPr="007B3C95">
        <w:rPr>
          <w:rFonts w:ascii="ArialMT" w:hAnsi="ArialMT" w:cs="ArialMT"/>
          <w:sz w:val="20"/>
          <w:szCs w:val="24"/>
          <w:highlight w:val="yellow"/>
        </w:rPr>
        <w:t>[number]</w:t>
      </w:r>
      <w:r w:rsidRPr="007B3C95">
        <w:rPr>
          <w:rFonts w:ascii="ArialMT" w:hAnsi="ArialMT" w:cs="ArialMT"/>
          <w:sz w:val="20"/>
          <w:szCs w:val="24"/>
        </w:rPr>
        <w:t xml:space="preserve"> </w:t>
      </w:r>
      <w:r w:rsidR="00D53B20" w:rsidRPr="007B3C95">
        <w:rPr>
          <w:rFonts w:ascii="ArialMT" w:hAnsi="ArialMT" w:cs="ArialMT"/>
          <w:sz w:val="20"/>
          <w:szCs w:val="24"/>
        </w:rPr>
        <w:t>NTU</w:t>
      </w:r>
      <w:r w:rsidR="007F13C3">
        <w:rPr>
          <w:rFonts w:ascii="ArialMT" w:hAnsi="ArialMT" w:cs="ArialMT"/>
          <w:sz w:val="20"/>
          <w:szCs w:val="24"/>
        </w:rPr>
        <w:t xml:space="preserve"> which is </w:t>
      </w:r>
      <w:r w:rsidRPr="007B3C95">
        <w:rPr>
          <w:rFonts w:ascii="ArialMT" w:hAnsi="ArialMT" w:cs="ArialMT"/>
          <w:sz w:val="20"/>
          <w:szCs w:val="24"/>
        </w:rPr>
        <w:t xml:space="preserve">above the standard of </w:t>
      </w:r>
      <w:r w:rsidR="00D53B20" w:rsidRPr="007B3C95">
        <w:rPr>
          <w:rFonts w:ascii="ArialMT" w:hAnsi="ArialMT" w:cs="ArialMT"/>
          <w:sz w:val="20"/>
          <w:szCs w:val="24"/>
        </w:rPr>
        <w:t>1 NTU</w:t>
      </w:r>
      <w:r w:rsidRPr="007B3C95">
        <w:rPr>
          <w:rFonts w:ascii="ArialMT" w:hAnsi="ArialMT" w:cs="ArialMT"/>
          <w:sz w:val="20"/>
          <w:szCs w:val="24"/>
        </w:rPr>
        <w:t>. Because of th</w:t>
      </w:r>
      <w:r w:rsidR="007A6CE2">
        <w:rPr>
          <w:rFonts w:ascii="ArialMT" w:hAnsi="ArialMT" w:cs="ArialMT"/>
          <w:sz w:val="20"/>
          <w:szCs w:val="24"/>
        </w:rPr>
        <w:t>is</w:t>
      </w:r>
      <w:r w:rsidRPr="007B3C95">
        <w:rPr>
          <w:rFonts w:ascii="ArialMT" w:hAnsi="ArialMT" w:cs="ArialMT"/>
          <w:sz w:val="20"/>
          <w:szCs w:val="24"/>
        </w:rPr>
        <w:t xml:space="preserve"> high level of turbidity, there is an increased chance that the</w:t>
      </w:r>
      <w:r w:rsidR="005524AE">
        <w:rPr>
          <w:rFonts w:ascii="ArialMT" w:hAnsi="ArialMT" w:cs="ArialMT"/>
          <w:sz w:val="20"/>
          <w:szCs w:val="24"/>
        </w:rPr>
        <w:t xml:space="preserve"> </w:t>
      </w:r>
      <w:r w:rsidRPr="007B3C95">
        <w:rPr>
          <w:rFonts w:ascii="ArialMT" w:hAnsi="ArialMT" w:cs="ArialMT"/>
          <w:sz w:val="20"/>
          <w:szCs w:val="24"/>
        </w:rPr>
        <w:t>water may contain disease-causing organisms.</w:t>
      </w:r>
      <w:r w:rsidR="00D53B20" w:rsidRPr="007B3C95">
        <w:rPr>
          <w:rFonts w:ascii="ArialMT" w:hAnsi="ArialMT" w:cs="ArialMT"/>
          <w:b/>
          <w:sz w:val="20"/>
          <w:szCs w:val="24"/>
        </w:rPr>
        <w:t xml:space="preserve"> OR</w:t>
      </w:r>
      <w:r w:rsidR="00D53B20" w:rsidRPr="007B3C95">
        <w:rPr>
          <w:rFonts w:ascii="ArialMT" w:hAnsi="ArialMT" w:cs="ArialMT"/>
          <w:sz w:val="20"/>
          <w:szCs w:val="24"/>
        </w:rPr>
        <w:t xml:space="preserve"> </w:t>
      </w:r>
      <w:r w:rsidR="00D53B20" w:rsidRPr="005524AE">
        <w:rPr>
          <w:rFonts w:ascii="ArialMT" w:hAnsi="ArialMT" w:cs="ArialMT"/>
          <w:b/>
          <w:sz w:val="20"/>
          <w:szCs w:val="24"/>
          <w:highlight w:val="yellow"/>
        </w:rPr>
        <w:t>[OPTION 2: MONTHLY TURBIDITY LIMIT]</w:t>
      </w:r>
      <w:r w:rsidR="00D53B20" w:rsidRPr="007B3C95">
        <w:rPr>
          <w:rFonts w:ascii="ArialMT" w:hAnsi="ArialMT" w:cs="ArialMT"/>
          <w:sz w:val="20"/>
          <w:szCs w:val="24"/>
        </w:rPr>
        <w:t xml:space="preserve"> Water samples for </w:t>
      </w:r>
      <w:r w:rsidR="00D53B20" w:rsidRPr="007B3C95">
        <w:rPr>
          <w:rFonts w:ascii="ArialMT" w:hAnsi="ArialMT" w:cs="ArialMT"/>
          <w:sz w:val="20"/>
          <w:szCs w:val="24"/>
          <w:highlight w:val="yellow"/>
        </w:rPr>
        <w:t>[month]</w:t>
      </w:r>
      <w:r w:rsidR="00D53B20" w:rsidRPr="007B3C95">
        <w:rPr>
          <w:rFonts w:ascii="ArialMT" w:hAnsi="ArialMT" w:cs="ArialMT"/>
          <w:sz w:val="20"/>
          <w:szCs w:val="24"/>
        </w:rPr>
        <w:t xml:space="preserve"> showed that </w:t>
      </w:r>
      <w:r w:rsidR="00D53B20" w:rsidRPr="007B3C95">
        <w:rPr>
          <w:rFonts w:ascii="ArialMT" w:hAnsi="ArialMT" w:cs="ArialMT"/>
          <w:sz w:val="20"/>
          <w:szCs w:val="24"/>
          <w:highlight w:val="yellow"/>
        </w:rPr>
        <w:t>[percentage]</w:t>
      </w:r>
      <w:r w:rsidR="00D53B20" w:rsidRPr="007B3C95">
        <w:rPr>
          <w:rFonts w:ascii="ArialMT" w:hAnsi="ArialMT" w:cs="ArialMT"/>
          <w:sz w:val="20"/>
          <w:szCs w:val="24"/>
        </w:rPr>
        <w:t xml:space="preserve"> percent of turbidity measurements were over 1 nephelometric turbidity unit (NTU) – the standard is that no more than 5 percent of samples may exceed 1 NTU per month. The turbidity levels are relatively low. However, their persistence is a concern. Normal</w:t>
      </w:r>
      <w:r w:rsidR="005524AE">
        <w:rPr>
          <w:rFonts w:ascii="ArialMT" w:hAnsi="ArialMT" w:cs="ArialMT"/>
          <w:sz w:val="20"/>
          <w:szCs w:val="24"/>
        </w:rPr>
        <w:t xml:space="preserve"> </w:t>
      </w:r>
      <w:r w:rsidR="00D53B20" w:rsidRPr="007B3C95">
        <w:rPr>
          <w:rFonts w:ascii="ArialMT" w:hAnsi="ArialMT" w:cs="ArialMT"/>
          <w:sz w:val="20"/>
          <w:szCs w:val="24"/>
        </w:rPr>
        <w:t xml:space="preserve">turbidity levels at our plant are </w:t>
      </w:r>
      <w:r w:rsidR="00D53B20" w:rsidRPr="007B3C95">
        <w:rPr>
          <w:rFonts w:ascii="ArialMT" w:hAnsi="ArialMT" w:cs="ArialMT"/>
          <w:sz w:val="20"/>
          <w:szCs w:val="24"/>
          <w:highlight w:val="yellow"/>
        </w:rPr>
        <w:t>[number]</w:t>
      </w:r>
      <w:r w:rsidR="00D53B20" w:rsidRPr="007B3C95">
        <w:rPr>
          <w:rFonts w:ascii="ArialMT" w:hAnsi="ArialMT" w:cs="ArialMT"/>
          <w:sz w:val="20"/>
          <w:szCs w:val="24"/>
        </w:rPr>
        <w:t xml:space="preserve"> NTU.</w:t>
      </w:r>
    </w:p>
    <w:p w14:paraId="0E4DCA8F" w14:textId="77777777" w:rsidR="00DF30A2" w:rsidRPr="007B3C95" w:rsidRDefault="00DF30A2" w:rsidP="00DF30A2">
      <w:pPr>
        <w:autoSpaceDE w:val="0"/>
        <w:autoSpaceDN w:val="0"/>
        <w:adjustRightInd w:val="0"/>
        <w:spacing w:after="0" w:line="240" w:lineRule="auto"/>
        <w:rPr>
          <w:rFonts w:ascii="ArialMT" w:hAnsi="ArialMT" w:cs="ArialMT"/>
          <w:sz w:val="16"/>
          <w:szCs w:val="24"/>
        </w:rPr>
      </w:pPr>
    </w:p>
    <w:p w14:paraId="59608CB7" w14:textId="77777777" w:rsidR="00DF30A2" w:rsidRDefault="00DF30A2" w:rsidP="00DF30A2">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What should I do?</w:t>
      </w:r>
    </w:p>
    <w:p w14:paraId="68032E3B" w14:textId="77777777" w:rsidR="007B3C95" w:rsidRPr="007B3C95" w:rsidRDefault="007B3C95" w:rsidP="00DF30A2">
      <w:pPr>
        <w:autoSpaceDE w:val="0"/>
        <w:autoSpaceDN w:val="0"/>
        <w:adjustRightInd w:val="0"/>
        <w:spacing w:after="0" w:line="240" w:lineRule="auto"/>
        <w:rPr>
          <w:rFonts w:ascii="Arial-BoldMT" w:hAnsi="Arial-BoldMT" w:cs="Arial-BoldMT"/>
          <w:b/>
          <w:bCs/>
          <w:sz w:val="16"/>
          <w:szCs w:val="26"/>
        </w:rPr>
      </w:pPr>
    </w:p>
    <w:p w14:paraId="5D1180E6" w14:textId="77777777" w:rsidR="00DF30A2" w:rsidRPr="007B3C95" w:rsidRDefault="00DF30A2" w:rsidP="00DF30A2">
      <w:pPr>
        <w:autoSpaceDE w:val="0"/>
        <w:autoSpaceDN w:val="0"/>
        <w:adjustRightInd w:val="0"/>
        <w:spacing w:after="0" w:line="240" w:lineRule="auto"/>
        <w:rPr>
          <w:rFonts w:ascii="ArialMT" w:hAnsi="ArialMT" w:cs="ArialMT"/>
          <w:sz w:val="20"/>
          <w:szCs w:val="24"/>
        </w:rPr>
      </w:pPr>
      <w:r w:rsidRPr="007B3C95">
        <w:rPr>
          <w:rFonts w:ascii="ArialMT" w:hAnsi="ArialMT" w:cs="ArialMT"/>
          <w:sz w:val="20"/>
          <w:szCs w:val="24"/>
        </w:rPr>
        <w:t>• There is nothing you need to do. You do not need to boil your water or take other</w:t>
      </w:r>
    </w:p>
    <w:p w14:paraId="038ACDE0" w14:textId="77777777" w:rsidR="00DF30A2" w:rsidRPr="007B3C95" w:rsidRDefault="00DF30A2" w:rsidP="00DF30A2">
      <w:pPr>
        <w:autoSpaceDE w:val="0"/>
        <w:autoSpaceDN w:val="0"/>
        <w:adjustRightInd w:val="0"/>
        <w:spacing w:after="0" w:line="240" w:lineRule="auto"/>
        <w:rPr>
          <w:rFonts w:ascii="ArialMT" w:hAnsi="ArialMT" w:cs="ArialMT"/>
          <w:sz w:val="20"/>
          <w:szCs w:val="24"/>
        </w:rPr>
      </w:pPr>
      <w:r w:rsidRPr="007B3C95">
        <w:rPr>
          <w:rFonts w:ascii="ArialMT" w:hAnsi="ArialMT" w:cs="ArialMT"/>
          <w:sz w:val="20"/>
          <w:szCs w:val="24"/>
        </w:rPr>
        <w:t>actions. We do not know of any contamination, and none of our testing has shown</w:t>
      </w:r>
    </w:p>
    <w:p w14:paraId="7F08C770" w14:textId="5249AE52" w:rsidR="00DF30A2" w:rsidRDefault="00DF30A2" w:rsidP="00DF30A2">
      <w:pPr>
        <w:autoSpaceDE w:val="0"/>
        <w:autoSpaceDN w:val="0"/>
        <w:adjustRightInd w:val="0"/>
        <w:spacing w:after="0" w:line="240" w:lineRule="auto"/>
        <w:rPr>
          <w:rFonts w:ascii="ArialMT" w:hAnsi="ArialMT" w:cs="ArialMT"/>
          <w:sz w:val="20"/>
          <w:szCs w:val="24"/>
        </w:rPr>
      </w:pPr>
      <w:r w:rsidRPr="007B3C95">
        <w:rPr>
          <w:rFonts w:ascii="ArialMT" w:hAnsi="ArialMT" w:cs="ArialMT"/>
          <w:sz w:val="20"/>
          <w:szCs w:val="24"/>
        </w:rPr>
        <w:t>disease-causing organisms in the drinking water.</w:t>
      </w:r>
    </w:p>
    <w:p w14:paraId="6FB15D99" w14:textId="4FF2B590" w:rsidR="005524AE" w:rsidRPr="007B3C95" w:rsidRDefault="005524AE" w:rsidP="00DF30A2">
      <w:pPr>
        <w:autoSpaceDE w:val="0"/>
        <w:autoSpaceDN w:val="0"/>
        <w:adjustRightInd w:val="0"/>
        <w:spacing w:after="0" w:line="240" w:lineRule="auto"/>
        <w:rPr>
          <w:rFonts w:ascii="ArialMT" w:hAnsi="ArialMT" w:cs="ArialMT"/>
          <w:sz w:val="20"/>
          <w:szCs w:val="24"/>
        </w:rPr>
      </w:pPr>
    </w:p>
    <w:p w14:paraId="0ED81551" w14:textId="77777777" w:rsidR="00DF30A2" w:rsidRPr="007B3C95" w:rsidRDefault="00DF30A2" w:rsidP="00DF30A2">
      <w:pPr>
        <w:autoSpaceDE w:val="0"/>
        <w:autoSpaceDN w:val="0"/>
        <w:adjustRightInd w:val="0"/>
        <w:spacing w:after="0" w:line="240" w:lineRule="auto"/>
        <w:rPr>
          <w:rFonts w:ascii="ArialMT" w:hAnsi="ArialMT" w:cs="ArialMT"/>
          <w:sz w:val="20"/>
          <w:szCs w:val="24"/>
        </w:rPr>
      </w:pPr>
      <w:r w:rsidRPr="007B3C95">
        <w:rPr>
          <w:rFonts w:ascii="ArialMT" w:hAnsi="ArialMT" w:cs="ArialMT"/>
          <w:sz w:val="20"/>
          <w:szCs w:val="24"/>
        </w:rPr>
        <w:t>• If you have a severely compromised immune system, have an infant, are pregnant, or</w:t>
      </w:r>
    </w:p>
    <w:p w14:paraId="12B68132" w14:textId="77777777" w:rsidR="00DF30A2" w:rsidRPr="007B3C95" w:rsidRDefault="00DF30A2" w:rsidP="00DF30A2">
      <w:pPr>
        <w:autoSpaceDE w:val="0"/>
        <w:autoSpaceDN w:val="0"/>
        <w:adjustRightInd w:val="0"/>
        <w:spacing w:after="0" w:line="240" w:lineRule="auto"/>
        <w:rPr>
          <w:rFonts w:ascii="ArialMT" w:hAnsi="ArialMT" w:cs="ArialMT"/>
          <w:sz w:val="20"/>
          <w:szCs w:val="24"/>
        </w:rPr>
      </w:pPr>
      <w:r w:rsidRPr="007B3C95">
        <w:rPr>
          <w:rFonts w:ascii="ArialMT" w:hAnsi="ArialMT" w:cs="ArialMT"/>
          <w:sz w:val="20"/>
          <w:szCs w:val="24"/>
        </w:rPr>
        <w:t>are elderly, you may be at increased risk and should seek advice from your health care</w:t>
      </w:r>
    </w:p>
    <w:p w14:paraId="7E871A8D" w14:textId="77777777" w:rsidR="00DF30A2" w:rsidRPr="007B3C95" w:rsidRDefault="00DF30A2" w:rsidP="00DF30A2">
      <w:pPr>
        <w:autoSpaceDE w:val="0"/>
        <w:autoSpaceDN w:val="0"/>
        <w:adjustRightInd w:val="0"/>
        <w:spacing w:after="0" w:line="240" w:lineRule="auto"/>
        <w:rPr>
          <w:rFonts w:ascii="ArialMT" w:hAnsi="ArialMT" w:cs="ArialMT"/>
          <w:sz w:val="20"/>
          <w:szCs w:val="24"/>
        </w:rPr>
      </w:pPr>
      <w:r w:rsidRPr="007B3C95">
        <w:rPr>
          <w:rFonts w:ascii="ArialMT" w:hAnsi="ArialMT" w:cs="ArialMT"/>
          <w:sz w:val="20"/>
          <w:szCs w:val="24"/>
        </w:rPr>
        <w:t>providers about drinking this water. General guidelines on ways to lessen the risk of</w:t>
      </w:r>
    </w:p>
    <w:p w14:paraId="201286B0" w14:textId="77777777" w:rsidR="00DF30A2" w:rsidRPr="007B3C95" w:rsidRDefault="00DF30A2" w:rsidP="00DF30A2">
      <w:pPr>
        <w:autoSpaceDE w:val="0"/>
        <w:autoSpaceDN w:val="0"/>
        <w:adjustRightInd w:val="0"/>
        <w:spacing w:after="0" w:line="240" w:lineRule="auto"/>
        <w:rPr>
          <w:rFonts w:ascii="ArialMT" w:hAnsi="ArialMT" w:cs="ArialMT"/>
          <w:sz w:val="20"/>
          <w:szCs w:val="24"/>
        </w:rPr>
      </w:pPr>
      <w:r w:rsidRPr="007B3C95">
        <w:rPr>
          <w:rFonts w:ascii="ArialMT" w:hAnsi="ArialMT" w:cs="ArialMT"/>
          <w:sz w:val="20"/>
          <w:szCs w:val="24"/>
        </w:rPr>
        <w:t xml:space="preserve">infection by microbes </w:t>
      </w:r>
      <w:proofErr w:type="gramStart"/>
      <w:r w:rsidRPr="007B3C95">
        <w:rPr>
          <w:rFonts w:ascii="ArialMT" w:hAnsi="ArialMT" w:cs="ArialMT"/>
          <w:sz w:val="20"/>
          <w:szCs w:val="24"/>
        </w:rPr>
        <w:t>are</w:t>
      </w:r>
      <w:proofErr w:type="gramEnd"/>
      <w:r w:rsidRPr="007B3C95">
        <w:rPr>
          <w:rFonts w:ascii="ArialMT" w:hAnsi="ArialMT" w:cs="ArialMT"/>
          <w:sz w:val="20"/>
          <w:szCs w:val="24"/>
        </w:rPr>
        <w:t xml:space="preserve"> available from EPA’s Safe Drinking Water Hotline at 1-800</w:t>
      </w:r>
      <w:r w:rsidR="00573685" w:rsidRPr="007B3C95">
        <w:rPr>
          <w:rFonts w:ascii="ArialMT" w:hAnsi="ArialMT" w:cs="ArialMT"/>
          <w:sz w:val="20"/>
          <w:szCs w:val="24"/>
        </w:rPr>
        <w:t>-</w:t>
      </w:r>
      <w:r w:rsidRPr="007B3C95">
        <w:rPr>
          <w:rFonts w:ascii="ArialMT" w:hAnsi="ArialMT" w:cs="ArialMT"/>
          <w:sz w:val="20"/>
          <w:szCs w:val="24"/>
        </w:rPr>
        <w:t>426-4791.</w:t>
      </w:r>
    </w:p>
    <w:p w14:paraId="01C5E455" w14:textId="77777777" w:rsidR="00573685" w:rsidRPr="007B3C95" w:rsidRDefault="00573685" w:rsidP="00DF30A2">
      <w:pPr>
        <w:autoSpaceDE w:val="0"/>
        <w:autoSpaceDN w:val="0"/>
        <w:adjustRightInd w:val="0"/>
        <w:spacing w:after="0" w:line="240" w:lineRule="auto"/>
        <w:rPr>
          <w:rFonts w:ascii="Arial-BoldMT" w:hAnsi="Arial-BoldMT" w:cs="Arial-BoldMT"/>
          <w:b/>
          <w:bCs/>
          <w:sz w:val="16"/>
          <w:szCs w:val="26"/>
        </w:rPr>
      </w:pPr>
    </w:p>
    <w:p w14:paraId="1FD554EB" w14:textId="77777777" w:rsidR="00DF30A2" w:rsidRDefault="00DF30A2" w:rsidP="00DF30A2">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What does this mean?</w:t>
      </w:r>
    </w:p>
    <w:p w14:paraId="56276C27" w14:textId="77777777" w:rsidR="007B3C95" w:rsidRPr="007B3C95" w:rsidRDefault="007B3C95" w:rsidP="00DF30A2">
      <w:pPr>
        <w:autoSpaceDE w:val="0"/>
        <w:autoSpaceDN w:val="0"/>
        <w:adjustRightInd w:val="0"/>
        <w:spacing w:after="0" w:line="240" w:lineRule="auto"/>
        <w:rPr>
          <w:rFonts w:ascii="Arial-BoldMT" w:hAnsi="Arial-BoldMT" w:cs="Arial-BoldMT"/>
          <w:b/>
          <w:bCs/>
          <w:sz w:val="14"/>
          <w:szCs w:val="26"/>
        </w:rPr>
      </w:pPr>
    </w:p>
    <w:p w14:paraId="416CE82A" w14:textId="77777777" w:rsidR="00DF30A2" w:rsidRPr="007B3C95" w:rsidRDefault="00DF30A2" w:rsidP="00DF30A2">
      <w:pPr>
        <w:autoSpaceDE w:val="0"/>
        <w:autoSpaceDN w:val="0"/>
        <w:adjustRightInd w:val="0"/>
        <w:spacing w:after="0" w:line="240" w:lineRule="auto"/>
        <w:rPr>
          <w:rFonts w:ascii="ArialMT" w:hAnsi="ArialMT" w:cs="ArialMT"/>
          <w:sz w:val="20"/>
          <w:szCs w:val="24"/>
        </w:rPr>
      </w:pPr>
      <w:r w:rsidRPr="007B3C95">
        <w:rPr>
          <w:rFonts w:ascii="ArialMT" w:hAnsi="ArialMT" w:cs="ArialMT"/>
          <w:sz w:val="20"/>
          <w:szCs w:val="24"/>
        </w:rPr>
        <w:t>This is not an emergency. If it had been, you would have been notified within 24 hours.</w:t>
      </w:r>
    </w:p>
    <w:p w14:paraId="0A135E7D" w14:textId="77777777" w:rsidR="00D53B20" w:rsidRPr="007B3C95" w:rsidRDefault="00DF30A2" w:rsidP="00DF30A2">
      <w:pPr>
        <w:autoSpaceDE w:val="0"/>
        <w:autoSpaceDN w:val="0"/>
        <w:adjustRightInd w:val="0"/>
        <w:spacing w:after="0" w:line="240" w:lineRule="auto"/>
        <w:rPr>
          <w:rFonts w:ascii="Arial-ItalicMT" w:hAnsi="Arial-ItalicMT" w:cs="Arial-ItalicMT"/>
          <w:i/>
          <w:iCs/>
          <w:sz w:val="20"/>
          <w:szCs w:val="24"/>
        </w:rPr>
      </w:pPr>
      <w:r w:rsidRPr="007B3C95">
        <w:rPr>
          <w:rFonts w:ascii="ArialMT" w:hAnsi="ArialMT" w:cs="ArialMT"/>
          <w:sz w:val="20"/>
          <w:szCs w:val="24"/>
        </w:rPr>
        <w:t>*</w:t>
      </w:r>
      <w:r w:rsidRPr="007B3C95">
        <w:rPr>
          <w:rFonts w:ascii="Arial-ItalicMT" w:hAnsi="Arial-ItalicMT" w:cs="Arial-ItalicMT"/>
          <w:i/>
          <w:iCs/>
          <w:sz w:val="20"/>
          <w:szCs w:val="24"/>
        </w:rPr>
        <w:t>Turbidity has no health effects. However, turbidity can interfere with disinfection and provide</w:t>
      </w:r>
      <w:r w:rsidR="00D53B20" w:rsidRPr="007B3C95">
        <w:rPr>
          <w:rFonts w:ascii="Arial-ItalicMT" w:hAnsi="Arial-ItalicMT" w:cs="Arial-ItalicMT"/>
          <w:i/>
          <w:iCs/>
          <w:sz w:val="20"/>
          <w:szCs w:val="24"/>
        </w:rPr>
        <w:t xml:space="preserve"> </w:t>
      </w:r>
      <w:r w:rsidRPr="007B3C95">
        <w:rPr>
          <w:rFonts w:ascii="Arial-ItalicMT" w:hAnsi="Arial-ItalicMT" w:cs="Arial-ItalicMT"/>
          <w:i/>
          <w:iCs/>
          <w:sz w:val="20"/>
          <w:szCs w:val="24"/>
        </w:rPr>
        <w:t xml:space="preserve">a medium for microbial growth. Turbidity may indicate the presence of </w:t>
      </w:r>
      <w:r w:rsidR="007B3C95" w:rsidRPr="007B3C95">
        <w:rPr>
          <w:rFonts w:ascii="Arial-ItalicMT" w:hAnsi="Arial-ItalicMT" w:cs="Arial-ItalicMT"/>
          <w:i/>
          <w:iCs/>
          <w:sz w:val="20"/>
          <w:szCs w:val="24"/>
        </w:rPr>
        <w:t>disease-causing</w:t>
      </w:r>
      <w:r w:rsidR="00D53B20" w:rsidRPr="007B3C95">
        <w:rPr>
          <w:rFonts w:ascii="Arial-ItalicMT" w:hAnsi="Arial-ItalicMT" w:cs="Arial-ItalicMT"/>
          <w:i/>
          <w:iCs/>
          <w:sz w:val="20"/>
          <w:szCs w:val="24"/>
        </w:rPr>
        <w:t xml:space="preserve"> </w:t>
      </w:r>
      <w:r w:rsidRPr="007B3C95">
        <w:rPr>
          <w:rFonts w:ascii="Arial-ItalicMT" w:hAnsi="Arial-ItalicMT" w:cs="Arial-ItalicMT"/>
          <w:i/>
          <w:iCs/>
          <w:sz w:val="20"/>
          <w:szCs w:val="24"/>
        </w:rPr>
        <w:t>organisms. These organisms include bacteria, viruses, and parasites which can cause</w:t>
      </w:r>
      <w:r w:rsidR="00D53B20" w:rsidRPr="007B3C95">
        <w:rPr>
          <w:rFonts w:ascii="Arial-ItalicMT" w:hAnsi="Arial-ItalicMT" w:cs="Arial-ItalicMT"/>
          <w:i/>
          <w:iCs/>
          <w:sz w:val="20"/>
          <w:szCs w:val="24"/>
        </w:rPr>
        <w:t xml:space="preserve"> </w:t>
      </w:r>
      <w:r w:rsidRPr="007B3C95">
        <w:rPr>
          <w:rFonts w:ascii="Arial-ItalicMT" w:hAnsi="Arial-ItalicMT" w:cs="Arial-ItalicMT"/>
          <w:i/>
          <w:iCs/>
          <w:sz w:val="20"/>
          <w:szCs w:val="24"/>
        </w:rPr>
        <w:t xml:space="preserve">symptoms such as nausea, cramps, diarrhea, and associated </w:t>
      </w:r>
      <w:r w:rsidR="00D53B20" w:rsidRPr="007B3C95">
        <w:rPr>
          <w:rFonts w:ascii="Arial-ItalicMT" w:hAnsi="Arial-ItalicMT" w:cs="Arial-ItalicMT"/>
          <w:i/>
          <w:iCs/>
          <w:sz w:val="20"/>
          <w:szCs w:val="24"/>
        </w:rPr>
        <w:t>headaches. *</w:t>
      </w:r>
      <w:r w:rsidRPr="007B3C95">
        <w:rPr>
          <w:rFonts w:ascii="Arial-ItalicMT" w:hAnsi="Arial-ItalicMT" w:cs="Arial-ItalicMT"/>
          <w:i/>
          <w:iCs/>
          <w:sz w:val="20"/>
          <w:szCs w:val="24"/>
        </w:rPr>
        <w:t xml:space="preserve"> </w:t>
      </w:r>
    </w:p>
    <w:p w14:paraId="241CA2F9" w14:textId="77777777" w:rsidR="00D53B20" w:rsidRPr="007B3C95" w:rsidRDefault="00D53B20" w:rsidP="00DF30A2">
      <w:pPr>
        <w:autoSpaceDE w:val="0"/>
        <w:autoSpaceDN w:val="0"/>
        <w:adjustRightInd w:val="0"/>
        <w:spacing w:after="0" w:line="240" w:lineRule="auto"/>
        <w:rPr>
          <w:rFonts w:ascii="Arial-ItalicMT" w:hAnsi="Arial-ItalicMT" w:cs="Arial-ItalicMT"/>
          <w:i/>
          <w:iCs/>
          <w:sz w:val="14"/>
          <w:szCs w:val="24"/>
        </w:rPr>
      </w:pPr>
    </w:p>
    <w:p w14:paraId="79A501D2" w14:textId="77777777" w:rsidR="00DF30A2" w:rsidRPr="007B3C95" w:rsidRDefault="00DF30A2" w:rsidP="00DF30A2">
      <w:pPr>
        <w:autoSpaceDE w:val="0"/>
        <w:autoSpaceDN w:val="0"/>
        <w:adjustRightInd w:val="0"/>
        <w:spacing w:after="0" w:line="240" w:lineRule="auto"/>
        <w:rPr>
          <w:rFonts w:ascii="ArialMT" w:hAnsi="ArialMT" w:cs="ArialMT"/>
          <w:szCs w:val="24"/>
        </w:rPr>
      </w:pPr>
      <w:r w:rsidRPr="007B3C95">
        <w:rPr>
          <w:rFonts w:ascii="ArialMT" w:hAnsi="ArialMT" w:cs="ArialMT"/>
          <w:sz w:val="20"/>
          <w:szCs w:val="24"/>
        </w:rPr>
        <w:t>These symptoms</w:t>
      </w:r>
      <w:r w:rsidR="00D53B20" w:rsidRPr="007B3C95">
        <w:rPr>
          <w:rFonts w:ascii="Arial-ItalicMT" w:hAnsi="Arial-ItalicMT" w:cs="Arial-ItalicMT"/>
          <w:i/>
          <w:iCs/>
          <w:sz w:val="20"/>
          <w:szCs w:val="24"/>
        </w:rPr>
        <w:t xml:space="preserve"> </w:t>
      </w:r>
      <w:r w:rsidRPr="007B3C95">
        <w:rPr>
          <w:rFonts w:ascii="ArialMT" w:hAnsi="ArialMT" w:cs="ArialMT"/>
          <w:sz w:val="20"/>
          <w:szCs w:val="24"/>
        </w:rPr>
        <w:t>are not caused only by organisms in drinking water. If you experience any of these symptoms</w:t>
      </w:r>
      <w:r w:rsidR="00D53B20" w:rsidRPr="007B3C95">
        <w:rPr>
          <w:rFonts w:ascii="Arial-ItalicMT" w:hAnsi="Arial-ItalicMT" w:cs="Arial-ItalicMT"/>
          <w:i/>
          <w:iCs/>
          <w:sz w:val="20"/>
          <w:szCs w:val="24"/>
        </w:rPr>
        <w:t xml:space="preserve"> </w:t>
      </w:r>
      <w:r w:rsidRPr="007B3C95">
        <w:rPr>
          <w:rFonts w:ascii="ArialMT" w:hAnsi="ArialMT" w:cs="ArialMT"/>
          <w:sz w:val="20"/>
          <w:szCs w:val="24"/>
        </w:rPr>
        <w:t>and they persist, you may want to seek medical advice.</w:t>
      </w:r>
    </w:p>
    <w:p w14:paraId="4A43CD8C" w14:textId="77777777" w:rsidR="00D53B20" w:rsidRPr="007B3C95" w:rsidRDefault="00D53B20" w:rsidP="00DF30A2">
      <w:pPr>
        <w:autoSpaceDE w:val="0"/>
        <w:autoSpaceDN w:val="0"/>
        <w:adjustRightInd w:val="0"/>
        <w:spacing w:after="0" w:line="240" w:lineRule="auto"/>
        <w:rPr>
          <w:rFonts w:ascii="Arial-ItalicMT" w:hAnsi="Arial-ItalicMT" w:cs="Arial-ItalicMT"/>
          <w:i/>
          <w:iCs/>
          <w:sz w:val="16"/>
          <w:szCs w:val="24"/>
        </w:rPr>
      </w:pPr>
    </w:p>
    <w:p w14:paraId="2631623B" w14:textId="77777777" w:rsidR="00DF30A2" w:rsidRDefault="00DF30A2" w:rsidP="00DF30A2">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What is being done?</w:t>
      </w:r>
    </w:p>
    <w:p w14:paraId="4F923A43" w14:textId="77777777" w:rsidR="007B3C95" w:rsidRPr="007B3C95" w:rsidRDefault="007B3C95" w:rsidP="00DF30A2">
      <w:pPr>
        <w:autoSpaceDE w:val="0"/>
        <w:autoSpaceDN w:val="0"/>
        <w:adjustRightInd w:val="0"/>
        <w:spacing w:after="0" w:line="240" w:lineRule="auto"/>
        <w:rPr>
          <w:rFonts w:ascii="Arial-BoldMT" w:hAnsi="Arial-BoldMT" w:cs="Arial-BoldMT"/>
          <w:b/>
          <w:bCs/>
          <w:sz w:val="16"/>
          <w:szCs w:val="26"/>
        </w:rPr>
      </w:pPr>
    </w:p>
    <w:p w14:paraId="37D20B76" w14:textId="77777777" w:rsidR="00DF30A2" w:rsidRPr="007B3C95" w:rsidRDefault="00DF30A2" w:rsidP="00DF30A2">
      <w:pPr>
        <w:autoSpaceDE w:val="0"/>
        <w:autoSpaceDN w:val="0"/>
        <w:adjustRightInd w:val="0"/>
        <w:spacing w:after="0" w:line="240" w:lineRule="auto"/>
        <w:rPr>
          <w:rFonts w:ascii="ArialMT" w:hAnsi="ArialMT" w:cs="ArialMT"/>
          <w:sz w:val="20"/>
          <w:szCs w:val="24"/>
          <w:highlight w:val="yellow"/>
        </w:rPr>
      </w:pPr>
      <w:r w:rsidRPr="007B3C95">
        <w:rPr>
          <w:rFonts w:ascii="ArialMT" w:hAnsi="ArialMT" w:cs="ArialMT"/>
          <w:sz w:val="20"/>
          <w:szCs w:val="24"/>
          <w:highlight w:val="yellow"/>
        </w:rPr>
        <w:t>[Describe the corrective actions and when the system returned or expects to return to</w:t>
      </w:r>
    </w:p>
    <w:p w14:paraId="100E6FA8" w14:textId="4FBED7E6" w:rsidR="00DF30A2" w:rsidRDefault="00DF30A2" w:rsidP="00DF30A2">
      <w:pPr>
        <w:autoSpaceDE w:val="0"/>
        <w:autoSpaceDN w:val="0"/>
        <w:adjustRightInd w:val="0"/>
        <w:spacing w:after="0" w:line="240" w:lineRule="auto"/>
        <w:rPr>
          <w:rFonts w:ascii="ArialMT" w:hAnsi="ArialMT" w:cs="ArialMT"/>
          <w:sz w:val="20"/>
          <w:szCs w:val="24"/>
        </w:rPr>
      </w:pPr>
      <w:r w:rsidRPr="007B3C95">
        <w:rPr>
          <w:rFonts w:ascii="ArialMT" w:hAnsi="ArialMT" w:cs="ArialMT"/>
          <w:sz w:val="20"/>
          <w:szCs w:val="24"/>
          <w:highlight w:val="yellow"/>
        </w:rPr>
        <w:t>compliance.]</w:t>
      </w:r>
      <w:r w:rsidR="00D53B20" w:rsidRPr="007B3C95">
        <w:rPr>
          <w:rFonts w:ascii="ArialMT" w:hAnsi="ArialMT" w:cs="ArialMT"/>
          <w:sz w:val="20"/>
          <w:szCs w:val="24"/>
        </w:rPr>
        <w:t xml:space="preserve"> </w:t>
      </w:r>
    </w:p>
    <w:p w14:paraId="676D6CC4" w14:textId="77777777" w:rsidR="00583837" w:rsidRDefault="00583837" w:rsidP="00DF30A2">
      <w:pPr>
        <w:autoSpaceDE w:val="0"/>
        <w:autoSpaceDN w:val="0"/>
        <w:adjustRightInd w:val="0"/>
        <w:spacing w:after="0" w:line="240" w:lineRule="auto"/>
        <w:rPr>
          <w:rFonts w:ascii="ArialMT" w:hAnsi="ArialMT" w:cs="ArialMT"/>
          <w:sz w:val="20"/>
          <w:szCs w:val="24"/>
        </w:rPr>
      </w:pPr>
    </w:p>
    <w:p w14:paraId="51F0CDE9" w14:textId="23BB67BC" w:rsidR="00583837" w:rsidRDefault="00583837" w:rsidP="00583837">
      <w:pPr>
        <w:autoSpaceDE w:val="0"/>
        <w:autoSpaceDN w:val="0"/>
        <w:adjustRightInd w:val="0"/>
        <w:spacing w:after="0" w:line="240" w:lineRule="auto"/>
        <w:rPr>
          <w:rFonts w:ascii="ArialMT" w:hAnsi="ArialMT" w:cs="ArialMT"/>
          <w:sz w:val="20"/>
          <w:szCs w:val="24"/>
        </w:rPr>
      </w:pPr>
      <w:r w:rsidRPr="00583837">
        <w:rPr>
          <w:rFonts w:ascii="ArialMT" w:hAnsi="ArialMT" w:cs="ArialMT"/>
          <w:sz w:val="20"/>
          <w:szCs w:val="24"/>
          <w:highlight w:val="yellow"/>
        </w:rPr>
        <w:t>*For community water systems, if only one portion of the service area is impacted and you were granted permission from the state to limit the distribution of the public notice, it is highly recommended to include a map of the afflicted area. The system should copy and paste a map below if it elects to include one*</w:t>
      </w:r>
    </w:p>
    <w:p w14:paraId="678761C6" w14:textId="77777777" w:rsidR="00583837" w:rsidRPr="00583837" w:rsidRDefault="00583837" w:rsidP="00583837">
      <w:pPr>
        <w:autoSpaceDE w:val="0"/>
        <w:autoSpaceDN w:val="0"/>
        <w:adjustRightInd w:val="0"/>
        <w:spacing w:after="0" w:line="240" w:lineRule="auto"/>
        <w:rPr>
          <w:rFonts w:ascii="ArialMT" w:hAnsi="ArialMT" w:cs="ArialMT"/>
          <w:sz w:val="20"/>
          <w:szCs w:val="24"/>
        </w:rPr>
      </w:pPr>
    </w:p>
    <w:p w14:paraId="2DE638AD" w14:textId="1E18546A" w:rsidR="00583837" w:rsidRPr="007B3C95" w:rsidRDefault="00583837" w:rsidP="00583837">
      <w:pPr>
        <w:autoSpaceDE w:val="0"/>
        <w:autoSpaceDN w:val="0"/>
        <w:adjustRightInd w:val="0"/>
        <w:spacing w:after="0" w:line="240" w:lineRule="auto"/>
        <w:rPr>
          <w:rFonts w:ascii="ArialMT" w:hAnsi="ArialMT" w:cs="ArialMT"/>
          <w:sz w:val="20"/>
          <w:szCs w:val="24"/>
        </w:rPr>
      </w:pPr>
      <w:r w:rsidRPr="00583837">
        <w:rPr>
          <w:rFonts w:ascii="ArialMT" w:hAnsi="ArialMT" w:cs="ArialMT"/>
          <w:b/>
          <w:bCs/>
          <w:sz w:val="20"/>
          <w:szCs w:val="24"/>
          <w:highlight w:val="yellow"/>
        </w:rPr>
        <w:t>OPTION:</w:t>
      </w:r>
      <w:r w:rsidRPr="00583837">
        <w:rPr>
          <w:rFonts w:ascii="ArialMT" w:hAnsi="ArialMT" w:cs="ArialMT"/>
          <w:sz w:val="20"/>
          <w:szCs w:val="24"/>
        </w:rPr>
        <w:t xml:space="preserve"> Only a portion of our service area, specifically </w:t>
      </w:r>
      <w:r w:rsidRPr="00583837">
        <w:rPr>
          <w:rFonts w:ascii="ArialMT" w:hAnsi="ArialMT" w:cs="ArialMT"/>
          <w:sz w:val="20"/>
          <w:szCs w:val="24"/>
          <w:highlight w:val="yellow"/>
        </w:rPr>
        <w:t>[AREA]</w:t>
      </w:r>
      <w:r w:rsidRPr="00583837">
        <w:rPr>
          <w:rFonts w:ascii="ArialMT" w:hAnsi="ArialMT" w:cs="ArialMT"/>
          <w:sz w:val="20"/>
          <w:szCs w:val="24"/>
        </w:rPr>
        <w:t xml:space="preserve"> is affected by this public notice. Please see find a map illustrating the affected area </w:t>
      </w:r>
      <w:r w:rsidRPr="00583837">
        <w:rPr>
          <w:rFonts w:ascii="ArialMT" w:hAnsi="ArialMT" w:cs="ArialMT"/>
          <w:sz w:val="20"/>
          <w:szCs w:val="24"/>
          <w:highlight w:val="yellow"/>
        </w:rPr>
        <w:t>[attached/enclosed/below].</w:t>
      </w:r>
    </w:p>
    <w:p w14:paraId="14DE45F1" w14:textId="77777777" w:rsidR="00D53B20" w:rsidRPr="007B3C95" w:rsidRDefault="00D53B20" w:rsidP="00DF30A2">
      <w:pPr>
        <w:autoSpaceDE w:val="0"/>
        <w:autoSpaceDN w:val="0"/>
        <w:adjustRightInd w:val="0"/>
        <w:spacing w:after="0" w:line="240" w:lineRule="auto"/>
        <w:rPr>
          <w:rFonts w:ascii="ArialMT" w:hAnsi="ArialMT" w:cs="ArialMT"/>
          <w:sz w:val="14"/>
          <w:szCs w:val="24"/>
        </w:rPr>
      </w:pPr>
    </w:p>
    <w:p w14:paraId="2E2DF416" w14:textId="77777777" w:rsidR="00DF30A2" w:rsidRPr="007B3C95" w:rsidRDefault="00DF30A2" w:rsidP="00DF30A2">
      <w:pPr>
        <w:autoSpaceDE w:val="0"/>
        <w:autoSpaceDN w:val="0"/>
        <w:adjustRightInd w:val="0"/>
        <w:spacing w:after="0" w:line="240" w:lineRule="auto"/>
        <w:rPr>
          <w:rFonts w:ascii="ArialMT" w:hAnsi="ArialMT" w:cs="ArialMT"/>
          <w:sz w:val="20"/>
          <w:szCs w:val="24"/>
        </w:rPr>
      </w:pPr>
      <w:r w:rsidRPr="007B3C95">
        <w:rPr>
          <w:rFonts w:ascii="ArialMT" w:hAnsi="ArialMT" w:cs="ArialMT"/>
          <w:sz w:val="20"/>
          <w:szCs w:val="24"/>
        </w:rPr>
        <w:t xml:space="preserve">For more information, please contact </w:t>
      </w:r>
      <w:r w:rsidRPr="007B3C95">
        <w:rPr>
          <w:rFonts w:ascii="ArialMT" w:hAnsi="ArialMT" w:cs="ArialMT"/>
          <w:sz w:val="20"/>
          <w:szCs w:val="24"/>
          <w:highlight w:val="yellow"/>
        </w:rPr>
        <w:t>[name of contact]</w:t>
      </w:r>
      <w:r w:rsidRPr="007B3C95">
        <w:rPr>
          <w:rFonts w:ascii="ArialMT" w:hAnsi="ArialMT" w:cs="ArialMT"/>
          <w:sz w:val="20"/>
          <w:szCs w:val="24"/>
        </w:rPr>
        <w:t xml:space="preserve"> at </w:t>
      </w:r>
      <w:r w:rsidRPr="007B3C95">
        <w:rPr>
          <w:rFonts w:ascii="ArialMT" w:hAnsi="ArialMT" w:cs="ArialMT"/>
          <w:sz w:val="20"/>
          <w:szCs w:val="24"/>
          <w:highlight w:val="yellow"/>
        </w:rPr>
        <w:t>[phone number]</w:t>
      </w:r>
      <w:r w:rsidRPr="007B3C95">
        <w:rPr>
          <w:rFonts w:ascii="ArialMT" w:hAnsi="ArialMT" w:cs="ArialMT"/>
          <w:sz w:val="20"/>
          <w:szCs w:val="24"/>
        </w:rPr>
        <w:t xml:space="preserve"> or </w:t>
      </w:r>
      <w:r w:rsidRPr="007B3C95">
        <w:rPr>
          <w:rFonts w:ascii="ArialMT" w:hAnsi="ArialMT" w:cs="ArialMT"/>
          <w:sz w:val="20"/>
          <w:szCs w:val="24"/>
          <w:highlight w:val="yellow"/>
        </w:rPr>
        <w:t>[mailing address]</w:t>
      </w:r>
      <w:r w:rsidRPr="007B3C95">
        <w:rPr>
          <w:rFonts w:ascii="ArialMT" w:hAnsi="ArialMT" w:cs="ArialMT"/>
          <w:sz w:val="20"/>
          <w:szCs w:val="24"/>
        </w:rPr>
        <w:t>.</w:t>
      </w:r>
    </w:p>
    <w:p w14:paraId="33F9B90C" w14:textId="77777777" w:rsidR="007B3C95" w:rsidRPr="007B3C95" w:rsidRDefault="007B3C95" w:rsidP="00DF30A2">
      <w:pPr>
        <w:autoSpaceDE w:val="0"/>
        <w:autoSpaceDN w:val="0"/>
        <w:adjustRightInd w:val="0"/>
        <w:spacing w:after="0" w:line="240" w:lineRule="auto"/>
        <w:rPr>
          <w:rFonts w:ascii="ArialMT" w:hAnsi="ArialMT" w:cs="ArialMT"/>
          <w:sz w:val="14"/>
          <w:szCs w:val="24"/>
        </w:rPr>
      </w:pPr>
    </w:p>
    <w:p w14:paraId="0E3CDF06" w14:textId="77777777" w:rsidR="00DF30A2" w:rsidRPr="007B3C95" w:rsidRDefault="00DF30A2" w:rsidP="00DF30A2">
      <w:pPr>
        <w:autoSpaceDE w:val="0"/>
        <w:autoSpaceDN w:val="0"/>
        <w:adjustRightInd w:val="0"/>
        <w:spacing w:after="0" w:line="240" w:lineRule="auto"/>
        <w:rPr>
          <w:rFonts w:ascii="Arial-ItalicMT" w:hAnsi="Arial-ItalicMT" w:cs="Arial-ItalicMT"/>
          <w:i/>
          <w:iCs/>
          <w:sz w:val="20"/>
          <w:szCs w:val="24"/>
        </w:rPr>
      </w:pPr>
      <w:r w:rsidRPr="007B3C95">
        <w:rPr>
          <w:rFonts w:ascii="Arial-ItalicMT" w:hAnsi="Arial-ItalicMT" w:cs="Arial-ItalicMT"/>
          <w:i/>
          <w:iCs/>
          <w:sz w:val="20"/>
          <w:szCs w:val="24"/>
        </w:rPr>
        <w:t>*Please share this information with all the other people who drink this water, especially those</w:t>
      </w:r>
      <w:r w:rsidR="00D53B20" w:rsidRPr="007B3C95">
        <w:rPr>
          <w:rFonts w:ascii="Arial-ItalicMT" w:hAnsi="Arial-ItalicMT" w:cs="Arial-ItalicMT"/>
          <w:i/>
          <w:iCs/>
          <w:sz w:val="20"/>
          <w:szCs w:val="24"/>
        </w:rPr>
        <w:t xml:space="preserve"> </w:t>
      </w:r>
      <w:r w:rsidRPr="007B3C95">
        <w:rPr>
          <w:rFonts w:ascii="Arial-ItalicMT" w:hAnsi="Arial-ItalicMT" w:cs="Arial-ItalicMT"/>
          <w:i/>
          <w:iCs/>
          <w:sz w:val="20"/>
          <w:szCs w:val="24"/>
        </w:rPr>
        <w:t>who may not have received this notice directly (for example, people in</w:t>
      </w:r>
      <w:r w:rsidR="00D53B20" w:rsidRPr="007B3C95">
        <w:rPr>
          <w:rFonts w:ascii="Arial-ItalicMT" w:hAnsi="Arial-ItalicMT" w:cs="Arial-ItalicMT"/>
          <w:i/>
          <w:iCs/>
          <w:sz w:val="20"/>
          <w:szCs w:val="24"/>
        </w:rPr>
        <w:t xml:space="preserve"> </w:t>
      </w:r>
      <w:r w:rsidRPr="007B3C95">
        <w:rPr>
          <w:rFonts w:ascii="Arial-ItalicMT" w:hAnsi="Arial-ItalicMT" w:cs="Arial-ItalicMT"/>
          <w:i/>
          <w:iCs/>
          <w:sz w:val="20"/>
          <w:szCs w:val="24"/>
        </w:rPr>
        <w:t>apartments, nursing</w:t>
      </w:r>
      <w:r w:rsidR="00D53B20" w:rsidRPr="007B3C95">
        <w:rPr>
          <w:rFonts w:ascii="Arial-ItalicMT" w:hAnsi="Arial-ItalicMT" w:cs="Arial-ItalicMT"/>
          <w:i/>
          <w:iCs/>
          <w:sz w:val="20"/>
          <w:szCs w:val="24"/>
        </w:rPr>
        <w:t xml:space="preserve"> </w:t>
      </w:r>
      <w:r w:rsidRPr="007B3C95">
        <w:rPr>
          <w:rFonts w:ascii="Arial-ItalicMT" w:hAnsi="Arial-ItalicMT" w:cs="Arial-ItalicMT"/>
          <w:i/>
          <w:iCs/>
          <w:sz w:val="20"/>
          <w:szCs w:val="24"/>
        </w:rPr>
        <w:t xml:space="preserve">homes, schools, and </w:t>
      </w:r>
      <w:r w:rsidRPr="007B3C95">
        <w:rPr>
          <w:rFonts w:ascii="Arial-ItalicMT" w:hAnsi="Arial-ItalicMT" w:cs="Arial-ItalicMT"/>
          <w:i/>
          <w:iCs/>
          <w:sz w:val="20"/>
          <w:szCs w:val="24"/>
        </w:rPr>
        <w:lastRenderedPageBreak/>
        <w:t>businesses). You can do this by posting this notice in a public place or</w:t>
      </w:r>
      <w:r w:rsidR="00D53B20" w:rsidRPr="007B3C95">
        <w:rPr>
          <w:rFonts w:ascii="Arial-ItalicMT" w:hAnsi="Arial-ItalicMT" w:cs="Arial-ItalicMT"/>
          <w:i/>
          <w:iCs/>
          <w:sz w:val="20"/>
          <w:szCs w:val="24"/>
        </w:rPr>
        <w:t xml:space="preserve"> </w:t>
      </w:r>
      <w:r w:rsidRPr="007B3C95">
        <w:rPr>
          <w:rFonts w:ascii="Arial-ItalicMT" w:hAnsi="Arial-ItalicMT" w:cs="Arial-ItalicMT"/>
          <w:i/>
          <w:iCs/>
          <w:sz w:val="20"/>
          <w:szCs w:val="24"/>
        </w:rPr>
        <w:t xml:space="preserve">distributing copies by hand or </w:t>
      </w:r>
      <w:r w:rsidR="009139AE" w:rsidRPr="007B3C95">
        <w:rPr>
          <w:rFonts w:ascii="Arial-ItalicMT" w:hAnsi="Arial-ItalicMT" w:cs="Arial-ItalicMT"/>
          <w:i/>
          <w:iCs/>
          <w:sz w:val="20"/>
          <w:szCs w:val="24"/>
        </w:rPr>
        <w:t>mail. *</w:t>
      </w:r>
    </w:p>
    <w:p w14:paraId="50449E9A" w14:textId="77777777" w:rsidR="009139AE" w:rsidRPr="007B3C95" w:rsidRDefault="009139AE" w:rsidP="00DF30A2">
      <w:pPr>
        <w:autoSpaceDE w:val="0"/>
        <w:autoSpaceDN w:val="0"/>
        <w:adjustRightInd w:val="0"/>
        <w:spacing w:after="0" w:line="240" w:lineRule="auto"/>
        <w:rPr>
          <w:rFonts w:ascii="Arial-ItalicMT" w:hAnsi="Arial-ItalicMT" w:cs="Arial-ItalicMT"/>
          <w:i/>
          <w:iCs/>
          <w:sz w:val="20"/>
          <w:szCs w:val="24"/>
        </w:rPr>
      </w:pPr>
    </w:p>
    <w:p w14:paraId="73856756" w14:textId="77777777" w:rsidR="00DF30A2" w:rsidRPr="007B3C95" w:rsidRDefault="00DF30A2" w:rsidP="00DF30A2">
      <w:pPr>
        <w:autoSpaceDE w:val="0"/>
        <w:autoSpaceDN w:val="0"/>
        <w:adjustRightInd w:val="0"/>
        <w:spacing w:after="0" w:line="240" w:lineRule="auto"/>
        <w:rPr>
          <w:rFonts w:ascii="ArialMT" w:hAnsi="ArialMT" w:cs="ArialMT"/>
          <w:sz w:val="20"/>
          <w:szCs w:val="24"/>
        </w:rPr>
      </w:pPr>
      <w:r w:rsidRPr="007B3C95">
        <w:rPr>
          <w:rFonts w:ascii="ArialMT" w:hAnsi="ArialMT" w:cs="ArialMT"/>
          <w:sz w:val="20"/>
          <w:szCs w:val="24"/>
        </w:rPr>
        <w:t xml:space="preserve">This notice is being sent to you by </w:t>
      </w:r>
      <w:r w:rsidRPr="007B3C95">
        <w:rPr>
          <w:rFonts w:ascii="ArialMT" w:hAnsi="ArialMT" w:cs="ArialMT"/>
          <w:sz w:val="20"/>
          <w:szCs w:val="24"/>
          <w:highlight w:val="yellow"/>
        </w:rPr>
        <w:t>[system</w:t>
      </w:r>
      <w:r w:rsidRPr="007B3C95">
        <w:rPr>
          <w:rFonts w:ascii="ArialMT" w:hAnsi="ArialMT" w:cs="ArialMT"/>
          <w:sz w:val="20"/>
          <w:szCs w:val="24"/>
        </w:rPr>
        <w:t xml:space="preserve">]. State Water System ID#: </w:t>
      </w:r>
      <w:r w:rsidRPr="007B3C95">
        <w:rPr>
          <w:rFonts w:ascii="ArialMT" w:hAnsi="ArialMT" w:cs="ArialMT"/>
          <w:sz w:val="20"/>
          <w:szCs w:val="24"/>
          <w:highlight w:val="yellow"/>
        </w:rPr>
        <w:t>___________</w:t>
      </w:r>
      <w:r w:rsidRPr="007B3C95">
        <w:rPr>
          <w:rFonts w:ascii="ArialMT" w:hAnsi="ArialMT" w:cs="ArialMT"/>
          <w:sz w:val="20"/>
          <w:szCs w:val="24"/>
        </w:rPr>
        <w:t>.</w:t>
      </w:r>
    </w:p>
    <w:p w14:paraId="5FDA55F0" w14:textId="77777777" w:rsidR="00F136DC" w:rsidRDefault="00DF30A2" w:rsidP="00DF30A2">
      <w:r w:rsidRPr="007B3C95">
        <w:rPr>
          <w:rFonts w:ascii="ArialMT" w:hAnsi="ArialMT" w:cs="ArialMT"/>
          <w:sz w:val="20"/>
          <w:szCs w:val="24"/>
        </w:rPr>
        <w:t xml:space="preserve">Date distributed: </w:t>
      </w:r>
      <w:r w:rsidRPr="007B3C95">
        <w:rPr>
          <w:rFonts w:ascii="ArialMT" w:hAnsi="ArialMT" w:cs="ArialMT"/>
          <w:sz w:val="20"/>
          <w:szCs w:val="24"/>
          <w:highlight w:val="yellow"/>
        </w:rPr>
        <w:t>______</w:t>
      </w:r>
      <w:r w:rsidRPr="007B3C95">
        <w:rPr>
          <w:rFonts w:ascii="ArialMT" w:hAnsi="ArialMT" w:cs="ArialMT"/>
          <w:sz w:val="20"/>
          <w:szCs w:val="24"/>
        </w:rPr>
        <w:t>.</w:t>
      </w:r>
    </w:p>
    <w:sectPr w:rsidR="00F136D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529F4" w14:textId="77777777" w:rsidR="006E2922" w:rsidRDefault="006E2922" w:rsidP="007B3C95">
      <w:pPr>
        <w:spacing w:after="0" w:line="240" w:lineRule="auto"/>
      </w:pPr>
      <w:r>
        <w:separator/>
      </w:r>
    </w:p>
  </w:endnote>
  <w:endnote w:type="continuationSeparator" w:id="0">
    <w:p w14:paraId="4BD739E1" w14:textId="77777777" w:rsidR="006E2922" w:rsidRDefault="006E2922" w:rsidP="007B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77B86" w14:textId="77777777" w:rsidR="00C90B19" w:rsidRDefault="00C90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E11F9" w14:textId="6FFFF1BC" w:rsidR="007B3C95" w:rsidRDefault="007B3C95">
    <w:pPr>
      <w:pStyle w:val="Footer"/>
    </w:pPr>
    <w:r>
      <w:t xml:space="preserve">NJDEP, High Turbidity Tier 2 – MCL Exceedance – No BWA, </w:t>
    </w:r>
    <w:r>
      <w:t>1</w:t>
    </w:r>
    <w:r w:rsidR="00C90B19">
      <w:t>1/5/2021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A17C9" w14:textId="77777777" w:rsidR="00C90B19" w:rsidRDefault="00C90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E0205" w14:textId="77777777" w:rsidR="006E2922" w:rsidRDefault="006E2922" w:rsidP="007B3C95">
      <w:pPr>
        <w:spacing w:after="0" w:line="240" w:lineRule="auto"/>
      </w:pPr>
      <w:r>
        <w:separator/>
      </w:r>
    </w:p>
  </w:footnote>
  <w:footnote w:type="continuationSeparator" w:id="0">
    <w:p w14:paraId="60333107" w14:textId="77777777" w:rsidR="006E2922" w:rsidRDefault="006E2922" w:rsidP="007B3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9D627" w14:textId="77777777" w:rsidR="00C90B19" w:rsidRDefault="00C90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84BB3" w14:textId="77777777" w:rsidR="00C90B19" w:rsidRDefault="00C90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E3D48" w14:textId="77777777" w:rsidR="00C90B19" w:rsidRDefault="00C90B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A2"/>
    <w:rsid w:val="000076A7"/>
    <w:rsid w:val="0005197E"/>
    <w:rsid w:val="001E487B"/>
    <w:rsid w:val="00337DE3"/>
    <w:rsid w:val="003404BA"/>
    <w:rsid w:val="004138C5"/>
    <w:rsid w:val="00417F70"/>
    <w:rsid w:val="0045020B"/>
    <w:rsid w:val="005524AE"/>
    <w:rsid w:val="00573685"/>
    <w:rsid w:val="00583837"/>
    <w:rsid w:val="006B53DB"/>
    <w:rsid w:val="006E2922"/>
    <w:rsid w:val="007A6CE2"/>
    <w:rsid w:val="007B3C95"/>
    <w:rsid w:val="007F13C3"/>
    <w:rsid w:val="009139AE"/>
    <w:rsid w:val="00B575C9"/>
    <w:rsid w:val="00C90B19"/>
    <w:rsid w:val="00D53B20"/>
    <w:rsid w:val="00D72180"/>
    <w:rsid w:val="00DD7850"/>
    <w:rsid w:val="00DF30A2"/>
    <w:rsid w:val="00E50C12"/>
    <w:rsid w:val="00F95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9A95"/>
  <w15:chartTrackingRefBased/>
  <w15:docId w15:val="{CF3D60B1-2871-4734-A236-21721F6D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C95"/>
  </w:style>
  <w:style w:type="paragraph" w:styleId="Footer">
    <w:name w:val="footer"/>
    <w:basedOn w:val="Normal"/>
    <w:link w:val="FooterChar"/>
    <w:uiPriority w:val="99"/>
    <w:unhideWhenUsed/>
    <w:rsid w:val="007B3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C95"/>
  </w:style>
  <w:style w:type="character" w:styleId="CommentReference">
    <w:name w:val="annotation reference"/>
    <w:basedOn w:val="DefaultParagraphFont"/>
    <w:uiPriority w:val="99"/>
    <w:semiHidden/>
    <w:unhideWhenUsed/>
    <w:rsid w:val="00D72180"/>
    <w:rPr>
      <w:sz w:val="16"/>
      <w:szCs w:val="16"/>
    </w:rPr>
  </w:style>
  <w:style w:type="paragraph" w:styleId="CommentText">
    <w:name w:val="annotation text"/>
    <w:basedOn w:val="Normal"/>
    <w:link w:val="CommentTextChar"/>
    <w:uiPriority w:val="99"/>
    <w:semiHidden/>
    <w:unhideWhenUsed/>
    <w:rsid w:val="00D72180"/>
    <w:pPr>
      <w:spacing w:line="240" w:lineRule="auto"/>
    </w:pPr>
    <w:rPr>
      <w:sz w:val="20"/>
      <w:szCs w:val="20"/>
    </w:rPr>
  </w:style>
  <w:style w:type="character" w:customStyle="1" w:styleId="CommentTextChar">
    <w:name w:val="Comment Text Char"/>
    <w:basedOn w:val="DefaultParagraphFont"/>
    <w:link w:val="CommentText"/>
    <w:uiPriority w:val="99"/>
    <w:semiHidden/>
    <w:rsid w:val="00D72180"/>
    <w:rPr>
      <w:sz w:val="20"/>
      <w:szCs w:val="20"/>
    </w:rPr>
  </w:style>
  <w:style w:type="paragraph" w:styleId="CommentSubject">
    <w:name w:val="annotation subject"/>
    <w:basedOn w:val="CommentText"/>
    <w:next w:val="CommentText"/>
    <w:link w:val="CommentSubjectChar"/>
    <w:uiPriority w:val="99"/>
    <w:semiHidden/>
    <w:unhideWhenUsed/>
    <w:rsid w:val="00D72180"/>
    <w:rPr>
      <w:b/>
      <w:bCs/>
    </w:rPr>
  </w:style>
  <w:style w:type="character" w:customStyle="1" w:styleId="CommentSubjectChar">
    <w:name w:val="Comment Subject Char"/>
    <w:basedOn w:val="CommentTextChar"/>
    <w:link w:val="CommentSubject"/>
    <w:uiPriority w:val="99"/>
    <w:semiHidden/>
    <w:rsid w:val="00D721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03228F2-46DD-4DD1-98C0-4183E94C4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4384B-21D7-40C1-92A6-D510E86BF208}">
  <ds:schemaRefs>
    <ds:schemaRef ds:uri="http://schemas.microsoft.com/sharepoint/v3/contenttype/forms"/>
  </ds:schemaRefs>
</ds:datastoreItem>
</file>

<file path=customXml/itemProps3.xml><?xml version="1.0" encoding="utf-8"?>
<ds:datastoreItem xmlns:ds="http://schemas.openxmlformats.org/officeDocument/2006/customXml" ds:itemID="{09330F80-785B-4711-BD2D-01B41B74D68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Miranda, JC [DEP]</cp:lastModifiedBy>
  <cp:revision>2</cp:revision>
  <dcterms:created xsi:type="dcterms:W3CDTF">2021-11-05T17:33:00Z</dcterms:created>
  <dcterms:modified xsi:type="dcterms:W3CDTF">2021-11-05T17:33:00Z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