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019" w:rsidRPr="00206019" w:rsidRDefault="00206019" w:rsidP="00206019">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sz w:val="28"/>
          <w:szCs w:val="28"/>
        </w:rPr>
      </w:pPr>
      <w:bookmarkStart w:id="0" w:name="_GoBack"/>
      <w:bookmarkEnd w:id="0"/>
      <w:r w:rsidRPr="00206019">
        <w:rPr>
          <w:rFonts w:ascii="Times New Roman" w:eastAsia="Times New Roman" w:hAnsi="Times New Roman" w:cs="Times New Roman"/>
          <w:b/>
          <w:sz w:val="28"/>
          <w:szCs w:val="28"/>
        </w:rPr>
        <w:t>ADVISORY BULLETIN</w:t>
      </w:r>
    </w:p>
    <w:p w:rsidR="00206019" w:rsidRPr="00206019" w:rsidRDefault="00206019" w:rsidP="00206019">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sz w:val="28"/>
          <w:szCs w:val="28"/>
        </w:rPr>
      </w:pPr>
      <w:r w:rsidRPr="00206019">
        <w:rPr>
          <w:rFonts w:ascii="Times New Roman" w:eastAsia="Times New Roman" w:hAnsi="Times New Roman" w:cs="Times New Roman"/>
          <w:b/>
          <w:sz w:val="28"/>
          <w:szCs w:val="28"/>
        </w:rPr>
        <w:t>18-</w:t>
      </w:r>
      <w:r w:rsidR="00142E92">
        <w:rPr>
          <w:rFonts w:ascii="Times New Roman" w:eastAsia="Times New Roman" w:hAnsi="Times New Roman" w:cs="Times New Roman"/>
          <w:b/>
          <w:sz w:val="28"/>
          <w:szCs w:val="28"/>
        </w:rPr>
        <w:t>IHC</w:t>
      </w:r>
      <w:r w:rsidRPr="00206019">
        <w:rPr>
          <w:rFonts w:ascii="Times New Roman" w:eastAsia="Times New Roman" w:hAnsi="Times New Roman" w:cs="Times New Roman"/>
          <w:b/>
          <w:sz w:val="28"/>
          <w:szCs w:val="28"/>
        </w:rPr>
        <w:t>-01</w:t>
      </w:r>
    </w:p>
    <w:p w:rsidR="00206019" w:rsidRPr="00206019" w:rsidRDefault="00206019" w:rsidP="00206019">
      <w:pPr>
        <w:spacing w:after="0" w:line="240" w:lineRule="auto"/>
        <w:rPr>
          <w:rFonts w:ascii="Times New Roman" w:eastAsia="Times New Roman" w:hAnsi="Times New Roman" w:cs="Times New Roman"/>
          <w:sz w:val="24"/>
          <w:szCs w:val="20"/>
        </w:rPr>
      </w:pPr>
    </w:p>
    <w:p w:rsidR="00206019" w:rsidRPr="00206019" w:rsidRDefault="009F5F00" w:rsidP="00206019">
      <w:pPr>
        <w:spacing w:after="0" w:line="240" w:lineRule="auto"/>
        <w:rPr>
          <w:rFonts w:ascii="Times New Roman" w:hAnsi="Times New Roman" w:cs="Times New Roman"/>
          <w:sz w:val="24"/>
          <w:szCs w:val="24"/>
        </w:rPr>
      </w:pPr>
      <w:r>
        <w:rPr>
          <w:rFonts w:ascii="Times New Roman" w:hAnsi="Times New Roman" w:cs="Times New Roman"/>
          <w:sz w:val="24"/>
          <w:szCs w:val="24"/>
        </w:rPr>
        <w:t>November 14, 2018</w:t>
      </w:r>
    </w:p>
    <w:p w:rsidR="00206019" w:rsidRPr="00206019" w:rsidRDefault="00206019" w:rsidP="00206019">
      <w:pPr>
        <w:spacing w:after="0" w:line="240" w:lineRule="auto"/>
        <w:rPr>
          <w:rFonts w:ascii="Times New Roman" w:hAnsi="Times New Roman" w:cs="Times New Roman"/>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To:</w:t>
      </w:r>
      <w:r w:rsidRPr="00206019">
        <w:rPr>
          <w:rFonts w:ascii="Times New Roman" w:hAnsi="Times New Roman" w:cs="Times New Roman"/>
          <w:sz w:val="24"/>
          <w:szCs w:val="24"/>
        </w:rPr>
        <w:tab/>
      </w:r>
      <w:r>
        <w:rPr>
          <w:rFonts w:ascii="Times New Roman" w:hAnsi="Times New Roman" w:cs="Times New Roman"/>
          <w:sz w:val="24"/>
          <w:szCs w:val="24"/>
        </w:rPr>
        <w:t>IHC</w:t>
      </w:r>
      <w:r w:rsidRPr="00206019">
        <w:rPr>
          <w:rFonts w:ascii="Times New Roman" w:hAnsi="Times New Roman" w:cs="Times New Roman"/>
          <w:sz w:val="24"/>
          <w:szCs w:val="24"/>
        </w:rPr>
        <w:t xml:space="preserve"> Program Member Carriers that Issue Coverage</w:t>
      </w: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ab/>
      </w:r>
      <w:r>
        <w:rPr>
          <w:rFonts w:ascii="Times New Roman" w:hAnsi="Times New Roman" w:cs="Times New Roman"/>
          <w:sz w:val="24"/>
          <w:szCs w:val="24"/>
        </w:rPr>
        <w:t>IHC</w:t>
      </w:r>
      <w:r w:rsidRPr="00206019">
        <w:rPr>
          <w:rFonts w:ascii="Times New Roman" w:hAnsi="Times New Roman" w:cs="Times New Roman"/>
          <w:sz w:val="24"/>
          <w:szCs w:val="24"/>
        </w:rPr>
        <w:t xml:space="preserve"> Program Interested Parties</w:t>
      </w:r>
    </w:p>
    <w:p w:rsidR="00206019" w:rsidRPr="00206019" w:rsidRDefault="00206019" w:rsidP="00206019">
      <w:pPr>
        <w:spacing w:after="0" w:line="240" w:lineRule="auto"/>
        <w:rPr>
          <w:rFonts w:ascii="Times New Roman" w:hAnsi="Times New Roman" w:cs="Times New Roman"/>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From:</w:t>
      </w:r>
      <w:r w:rsidRPr="00206019">
        <w:rPr>
          <w:rFonts w:ascii="Times New Roman" w:hAnsi="Times New Roman" w:cs="Times New Roman"/>
          <w:sz w:val="24"/>
          <w:szCs w:val="24"/>
        </w:rPr>
        <w:tab/>
        <w:t>Ellen DeRosa</w:t>
      </w: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ab/>
        <w:t>Executive Director</w:t>
      </w:r>
    </w:p>
    <w:p w:rsidR="00206019" w:rsidRPr="00206019" w:rsidRDefault="00206019" w:rsidP="00206019">
      <w:pPr>
        <w:spacing w:after="0" w:line="240" w:lineRule="auto"/>
        <w:rPr>
          <w:rFonts w:ascii="Times New Roman" w:hAnsi="Times New Roman" w:cs="Times New Roman"/>
          <w:b/>
          <w:sz w:val="24"/>
          <w:szCs w:val="24"/>
        </w:rPr>
      </w:pPr>
    </w:p>
    <w:p w:rsidR="00206019" w:rsidRPr="00206019" w:rsidRDefault="00206019" w:rsidP="00206019">
      <w:pPr>
        <w:spacing w:after="0" w:line="240" w:lineRule="auto"/>
        <w:rPr>
          <w:rFonts w:ascii="Times New Roman" w:eastAsia="Times New Roman" w:hAnsi="Times New Roman" w:cs="Times New Roman"/>
          <w:b/>
          <w:sz w:val="24"/>
          <w:szCs w:val="20"/>
        </w:rPr>
      </w:pPr>
      <w:r w:rsidRPr="00206019">
        <w:rPr>
          <w:rFonts w:ascii="Times New Roman" w:eastAsia="Times New Roman" w:hAnsi="Times New Roman" w:cs="Times New Roman"/>
          <w:b/>
          <w:sz w:val="24"/>
          <w:szCs w:val="20"/>
        </w:rPr>
        <w:t>Re:</w:t>
      </w:r>
      <w:r w:rsidRPr="00206019">
        <w:rPr>
          <w:rFonts w:ascii="Times New Roman" w:eastAsia="Times New Roman" w:hAnsi="Times New Roman" w:cs="Times New Roman"/>
          <w:b/>
          <w:sz w:val="24"/>
          <w:szCs w:val="20"/>
        </w:rPr>
        <w:tab/>
        <w:t xml:space="preserve">Adopted Amendments to Standard Plans </w:t>
      </w:r>
      <w:r>
        <w:rPr>
          <w:rFonts w:ascii="Times New Roman" w:eastAsia="Times New Roman" w:hAnsi="Times New Roman" w:cs="Times New Roman"/>
          <w:b/>
          <w:sz w:val="24"/>
          <w:szCs w:val="20"/>
        </w:rPr>
        <w:t xml:space="preserve">A/50, B, C, D and </w:t>
      </w:r>
      <w:r w:rsidRPr="00206019">
        <w:rPr>
          <w:rFonts w:ascii="Times New Roman" w:eastAsia="Times New Roman" w:hAnsi="Times New Roman" w:cs="Times New Roman"/>
          <w:b/>
          <w:sz w:val="24"/>
          <w:szCs w:val="20"/>
        </w:rPr>
        <w:t xml:space="preserve">HMO </w:t>
      </w:r>
    </w:p>
    <w:p w:rsidR="00206019" w:rsidRPr="00206019" w:rsidRDefault="00206019" w:rsidP="00206019">
      <w:pPr>
        <w:spacing w:after="0" w:line="240" w:lineRule="auto"/>
        <w:rPr>
          <w:rFonts w:ascii="Times New Roman" w:hAnsi="Times New Roman" w:cs="Times New Roman"/>
          <w:b/>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 xml:space="preserve">On June </w:t>
      </w:r>
      <w:r>
        <w:rPr>
          <w:rFonts w:ascii="Times New Roman" w:hAnsi="Times New Roman" w:cs="Times New Roman"/>
          <w:sz w:val="24"/>
          <w:szCs w:val="24"/>
        </w:rPr>
        <w:t>12</w:t>
      </w:r>
      <w:r w:rsidRPr="00206019">
        <w:rPr>
          <w:rFonts w:ascii="Times New Roman" w:hAnsi="Times New Roman" w:cs="Times New Roman"/>
          <w:sz w:val="24"/>
          <w:szCs w:val="24"/>
        </w:rPr>
        <w:t xml:space="preserve">, 2018, the </w:t>
      </w:r>
      <w:r>
        <w:rPr>
          <w:rFonts w:ascii="Times New Roman" w:hAnsi="Times New Roman" w:cs="Times New Roman"/>
          <w:sz w:val="24"/>
          <w:szCs w:val="24"/>
        </w:rPr>
        <w:t>Individual</w:t>
      </w:r>
      <w:r w:rsidRPr="00206019">
        <w:rPr>
          <w:rFonts w:ascii="Times New Roman" w:hAnsi="Times New Roman" w:cs="Times New Roman"/>
          <w:sz w:val="24"/>
          <w:szCs w:val="24"/>
        </w:rPr>
        <w:t xml:space="preserve"> Health </w:t>
      </w:r>
      <w:r>
        <w:rPr>
          <w:rFonts w:ascii="Times New Roman" w:hAnsi="Times New Roman" w:cs="Times New Roman"/>
          <w:sz w:val="24"/>
          <w:szCs w:val="24"/>
        </w:rPr>
        <w:t>Coverage</w:t>
      </w:r>
      <w:r w:rsidRPr="00206019">
        <w:rPr>
          <w:rFonts w:ascii="Times New Roman" w:hAnsi="Times New Roman" w:cs="Times New Roman"/>
          <w:sz w:val="24"/>
          <w:szCs w:val="24"/>
        </w:rPr>
        <w:t xml:space="preserve"> Program Board (</w:t>
      </w:r>
      <w:r>
        <w:rPr>
          <w:rFonts w:ascii="Times New Roman" w:hAnsi="Times New Roman" w:cs="Times New Roman"/>
          <w:sz w:val="24"/>
          <w:szCs w:val="24"/>
        </w:rPr>
        <w:t>IHC</w:t>
      </w:r>
      <w:r w:rsidRPr="00206019">
        <w:rPr>
          <w:rFonts w:ascii="Times New Roman" w:hAnsi="Times New Roman" w:cs="Times New Roman"/>
          <w:sz w:val="24"/>
          <w:szCs w:val="24"/>
        </w:rPr>
        <w:t xml:space="preserve"> Board) voted to adopt amendments to the standard health benefits plans.  </w:t>
      </w:r>
      <w:r w:rsidRPr="00206019">
        <w:rPr>
          <w:rFonts w:ascii="Times New Roman" w:eastAsia="Times New Roman" w:hAnsi="Times New Roman" w:cs="Times New Roman"/>
          <w:sz w:val="24"/>
          <w:szCs w:val="20"/>
        </w:rPr>
        <w:t xml:space="preserve">The notice of adoption has been filed and </w:t>
      </w:r>
      <w:r w:rsidR="009F5F00">
        <w:rPr>
          <w:rFonts w:ascii="Times New Roman" w:eastAsia="Times New Roman" w:hAnsi="Times New Roman" w:cs="Times New Roman"/>
          <w:sz w:val="24"/>
          <w:szCs w:val="20"/>
        </w:rPr>
        <w:t>is scheduled to</w:t>
      </w:r>
      <w:r w:rsidRPr="00206019">
        <w:rPr>
          <w:rFonts w:ascii="Times New Roman" w:eastAsia="Times New Roman" w:hAnsi="Times New Roman" w:cs="Times New Roman"/>
          <w:sz w:val="24"/>
          <w:szCs w:val="20"/>
        </w:rPr>
        <w:t xml:space="preserve"> appear in </w:t>
      </w:r>
      <w:r w:rsidR="009F5F00">
        <w:rPr>
          <w:rFonts w:ascii="Times New Roman" w:eastAsia="Times New Roman" w:hAnsi="Times New Roman" w:cs="Times New Roman"/>
          <w:sz w:val="24"/>
          <w:szCs w:val="20"/>
        </w:rPr>
        <w:t>the November 19, 2018</w:t>
      </w:r>
      <w:r w:rsidRPr="00206019">
        <w:rPr>
          <w:rFonts w:ascii="Times New Roman" w:eastAsia="Times New Roman" w:hAnsi="Times New Roman" w:cs="Times New Roman"/>
          <w:sz w:val="24"/>
          <w:szCs w:val="20"/>
        </w:rPr>
        <w:t xml:space="preserve"> </w:t>
      </w:r>
      <w:r w:rsidRPr="00206019">
        <w:rPr>
          <w:rFonts w:ascii="Times New Roman" w:eastAsia="Times New Roman" w:hAnsi="Times New Roman" w:cs="Times New Roman"/>
          <w:i/>
          <w:sz w:val="24"/>
          <w:szCs w:val="20"/>
        </w:rPr>
        <w:t>New Jersey Register</w:t>
      </w:r>
      <w:r w:rsidRPr="00206019">
        <w:rPr>
          <w:rFonts w:ascii="Times New Roman" w:eastAsia="Times New Roman" w:hAnsi="Times New Roman" w:cs="Times New Roman"/>
          <w:sz w:val="24"/>
          <w:szCs w:val="20"/>
        </w:rPr>
        <w:t xml:space="preserve">.  </w:t>
      </w:r>
      <w:r w:rsidRPr="00206019">
        <w:rPr>
          <w:rFonts w:ascii="Times New Roman" w:hAnsi="Times New Roman" w:cs="Times New Roman"/>
          <w:sz w:val="24"/>
          <w:szCs w:val="24"/>
        </w:rPr>
        <w:t xml:space="preserve">The proposal and adoption are posted on the </w:t>
      </w:r>
      <w:r>
        <w:rPr>
          <w:rFonts w:ascii="Times New Roman" w:hAnsi="Times New Roman" w:cs="Times New Roman"/>
          <w:sz w:val="24"/>
          <w:szCs w:val="24"/>
        </w:rPr>
        <w:t>IHC</w:t>
      </w:r>
      <w:r w:rsidRPr="00206019">
        <w:rPr>
          <w:rFonts w:ascii="Times New Roman" w:hAnsi="Times New Roman" w:cs="Times New Roman"/>
          <w:sz w:val="24"/>
          <w:szCs w:val="24"/>
        </w:rPr>
        <w:t xml:space="preserve"> Board’s website.  </w:t>
      </w:r>
      <w:hyperlink r:id="rId7" w:history="1">
        <w:r w:rsidRPr="006332C6">
          <w:rPr>
            <w:rStyle w:val="Hyperlink"/>
            <w:rFonts w:ascii="Times New Roman" w:hAnsi="Times New Roman" w:cs="Times New Roman"/>
            <w:sz w:val="24"/>
            <w:szCs w:val="24"/>
          </w:rPr>
          <w:t>http://www.state.nj.us/dobi/division_insurance/ihcseh/ihcrulesadoptions.htm</w:t>
        </w:r>
      </w:hyperlink>
      <w:r w:rsidRPr="00206019">
        <w:rPr>
          <w:rFonts w:ascii="Times New Roman" w:hAnsi="Times New Roman" w:cs="Times New Roman"/>
          <w:color w:val="0563C1" w:themeColor="hyperlink"/>
          <w:sz w:val="24"/>
          <w:szCs w:val="24"/>
          <w:u w:val="single"/>
        </w:rPr>
        <w:t xml:space="preserve">.  </w:t>
      </w:r>
    </w:p>
    <w:p w:rsidR="00206019" w:rsidRPr="00206019" w:rsidRDefault="00206019" w:rsidP="00206019">
      <w:pPr>
        <w:spacing w:after="0" w:line="240" w:lineRule="auto"/>
        <w:rPr>
          <w:rFonts w:ascii="Times New Roman" w:hAnsi="Times New Roman" w:cs="Times New Roman"/>
          <w:b/>
          <w:sz w:val="24"/>
          <w:szCs w:val="24"/>
        </w:rPr>
      </w:pPr>
    </w:p>
    <w:p w:rsidR="00206019" w:rsidRPr="00206019" w:rsidRDefault="00206019" w:rsidP="00206019">
      <w:pPr>
        <w:spacing w:after="0" w:line="240" w:lineRule="auto"/>
        <w:jc w:val="both"/>
        <w:rPr>
          <w:rFonts w:ascii="Times New Roman" w:eastAsia="Times New Roman" w:hAnsi="Times New Roman" w:cs="Times New Roman"/>
          <w:sz w:val="24"/>
          <w:szCs w:val="20"/>
        </w:rPr>
      </w:pPr>
      <w:r w:rsidRPr="00206019">
        <w:rPr>
          <w:rFonts w:ascii="Times New Roman" w:eastAsia="Times New Roman" w:hAnsi="Times New Roman" w:cs="Times New Roman"/>
          <w:sz w:val="24"/>
          <w:szCs w:val="20"/>
        </w:rPr>
        <w:t xml:space="preserve">Recognizing that the process of reissuing policy and contract forms is both lengthy and costly the </w:t>
      </w:r>
      <w:r>
        <w:rPr>
          <w:rFonts w:ascii="Times New Roman" w:eastAsia="Times New Roman" w:hAnsi="Times New Roman" w:cs="Times New Roman"/>
          <w:sz w:val="24"/>
          <w:szCs w:val="20"/>
        </w:rPr>
        <w:t>IHC</w:t>
      </w:r>
      <w:r w:rsidRPr="00206019">
        <w:rPr>
          <w:rFonts w:ascii="Times New Roman" w:eastAsia="Times New Roman" w:hAnsi="Times New Roman" w:cs="Times New Roman"/>
          <w:sz w:val="24"/>
          <w:szCs w:val="20"/>
        </w:rPr>
        <w:t xml:space="preserve"> Board determined it appropriate to give Carriers the option to implement the amendments by using the Compliance and Variability Rider set forth at N.J.A.C. 11:2</w:t>
      </w:r>
      <w:r>
        <w:rPr>
          <w:rFonts w:ascii="Times New Roman" w:eastAsia="Times New Roman" w:hAnsi="Times New Roman" w:cs="Times New Roman"/>
          <w:sz w:val="24"/>
          <w:szCs w:val="20"/>
        </w:rPr>
        <w:t>0</w:t>
      </w:r>
      <w:r w:rsidRPr="00206019">
        <w:rPr>
          <w:rFonts w:ascii="Times New Roman" w:eastAsia="Times New Roman" w:hAnsi="Times New Roman" w:cs="Times New Roman"/>
          <w:sz w:val="24"/>
          <w:szCs w:val="20"/>
        </w:rPr>
        <w:t xml:space="preserve"> Appendix Exhibit D.    </w:t>
      </w:r>
    </w:p>
    <w:p w:rsidR="00206019" w:rsidRPr="00206019" w:rsidRDefault="00206019" w:rsidP="00206019">
      <w:pPr>
        <w:spacing w:after="0" w:line="240" w:lineRule="auto"/>
        <w:jc w:val="both"/>
        <w:rPr>
          <w:rFonts w:ascii="Times New Roman" w:eastAsia="Times New Roman" w:hAnsi="Times New Roman" w:cs="Times New Roman"/>
          <w:sz w:val="24"/>
          <w:szCs w:val="20"/>
        </w:rPr>
      </w:pPr>
    </w:p>
    <w:p w:rsidR="00206019" w:rsidRPr="00206019" w:rsidRDefault="00206019" w:rsidP="00206019">
      <w:pPr>
        <w:spacing w:after="0" w:line="240" w:lineRule="auto"/>
        <w:jc w:val="both"/>
        <w:rPr>
          <w:rFonts w:ascii="Times New Roman" w:eastAsia="Times New Roman" w:hAnsi="Times New Roman" w:cs="Times New Roman"/>
          <w:sz w:val="24"/>
          <w:szCs w:val="20"/>
        </w:rPr>
      </w:pPr>
      <w:r w:rsidRPr="00206019">
        <w:rPr>
          <w:rFonts w:ascii="Times New Roman" w:eastAsia="Times New Roman" w:hAnsi="Times New Roman" w:cs="Times New Roman"/>
          <w:sz w:val="24"/>
          <w:szCs w:val="20"/>
        </w:rPr>
        <w:t xml:space="preserve">The text to be included on the Compliance and Variability rider is set forth below.  </w:t>
      </w:r>
      <w:r>
        <w:rPr>
          <w:rFonts w:ascii="Times New Roman" w:eastAsia="Times New Roman" w:hAnsi="Times New Roman" w:cs="Times New Roman"/>
          <w:sz w:val="24"/>
          <w:szCs w:val="20"/>
        </w:rPr>
        <w:t>IHC</w:t>
      </w:r>
      <w:r w:rsidRPr="00206019">
        <w:rPr>
          <w:rFonts w:ascii="Times New Roman" w:eastAsia="Times New Roman" w:hAnsi="Times New Roman" w:cs="Times New Roman"/>
          <w:sz w:val="24"/>
          <w:szCs w:val="20"/>
        </w:rPr>
        <w:t xml:space="preserve"> Board expects that carriers will work as expeditiously to ensure that all </w:t>
      </w:r>
      <w:r>
        <w:rPr>
          <w:rFonts w:ascii="Times New Roman" w:eastAsia="Times New Roman" w:hAnsi="Times New Roman" w:cs="Times New Roman"/>
          <w:sz w:val="24"/>
          <w:szCs w:val="20"/>
        </w:rPr>
        <w:t>individual</w:t>
      </w:r>
      <w:r w:rsidRPr="00206019">
        <w:rPr>
          <w:rFonts w:ascii="Times New Roman" w:eastAsia="Times New Roman" w:hAnsi="Times New Roman" w:cs="Times New Roman"/>
          <w:sz w:val="24"/>
          <w:szCs w:val="20"/>
        </w:rPr>
        <w:t xml:space="preserve"> plans issued or renewed on or after January 1, 2019 contain the amended text as close in time to January 1 as possible.</w:t>
      </w:r>
    </w:p>
    <w:p w:rsidR="00206019" w:rsidRPr="00206019" w:rsidRDefault="00206019" w:rsidP="00206019">
      <w:pPr>
        <w:spacing w:after="0" w:line="240" w:lineRule="auto"/>
        <w:jc w:val="both"/>
        <w:rPr>
          <w:rFonts w:ascii="Times New Roman" w:eastAsia="Times New Roman" w:hAnsi="Times New Roman" w:cs="Times New Roman"/>
          <w:sz w:val="24"/>
          <w:szCs w:val="20"/>
        </w:rPr>
      </w:pPr>
    </w:p>
    <w:p w:rsidR="00206019" w:rsidRPr="00206019" w:rsidRDefault="00206019" w:rsidP="00206019">
      <w:pPr>
        <w:spacing w:after="0" w:line="240" w:lineRule="auto"/>
        <w:jc w:val="both"/>
        <w:rPr>
          <w:rFonts w:ascii="Times New Roman" w:eastAsia="Times New Roman" w:hAnsi="Times New Roman" w:cs="Times New Roman"/>
          <w:sz w:val="24"/>
          <w:szCs w:val="20"/>
        </w:rPr>
      </w:pPr>
    </w:p>
    <w:p w:rsidR="00206019" w:rsidRPr="00206019" w:rsidRDefault="00206019" w:rsidP="00206019">
      <w:pPr>
        <w:spacing w:after="0" w:line="240" w:lineRule="auto"/>
        <w:jc w:val="both"/>
        <w:rPr>
          <w:rFonts w:ascii="Times New Roman" w:eastAsia="Times New Roman" w:hAnsi="Times New Roman" w:cs="Times New Roman"/>
          <w:sz w:val="24"/>
          <w:szCs w:val="20"/>
        </w:rPr>
      </w:pPr>
    </w:p>
    <w:p w:rsidR="00206019" w:rsidRPr="00206019" w:rsidRDefault="00206019" w:rsidP="00206019">
      <w:pPr>
        <w:spacing w:after="0" w:line="240" w:lineRule="auto"/>
        <w:jc w:val="both"/>
        <w:rPr>
          <w:rFonts w:ascii="Times New Roman" w:eastAsia="Times New Roman" w:hAnsi="Times New Roman" w:cs="Times New Roman"/>
          <w:sz w:val="24"/>
          <w:szCs w:val="20"/>
        </w:rPr>
      </w:pPr>
    </w:p>
    <w:p w:rsidR="00206019" w:rsidRPr="00206019" w:rsidRDefault="00206019" w:rsidP="00206019">
      <w:pPr>
        <w:spacing w:after="0" w:line="240" w:lineRule="auto"/>
        <w:jc w:val="both"/>
        <w:rPr>
          <w:rFonts w:ascii="Times New Roman" w:eastAsia="Times New Roman" w:hAnsi="Times New Roman" w:cs="Times New Roman"/>
          <w:sz w:val="24"/>
          <w:szCs w:val="20"/>
        </w:rPr>
      </w:pPr>
      <w:r w:rsidRPr="00206019">
        <w:rPr>
          <w:rFonts w:ascii="Times New Roman" w:eastAsia="Times New Roman" w:hAnsi="Times New Roman" w:cs="Times New Roman"/>
          <w:sz w:val="24"/>
          <w:szCs w:val="20"/>
        </w:rPr>
        <w:t xml:space="preserve">Please contact me with any questions at </w:t>
      </w:r>
      <w:hyperlink r:id="rId8" w:history="1">
        <w:r w:rsidRPr="00206019">
          <w:rPr>
            <w:rFonts w:ascii="Times New Roman" w:eastAsia="Times New Roman" w:hAnsi="Times New Roman" w:cs="Times New Roman"/>
            <w:color w:val="0563C1" w:themeColor="hyperlink"/>
            <w:sz w:val="24"/>
            <w:szCs w:val="20"/>
            <w:u w:val="single"/>
          </w:rPr>
          <w:t>ellen.derosa@dobi.nj.gov</w:t>
        </w:r>
      </w:hyperlink>
    </w:p>
    <w:p w:rsidR="00206019" w:rsidRPr="00206019" w:rsidRDefault="00206019" w:rsidP="00206019">
      <w:pPr>
        <w:spacing w:after="200" w:line="276" w:lineRule="auto"/>
        <w:rPr>
          <w:rFonts w:ascii="Times New Roman" w:hAnsi="Times New Roman" w:cs="Times New Roman"/>
          <w:b/>
          <w:sz w:val="24"/>
          <w:szCs w:val="24"/>
        </w:rPr>
      </w:pPr>
      <w:r w:rsidRPr="00206019">
        <w:rPr>
          <w:rFonts w:ascii="Times New Roman" w:hAnsi="Times New Roman" w:cs="Times New Roman"/>
          <w:b/>
          <w:sz w:val="24"/>
          <w:szCs w:val="24"/>
        </w:rPr>
        <w:br w:type="page"/>
      </w:r>
    </w:p>
    <w:p w:rsidR="00206019" w:rsidRPr="00206019" w:rsidRDefault="00206019" w:rsidP="00206019">
      <w:pPr>
        <w:spacing w:after="0" w:line="240" w:lineRule="auto"/>
        <w:rPr>
          <w:rFonts w:ascii="Times New Roman" w:hAnsi="Times New Roman" w:cs="Times New Roman"/>
          <w:b/>
          <w:sz w:val="24"/>
          <w:szCs w:val="24"/>
        </w:rPr>
      </w:pPr>
    </w:p>
    <w:p w:rsidR="00206019" w:rsidRPr="00206019" w:rsidRDefault="00206019" w:rsidP="00206019">
      <w:pPr>
        <w:spacing w:after="0" w:line="240" w:lineRule="auto"/>
        <w:rPr>
          <w:rFonts w:ascii="Times New Roman" w:hAnsi="Times New Roman" w:cs="Times New Roman"/>
          <w:b/>
          <w:sz w:val="24"/>
          <w:szCs w:val="24"/>
        </w:rPr>
      </w:pPr>
      <w:r w:rsidRPr="00206019">
        <w:rPr>
          <w:rFonts w:ascii="Times New Roman" w:hAnsi="Times New Roman" w:cs="Times New Roman"/>
          <w:b/>
          <w:sz w:val="24"/>
          <w:szCs w:val="24"/>
        </w:rPr>
        <w:t xml:space="preserve">Compliance and Variability Rider Text for Plans </w:t>
      </w:r>
      <w:r>
        <w:rPr>
          <w:rFonts w:ascii="Times New Roman" w:hAnsi="Times New Roman" w:cs="Times New Roman"/>
          <w:b/>
          <w:sz w:val="24"/>
          <w:szCs w:val="24"/>
        </w:rPr>
        <w:t>A/50 - D</w:t>
      </w:r>
    </w:p>
    <w:p w:rsidR="00206019" w:rsidRPr="00206019" w:rsidRDefault="00206019" w:rsidP="00206019">
      <w:pPr>
        <w:spacing w:after="0" w:line="240" w:lineRule="auto"/>
        <w:rPr>
          <w:rFonts w:ascii="Times New Roman" w:hAnsi="Times New Roman" w:cs="Times New Roman"/>
          <w:b/>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 xml:space="preserve">The </w:t>
      </w:r>
      <w:r w:rsidRPr="00206019">
        <w:rPr>
          <w:rFonts w:ascii="Times New Roman" w:hAnsi="Times New Roman" w:cs="Times New Roman"/>
          <w:b/>
          <w:sz w:val="24"/>
          <w:szCs w:val="24"/>
        </w:rPr>
        <w:t>Newborn Children</w:t>
      </w:r>
      <w:r w:rsidRPr="00206019">
        <w:rPr>
          <w:rFonts w:ascii="Times New Roman" w:hAnsi="Times New Roman" w:cs="Times New Roman"/>
          <w:sz w:val="24"/>
          <w:szCs w:val="24"/>
        </w:rPr>
        <w:t xml:space="preserve"> provision of the </w:t>
      </w:r>
      <w:r w:rsidR="001E67C5">
        <w:rPr>
          <w:rFonts w:ascii="Times New Roman" w:hAnsi="Times New Roman" w:cs="Times New Roman"/>
          <w:b/>
          <w:sz w:val="24"/>
          <w:szCs w:val="24"/>
        </w:rPr>
        <w:t>ELIGIBILITY</w:t>
      </w:r>
      <w:r w:rsidRPr="00206019">
        <w:rPr>
          <w:rFonts w:ascii="Times New Roman" w:hAnsi="Times New Roman" w:cs="Times New Roman"/>
          <w:sz w:val="24"/>
          <w:szCs w:val="24"/>
        </w:rPr>
        <w:t xml:space="preserve"> section is deleted and replaced with the following:</w:t>
      </w:r>
    </w:p>
    <w:p w:rsidR="00206019" w:rsidRPr="00206019" w:rsidRDefault="00206019" w:rsidP="00206019">
      <w:pPr>
        <w:spacing w:after="0" w:line="240" w:lineRule="auto"/>
        <w:rPr>
          <w:rFonts w:ascii="Times New Roman" w:hAnsi="Times New Roman" w:cs="Times New Roman"/>
          <w:b/>
          <w:sz w:val="24"/>
          <w:szCs w:val="24"/>
        </w:rPr>
      </w:pPr>
    </w:p>
    <w:p w:rsidR="001E67C5" w:rsidRPr="002B2100" w:rsidRDefault="001E67C5" w:rsidP="001E67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b/>
          <w:sz w:val="24"/>
          <w:szCs w:val="20"/>
        </w:rPr>
        <w:t xml:space="preserve">Newborn Children - </w:t>
      </w:r>
      <w:r w:rsidRPr="002B2100">
        <w:rPr>
          <w:rFonts w:ascii="Times New Roman" w:eastAsia="Calibri" w:hAnsi="Times New Roman" w:cs="Times New Roman"/>
          <w:sz w:val="24"/>
          <w:szCs w:val="20"/>
        </w:rPr>
        <w:t xml:space="preserve">We will cover Your newborn child for </w:t>
      </w:r>
      <w:r>
        <w:rPr>
          <w:rFonts w:ascii="Times New Roman" w:eastAsia="Calibri" w:hAnsi="Times New Roman" w:cs="Times New Roman"/>
          <w:sz w:val="24"/>
          <w:szCs w:val="20"/>
        </w:rPr>
        <w:t>60</w:t>
      </w:r>
      <w:r w:rsidRPr="002B2100">
        <w:rPr>
          <w:rFonts w:ascii="Times New Roman" w:eastAsia="Calibri" w:hAnsi="Times New Roman" w:cs="Times New Roman"/>
          <w:sz w:val="24"/>
          <w:szCs w:val="20"/>
        </w:rPr>
        <w:t xml:space="preserve"> days from the date of birth without additional premium.  Coverage may be continued beyond such </w:t>
      </w:r>
      <w:r>
        <w:rPr>
          <w:rFonts w:ascii="Times New Roman" w:eastAsia="Calibri" w:hAnsi="Times New Roman" w:cs="Times New Roman"/>
          <w:sz w:val="24"/>
          <w:szCs w:val="20"/>
        </w:rPr>
        <w:t>60</w:t>
      </w:r>
      <w:r w:rsidRPr="002B2100">
        <w:rPr>
          <w:rFonts w:ascii="Times New Roman" w:eastAsia="Calibri" w:hAnsi="Times New Roman" w:cs="Times New Roman"/>
          <w:sz w:val="24"/>
          <w:szCs w:val="20"/>
        </w:rPr>
        <w:t xml:space="preserve">-day period as stated below: </w:t>
      </w:r>
    </w:p>
    <w:p w:rsidR="001E67C5" w:rsidRPr="002B2100" w:rsidRDefault="001E67C5" w:rsidP="001E67C5">
      <w:pPr>
        <w:spacing w:after="0" w:line="240" w:lineRule="auto"/>
        <w:jc w:val="both"/>
        <w:rPr>
          <w:rFonts w:ascii="Times New Roman" w:eastAsia="Calibri" w:hAnsi="Times New Roman" w:cs="Times New Roman"/>
          <w:sz w:val="24"/>
          <w:szCs w:val="20"/>
        </w:rPr>
      </w:pPr>
    </w:p>
    <w:p w:rsidR="001E67C5" w:rsidRPr="002B2100" w:rsidRDefault="001E67C5" w:rsidP="001E67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You must: a) give written notice to enroll the newborn child; and b) pay any additional premium required for Dependent child coverage within 60 days after the date of birth for coverage to continue beyond the initial </w:t>
      </w:r>
      <w:r>
        <w:rPr>
          <w:rFonts w:ascii="Times New Roman" w:eastAsia="Calibri" w:hAnsi="Times New Roman" w:cs="Times New Roman"/>
          <w:sz w:val="24"/>
          <w:szCs w:val="20"/>
        </w:rPr>
        <w:t>60</w:t>
      </w:r>
      <w:r w:rsidRPr="002B2100">
        <w:rPr>
          <w:rFonts w:ascii="Times New Roman" w:eastAsia="Calibri" w:hAnsi="Times New Roman" w:cs="Times New Roman"/>
          <w:sz w:val="24"/>
          <w:szCs w:val="20"/>
        </w:rPr>
        <w:t xml:space="preserve"> days.</w:t>
      </w:r>
    </w:p>
    <w:p w:rsidR="001E67C5" w:rsidRPr="002B2100" w:rsidRDefault="001E67C5" w:rsidP="001E67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1E67C5" w:rsidRPr="002B2100" w:rsidRDefault="001E67C5" w:rsidP="001E67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If the notice is not given and the premium is not paid within such 60-day period, the newborn child’s coverage will end at the end of such </w:t>
      </w:r>
      <w:r>
        <w:rPr>
          <w:rFonts w:ascii="Times New Roman" w:eastAsia="Calibri" w:hAnsi="Times New Roman" w:cs="Times New Roman"/>
          <w:sz w:val="24"/>
          <w:szCs w:val="20"/>
        </w:rPr>
        <w:t>60</w:t>
      </w:r>
      <w:r w:rsidRPr="002B2100">
        <w:rPr>
          <w:rFonts w:ascii="Times New Roman" w:eastAsia="Calibri" w:hAnsi="Times New Roman" w:cs="Times New Roman"/>
          <w:sz w:val="24"/>
          <w:szCs w:val="20"/>
        </w:rPr>
        <w:t>-day period.  You may apply for coverage for the child during an Annual Open Enrollment Period or during any applicable Special Enrollment Period.</w:t>
      </w:r>
    </w:p>
    <w:p w:rsidR="00F4781F" w:rsidRDefault="00F4781F" w:rsidP="00206019">
      <w:pPr>
        <w:spacing w:after="0" w:line="240" w:lineRule="auto"/>
        <w:rPr>
          <w:rFonts w:ascii="Times New Roman" w:hAnsi="Times New Roman" w:cs="Times New Roman"/>
          <w:b/>
          <w:sz w:val="24"/>
          <w:szCs w:val="24"/>
        </w:rPr>
      </w:pPr>
    </w:p>
    <w:p w:rsidR="00F4781F" w:rsidRDefault="00F4781F" w:rsidP="00206019">
      <w:pPr>
        <w:spacing w:after="0" w:line="240" w:lineRule="auto"/>
        <w:rPr>
          <w:rFonts w:ascii="Times New Roman" w:hAnsi="Times New Roman" w:cs="Times New Roman"/>
          <w:b/>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b/>
          <w:sz w:val="24"/>
          <w:szCs w:val="24"/>
        </w:rPr>
        <w:t>[</w:t>
      </w:r>
      <w:r w:rsidRPr="00206019">
        <w:rPr>
          <w:rFonts w:ascii="Times New Roman" w:hAnsi="Times New Roman" w:cs="Times New Roman"/>
          <w:sz w:val="24"/>
          <w:szCs w:val="24"/>
        </w:rPr>
        <w:t>The</w:t>
      </w:r>
      <w:r w:rsidRPr="00206019">
        <w:rPr>
          <w:rFonts w:ascii="Times New Roman" w:hAnsi="Times New Roman" w:cs="Times New Roman"/>
          <w:b/>
          <w:sz w:val="24"/>
          <w:szCs w:val="24"/>
        </w:rPr>
        <w:t xml:space="preserve"> BENEFIT PROVISION </w:t>
      </w:r>
      <w:r w:rsidRPr="00206019">
        <w:rPr>
          <w:rFonts w:ascii="Times New Roman" w:hAnsi="Times New Roman" w:cs="Times New Roman"/>
          <w:sz w:val="24"/>
          <w:szCs w:val="24"/>
        </w:rPr>
        <w:t>is amended to include the following Cash Deductible, Family Deductible Limit and Maximum Out of Pocket text:</w:t>
      </w:r>
    </w:p>
    <w:p w:rsidR="00206019" w:rsidRPr="00206019" w:rsidRDefault="00206019" w:rsidP="00206019">
      <w:pPr>
        <w:spacing w:after="0" w:line="240" w:lineRule="auto"/>
        <w:rPr>
          <w:rFonts w:ascii="Times New Roman" w:hAnsi="Times New Roman" w:cs="Times New Roman"/>
          <w:sz w:val="24"/>
          <w:szCs w:val="24"/>
        </w:rPr>
      </w:pPr>
    </w:p>
    <w:p w:rsidR="001E67C5" w:rsidRPr="002B2100" w:rsidRDefault="001E67C5" w:rsidP="001E67C5">
      <w:pPr>
        <w:suppressLineNumbers/>
        <w:spacing w:after="0" w:line="240" w:lineRule="auto"/>
        <w:jc w:val="both"/>
        <w:rPr>
          <w:rFonts w:ascii="Times" w:eastAsia="Calibri" w:hAnsi="Times" w:cs="Times New Roman"/>
          <w:sz w:val="24"/>
          <w:szCs w:val="20"/>
        </w:rPr>
      </w:pPr>
      <w:r w:rsidRPr="002B2100">
        <w:rPr>
          <w:rFonts w:ascii="Times" w:eastAsia="Calibri" w:hAnsi="Times" w:cs="Times New Roman"/>
          <w:sz w:val="24"/>
          <w:szCs w:val="20"/>
        </w:rPr>
        <w:t>[Please note:  There are separate Cash Deductibles for [Tier 1] and [Tier 2] as shown on the Schedule of Insurance.</w:t>
      </w:r>
    </w:p>
    <w:p w:rsidR="001E67C5" w:rsidRPr="002B2100" w:rsidRDefault="001E67C5" w:rsidP="001E67C5">
      <w:pPr>
        <w:suppressLineNumbers/>
        <w:spacing w:after="0" w:line="240" w:lineRule="auto"/>
        <w:jc w:val="both"/>
        <w:rPr>
          <w:rFonts w:ascii="Times" w:eastAsia="Calibri" w:hAnsi="Times" w:cs="Times New Roman"/>
          <w:sz w:val="24"/>
          <w:szCs w:val="20"/>
        </w:rPr>
      </w:pPr>
    </w:p>
    <w:p w:rsidR="001E67C5" w:rsidRPr="002B2100" w:rsidRDefault="001E67C5" w:rsidP="001E67C5">
      <w:pPr>
        <w:suppressLineNumbers/>
        <w:spacing w:after="0" w:line="240" w:lineRule="auto"/>
        <w:jc w:val="both"/>
        <w:rPr>
          <w:rFonts w:ascii="Times" w:eastAsia="Calibri" w:hAnsi="Times" w:cs="Times New Roman"/>
          <w:sz w:val="24"/>
          <w:szCs w:val="20"/>
        </w:rPr>
      </w:pPr>
      <w:r w:rsidRPr="002B2100">
        <w:rPr>
          <w:rFonts w:ascii="Times" w:eastAsia="Calibri" w:hAnsi="Times" w:cs="Times New Roman"/>
          <w:sz w:val="24"/>
          <w:szCs w:val="20"/>
        </w:rPr>
        <w:t>The [Tier 1] Deductible is for treatment, services or supplies given by a [Tier 1] Network Provider.  The other is for treatment, services or supplies given by a [Tier 2] Network Provider</w:t>
      </w:r>
      <w:r>
        <w:rPr>
          <w:rFonts w:ascii="Times" w:eastAsia="Calibri" w:hAnsi="Times" w:cs="Times New Roman"/>
          <w:sz w:val="24"/>
          <w:szCs w:val="20"/>
        </w:rPr>
        <w:t xml:space="preserve"> [as well as for treatment, services and supplies given by a [Tier 1] Network Provider that are applied to the [Tier 1 and Tier 2] Cash Deductibles]</w:t>
      </w:r>
      <w:r w:rsidRPr="002B2100">
        <w:rPr>
          <w:rFonts w:ascii="Times" w:eastAsia="Calibri" w:hAnsi="Times" w:cs="Times New Roman"/>
          <w:sz w:val="24"/>
          <w:szCs w:val="20"/>
        </w:rPr>
        <w:t xml:space="preserve">.  Each Cash Deductible is shown in the Schedule.  </w:t>
      </w:r>
    </w:p>
    <w:p w:rsidR="001E67C5" w:rsidRPr="002B2100" w:rsidRDefault="001E67C5" w:rsidP="001E67C5">
      <w:pPr>
        <w:suppressLineNumbers/>
        <w:spacing w:after="0" w:line="240" w:lineRule="auto"/>
        <w:jc w:val="both"/>
        <w:rPr>
          <w:rFonts w:ascii="Times" w:eastAsia="Calibri" w:hAnsi="Times" w:cs="Times New Roman"/>
          <w:b/>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The Cash Deductible</w:t>
      </w:r>
      <w:r w:rsidRPr="002B2100">
        <w:rPr>
          <w:rFonts w:ascii="Times New Roman" w:eastAsia="Calibri" w:hAnsi="Times New Roman" w:cs="Times New Roman"/>
          <w:sz w:val="24"/>
          <w:szCs w:val="20"/>
        </w:rPr>
        <w:t xml:space="preserve">:  </w:t>
      </w: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Calendar Year, </w:t>
      </w:r>
      <w:proofErr w:type="gramStart"/>
      <w:r w:rsidRPr="002B2100">
        <w:rPr>
          <w:rFonts w:ascii="Times New Roman" w:eastAsia="Calibri" w:hAnsi="Times New Roman" w:cs="Times New Roman"/>
          <w:sz w:val="24"/>
          <w:szCs w:val="20"/>
        </w:rPr>
        <w:t>You</w:t>
      </w:r>
      <w:proofErr w:type="gramEnd"/>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Person Cash Deductible before We pay any benefits to You for those charges.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Person Cash Deductible is shown in the Schedule.  The Cash Deductible cannot be met with Non-Covered Charges.  Only Covered Charges incurred by You while insured can be used to meet the Cash Deductible. </w:t>
      </w:r>
    </w:p>
    <w:p w:rsidR="001E67C5" w:rsidRPr="002B2100" w:rsidRDefault="001E67C5" w:rsidP="001E67C5">
      <w:pPr>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1] per Covered Person</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Calendar Year, </w:t>
      </w:r>
      <w:proofErr w:type="gramStart"/>
      <w:r w:rsidRPr="002B2100">
        <w:rPr>
          <w:rFonts w:ascii="Times New Roman" w:eastAsia="Calibri" w:hAnsi="Times New Roman" w:cs="Times New Roman"/>
          <w:sz w:val="24"/>
          <w:szCs w:val="20"/>
        </w:rPr>
        <w:t>You</w:t>
      </w:r>
      <w:proofErr w:type="gramEnd"/>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Person Cash Deductible before We pay any benefits to You for those charges.  </w:t>
      </w:r>
      <w:bookmarkStart w:id="1" w:name="_Hlk505323258"/>
      <w:r>
        <w:rPr>
          <w:rFonts w:ascii="Times New Roman" w:eastAsia="Calibri" w:hAnsi="Times New Roman" w:cs="Times New Roman"/>
          <w:sz w:val="24"/>
          <w:szCs w:val="20"/>
        </w:rPr>
        <w:t xml:space="preserve">[Covered Charges applied to the [Tier </w:t>
      </w:r>
      <w:proofErr w:type="gramStart"/>
      <w:r>
        <w:rPr>
          <w:rFonts w:ascii="Times New Roman" w:eastAsia="Calibri" w:hAnsi="Times New Roman" w:cs="Times New Roman"/>
          <w:sz w:val="24"/>
          <w:szCs w:val="20"/>
        </w:rPr>
        <w:t>1 ]</w:t>
      </w:r>
      <w:proofErr w:type="gramEnd"/>
      <w:r>
        <w:rPr>
          <w:rFonts w:ascii="Times New Roman" w:eastAsia="Calibri" w:hAnsi="Times New Roman" w:cs="Times New Roman"/>
          <w:sz w:val="24"/>
          <w:szCs w:val="20"/>
        </w:rPr>
        <w:t xml:space="preserve"> per Covered Person Cash Deductible also apply to this [Tier 2] per </w:t>
      </w:r>
      <w:r>
        <w:rPr>
          <w:rFonts w:ascii="Times New Roman" w:eastAsia="Calibri" w:hAnsi="Times New Roman" w:cs="Times New Roman"/>
          <w:sz w:val="24"/>
          <w:szCs w:val="20"/>
        </w:rPr>
        <w:lastRenderedPageBreak/>
        <w:t xml:space="preserve">Covered Person Cash Deductible.]  </w:t>
      </w:r>
      <w:bookmarkEnd w:id="1"/>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Person Cash Deductible is shown in the Schedule.  The Cash Deductible cannot be met with Non-Covered Charges.  Only Covered Charges incurred by You while insured can be used to meet the Cash Deductible. </w:t>
      </w:r>
    </w:p>
    <w:p w:rsidR="001E67C5" w:rsidRPr="002B2100" w:rsidRDefault="001E67C5" w:rsidP="001E67C5">
      <w:pPr>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Covered Person</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Family Deductible Limit:</w:t>
      </w:r>
      <w:r w:rsidRPr="002B2100">
        <w:rPr>
          <w:rFonts w:ascii="Times New Roman" w:eastAsia="Calibri" w:hAnsi="Times New Roman" w:cs="Times New Roman"/>
          <w:sz w:val="24"/>
          <w:szCs w:val="20"/>
        </w:rPr>
        <w:t xml:space="preserve">  </w:t>
      </w: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1]</w:t>
      </w:r>
    </w:p>
    <w:p w:rsidR="001E67C5" w:rsidRPr="002B2100" w:rsidRDefault="001E67C5" w:rsidP="001E67C5">
      <w:pPr>
        <w:suppressAutoHyphen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1]</w:t>
      </w:r>
      <w:r w:rsidRPr="002B2100">
        <w:rPr>
          <w:rFonts w:ascii="Times New Roman" w:eastAsia="Calibri" w:hAnsi="Times New Roman" w:cs="Times New Roman"/>
          <w:sz w:val="24"/>
          <w:szCs w:val="20"/>
        </w:rPr>
        <w:t xml:space="preserve"> per Covered Person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This Policy has a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which applies in all instances where this Policy provides coverage that is not single only coverage.  Once any combination of Covered Persons in a family meets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Cash Deductible shown in the Schedule,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incurred by any member of the covered family, less any Coinsurance, for the rest of that Calendar Year.  </w:t>
      </w:r>
    </w:p>
    <w:p w:rsidR="001E67C5" w:rsidRDefault="001E67C5" w:rsidP="001E67C5">
      <w:pPr>
        <w:suppressLineNumbers/>
        <w:spacing w:after="0" w:line="240" w:lineRule="auto"/>
        <w:jc w:val="both"/>
        <w:rPr>
          <w:rFonts w:ascii="Times" w:eastAsia="Calibri" w:hAnsi="Times"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2]</w:t>
      </w:r>
    </w:p>
    <w:p w:rsidR="001E67C5" w:rsidRPr="002B2100" w:rsidRDefault="001E67C5" w:rsidP="001E67C5">
      <w:pPr>
        <w:suppressAutoHyphen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2]</w:t>
      </w:r>
      <w:r w:rsidRPr="002B2100">
        <w:rPr>
          <w:rFonts w:ascii="Times New Roman" w:eastAsia="Calibri" w:hAnsi="Times New Roman" w:cs="Times New Roman"/>
          <w:sz w:val="24"/>
          <w:szCs w:val="20"/>
        </w:rPr>
        <w:t xml:space="preserve"> per Covered Person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This Policy has a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which applies in all instances where this Policy provides coverage that is not single only coverage.  Once any combination of Covered Persons in a family meets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Cash Deductible shown in the Schedule,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incurred by any member of the covered family, less any Coinsurance, for the rest of that Calendar Year.  </w:t>
      </w:r>
      <w:r>
        <w:rPr>
          <w:rFonts w:ascii="Times New Roman" w:eastAsia="Calibri" w:hAnsi="Times New Roman" w:cs="Times New Roman"/>
          <w:sz w:val="24"/>
          <w:szCs w:val="20"/>
        </w:rPr>
        <w:t xml:space="preserve">[Note that Covered Charges applied to the [Tier 1] per Covered Family Cash Deductible also apply to this [Tier 2] per Covered Family Cash Deductible.]  </w:t>
      </w:r>
    </w:p>
    <w:p w:rsidR="001E67C5" w:rsidRPr="002B2100" w:rsidRDefault="001E67C5" w:rsidP="001E67C5">
      <w:pPr>
        <w:suppressLineNumbers/>
        <w:spacing w:after="0" w:line="240" w:lineRule="auto"/>
        <w:jc w:val="both"/>
        <w:rPr>
          <w:rFonts w:ascii="Times" w:eastAsia="Calibri" w:hAnsi="Times" w:cs="Times New Roman"/>
          <w:sz w:val="24"/>
          <w:szCs w:val="20"/>
        </w:rPr>
      </w:pP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Maximum Out of Pocket</w:t>
      </w:r>
      <w:r w:rsidRPr="002B2100">
        <w:rPr>
          <w:rFonts w:ascii="Times New Roman" w:eastAsia="Calibri" w:hAnsi="Times New Roman" w:cs="Times New Roman"/>
          <w:sz w:val="24"/>
          <w:szCs w:val="20"/>
        </w:rPr>
        <w:t xml:space="preserve">:  </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Person and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Family Maximum Out of Pocket amounts are shown in the Schedule.  </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single coverage, for a Covered Person,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a Covered Person must pay as per Covered Person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Person Maximum Out of Pocket has been met during a Calendar Year, no further Deductible or Coinsurance or Copayments will be required for such Covered Person for the rest of the Calendar Year.  </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single coverage, for a Covered Person,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Maximum Out of Pocket is the annual maximum dollar amount that a Covered Person must pay as per Covered Person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w:t>
      </w:r>
      <w:r>
        <w:rPr>
          <w:rFonts w:ascii="Times New Roman" w:eastAsia="Calibri" w:hAnsi="Times New Roman" w:cs="Times New Roman"/>
          <w:sz w:val="24"/>
          <w:szCs w:val="20"/>
        </w:rPr>
        <w:t xml:space="preserve">[All </w:t>
      </w:r>
      <w:r w:rsidRPr="002B2100">
        <w:rPr>
          <w:rFonts w:ascii="Times New Roman" w:eastAsia="Calibri" w:hAnsi="Times New Roman" w:cs="Times New Roman"/>
          <w:sz w:val="24"/>
          <w:szCs w:val="20"/>
        </w:rPr>
        <w:t xml:space="preserve">per Covered Person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w:t>
      </w:r>
      <w:r>
        <w:rPr>
          <w:rFonts w:ascii="Times New Roman" w:eastAsia="Calibri" w:hAnsi="Times New Roman" w:cs="Times New Roman"/>
          <w:sz w:val="24"/>
          <w:szCs w:val="20"/>
        </w:rPr>
        <w:t xml:space="preserve">applied to the [Tier 1] per Covered Person Maximum Out of Pocket also apply to this [Tier 2] per Covered Person Maximum Out of Pocket.]  </w:t>
      </w: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Person Maximum Out of </w:t>
      </w:r>
      <w:r w:rsidRPr="002B2100">
        <w:rPr>
          <w:rFonts w:ascii="Times New Roman" w:eastAsia="Calibri" w:hAnsi="Times New Roman" w:cs="Times New Roman"/>
          <w:sz w:val="24"/>
          <w:szCs w:val="20"/>
        </w:rPr>
        <w:lastRenderedPageBreak/>
        <w:t xml:space="preserve">Pocket has been met during a Calendar Year, no further Deductible or Coinsurance or Copayments will be required for such Covered Person for the rest of the Calendar Year.  </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1]</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Person,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Person Maximum Out of Pocket is the annual maximum dollar amount that a Covered Person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Person Maximum Out of Pocket has been met during a Calendar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Copayments will be required for such Covered Person for the rest of the Calendar Year.  </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Maximum Out of Pocket has been met during a Calendar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 will be required for members of the covered family for the rest of the Calendar Year.  </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2]</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Person,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Person Maximum Out of Pocket is the annual maximum dollar amount that a Covered Person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Person Maximum Out of Pocket has been met during a Calendar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Copayments will be required for such Covered Person for the rest of the Calendar Year.  </w:t>
      </w:r>
      <w:r>
        <w:rPr>
          <w:rFonts w:ascii="Times New Roman" w:eastAsia="Calibri" w:hAnsi="Times New Roman" w:cs="Times New Roman"/>
          <w:sz w:val="24"/>
          <w:szCs w:val="20"/>
        </w:rPr>
        <w:t>[Note that amounts applied to the [Tier 1] per Covered Person Maximum Out of Pocket also apply to this [Tier 2] per Covered Person Maximum Out of Pocket.]</w:t>
      </w:r>
    </w:p>
    <w:p w:rsidR="001E67C5"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Maximum Out of Pocket has been met during a Calendar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Deductible or Coinsurance or Copayment will be required for members of the covered family for the rest of the Calendar Year.</w:t>
      </w:r>
      <w:r>
        <w:rPr>
          <w:rFonts w:ascii="Times New Roman" w:eastAsia="Calibri" w:hAnsi="Times New Roman" w:cs="Times New Roman"/>
          <w:sz w:val="24"/>
          <w:szCs w:val="20"/>
        </w:rPr>
        <w:t xml:space="preserve">  [Note that amounts applied to the [Tier 1] per Covered Family Maximum Out of Pocket also apply to this [Tier 2] per Covered Family Maximum Out of Pocket.]</w:t>
      </w:r>
      <w:r w:rsidRPr="002B2100">
        <w:rPr>
          <w:rFonts w:ascii="Times New Roman" w:eastAsia="Calibri" w:hAnsi="Times New Roman" w:cs="Times New Roman"/>
          <w:sz w:val="24"/>
          <w:szCs w:val="20"/>
        </w:rPr>
        <w:t xml:space="preserve">]  </w:t>
      </w: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67C5" w:rsidRPr="002B2100" w:rsidRDefault="001E67C5" w:rsidP="001E67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2B2100">
        <w:rPr>
          <w:rFonts w:ascii="Times New Roman" w:eastAsia="Calibri" w:hAnsi="Times New Roman" w:cs="Times New Roman"/>
          <w:i/>
          <w:sz w:val="24"/>
          <w:szCs w:val="20"/>
        </w:rPr>
        <w:t xml:space="preserve">[Note to carriers:  Use the above text for cash deductible, family limit and MOOP if the plan is issued as a </w:t>
      </w:r>
      <w:r>
        <w:rPr>
          <w:rFonts w:ascii="Times New Roman" w:eastAsia="Calibri" w:hAnsi="Times New Roman" w:cs="Times New Roman"/>
          <w:i/>
          <w:sz w:val="24"/>
          <w:szCs w:val="20"/>
        </w:rPr>
        <w:t xml:space="preserve">tiered </w:t>
      </w:r>
      <w:r w:rsidRPr="002B2100">
        <w:rPr>
          <w:rFonts w:ascii="Times New Roman" w:eastAsia="Calibri" w:hAnsi="Times New Roman" w:cs="Times New Roman"/>
          <w:i/>
          <w:sz w:val="24"/>
          <w:szCs w:val="20"/>
        </w:rPr>
        <w:t>high deductible health plan that could be used in conjunction with an HSA.]</w:t>
      </w:r>
    </w:p>
    <w:p w:rsidR="00206019" w:rsidRPr="00206019" w:rsidRDefault="00206019" w:rsidP="00206019">
      <w:pPr>
        <w:spacing w:after="0" w:line="240" w:lineRule="auto"/>
        <w:rPr>
          <w:rFonts w:ascii="Times New Roman" w:hAnsi="Times New Roman" w:cs="Times New Roman"/>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 xml:space="preserve">The </w:t>
      </w:r>
      <w:r w:rsidRPr="00206019">
        <w:rPr>
          <w:rFonts w:ascii="Times New Roman" w:hAnsi="Times New Roman" w:cs="Times New Roman"/>
          <w:b/>
          <w:sz w:val="24"/>
          <w:szCs w:val="24"/>
        </w:rPr>
        <w:t>COVERED CHARGES</w:t>
      </w:r>
      <w:r w:rsidRPr="00206019">
        <w:rPr>
          <w:rFonts w:ascii="Times New Roman" w:hAnsi="Times New Roman" w:cs="Times New Roman"/>
          <w:sz w:val="24"/>
          <w:szCs w:val="24"/>
        </w:rPr>
        <w:t xml:space="preserve"> section is amended to include the following Donated Human Breast Milk provision.</w:t>
      </w:r>
    </w:p>
    <w:p w:rsidR="00206019" w:rsidRPr="00206019" w:rsidRDefault="00206019" w:rsidP="00206019">
      <w:pPr>
        <w:spacing w:after="0" w:line="240" w:lineRule="auto"/>
        <w:rPr>
          <w:rFonts w:ascii="Times New Roman" w:hAnsi="Times New Roman" w:cs="Times New Roman"/>
          <w:sz w:val="24"/>
          <w:szCs w:val="24"/>
        </w:rPr>
      </w:pP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206019">
        <w:rPr>
          <w:rFonts w:ascii="Times New Roman" w:eastAsia="Calibri" w:hAnsi="Times New Roman" w:cs="Times New Roman"/>
          <w:b/>
          <w:sz w:val="24"/>
          <w:szCs w:val="20"/>
        </w:rPr>
        <w:t>Donated Human Breast Milk</w:t>
      </w: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lastRenderedPageBreak/>
        <w:t>[Carrier] covers pasteurized donated human breast milk for Covered Persons under the age of six months subject to the following conditions:</w:t>
      </w:r>
    </w:p>
    <w:p w:rsidR="00206019" w:rsidRPr="00206019" w:rsidRDefault="00206019" w:rsidP="00206019">
      <w:pPr>
        <w:numPr>
          <w:ilvl w:val="0"/>
          <w:numId w:val="8"/>
        </w:numPr>
        <w:tabs>
          <w:tab w:val="left" w:pos="0"/>
          <w:tab w:val="left" w:pos="720"/>
          <w:tab w:val="left" w:pos="1152"/>
          <w:tab w:val="left" w:pos="1584"/>
          <w:tab w:val="left" w:pos="4752"/>
        </w:tabs>
        <w:suppressAutoHyphens/>
        <w:spacing w:after="0" w:line="240" w:lineRule="auto"/>
        <w:ind w:left="1440"/>
        <w:contextualSpacing/>
        <w:jc w:val="both"/>
        <w:rPr>
          <w:rFonts w:ascii="Times New Roman" w:eastAsia="Calibri" w:hAnsi="Times New Roman" w:cs="Times New Roman"/>
          <w:sz w:val="24"/>
          <w:szCs w:val="24"/>
        </w:rPr>
      </w:pPr>
      <w:r w:rsidRPr="00206019">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rsidR="00206019" w:rsidRPr="00206019" w:rsidRDefault="00206019" w:rsidP="00206019">
      <w:pPr>
        <w:numPr>
          <w:ilvl w:val="0"/>
          <w:numId w:val="8"/>
        </w:numPr>
        <w:tabs>
          <w:tab w:val="left" w:pos="0"/>
          <w:tab w:val="left" w:pos="720"/>
          <w:tab w:val="left" w:pos="1152"/>
          <w:tab w:val="left" w:pos="1584"/>
          <w:tab w:val="left" w:pos="4752"/>
        </w:tabs>
        <w:suppressAutoHyphens/>
        <w:spacing w:after="0" w:line="240" w:lineRule="auto"/>
        <w:ind w:left="1440"/>
        <w:contextualSpacing/>
        <w:jc w:val="both"/>
        <w:rPr>
          <w:rFonts w:ascii="Times New Roman" w:eastAsia="Calibri" w:hAnsi="Times New Roman" w:cs="Times New Roman"/>
          <w:sz w:val="24"/>
          <w:szCs w:val="24"/>
        </w:rPr>
      </w:pPr>
      <w:r w:rsidRPr="00206019">
        <w:rPr>
          <w:rFonts w:ascii="Times New Roman" w:eastAsia="Calibri" w:hAnsi="Times New Roman" w:cs="Times New Roman"/>
          <w:sz w:val="24"/>
          <w:szCs w:val="24"/>
        </w:rPr>
        <w:t>The Covered Person’s Practitioner issued an order for the donated human breast milk</w:t>
      </w: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u w:val="single"/>
        </w:rPr>
      </w:pP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rsidR="00206019" w:rsidRPr="00206019" w:rsidRDefault="00206019" w:rsidP="00206019">
      <w:pPr>
        <w:numPr>
          <w:ilvl w:val="0"/>
          <w:numId w:val="9"/>
        </w:numPr>
        <w:tabs>
          <w:tab w:val="left" w:pos="0"/>
          <w:tab w:val="left" w:pos="720"/>
          <w:tab w:val="left" w:pos="1152"/>
          <w:tab w:val="left" w:pos="1584"/>
          <w:tab w:val="left" w:pos="4752"/>
        </w:tabs>
        <w:suppressAutoHyphens/>
        <w:spacing w:after="0" w:line="240" w:lineRule="auto"/>
        <w:ind w:left="1440"/>
        <w:contextualSpacing/>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t>A body weight below healthy levels determined by the Covered Person’s Practitioner;</w:t>
      </w:r>
    </w:p>
    <w:p w:rsidR="00206019" w:rsidRPr="00206019" w:rsidRDefault="00206019" w:rsidP="00206019">
      <w:pPr>
        <w:numPr>
          <w:ilvl w:val="0"/>
          <w:numId w:val="9"/>
        </w:numPr>
        <w:tabs>
          <w:tab w:val="left" w:pos="0"/>
          <w:tab w:val="left" w:pos="720"/>
          <w:tab w:val="left" w:pos="1152"/>
          <w:tab w:val="left" w:pos="1584"/>
          <w:tab w:val="left" w:pos="4752"/>
        </w:tabs>
        <w:suppressAutoHyphens/>
        <w:spacing w:after="0" w:line="240" w:lineRule="auto"/>
        <w:ind w:left="1440"/>
        <w:contextualSpacing/>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t xml:space="preserve">A congenital or acquired condition that places the Covered Person at </w:t>
      </w:r>
      <w:proofErr w:type="gramStart"/>
      <w:r w:rsidRPr="00206019">
        <w:rPr>
          <w:rFonts w:ascii="Times New Roman" w:eastAsia="Calibri" w:hAnsi="Times New Roman" w:cs="Times New Roman"/>
          <w:sz w:val="24"/>
          <w:szCs w:val="20"/>
        </w:rPr>
        <w:t>a high risk</w:t>
      </w:r>
      <w:proofErr w:type="gramEnd"/>
      <w:r w:rsidRPr="00206019">
        <w:rPr>
          <w:rFonts w:ascii="Times New Roman" w:eastAsia="Calibri" w:hAnsi="Times New Roman" w:cs="Times New Roman"/>
          <w:sz w:val="24"/>
          <w:szCs w:val="20"/>
        </w:rPr>
        <w:t xml:space="preserve"> for development of necrotizing enterocolitis; or</w:t>
      </w:r>
    </w:p>
    <w:p w:rsidR="00206019" w:rsidRPr="00206019" w:rsidRDefault="00206019" w:rsidP="00206019">
      <w:pPr>
        <w:numPr>
          <w:ilvl w:val="0"/>
          <w:numId w:val="9"/>
        </w:numPr>
        <w:tabs>
          <w:tab w:val="left" w:pos="0"/>
          <w:tab w:val="left" w:pos="720"/>
          <w:tab w:val="left" w:pos="1152"/>
          <w:tab w:val="left" w:pos="1584"/>
          <w:tab w:val="left" w:pos="4752"/>
        </w:tabs>
        <w:suppressAutoHyphens/>
        <w:spacing w:after="0" w:line="240" w:lineRule="auto"/>
        <w:ind w:left="1440"/>
        <w:contextualSpacing/>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206019" w:rsidRP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206019">
        <w:rPr>
          <w:rFonts w:ascii="Times New Roman" w:eastAsia="Calibri" w:hAnsi="Times New Roman" w:cs="Times New Roman"/>
          <w:sz w:val="24"/>
          <w:szCs w:val="20"/>
        </w:rPr>
        <w:t>The pasteurized donated human breast milk may include human milk fortifiers if indicated by the Covered Person’s Practitioner.]</w:t>
      </w:r>
    </w:p>
    <w:p w:rsid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F4781F" w:rsidRPr="00206019" w:rsidRDefault="00F4781F"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 xml:space="preserve">The </w:t>
      </w:r>
      <w:r w:rsidRPr="00206019">
        <w:rPr>
          <w:rFonts w:ascii="Times New Roman" w:hAnsi="Times New Roman" w:cs="Times New Roman"/>
          <w:b/>
          <w:sz w:val="24"/>
          <w:szCs w:val="24"/>
        </w:rPr>
        <w:t>COVERED CHARGES</w:t>
      </w:r>
      <w:r w:rsidRPr="00206019">
        <w:rPr>
          <w:rFonts w:ascii="Times New Roman" w:hAnsi="Times New Roman" w:cs="Times New Roman"/>
          <w:sz w:val="24"/>
          <w:szCs w:val="24"/>
        </w:rPr>
        <w:t xml:space="preserve"> section is amended to include the following Contraceptives provision.</w:t>
      </w:r>
    </w:p>
    <w:p w:rsidR="00206019" w:rsidRPr="00206019" w:rsidRDefault="00206019" w:rsidP="00206019">
      <w:pPr>
        <w:spacing w:after="0" w:line="240" w:lineRule="auto"/>
        <w:rPr>
          <w:rFonts w:ascii="Times New Roman" w:hAnsi="Times New Roman" w:cs="Times New Roman"/>
          <w:sz w:val="24"/>
          <w:szCs w:val="24"/>
        </w:rPr>
      </w:pPr>
    </w:p>
    <w:p w:rsidR="00486C85" w:rsidRPr="00006C54" w:rsidRDefault="00486C85" w:rsidP="00486C85">
      <w:pPr>
        <w:suppressLineNumbers/>
        <w:spacing w:after="0" w:line="240" w:lineRule="auto"/>
        <w:jc w:val="both"/>
        <w:rPr>
          <w:rFonts w:ascii="Times" w:eastAsia="Calibri" w:hAnsi="Times" w:cs="Times New Roman"/>
          <w:b/>
          <w:sz w:val="24"/>
          <w:szCs w:val="20"/>
        </w:rPr>
      </w:pPr>
      <w:r w:rsidRPr="00006C54">
        <w:rPr>
          <w:rFonts w:ascii="Times" w:eastAsia="Calibri" w:hAnsi="Times" w:cs="Times New Roman"/>
          <w:b/>
          <w:sz w:val="24"/>
          <w:szCs w:val="20"/>
        </w:rPr>
        <w:t>Contraceptives</w:t>
      </w:r>
    </w:p>
    <w:p w:rsidR="00486C85" w:rsidRDefault="00486C85" w:rsidP="00486C85">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We cover prescription female contraceptives </w:t>
      </w:r>
      <w:r w:rsidRPr="002B2100">
        <w:rPr>
          <w:rFonts w:ascii="Times" w:eastAsia="Calibri" w:hAnsi="Times" w:cs="Times New Roman"/>
          <w:sz w:val="24"/>
          <w:szCs w:val="20"/>
        </w:rPr>
        <w:t xml:space="preserve">which require a Practitioner's </w:t>
      </w:r>
      <w:proofErr w:type="gramStart"/>
      <w:r w:rsidRPr="002B2100">
        <w:rPr>
          <w:rFonts w:ascii="Times" w:eastAsia="Calibri" w:hAnsi="Times" w:cs="Times New Roman"/>
          <w:sz w:val="24"/>
          <w:szCs w:val="20"/>
        </w:rPr>
        <w:t>prescription</w:t>
      </w:r>
      <w:proofErr w:type="gramEnd"/>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486C85" w:rsidRDefault="00486C85" w:rsidP="00486C85">
      <w:pPr>
        <w:suppressLineNumbers/>
        <w:spacing w:after="0" w:line="240" w:lineRule="auto"/>
        <w:jc w:val="both"/>
        <w:rPr>
          <w:rFonts w:ascii="Times" w:eastAsia="Calibri" w:hAnsi="Times" w:cs="Times New Roman"/>
          <w:sz w:val="24"/>
          <w:szCs w:val="20"/>
        </w:rPr>
      </w:pPr>
    </w:p>
    <w:p w:rsidR="00486C85" w:rsidRDefault="00486C85" w:rsidP="00486C85">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486C85" w:rsidRDefault="00486C85" w:rsidP="00486C85">
      <w:pPr>
        <w:suppressLineNumbers/>
        <w:spacing w:after="0" w:line="240" w:lineRule="auto"/>
        <w:jc w:val="both"/>
        <w:rPr>
          <w:rFonts w:ascii="Times" w:eastAsia="Calibri" w:hAnsi="Times" w:cs="Times New Roman"/>
          <w:sz w:val="24"/>
          <w:szCs w:val="20"/>
        </w:rPr>
      </w:pPr>
    </w:p>
    <w:p w:rsidR="00486C85" w:rsidRDefault="00486C85" w:rsidP="00486C85">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486C85" w:rsidRDefault="00486C85" w:rsidP="00486C85">
      <w:pPr>
        <w:suppressLineNumbers/>
        <w:spacing w:after="0" w:line="240" w:lineRule="auto"/>
        <w:jc w:val="both"/>
        <w:rPr>
          <w:rFonts w:ascii="Times" w:eastAsia="Calibri" w:hAnsi="Times" w:cs="Times New Roman"/>
          <w:sz w:val="24"/>
          <w:szCs w:val="20"/>
        </w:rPr>
      </w:pPr>
    </w:p>
    <w:p w:rsidR="00486C85" w:rsidRDefault="00486C85" w:rsidP="00486C85">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Exception:  If the six-month period would extend beyond December 31, coverage will be reduced such that the period ends as of December 31.  </w:t>
      </w:r>
    </w:p>
    <w:p w:rsidR="00206019" w:rsidRPr="00206019" w:rsidRDefault="00206019" w:rsidP="00206019">
      <w:pPr>
        <w:suppressLineNumbers/>
        <w:spacing w:after="0" w:line="240" w:lineRule="auto"/>
        <w:jc w:val="both"/>
        <w:rPr>
          <w:rFonts w:ascii="Times" w:eastAsia="Calibri" w:hAnsi="Times" w:cs="Times New Roman"/>
          <w:sz w:val="24"/>
          <w:szCs w:val="20"/>
        </w:rPr>
      </w:pPr>
    </w:p>
    <w:p w:rsidR="00206019" w:rsidRPr="00206019" w:rsidRDefault="00206019" w:rsidP="00206019">
      <w:pPr>
        <w:suppressLineNumbers/>
        <w:spacing w:after="0" w:line="240" w:lineRule="auto"/>
        <w:jc w:val="both"/>
        <w:rPr>
          <w:rFonts w:ascii="Times" w:eastAsia="Calibri" w:hAnsi="Times" w:cs="Times New Roman"/>
          <w:sz w:val="24"/>
          <w:szCs w:val="20"/>
        </w:rPr>
      </w:pPr>
    </w:p>
    <w:p w:rsidR="00206019" w:rsidRPr="00206019" w:rsidRDefault="00206019" w:rsidP="00206019">
      <w:pPr>
        <w:suppressLineNumbers/>
        <w:spacing w:after="0" w:line="240" w:lineRule="auto"/>
        <w:jc w:val="both"/>
        <w:rPr>
          <w:rFonts w:ascii="Times New Roman" w:hAnsi="Times New Roman" w:cs="Times New Roman"/>
          <w:sz w:val="24"/>
          <w:szCs w:val="24"/>
        </w:rPr>
      </w:pPr>
      <w:r w:rsidRPr="00206019">
        <w:rPr>
          <w:rFonts w:ascii="Times New Roman" w:hAnsi="Times New Roman" w:cs="Times New Roman"/>
          <w:sz w:val="24"/>
          <w:szCs w:val="24"/>
        </w:rPr>
        <w:t xml:space="preserve">The </w:t>
      </w:r>
      <w:r w:rsidRPr="00206019">
        <w:rPr>
          <w:rFonts w:ascii="Times New Roman" w:hAnsi="Times New Roman" w:cs="Times New Roman"/>
          <w:b/>
          <w:sz w:val="24"/>
          <w:szCs w:val="24"/>
        </w:rPr>
        <w:t>COVERED CHARGES</w:t>
      </w:r>
      <w:r w:rsidRPr="00206019">
        <w:rPr>
          <w:rFonts w:ascii="Times New Roman" w:hAnsi="Times New Roman" w:cs="Times New Roman"/>
          <w:sz w:val="24"/>
          <w:szCs w:val="24"/>
        </w:rPr>
        <w:t xml:space="preserve"> section is amended to include the following Digital Tomosynthesis provision.</w:t>
      </w:r>
    </w:p>
    <w:p w:rsidR="00206019" w:rsidRPr="00206019" w:rsidRDefault="00206019" w:rsidP="00206019">
      <w:pPr>
        <w:suppressLineNumbers/>
        <w:spacing w:after="0" w:line="240" w:lineRule="auto"/>
        <w:jc w:val="both"/>
        <w:rPr>
          <w:rFonts w:ascii="Times" w:eastAsia="Calibri" w:hAnsi="Times" w:cs="Times New Roman"/>
          <w:sz w:val="24"/>
          <w:szCs w:val="20"/>
        </w:rPr>
      </w:pPr>
    </w:p>
    <w:p w:rsidR="00486C85" w:rsidRPr="007C3339" w:rsidRDefault="00486C85" w:rsidP="00486C85">
      <w:pPr>
        <w:suppressLineNumbers/>
        <w:spacing w:after="0" w:line="240" w:lineRule="auto"/>
        <w:jc w:val="both"/>
        <w:rPr>
          <w:rFonts w:ascii="Times" w:eastAsia="Calibri" w:hAnsi="Times" w:cs="Times New Roman"/>
          <w:b/>
          <w:sz w:val="24"/>
          <w:szCs w:val="20"/>
        </w:rPr>
      </w:pPr>
      <w:r w:rsidRPr="007C3339">
        <w:rPr>
          <w:rFonts w:ascii="Times" w:eastAsia="Calibri" w:hAnsi="Times" w:cs="Times New Roman"/>
          <w:b/>
          <w:sz w:val="24"/>
          <w:szCs w:val="20"/>
        </w:rPr>
        <w:t>Digital Tomosynthesis Charges</w:t>
      </w:r>
    </w:p>
    <w:p w:rsidR="00486C85" w:rsidRDefault="00486C85" w:rsidP="00486C85">
      <w:pPr>
        <w:suppressLineNumbers/>
        <w:spacing w:after="0" w:line="240" w:lineRule="auto"/>
        <w:jc w:val="both"/>
        <w:rPr>
          <w:rFonts w:ascii="Times" w:eastAsia="Calibri" w:hAnsi="Times" w:cs="Times New Roman"/>
          <w:b/>
          <w:sz w:val="24"/>
          <w:szCs w:val="20"/>
        </w:rPr>
      </w:pPr>
    </w:p>
    <w:p w:rsidR="00486C85" w:rsidRDefault="00486C85" w:rsidP="00486C85">
      <w:pPr>
        <w:suppressLineNumbers/>
        <w:spacing w:after="0" w:line="240" w:lineRule="auto"/>
        <w:jc w:val="both"/>
        <w:rPr>
          <w:rFonts w:ascii="Times" w:eastAsia="Calibri" w:hAnsi="Times" w:cs="Times New Roman"/>
          <w:sz w:val="24"/>
          <w:szCs w:val="20"/>
        </w:rPr>
      </w:pPr>
      <w:r w:rsidRPr="007C3339">
        <w:rPr>
          <w:rFonts w:ascii="Times" w:eastAsia="Calibri" w:hAnsi="Times" w:cs="Times New Roman"/>
          <w:sz w:val="24"/>
          <w:szCs w:val="20"/>
        </w:rPr>
        <w:t>We cover charges for digital tomosy</w:t>
      </w:r>
      <w:r>
        <w:rPr>
          <w:rFonts w:ascii="Times" w:eastAsia="Calibri" w:hAnsi="Times" w:cs="Times New Roman"/>
          <w:sz w:val="24"/>
          <w:szCs w:val="20"/>
        </w:rPr>
        <w:t>n</w:t>
      </w:r>
      <w:r w:rsidRPr="007C3339">
        <w:rPr>
          <w:rFonts w:ascii="Times" w:eastAsia="Calibri" w:hAnsi="Times" w:cs="Times New Roman"/>
          <w:sz w:val="24"/>
          <w:szCs w:val="20"/>
        </w:rPr>
        <w:t>thesis</w:t>
      </w:r>
      <w:r>
        <w:rPr>
          <w:rFonts w:ascii="Times" w:eastAsia="Calibri" w:hAnsi="Times" w:cs="Times New Roman"/>
          <w:sz w:val="24"/>
          <w:szCs w:val="20"/>
        </w:rPr>
        <w:t xml:space="preserve"> to detect or screen for breast cancer and for diagnostic purposes as follows:</w:t>
      </w:r>
    </w:p>
    <w:p w:rsidR="00486C85" w:rsidRPr="007C3339" w:rsidRDefault="00486C85" w:rsidP="00486C85">
      <w:pPr>
        <w:pStyle w:val="ListParagraph"/>
        <w:numPr>
          <w:ilvl w:val="0"/>
          <w:numId w:val="10"/>
        </w:numPr>
        <w:suppressLineNumbers/>
        <w:jc w:val="both"/>
        <w:rPr>
          <w:rFonts w:ascii="Times" w:hAnsi="Times"/>
          <w:szCs w:val="20"/>
        </w:rPr>
      </w:pPr>
      <w:r w:rsidRPr="007C3339">
        <w:rPr>
          <w:rFonts w:ascii="Times" w:hAnsi="Times"/>
          <w:szCs w:val="20"/>
        </w:rPr>
        <w:t xml:space="preserve">When used for detection and screening for breast cancer in </w:t>
      </w:r>
      <w:proofErr w:type="gramStart"/>
      <w:r w:rsidRPr="007C3339">
        <w:rPr>
          <w:rFonts w:ascii="Times" w:hAnsi="Times"/>
          <w:szCs w:val="20"/>
        </w:rPr>
        <w:t>a Covered Person age 40 years</w:t>
      </w:r>
      <w:proofErr w:type="gramEnd"/>
      <w:r w:rsidRPr="007C3339">
        <w:rPr>
          <w:rFonts w:ascii="Times" w:hAnsi="Times"/>
          <w:szCs w:val="20"/>
        </w:rPr>
        <w:t xml:space="preserve"> and older</w:t>
      </w:r>
      <w:r>
        <w:rPr>
          <w:rFonts w:ascii="Times" w:hAnsi="Times"/>
          <w:szCs w:val="20"/>
        </w:rPr>
        <w:t>,</w:t>
      </w:r>
      <w:r w:rsidRPr="007C3339">
        <w:rPr>
          <w:rFonts w:ascii="Times" w:hAnsi="Times"/>
          <w:szCs w:val="20"/>
        </w:rPr>
        <w:t xml:space="preserve"> </w:t>
      </w:r>
      <w:r>
        <w:rPr>
          <w:rFonts w:ascii="Times" w:hAnsi="Times"/>
          <w:szCs w:val="20"/>
        </w:rPr>
        <w:t>W</w:t>
      </w:r>
      <w:r w:rsidRPr="007C3339">
        <w:rPr>
          <w:rFonts w:ascii="Times" w:hAnsi="Times"/>
          <w:szCs w:val="20"/>
        </w:rPr>
        <w:t>e cover charges for digital tomosy</w:t>
      </w:r>
      <w:r>
        <w:rPr>
          <w:rFonts w:ascii="Times" w:hAnsi="Times"/>
          <w:szCs w:val="20"/>
        </w:rPr>
        <w:t>n</w:t>
      </w:r>
      <w:r w:rsidRPr="007C3339">
        <w:rPr>
          <w:rFonts w:ascii="Times" w:hAnsi="Times"/>
          <w:szCs w:val="20"/>
        </w:rPr>
        <w:t xml:space="preserve">thesis as Preventive Care which means they are covered without application of any copayment, deductible or coinsurance.  </w:t>
      </w:r>
    </w:p>
    <w:p w:rsidR="00486C85" w:rsidRPr="007C3339" w:rsidRDefault="00486C85" w:rsidP="00486C85">
      <w:pPr>
        <w:pStyle w:val="ListParagraph"/>
        <w:numPr>
          <w:ilvl w:val="0"/>
          <w:numId w:val="10"/>
        </w:numPr>
        <w:suppressLineNumbers/>
        <w:jc w:val="both"/>
        <w:rPr>
          <w:rFonts w:ascii="Times" w:hAnsi="Times"/>
          <w:szCs w:val="20"/>
        </w:rPr>
      </w:pPr>
      <w:r w:rsidRPr="007C3339">
        <w:rPr>
          <w:rFonts w:ascii="Times" w:hAnsi="Times"/>
          <w:szCs w:val="20"/>
        </w:rPr>
        <w:t>When used for diagnostic purposes for a Covered Person of any age</w:t>
      </w:r>
      <w:r>
        <w:rPr>
          <w:rFonts w:ascii="Times" w:hAnsi="Times"/>
          <w:szCs w:val="20"/>
        </w:rPr>
        <w:t xml:space="preserve">, </w:t>
      </w:r>
      <w:proofErr w:type="gramStart"/>
      <w:r w:rsidRPr="007C3339">
        <w:rPr>
          <w:rFonts w:ascii="Times" w:hAnsi="Times"/>
          <w:szCs w:val="20"/>
        </w:rPr>
        <w:t>We</w:t>
      </w:r>
      <w:proofErr w:type="gramEnd"/>
      <w:r w:rsidRPr="007C3339">
        <w:rPr>
          <w:rFonts w:ascii="Times" w:hAnsi="Times"/>
          <w:szCs w:val="20"/>
        </w:rPr>
        <w:t xml:space="preserve"> cover charges for digital tomosy</w:t>
      </w:r>
      <w:r>
        <w:rPr>
          <w:rFonts w:ascii="Times" w:hAnsi="Times"/>
          <w:szCs w:val="20"/>
        </w:rPr>
        <w:t>n</w:t>
      </w:r>
      <w:r w:rsidRPr="007C3339">
        <w:rPr>
          <w:rFonts w:ascii="Times" w:hAnsi="Times"/>
          <w:szCs w:val="20"/>
        </w:rPr>
        <w:t xml:space="preserve">thesis as a diagnostic service subject to the applicable copayment, deductible and coinsurance.  </w:t>
      </w:r>
    </w:p>
    <w:p w:rsidR="00206019" w:rsidRPr="00206019" w:rsidRDefault="00206019" w:rsidP="00206019">
      <w:pPr>
        <w:suppressLineNumbers/>
        <w:spacing w:after="0" w:line="240" w:lineRule="auto"/>
        <w:rPr>
          <w:rFonts w:ascii="Times" w:eastAsia="Times New Roman" w:hAnsi="Times" w:cs="Times New Roman"/>
          <w:sz w:val="24"/>
          <w:szCs w:val="20"/>
        </w:rPr>
      </w:pPr>
    </w:p>
    <w:p w:rsidR="00206019" w:rsidRPr="00206019" w:rsidRDefault="00206019" w:rsidP="00206019">
      <w:pPr>
        <w:rPr>
          <w:rFonts w:ascii="Times" w:eastAsia="Calibri" w:hAnsi="Times" w:cs="Times New Roman"/>
          <w:sz w:val="24"/>
          <w:szCs w:val="20"/>
        </w:rPr>
      </w:pPr>
      <w:r w:rsidRPr="00206019">
        <w:rPr>
          <w:rFonts w:ascii="Times" w:eastAsia="Calibri" w:hAnsi="Times" w:cs="Times New Roman"/>
          <w:sz w:val="24"/>
          <w:szCs w:val="20"/>
        </w:rPr>
        <w:br w:type="page"/>
      </w:r>
    </w:p>
    <w:p w:rsidR="00206019" w:rsidRPr="00206019" w:rsidRDefault="00206019" w:rsidP="00206019">
      <w:pPr>
        <w:suppressLineNumbers/>
        <w:spacing w:after="0" w:line="240" w:lineRule="auto"/>
        <w:jc w:val="both"/>
        <w:rPr>
          <w:rFonts w:ascii="Times" w:eastAsia="Calibri" w:hAnsi="Times" w:cs="Times New Roman"/>
          <w:sz w:val="24"/>
          <w:szCs w:val="20"/>
        </w:rPr>
      </w:pPr>
    </w:p>
    <w:p w:rsidR="00206019" w:rsidRPr="00206019" w:rsidRDefault="00206019" w:rsidP="00206019">
      <w:pPr>
        <w:spacing w:after="0" w:line="240" w:lineRule="auto"/>
        <w:rPr>
          <w:rFonts w:ascii="Times New Roman" w:hAnsi="Times New Roman" w:cs="Times New Roman"/>
          <w:b/>
          <w:sz w:val="24"/>
          <w:szCs w:val="24"/>
        </w:rPr>
      </w:pPr>
      <w:r w:rsidRPr="00206019">
        <w:rPr>
          <w:rFonts w:ascii="Times New Roman" w:hAnsi="Times New Roman" w:cs="Times New Roman"/>
          <w:b/>
          <w:sz w:val="24"/>
          <w:szCs w:val="24"/>
        </w:rPr>
        <w:t>Compliance and Variability Text for HMO Plans</w:t>
      </w:r>
    </w:p>
    <w:p w:rsidR="00206019" w:rsidRPr="00206019" w:rsidRDefault="00206019" w:rsidP="00206019">
      <w:pPr>
        <w:spacing w:after="0" w:line="240" w:lineRule="auto"/>
        <w:rPr>
          <w:rFonts w:ascii="Times New Roman" w:hAnsi="Times New Roman" w:cs="Times New Roman"/>
          <w:sz w:val="24"/>
          <w:szCs w:val="24"/>
        </w:rPr>
      </w:pPr>
    </w:p>
    <w:p w:rsidR="00206019" w:rsidRPr="00206019" w:rsidRDefault="00206019" w:rsidP="00206019">
      <w:pPr>
        <w:spacing w:after="0" w:line="240" w:lineRule="auto"/>
        <w:rPr>
          <w:rFonts w:ascii="Times New Roman" w:hAnsi="Times New Roman" w:cs="Times New Roman"/>
          <w:sz w:val="24"/>
          <w:szCs w:val="24"/>
        </w:rPr>
      </w:pPr>
      <w:r w:rsidRPr="00206019">
        <w:rPr>
          <w:rFonts w:ascii="Times New Roman" w:hAnsi="Times New Roman" w:cs="Times New Roman"/>
          <w:sz w:val="24"/>
          <w:szCs w:val="24"/>
        </w:rPr>
        <w:t xml:space="preserve">The </w:t>
      </w:r>
      <w:r w:rsidRPr="00206019">
        <w:rPr>
          <w:rFonts w:ascii="Times New Roman" w:hAnsi="Times New Roman" w:cs="Times New Roman"/>
          <w:b/>
          <w:sz w:val="24"/>
          <w:szCs w:val="24"/>
        </w:rPr>
        <w:t>Newborn Children</w:t>
      </w:r>
      <w:r w:rsidRPr="00206019">
        <w:rPr>
          <w:rFonts w:ascii="Times New Roman" w:hAnsi="Times New Roman" w:cs="Times New Roman"/>
          <w:sz w:val="24"/>
          <w:szCs w:val="24"/>
        </w:rPr>
        <w:t xml:space="preserve"> provision of the </w:t>
      </w:r>
      <w:r w:rsidR="00486C85">
        <w:rPr>
          <w:rFonts w:ascii="Times New Roman" w:hAnsi="Times New Roman" w:cs="Times New Roman"/>
          <w:b/>
          <w:sz w:val="24"/>
          <w:szCs w:val="24"/>
        </w:rPr>
        <w:t>ELIGIBILITY</w:t>
      </w:r>
      <w:r w:rsidRPr="00206019">
        <w:rPr>
          <w:rFonts w:ascii="Times New Roman" w:hAnsi="Times New Roman" w:cs="Times New Roman"/>
          <w:sz w:val="24"/>
          <w:szCs w:val="24"/>
        </w:rPr>
        <w:t xml:space="preserve"> section is deleted and replaced with the following:</w:t>
      </w:r>
    </w:p>
    <w:p w:rsidR="00206019" w:rsidRPr="00206019" w:rsidRDefault="00206019" w:rsidP="00206019">
      <w:pPr>
        <w:spacing w:after="200" w:line="276" w:lineRule="auto"/>
      </w:pPr>
    </w:p>
    <w:p w:rsidR="00486C85" w:rsidRPr="00DB0236" w:rsidRDefault="00486C85" w:rsidP="00486C8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B0236">
        <w:rPr>
          <w:rFonts w:ascii="Times New Roman" w:eastAsia="Times New Roman" w:hAnsi="Times New Roman" w:cs="Times New Roman"/>
          <w:b/>
          <w:sz w:val="24"/>
          <w:szCs w:val="20"/>
        </w:rPr>
        <w:t xml:space="preserve">Newborn Children - </w:t>
      </w:r>
      <w:r w:rsidRPr="00DB0236">
        <w:rPr>
          <w:rFonts w:ascii="Times New Roman" w:eastAsia="Times New Roman" w:hAnsi="Times New Roman" w:cs="Times New Roman"/>
          <w:sz w:val="24"/>
          <w:szCs w:val="20"/>
        </w:rPr>
        <w:t xml:space="preserve">We will cover Your newborn child for </w:t>
      </w:r>
      <w:r>
        <w:rPr>
          <w:rFonts w:ascii="Times New Roman" w:eastAsia="Times New Roman" w:hAnsi="Times New Roman" w:cs="Times New Roman"/>
          <w:sz w:val="24"/>
          <w:szCs w:val="20"/>
        </w:rPr>
        <w:t>60</w:t>
      </w:r>
      <w:r w:rsidRPr="00DB0236">
        <w:rPr>
          <w:rFonts w:ascii="Times New Roman" w:eastAsia="Times New Roman" w:hAnsi="Times New Roman" w:cs="Times New Roman"/>
          <w:sz w:val="24"/>
          <w:szCs w:val="20"/>
        </w:rPr>
        <w:t xml:space="preserve"> days from the date of birth without additional premium.  Coverage may be continued beyond such </w:t>
      </w:r>
      <w:r>
        <w:rPr>
          <w:rFonts w:ascii="Times New Roman" w:eastAsia="Times New Roman" w:hAnsi="Times New Roman" w:cs="Times New Roman"/>
          <w:sz w:val="24"/>
          <w:szCs w:val="20"/>
        </w:rPr>
        <w:t>60</w:t>
      </w:r>
      <w:r w:rsidRPr="00DB0236">
        <w:rPr>
          <w:rFonts w:ascii="Times New Roman" w:eastAsia="Times New Roman" w:hAnsi="Times New Roman" w:cs="Times New Roman"/>
          <w:sz w:val="24"/>
          <w:szCs w:val="20"/>
        </w:rPr>
        <w:t xml:space="preserve">-day period as stated below: </w:t>
      </w:r>
    </w:p>
    <w:p w:rsidR="00486C85" w:rsidRPr="00DB0236" w:rsidRDefault="00486C85" w:rsidP="00486C8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86C85" w:rsidRPr="00DB0236" w:rsidRDefault="00486C85" w:rsidP="00486C8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B0236">
        <w:rPr>
          <w:rFonts w:ascii="Times New Roman" w:eastAsia="Times New Roman" w:hAnsi="Times New Roman" w:cs="Times New Roman"/>
          <w:sz w:val="24"/>
          <w:szCs w:val="20"/>
        </w:rPr>
        <w:t xml:space="preserve">You must: a) give written notice to enroll the newborn child; and b) pay any additional premium required for Dependent child coverage within 60 days after the date of birth for coverage to continue beyond the initial </w:t>
      </w:r>
      <w:r>
        <w:rPr>
          <w:rFonts w:ascii="Times New Roman" w:eastAsia="Times New Roman" w:hAnsi="Times New Roman" w:cs="Times New Roman"/>
          <w:sz w:val="24"/>
          <w:szCs w:val="20"/>
        </w:rPr>
        <w:t>60</w:t>
      </w:r>
      <w:r w:rsidRPr="00DB0236">
        <w:rPr>
          <w:rFonts w:ascii="Times New Roman" w:eastAsia="Times New Roman" w:hAnsi="Times New Roman" w:cs="Times New Roman"/>
          <w:sz w:val="24"/>
          <w:szCs w:val="20"/>
        </w:rPr>
        <w:t xml:space="preserve"> days.</w:t>
      </w:r>
    </w:p>
    <w:p w:rsidR="00486C85" w:rsidRPr="00DB0236" w:rsidRDefault="00486C85" w:rsidP="00486C8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86C85" w:rsidRPr="00DB0236" w:rsidRDefault="00486C85" w:rsidP="00486C8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B0236">
        <w:rPr>
          <w:rFonts w:ascii="Times New Roman" w:eastAsia="Times New Roman" w:hAnsi="Times New Roman" w:cs="Times New Roman"/>
          <w:sz w:val="24"/>
          <w:szCs w:val="20"/>
        </w:rPr>
        <w:t xml:space="preserve">If the notice is not given and the premium is not paid within such 60-day period, the newborn child’s coverage will end at the end of such </w:t>
      </w:r>
      <w:r>
        <w:rPr>
          <w:rFonts w:ascii="Times New Roman" w:eastAsia="Times New Roman" w:hAnsi="Times New Roman" w:cs="Times New Roman"/>
          <w:sz w:val="24"/>
          <w:szCs w:val="20"/>
        </w:rPr>
        <w:t>60</w:t>
      </w:r>
      <w:r w:rsidRPr="00DB0236">
        <w:rPr>
          <w:rFonts w:ascii="Times New Roman" w:eastAsia="Times New Roman" w:hAnsi="Times New Roman" w:cs="Times New Roman"/>
          <w:sz w:val="24"/>
          <w:szCs w:val="20"/>
        </w:rPr>
        <w:t>-day period.  You may apply for coverage for the Child during an Annual Open Enrollment Period or during any applicable Special Enrollment Period.</w:t>
      </w:r>
    </w:p>
    <w:p w:rsidR="00486C85" w:rsidRDefault="00486C85" w:rsidP="00486C85">
      <w:pPr>
        <w:spacing w:after="0" w:line="240" w:lineRule="auto"/>
        <w:rPr>
          <w:rFonts w:ascii="Times New Roman" w:hAnsi="Times New Roman" w:cs="Times New Roman"/>
          <w:b/>
          <w:sz w:val="24"/>
          <w:szCs w:val="24"/>
        </w:rPr>
      </w:pPr>
      <w:r w:rsidRPr="00206019">
        <w:rPr>
          <w:rFonts w:ascii="Times New Roman" w:hAnsi="Times New Roman" w:cs="Times New Roman"/>
          <w:b/>
          <w:sz w:val="24"/>
          <w:szCs w:val="24"/>
        </w:rPr>
        <w:t xml:space="preserve"> </w:t>
      </w:r>
    </w:p>
    <w:p w:rsidR="00F4781F" w:rsidRDefault="00F4781F" w:rsidP="00486C85">
      <w:pPr>
        <w:spacing w:after="0" w:line="240" w:lineRule="auto"/>
        <w:rPr>
          <w:rFonts w:ascii="Times New Roman" w:hAnsi="Times New Roman" w:cs="Times New Roman"/>
          <w:b/>
          <w:sz w:val="24"/>
          <w:szCs w:val="24"/>
        </w:rPr>
      </w:pPr>
    </w:p>
    <w:p w:rsidR="00206019" w:rsidRPr="00206019" w:rsidRDefault="00206019" w:rsidP="00486C85">
      <w:pPr>
        <w:spacing w:after="0" w:line="240" w:lineRule="auto"/>
        <w:rPr>
          <w:rFonts w:ascii="Times New Roman" w:hAnsi="Times New Roman" w:cs="Times New Roman"/>
          <w:sz w:val="24"/>
          <w:szCs w:val="24"/>
        </w:rPr>
      </w:pPr>
      <w:r w:rsidRPr="00206019">
        <w:rPr>
          <w:rFonts w:ascii="Times New Roman" w:hAnsi="Times New Roman" w:cs="Times New Roman"/>
          <w:b/>
          <w:sz w:val="24"/>
          <w:szCs w:val="24"/>
        </w:rPr>
        <w:t>[</w:t>
      </w:r>
      <w:r w:rsidRPr="00206019">
        <w:rPr>
          <w:rFonts w:ascii="Times New Roman" w:hAnsi="Times New Roman" w:cs="Times New Roman"/>
          <w:sz w:val="24"/>
          <w:szCs w:val="24"/>
        </w:rPr>
        <w:t>The</w:t>
      </w:r>
      <w:r w:rsidRPr="00206019">
        <w:rPr>
          <w:rFonts w:ascii="Times New Roman" w:hAnsi="Times New Roman" w:cs="Times New Roman"/>
          <w:b/>
          <w:sz w:val="24"/>
          <w:szCs w:val="24"/>
        </w:rPr>
        <w:t xml:space="preserve"> COVERAGE PROVISION </w:t>
      </w:r>
      <w:r w:rsidRPr="00206019">
        <w:rPr>
          <w:rFonts w:ascii="Times New Roman" w:hAnsi="Times New Roman" w:cs="Times New Roman"/>
          <w:sz w:val="24"/>
          <w:szCs w:val="24"/>
        </w:rPr>
        <w:t>is amended to include the following Cash Deductible, Family Deductible Limit and Maximum Out of Pocket text:</w:t>
      </w:r>
    </w:p>
    <w:p w:rsidR="00206019" w:rsidRPr="00206019" w:rsidRDefault="00206019" w:rsidP="00206019">
      <w:pPr>
        <w:spacing w:after="0" w:line="240" w:lineRule="auto"/>
        <w:rPr>
          <w:rFonts w:ascii="Times New Roman" w:hAnsi="Times New Roman" w:cs="Times New Roman"/>
          <w:sz w:val="24"/>
          <w:szCs w:val="24"/>
        </w:rPr>
      </w:pPr>
    </w:p>
    <w:p w:rsidR="00486C85" w:rsidRPr="002B2100" w:rsidRDefault="00486C85" w:rsidP="00486C85">
      <w:pPr>
        <w:suppressLineNumbers/>
        <w:spacing w:after="0" w:line="240" w:lineRule="auto"/>
        <w:jc w:val="both"/>
        <w:rPr>
          <w:rFonts w:ascii="Times" w:eastAsia="Calibri" w:hAnsi="Times" w:cs="Times New Roman"/>
          <w:sz w:val="24"/>
          <w:szCs w:val="20"/>
        </w:rPr>
      </w:pPr>
      <w:r w:rsidRPr="002B2100">
        <w:rPr>
          <w:rFonts w:ascii="Times" w:eastAsia="Calibri" w:hAnsi="Times" w:cs="Times New Roman"/>
          <w:sz w:val="24"/>
          <w:szCs w:val="20"/>
        </w:rPr>
        <w:t>[Please note:  There are separate Cash Deductibles for [Tier 1] and [Tier 2] as shown on the Schedule of Insurance.</w:t>
      </w:r>
    </w:p>
    <w:p w:rsidR="00486C85" w:rsidRPr="002B2100" w:rsidRDefault="00486C85" w:rsidP="00486C85">
      <w:pPr>
        <w:suppressLineNumbers/>
        <w:spacing w:after="0" w:line="240" w:lineRule="auto"/>
        <w:jc w:val="both"/>
        <w:rPr>
          <w:rFonts w:ascii="Times" w:eastAsia="Calibri" w:hAnsi="Times" w:cs="Times New Roman"/>
          <w:sz w:val="24"/>
          <w:szCs w:val="20"/>
        </w:rPr>
      </w:pPr>
    </w:p>
    <w:p w:rsidR="00486C85" w:rsidRPr="002B2100" w:rsidRDefault="00486C85" w:rsidP="00486C85">
      <w:pPr>
        <w:suppressLineNumbers/>
        <w:spacing w:after="0" w:line="240" w:lineRule="auto"/>
        <w:jc w:val="both"/>
        <w:rPr>
          <w:rFonts w:ascii="Times" w:eastAsia="Calibri" w:hAnsi="Times" w:cs="Times New Roman"/>
          <w:sz w:val="24"/>
          <w:szCs w:val="20"/>
        </w:rPr>
      </w:pPr>
      <w:r w:rsidRPr="002B2100">
        <w:rPr>
          <w:rFonts w:ascii="Times" w:eastAsia="Calibri" w:hAnsi="Times" w:cs="Times New Roman"/>
          <w:sz w:val="24"/>
          <w:szCs w:val="20"/>
        </w:rPr>
        <w:t>The [Tier 1] Deductible is for treatment, services or supplies given by a [Tier 1] Network Provider.  The other is for treatment, services or supplies given by a [Tier 2] Network Provider</w:t>
      </w:r>
      <w:r>
        <w:rPr>
          <w:rFonts w:ascii="Times" w:eastAsia="Calibri" w:hAnsi="Times" w:cs="Times New Roman"/>
          <w:sz w:val="24"/>
          <w:szCs w:val="20"/>
        </w:rPr>
        <w:t xml:space="preserve"> [as well as for treatment, services and supplies given by a [Tier 1] Network Provider that are applied to the [Tier 1 and Tier 2] Cash Deductibles]</w:t>
      </w:r>
      <w:r w:rsidRPr="002B2100">
        <w:rPr>
          <w:rFonts w:ascii="Times" w:eastAsia="Calibri" w:hAnsi="Times" w:cs="Times New Roman"/>
          <w:sz w:val="24"/>
          <w:szCs w:val="20"/>
        </w:rPr>
        <w:t>.  Each Cash Deductible is shown in the Schedule</w:t>
      </w:r>
      <w:r>
        <w:rPr>
          <w:rFonts w:ascii="Times" w:eastAsia="Calibri" w:hAnsi="Times" w:cs="Times New Roman"/>
          <w:sz w:val="24"/>
          <w:szCs w:val="20"/>
        </w:rPr>
        <w:t xml:space="preserve"> of Services and Supplies</w:t>
      </w:r>
      <w:r w:rsidRPr="002B2100">
        <w:rPr>
          <w:rFonts w:ascii="Times" w:eastAsia="Calibri" w:hAnsi="Times" w:cs="Times New Roman"/>
          <w:sz w:val="24"/>
          <w:szCs w:val="20"/>
        </w:rPr>
        <w:t xml:space="preserve">.  </w:t>
      </w:r>
    </w:p>
    <w:p w:rsidR="00486C85" w:rsidRPr="002B2100" w:rsidRDefault="00486C85" w:rsidP="00486C85">
      <w:pPr>
        <w:suppressLineNumbers/>
        <w:spacing w:after="0" w:line="240" w:lineRule="auto"/>
        <w:jc w:val="both"/>
        <w:rPr>
          <w:rFonts w:ascii="Times" w:eastAsia="Calibri" w:hAnsi="Times" w:cs="Times New Roman"/>
          <w:b/>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The Cash Deductible</w:t>
      </w:r>
      <w:r w:rsidRPr="002B2100">
        <w:rPr>
          <w:rFonts w:ascii="Times New Roman" w:eastAsia="Calibri" w:hAnsi="Times New Roman" w:cs="Times New Roman"/>
          <w:sz w:val="24"/>
          <w:szCs w:val="20"/>
        </w:rPr>
        <w:t xml:space="preserve">:  </w:t>
      </w: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Calendar Year, </w:t>
      </w:r>
      <w:proofErr w:type="gramStart"/>
      <w:r w:rsidRPr="002B2100">
        <w:rPr>
          <w:rFonts w:ascii="Times New Roman" w:eastAsia="Calibri" w:hAnsi="Times New Roman" w:cs="Times New Roman"/>
          <w:sz w:val="24"/>
          <w:szCs w:val="20"/>
        </w:rPr>
        <w:t>You</w:t>
      </w:r>
      <w:proofErr w:type="gramEnd"/>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before We pay any benefits to You for those charges.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You while insured can be used to meet the Cash Deductible. </w:t>
      </w:r>
    </w:p>
    <w:p w:rsidR="00486C85" w:rsidRPr="002B2100" w:rsidRDefault="00486C85" w:rsidP="00486C85">
      <w:pPr>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lastRenderedPageBreak/>
        <w:t xml:space="preserve">Each Calendar Year, </w:t>
      </w:r>
      <w:proofErr w:type="gramStart"/>
      <w:r w:rsidRPr="002B2100">
        <w:rPr>
          <w:rFonts w:ascii="Times New Roman" w:eastAsia="Calibri" w:hAnsi="Times New Roman" w:cs="Times New Roman"/>
          <w:sz w:val="24"/>
          <w:szCs w:val="20"/>
        </w:rPr>
        <w:t>You</w:t>
      </w:r>
      <w:proofErr w:type="gramEnd"/>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before We pay any benefits to You for those charges.  </w:t>
      </w:r>
      <w:r>
        <w:rPr>
          <w:rFonts w:ascii="Times New Roman" w:eastAsia="Calibri" w:hAnsi="Times New Roman" w:cs="Times New Roman"/>
          <w:sz w:val="24"/>
          <w:szCs w:val="20"/>
        </w:rPr>
        <w:t xml:space="preserve">[Covered Charges applied to the [Tier </w:t>
      </w:r>
      <w:proofErr w:type="gramStart"/>
      <w:r>
        <w:rPr>
          <w:rFonts w:ascii="Times New Roman" w:eastAsia="Calibri" w:hAnsi="Times New Roman" w:cs="Times New Roman"/>
          <w:sz w:val="24"/>
          <w:szCs w:val="20"/>
        </w:rPr>
        <w:t>1 ]</w:t>
      </w:r>
      <w:proofErr w:type="gramEnd"/>
      <w:r>
        <w:rPr>
          <w:rFonts w:ascii="Times New Roman" w:eastAsia="Calibri" w:hAnsi="Times New Roman" w:cs="Times New Roman"/>
          <w:sz w:val="24"/>
          <w:szCs w:val="20"/>
        </w:rPr>
        <w:t xml:space="preserve"> per Member Cash Deductible also apply to this [Tier 2] per Member Cash Deductible.]  </w:t>
      </w: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You while insured can be used to meet the Cash Deductible. </w:t>
      </w:r>
    </w:p>
    <w:p w:rsidR="00486C85" w:rsidRPr="002B2100" w:rsidRDefault="00486C85" w:rsidP="00486C85">
      <w:pPr>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Family Deductible Limit:</w:t>
      </w:r>
      <w:r w:rsidRPr="002B2100">
        <w:rPr>
          <w:rFonts w:ascii="Times New Roman" w:eastAsia="Calibri" w:hAnsi="Times New Roman" w:cs="Times New Roman"/>
          <w:sz w:val="24"/>
          <w:szCs w:val="20"/>
        </w:rPr>
        <w:t xml:space="preserve">  </w:t>
      </w: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1]</w:t>
      </w:r>
    </w:p>
    <w:p w:rsidR="00486C85" w:rsidRPr="002B2100" w:rsidRDefault="00486C85" w:rsidP="00486C85">
      <w:pPr>
        <w:suppressAutoHyphen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1]</w:t>
      </w:r>
      <w:r w:rsidRPr="002B2100">
        <w:rPr>
          <w:rFonts w:ascii="Times New Roman" w:eastAsia="Calibri" w:hAnsi="Times New Roman" w:cs="Times New Roman"/>
          <w:sz w:val="24"/>
          <w:szCs w:val="20"/>
        </w:rPr>
        <w:t xml:space="preserve"> 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This Policy has a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which applies in all instances where this Policy provides coverage that is not single only coverage.  Once any combination of </w:t>
      </w:r>
      <w:r>
        <w:rPr>
          <w:rFonts w:ascii="Times New Roman" w:eastAsia="Calibri" w:hAnsi="Times New Roman" w:cs="Times New Roman"/>
          <w:sz w:val="24"/>
          <w:szCs w:val="20"/>
        </w:rPr>
        <w:t>Members</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Cash Deductible shown in the Schedule,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incurred by any member of the covered family, less any Coinsurance, for the rest of that Calendar Year.  </w:t>
      </w:r>
    </w:p>
    <w:p w:rsidR="00486C85" w:rsidRDefault="00486C85" w:rsidP="00486C85">
      <w:pPr>
        <w:suppressLineNumbers/>
        <w:spacing w:after="0" w:line="240" w:lineRule="auto"/>
        <w:jc w:val="both"/>
        <w:rPr>
          <w:rFonts w:ascii="Times" w:eastAsia="Calibri" w:hAnsi="Times"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2]</w:t>
      </w:r>
    </w:p>
    <w:p w:rsidR="00486C85" w:rsidRPr="002B2100" w:rsidRDefault="00486C85" w:rsidP="00486C85">
      <w:pPr>
        <w:suppressAutoHyphens/>
        <w:spacing w:after="0" w:line="240" w:lineRule="auto"/>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2]</w:t>
      </w:r>
      <w:r w:rsidRPr="002B2100">
        <w:rPr>
          <w:rFonts w:ascii="Times New Roman" w:eastAsia="Calibri" w:hAnsi="Times New Roman" w:cs="Times New Roman"/>
          <w:sz w:val="24"/>
          <w:szCs w:val="20"/>
        </w:rPr>
        <w:t xml:space="preserve"> 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This Policy has a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which applies in all instances where this Policy provides coverage that is not single only coverage.  Once any combination of </w:t>
      </w:r>
      <w:r>
        <w:rPr>
          <w:rFonts w:ascii="Times New Roman" w:eastAsia="Calibri" w:hAnsi="Times New Roman" w:cs="Times New Roman"/>
          <w:sz w:val="24"/>
          <w:szCs w:val="20"/>
        </w:rPr>
        <w:t>Members</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Cash Deductible shown in the Schedule, </w:t>
      </w:r>
      <w:proofErr w:type="gramStart"/>
      <w:r w:rsidRPr="002B2100">
        <w:rPr>
          <w:rFonts w:ascii="Times New Roman" w:eastAsia="Calibri" w:hAnsi="Times New Roman" w:cs="Times New Roman"/>
          <w:sz w:val="24"/>
          <w:szCs w:val="20"/>
        </w:rPr>
        <w:t>We</w:t>
      </w:r>
      <w:proofErr w:type="gramEnd"/>
      <w:r w:rsidRPr="002B2100">
        <w:rPr>
          <w:rFonts w:ascii="Times New Roman" w:eastAsia="Calibri" w:hAnsi="Times New Roman" w:cs="Times New Roman"/>
          <w:sz w:val="24"/>
          <w:szCs w:val="20"/>
        </w:rPr>
        <w:t xml:space="preserve"> pay benefits for other Covered Charges incurred by any member of the covered family, less any Coinsurance, for the rest of that Calendar Year.  </w:t>
      </w:r>
      <w:r>
        <w:rPr>
          <w:rFonts w:ascii="Times New Roman" w:eastAsia="Calibri" w:hAnsi="Times New Roman" w:cs="Times New Roman"/>
          <w:sz w:val="24"/>
          <w:szCs w:val="20"/>
        </w:rPr>
        <w:t xml:space="preserve">[Note that Covered Charges applied to the [Tier 1] per Covered Family Cash Deductible also apply to this [Tier 2] per Covered Family Cash Deductible.]  </w:t>
      </w:r>
    </w:p>
    <w:p w:rsidR="00486C85" w:rsidRPr="002B2100" w:rsidRDefault="00486C85" w:rsidP="00486C85">
      <w:pPr>
        <w:suppressLineNumbers/>
        <w:spacing w:after="0" w:line="240" w:lineRule="auto"/>
        <w:jc w:val="both"/>
        <w:rPr>
          <w:rFonts w:ascii="Times" w:eastAsia="Calibri" w:hAnsi="Times" w:cs="Times New Roman"/>
          <w:sz w:val="24"/>
          <w:szCs w:val="20"/>
        </w:rPr>
      </w:pP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b/>
          <w:sz w:val="24"/>
          <w:szCs w:val="20"/>
        </w:rPr>
        <w:t>Maximum Out of Pocket</w:t>
      </w:r>
      <w:r w:rsidRPr="002B2100">
        <w:rPr>
          <w:rFonts w:ascii="Times New Roman" w:eastAsia="Calibri" w:hAnsi="Times New Roman" w:cs="Times New Roman"/>
          <w:sz w:val="24"/>
          <w:szCs w:val="20"/>
        </w:rPr>
        <w:t xml:space="preserve">:  </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and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Family Maximum Out of Pocket amounts are shown in the Schedule.  </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single coverage, for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must pay as 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Maximum Out of Pocket has been met during a Calendar Year, no further Deductible or Coinsurance or Copayments will be required for such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for the rest of the Calendar Year.  </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single coverage, for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Maximum Out of Pocket is the annual maximum dollar amount that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must pay as 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w:t>
      </w:r>
      <w:r>
        <w:rPr>
          <w:rFonts w:ascii="Times New Roman" w:eastAsia="Calibri" w:hAnsi="Times New Roman" w:cs="Times New Roman"/>
          <w:sz w:val="24"/>
          <w:szCs w:val="20"/>
        </w:rPr>
        <w:t xml:space="preserve">[All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w:t>
      </w:r>
      <w:r>
        <w:rPr>
          <w:rFonts w:ascii="Times New Roman" w:eastAsia="Calibri" w:hAnsi="Times New Roman" w:cs="Times New Roman"/>
          <w:sz w:val="24"/>
          <w:szCs w:val="20"/>
        </w:rPr>
        <w:t xml:space="preserve">applied to the [Tier 1] per Member </w:t>
      </w:r>
      <w:r>
        <w:rPr>
          <w:rFonts w:ascii="Times New Roman" w:eastAsia="Calibri" w:hAnsi="Times New Roman" w:cs="Times New Roman"/>
          <w:sz w:val="24"/>
          <w:szCs w:val="20"/>
        </w:rPr>
        <w:lastRenderedPageBreak/>
        <w:t xml:space="preserve">Maximum Out of Pocket also apply to this [Tier 2] per Member Maximum Out of Pocket.]  </w:t>
      </w: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Maximum Out of Pocket has been met during a Calendar Year, no further Deductible or Coinsurance or Copayments will be required for such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for the rest of the Calendar Year.  </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1]</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Maximum Out of Pocket is the annual maximum dollar amount that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Maximum Out of Pocket has been met during a Calendar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Copayments will be required for such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for the rest of the Calendar Year.  </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Maximum Out of Pocket has been met during a Calendar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 will be required for members of the covered family for the rest of the Calendar Year.  </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Tier 2]</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Maximum Out of Pocket is the annual maximum dollar amount that a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Maximum Out of Pocket has been met during a Calendar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Copayments will be required for such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 xml:space="preserve"> for the rest of the Calendar Year.  </w:t>
      </w:r>
      <w:r>
        <w:rPr>
          <w:rFonts w:ascii="Times New Roman" w:eastAsia="Calibri" w:hAnsi="Times New Roman" w:cs="Times New Roman"/>
          <w:sz w:val="24"/>
          <w:szCs w:val="20"/>
        </w:rPr>
        <w:t>[Note that amounts applied to the [Tier 1] per Member Maximum Out of Pocket also apply to this [Tier 2] per Member Maximum Out of Pocket.]</w:t>
      </w:r>
    </w:p>
    <w:p w:rsidR="00486C85"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Calendar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Maximum Out of Pocket has been met during a Calendar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Deductible or Coinsurance or Copayment will be required for members of the covered family for the rest of the Calendar Year.</w:t>
      </w:r>
      <w:r>
        <w:rPr>
          <w:rFonts w:ascii="Times New Roman" w:eastAsia="Calibri" w:hAnsi="Times New Roman" w:cs="Times New Roman"/>
          <w:sz w:val="24"/>
          <w:szCs w:val="20"/>
        </w:rPr>
        <w:t xml:space="preserve">  [Note that amounts applied to the [Tier 1] per Covered Family Maximum Out of Pocket also apply to this [Tier 2] per Covered Family Maximum Out of Pocket.]</w:t>
      </w:r>
      <w:r w:rsidRPr="002B2100">
        <w:rPr>
          <w:rFonts w:ascii="Times New Roman" w:eastAsia="Calibri" w:hAnsi="Times New Roman" w:cs="Times New Roman"/>
          <w:sz w:val="24"/>
          <w:szCs w:val="20"/>
        </w:rPr>
        <w:t xml:space="preserve">]  </w:t>
      </w: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86C85" w:rsidRPr="002B2100" w:rsidRDefault="00486C85" w:rsidP="00486C8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2B2100">
        <w:rPr>
          <w:rFonts w:ascii="Times New Roman" w:eastAsia="Calibri" w:hAnsi="Times New Roman" w:cs="Times New Roman"/>
          <w:i/>
          <w:sz w:val="24"/>
          <w:szCs w:val="20"/>
        </w:rPr>
        <w:t xml:space="preserve">[Note to carriers:  Use the above text for cash deductible, family limit and MOOP if the plan is issued as a </w:t>
      </w:r>
      <w:r>
        <w:rPr>
          <w:rFonts w:ascii="Times New Roman" w:eastAsia="Calibri" w:hAnsi="Times New Roman" w:cs="Times New Roman"/>
          <w:i/>
          <w:sz w:val="24"/>
          <w:szCs w:val="20"/>
        </w:rPr>
        <w:t xml:space="preserve">tiered </w:t>
      </w:r>
      <w:r w:rsidRPr="002B2100">
        <w:rPr>
          <w:rFonts w:ascii="Times New Roman" w:eastAsia="Calibri" w:hAnsi="Times New Roman" w:cs="Times New Roman"/>
          <w:i/>
          <w:sz w:val="24"/>
          <w:szCs w:val="20"/>
        </w:rPr>
        <w:t>high deductible health plan that could be used in conjunction with an HSA.]</w:t>
      </w:r>
    </w:p>
    <w:p w:rsidR="00206019" w:rsidRPr="00206019" w:rsidRDefault="00206019" w:rsidP="00206019">
      <w:pPr>
        <w:spacing w:after="200" w:line="276" w:lineRule="auto"/>
      </w:pPr>
    </w:p>
    <w:p w:rsidR="00206019" w:rsidRPr="00206019" w:rsidRDefault="00206019" w:rsidP="00206019">
      <w:pPr>
        <w:spacing w:after="200" w:line="276" w:lineRule="auto"/>
        <w:rPr>
          <w:rFonts w:ascii="Times New Roman" w:eastAsia="Times New Roman" w:hAnsi="Times New Roman" w:cs="Times New Roman"/>
          <w:sz w:val="24"/>
          <w:szCs w:val="20"/>
        </w:rPr>
      </w:pPr>
      <w:r w:rsidRPr="00206019">
        <w:rPr>
          <w:rFonts w:ascii="Times New Roman" w:hAnsi="Times New Roman" w:cs="Times New Roman"/>
          <w:sz w:val="24"/>
          <w:szCs w:val="24"/>
        </w:rPr>
        <w:t>The</w:t>
      </w:r>
      <w:r w:rsidRPr="00206019">
        <w:t xml:space="preserve"> </w:t>
      </w:r>
      <w:r w:rsidRPr="00206019">
        <w:rPr>
          <w:rFonts w:ascii="Times New Roman" w:eastAsia="Times New Roman" w:hAnsi="Times New Roman" w:cs="Times New Roman"/>
          <w:b/>
          <w:sz w:val="24"/>
          <w:szCs w:val="20"/>
        </w:rPr>
        <w:t>COVERED SERVICES &amp; SUPPLIES</w:t>
      </w:r>
      <w:r w:rsidRPr="00206019">
        <w:rPr>
          <w:rFonts w:ascii="Times New Roman" w:eastAsia="Times New Roman" w:hAnsi="Times New Roman" w:cs="Times New Roman"/>
          <w:sz w:val="24"/>
          <w:szCs w:val="20"/>
        </w:rPr>
        <w:t xml:space="preserve"> section is amended to include the following Donated Human Breast Milk provision:</w:t>
      </w: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86C85">
        <w:rPr>
          <w:rFonts w:ascii="Times New Roman" w:eastAsia="Calibri" w:hAnsi="Times New Roman" w:cs="Times New Roman"/>
          <w:b/>
          <w:sz w:val="24"/>
          <w:szCs w:val="20"/>
        </w:rPr>
        <w:lastRenderedPageBreak/>
        <w:t>16.</w:t>
      </w:r>
      <w:r w:rsidRPr="00486C85">
        <w:rPr>
          <w:rFonts w:ascii="Times New Roman" w:eastAsia="Calibri" w:hAnsi="Times New Roman" w:cs="Times New Roman"/>
          <w:b/>
          <w:sz w:val="24"/>
          <w:szCs w:val="20"/>
        </w:rPr>
        <w:tab/>
        <w:t xml:space="preserve">Donated Human Breast Milk </w:t>
      </w:r>
      <w:r w:rsidRPr="00486C85">
        <w:rPr>
          <w:rFonts w:ascii="Times New Roman" w:eastAsia="Calibri" w:hAnsi="Times New Roman" w:cs="Times New Roman"/>
          <w:sz w:val="24"/>
          <w:szCs w:val="20"/>
        </w:rPr>
        <w:t>is covered</w:t>
      </w:r>
      <w:r w:rsidRPr="00486C85">
        <w:rPr>
          <w:rFonts w:ascii="Times New Roman" w:eastAsia="Calibri" w:hAnsi="Times New Roman" w:cs="Times New Roman"/>
          <w:b/>
          <w:sz w:val="24"/>
          <w:szCs w:val="20"/>
        </w:rPr>
        <w:t xml:space="preserve"> </w:t>
      </w:r>
      <w:r w:rsidRPr="00486C85">
        <w:rPr>
          <w:rFonts w:ascii="Times New Roman" w:eastAsia="Calibri" w:hAnsi="Times New Roman" w:cs="Times New Roman"/>
          <w:sz w:val="24"/>
          <w:szCs w:val="20"/>
        </w:rPr>
        <w:t>for Members under the age of six months subject to the following conditions:</w:t>
      </w:r>
    </w:p>
    <w:p w:rsidR="00486C85" w:rsidRPr="00486C85" w:rsidRDefault="00486C85" w:rsidP="00486C85">
      <w:pPr>
        <w:pStyle w:val="ListParagraph"/>
        <w:numPr>
          <w:ilvl w:val="0"/>
          <w:numId w:val="8"/>
        </w:numPr>
        <w:tabs>
          <w:tab w:val="left" w:pos="0"/>
          <w:tab w:val="left" w:pos="720"/>
          <w:tab w:val="left" w:pos="1152"/>
          <w:tab w:val="left" w:pos="1584"/>
          <w:tab w:val="left" w:pos="4752"/>
        </w:tabs>
        <w:suppressAutoHyphens/>
        <w:jc w:val="both"/>
      </w:pPr>
      <w:r w:rsidRPr="00486C85">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486C85" w:rsidRPr="00486C85" w:rsidRDefault="00486C85" w:rsidP="00486C85">
      <w:pPr>
        <w:pStyle w:val="ListParagraph"/>
        <w:numPr>
          <w:ilvl w:val="0"/>
          <w:numId w:val="8"/>
        </w:numPr>
        <w:tabs>
          <w:tab w:val="left" w:pos="0"/>
          <w:tab w:val="left" w:pos="720"/>
          <w:tab w:val="left" w:pos="1152"/>
          <w:tab w:val="left" w:pos="1584"/>
          <w:tab w:val="left" w:pos="4752"/>
        </w:tabs>
        <w:suppressAutoHyphens/>
        <w:jc w:val="both"/>
      </w:pPr>
      <w:r w:rsidRPr="00486C85">
        <w:t>The member’s Practitioner issued an order for the donated human breast milk</w:t>
      </w: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86C85">
        <w:rPr>
          <w:rFonts w:ascii="Times New Roman" w:eastAsia="Calibri" w:hAnsi="Times New Roman" w:cs="Times New Roman"/>
          <w:sz w:val="24"/>
          <w:szCs w:val="20"/>
        </w:rPr>
        <w:t>We also cover pasteurized donated human breast milk as ordered by the Member’s Practitioner for Members under the age of six months if the Member meets any of the following conditions:</w:t>
      </w:r>
    </w:p>
    <w:p w:rsidR="00486C85" w:rsidRPr="00486C85" w:rsidRDefault="00486C85" w:rsidP="00486C85">
      <w:pPr>
        <w:pStyle w:val="ListParagraph"/>
        <w:numPr>
          <w:ilvl w:val="0"/>
          <w:numId w:val="9"/>
        </w:numPr>
        <w:tabs>
          <w:tab w:val="left" w:pos="0"/>
          <w:tab w:val="left" w:pos="720"/>
          <w:tab w:val="left" w:pos="1152"/>
          <w:tab w:val="left" w:pos="1584"/>
          <w:tab w:val="left" w:pos="4752"/>
        </w:tabs>
        <w:suppressAutoHyphens/>
        <w:jc w:val="both"/>
        <w:rPr>
          <w:szCs w:val="20"/>
        </w:rPr>
      </w:pPr>
      <w:r w:rsidRPr="00486C85">
        <w:rPr>
          <w:szCs w:val="20"/>
        </w:rPr>
        <w:t>A body weight below healthy levels determined by the Member’s Practitioner;</w:t>
      </w:r>
    </w:p>
    <w:p w:rsidR="00486C85" w:rsidRPr="00486C85" w:rsidRDefault="00486C85" w:rsidP="00486C85">
      <w:pPr>
        <w:pStyle w:val="ListParagraph"/>
        <w:numPr>
          <w:ilvl w:val="0"/>
          <w:numId w:val="9"/>
        </w:numPr>
        <w:tabs>
          <w:tab w:val="left" w:pos="0"/>
          <w:tab w:val="left" w:pos="720"/>
          <w:tab w:val="left" w:pos="1152"/>
          <w:tab w:val="left" w:pos="1584"/>
          <w:tab w:val="left" w:pos="4752"/>
        </w:tabs>
        <w:suppressAutoHyphens/>
        <w:jc w:val="both"/>
        <w:rPr>
          <w:szCs w:val="20"/>
        </w:rPr>
      </w:pPr>
      <w:r w:rsidRPr="00486C85">
        <w:rPr>
          <w:szCs w:val="20"/>
        </w:rPr>
        <w:t xml:space="preserve">A congenital or acquired condition that places the Member at </w:t>
      </w:r>
      <w:proofErr w:type="gramStart"/>
      <w:r w:rsidRPr="00486C85">
        <w:rPr>
          <w:szCs w:val="20"/>
        </w:rPr>
        <w:t>a high risk</w:t>
      </w:r>
      <w:proofErr w:type="gramEnd"/>
      <w:r w:rsidRPr="00486C85">
        <w:rPr>
          <w:szCs w:val="20"/>
        </w:rPr>
        <w:t xml:space="preserve"> for development of necrotizing enterocolitis; or</w:t>
      </w:r>
    </w:p>
    <w:p w:rsidR="00486C85" w:rsidRPr="00486C85" w:rsidRDefault="00486C85" w:rsidP="00486C85">
      <w:pPr>
        <w:pStyle w:val="ListParagraph"/>
        <w:numPr>
          <w:ilvl w:val="0"/>
          <w:numId w:val="9"/>
        </w:numPr>
        <w:tabs>
          <w:tab w:val="left" w:pos="0"/>
          <w:tab w:val="left" w:pos="720"/>
          <w:tab w:val="left" w:pos="1152"/>
          <w:tab w:val="left" w:pos="1584"/>
          <w:tab w:val="left" w:pos="4752"/>
        </w:tabs>
        <w:suppressAutoHyphens/>
        <w:jc w:val="both"/>
        <w:rPr>
          <w:szCs w:val="20"/>
        </w:rPr>
      </w:pPr>
      <w:r w:rsidRPr="00486C85">
        <w:rPr>
          <w:szCs w:val="20"/>
        </w:rPr>
        <w:t>A congenital or acquired condition that may benefit from the use of donor breast milk as determined by the New Jersey Department of Health.</w:t>
      </w: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86C85">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486C85" w:rsidRPr="00486C85" w:rsidRDefault="00486C85" w:rsidP="00486C8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86C85">
        <w:rPr>
          <w:rFonts w:ascii="Times New Roman" w:eastAsia="Calibri" w:hAnsi="Times New Roman" w:cs="Times New Roman"/>
          <w:sz w:val="24"/>
          <w:szCs w:val="20"/>
        </w:rPr>
        <w:t>The pasteurized donated human breast milk may include human milk fortifiers if indicated by the Member’s Practitioner.]</w:t>
      </w:r>
    </w:p>
    <w:p w:rsidR="00206019" w:rsidRDefault="00206019"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F4781F" w:rsidRPr="00206019" w:rsidRDefault="00F4781F" w:rsidP="002060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206019" w:rsidRPr="00206019" w:rsidRDefault="00206019" w:rsidP="00206019">
      <w:pPr>
        <w:spacing w:after="200" w:line="276" w:lineRule="auto"/>
        <w:rPr>
          <w:rFonts w:ascii="Times New Roman" w:eastAsia="Times New Roman" w:hAnsi="Times New Roman" w:cs="Times New Roman"/>
          <w:sz w:val="24"/>
          <w:szCs w:val="20"/>
        </w:rPr>
      </w:pPr>
      <w:r w:rsidRPr="00206019">
        <w:rPr>
          <w:rFonts w:ascii="Times New Roman" w:hAnsi="Times New Roman" w:cs="Times New Roman"/>
          <w:sz w:val="24"/>
          <w:szCs w:val="24"/>
        </w:rPr>
        <w:t>The</w:t>
      </w:r>
      <w:r w:rsidRPr="00206019">
        <w:t xml:space="preserve"> </w:t>
      </w:r>
      <w:r w:rsidRPr="00206019">
        <w:rPr>
          <w:rFonts w:ascii="Times New Roman" w:eastAsia="Times New Roman" w:hAnsi="Times New Roman" w:cs="Times New Roman"/>
          <w:b/>
          <w:sz w:val="24"/>
          <w:szCs w:val="20"/>
        </w:rPr>
        <w:t>COVERED SERVICES &amp; SUPPLIES</w:t>
      </w:r>
      <w:r w:rsidRPr="00206019">
        <w:rPr>
          <w:rFonts w:ascii="Times New Roman" w:eastAsia="Times New Roman" w:hAnsi="Times New Roman" w:cs="Times New Roman"/>
          <w:sz w:val="24"/>
          <w:szCs w:val="20"/>
        </w:rPr>
        <w:t xml:space="preserve"> section is amended to include the following Digital Tomosynthesis provision:</w:t>
      </w:r>
    </w:p>
    <w:p w:rsidR="00486C85" w:rsidRDefault="00486C85" w:rsidP="00486C85">
      <w:pPr>
        <w:suppressLineNumbers/>
        <w:spacing w:after="0" w:line="240" w:lineRule="auto"/>
        <w:jc w:val="both"/>
        <w:rPr>
          <w:rFonts w:ascii="Times" w:eastAsia="Calibri" w:hAnsi="Times" w:cs="Times New Roman"/>
          <w:sz w:val="24"/>
          <w:szCs w:val="20"/>
        </w:rPr>
      </w:pPr>
      <w:r>
        <w:rPr>
          <w:rFonts w:ascii="Times" w:eastAsia="Calibri" w:hAnsi="Times" w:cs="Times New Roman"/>
          <w:b/>
          <w:sz w:val="24"/>
          <w:szCs w:val="20"/>
        </w:rPr>
        <w:t xml:space="preserve">23)  </w:t>
      </w:r>
      <w:r w:rsidRPr="007C3339">
        <w:rPr>
          <w:rFonts w:ascii="Times" w:eastAsia="Calibri" w:hAnsi="Times" w:cs="Times New Roman"/>
          <w:b/>
          <w:sz w:val="24"/>
          <w:szCs w:val="20"/>
        </w:rPr>
        <w:t>Digital Tomosynthesis Charges</w:t>
      </w:r>
      <w:r>
        <w:rPr>
          <w:rFonts w:ascii="Times" w:eastAsia="Calibri" w:hAnsi="Times" w:cs="Times New Roman"/>
          <w:b/>
          <w:sz w:val="24"/>
          <w:szCs w:val="20"/>
        </w:rPr>
        <w:t xml:space="preserve"> </w:t>
      </w:r>
      <w:r w:rsidRPr="005C1657">
        <w:rPr>
          <w:rFonts w:ascii="Times" w:eastAsia="Calibri" w:hAnsi="Times" w:cs="Times New Roman"/>
          <w:sz w:val="24"/>
          <w:szCs w:val="20"/>
        </w:rPr>
        <w:t>are covered when used</w:t>
      </w:r>
      <w:r>
        <w:rPr>
          <w:rFonts w:ascii="Times" w:eastAsia="Calibri" w:hAnsi="Times" w:cs="Times New Roman"/>
          <w:b/>
          <w:sz w:val="24"/>
          <w:szCs w:val="20"/>
        </w:rPr>
        <w:t xml:space="preserve"> </w:t>
      </w:r>
      <w:r>
        <w:rPr>
          <w:rFonts w:ascii="Times" w:eastAsia="Calibri" w:hAnsi="Times" w:cs="Times New Roman"/>
          <w:sz w:val="24"/>
          <w:szCs w:val="20"/>
        </w:rPr>
        <w:t>to detect or screen for breast cancer and for diagnostic purposes as follows:</w:t>
      </w:r>
    </w:p>
    <w:p w:rsidR="00486C85" w:rsidRPr="007C3339" w:rsidRDefault="00486C85" w:rsidP="00486C85">
      <w:pPr>
        <w:pStyle w:val="ListParagraph"/>
        <w:numPr>
          <w:ilvl w:val="0"/>
          <w:numId w:val="22"/>
        </w:numPr>
        <w:suppressLineNumbers/>
        <w:jc w:val="both"/>
        <w:rPr>
          <w:rFonts w:ascii="Times" w:hAnsi="Times"/>
          <w:szCs w:val="20"/>
        </w:rPr>
      </w:pPr>
      <w:r w:rsidRPr="007C3339">
        <w:rPr>
          <w:rFonts w:ascii="Times" w:hAnsi="Times"/>
          <w:szCs w:val="20"/>
        </w:rPr>
        <w:t xml:space="preserve">When used for detection and screening for breast cancer in </w:t>
      </w:r>
      <w:proofErr w:type="gramStart"/>
      <w:r w:rsidRPr="007C3339">
        <w:rPr>
          <w:rFonts w:ascii="Times" w:hAnsi="Times"/>
          <w:szCs w:val="20"/>
        </w:rPr>
        <w:t xml:space="preserve">a </w:t>
      </w:r>
      <w:r>
        <w:rPr>
          <w:rFonts w:ascii="Times" w:hAnsi="Times"/>
          <w:szCs w:val="20"/>
        </w:rPr>
        <w:t>Member</w:t>
      </w:r>
      <w:r w:rsidRPr="007C3339">
        <w:rPr>
          <w:rFonts w:ascii="Times" w:hAnsi="Times"/>
          <w:szCs w:val="20"/>
        </w:rPr>
        <w:t xml:space="preserve"> age 40 years</w:t>
      </w:r>
      <w:proofErr w:type="gramEnd"/>
      <w:r w:rsidRPr="007C3339">
        <w:rPr>
          <w:rFonts w:ascii="Times" w:hAnsi="Times"/>
          <w:szCs w:val="20"/>
        </w:rPr>
        <w:t xml:space="preserve"> and older</w:t>
      </w:r>
      <w:r>
        <w:rPr>
          <w:rFonts w:ascii="Times" w:hAnsi="Times"/>
          <w:szCs w:val="20"/>
        </w:rPr>
        <w:t>,</w:t>
      </w:r>
      <w:r w:rsidRPr="007C3339">
        <w:rPr>
          <w:rFonts w:ascii="Times" w:hAnsi="Times"/>
          <w:szCs w:val="20"/>
        </w:rPr>
        <w:t xml:space="preserve"> </w:t>
      </w:r>
      <w:r>
        <w:rPr>
          <w:rFonts w:ascii="Times" w:hAnsi="Times"/>
          <w:szCs w:val="20"/>
        </w:rPr>
        <w:t>W</w:t>
      </w:r>
      <w:r w:rsidRPr="007C3339">
        <w:rPr>
          <w:rFonts w:ascii="Times" w:hAnsi="Times"/>
          <w:szCs w:val="20"/>
        </w:rPr>
        <w:t xml:space="preserve">e cover charges for digital </w:t>
      </w:r>
      <w:proofErr w:type="spellStart"/>
      <w:r w:rsidRPr="007C3339">
        <w:rPr>
          <w:rFonts w:ascii="Times" w:hAnsi="Times"/>
          <w:szCs w:val="20"/>
        </w:rPr>
        <w:t>tomosysthesis</w:t>
      </w:r>
      <w:proofErr w:type="spellEnd"/>
      <w:r w:rsidRPr="007C3339">
        <w:rPr>
          <w:rFonts w:ascii="Times" w:hAnsi="Times"/>
          <w:szCs w:val="20"/>
        </w:rPr>
        <w:t xml:space="preserve"> as Preventive Care which means they are covered without application of any copayment, deductible or coinsurance.  </w:t>
      </w:r>
    </w:p>
    <w:p w:rsidR="00486C85" w:rsidRDefault="00486C85" w:rsidP="00486C85">
      <w:pPr>
        <w:pStyle w:val="ListParagraph"/>
        <w:numPr>
          <w:ilvl w:val="0"/>
          <w:numId w:val="22"/>
        </w:numPr>
        <w:suppressLineNumbers/>
        <w:jc w:val="both"/>
        <w:rPr>
          <w:rFonts w:ascii="Times" w:hAnsi="Times"/>
          <w:szCs w:val="20"/>
        </w:rPr>
      </w:pPr>
      <w:r w:rsidRPr="005C1657">
        <w:rPr>
          <w:rFonts w:ascii="Times" w:hAnsi="Times"/>
          <w:szCs w:val="20"/>
        </w:rPr>
        <w:t xml:space="preserve">When used for diagnostic purposes for a Member of any age, </w:t>
      </w:r>
      <w:proofErr w:type="gramStart"/>
      <w:r w:rsidRPr="005C1657">
        <w:rPr>
          <w:rFonts w:ascii="Times" w:hAnsi="Times"/>
          <w:szCs w:val="20"/>
        </w:rPr>
        <w:t>We</w:t>
      </w:r>
      <w:proofErr w:type="gramEnd"/>
      <w:r w:rsidRPr="005C1657">
        <w:rPr>
          <w:rFonts w:ascii="Times" w:hAnsi="Times"/>
          <w:szCs w:val="20"/>
        </w:rPr>
        <w:t xml:space="preserve"> cover charges for digital tomosy</w:t>
      </w:r>
      <w:r w:rsidRPr="000E6123">
        <w:rPr>
          <w:rFonts w:ascii="Times" w:hAnsi="Times"/>
          <w:szCs w:val="20"/>
        </w:rPr>
        <w:t xml:space="preserve">nthesis as a diagnostic service subject to the applicable copayment, deductible and coinsurance.  </w:t>
      </w:r>
    </w:p>
    <w:p w:rsidR="00F4781F" w:rsidRPr="00F4781F" w:rsidRDefault="00F4781F" w:rsidP="00F4781F">
      <w:pPr>
        <w:suppressLineNumbers/>
        <w:jc w:val="both"/>
        <w:rPr>
          <w:rFonts w:ascii="Times" w:hAnsi="Times"/>
          <w:szCs w:val="20"/>
        </w:rPr>
      </w:pPr>
    </w:p>
    <w:p w:rsidR="00206019" w:rsidRPr="00206019" w:rsidRDefault="00206019" w:rsidP="00206019">
      <w:r w:rsidRPr="00206019">
        <w:br w:type="page"/>
      </w:r>
    </w:p>
    <w:p w:rsidR="00F4781F" w:rsidRPr="00206019" w:rsidRDefault="00F4781F" w:rsidP="00F4781F">
      <w:pPr>
        <w:spacing w:after="200" w:line="276" w:lineRule="auto"/>
        <w:rPr>
          <w:rFonts w:ascii="Times New Roman" w:eastAsia="Times New Roman" w:hAnsi="Times New Roman" w:cs="Times New Roman"/>
          <w:sz w:val="24"/>
          <w:szCs w:val="20"/>
        </w:rPr>
      </w:pPr>
      <w:r w:rsidRPr="00206019">
        <w:rPr>
          <w:rFonts w:ascii="Times New Roman" w:hAnsi="Times New Roman" w:cs="Times New Roman"/>
          <w:sz w:val="24"/>
          <w:szCs w:val="24"/>
        </w:rPr>
        <w:lastRenderedPageBreak/>
        <w:t>[The</w:t>
      </w:r>
      <w:r w:rsidRPr="00206019">
        <w:t xml:space="preserve"> </w:t>
      </w:r>
      <w:r w:rsidRPr="00206019">
        <w:rPr>
          <w:rFonts w:ascii="Times New Roman" w:eastAsia="Times New Roman" w:hAnsi="Times New Roman" w:cs="Times New Roman"/>
          <w:b/>
          <w:sz w:val="24"/>
          <w:szCs w:val="20"/>
        </w:rPr>
        <w:t>COVERED SERVICES &amp; SUPPLIES</w:t>
      </w:r>
      <w:r w:rsidRPr="00206019">
        <w:rPr>
          <w:rFonts w:ascii="Times New Roman" w:eastAsia="Times New Roman" w:hAnsi="Times New Roman" w:cs="Times New Roman"/>
          <w:sz w:val="24"/>
          <w:szCs w:val="20"/>
        </w:rPr>
        <w:t xml:space="preserve"> section is amended to include the following Contraceptives provision:</w:t>
      </w:r>
    </w:p>
    <w:p w:rsidR="00F4781F" w:rsidRDefault="00F4781F" w:rsidP="00F4781F">
      <w:pPr>
        <w:suppressLineNumbers/>
        <w:spacing w:after="0" w:line="240" w:lineRule="auto"/>
        <w:jc w:val="both"/>
        <w:rPr>
          <w:rFonts w:ascii="Times" w:eastAsia="Calibri" w:hAnsi="Times" w:cs="Times New Roman"/>
          <w:sz w:val="24"/>
          <w:szCs w:val="20"/>
        </w:rPr>
      </w:pPr>
      <w:r>
        <w:rPr>
          <w:rFonts w:ascii="Times" w:eastAsia="Calibri" w:hAnsi="Times" w:cs="Times New Roman"/>
          <w:b/>
          <w:sz w:val="24"/>
          <w:szCs w:val="20"/>
        </w:rPr>
        <w:t xml:space="preserve">25) </w:t>
      </w:r>
      <w:proofErr w:type="gramStart"/>
      <w:r w:rsidRPr="000A5C01">
        <w:rPr>
          <w:rFonts w:ascii="Times" w:eastAsia="Calibri" w:hAnsi="Times" w:cs="Times New Roman"/>
          <w:b/>
          <w:sz w:val="24"/>
          <w:szCs w:val="20"/>
        </w:rPr>
        <w:t>Contraceptives</w:t>
      </w:r>
      <w:r>
        <w:rPr>
          <w:rFonts w:ascii="Times" w:eastAsia="Calibri" w:hAnsi="Times" w:cs="Times New Roman"/>
          <w:b/>
          <w:sz w:val="24"/>
          <w:szCs w:val="20"/>
        </w:rPr>
        <w:t xml:space="preserve">  </w:t>
      </w:r>
      <w:r>
        <w:rPr>
          <w:rFonts w:ascii="Times" w:eastAsia="Calibri" w:hAnsi="Times" w:cs="Times New Roman"/>
          <w:sz w:val="24"/>
          <w:szCs w:val="20"/>
        </w:rPr>
        <w:t>We</w:t>
      </w:r>
      <w:proofErr w:type="gramEnd"/>
      <w:r>
        <w:rPr>
          <w:rFonts w:ascii="Times" w:eastAsia="Calibri" w:hAnsi="Times" w:cs="Times New Roman"/>
          <w:sz w:val="24"/>
          <w:szCs w:val="20"/>
        </w:rPr>
        <w:t xml:space="preserve"> cover prescription female contraceptives </w:t>
      </w:r>
      <w:r w:rsidRPr="002B2100">
        <w:rPr>
          <w:rFonts w:ascii="Times" w:eastAsia="Calibri" w:hAnsi="Times" w:cs="Times New Roman"/>
          <w:sz w:val="24"/>
          <w:szCs w:val="20"/>
        </w:rPr>
        <w:t>which require a Practitioner's prescription</w:t>
      </w:r>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F4781F" w:rsidRDefault="00F4781F" w:rsidP="00F4781F">
      <w:pPr>
        <w:suppressLineNumbers/>
        <w:spacing w:after="0" w:line="240" w:lineRule="auto"/>
        <w:jc w:val="both"/>
        <w:rPr>
          <w:rFonts w:ascii="Times" w:eastAsia="Calibri" w:hAnsi="Times" w:cs="Times New Roman"/>
          <w:sz w:val="24"/>
          <w:szCs w:val="20"/>
        </w:rPr>
      </w:pPr>
    </w:p>
    <w:p w:rsidR="00F4781F" w:rsidRDefault="00F4781F" w:rsidP="00F4781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F4781F" w:rsidRDefault="00F4781F" w:rsidP="00F4781F">
      <w:pPr>
        <w:suppressLineNumbers/>
        <w:spacing w:after="0" w:line="240" w:lineRule="auto"/>
        <w:jc w:val="both"/>
        <w:rPr>
          <w:rFonts w:ascii="Times" w:eastAsia="Calibri" w:hAnsi="Times" w:cs="Times New Roman"/>
          <w:sz w:val="24"/>
          <w:szCs w:val="20"/>
        </w:rPr>
      </w:pPr>
    </w:p>
    <w:p w:rsidR="00F4781F" w:rsidRDefault="00F4781F" w:rsidP="00F4781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F4781F" w:rsidRDefault="00F4781F" w:rsidP="00F4781F">
      <w:pPr>
        <w:suppressLineNumbers/>
        <w:spacing w:after="0" w:line="240" w:lineRule="auto"/>
        <w:jc w:val="both"/>
        <w:rPr>
          <w:rFonts w:ascii="Times" w:eastAsia="Calibri" w:hAnsi="Times" w:cs="Times New Roman"/>
          <w:sz w:val="24"/>
          <w:szCs w:val="20"/>
        </w:rPr>
      </w:pPr>
    </w:p>
    <w:p w:rsidR="00F4781F" w:rsidRPr="00DB0236" w:rsidRDefault="00F4781F" w:rsidP="00F4781F">
      <w:pPr>
        <w:suppressLineNumbers/>
        <w:spacing w:after="0" w:line="240" w:lineRule="auto"/>
        <w:jc w:val="both"/>
        <w:rPr>
          <w:rFonts w:ascii="Times" w:eastAsia="Times New Roman" w:hAnsi="Times" w:cs="Times New Roman"/>
          <w:i/>
          <w:sz w:val="24"/>
          <w:szCs w:val="20"/>
        </w:rPr>
      </w:pPr>
      <w:r>
        <w:rPr>
          <w:rFonts w:ascii="Times" w:eastAsia="Calibri" w:hAnsi="Times" w:cs="Times New Roman"/>
          <w:sz w:val="24"/>
          <w:szCs w:val="20"/>
        </w:rPr>
        <w:t xml:space="preserve">Exception:  If the six-month period would extend beyond December 31, coverage will be reduced such that the period ends as of December 31.  </w:t>
      </w:r>
    </w:p>
    <w:p w:rsidR="00206019" w:rsidRPr="00206019" w:rsidRDefault="00206019" w:rsidP="00206019">
      <w:pPr>
        <w:spacing w:after="200" w:line="276" w:lineRule="auto"/>
      </w:pPr>
    </w:p>
    <w:p w:rsidR="005D5CA8" w:rsidRDefault="005D5CA8"/>
    <w:sectPr w:rsidR="005D5CA8" w:rsidSect="00600AA3">
      <w:footerReference w:type="even" r:id="rId9"/>
      <w:footerReference w:type="default" r:id="rId10"/>
      <w:headerReference w:type="first" r:id="rId11"/>
      <w:footerReference w:type="first" r:id="rId12"/>
      <w:pgSz w:w="12240" w:h="15840"/>
      <w:pgMar w:top="1440" w:right="1440" w:bottom="800" w:left="1440" w:header="346" w:footer="8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019" w:rsidRDefault="00206019" w:rsidP="00206019">
      <w:pPr>
        <w:spacing w:after="0" w:line="240" w:lineRule="auto"/>
      </w:pPr>
      <w:r>
        <w:separator/>
      </w:r>
    </w:p>
  </w:endnote>
  <w:endnote w:type="continuationSeparator" w:id="0">
    <w:p w:rsidR="00206019" w:rsidRDefault="00206019" w:rsidP="0020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417" w:rsidRDefault="00F4781F" w:rsidP="00600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417" w:rsidRDefault="00B61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A3" w:rsidRDefault="00600AA3" w:rsidP="00065E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690417" w:rsidRPr="00600AA3" w:rsidRDefault="00B611C4" w:rsidP="0060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A3" w:rsidRPr="00600AA3" w:rsidRDefault="00600AA3" w:rsidP="00600AA3">
    <w:pPr>
      <w:pStyle w:val="Footer"/>
      <w:jc w:val="center"/>
      <w:rPr>
        <w:rFonts w:ascii="Book Antiqua" w:hAnsi="Book Antiqua"/>
        <w:b/>
        <w:i/>
        <w:color w:val="000000"/>
        <w:sz w:val="18"/>
      </w:rPr>
    </w:pPr>
    <w:r>
      <w:rPr>
        <w:noProof/>
      </w:rPr>
      <mc:AlternateContent>
        <mc:Choice Requires="wps">
          <w:drawing>
            <wp:anchor distT="0" distB="0" distL="114300" distR="114300" simplePos="0" relativeHeight="251659264" behindDoc="0" locked="0" layoutInCell="1" allowOverlap="1" wp14:anchorId="45BF5716" wp14:editId="587CB238">
              <wp:simplePos x="0" y="0"/>
              <wp:positionH relativeFrom="page">
                <wp:posOffset>182880</wp:posOffset>
              </wp:positionH>
              <wp:positionV relativeFrom="paragraph">
                <wp:posOffset>0</wp:posOffset>
              </wp:positionV>
              <wp:extent cx="7315200" cy="548640"/>
              <wp:effectExtent l="0" t="0" r="0" b="3810"/>
              <wp:wrapTopAndBottom/>
              <wp:docPr id="1" name="Text Box 1"/>
              <wp:cNvGraphicFramePr/>
              <a:graphic xmlns:a="http://schemas.openxmlformats.org/drawingml/2006/main">
                <a:graphicData uri="http://schemas.microsoft.com/office/word/2010/wordprocessingShape">
                  <wps:wsp>
                    <wps:cNvSpPr txBox="1"/>
                    <wps:spPr>
                      <a:xfrm>
                        <a:off x="0" y="0"/>
                        <a:ext cx="7315200" cy="5486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00AA3" w:rsidRDefault="00600AA3" w:rsidP="00600AA3">
                          <w:pPr>
                            <w:pStyle w:val="Footer"/>
                            <w:jc w:val="center"/>
                            <w:rPr>
                              <w:rFonts w:ascii="Book Antiqua" w:hAnsi="Book Antiqua"/>
                              <w:b/>
                              <w:i/>
                              <w:color w:val="000000"/>
                              <w:sz w:val="18"/>
                            </w:rPr>
                          </w:pPr>
                          <w:r>
                            <w:rPr>
                              <w:rFonts w:ascii="Book Antiqua" w:hAnsi="Book Antiqua"/>
                              <w:b/>
                              <w:i/>
                              <w:color w:val="000000"/>
                              <w:sz w:val="18"/>
                            </w:rPr>
                            <w:t>Visit us on the Web at dobi.nj.gov/reform.htm</w:t>
                          </w:r>
                        </w:p>
                        <w:p w:rsidR="00600AA3" w:rsidRPr="00030C51" w:rsidRDefault="00600AA3" w:rsidP="00600AA3">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F5716" id="_x0000_t202" coordsize="21600,21600" o:spt="202" path="m,l,21600r21600,l21600,xe">
              <v:stroke joinstyle="miter"/>
              <v:path gradientshapeok="t" o:connecttype="rect"/>
            </v:shapetype>
            <v:shape id="Text Box 1" o:spid="_x0000_s1026" type="#_x0000_t202" style="position:absolute;left:0;text-align:left;margin-left:14.4pt;margin-top:0;width:8in;height: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" filled="f" stroked="f" strokeweight=".5pt">
              <v:textbox>
                <w:txbxContent>
                  <w:p w:rsidR="00600AA3" w:rsidRDefault="00600AA3" w:rsidP="00600AA3">
                    <w:pPr>
                      <w:pStyle w:val="Footer"/>
                      <w:jc w:val="center"/>
                      <w:rPr>
                        <w:rFonts w:ascii="Book Antiqua" w:hAnsi="Book Antiqua"/>
                        <w:b/>
                        <w:i/>
                        <w:color w:val="000000"/>
                        <w:sz w:val="18"/>
                      </w:rPr>
                    </w:pPr>
                    <w:r>
                      <w:rPr>
                        <w:rFonts w:ascii="Book Antiqua" w:hAnsi="Book Antiqua"/>
                        <w:b/>
                        <w:i/>
                        <w:color w:val="000000"/>
                        <w:sz w:val="18"/>
                      </w:rPr>
                      <w:t>Visit us on the Web at dobi.nj.gov/reform.htm</w:t>
                    </w:r>
                  </w:p>
                  <w:p w:rsidR="00600AA3" w:rsidRPr="00030C51" w:rsidRDefault="00600AA3" w:rsidP="00600AA3">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019" w:rsidRDefault="00206019" w:rsidP="00206019">
      <w:pPr>
        <w:spacing w:after="0" w:line="240" w:lineRule="auto"/>
      </w:pPr>
      <w:r>
        <w:separator/>
      </w:r>
    </w:p>
  </w:footnote>
  <w:footnote w:type="continuationSeparator" w:id="0">
    <w:p w:rsidR="00206019" w:rsidRDefault="00206019" w:rsidP="00206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76" w:type="dxa"/>
      <w:jc w:val="center"/>
      <w:tblLayout w:type="fixed"/>
      <w:tblLook w:val="00A0" w:firstRow="1" w:lastRow="0" w:firstColumn="1" w:lastColumn="0" w:noHBand="0" w:noVBand="0"/>
    </w:tblPr>
    <w:tblGrid>
      <w:gridCol w:w="2851"/>
      <w:gridCol w:w="5774"/>
      <w:gridCol w:w="2851"/>
    </w:tblGrid>
    <w:tr w:rsidR="00600AA3" w:rsidRPr="00600AA3" w:rsidTr="00600AA3">
      <w:trPr>
        <w:jc w:val="center"/>
      </w:trPr>
      <w:tc>
        <w:tcPr>
          <w:tcW w:w="2851" w:type="dxa"/>
          <w:shd w:val="clear" w:color="auto" w:fill="auto"/>
        </w:tcPr>
        <w:tbl>
          <w:tblPr>
            <w:tblStyle w:val="TableGrid"/>
            <w:tblW w:w="27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38"/>
          </w:tblGrid>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spacing w:before="360"/>
                  <w:jc w:val="center"/>
                  <w:rPr>
                    <w:rFonts w:ascii="Book Antiqua" w:hAnsi="Book Antiqua"/>
                    <w:b/>
                    <w:smallCaps/>
                    <w:color w:val="000000"/>
                    <w:sz w:val="18"/>
                  </w:rPr>
                </w:pPr>
                <w:r>
                  <w:rPr>
                    <w:rFonts w:ascii="Book Antiqua" w:hAnsi="Book Antiqua"/>
                    <w:b/>
                    <w:smallCaps/>
                    <w:color w:val="000000"/>
                    <w:sz w:val="18"/>
                  </w:rPr>
                  <w:t>Phil Murphy</w:t>
                </w:r>
              </w:p>
            </w:tc>
          </w:tr>
          <w:tr w:rsidR="00600AA3" w:rsidRPr="00600AA3" w:rsidTr="00600AA3">
            <w:tc>
              <w:tcPr>
                <w:tcW w:w="2738" w:type="dxa"/>
                <w:shd w:val="clear" w:color="auto" w:fill="auto"/>
              </w:tcPr>
              <w:p w:rsidR="00600AA3" w:rsidRPr="00600AA3" w:rsidRDefault="00600AA3" w:rsidP="00600AA3">
                <w:pPr>
                  <w:pStyle w:val="Header"/>
                  <w:jc w:val="center"/>
                  <w:rPr>
                    <w:rFonts w:ascii="Book Antiqua" w:hAnsi="Book Antiqua"/>
                    <w:b/>
                    <w:i/>
                    <w:color w:val="000000"/>
                    <w:sz w:val="18"/>
                  </w:rPr>
                </w:pPr>
                <w:r>
                  <w:rPr>
                    <w:rFonts w:ascii="Book Antiqua" w:hAnsi="Book Antiqua"/>
                    <w:b/>
                    <w:i/>
                    <w:color w:val="000000"/>
                    <w:sz w:val="18"/>
                  </w:rPr>
                  <w:t>Governor</w:t>
                </w:r>
              </w:p>
            </w:tc>
          </w:tr>
          <w:tr w:rsidR="00600AA3" w:rsidRPr="00600AA3" w:rsidTr="00600AA3">
            <w:tc>
              <w:tcPr>
                <w:tcW w:w="2738" w:type="dxa"/>
                <w:shd w:val="clear" w:color="auto" w:fill="auto"/>
              </w:tcPr>
              <w:p w:rsidR="00600AA3" w:rsidRPr="00600AA3" w:rsidRDefault="00600AA3" w:rsidP="00600AA3">
                <w:pPr>
                  <w:pStyle w:val="Header"/>
                  <w:spacing w:before="360"/>
                  <w:jc w:val="center"/>
                  <w:rPr>
                    <w:rFonts w:ascii="Book Antiqua" w:hAnsi="Book Antiqua"/>
                    <w:b/>
                    <w:smallCaps/>
                    <w:color w:val="000000"/>
                    <w:sz w:val="18"/>
                  </w:rPr>
                </w:pPr>
                <w:r>
                  <w:rPr>
                    <w:rFonts w:ascii="Book Antiqua" w:hAnsi="Book Antiqua"/>
                    <w:b/>
                    <w:smallCaps/>
                    <w:color w:val="000000"/>
                    <w:sz w:val="18"/>
                  </w:rPr>
                  <w:t>Sheila Oliver</w:t>
                </w:r>
              </w:p>
            </w:tc>
          </w:tr>
          <w:tr w:rsidR="00600AA3" w:rsidRPr="00600AA3" w:rsidTr="00600AA3">
            <w:tc>
              <w:tcPr>
                <w:tcW w:w="2738" w:type="dxa"/>
                <w:shd w:val="clear" w:color="auto" w:fill="auto"/>
              </w:tcPr>
              <w:p w:rsidR="00600AA3" w:rsidRPr="00600AA3" w:rsidRDefault="00600AA3" w:rsidP="00600AA3">
                <w:pPr>
                  <w:pStyle w:val="Header"/>
                  <w:jc w:val="center"/>
                  <w:rPr>
                    <w:rFonts w:ascii="Book Antiqua" w:hAnsi="Book Antiqua"/>
                    <w:b/>
                    <w:i/>
                    <w:color w:val="000000"/>
                    <w:sz w:val="18"/>
                  </w:rPr>
                </w:pPr>
                <w:r>
                  <w:rPr>
                    <w:rFonts w:ascii="Book Antiqua" w:hAnsi="Book Antiqua"/>
                    <w:b/>
                    <w:i/>
                    <w:color w:val="000000"/>
                    <w:sz w:val="18"/>
                  </w:rPr>
                  <w:t>Lt. Governor</w:t>
                </w:r>
              </w:p>
            </w:tc>
          </w:tr>
          <w:tr w:rsidR="00600AA3" w:rsidRPr="00600AA3" w:rsidTr="00600AA3">
            <w:tc>
              <w:tcPr>
                <w:tcW w:w="2738" w:type="dxa"/>
                <w:shd w:val="clear" w:color="auto" w:fill="auto"/>
              </w:tcPr>
              <w:p w:rsidR="00600AA3" w:rsidRPr="00600AA3" w:rsidRDefault="00600AA3" w:rsidP="00600AA3">
                <w:pPr>
                  <w:pStyle w:val="Header"/>
                </w:pPr>
              </w:p>
            </w:tc>
          </w:tr>
        </w:tbl>
        <w:p w:rsidR="00600AA3" w:rsidRPr="00600AA3" w:rsidRDefault="00600AA3" w:rsidP="00600AA3">
          <w:pPr>
            <w:pStyle w:val="Header"/>
          </w:pPr>
        </w:p>
      </w:tc>
      <w:tc>
        <w:tcPr>
          <w:tcW w:w="5774" w:type="dxa"/>
          <w:shd w:val="clear" w:color="auto" w:fill="auto"/>
        </w:tcPr>
        <w:tbl>
          <w:tblPr>
            <w:tblStyle w:val="TableGrid"/>
            <w:tblW w:w="56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661"/>
          </w:tblGrid>
          <w:tr w:rsidR="00600AA3" w:rsidRPr="00600AA3" w:rsidTr="00CC0207">
            <w:trPr>
              <w:trHeight w:val="1056"/>
            </w:trPr>
            <w:tc>
              <w:tcPr>
                <w:tcW w:w="5661" w:type="dxa"/>
                <w:shd w:val="clear" w:color="auto" w:fill="auto"/>
              </w:tcPr>
              <w:p w:rsidR="00600AA3" w:rsidRPr="00600AA3" w:rsidRDefault="00600AA3" w:rsidP="00600AA3">
                <w:pPr>
                  <w:pStyle w:val="Header"/>
                  <w:jc w:val="center"/>
                </w:pPr>
                <w:r>
                  <w:rPr>
                    <w:noProof/>
                  </w:rPr>
                  <w:drawing>
                    <wp:inline distT="0" distB="0" distL="0" distR="0">
                      <wp:extent cx="701041" cy="701041"/>
                      <wp:effectExtent l="0" t="0" r="3810" b="381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01041" cy="701041"/>
                              </a:xfrm>
                              <a:prstGeom prst="rect">
                                <a:avLst/>
                              </a:prstGeom>
                            </pic:spPr>
                          </pic:pic>
                        </a:graphicData>
                      </a:graphic>
                    </wp:inline>
                  </w:drawing>
                </w:r>
              </w:p>
            </w:tc>
          </w:tr>
          <w:tr w:rsidR="00600AA3" w:rsidRPr="00600AA3" w:rsidTr="00600AA3">
            <w:tc>
              <w:tcPr>
                <w:tcW w:w="5661" w:type="dxa"/>
                <w:shd w:val="clear" w:color="auto" w:fill="auto"/>
              </w:tcPr>
              <w:p w:rsidR="00600AA3" w:rsidRPr="00600AA3" w:rsidRDefault="00600AA3" w:rsidP="00600AA3">
                <w:pPr>
                  <w:pStyle w:val="Header"/>
                  <w:jc w:val="center"/>
                  <w:rPr>
                    <w:rFonts w:ascii="Old English Text MT" w:hAnsi="Old English Text MT"/>
                    <w:b/>
                    <w:color w:val="000000"/>
                    <w:spacing w:val="20"/>
                    <w:sz w:val="28"/>
                  </w:rPr>
                </w:pPr>
                <w:r>
                  <w:rPr>
                    <w:rFonts w:ascii="Old English Text MT" w:hAnsi="Old English Text MT"/>
                    <w:b/>
                    <w:color w:val="000000"/>
                    <w:spacing w:val="20"/>
                    <w:sz w:val="28"/>
                  </w:rPr>
                  <w:t>State of New Jersey</w:t>
                </w:r>
              </w:p>
            </w:tc>
          </w:tr>
          <w:tr w:rsidR="00600AA3" w:rsidRPr="00600AA3" w:rsidTr="00600AA3">
            <w:tc>
              <w:tcPr>
                <w:tcW w:w="5661" w:type="dxa"/>
                <w:shd w:val="clear" w:color="auto" w:fill="auto"/>
              </w:tcPr>
              <w:p w:rsidR="00600AA3" w:rsidRDefault="00600AA3" w:rsidP="00600AA3">
                <w:pPr>
                  <w:pStyle w:val="Header"/>
                  <w:jc w:val="center"/>
                  <w:rPr>
                    <w:rFonts w:ascii="Book Antiqua" w:hAnsi="Book Antiqua"/>
                    <w:b/>
                    <w:smallCaps/>
                    <w:color w:val="000000"/>
                    <w:sz w:val="20"/>
                  </w:rPr>
                </w:pPr>
                <w:r>
                  <w:rPr>
                    <w:rFonts w:ascii="Book Antiqua" w:hAnsi="Book Antiqua"/>
                    <w:b/>
                    <w:smallCaps/>
                    <w:color w:val="000000"/>
                    <w:sz w:val="20"/>
                  </w:rPr>
                  <w:t>Department of Banking and Insurance</w:t>
                </w:r>
              </w:p>
              <w:p w:rsidR="00600AA3" w:rsidRPr="00600AA3" w:rsidRDefault="00600AA3" w:rsidP="00600AA3">
                <w:pPr>
                  <w:pStyle w:val="Header"/>
                  <w:jc w:val="center"/>
                  <w:rPr>
                    <w:rFonts w:ascii="Book Antiqua" w:hAnsi="Book Antiqua"/>
                    <w:b/>
                    <w:smallCaps/>
                    <w:color w:val="000000"/>
                    <w:sz w:val="20"/>
                  </w:rPr>
                </w:pPr>
                <w:r>
                  <w:rPr>
                    <w:rFonts w:ascii="Book Antiqua" w:hAnsi="Book Antiqua"/>
                    <w:b/>
                    <w:smallCaps/>
                    <w:color w:val="000000"/>
                    <w:sz w:val="20"/>
                  </w:rPr>
                  <w:t>Individual Health Coverage Program</w:t>
                </w:r>
              </w:p>
            </w:tc>
          </w:tr>
          <w:tr w:rsidR="00600AA3" w:rsidRPr="00600AA3" w:rsidTr="00600AA3">
            <w:tc>
              <w:tcPr>
                <w:tcW w:w="5661" w:type="dxa"/>
                <w:shd w:val="clear" w:color="auto" w:fill="auto"/>
              </w:tcPr>
              <w:p w:rsidR="00600AA3" w:rsidRDefault="00600AA3" w:rsidP="00600AA3">
                <w:pPr>
                  <w:pStyle w:val="Header"/>
                  <w:jc w:val="center"/>
                  <w:rPr>
                    <w:rFonts w:ascii="Book Antiqua" w:hAnsi="Book Antiqua"/>
                    <w:b/>
                    <w:smallCaps/>
                    <w:color w:val="000000"/>
                    <w:sz w:val="16"/>
                  </w:rPr>
                </w:pPr>
                <w:r>
                  <w:rPr>
                    <w:rFonts w:ascii="Book Antiqua" w:hAnsi="Book Antiqua"/>
                    <w:b/>
                    <w:smallCaps/>
                    <w:color w:val="000000"/>
                    <w:sz w:val="16"/>
                  </w:rPr>
                  <w:t>PO Box 325</w:t>
                </w:r>
              </w:p>
              <w:p w:rsidR="00600AA3" w:rsidRPr="00600AA3" w:rsidRDefault="00600AA3" w:rsidP="00600AA3">
                <w:pPr>
                  <w:pStyle w:val="Header"/>
                  <w:jc w:val="center"/>
                  <w:rPr>
                    <w:rFonts w:ascii="Book Antiqua" w:hAnsi="Book Antiqua"/>
                    <w:b/>
                    <w:smallCaps/>
                    <w:color w:val="000000"/>
                    <w:sz w:val="16"/>
                  </w:rPr>
                </w:pPr>
                <w:r>
                  <w:rPr>
                    <w:rFonts w:ascii="Book Antiqua" w:hAnsi="Book Antiqua"/>
                    <w:b/>
                    <w:smallCaps/>
                    <w:color w:val="000000"/>
                    <w:sz w:val="16"/>
                  </w:rPr>
                  <w:t>Trenton, NJ 08625-0325</w:t>
                </w:r>
              </w:p>
            </w:tc>
          </w:tr>
          <w:tr w:rsidR="00600AA3" w:rsidRPr="00600AA3" w:rsidTr="00600AA3">
            <w:tc>
              <w:tcPr>
                <w:tcW w:w="5661" w:type="dxa"/>
                <w:shd w:val="clear" w:color="auto" w:fill="auto"/>
              </w:tcPr>
              <w:p w:rsidR="00600AA3" w:rsidRPr="00600AA3" w:rsidRDefault="00600AA3" w:rsidP="00600AA3">
                <w:pPr>
                  <w:pStyle w:val="Header"/>
                  <w:jc w:val="center"/>
                  <w:rPr>
                    <w:rFonts w:ascii="Book Antiqua" w:hAnsi="Book Antiqua"/>
                    <w:b/>
                    <w:smallCaps/>
                    <w:sz w:val="16"/>
                  </w:rPr>
                </w:pPr>
              </w:p>
            </w:tc>
          </w:tr>
          <w:tr w:rsidR="00600AA3" w:rsidRPr="00600AA3" w:rsidTr="00600AA3">
            <w:tc>
              <w:tcPr>
                <w:tcW w:w="5661" w:type="dxa"/>
                <w:shd w:val="clear" w:color="auto" w:fill="auto"/>
              </w:tcPr>
              <w:p w:rsidR="00600AA3" w:rsidRDefault="00600AA3" w:rsidP="00600AA3">
                <w:pPr>
                  <w:pStyle w:val="Header"/>
                  <w:jc w:val="center"/>
                  <w:rPr>
                    <w:rFonts w:ascii="Book Antiqua" w:hAnsi="Book Antiqua"/>
                    <w:b/>
                    <w:smallCaps/>
                    <w:color w:val="000000"/>
                    <w:sz w:val="16"/>
                  </w:rPr>
                </w:pPr>
                <w:r>
                  <w:rPr>
                    <w:rFonts w:ascii="Book Antiqua" w:hAnsi="Book Antiqua"/>
                    <w:b/>
                    <w:smallCaps/>
                    <w:color w:val="000000"/>
                    <w:sz w:val="16"/>
                  </w:rPr>
                  <w:t>Tel (609) 633-1882</w:t>
                </w:r>
              </w:p>
              <w:p w:rsidR="00600AA3" w:rsidRPr="00600AA3" w:rsidRDefault="00600AA3" w:rsidP="00600AA3">
                <w:pPr>
                  <w:pStyle w:val="Header"/>
                  <w:jc w:val="center"/>
                  <w:rPr>
                    <w:rFonts w:ascii="Book Antiqua" w:hAnsi="Book Antiqua"/>
                    <w:b/>
                    <w:smallCaps/>
                    <w:color w:val="000000"/>
                    <w:sz w:val="16"/>
                  </w:rPr>
                </w:pPr>
                <w:r>
                  <w:rPr>
                    <w:rFonts w:ascii="Book Antiqua" w:hAnsi="Book Antiqua"/>
                    <w:b/>
                    <w:smallCaps/>
                    <w:color w:val="000000"/>
                    <w:sz w:val="16"/>
                  </w:rPr>
                  <w:t>Fax (609) 633-2030</w:t>
                </w:r>
              </w:p>
            </w:tc>
          </w:tr>
          <w:tr w:rsidR="00600AA3" w:rsidRPr="00600AA3" w:rsidTr="00600AA3">
            <w:tc>
              <w:tcPr>
                <w:tcW w:w="5661" w:type="dxa"/>
                <w:shd w:val="clear" w:color="auto" w:fill="auto"/>
              </w:tcPr>
              <w:p w:rsidR="00600AA3" w:rsidRPr="00600AA3" w:rsidRDefault="00600AA3" w:rsidP="00600AA3">
                <w:pPr>
                  <w:pStyle w:val="Header"/>
                </w:pPr>
              </w:p>
            </w:tc>
          </w:tr>
        </w:tbl>
        <w:p w:rsidR="00600AA3" w:rsidRPr="00600AA3" w:rsidRDefault="00600AA3" w:rsidP="00600AA3">
          <w:pPr>
            <w:pStyle w:val="Header"/>
          </w:pPr>
        </w:p>
      </w:tc>
      <w:tc>
        <w:tcPr>
          <w:tcW w:w="2851" w:type="dxa"/>
          <w:shd w:val="clear" w:color="auto" w:fill="auto"/>
        </w:tcPr>
        <w:tbl>
          <w:tblPr>
            <w:tblStyle w:val="TableGrid"/>
            <w:tblW w:w="27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38"/>
          </w:tblGrid>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pPr>
              </w:p>
            </w:tc>
          </w:tr>
          <w:tr w:rsidR="00600AA3" w:rsidRPr="00600AA3" w:rsidTr="00600AA3">
            <w:tc>
              <w:tcPr>
                <w:tcW w:w="2738" w:type="dxa"/>
                <w:shd w:val="clear" w:color="auto" w:fill="auto"/>
              </w:tcPr>
              <w:p w:rsidR="00600AA3" w:rsidRPr="00600AA3" w:rsidRDefault="00600AA3" w:rsidP="00600AA3">
                <w:pPr>
                  <w:pStyle w:val="Header"/>
                  <w:jc w:val="center"/>
                  <w:rPr>
                    <w:rFonts w:ascii="Book Antiqua" w:hAnsi="Book Antiqua"/>
                    <w:b/>
                    <w:smallCaps/>
                    <w:sz w:val="18"/>
                  </w:rPr>
                </w:pPr>
              </w:p>
            </w:tc>
          </w:tr>
          <w:tr w:rsidR="00600AA3" w:rsidRPr="00600AA3" w:rsidTr="00600AA3">
            <w:tc>
              <w:tcPr>
                <w:tcW w:w="2738" w:type="dxa"/>
                <w:shd w:val="clear" w:color="auto" w:fill="auto"/>
              </w:tcPr>
              <w:p w:rsidR="00600AA3" w:rsidRPr="00600AA3" w:rsidRDefault="00600AA3" w:rsidP="00600AA3">
                <w:pPr>
                  <w:pStyle w:val="Header"/>
                  <w:jc w:val="center"/>
                  <w:rPr>
                    <w:rFonts w:ascii="Book Antiqua" w:hAnsi="Book Antiqua"/>
                    <w:b/>
                    <w:i/>
                    <w:sz w:val="18"/>
                  </w:rPr>
                </w:pPr>
              </w:p>
            </w:tc>
          </w:tr>
          <w:tr w:rsidR="00600AA3" w:rsidRPr="00600AA3" w:rsidTr="00600AA3">
            <w:tc>
              <w:tcPr>
                <w:tcW w:w="2738" w:type="dxa"/>
                <w:shd w:val="clear" w:color="auto" w:fill="auto"/>
              </w:tcPr>
              <w:p w:rsidR="00600AA3" w:rsidRPr="00600AA3" w:rsidRDefault="00600AA3" w:rsidP="00600AA3">
                <w:pPr>
                  <w:pStyle w:val="Header"/>
                  <w:spacing w:before="360"/>
                  <w:jc w:val="center"/>
                  <w:rPr>
                    <w:rFonts w:ascii="Book Antiqua" w:hAnsi="Book Antiqua"/>
                    <w:b/>
                    <w:smallCaps/>
                    <w:color w:val="000000"/>
                    <w:sz w:val="18"/>
                  </w:rPr>
                </w:pPr>
                <w:r>
                  <w:rPr>
                    <w:rFonts w:ascii="Book Antiqua" w:hAnsi="Book Antiqua"/>
                    <w:b/>
                    <w:smallCaps/>
                    <w:color w:val="000000"/>
                    <w:sz w:val="18"/>
                  </w:rPr>
                  <w:t>Marlene Caride</w:t>
                </w:r>
              </w:p>
            </w:tc>
          </w:tr>
          <w:tr w:rsidR="00600AA3" w:rsidRPr="00600AA3" w:rsidTr="00600AA3">
            <w:tc>
              <w:tcPr>
                <w:tcW w:w="2738" w:type="dxa"/>
                <w:shd w:val="clear" w:color="auto" w:fill="auto"/>
              </w:tcPr>
              <w:p w:rsidR="00600AA3" w:rsidRPr="00600AA3" w:rsidRDefault="00600AA3" w:rsidP="00600AA3">
                <w:pPr>
                  <w:pStyle w:val="Header"/>
                  <w:jc w:val="center"/>
                  <w:rPr>
                    <w:rFonts w:ascii="Book Antiqua" w:hAnsi="Book Antiqua"/>
                    <w:b/>
                    <w:i/>
                    <w:color w:val="000000"/>
                    <w:sz w:val="18"/>
                  </w:rPr>
                </w:pPr>
                <w:r>
                  <w:rPr>
                    <w:rFonts w:ascii="Book Antiqua" w:hAnsi="Book Antiqua"/>
                    <w:b/>
                    <w:i/>
                    <w:color w:val="000000"/>
                    <w:sz w:val="18"/>
                  </w:rPr>
                  <w:t>Commissioner</w:t>
                </w:r>
              </w:p>
            </w:tc>
          </w:tr>
          <w:tr w:rsidR="00600AA3" w:rsidRPr="00600AA3" w:rsidTr="00600AA3">
            <w:tc>
              <w:tcPr>
                <w:tcW w:w="2738" w:type="dxa"/>
                <w:shd w:val="clear" w:color="auto" w:fill="auto"/>
              </w:tcPr>
              <w:p w:rsidR="00600AA3" w:rsidRPr="00600AA3" w:rsidRDefault="00600AA3" w:rsidP="00600AA3">
                <w:pPr>
                  <w:pStyle w:val="Header"/>
                </w:pPr>
              </w:p>
            </w:tc>
          </w:tr>
        </w:tbl>
        <w:p w:rsidR="00600AA3" w:rsidRPr="00600AA3" w:rsidRDefault="00600AA3" w:rsidP="00600AA3">
          <w:pPr>
            <w:pStyle w:val="Header"/>
          </w:pPr>
        </w:p>
      </w:tc>
    </w:tr>
  </w:tbl>
  <w:p w:rsidR="00690417" w:rsidRPr="00600AA3" w:rsidRDefault="00B611C4" w:rsidP="00600AA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51D36"/>
    <w:multiLevelType w:val="hybridMultilevel"/>
    <w:tmpl w:val="AF967C46"/>
    <w:lvl w:ilvl="0" w:tplc="1DD02FE0">
      <w:start w:val="1"/>
      <w:numFmt w:val="lowerLetter"/>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058A4"/>
    <w:multiLevelType w:val="hybridMultilevel"/>
    <w:tmpl w:val="852C5284"/>
    <w:lvl w:ilvl="0" w:tplc="6CE040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6"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7" w15:restartNumberingAfterBreak="0">
    <w:nsid w:val="2B4C3DB1"/>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E66C9"/>
    <w:multiLevelType w:val="hybridMultilevel"/>
    <w:tmpl w:val="1596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F44CA"/>
    <w:multiLevelType w:val="hybridMultilevel"/>
    <w:tmpl w:val="608A1F9E"/>
    <w:lvl w:ilvl="0" w:tplc="79567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992728"/>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F497C"/>
    <w:multiLevelType w:val="hybridMultilevel"/>
    <w:tmpl w:val="9FB0C4D0"/>
    <w:lvl w:ilvl="0" w:tplc="A0B6D31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20DC9"/>
    <w:multiLevelType w:val="hybridMultilevel"/>
    <w:tmpl w:val="6FF470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C7C3AFA"/>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6" w15:restartNumberingAfterBreak="0">
    <w:nsid w:val="6D355366"/>
    <w:multiLevelType w:val="hybridMultilevel"/>
    <w:tmpl w:val="A3B844B0"/>
    <w:lvl w:ilvl="0" w:tplc="8DD6B500">
      <w:start w:val="1"/>
      <w:numFmt w:val="lowerLetter"/>
      <w:lvlText w:val="%1)"/>
      <w:lvlJc w:val="left"/>
      <w:pPr>
        <w:ind w:left="1080" w:hanging="360"/>
      </w:pPr>
      <w:rPr>
        <w:rFonts w:asciiTheme="minorHAnsi" w:eastAsia="Calibr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4B308C"/>
    <w:multiLevelType w:val="hybridMultilevel"/>
    <w:tmpl w:val="499097C4"/>
    <w:lvl w:ilvl="0" w:tplc="4B86C7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A195431"/>
    <w:multiLevelType w:val="hybridMultilevel"/>
    <w:tmpl w:val="3F1C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0759A"/>
    <w:multiLevelType w:val="hybridMultilevel"/>
    <w:tmpl w:val="C98EDA18"/>
    <w:lvl w:ilvl="0" w:tplc="B14EAF9E">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1"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2"/>
  </w:num>
  <w:num w:numId="5">
    <w:abstractNumId w:val="17"/>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0"/>
  </w:num>
  <w:num w:numId="8">
    <w:abstractNumId w:val="1"/>
  </w:num>
  <w:num w:numId="9">
    <w:abstractNumId w:val="9"/>
  </w:num>
  <w:num w:numId="10">
    <w:abstractNumId w:val="21"/>
  </w:num>
  <w:num w:numId="11">
    <w:abstractNumId w:val="6"/>
  </w:num>
  <w:num w:numId="12">
    <w:abstractNumId w:val="15"/>
  </w:num>
  <w:num w:numId="13">
    <w:abstractNumId w:val="5"/>
  </w:num>
  <w:num w:numId="14">
    <w:abstractNumId w:val="4"/>
  </w:num>
  <w:num w:numId="15">
    <w:abstractNumId w:val="19"/>
  </w:num>
  <w:num w:numId="16">
    <w:abstractNumId w:val="14"/>
  </w:num>
  <w:num w:numId="17">
    <w:abstractNumId w:val="12"/>
  </w:num>
  <w:num w:numId="18">
    <w:abstractNumId w:val="18"/>
  </w:num>
  <w:num w:numId="19">
    <w:abstractNumId w:val="10"/>
  </w:num>
  <w:num w:numId="20">
    <w:abstractNumId w:val="16"/>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19"/>
    <w:rsid w:val="00142E92"/>
    <w:rsid w:val="001E67C5"/>
    <w:rsid w:val="00206019"/>
    <w:rsid w:val="00486C85"/>
    <w:rsid w:val="005D5CA8"/>
    <w:rsid w:val="00600AA3"/>
    <w:rsid w:val="009F5F00"/>
    <w:rsid w:val="00B611C4"/>
    <w:rsid w:val="00F4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2AEB2F-18FF-4FC7-B296-D4FA079B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6019"/>
  </w:style>
  <w:style w:type="paragraph" w:styleId="Header">
    <w:name w:val="header"/>
    <w:basedOn w:val="Normal"/>
    <w:link w:val="HeaderChar"/>
    <w:uiPriority w:val="99"/>
    <w:unhideWhenUsed/>
    <w:rsid w:val="00206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19"/>
  </w:style>
  <w:style w:type="paragraph" w:styleId="Footer">
    <w:name w:val="footer"/>
    <w:basedOn w:val="Normal"/>
    <w:link w:val="FooterChar"/>
    <w:uiPriority w:val="99"/>
    <w:unhideWhenUsed/>
    <w:rsid w:val="00206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19"/>
  </w:style>
  <w:style w:type="character" w:styleId="PageNumber">
    <w:name w:val="page number"/>
    <w:basedOn w:val="DefaultParagraphFont"/>
    <w:uiPriority w:val="99"/>
    <w:semiHidden/>
    <w:unhideWhenUsed/>
    <w:rsid w:val="00206019"/>
  </w:style>
  <w:style w:type="table" w:styleId="TableGrid">
    <w:name w:val="Table Grid"/>
    <w:basedOn w:val="TableNormal"/>
    <w:uiPriority w:val="59"/>
    <w:rsid w:val="0020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019"/>
    <w:rPr>
      <w:color w:val="0563C1" w:themeColor="hyperlink"/>
      <w:u w:val="single"/>
    </w:rPr>
  </w:style>
  <w:style w:type="paragraph" w:styleId="NoSpacing">
    <w:name w:val="No Spacing"/>
    <w:uiPriority w:val="1"/>
    <w:qFormat/>
    <w:rsid w:val="00206019"/>
    <w:pPr>
      <w:spacing w:after="0" w:line="240" w:lineRule="auto"/>
    </w:pPr>
  </w:style>
  <w:style w:type="paragraph" w:styleId="ListParagraph">
    <w:name w:val="List Paragraph"/>
    <w:basedOn w:val="Normal"/>
    <w:qFormat/>
    <w:rsid w:val="00206019"/>
    <w:pPr>
      <w:spacing w:after="0"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206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19"/>
    <w:rPr>
      <w:rFonts w:ascii="Segoe UI" w:hAnsi="Segoe UI" w:cs="Segoe UI"/>
      <w:sz w:val="18"/>
      <w:szCs w:val="18"/>
    </w:rPr>
  </w:style>
  <w:style w:type="character" w:styleId="CommentReference">
    <w:name w:val="annotation reference"/>
    <w:basedOn w:val="DefaultParagraphFont"/>
    <w:uiPriority w:val="99"/>
    <w:semiHidden/>
    <w:unhideWhenUsed/>
    <w:rsid w:val="00206019"/>
    <w:rPr>
      <w:sz w:val="16"/>
      <w:szCs w:val="16"/>
    </w:rPr>
  </w:style>
  <w:style w:type="paragraph" w:styleId="CommentText">
    <w:name w:val="annotation text"/>
    <w:basedOn w:val="Normal"/>
    <w:link w:val="CommentTextChar"/>
    <w:uiPriority w:val="99"/>
    <w:semiHidden/>
    <w:unhideWhenUsed/>
    <w:rsid w:val="00206019"/>
    <w:pPr>
      <w:spacing w:line="240" w:lineRule="auto"/>
    </w:pPr>
    <w:rPr>
      <w:sz w:val="20"/>
      <w:szCs w:val="20"/>
    </w:rPr>
  </w:style>
  <w:style w:type="character" w:customStyle="1" w:styleId="CommentTextChar">
    <w:name w:val="Comment Text Char"/>
    <w:basedOn w:val="DefaultParagraphFont"/>
    <w:link w:val="CommentText"/>
    <w:uiPriority w:val="99"/>
    <w:semiHidden/>
    <w:rsid w:val="00206019"/>
    <w:rPr>
      <w:sz w:val="20"/>
      <w:szCs w:val="20"/>
    </w:rPr>
  </w:style>
  <w:style w:type="character" w:styleId="UnresolvedMention">
    <w:name w:val="Unresolved Mention"/>
    <w:basedOn w:val="DefaultParagraphFont"/>
    <w:uiPriority w:val="99"/>
    <w:semiHidden/>
    <w:unhideWhenUsed/>
    <w:rsid w:val="002060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derosa@dobi.nj.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nj.us/dobi/division_insurance/ihcseh/ihcrulesadoptions.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3852</Words>
  <Characters>21960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cp:lastModifiedBy>
  <cp:revision>2</cp:revision>
  <dcterms:created xsi:type="dcterms:W3CDTF">2018-11-14T16:02:00Z</dcterms:created>
  <dcterms:modified xsi:type="dcterms:W3CDTF">2018-11-14T16:02:00Z</dcterms:modified>
</cp:coreProperties>
</file>