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066C" w14:textId="77777777" w:rsidR="003C6252" w:rsidRDefault="003C6252" w:rsidP="003C6252">
      <w:pPr>
        <w:jc w:val="center"/>
        <w:rPr>
          <w:b/>
        </w:rPr>
      </w:pPr>
      <w:r>
        <w:rPr>
          <w:b/>
        </w:rPr>
        <w:t>EXPLANATION OF BRACKETS</w:t>
      </w:r>
    </w:p>
    <w:p w14:paraId="2B012C83" w14:textId="77777777" w:rsidR="003C6252" w:rsidRDefault="003C6252" w:rsidP="003C6252">
      <w:pPr>
        <w:jc w:val="center"/>
        <w:rPr>
          <w:b/>
        </w:rPr>
      </w:pPr>
    </w:p>
    <w:p w14:paraId="671557CF" w14:textId="77777777" w:rsidR="003C6252" w:rsidRDefault="003C6252" w:rsidP="003C6252">
      <w:pPr>
        <w:pStyle w:val="Heading2"/>
      </w:pPr>
      <w:r>
        <w:t xml:space="preserve">Plans A/50 through D </w:t>
      </w:r>
    </w:p>
    <w:p w14:paraId="38D67F36" w14:textId="77777777" w:rsidR="003C6252" w:rsidRDefault="003C6252" w:rsidP="003C6252">
      <w:pPr>
        <w:rPr>
          <w:b/>
        </w:rPr>
      </w:pPr>
      <w:r>
        <w:rPr>
          <w:b/>
        </w:rPr>
        <w:t>(Appendix Exhibit A)</w:t>
      </w:r>
    </w:p>
    <w:p w14:paraId="17DAFA62" w14:textId="77777777" w:rsidR="003C6252" w:rsidRDefault="003C6252" w:rsidP="003C6252">
      <w:pPr>
        <w:jc w:val="both"/>
      </w:pPr>
    </w:p>
    <w:p w14:paraId="46C44B2E" w14:textId="77777777" w:rsidR="003C6252" w:rsidRDefault="003C6252" w:rsidP="003C6252">
      <w:pPr>
        <w:jc w:val="both"/>
      </w:pPr>
      <w:r>
        <w:t xml:space="preserve">All text which is enclosed in brackets [ ] is variable.  Enclosure in Brackets does </w:t>
      </w:r>
      <w:r>
        <w:rPr>
          <w:b/>
        </w:rPr>
        <w:t>not</w:t>
      </w:r>
      <w:r>
        <w:t xml:space="preserve"> give Carriers liberty to deviate from the standard text which is enclosed in brackets, except as expressly stated </w:t>
      </w:r>
      <w:r w:rsidRPr="003C6252">
        <w:t>in the policy form text or in this Explanation of Brackets</w:t>
      </w:r>
      <w:r>
        <w:t>.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14:paraId="73850BC9" w14:textId="77777777" w:rsidR="003C6252" w:rsidRDefault="003C6252" w:rsidP="003C6252">
      <w:pPr>
        <w:jc w:val="both"/>
      </w:pPr>
    </w:p>
    <w:p w14:paraId="52220352" w14:textId="77777777" w:rsidR="003C6252" w:rsidRDefault="003C6252" w:rsidP="003C6252">
      <w:pPr>
        <w:numPr>
          <w:ilvl w:val="0"/>
          <w:numId w:val="1"/>
        </w:numPr>
        <w:jc w:val="both"/>
      </w:pPr>
      <w:r>
        <w:t>Some areas of variability are self-explanatory.  Examples include:  [Carrier], [Policyholder], and [ABC]</w:t>
      </w:r>
    </w:p>
    <w:p w14:paraId="7DE650CE" w14:textId="77777777" w:rsidR="003C6252" w:rsidRDefault="003C6252" w:rsidP="003C6252">
      <w:pPr>
        <w:numPr>
          <w:ilvl w:val="0"/>
          <w:numId w:val="1"/>
        </w:numPr>
        <w:jc w:val="both"/>
      </w:pPr>
      <w:r>
        <w:t>Some areas of variability are noted with brief italicized explanations within the text.  Examples include:  use of high deductible health plan text and specialist copay.</w:t>
      </w:r>
    </w:p>
    <w:p w14:paraId="07B6DDE2" w14:textId="77777777" w:rsidR="003C6252" w:rsidRDefault="003C6252" w:rsidP="003C6252">
      <w:pPr>
        <w:numPr>
          <w:ilvl w:val="0"/>
          <w:numId w:val="1"/>
        </w:numPr>
        <w:jc w:val="both"/>
      </w:pPr>
      <w:r>
        <w:t>Some areas of variability are intended to allow for flexibility in terms of a carrier’s administrative practices.</w:t>
      </w:r>
    </w:p>
    <w:p w14:paraId="0D6AE213" w14:textId="77777777" w:rsidR="003C6252" w:rsidRDefault="003C6252" w:rsidP="003C6252">
      <w:pPr>
        <w:numPr>
          <w:ilvl w:val="0"/>
          <w:numId w:val="1"/>
        </w:numPr>
        <w:jc w:val="both"/>
      </w:pPr>
      <w:r>
        <w:t>Some areas of variability are subject to ranges and parameters specified in statute and/or regulation</w:t>
      </w:r>
    </w:p>
    <w:p w14:paraId="586FA481" w14:textId="77777777" w:rsidR="003C6252" w:rsidRDefault="003C6252" w:rsidP="003C6252">
      <w:pPr>
        <w:numPr>
          <w:ilvl w:val="0"/>
          <w:numId w:val="1"/>
        </w:numPr>
        <w:jc w:val="both"/>
      </w:pPr>
      <w:r>
        <w:t>Some areas of variability are determined by the election made by a Carrier.</w:t>
      </w:r>
    </w:p>
    <w:p w14:paraId="4E06CC25" w14:textId="77777777" w:rsidR="003C6252" w:rsidRDefault="003C6252" w:rsidP="003C6252">
      <w:pPr>
        <w:numPr>
          <w:ilvl w:val="0"/>
          <w:numId w:val="1"/>
        </w:numPr>
        <w:jc w:val="both"/>
      </w:pPr>
      <w:r>
        <w:t xml:space="preserve">Some areas of variability are determined by the delivery system (i.e., indemnity or PPO, </w:t>
      </w:r>
      <w:r w:rsidRPr="003C6252">
        <w:t>POS or EPO</w:t>
      </w:r>
      <w:r>
        <w:t>)</w:t>
      </w:r>
    </w:p>
    <w:p w14:paraId="75D274C4" w14:textId="77777777" w:rsidR="003C6252" w:rsidRPr="003C6252" w:rsidRDefault="003C6252" w:rsidP="003C6252">
      <w:pPr>
        <w:numPr>
          <w:ilvl w:val="0"/>
          <w:numId w:val="1"/>
        </w:numPr>
        <w:jc w:val="both"/>
      </w:pPr>
      <w:r w:rsidRPr="003C6252">
        <w:t xml:space="preserve">Some areas of variability apply to the limited circumstance of plans to be issued in the Marketplace created under the Patient Protection and Affordable Care Act, Public Law 111-148, as amended by the Health Care and Education Reconciliation Act, Public Law 111-152 (Marketplace).  </w:t>
      </w:r>
    </w:p>
    <w:p w14:paraId="25D66E6D" w14:textId="77777777" w:rsidR="003C6252" w:rsidRPr="003C6252" w:rsidRDefault="003C6252" w:rsidP="003C6252">
      <w:pPr>
        <w:jc w:val="both"/>
      </w:pPr>
    </w:p>
    <w:p w14:paraId="2E5722BE" w14:textId="77777777" w:rsidR="003C6252" w:rsidRDefault="003C6252" w:rsidP="003C6252">
      <w:pPr>
        <w:jc w:val="both"/>
      </w:pPr>
      <w:r>
        <w:rPr>
          <w:b/>
        </w:rPr>
        <w:t>Note:</w:t>
      </w:r>
      <w:r>
        <w:t xml:space="preserve">  Due to the complexity of issuing plans through or in conjunction with an approved Selective Contracting Arrangement, commonly known as PPO</w:t>
      </w:r>
      <w:r w:rsidRPr="003C6252">
        <w:t>, POS and EPO</w:t>
      </w:r>
      <w:r>
        <w:t xml:space="preserve"> plans, explicit guidance is set forth in item</w:t>
      </w:r>
      <w:r w:rsidRPr="009A14EE">
        <w:rPr>
          <w:b/>
        </w:rPr>
        <w:t xml:space="preserve"> </w:t>
      </w:r>
      <w:r w:rsidRPr="003C6252">
        <w:t>21</w:t>
      </w:r>
      <w:r>
        <w:t xml:space="preserve"> below.  </w:t>
      </w:r>
    </w:p>
    <w:p w14:paraId="5FDC9003" w14:textId="77777777" w:rsidR="003C6252" w:rsidRDefault="003C6252" w:rsidP="003C6252">
      <w:pPr>
        <w:jc w:val="both"/>
      </w:pPr>
    </w:p>
    <w:p w14:paraId="2B8DBDC0" w14:textId="77777777" w:rsidR="003C6252" w:rsidRDefault="003C6252" w:rsidP="003C6252">
      <w:pPr>
        <w:jc w:val="both"/>
      </w:pPr>
      <w:r>
        <w:t>Areas of variability, which may require clarification and explanation as to use, are explained below.  The order of the list is generally consistent with the order of appearance in the policy forms.</w:t>
      </w:r>
    </w:p>
    <w:p w14:paraId="77B52F7C" w14:textId="77777777" w:rsidR="003C6252" w:rsidRDefault="003C6252" w:rsidP="003C6252">
      <w:pPr>
        <w:jc w:val="both"/>
      </w:pPr>
    </w:p>
    <w:p w14:paraId="7CEBA5D9" w14:textId="77777777" w:rsidR="003C6252" w:rsidRDefault="003C6252" w:rsidP="003C6252">
      <w:pPr>
        <w:numPr>
          <w:ilvl w:val="0"/>
          <w:numId w:val="2"/>
        </w:numPr>
        <w:jc w:val="both"/>
      </w:pPr>
      <w: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14:paraId="77467522" w14:textId="77777777" w:rsidR="003C6252" w:rsidRDefault="003C6252" w:rsidP="003C6252">
      <w:pPr>
        <w:numPr>
          <w:ilvl w:val="0"/>
          <w:numId w:val="2"/>
        </w:numPr>
        <w:jc w:val="both"/>
      </w:pPr>
      <w: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14:paraId="65088A91" w14:textId="77777777" w:rsidR="003C6252" w:rsidRDefault="003C6252" w:rsidP="003C6252">
      <w:pPr>
        <w:numPr>
          <w:ilvl w:val="0"/>
          <w:numId w:val="2"/>
        </w:numPr>
        <w:jc w:val="both"/>
      </w:pPr>
      <w:r>
        <w:t>Deductible, and Co-Payments, as offered by the carrier, may be elected by the Policyholder, subject to the availability specified in regulation.</w:t>
      </w:r>
    </w:p>
    <w:p w14:paraId="13B8C833" w14:textId="77777777" w:rsidR="003C6252" w:rsidRDefault="003C6252" w:rsidP="003C6252">
      <w:pPr>
        <w:numPr>
          <w:ilvl w:val="0"/>
          <w:numId w:val="2"/>
        </w:numPr>
        <w:jc w:val="both"/>
      </w:pPr>
      <w:r>
        <w:lastRenderedPageBreak/>
        <w:t xml:space="preserve">There are sample PPO, </w:t>
      </w:r>
      <w:r w:rsidRPr="003C6252">
        <w:t>POS and EPO</w:t>
      </w:r>
      <w:r>
        <w:t xml:space="preserve"> schedule pages.  There are corresponding provisions in the benefit provisions.  </w:t>
      </w:r>
    </w:p>
    <w:p w14:paraId="32E5191B" w14:textId="77777777" w:rsidR="003C6252" w:rsidRPr="003C6252" w:rsidRDefault="003C6252" w:rsidP="003C6252">
      <w:pPr>
        <w:numPr>
          <w:ilvl w:val="0"/>
          <w:numId w:val="2"/>
        </w:numPr>
        <w:jc w:val="both"/>
      </w:pPr>
      <w:r w:rsidRPr="003C6252">
        <w:t>The sample schedule pages illustrate a variety of cost sharing features with combinations of copayments, deductibles and coinsurance.  Designs illustrated on one sample page may be included in other schedule pages.  For example, some of the sample pages illustrate specific cost sharing applied to pediatric dental and vision benefits.  Similar text may be included in other schedule pages.  In addition, coinsurance percentages necessary to achieve a cost sharing reduction through the marketplace may be used even in such percentages are not illustrated on the same schedules.</w:t>
      </w:r>
    </w:p>
    <w:p w14:paraId="1A00ECB7" w14:textId="77777777" w:rsidR="003C6252" w:rsidRPr="003C6252" w:rsidRDefault="003C6252" w:rsidP="003C6252">
      <w:pPr>
        <w:numPr>
          <w:ilvl w:val="0"/>
          <w:numId w:val="2"/>
        </w:numPr>
        <w:jc w:val="both"/>
      </w:pPr>
      <w:r w:rsidRPr="003C6252">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14:paraId="3085DC08" w14:textId="77777777" w:rsidR="003C6252" w:rsidRPr="003C6252" w:rsidRDefault="003C6252" w:rsidP="003C6252">
      <w:pPr>
        <w:numPr>
          <w:ilvl w:val="0"/>
          <w:numId w:val="2"/>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14:paraId="1A56F78D" w14:textId="77777777" w:rsidR="003C6252" w:rsidRPr="003C6252" w:rsidRDefault="003C6252" w:rsidP="003C6252">
      <w:pPr>
        <w:numPr>
          <w:ilvl w:val="0"/>
          <w:numId w:val="2"/>
        </w:numPr>
        <w:jc w:val="both"/>
      </w:pPr>
      <w:r>
        <w:t xml:space="preserve">The list of services and supplies for which pre-approval is required includes some new items, included in brackets: specified therapies, therapeutic manipulation, and prescription drugs.  The benefit provisions for these services and supplies also includes text in brackets concerning pre-approval.  Carriers that elect to require pre-approval for these services and supplies must include them on the list on the schedule page in addition to using the pre-approval text in the benefit provision.  </w:t>
      </w:r>
      <w:r w:rsidRPr="003C6252">
        <w:t>The provision may include information regarding the website.</w:t>
      </w:r>
    </w:p>
    <w:p w14:paraId="15638B21" w14:textId="77777777" w:rsidR="003C6252" w:rsidRDefault="003C6252" w:rsidP="003C6252">
      <w:pPr>
        <w:numPr>
          <w:ilvl w:val="0"/>
          <w:numId w:val="2"/>
        </w:numPr>
        <w:jc w:val="both"/>
      </w:pPr>
      <w:r>
        <w:t xml:space="preserve">The definition of an Approved Cancer Clinical Trial and the corresponding benefit provision should be included only by those carriers that wish to make such coverage available and want to specify such coverage in the policy form.  </w:t>
      </w:r>
    </w:p>
    <w:p w14:paraId="26DD3F97" w14:textId="77777777" w:rsidR="003C6252" w:rsidRDefault="003C6252" w:rsidP="003C6252">
      <w:pPr>
        <w:numPr>
          <w:ilvl w:val="0"/>
          <w:numId w:val="2"/>
        </w:numPr>
        <w:jc w:val="both"/>
      </w:pPr>
      <w:r>
        <w:t xml:space="preserve">The definition of Reasonable and Customary should only include a reference to the negotiated fee schedule if the Carrier is offering the plan using a </w:t>
      </w:r>
      <w:r w:rsidRPr="003C6252">
        <w:t>PPO, POS or EPO</w:t>
      </w:r>
      <w:r>
        <w:t xml:space="preserve"> delivery system.</w:t>
      </w:r>
    </w:p>
    <w:p w14:paraId="10DD4C17" w14:textId="77777777" w:rsidR="003C6252" w:rsidRPr="003C6252" w:rsidRDefault="003C6252" w:rsidP="003C6252">
      <w:pPr>
        <w:numPr>
          <w:ilvl w:val="0"/>
          <w:numId w:val="2"/>
        </w:numPr>
        <w:jc w:val="both"/>
      </w:pPr>
      <w:r w:rsidRPr="003C6252">
        <w:t xml:space="preserve">The definitions section includes definitions that would be included if a carrier offers a mail order pharmacy program </w:t>
      </w:r>
    </w:p>
    <w:p w14:paraId="14BCC5BB" w14:textId="77777777" w:rsidR="003C6252" w:rsidRDefault="003C6252" w:rsidP="003C6252">
      <w:pPr>
        <w:numPr>
          <w:ilvl w:val="0"/>
          <w:numId w:val="2"/>
        </w:numPr>
        <w:jc w:val="both"/>
      </w:pPr>
      <w:r>
        <w:t xml:space="preserve">The text describing provider compensation in the PPO, </w:t>
      </w:r>
      <w:r w:rsidRPr="003C6252">
        <w:t>POS and EPO</w:t>
      </w:r>
      <w:r>
        <w:t xml:space="preserve"> section contains a number of bracketed words and phrases.  Include the words and </w:t>
      </w:r>
      <w:proofErr w:type="spellStart"/>
      <w:r>
        <w:t>phases</w:t>
      </w:r>
      <w:proofErr w:type="spellEnd"/>
      <w:r>
        <w:t xml:space="preserve"> that describe the arrangement carrier has with network providers.  </w:t>
      </w:r>
    </w:p>
    <w:p w14:paraId="28FA5354" w14:textId="77777777" w:rsidR="003C6252" w:rsidRDefault="003C6252" w:rsidP="003C6252">
      <w:pPr>
        <w:numPr>
          <w:ilvl w:val="0"/>
          <w:numId w:val="2"/>
        </w:numPr>
        <w:jc w:val="both"/>
      </w:pPr>
      <w:r>
        <w:t xml:space="preserve">The continuation of care text must be included in all plans that use networks.  </w:t>
      </w:r>
    </w:p>
    <w:p w14:paraId="265B806E" w14:textId="77777777" w:rsidR="003C6252" w:rsidRPr="003C6252" w:rsidRDefault="003C6252" w:rsidP="003C6252">
      <w:pPr>
        <w:numPr>
          <w:ilvl w:val="0"/>
          <w:numId w:val="2"/>
        </w:numPr>
        <w:jc w:val="both"/>
      </w:pPr>
      <w:r w:rsidRPr="003C6252">
        <w:t>The Deductible Credit provision includes variable text regarding cost sharing reduction that would be included for policies issued on the Marketplace.  Such variable text must not be included in plans otherwise issued in New Jersey.</w:t>
      </w:r>
    </w:p>
    <w:p w14:paraId="1F5AB74E" w14:textId="77777777" w:rsidR="003C6252" w:rsidRDefault="003C6252" w:rsidP="003C6252">
      <w:pPr>
        <w:numPr>
          <w:ilvl w:val="0"/>
          <w:numId w:val="2"/>
        </w:numPr>
        <w:jc w:val="both"/>
      </w:pPr>
      <w:r>
        <w:t>The treatment of hemophilia provision includes variable text that would only be included in</w:t>
      </w:r>
      <w:r w:rsidRPr="005E064D">
        <w:rPr>
          <w:b/>
        </w:rPr>
        <w:t xml:space="preserve"> </w:t>
      </w:r>
      <w:r w:rsidRPr="003C6252">
        <w:t>network-based</w:t>
      </w:r>
      <w:r>
        <w:t xml:space="preserve"> plans.</w:t>
      </w:r>
    </w:p>
    <w:p w14:paraId="7636FFC7" w14:textId="77777777" w:rsidR="003C6252" w:rsidRDefault="003C6252" w:rsidP="003C6252">
      <w:pPr>
        <w:numPr>
          <w:ilvl w:val="0"/>
          <w:numId w:val="2"/>
        </w:numPr>
        <w:jc w:val="both"/>
      </w:pPr>
      <w:r>
        <w:t xml:space="preserve">The prescription drugs provision includes variable text that would be included by carriers that require pre-approval for specified drugs.  </w:t>
      </w:r>
    </w:p>
    <w:p w14:paraId="36FF6A55" w14:textId="77777777" w:rsidR="003C6252" w:rsidRDefault="003C6252" w:rsidP="003C6252">
      <w:pPr>
        <w:numPr>
          <w:ilvl w:val="0"/>
          <w:numId w:val="2"/>
        </w:numPr>
        <w:jc w:val="both"/>
      </w:pPr>
      <w:r>
        <w:lastRenderedPageBreak/>
        <w:t>The therapy services provision includes variable text that would be included by carriers that require pre-approval for certain therapy services.</w:t>
      </w:r>
    </w:p>
    <w:p w14:paraId="7F9F0E39" w14:textId="0A38B4C5" w:rsidR="003C6252" w:rsidRPr="003C6252" w:rsidRDefault="003C6252" w:rsidP="003C6252">
      <w:pPr>
        <w:numPr>
          <w:ilvl w:val="0"/>
          <w:numId w:val="2"/>
        </w:numPr>
        <w:jc w:val="both"/>
      </w:pPr>
      <w:r w:rsidRPr="003C6252">
        <w:t xml:space="preserve">The Dental Benefits text is enclosed in brackets.  For policies sold on the Marketplace the Dental Benefits provision may be excluded if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  Dental benefits may be limited to services provided by a network provider.  </w:t>
      </w:r>
    </w:p>
    <w:p w14:paraId="13F1AEA0" w14:textId="77777777" w:rsidR="003C6252" w:rsidRPr="00C739CE" w:rsidRDefault="003C6252" w:rsidP="003C6252">
      <w:pPr>
        <w:numPr>
          <w:ilvl w:val="0"/>
          <w:numId w:val="2"/>
        </w:numPr>
        <w:jc w:val="both"/>
      </w:pPr>
      <w: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Pr>
          <w:b/>
        </w:rPr>
        <w:t xml:space="preserve"> </w:t>
      </w:r>
    </w:p>
    <w:p w14:paraId="39C4E4CD" w14:textId="77777777" w:rsidR="003C6252" w:rsidRDefault="003C6252" w:rsidP="003C6252">
      <w:pPr>
        <w:numPr>
          <w:ilvl w:val="0"/>
          <w:numId w:val="2"/>
        </w:numPr>
        <w:jc w:val="both"/>
      </w:pPr>
      <w:r>
        <w:t>The Centers of Excellence Features provisions may be omitted.  If included in the policy, the text must conform to the text of the standard form.</w:t>
      </w:r>
    </w:p>
    <w:p w14:paraId="518A5A8C" w14:textId="77777777" w:rsidR="003C6252" w:rsidRDefault="003C6252" w:rsidP="003C6252">
      <w:pPr>
        <w:numPr>
          <w:ilvl w:val="0"/>
          <w:numId w:val="2"/>
        </w:numPr>
        <w:jc w:val="both"/>
      </w:pPr>
      <w:r>
        <w:t>Carriers that issue plans through or in conjunction with an approved Selective Contracting Arrangement must consider the following when creating the plan documents:</w:t>
      </w:r>
    </w:p>
    <w:p w14:paraId="43C0910A" w14:textId="7106EA71" w:rsidR="003C6252" w:rsidRDefault="003C6252" w:rsidP="003F7639">
      <w:pPr>
        <w:pStyle w:val="ListParagraph"/>
        <w:numPr>
          <w:ilvl w:val="0"/>
          <w:numId w:val="5"/>
        </w:numPr>
        <w:jc w:val="both"/>
      </w:pPr>
      <w:r>
        <w:t xml:space="preserve">The policy and certificate documents contain “SAMPLE” schedule page text.  The dollar amounts for the deductibles and copayments are purely illustrative.  Refer to N.J.A.C. 11:20-3.1(d) for direction as to which amounts may be substituted for those in the example.  For plans that utilize a copay feature, the copays replace the cash deductible for the </w:t>
      </w:r>
      <w:proofErr w:type="gramStart"/>
      <w:r>
        <w:t>particular service</w:t>
      </w:r>
      <w:proofErr w:type="gramEnd"/>
      <w:r>
        <w:t>, and benefits following the copay must be paid at 100%.  The dollar amounts for the copays must be consistent with those that an HMO carrier may use. [($15, $30, $40 or $50)]</w:t>
      </w:r>
    </w:p>
    <w:p w14:paraId="4D8900DA" w14:textId="57B02F57" w:rsidR="003C6252" w:rsidRDefault="003C6252" w:rsidP="003F7639">
      <w:pPr>
        <w:pStyle w:val="ListParagraph"/>
        <w:numPr>
          <w:ilvl w:val="0"/>
          <w:numId w:val="5"/>
        </w:numPr>
        <w:jc w:val="both"/>
      </w:pPr>
      <w:r>
        <w:t xml:space="preserve">Include the specific page of text describing the PPO, </w:t>
      </w:r>
      <w:proofErr w:type="gramStart"/>
      <w:r w:rsidRPr="003C6252">
        <w:t>POS</w:t>
      </w:r>
      <w:proofErr w:type="gramEnd"/>
      <w:r w:rsidRPr="003C6252">
        <w:t xml:space="preserve"> or EPO</w:t>
      </w:r>
      <w:r>
        <w:t xml:space="preserve"> mechanism, with specification of the name of the network or provider organization.</w:t>
      </w:r>
    </w:p>
    <w:p w14:paraId="1BF28B55" w14:textId="1A3CCA5C" w:rsidR="003C6252" w:rsidRDefault="003C6252" w:rsidP="00DF2CC8">
      <w:pPr>
        <w:ind w:left="360" w:hanging="360"/>
        <w:jc w:val="both"/>
      </w:pPr>
      <w:r w:rsidRPr="000B5838">
        <w:t>22</w:t>
      </w:r>
      <w:r w:rsidR="00DF2CC8">
        <w:t>.</w:t>
      </w:r>
      <w:r w:rsidR="00DF2CC8">
        <w:tab/>
      </w:r>
      <w:r>
        <w:t>The Notice of Loss provision of the Claims Provisions may be omitted at the option of the Carrier.</w:t>
      </w:r>
    </w:p>
    <w:p w14:paraId="42D7F114" w14:textId="0E391D2F" w:rsidR="003C6252" w:rsidRDefault="003C6252" w:rsidP="00DF2CC8">
      <w:pPr>
        <w:ind w:left="360" w:hanging="360"/>
        <w:jc w:val="both"/>
      </w:pPr>
      <w:r w:rsidRPr="000B5838">
        <w:t>23.</w:t>
      </w:r>
      <w:r w:rsidR="00DF2CC8">
        <w:tab/>
      </w:r>
      <w:r>
        <w:t>The Payment of Claims provision of the Claims Provisions should include the second or third sentence of the last paragraph, as appropriate.</w:t>
      </w:r>
    </w:p>
    <w:p w14:paraId="714864C1" w14:textId="77777777" w:rsidR="003C6252" w:rsidRDefault="003C6252" w:rsidP="003C6252">
      <w:pPr>
        <w:ind w:left="720" w:hanging="720"/>
        <w:jc w:val="both"/>
      </w:pPr>
    </w:p>
    <w:p w14:paraId="014E2DD0" w14:textId="77777777" w:rsidR="003C6252" w:rsidRDefault="003C6252" w:rsidP="003C6252">
      <w:pPr>
        <w:pStyle w:val="Heading2"/>
      </w:pPr>
      <w:r>
        <w:t xml:space="preserve">HMO Contract </w:t>
      </w:r>
    </w:p>
    <w:p w14:paraId="2F40350B" w14:textId="77777777" w:rsidR="003C6252" w:rsidRDefault="003C6252" w:rsidP="003C6252">
      <w:pPr>
        <w:rPr>
          <w:b/>
        </w:rPr>
      </w:pPr>
      <w:r>
        <w:rPr>
          <w:b/>
        </w:rPr>
        <w:t>(Appendix Exhibit B)</w:t>
      </w:r>
    </w:p>
    <w:p w14:paraId="4D3FAE7A" w14:textId="77777777" w:rsidR="003C6252" w:rsidRDefault="003C6252" w:rsidP="003C6252">
      <w:pPr>
        <w:jc w:val="both"/>
      </w:pPr>
    </w:p>
    <w:p w14:paraId="1F156E9A" w14:textId="77777777" w:rsidR="003C6252" w:rsidRDefault="003C6252" w:rsidP="003C6252">
      <w:pPr>
        <w:jc w:val="both"/>
      </w:pPr>
      <w:r>
        <w:t xml:space="preserve">All text which is enclosed in brackets [ ] is variable.  Enclosure in Brackets does </w:t>
      </w:r>
      <w:r>
        <w:rPr>
          <w:b/>
          <w:i/>
        </w:rPr>
        <w:t xml:space="preserve">not </w:t>
      </w:r>
      <w:r>
        <w:t>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14:paraId="1440D7E0" w14:textId="77777777" w:rsidR="003C6252" w:rsidRDefault="003C6252" w:rsidP="003C6252">
      <w:pPr>
        <w:jc w:val="both"/>
      </w:pPr>
    </w:p>
    <w:p w14:paraId="16A65C42" w14:textId="77777777" w:rsidR="003C6252" w:rsidRDefault="003C6252" w:rsidP="003C6252">
      <w:pPr>
        <w:numPr>
          <w:ilvl w:val="0"/>
          <w:numId w:val="3"/>
        </w:numPr>
        <w:jc w:val="both"/>
      </w:pPr>
      <w:r>
        <w:lastRenderedPageBreak/>
        <w:t>Some areas of variability are self-explanatory.  Examples include:  [Carrier], [</w:t>
      </w:r>
      <w:proofErr w:type="spellStart"/>
      <w:r>
        <w:t>Contractholder</w:t>
      </w:r>
      <w:proofErr w:type="spellEnd"/>
      <w:r>
        <w:t>], and [ABC].</w:t>
      </w:r>
    </w:p>
    <w:p w14:paraId="072E0614" w14:textId="77777777" w:rsidR="003C6252" w:rsidRDefault="003C6252" w:rsidP="003C6252">
      <w:pPr>
        <w:numPr>
          <w:ilvl w:val="0"/>
          <w:numId w:val="3"/>
        </w:numPr>
        <w:jc w:val="both"/>
      </w:pPr>
      <w:r>
        <w:t>Some areas of variability are noted with brief explanations within the text.</w:t>
      </w:r>
    </w:p>
    <w:p w14:paraId="0BABE64A" w14:textId="77777777" w:rsidR="003C6252" w:rsidRDefault="003C6252" w:rsidP="003C6252">
      <w:pPr>
        <w:numPr>
          <w:ilvl w:val="0"/>
          <w:numId w:val="3"/>
        </w:numPr>
        <w:jc w:val="both"/>
      </w:pPr>
      <w:r>
        <w:t>Some areas of variability are intended to allow for flexibility in terms of a carrier’s administrative practices.</w:t>
      </w:r>
    </w:p>
    <w:p w14:paraId="5CAE6120" w14:textId="77777777" w:rsidR="003C6252" w:rsidRDefault="003C6252" w:rsidP="003C6252">
      <w:pPr>
        <w:numPr>
          <w:ilvl w:val="0"/>
          <w:numId w:val="3"/>
        </w:numPr>
        <w:jc w:val="both"/>
      </w:pPr>
      <w:r>
        <w:t>Some areas of variability are subject to ranges and parameters specified in statute and/or regulation.</w:t>
      </w:r>
    </w:p>
    <w:p w14:paraId="28D0E3F7" w14:textId="77777777" w:rsidR="003C6252" w:rsidRPr="003C6252" w:rsidRDefault="003C6252" w:rsidP="003C6252">
      <w:pPr>
        <w:numPr>
          <w:ilvl w:val="0"/>
          <w:numId w:val="3"/>
        </w:numPr>
        <w:jc w:val="both"/>
      </w:pPr>
      <w:r w:rsidRPr="003C6252">
        <w:t xml:space="preserve">Some areas of variability apply to the limited circumstance of plans to be issued in the Marketplace created under the Patient Protection and Affordable Care Act (Marketplace).  In those instances, the variations must not be included in plans otherwise issued in New Jersey.   </w:t>
      </w:r>
    </w:p>
    <w:p w14:paraId="70C63E50" w14:textId="77777777" w:rsidR="003C6252" w:rsidRDefault="003C6252" w:rsidP="003C6252">
      <w:pPr>
        <w:jc w:val="both"/>
      </w:pPr>
    </w:p>
    <w:p w14:paraId="00517D20" w14:textId="77777777" w:rsidR="003C6252" w:rsidRDefault="003C6252" w:rsidP="003C6252">
      <w:pPr>
        <w:jc w:val="both"/>
      </w:pPr>
      <w:r>
        <w:t>Areas of variability, which may require clarification and explanation as to use, are explained below.  The order of the list is consistent with the order of appearance in Contract form.</w:t>
      </w:r>
    </w:p>
    <w:p w14:paraId="5139E40E" w14:textId="77777777" w:rsidR="003C6252" w:rsidRDefault="003C6252" w:rsidP="003C6252">
      <w:pPr>
        <w:jc w:val="both"/>
      </w:pPr>
    </w:p>
    <w:p w14:paraId="34EEC61A" w14:textId="77777777" w:rsidR="003C6252" w:rsidRDefault="003C6252" w:rsidP="003C6252">
      <w:pPr>
        <w:numPr>
          <w:ilvl w:val="0"/>
          <w:numId w:val="4"/>
        </w:numPr>
        <w:jc w:val="both"/>
      </w:pPr>
      <w: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14:paraId="4732B394" w14:textId="77777777" w:rsidR="003C6252" w:rsidRDefault="003C6252" w:rsidP="003C6252">
      <w:pPr>
        <w:numPr>
          <w:ilvl w:val="0"/>
          <w:numId w:val="4"/>
        </w:numPr>
        <w:jc w:val="both"/>
      </w:pPr>
      <w:r>
        <w:t>The definition of an Approved Cancer Clinical Trial and the corresponding benefit provision should be included only by those carriers that wish to make such coverage available and want to specify such coverage in the contract form.</w:t>
      </w:r>
    </w:p>
    <w:p w14:paraId="7F201053" w14:textId="77777777" w:rsidR="003C6252" w:rsidRPr="003C6252" w:rsidRDefault="003C6252" w:rsidP="003C6252">
      <w:pPr>
        <w:numPr>
          <w:ilvl w:val="0"/>
          <w:numId w:val="4"/>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14:paraId="0C1F3F02" w14:textId="77777777" w:rsidR="003C6252" w:rsidRPr="003C6252" w:rsidRDefault="003C6252" w:rsidP="003C6252">
      <w:pPr>
        <w:numPr>
          <w:ilvl w:val="0"/>
          <w:numId w:val="4"/>
        </w:numPr>
        <w:jc w:val="both"/>
      </w:pPr>
      <w:r w:rsidRPr="003C6252">
        <w:t>The definitions section includes definitions that should be included if a carrier offers a mail order pharmacy program.</w:t>
      </w:r>
    </w:p>
    <w:p w14:paraId="25C0F723" w14:textId="77777777" w:rsidR="003C6252" w:rsidRPr="003C6252" w:rsidRDefault="003C6252" w:rsidP="003C6252">
      <w:pPr>
        <w:numPr>
          <w:ilvl w:val="0"/>
          <w:numId w:val="4"/>
        </w:numPr>
        <w:jc w:val="both"/>
      </w:pPr>
      <w:r w:rsidRPr="003C6252">
        <w:t xml:space="preserve">The sample schedule pages illustrate a variety of cost sharing features with combinations of copayments, deductibles and coinsurance.  Designs illustrated on one sample may be included in other schedule pages.  For example, some of the sample pages illustrate specific cost sharing applied to pediatric dental and vision benefits.  Similar text may be included in other schedule pages.  </w:t>
      </w:r>
    </w:p>
    <w:p w14:paraId="76D5B129" w14:textId="77777777" w:rsidR="003C6252" w:rsidRPr="003C6252" w:rsidRDefault="003C6252" w:rsidP="003C6252">
      <w:pPr>
        <w:numPr>
          <w:ilvl w:val="0"/>
          <w:numId w:val="4"/>
        </w:numPr>
        <w:jc w:val="both"/>
      </w:pPr>
      <w:r w:rsidRPr="003C6252">
        <w:t>One of the schedule pages illustrates a tiered network design.  Carriers should adapt the schedule page to illustrate the services for which a tiered network design is applicable.</w:t>
      </w:r>
    </w:p>
    <w:p w14:paraId="7EFA5B9D" w14:textId="77777777" w:rsidR="003C6252" w:rsidRDefault="003C6252" w:rsidP="003C6252">
      <w:pPr>
        <w:numPr>
          <w:ilvl w:val="0"/>
          <w:numId w:val="4"/>
        </w:numPr>
        <w:jc w:val="both"/>
      </w:pPr>
      <w:r>
        <w:t xml:space="preserve">Co-Payments may be elected by the </w:t>
      </w:r>
      <w:proofErr w:type="spellStart"/>
      <w:r>
        <w:t>Contractholder</w:t>
      </w:r>
      <w:proofErr w:type="spellEnd"/>
      <w:r>
        <w:t>, subject to the availability specified in regulation.</w:t>
      </w:r>
    </w:p>
    <w:p w14:paraId="6599A1A0" w14:textId="77777777" w:rsidR="003C6252" w:rsidRDefault="003C6252" w:rsidP="003C6252">
      <w:pPr>
        <w:numPr>
          <w:ilvl w:val="0"/>
          <w:numId w:val="4"/>
        </w:numPr>
        <w:jc w:val="both"/>
      </w:pPr>
      <w:r>
        <w:t xml:space="preserve">Deductible, coinsurance and maximum out of pocket provisions may be included.  Applicable text to address the deductible, coinsurance and maximum out of pocket features must be included on the schedule page and in the benefit provisions.  </w:t>
      </w:r>
    </w:p>
    <w:p w14:paraId="51DA6040" w14:textId="77777777" w:rsidR="003C6252" w:rsidRDefault="003C6252" w:rsidP="003C6252">
      <w:pPr>
        <w:numPr>
          <w:ilvl w:val="0"/>
          <w:numId w:val="4"/>
        </w:numPr>
        <w:jc w:val="both"/>
      </w:pPr>
      <w:r>
        <w:t>The Contract includes referral text in brackets to allow the plan to be offered as a “gated” HMO or as a “non-gated” HMO.</w:t>
      </w:r>
    </w:p>
    <w:p w14:paraId="41AB4B05" w14:textId="77777777" w:rsidR="003C6252" w:rsidRPr="003C6252" w:rsidRDefault="003C6252" w:rsidP="003C6252">
      <w:pPr>
        <w:numPr>
          <w:ilvl w:val="0"/>
          <w:numId w:val="4"/>
        </w:numPr>
        <w:jc w:val="both"/>
      </w:pPr>
      <w:r w:rsidRPr="003C6252">
        <w:lastRenderedPageBreak/>
        <w:t>The Deductible Credit provision that would be included for a deductible/coinsurance HMO plan design includes variable text regarding cost sharing reduction that would be included for policies issued on the Marketplace.  Such variable text must not be included in plans otherwise issued in New Jersey</w:t>
      </w:r>
    </w:p>
    <w:p w14:paraId="6369DB80" w14:textId="77777777" w:rsidR="003C6252" w:rsidRDefault="003C6252" w:rsidP="003C6252">
      <w:pPr>
        <w:numPr>
          <w:ilvl w:val="0"/>
          <w:numId w:val="4"/>
        </w:numPr>
        <w:jc w:val="both"/>
      </w:pPr>
      <w:r>
        <w:t xml:space="preserve">The method a Carrier chooses to make the optional cancer treatment benefits available will determine which transplant benefit text the Carrier would include.  </w:t>
      </w:r>
    </w:p>
    <w:p w14:paraId="6F16B1C9" w14:textId="77777777" w:rsidR="003C6252" w:rsidRDefault="003C6252" w:rsidP="003C6252">
      <w:pPr>
        <w:numPr>
          <w:ilvl w:val="0"/>
          <w:numId w:val="4"/>
        </w:numPr>
        <w:jc w:val="both"/>
      </w:pPr>
      <w:r>
        <w:t>OB/GYNs can be considered Primary Care Physicians.</w:t>
      </w:r>
    </w:p>
    <w:p w14:paraId="54AF68A0" w14:textId="77777777" w:rsidR="003C6252" w:rsidRDefault="003C6252" w:rsidP="003C6252">
      <w:pPr>
        <w:numPr>
          <w:ilvl w:val="0"/>
          <w:numId w:val="4"/>
        </w:numPr>
        <w:jc w:val="both"/>
      </w:pPr>
      <w:r>
        <w:t>Transfer of Primary Care Physician can occur according to carrier administration, but may not be more restrictive to the member than stated in the form.</w:t>
      </w:r>
    </w:p>
    <w:p w14:paraId="684D9EA9" w14:textId="77777777" w:rsidR="003C6252" w:rsidRDefault="003C6252" w:rsidP="003C6252">
      <w:pPr>
        <w:numPr>
          <w:ilvl w:val="0"/>
          <w:numId w:val="4"/>
        </w:numPr>
        <w:jc w:val="both"/>
      </w:pPr>
      <w:r>
        <w:t>Carriers should include variable material contained in the Provider Payment section to correctly address the compensation arrangement the carriers have with the network.</w:t>
      </w:r>
    </w:p>
    <w:p w14:paraId="04CC9FC0" w14:textId="77777777" w:rsidR="003C6252" w:rsidRDefault="003C6252" w:rsidP="003C6252">
      <w:pPr>
        <w:numPr>
          <w:ilvl w:val="0"/>
          <w:numId w:val="4"/>
        </w:numPr>
        <w:jc w:val="both"/>
      </w:pPr>
      <w:r>
        <w:t xml:space="preserve">Carriers that wish to apply pre-approval requirements to the Prescription Drugs coverage should include the variable pre-approval text.  </w:t>
      </w:r>
    </w:p>
    <w:p w14:paraId="391940DF" w14:textId="2D1FE0D6" w:rsidR="003C6252" w:rsidRPr="00CF0ED8" w:rsidRDefault="003C6252" w:rsidP="003C6252">
      <w:pPr>
        <w:numPr>
          <w:ilvl w:val="0"/>
          <w:numId w:val="4"/>
        </w:numPr>
        <w:jc w:val="both"/>
      </w:pPr>
      <w:r w:rsidRPr="003C6252">
        <w:t>The Dental Benefits text is enclosed in brackets.  For policies sold on the Marketplace the Dental Benefits provision may be excluded if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w:t>
      </w:r>
      <w:r>
        <w:rPr>
          <w:b/>
          <w:u w:val="single"/>
        </w:rPr>
        <w:t xml:space="preserve">  </w:t>
      </w:r>
    </w:p>
    <w:p w14:paraId="18DA86BA" w14:textId="77777777" w:rsidR="003C6252" w:rsidRDefault="003C6252" w:rsidP="003C6252"/>
    <w:p w14:paraId="126F4DA3" w14:textId="77777777" w:rsidR="001F5C44" w:rsidRDefault="001F5C44"/>
    <w:sectPr w:rsidR="001F5C44">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E578" w14:textId="77777777" w:rsidR="00BD267C" w:rsidRDefault="004F22D3">
      <w:r>
        <w:separator/>
      </w:r>
    </w:p>
  </w:endnote>
  <w:endnote w:type="continuationSeparator" w:id="0">
    <w:p w14:paraId="54B31C5C" w14:textId="77777777" w:rsidR="00BD267C" w:rsidRDefault="004F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1EA6" w14:textId="77777777" w:rsidR="00D27452" w:rsidRDefault="003C6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27297" w14:textId="77777777" w:rsidR="00D27452" w:rsidRDefault="00D274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1D66" w14:textId="77777777" w:rsidR="00D27452" w:rsidRDefault="003C6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2D3">
      <w:rPr>
        <w:rStyle w:val="PageNumber"/>
        <w:noProof/>
      </w:rPr>
      <w:t>2</w:t>
    </w:r>
    <w:r>
      <w:rPr>
        <w:rStyle w:val="PageNumber"/>
      </w:rPr>
      <w:fldChar w:fldCharType="end"/>
    </w:r>
  </w:p>
  <w:p w14:paraId="1D17C90B" w14:textId="77777777" w:rsidR="00D27452" w:rsidRDefault="00D274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254E" w14:textId="77777777" w:rsidR="00BD267C" w:rsidRDefault="004F22D3">
      <w:r>
        <w:separator/>
      </w:r>
    </w:p>
  </w:footnote>
  <w:footnote w:type="continuationSeparator" w:id="0">
    <w:p w14:paraId="742382E5" w14:textId="77777777" w:rsidR="00BD267C" w:rsidRDefault="004F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15:restartNumberingAfterBreak="0">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2" w15:restartNumberingAfterBreak="0">
    <w:nsid w:val="232B57BF"/>
    <w:multiLevelType w:val="singleLevel"/>
    <w:tmpl w:val="1BA4A6F6"/>
    <w:lvl w:ilvl="0">
      <w:start w:val="1"/>
      <w:numFmt w:val="decimal"/>
      <w:lvlText w:val="%1."/>
      <w:legacy w:legacy="1" w:legacySpace="0" w:legacyIndent="360"/>
      <w:lvlJc w:val="left"/>
      <w:pPr>
        <w:ind w:left="360" w:hanging="360"/>
      </w:pPr>
    </w:lvl>
  </w:abstractNum>
  <w:abstractNum w:abstractNumId="3" w15:restartNumberingAfterBreak="0">
    <w:nsid w:val="290972CC"/>
    <w:multiLevelType w:val="hybridMultilevel"/>
    <w:tmpl w:val="27347CCA"/>
    <w:lvl w:ilvl="0" w:tplc="D1ECC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6841CA"/>
    <w:multiLevelType w:val="singleLevel"/>
    <w:tmpl w:val="99804194"/>
    <w:lvl w:ilvl="0">
      <w:start w:val="1"/>
      <w:numFmt w:val="lowerLetter"/>
      <w:lvlText w:val="%1)"/>
      <w:legacy w:legacy="1" w:legacySpace="0" w:legacyIndent="360"/>
      <w:lvlJc w:val="left"/>
      <w:pPr>
        <w:ind w:left="360" w:hanging="360"/>
      </w:pPr>
    </w:lvl>
  </w:abstractNum>
  <w:num w:numId="1" w16cid:durableId="345906455">
    <w:abstractNumId w:val="4"/>
  </w:num>
  <w:num w:numId="2" w16cid:durableId="1066681621">
    <w:abstractNumId w:val="2"/>
  </w:num>
  <w:num w:numId="3" w16cid:durableId="949819759">
    <w:abstractNumId w:val="1"/>
  </w:num>
  <w:num w:numId="4" w16cid:durableId="558370003">
    <w:abstractNumId w:val="0"/>
  </w:num>
  <w:num w:numId="5" w16cid:durableId="392117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52"/>
    <w:rsid w:val="000E5586"/>
    <w:rsid w:val="001F5C44"/>
    <w:rsid w:val="003C6252"/>
    <w:rsid w:val="003F7639"/>
    <w:rsid w:val="004F22D3"/>
    <w:rsid w:val="00B601F9"/>
    <w:rsid w:val="00BD267C"/>
    <w:rsid w:val="00D27452"/>
    <w:rsid w:val="00DD2876"/>
    <w:rsid w:val="00DF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0A44"/>
  <w15:docId w15:val="{9F49F215-67C2-4747-8A8C-F3C8C6A9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5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C6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252"/>
    <w:rPr>
      <w:rFonts w:ascii="Times New Roman" w:eastAsia="Times New Roman" w:hAnsi="Times New Roman" w:cs="Times New Roman"/>
      <w:b/>
      <w:sz w:val="24"/>
      <w:szCs w:val="20"/>
    </w:rPr>
  </w:style>
  <w:style w:type="character" w:styleId="PageNumber">
    <w:name w:val="page number"/>
    <w:basedOn w:val="DefaultParagraphFont"/>
    <w:rsid w:val="003C6252"/>
  </w:style>
  <w:style w:type="paragraph" w:styleId="Footer">
    <w:name w:val="footer"/>
    <w:basedOn w:val="Normal"/>
    <w:link w:val="FooterChar"/>
    <w:rsid w:val="003C6252"/>
    <w:pPr>
      <w:tabs>
        <w:tab w:val="center" w:pos="4320"/>
        <w:tab w:val="right" w:pos="8640"/>
      </w:tabs>
    </w:pPr>
  </w:style>
  <w:style w:type="character" w:customStyle="1" w:styleId="FooterChar">
    <w:name w:val="Footer Char"/>
    <w:basedOn w:val="DefaultParagraphFont"/>
    <w:link w:val="Footer"/>
    <w:rsid w:val="003C6252"/>
    <w:rPr>
      <w:rFonts w:ascii="Times New Roman" w:eastAsia="Times New Roman" w:hAnsi="Times New Roman" w:cs="Times New Roman"/>
      <w:sz w:val="24"/>
      <w:szCs w:val="20"/>
    </w:rPr>
  </w:style>
  <w:style w:type="paragraph" w:styleId="ListParagraph">
    <w:name w:val="List Paragraph"/>
    <w:basedOn w:val="Normal"/>
    <w:uiPriority w:val="34"/>
    <w:qFormat/>
    <w:rsid w:val="003F7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Greco, Margie [DOBI]</cp:lastModifiedBy>
  <cp:revision>2</cp:revision>
  <dcterms:created xsi:type="dcterms:W3CDTF">2025-01-31T18:38:00Z</dcterms:created>
  <dcterms:modified xsi:type="dcterms:W3CDTF">2025-01-31T18:38:00Z</dcterms:modified>
</cp:coreProperties>
</file>