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5244" w14:textId="6410B009" w:rsidR="00F616B3" w:rsidRPr="00AB2EFA" w:rsidRDefault="00F616B3" w:rsidP="00AB2EFA">
      <w:pPr>
        <w:pStyle w:val="Heading1"/>
        <w:rPr>
          <w:rStyle w:val="Heading2Char"/>
          <w:b/>
          <w:color w:val="2F5496" w:themeColor="accent1" w:themeShade="BF"/>
          <w:sz w:val="28"/>
          <w:szCs w:val="28"/>
          <w:shd w:val="clear" w:color="auto" w:fill="auto"/>
        </w:rPr>
      </w:pPr>
      <w:bookmarkStart w:id="0" w:name="_Hlk121836389"/>
      <w:bookmarkStart w:id="1" w:name="_Hlk71627231"/>
      <w:bookmarkStart w:id="2" w:name="_Hlk133686038"/>
      <w:r w:rsidRPr="00AB2EFA">
        <w:t xml:space="preserve">New Jersey </w:t>
      </w:r>
      <w:r w:rsidR="007C48EA" w:rsidRPr="00AB2EFA">
        <w:t>Kindergarten to Third Grade Education</w:t>
      </w:r>
      <w:r w:rsidR="00AB2EFA" w:rsidRPr="00AB2EFA">
        <w:br/>
      </w:r>
      <w:r w:rsidR="007C48EA" w:rsidRPr="00AB2EFA">
        <w:t>Self</w:t>
      </w:r>
      <w:r w:rsidR="0012490C" w:rsidRPr="00AB2EFA">
        <w:t>–</w:t>
      </w:r>
      <w:r w:rsidR="007C48EA" w:rsidRPr="00AB2EFA">
        <w:t>Assessment Validation System (K</w:t>
      </w:r>
      <w:r w:rsidR="00E0738E" w:rsidRPr="00AB2EFA">
        <w:t>–</w:t>
      </w:r>
      <w:r w:rsidR="007C48EA" w:rsidRPr="00AB2EFA">
        <w:t>3</w:t>
      </w:r>
      <w:r w:rsidR="00E0738E" w:rsidRPr="00AB2EFA">
        <w:t xml:space="preserve"> </w:t>
      </w:r>
      <w:r w:rsidR="007C48EA" w:rsidRPr="00AB2EFA">
        <w:t>SAVS)</w:t>
      </w:r>
    </w:p>
    <w:p w14:paraId="51A50B51" w14:textId="4534D0BE" w:rsidR="006C14C8" w:rsidRPr="007672C4" w:rsidRDefault="002D1681" w:rsidP="007672C4">
      <w:pPr>
        <w:pStyle w:val="Heading2"/>
      </w:pPr>
      <w:r w:rsidRPr="007672C4">
        <w:rPr>
          <w:rStyle w:val="Heading2Char"/>
          <w:b/>
          <w:shd w:val="clear" w:color="auto" w:fill="auto"/>
        </w:rPr>
        <w:t xml:space="preserve">Framework </w:t>
      </w:r>
      <w:r w:rsidR="00D13206" w:rsidRPr="007672C4">
        <w:rPr>
          <w:rStyle w:val="Heading2Char"/>
          <w:b/>
          <w:shd w:val="clear" w:color="auto" w:fill="auto"/>
        </w:rPr>
        <w:t>and Plan for</w:t>
      </w:r>
      <w:r w:rsidR="00F96145" w:rsidRPr="007672C4">
        <w:rPr>
          <w:rStyle w:val="Heading2Char"/>
          <w:b/>
          <w:shd w:val="clear" w:color="auto" w:fill="auto"/>
        </w:rPr>
        <w:t xml:space="preserve"> </w:t>
      </w:r>
      <w:r w:rsidR="00D13206" w:rsidRPr="007672C4">
        <w:rPr>
          <w:rStyle w:val="Heading2Char"/>
          <w:b/>
          <w:shd w:val="clear" w:color="auto" w:fill="auto"/>
        </w:rPr>
        <w:t>a</w:t>
      </w:r>
      <w:r w:rsidR="00F95C8B" w:rsidRPr="007672C4">
        <w:rPr>
          <w:rStyle w:val="Heading2Char"/>
          <w:b/>
          <w:shd w:val="clear" w:color="auto" w:fill="auto"/>
        </w:rPr>
        <w:t xml:space="preserve"> </w:t>
      </w:r>
      <w:r w:rsidR="00F40F3B" w:rsidRPr="007672C4">
        <w:rPr>
          <w:rStyle w:val="Heading2Char"/>
          <w:b/>
          <w:shd w:val="clear" w:color="auto" w:fill="auto"/>
        </w:rPr>
        <w:t>High–Quality</w:t>
      </w:r>
      <w:r w:rsidR="00A33FEF" w:rsidRPr="007672C4">
        <w:rPr>
          <w:rStyle w:val="Heading2Char"/>
          <w:b/>
          <w:shd w:val="clear" w:color="auto" w:fill="auto"/>
        </w:rPr>
        <w:t xml:space="preserve"> </w:t>
      </w:r>
      <w:r w:rsidR="00AB2EFA" w:rsidRPr="007672C4">
        <w:rPr>
          <w:rStyle w:val="Heading2Char"/>
          <w:b/>
          <w:shd w:val="clear" w:color="auto" w:fill="auto"/>
        </w:rPr>
        <w:br/>
      </w:r>
      <w:r w:rsidR="00F40F3B" w:rsidRPr="007672C4">
        <w:rPr>
          <w:rStyle w:val="Heading2Char"/>
          <w:b/>
          <w:shd w:val="clear" w:color="auto" w:fill="auto"/>
        </w:rPr>
        <w:t>K–3</w:t>
      </w:r>
      <w:r w:rsidR="00A33FEF" w:rsidRPr="007672C4">
        <w:rPr>
          <w:rStyle w:val="Heading2Char"/>
          <w:b/>
          <w:shd w:val="clear" w:color="auto" w:fill="auto"/>
        </w:rPr>
        <w:t xml:space="preserve"> Education</w:t>
      </w:r>
      <w:r w:rsidR="000B78B4" w:rsidRPr="007672C4">
        <w:rPr>
          <w:rStyle w:val="Heading2Char"/>
          <w:b/>
          <w:shd w:val="clear" w:color="auto" w:fill="auto"/>
        </w:rPr>
        <w:t xml:space="preserve"> Program</w:t>
      </w:r>
      <w:bookmarkEnd w:id="0"/>
      <w:bookmarkEnd w:id="1"/>
    </w:p>
    <w:p w14:paraId="48A2D45B" w14:textId="4575A661" w:rsidR="009C4C0A" w:rsidRDefault="0005594D" w:rsidP="00AB2EFA">
      <w:pPr>
        <w:tabs>
          <w:tab w:val="left" w:pos="90"/>
        </w:tabs>
        <w:rPr>
          <w:rFonts w:eastAsia="Times New Roman" w:cstheme="minorHAnsi"/>
        </w:rPr>
      </w:pPr>
      <w:r>
        <w:rPr>
          <w:rFonts w:eastAsia="Times New Roman" w:cstheme="minorHAnsi"/>
          <w:noProof/>
        </w:rPr>
        <mc:AlternateContent>
          <mc:Choice Requires="wps">
            <w:drawing>
              <wp:inline distT="0" distB="0" distL="0" distR="0" wp14:anchorId="160037AC" wp14:editId="366AD31C">
                <wp:extent cx="6845300" cy="0"/>
                <wp:effectExtent l="0" t="19050" r="317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3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5B649FF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" strokecolor="#4472c4 [3204]" strokeweight="3pt">
                <v:stroke joinstyle="miter"/>
                <w10:anchorlock/>
              </v:line>
            </w:pict>
          </mc:Fallback>
        </mc:AlternateContent>
      </w:r>
    </w:p>
    <w:p w14:paraId="018CB53E" w14:textId="432B3557" w:rsidR="0013082E" w:rsidRDefault="00224D6D" w:rsidP="00AB2EFA">
      <w:pPr>
        <w:tabs>
          <w:tab w:val="left" w:pos="90"/>
        </w:tabs>
        <w:spacing w:before="240" w:after="240" w:line="276" w:lineRule="auto"/>
        <w:ind w:left="187"/>
        <w:jc w:val="center"/>
        <w:rPr>
          <w:rFonts w:eastAsia="Times New Roman" w:cstheme="minorHAnsi"/>
        </w:rPr>
      </w:pPr>
      <w:r>
        <w:rPr>
          <w:rFonts w:eastAsia="Times New Roman" w:cstheme="minorHAnsi"/>
          <w:noProof/>
        </w:rPr>
        <w:drawing>
          <wp:inline distT="0" distB="0" distL="0" distR="0" wp14:anchorId="1303E2E9" wp14:editId="1CDB102A">
            <wp:extent cx="2889250" cy="1902400"/>
            <wp:effectExtent l="19050" t="19050" r="25400" b="22225"/>
            <wp:docPr id="1" name="Picture 1" descr="Group of people smiling and looking at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yzing_brainstorming_business_business_people_communication_computer_cooperation_digital_device-1562177.jpg!d"/>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t="1109" b="-1"/>
                    <a:stretch/>
                  </pic:blipFill>
                  <pic:spPr bwMode="auto">
                    <a:xfrm>
                      <a:off x="0" y="0"/>
                      <a:ext cx="2936407" cy="1933450"/>
                    </a:xfrm>
                    <a:prstGeom prst="rect">
                      <a:avLst/>
                    </a:prstGeom>
                    <a:ln w="19050" cap="flat" cmpd="sng" algn="ctr">
                      <a:solidFill>
                        <a:srgbClr val="4472C4">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7E30D0C" w14:textId="77777777" w:rsidR="00AB2EFA" w:rsidRDefault="009C4C0A" w:rsidP="00F30976">
      <w:pPr>
        <w:spacing w:after="240" w:line="360" w:lineRule="auto"/>
        <w:rPr>
          <w:rFonts w:eastAsia="Times New Roman" w:cstheme="minorHAnsi"/>
        </w:rPr>
      </w:pPr>
      <w:r>
        <w:rPr>
          <w:rFonts w:eastAsia="Times New Roman" w:cstheme="minorHAnsi"/>
          <w:noProof/>
        </w:rPr>
        <mc:AlternateContent>
          <mc:Choice Requires="wps">
            <w:drawing>
              <wp:inline distT="0" distB="0" distL="0" distR="0" wp14:anchorId="7E7EF2BF" wp14:editId="0A94ED84">
                <wp:extent cx="6802664" cy="0"/>
                <wp:effectExtent l="0" t="19050" r="36830" b="1905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266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335F636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3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" strokecolor="#4472c4 [3204]" strokeweight="3pt">
                <v:stroke joinstyle="miter"/>
                <w10:anchorlock/>
              </v:line>
            </w:pict>
          </mc:Fallback>
        </mc:AlternateContent>
      </w:r>
    </w:p>
    <w:p w14:paraId="188E596C" w14:textId="178B0266" w:rsidR="00AB2EFA" w:rsidRPr="00E1002C" w:rsidRDefault="00F94191" w:rsidP="005D0BCB">
      <w:pPr>
        <w:spacing w:after="360" w:line="360" w:lineRule="auto"/>
        <w:ind w:left="187"/>
        <w:rPr>
          <w:rFonts w:eastAsia="Times New Roman" w:cstheme="minorHAnsi"/>
        </w:rPr>
      </w:pPr>
      <w:bookmarkStart w:id="3" w:name="_Hlk135418632"/>
      <w:r w:rsidRPr="00E1002C">
        <w:rPr>
          <w:rFonts w:eastAsia="Times New Roman" w:cstheme="minorHAnsi"/>
        </w:rPr>
        <w:t>Th</w:t>
      </w:r>
      <w:r w:rsidR="009035C0" w:rsidRPr="00E1002C">
        <w:rPr>
          <w:rFonts w:eastAsia="Times New Roman" w:cstheme="minorHAnsi"/>
        </w:rPr>
        <w:t>is</w:t>
      </w:r>
      <w:r w:rsidRPr="00E1002C">
        <w:rPr>
          <w:rFonts w:eastAsia="Times New Roman" w:cstheme="minorHAnsi"/>
        </w:rPr>
        <w:t xml:space="preserve"> </w:t>
      </w:r>
      <w:r w:rsidR="00FC35FE" w:rsidRPr="00E1002C">
        <w:rPr>
          <w:rFonts w:eastAsia="Times New Roman" w:cstheme="minorHAnsi"/>
        </w:rPr>
        <w:t xml:space="preserve">document is a companion to the </w:t>
      </w:r>
      <w:r w:rsidR="00FC35FE" w:rsidRPr="00E1002C">
        <w:rPr>
          <w:rFonts w:eastAsia="Times New Roman" w:cstheme="minorHAnsi"/>
          <w:i/>
        </w:rPr>
        <w:t>Guide to Using the K</w:t>
      </w:r>
      <w:r w:rsidR="00E0738E" w:rsidRPr="00E1002C">
        <w:rPr>
          <w:rFonts w:eastAsia="Times New Roman" w:cstheme="minorHAnsi"/>
          <w:i/>
        </w:rPr>
        <w:t>–</w:t>
      </w:r>
      <w:r w:rsidR="00FC35FE" w:rsidRPr="00E1002C">
        <w:rPr>
          <w:rFonts w:eastAsia="Times New Roman" w:cstheme="minorHAnsi"/>
          <w:i/>
        </w:rPr>
        <w:t>3</w:t>
      </w:r>
      <w:r w:rsidR="00E0738E" w:rsidRPr="00E1002C">
        <w:rPr>
          <w:rFonts w:eastAsia="Times New Roman" w:cstheme="minorHAnsi"/>
          <w:i/>
        </w:rPr>
        <w:t xml:space="preserve"> </w:t>
      </w:r>
      <w:r w:rsidR="00FC35FE" w:rsidRPr="00E1002C">
        <w:rPr>
          <w:rFonts w:eastAsia="Times New Roman" w:cstheme="minorHAnsi"/>
          <w:i/>
        </w:rPr>
        <w:t>SAVS</w:t>
      </w:r>
      <w:r w:rsidR="00FC35FE" w:rsidRPr="00E1002C">
        <w:rPr>
          <w:rFonts w:eastAsia="Times New Roman" w:cstheme="minorHAnsi"/>
        </w:rPr>
        <w:t xml:space="preserve">. It </w:t>
      </w:r>
      <w:r w:rsidR="00691BB7" w:rsidRPr="00E1002C">
        <w:rPr>
          <w:rFonts w:eastAsia="Times New Roman" w:cstheme="minorHAnsi"/>
        </w:rPr>
        <w:t xml:space="preserve">is a multi-purpose </w:t>
      </w:r>
      <w:r w:rsidR="00C85043" w:rsidRPr="00E1002C">
        <w:rPr>
          <w:rFonts w:eastAsia="Times New Roman" w:cstheme="minorHAnsi"/>
        </w:rPr>
        <w:t xml:space="preserve">document </w:t>
      </w:r>
      <w:r w:rsidR="000579DB" w:rsidRPr="00E1002C">
        <w:rPr>
          <w:rFonts w:eastAsia="Times New Roman" w:cstheme="minorHAnsi"/>
        </w:rPr>
        <w:t>contain</w:t>
      </w:r>
      <w:r w:rsidR="00691BB7" w:rsidRPr="00E1002C">
        <w:rPr>
          <w:rFonts w:eastAsia="Times New Roman" w:cstheme="minorHAnsi"/>
        </w:rPr>
        <w:t>ing</w:t>
      </w:r>
      <w:r w:rsidR="000579DB" w:rsidRPr="00E1002C">
        <w:rPr>
          <w:rFonts w:eastAsia="Times New Roman" w:cstheme="minorHAnsi"/>
        </w:rPr>
        <w:t xml:space="preserve"> a </w:t>
      </w:r>
      <w:r w:rsidR="00120307" w:rsidRPr="00E1002C">
        <w:rPr>
          <w:rFonts w:eastAsia="Times New Roman" w:cstheme="minorHAnsi"/>
          <w:i/>
        </w:rPr>
        <w:t>Framework</w:t>
      </w:r>
      <w:r w:rsidR="00C52A83" w:rsidRPr="00E1002C">
        <w:rPr>
          <w:rFonts w:eastAsia="Times New Roman" w:cstheme="minorHAnsi"/>
          <w:i/>
        </w:rPr>
        <w:t xml:space="preserve"> of Quality Criteria and Indicators</w:t>
      </w:r>
      <w:r w:rsidR="00120307" w:rsidRPr="00E1002C">
        <w:rPr>
          <w:rFonts w:eastAsia="Times New Roman" w:cstheme="minorHAnsi"/>
          <w:i/>
        </w:rPr>
        <w:t>, Analytic Rubric,</w:t>
      </w:r>
      <w:r w:rsidR="00120307" w:rsidRPr="00E1002C">
        <w:rPr>
          <w:rFonts w:cstheme="minorHAnsi"/>
        </w:rPr>
        <w:t xml:space="preserve"> </w:t>
      </w:r>
      <w:r w:rsidR="00C52A83" w:rsidRPr="00E1002C">
        <w:rPr>
          <w:rFonts w:cstheme="minorHAnsi"/>
        </w:rPr>
        <w:t xml:space="preserve">and </w:t>
      </w:r>
      <w:r w:rsidR="00B04940" w:rsidRPr="00E1002C">
        <w:rPr>
          <w:rFonts w:cstheme="minorHAnsi"/>
          <w:i/>
        </w:rPr>
        <w:t>Growth Plan</w:t>
      </w:r>
      <w:r w:rsidR="00120307" w:rsidRPr="00E1002C">
        <w:rPr>
          <w:rFonts w:cstheme="minorHAnsi"/>
          <w:i/>
        </w:rPr>
        <w:t xml:space="preserve"> Templates</w:t>
      </w:r>
      <w:r w:rsidR="00B3681B" w:rsidRPr="00E1002C">
        <w:rPr>
          <w:rFonts w:cstheme="minorHAnsi"/>
        </w:rPr>
        <w:t>. It is intended</w:t>
      </w:r>
      <w:r w:rsidR="00120307" w:rsidRPr="00E1002C">
        <w:rPr>
          <w:rFonts w:cstheme="minorHAnsi"/>
        </w:rPr>
        <w:t xml:space="preserve"> </w:t>
      </w:r>
      <w:r w:rsidR="00E8681E" w:rsidRPr="00E1002C">
        <w:rPr>
          <w:rFonts w:cstheme="minorHAnsi"/>
        </w:rPr>
        <w:t xml:space="preserve">to assist districts </w:t>
      </w:r>
      <w:r w:rsidR="001566F8" w:rsidRPr="00E1002C">
        <w:rPr>
          <w:rFonts w:cstheme="minorHAnsi"/>
        </w:rPr>
        <w:t xml:space="preserve">in </w:t>
      </w:r>
      <w:r w:rsidR="00E8681E" w:rsidRPr="00E1002C">
        <w:rPr>
          <w:rFonts w:cstheme="minorHAnsi"/>
        </w:rPr>
        <w:t>us</w:t>
      </w:r>
      <w:r w:rsidR="001566F8" w:rsidRPr="00E1002C">
        <w:rPr>
          <w:rFonts w:cstheme="minorHAnsi"/>
        </w:rPr>
        <w:t>ing</w:t>
      </w:r>
      <w:r w:rsidR="000579DB" w:rsidRPr="00E1002C">
        <w:rPr>
          <w:rFonts w:cstheme="minorHAnsi"/>
        </w:rPr>
        <w:t xml:space="preserve"> </w:t>
      </w:r>
      <w:r w:rsidR="00A32803" w:rsidRPr="00E1002C">
        <w:rPr>
          <w:rFonts w:cstheme="minorHAnsi"/>
        </w:rPr>
        <w:t xml:space="preserve">research-based criteria </w:t>
      </w:r>
      <w:r w:rsidR="00691BB7" w:rsidRPr="00E1002C">
        <w:rPr>
          <w:rFonts w:cstheme="minorHAnsi"/>
        </w:rPr>
        <w:t>and</w:t>
      </w:r>
      <w:r w:rsidR="00A32803" w:rsidRPr="00E1002C">
        <w:rPr>
          <w:rFonts w:cstheme="minorHAnsi"/>
        </w:rPr>
        <w:t xml:space="preserve"> quality</w:t>
      </w:r>
      <w:r w:rsidR="00691BB7" w:rsidRPr="00E1002C">
        <w:rPr>
          <w:rFonts w:cstheme="minorHAnsi"/>
        </w:rPr>
        <w:t xml:space="preserve"> indicators </w:t>
      </w:r>
      <w:r w:rsidR="00E8681E" w:rsidRPr="00E1002C">
        <w:rPr>
          <w:rFonts w:cstheme="minorHAnsi"/>
        </w:rPr>
        <w:t xml:space="preserve">to </w:t>
      </w:r>
      <w:r w:rsidR="004F136B" w:rsidRPr="00E1002C">
        <w:rPr>
          <w:rFonts w:cstheme="minorHAnsi"/>
        </w:rPr>
        <w:t>develop and operate</w:t>
      </w:r>
      <w:r w:rsidR="00810028" w:rsidRPr="00E1002C">
        <w:rPr>
          <w:rFonts w:cstheme="minorHAnsi"/>
        </w:rPr>
        <w:t xml:space="preserve"> their kindergarten to third grade</w:t>
      </w:r>
      <w:r w:rsidR="004F136B" w:rsidRPr="00E1002C">
        <w:rPr>
          <w:rFonts w:cstheme="minorHAnsi"/>
        </w:rPr>
        <w:t xml:space="preserve"> </w:t>
      </w:r>
      <w:r w:rsidR="001F5D90" w:rsidRPr="00E1002C">
        <w:rPr>
          <w:rFonts w:cstheme="minorHAnsi"/>
        </w:rPr>
        <w:t>education program.</w:t>
      </w:r>
      <w:bookmarkEnd w:id="3"/>
      <w:r w:rsidR="001F5D90" w:rsidRPr="00E1002C">
        <w:rPr>
          <w:rFonts w:cstheme="minorHAnsi"/>
        </w:rPr>
        <w:t xml:space="preserve"> </w:t>
      </w:r>
      <w:r w:rsidR="005D572B" w:rsidRPr="00E1002C">
        <w:rPr>
          <w:rFonts w:cstheme="minorHAnsi"/>
        </w:rPr>
        <w:t xml:space="preserve">The </w:t>
      </w:r>
      <w:r w:rsidR="00EC30B3" w:rsidRPr="00E1002C">
        <w:rPr>
          <w:rFonts w:cstheme="minorHAnsi"/>
          <w:i/>
        </w:rPr>
        <w:t>F</w:t>
      </w:r>
      <w:r w:rsidR="005D572B" w:rsidRPr="00E1002C">
        <w:rPr>
          <w:rFonts w:cstheme="minorHAnsi"/>
          <w:i/>
        </w:rPr>
        <w:t>ramework</w:t>
      </w:r>
      <w:r w:rsidR="005D572B" w:rsidRPr="00E1002C">
        <w:rPr>
          <w:rFonts w:cstheme="minorHAnsi"/>
        </w:rPr>
        <w:t xml:space="preserve"> </w:t>
      </w:r>
      <w:r w:rsidR="00D774B5" w:rsidRPr="00E1002C">
        <w:rPr>
          <w:rFonts w:cstheme="minorHAnsi"/>
        </w:rPr>
        <w:t>was developed by</w:t>
      </w:r>
      <w:r w:rsidR="00194685" w:rsidRPr="00E1002C">
        <w:rPr>
          <w:rFonts w:cstheme="minorHAnsi"/>
        </w:rPr>
        <w:t xml:space="preserve"> </w:t>
      </w:r>
      <w:r w:rsidR="000E632D" w:rsidRPr="00E1002C">
        <w:rPr>
          <w:rFonts w:cstheme="minorHAnsi"/>
        </w:rPr>
        <w:t xml:space="preserve">state and national experts, </w:t>
      </w:r>
      <w:r w:rsidR="001F5D90" w:rsidRPr="00E1002C">
        <w:rPr>
          <w:rFonts w:cstheme="minorHAnsi"/>
        </w:rPr>
        <w:t xml:space="preserve">New Jersey </w:t>
      </w:r>
      <w:r w:rsidR="000E632D" w:rsidRPr="00E1002C">
        <w:rPr>
          <w:rFonts w:cstheme="minorHAnsi"/>
        </w:rPr>
        <w:t>practitioners, and</w:t>
      </w:r>
      <w:r w:rsidR="0047771B" w:rsidRPr="00E1002C">
        <w:rPr>
          <w:rFonts w:cstheme="minorHAnsi"/>
        </w:rPr>
        <w:t xml:space="preserve"> </w:t>
      </w:r>
      <w:r w:rsidR="000E632D" w:rsidRPr="00E1002C">
        <w:rPr>
          <w:rFonts w:cstheme="minorHAnsi"/>
        </w:rPr>
        <w:t>stakeholders</w:t>
      </w:r>
      <w:r w:rsidR="00D774B5" w:rsidRPr="00E1002C">
        <w:rPr>
          <w:rFonts w:cstheme="minorHAnsi"/>
        </w:rPr>
        <w:t xml:space="preserve"> </w:t>
      </w:r>
      <w:r w:rsidR="00873453" w:rsidRPr="00E1002C">
        <w:rPr>
          <w:rFonts w:cstheme="minorHAnsi"/>
        </w:rPr>
        <w:t xml:space="preserve">who prioritize the quality of </w:t>
      </w:r>
      <w:r w:rsidR="004B43D2" w:rsidRPr="00E1002C">
        <w:rPr>
          <w:rFonts w:cstheme="minorHAnsi"/>
        </w:rPr>
        <w:t>New Jersey</w:t>
      </w:r>
      <w:r w:rsidR="00993B0A" w:rsidRPr="00E1002C">
        <w:rPr>
          <w:rFonts w:cstheme="minorHAnsi"/>
        </w:rPr>
        <w:t>’s early childhood education</w:t>
      </w:r>
      <w:r w:rsidR="004B43D2" w:rsidRPr="00E1002C">
        <w:rPr>
          <w:rFonts w:cstheme="minorHAnsi"/>
        </w:rPr>
        <w:t xml:space="preserve"> system</w:t>
      </w:r>
      <w:r w:rsidR="00993B0A" w:rsidRPr="00E1002C">
        <w:rPr>
          <w:rFonts w:cstheme="minorHAnsi"/>
        </w:rPr>
        <w:t xml:space="preserve">. </w:t>
      </w:r>
      <w:r w:rsidR="00D4345B" w:rsidRPr="00E1002C">
        <w:rPr>
          <w:rFonts w:eastAsia="Times New Roman" w:cstheme="minorHAnsi"/>
        </w:rPr>
        <w:t xml:space="preserve">The criteria reflect </w:t>
      </w:r>
      <w:r w:rsidR="00496061" w:rsidRPr="00E1002C">
        <w:rPr>
          <w:rFonts w:eastAsia="Times New Roman" w:cstheme="minorHAnsi"/>
        </w:rPr>
        <w:t xml:space="preserve">three </w:t>
      </w:r>
      <w:r w:rsidR="00D4345B" w:rsidRPr="00E1002C">
        <w:rPr>
          <w:rFonts w:eastAsia="Times New Roman" w:cstheme="minorHAnsi"/>
        </w:rPr>
        <w:t>critical</w:t>
      </w:r>
      <w:r w:rsidR="00310F83" w:rsidRPr="00E1002C">
        <w:rPr>
          <w:rFonts w:eastAsia="Times New Roman" w:cstheme="minorHAnsi"/>
        </w:rPr>
        <w:t xml:space="preserve"> </w:t>
      </w:r>
      <w:r w:rsidR="005A16D2" w:rsidRPr="00E1002C">
        <w:rPr>
          <w:rFonts w:eastAsia="Times New Roman" w:cstheme="minorHAnsi"/>
        </w:rPr>
        <w:t>multi</w:t>
      </w:r>
      <w:r w:rsidR="00821885" w:rsidRPr="00E1002C">
        <w:rPr>
          <w:rFonts w:eastAsia="Times New Roman" w:cstheme="minorHAnsi"/>
        </w:rPr>
        <w:t>-</w:t>
      </w:r>
      <w:r w:rsidR="005A16D2" w:rsidRPr="00E1002C">
        <w:rPr>
          <w:rFonts w:eastAsia="Times New Roman" w:cstheme="minorHAnsi"/>
        </w:rPr>
        <w:t>dimensional</w:t>
      </w:r>
      <w:r w:rsidR="00D4345B" w:rsidRPr="00E1002C">
        <w:rPr>
          <w:rFonts w:eastAsia="Times New Roman" w:cstheme="minorHAnsi"/>
        </w:rPr>
        <w:t xml:space="preserve"> components</w:t>
      </w:r>
      <w:r w:rsidR="00714BF6" w:rsidRPr="00E1002C">
        <w:rPr>
          <w:rFonts w:eastAsia="Times New Roman" w:cstheme="minorHAnsi"/>
        </w:rPr>
        <w:t xml:space="preserve"> </w:t>
      </w:r>
      <w:r w:rsidR="00905148" w:rsidRPr="00E1002C">
        <w:rPr>
          <w:rFonts w:eastAsia="Times New Roman" w:cstheme="minorHAnsi"/>
        </w:rPr>
        <w:t>of a quality K</w:t>
      </w:r>
      <w:r w:rsidR="00905148" w:rsidRPr="00E1002C">
        <w:rPr>
          <w:rFonts w:ascii="Calibri" w:eastAsia="Times New Roman" w:hAnsi="Calibri" w:cs="Calibri"/>
        </w:rPr>
        <w:t xml:space="preserve">–3 program </w:t>
      </w:r>
      <w:r w:rsidR="00714BF6" w:rsidRPr="00E1002C">
        <w:rPr>
          <w:rFonts w:eastAsia="Times New Roman" w:cstheme="minorHAnsi"/>
        </w:rPr>
        <w:t>and</w:t>
      </w:r>
      <w:r w:rsidR="004942DE" w:rsidRPr="00E1002C">
        <w:rPr>
          <w:rFonts w:eastAsia="Times New Roman" w:cstheme="minorHAnsi"/>
        </w:rPr>
        <w:t xml:space="preserve"> the indicators </w:t>
      </w:r>
      <w:r w:rsidRPr="00E1002C">
        <w:rPr>
          <w:rFonts w:eastAsia="Times New Roman" w:cstheme="minorHAnsi"/>
        </w:rPr>
        <w:t xml:space="preserve">articulate research-based </w:t>
      </w:r>
      <w:r w:rsidR="00A27AF8" w:rsidRPr="00E1002C">
        <w:rPr>
          <w:rFonts w:eastAsia="Times New Roman" w:cstheme="minorHAnsi"/>
        </w:rPr>
        <w:t>quality</w:t>
      </w:r>
      <w:r w:rsidR="00CB1553" w:rsidRPr="00E1002C">
        <w:rPr>
          <w:rFonts w:eastAsia="Times New Roman" w:cstheme="minorHAnsi"/>
        </w:rPr>
        <w:t xml:space="preserve"> </w:t>
      </w:r>
      <w:r w:rsidRPr="00E1002C">
        <w:rPr>
          <w:rFonts w:eastAsia="Times New Roman" w:cstheme="minorHAnsi"/>
        </w:rPr>
        <w:t>practices</w:t>
      </w:r>
      <w:r w:rsidR="004C36AC" w:rsidRPr="00E1002C">
        <w:rPr>
          <w:rFonts w:eastAsia="Times New Roman" w:cstheme="minorHAnsi"/>
        </w:rPr>
        <w:t>.</w:t>
      </w:r>
      <w:r w:rsidR="00B75E90" w:rsidRPr="00E1002C">
        <w:rPr>
          <w:rFonts w:eastAsia="Times New Roman" w:cstheme="minorHAnsi"/>
        </w:rPr>
        <w:t xml:space="preserve"> </w:t>
      </w:r>
      <w:r w:rsidR="005D572B" w:rsidRPr="00E1002C">
        <w:rPr>
          <w:rFonts w:eastAsia="Times New Roman" w:cstheme="minorHAnsi"/>
        </w:rPr>
        <w:t xml:space="preserve">The </w:t>
      </w:r>
      <w:r w:rsidR="005D572B" w:rsidRPr="00E1002C">
        <w:rPr>
          <w:rFonts w:eastAsia="Times New Roman" w:cstheme="minorHAnsi"/>
          <w:i/>
        </w:rPr>
        <w:t>Analytic Rubric</w:t>
      </w:r>
      <w:r w:rsidR="00547F83" w:rsidRPr="00E1002C">
        <w:rPr>
          <w:rFonts w:eastAsia="Times New Roman" w:cstheme="minorHAnsi"/>
        </w:rPr>
        <w:t xml:space="preserve"> </w:t>
      </w:r>
      <w:r w:rsidR="00F854A9" w:rsidRPr="00E1002C">
        <w:rPr>
          <w:rFonts w:eastAsia="Times New Roman" w:cstheme="minorHAnsi"/>
        </w:rPr>
        <w:t>provides</w:t>
      </w:r>
      <w:r w:rsidR="00547F83" w:rsidRPr="00E1002C">
        <w:rPr>
          <w:rFonts w:eastAsia="Times New Roman" w:cstheme="minorHAnsi"/>
        </w:rPr>
        <w:t xml:space="preserve"> reference</w:t>
      </w:r>
      <w:r w:rsidR="00F854A9" w:rsidRPr="00E1002C">
        <w:rPr>
          <w:rFonts w:eastAsia="Times New Roman" w:cstheme="minorHAnsi"/>
        </w:rPr>
        <w:t xml:space="preserve"> points</w:t>
      </w:r>
      <w:r w:rsidR="00547F83" w:rsidRPr="00E1002C">
        <w:rPr>
          <w:rFonts w:eastAsia="Times New Roman" w:cstheme="minorHAnsi"/>
        </w:rPr>
        <w:t xml:space="preserve"> for districts to s</w:t>
      </w:r>
      <w:r w:rsidR="00547F83" w:rsidRPr="00E1002C">
        <w:rPr>
          <w:rStyle w:val="normaltextrun"/>
          <w:rFonts w:cstheme="minorHAnsi"/>
        </w:rPr>
        <w:t>elf</w:t>
      </w:r>
      <w:r w:rsidR="0012490C" w:rsidRPr="00E1002C">
        <w:rPr>
          <w:rStyle w:val="normaltextrun"/>
          <w:rFonts w:ascii="Calibri" w:hAnsi="Calibri" w:cs="Calibri"/>
        </w:rPr>
        <w:t>–</w:t>
      </w:r>
      <w:r w:rsidR="00547F83" w:rsidRPr="00E1002C">
        <w:rPr>
          <w:rStyle w:val="normaltextrun"/>
          <w:rFonts w:cstheme="minorHAnsi"/>
        </w:rPr>
        <w:t xml:space="preserve">assess the strength of alignment between </w:t>
      </w:r>
      <w:r w:rsidR="001F5D90" w:rsidRPr="00E1002C">
        <w:rPr>
          <w:rStyle w:val="normaltextrun"/>
          <w:rFonts w:cstheme="minorHAnsi"/>
        </w:rPr>
        <w:t>their e</w:t>
      </w:r>
      <w:r w:rsidR="00547F83" w:rsidRPr="00E1002C">
        <w:rPr>
          <w:rStyle w:val="normaltextrun"/>
          <w:rFonts w:cstheme="minorHAnsi"/>
        </w:rPr>
        <w:t xml:space="preserve">vidence </w:t>
      </w:r>
      <w:r w:rsidR="001F5D90" w:rsidRPr="00E1002C">
        <w:rPr>
          <w:rStyle w:val="normaltextrun"/>
          <w:rFonts w:cstheme="minorHAnsi"/>
        </w:rPr>
        <w:t xml:space="preserve">of practice </w:t>
      </w:r>
      <w:r w:rsidR="00547F83" w:rsidRPr="00E1002C">
        <w:rPr>
          <w:rStyle w:val="normaltextrun"/>
          <w:rFonts w:cstheme="minorHAnsi"/>
        </w:rPr>
        <w:t>and the quality indicators.</w:t>
      </w:r>
      <w:r w:rsidR="000C65D6" w:rsidRPr="00E1002C">
        <w:rPr>
          <w:rFonts w:eastAsia="Times New Roman" w:cstheme="minorHAnsi"/>
        </w:rPr>
        <w:t xml:space="preserve"> </w:t>
      </w:r>
      <w:r w:rsidR="00547F83" w:rsidRPr="00E1002C">
        <w:rPr>
          <w:rFonts w:eastAsia="Times New Roman" w:cstheme="minorHAnsi"/>
        </w:rPr>
        <w:t>Finally, three brief</w:t>
      </w:r>
      <w:r w:rsidR="00821885" w:rsidRPr="00E1002C">
        <w:rPr>
          <w:rFonts w:eastAsia="Times New Roman" w:cstheme="minorHAnsi"/>
        </w:rPr>
        <w:t xml:space="preserve"> Growth Plan</w:t>
      </w:r>
      <w:r w:rsidR="00547F83" w:rsidRPr="00E1002C">
        <w:rPr>
          <w:rFonts w:eastAsia="Times New Roman" w:cstheme="minorHAnsi"/>
        </w:rPr>
        <w:t xml:space="preserve"> </w:t>
      </w:r>
      <w:r w:rsidR="00821885" w:rsidRPr="00E1002C">
        <w:rPr>
          <w:rFonts w:eastAsia="Times New Roman" w:cstheme="minorHAnsi"/>
        </w:rPr>
        <w:t>T</w:t>
      </w:r>
      <w:r w:rsidR="00547F83" w:rsidRPr="00E1002C">
        <w:rPr>
          <w:rFonts w:eastAsia="Times New Roman" w:cstheme="minorHAnsi"/>
        </w:rPr>
        <w:t>emplates from each section of the Framework support districts in creating a unique</w:t>
      </w:r>
      <w:r w:rsidR="006033F2" w:rsidRPr="00E1002C">
        <w:rPr>
          <w:rFonts w:cstheme="minorHAnsi"/>
        </w:rPr>
        <w:t xml:space="preserve"> Growth Plan for </w:t>
      </w:r>
      <w:r w:rsidR="00FC2000" w:rsidRPr="00E1002C">
        <w:rPr>
          <w:rFonts w:cstheme="minorHAnsi"/>
        </w:rPr>
        <w:t>Continual</w:t>
      </w:r>
      <w:r w:rsidR="006033F2" w:rsidRPr="00E1002C">
        <w:rPr>
          <w:rFonts w:cstheme="minorHAnsi"/>
        </w:rPr>
        <w:t xml:space="preserve"> </w:t>
      </w:r>
      <w:r w:rsidR="00E01D17" w:rsidRPr="00E1002C">
        <w:rPr>
          <w:rFonts w:cstheme="minorHAnsi"/>
        </w:rPr>
        <w:t xml:space="preserve">Quality </w:t>
      </w:r>
      <w:r w:rsidR="006033F2" w:rsidRPr="00E1002C">
        <w:rPr>
          <w:rFonts w:cstheme="minorHAnsi"/>
        </w:rPr>
        <w:t xml:space="preserve">Review </w:t>
      </w:r>
      <w:r w:rsidR="00E01D17" w:rsidRPr="00E1002C">
        <w:rPr>
          <w:rFonts w:cstheme="minorHAnsi"/>
        </w:rPr>
        <w:t>of the K</w:t>
      </w:r>
      <w:r w:rsidR="00E0738E" w:rsidRPr="00E1002C">
        <w:rPr>
          <w:rFonts w:cstheme="minorHAnsi"/>
        </w:rPr>
        <w:t>–</w:t>
      </w:r>
      <w:r w:rsidR="00E01D17" w:rsidRPr="00E1002C">
        <w:rPr>
          <w:rFonts w:cstheme="minorHAnsi"/>
        </w:rPr>
        <w:t>3</w:t>
      </w:r>
      <w:r w:rsidR="00E0738E" w:rsidRPr="00E1002C">
        <w:rPr>
          <w:rFonts w:cstheme="minorHAnsi"/>
        </w:rPr>
        <w:t xml:space="preserve"> </w:t>
      </w:r>
      <w:r w:rsidR="00E01D17" w:rsidRPr="00E1002C">
        <w:rPr>
          <w:rFonts w:cstheme="minorHAnsi"/>
        </w:rPr>
        <w:t>Education program</w:t>
      </w:r>
      <w:r w:rsidR="00CE4C92" w:rsidRPr="00E1002C">
        <w:rPr>
          <w:rFonts w:eastAsia="Times New Roman" w:cstheme="minorHAnsi"/>
        </w:rPr>
        <w:t>.</w:t>
      </w:r>
      <w:r w:rsidR="00547F83" w:rsidRPr="00E1002C">
        <w:rPr>
          <w:rFonts w:eastAsia="Times New Roman" w:cstheme="minorHAnsi"/>
        </w:rPr>
        <w:t xml:space="preserve"> </w:t>
      </w:r>
      <w:r w:rsidR="000C65D6" w:rsidRPr="00E1002C">
        <w:rPr>
          <w:rFonts w:eastAsia="Times New Roman" w:cstheme="minorHAnsi"/>
        </w:rPr>
        <w:t>Together</w:t>
      </w:r>
      <w:r w:rsidRPr="00E1002C">
        <w:rPr>
          <w:rFonts w:eastAsia="Times New Roman" w:cstheme="minorHAnsi"/>
        </w:rPr>
        <w:t xml:space="preserve"> </w:t>
      </w:r>
      <w:r w:rsidR="004942DE" w:rsidRPr="00E1002C">
        <w:rPr>
          <w:rFonts w:eastAsia="Times New Roman" w:cstheme="minorHAnsi"/>
        </w:rPr>
        <w:t>t</w:t>
      </w:r>
      <w:r w:rsidR="000C65D6" w:rsidRPr="00E1002C">
        <w:rPr>
          <w:rFonts w:eastAsia="Times New Roman" w:cstheme="minorHAnsi"/>
        </w:rPr>
        <w:t>he</w:t>
      </w:r>
      <w:r w:rsidR="00CE4C92" w:rsidRPr="00E1002C">
        <w:rPr>
          <w:rFonts w:eastAsia="Times New Roman" w:cstheme="minorHAnsi"/>
        </w:rPr>
        <w:t xml:space="preserve"> Framework, Analytic Rubric,</w:t>
      </w:r>
      <w:r w:rsidR="00821885" w:rsidRPr="00E1002C">
        <w:rPr>
          <w:rFonts w:eastAsia="Times New Roman" w:cstheme="minorHAnsi"/>
        </w:rPr>
        <w:t xml:space="preserve"> </w:t>
      </w:r>
      <w:r w:rsidR="00373593" w:rsidRPr="00E1002C">
        <w:rPr>
          <w:rFonts w:eastAsia="Times New Roman" w:cstheme="minorHAnsi"/>
        </w:rPr>
        <w:t>and</w:t>
      </w:r>
      <w:r w:rsidR="00FA378F" w:rsidRPr="00E1002C">
        <w:rPr>
          <w:rFonts w:eastAsia="Times New Roman" w:cstheme="minorHAnsi"/>
        </w:rPr>
        <w:t xml:space="preserve"> </w:t>
      </w:r>
      <w:r w:rsidR="00B208ED" w:rsidRPr="00E1002C">
        <w:rPr>
          <w:rFonts w:eastAsia="Times New Roman" w:cstheme="minorHAnsi"/>
        </w:rPr>
        <w:t>Growth Plan</w:t>
      </w:r>
      <w:r w:rsidR="00CE4C92" w:rsidRPr="00E1002C">
        <w:rPr>
          <w:rFonts w:eastAsia="Times New Roman" w:cstheme="minorHAnsi"/>
        </w:rPr>
        <w:t xml:space="preserve"> Template,</w:t>
      </w:r>
      <w:r w:rsidRPr="00E1002C">
        <w:rPr>
          <w:rFonts w:eastAsia="Times New Roman" w:cstheme="minorHAnsi"/>
        </w:rPr>
        <w:t xml:space="preserve"> guid</w:t>
      </w:r>
      <w:r w:rsidR="004942DE" w:rsidRPr="00E1002C">
        <w:rPr>
          <w:rFonts w:eastAsia="Times New Roman" w:cstheme="minorHAnsi"/>
        </w:rPr>
        <w:t>e</w:t>
      </w:r>
      <w:r w:rsidRPr="00E1002C">
        <w:rPr>
          <w:rFonts w:eastAsia="Times New Roman" w:cstheme="minorHAnsi"/>
        </w:rPr>
        <w:t xml:space="preserve"> alignment of </w:t>
      </w:r>
      <w:r w:rsidR="00FA378F" w:rsidRPr="00E1002C">
        <w:rPr>
          <w:rFonts w:eastAsia="Times New Roman" w:cstheme="minorHAnsi"/>
        </w:rPr>
        <w:t xml:space="preserve">quality </w:t>
      </w:r>
      <w:r w:rsidRPr="00E1002C">
        <w:rPr>
          <w:rFonts w:eastAsia="Times New Roman" w:cstheme="minorHAnsi"/>
        </w:rPr>
        <w:t xml:space="preserve">program </w:t>
      </w:r>
      <w:r w:rsidR="00194685" w:rsidRPr="00E1002C">
        <w:rPr>
          <w:rFonts w:eastAsia="Times New Roman" w:cstheme="minorHAnsi"/>
        </w:rPr>
        <w:t>development</w:t>
      </w:r>
      <w:r w:rsidR="001D78AB" w:rsidRPr="00E1002C">
        <w:rPr>
          <w:rFonts w:eastAsia="Times New Roman" w:cstheme="minorHAnsi"/>
        </w:rPr>
        <w:t xml:space="preserve"> and</w:t>
      </w:r>
      <w:r w:rsidR="00194685" w:rsidRPr="00E1002C">
        <w:rPr>
          <w:rFonts w:eastAsia="Times New Roman" w:cstheme="minorHAnsi"/>
        </w:rPr>
        <w:t xml:space="preserve"> </w:t>
      </w:r>
      <w:r w:rsidRPr="00E1002C">
        <w:rPr>
          <w:rFonts w:eastAsia="Times New Roman" w:cstheme="minorHAnsi"/>
        </w:rPr>
        <w:t xml:space="preserve">practice across the </w:t>
      </w:r>
      <w:r w:rsidR="001D78AB" w:rsidRPr="00E1002C">
        <w:rPr>
          <w:rFonts w:eastAsia="Times New Roman" w:cstheme="minorHAnsi"/>
        </w:rPr>
        <w:t xml:space="preserve">full </w:t>
      </w:r>
      <w:r w:rsidR="00F40F3B" w:rsidRPr="00E1002C">
        <w:rPr>
          <w:rFonts w:eastAsia="Times New Roman" w:cstheme="minorHAnsi"/>
        </w:rPr>
        <w:t>P–3</w:t>
      </w:r>
      <w:r w:rsidRPr="00E1002C">
        <w:rPr>
          <w:rFonts w:eastAsia="Times New Roman" w:cstheme="minorHAnsi"/>
        </w:rPr>
        <w:t xml:space="preserve"> early childhood continuum.</w:t>
      </w:r>
    </w:p>
    <w:p w14:paraId="72A53F3F" w14:textId="2C782774" w:rsidR="00120307" w:rsidRPr="00080713" w:rsidRDefault="00375D4B" w:rsidP="00120307">
      <w:pPr>
        <w:tabs>
          <w:tab w:val="left" w:pos="90"/>
        </w:tabs>
        <w:spacing w:line="276" w:lineRule="auto"/>
        <w:ind w:left="187"/>
        <w:rPr>
          <w:rFonts w:eastAsia="Times New Roman" w:cstheme="minorHAnsi"/>
        </w:rPr>
      </w:pPr>
      <w:r w:rsidRPr="00080713">
        <w:rPr>
          <w:rFonts w:eastAsia="Times New Roman" w:cstheme="minorHAnsi"/>
          <w:noProof/>
        </w:rPr>
        <mc:AlternateContent>
          <mc:Choice Requires="wps">
            <w:drawing>
              <wp:inline distT="0" distB="0" distL="0" distR="0" wp14:anchorId="003AC2D5" wp14:editId="23D0348D">
                <wp:extent cx="6687098"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709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2BBF275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" strokecolor="#4472c4 [3204]" strokeweight="1pt">
                <v:stroke joinstyle="miter"/>
                <w10:anchorlock/>
              </v:line>
            </w:pict>
          </mc:Fallback>
        </mc:AlternateContent>
      </w:r>
    </w:p>
    <w:p w14:paraId="4C5A50FA" w14:textId="7BFA01BA" w:rsidR="00B278F9" w:rsidRPr="00E1002C" w:rsidRDefault="00120307" w:rsidP="00AB2EFA">
      <w:pPr>
        <w:spacing w:after="240"/>
        <w:ind w:left="187"/>
        <w:rPr>
          <w:rFonts w:cstheme="minorHAnsi"/>
        </w:rPr>
      </w:pPr>
      <w:r w:rsidRPr="00E1002C">
        <w:rPr>
          <w:rFonts w:cstheme="minorHAnsi"/>
        </w:rPr>
        <w:t>Supporting References</w:t>
      </w:r>
      <w:r w:rsidR="00FD0607" w:rsidRPr="00E1002C">
        <w:rPr>
          <w:rFonts w:cstheme="minorHAnsi"/>
        </w:rPr>
        <w:t xml:space="preserve"> for the</w:t>
      </w:r>
      <w:r w:rsidR="007D7ECA" w:rsidRPr="00E1002C">
        <w:rPr>
          <w:rFonts w:eastAsia="Times New Roman" w:cstheme="minorHAnsi"/>
        </w:rPr>
        <w:t xml:space="preserve"> </w:t>
      </w:r>
      <w:r w:rsidR="007D7ECA" w:rsidRPr="00E1002C">
        <w:rPr>
          <w:rFonts w:eastAsia="Times New Roman" w:cstheme="minorHAnsi"/>
          <w:i/>
        </w:rPr>
        <w:t xml:space="preserve">Framework </w:t>
      </w:r>
      <w:r w:rsidR="00043C55" w:rsidRPr="00E1002C">
        <w:rPr>
          <w:rFonts w:eastAsia="Times New Roman" w:cstheme="minorHAnsi"/>
          <w:i/>
        </w:rPr>
        <w:t xml:space="preserve">and Plan </w:t>
      </w:r>
      <w:r w:rsidR="007D7ECA" w:rsidRPr="00E1002C">
        <w:rPr>
          <w:rFonts w:eastAsia="Times New Roman" w:cstheme="minorHAnsi"/>
          <w:i/>
        </w:rPr>
        <w:t xml:space="preserve">of Criteria and Indicators </w:t>
      </w:r>
      <w:r w:rsidR="00043C55" w:rsidRPr="00E1002C">
        <w:rPr>
          <w:rFonts w:eastAsia="Times New Roman" w:cstheme="minorHAnsi"/>
          <w:i/>
        </w:rPr>
        <w:t>for</w:t>
      </w:r>
      <w:r w:rsidR="007D7ECA" w:rsidRPr="00E1002C">
        <w:rPr>
          <w:rFonts w:eastAsia="Times New Roman" w:cstheme="minorHAnsi"/>
          <w:i/>
        </w:rPr>
        <w:t xml:space="preserve"> a </w:t>
      </w:r>
      <w:r w:rsidR="00F40F3B" w:rsidRPr="00E1002C">
        <w:rPr>
          <w:rFonts w:eastAsia="Times New Roman" w:cstheme="minorHAnsi"/>
          <w:i/>
        </w:rPr>
        <w:t>High–Quality</w:t>
      </w:r>
      <w:r w:rsidR="007D7ECA" w:rsidRPr="00E1002C">
        <w:rPr>
          <w:rFonts w:eastAsia="Times New Roman" w:cstheme="minorHAnsi"/>
          <w:i/>
        </w:rPr>
        <w:t xml:space="preserve"> </w:t>
      </w:r>
      <w:r w:rsidR="00F40F3B" w:rsidRPr="00E1002C">
        <w:rPr>
          <w:rFonts w:eastAsia="Times New Roman" w:cstheme="minorHAnsi"/>
          <w:i/>
        </w:rPr>
        <w:t>K–3</w:t>
      </w:r>
      <w:r w:rsidR="007D7ECA" w:rsidRPr="00E1002C">
        <w:rPr>
          <w:rFonts w:eastAsia="Times New Roman" w:cstheme="minorHAnsi"/>
          <w:i/>
        </w:rPr>
        <w:t xml:space="preserve"> Education Program</w:t>
      </w:r>
      <w:r w:rsidRPr="00E1002C">
        <w:rPr>
          <w:rFonts w:cstheme="minorHAnsi"/>
        </w:rPr>
        <w:t xml:space="preserve">, </w:t>
      </w:r>
      <w:r w:rsidR="00FA378F" w:rsidRPr="00E1002C">
        <w:rPr>
          <w:rFonts w:cstheme="minorHAnsi"/>
        </w:rPr>
        <w:t xml:space="preserve">detailed implementation support protocols, and </w:t>
      </w:r>
      <w:r w:rsidR="00FD0607" w:rsidRPr="00E1002C">
        <w:rPr>
          <w:rFonts w:cstheme="minorHAnsi"/>
        </w:rPr>
        <w:t xml:space="preserve">questions and answers about </w:t>
      </w:r>
      <w:r w:rsidRPr="00E1002C">
        <w:rPr>
          <w:rFonts w:cstheme="minorHAnsi"/>
        </w:rPr>
        <w:t xml:space="preserve">implementation guidance, </w:t>
      </w:r>
      <w:r w:rsidR="00FD0607" w:rsidRPr="00E1002C">
        <w:rPr>
          <w:rFonts w:cstheme="minorHAnsi"/>
        </w:rPr>
        <w:t xml:space="preserve">can be found </w:t>
      </w:r>
      <w:r w:rsidRPr="00E1002C">
        <w:rPr>
          <w:rFonts w:cstheme="minorHAnsi"/>
        </w:rPr>
        <w:t xml:space="preserve">in the </w:t>
      </w:r>
      <w:r w:rsidR="00F40F3B" w:rsidRPr="00E1002C">
        <w:rPr>
          <w:rFonts w:cstheme="minorHAnsi"/>
        </w:rPr>
        <w:t>K–3</w:t>
      </w:r>
      <w:r w:rsidRPr="00E1002C">
        <w:rPr>
          <w:rFonts w:cstheme="minorHAnsi"/>
        </w:rPr>
        <w:t xml:space="preserve"> SAVS tool titled,</w:t>
      </w:r>
      <w:r w:rsidRPr="00E1002C">
        <w:rPr>
          <w:rFonts w:cstheme="minorHAnsi"/>
          <w:i/>
        </w:rPr>
        <w:t xml:space="preserve"> Guide to Using the </w:t>
      </w:r>
      <w:r w:rsidR="00F40F3B" w:rsidRPr="00E1002C">
        <w:rPr>
          <w:rFonts w:cstheme="minorHAnsi"/>
          <w:i/>
        </w:rPr>
        <w:t>K–3</w:t>
      </w:r>
      <w:r w:rsidRPr="00E1002C">
        <w:rPr>
          <w:rFonts w:cstheme="minorHAnsi"/>
          <w:i/>
        </w:rPr>
        <w:t xml:space="preserve"> SAVS</w:t>
      </w:r>
      <w:r w:rsidRPr="00E1002C">
        <w:rPr>
          <w:rFonts w:cstheme="minorHAnsi"/>
        </w:rPr>
        <w:t xml:space="preserve"> which can be found on the New Jersey Department of Education, Division of Early Childhood Services </w:t>
      </w:r>
      <w:hyperlink r:id="rId13" w:history="1">
        <w:r w:rsidR="00F40F3B" w:rsidRPr="00D32FD8">
          <w:rPr>
            <w:rStyle w:val="Hyperlink"/>
            <w:rFonts w:cstheme="minorHAnsi"/>
          </w:rPr>
          <w:t>K–3</w:t>
        </w:r>
        <w:r w:rsidRPr="00D32FD8">
          <w:rPr>
            <w:rStyle w:val="Hyperlink"/>
            <w:rFonts w:cstheme="minorHAnsi"/>
          </w:rPr>
          <w:t xml:space="preserve"> SAVS webpage</w:t>
        </w:r>
      </w:hyperlink>
      <w:r w:rsidRPr="00E1002C">
        <w:rPr>
          <w:rFonts w:cstheme="minorHAnsi"/>
        </w:rPr>
        <w:t>.</w:t>
      </w:r>
      <w:r w:rsidR="00BE45F4" w:rsidRPr="00E1002C">
        <w:rPr>
          <w:rFonts w:cstheme="minorHAnsi"/>
        </w:rPr>
        <w:t xml:space="preserve"> </w:t>
      </w:r>
      <w:r w:rsidR="001A55A2" w:rsidRPr="00E1002C">
        <w:rPr>
          <w:rFonts w:cstheme="minorHAnsi"/>
        </w:rPr>
        <w:t xml:space="preserve">The </w:t>
      </w:r>
      <w:r w:rsidR="001A55A2" w:rsidRPr="00E1002C">
        <w:rPr>
          <w:rFonts w:eastAsia="Times New Roman" w:cstheme="minorHAnsi"/>
          <w:i/>
        </w:rPr>
        <w:t>Analytic Rubric</w:t>
      </w:r>
      <w:r w:rsidR="00375D4B" w:rsidRPr="00E1002C">
        <w:rPr>
          <w:rFonts w:eastAsia="Times New Roman" w:cstheme="minorHAnsi"/>
        </w:rPr>
        <w:t xml:space="preserve"> and </w:t>
      </w:r>
      <w:r w:rsidR="00805CA5" w:rsidRPr="00E1002C">
        <w:rPr>
          <w:rFonts w:eastAsia="Times New Roman" w:cstheme="minorHAnsi"/>
          <w:i/>
        </w:rPr>
        <w:t>Growth</w:t>
      </w:r>
      <w:r w:rsidR="001A55A2" w:rsidRPr="00E1002C">
        <w:rPr>
          <w:rFonts w:cstheme="minorHAnsi"/>
          <w:i/>
        </w:rPr>
        <w:t xml:space="preserve"> Plan Templates</w:t>
      </w:r>
      <w:r w:rsidR="00375D4B" w:rsidRPr="00E1002C">
        <w:rPr>
          <w:rFonts w:cstheme="minorHAnsi"/>
          <w:i/>
        </w:rPr>
        <w:t xml:space="preserve"> </w:t>
      </w:r>
      <w:r w:rsidR="00375D4B" w:rsidRPr="00E1002C">
        <w:rPr>
          <w:rFonts w:cstheme="minorHAnsi"/>
        </w:rPr>
        <w:t>are embedded in this document.</w:t>
      </w:r>
      <w:bookmarkStart w:id="4" w:name="_Hlk133768660"/>
      <w:r w:rsidR="00C85068" w:rsidRPr="00E1002C">
        <w:t xml:space="preserve"> Instead of using enter to move the text to the second line, use "shift enter." If you use a regular enter, each line is tagged as a separate heading. If you use shift enter, both lines are treated as one.</w:t>
      </w:r>
    </w:p>
    <w:p w14:paraId="79D588E4" w14:textId="416AD506" w:rsidR="00AB2EFA" w:rsidRPr="00077BEF" w:rsidRDefault="00B208ED" w:rsidP="00D9673E">
      <w:pPr>
        <w:pStyle w:val="Heading3"/>
      </w:pPr>
      <w:r w:rsidRPr="00077BEF">
        <w:t>Directions</w:t>
      </w:r>
      <w:r w:rsidR="009E0EF5" w:rsidRPr="00077BEF">
        <w:t xml:space="preserve"> for Using this Document</w:t>
      </w:r>
      <w:bookmarkEnd w:id="4"/>
    </w:p>
    <w:p w14:paraId="44BF419F" w14:textId="0C32977D" w:rsidR="00B278F9" w:rsidRPr="00EC471B" w:rsidRDefault="00B278F9" w:rsidP="00B278F9">
      <w:pPr>
        <w:spacing w:before="120"/>
        <w:rPr>
          <w:b/>
          <w:i/>
          <w:color w:val="2F5496" w:themeColor="accent1" w:themeShade="BF"/>
        </w:rPr>
      </w:pPr>
      <w:r w:rsidRPr="00EC471B">
        <w:rPr>
          <w:b/>
          <w:i/>
          <w:color w:val="2F5496" w:themeColor="accent1" w:themeShade="BF"/>
        </w:rPr>
        <w:t>Build a Unique K</w:t>
      </w:r>
      <w:r w:rsidRPr="00EC471B">
        <w:rPr>
          <w:rFonts w:ascii="Calibri" w:hAnsi="Calibri" w:cs="Calibri"/>
          <w:b/>
          <w:i/>
          <w:color w:val="2F5496" w:themeColor="accent1" w:themeShade="BF"/>
        </w:rPr>
        <w:t xml:space="preserve">–3 SAVS </w:t>
      </w:r>
      <w:r w:rsidRPr="00EC471B">
        <w:rPr>
          <w:b/>
          <w:i/>
          <w:color w:val="2F5496" w:themeColor="accent1" w:themeShade="BF"/>
        </w:rPr>
        <w:t>Team</w:t>
      </w:r>
    </w:p>
    <w:p w14:paraId="78454667" w14:textId="77777777" w:rsidR="00B278F9" w:rsidRPr="00E1002C" w:rsidRDefault="00B278F9" w:rsidP="00C32E01">
      <w:pPr>
        <w:numPr>
          <w:ilvl w:val="0"/>
          <w:numId w:val="26"/>
        </w:numPr>
        <w:spacing w:before="80"/>
        <w:ind w:left="432" w:right="288" w:hanging="144"/>
      </w:pPr>
      <w:r w:rsidRPr="00E1002C">
        <w:t>Identify individuals who have diverse knowledge, expertise, and authority to impact systems, structures, and operation of the K</w:t>
      </w:r>
      <w:r w:rsidRPr="00E1002C">
        <w:rPr>
          <w:rFonts w:ascii="Calibri" w:hAnsi="Calibri" w:cs="Calibri"/>
        </w:rPr>
        <w:t>–3 program.</w:t>
      </w:r>
    </w:p>
    <w:p w14:paraId="14AACEDD" w14:textId="77777777" w:rsidR="00B278F9" w:rsidRPr="00E1002C" w:rsidRDefault="00B278F9" w:rsidP="00C32E01">
      <w:pPr>
        <w:numPr>
          <w:ilvl w:val="0"/>
          <w:numId w:val="26"/>
        </w:numPr>
        <w:spacing w:before="80"/>
        <w:ind w:left="432" w:right="288" w:hanging="144"/>
      </w:pPr>
      <w:r w:rsidRPr="00E1002C">
        <w:t>Identify other district committees/groups that can contribute information.</w:t>
      </w:r>
    </w:p>
    <w:p w14:paraId="77CEA80F" w14:textId="77777777" w:rsidR="00B278F9" w:rsidRPr="00EC471B" w:rsidRDefault="00B278F9" w:rsidP="00E36FEB">
      <w:pPr>
        <w:spacing w:before="240"/>
        <w:rPr>
          <w:rFonts w:ascii="Calibri" w:hAnsi="Calibri" w:cs="Calibri"/>
          <w:b/>
          <w:i/>
          <w:color w:val="2F5496" w:themeColor="accent1" w:themeShade="BF"/>
        </w:rPr>
      </w:pPr>
      <w:r w:rsidRPr="00EC471B">
        <w:rPr>
          <w:b/>
          <w:i/>
          <w:color w:val="2F5496" w:themeColor="accent1" w:themeShade="BF"/>
        </w:rPr>
        <w:t>Guide to Using the K</w:t>
      </w:r>
      <w:r w:rsidRPr="00EC471B">
        <w:rPr>
          <w:rFonts w:ascii="Calibri" w:hAnsi="Calibri" w:cs="Calibri"/>
          <w:b/>
          <w:i/>
          <w:color w:val="2F5496" w:themeColor="accent1" w:themeShade="BF"/>
        </w:rPr>
        <w:t>–3 SAVS</w:t>
      </w:r>
      <w:r w:rsidRPr="00EC471B">
        <w:rPr>
          <w:b/>
          <w:i/>
          <w:color w:val="2F5496" w:themeColor="accent1" w:themeShade="BF"/>
        </w:rPr>
        <w:t xml:space="preserve"> </w:t>
      </w:r>
    </w:p>
    <w:p w14:paraId="4E1234FE" w14:textId="77777777" w:rsidR="00B278F9" w:rsidRPr="00E1002C" w:rsidRDefault="00B278F9" w:rsidP="00C32E01">
      <w:pPr>
        <w:numPr>
          <w:ilvl w:val="0"/>
          <w:numId w:val="27"/>
        </w:numPr>
        <w:spacing w:before="80"/>
        <w:ind w:left="432" w:right="288" w:hanging="144"/>
      </w:pPr>
      <w:r w:rsidRPr="00E1002C">
        <w:rPr>
          <w:rFonts w:ascii="Calibri" w:hAnsi="Calibri" w:cs="Calibri"/>
        </w:rPr>
        <w:t xml:space="preserve">As a team, collaboratively review the K–3 SAVS tools, protocols, and Q&amp;As. Supporting References for the Framework are included at the end of the Guide. </w:t>
      </w:r>
    </w:p>
    <w:p w14:paraId="2B87E3B2" w14:textId="77777777" w:rsidR="00B278F9" w:rsidRPr="00EC471B" w:rsidRDefault="00B278F9" w:rsidP="00E36FEB">
      <w:pPr>
        <w:spacing w:before="240"/>
        <w:rPr>
          <w:b/>
          <w:i/>
          <w:color w:val="2F5496" w:themeColor="accent1" w:themeShade="BF"/>
        </w:rPr>
      </w:pPr>
      <w:r w:rsidRPr="00EC471B">
        <w:rPr>
          <w:rFonts w:ascii="Calibri" w:eastAsia="Calibri" w:hAnsi="Calibri" w:cs="Calibri"/>
          <w:b/>
          <w:i/>
          <w:color w:val="2F5496" w:themeColor="accent1" w:themeShade="BF"/>
        </w:rPr>
        <w:t>Framework and Plan for a</w:t>
      </w:r>
      <w:r w:rsidRPr="00EC471B">
        <w:rPr>
          <w:rFonts w:ascii="Calibri" w:hAnsi="Calibri" w:cs="Calibri"/>
          <w:b/>
          <w:i/>
          <w:color w:val="2F5496" w:themeColor="accent1" w:themeShade="BF"/>
        </w:rPr>
        <w:t xml:space="preserve"> High–Quality</w:t>
      </w:r>
      <w:r w:rsidRPr="00EC471B">
        <w:rPr>
          <w:rFonts w:ascii="Calibri" w:eastAsia="Calibri" w:hAnsi="Calibri" w:cs="Calibri"/>
          <w:b/>
          <w:i/>
          <w:color w:val="2F5496" w:themeColor="accent1" w:themeShade="BF"/>
        </w:rPr>
        <w:t xml:space="preserve"> </w:t>
      </w:r>
      <w:r w:rsidRPr="00EC471B">
        <w:rPr>
          <w:rFonts w:ascii="Calibri" w:hAnsi="Calibri" w:cs="Calibri"/>
          <w:b/>
          <w:i/>
          <w:color w:val="2F5496" w:themeColor="accent1" w:themeShade="BF"/>
        </w:rPr>
        <w:t>K–3</w:t>
      </w:r>
      <w:r w:rsidRPr="00EC471B">
        <w:rPr>
          <w:rFonts w:ascii="Calibri" w:eastAsia="Calibri" w:hAnsi="Calibri" w:cs="Calibri"/>
          <w:b/>
          <w:i/>
          <w:color w:val="2F5496" w:themeColor="accent1" w:themeShade="BF"/>
        </w:rPr>
        <w:t xml:space="preserve"> Education Program</w:t>
      </w:r>
    </w:p>
    <w:p w14:paraId="1736DAF7" w14:textId="77777777" w:rsidR="00B278F9" w:rsidRPr="00E1002C" w:rsidRDefault="00B278F9" w:rsidP="00C32E01">
      <w:pPr>
        <w:numPr>
          <w:ilvl w:val="0"/>
          <w:numId w:val="28"/>
        </w:numPr>
        <w:spacing w:before="80"/>
        <w:ind w:left="432" w:right="288" w:hanging="144"/>
      </w:pPr>
      <w:r w:rsidRPr="00E1002C">
        <w:t>Review and discuss the criteria, indicators, Analytic Rubric, and Growth Plan Template</w:t>
      </w:r>
    </w:p>
    <w:p w14:paraId="2E7AEB28" w14:textId="77777777" w:rsidR="00B278F9" w:rsidRPr="00E1002C" w:rsidRDefault="00B278F9" w:rsidP="00C32E01">
      <w:pPr>
        <w:numPr>
          <w:ilvl w:val="0"/>
          <w:numId w:val="28"/>
        </w:numPr>
        <w:spacing w:before="80"/>
        <w:ind w:left="432" w:right="288" w:hanging="144"/>
      </w:pPr>
      <w:r w:rsidRPr="00E1002C">
        <w:t>Consider and take notes on the district’s evidence of practice as it relates to the quality indicators.</w:t>
      </w:r>
    </w:p>
    <w:p w14:paraId="3C9C2490" w14:textId="77777777" w:rsidR="00B278F9" w:rsidRPr="00E1002C" w:rsidRDefault="00B278F9" w:rsidP="00C32E01">
      <w:pPr>
        <w:numPr>
          <w:ilvl w:val="0"/>
          <w:numId w:val="28"/>
        </w:numPr>
        <w:spacing w:before="80"/>
        <w:ind w:left="432" w:right="288" w:hanging="144"/>
      </w:pPr>
      <w:r w:rsidRPr="00E1002C">
        <w:t xml:space="preserve">Identify and highlight indicators that have little or no evidence of alignment with current practice. </w:t>
      </w:r>
    </w:p>
    <w:p w14:paraId="4D3389A5" w14:textId="77777777" w:rsidR="00B278F9" w:rsidRPr="00E1002C" w:rsidRDefault="00B278F9" w:rsidP="00C32E01">
      <w:pPr>
        <w:numPr>
          <w:ilvl w:val="0"/>
          <w:numId w:val="28"/>
        </w:numPr>
        <w:spacing w:before="80"/>
        <w:ind w:left="432" w:right="288" w:hanging="144"/>
      </w:pPr>
      <w:r w:rsidRPr="00E1002C">
        <w:t>At the end of each section, click: “Go to the Growth Plan Template for Section 1.” (Section 2 and Section 3, respectively)</w:t>
      </w:r>
    </w:p>
    <w:p w14:paraId="4D3456E8" w14:textId="77777777" w:rsidR="00B278F9" w:rsidRPr="00EC471B" w:rsidRDefault="00B278F9" w:rsidP="00E36FEB">
      <w:pPr>
        <w:spacing w:before="240"/>
        <w:rPr>
          <w:rFonts w:ascii="Calibri" w:hAnsi="Calibri" w:cs="Calibri"/>
          <w:b/>
          <w:i/>
          <w:color w:val="2F5496" w:themeColor="accent1" w:themeShade="BF"/>
        </w:rPr>
      </w:pPr>
      <w:r w:rsidRPr="00EC471B">
        <w:rPr>
          <w:b/>
          <w:i/>
          <w:color w:val="2F5496" w:themeColor="accent1" w:themeShade="BF"/>
        </w:rPr>
        <w:t xml:space="preserve">Analytic Rubric </w:t>
      </w:r>
    </w:p>
    <w:p w14:paraId="6BF6E58F" w14:textId="77777777" w:rsidR="00B278F9" w:rsidRPr="00E1002C" w:rsidRDefault="00B278F9" w:rsidP="00C32E01">
      <w:pPr>
        <w:numPr>
          <w:ilvl w:val="0"/>
          <w:numId w:val="29"/>
        </w:numPr>
        <w:spacing w:before="80"/>
        <w:ind w:left="432" w:right="288" w:hanging="144"/>
        <w:rPr>
          <w:rFonts w:ascii="Calibri" w:hAnsi="Calibri" w:cs="Calibri"/>
        </w:rPr>
      </w:pPr>
      <w:r w:rsidRPr="00E1002C">
        <w:rPr>
          <w:rFonts w:ascii="Calibri" w:hAnsi="Calibri" w:cs="Calibri"/>
        </w:rPr>
        <w:t>Review the Analytic Rubric at the top of each Growth Plan Template.</w:t>
      </w:r>
    </w:p>
    <w:p w14:paraId="79D192A3" w14:textId="77777777" w:rsidR="00B278F9" w:rsidRPr="00E1002C" w:rsidRDefault="00B278F9" w:rsidP="00C32E01">
      <w:pPr>
        <w:numPr>
          <w:ilvl w:val="0"/>
          <w:numId w:val="29"/>
        </w:numPr>
        <w:spacing w:before="80"/>
        <w:ind w:left="432" w:right="288" w:hanging="144"/>
        <w:rPr>
          <w:rFonts w:ascii="Calibri" w:hAnsi="Calibri" w:cs="Calibri"/>
        </w:rPr>
      </w:pPr>
      <w:r w:rsidRPr="00E1002C">
        <w:rPr>
          <w:rFonts w:ascii="Calibri" w:hAnsi="Calibri" w:cs="Calibri"/>
        </w:rPr>
        <w:t>Refer to the team’s notes from each of the three sections.</w:t>
      </w:r>
    </w:p>
    <w:p w14:paraId="77F3626F" w14:textId="77777777" w:rsidR="00B278F9" w:rsidRPr="00E1002C" w:rsidRDefault="00B278F9" w:rsidP="00C32E01">
      <w:pPr>
        <w:numPr>
          <w:ilvl w:val="0"/>
          <w:numId w:val="29"/>
        </w:numPr>
        <w:spacing w:before="80"/>
        <w:ind w:left="432" w:right="288" w:hanging="144"/>
      </w:pPr>
      <w:r w:rsidRPr="00E1002C">
        <w:rPr>
          <w:rFonts w:ascii="Calibri" w:hAnsi="Calibri" w:cs="Calibri"/>
        </w:rPr>
        <w:t>Self–assess evidence of practice and strength of alignment with the quality indicators.</w:t>
      </w:r>
    </w:p>
    <w:p w14:paraId="4F1439D4" w14:textId="77777777" w:rsidR="00B278F9" w:rsidRPr="00EC471B" w:rsidRDefault="00B278F9" w:rsidP="00E36FEB">
      <w:pPr>
        <w:spacing w:before="240"/>
        <w:rPr>
          <w:rFonts w:ascii="Calibri" w:hAnsi="Calibri" w:cs="Calibri"/>
          <w:b/>
          <w:i/>
          <w:color w:val="2F5496" w:themeColor="accent1" w:themeShade="BF"/>
        </w:rPr>
      </w:pPr>
      <w:r w:rsidRPr="00EC471B">
        <w:rPr>
          <w:b/>
          <w:i/>
          <w:color w:val="2F5496" w:themeColor="accent1" w:themeShade="BF"/>
        </w:rPr>
        <w:t xml:space="preserve">Growth Plan Template </w:t>
      </w:r>
    </w:p>
    <w:p w14:paraId="55FB5D72" w14:textId="77777777" w:rsidR="00B278F9" w:rsidRPr="00E1002C" w:rsidRDefault="00B278F9" w:rsidP="00C32E01">
      <w:pPr>
        <w:numPr>
          <w:ilvl w:val="0"/>
          <w:numId w:val="30"/>
        </w:numPr>
        <w:spacing w:before="80"/>
        <w:ind w:left="432" w:right="288" w:hanging="144"/>
        <w:rPr>
          <w:rFonts w:ascii="Calibri" w:hAnsi="Calibri" w:cs="Calibri"/>
        </w:rPr>
      </w:pPr>
      <w:r w:rsidRPr="00E1002C">
        <w:rPr>
          <w:rFonts w:ascii="Calibri" w:hAnsi="Calibri" w:cs="Calibri"/>
        </w:rPr>
        <w:t>C</w:t>
      </w:r>
      <w:r w:rsidRPr="00E1002C">
        <w:t>reate and prioritize goals based on areas of need and district values for the K</w:t>
      </w:r>
      <w:r w:rsidRPr="00E1002C">
        <w:rPr>
          <w:rFonts w:ascii="Calibri" w:hAnsi="Calibri" w:cs="Calibri"/>
        </w:rPr>
        <w:t>–3 program.</w:t>
      </w:r>
    </w:p>
    <w:p w14:paraId="273CB9AE" w14:textId="77777777" w:rsidR="00B278F9" w:rsidRPr="00E1002C" w:rsidRDefault="00B278F9" w:rsidP="00C32E01">
      <w:pPr>
        <w:numPr>
          <w:ilvl w:val="0"/>
          <w:numId w:val="30"/>
        </w:numPr>
        <w:spacing w:before="80"/>
        <w:ind w:left="432" w:right="288" w:hanging="144"/>
      </w:pPr>
      <w:r w:rsidRPr="00E1002C">
        <w:rPr>
          <w:rFonts w:ascii="Calibri" w:hAnsi="Calibri" w:cs="Calibri"/>
        </w:rPr>
        <w:t>Populate a Growth Plan Template for each section. (Enter as many plan components as desired.)</w:t>
      </w:r>
    </w:p>
    <w:p w14:paraId="5FAC04D4" w14:textId="77777777" w:rsidR="00B278F9" w:rsidRPr="00E1002C" w:rsidRDefault="00B278F9" w:rsidP="00C32E01">
      <w:pPr>
        <w:numPr>
          <w:ilvl w:val="0"/>
          <w:numId w:val="30"/>
        </w:numPr>
        <w:spacing w:before="80"/>
        <w:ind w:left="432" w:right="288" w:hanging="144"/>
      </w:pPr>
      <w:r w:rsidRPr="00E1002C">
        <w:t>Combine the three completed templates, and if desired, utilize them in other district strategic plans.</w:t>
      </w:r>
    </w:p>
    <w:p w14:paraId="654210D4" w14:textId="77777777" w:rsidR="00B278F9" w:rsidRPr="00EC471B" w:rsidRDefault="00B278F9" w:rsidP="00B278F9">
      <w:pPr>
        <w:spacing w:before="120"/>
        <w:rPr>
          <w:b/>
          <w:i/>
          <w:color w:val="2F5496" w:themeColor="accent1" w:themeShade="BF"/>
        </w:rPr>
      </w:pPr>
      <w:r w:rsidRPr="00EC471B">
        <w:rPr>
          <w:b/>
          <w:i/>
          <w:color w:val="2F5496" w:themeColor="accent1" w:themeShade="BF"/>
        </w:rPr>
        <w:t>Continual Quality Review and Validation Cycle Plan and Infographic</w:t>
      </w:r>
    </w:p>
    <w:p w14:paraId="328C90B9" w14:textId="4AE7B33C" w:rsidR="00B278F9" w:rsidRPr="00E1002C" w:rsidRDefault="00B278F9" w:rsidP="00C32E01">
      <w:pPr>
        <w:numPr>
          <w:ilvl w:val="0"/>
          <w:numId w:val="31"/>
        </w:numPr>
        <w:spacing w:before="80"/>
        <w:ind w:left="432" w:right="288" w:hanging="144"/>
        <w:rPr>
          <w:rFonts w:ascii="Calibri" w:hAnsi="Calibri" w:cs="Calibri"/>
        </w:rPr>
      </w:pPr>
      <w:r w:rsidRPr="00E1002C">
        <w:t xml:space="preserve">The team may elect to articulate details of the Growth Plan by </w:t>
      </w:r>
      <w:r w:rsidR="00191505" w:rsidRPr="00E1002C">
        <w:t>creating</w:t>
      </w:r>
      <w:r w:rsidRPr="00E1002C">
        <w:t xml:space="preserve"> a step</w:t>
      </w:r>
      <w:r w:rsidR="00936197" w:rsidRPr="00E1002C">
        <w:rPr>
          <w:rFonts w:ascii="Calibri" w:hAnsi="Calibri" w:cs="Calibri"/>
        </w:rPr>
        <w:t>-</w:t>
      </w:r>
      <w:r w:rsidRPr="00E1002C">
        <w:rPr>
          <w:rFonts w:ascii="Calibri" w:hAnsi="Calibri" w:cs="Calibri"/>
        </w:rPr>
        <w:t>by</w:t>
      </w:r>
      <w:r w:rsidR="00936197" w:rsidRPr="00E1002C">
        <w:rPr>
          <w:rFonts w:ascii="Calibri" w:hAnsi="Calibri" w:cs="Calibri"/>
        </w:rPr>
        <w:t>-</w:t>
      </w:r>
      <w:r w:rsidRPr="00E1002C">
        <w:rPr>
          <w:rFonts w:ascii="Calibri" w:hAnsi="Calibri" w:cs="Calibri"/>
        </w:rPr>
        <w:t>step cycle of improvement.</w:t>
      </w:r>
    </w:p>
    <w:p w14:paraId="41913AD1" w14:textId="77777777" w:rsidR="00AB2EFA" w:rsidRPr="00E1002C" w:rsidRDefault="00B278F9" w:rsidP="00C32E01">
      <w:pPr>
        <w:numPr>
          <w:ilvl w:val="0"/>
          <w:numId w:val="31"/>
        </w:numPr>
        <w:spacing w:before="80"/>
        <w:ind w:left="432" w:right="288" w:hanging="144"/>
        <w:rPr>
          <w:rFonts w:ascii="Calibri" w:hAnsi="Calibri" w:cs="Calibri"/>
        </w:rPr>
      </w:pPr>
      <w:r w:rsidRPr="00E1002C">
        <w:rPr>
          <w:rFonts w:ascii="Calibri" w:hAnsi="Calibri" w:cs="Calibri"/>
        </w:rPr>
        <w:t xml:space="preserve">Use the </w:t>
      </w:r>
      <w:r w:rsidRPr="00E1002C">
        <w:t xml:space="preserve">Continual Quality Review and Validation Cycle </w:t>
      </w:r>
      <w:r w:rsidRPr="00E1002C">
        <w:rPr>
          <w:rFonts w:ascii="Calibri" w:hAnsi="Calibri" w:cs="Calibri"/>
        </w:rPr>
        <w:t>Infographic to enter each step toward the goals selected for improvement.</w:t>
      </w:r>
    </w:p>
    <w:p w14:paraId="4333130E" w14:textId="63AF4BAD" w:rsidR="00191505" w:rsidRDefault="00E1002C" w:rsidP="00E1002C">
      <w:pPr>
        <w:spacing w:before="120"/>
        <w:jc w:val="center"/>
        <w:rPr>
          <w:rFonts w:ascii="Calibri" w:hAnsi="Calibri" w:cs="Calibri"/>
        </w:rPr>
      </w:pPr>
      <w:r>
        <w:rPr>
          <w:rFonts w:cstheme="minorHAnsi"/>
          <w:noProof/>
        </w:rPr>
        <w:drawing>
          <wp:inline distT="0" distB="0" distL="0" distR="0" wp14:anchorId="56F7157F" wp14:editId="6E7E4482">
            <wp:extent cx="2438400" cy="1828800"/>
            <wp:effectExtent l="0" t="0" r="0" b="0"/>
            <wp:docPr id="8" name="Picture 8" descr="Children hanging upside down on playgrou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ddy hanging upside 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9271" cy="1844453"/>
                    </a:xfrm>
                    <a:prstGeom prst="rect">
                      <a:avLst/>
                    </a:prstGeom>
                    <a:effectLst>
                      <a:softEdge rad="127000"/>
                    </a:effectLst>
                  </pic:spPr>
                </pic:pic>
              </a:graphicData>
            </a:graphic>
          </wp:inline>
        </w:drawing>
      </w:r>
      <w:r w:rsidR="00191505" w:rsidRPr="00080713">
        <w:rPr>
          <w:rFonts w:eastAsia="Times New Roman" w:cstheme="minorHAnsi"/>
          <w:noProof/>
        </w:rPr>
        <mc:AlternateContent>
          <mc:Choice Requires="wps">
            <w:drawing>
              <wp:inline distT="0" distB="0" distL="0" distR="0" wp14:anchorId="4B385B74" wp14:editId="033E27BC">
                <wp:extent cx="684657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65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2129A6EC"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39.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" strokecolor="#4472c4 [3204]" strokeweight="1pt">
                <v:stroke joinstyle="miter"/>
                <w10:anchorlock/>
              </v:line>
            </w:pict>
          </mc:Fallback>
        </mc:AlternateContent>
      </w:r>
    </w:p>
    <w:p w14:paraId="7FA74E6F" w14:textId="4121392D" w:rsidR="00AB2EFA" w:rsidRDefault="00B278F9" w:rsidP="00B278F9">
      <w:pPr>
        <w:spacing w:before="120"/>
        <w:rPr>
          <w:rFonts w:ascii="Calibri" w:hAnsi="Calibri" w:cs="Calibri"/>
        </w:rPr>
      </w:pPr>
      <w:r>
        <w:rPr>
          <w:rFonts w:ascii="Calibri" w:hAnsi="Calibri" w:cs="Calibri"/>
        </w:rPr>
        <w:t xml:space="preserve">Additional implementation support protocols are described in the </w:t>
      </w:r>
      <w:r w:rsidRPr="003F2202">
        <w:rPr>
          <w:rFonts w:ascii="Calibri" w:hAnsi="Calibri" w:cs="Calibri"/>
        </w:rPr>
        <w:t>Guide to Using the K–3 SAVS</w:t>
      </w:r>
      <w:r w:rsidR="004275E8">
        <w:rPr>
          <w:rFonts w:ascii="Calibri" w:hAnsi="Calibri" w:cs="Calibri"/>
        </w:rPr>
        <w:t xml:space="preserve"> </w:t>
      </w:r>
      <w:r>
        <w:rPr>
          <w:rFonts w:ascii="Calibri" w:hAnsi="Calibri" w:cs="Calibri"/>
        </w:rPr>
        <w:t xml:space="preserve">and </w:t>
      </w:r>
      <w:r w:rsidR="00191505">
        <w:rPr>
          <w:rFonts w:ascii="Calibri" w:hAnsi="Calibri" w:cs="Calibri"/>
        </w:rPr>
        <w:t xml:space="preserve">are </w:t>
      </w:r>
      <w:r>
        <w:rPr>
          <w:rFonts w:ascii="Calibri" w:hAnsi="Calibri" w:cs="Calibri"/>
        </w:rPr>
        <w:t>ava</w:t>
      </w:r>
      <w:r w:rsidRPr="00D32FD8">
        <w:rPr>
          <w:rFonts w:ascii="Calibri" w:hAnsi="Calibri" w:cs="Calibri"/>
        </w:rPr>
        <w:t xml:space="preserve">ilable on the Division of Early Childhood Services </w:t>
      </w:r>
      <w:hyperlink r:id="rId15" w:history="1">
        <w:r w:rsidRPr="00D32FD8">
          <w:rPr>
            <w:rStyle w:val="Hyperlink"/>
            <w:rFonts w:ascii="Calibri" w:hAnsi="Calibri" w:cs="Calibri"/>
          </w:rPr>
          <w:t>K–3 SAVS webpage</w:t>
        </w:r>
      </w:hyperlink>
      <w:r>
        <w:rPr>
          <w:rFonts w:ascii="Calibri" w:hAnsi="Calibri" w:cs="Calibri"/>
        </w:rPr>
        <w:t>.</w:t>
      </w:r>
    </w:p>
    <w:p w14:paraId="6E03D20C" w14:textId="239E0DCC" w:rsidR="004251B0" w:rsidRPr="004251B0" w:rsidRDefault="008E142F" w:rsidP="004251B0">
      <w:pPr>
        <w:tabs>
          <w:tab w:val="left" w:pos="90"/>
        </w:tabs>
        <w:spacing w:line="360" w:lineRule="auto"/>
        <w:rPr>
          <w:rFonts w:eastAsia="Times New Roman" w:cstheme="minorHAnsi"/>
        </w:rPr>
      </w:pPr>
      <w:r w:rsidRPr="00080713">
        <w:rPr>
          <w:rFonts w:eastAsia="Times New Roman" w:cstheme="minorHAnsi"/>
          <w:noProof/>
        </w:rPr>
        <mc:AlternateContent>
          <mc:Choice Requires="wps">
            <w:drawing>
              <wp:inline distT="0" distB="0" distL="0" distR="0" wp14:anchorId="3272CF84" wp14:editId="04C450B2">
                <wp:extent cx="6847045" cy="0"/>
                <wp:effectExtent l="0" t="0" r="0" b="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70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366498AD"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53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" strokecolor="#4472c4 [3204]" strokeweight="1pt">
                <v:stroke joinstyle="miter"/>
                <w10:anchorlock/>
              </v:line>
            </w:pict>
          </mc:Fallback>
        </mc:AlternateContent>
      </w:r>
      <w:r w:rsidR="004251B0">
        <w:br w:type="page"/>
      </w:r>
    </w:p>
    <w:p w14:paraId="186F7406" w14:textId="0BBC0918" w:rsidR="00BC56FE" w:rsidRPr="001954DE" w:rsidRDefault="00112352" w:rsidP="00D9673E">
      <w:pPr>
        <w:pStyle w:val="Heading3"/>
      </w:pPr>
      <w:r w:rsidRPr="001954DE">
        <w:t>Framework</w:t>
      </w:r>
      <w:r w:rsidR="004B4C0B" w:rsidRPr="001954DE">
        <w:t xml:space="preserve"> Criteria</w:t>
      </w:r>
    </w:p>
    <w:p w14:paraId="06C2C407" w14:textId="329B4FE3" w:rsidR="00BC56FE" w:rsidRPr="00080713" w:rsidRDefault="009A3AB4" w:rsidP="00F92320">
      <w:pPr>
        <w:tabs>
          <w:tab w:val="left" w:pos="90"/>
        </w:tabs>
        <w:spacing w:before="240" w:after="120" w:line="360" w:lineRule="auto"/>
        <w:ind w:left="273" w:hanging="187"/>
        <w:rPr>
          <w:rStyle w:val="Hyperlink"/>
          <w:rFonts w:eastAsia="Times New Roman" w:cstheme="minorHAnsi"/>
          <w:b/>
          <w:sz w:val="24"/>
          <w:szCs w:val="24"/>
        </w:rPr>
      </w:pPr>
      <w:r w:rsidRPr="00080713">
        <w:rPr>
          <w:rFonts w:eastAsia="Times New Roman" w:cstheme="minorHAnsi"/>
          <w:b/>
          <w:color w:val="2F5496" w:themeColor="accent1" w:themeShade="BF"/>
          <w:sz w:val="24"/>
          <w:szCs w:val="24"/>
        </w:rPr>
        <w:fldChar w:fldCharType="begin"/>
      </w:r>
      <w:r w:rsidR="008C7F44" w:rsidRPr="00080713">
        <w:rPr>
          <w:rFonts w:eastAsia="Times New Roman" w:cstheme="minorHAnsi"/>
          <w:b/>
          <w:color w:val="2F5496" w:themeColor="accent1" w:themeShade="BF"/>
          <w:sz w:val="24"/>
          <w:szCs w:val="24"/>
        </w:rPr>
        <w:instrText>HYPERLINK  \l "Program_Leadership_and_Admin"</w:instrText>
      </w:r>
      <w:r w:rsidRPr="00080713">
        <w:rPr>
          <w:rFonts w:eastAsia="Times New Roman" w:cstheme="minorHAnsi"/>
          <w:b/>
          <w:color w:val="2F5496" w:themeColor="accent1" w:themeShade="BF"/>
          <w:sz w:val="24"/>
          <w:szCs w:val="24"/>
        </w:rPr>
        <w:fldChar w:fldCharType="separate"/>
      </w:r>
      <w:r w:rsidR="003D1FC0" w:rsidRPr="00080713">
        <w:rPr>
          <w:rStyle w:val="Hyperlink"/>
          <w:rFonts w:eastAsia="Times New Roman" w:cstheme="minorHAnsi"/>
          <w:b/>
          <w:sz w:val="24"/>
          <w:szCs w:val="24"/>
        </w:rPr>
        <w:t>Section 1</w:t>
      </w:r>
      <w:r w:rsidR="003B5533" w:rsidRPr="00080713">
        <w:rPr>
          <w:rStyle w:val="Hyperlink"/>
          <w:rFonts w:eastAsia="Times New Roman" w:cstheme="minorHAnsi"/>
          <w:b/>
          <w:sz w:val="24"/>
          <w:szCs w:val="24"/>
        </w:rPr>
        <w:t xml:space="preserve">: </w:t>
      </w:r>
      <w:r w:rsidR="00F94191" w:rsidRPr="00080713">
        <w:rPr>
          <w:rStyle w:val="Hyperlink"/>
          <w:rFonts w:eastAsia="Times New Roman" w:cstheme="minorHAnsi"/>
          <w:b/>
          <w:sz w:val="24"/>
          <w:szCs w:val="24"/>
        </w:rPr>
        <w:t>Program Leadership and Administration</w:t>
      </w:r>
    </w:p>
    <w:p w14:paraId="58CCCD0C" w14:textId="7A7F8485" w:rsidR="008C7F44" w:rsidRPr="00080713" w:rsidRDefault="009A3AB4" w:rsidP="00C32E01">
      <w:pPr>
        <w:pStyle w:val="ListParagraph"/>
        <w:numPr>
          <w:ilvl w:val="0"/>
          <w:numId w:val="32"/>
        </w:numPr>
        <w:spacing w:after="120"/>
        <w:ind w:left="806"/>
        <w:contextualSpacing w:val="0"/>
      </w:pPr>
      <w:r w:rsidRPr="00080713">
        <w:rPr>
          <w:rFonts w:eastAsia="Times New Roman"/>
          <w:b/>
          <w:color w:val="2F5496" w:themeColor="accent1" w:themeShade="BF"/>
          <w:sz w:val="24"/>
          <w:szCs w:val="24"/>
        </w:rPr>
        <w:fldChar w:fldCharType="end"/>
      </w:r>
      <w:r w:rsidR="008C7F44" w:rsidRPr="00080713">
        <w:t>1.A. Administrator</w:t>
      </w:r>
      <w:r w:rsidR="00B15D4B">
        <w:t>s have</w:t>
      </w:r>
      <w:r w:rsidR="008C7F44" w:rsidRPr="00080713">
        <w:t xml:space="preserve"> expertise in early childhood education</w:t>
      </w:r>
      <w:r w:rsidR="002574CC">
        <w:t>.</w:t>
      </w:r>
    </w:p>
    <w:p w14:paraId="43E31A54" w14:textId="090BCE71" w:rsidR="008C7F44" w:rsidRPr="004251B0" w:rsidRDefault="008C7F44" w:rsidP="00C32E01">
      <w:pPr>
        <w:pStyle w:val="ListParagraph"/>
        <w:numPr>
          <w:ilvl w:val="0"/>
          <w:numId w:val="32"/>
        </w:numPr>
        <w:spacing w:after="120"/>
        <w:ind w:left="806"/>
        <w:contextualSpacing w:val="0"/>
        <w:rPr>
          <w:rFonts w:cstheme="minorHAnsi"/>
        </w:rPr>
      </w:pPr>
      <w:r w:rsidRPr="004251B0">
        <w:rPr>
          <w:rFonts w:cstheme="minorHAnsi"/>
        </w:rPr>
        <w:t>1.B. Systems</w:t>
      </w:r>
      <w:r w:rsidR="00B15D4B">
        <w:rPr>
          <w:rFonts w:cstheme="minorHAnsi"/>
        </w:rPr>
        <w:t xml:space="preserve"> are in place</w:t>
      </w:r>
      <w:r w:rsidRPr="004251B0">
        <w:rPr>
          <w:rFonts w:cstheme="minorHAnsi"/>
        </w:rPr>
        <w:t xml:space="preserve"> to foster a positive school climate and culture</w:t>
      </w:r>
      <w:r w:rsidR="002574CC">
        <w:rPr>
          <w:rFonts w:cstheme="minorHAnsi"/>
        </w:rPr>
        <w:t>.</w:t>
      </w:r>
    </w:p>
    <w:p w14:paraId="7A75E19A" w14:textId="24FB7CB9" w:rsidR="008C7F44" w:rsidRPr="004251B0" w:rsidRDefault="008C7F44" w:rsidP="00C32E01">
      <w:pPr>
        <w:pStyle w:val="ListParagraph"/>
        <w:numPr>
          <w:ilvl w:val="0"/>
          <w:numId w:val="32"/>
        </w:numPr>
        <w:spacing w:after="120"/>
        <w:ind w:left="806"/>
        <w:contextualSpacing w:val="0"/>
        <w:rPr>
          <w:rFonts w:cstheme="minorHAnsi"/>
        </w:rPr>
      </w:pPr>
      <w:r w:rsidRPr="004251B0">
        <w:rPr>
          <w:rFonts w:cstheme="minorHAnsi"/>
        </w:rPr>
        <w:t xml:space="preserve">1.C. </w:t>
      </w:r>
      <w:r w:rsidR="00B15D4B">
        <w:rPr>
          <w:rFonts w:cstheme="minorHAnsi"/>
        </w:rPr>
        <w:t>The district provides s</w:t>
      </w:r>
      <w:r w:rsidRPr="004251B0">
        <w:rPr>
          <w:rFonts w:cstheme="minorHAnsi"/>
        </w:rPr>
        <w:t xml:space="preserve">tructural supports for systemic </w:t>
      </w:r>
      <w:r w:rsidR="00F40F3B" w:rsidRPr="004251B0">
        <w:rPr>
          <w:rFonts w:cstheme="minorHAnsi"/>
        </w:rPr>
        <w:t>P–3</w:t>
      </w:r>
      <w:r w:rsidRPr="004251B0">
        <w:rPr>
          <w:rFonts w:cstheme="minorHAnsi"/>
        </w:rPr>
        <w:t xml:space="preserve"> coherence</w:t>
      </w:r>
      <w:r w:rsidR="002574CC">
        <w:rPr>
          <w:rFonts w:cstheme="minorHAnsi"/>
        </w:rPr>
        <w:t>.</w:t>
      </w:r>
    </w:p>
    <w:p w14:paraId="175CD007" w14:textId="5EEC9D79" w:rsidR="008C7F44" w:rsidRPr="004251B0" w:rsidRDefault="008C7F44" w:rsidP="00C32E01">
      <w:pPr>
        <w:pStyle w:val="ListParagraph"/>
        <w:numPr>
          <w:ilvl w:val="0"/>
          <w:numId w:val="32"/>
        </w:numPr>
        <w:spacing w:after="120"/>
        <w:ind w:left="806"/>
        <w:contextualSpacing w:val="0"/>
        <w:rPr>
          <w:rFonts w:cstheme="minorHAnsi"/>
        </w:rPr>
      </w:pPr>
      <w:r w:rsidRPr="004251B0">
        <w:rPr>
          <w:rFonts w:cstheme="minorHAnsi"/>
        </w:rPr>
        <w:t xml:space="preserve">1.D. </w:t>
      </w:r>
      <w:r w:rsidR="002574CC">
        <w:rPr>
          <w:rFonts w:cstheme="minorHAnsi"/>
        </w:rPr>
        <w:t>The district provides a</w:t>
      </w:r>
      <w:r w:rsidRPr="004251B0">
        <w:rPr>
          <w:rFonts w:cstheme="minorHAnsi"/>
        </w:rPr>
        <w:t>dministrative support for instructional quality</w:t>
      </w:r>
      <w:r w:rsidR="002574CC">
        <w:rPr>
          <w:rFonts w:cstheme="minorHAnsi"/>
        </w:rPr>
        <w:t>.</w:t>
      </w:r>
    </w:p>
    <w:p w14:paraId="5EA5526A" w14:textId="3FD8C80E" w:rsidR="008C7F44" w:rsidRPr="004251B0" w:rsidRDefault="008C7F44" w:rsidP="00C32E01">
      <w:pPr>
        <w:pStyle w:val="ListParagraph"/>
        <w:numPr>
          <w:ilvl w:val="0"/>
          <w:numId w:val="32"/>
        </w:numPr>
        <w:spacing w:after="120"/>
        <w:ind w:left="806"/>
        <w:contextualSpacing w:val="0"/>
        <w:rPr>
          <w:rFonts w:cstheme="minorHAnsi"/>
        </w:rPr>
      </w:pPr>
      <w:r w:rsidRPr="004251B0">
        <w:rPr>
          <w:rFonts w:cstheme="minorHAnsi"/>
        </w:rPr>
        <w:t>1.E. Fiscal operations</w:t>
      </w:r>
      <w:r w:rsidR="002574CC">
        <w:rPr>
          <w:rFonts w:cstheme="minorHAnsi"/>
        </w:rPr>
        <w:t xml:space="preserve"> are informed by K</w:t>
      </w:r>
      <w:r w:rsidR="002574CC" w:rsidRPr="002574CC">
        <w:rPr>
          <w:rFonts w:ascii="Calibri" w:hAnsi="Calibri" w:cs="Calibri"/>
        </w:rPr>
        <w:t>–</w:t>
      </w:r>
      <w:r w:rsidR="002574CC">
        <w:rPr>
          <w:rFonts w:ascii="Calibri" w:hAnsi="Calibri" w:cs="Calibri"/>
        </w:rPr>
        <w:t>3 quality standards and program needs.</w:t>
      </w:r>
    </w:p>
    <w:p w14:paraId="4F575C08" w14:textId="366203BF" w:rsidR="008C7F44" w:rsidRPr="004251B0" w:rsidRDefault="008C7F44" w:rsidP="00C32E01">
      <w:pPr>
        <w:pStyle w:val="ListParagraph"/>
        <w:numPr>
          <w:ilvl w:val="0"/>
          <w:numId w:val="32"/>
        </w:numPr>
        <w:spacing w:after="120"/>
        <w:rPr>
          <w:rFonts w:cstheme="minorHAnsi"/>
        </w:rPr>
      </w:pPr>
      <w:r w:rsidRPr="004251B0">
        <w:rPr>
          <w:rFonts w:cstheme="minorHAnsi"/>
        </w:rPr>
        <w:t>1.F. Long-range and day-to-day decision-making are informed by data</w:t>
      </w:r>
      <w:r w:rsidR="002574CC">
        <w:rPr>
          <w:rFonts w:cstheme="minorHAnsi"/>
        </w:rPr>
        <w:t>.</w:t>
      </w:r>
    </w:p>
    <w:p w14:paraId="78E6FCB5" w14:textId="0B547775" w:rsidR="00BC56FE" w:rsidRPr="00080713" w:rsidRDefault="009A3AB4" w:rsidP="00CA15A9">
      <w:pPr>
        <w:tabs>
          <w:tab w:val="left" w:pos="90"/>
        </w:tabs>
        <w:spacing w:before="240" w:line="360" w:lineRule="auto"/>
        <w:ind w:left="270" w:hanging="180"/>
        <w:rPr>
          <w:rStyle w:val="Hyperlink"/>
          <w:rFonts w:eastAsia="Times New Roman" w:cstheme="minorHAnsi"/>
          <w:b/>
          <w:sz w:val="24"/>
          <w:szCs w:val="24"/>
        </w:rPr>
      </w:pPr>
      <w:r w:rsidRPr="00080713">
        <w:rPr>
          <w:rFonts w:eastAsia="Times New Roman" w:cstheme="minorHAnsi"/>
          <w:b/>
          <w:color w:val="2F5496" w:themeColor="accent1" w:themeShade="BF"/>
          <w:sz w:val="24"/>
          <w:szCs w:val="24"/>
        </w:rPr>
        <w:fldChar w:fldCharType="begin"/>
      </w:r>
      <w:r w:rsidR="00DF00A7" w:rsidRPr="00080713">
        <w:rPr>
          <w:rFonts w:eastAsia="Times New Roman" w:cstheme="minorHAnsi"/>
          <w:b/>
          <w:color w:val="2F5496" w:themeColor="accent1" w:themeShade="BF"/>
          <w:sz w:val="24"/>
          <w:szCs w:val="24"/>
        </w:rPr>
        <w:instrText>HYPERLINK  \l "Curriculum_Instruction_Assessment"</w:instrText>
      </w:r>
      <w:r w:rsidRPr="00080713">
        <w:rPr>
          <w:rFonts w:eastAsia="Times New Roman" w:cstheme="minorHAnsi"/>
          <w:b/>
          <w:color w:val="2F5496" w:themeColor="accent1" w:themeShade="BF"/>
          <w:sz w:val="24"/>
          <w:szCs w:val="24"/>
        </w:rPr>
        <w:fldChar w:fldCharType="separate"/>
      </w:r>
      <w:r w:rsidR="003D1FC0" w:rsidRPr="00080713">
        <w:rPr>
          <w:rStyle w:val="Hyperlink"/>
          <w:rFonts w:eastAsia="Times New Roman" w:cstheme="minorHAnsi"/>
          <w:b/>
          <w:sz w:val="24"/>
          <w:szCs w:val="24"/>
        </w:rPr>
        <w:t>Section 2</w:t>
      </w:r>
      <w:r w:rsidR="00BC56FE" w:rsidRPr="00080713">
        <w:rPr>
          <w:rStyle w:val="Hyperlink"/>
          <w:rFonts w:eastAsia="Times New Roman" w:cstheme="minorHAnsi"/>
          <w:b/>
          <w:sz w:val="24"/>
          <w:szCs w:val="24"/>
        </w:rPr>
        <w:t xml:space="preserve">: </w:t>
      </w:r>
      <w:r w:rsidR="00F94191" w:rsidRPr="00080713">
        <w:rPr>
          <w:rStyle w:val="Hyperlink"/>
          <w:rFonts w:eastAsia="Times New Roman" w:cstheme="minorHAnsi"/>
          <w:b/>
          <w:sz w:val="24"/>
          <w:szCs w:val="24"/>
        </w:rPr>
        <w:t>Curriculum, Instruction, Assessment</w:t>
      </w:r>
      <w:r w:rsidR="00BC56FE" w:rsidRPr="00080713">
        <w:rPr>
          <w:rStyle w:val="Hyperlink"/>
          <w:rFonts w:eastAsia="Times New Roman" w:cstheme="minorHAnsi"/>
          <w:b/>
          <w:sz w:val="24"/>
          <w:szCs w:val="24"/>
        </w:rPr>
        <w:t xml:space="preserve">, </w:t>
      </w:r>
      <w:r w:rsidR="00F53122" w:rsidRPr="00080713">
        <w:rPr>
          <w:rStyle w:val="Hyperlink"/>
          <w:rFonts w:eastAsia="Times New Roman" w:cstheme="minorHAnsi"/>
          <w:b/>
          <w:sz w:val="24"/>
          <w:szCs w:val="24"/>
        </w:rPr>
        <w:t xml:space="preserve">and </w:t>
      </w:r>
      <w:r w:rsidR="00BC56FE" w:rsidRPr="00080713">
        <w:rPr>
          <w:rStyle w:val="Hyperlink"/>
          <w:rFonts w:eastAsia="Times New Roman" w:cstheme="minorHAnsi"/>
          <w:b/>
          <w:sz w:val="24"/>
          <w:szCs w:val="24"/>
        </w:rPr>
        <w:t>Professional Learning</w:t>
      </w:r>
      <w:r w:rsidR="00F94191" w:rsidRPr="00080713">
        <w:rPr>
          <w:rStyle w:val="Hyperlink"/>
          <w:rFonts w:eastAsia="Times New Roman" w:cstheme="minorHAnsi"/>
          <w:b/>
          <w:sz w:val="24"/>
          <w:szCs w:val="24"/>
        </w:rPr>
        <w:t xml:space="preserve"> </w:t>
      </w:r>
    </w:p>
    <w:p w14:paraId="6B2C594D" w14:textId="69369997" w:rsidR="008C7F44" w:rsidRPr="00080713" w:rsidRDefault="009A3AB4" w:rsidP="00C32E01">
      <w:pPr>
        <w:pStyle w:val="ListParagraph"/>
        <w:numPr>
          <w:ilvl w:val="0"/>
          <w:numId w:val="33"/>
        </w:numPr>
        <w:spacing w:after="120"/>
        <w:ind w:left="806"/>
        <w:contextualSpacing w:val="0"/>
      </w:pPr>
      <w:r w:rsidRPr="00080713">
        <w:rPr>
          <w:rFonts w:eastAsia="Times New Roman"/>
          <w:b/>
          <w:color w:val="2F5496" w:themeColor="accent1" w:themeShade="BF"/>
          <w:sz w:val="24"/>
          <w:szCs w:val="24"/>
        </w:rPr>
        <w:fldChar w:fldCharType="end"/>
      </w:r>
      <w:r w:rsidR="008C7F44" w:rsidRPr="00080713">
        <w:t>2.A. The district supports strategies for integrating the curriculum into one coherent approach</w:t>
      </w:r>
      <w:r w:rsidR="002574CC">
        <w:t>.</w:t>
      </w:r>
    </w:p>
    <w:p w14:paraId="1F6AC5B4" w14:textId="6EAF2293" w:rsidR="008C7F44" w:rsidRPr="004251B0" w:rsidRDefault="008C7F44" w:rsidP="00C32E01">
      <w:pPr>
        <w:pStyle w:val="ListParagraph"/>
        <w:numPr>
          <w:ilvl w:val="0"/>
          <w:numId w:val="33"/>
        </w:numPr>
        <w:tabs>
          <w:tab w:val="left" w:pos="1980"/>
        </w:tabs>
        <w:spacing w:after="120"/>
        <w:ind w:left="806"/>
        <w:contextualSpacing w:val="0"/>
        <w:rPr>
          <w:rFonts w:cstheme="minorHAnsi"/>
        </w:rPr>
      </w:pPr>
      <w:r w:rsidRPr="004251B0">
        <w:rPr>
          <w:rFonts w:cstheme="minorHAnsi"/>
        </w:rPr>
        <w:t>2.B. There is a developmentally appropriate and comprehensive approach to assessing young students</w:t>
      </w:r>
      <w:r w:rsidR="002574CC">
        <w:rPr>
          <w:rFonts w:cstheme="minorHAnsi"/>
        </w:rPr>
        <w:t>.</w:t>
      </w:r>
    </w:p>
    <w:p w14:paraId="76F32200" w14:textId="4FCE50BF" w:rsidR="008C7F44" w:rsidRPr="004251B0" w:rsidRDefault="008C7F44" w:rsidP="00C32E01">
      <w:pPr>
        <w:pStyle w:val="ListParagraph"/>
        <w:numPr>
          <w:ilvl w:val="0"/>
          <w:numId w:val="33"/>
        </w:numPr>
        <w:tabs>
          <w:tab w:val="left" w:pos="1980"/>
        </w:tabs>
        <w:spacing w:after="120"/>
        <w:ind w:left="806" w:right="-270"/>
        <w:contextualSpacing w:val="0"/>
        <w:rPr>
          <w:rFonts w:cstheme="minorHAnsi"/>
        </w:rPr>
      </w:pPr>
      <w:r w:rsidRPr="004251B0">
        <w:rPr>
          <w:rFonts w:cstheme="minorHAnsi"/>
        </w:rPr>
        <w:t>2.C. A cohesive pr</w:t>
      </w:r>
      <w:r w:rsidR="00FD43BA" w:rsidRPr="004251B0">
        <w:rPr>
          <w:rFonts w:cstheme="minorHAnsi"/>
        </w:rPr>
        <w:t>of</w:t>
      </w:r>
      <w:r w:rsidRPr="004251B0">
        <w:rPr>
          <w:rFonts w:cstheme="minorHAnsi"/>
        </w:rPr>
        <w:t>es</w:t>
      </w:r>
      <w:r w:rsidR="00FD43BA" w:rsidRPr="004251B0">
        <w:rPr>
          <w:rFonts w:cstheme="minorHAnsi"/>
        </w:rPr>
        <w:t>s</w:t>
      </w:r>
      <w:r w:rsidRPr="004251B0">
        <w:rPr>
          <w:rFonts w:cstheme="minorHAnsi"/>
        </w:rPr>
        <w:t>ional learning system is implemented for instructional, non-instructional, and administrative staff</w:t>
      </w:r>
      <w:r w:rsidR="002574CC">
        <w:rPr>
          <w:rFonts w:cstheme="minorHAnsi"/>
        </w:rPr>
        <w:t>.</w:t>
      </w:r>
    </w:p>
    <w:p w14:paraId="1D326CA5" w14:textId="42777BA0" w:rsidR="008C7F44" w:rsidRPr="00080713" w:rsidRDefault="009E00D4" w:rsidP="00CA15A9">
      <w:pPr>
        <w:tabs>
          <w:tab w:val="left" w:pos="90"/>
        </w:tabs>
        <w:spacing w:before="240" w:line="360" w:lineRule="auto"/>
        <w:ind w:left="270" w:hanging="180"/>
        <w:rPr>
          <w:rFonts w:eastAsia="Times New Roman" w:cstheme="minorHAnsi"/>
          <w:b/>
          <w:color w:val="0563C1" w:themeColor="hyperlink"/>
          <w:sz w:val="24"/>
          <w:szCs w:val="24"/>
          <w:u w:val="single"/>
        </w:rPr>
      </w:pPr>
      <w:hyperlink w:anchor="Family_and_Community_Engagement" w:history="1">
        <w:r w:rsidR="003D1FC0" w:rsidRPr="00080713">
          <w:rPr>
            <w:rStyle w:val="Hyperlink"/>
            <w:rFonts w:eastAsia="Times New Roman" w:cstheme="minorHAnsi"/>
            <w:b/>
            <w:sz w:val="24"/>
            <w:szCs w:val="24"/>
          </w:rPr>
          <w:t>Section 3</w:t>
        </w:r>
        <w:r w:rsidR="00BC56FE" w:rsidRPr="00080713">
          <w:rPr>
            <w:rStyle w:val="Hyperlink"/>
            <w:rFonts w:eastAsia="Times New Roman" w:cstheme="minorHAnsi"/>
            <w:b/>
            <w:sz w:val="24"/>
            <w:szCs w:val="24"/>
          </w:rPr>
          <w:t xml:space="preserve">: </w:t>
        </w:r>
        <w:r w:rsidR="00F94191" w:rsidRPr="00080713">
          <w:rPr>
            <w:rStyle w:val="Hyperlink"/>
            <w:rFonts w:eastAsia="Times New Roman" w:cstheme="minorHAnsi"/>
            <w:b/>
            <w:sz w:val="24"/>
            <w:szCs w:val="24"/>
          </w:rPr>
          <w:t xml:space="preserve">Family and Community Engagement </w:t>
        </w:r>
      </w:hyperlink>
    </w:p>
    <w:p w14:paraId="20917783" w14:textId="38FC863B" w:rsidR="008C7F44" w:rsidRPr="004251B0" w:rsidRDefault="008C7F44" w:rsidP="00C32E01">
      <w:pPr>
        <w:pStyle w:val="ListParagraph"/>
        <w:numPr>
          <w:ilvl w:val="0"/>
          <w:numId w:val="34"/>
        </w:numPr>
        <w:spacing w:after="120"/>
        <w:ind w:left="806"/>
        <w:contextualSpacing w:val="0"/>
        <w:rPr>
          <w:rFonts w:cstheme="minorHAnsi"/>
        </w:rPr>
      </w:pPr>
      <w:r w:rsidRPr="004251B0">
        <w:rPr>
          <w:rFonts w:cstheme="minorHAnsi"/>
        </w:rPr>
        <w:t>3.A. Educators and staff support active parent and family engagement in children’s learning and development</w:t>
      </w:r>
      <w:r w:rsidR="002574CC">
        <w:rPr>
          <w:rFonts w:cstheme="minorHAnsi"/>
        </w:rPr>
        <w:t>.</w:t>
      </w:r>
    </w:p>
    <w:p w14:paraId="4A89D2A3" w14:textId="4AB64CEA" w:rsidR="005F6EF2" w:rsidRDefault="008C7F44" w:rsidP="001A7DCF">
      <w:pPr>
        <w:pStyle w:val="ListParagraph"/>
        <w:numPr>
          <w:ilvl w:val="0"/>
          <w:numId w:val="34"/>
        </w:numPr>
        <w:spacing w:after="480"/>
        <w:ind w:left="806"/>
        <w:contextualSpacing w:val="0"/>
        <w:rPr>
          <w:rFonts w:cstheme="minorHAnsi"/>
        </w:rPr>
      </w:pPr>
      <w:r w:rsidRPr="004251B0">
        <w:rPr>
          <w:rFonts w:cstheme="minorHAnsi"/>
        </w:rPr>
        <w:t xml:space="preserve">3.B. The community </w:t>
      </w:r>
      <w:r w:rsidR="00FD43BA" w:rsidRPr="004251B0">
        <w:rPr>
          <w:rFonts w:cstheme="minorHAnsi"/>
        </w:rPr>
        <w:t>is</w:t>
      </w:r>
      <w:r w:rsidRPr="004251B0">
        <w:rPr>
          <w:rFonts w:cstheme="minorHAnsi"/>
        </w:rPr>
        <w:t xml:space="preserve"> an essential component in children’s learning, development, and well-being</w:t>
      </w:r>
      <w:r w:rsidR="002574CC">
        <w:rPr>
          <w:rFonts w:cstheme="minorHAnsi"/>
        </w:rPr>
        <w:t>.</w:t>
      </w:r>
    </w:p>
    <w:p w14:paraId="542F5244" w14:textId="0D22EE1D" w:rsidR="001A7DCF" w:rsidRDefault="001A7DCF" w:rsidP="005C3085">
      <w:pPr>
        <w:pStyle w:val="ListParagraph"/>
        <w:spacing w:before="1080" w:after="120"/>
        <w:ind w:left="446"/>
        <w:contextualSpacing w:val="0"/>
        <w:rPr>
          <w:rFonts w:cstheme="minorHAnsi"/>
        </w:rPr>
      </w:pPr>
      <w:r>
        <w:rPr>
          <w:noProof/>
        </w:rPr>
        <w:drawing>
          <wp:inline distT="0" distB="0" distL="0" distR="0" wp14:anchorId="33F15B92" wp14:editId="5DA541EF">
            <wp:extent cx="2075506" cy="3263900"/>
            <wp:effectExtent l="0" t="0" r="127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81659" cy="3273576"/>
                    </a:xfrm>
                    <a:prstGeom prst="rect">
                      <a:avLst/>
                    </a:prstGeom>
                  </pic:spPr>
                </pic:pic>
              </a:graphicData>
            </a:graphic>
          </wp:inline>
        </w:drawing>
      </w:r>
    </w:p>
    <w:p w14:paraId="079DE267" w14:textId="101596EB" w:rsidR="005C3085" w:rsidRDefault="003E3158" w:rsidP="00EA4234">
      <w:pPr>
        <w:pStyle w:val="ListParagraph"/>
        <w:spacing w:before="360" w:after="240"/>
        <w:ind w:left="446"/>
        <w:contextualSpacing w:val="0"/>
        <w:rPr>
          <w:rFonts w:cstheme="minorHAnsi"/>
        </w:rPr>
      </w:pPr>
      <w:r>
        <w:rPr>
          <w:noProof/>
        </w:rPr>
        <mc:AlternateContent>
          <mc:Choice Requires="wps">
            <w:drawing>
              <wp:inline distT="0" distB="0" distL="0" distR="0" wp14:anchorId="68128AD7" wp14:editId="4C0B45C9">
                <wp:extent cx="6350000" cy="0"/>
                <wp:effectExtent l="0" t="0" r="0" b="0"/>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50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561FFD9E" id="Straight Connector 17" o:spid="_x0000_s1026" style="flip:y;visibility:visible;mso-wrap-style:square;mso-left-percent:-10001;mso-top-percent:-10001;mso-position-horizontal:absolute;mso-position-horizontal-relative:char;mso-position-vertical:absolute;mso-position-vertical-relative:line;mso-left-percent:-10001;mso-top-percent:-10001"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" strokecolor="#4472c4 [3204]" strokeweight="1pt">
                <v:stroke joinstyle="miter"/>
                <w10:anchorlock/>
              </v:line>
            </w:pict>
          </mc:Fallback>
        </mc:AlternateContent>
      </w:r>
    </w:p>
    <w:p w14:paraId="7C0CFEF5" w14:textId="77777777" w:rsidR="006F0222" w:rsidRPr="00F92320" w:rsidRDefault="003D1FC0" w:rsidP="007672C4">
      <w:pPr>
        <w:pStyle w:val="Heading3"/>
      </w:pPr>
      <w:bookmarkStart w:id="5" w:name="Program_Leadership_and_Admin"/>
      <w:bookmarkEnd w:id="2"/>
      <w:r w:rsidRPr="00F92320">
        <w:t>Section 1</w:t>
      </w:r>
      <w:r w:rsidR="006F0222" w:rsidRPr="00F92320">
        <w:t>: Program Lead</w:t>
      </w:r>
      <w:r w:rsidR="006F0222" w:rsidRPr="007672C4">
        <w:t>ership and Administrat</w:t>
      </w:r>
      <w:r w:rsidR="006F0222" w:rsidRPr="00F92320">
        <w:t>ion</w:t>
      </w:r>
      <w:bookmarkEnd w:id="5"/>
    </w:p>
    <w:p w14:paraId="5BB47B42" w14:textId="276BC076" w:rsidR="00D26154" w:rsidRPr="00774A0D" w:rsidRDefault="00F77058" w:rsidP="00F30371">
      <w:pPr>
        <w:pStyle w:val="Heading4"/>
      </w:pPr>
      <w:r w:rsidRPr="00774A0D">
        <w:t>1</w:t>
      </w:r>
      <w:r w:rsidR="006F0222" w:rsidRPr="00774A0D">
        <w:t>.A. Administrator</w:t>
      </w:r>
      <w:r w:rsidR="00F27925">
        <w:t>s</w:t>
      </w:r>
      <w:r w:rsidR="006F0222" w:rsidRPr="00774A0D">
        <w:t xml:space="preserve"> </w:t>
      </w:r>
      <w:r w:rsidR="00F27925">
        <w:t xml:space="preserve">have </w:t>
      </w:r>
      <w:r w:rsidR="006F0222" w:rsidRPr="00774A0D">
        <w:t>expertise in early childhood education</w:t>
      </w:r>
      <w:r w:rsidR="00F27925">
        <w:t>.</w:t>
      </w:r>
    </w:p>
    <w:p w14:paraId="02E46EF9" w14:textId="77777777" w:rsidR="00DB6B13" w:rsidRPr="00774A0D" w:rsidRDefault="00E17061" w:rsidP="00110E95">
      <w:pPr>
        <w:pStyle w:val="Heading5"/>
      </w:pPr>
      <w:r w:rsidRPr="00774A0D">
        <w:t>Rationale</w:t>
      </w:r>
    </w:p>
    <w:p w14:paraId="5BDD0799" w14:textId="1620C9A5" w:rsidR="00311F84" w:rsidRPr="003F6446" w:rsidRDefault="00E17061" w:rsidP="003F6446">
      <w:pPr>
        <w:pStyle w:val="GreenRationale"/>
      </w:pPr>
      <w:r w:rsidRPr="003F6446">
        <w:t>The key to the success of any ed</w:t>
      </w:r>
      <w:r w:rsidR="00864AFA" w:rsidRPr="003F6446">
        <w:t>ucational</w:t>
      </w:r>
      <w:r w:rsidRPr="003F6446">
        <w:t xml:space="preserve"> program is effective leadership. Individuals who fill these positions must have experience and training in early childhood education (ECE) to effectively influence and fulfill their leadership role from preschool to third grade (</w:t>
      </w:r>
      <w:r w:rsidR="00F40F3B" w:rsidRPr="003F6446">
        <w:t>P–3</w:t>
      </w:r>
      <w:r w:rsidRPr="003F6446">
        <w:t xml:space="preserve">). To operate </w:t>
      </w:r>
      <w:r w:rsidR="00EF09A3" w:rsidRPr="003F6446">
        <w:t>h</w:t>
      </w:r>
      <w:r w:rsidR="00F40F3B" w:rsidRPr="003F6446">
        <w:t>igh–</w:t>
      </w:r>
      <w:r w:rsidR="00EF09A3" w:rsidRPr="003F6446">
        <w:t>q</w:t>
      </w:r>
      <w:r w:rsidR="00F40F3B" w:rsidRPr="003F6446">
        <w:t>uality</w:t>
      </w:r>
      <w:r w:rsidRPr="003F6446">
        <w:t xml:space="preserve"> ECE programs, the leader must play an integral role in planning, </w:t>
      </w:r>
      <w:r w:rsidRPr="00110E95">
        <w:t>curriculum and instruction, implementation, and evaluation (New Jersey Department of Education</w:t>
      </w:r>
      <w:r w:rsidR="00664F39" w:rsidRPr="00110E95">
        <w:t xml:space="preserve"> </w:t>
      </w:r>
      <w:r w:rsidR="00652A3D" w:rsidRPr="00110E95">
        <w:t>[NJDOE]</w:t>
      </w:r>
      <w:r w:rsidRPr="00110E95">
        <w:t>,</w:t>
      </w:r>
      <w:r w:rsidR="00103B12" w:rsidRPr="00110E95">
        <w:t xml:space="preserve"> </w:t>
      </w:r>
      <w:r w:rsidRPr="00110E95">
        <w:t>2022)</w:t>
      </w:r>
      <w:r w:rsidR="00D26154" w:rsidRPr="00110E95">
        <w:t>.</w:t>
      </w:r>
    </w:p>
    <w:p w14:paraId="76626043" w14:textId="046C061D" w:rsidR="00774A0D" w:rsidRPr="00110E95" w:rsidRDefault="003D1FC0" w:rsidP="00110E95">
      <w:pPr>
        <w:pStyle w:val="Heading5"/>
      </w:pPr>
      <w:r w:rsidRPr="003523EA">
        <w:t>Criteri</w:t>
      </w:r>
      <w:r w:rsidRPr="00110E95">
        <w:t>on 1</w:t>
      </w:r>
      <w:r w:rsidR="006F0222" w:rsidRPr="00110E95">
        <w:t>.A.1.</w:t>
      </w:r>
    </w:p>
    <w:p w14:paraId="51164B7B" w14:textId="35180AC8" w:rsidR="006F0222" w:rsidRPr="00774A0D" w:rsidRDefault="006F0222" w:rsidP="00ED4347">
      <w:pPr>
        <w:ind w:right="180"/>
        <w:rPr>
          <w:rFonts w:eastAsia="Times New Roman" w:cstheme="minorHAnsi"/>
          <w:u w:val="single"/>
        </w:rPr>
      </w:pPr>
      <w:r w:rsidRPr="00080713">
        <w:rPr>
          <w:rFonts w:eastAsia="Times New Roman" w:cstheme="minorHAnsi"/>
        </w:rPr>
        <w:t>All dedicated ECE administrators (directors, supervisors, principals, etc.) have experience in early childhood education (</w:t>
      </w:r>
      <w:r w:rsidR="00F40F3B">
        <w:rPr>
          <w:rFonts w:eastAsia="Times New Roman" w:cstheme="minorHAnsi"/>
        </w:rPr>
        <w:t>K–3</w:t>
      </w:r>
      <w:r w:rsidRPr="00080713">
        <w:rPr>
          <w:rFonts w:eastAsia="Times New Roman" w:cstheme="minorHAnsi"/>
        </w:rPr>
        <w:t>) and participate in annual professional learning opportunities specific to ECE.</w:t>
      </w:r>
    </w:p>
    <w:p w14:paraId="2E6458FC" w14:textId="335810E8" w:rsidR="006F0222" w:rsidRPr="00D21F42" w:rsidRDefault="006F0222" w:rsidP="00BA6ACC">
      <w:pPr>
        <w:pStyle w:val="Heading5"/>
      </w:pPr>
      <w:r w:rsidRPr="00080713">
        <w:t>Indicators</w:t>
      </w:r>
    </w:p>
    <w:p w14:paraId="5AB67B89" w14:textId="77777777" w:rsidR="006F0222" w:rsidRPr="00080713" w:rsidRDefault="006F0222" w:rsidP="00C32E01">
      <w:pPr>
        <w:numPr>
          <w:ilvl w:val="0"/>
          <w:numId w:val="3"/>
        </w:numPr>
        <w:spacing w:line="276" w:lineRule="auto"/>
        <w:ind w:left="720"/>
        <w:rPr>
          <w:rFonts w:eastAsia="Times New Roman" w:cstheme="minorHAnsi"/>
        </w:rPr>
      </w:pPr>
      <w:r w:rsidRPr="00080713">
        <w:rPr>
          <w:rFonts w:eastAsia="Times New Roman" w:cstheme="minorHAnsi"/>
        </w:rPr>
        <w:t xml:space="preserve">If a dedicated ECE administrator is lacking ECE expertise, a plan is in place to ensure adequate </w:t>
      </w:r>
      <w:bookmarkStart w:id="6" w:name="_Hlk22655194"/>
      <w:r w:rsidRPr="00080713">
        <w:rPr>
          <w:rFonts w:eastAsia="Times New Roman" w:cstheme="minorHAnsi"/>
        </w:rPr>
        <w:t xml:space="preserve">professional learning activities </w:t>
      </w:r>
      <w:bookmarkEnd w:id="6"/>
      <w:r w:rsidRPr="00080713">
        <w:rPr>
          <w:rFonts w:eastAsia="Times New Roman" w:cstheme="minorHAnsi"/>
        </w:rPr>
        <w:t>are accessed.</w:t>
      </w:r>
    </w:p>
    <w:p w14:paraId="25AE1542" w14:textId="3F333A50" w:rsidR="006F0222" w:rsidRPr="00080713" w:rsidRDefault="006F0222" w:rsidP="00C32E01">
      <w:pPr>
        <w:numPr>
          <w:ilvl w:val="0"/>
          <w:numId w:val="3"/>
        </w:numPr>
        <w:spacing w:line="276" w:lineRule="auto"/>
        <w:ind w:left="720"/>
        <w:rPr>
          <w:rFonts w:eastAsia="Times New Roman" w:cstheme="minorHAnsi"/>
        </w:rPr>
      </w:pPr>
      <w:r w:rsidRPr="00080713">
        <w:rPr>
          <w:rFonts w:eastAsia="Times New Roman" w:cstheme="minorHAnsi"/>
        </w:rPr>
        <w:t>Among district ECE administration, at least one key leader has ECE expertise in each of the following:</w:t>
      </w:r>
    </w:p>
    <w:p w14:paraId="22723A54" w14:textId="2B50D63F" w:rsidR="006F0222" w:rsidRPr="00080713" w:rsidRDefault="006F0222" w:rsidP="00ED4347">
      <w:pPr>
        <w:numPr>
          <w:ilvl w:val="0"/>
          <w:numId w:val="3"/>
        </w:numPr>
        <w:spacing w:line="276" w:lineRule="auto"/>
        <w:ind w:left="1080"/>
        <w:rPr>
          <w:rFonts w:eastAsia="Times New Roman" w:cstheme="minorHAnsi"/>
        </w:rPr>
      </w:pPr>
      <w:r w:rsidRPr="00080713">
        <w:rPr>
          <w:rFonts w:eastAsia="Times New Roman" w:cstheme="minorHAnsi"/>
        </w:rPr>
        <w:t>bilingual/dual language education (if relevant to the population);</w:t>
      </w:r>
    </w:p>
    <w:p w14:paraId="13346895" w14:textId="0A4DC19D" w:rsidR="006F0222" w:rsidRPr="00080713" w:rsidRDefault="006F0222" w:rsidP="00ED4347">
      <w:pPr>
        <w:numPr>
          <w:ilvl w:val="0"/>
          <w:numId w:val="3"/>
        </w:numPr>
        <w:spacing w:line="276" w:lineRule="auto"/>
        <w:ind w:left="1080"/>
        <w:rPr>
          <w:rFonts w:eastAsia="Times New Roman" w:cstheme="minorHAnsi"/>
        </w:rPr>
      </w:pPr>
      <w:r w:rsidRPr="00080713">
        <w:rPr>
          <w:rFonts w:eastAsia="Times New Roman" w:cstheme="minorHAnsi"/>
        </w:rPr>
        <w:t>instruction of children with disabilities in the least restrictive environment;</w:t>
      </w:r>
    </w:p>
    <w:p w14:paraId="17AABA83" w14:textId="34CBD240" w:rsidR="00A16175" w:rsidRPr="00080713" w:rsidRDefault="00F62D8D" w:rsidP="00ED4347">
      <w:pPr>
        <w:numPr>
          <w:ilvl w:val="0"/>
          <w:numId w:val="3"/>
        </w:numPr>
        <w:spacing w:line="276" w:lineRule="auto"/>
        <w:ind w:left="1080"/>
        <w:rPr>
          <w:rFonts w:eastAsia="Times New Roman" w:cstheme="minorHAnsi"/>
        </w:rPr>
      </w:pPr>
      <w:r w:rsidRPr="00080713">
        <w:rPr>
          <w:rFonts w:eastAsia="Times New Roman" w:cstheme="minorHAnsi"/>
        </w:rPr>
        <w:t>subject-specific ECE pedagogy (e.g. math, science, social studies, social-emotional learning, language and literacy, the arts); and</w:t>
      </w:r>
    </w:p>
    <w:p w14:paraId="0892CAF0" w14:textId="056496D5" w:rsidR="006F0222" w:rsidRPr="00D21F42" w:rsidRDefault="00F62D8D" w:rsidP="00ED4347">
      <w:pPr>
        <w:numPr>
          <w:ilvl w:val="0"/>
          <w:numId w:val="3"/>
        </w:numPr>
        <w:spacing w:after="120" w:line="276" w:lineRule="auto"/>
        <w:ind w:left="1080"/>
        <w:rPr>
          <w:rFonts w:eastAsia="Times New Roman" w:cstheme="minorHAnsi"/>
        </w:rPr>
      </w:pPr>
      <w:r w:rsidRPr="00080713">
        <w:rPr>
          <w:rFonts w:eastAsia="Times New Roman" w:cstheme="minorHAnsi"/>
        </w:rPr>
        <w:t>development of self-regulation and executive functioning skills.</w:t>
      </w:r>
    </w:p>
    <w:p w14:paraId="1BA16DFD" w14:textId="56181267" w:rsidR="00AB2EFA" w:rsidRDefault="001101CC" w:rsidP="00BB3190">
      <w:pPr>
        <w:pStyle w:val="Notes"/>
      </w:pPr>
      <w:r w:rsidRPr="00080713">
        <w:t>Notes about evidence</w:t>
      </w:r>
      <w:r w:rsidR="00147798">
        <w:t>:</w:t>
      </w:r>
    </w:p>
    <w:p w14:paraId="2A601FD9" w14:textId="0E83006E" w:rsidR="00BB3190" w:rsidRDefault="00BB3190" w:rsidP="00BB3190">
      <w:pPr>
        <w:shd w:val="clear" w:color="auto" w:fill="D9E2F3" w:themeFill="accent1" w:themeFillTint="33"/>
        <w:rPr>
          <w:rFonts w:eastAsia="Times New Roman" w:cstheme="minorHAnsi"/>
        </w:rPr>
      </w:pPr>
    </w:p>
    <w:p w14:paraId="52B43701" w14:textId="77777777" w:rsidR="00BB3190" w:rsidRPr="00080713" w:rsidRDefault="00BB3190" w:rsidP="00BB3190">
      <w:pPr>
        <w:shd w:val="clear" w:color="auto" w:fill="D9E2F3" w:themeFill="accent1" w:themeFillTint="33"/>
        <w:rPr>
          <w:rFonts w:eastAsia="Times New Roman" w:cstheme="minorHAnsi"/>
        </w:rPr>
      </w:pPr>
    </w:p>
    <w:p w14:paraId="25A089DD" w14:textId="77777777" w:rsidR="003F6446" w:rsidRDefault="003D1FC0" w:rsidP="00110E95">
      <w:pPr>
        <w:pStyle w:val="Heading5"/>
      </w:pPr>
      <w:r w:rsidRPr="00080713">
        <w:t>Criterion 1</w:t>
      </w:r>
      <w:r w:rsidR="006F0222" w:rsidRPr="00080713">
        <w:t>.A.2</w:t>
      </w:r>
    </w:p>
    <w:p w14:paraId="028019A1" w14:textId="0B8CFC12" w:rsidR="006F0222" w:rsidRPr="00080713" w:rsidRDefault="006F0222" w:rsidP="00C97ED6">
      <w:pPr>
        <w:rPr>
          <w:rFonts w:eastAsia="Times New Roman" w:cstheme="minorHAnsi"/>
        </w:rPr>
      </w:pPr>
      <w:r w:rsidRPr="00080713">
        <w:rPr>
          <w:rFonts w:eastAsia="Times New Roman" w:cstheme="minorHAnsi"/>
        </w:rPr>
        <w:t>District and school administrators build continuity of ECE administrator expertise.</w:t>
      </w:r>
    </w:p>
    <w:p w14:paraId="20238F71" w14:textId="77777777" w:rsidR="006F0222" w:rsidRPr="003F6446" w:rsidRDefault="006F0222" w:rsidP="00110E95">
      <w:pPr>
        <w:pStyle w:val="Heading5"/>
      </w:pPr>
      <w:r w:rsidRPr="003F6446">
        <w:t>Indicators:</w:t>
      </w:r>
    </w:p>
    <w:p w14:paraId="6227CE77" w14:textId="013E4C52" w:rsidR="0004398E" w:rsidRPr="00080713" w:rsidRDefault="006F0222" w:rsidP="00C32E01">
      <w:pPr>
        <w:numPr>
          <w:ilvl w:val="0"/>
          <w:numId w:val="2"/>
        </w:numPr>
        <w:spacing w:line="276" w:lineRule="auto"/>
        <w:rPr>
          <w:rFonts w:eastAsia="Times New Roman" w:cstheme="minorHAnsi"/>
        </w:rPr>
      </w:pPr>
      <w:r w:rsidRPr="00080713">
        <w:rPr>
          <w:rFonts w:eastAsia="Times New Roman" w:cstheme="minorHAnsi"/>
        </w:rPr>
        <w:t>ECE educators are provided with peer leadership opportunities (e.g.</w:t>
      </w:r>
      <w:r w:rsidR="00F01A6C">
        <w:rPr>
          <w:rFonts w:eastAsia="Times New Roman" w:cstheme="minorHAnsi"/>
        </w:rPr>
        <w:t>,</w:t>
      </w:r>
      <w:r w:rsidRPr="00080713">
        <w:rPr>
          <w:rFonts w:eastAsia="Times New Roman" w:cstheme="minorHAnsi"/>
        </w:rPr>
        <w:t xml:space="preserve"> chairing school improvement</w:t>
      </w:r>
      <w:r w:rsidR="00F01A6C">
        <w:rPr>
          <w:rFonts w:eastAsia="Times New Roman" w:cstheme="minorHAnsi"/>
        </w:rPr>
        <w:t>,</w:t>
      </w:r>
    </w:p>
    <w:p w14:paraId="0F4294FF" w14:textId="35503C58" w:rsidR="006F0222" w:rsidRPr="00080713" w:rsidRDefault="006F0222" w:rsidP="00F01A6C">
      <w:pPr>
        <w:spacing w:line="276" w:lineRule="auto"/>
        <w:ind w:left="1080"/>
        <w:rPr>
          <w:rFonts w:eastAsia="Times New Roman" w:cstheme="minorHAnsi"/>
        </w:rPr>
      </w:pPr>
      <w:r w:rsidRPr="00080713">
        <w:rPr>
          <w:rFonts w:eastAsia="Times New Roman" w:cstheme="minorHAnsi"/>
        </w:rPr>
        <w:t xml:space="preserve">committee, providing mentoring and peer coaching, developing new initiatives, </w:t>
      </w:r>
      <w:r w:rsidR="00D11C4A" w:rsidRPr="00080713">
        <w:rPr>
          <w:rFonts w:eastAsia="Times New Roman" w:cstheme="minorHAnsi"/>
        </w:rPr>
        <w:t xml:space="preserve">and </w:t>
      </w:r>
      <w:r w:rsidRPr="00080713">
        <w:rPr>
          <w:rFonts w:eastAsia="Times New Roman" w:cstheme="minorHAnsi"/>
        </w:rPr>
        <w:t>serving on district committees).</w:t>
      </w:r>
    </w:p>
    <w:p w14:paraId="1A844863" w14:textId="75BB4BE8" w:rsidR="00914637" w:rsidRPr="00D21F42" w:rsidRDefault="006F0222" w:rsidP="00C32E01">
      <w:pPr>
        <w:numPr>
          <w:ilvl w:val="0"/>
          <w:numId w:val="2"/>
        </w:numPr>
        <w:spacing w:line="276" w:lineRule="auto"/>
        <w:rPr>
          <w:rFonts w:eastAsia="Times New Roman" w:cstheme="minorHAnsi"/>
        </w:rPr>
      </w:pPr>
      <w:r w:rsidRPr="00080713">
        <w:rPr>
          <w:rFonts w:eastAsia="Times New Roman" w:cstheme="minorHAnsi"/>
        </w:rPr>
        <w:t>When appropriate, current administrators encourage ECE educators to seek appropriate administrative credentials to build program continuity.</w:t>
      </w:r>
    </w:p>
    <w:p w14:paraId="022660DE" w14:textId="1AD5B842" w:rsidR="00AB2EFA" w:rsidRDefault="00D136DD" w:rsidP="00147798">
      <w:pPr>
        <w:pStyle w:val="Notes"/>
      </w:pPr>
      <w:r w:rsidRPr="00080713">
        <w:t>Notes about evidence</w:t>
      </w:r>
      <w:r w:rsidR="003F6446">
        <w:t>:</w:t>
      </w:r>
    </w:p>
    <w:p w14:paraId="71068746" w14:textId="66AF004C" w:rsidR="00AB2EFA" w:rsidRDefault="00AB2EFA" w:rsidP="006E096B">
      <w:pPr>
        <w:shd w:val="clear" w:color="auto" w:fill="D9E2F3" w:themeFill="accent1" w:themeFillTint="33"/>
        <w:rPr>
          <w:rFonts w:eastAsia="Times New Roman" w:cstheme="minorHAnsi"/>
        </w:rPr>
      </w:pPr>
    </w:p>
    <w:p w14:paraId="62AB42C4" w14:textId="77777777" w:rsidR="00BB3190" w:rsidRDefault="00BB3190" w:rsidP="006E096B">
      <w:pPr>
        <w:shd w:val="clear" w:color="auto" w:fill="D9E2F3" w:themeFill="accent1" w:themeFillTint="33"/>
        <w:rPr>
          <w:rFonts w:eastAsia="Times New Roman" w:cstheme="minorHAnsi"/>
        </w:rPr>
      </w:pPr>
    </w:p>
    <w:p w14:paraId="02548E1D" w14:textId="6556C87B" w:rsidR="00E12998" w:rsidRPr="00080713" w:rsidRDefault="00F77058" w:rsidP="00110E95">
      <w:pPr>
        <w:pStyle w:val="Heading4"/>
      </w:pPr>
      <w:r w:rsidRPr="00080713">
        <w:t>1</w:t>
      </w:r>
      <w:r w:rsidR="00E12998" w:rsidRPr="00080713">
        <w:t xml:space="preserve">.B. Systems </w:t>
      </w:r>
      <w:r w:rsidR="00F27925">
        <w:t xml:space="preserve">are in place </w:t>
      </w:r>
      <w:r w:rsidR="00E12998" w:rsidRPr="00080713">
        <w:t>to foster a positive school climate and culture</w:t>
      </w:r>
      <w:r w:rsidR="00F27925">
        <w:t>.</w:t>
      </w:r>
    </w:p>
    <w:p w14:paraId="4A16D312" w14:textId="77777777" w:rsidR="005D243E" w:rsidRDefault="00283B70" w:rsidP="00110E95">
      <w:pPr>
        <w:pStyle w:val="Heading5"/>
      </w:pPr>
      <w:r w:rsidRPr="00080713">
        <w:t>Rationale</w:t>
      </w:r>
    </w:p>
    <w:p w14:paraId="4E977AD3" w14:textId="4E028AE1" w:rsidR="00283B70" w:rsidRPr="00D21F42" w:rsidRDefault="00283B70" w:rsidP="003F6446">
      <w:pPr>
        <w:pStyle w:val="GreenRationale"/>
      </w:pPr>
      <w:r w:rsidRPr="00080713">
        <w:t xml:space="preserve">School climate refers to the school’s shared values and practices, respect for individuals and diversity, and the relationships among members of the school </w:t>
      </w:r>
      <w:r w:rsidR="00A2780A" w:rsidRPr="00080713">
        <w:t>community</w:t>
      </w:r>
      <w:r w:rsidRPr="00080713">
        <w:t xml:space="preserve"> including parents, families, and students. School culture refers to </w:t>
      </w:r>
      <w:r w:rsidR="00A2780A" w:rsidRPr="00080713">
        <w:t>the</w:t>
      </w:r>
      <w:r w:rsidRPr="00080713">
        <w:t xml:space="preserve"> way members of the school community work together, and the set of </w:t>
      </w:r>
      <w:r w:rsidR="00A2780A" w:rsidRPr="00080713">
        <w:t>beliefs</w:t>
      </w:r>
      <w:r w:rsidRPr="00080713">
        <w:t>, values, and assumptions they share. A positive school climate and culture begins with leadership and</w:t>
      </w:r>
      <w:r w:rsidR="00C5164C" w:rsidRPr="00080713">
        <w:rPr>
          <w:rStyle w:val="CommentReference"/>
          <w:sz w:val="24"/>
          <w:szCs w:val="24"/>
        </w:rPr>
        <w:t xml:space="preserve"> </w:t>
      </w:r>
      <w:r w:rsidR="00B7413A" w:rsidRPr="00080713">
        <w:rPr>
          <w:rStyle w:val="CommentReference"/>
          <w:sz w:val="24"/>
          <w:szCs w:val="24"/>
        </w:rPr>
        <w:t xml:space="preserve">is </w:t>
      </w:r>
      <w:r w:rsidR="00C5164C" w:rsidRPr="00080713">
        <w:rPr>
          <w:rStyle w:val="CommentReference"/>
          <w:sz w:val="24"/>
          <w:szCs w:val="24"/>
        </w:rPr>
        <w:t>d</w:t>
      </w:r>
      <w:r w:rsidRPr="00080713">
        <w:t xml:space="preserve">esigned to promote </w:t>
      </w:r>
      <w:r w:rsidR="00A2780A" w:rsidRPr="00080713">
        <w:t>student</w:t>
      </w:r>
      <w:r w:rsidRPr="00080713">
        <w:t xml:space="preserve"> learning. According to the National School Climate Center (2013), </w:t>
      </w:r>
      <w:r w:rsidR="00B7413A" w:rsidRPr="00080713">
        <w:t>S</w:t>
      </w:r>
      <w:r w:rsidRPr="00080713">
        <w:t>chool climate includes major spheres o</w:t>
      </w:r>
      <w:r w:rsidR="0035461D" w:rsidRPr="00080713">
        <w:t xml:space="preserve">f </w:t>
      </w:r>
      <w:r w:rsidRPr="00080713">
        <w:t xml:space="preserve">school life such </w:t>
      </w:r>
      <w:r w:rsidR="00C5164C" w:rsidRPr="00080713">
        <w:t>as saf</w:t>
      </w:r>
      <w:r w:rsidRPr="00080713">
        <w:t>ety, relationships, teaching and learning, and the environment a</w:t>
      </w:r>
      <w:r w:rsidR="00EC2C7E" w:rsidRPr="00080713">
        <w:t>s</w:t>
      </w:r>
      <w:r w:rsidRPr="00080713">
        <w:t xml:space="preserve"> well as larger organizational patterns (</w:t>
      </w:r>
      <w:r w:rsidR="00A2780A" w:rsidRPr="00080713">
        <w:t>i.e.</w:t>
      </w:r>
      <w:r w:rsidR="00F01A6C">
        <w:t>,</w:t>
      </w:r>
      <w:r w:rsidR="00A2780A" w:rsidRPr="00080713">
        <w:t xml:space="preserve"> from fragmented to shared; healthy or unhealthy). These dimensions not only shape how students feel about being in school but also affect their learning and development (Thapa, 2013).</w:t>
      </w:r>
    </w:p>
    <w:p w14:paraId="500CACF9" w14:textId="77777777" w:rsidR="005D243E" w:rsidRDefault="003D1FC0" w:rsidP="00110E95">
      <w:pPr>
        <w:pStyle w:val="Heading5"/>
      </w:pPr>
      <w:r w:rsidRPr="00080713">
        <w:t>Criterion 1</w:t>
      </w:r>
      <w:r w:rsidR="00E12998" w:rsidRPr="00080713">
        <w:t>.B.1</w:t>
      </w:r>
    </w:p>
    <w:p w14:paraId="26D855C3" w14:textId="11BF5910" w:rsidR="00E731DB" w:rsidRPr="00D21F42" w:rsidRDefault="00E12998" w:rsidP="00AE30D0">
      <w:pPr>
        <w:rPr>
          <w:rFonts w:eastAsia="Times New Roman" w:cstheme="minorHAnsi"/>
        </w:rPr>
      </w:pPr>
      <w:r w:rsidRPr="00080713">
        <w:rPr>
          <w:rFonts w:eastAsia="Times New Roman" w:cstheme="minorHAnsi"/>
        </w:rPr>
        <w:t xml:space="preserve">Early childhood education administrators facilitate a shared </w:t>
      </w:r>
      <w:r w:rsidR="00F40F3B">
        <w:rPr>
          <w:rFonts w:eastAsia="Times New Roman" w:cstheme="minorHAnsi"/>
        </w:rPr>
        <w:t>K–3</w:t>
      </w:r>
      <w:r w:rsidRPr="00080713">
        <w:rPr>
          <w:rFonts w:eastAsia="Times New Roman" w:cstheme="minorHAnsi"/>
        </w:rPr>
        <w:t xml:space="preserve"> vision and create coherence in implementation by regularly meeting with, and soliciting feedback from, district administrators, </w:t>
      </w:r>
      <w:r w:rsidR="00F40F3B">
        <w:rPr>
          <w:rFonts w:eastAsia="Times New Roman" w:cstheme="minorHAnsi"/>
        </w:rPr>
        <w:t>K–3</w:t>
      </w:r>
      <w:r w:rsidRPr="00080713">
        <w:rPr>
          <w:rFonts w:eastAsia="Times New Roman" w:cstheme="minorHAnsi"/>
        </w:rPr>
        <w:t xml:space="preserve"> program staff, teachers, and families.</w:t>
      </w:r>
    </w:p>
    <w:p w14:paraId="545EE704" w14:textId="1154B117" w:rsidR="00E12998" w:rsidRPr="00080713" w:rsidRDefault="00E12998" w:rsidP="00110E95">
      <w:pPr>
        <w:pStyle w:val="Heading5"/>
      </w:pPr>
      <w:r w:rsidRPr="00080713">
        <w:t>Indicators</w:t>
      </w:r>
    </w:p>
    <w:p w14:paraId="57D161BD" w14:textId="77777777" w:rsidR="00E12998" w:rsidRPr="00080713" w:rsidRDefault="00E12998" w:rsidP="00C32E01">
      <w:pPr>
        <w:numPr>
          <w:ilvl w:val="0"/>
          <w:numId w:val="4"/>
        </w:numPr>
        <w:spacing w:line="276" w:lineRule="auto"/>
        <w:ind w:left="720"/>
        <w:rPr>
          <w:rFonts w:eastAsia="Times New Roman" w:cstheme="minorHAnsi"/>
        </w:rPr>
      </w:pPr>
      <w:r w:rsidRPr="00080713">
        <w:rPr>
          <w:rFonts w:eastAsia="Times New Roman" w:cstheme="minorHAnsi"/>
        </w:rPr>
        <w:t>The district solicits input from the school community to develop a written and widely disseminated vision to guide district decision-making and enhance district culture and climate which includes explicit goals related to equity and inclusiveness.</w:t>
      </w:r>
    </w:p>
    <w:p w14:paraId="169F6EF9" w14:textId="498BC836" w:rsidR="00E12998" w:rsidRPr="00080713" w:rsidRDefault="00E12998" w:rsidP="00C32E01">
      <w:pPr>
        <w:numPr>
          <w:ilvl w:val="0"/>
          <w:numId w:val="4"/>
        </w:numPr>
        <w:spacing w:line="276" w:lineRule="auto"/>
        <w:ind w:left="720"/>
        <w:rPr>
          <w:rFonts w:eastAsia="Times New Roman" w:cstheme="minorHAnsi"/>
        </w:rPr>
      </w:pPr>
      <w:r w:rsidRPr="00080713">
        <w:rPr>
          <w:rFonts w:eastAsia="Times New Roman" w:cstheme="minorHAnsi"/>
        </w:rPr>
        <w:t xml:space="preserve">The district develops and implements an articulated and coherent alignment for grades Pre-K to grade 12 which is aligned with the </w:t>
      </w:r>
      <w:r w:rsidR="00F40F3B">
        <w:rPr>
          <w:rFonts w:eastAsia="Times New Roman" w:cstheme="minorHAnsi"/>
        </w:rPr>
        <w:t>K–3</w:t>
      </w:r>
      <w:r w:rsidRPr="00080713">
        <w:rPr>
          <w:rFonts w:eastAsia="Times New Roman" w:cstheme="minorHAnsi"/>
        </w:rPr>
        <w:t xml:space="preserve"> vision.</w:t>
      </w:r>
    </w:p>
    <w:p w14:paraId="7D70FBBA" w14:textId="77777777" w:rsidR="00E12998" w:rsidRPr="00080713" w:rsidRDefault="00E12998" w:rsidP="00C32E01">
      <w:pPr>
        <w:numPr>
          <w:ilvl w:val="0"/>
          <w:numId w:val="4"/>
        </w:numPr>
        <w:spacing w:line="276" w:lineRule="auto"/>
        <w:ind w:left="720"/>
        <w:rPr>
          <w:rFonts w:eastAsia="Times New Roman" w:cstheme="minorHAnsi"/>
        </w:rPr>
      </w:pPr>
      <w:r w:rsidRPr="00080713">
        <w:rPr>
          <w:rFonts w:eastAsia="Times New Roman" w:cstheme="minorHAnsi"/>
        </w:rPr>
        <w:t xml:space="preserve">Multiple strategies are implemented to ensure that everyone in the school community feels welcome, </w:t>
      </w:r>
      <w:r w:rsidR="009D5FDE" w:rsidRPr="00080713">
        <w:rPr>
          <w:rFonts w:eastAsia="Times New Roman" w:cstheme="minorHAnsi"/>
        </w:rPr>
        <w:t>safe,</w:t>
      </w:r>
      <w:r w:rsidRPr="00080713">
        <w:rPr>
          <w:rFonts w:eastAsia="Times New Roman" w:cstheme="minorHAnsi"/>
        </w:rPr>
        <w:t xml:space="preserve"> and supported in a positive school climate.</w:t>
      </w:r>
    </w:p>
    <w:p w14:paraId="72761464" w14:textId="77777777" w:rsidR="00E12998" w:rsidRPr="00080713" w:rsidRDefault="00E12998" w:rsidP="00C32E01">
      <w:pPr>
        <w:numPr>
          <w:ilvl w:val="0"/>
          <w:numId w:val="4"/>
        </w:numPr>
        <w:spacing w:line="276" w:lineRule="auto"/>
        <w:ind w:left="720"/>
        <w:rPr>
          <w:rFonts w:eastAsia="Times New Roman" w:cstheme="minorHAnsi"/>
        </w:rPr>
      </w:pPr>
      <w:r w:rsidRPr="00080713">
        <w:rPr>
          <w:rFonts w:eastAsia="Times New Roman" w:cstheme="minorHAnsi"/>
        </w:rPr>
        <w:t>There are multiple ways in which staff participate in key decision-making.</w:t>
      </w:r>
    </w:p>
    <w:p w14:paraId="36F92A0E" w14:textId="5296B035" w:rsidR="00E12998" w:rsidRPr="00080713" w:rsidRDefault="00E12998" w:rsidP="00C32E01">
      <w:pPr>
        <w:numPr>
          <w:ilvl w:val="0"/>
          <w:numId w:val="4"/>
        </w:numPr>
        <w:spacing w:line="276" w:lineRule="auto"/>
        <w:ind w:left="720"/>
        <w:rPr>
          <w:rFonts w:eastAsia="Times New Roman" w:cstheme="minorHAnsi"/>
        </w:rPr>
      </w:pPr>
      <w:r w:rsidRPr="00080713">
        <w:rPr>
          <w:rFonts w:eastAsia="Times New Roman" w:cstheme="minorHAnsi"/>
        </w:rPr>
        <w:t>There are multiple ways in which parents and families have input in key decisions (e.g.</w:t>
      </w:r>
      <w:r w:rsidR="00F01A6C">
        <w:rPr>
          <w:rFonts w:eastAsia="Times New Roman" w:cstheme="minorHAnsi"/>
        </w:rPr>
        <w:t>,</w:t>
      </w:r>
      <w:r w:rsidRPr="00080713">
        <w:rPr>
          <w:rFonts w:eastAsia="Times New Roman" w:cstheme="minorHAnsi"/>
        </w:rPr>
        <w:t xml:space="preserve"> strong involvement with PTA/PTO, representation on the Early Childhood Advisory Council, family surveys, etc.).</w:t>
      </w:r>
    </w:p>
    <w:p w14:paraId="17236854" w14:textId="62267E55" w:rsidR="002678B3" w:rsidRPr="00D21F42" w:rsidRDefault="00E12998" w:rsidP="00C32E01">
      <w:pPr>
        <w:numPr>
          <w:ilvl w:val="0"/>
          <w:numId w:val="4"/>
        </w:numPr>
        <w:spacing w:after="120" w:line="276" w:lineRule="auto"/>
        <w:ind w:left="720"/>
        <w:rPr>
          <w:rFonts w:eastAsia="Times New Roman" w:cstheme="minorHAnsi"/>
        </w:rPr>
      </w:pPr>
      <w:r w:rsidRPr="00080713">
        <w:rPr>
          <w:rFonts w:eastAsia="Times New Roman" w:cstheme="minorHAnsi"/>
        </w:rPr>
        <w:t xml:space="preserve">The school community (parents, families, staff, </w:t>
      </w:r>
      <w:r w:rsidR="00CB38B7" w:rsidRPr="00080713">
        <w:rPr>
          <w:rFonts w:eastAsia="Times New Roman" w:cstheme="minorHAnsi"/>
        </w:rPr>
        <w:t>leaders,</w:t>
      </w:r>
      <w:r w:rsidRPr="00080713">
        <w:rPr>
          <w:rFonts w:eastAsia="Times New Roman" w:cstheme="minorHAnsi"/>
        </w:rPr>
        <w:t xml:space="preserve"> and students) collaborates to establish universal expectations (e.g., like those in a positive behavioral support approach). These universal expectations are clear throughout the school/district.</w:t>
      </w:r>
    </w:p>
    <w:p w14:paraId="41D5E443" w14:textId="7BEBE50F" w:rsidR="00CA15A9" w:rsidRDefault="00D136DD" w:rsidP="00BB3190">
      <w:pPr>
        <w:pStyle w:val="Notes"/>
      </w:pPr>
      <w:r w:rsidRPr="00080713">
        <w:t>Notes about evidence</w:t>
      </w:r>
    </w:p>
    <w:p w14:paraId="23BF5D19" w14:textId="5F2D4D44" w:rsidR="007A31FB" w:rsidRDefault="007A31FB" w:rsidP="00BB3190">
      <w:pPr>
        <w:pStyle w:val="Notes"/>
      </w:pPr>
    </w:p>
    <w:p w14:paraId="67FA1167" w14:textId="77777777" w:rsidR="00BB3190" w:rsidRPr="00080713" w:rsidRDefault="00BB3190" w:rsidP="00BB3190">
      <w:pPr>
        <w:pStyle w:val="Notes"/>
      </w:pPr>
    </w:p>
    <w:p w14:paraId="3F472577" w14:textId="5ABA0114" w:rsidR="00E12998" w:rsidRPr="00080713" w:rsidRDefault="00F77058" w:rsidP="00110E95">
      <w:pPr>
        <w:pStyle w:val="Heading4"/>
      </w:pPr>
      <w:r w:rsidRPr="00080713">
        <w:t>1</w:t>
      </w:r>
      <w:r w:rsidR="00781A5E" w:rsidRPr="00080713">
        <w:t xml:space="preserve">.C. </w:t>
      </w:r>
      <w:r w:rsidR="00F27925">
        <w:t>The district provides s</w:t>
      </w:r>
      <w:r w:rsidR="00E12998" w:rsidRPr="00080713">
        <w:t xml:space="preserve">tructural supports for systemic </w:t>
      </w:r>
      <w:r w:rsidR="00F40F3B">
        <w:t>P–3</w:t>
      </w:r>
      <w:r w:rsidR="00E12998" w:rsidRPr="00080713">
        <w:t xml:space="preserve"> coherence</w:t>
      </w:r>
      <w:r w:rsidR="00F27925">
        <w:t>.</w:t>
      </w:r>
    </w:p>
    <w:p w14:paraId="2AF544E1" w14:textId="77777777" w:rsidR="007A31FB" w:rsidRDefault="00DE7454" w:rsidP="00110E95">
      <w:pPr>
        <w:pStyle w:val="Heading5"/>
      </w:pPr>
      <w:r w:rsidRPr="00080713">
        <w:t>Rationale</w:t>
      </w:r>
    </w:p>
    <w:p w14:paraId="51DDD569" w14:textId="1A7669E5" w:rsidR="00DE7454" w:rsidRPr="00080713" w:rsidRDefault="00DE7454" w:rsidP="007A31FB">
      <w:pPr>
        <w:pStyle w:val="GreenRationale"/>
      </w:pPr>
      <w:r w:rsidRPr="00080713">
        <w:t xml:space="preserve">Implementing a coherent </w:t>
      </w:r>
      <w:r w:rsidR="00F40F3B">
        <w:t>P–3</w:t>
      </w:r>
      <w:r w:rsidRPr="00080713">
        <w:t xml:space="preserve"> system is an ongoing process that facilitates and maintains vertical and horizontal alignment of learning goals, curriculum, assessment, instruction, and program evaluation. By emphasizing a Pre-</w:t>
      </w:r>
      <w:r w:rsidR="00F40F3B">
        <w:t>K–3</w:t>
      </w:r>
      <w:r w:rsidRPr="00080713">
        <w:t xml:space="preserve"> learning continuum, children</w:t>
      </w:r>
      <w:r w:rsidR="00F01A6C">
        <w:t xml:space="preserve"> </w:t>
      </w:r>
      <w:r w:rsidRPr="00080713">
        <w:t xml:space="preserve">are supported along consistent, </w:t>
      </w:r>
      <w:r w:rsidR="00EF09A3">
        <w:t>h</w:t>
      </w:r>
      <w:r w:rsidR="00F40F3B">
        <w:t>igh–</w:t>
      </w:r>
      <w:r w:rsidR="00EF09A3">
        <w:t>q</w:t>
      </w:r>
      <w:r w:rsidR="00F40F3B">
        <w:t>uality</w:t>
      </w:r>
      <w:r w:rsidRPr="00080713">
        <w:t xml:space="preserve"> pathways of learning that can help to prepare them for success in school, work</w:t>
      </w:r>
      <w:r w:rsidR="002678B3" w:rsidRPr="00080713">
        <w:t>,</w:t>
      </w:r>
      <w:r w:rsidRPr="00080713">
        <w:t xml:space="preserve"> and life</w:t>
      </w:r>
      <w:r w:rsidR="00305584" w:rsidRPr="00080713">
        <w:t xml:space="preserve"> </w:t>
      </w:r>
      <w:r w:rsidRPr="00080713">
        <w:t>(</w:t>
      </w:r>
      <w:r w:rsidR="00AC74FC" w:rsidRPr="00080713">
        <w:t>National Association of Elementary School Principals</w:t>
      </w:r>
      <w:r w:rsidR="00F82BA5" w:rsidRPr="00080713">
        <w:t xml:space="preserve"> [NAESP]</w:t>
      </w:r>
      <w:r w:rsidRPr="00080713">
        <w:t>, 20</w:t>
      </w:r>
      <w:r w:rsidR="00877E68" w:rsidRPr="00080713">
        <w:t>21</w:t>
      </w:r>
      <w:r w:rsidRPr="00080713">
        <w:t>).</w:t>
      </w:r>
    </w:p>
    <w:p w14:paraId="613B1EB9" w14:textId="77777777" w:rsidR="007A31FB" w:rsidRDefault="003D1FC0" w:rsidP="00110E95">
      <w:pPr>
        <w:pStyle w:val="Heading5"/>
      </w:pPr>
      <w:r w:rsidRPr="00080713">
        <w:t>Criterion 1</w:t>
      </w:r>
      <w:r w:rsidR="00E12998" w:rsidRPr="00080713">
        <w:t>.C.1</w:t>
      </w:r>
    </w:p>
    <w:p w14:paraId="408AD751" w14:textId="3F253392" w:rsidR="00E12998" w:rsidRPr="00080713" w:rsidRDefault="00E12998" w:rsidP="00AE30D0">
      <w:pPr>
        <w:rPr>
          <w:rFonts w:eastAsia="Times New Roman" w:cstheme="minorHAnsi"/>
        </w:rPr>
      </w:pPr>
      <w:r w:rsidRPr="00080713">
        <w:rPr>
          <w:rFonts w:eastAsia="Times New Roman" w:cstheme="minorHAnsi"/>
        </w:rPr>
        <w:t xml:space="preserve">Procedures are developed and implemented to ensure continuity of instruction as children move through the </w:t>
      </w:r>
      <w:r w:rsidR="00F40F3B">
        <w:rPr>
          <w:rFonts w:eastAsia="Times New Roman" w:cstheme="minorHAnsi"/>
        </w:rPr>
        <w:t>P–3</w:t>
      </w:r>
      <w:r w:rsidRPr="00080713">
        <w:rPr>
          <w:rFonts w:eastAsia="Times New Roman" w:cstheme="minorHAnsi"/>
        </w:rPr>
        <w:t xml:space="preserve"> continuum.</w:t>
      </w:r>
    </w:p>
    <w:p w14:paraId="3FE3F576" w14:textId="34169838" w:rsidR="00E12998" w:rsidRPr="00080713" w:rsidRDefault="00E12998" w:rsidP="00110E95">
      <w:pPr>
        <w:pStyle w:val="Heading5"/>
      </w:pPr>
      <w:r w:rsidRPr="00080713">
        <w:t>Indicators</w:t>
      </w:r>
    </w:p>
    <w:p w14:paraId="274C861D" w14:textId="1138367E" w:rsidR="00E12998" w:rsidRPr="00080713" w:rsidRDefault="00E12998" w:rsidP="00C32E01">
      <w:pPr>
        <w:numPr>
          <w:ilvl w:val="0"/>
          <w:numId w:val="6"/>
        </w:numPr>
        <w:tabs>
          <w:tab w:val="left" w:pos="1170"/>
          <w:tab w:val="left" w:pos="2250"/>
        </w:tabs>
        <w:spacing w:line="276" w:lineRule="auto"/>
        <w:ind w:left="990"/>
        <w:rPr>
          <w:rFonts w:eastAsia="Times New Roman" w:cstheme="minorHAnsi"/>
        </w:rPr>
      </w:pPr>
      <w:r w:rsidRPr="00080713">
        <w:rPr>
          <w:rFonts w:eastAsia="Times New Roman" w:cstheme="minorHAnsi"/>
        </w:rPr>
        <w:t>Articulated transitions are planned and implemented between and within grades for students, parents, families</w:t>
      </w:r>
      <w:r w:rsidR="00D11C4A" w:rsidRPr="00080713">
        <w:rPr>
          <w:rFonts w:eastAsia="Times New Roman" w:cstheme="minorHAnsi"/>
        </w:rPr>
        <w:t>,</w:t>
      </w:r>
      <w:r w:rsidRPr="00080713">
        <w:rPr>
          <w:rFonts w:eastAsia="Times New Roman" w:cstheme="minorHAnsi"/>
        </w:rPr>
        <w:t xml:space="preserve"> and teachers.</w:t>
      </w:r>
    </w:p>
    <w:p w14:paraId="3DC1BCA2" w14:textId="77777777" w:rsidR="00E12998" w:rsidRPr="00080713" w:rsidRDefault="00E12998" w:rsidP="00C32E01">
      <w:pPr>
        <w:numPr>
          <w:ilvl w:val="0"/>
          <w:numId w:val="6"/>
        </w:numPr>
        <w:tabs>
          <w:tab w:val="left" w:pos="1170"/>
          <w:tab w:val="left" w:pos="2250"/>
        </w:tabs>
        <w:spacing w:line="276" w:lineRule="auto"/>
        <w:ind w:left="990"/>
        <w:rPr>
          <w:rFonts w:eastAsia="Times New Roman" w:cstheme="minorHAnsi"/>
        </w:rPr>
      </w:pPr>
      <w:r w:rsidRPr="00080713">
        <w:rPr>
          <w:rFonts w:eastAsia="Times New Roman" w:cstheme="minorHAnsi"/>
        </w:rPr>
        <w:t xml:space="preserve">Children visit the next grade before beginning </w:t>
      </w:r>
      <w:r w:rsidR="00D11C4A" w:rsidRPr="00080713">
        <w:rPr>
          <w:rFonts w:eastAsia="Times New Roman" w:cstheme="minorHAnsi"/>
        </w:rPr>
        <w:t>that</w:t>
      </w:r>
      <w:r w:rsidRPr="00080713">
        <w:rPr>
          <w:rFonts w:eastAsia="Times New Roman" w:cstheme="minorHAnsi"/>
        </w:rPr>
        <w:t xml:space="preserve"> school year.</w:t>
      </w:r>
    </w:p>
    <w:p w14:paraId="4C6E723C" w14:textId="348F3A12" w:rsidR="00E12998" w:rsidRPr="00080713" w:rsidRDefault="00E12998" w:rsidP="00C32E01">
      <w:pPr>
        <w:numPr>
          <w:ilvl w:val="0"/>
          <w:numId w:val="6"/>
        </w:numPr>
        <w:tabs>
          <w:tab w:val="left" w:pos="1170"/>
          <w:tab w:val="left" w:pos="2250"/>
        </w:tabs>
        <w:spacing w:line="276" w:lineRule="auto"/>
        <w:ind w:left="990"/>
        <w:rPr>
          <w:rFonts w:eastAsia="Times New Roman" w:cstheme="minorHAnsi"/>
        </w:rPr>
      </w:pPr>
      <w:r w:rsidRPr="00080713">
        <w:rPr>
          <w:rFonts w:eastAsia="Times New Roman" w:cstheme="minorHAnsi"/>
        </w:rPr>
        <w:t xml:space="preserve">Families are introduced to the expectations </w:t>
      </w:r>
      <w:r w:rsidR="00E05330" w:rsidRPr="00080713">
        <w:rPr>
          <w:rFonts w:eastAsia="Times New Roman" w:cstheme="minorHAnsi"/>
        </w:rPr>
        <w:t>prior to</w:t>
      </w:r>
      <w:r w:rsidRPr="00080713">
        <w:rPr>
          <w:rFonts w:eastAsia="Times New Roman" w:cstheme="minorHAnsi"/>
        </w:rPr>
        <w:t xml:space="preserve"> the next grade level.</w:t>
      </w:r>
    </w:p>
    <w:p w14:paraId="44214A67" w14:textId="77777777" w:rsidR="00E12998" w:rsidRPr="00080713" w:rsidRDefault="00E12998" w:rsidP="00C32E01">
      <w:pPr>
        <w:numPr>
          <w:ilvl w:val="0"/>
          <w:numId w:val="6"/>
        </w:numPr>
        <w:tabs>
          <w:tab w:val="left" w:pos="1170"/>
          <w:tab w:val="left" w:pos="2250"/>
        </w:tabs>
        <w:spacing w:line="276" w:lineRule="auto"/>
        <w:ind w:left="990"/>
        <w:rPr>
          <w:rFonts w:eastAsia="Times New Roman" w:cstheme="minorHAnsi"/>
        </w:rPr>
      </w:pPr>
      <w:r w:rsidRPr="00080713">
        <w:rPr>
          <w:rFonts w:eastAsia="Times New Roman" w:cstheme="minorHAnsi"/>
        </w:rPr>
        <w:t>Teachers from previous and next grade levels meet to ensure seamless transitions for individual children from one grade to the next.</w:t>
      </w:r>
    </w:p>
    <w:p w14:paraId="4C302CC1" w14:textId="4A558B82" w:rsidR="00E12998" w:rsidRPr="00080713" w:rsidRDefault="00E12998" w:rsidP="00C32E01">
      <w:pPr>
        <w:numPr>
          <w:ilvl w:val="0"/>
          <w:numId w:val="6"/>
        </w:numPr>
        <w:tabs>
          <w:tab w:val="left" w:pos="1170"/>
          <w:tab w:val="left" w:pos="2250"/>
        </w:tabs>
        <w:spacing w:line="276" w:lineRule="auto"/>
        <w:ind w:left="990"/>
        <w:rPr>
          <w:rFonts w:eastAsia="Times New Roman" w:cstheme="minorHAnsi"/>
        </w:rPr>
      </w:pPr>
      <w:r w:rsidRPr="00080713">
        <w:rPr>
          <w:rFonts w:eastAsia="Times New Roman" w:cstheme="minorHAnsi"/>
        </w:rPr>
        <w:t xml:space="preserve">Meetings occur throughout the year to discuss </w:t>
      </w:r>
      <w:r w:rsidR="00F40F3B">
        <w:rPr>
          <w:rFonts w:eastAsia="Times New Roman" w:cstheme="minorHAnsi"/>
        </w:rPr>
        <w:t>P–3</w:t>
      </w:r>
      <w:r w:rsidRPr="00080713">
        <w:rPr>
          <w:rFonts w:eastAsia="Times New Roman" w:cstheme="minorHAnsi"/>
        </w:rPr>
        <w:t xml:space="preserve"> </w:t>
      </w:r>
      <w:r w:rsidR="000D3B0F" w:rsidRPr="00080713">
        <w:rPr>
          <w:rFonts w:eastAsia="Times New Roman" w:cstheme="minorHAnsi"/>
        </w:rPr>
        <w:t xml:space="preserve">student </w:t>
      </w:r>
      <w:r w:rsidRPr="00080713">
        <w:rPr>
          <w:rFonts w:eastAsia="Times New Roman" w:cstheme="minorHAnsi"/>
        </w:rPr>
        <w:t>learning outcomes</w:t>
      </w:r>
      <w:r w:rsidR="000D3B0F" w:rsidRPr="00080713">
        <w:rPr>
          <w:rFonts w:eastAsia="Times New Roman" w:cstheme="minorHAnsi"/>
        </w:rPr>
        <w:t>,</w:t>
      </w:r>
      <w:r w:rsidRPr="00080713">
        <w:rPr>
          <w:rFonts w:eastAsia="Times New Roman" w:cstheme="minorHAnsi"/>
        </w:rPr>
        <w:t xml:space="preserve"> areas of success</w:t>
      </w:r>
      <w:r w:rsidR="000D3B0F" w:rsidRPr="00080713">
        <w:rPr>
          <w:rFonts w:eastAsia="Times New Roman" w:cstheme="minorHAnsi"/>
        </w:rPr>
        <w:t>,</w:t>
      </w:r>
      <w:r w:rsidRPr="00080713">
        <w:rPr>
          <w:rFonts w:eastAsia="Times New Roman" w:cstheme="minorHAnsi"/>
        </w:rPr>
        <w:t xml:space="preserve"> and focus.</w:t>
      </w:r>
    </w:p>
    <w:p w14:paraId="6F31D20F" w14:textId="7C971D72" w:rsidR="00E12998" w:rsidRPr="00080713" w:rsidRDefault="00E12998" w:rsidP="00C32E01">
      <w:pPr>
        <w:numPr>
          <w:ilvl w:val="0"/>
          <w:numId w:val="6"/>
        </w:numPr>
        <w:tabs>
          <w:tab w:val="left" w:pos="1170"/>
          <w:tab w:val="left" w:pos="2250"/>
        </w:tabs>
        <w:spacing w:line="276" w:lineRule="auto"/>
        <w:ind w:left="990"/>
        <w:rPr>
          <w:rFonts w:eastAsia="Times New Roman" w:cstheme="minorHAnsi"/>
        </w:rPr>
      </w:pPr>
      <w:r w:rsidRPr="00080713">
        <w:rPr>
          <w:rFonts w:eastAsia="Times New Roman" w:cstheme="minorHAnsi"/>
        </w:rPr>
        <w:t>The learning goals, enacted curriculum, formative and summative assessment systems</w:t>
      </w:r>
      <w:r w:rsidR="00D11C4A" w:rsidRPr="00080713">
        <w:rPr>
          <w:rFonts w:eastAsia="Times New Roman" w:cstheme="minorHAnsi"/>
        </w:rPr>
        <w:t>,</w:t>
      </w:r>
      <w:r w:rsidRPr="00080713">
        <w:rPr>
          <w:rFonts w:eastAsia="Times New Roman" w:cstheme="minorHAnsi"/>
        </w:rPr>
        <w:t xml:space="preserve"> and instructional practices are linked, resulting in a coherent teaching and learning system with and across the </w:t>
      </w:r>
      <w:r w:rsidR="00F40F3B">
        <w:rPr>
          <w:rFonts w:eastAsia="Times New Roman" w:cstheme="minorHAnsi"/>
        </w:rPr>
        <w:t>P–3</w:t>
      </w:r>
      <w:r w:rsidRPr="00080713">
        <w:rPr>
          <w:rFonts w:eastAsia="Times New Roman" w:cstheme="minorHAnsi"/>
        </w:rPr>
        <w:t xml:space="preserve"> continuum.</w:t>
      </w:r>
    </w:p>
    <w:p w14:paraId="65548381" w14:textId="6177119A" w:rsidR="00E12998" w:rsidRPr="00080713" w:rsidRDefault="00E12998" w:rsidP="00C32E01">
      <w:pPr>
        <w:numPr>
          <w:ilvl w:val="0"/>
          <w:numId w:val="6"/>
        </w:numPr>
        <w:spacing w:line="276" w:lineRule="auto"/>
        <w:ind w:left="990"/>
        <w:jc w:val="both"/>
        <w:rPr>
          <w:rFonts w:eastAsia="Times New Roman" w:cstheme="minorHAnsi"/>
        </w:rPr>
      </w:pPr>
      <w:r w:rsidRPr="00080713">
        <w:rPr>
          <w:rFonts w:eastAsia="Times New Roman" w:cstheme="minorHAnsi"/>
        </w:rPr>
        <w:t xml:space="preserve">A commitment by district and school leadership to provide professional learning opportunities that enhance the </w:t>
      </w:r>
      <w:r w:rsidR="00F40F3B">
        <w:rPr>
          <w:rFonts w:eastAsia="Times New Roman" w:cstheme="minorHAnsi"/>
        </w:rPr>
        <w:t>P–3</w:t>
      </w:r>
      <w:r w:rsidRPr="00080713">
        <w:rPr>
          <w:rFonts w:eastAsia="Times New Roman" w:cstheme="minorHAnsi"/>
        </w:rPr>
        <w:t xml:space="preserve"> system is evident (e.g., </w:t>
      </w:r>
      <w:r w:rsidR="00F40F3B">
        <w:rPr>
          <w:rFonts w:eastAsia="Times New Roman" w:cstheme="minorHAnsi"/>
        </w:rPr>
        <w:t>P–3</w:t>
      </w:r>
      <w:r w:rsidRPr="00080713">
        <w:rPr>
          <w:rFonts w:eastAsia="Times New Roman" w:cstheme="minorHAnsi"/>
        </w:rPr>
        <w:t xml:space="preserve"> focused in-service, organization of professional learning communities (PLC), peer-to-peer support systems in place</w:t>
      </w:r>
      <w:r w:rsidR="00D11C4A" w:rsidRPr="00080713">
        <w:rPr>
          <w:rFonts w:eastAsia="Times New Roman" w:cstheme="minorHAnsi"/>
        </w:rPr>
        <w:t>,</w:t>
      </w:r>
      <w:r w:rsidRPr="00080713">
        <w:rPr>
          <w:rFonts w:eastAsia="Times New Roman" w:cstheme="minorHAnsi"/>
        </w:rPr>
        <w:t xml:space="preserve"> etc.).</w:t>
      </w:r>
    </w:p>
    <w:p w14:paraId="72E2E0D4" w14:textId="75B38426" w:rsidR="002678B3" w:rsidRPr="00D12770" w:rsidRDefault="00E12998" w:rsidP="00C32E01">
      <w:pPr>
        <w:numPr>
          <w:ilvl w:val="0"/>
          <w:numId w:val="6"/>
        </w:numPr>
        <w:spacing w:line="276" w:lineRule="auto"/>
        <w:ind w:left="990"/>
        <w:jc w:val="both"/>
        <w:rPr>
          <w:rFonts w:eastAsia="Times New Roman" w:cstheme="minorHAnsi"/>
        </w:rPr>
      </w:pPr>
      <w:r w:rsidRPr="00080713">
        <w:rPr>
          <w:rFonts w:eastAsia="Times New Roman" w:cstheme="minorHAnsi"/>
        </w:rPr>
        <w:t>Collaboration at the district and school level is evident across district departments including, but not limited to, curriculum and instruction, special education, bilingual education, early childhood education, and older elementary grades.</w:t>
      </w:r>
    </w:p>
    <w:p w14:paraId="12D003F6" w14:textId="30214998" w:rsidR="007A31FB" w:rsidRDefault="00D95A05" w:rsidP="007A31FB">
      <w:pPr>
        <w:pStyle w:val="Notes"/>
      </w:pPr>
      <w:r w:rsidRPr="00080713">
        <w:t>Notes about evidence</w:t>
      </w:r>
    </w:p>
    <w:p w14:paraId="0811216A" w14:textId="143BA724" w:rsidR="008A35E9" w:rsidRDefault="008A35E9" w:rsidP="007A31FB">
      <w:pPr>
        <w:pStyle w:val="Notes"/>
      </w:pPr>
    </w:p>
    <w:p w14:paraId="4F87DC6E" w14:textId="77777777" w:rsidR="008A35E9" w:rsidRDefault="008A35E9" w:rsidP="007A31FB">
      <w:pPr>
        <w:pStyle w:val="Notes"/>
      </w:pPr>
    </w:p>
    <w:p w14:paraId="3E3EEEFF" w14:textId="62B5A975" w:rsidR="007A31FB" w:rsidRDefault="003D1FC0" w:rsidP="00110E95">
      <w:pPr>
        <w:pStyle w:val="Heading5"/>
      </w:pPr>
      <w:r w:rsidRPr="00080713">
        <w:t>Criterion 1</w:t>
      </w:r>
      <w:r w:rsidR="00E12998" w:rsidRPr="00080713">
        <w:t>.C.2</w:t>
      </w:r>
    </w:p>
    <w:p w14:paraId="64E0FE32" w14:textId="02E1AE2E" w:rsidR="00E12998" w:rsidRPr="00080713" w:rsidRDefault="00E12998" w:rsidP="00AE30D0">
      <w:pPr>
        <w:rPr>
          <w:rFonts w:eastAsia="Times New Roman" w:cstheme="minorHAnsi"/>
        </w:rPr>
      </w:pPr>
      <w:r w:rsidRPr="00080713">
        <w:rPr>
          <w:rFonts w:eastAsia="Times New Roman" w:cstheme="minorHAnsi"/>
        </w:rPr>
        <w:t>At a minimum, state regulations on class size and specialized support staff are followed.</w:t>
      </w:r>
    </w:p>
    <w:p w14:paraId="4AF5E3C8" w14:textId="0F638E32" w:rsidR="00766851" w:rsidRPr="00080713" w:rsidRDefault="00766851" w:rsidP="00110E95">
      <w:pPr>
        <w:pStyle w:val="Heading5"/>
      </w:pPr>
      <w:bookmarkStart w:id="7" w:name="_Hlk130384926"/>
      <w:r w:rsidRPr="00080713">
        <w:t>Indicators</w:t>
      </w:r>
    </w:p>
    <w:p w14:paraId="56305076" w14:textId="7550C890" w:rsidR="00766851" w:rsidRPr="00080713" w:rsidRDefault="00544D74" w:rsidP="00C32E01">
      <w:pPr>
        <w:numPr>
          <w:ilvl w:val="0"/>
          <w:numId w:val="5"/>
        </w:numPr>
        <w:tabs>
          <w:tab w:val="left" w:pos="1710"/>
        </w:tabs>
        <w:spacing w:line="276" w:lineRule="auto"/>
        <w:ind w:left="990"/>
        <w:rPr>
          <w:rFonts w:eastAsia="Times New Roman" w:cstheme="minorHAnsi"/>
        </w:rPr>
      </w:pPr>
      <w:r w:rsidRPr="00080713">
        <w:rPr>
          <w:rFonts w:eastAsia="Times New Roman" w:cstheme="minorHAnsi"/>
        </w:rPr>
        <w:t>Kindergarten to third grade classrooms in f</w:t>
      </w:r>
      <w:r w:rsidR="00766851" w:rsidRPr="00080713">
        <w:rPr>
          <w:rFonts w:eastAsia="Times New Roman" w:cstheme="minorHAnsi"/>
        </w:rPr>
        <w:t>ormer Abbott districts</w:t>
      </w:r>
      <w:r w:rsidR="002E5DD4" w:rsidRPr="00080713">
        <w:rPr>
          <w:rFonts w:eastAsia="Times New Roman" w:cstheme="minorHAnsi"/>
        </w:rPr>
        <w:t xml:space="preserve"> and districts with 40 percent or more at-risk students</w:t>
      </w:r>
      <w:r w:rsidR="00766851" w:rsidRPr="00080713">
        <w:rPr>
          <w:rFonts w:eastAsia="Times New Roman" w:cstheme="minorHAnsi"/>
        </w:rPr>
        <w:t xml:space="preserve"> </w:t>
      </w:r>
      <w:r w:rsidR="0005347C" w:rsidRPr="00080713">
        <w:rPr>
          <w:rFonts w:eastAsia="Times New Roman" w:cstheme="minorHAnsi"/>
        </w:rPr>
        <w:t xml:space="preserve">have </w:t>
      </w:r>
      <w:r w:rsidRPr="00080713">
        <w:rPr>
          <w:rFonts w:eastAsia="Times New Roman" w:cstheme="minorHAnsi"/>
        </w:rPr>
        <w:t>a</w:t>
      </w:r>
      <w:r w:rsidR="00766851" w:rsidRPr="00080713">
        <w:rPr>
          <w:rFonts w:eastAsia="Times New Roman" w:cstheme="minorHAnsi"/>
        </w:rPr>
        <w:t xml:space="preserve"> class size </w:t>
      </w:r>
      <w:r w:rsidR="00D11C4A" w:rsidRPr="00080713">
        <w:rPr>
          <w:rFonts w:eastAsia="Times New Roman" w:cstheme="minorHAnsi"/>
        </w:rPr>
        <w:t xml:space="preserve">of </w:t>
      </w:r>
      <w:r w:rsidRPr="00080713">
        <w:rPr>
          <w:rFonts w:eastAsia="Times New Roman" w:cstheme="minorHAnsi"/>
        </w:rPr>
        <w:t>less</w:t>
      </w:r>
      <w:r w:rsidR="00766851" w:rsidRPr="00080713">
        <w:rPr>
          <w:rFonts w:eastAsia="Times New Roman" w:cstheme="minorHAnsi"/>
        </w:rPr>
        <w:t xml:space="preserve"> than 21</w:t>
      </w:r>
      <w:r w:rsidR="003B51E2" w:rsidRPr="00080713">
        <w:rPr>
          <w:rFonts w:eastAsia="Times New Roman" w:cstheme="minorHAnsi"/>
        </w:rPr>
        <w:t xml:space="preserve"> students per teacher</w:t>
      </w:r>
      <w:r w:rsidR="00C341D3" w:rsidRPr="00080713">
        <w:rPr>
          <w:rFonts w:eastAsia="Times New Roman" w:cstheme="minorHAnsi"/>
        </w:rPr>
        <w:t xml:space="preserve"> and a</w:t>
      </w:r>
      <w:r w:rsidRPr="00080713">
        <w:rPr>
          <w:rFonts w:eastAsia="Times New Roman" w:cstheme="minorHAnsi"/>
        </w:rPr>
        <w:t>t least one paraprofessional</w:t>
      </w:r>
      <w:r w:rsidR="003B51E2" w:rsidRPr="00080713">
        <w:rPr>
          <w:rFonts w:eastAsia="Times New Roman" w:cstheme="minorHAnsi"/>
        </w:rPr>
        <w:t>.</w:t>
      </w:r>
      <w:r w:rsidR="0082113A" w:rsidRPr="00080713">
        <w:rPr>
          <w:rFonts w:eastAsia="Times New Roman" w:cstheme="minorHAnsi"/>
        </w:rPr>
        <w:t xml:space="preserve"> </w:t>
      </w:r>
      <w:r w:rsidR="0005347C" w:rsidRPr="00080713">
        <w:rPr>
          <w:rFonts w:eastAsia="Times New Roman" w:cstheme="minorHAnsi"/>
        </w:rPr>
        <w:t>Kindergarten to third grade classrooms in</w:t>
      </w:r>
      <w:r w:rsidR="00A75521" w:rsidRPr="00080713">
        <w:rPr>
          <w:rFonts w:eastAsia="Times New Roman" w:cstheme="minorHAnsi"/>
        </w:rPr>
        <w:t xml:space="preserve"> </w:t>
      </w:r>
      <w:r w:rsidR="0005347C" w:rsidRPr="00080713">
        <w:rPr>
          <w:rFonts w:eastAsia="Times New Roman" w:cstheme="minorHAnsi"/>
        </w:rPr>
        <w:t xml:space="preserve">all other districts </w:t>
      </w:r>
      <w:r w:rsidR="00A75521" w:rsidRPr="00080713">
        <w:rPr>
          <w:rFonts w:eastAsia="Times New Roman" w:cstheme="minorHAnsi"/>
        </w:rPr>
        <w:t>have no more than 25 students</w:t>
      </w:r>
      <w:r w:rsidR="003B51E2" w:rsidRPr="00080713">
        <w:rPr>
          <w:rFonts w:eastAsia="Times New Roman" w:cstheme="minorHAnsi"/>
        </w:rPr>
        <w:t xml:space="preserve"> per teacher.</w:t>
      </w:r>
    </w:p>
    <w:bookmarkEnd w:id="7"/>
    <w:p w14:paraId="168BB2C9" w14:textId="26E3BE4E" w:rsidR="00766851" w:rsidRPr="00080713" w:rsidRDefault="00766851" w:rsidP="00C32E01">
      <w:pPr>
        <w:numPr>
          <w:ilvl w:val="0"/>
          <w:numId w:val="5"/>
        </w:numPr>
        <w:tabs>
          <w:tab w:val="left" w:pos="1710"/>
        </w:tabs>
        <w:spacing w:line="276" w:lineRule="auto"/>
        <w:ind w:left="990"/>
        <w:rPr>
          <w:rFonts w:eastAsia="Times New Roman" w:cstheme="minorHAnsi"/>
        </w:rPr>
      </w:pPr>
      <w:r w:rsidRPr="00080713">
        <w:rPr>
          <w:rFonts w:eastAsia="Times New Roman" w:cstheme="minorHAnsi"/>
        </w:rPr>
        <w:t xml:space="preserve">Regulations are followed in </w:t>
      </w:r>
      <w:r w:rsidR="00F40F3B">
        <w:rPr>
          <w:rFonts w:eastAsia="Times New Roman" w:cstheme="minorHAnsi"/>
        </w:rPr>
        <w:t>P–3</w:t>
      </w:r>
      <w:r w:rsidRPr="00080713">
        <w:rPr>
          <w:rFonts w:eastAsia="Times New Roman" w:cstheme="minorHAnsi"/>
        </w:rPr>
        <w:t xml:space="preserve"> classrooms for inclusion and </w:t>
      </w:r>
      <w:r w:rsidR="00D11C4A" w:rsidRPr="00080713">
        <w:rPr>
          <w:rFonts w:eastAsia="Times New Roman" w:cstheme="minorHAnsi"/>
        </w:rPr>
        <w:t>support</w:t>
      </w:r>
      <w:r w:rsidRPr="00080713">
        <w:rPr>
          <w:rFonts w:eastAsia="Times New Roman" w:cstheme="minorHAnsi"/>
        </w:rPr>
        <w:t xml:space="preserve"> for </w:t>
      </w:r>
      <w:r w:rsidR="004B568D" w:rsidRPr="00080713">
        <w:rPr>
          <w:rFonts w:eastAsia="Times New Roman" w:cstheme="minorHAnsi"/>
        </w:rPr>
        <w:t>multilingu</w:t>
      </w:r>
      <w:r w:rsidR="00864AFA" w:rsidRPr="00080713">
        <w:rPr>
          <w:rFonts w:eastAsia="Times New Roman" w:cstheme="minorHAnsi"/>
        </w:rPr>
        <w:t>al learners (</w:t>
      </w:r>
      <w:r w:rsidR="003F2202">
        <w:rPr>
          <w:rFonts w:eastAsia="Times New Roman" w:cstheme="minorHAnsi"/>
        </w:rPr>
        <w:t>M</w:t>
      </w:r>
      <w:r w:rsidRPr="00080713">
        <w:rPr>
          <w:rFonts w:eastAsia="Times New Roman" w:cstheme="minorHAnsi"/>
        </w:rPr>
        <w:t>Ls</w:t>
      </w:r>
      <w:r w:rsidR="00864AFA" w:rsidRPr="00080713">
        <w:rPr>
          <w:rFonts w:eastAsia="Times New Roman" w:cstheme="minorHAnsi"/>
        </w:rPr>
        <w:t>)</w:t>
      </w:r>
      <w:r w:rsidRPr="00080713">
        <w:rPr>
          <w:rFonts w:eastAsia="Times New Roman" w:cstheme="minorHAnsi"/>
        </w:rPr>
        <w:t>.</w:t>
      </w:r>
    </w:p>
    <w:p w14:paraId="78F005EF" w14:textId="0A087488" w:rsidR="006E096B" w:rsidRPr="00D12770" w:rsidRDefault="00766851" w:rsidP="00C32E01">
      <w:pPr>
        <w:numPr>
          <w:ilvl w:val="0"/>
          <w:numId w:val="5"/>
        </w:numPr>
        <w:tabs>
          <w:tab w:val="left" w:pos="1710"/>
        </w:tabs>
        <w:spacing w:line="276" w:lineRule="auto"/>
        <w:ind w:left="990"/>
        <w:rPr>
          <w:rFonts w:eastAsia="Times New Roman" w:cstheme="minorHAnsi"/>
        </w:rPr>
      </w:pPr>
      <w:r w:rsidRPr="00080713">
        <w:rPr>
          <w:rFonts w:eastAsia="Times New Roman" w:cstheme="minorHAnsi"/>
        </w:rPr>
        <w:t>When the district or school context requires it, the regulations are exceeded (</w:t>
      </w:r>
      <w:r w:rsidRPr="00080713">
        <w:rPr>
          <w:rFonts w:cstheme="minorHAnsi"/>
        </w:rPr>
        <w:t>e.g., to support inclusion, a co-teaching model or a consultative special education teacher model is used</w:t>
      </w:r>
      <w:r w:rsidRPr="00080713">
        <w:rPr>
          <w:rFonts w:eastAsia="Times New Roman" w:cstheme="minorHAnsi"/>
        </w:rPr>
        <w:t xml:space="preserve">; a two-way immersion program is in place in </w:t>
      </w:r>
      <w:r w:rsidR="00F40F3B">
        <w:rPr>
          <w:rFonts w:eastAsia="Times New Roman" w:cstheme="minorHAnsi"/>
        </w:rPr>
        <w:t>P–3</w:t>
      </w:r>
      <w:r w:rsidRPr="00080713">
        <w:rPr>
          <w:rFonts w:eastAsia="Times New Roman" w:cstheme="minorHAnsi"/>
        </w:rPr>
        <w:t xml:space="preserve"> to support </w:t>
      </w:r>
      <w:r w:rsidR="00FD343A" w:rsidRPr="00080713">
        <w:rPr>
          <w:rFonts w:cstheme="minorHAnsi"/>
        </w:rPr>
        <w:t>multilingual learners (ML</w:t>
      </w:r>
      <w:r w:rsidR="003F2202">
        <w:rPr>
          <w:rFonts w:cstheme="minorHAnsi"/>
        </w:rPr>
        <w:t>s</w:t>
      </w:r>
      <w:r w:rsidR="00FD343A" w:rsidRPr="00080713">
        <w:rPr>
          <w:rFonts w:cstheme="minorHAnsi"/>
        </w:rPr>
        <w:t>)</w:t>
      </w:r>
      <w:r w:rsidRPr="00080713">
        <w:rPr>
          <w:rFonts w:eastAsia="Times New Roman" w:cstheme="minorHAnsi"/>
        </w:rPr>
        <w:t xml:space="preserve"> to become bilingual).</w:t>
      </w:r>
    </w:p>
    <w:p w14:paraId="1AE71456" w14:textId="77777777" w:rsidR="00AB2EFA" w:rsidRDefault="00D95A05" w:rsidP="002600EF">
      <w:pPr>
        <w:pStyle w:val="Notes"/>
      </w:pPr>
      <w:r w:rsidRPr="00080713">
        <w:t>Notes about evidence</w:t>
      </w:r>
    </w:p>
    <w:p w14:paraId="66D90045" w14:textId="1744B430" w:rsidR="00AB2EFA" w:rsidRDefault="00AB2EFA" w:rsidP="002600EF">
      <w:pPr>
        <w:pStyle w:val="Notes"/>
      </w:pPr>
    </w:p>
    <w:p w14:paraId="41C1514E" w14:textId="77777777" w:rsidR="002600EF" w:rsidRDefault="002600EF" w:rsidP="002600EF">
      <w:pPr>
        <w:pStyle w:val="Notes"/>
      </w:pPr>
    </w:p>
    <w:p w14:paraId="796A0A69" w14:textId="06F142CA" w:rsidR="00766851" w:rsidRPr="00080713" w:rsidRDefault="00F77058" w:rsidP="00110E95">
      <w:pPr>
        <w:pStyle w:val="Heading4"/>
      </w:pPr>
      <w:r w:rsidRPr="00080713">
        <w:t>1</w:t>
      </w:r>
      <w:r w:rsidR="00766851" w:rsidRPr="00080713">
        <w:t xml:space="preserve">.D. </w:t>
      </w:r>
      <w:r w:rsidR="00F27925">
        <w:t>The district provides a</w:t>
      </w:r>
      <w:r w:rsidR="00766851" w:rsidRPr="00080713">
        <w:t xml:space="preserve">dministrative </w:t>
      </w:r>
      <w:r w:rsidR="00851FF2" w:rsidRPr="00080713">
        <w:t>support</w:t>
      </w:r>
      <w:r w:rsidR="00766851" w:rsidRPr="00080713">
        <w:t xml:space="preserve"> for instructional quality</w:t>
      </w:r>
      <w:r w:rsidR="00F27925">
        <w:t>.</w:t>
      </w:r>
    </w:p>
    <w:p w14:paraId="7448D0CF" w14:textId="77777777" w:rsidR="007A31FB" w:rsidRDefault="00311F84" w:rsidP="00110E95">
      <w:pPr>
        <w:pStyle w:val="Heading5"/>
      </w:pPr>
      <w:r w:rsidRPr="00080713">
        <w:t>Rationale</w:t>
      </w:r>
    </w:p>
    <w:p w14:paraId="37E60E1C" w14:textId="4C22F61F" w:rsidR="006C0451" w:rsidRPr="00D21F42" w:rsidRDefault="00311F84" w:rsidP="007A31FB">
      <w:pPr>
        <w:pStyle w:val="GreenRationale"/>
      </w:pPr>
      <w:r w:rsidRPr="00080713">
        <w:t>The quality of the staff is the most important determinant of the quality of an early childhood education program (</w:t>
      </w:r>
      <w:r w:rsidR="00F82BA5" w:rsidRPr="00080713">
        <w:t>National Association for the Education of Young Children</w:t>
      </w:r>
      <w:r w:rsidR="00897B70" w:rsidRPr="00080713">
        <w:t xml:space="preserve"> [NAEYC]</w:t>
      </w:r>
      <w:r w:rsidRPr="00080713">
        <w:t xml:space="preserve">, </w:t>
      </w:r>
      <w:r w:rsidR="00CA210C" w:rsidRPr="00080713">
        <w:t>20</w:t>
      </w:r>
      <w:r w:rsidR="00897B70" w:rsidRPr="00080713">
        <w:t>20</w:t>
      </w:r>
      <w:r w:rsidR="00CA210C" w:rsidRPr="00080713">
        <w:t>)</w:t>
      </w:r>
      <w:r w:rsidRPr="00080713">
        <w:t>. Reflective practice supported by the administration benefits teachers and students because reflective teachers are mindful of their influence on individual student learning. Teachers’ instructional practices become more intuitive and efficient in supporting students’ needs through continual reflection promoted by leadership (Tomlinson, 2003).</w:t>
      </w:r>
    </w:p>
    <w:p w14:paraId="5FE63B98" w14:textId="77777777" w:rsidR="007A31FB" w:rsidRDefault="003D1FC0" w:rsidP="00110E95">
      <w:pPr>
        <w:pStyle w:val="Heading5"/>
      </w:pPr>
      <w:r w:rsidRPr="00080713">
        <w:t>Criterion 1</w:t>
      </w:r>
      <w:r w:rsidR="00766851" w:rsidRPr="00080713">
        <w:t>.D.1</w:t>
      </w:r>
    </w:p>
    <w:p w14:paraId="24E10B91" w14:textId="016B46BF" w:rsidR="00766851" w:rsidRPr="00080713" w:rsidRDefault="00766851" w:rsidP="00AE30D0">
      <w:pPr>
        <w:rPr>
          <w:rFonts w:eastAsia="Times New Roman" w:cstheme="minorHAnsi"/>
        </w:rPr>
      </w:pPr>
      <w:r w:rsidRPr="00080713">
        <w:rPr>
          <w:rFonts w:eastAsia="Times New Roman" w:cstheme="minorHAnsi"/>
        </w:rPr>
        <w:t xml:space="preserve">Leaders support reflective practice through the </w:t>
      </w:r>
      <w:r w:rsidR="00FC2000">
        <w:rPr>
          <w:rFonts w:eastAsia="Times New Roman" w:cstheme="minorHAnsi"/>
        </w:rPr>
        <w:t>continual</w:t>
      </w:r>
      <w:r w:rsidRPr="00080713">
        <w:rPr>
          <w:rFonts w:eastAsia="Times New Roman" w:cstheme="minorHAnsi"/>
        </w:rPr>
        <w:t xml:space="preserve"> improvement cycle. The cycle consists of maintaining a culture of commitment to improvement; evaluating and assessing for areas in need of improvement using objective data; developing and implementing improvements or interventions; evaluating and reporting on improvements; revising as indicated and advancing through the </w:t>
      </w:r>
      <w:r w:rsidR="00FC2000">
        <w:rPr>
          <w:rFonts w:eastAsia="Times New Roman" w:cstheme="minorHAnsi"/>
        </w:rPr>
        <w:t>continual</w:t>
      </w:r>
      <w:r w:rsidRPr="00080713">
        <w:rPr>
          <w:rFonts w:eastAsia="Times New Roman" w:cstheme="minorHAnsi"/>
        </w:rPr>
        <w:t xml:space="preserve"> process. Teachers and instructional leaders work collectively to determine areas in need of improvement and develop and implement interventions to achieve that improvement. This cyclical process establishes a focus and shared vision to improve teaching practices and student outcomes.</w:t>
      </w:r>
    </w:p>
    <w:p w14:paraId="654E3995" w14:textId="77777777" w:rsidR="00766851" w:rsidRPr="00080713" w:rsidRDefault="00766851" w:rsidP="00110E95">
      <w:pPr>
        <w:pStyle w:val="Heading5"/>
      </w:pPr>
      <w:r w:rsidRPr="00080713">
        <w:t>Indicators:</w:t>
      </w:r>
    </w:p>
    <w:p w14:paraId="0503FE9F" w14:textId="77777777" w:rsidR="00766851" w:rsidRPr="00080713" w:rsidRDefault="00766851" w:rsidP="00C32E01">
      <w:pPr>
        <w:numPr>
          <w:ilvl w:val="0"/>
          <w:numId w:val="7"/>
        </w:numPr>
        <w:tabs>
          <w:tab w:val="left" w:pos="2250"/>
        </w:tabs>
        <w:spacing w:line="276" w:lineRule="auto"/>
        <w:ind w:left="990"/>
        <w:rPr>
          <w:rFonts w:eastAsia="Times New Roman" w:cstheme="minorHAnsi"/>
        </w:rPr>
      </w:pPr>
      <w:r w:rsidRPr="00080713">
        <w:rPr>
          <w:rFonts w:eastAsia="Times New Roman" w:cstheme="minorHAnsi"/>
        </w:rPr>
        <w:t xml:space="preserve">Instructional leaders clearly articulate </w:t>
      </w:r>
      <w:r w:rsidR="00851FF2" w:rsidRPr="00080713">
        <w:rPr>
          <w:rFonts w:eastAsia="Times New Roman" w:cstheme="minorHAnsi"/>
        </w:rPr>
        <w:t xml:space="preserve">the </w:t>
      </w:r>
      <w:r w:rsidRPr="00080713">
        <w:rPr>
          <w:rFonts w:eastAsia="Times New Roman" w:cstheme="minorHAnsi"/>
        </w:rPr>
        <w:t>supervision and evaluation protocol of teaching staff.</w:t>
      </w:r>
    </w:p>
    <w:p w14:paraId="054BC60C" w14:textId="7302D36A" w:rsidR="00766851" w:rsidRPr="00080713" w:rsidRDefault="00766851" w:rsidP="00D53A63">
      <w:pPr>
        <w:numPr>
          <w:ilvl w:val="0"/>
          <w:numId w:val="7"/>
        </w:numPr>
        <w:tabs>
          <w:tab w:val="left" w:pos="2250"/>
        </w:tabs>
        <w:spacing w:line="276" w:lineRule="auto"/>
        <w:ind w:left="990" w:right="-90"/>
        <w:rPr>
          <w:rFonts w:eastAsia="Times New Roman" w:cstheme="minorHAnsi"/>
        </w:rPr>
      </w:pPr>
      <w:r w:rsidRPr="00080713">
        <w:rPr>
          <w:rFonts w:eastAsia="Times New Roman" w:cstheme="minorHAnsi"/>
        </w:rPr>
        <w:t>Staff observations and routine walkthroughs are conducted to individualize</w:t>
      </w:r>
      <w:r w:rsidR="00DD1E70" w:rsidRPr="00080713">
        <w:rPr>
          <w:rFonts w:eastAsia="Times New Roman" w:cstheme="minorHAnsi"/>
        </w:rPr>
        <w:t xml:space="preserve"> support and</w:t>
      </w:r>
      <w:r w:rsidRPr="00080713">
        <w:rPr>
          <w:rFonts w:eastAsia="Times New Roman" w:cstheme="minorHAnsi"/>
        </w:rPr>
        <w:t xml:space="preserve"> professional learning.</w:t>
      </w:r>
    </w:p>
    <w:p w14:paraId="6BFA0543" w14:textId="2CCE78F7" w:rsidR="00DC0A17" w:rsidRPr="00D12770" w:rsidRDefault="00766851" w:rsidP="00D53A63">
      <w:pPr>
        <w:numPr>
          <w:ilvl w:val="0"/>
          <w:numId w:val="37"/>
        </w:numPr>
        <w:tabs>
          <w:tab w:val="left" w:pos="2250"/>
        </w:tabs>
        <w:spacing w:line="276" w:lineRule="auto"/>
        <w:ind w:left="990"/>
        <w:rPr>
          <w:rFonts w:eastAsia="Times New Roman" w:cstheme="minorHAnsi"/>
        </w:rPr>
      </w:pPr>
      <w:r w:rsidRPr="00080713">
        <w:rPr>
          <w:rFonts w:eastAsia="Times New Roman" w:cstheme="minorHAnsi"/>
        </w:rPr>
        <w:t xml:space="preserve">Research-based structured observation tools are used for </w:t>
      </w:r>
      <w:r w:rsidR="00FC2000">
        <w:rPr>
          <w:rFonts w:eastAsia="Times New Roman" w:cstheme="minorHAnsi"/>
        </w:rPr>
        <w:t>continual</w:t>
      </w:r>
      <w:r w:rsidRPr="00080713">
        <w:rPr>
          <w:rFonts w:eastAsia="Times New Roman" w:cstheme="minorHAnsi"/>
        </w:rPr>
        <w:t xml:space="preserve"> improvement, including curriculum fidelity tools.</w:t>
      </w:r>
    </w:p>
    <w:p w14:paraId="5C0E2411"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258A9A63" w14:textId="1C587E2A" w:rsidR="00AB2EFA" w:rsidRDefault="00AB2EFA" w:rsidP="002939C6">
      <w:pPr>
        <w:shd w:val="clear" w:color="auto" w:fill="D9E2F3" w:themeFill="accent1" w:themeFillTint="33"/>
        <w:rPr>
          <w:rFonts w:eastAsia="Times New Roman" w:cstheme="minorHAnsi"/>
        </w:rPr>
      </w:pPr>
    </w:p>
    <w:p w14:paraId="09ECE4CE" w14:textId="77777777" w:rsidR="00BB3190" w:rsidRDefault="00BB3190" w:rsidP="002939C6">
      <w:pPr>
        <w:shd w:val="clear" w:color="auto" w:fill="D9E2F3" w:themeFill="accent1" w:themeFillTint="33"/>
        <w:rPr>
          <w:rFonts w:eastAsia="Times New Roman" w:cstheme="minorHAnsi"/>
        </w:rPr>
      </w:pPr>
    </w:p>
    <w:p w14:paraId="691C0B3D" w14:textId="73E8163F" w:rsidR="007A31FB" w:rsidRDefault="003D1FC0" w:rsidP="00110E95">
      <w:pPr>
        <w:pStyle w:val="Heading5"/>
      </w:pPr>
      <w:r w:rsidRPr="00080713">
        <w:t>Criterion 1</w:t>
      </w:r>
      <w:r w:rsidR="00766851" w:rsidRPr="00080713">
        <w:t>.D.2</w:t>
      </w:r>
      <w:r w:rsidR="007A31FB">
        <w:t>.</w:t>
      </w:r>
    </w:p>
    <w:p w14:paraId="31DD3D65" w14:textId="0B85CFDA" w:rsidR="00766851" w:rsidRPr="00080713" w:rsidRDefault="00766851" w:rsidP="00AE30D0">
      <w:pPr>
        <w:rPr>
          <w:rFonts w:eastAsia="Times New Roman" w:cstheme="minorHAnsi"/>
        </w:rPr>
      </w:pPr>
      <w:r w:rsidRPr="00080713">
        <w:rPr>
          <w:rFonts w:eastAsia="Times New Roman" w:cstheme="minorHAnsi"/>
        </w:rPr>
        <w:t xml:space="preserve">All </w:t>
      </w:r>
      <w:r w:rsidR="00FD343A" w:rsidRPr="00080713">
        <w:rPr>
          <w:rFonts w:eastAsia="Times New Roman" w:cstheme="minorHAnsi"/>
        </w:rPr>
        <w:t>multilingual</w:t>
      </w:r>
      <w:r w:rsidR="00CF4D8B" w:rsidRPr="00080713">
        <w:rPr>
          <w:rFonts w:eastAsia="Times New Roman" w:cstheme="minorHAnsi"/>
        </w:rPr>
        <w:t xml:space="preserve"> learners (ML</w:t>
      </w:r>
      <w:r w:rsidR="0059313E">
        <w:rPr>
          <w:rFonts w:eastAsia="Times New Roman" w:cstheme="minorHAnsi"/>
        </w:rPr>
        <w:t>s</w:t>
      </w:r>
      <w:r w:rsidR="00CF4D8B" w:rsidRPr="00080713">
        <w:rPr>
          <w:rFonts w:eastAsia="Times New Roman" w:cstheme="minorHAnsi"/>
        </w:rPr>
        <w:t>)</w:t>
      </w:r>
      <w:r w:rsidRPr="00080713">
        <w:rPr>
          <w:rFonts w:eastAsia="Times New Roman" w:cstheme="minorHAnsi"/>
        </w:rPr>
        <w:t xml:space="preserve"> receive support for home and English language acquisition based on a tiered system, differentiating supports to best meet the needs of each student. A </w:t>
      </w:r>
      <w:r w:rsidR="00D11C4A" w:rsidRPr="00080713">
        <w:rPr>
          <w:rFonts w:eastAsia="Times New Roman" w:cstheme="minorHAnsi"/>
        </w:rPr>
        <w:t>district-wide</w:t>
      </w:r>
      <w:r w:rsidRPr="00080713">
        <w:rPr>
          <w:rFonts w:eastAsia="Times New Roman" w:cstheme="minorHAnsi"/>
        </w:rPr>
        <w:t xml:space="preserve"> system is in place to ensure a range of classrooms </w:t>
      </w:r>
      <w:r w:rsidR="00DD1E70" w:rsidRPr="00080713">
        <w:rPr>
          <w:rFonts w:eastAsia="Times New Roman" w:cstheme="minorHAnsi"/>
        </w:rPr>
        <w:t>are</w:t>
      </w:r>
      <w:r w:rsidRPr="00080713">
        <w:rPr>
          <w:rFonts w:eastAsia="Times New Roman" w:cstheme="minorHAnsi"/>
        </w:rPr>
        <w:t xml:space="preserve"> available to meet the different linguistic needs of students.</w:t>
      </w:r>
    </w:p>
    <w:p w14:paraId="19A5B8C6" w14:textId="77777777" w:rsidR="00766851" w:rsidRPr="00715537" w:rsidRDefault="00766851" w:rsidP="00110E95">
      <w:pPr>
        <w:pStyle w:val="Heading5"/>
      </w:pPr>
      <w:r w:rsidRPr="00080713">
        <w:t>I</w:t>
      </w:r>
      <w:r w:rsidRPr="00715537">
        <w:t>ndicators:</w:t>
      </w:r>
    </w:p>
    <w:p w14:paraId="05AE3E27" w14:textId="77777777" w:rsidR="00766851" w:rsidRPr="00080713" w:rsidRDefault="00766851" w:rsidP="00DA4E7E">
      <w:pPr>
        <w:numPr>
          <w:ilvl w:val="0"/>
          <w:numId w:val="8"/>
        </w:numPr>
        <w:ind w:left="990" w:right="-90"/>
        <w:rPr>
          <w:rFonts w:eastAsia="Times New Roman" w:cstheme="minorHAnsi"/>
        </w:rPr>
      </w:pPr>
      <w:r w:rsidRPr="00080713">
        <w:rPr>
          <w:rFonts w:eastAsia="Times New Roman" w:cstheme="minorHAnsi"/>
        </w:rPr>
        <w:t xml:space="preserve">Differentiated supports start with the most intense support: </w:t>
      </w:r>
      <w:r w:rsidR="00344250" w:rsidRPr="00080713">
        <w:rPr>
          <w:rFonts w:eastAsia="Times New Roman" w:cstheme="minorHAnsi"/>
        </w:rPr>
        <w:t xml:space="preserve">a </w:t>
      </w:r>
      <w:r w:rsidRPr="00080713">
        <w:rPr>
          <w:rFonts w:eastAsia="Times New Roman" w:cstheme="minorHAnsi"/>
        </w:rPr>
        <w:t xml:space="preserve">bilingual classroom with a trained bilingual teacher; </w:t>
      </w:r>
      <w:r w:rsidR="00344250" w:rsidRPr="00080713">
        <w:rPr>
          <w:rFonts w:eastAsia="Times New Roman" w:cstheme="minorHAnsi"/>
        </w:rPr>
        <w:t xml:space="preserve">a </w:t>
      </w:r>
      <w:r w:rsidRPr="00080713">
        <w:rPr>
          <w:rFonts w:eastAsia="Times New Roman" w:cstheme="minorHAnsi"/>
        </w:rPr>
        <w:t>classroom with a trained bilingual certified teacher; push-in ESL services; students who speak both English and their home language are in a general education classroom with a teacher who has been trained in sheltered instruction; and students are receiving ESL services.</w:t>
      </w:r>
    </w:p>
    <w:p w14:paraId="089316D1" w14:textId="27839618" w:rsidR="00766851" w:rsidRPr="00080713" w:rsidRDefault="00766851" w:rsidP="00C32E01">
      <w:pPr>
        <w:numPr>
          <w:ilvl w:val="0"/>
          <w:numId w:val="8"/>
        </w:numPr>
        <w:ind w:left="990" w:right="-220"/>
        <w:rPr>
          <w:rFonts w:eastAsia="Times New Roman" w:cstheme="minorHAnsi"/>
        </w:rPr>
      </w:pPr>
      <w:r w:rsidRPr="00080713">
        <w:rPr>
          <w:rFonts w:eastAsia="Times New Roman" w:cstheme="minorHAnsi"/>
        </w:rPr>
        <w:t xml:space="preserve">Progress monitoring for </w:t>
      </w:r>
      <w:r w:rsidR="00344250" w:rsidRPr="00080713">
        <w:rPr>
          <w:rFonts w:eastAsia="Times New Roman" w:cstheme="minorHAnsi"/>
        </w:rPr>
        <w:t xml:space="preserve">the </w:t>
      </w:r>
      <w:r w:rsidRPr="00080713">
        <w:rPr>
          <w:rFonts w:eastAsia="Times New Roman" w:cstheme="minorHAnsi"/>
        </w:rPr>
        <w:t>acquisition of English occurs at regular intervals and placements are adjusted accordingly.</w:t>
      </w:r>
      <w:bookmarkStart w:id="8" w:name="_Hlk138349540"/>
    </w:p>
    <w:p w14:paraId="0DDF0FB1" w14:textId="7E21E906" w:rsidR="00766851" w:rsidRPr="00080713" w:rsidRDefault="00766851" w:rsidP="00C32E01">
      <w:pPr>
        <w:numPr>
          <w:ilvl w:val="0"/>
          <w:numId w:val="8"/>
        </w:numPr>
        <w:ind w:left="990" w:right="-220"/>
        <w:rPr>
          <w:rFonts w:eastAsia="Times New Roman" w:cstheme="minorHAnsi"/>
        </w:rPr>
      </w:pPr>
      <w:r w:rsidRPr="00080713">
        <w:rPr>
          <w:rFonts w:eastAsia="Times New Roman" w:cstheme="minorHAnsi"/>
        </w:rPr>
        <w:t xml:space="preserve">District has an action plan to develop a bilingual workforce to match the needs of </w:t>
      </w:r>
      <w:r w:rsidR="00851FF2" w:rsidRPr="00080713">
        <w:rPr>
          <w:rFonts w:eastAsia="Times New Roman" w:cstheme="minorHAnsi"/>
        </w:rPr>
        <w:t>its</w:t>
      </w:r>
      <w:r w:rsidRPr="00080713">
        <w:rPr>
          <w:rFonts w:eastAsia="Times New Roman" w:cstheme="minorHAnsi"/>
        </w:rPr>
        <w:t xml:space="preserve"> student population.</w:t>
      </w:r>
    </w:p>
    <w:bookmarkEnd w:id="8"/>
    <w:p w14:paraId="116619D1" w14:textId="6BC8A95F" w:rsidR="00DC0A17" w:rsidRPr="00D21F42" w:rsidRDefault="00766851" w:rsidP="00C32E01">
      <w:pPr>
        <w:numPr>
          <w:ilvl w:val="0"/>
          <w:numId w:val="8"/>
        </w:numPr>
        <w:ind w:left="990" w:right="-220"/>
        <w:rPr>
          <w:rFonts w:eastAsia="Times New Roman" w:cstheme="minorHAnsi"/>
        </w:rPr>
      </w:pPr>
      <w:r w:rsidRPr="00080713">
        <w:rPr>
          <w:rFonts w:eastAsia="Times New Roman" w:cstheme="minorHAnsi"/>
        </w:rPr>
        <w:t>Prioritization of staff placement is based on the developmental needs of children such as children entering preschool with a native language other than English.</w:t>
      </w:r>
      <w:r w:rsidR="00BD3C5F" w:rsidRPr="00080713">
        <w:rPr>
          <w:rFonts w:eastAsia="Times New Roman" w:cstheme="minorHAnsi"/>
        </w:rPr>
        <w:t xml:space="preserve"> </w:t>
      </w:r>
      <w:r w:rsidR="00AE04EF" w:rsidRPr="00080713">
        <w:rPr>
          <w:rFonts w:eastAsia="Times New Roman" w:cstheme="minorHAnsi"/>
        </w:rPr>
        <w:t>It is recommended that t</w:t>
      </w:r>
      <w:r w:rsidRPr="00080713">
        <w:rPr>
          <w:rFonts w:eastAsia="Times New Roman" w:cstheme="minorHAnsi"/>
        </w:rPr>
        <w:t xml:space="preserve">he remaining bilingual staff be assigned to the </w:t>
      </w:r>
      <w:r w:rsidR="00F40F3B">
        <w:rPr>
          <w:rFonts w:eastAsia="Times New Roman" w:cstheme="minorHAnsi"/>
        </w:rPr>
        <w:t>K–3</w:t>
      </w:r>
      <w:r w:rsidRPr="00080713">
        <w:rPr>
          <w:rFonts w:eastAsia="Times New Roman" w:cstheme="minorHAnsi"/>
        </w:rPr>
        <w:t xml:space="preserve"> setting.</w:t>
      </w:r>
    </w:p>
    <w:p w14:paraId="3F71FEC8" w14:textId="77777777" w:rsidR="00AB2EFA" w:rsidRDefault="0001012F" w:rsidP="00BB3190">
      <w:pPr>
        <w:pStyle w:val="Notes"/>
      </w:pPr>
      <w:r w:rsidRPr="00080713">
        <w:t>Notes about evidence</w:t>
      </w:r>
    </w:p>
    <w:p w14:paraId="17D3053F" w14:textId="60127A9E" w:rsidR="00DC0A17" w:rsidRDefault="00DC0A17" w:rsidP="00BB3190">
      <w:pPr>
        <w:pStyle w:val="Notes"/>
      </w:pPr>
    </w:p>
    <w:p w14:paraId="3FF6D9B0" w14:textId="77777777" w:rsidR="00BB3190" w:rsidRPr="00080713" w:rsidRDefault="00BB3190" w:rsidP="00BB3190">
      <w:pPr>
        <w:pStyle w:val="Notes"/>
      </w:pPr>
    </w:p>
    <w:p w14:paraId="360C7A7C" w14:textId="75F58C9E" w:rsidR="00064928" w:rsidRPr="00064928" w:rsidRDefault="003D1FC0" w:rsidP="00064928">
      <w:pPr>
        <w:pStyle w:val="Heading5"/>
      </w:pPr>
      <w:r w:rsidRPr="00064928">
        <w:t>Criterion 1</w:t>
      </w:r>
      <w:r w:rsidR="00766851" w:rsidRPr="00064928">
        <w:t>.D.3.</w:t>
      </w:r>
    </w:p>
    <w:p w14:paraId="2753FDE4" w14:textId="550E74ED" w:rsidR="00D50AF3" w:rsidRPr="00715537" w:rsidRDefault="00766851" w:rsidP="00B45187">
      <w:r w:rsidRPr="00064928">
        <w:t xml:space="preserve">The district has a well-articulated and written philosophy that demonstrates </w:t>
      </w:r>
      <w:r w:rsidR="00344250" w:rsidRPr="00064928">
        <w:t>its</w:t>
      </w:r>
      <w:r w:rsidRPr="00064928">
        <w:t xml:space="preserve"> commitment to supporting the inclusion of students with disabilities in the general education classroom to the maximum extent possible.</w:t>
      </w:r>
    </w:p>
    <w:p w14:paraId="79B6C3D2" w14:textId="59AB9A86" w:rsidR="00D50AF3" w:rsidRPr="00715537" w:rsidRDefault="00D50AF3" w:rsidP="00715537">
      <w:pPr>
        <w:pStyle w:val="Heading5"/>
        <w:spacing w:before="120"/>
      </w:pPr>
      <w:r w:rsidRPr="00715537">
        <w:t>Indicators:</w:t>
      </w:r>
    </w:p>
    <w:p w14:paraId="207A7595" w14:textId="68206E2D" w:rsidR="00766851" w:rsidRPr="00080713" w:rsidRDefault="00766851" w:rsidP="00C32E01">
      <w:pPr>
        <w:numPr>
          <w:ilvl w:val="0"/>
          <w:numId w:val="9"/>
        </w:numPr>
        <w:tabs>
          <w:tab w:val="left" w:pos="90"/>
          <w:tab w:val="left" w:pos="2250"/>
        </w:tabs>
        <w:ind w:left="1080"/>
        <w:rPr>
          <w:rFonts w:eastAsia="Times New Roman" w:cstheme="minorHAnsi"/>
        </w:rPr>
      </w:pPr>
      <w:r w:rsidRPr="00080713">
        <w:rPr>
          <w:rFonts w:eastAsia="Times New Roman" w:cstheme="minorHAnsi"/>
        </w:rPr>
        <w:t>To the maximum extent appropriate, students with disabilities are educated in the least restrictive environment.</w:t>
      </w:r>
    </w:p>
    <w:p w14:paraId="14FD8E4A" w14:textId="3F2F9A07" w:rsidR="00766851" w:rsidRPr="00080713" w:rsidRDefault="00766851" w:rsidP="00C32E01">
      <w:pPr>
        <w:numPr>
          <w:ilvl w:val="0"/>
          <w:numId w:val="9"/>
        </w:numPr>
        <w:tabs>
          <w:tab w:val="left" w:pos="90"/>
          <w:tab w:val="left" w:pos="2250"/>
        </w:tabs>
        <w:ind w:left="1080"/>
        <w:rPr>
          <w:rFonts w:eastAsia="Times New Roman" w:cstheme="minorHAnsi"/>
        </w:rPr>
      </w:pPr>
      <w:r w:rsidRPr="00080713">
        <w:rPr>
          <w:rFonts w:eastAsia="Times New Roman" w:cstheme="minorHAnsi"/>
        </w:rPr>
        <w:t>A general education classroom is considered the first placement for children with Individualized Education Plans (IEPs) and 504 plans.</w:t>
      </w:r>
    </w:p>
    <w:p w14:paraId="5E48772C" w14:textId="77777777" w:rsidR="006F0222" w:rsidRPr="00080713" w:rsidRDefault="00766851" w:rsidP="00C32E01">
      <w:pPr>
        <w:numPr>
          <w:ilvl w:val="0"/>
          <w:numId w:val="9"/>
        </w:numPr>
        <w:tabs>
          <w:tab w:val="left" w:pos="90"/>
          <w:tab w:val="left" w:pos="2250"/>
        </w:tabs>
        <w:ind w:left="1080"/>
        <w:rPr>
          <w:rFonts w:eastAsia="Times New Roman" w:cstheme="minorHAnsi"/>
        </w:rPr>
      </w:pPr>
      <w:r w:rsidRPr="00080713">
        <w:rPr>
          <w:rFonts w:eastAsia="Times New Roman" w:cstheme="minorHAnsi"/>
        </w:rPr>
        <w:t>District</w:t>
      </w:r>
      <w:r w:rsidR="00851FF2" w:rsidRPr="00080713">
        <w:rPr>
          <w:rFonts w:eastAsia="Times New Roman" w:cstheme="minorHAnsi"/>
        </w:rPr>
        <w:t>s</w:t>
      </w:r>
      <w:r w:rsidRPr="00080713">
        <w:rPr>
          <w:rFonts w:eastAsia="Times New Roman" w:cstheme="minorHAnsi"/>
        </w:rPr>
        <w:t xml:space="preserve"> and schools have a coordinated system to provide tiered interventions and </w:t>
      </w:r>
      <w:r w:rsidR="00344250" w:rsidRPr="00080713">
        <w:rPr>
          <w:rFonts w:eastAsia="Times New Roman" w:cstheme="minorHAnsi"/>
        </w:rPr>
        <w:t>support</w:t>
      </w:r>
      <w:r w:rsidRPr="00080713">
        <w:rPr>
          <w:rFonts w:eastAsia="Times New Roman" w:cstheme="minorHAnsi"/>
        </w:rPr>
        <w:t xml:space="preserve"> for students who are struggling but have not been diagnosed with a disability.</w:t>
      </w:r>
    </w:p>
    <w:p w14:paraId="1D10C3B7" w14:textId="77777777" w:rsidR="00766851" w:rsidRPr="00080713" w:rsidRDefault="00766851" w:rsidP="00C32E01">
      <w:pPr>
        <w:numPr>
          <w:ilvl w:val="0"/>
          <w:numId w:val="9"/>
        </w:numPr>
        <w:pBdr>
          <w:top w:val="nil"/>
          <w:left w:val="nil"/>
          <w:bottom w:val="nil"/>
          <w:right w:val="nil"/>
          <w:between w:val="nil"/>
        </w:pBdr>
        <w:tabs>
          <w:tab w:val="left" w:pos="90"/>
          <w:tab w:val="left" w:pos="2250"/>
        </w:tabs>
        <w:ind w:left="1080"/>
        <w:rPr>
          <w:rFonts w:eastAsia="Times New Roman" w:cstheme="minorHAnsi"/>
          <w:color w:val="000000"/>
        </w:rPr>
      </w:pPr>
      <w:r w:rsidRPr="00080713">
        <w:rPr>
          <w:rFonts w:eastAsia="Times New Roman" w:cstheme="minorHAnsi"/>
        </w:rPr>
        <w:t xml:space="preserve">Students receive appropriate </w:t>
      </w:r>
      <w:r w:rsidR="00344250" w:rsidRPr="00080713">
        <w:rPr>
          <w:rFonts w:eastAsia="Times New Roman" w:cstheme="minorHAnsi"/>
        </w:rPr>
        <w:t>support</w:t>
      </w:r>
      <w:r w:rsidRPr="00080713">
        <w:rPr>
          <w:rFonts w:eastAsia="Times New Roman" w:cstheme="minorHAnsi"/>
        </w:rPr>
        <w:t xml:space="preserve"> and therapies (academic, behavioral, social, physical) within the activities and daily routines of the general education classroom whenever possible. When pull-out therapies and instruction are justified, the IEP should include steps for </w:t>
      </w:r>
      <w:r w:rsidR="00344250" w:rsidRPr="00080713">
        <w:rPr>
          <w:rFonts w:eastAsia="Times New Roman" w:cstheme="minorHAnsi"/>
        </w:rPr>
        <w:t xml:space="preserve">the </w:t>
      </w:r>
      <w:r w:rsidRPr="00080713">
        <w:rPr>
          <w:rFonts w:eastAsia="Times New Roman" w:cstheme="minorHAnsi"/>
        </w:rPr>
        <w:t xml:space="preserve">transfer of skills to the regular environment to ensure </w:t>
      </w:r>
      <w:r w:rsidR="00344250" w:rsidRPr="00080713">
        <w:rPr>
          <w:rFonts w:eastAsia="Times New Roman" w:cstheme="minorHAnsi"/>
        </w:rPr>
        <w:t xml:space="preserve">the </w:t>
      </w:r>
      <w:r w:rsidRPr="00080713">
        <w:rPr>
          <w:rFonts w:eastAsia="Times New Roman" w:cstheme="minorHAnsi"/>
        </w:rPr>
        <w:t>generalization of learning.</w:t>
      </w:r>
    </w:p>
    <w:p w14:paraId="273114DB" w14:textId="149B9739" w:rsidR="00766851" w:rsidRPr="00080713" w:rsidRDefault="00766851" w:rsidP="00C32E01">
      <w:pPr>
        <w:numPr>
          <w:ilvl w:val="0"/>
          <w:numId w:val="9"/>
        </w:numPr>
        <w:tabs>
          <w:tab w:val="left" w:pos="90"/>
          <w:tab w:val="left" w:pos="2250"/>
        </w:tabs>
        <w:ind w:left="1080"/>
        <w:rPr>
          <w:rFonts w:eastAsia="Times New Roman" w:cstheme="minorHAnsi"/>
        </w:rPr>
      </w:pPr>
      <w:r w:rsidRPr="00080713">
        <w:rPr>
          <w:rFonts w:eastAsia="Times New Roman" w:cstheme="minorHAnsi"/>
        </w:rPr>
        <w:t xml:space="preserve">Systems </w:t>
      </w:r>
      <w:r w:rsidR="00670713">
        <w:rPr>
          <w:rFonts w:eastAsia="Times New Roman" w:cstheme="minorHAnsi"/>
        </w:rPr>
        <w:t>to</w:t>
      </w:r>
      <w:r w:rsidRPr="00080713">
        <w:rPr>
          <w:rFonts w:eastAsia="Times New Roman" w:cstheme="minorHAnsi"/>
        </w:rPr>
        <w:t xml:space="preserve"> ensure all staff </w:t>
      </w:r>
      <w:r w:rsidR="00670713">
        <w:rPr>
          <w:rFonts w:eastAsia="Times New Roman" w:cstheme="minorHAnsi"/>
        </w:rPr>
        <w:t>working</w:t>
      </w:r>
      <w:r w:rsidRPr="00080713">
        <w:rPr>
          <w:rFonts w:eastAsia="Times New Roman" w:cstheme="minorHAnsi"/>
        </w:rPr>
        <w:t xml:space="preserve"> with a child with disabilities consistent</w:t>
      </w:r>
      <w:r w:rsidR="00670713">
        <w:rPr>
          <w:rFonts w:eastAsia="Times New Roman" w:cstheme="minorHAnsi"/>
        </w:rPr>
        <w:t>ly</w:t>
      </w:r>
      <w:r w:rsidRPr="00080713">
        <w:rPr>
          <w:rFonts w:eastAsia="Times New Roman" w:cstheme="minorHAnsi"/>
        </w:rPr>
        <w:t xml:space="preserve"> </w:t>
      </w:r>
      <w:r w:rsidR="00670713">
        <w:rPr>
          <w:rFonts w:eastAsia="Times New Roman" w:cstheme="minorHAnsi"/>
        </w:rPr>
        <w:t xml:space="preserve">document progress with data. </w:t>
      </w:r>
    </w:p>
    <w:p w14:paraId="20F9D314" w14:textId="77777777" w:rsidR="00766851" w:rsidRPr="00080713" w:rsidRDefault="00766851" w:rsidP="00C32E01">
      <w:pPr>
        <w:numPr>
          <w:ilvl w:val="0"/>
          <w:numId w:val="9"/>
        </w:numPr>
        <w:tabs>
          <w:tab w:val="left" w:pos="90"/>
          <w:tab w:val="left" w:pos="2250"/>
        </w:tabs>
        <w:ind w:left="1080"/>
        <w:rPr>
          <w:rFonts w:eastAsia="Times New Roman" w:cstheme="minorHAnsi"/>
        </w:rPr>
      </w:pPr>
      <w:r w:rsidRPr="00080713">
        <w:rPr>
          <w:rFonts w:eastAsia="Times New Roman" w:cstheme="minorHAnsi"/>
        </w:rPr>
        <w:t>Communication that is data-based occurs on a regular basis among staff and with parents and families about children’s progress in relation to their child’s IEP goals.</w:t>
      </w:r>
    </w:p>
    <w:p w14:paraId="2B235E9D" w14:textId="01CE867A" w:rsidR="00766851" w:rsidRPr="00080713" w:rsidRDefault="00766851" w:rsidP="00C32E01">
      <w:pPr>
        <w:numPr>
          <w:ilvl w:val="0"/>
          <w:numId w:val="9"/>
        </w:numPr>
        <w:tabs>
          <w:tab w:val="left" w:pos="90"/>
          <w:tab w:val="left" w:pos="2250"/>
        </w:tabs>
        <w:ind w:left="1080"/>
        <w:rPr>
          <w:rFonts w:eastAsia="Times New Roman" w:cstheme="minorHAnsi"/>
        </w:rPr>
      </w:pPr>
      <w:r w:rsidRPr="00080713">
        <w:rPr>
          <w:rFonts w:eastAsia="Times New Roman" w:cstheme="minorHAnsi"/>
        </w:rPr>
        <w:t>Consultation</w:t>
      </w:r>
      <w:r w:rsidR="0087704C">
        <w:rPr>
          <w:rFonts w:eastAsia="Times New Roman" w:cstheme="minorHAnsi"/>
        </w:rPr>
        <w:t>s</w:t>
      </w:r>
      <w:r w:rsidR="00670713">
        <w:rPr>
          <w:rFonts w:eastAsia="Times New Roman" w:cstheme="minorHAnsi"/>
        </w:rPr>
        <w:t xml:space="preserve"> about</w:t>
      </w:r>
      <w:r w:rsidRPr="00080713">
        <w:rPr>
          <w:rFonts w:eastAsia="Times New Roman" w:cstheme="minorHAnsi"/>
        </w:rPr>
        <w:t xml:space="preserve"> techniques </w:t>
      </w:r>
      <w:r w:rsidR="00670713">
        <w:rPr>
          <w:rFonts w:eastAsia="Times New Roman" w:cstheme="minorHAnsi"/>
        </w:rPr>
        <w:t>and</w:t>
      </w:r>
      <w:r w:rsidRPr="00080713">
        <w:rPr>
          <w:rFonts w:eastAsia="Times New Roman" w:cstheme="minorHAnsi"/>
        </w:rPr>
        <w:t xml:space="preserve"> strategies regularly occur between therapists</w:t>
      </w:r>
      <w:r w:rsidR="00670713">
        <w:rPr>
          <w:rFonts w:eastAsia="Times New Roman" w:cstheme="minorHAnsi"/>
        </w:rPr>
        <w:t xml:space="preserve">, </w:t>
      </w:r>
      <w:r w:rsidRPr="00080713">
        <w:rPr>
          <w:rFonts w:eastAsia="Times New Roman" w:cstheme="minorHAnsi"/>
        </w:rPr>
        <w:t>special services</w:t>
      </w:r>
      <w:r w:rsidR="00670713">
        <w:rPr>
          <w:rFonts w:eastAsia="Times New Roman" w:cstheme="minorHAnsi"/>
        </w:rPr>
        <w:t xml:space="preserve">, </w:t>
      </w:r>
      <w:r w:rsidRPr="00080713">
        <w:rPr>
          <w:rFonts w:eastAsia="Times New Roman" w:cstheme="minorHAnsi"/>
        </w:rPr>
        <w:t>teach</w:t>
      </w:r>
      <w:r w:rsidR="00670713">
        <w:rPr>
          <w:rFonts w:eastAsia="Times New Roman" w:cstheme="minorHAnsi"/>
        </w:rPr>
        <w:t>ers</w:t>
      </w:r>
      <w:r w:rsidRPr="00080713">
        <w:rPr>
          <w:rFonts w:eastAsia="Times New Roman" w:cstheme="minorHAnsi"/>
        </w:rPr>
        <w:t>.</w:t>
      </w:r>
    </w:p>
    <w:p w14:paraId="3AE82AD4" w14:textId="30202D0E" w:rsidR="00D12770" w:rsidRPr="00995D64" w:rsidRDefault="00766851" w:rsidP="00C32E01">
      <w:pPr>
        <w:numPr>
          <w:ilvl w:val="0"/>
          <w:numId w:val="9"/>
        </w:numPr>
        <w:tabs>
          <w:tab w:val="left" w:pos="90"/>
          <w:tab w:val="left" w:pos="2250"/>
        </w:tabs>
        <w:spacing w:after="120"/>
        <w:ind w:left="1080"/>
        <w:rPr>
          <w:rFonts w:eastAsia="Times New Roman" w:cstheme="minorHAnsi"/>
        </w:rPr>
      </w:pPr>
      <w:r w:rsidRPr="00080713">
        <w:rPr>
          <w:rFonts w:eastAsia="Times New Roman" w:cstheme="minorHAnsi"/>
        </w:rPr>
        <w:t xml:space="preserve">Special educators and therapists are supported in their role </w:t>
      </w:r>
      <w:r w:rsidR="00344250" w:rsidRPr="00080713">
        <w:rPr>
          <w:rFonts w:eastAsia="Times New Roman" w:cstheme="minorHAnsi"/>
        </w:rPr>
        <w:t>as</w:t>
      </w:r>
      <w:r w:rsidRPr="00080713">
        <w:rPr>
          <w:rFonts w:eastAsia="Times New Roman" w:cstheme="minorHAnsi"/>
        </w:rPr>
        <w:t xml:space="preserve"> </w:t>
      </w:r>
      <w:r w:rsidR="00344250" w:rsidRPr="00080713">
        <w:rPr>
          <w:rFonts w:eastAsia="Times New Roman" w:cstheme="minorHAnsi"/>
        </w:rPr>
        <w:t>consultants</w:t>
      </w:r>
      <w:r w:rsidRPr="00080713">
        <w:rPr>
          <w:rFonts w:eastAsia="Times New Roman" w:cstheme="minorHAnsi"/>
        </w:rPr>
        <w:t xml:space="preserve"> to general education staff. They have access to professional learning activities to develop necessary ECE expertise as well as, consultation/coaching skills and have adequate time to plan for and provide consultation.</w:t>
      </w:r>
    </w:p>
    <w:p w14:paraId="6F72C24A" w14:textId="29AA6F17" w:rsidR="00AB2EFA" w:rsidRDefault="0001012F" w:rsidP="00651A0E">
      <w:pPr>
        <w:pStyle w:val="Notes"/>
      </w:pPr>
      <w:r w:rsidRPr="00080713">
        <w:t>Notes about evidence</w:t>
      </w:r>
    </w:p>
    <w:p w14:paraId="653F8978" w14:textId="7510401E" w:rsidR="00AB2EFA" w:rsidRDefault="00AB2EFA" w:rsidP="00651A0E">
      <w:pPr>
        <w:pStyle w:val="Notes"/>
      </w:pPr>
    </w:p>
    <w:p w14:paraId="0B78C70C" w14:textId="77777777" w:rsidR="00651A0E" w:rsidRDefault="00651A0E" w:rsidP="00651A0E">
      <w:pPr>
        <w:pStyle w:val="Notes"/>
      </w:pPr>
    </w:p>
    <w:p w14:paraId="1923139B" w14:textId="13E3E25A" w:rsidR="00766851" w:rsidRPr="00080713" w:rsidRDefault="00F77058" w:rsidP="00110E95">
      <w:pPr>
        <w:pStyle w:val="Heading4"/>
      </w:pPr>
      <w:bookmarkStart w:id="9" w:name="_Hlk138270830"/>
      <w:r w:rsidRPr="00080713">
        <w:t>1</w:t>
      </w:r>
      <w:r w:rsidR="00766851" w:rsidRPr="00080713">
        <w:t>.E. Fiscal operations</w:t>
      </w:r>
      <w:r w:rsidR="00F27925">
        <w:t xml:space="preserve"> are informed by </w:t>
      </w:r>
      <w:r w:rsidR="00D704FE">
        <w:t>K</w:t>
      </w:r>
      <w:r w:rsidR="00D704FE" w:rsidRPr="00C53E8C">
        <w:rPr>
          <w:rFonts w:ascii="Calibri" w:hAnsi="Calibri" w:cs="Calibri"/>
        </w:rPr>
        <w:t>–</w:t>
      </w:r>
      <w:r w:rsidR="00D704FE">
        <w:rPr>
          <w:rFonts w:ascii="Calibri" w:hAnsi="Calibri" w:cs="Calibri"/>
        </w:rPr>
        <w:t>3 quality standards and program needs.</w:t>
      </w:r>
    </w:p>
    <w:bookmarkEnd w:id="9"/>
    <w:p w14:paraId="78FC88AA" w14:textId="77777777" w:rsidR="007A31FB" w:rsidRPr="00606ABF" w:rsidRDefault="00E56AE7" w:rsidP="00110E95">
      <w:pPr>
        <w:pStyle w:val="Heading5"/>
      </w:pPr>
      <w:r w:rsidRPr="00080713">
        <w:t>R</w:t>
      </w:r>
      <w:r w:rsidRPr="00606ABF">
        <w:t>ationale</w:t>
      </w:r>
    </w:p>
    <w:p w14:paraId="32892FE9" w14:textId="23128851" w:rsidR="00BC275E" w:rsidRPr="00080713" w:rsidRDefault="00E56AE7" w:rsidP="007A31FB">
      <w:pPr>
        <w:pStyle w:val="GreenRationale"/>
      </w:pPr>
      <w:r w:rsidRPr="00080713">
        <w:t xml:space="preserve">Leaders must address </w:t>
      </w:r>
      <w:r w:rsidR="00F40F3B">
        <w:t>K–3</w:t>
      </w:r>
      <w:r w:rsidRPr="00080713">
        <w:t xml:space="preserve"> quality standards with sound and equitable fiscal management drawing attention to providing students with </w:t>
      </w:r>
      <w:r w:rsidR="00EF09A3">
        <w:t>h</w:t>
      </w:r>
      <w:r w:rsidR="00F40F3B">
        <w:t>igh</w:t>
      </w:r>
      <w:r w:rsidR="004B0A37" w:rsidRPr="004B0A37">
        <w:rPr>
          <w:rFonts w:ascii="Calibri" w:hAnsi="Calibri" w:cs="Calibri"/>
        </w:rPr>
        <w:t>–</w:t>
      </w:r>
      <w:r w:rsidR="004B0A37">
        <w:rPr>
          <w:rFonts w:ascii="Calibri" w:hAnsi="Calibri" w:cs="Calibri"/>
        </w:rPr>
        <w:t>q</w:t>
      </w:r>
      <w:r w:rsidR="00F40F3B">
        <w:t>uality</w:t>
      </w:r>
      <w:r w:rsidRPr="00080713">
        <w:t xml:space="preserve"> lea</w:t>
      </w:r>
      <w:r w:rsidR="00BC275E" w:rsidRPr="00080713">
        <w:t>r</w:t>
      </w:r>
      <w:r w:rsidRPr="00080713">
        <w:t>nin</w:t>
      </w:r>
      <w:r w:rsidR="00BC275E" w:rsidRPr="00080713">
        <w:t>g</w:t>
      </w:r>
      <w:r w:rsidRPr="00080713">
        <w:t xml:space="preserve"> environments</w:t>
      </w:r>
      <w:r w:rsidR="00487614">
        <w:t>, resources,</w:t>
      </w:r>
      <w:r w:rsidRPr="00080713">
        <w:t xml:space="preserve"> and a system of accountability to sustain the </w:t>
      </w:r>
      <w:r w:rsidR="00BC275E" w:rsidRPr="00080713">
        <w:t>integrity</w:t>
      </w:r>
      <w:r w:rsidRPr="00080713">
        <w:t xml:space="preserve"> of the </w:t>
      </w:r>
      <w:r w:rsidR="00BC275E" w:rsidRPr="00080713">
        <w:t>program</w:t>
      </w:r>
      <w:r w:rsidRPr="00080713">
        <w:t>.</w:t>
      </w:r>
    </w:p>
    <w:p w14:paraId="604AA320" w14:textId="77777777" w:rsidR="007A31FB" w:rsidRPr="00606ABF" w:rsidRDefault="003D1FC0" w:rsidP="00606ABF">
      <w:pPr>
        <w:pStyle w:val="Heading5"/>
      </w:pPr>
      <w:r w:rsidRPr="00606ABF">
        <w:t>Criterion 1</w:t>
      </w:r>
      <w:r w:rsidR="00766851" w:rsidRPr="00606ABF">
        <w:t>.E.1.</w:t>
      </w:r>
    </w:p>
    <w:p w14:paraId="49ED0946" w14:textId="20DD2E6C" w:rsidR="00766851" w:rsidRPr="00080713" w:rsidRDefault="00766851" w:rsidP="00D12770">
      <w:pPr>
        <w:tabs>
          <w:tab w:val="left" w:pos="90"/>
        </w:tabs>
        <w:rPr>
          <w:rFonts w:eastAsia="Times New Roman" w:cstheme="minorHAnsi"/>
        </w:rPr>
      </w:pPr>
      <w:r w:rsidRPr="00080713">
        <w:rPr>
          <w:rFonts w:eastAsia="Times New Roman" w:cstheme="minorHAnsi"/>
        </w:rPr>
        <w:t xml:space="preserve">The specific needs of a </w:t>
      </w:r>
      <w:r w:rsidR="00F40F3B">
        <w:rPr>
          <w:rFonts w:eastAsia="Times New Roman" w:cstheme="minorHAnsi"/>
        </w:rPr>
        <w:t>K–3</w:t>
      </w:r>
      <w:r w:rsidRPr="00080713">
        <w:rPr>
          <w:rFonts w:eastAsia="Times New Roman" w:cstheme="minorHAnsi"/>
        </w:rPr>
        <w:t xml:space="preserve"> system are reflected in the long-range facilities plan which is informed by a recent facilities assessment (</w:t>
      </w:r>
      <w:r w:rsidR="00AE04EF" w:rsidRPr="00080713">
        <w:rPr>
          <w:rFonts w:eastAsia="Times New Roman" w:cstheme="minorHAnsi"/>
        </w:rPr>
        <w:t>e.g.</w:t>
      </w:r>
      <w:r w:rsidRPr="00080713">
        <w:rPr>
          <w:rFonts w:eastAsia="Times New Roman" w:cstheme="minorHAnsi"/>
        </w:rPr>
        <w:t xml:space="preserve"> classroom size, bathrooms, developmentally appropriate playground). The plan guides district </w:t>
      </w:r>
      <w:r w:rsidR="00344250" w:rsidRPr="00080713">
        <w:rPr>
          <w:rFonts w:eastAsia="Times New Roman" w:cstheme="minorHAnsi"/>
        </w:rPr>
        <w:t>decision-making</w:t>
      </w:r>
      <w:r w:rsidRPr="00080713">
        <w:rPr>
          <w:rFonts w:eastAsia="Times New Roman" w:cstheme="minorHAnsi"/>
        </w:rPr>
        <w:t>.</w:t>
      </w:r>
    </w:p>
    <w:p w14:paraId="2BBB4F0D" w14:textId="2A60DDD0" w:rsidR="00766851" w:rsidRPr="00606ABF" w:rsidRDefault="00766851" w:rsidP="00606ABF">
      <w:pPr>
        <w:pStyle w:val="Heading5"/>
      </w:pPr>
      <w:r w:rsidRPr="00606ABF">
        <w:t>Indicators</w:t>
      </w:r>
    </w:p>
    <w:p w14:paraId="4BD4633D" w14:textId="76C42162" w:rsidR="00D70E44" w:rsidRPr="00080713" w:rsidRDefault="00766851" w:rsidP="00C32E01">
      <w:pPr>
        <w:numPr>
          <w:ilvl w:val="0"/>
          <w:numId w:val="10"/>
        </w:numPr>
        <w:tabs>
          <w:tab w:val="left" w:pos="90"/>
        </w:tabs>
        <w:spacing w:line="276" w:lineRule="auto"/>
        <w:ind w:left="1080"/>
        <w:rPr>
          <w:rFonts w:eastAsia="Times New Roman" w:cstheme="minorHAnsi"/>
        </w:rPr>
      </w:pPr>
      <w:r w:rsidRPr="00080713">
        <w:rPr>
          <w:rFonts w:eastAsia="Times New Roman" w:cstheme="minorHAnsi"/>
        </w:rPr>
        <w:t xml:space="preserve">A long-range facilities plan is developed to address specific needs/upgrades in </w:t>
      </w:r>
      <w:r w:rsidR="00F40F3B">
        <w:rPr>
          <w:rFonts w:eastAsia="Times New Roman" w:cstheme="minorHAnsi"/>
        </w:rPr>
        <w:t>K–3</w:t>
      </w:r>
      <w:r w:rsidRPr="00080713">
        <w:rPr>
          <w:rFonts w:eastAsia="Times New Roman" w:cstheme="minorHAnsi"/>
        </w:rPr>
        <w:t xml:space="preserve"> settings.</w:t>
      </w:r>
    </w:p>
    <w:p w14:paraId="6A51AA43" w14:textId="3BBA4AB8" w:rsidR="006F0222" w:rsidRPr="00D12770" w:rsidRDefault="00766851" w:rsidP="00C32E01">
      <w:pPr>
        <w:numPr>
          <w:ilvl w:val="0"/>
          <w:numId w:val="10"/>
        </w:numPr>
        <w:tabs>
          <w:tab w:val="left" w:pos="90"/>
        </w:tabs>
        <w:spacing w:after="120" w:line="276" w:lineRule="auto"/>
        <w:ind w:left="1080"/>
        <w:rPr>
          <w:rFonts w:eastAsia="Times New Roman" w:cstheme="minorHAnsi"/>
        </w:rPr>
      </w:pPr>
      <w:r w:rsidRPr="00080713">
        <w:rPr>
          <w:rFonts w:eastAsia="Times New Roman" w:cstheme="minorHAnsi"/>
        </w:rPr>
        <w:t xml:space="preserve">Improvements in </w:t>
      </w:r>
      <w:r w:rsidR="00F40F3B">
        <w:rPr>
          <w:rFonts w:eastAsia="Times New Roman" w:cstheme="minorHAnsi"/>
        </w:rPr>
        <w:t>K–3</w:t>
      </w:r>
      <w:r w:rsidRPr="00080713">
        <w:rPr>
          <w:rFonts w:eastAsia="Times New Roman" w:cstheme="minorHAnsi"/>
        </w:rPr>
        <w:t xml:space="preserve"> settings are enacted based on need.</w:t>
      </w:r>
    </w:p>
    <w:p w14:paraId="2C93A556" w14:textId="77777777" w:rsidR="00AB2EFA" w:rsidRDefault="0001012F" w:rsidP="00064928">
      <w:pPr>
        <w:pStyle w:val="Notes"/>
      </w:pPr>
      <w:r w:rsidRPr="00080713">
        <w:t>Notes about evidence</w:t>
      </w:r>
    </w:p>
    <w:p w14:paraId="0464C2ED" w14:textId="62BC3B5A" w:rsidR="00DC0A17" w:rsidRDefault="00DC0A17" w:rsidP="00064928">
      <w:pPr>
        <w:pStyle w:val="Notes"/>
      </w:pPr>
    </w:p>
    <w:p w14:paraId="6A3DD2A5" w14:textId="77777777" w:rsidR="00064928" w:rsidRPr="00080713" w:rsidRDefault="00064928" w:rsidP="00064928">
      <w:pPr>
        <w:pStyle w:val="Notes"/>
      </w:pPr>
    </w:p>
    <w:p w14:paraId="5BC12593" w14:textId="77777777" w:rsidR="007A31FB" w:rsidRPr="00606ABF" w:rsidRDefault="003D1FC0" w:rsidP="00606ABF">
      <w:pPr>
        <w:pStyle w:val="Heading5"/>
      </w:pPr>
      <w:r w:rsidRPr="00606ABF">
        <w:t>Criterion 1</w:t>
      </w:r>
      <w:r w:rsidR="00766851" w:rsidRPr="00606ABF">
        <w:t>.E.2.</w:t>
      </w:r>
    </w:p>
    <w:p w14:paraId="13889C2D" w14:textId="2F61F357" w:rsidR="00766851" w:rsidRPr="00080713" w:rsidRDefault="00766851" w:rsidP="00A929AA">
      <w:pPr>
        <w:spacing w:before="120"/>
        <w:rPr>
          <w:rFonts w:eastAsia="Times New Roman" w:cstheme="minorHAnsi"/>
        </w:rPr>
      </w:pPr>
      <w:r w:rsidRPr="00080713">
        <w:rPr>
          <w:rFonts w:eastAsia="Times New Roman" w:cstheme="minorHAnsi"/>
        </w:rPr>
        <w:t xml:space="preserve">Resource needs in </w:t>
      </w:r>
      <w:r w:rsidR="00F40F3B">
        <w:rPr>
          <w:rFonts w:eastAsia="Times New Roman" w:cstheme="minorHAnsi"/>
        </w:rPr>
        <w:t>K–3</w:t>
      </w:r>
      <w:r w:rsidRPr="00080713">
        <w:rPr>
          <w:rFonts w:eastAsia="Times New Roman" w:cstheme="minorHAnsi"/>
        </w:rPr>
        <w:t xml:space="preserve"> are </w:t>
      </w:r>
      <w:r w:rsidR="00851FF2" w:rsidRPr="00080713">
        <w:rPr>
          <w:rFonts w:eastAsia="Times New Roman" w:cstheme="minorHAnsi"/>
        </w:rPr>
        <w:t>clear</w:t>
      </w:r>
      <w:r w:rsidRPr="00080713">
        <w:rPr>
          <w:rFonts w:eastAsia="Times New Roman" w:cstheme="minorHAnsi"/>
        </w:rPr>
        <w:t xml:space="preserve"> in the fiscal plan and in district spending.</w:t>
      </w:r>
    </w:p>
    <w:p w14:paraId="6C48389A" w14:textId="1BCB517F" w:rsidR="00766851" w:rsidRPr="00606ABF" w:rsidRDefault="00766851" w:rsidP="00606ABF">
      <w:pPr>
        <w:pStyle w:val="Heading5"/>
      </w:pPr>
      <w:r w:rsidRPr="00606ABF">
        <w:t>Indicators</w:t>
      </w:r>
    </w:p>
    <w:p w14:paraId="29B064F5" w14:textId="7B56B1EB" w:rsidR="00766851" w:rsidRPr="00080713" w:rsidRDefault="00766851" w:rsidP="00C32E01">
      <w:pPr>
        <w:numPr>
          <w:ilvl w:val="0"/>
          <w:numId w:val="11"/>
        </w:numPr>
        <w:tabs>
          <w:tab w:val="left" w:pos="1350"/>
          <w:tab w:val="left" w:pos="1530"/>
        </w:tabs>
        <w:spacing w:line="276" w:lineRule="auto"/>
        <w:ind w:left="990"/>
        <w:rPr>
          <w:rFonts w:eastAsia="Times New Roman" w:cstheme="minorHAnsi"/>
        </w:rPr>
      </w:pPr>
      <w:r w:rsidRPr="00080713">
        <w:rPr>
          <w:rFonts w:eastAsia="Times New Roman" w:cstheme="minorHAnsi"/>
        </w:rPr>
        <w:t xml:space="preserve">Budgets are developed with input from across the school district and across departments to maximize efficiencies for the </w:t>
      </w:r>
      <w:r w:rsidR="00F40F3B">
        <w:rPr>
          <w:rFonts w:eastAsia="Times New Roman" w:cstheme="minorHAnsi"/>
        </w:rPr>
        <w:t>K–3</w:t>
      </w:r>
      <w:r w:rsidRPr="00080713">
        <w:rPr>
          <w:rFonts w:eastAsia="Times New Roman" w:cstheme="minorHAnsi"/>
        </w:rPr>
        <w:t xml:space="preserve"> continuum.</w:t>
      </w:r>
    </w:p>
    <w:p w14:paraId="6F1DCBF7" w14:textId="2034C4AE" w:rsidR="00766851" w:rsidRPr="00080713" w:rsidRDefault="00766851" w:rsidP="00C32E01">
      <w:pPr>
        <w:numPr>
          <w:ilvl w:val="0"/>
          <w:numId w:val="11"/>
        </w:numPr>
        <w:tabs>
          <w:tab w:val="left" w:pos="1350"/>
          <w:tab w:val="left" w:pos="1530"/>
        </w:tabs>
        <w:spacing w:line="276" w:lineRule="auto"/>
        <w:ind w:left="990"/>
        <w:rPr>
          <w:rFonts w:eastAsia="Times New Roman" w:cstheme="minorHAnsi"/>
        </w:rPr>
      </w:pPr>
      <w:r w:rsidRPr="00080713">
        <w:rPr>
          <w:rFonts w:eastAsia="Times New Roman" w:cstheme="minorHAnsi"/>
        </w:rPr>
        <w:t xml:space="preserve">Equitable spending in </w:t>
      </w:r>
      <w:r w:rsidR="00F40F3B">
        <w:rPr>
          <w:rFonts w:eastAsia="Times New Roman" w:cstheme="minorHAnsi"/>
        </w:rPr>
        <w:t>K–3</w:t>
      </w:r>
      <w:r w:rsidRPr="00080713">
        <w:rPr>
          <w:rFonts w:eastAsia="Times New Roman" w:cstheme="minorHAnsi"/>
        </w:rPr>
        <w:t xml:space="preserve"> settings is apparent in relation to the district (e.g., professional learning opportunities, supplies, resources).</w:t>
      </w:r>
    </w:p>
    <w:p w14:paraId="18175EEC" w14:textId="24C5E80B" w:rsidR="00DC0A17" w:rsidRPr="00D12770" w:rsidRDefault="00766851" w:rsidP="00C32E01">
      <w:pPr>
        <w:numPr>
          <w:ilvl w:val="0"/>
          <w:numId w:val="11"/>
        </w:numPr>
        <w:tabs>
          <w:tab w:val="left" w:pos="1350"/>
          <w:tab w:val="left" w:pos="1530"/>
        </w:tabs>
        <w:spacing w:after="120" w:line="276" w:lineRule="auto"/>
        <w:ind w:left="994"/>
        <w:rPr>
          <w:rFonts w:eastAsia="Times New Roman" w:cstheme="minorHAnsi"/>
        </w:rPr>
      </w:pPr>
      <w:r w:rsidRPr="00080713">
        <w:rPr>
          <w:rFonts w:eastAsia="Times New Roman" w:cstheme="minorHAnsi"/>
        </w:rPr>
        <w:t>Funding for meeting the educational needs of special populations is evident in the fiscal plan.</w:t>
      </w:r>
    </w:p>
    <w:p w14:paraId="6E52B0D0" w14:textId="77777777" w:rsidR="00AB2EFA" w:rsidRDefault="0001012F" w:rsidP="00ED2D2E">
      <w:pPr>
        <w:pStyle w:val="Notes"/>
      </w:pPr>
      <w:r w:rsidRPr="00080713">
        <w:t>Notes about evidence</w:t>
      </w:r>
    </w:p>
    <w:p w14:paraId="03EF9A78" w14:textId="5F68BB4D" w:rsidR="00AB2EFA" w:rsidRDefault="00AB2EFA" w:rsidP="00ED2D2E">
      <w:pPr>
        <w:pStyle w:val="Notes"/>
      </w:pPr>
    </w:p>
    <w:p w14:paraId="4FE66159" w14:textId="77777777" w:rsidR="00ED2D2E" w:rsidRDefault="00ED2D2E" w:rsidP="00ED2D2E">
      <w:pPr>
        <w:pStyle w:val="Notes"/>
      </w:pPr>
    </w:p>
    <w:p w14:paraId="72846CDB" w14:textId="286F4647" w:rsidR="00766851" w:rsidRPr="00080713" w:rsidRDefault="00F77058" w:rsidP="00110E95">
      <w:pPr>
        <w:pStyle w:val="Heading4"/>
      </w:pPr>
      <w:r w:rsidRPr="00080713">
        <w:t>1</w:t>
      </w:r>
      <w:r w:rsidR="00766851" w:rsidRPr="00080713">
        <w:t xml:space="preserve">.F. Long-range and day-to-day </w:t>
      </w:r>
      <w:r w:rsidR="00344250" w:rsidRPr="00080713">
        <w:t>decision-making</w:t>
      </w:r>
      <w:r w:rsidR="00766851" w:rsidRPr="00080713">
        <w:t xml:space="preserve"> are informed by data</w:t>
      </w:r>
      <w:r w:rsidR="00D704FE">
        <w:t>.</w:t>
      </w:r>
    </w:p>
    <w:p w14:paraId="13E0FBA1" w14:textId="77777777" w:rsidR="007A31FB" w:rsidRPr="00606ABF" w:rsidRDefault="00734803" w:rsidP="00606ABF">
      <w:pPr>
        <w:pStyle w:val="Heading5"/>
      </w:pPr>
      <w:r w:rsidRPr="00606ABF">
        <w:t>Rationale</w:t>
      </w:r>
    </w:p>
    <w:p w14:paraId="637A12CC" w14:textId="0EA14DF2" w:rsidR="00AB2EFA" w:rsidRDefault="00734803" w:rsidP="007A31FB">
      <w:pPr>
        <w:pStyle w:val="GreenRationale"/>
        <w:rPr>
          <w:b/>
        </w:rPr>
      </w:pPr>
      <w:r w:rsidRPr="00080713">
        <w:t xml:space="preserve">Leadership makes data-driven decisions and uses </w:t>
      </w:r>
      <w:r w:rsidR="00A96036">
        <w:t xml:space="preserve">that </w:t>
      </w:r>
      <w:r w:rsidRPr="00080713">
        <w:t xml:space="preserve">data to develop long-range strategic plans for </w:t>
      </w:r>
      <w:r w:rsidR="00A96036">
        <w:t>the early Childhood Education Program</w:t>
      </w:r>
      <w:r w:rsidRPr="00080713">
        <w:t>.</w:t>
      </w:r>
      <w:r w:rsidR="00A96036">
        <w:t xml:space="preserve"> </w:t>
      </w:r>
      <w:r w:rsidRPr="00080713">
        <w:t xml:space="preserve">With access to various data, educators </w:t>
      </w:r>
      <w:r w:rsidR="00A96036">
        <w:t xml:space="preserve">can </w:t>
      </w:r>
      <w:r w:rsidRPr="00080713">
        <w:t>tailor instruction to meet students’ needs (Manship, Farber, Smith, &amp; Drummond, 2016). Data is derived from multiple sources and analyzed in various ways to establish goals and monitor progress. The assessment cycle includes reflecting on data, determining what the evidence is saying, and developing a plan</w:t>
      </w:r>
      <w:r w:rsidR="003455E1">
        <w:t xml:space="preserve"> for progress</w:t>
      </w:r>
      <w:r w:rsidRPr="00080713">
        <w:t>. A long-range strategic plan helps districts</w:t>
      </w:r>
      <w:r w:rsidR="003455E1">
        <w:t xml:space="preserve"> and </w:t>
      </w:r>
      <w:r w:rsidRPr="00080713">
        <w:t>schools determine what needs to be achieved for student success. Communication from various stakeholders is critical for everyone to work towards and support the same goals</w:t>
      </w:r>
      <w:r w:rsidR="000E6EA2" w:rsidRPr="00080713">
        <w:t xml:space="preserve"> (New Jersey Kindergarten Program Implementation Guidelines, 2011; New Jersey First through Third Grade Program Implementation Guidelines, 2015).</w:t>
      </w:r>
    </w:p>
    <w:p w14:paraId="68E6EEC1" w14:textId="2369FB4A" w:rsidR="007A31FB" w:rsidRPr="00606ABF" w:rsidRDefault="003D1FC0" w:rsidP="00606ABF">
      <w:pPr>
        <w:pStyle w:val="Heading5"/>
      </w:pPr>
      <w:r w:rsidRPr="00606ABF">
        <w:t>Criterion 1</w:t>
      </w:r>
      <w:r w:rsidR="00766851" w:rsidRPr="00606ABF">
        <w:t>.F.1.</w:t>
      </w:r>
    </w:p>
    <w:p w14:paraId="34EFC505" w14:textId="39220357" w:rsidR="00766851" w:rsidRPr="00080713" w:rsidRDefault="00F40F3B" w:rsidP="00A96036">
      <w:pPr>
        <w:ind w:right="90"/>
        <w:rPr>
          <w:rFonts w:eastAsia="Times New Roman" w:cstheme="minorHAnsi"/>
        </w:rPr>
      </w:pPr>
      <w:r>
        <w:rPr>
          <w:rFonts w:eastAsia="Times New Roman" w:cstheme="minorHAnsi"/>
        </w:rPr>
        <w:t>K–3</w:t>
      </w:r>
      <w:r w:rsidR="00766851" w:rsidRPr="00080713">
        <w:rPr>
          <w:rFonts w:eastAsia="Times New Roman" w:cstheme="minorHAnsi"/>
        </w:rPr>
        <w:t xml:space="preserve"> SAVS is a cyclical practice and if it is used with the SAVS </w:t>
      </w:r>
      <w:r w:rsidR="00706278" w:rsidRPr="00080713">
        <w:rPr>
          <w:rFonts w:eastAsia="Times New Roman" w:cstheme="minorHAnsi"/>
        </w:rPr>
        <w:t xml:space="preserve">utilized in Preschool programs </w:t>
      </w:r>
      <w:r w:rsidR="00766851" w:rsidRPr="00080713">
        <w:rPr>
          <w:rFonts w:eastAsia="Times New Roman" w:cstheme="minorHAnsi"/>
        </w:rPr>
        <w:t>and other district data (e.g</w:t>
      </w:r>
      <w:r w:rsidR="00AF56B2" w:rsidRPr="00080713">
        <w:rPr>
          <w:rFonts w:eastAsia="Times New Roman" w:cstheme="minorHAnsi"/>
        </w:rPr>
        <w:t>., r</w:t>
      </w:r>
      <w:r w:rsidR="00766851" w:rsidRPr="00080713">
        <w:rPr>
          <w:rFonts w:eastAsia="Times New Roman" w:cstheme="minorHAnsi"/>
        </w:rPr>
        <w:t>eview of district/school level performance and progress data) it can inform and update the long-range improvement plan (inclusive of budgeting for professional learning) at the school and district level.</w:t>
      </w:r>
    </w:p>
    <w:p w14:paraId="7F7FEEBD" w14:textId="77777777" w:rsidR="00766851" w:rsidRPr="00606ABF" w:rsidRDefault="00766851" w:rsidP="00606ABF">
      <w:pPr>
        <w:pStyle w:val="Heading5"/>
      </w:pPr>
      <w:r w:rsidRPr="00606ABF">
        <w:t>Indicator:</w:t>
      </w:r>
    </w:p>
    <w:p w14:paraId="3CDD8883" w14:textId="4EB650AD" w:rsidR="006C0451" w:rsidRPr="00D12770" w:rsidRDefault="00CC4C5F" w:rsidP="00C32E01">
      <w:pPr>
        <w:pStyle w:val="ListParagraph"/>
        <w:numPr>
          <w:ilvl w:val="0"/>
          <w:numId w:val="12"/>
        </w:numPr>
        <w:spacing w:after="120"/>
        <w:ind w:left="994"/>
        <w:contextualSpacing w:val="0"/>
        <w:rPr>
          <w:rFonts w:eastAsia="Times New Roman" w:cstheme="minorHAnsi"/>
        </w:rPr>
      </w:pPr>
      <w:r w:rsidRPr="00080713">
        <w:rPr>
          <w:rFonts w:eastAsia="Times New Roman" w:cstheme="minorHAnsi"/>
        </w:rPr>
        <w:t>A self</w:t>
      </w:r>
      <w:r w:rsidR="0012490C" w:rsidRPr="0012490C">
        <w:rPr>
          <w:rFonts w:ascii="Calibri" w:eastAsia="Times New Roman" w:hAnsi="Calibri" w:cs="Calibri"/>
        </w:rPr>
        <w:t>–</w:t>
      </w:r>
      <w:r w:rsidRPr="00080713">
        <w:rPr>
          <w:rFonts w:eastAsia="Times New Roman" w:cstheme="minorHAnsi"/>
        </w:rPr>
        <w:t xml:space="preserve">assessment is conducted with a comprehensive </w:t>
      </w:r>
      <w:r w:rsidR="00F40F3B">
        <w:rPr>
          <w:rFonts w:eastAsia="Times New Roman" w:cstheme="minorHAnsi"/>
        </w:rPr>
        <w:t>P–3</w:t>
      </w:r>
      <w:r w:rsidRPr="00080713">
        <w:rPr>
          <w:rFonts w:eastAsia="Times New Roman" w:cstheme="minorHAnsi"/>
        </w:rPr>
        <w:t xml:space="preserve"> team to determine which systems and/or structures need attention for areas such as professional learning, curriculum, assessment enhancements, learning environment, scheduling, etc.</w:t>
      </w:r>
    </w:p>
    <w:p w14:paraId="176AD561" w14:textId="77777777" w:rsidR="00AB2EFA" w:rsidRDefault="0001012F" w:rsidP="00651A0E">
      <w:pPr>
        <w:pStyle w:val="Notes"/>
      </w:pPr>
      <w:r w:rsidRPr="00080713">
        <w:t>Notes about evidence</w:t>
      </w:r>
    </w:p>
    <w:p w14:paraId="1D82DF18" w14:textId="4BCA534D" w:rsidR="007F4E95" w:rsidRDefault="007F4E95" w:rsidP="00651A0E">
      <w:pPr>
        <w:pStyle w:val="Notes"/>
      </w:pPr>
    </w:p>
    <w:p w14:paraId="2BEA8771" w14:textId="77777777" w:rsidR="00651A0E" w:rsidRPr="00080713" w:rsidRDefault="00651A0E" w:rsidP="00651A0E">
      <w:pPr>
        <w:pStyle w:val="Notes"/>
      </w:pPr>
    </w:p>
    <w:p w14:paraId="1C3AD371" w14:textId="33DA0293" w:rsidR="007A31FB" w:rsidRPr="00606ABF" w:rsidRDefault="003D1FC0" w:rsidP="00606ABF">
      <w:pPr>
        <w:pStyle w:val="Heading5"/>
      </w:pPr>
      <w:r w:rsidRPr="00606ABF">
        <w:t>Criterion 1</w:t>
      </w:r>
      <w:r w:rsidR="00CC4C5F" w:rsidRPr="00606ABF">
        <w:t>.F.2.</w:t>
      </w:r>
    </w:p>
    <w:p w14:paraId="1A29F427" w14:textId="4DA1A030" w:rsidR="00CC4C5F" w:rsidRPr="00080713" w:rsidRDefault="00CC4C5F" w:rsidP="00632EED">
      <w:pPr>
        <w:rPr>
          <w:rFonts w:eastAsia="Times New Roman" w:cstheme="minorHAnsi"/>
        </w:rPr>
      </w:pPr>
      <w:r w:rsidRPr="00080713">
        <w:rPr>
          <w:rFonts w:eastAsia="Times New Roman" w:cstheme="minorHAnsi"/>
        </w:rPr>
        <w:t xml:space="preserve">Data at the school, grade, classroom, and student level are consistently used to inform day-to-day decision-making (e.g., a PLC on assessment). There is a system in place to collect and analyze data to inform the </w:t>
      </w:r>
      <w:r w:rsidR="00FC2000">
        <w:rPr>
          <w:rFonts w:eastAsia="Times New Roman" w:cstheme="minorHAnsi"/>
        </w:rPr>
        <w:t>continual</w:t>
      </w:r>
      <w:r w:rsidRPr="00080713">
        <w:rPr>
          <w:rFonts w:eastAsia="Times New Roman" w:cstheme="minorHAnsi"/>
        </w:rPr>
        <w:t xml:space="preserve"> improvement cycle.</w:t>
      </w:r>
    </w:p>
    <w:p w14:paraId="43F16396" w14:textId="77777777" w:rsidR="00CC4C5F" w:rsidRPr="00606ABF" w:rsidRDefault="00CC4C5F" w:rsidP="00606ABF">
      <w:pPr>
        <w:pStyle w:val="Heading5"/>
      </w:pPr>
      <w:r w:rsidRPr="00606ABF">
        <w:t>Indicators:</w:t>
      </w:r>
    </w:p>
    <w:p w14:paraId="1E863993" w14:textId="77777777" w:rsidR="00CC4C5F" w:rsidRPr="00080713" w:rsidRDefault="00CC4C5F" w:rsidP="00C32E01">
      <w:pPr>
        <w:numPr>
          <w:ilvl w:val="0"/>
          <w:numId w:val="13"/>
        </w:numPr>
        <w:tabs>
          <w:tab w:val="left" w:pos="2430"/>
        </w:tabs>
        <w:spacing w:line="276" w:lineRule="auto"/>
        <w:ind w:left="1080"/>
        <w:rPr>
          <w:rFonts w:eastAsia="Times New Roman" w:cstheme="minorHAnsi"/>
        </w:rPr>
      </w:pPr>
      <w:r w:rsidRPr="00080713">
        <w:rPr>
          <w:rFonts w:eastAsia="Times New Roman" w:cstheme="minorHAnsi"/>
        </w:rPr>
        <w:t xml:space="preserve">A structured observation instrument or combination of instruments is used to measure the quality of instructional practices and </w:t>
      </w:r>
      <w:r w:rsidR="00344250" w:rsidRPr="00080713">
        <w:rPr>
          <w:rFonts w:eastAsia="Times New Roman" w:cstheme="minorHAnsi"/>
        </w:rPr>
        <w:t xml:space="preserve">the </w:t>
      </w:r>
      <w:r w:rsidRPr="00080713">
        <w:rPr>
          <w:rFonts w:eastAsia="Times New Roman" w:cstheme="minorHAnsi"/>
        </w:rPr>
        <w:t>classroom environment.</w:t>
      </w:r>
    </w:p>
    <w:p w14:paraId="1E5B8C34" w14:textId="65AB569A" w:rsidR="00CC4C5F" w:rsidRPr="00080713" w:rsidRDefault="00CC4C5F" w:rsidP="00C32E01">
      <w:pPr>
        <w:numPr>
          <w:ilvl w:val="0"/>
          <w:numId w:val="13"/>
        </w:numPr>
        <w:tabs>
          <w:tab w:val="left" w:pos="2430"/>
        </w:tabs>
        <w:spacing w:line="276" w:lineRule="auto"/>
        <w:ind w:left="1080"/>
        <w:rPr>
          <w:rFonts w:eastAsia="Times New Roman" w:cstheme="minorHAnsi"/>
        </w:rPr>
      </w:pPr>
      <w:r w:rsidRPr="00080713">
        <w:rPr>
          <w:rFonts w:eastAsia="Times New Roman" w:cstheme="minorHAnsi"/>
        </w:rPr>
        <w:t>Results of performance-based, curriculum-based</w:t>
      </w:r>
      <w:r w:rsidR="00344250" w:rsidRPr="00080713">
        <w:rPr>
          <w:rFonts w:eastAsia="Times New Roman" w:cstheme="minorHAnsi"/>
        </w:rPr>
        <w:t>,</w:t>
      </w:r>
      <w:r w:rsidRPr="00080713">
        <w:rPr>
          <w:rFonts w:eastAsia="Times New Roman" w:cstheme="minorHAnsi"/>
        </w:rPr>
        <w:t xml:space="preserve"> and other developmentally appropriate child assessments are analyzed by teachers</w:t>
      </w:r>
      <w:r w:rsidR="00344250" w:rsidRPr="00080713">
        <w:rPr>
          <w:rFonts w:eastAsia="Times New Roman" w:cstheme="minorHAnsi"/>
        </w:rPr>
        <w:t>,</w:t>
      </w:r>
      <w:r w:rsidRPr="00080713">
        <w:rPr>
          <w:rFonts w:eastAsia="Times New Roman" w:cstheme="minorHAnsi"/>
        </w:rPr>
        <w:t xml:space="preserve"> and the results are used to individualize and personalize learning and instruction.</w:t>
      </w:r>
    </w:p>
    <w:p w14:paraId="391E6B87" w14:textId="79263EF6" w:rsidR="00CC4C5F" w:rsidRPr="00080713" w:rsidRDefault="00CC4C5F" w:rsidP="00C32E01">
      <w:pPr>
        <w:numPr>
          <w:ilvl w:val="0"/>
          <w:numId w:val="13"/>
        </w:numPr>
        <w:tabs>
          <w:tab w:val="left" w:pos="2430"/>
        </w:tabs>
        <w:spacing w:line="276" w:lineRule="auto"/>
        <w:ind w:left="1080"/>
        <w:rPr>
          <w:rFonts w:eastAsia="Times New Roman" w:cstheme="minorHAnsi"/>
        </w:rPr>
      </w:pPr>
      <w:r w:rsidRPr="00080713">
        <w:rPr>
          <w:rFonts w:eastAsia="Times New Roman" w:cstheme="minorHAnsi"/>
        </w:rPr>
        <w:t>The aggregated data from child assessments, structured classroom observations</w:t>
      </w:r>
      <w:r w:rsidR="00344250" w:rsidRPr="00080713">
        <w:rPr>
          <w:rFonts w:eastAsia="Times New Roman" w:cstheme="minorHAnsi"/>
        </w:rPr>
        <w:t>,</w:t>
      </w:r>
      <w:r w:rsidRPr="00080713">
        <w:rPr>
          <w:rFonts w:eastAsia="Times New Roman" w:cstheme="minorHAnsi"/>
        </w:rPr>
        <w:t xml:space="preserve"> and teacher evaluations are analyzed</w:t>
      </w:r>
      <w:r w:rsidR="00443D26" w:rsidRPr="00080713">
        <w:rPr>
          <w:rFonts w:eastAsia="Times New Roman" w:cstheme="minorHAnsi"/>
        </w:rPr>
        <w:t>.</w:t>
      </w:r>
      <w:r w:rsidRPr="00080713">
        <w:rPr>
          <w:rFonts w:eastAsia="Times New Roman" w:cstheme="minorHAnsi"/>
        </w:rPr>
        <w:t xml:space="preserve"> </w:t>
      </w:r>
      <w:r w:rsidR="00443D26" w:rsidRPr="00080713">
        <w:rPr>
          <w:rFonts w:eastAsia="Times New Roman" w:cstheme="minorHAnsi"/>
        </w:rPr>
        <w:t>T</w:t>
      </w:r>
      <w:r w:rsidRPr="00080713">
        <w:rPr>
          <w:rFonts w:eastAsia="Times New Roman" w:cstheme="minorHAnsi"/>
        </w:rPr>
        <w:t>he results are used to inform teachers’ individual professional learning plans.</w:t>
      </w:r>
    </w:p>
    <w:p w14:paraId="5F0FDC34" w14:textId="4B4A6E95" w:rsidR="00CC4C5F" w:rsidRPr="00080713" w:rsidRDefault="00CC4C5F" w:rsidP="00C32E01">
      <w:pPr>
        <w:numPr>
          <w:ilvl w:val="0"/>
          <w:numId w:val="13"/>
        </w:numPr>
        <w:tabs>
          <w:tab w:val="left" w:pos="2430"/>
        </w:tabs>
        <w:spacing w:line="276" w:lineRule="auto"/>
        <w:ind w:left="1080"/>
        <w:rPr>
          <w:rFonts w:eastAsia="Times New Roman" w:cstheme="minorHAnsi"/>
        </w:rPr>
      </w:pPr>
      <w:r w:rsidRPr="00080713">
        <w:rPr>
          <w:rFonts w:eastAsia="Times New Roman" w:cstheme="minorHAnsi"/>
        </w:rPr>
        <w:t>The aggregated data from child assessments, structured classroom observations</w:t>
      </w:r>
      <w:r w:rsidR="00443D26" w:rsidRPr="00080713">
        <w:rPr>
          <w:rFonts w:eastAsia="Times New Roman" w:cstheme="minorHAnsi"/>
        </w:rPr>
        <w:t>,</w:t>
      </w:r>
      <w:r w:rsidRPr="00080713">
        <w:rPr>
          <w:rFonts w:eastAsia="Times New Roman" w:cstheme="minorHAnsi"/>
        </w:rPr>
        <w:t xml:space="preserve"> and teacher evaluations are used to plan professional learning opportunities for teaching staff across grades.</w:t>
      </w:r>
    </w:p>
    <w:p w14:paraId="7E7F9FA3" w14:textId="77777777" w:rsidR="00CC4C5F" w:rsidRPr="00080713" w:rsidRDefault="00CC4C5F" w:rsidP="00C32E01">
      <w:pPr>
        <w:numPr>
          <w:ilvl w:val="0"/>
          <w:numId w:val="13"/>
        </w:numPr>
        <w:tabs>
          <w:tab w:val="left" w:pos="2430"/>
        </w:tabs>
        <w:spacing w:line="276" w:lineRule="auto"/>
        <w:ind w:left="1080"/>
        <w:rPr>
          <w:rFonts w:eastAsia="Times New Roman" w:cstheme="minorHAnsi"/>
        </w:rPr>
      </w:pPr>
      <w:r w:rsidRPr="00080713">
        <w:rPr>
          <w:rFonts w:eastAsia="Times New Roman" w:cstheme="minorHAnsi"/>
        </w:rPr>
        <w:t>Family and community input on curriculum, instruction</w:t>
      </w:r>
      <w:r w:rsidR="00443D26" w:rsidRPr="00080713">
        <w:rPr>
          <w:rFonts w:eastAsia="Times New Roman" w:cstheme="minorHAnsi"/>
        </w:rPr>
        <w:t>,</w:t>
      </w:r>
      <w:r w:rsidRPr="00080713">
        <w:rPr>
          <w:rFonts w:eastAsia="Times New Roman" w:cstheme="minorHAnsi"/>
        </w:rPr>
        <w:t xml:space="preserve"> and assessment </w:t>
      </w:r>
      <w:r w:rsidR="00443D26" w:rsidRPr="00080713">
        <w:rPr>
          <w:rFonts w:eastAsia="Times New Roman" w:cstheme="minorHAnsi"/>
        </w:rPr>
        <w:t>are</w:t>
      </w:r>
      <w:r w:rsidRPr="00080713">
        <w:rPr>
          <w:rFonts w:eastAsia="Times New Roman" w:cstheme="minorHAnsi"/>
        </w:rPr>
        <w:t xml:space="preserve"> solicited through surveys, meetings</w:t>
      </w:r>
      <w:r w:rsidR="00443D26" w:rsidRPr="00080713">
        <w:rPr>
          <w:rFonts w:eastAsia="Times New Roman" w:cstheme="minorHAnsi"/>
        </w:rPr>
        <w:t>,</w:t>
      </w:r>
      <w:r w:rsidRPr="00080713">
        <w:rPr>
          <w:rFonts w:eastAsia="Times New Roman" w:cstheme="minorHAnsi"/>
        </w:rPr>
        <w:t xml:space="preserve"> and other methods.</w:t>
      </w:r>
    </w:p>
    <w:p w14:paraId="011C2DE0" w14:textId="018136DB" w:rsidR="00CC4C5F" w:rsidRPr="00080713" w:rsidRDefault="00CC4C5F" w:rsidP="00C32E01">
      <w:pPr>
        <w:numPr>
          <w:ilvl w:val="0"/>
          <w:numId w:val="13"/>
        </w:numPr>
        <w:tabs>
          <w:tab w:val="left" w:pos="2430"/>
        </w:tabs>
        <w:spacing w:line="276" w:lineRule="auto"/>
        <w:ind w:left="1080"/>
        <w:rPr>
          <w:rFonts w:eastAsia="Times New Roman" w:cstheme="minorHAnsi"/>
        </w:rPr>
      </w:pPr>
      <w:r w:rsidRPr="00080713">
        <w:rPr>
          <w:rFonts w:eastAsia="Times New Roman" w:cstheme="minorHAnsi"/>
        </w:rPr>
        <w:t xml:space="preserve">If an Early Childhood Advisory Council (ECAC) exists in the district, formal and informal methods of soliciting input from the ECAC are considered in planning. The ECAC signs off on the long-range plan which includes </w:t>
      </w:r>
      <w:r w:rsidR="00443D26" w:rsidRPr="00080713">
        <w:rPr>
          <w:rFonts w:eastAsia="Times New Roman" w:cstheme="minorHAnsi"/>
        </w:rPr>
        <w:t xml:space="preserve">the </w:t>
      </w:r>
      <w:r w:rsidRPr="00080713">
        <w:rPr>
          <w:rFonts w:eastAsia="Times New Roman" w:cstheme="minorHAnsi"/>
        </w:rPr>
        <w:t>participation of families and community members.</w:t>
      </w:r>
    </w:p>
    <w:p w14:paraId="16335F7A" w14:textId="5522122D" w:rsidR="008C2770" w:rsidRPr="00D12770" w:rsidRDefault="00CC4C5F" w:rsidP="00C32E01">
      <w:pPr>
        <w:numPr>
          <w:ilvl w:val="3"/>
          <w:numId w:val="14"/>
        </w:numPr>
        <w:tabs>
          <w:tab w:val="left" w:pos="2430"/>
        </w:tabs>
        <w:spacing w:line="276" w:lineRule="auto"/>
        <w:ind w:left="1080"/>
        <w:rPr>
          <w:rFonts w:eastAsia="Times New Roman" w:cstheme="minorHAnsi"/>
        </w:rPr>
      </w:pPr>
      <w:r w:rsidRPr="00080713">
        <w:rPr>
          <w:rFonts w:eastAsia="Times New Roman" w:cstheme="minorHAnsi"/>
        </w:rPr>
        <w:t xml:space="preserve">Conduct leadership learning walks, </w:t>
      </w:r>
      <w:r w:rsidR="00443D26" w:rsidRPr="00080713">
        <w:rPr>
          <w:rFonts w:eastAsia="Times New Roman" w:cstheme="minorHAnsi"/>
        </w:rPr>
        <w:t xml:space="preserve">and </w:t>
      </w:r>
      <w:r w:rsidRPr="00080713">
        <w:rPr>
          <w:rFonts w:eastAsia="Times New Roman" w:cstheme="minorHAnsi"/>
        </w:rPr>
        <w:t xml:space="preserve">brief classroom visits which are </w:t>
      </w:r>
      <w:r w:rsidR="00685E77" w:rsidRPr="00080713">
        <w:rPr>
          <w:rFonts w:eastAsia="Times New Roman" w:cstheme="minorHAnsi"/>
        </w:rPr>
        <w:t>facilitated</w:t>
      </w:r>
      <w:r w:rsidRPr="00080713">
        <w:rPr>
          <w:rFonts w:eastAsia="Times New Roman" w:cstheme="minorHAnsi"/>
        </w:rPr>
        <w:t xml:space="preserve"> with a research-based tool to support reflection and discussion regarding student learning and make connections to data to inform professional learning.</w:t>
      </w:r>
    </w:p>
    <w:p w14:paraId="6C924E25" w14:textId="77777777" w:rsidR="00AB2EFA" w:rsidRDefault="0001012F" w:rsidP="007A31FB">
      <w:pPr>
        <w:pStyle w:val="Notes"/>
      </w:pPr>
      <w:r w:rsidRPr="00080713">
        <w:t>Notes about evidence</w:t>
      </w:r>
    </w:p>
    <w:p w14:paraId="41FEE226" w14:textId="32D574C8" w:rsidR="008C2770" w:rsidRDefault="008C2770" w:rsidP="008C2770">
      <w:pPr>
        <w:shd w:val="clear" w:color="auto" w:fill="D9E2F3" w:themeFill="accent1" w:themeFillTint="33"/>
        <w:rPr>
          <w:rFonts w:eastAsia="Times New Roman" w:cstheme="minorHAnsi"/>
        </w:rPr>
      </w:pPr>
    </w:p>
    <w:p w14:paraId="41EDE69C" w14:textId="77777777" w:rsidR="00651A0E" w:rsidRPr="00080713" w:rsidRDefault="00651A0E" w:rsidP="008C2770">
      <w:pPr>
        <w:shd w:val="clear" w:color="auto" w:fill="D9E2F3" w:themeFill="accent1" w:themeFillTint="33"/>
        <w:rPr>
          <w:rFonts w:eastAsia="Times New Roman" w:cstheme="minorHAnsi"/>
        </w:rPr>
      </w:pPr>
    </w:p>
    <w:p w14:paraId="168F2D08" w14:textId="77777777" w:rsidR="007A31FB" w:rsidRDefault="003D1FC0" w:rsidP="00606ABF">
      <w:pPr>
        <w:pStyle w:val="Heading5"/>
      </w:pPr>
      <w:r w:rsidRPr="00080713">
        <w:t>Criterion 1</w:t>
      </w:r>
      <w:r w:rsidR="00CC4C5F" w:rsidRPr="00080713">
        <w:t>.F.3.</w:t>
      </w:r>
    </w:p>
    <w:p w14:paraId="5C6DC03B" w14:textId="60EA4613" w:rsidR="00CC4C5F" w:rsidRPr="00080713" w:rsidRDefault="00CC4C5F" w:rsidP="00632EED">
      <w:pPr>
        <w:rPr>
          <w:rFonts w:eastAsia="Times New Roman" w:cstheme="minorHAnsi"/>
        </w:rPr>
      </w:pPr>
      <w:r w:rsidRPr="00080713">
        <w:rPr>
          <w:rFonts w:eastAsia="Times New Roman" w:cstheme="minorHAnsi"/>
        </w:rPr>
        <w:t xml:space="preserve">Integrated data systems that are used to track </w:t>
      </w:r>
      <w:r w:rsidR="00F40F3B">
        <w:rPr>
          <w:rFonts w:eastAsia="Times New Roman" w:cstheme="minorHAnsi"/>
        </w:rPr>
        <w:t>P–3</w:t>
      </w:r>
      <w:r w:rsidRPr="00080713">
        <w:rPr>
          <w:rFonts w:eastAsia="Times New Roman" w:cstheme="minorHAnsi"/>
        </w:rPr>
        <w:t xml:space="preserve"> student learning are accessible to teaching staff.</w:t>
      </w:r>
    </w:p>
    <w:p w14:paraId="06DC118F" w14:textId="77777777" w:rsidR="00CC4C5F" w:rsidRPr="00606ABF" w:rsidRDefault="00CC4C5F" w:rsidP="00606ABF">
      <w:pPr>
        <w:pStyle w:val="Heading5"/>
      </w:pPr>
      <w:r w:rsidRPr="00606ABF">
        <w:t>Indicator:</w:t>
      </w:r>
    </w:p>
    <w:p w14:paraId="3A1A4896" w14:textId="72430548" w:rsidR="00595BFB" w:rsidRDefault="00595BFB" w:rsidP="00606ABF">
      <w:pPr>
        <w:numPr>
          <w:ilvl w:val="0"/>
          <w:numId w:val="13"/>
        </w:numPr>
        <w:tabs>
          <w:tab w:val="left" w:pos="2430"/>
        </w:tabs>
        <w:spacing w:line="276" w:lineRule="auto"/>
        <w:ind w:left="1080"/>
        <w:rPr>
          <w:rFonts w:eastAsia="Times New Roman" w:cstheme="minorHAnsi"/>
        </w:rPr>
      </w:pPr>
      <w:r>
        <w:rPr>
          <w:rFonts w:eastAsia="Times New Roman" w:cstheme="minorHAnsi"/>
        </w:rPr>
        <w:t>Teaching staff are familiar with their district’s data warehouse where they can obtain access to their student’s information/achievement records.</w:t>
      </w:r>
    </w:p>
    <w:p w14:paraId="6FA069F4" w14:textId="77777777" w:rsidR="00AB2EFA" w:rsidRDefault="0001012F" w:rsidP="00336519">
      <w:pPr>
        <w:pStyle w:val="Notes"/>
      </w:pPr>
      <w:r w:rsidRPr="00080713">
        <w:t>Notes about evidence</w:t>
      </w:r>
    </w:p>
    <w:p w14:paraId="1A468CC5" w14:textId="5EB4D339" w:rsidR="00B04940" w:rsidRDefault="00B04940" w:rsidP="00336519">
      <w:pPr>
        <w:pStyle w:val="Notes"/>
      </w:pPr>
    </w:p>
    <w:p w14:paraId="5A1828C4" w14:textId="77777777" w:rsidR="00651A0E" w:rsidRPr="00080713" w:rsidRDefault="00651A0E" w:rsidP="00336519">
      <w:pPr>
        <w:pStyle w:val="Notes"/>
      </w:pPr>
    </w:p>
    <w:p w14:paraId="59C58636" w14:textId="31FA0D78" w:rsidR="008B0FC2" w:rsidRPr="00545347" w:rsidRDefault="009E00D4" w:rsidP="00545347">
      <w:pPr>
        <w:pStyle w:val="Heading6"/>
        <w:rPr>
          <w:rStyle w:val="eop"/>
        </w:rPr>
      </w:pPr>
      <w:hyperlink w:anchor="_Section_1:_Growth" w:history="1">
        <w:r w:rsidR="008B0FC2" w:rsidRPr="00EC5BE8">
          <w:rPr>
            <w:rStyle w:val="Hyperlink"/>
          </w:rPr>
          <w:t>Go to the Growth Plan Template for Section 1</w:t>
        </w:r>
      </w:hyperlink>
    </w:p>
    <w:p w14:paraId="4402ED48" w14:textId="62FF9222" w:rsidR="00483CD0" w:rsidRDefault="00D12316" w:rsidP="00483CD0">
      <w:pPr>
        <w:jc w:val="center"/>
        <w:rPr>
          <w:rFonts w:cstheme="minorHAnsi"/>
        </w:rPr>
      </w:pPr>
      <w:r w:rsidRPr="00080713">
        <w:rPr>
          <w:rFonts w:cstheme="minorHAnsi"/>
          <w:noProof/>
          <w:color w:val="FFFFFF"/>
          <w:sz w:val="42"/>
          <w:szCs w:val="42"/>
        </w:rPr>
        <mc:AlternateContent>
          <mc:Choice Requires="wps">
            <w:drawing>
              <wp:inline distT="0" distB="0" distL="0" distR="0" wp14:anchorId="7C65D55E" wp14:editId="378C09DB">
                <wp:extent cx="6858000" cy="0"/>
                <wp:effectExtent l="0" t="38100" r="0" b="3810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858000" cy="0"/>
                        </a:xfrm>
                        <a:prstGeom prst="line">
                          <a:avLst/>
                        </a:prstGeom>
                        <a:ln w="762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0A581F4E" id="Straight Connector 11" o:spid="_x0000_s1026" style="flip:x;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" strokecolor="#0070c0" strokeweight="6pt">
                <v:stroke dashstyle="1 1" joinstyle="miter"/>
                <w10:anchorlock/>
              </v:line>
            </w:pict>
          </mc:Fallback>
        </mc:AlternateContent>
      </w:r>
    </w:p>
    <w:p w14:paraId="4F1E9323" w14:textId="0AE0D05A" w:rsidR="00AB2EFA" w:rsidRDefault="00483CD0" w:rsidP="00483CD0">
      <w:pPr>
        <w:rPr>
          <w:rFonts w:cstheme="minorHAnsi"/>
        </w:rPr>
      </w:pPr>
      <w:r>
        <w:rPr>
          <w:rFonts w:cstheme="minorHAnsi"/>
        </w:rPr>
        <w:br w:type="page"/>
      </w:r>
    </w:p>
    <w:p w14:paraId="4E7FC8CF" w14:textId="24F9BAC6" w:rsidR="00CC4C5F" w:rsidRPr="00F30371" w:rsidRDefault="003D1FC0" w:rsidP="00F30371">
      <w:pPr>
        <w:pStyle w:val="Heading3"/>
      </w:pPr>
      <w:bookmarkStart w:id="10" w:name="Curriculum_Instruction_Assessment"/>
      <w:r w:rsidRPr="00F30371">
        <w:t>Section 2</w:t>
      </w:r>
      <w:r w:rsidR="00CC4C5F" w:rsidRPr="00F30371">
        <w:t>: Curricul</w:t>
      </w:r>
      <w:r w:rsidR="00CC4C5F" w:rsidRPr="007672C4">
        <w:t>um, Inst</w:t>
      </w:r>
      <w:r w:rsidR="00CC4C5F" w:rsidRPr="00F30371">
        <w:t>ruction, Assessment</w:t>
      </w:r>
      <w:r w:rsidR="00443D26" w:rsidRPr="00F30371">
        <w:t>,</w:t>
      </w:r>
      <w:r w:rsidR="00CC4C5F" w:rsidRPr="00F30371">
        <w:t xml:space="preserve"> and Professional Learning</w:t>
      </w:r>
      <w:bookmarkEnd w:id="10"/>
    </w:p>
    <w:p w14:paraId="17478C96" w14:textId="4FE7D261" w:rsidR="00CC4C5F" w:rsidRPr="00080713" w:rsidRDefault="00F77058" w:rsidP="00BA6ACC">
      <w:pPr>
        <w:pStyle w:val="Heading4"/>
      </w:pPr>
      <w:r w:rsidRPr="00080713">
        <w:t>2</w:t>
      </w:r>
      <w:r w:rsidR="00CC4C5F" w:rsidRPr="00080713">
        <w:t xml:space="preserve">.A. The district supports strategies for integrating </w:t>
      </w:r>
      <w:r w:rsidR="00443D26" w:rsidRPr="00080713">
        <w:t xml:space="preserve">the </w:t>
      </w:r>
      <w:r w:rsidR="00CC4C5F" w:rsidRPr="00080713">
        <w:t>curriculum into one coherent approach</w:t>
      </w:r>
      <w:r w:rsidR="00D704FE">
        <w:t>.</w:t>
      </w:r>
    </w:p>
    <w:p w14:paraId="667E1094" w14:textId="35FEAAD4" w:rsidR="00595BFB" w:rsidRPr="00595BFB" w:rsidRDefault="00734803" w:rsidP="00595BFB">
      <w:pPr>
        <w:pStyle w:val="Heading5"/>
      </w:pPr>
      <w:r w:rsidRPr="00595BFB">
        <w:t>Rationale:</w:t>
      </w:r>
    </w:p>
    <w:p w14:paraId="655FDDCC" w14:textId="4E99FAD9" w:rsidR="00734803" w:rsidRPr="00D12770" w:rsidRDefault="00734803" w:rsidP="00380CB1">
      <w:pPr>
        <w:pBdr>
          <w:top w:val="single" w:sz="12" w:space="1" w:color="auto"/>
          <w:bottom w:val="single" w:sz="12" w:space="1" w:color="auto"/>
        </w:pBdr>
        <w:shd w:val="clear" w:color="auto" w:fill="E2EFD9" w:themeFill="accent6" w:themeFillTint="33"/>
        <w:rPr>
          <w:rFonts w:eastAsia="Times New Roman" w:cstheme="minorHAnsi"/>
          <w:sz w:val="24"/>
          <w:szCs w:val="24"/>
        </w:rPr>
      </w:pPr>
      <w:r w:rsidRPr="00080713">
        <w:rPr>
          <w:rFonts w:eastAsia="Times New Roman" w:cstheme="minorHAnsi"/>
          <w:sz w:val="24"/>
          <w:szCs w:val="24"/>
        </w:rPr>
        <w:t xml:space="preserve">The </w:t>
      </w:r>
      <w:r w:rsidR="00936C00">
        <w:rPr>
          <w:rFonts w:eastAsia="Times New Roman" w:cstheme="minorHAnsi"/>
          <w:sz w:val="24"/>
          <w:szCs w:val="24"/>
        </w:rPr>
        <w:t>elementary school</w:t>
      </w:r>
      <w:r w:rsidRPr="00080713">
        <w:rPr>
          <w:rFonts w:eastAsia="Times New Roman" w:cstheme="minorHAnsi"/>
          <w:sz w:val="24"/>
          <w:szCs w:val="24"/>
        </w:rPr>
        <w:t xml:space="preserve"> years are an important period in children’s learning </w:t>
      </w:r>
      <w:r w:rsidR="00AD546D">
        <w:rPr>
          <w:rFonts w:eastAsia="Times New Roman" w:cstheme="minorHAnsi"/>
          <w:sz w:val="24"/>
          <w:szCs w:val="24"/>
        </w:rPr>
        <w:t xml:space="preserve">as </w:t>
      </w:r>
      <w:r w:rsidRPr="00080713">
        <w:rPr>
          <w:rFonts w:eastAsia="Times New Roman" w:cstheme="minorHAnsi"/>
          <w:sz w:val="24"/>
          <w:szCs w:val="24"/>
        </w:rPr>
        <w:t>th</w:t>
      </w:r>
      <w:r w:rsidR="00AD546D">
        <w:rPr>
          <w:rFonts w:eastAsia="Times New Roman" w:cstheme="minorHAnsi"/>
          <w:sz w:val="24"/>
          <w:szCs w:val="24"/>
        </w:rPr>
        <w:t>ey</w:t>
      </w:r>
      <w:r w:rsidRPr="00080713">
        <w:rPr>
          <w:rFonts w:eastAsia="Times New Roman" w:cstheme="minorHAnsi"/>
          <w:sz w:val="24"/>
          <w:szCs w:val="24"/>
        </w:rPr>
        <w:t xml:space="preserve"> set the foundation for academic success. Teachers must consider the whole child and know that development in various domains is interconnected</w:t>
      </w:r>
      <w:r w:rsidR="00AD546D">
        <w:rPr>
          <w:rFonts w:eastAsia="Times New Roman" w:cstheme="minorHAnsi"/>
          <w:sz w:val="24"/>
          <w:szCs w:val="24"/>
        </w:rPr>
        <w:t>. Unique to every child,</w:t>
      </w:r>
      <w:r w:rsidRPr="00080713">
        <w:rPr>
          <w:rFonts w:eastAsia="Times New Roman" w:cstheme="minorHAnsi"/>
          <w:sz w:val="24"/>
          <w:szCs w:val="24"/>
        </w:rPr>
        <w:t xml:space="preserve"> th</w:t>
      </w:r>
      <w:r w:rsidR="00AD546D">
        <w:rPr>
          <w:rFonts w:eastAsia="Times New Roman" w:cstheme="minorHAnsi"/>
          <w:sz w:val="24"/>
          <w:szCs w:val="24"/>
        </w:rPr>
        <w:t>e</w:t>
      </w:r>
      <w:r w:rsidRPr="00080713">
        <w:rPr>
          <w:rFonts w:eastAsia="Times New Roman" w:cstheme="minorHAnsi"/>
          <w:sz w:val="24"/>
          <w:szCs w:val="24"/>
        </w:rPr>
        <w:t xml:space="preserve"> skills in each domain may develop at a different pace. </w:t>
      </w:r>
      <w:r w:rsidR="007F07D5">
        <w:rPr>
          <w:rFonts w:eastAsia="Times New Roman" w:cstheme="minorHAnsi"/>
          <w:sz w:val="24"/>
          <w:szCs w:val="24"/>
        </w:rPr>
        <w:t>E</w:t>
      </w:r>
      <w:r w:rsidRPr="00080713">
        <w:rPr>
          <w:rFonts w:eastAsia="Times New Roman" w:cstheme="minorHAnsi"/>
          <w:sz w:val="24"/>
          <w:szCs w:val="24"/>
        </w:rPr>
        <w:t xml:space="preserve">ach child is </w:t>
      </w:r>
      <w:r w:rsidR="00255665">
        <w:rPr>
          <w:rFonts w:eastAsia="Times New Roman" w:cstheme="minorHAnsi"/>
          <w:sz w:val="24"/>
          <w:szCs w:val="24"/>
        </w:rPr>
        <w:t>different,</w:t>
      </w:r>
      <w:r w:rsidRPr="00080713">
        <w:rPr>
          <w:rFonts w:eastAsia="Times New Roman" w:cstheme="minorHAnsi"/>
          <w:sz w:val="24"/>
          <w:szCs w:val="24"/>
        </w:rPr>
        <w:t xml:space="preserve"> and classrooms include diverse learners,</w:t>
      </w:r>
      <w:r w:rsidR="007F07D5">
        <w:rPr>
          <w:rFonts w:eastAsia="Times New Roman" w:cstheme="minorHAnsi"/>
          <w:sz w:val="24"/>
          <w:szCs w:val="24"/>
        </w:rPr>
        <w:t xml:space="preserve"> therefore,</w:t>
      </w:r>
      <w:r w:rsidRPr="00080713">
        <w:rPr>
          <w:rFonts w:eastAsia="Times New Roman" w:cstheme="minorHAnsi"/>
          <w:sz w:val="24"/>
          <w:szCs w:val="24"/>
        </w:rPr>
        <w:t xml:space="preserve"> teachers must respond to children's strengths and needs through differentiation of instruction and scaffolded learning with attention to domain-specific effective pedagogy. Providing children with evidence-based learning experiences using the developmentally appropriate curriculum with connections to previous learning, coherent instructional practices, and connections across domains is necessary to promote motivated</w:t>
      </w:r>
      <w:r w:rsidR="00255665">
        <w:rPr>
          <w:rFonts w:eastAsia="Times New Roman" w:cstheme="minorHAnsi"/>
          <w:sz w:val="24"/>
          <w:szCs w:val="24"/>
        </w:rPr>
        <w:t>, curious,</w:t>
      </w:r>
      <w:r w:rsidRPr="00080713">
        <w:rPr>
          <w:rFonts w:eastAsia="Times New Roman" w:cstheme="minorHAnsi"/>
          <w:sz w:val="24"/>
          <w:szCs w:val="24"/>
        </w:rPr>
        <w:t xml:space="preserve"> and engaged learners. Continuity in children’s educational </w:t>
      </w:r>
      <w:r w:rsidR="00255665">
        <w:rPr>
          <w:rFonts w:eastAsia="Times New Roman" w:cstheme="minorHAnsi"/>
          <w:sz w:val="24"/>
          <w:szCs w:val="24"/>
        </w:rPr>
        <w:t xml:space="preserve">opportunities and </w:t>
      </w:r>
      <w:r w:rsidRPr="00080713">
        <w:rPr>
          <w:rFonts w:eastAsia="Times New Roman" w:cstheme="minorHAnsi"/>
          <w:sz w:val="24"/>
          <w:szCs w:val="24"/>
        </w:rPr>
        <w:t>experiences from preschool through third grade is more likely to sustain the gains made early on and lead to better development and learning outcomes (Stipek, Clements, Coburn,</w:t>
      </w:r>
      <w:r w:rsidR="00846502" w:rsidRPr="00080713">
        <w:rPr>
          <w:rFonts w:eastAsia="Times New Roman" w:cstheme="minorHAnsi"/>
          <w:sz w:val="24"/>
          <w:szCs w:val="24"/>
        </w:rPr>
        <w:t xml:space="preserve"> et al.,</w:t>
      </w:r>
      <w:r w:rsidRPr="00080713">
        <w:rPr>
          <w:rFonts w:eastAsia="Times New Roman" w:cstheme="minorHAnsi"/>
          <w:sz w:val="24"/>
          <w:szCs w:val="24"/>
        </w:rPr>
        <w:t xml:space="preserve"> 2017).</w:t>
      </w:r>
    </w:p>
    <w:p w14:paraId="226129B0" w14:textId="05EC4FDA" w:rsidR="00946BFB" w:rsidRDefault="003D1FC0" w:rsidP="00946BFB">
      <w:pPr>
        <w:pStyle w:val="Heading5"/>
      </w:pPr>
      <w:r w:rsidRPr="00080713">
        <w:t>Criterion 2</w:t>
      </w:r>
      <w:r w:rsidR="00CC4C5F" w:rsidRPr="00080713">
        <w:t>.A.1.</w:t>
      </w:r>
    </w:p>
    <w:p w14:paraId="321AA857" w14:textId="55C00096" w:rsidR="00CC4C5F" w:rsidRPr="00080713" w:rsidRDefault="00CC4C5F" w:rsidP="00632EED">
      <w:pPr>
        <w:rPr>
          <w:rFonts w:eastAsia="Times New Roman" w:cstheme="minorHAnsi"/>
        </w:rPr>
      </w:pPr>
      <w:r w:rsidRPr="00080713">
        <w:rPr>
          <w:rFonts w:eastAsia="Times New Roman" w:cstheme="minorHAnsi"/>
        </w:rPr>
        <w:t>The curriculum is integrated, coherent</w:t>
      </w:r>
      <w:r w:rsidR="00196088" w:rsidRPr="00080713">
        <w:rPr>
          <w:rFonts w:eastAsia="Times New Roman" w:cstheme="minorHAnsi"/>
        </w:rPr>
        <w:t>,</w:t>
      </w:r>
      <w:r w:rsidRPr="00080713">
        <w:rPr>
          <w:rFonts w:eastAsia="Times New Roman" w:cstheme="minorHAnsi"/>
        </w:rPr>
        <w:t xml:space="preserve"> and supports interdisciplinary content learning.</w:t>
      </w:r>
    </w:p>
    <w:p w14:paraId="2702538A" w14:textId="77777777" w:rsidR="00CC4C5F" w:rsidRPr="00080713" w:rsidRDefault="00CC4C5F" w:rsidP="00946BFB">
      <w:pPr>
        <w:pStyle w:val="Heading5"/>
      </w:pPr>
      <w:r w:rsidRPr="00080713">
        <w:t>Indicators:</w:t>
      </w:r>
    </w:p>
    <w:p w14:paraId="1F4B8EC1" w14:textId="77777777" w:rsidR="00CC4C5F" w:rsidRPr="00080713" w:rsidRDefault="00CC4C5F" w:rsidP="00C32E01">
      <w:pPr>
        <w:numPr>
          <w:ilvl w:val="0"/>
          <w:numId w:val="15"/>
        </w:numPr>
        <w:tabs>
          <w:tab w:val="left" w:pos="810"/>
        </w:tabs>
        <w:spacing w:line="276" w:lineRule="auto"/>
        <w:ind w:left="1080"/>
        <w:rPr>
          <w:rFonts w:eastAsia="Times New Roman" w:cstheme="minorHAnsi"/>
        </w:rPr>
      </w:pPr>
      <w:r w:rsidRPr="00080713">
        <w:rPr>
          <w:rFonts w:eastAsia="Times New Roman" w:cstheme="minorHAnsi"/>
        </w:rPr>
        <w:t>Curriculum content provides a progression of increasingly complex subject matter built on previous grades that sustain children’s interests.</w:t>
      </w:r>
    </w:p>
    <w:p w14:paraId="30B04FBE" w14:textId="0BAB3A3B" w:rsidR="006F0222" w:rsidRPr="00080713" w:rsidRDefault="00CC4C5F" w:rsidP="00C32E01">
      <w:pPr>
        <w:numPr>
          <w:ilvl w:val="0"/>
          <w:numId w:val="15"/>
        </w:numPr>
        <w:tabs>
          <w:tab w:val="left" w:pos="810"/>
        </w:tabs>
        <w:spacing w:line="276" w:lineRule="auto"/>
        <w:ind w:left="1080"/>
        <w:rPr>
          <w:rFonts w:eastAsia="Times New Roman" w:cstheme="minorHAnsi"/>
        </w:rPr>
      </w:pPr>
      <w:r w:rsidRPr="00080713">
        <w:rPr>
          <w:rFonts w:eastAsia="Times New Roman" w:cstheme="minorHAnsi"/>
        </w:rPr>
        <w:t xml:space="preserve">Curricular scope and sequence are clearly based on </w:t>
      </w:r>
      <w:r w:rsidR="00196088" w:rsidRPr="00080713">
        <w:rPr>
          <w:rFonts w:eastAsia="Times New Roman" w:cstheme="minorHAnsi"/>
        </w:rPr>
        <w:t>research-established</w:t>
      </w:r>
      <w:r w:rsidRPr="00080713">
        <w:rPr>
          <w:rFonts w:eastAsia="Times New Roman" w:cstheme="minorHAnsi"/>
        </w:rPr>
        <w:t xml:space="preserve"> trajectories of learning and provide teaching staff with a blueprint of age-appropriate learning outcomes</w:t>
      </w:r>
      <w:r w:rsidR="003C79D4">
        <w:rPr>
          <w:rFonts w:eastAsia="Times New Roman" w:cstheme="minorHAnsi"/>
        </w:rPr>
        <w:t>.</w:t>
      </w:r>
    </w:p>
    <w:p w14:paraId="76EFE664" w14:textId="77777777" w:rsidR="00EF107C" w:rsidRPr="00080713" w:rsidRDefault="00EF107C" w:rsidP="00C32E01">
      <w:pPr>
        <w:numPr>
          <w:ilvl w:val="0"/>
          <w:numId w:val="15"/>
        </w:numPr>
        <w:tabs>
          <w:tab w:val="left" w:pos="810"/>
        </w:tabs>
        <w:spacing w:line="276" w:lineRule="auto"/>
        <w:ind w:left="1080"/>
        <w:rPr>
          <w:rFonts w:eastAsia="Times New Roman" w:cstheme="minorHAnsi"/>
        </w:rPr>
      </w:pPr>
      <w:r w:rsidRPr="00080713">
        <w:rPr>
          <w:rFonts w:eastAsia="Times New Roman" w:cstheme="minorHAnsi"/>
        </w:rPr>
        <w:t>The instructional sequence, aligned to established learning trajectories in each domain, is implemented with differentiation and scaffolding within each child’s zone of proximal development.</w:t>
      </w:r>
    </w:p>
    <w:p w14:paraId="6C667746" w14:textId="0B4DF131" w:rsidR="00EF107C" w:rsidRPr="00080713" w:rsidRDefault="00EF107C" w:rsidP="00487614">
      <w:pPr>
        <w:numPr>
          <w:ilvl w:val="0"/>
          <w:numId w:val="15"/>
        </w:numPr>
        <w:tabs>
          <w:tab w:val="left" w:pos="810"/>
        </w:tabs>
        <w:spacing w:line="276" w:lineRule="auto"/>
        <w:ind w:left="1080" w:right="90"/>
        <w:rPr>
          <w:rFonts w:cstheme="minorHAnsi"/>
        </w:rPr>
      </w:pPr>
      <w:r w:rsidRPr="00080713">
        <w:rPr>
          <w:rFonts w:eastAsia="Times New Roman" w:cstheme="minorHAnsi"/>
        </w:rPr>
        <w:t>Connections between subject domains and constructs are explicit in instructional activities (e.g., large group, small group, learning center, and routine). The implemented curriculum provides integrated, balanced, and comprehensive content across domains. (e.g</w:t>
      </w:r>
      <w:r w:rsidR="00C80878" w:rsidRPr="00080713">
        <w:rPr>
          <w:rFonts w:eastAsia="Times New Roman" w:cstheme="minorHAnsi"/>
        </w:rPr>
        <w:t>., s</w:t>
      </w:r>
      <w:r w:rsidRPr="00080713">
        <w:rPr>
          <w:rFonts w:eastAsia="Times New Roman" w:cstheme="minorHAnsi"/>
        </w:rPr>
        <w:t xml:space="preserve">ocial studies, literacy, and </w:t>
      </w:r>
      <w:r w:rsidR="00443D26" w:rsidRPr="00080713">
        <w:rPr>
          <w:rFonts w:eastAsia="Times New Roman" w:cstheme="minorHAnsi"/>
        </w:rPr>
        <w:t>social-emotional</w:t>
      </w:r>
      <w:r w:rsidRPr="00080713">
        <w:rPr>
          <w:rFonts w:eastAsia="Times New Roman" w:cstheme="minorHAnsi"/>
        </w:rPr>
        <w:t xml:space="preserve"> learning </w:t>
      </w:r>
      <w:r w:rsidR="00F40F3B">
        <w:rPr>
          <w:rFonts w:eastAsia="Times New Roman" w:cstheme="minorHAnsi"/>
        </w:rPr>
        <w:t>K–3</w:t>
      </w:r>
      <w:r w:rsidRPr="00080713">
        <w:rPr>
          <w:rFonts w:eastAsia="Times New Roman" w:cstheme="minorHAnsi"/>
        </w:rPr>
        <w:t>)</w:t>
      </w:r>
    </w:p>
    <w:p w14:paraId="31FA9677" w14:textId="77777777" w:rsidR="00EF107C" w:rsidRPr="00080713" w:rsidRDefault="00EF107C" w:rsidP="00C32E01">
      <w:pPr>
        <w:numPr>
          <w:ilvl w:val="0"/>
          <w:numId w:val="15"/>
        </w:numPr>
        <w:tabs>
          <w:tab w:val="left" w:pos="810"/>
        </w:tabs>
        <w:spacing w:line="276" w:lineRule="auto"/>
        <w:ind w:left="1080"/>
        <w:rPr>
          <w:rFonts w:cstheme="minorHAnsi"/>
        </w:rPr>
      </w:pPr>
      <w:r w:rsidRPr="00080713">
        <w:rPr>
          <w:rFonts w:eastAsia="Times New Roman" w:cstheme="minorHAnsi"/>
        </w:rPr>
        <w:t>Consistency in developmentally appropriate pedagogical practice is evident within and across schools, grade levels, and subject matter.</w:t>
      </w:r>
    </w:p>
    <w:p w14:paraId="45F1CE1A" w14:textId="77777777" w:rsidR="00AB2EFA" w:rsidRDefault="00EF107C" w:rsidP="00C32E01">
      <w:pPr>
        <w:numPr>
          <w:ilvl w:val="0"/>
          <w:numId w:val="15"/>
        </w:numPr>
        <w:tabs>
          <w:tab w:val="left" w:pos="810"/>
        </w:tabs>
        <w:spacing w:line="276" w:lineRule="auto"/>
        <w:ind w:left="1080"/>
        <w:rPr>
          <w:rFonts w:eastAsia="Times New Roman" w:cstheme="minorHAnsi"/>
        </w:rPr>
      </w:pPr>
      <w:r w:rsidRPr="00080713">
        <w:rPr>
          <w:rFonts w:eastAsia="Times New Roman" w:cstheme="minorHAnsi"/>
        </w:rPr>
        <w:t>All students are provided access to the same core general education curriculum.</w:t>
      </w:r>
    </w:p>
    <w:p w14:paraId="0F245B6F"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00D479A2" w14:textId="77777777" w:rsidR="00AB2EFA" w:rsidRDefault="00AB2EFA" w:rsidP="008C2770">
      <w:pPr>
        <w:shd w:val="clear" w:color="auto" w:fill="D9E2F3" w:themeFill="accent1" w:themeFillTint="33"/>
        <w:rPr>
          <w:rFonts w:eastAsia="Times New Roman" w:cstheme="minorHAnsi"/>
        </w:rPr>
      </w:pPr>
    </w:p>
    <w:p w14:paraId="69E5BAA6" w14:textId="77777777" w:rsidR="008C2770" w:rsidRPr="00080713" w:rsidRDefault="008C2770" w:rsidP="008C2770">
      <w:pPr>
        <w:shd w:val="clear" w:color="auto" w:fill="D9E2F3" w:themeFill="accent1" w:themeFillTint="33"/>
        <w:rPr>
          <w:rFonts w:eastAsia="Times New Roman" w:cstheme="minorHAnsi"/>
        </w:rPr>
      </w:pPr>
    </w:p>
    <w:p w14:paraId="1777D79F" w14:textId="4653AE01" w:rsidR="00946BFB" w:rsidRDefault="003D1FC0" w:rsidP="00946BFB">
      <w:pPr>
        <w:pStyle w:val="Heading5"/>
      </w:pPr>
      <w:r w:rsidRPr="00080713">
        <w:t>Criterion 2</w:t>
      </w:r>
      <w:r w:rsidR="00EF107C" w:rsidRPr="00080713">
        <w:t>.A.2.</w:t>
      </w:r>
    </w:p>
    <w:p w14:paraId="2E6F66CE" w14:textId="1347415F" w:rsidR="00EF107C" w:rsidRPr="00080713" w:rsidRDefault="00EF107C" w:rsidP="00632EED">
      <w:pPr>
        <w:rPr>
          <w:rFonts w:eastAsia="Times New Roman" w:cstheme="minorHAnsi"/>
        </w:rPr>
      </w:pPr>
      <w:r w:rsidRPr="00080713">
        <w:rPr>
          <w:rFonts w:eastAsia="Times New Roman" w:cstheme="minorHAnsi"/>
        </w:rPr>
        <w:t xml:space="preserve">The curriculum or set of curricula </w:t>
      </w:r>
      <w:r w:rsidR="00443D26" w:rsidRPr="00080713">
        <w:rPr>
          <w:rFonts w:eastAsia="Times New Roman" w:cstheme="minorHAnsi"/>
        </w:rPr>
        <w:t>provides</w:t>
      </w:r>
      <w:r w:rsidRPr="00080713">
        <w:rPr>
          <w:rFonts w:eastAsia="Times New Roman" w:cstheme="minorHAnsi"/>
        </w:rPr>
        <w:t xml:space="preserve"> a clear process to support </w:t>
      </w:r>
      <w:r w:rsidR="00443D26" w:rsidRPr="00080713">
        <w:rPr>
          <w:rFonts w:eastAsia="Times New Roman" w:cstheme="minorHAnsi"/>
        </w:rPr>
        <w:t xml:space="preserve">the </w:t>
      </w:r>
      <w:r w:rsidRPr="00080713">
        <w:rPr>
          <w:rFonts w:eastAsia="Times New Roman" w:cstheme="minorHAnsi"/>
        </w:rPr>
        <w:t>implementation of the New Jersey Kindergarten Program Implementation Guidelines and New Jersey First through Third Grade Program Implementation Guidelines in alignment with the NJ Student Learning Standards including New Jersey Social Emotional Learning Competencies.</w:t>
      </w:r>
    </w:p>
    <w:p w14:paraId="426BCB8F" w14:textId="77777777" w:rsidR="00EF107C" w:rsidRPr="00080713" w:rsidRDefault="00EF107C" w:rsidP="00946BFB">
      <w:pPr>
        <w:pStyle w:val="Heading5"/>
      </w:pPr>
      <w:r w:rsidRPr="00080713">
        <w:t>Indicators:</w:t>
      </w:r>
    </w:p>
    <w:p w14:paraId="3C6CFDF3" w14:textId="2FA3874B"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 xml:space="preserve">The curriculum embeds guidance to ensure that teachers know how and when to use the various instructional activities (e.g., large group, small group, learning center, and routine) based on what is best for helping students achieve </w:t>
      </w:r>
      <w:r w:rsidR="00443D26" w:rsidRPr="00080713">
        <w:rPr>
          <w:rFonts w:eastAsia="Times New Roman" w:cstheme="minorHAnsi"/>
        </w:rPr>
        <w:t>the</w:t>
      </w:r>
      <w:r w:rsidRPr="00080713">
        <w:rPr>
          <w:rFonts w:eastAsia="Times New Roman" w:cstheme="minorHAnsi"/>
        </w:rPr>
        <w:t xml:space="preserve"> desired goal, given their individual differences.</w:t>
      </w:r>
    </w:p>
    <w:p w14:paraId="3C572B52" w14:textId="77777777"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Children’s interests are used by teachers during curriculum decision-making so that teaching responds to children’s strengths, abilities, and interests, leading to engagement in learning.</w:t>
      </w:r>
    </w:p>
    <w:p w14:paraId="7725ACAC" w14:textId="77777777"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Instruction is provided in flexible groupings based on student needs using strategies and techniques targeted to specific student groups.</w:t>
      </w:r>
    </w:p>
    <w:p w14:paraId="7B5E320D" w14:textId="2F8A2169"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 xml:space="preserve">Whole group instruction is employed only as a brief first step in the learning process and used to </w:t>
      </w:r>
      <w:r w:rsidR="00A94834" w:rsidRPr="00080713">
        <w:rPr>
          <w:rFonts w:eastAsia="Times New Roman" w:cstheme="minorHAnsi"/>
        </w:rPr>
        <w:t>introduce</w:t>
      </w:r>
      <w:r w:rsidRPr="00080713">
        <w:rPr>
          <w:rFonts w:eastAsia="Times New Roman" w:cstheme="minorHAnsi"/>
        </w:rPr>
        <w:t xml:space="preserve"> students to key concepts and new information on a </w:t>
      </w:r>
      <w:r w:rsidR="00A94834" w:rsidRPr="00080713">
        <w:rPr>
          <w:rFonts w:eastAsia="Times New Roman" w:cstheme="minorHAnsi"/>
        </w:rPr>
        <w:t>topic</w:t>
      </w:r>
      <w:r w:rsidRPr="00080713">
        <w:rPr>
          <w:rFonts w:eastAsia="Times New Roman" w:cstheme="minorHAnsi"/>
        </w:rPr>
        <w:t xml:space="preserve"> or as a component of community-building.</w:t>
      </w:r>
    </w:p>
    <w:p w14:paraId="67B30864" w14:textId="4F973B12"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Centers, cooperative learning, and independent/group activities are aligned with age-appropriate instructional goals and objectives focused on achieving grade-level learning standards</w:t>
      </w:r>
      <w:r w:rsidR="00CE5490">
        <w:rPr>
          <w:rFonts w:eastAsia="Times New Roman" w:cstheme="minorHAnsi"/>
        </w:rPr>
        <w:t>.</w:t>
      </w:r>
    </w:p>
    <w:p w14:paraId="5A55E547" w14:textId="77777777" w:rsidR="006F0222"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Methods for providing a tiered system of support for learning are implemented.</w:t>
      </w:r>
    </w:p>
    <w:p w14:paraId="2C49C5C9" w14:textId="613098D4"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Universal Design for Learning Principles</w:t>
      </w:r>
      <w:r w:rsidR="00C80878" w:rsidRPr="00080713">
        <w:rPr>
          <w:rFonts w:eastAsia="Times New Roman" w:cstheme="minorHAnsi"/>
        </w:rPr>
        <w:t xml:space="preserve"> are </w:t>
      </w:r>
      <w:r w:rsidRPr="00080713">
        <w:rPr>
          <w:rFonts w:eastAsia="Times New Roman" w:cstheme="minorHAnsi"/>
        </w:rPr>
        <w:t>implemented.</w:t>
      </w:r>
    </w:p>
    <w:p w14:paraId="25358690" w14:textId="77777777" w:rsidR="00EF107C" w:rsidRPr="00080713"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Strategies are linguistically and culturally responsive to the students.</w:t>
      </w:r>
    </w:p>
    <w:p w14:paraId="432303FA" w14:textId="2063D522" w:rsidR="008C2770" w:rsidRPr="00D12770" w:rsidRDefault="00EF107C" w:rsidP="00C32E01">
      <w:pPr>
        <w:numPr>
          <w:ilvl w:val="0"/>
          <w:numId w:val="1"/>
        </w:numPr>
        <w:spacing w:line="276" w:lineRule="auto"/>
        <w:ind w:left="1080"/>
        <w:rPr>
          <w:rFonts w:eastAsia="Times New Roman" w:cstheme="minorHAnsi"/>
        </w:rPr>
      </w:pPr>
      <w:r w:rsidRPr="00080713">
        <w:rPr>
          <w:rFonts w:eastAsia="Times New Roman" w:cstheme="minorHAnsi"/>
        </w:rPr>
        <w:t>Relevant materials such as books, bulletin boards, displays, instructional materials, and other visuals are used in the classroom to reflect students’ race, ethnicity, family type, gender, abilities, and cultural backgrounds.</w:t>
      </w:r>
    </w:p>
    <w:p w14:paraId="416D0870"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0EE97F97" w14:textId="77777777" w:rsidR="00AB2EFA" w:rsidRDefault="00AB2EFA" w:rsidP="008C2770">
      <w:pPr>
        <w:shd w:val="clear" w:color="auto" w:fill="D9E2F3" w:themeFill="accent1" w:themeFillTint="33"/>
        <w:rPr>
          <w:rFonts w:eastAsia="Times New Roman" w:cstheme="minorHAnsi"/>
        </w:rPr>
      </w:pPr>
    </w:p>
    <w:p w14:paraId="46CA202E" w14:textId="77777777" w:rsidR="008C2770" w:rsidRPr="00080713" w:rsidRDefault="008C2770" w:rsidP="008C2770">
      <w:pPr>
        <w:shd w:val="clear" w:color="auto" w:fill="D9E2F3" w:themeFill="accent1" w:themeFillTint="33"/>
        <w:rPr>
          <w:rFonts w:eastAsia="Times New Roman" w:cstheme="minorHAnsi"/>
        </w:rPr>
      </w:pPr>
    </w:p>
    <w:p w14:paraId="602A3521" w14:textId="30F44435" w:rsidR="00946BFB" w:rsidRDefault="003D1FC0" w:rsidP="00946BFB">
      <w:pPr>
        <w:pStyle w:val="Heading5"/>
      </w:pPr>
      <w:r w:rsidRPr="00080713">
        <w:t>Criterion 2</w:t>
      </w:r>
      <w:r w:rsidR="00EF107C" w:rsidRPr="00080713">
        <w:t>.A.3.</w:t>
      </w:r>
    </w:p>
    <w:p w14:paraId="0DB85A31" w14:textId="403F86FC" w:rsidR="00EF107C" w:rsidRPr="00080713" w:rsidRDefault="00EF107C" w:rsidP="00632EED">
      <w:pPr>
        <w:rPr>
          <w:rFonts w:eastAsia="Times New Roman" w:cstheme="minorHAnsi"/>
        </w:rPr>
      </w:pPr>
      <w:r w:rsidRPr="00080713">
        <w:rPr>
          <w:rFonts w:eastAsia="Times New Roman" w:cstheme="minorHAnsi"/>
        </w:rPr>
        <w:t>Systems are in place to ensure fidelity of curriculum implementation.</w:t>
      </w:r>
    </w:p>
    <w:p w14:paraId="718E1A53" w14:textId="77777777" w:rsidR="00EF107C" w:rsidRPr="00080713" w:rsidRDefault="00EF107C" w:rsidP="00946BFB">
      <w:pPr>
        <w:pStyle w:val="Heading5"/>
      </w:pPr>
      <w:r w:rsidRPr="00080713">
        <w:t>Indicators:</w:t>
      </w:r>
    </w:p>
    <w:p w14:paraId="7394D145" w14:textId="77777777" w:rsidR="00EF107C" w:rsidRPr="00080713" w:rsidRDefault="00EF107C" w:rsidP="00C32E01">
      <w:pPr>
        <w:numPr>
          <w:ilvl w:val="0"/>
          <w:numId w:val="1"/>
        </w:numPr>
        <w:spacing w:line="276" w:lineRule="auto"/>
        <w:ind w:left="990"/>
        <w:rPr>
          <w:rFonts w:eastAsia="Times New Roman" w:cstheme="minorHAnsi"/>
        </w:rPr>
      </w:pPr>
      <w:r w:rsidRPr="00080713">
        <w:rPr>
          <w:rFonts w:eastAsia="Times New Roman" w:cstheme="minorHAnsi"/>
        </w:rPr>
        <w:t>Teachers, coaches, and instructional leaders use curriculum fidelity tools and checklists to monitor and improve implementation.</w:t>
      </w:r>
    </w:p>
    <w:p w14:paraId="73090632" w14:textId="77C20B7C" w:rsidR="008C2770" w:rsidRPr="00D12770" w:rsidRDefault="00EF107C" w:rsidP="00C32E01">
      <w:pPr>
        <w:numPr>
          <w:ilvl w:val="0"/>
          <w:numId w:val="1"/>
        </w:numPr>
        <w:spacing w:line="276" w:lineRule="auto"/>
        <w:ind w:left="990"/>
        <w:rPr>
          <w:rFonts w:eastAsia="Times New Roman" w:cstheme="minorHAnsi"/>
        </w:rPr>
      </w:pPr>
      <w:r w:rsidRPr="00080713">
        <w:rPr>
          <w:rFonts w:eastAsia="Times New Roman" w:cstheme="minorHAnsi"/>
        </w:rPr>
        <w:t>Educators work together to ensure curriculum fidelity (e.g., through peer-to-peer observations, professional learning communities, etc.)</w:t>
      </w:r>
      <w:r w:rsidR="00CE5490">
        <w:rPr>
          <w:rFonts w:eastAsia="Times New Roman" w:cstheme="minorHAnsi"/>
        </w:rPr>
        <w:t>.</w:t>
      </w:r>
    </w:p>
    <w:p w14:paraId="100897D6"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34B5AAA2" w14:textId="77777777" w:rsidR="00AB2EFA" w:rsidRDefault="00AB2EFA" w:rsidP="008C2770">
      <w:pPr>
        <w:shd w:val="clear" w:color="auto" w:fill="D9E2F3" w:themeFill="accent1" w:themeFillTint="33"/>
        <w:rPr>
          <w:rFonts w:eastAsia="Times New Roman" w:cstheme="minorHAnsi"/>
        </w:rPr>
      </w:pPr>
    </w:p>
    <w:p w14:paraId="385FE40A" w14:textId="77777777" w:rsidR="00AB2EFA" w:rsidRDefault="00AB2EFA" w:rsidP="008C2770">
      <w:pPr>
        <w:shd w:val="clear" w:color="auto" w:fill="D9E2F3" w:themeFill="accent1" w:themeFillTint="33"/>
        <w:rPr>
          <w:rFonts w:eastAsia="Times New Roman" w:cstheme="minorHAnsi"/>
        </w:rPr>
      </w:pPr>
    </w:p>
    <w:p w14:paraId="6083FF06" w14:textId="1F035E9E" w:rsidR="00EF107C" w:rsidRPr="00080713" w:rsidRDefault="00F77058" w:rsidP="00BA6ACC">
      <w:pPr>
        <w:pStyle w:val="Heading4"/>
      </w:pPr>
      <w:r w:rsidRPr="00080713">
        <w:t>2.</w:t>
      </w:r>
      <w:r w:rsidR="00EF107C" w:rsidRPr="00080713">
        <w:t xml:space="preserve">B. </w:t>
      </w:r>
      <w:r w:rsidR="00D704FE">
        <w:t>There is a</w:t>
      </w:r>
      <w:r w:rsidR="00EF107C" w:rsidRPr="00080713">
        <w:t xml:space="preserve"> developmentally appropriate and comprehensive approach to assessing young students</w:t>
      </w:r>
      <w:r w:rsidR="00D704FE">
        <w:t>.</w:t>
      </w:r>
    </w:p>
    <w:p w14:paraId="3090E70B" w14:textId="77777777" w:rsidR="00946BFB" w:rsidRDefault="00734803" w:rsidP="00946BFB">
      <w:pPr>
        <w:pStyle w:val="Heading5"/>
      </w:pPr>
      <w:r w:rsidRPr="00080713">
        <w:t>Rationale:</w:t>
      </w:r>
      <w:r w:rsidR="00BD3C5F" w:rsidRPr="00080713">
        <w:t xml:space="preserve"> </w:t>
      </w:r>
    </w:p>
    <w:p w14:paraId="3B7CA8E1" w14:textId="25E96A57" w:rsidR="00AB2EFA" w:rsidRDefault="00734803" w:rsidP="00734803">
      <w:pPr>
        <w:pBdr>
          <w:top w:val="single" w:sz="12" w:space="1" w:color="auto"/>
          <w:bottom w:val="single" w:sz="12" w:space="1" w:color="auto"/>
        </w:pBdr>
        <w:shd w:val="clear" w:color="auto" w:fill="E2EFD9" w:themeFill="accent6" w:themeFillTint="33"/>
        <w:rPr>
          <w:rFonts w:eastAsia="Times New Roman" w:cstheme="minorHAnsi"/>
          <w:sz w:val="24"/>
          <w:szCs w:val="24"/>
        </w:rPr>
      </w:pPr>
      <w:r w:rsidRPr="00080713">
        <w:rPr>
          <w:rFonts w:eastAsia="Times New Roman" w:cstheme="minorHAnsi"/>
          <w:sz w:val="24"/>
          <w:szCs w:val="24"/>
        </w:rPr>
        <w:t>Developmentally appropriate assessment of young children includes multiple types of assessment that serve different functions (NAEYC</w:t>
      </w:r>
      <w:r w:rsidR="004F445A" w:rsidRPr="00080713">
        <w:rPr>
          <w:rFonts w:eastAsia="Times New Roman" w:cstheme="minorHAnsi"/>
          <w:sz w:val="24"/>
          <w:szCs w:val="24"/>
        </w:rPr>
        <w:t>,</w:t>
      </w:r>
      <w:r w:rsidRPr="00080713">
        <w:rPr>
          <w:rFonts w:eastAsia="Times New Roman" w:cstheme="minorHAnsi"/>
          <w:sz w:val="24"/>
          <w:szCs w:val="24"/>
        </w:rPr>
        <w:t xml:space="preserve"> 20</w:t>
      </w:r>
      <w:r w:rsidR="00300C34" w:rsidRPr="00080713">
        <w:rPr>
          <w:rFonts w:eastAsia="Times New Roman" w:cstheme="minorHAnsi"/>
          <w:sz w:val="24"/>
          <w:szCs w:val="24"/>
        </w:rPr>
        <w:t>18</w:t>
      </w:r>
      <w:r w:rsidRPr="00080713">
        <w:rPr>
          <w:rFonts w:eastAsia="Times New Roman" w:cstheme="minorHAnsi"/>
          <w:sz w:val="24"/>
          <w:szCs w:val="24"/>
        </w:rPr>
        <w:t xml:space="preserve">). All assessments should be clearly articulated to learning trajectories and connected to the curriculum. The </w:t>
      </w:r>
      <w:r w:rsidR="00F40F3B">
        <w:rPr>
          <w:rFonts w:eastAsia="Times New Roman" w:cstheme="minorHAnsi"/>
          <w:sz w:val="24"/>
          <w:szCs w:val="24"/>
        </w:rPr>
        <w:t>K–3</w:t>
      </w:r>
      <w:r w:rsidRPr="00080713">
        <w:rPr>
          <w:rFonts w:eastAsia="Times New Roman" w:cstheme="minorHAnsi"/>
          <w:sz w:val="24"/>
          <w:szCs w:val="24"/>
        </w:rPr>
        <w:t xml:space="preserve"> assessment system should generate information to identify children for referral and further diagnostic testing, plan for individual student learning, inform general instruction and curriculum adjustments, and evaluate program quality.</w:t>
      </w:r>
    </w:p>
    <w:p w14:paraId="06E41BBC" w14:textId="75B57B00" w:rsidR="00946BFB" w:rsidRDefault="003D1FC0" w:rsidP="00946BFB">
      <w:pPr>
        <w:pStyle w:val="Heading5"/>
      </w:pPr>
      <w:r w:rsidRPr="00080713">
        <w:t>Criterion 2</w:t>
      </w:r>
      <w:r w:rsidR="00EF107C" w:rsidRPr="00080713">
        <w:t>.B.1.</w:t>
      </w:r>
    </w:p>
    <w:p w14:paraId="2E3C9CBB" w14:textId="06A15138" w:rsidR="00EF107C" w:rsidRPr="00080713" w:rsidRDefault="00EF107C" w:rsidP="00632EED">
      <w:pPr>
        <w:rPr>
          <w:rFonts w:eastAsia="Times New Roman" w:cstheme="minorHAnsi"/>
        </w:rPr>
      </w:pPr>
      <w:r w:rsidRPr="00080713">
        <w:rPr>
          <w:rFonts w:eastAsia="Times New Roman" w:cstheme="minorHAnsi"/>
        </w:rPr>
        <w:t>Time is provided for teachers and leaders to work together throughout the school year to analyze multiple data sources and make instructional decisions for individual children and adjust the curriculum.</w:t>
      </w:r>
    </w:p>
    <w:p w14:paraId="78285BE5" w14:textId="77777777" w:rsidR="00EF107C" w:rsidRPr="00080713" w:rsidRDefault="00EF107C" w:rsidP="00946BFB">
      <w:pPr>
        <w:pStyle w:val="Heading5"/>
      </w:pPr>
      <w:r w:rsidRPr="00080713">
        <w:t>Indicators:</w:t>
      </w:r>
    </w:p>
    <w:p w14:paraId="0919D57A" w14:textId="5FE39A3D" w:rsidR="00EF107C" w:rsidRPr="00080713" w:rsidRDefault="00EF107C" w:rsidP="00973998">
      <w:pPr>
        <w:numPr>
          <w:ilvl w:val="2"/>
          <w:numId w:val="16"/>
        </w:numPr>
        <w:spacing w:line="276" w:lineRule="auto"/>
        <w:ind w:left="1080"/>
        <w:rPr>
          <w:rFonts w:eastAsia="Times New Roman" w:cstheme="minorHAnsi"/>
        </w:rPr>
      </w:pPr>
      <w:r w:rsidRPr="00080713">
        <w:rPr>
          <w:rFonts w:eastAsia="Times New Roman" w:cstheme="minorHAnsi"/>
        </w:rPr>
        <w:t>Trends are identified to inform practices, future professional learning opportunities, and tiered supports</w:t>
      </w:r>
      <w:r w:rsidR="00EC64C2">
        <w:rPr>
          <w:rFonts w:eastAsia="Times New Roman" w:cstheme="minorHAnsi"/>
        </w:rPr>
        <w:t>;</w:t>
      </w:r>
    </w:p>
    <w:p w14:paraId="3F1F5DEC" w14:textId="72C72C42" w:rsidR="00EF107C" w:rsidRPr="00080713" w:rsidRDefault="00EF107C" w:rsidP="00973998">
      <w:pPr>
        <w:numPr>
          <w:ilvl w:val="2"/>
          <w:numId w:val="16"/>
        </w:numPr>
        <w:spacing w:line="276" w:lineRule="auto"/>
        <w:ind w:left="1080"/>
        <w:rPr>
          <w:rFonts w:eastAsia="Times New Roman" w:cstheme="minorHAnsi"/>
        </w:rPr>
      </w:pPr>
      <w:r w:rsidRPr="00080713">
        <w:rPr>
          <w:rFonts w:eastAsia="Times New Roman" w:cstheme="minorHAnsi"/>
        </w:rPr>
        <w:t>Data are analyzed to ensure all sub-groups of students are progressing (e.g.</w:t>
      </w:r>
      <w:r w:rsidR="00C80878" w:rsidRPr="00080713">
        <w:rPr>
          <w:rStyle w:val="CommentReference"/>
          <w:rFonts w:cstheme="minorHAnsi"/>
        </w:rPr>
        <w:t xml:space="preserve">, </w:t>
      </w:r>
      <w:r w:rsidR="00C80878" w:rsidRPr="00080713">
        <w:rPr>
          <w:rFonts w:eastAsia="Times New Roman" w:cstheme="minorHAnsi"/>
        </w:rPr>
        <w:t>b</w:t>
      </w:r>
      <w:r w:rsidRPr="00080713">
        <w:rPr>
          <w:rFonts w:eastAsia="Times New Roman" w:cstheme="minorHAnsi"/>
        </w:rPr>
        <w:t xml:space="preserve">y gender, race, Socio-Economic Status (SES), </w:t>
      </w:r>
      <w:r w:rsidR="00196088" w:rsidRPr="00080713">
        <w:rPr>
          <w:rFonts w:eastAsia="Times New Roman" w:cstheme="minorHAnsi"/>
        </w:rPr>
        <w:t xml:space="preserve">and </w:t>
      </w:r>
      <w:r w:rsidRPr="00080713">
        <w:rPr>
          <w:rFonts w:eastAsia="Times New Roman" w:cstheme="minorHAnsi"/>
        </w:rPr>
        <w:t>IEP status)</w:t>
      </w:r>
      <w:r w:rsidR="00EC64C2">
        <w:rPr>
          <w:rFonts w:eastAsia="Times New Roman" w:cstheme="minorHAnsi"/>
        </w:rPr>
        <w:t>;</w:t>
      </w:r>
      <w:r w:rsidR="006F4651" w:rsidRPr="00080713">
        <w:rPr>
          <w:rFonts w:eastAsia="Times New Roman" w:cstheme="minorHAnsi"/>
        </w:rPr>
        <w:t xml:space="preserve"> and</w:t>
      </w:r>
    </w:p>
    <w:p w14:paraId="3B4B3968" w14:textId="4E3CAEE7" w:rsidR="008C2770" w:rsidRPr="00D12770" w:rsidRDefault="00EF107C" w:rsidP="00973998">
      <w:pPr>
        <w:numPr>
          <w:ilvl w:val="2"/>
          <w:numId w:val="16"/>
        </w:numPr>
        <w:spacing w:line="276" w:lineRule="auto"/>
        <w:ind w:left="1080"/>
        <w:rPr>
          <w:rFonts w:eastAsia="Times New Roman" w:cstheme="minorHAnsi"/>
        </w:rPr>
      </w:pPr>
      <w:r w:rsidRPr="00080713">
        <w:rPr>
          <w:rFonts w:eastAsia="Times New Roman" w:cstheme="minorHAnsi"/>
        </w:rPr>
        <w:t>Ongoing data analysis leads to adjustments to the curriculum to best support student learning.</w:t>
      </w:r>
    </w:p>
    <w:p w14:paraId="78C0BCD7"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15198330" w14:textId="77777777" w:rsidR="00AB2EFA" w:rsidRDefault="00AB2EFA" w:rsidP="008C2770">
      <w:pPr>
        <w:shd w:val="clear" w:color="auto" w:fill="D9E2F3" w:themeFill="accent1" w:themeFillTint="33"/>
        <w:rPr>
          <w:rFonts w:eastAsia="Times New Roman" w:cstheme="minorHAnsi"/>
        </w:rPr>
      </w:pPr>
    </w:p>
    <w:p w14:paraId="2D10DFFD" w14:textId="77777777" w:rsidR="008C2770" w:rsidRPr="00080713" w:rsidRDefault="008C2770" w:rsidP="008C2770">
      <w:pPr>
        <w:shd w:val="clear" w:color="auto" w:fill="D9E2F3" w:themeFill="accent1" w:themeFillTint="33"/>
        <w:rPr>
          <w:rFonts w:eastAsia="Times New Roman" w:cstheme="minorHAnsi"/>
        </w:rPr>
      </w:pPr>
    </w:p>
    <w:p w14:paraId="2B5F6A3B" w14:textId="090EB029" w:rsidR="00946BFB" w:rsidRDefault="003D1FC0" w:rsidP="00946BFB">
      <w:pPr>
        <w:pStyle w:val="Heading5"/>
      </w:pPr>
      <w:r w:rsidRPr="00080713">
        <w:t>Criterion 2</w:t>
      </w:r>
      <w:r w:rsidR="00EF107C" w:rsidRPr="00080713">
        <w:t>.B.2.</w:t>
      </w:r>
    </w:p>
    <w:p w14:paraId="3EB835AD" w14:textId="4397A345" w:rsidR="00EF107C" w:rsidRPr="00080713" w:rsidRDefault="00EF107C" w:rsidP="00632EED">
      <w:pPr>
        <w:rPr>
          <w:rFonts w:eastAsia="Times New Roman" w:cstheme="minorHAnsi"/>
        </w:rPr>
      </w:pPr>
      <w:r w:rsidRPr="00080713">
        <w:rPr>
          <w:rFonts w:eastAsia="Times New Roman" w:cstheme="minorHAnsi"/>
        </w:rPr>
        <w:t xml:space="preserve">Formative and summative assessments are aligned with </w:t>
      </w:r>
      <w:r w:rsidR="00F40F3B">
        <w:rPr>
          <w:rFonts w:eastAsia="Times New Roman" w:cstheme="minorHAnsi"/>
        </w:rPr>
        <w:t>K–3</w:t>
      </w:r>
      <w:r w:rsidRPr="00080713">
        <w:rPr>
          <w:rFonts w:eastAsia="Times New Roman" w:cstheme="minorHAnsi"/>
        </w:rPr>
        <w:t xml:space="preserve"> student learning standards.</w:t>
      </w:r>
    </w:p>
    <w:p w14:paraId="01E8222D" w14:textId="77777777" w:rsidR="00EF107C" w:rsidRPr="00080713" w:rsidRDefault="00EF107C" w:rsidP="00946BFB">
      <w:pPr>
        <w:pStyle w:val="Heading5"/>
      </w:pPr>
      <w:r w:rsidRPr="00080713">
        <w:t>Indicators:</w:t>
      </w:r>
    </w:p>
    <w:p w14:paraId="4173BCC3" w14:textId="77777777" w:rsidR="00EF107C" w:rsidRPr="00080713" w:rsidRDefault="00EF107C" w:rsidP="00C32E01">
      <w:pPr>
        <w:numPr>
          <w:ilvl w:val="0"/>
          <w:numId w:val="25"/>
        </w:numPr>
        <w:spacing w:line="276" w:lineRule="auto"/>
        <w:rPr>
          <w:rFonts w:eastAsia="Times New Roman" w:cstheme="minorHAnsi"/>
        </w:rPr>
      </w:pPr>
      <w:r w:rsidRPr="00080713">
        <w:rPr>
          <w:rFonts w:eastAsia="Times New Roman" w:cstheme="minorHAnsi"/>
        </w:rPr>
        <w:t>Assessments provide information on students’ progress on learning trajectories and are used to inform a tiered system of instruction (e.g., to differentiate for each student).</w:t>
      </w:r>
    </w:p>
    <w:p w14:paraId="101D6953" w14:textId="1388B903" w:rsidR="00EF107C" w:rsidRPr="00080713" w:rsidRDefault="00EF107C" w:rsidP="00C32E01">
      <w:pPr>
        <w:numPr>
          <w:ilvl w:val="0"/>
          <w:numId w:val="25"/>
        </w:numPr>
        <w:spacing w:line="276" w:lineRule="auto"/>
        <w:rPr>
          <w:rFonts w:eastAsia="Times New Roman" w:cstheme="minorHAnsi"/>
        </w:rPr>
      </w:pPr>
      <w:r w:rsidRPr="00080713">
        <w:rPr>
          <w:rFonts w:eastAsia="Times New Roman" w:cstheme="minorHAnsi"/>
        </w:rPr>
        <w:t>A formative assessment system has been chosen or developed with teacher input and implemented on a regular basis to drive instruction.</w:t>
      </w:r>
    </w:p>
    <w:p w14:paraId="535E4F85" w14:textId="77777777" w:rsidR="00EF107C" w:rsidRPr="00080713" w:rsidRDefault="00EF107C" w:rsidP="00C32E01">
      <w:pPr>
        <w:numPr>
          <w:ilvl w:val="0"/>
          <w:numId w:val="25"/>
        </w:numPr>
        <w:spacing w:line="276" w:lineRule="auto"/>
        <w:rPr>
          <w:rFonts w:eastAsia="Times New Roman" w:cstheme="minorHAnsi"/>
        </w:rPr>
      </w:pPr>
      <w:r w:rsidRPr="00080713">
        <w:rPr>
          <w:rFonts w:eastAsia="Times New Roman" w:cstheme="minorHAnsi"/>
        </w:rPr>
        <w:t>Results of standardized assessments (except diagnostic assessments for special education placement) are primarily used for program evaluation and to inform professional learning. Results are not for high-stakes decisions about administrators, teachers</w:t>
      </w:r>
      <w:r w:rsidR="0035440A" w:rsidRPr="00080713">
        <w:rPr>
          <w:rFonts w:eastAsia="Times New Roman" w:cstheme="minorHAnsi"/>
        </w:rPr>
        <w:t>,</w:t>
      </w:r>
      <w:r w:rsidRPr="00080713">
        <w:rPr>
          <w:rFonts w:eastAsia="Times New Roman" w:cstheme="minorHAnsi"/>
        </w:rPr>
        <w:t xml:space="preserve"> or students.</w:t>
      </w:r>
    </w:p>
    <w:p w14:paraId="641D8E43" w14:textId="77777777" w:rsidR="00EF107C" w:rsidRPr="00080713" w:rsidRDefault="00EF107C" w:rsidP="00C32E01">
      <w:pPr>
        <w:numPr>
          <w:ilvl w:val="0"/>
          <w:numId w:val="25"/>
        </w:numPr>
        <w:spacing w:line="276" w:lineRule="auto"/>
        <w:rPr>
          <w:rFonts w:eastAsia="Times New Roman" w:cstheme="minorHAnsi"/>
        </w:rPr>
      </w:pPr>
      <w:r w:rsidRPr="00080713">
        <w:rPr>
          <w:rFonts w:eastAsia="Times New Roman" w:cstheme="minorHAnsi"/>
        </w:rPr>
        <w:t>All assessment tools and methods are valid for the student population.</w:t>
      </w:r>
    </w:p>
    <w:p w14:paraId="5CE77E39" w14:textId="5513DB74" w:rsidR="00EF107C" w:rsidRPr="00080713" w:rsidRDefault="00F40F3B" w:rsidP="00C32E01">
      <w:pPr>
        <w:numPr>
          <w:ilvl w:val="0"/>
          <w:numId w:val="25"/>
        </w:numPr>
        <w:spacing w:line="276" w:lineRule="auto"/>
        <w:rPr>
          <w:rFonts w:eastAsia="Times New Roman" w:cstheme="minorHAnsi"/>
        </w:rPr>
      </w:pPr>
      <w:r>
        <w:rPr>
          <w:rFonts w:eastAsia="Times New Roman" w:cstheme="minorHAnsi"/>
        </w:rPr>
        <w:t>K–3</w:t>
      </w:r>
      <w:r w:rsidR="00EF107C" w:rsidRPr="00080713">
        <w:rPr>
          <w:rFonts w:eastAsia="Times New Roman" w:cstheme="minorHAnsi"/>
        </w:rPr>
        <w:t xml:space="preserve"> assessments are aligned to NJ Student Learning Standards.</w:t>
      </w:r>
    </w:p>
    <w:p w14:paraId="095C8D8B" w14:textId="7F2E70B1" w:rsidR="00AB2EFA" w:rsidRDefault="00EF107C" w:rsidP="00C32E01">
      <w:pPr>
        <w:numPr>
          <w:ilvl w:val="0"/>
          <w:numId w:val="25"/>
        </w:numPr>
        <w:spacing w:line="276" w:lineRule="auto"/>
        <w:rPr>
          <w:rFonts w:eastAsia="Times New Roman" w:cstheme="minorHAnsi"/>
        </w:rPr>
      </w:pPr>
      <w:r w:rsidRPr="00080713">
        <w:rPr>
          <w:rFonts w:eastAsia="Times New Roman" w:cstheme="minorHAnsi"/>
        </w:rPr>
        <w:t>Inter-rater reliability for administering the assessments (both formative and summative) is established.</w:t>
      </w:r>
    </w:p>
    <w:p w14:paraId="54587DA8"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61D98A8B" w14:textId="77777777" w:rsidR="00AB2EFA" w:rsidRDefault="00AB2EFA" w:rsidP="005A465B">
      <w:pPr>
        <w:shd w:val="clear" w:color="auto" w:fill="D9E2F3" w:themeFill="accent1" w:themeFillTint="33"/>
        <w:rPr>
          <w:rFonts w:eastAsia="Times New Roman" w:cstheme="minorHAnsi"/>
        </w:rPr>
      </w:pPr>
    </w:p>
    <w:p w14:paraId="71A4E1A4" w14:textId="77777777" w:rsidR="00AB2EFA" w:rsidRDefault="00AB2EFA" w:rsidP="005A465B">
      <w:pPr>
        <w:shd w:val="clear" w:color="auto" w:fill="D9E2F3" w:themeFill="accent1" w:themeFillTint="33"/>
        <w:rPr>
          <w:rFonts w:eastAsia="Times New Roman" w:cstheme="minorHAnsi"/>
        </w:rPr>
      </w:pPr>
    </w:p>
    <w:p w14:paraId="58DC5858" w14:textId="35DE3295" w:rsidR="00EF107C" w:rsidRPr="00CC1575" w:rsidRDefault="00F77058" w:rsidP="00BA6ACC">
      <w:pPr>
        <w:pStyle w:val="Heading4"/>
      </w:pPr>
      <w:r w:rsidRPr="00CC1575">
        <w:t>2.</w:t>
      </w:r>
      <w:r w:rsidR="00EF107C" w:rsidRPr="00CC1575">
        <w:t xml:space="preserve">C. </w:t>
      </w:r>
      <w:r w:rsidR="00D704FE">
        <w:t>A c</w:t>
      </w:r>
      <w:r w:rsidR="00EF107C" w:rsidRPr="00CC1575">
        <w:t>ohesive professional learning system is implemented for instructional, non-instructional</w:t>
      </w:r>
      <w:r w:rsidR="000D3610" w:rsidRPr="00CC1575">
        <w:t>,</w:t>
      </w:r>
      <w:r w:rsidR="00EF107C" w:rsidRPr="00CC1575">
        <w:t xml:space="preserve"> and administrative staff</w:t>
      </w:r>
      <w:r w:rsidR="00D704FE">
        <w:t>.</w:t>
      </w:r>
    </w:p>
    <w:p w14:paraId="390B9A42" w14:textId="33A636E1" w:rsidR="007C32AB" w:rsidRDefault="00E7303B" w:rsidP="007C32AB">
      <w:pPr>
        <w:pStyle w:val="Heading5"/>
      </w:pPr>
      <w:r w:rsidRPr="00080713">
        <w:t>Rationale:</w:t>
      </w:r>
    </w:p>
    <w:p w14:paraId="7F563296" w14:textId="7C5843F9" w:rsidR="001B4470" w:rsidRPr="00D12770" w:rsidRDefault="00E7303B" w:rsidP="00E7303B">
      <w:pPr>
        <w:pBdr>
          <w:top w:val="single" w:sz="12" w:space="1" w:color="auto"/>
          <w:bottom w:val="single" w:sz="12" w:space="1" w:color="auto"/>
        </w:pBdr>
        <w:shd w:val="clear" w:color="auto" w:fill="E2EFD9" w:themeFill="accent6" w:themeFillTint="33"/>
        <w:rPr>
          <w:rFonts w:eastAsia="Times New Roman" w:cstheme="minorHAnsi"/>
          <w:sz w:val="24"/>
          <w:szCs w:val="24"/>
        </w:rPr>
      </w:pPr>
      <w:r w:rsidRPr="00080713">
        <w:rPr>
          <w:rFonts w:eastAsia="Times New Roman" w:cstheme="minorHAnsi"/>
          <w:sz w:val="24"/>
          <w:szCs w:val="24"/>
        </w:rPr>
        <w:t xml:space="preserve">Teaching children in the </w:t>
      </w:r>
      <w:r w:rsidR="006B5368">
        <w:rPr>
          <w:rFonts w:eastAsia="Times New Roman" w:cstheme="minorHAnsi"/>
          <w:sz w:val="24"/>
          <w:szCs w:val="24"/>
        </w:rPr>
        <w:t>elementary</w:t>
      </w:r>
      <w:r w:rsidRPr="00080713">
        <w:rPr>
          <w:rFonts w:eastAsia="Times New Roman" w:cstheme="minorHAnsi"/>
          <w:sz w:val="24"/>
          <w:szCs w:val="24"/>
        </w:rPr>
        <w:t xml:space="preserve"> grades is a complex undertaking requiring educational professionals who can apply their knowledge of the subject matter, children’s learning and development, teaching strategies, and assessment to ensure that all children in their care learn</w:t>
      </w:r>
      <w:r w:rsidR="006B5368">
        <w:rPr>
          <w:rFonts w:eastAsia="Times New Roman" w:cstheme="minorHAnsi"/>
          <w:sz w:val="24"/>
          <w:szCs w:val="24"/>
        </w:rPr>
        <w:t xml:space="preserve"> to the best of their abilities</w:t>
      </w:r>
      <w:r w:rsidR="00846502" w:rsidRPr="00080713">
        <w:rPr>
          <w:rFonts w:eastAsia="Times New Roman" w:cstheme="minorHAnsi"/>
          <w:sz w:val="24"/>
          <w:szCs w:val="24"/>
        </w:rPr>
        <w:t>.</w:t>
      </w:r>
      <w:r w:rsidRPr="00080713">
        <w:rPr>
          <w:rFonts w:eastAsia="Times New Roman" w:cstheme="minorHAnsi"/>
          <w:sz w:val="24"/>
          <w:szCs w:val="24"/>
        </w:rPr>
        <w:t xml:space="preserve"> Children follow </w:t>
      </w:r>
      <w:r w:rsidR="006B5368">
        <w:rPr>
          <w:rFonts w:eastAsia="Times New Roman" w:cstheme="minorHAnsi"/>
          <w:sz w:val="24"/>
          <w:szCs w:val="24"/>
        </w:rPr>
        <w:t xml:space="preserve">generalized </w:t>
      </w:r>
      <w:r w:rsidRPr="00080713">
        <w:rPr>
          <w:rFonts w:eastAsia="Times New Roman" w:cstheme="minorHAnsi"/>
          <w:sz w:val="24"/>
          <w:szCs w:val="24"/>
        </w:rPr>
        <w:t xml:space="preserve">developmental pathways </w:t>
      </w:r>
      <w:r w:rsidR="006B5368">
        <w:rPr>
          <w:rFonts w:eastAsia="Times New Roman" w:cstheme="minorHAnsi"/>
          <w:sz w:val="24"/>
          <w:szCs w:val="24"/>
        </w:rPr>
        <w:t>as they</w:t>
      </w:r>
      <w:r w:rsidRPr="00080713">
        <w:rPr>
          <w:rFonts w:eastAsia="Times New Roman" w:cstheme="minorHAnsi"/>
          <w:sz w:val="24"/>
          <w:szCs w:val="24"/>
        </w:rPr>
        <w:t xml:space="preserve"> </w:t>
      </w:r>
      <w:r w:rsidR="006B5368" w:rsidRPr="00080713">
        <w:rPr>
          <w:rFonts w:eastAsia="Times New Roman" w:cstheme="minorHAnsi"/>
          <w:sz w:val="24"/>
          <w:szCs w:val="24"/>
        </w:rPr>
        <w:t>are learning</w:t>
      </w:r>
      <w:r w:rsidRPr="00080713">
        <w:rPr>
          <w:rFonts w:eastAsia="Times New Roman" w:cstheme="minorHAnsi"/>
          <w:sz w:val="24"/>
          <w:szCs w:val="24"/>
        </w:rPr>
        <w:t>. When instructional staff receives training to understand the path</w:t>
      </w:r>
      <w:r w:rsidR="006B5368">
        <w:rPr>
          <w:rFonts w:eastAsia="Times New Roman" w:cstheme="minorHAnsi"/>
          <w:sz w:val="24"/>
          <w:szCs w:val="24"/>
        </w:rPr>
        <w:t>way</w:t>
      </w:r>
      <w:r w:rsidRPr="00080713">
        <w:rPr>
          <w:rFonts w:eastAsia="Times New Roman" w:cstheme="minorHAnsi"/>
          <w:sz w:val="24"/>
          <w:szCs w:val="24"/>
        </w:rPr>
        <w:t>s and develop lessons to support children’s progression, they can effectively differentiate and support each student’s needs. (</w:t>
      </w:r>
      <w:proofErr w:type="spellStart"/>
      <w:r w:rsidRPr="00080713">
        <w:rPr>
          <w:rFonts w:eastAsia="Times New Roman" w:cstheme="minorHAnsi"/>
          <w:sz w:val="24"/>
          <w:szCs w:val="24"/>
        </w:rPr>
        <w:t>Sarama</w:t>
      </w:r>
      <w:proofErr w:type="spellEnd"/>
      <w:r w:rsidRPr="00080713">
        <w:rPr>
          <w:rFonts w:eastAsia="Times New Roman" w:cstheme="minorHAnsi"/>
          <w:sz w:val="24"/>
          <w:szCs w:val="24"/>
        </w:rPr>
        <w:t xml:space="preserve"> &amp; Clements, 2009). Professional learning should be aligned with current research and best practices about early childhood education, using feedback from evaluations, data on learner performance, and school-wide and district-wide priorities (New Jersey Department of Education,</w:t>
      </w:r>
      <w:r w:rsidR="00846502" w:rsidRPr="00080713">
        <w:rPr>
          <w:rFonts w:eastAsia="Times New Roman" w:cstheme="minorHAnsi"/>
          <w:sz w:val="24"/>
          <w:szCs w:val="24"/>
        </w:rPr>
        <w:t xml:space="preserve"> </w:t>
      </w:r>
      <w:r w:rsidRPr="00080713">
        <w:rPr>
          <w:rFonts w:eastAsia="Times New Roman" w:cstheme="minorHAnsi"/>
          <w:sz w:val="24"/>
          <w:szCs w:val="24"/>
        </w:rPr>
        <w:t>201</w:t>
      </w:r>
      <w:r w:rsidR="00300C34" w:rsidRPr="00080713">
        <w:rPr>
          <w:rFonts w:eastAsia="Times New Roman" w:cstheme="minorHAnsi"/>
          <w:sz w:val="24"/>
          <w:szCs w:val="24"/>
        </w:rPr>
        <w:t>4</w:t>
      </w:r>
      <w:r w:rsidRPr="00080713">
        <w:rPr>
          <w:rFonts w:eastAsia="Times New Roman" w:cstheme="minorHAnsi"/>
          <w:sz w:val="24"/>
          <w:szCs w:val="24"/>
        </w:rPr>
        <w:t>).</w:t>
      </w:r>
    </w:p>
    <w:p w14:paraId="11FEB580" w14:textId="41E362A5" w:rsidR="007C32AB" w:rsidRDefault="003D1FC0" w:rsidP="007C32AB">
      <w:pPr>
        <w:pStyle w:val="Heading5"/>
      </w:pPr>
      <w:r w:rsidRPr="00080713">
        <w:t>Criterion 2</w:t>
      </w:r>
      <w:r w:rsidR="00EF107C" w:rsidRPr="00080713">
        <w:t>.C.1.</w:t>
      </w:r>
    </w:p>
    <w:p w14:paraId="15D39AC9" w14:textId="4B4C19D9" w:rsidR="00EF107C" w:rsidRPr="00080713" w:rsidRDefault="00EF107C" w:rsidP="00632EED">
      <w:pPr>
        <w:rPr>
          <w:rFonts w:eastAsia="Times New Roman" w:cstheme="minorHAnsi"/>
        </w:rPr>
      </w:pPr>
      <w:r w:rsidRPr="00080713">
        <w:rPr>
          <w:rFonts w:eastAsia="Times New Roman" w:cstheme="minorHAnsi"/>
        </w:rPr>
        <w:t>Professional learning is focused, ongoing</w:t>
      </w:r>
      <w:r w:rsidR="0035440A" w:rsidRPr="00080713">
        <w:rPr>
          <w:rFonts w:eastAsia="Times New Roman" w:cstheme="minorHAnsi"/>
        </w:rPr>
        <w:t>,</w:t>
      </w:r>
      <w:r w:rsidRPr="00080713">
        <w:rPr>
          <w:rFonts w:eastAsia="Times New Roman" w:cstheme="minorHAnsi"/>
        </w:rPr>
        <w:t xml:space="preserve"> connected to</w:t>
      </w:r>
      <w:r w:rsidR="0035440A" w:rsidRPr="00080713">
        <w:rPr>
          <w:rFonts w:eastAsia="Times New Roman" w:cstheme="minorHAnsi"/>
        </w:rPr>
        <w:t xml:space="preserve"> current research in</w:t>
      </w:r>
      <w:r w:rsidRPr="00080713">
        <w:rPr>
          <w:rFonts w:eastAsia="Times New Roman" w:cstheme="minorHAnsi"/>
        </w:rPr>
        <w:t xml:space="preserve"> early childhood education</w:t>
      </w:r>
      <w:r w:rsidR="0035440A" w:rsidRPr="00080713">
        <w:rPr>
          <w:rFonts w:eastAsia="Times New Roman" w:cstheme="minorHAnsi"/>
        </w:rPr>
        <w:t>,</w:t>
      </w:r>
      <w:r w:rsidRPr="00080713">
        <w:rPr>
          <w:rFonts w:eastAsia="Times New Roman" w:cstheme="minorHAnsi"/>
        </w:rPr>
        <w:t xml:space="preserve"> and </w:t>
      </w:r>
      <w:r w:rsidR="0035440A" w:rsidRPr="00080713">
        <w:rPr>
          <w:rFonts w:eastAsia="Times New Roman" w:cstheme="minorHAnsi"/>
        </w:rPr>
        <w:t xml:space="preserve">aligned with </w:t>
      </w:r>
      <w:r w:rsidRPr="00080713">
        <w:rPr>
          <w:rFonts w:eastAsia="Times New Roman" w:cstheme="minorHAnsi"/>
        </w:rPr>
        <w:t xml:space="preserve">best </w:t>
      </w:r>
      <w:r w:rsidR="000D3610" w:rsidRPr="00080713">
        <w:rPr>
          <w:rFonts w:eastAsia="Times New Roman" w:cstheme="minorHAnsi"/>
        </w:rPr>
        <w:t>practices</w:t>
      </w:r>
      <w:r w:rsidRPr="00080713">
        <w:rPr>
          <w:rFonts w:eastAsia="Times New Roman" w:cstheme="minorHAnsi"/>
        </w:rPr>
        <w:t>.</w:t>
      </w:r>
    </w:p>
    <w:p w14:paraId="1A7E81F8" w14:textId="77777777" w:rsidR="00EF107C" w:rsidRPr="00080713" w:rsidRDefault="00EF107C" w:rsidP="007C32AB">
      <w:pPr>
        <w:pStyle w:val="Heading5"/>
      </w:pPr>
      <w:r w:rsidRPr="00080713">
        <w:t>Indicators:</w:t>
      </w:r>
    </w:p>
    <w:p w14:paraId="024CD09A" w14:textId="0A9423E4" w:rsidR="00EF107C" w:rsidRPr="00080713" w:rsidRDefault="00EF107C" w:rsidP="00C32E01">
      <w:pPr>
        <w:numPr>
          <w:ilvl w:val="0"/>
          <w:numId w:val="17"/>
        </w:numPr>
        <w:spacing w:line="276" w:lineRule="auto"/>
        <w:ind w:left="900"/>
        <w:rPr>
          <w:rFonts w:cstheme="minorHAnsi"/>
        </w:rPr>
      </w:pPr>
      <w:r w:rsidRPr="00080713">
        <w:rPr>
          <w:rFonts w:eastAsia="Times New Roman" w:cstheme="minorHAnsi"/>
        </w:rPr>
        <w:t>Job-embedded professional learning activities are evident, such as focused classroom learning walks, instructional rounds, training/workshops, lesson study, self-evaluation, and PLCs connected to data from assessment and observation tools.</w:t>
      </w:r>
    </w:p>
    <w:p w14:paraId="57EB5EB0" w14:textId="7031A69C" w:rsidR="00EF107C" w:rsidRPr="00080713" w:rsidRDefault="00EF107C" w:rsidP="00C32E01">
      <w:pPr>
        <w:numPr>
          <w:ilvl w:val="0"/>
          <w:numId w:val="17"/>
        </w:numPr>
        <w:spacing w:line="276" w:lineRule="auto"/>
        <w:ind w:left="900"/>
        <w:rPr>
          <w:rFonts w:eastAsia="Times New Roman" w:cstheme="minorHAnsi"/>
        </w:rPr>
      </w:pPr>
      <w:r w:rsidRPr="00080713">
        <w:rPr>
          <w:rFonts w:eastAsia="Times New Roman" w:cstheme="minorHAnsi"/>
        </w:rPr>
        <w:t>The content of professional learning is congruent with New Jersey Student Learning Standards, New Jersey Kindergarten Program Implementation Guidelines, New Jersey First through Third Grade Program Implementation Guidelines, and New Jersey requirements for professional learning for teachers and school leaders.</w:t>
      </w:r>
    </w:p>
    <w:p w14:paraId="7B9C6F5C" w14:textId="77777777" w:rsidR="00EF107C" w:rsidRPr="00080713" w:rsidRDefault="00EF107C" w:rsidP="00C32E01">
      <w:pPr>
        <w:numPr>
          <w:ilvl w:val="0"/>
          <w:numId w:val="17"/>
        </w:numPr>
        <w:spacing w:line="276" w:lineRule="auto"/>
        <w:ind w:left="900"/>
        <w:rPr>
          <w:rFonts w:eastAsia="Times New Roman" w:cstheme="minorHAnsi"/>
        </w:rPr>
      </w:pPr>
      <w:r w:rsidRPr="00080713">
        <w:rPr>
          <w:rFonts w:eastAsia="Times New Roman" w:cstheme="minorHAnsi"/>
        </w:rPr>
        <w:t>Professional development plans are co-designed with teaching staff to ensure personalized learning.</w:t>
      </w:r>
    </w:p>
    <w:p w14:paraId="3B692312" w14:textId="75DBCB97" w:rsidR="00EF107C" w:rsidRPr="00080713" w:rsidRDefault="00EF107C" w:rsidP="00C32E01">
      <w:pPr>
        <w:numPr>
          <w:ilvl w:val="0"/>
          <w:numId w:val="17"/>
        </w:numPr>
        <w:spacing w:line="276" w:lineRule="auto"/>
        <w:ind w:left="900"/>
        <w:rPr>
          <w:rFonts w:cstheme="minorHAnsi"/>
        </w:rPr>
      </w:pPr>
      <w:r w:rsidRPr="00080713">
        <w:rPr>
          <w:rFonts w:eastAsia="Times New Roman" w:cstheme="minorHAnsi"/>
        </w:rPr>
        <w:t>Educators are encouraged to</w:t>
      </w:r>
      <w:r w:rsidR="00447588" w:rsidRPr="00080713">
        <w:rPr>
          <w:rFonts w:eastAsia="Times New Roman" w:cstheme="minorHAnsi"/>
        </w:rPr>
        <w:t xml:space="preserve"> participate in professional</w:t>
      </w:r>
      <w:r w:rsidRPr="00080713">
        <w:rPr>
          <w:rFonts w:eastAsia="Times New Roman" w:cstheme="minorHAnsi"/>
        </w:rPr>
        <w:t xml:space="preserve"> learning opportunities based on their areas of strength and expertise.</w:t>
      </w:r>
    </w:p>
    <w:p w14:paraId="4B732CC0" w14:textId="77777777" w:rsidR="00EF107C" w:rsidRPr="00080713" w:rsidRDefault="00EF107C" w:rsidP="00C32E01">
      <w:pPr>
        <w:numPr>
          <w:ilvl w:val="0"/>
          <w:numId w:val="17"/>
        </w:numPr>
        <w:spacing w:line="276" w:lineRule="auto"/>
        <w:ind w:left="900"/>
        <w:rPr>
          <w:rFonts w:cstheme="minorHAnsi"/>
        </w:rPr>
      </w:pPr>
      <w:r w:rsidRPr="00080713">
        <w:rPr>
          <w:rFonts w:eastAsia="Times New Roman" w:cstheme="minorHAnsi"/>
        </w:rPr>
        <w:t>Teachers are provided with professional time (e.g., prep time or PLC meeting time) to collect and use data from multiple sources to make instructional decisions about students.</w:t>
      </w:r>
    </w:p>
    <w:p w14:paraId="1C8898F8" w14:textId="77777777" w:rsidR="00EF107C" w:rsidRPr="00080713" w:rsidRDefault="00EF107C" w:rsidP="00C32E01">
      <w:pPr>
        <w:numPr>
          <w:ilvl w:val="0"/>
          <w:numId w:val="17"/>
        </w:numPr>
        <w:spacing w:line="276" w:lineRule="auto"/>
        <w:ind w:left="900"/>
        <w:rPr>
          <w:rFonts w:eastAsia="Times New Roman" w:cstheme="minorHAnsi"/>
        </w:rPr>
      </w:pPr>
      <w:bookmarkStart w:id="11" w:name="_gjdgxs" w:colFirst="0" w:colLast="0"/>
      <w:bookmarkEnd w:id="11"/>
      <w:r w:rsidRPr="00080713">
        <w:rPr>
          <w:rFonts w:eastAsia="Times New Roman" w:cstheme="minorHAnsi"/>
        </w:rPr>
        <w:t xml:space="preserve">Professional learning opportunities consistently embed methods for providing tiered </w:t>
      </w:r>
      <w:r w:rsidR="00FB17FB" w:rsidRPr="00080713">
        <w:rPr>
          <w:rFonts w:eastAsia="Times New Roman" w:cstheme="minorHAnsi"/>
        </w:rPr>
        <w:t>support</w:t>
      </w:r>
      <w:r w:rsidRPr="00080713">
        <w:rPr>
          <w:rFonts w:eastAsia="Times New Roman" w:cstheme="minorHAnsi"/>
        </w:rPr>
        <w:t xml:space="preserve"> for students.</w:t>
      </w:r>
    </w:p>
    <w:p w14:paraId="3F61260E" w14:textId="5B1BF99E" w:rsidR="00EF107C" w:rsidRPr="00080713" w:rsidRDefault="00EF107C" w:rsidP="00C32E01">
      <w:pPr>
        <w:numPr>
          <w:ilvl w:val="0"/>
          <w:numId w:val="17"/>
        </w:numPr>
        <w:spacing w:line="276" w:lineRule="auto"/>
        <w:ind w:left="900"/>
        <w:rPr>
          <w:rFonts w:eastAsia="Times New Roman" w:cstheme="minorHAnsi"/>
        </w:rPr>
      </w:pPr>
      <w:r w:rsidRPr="00080713">
        <w:rPr>
          <w:rFonts w:eastAsia="Times New Roman" w:cstheme="minorHAnsi"/>
        </w:rPr>
        <w:t>Consultation regularly occurs between special services and teaching staff regarding techniques or strategies.</w:t>
      </w:r>
    </w:p>
    <w:p w14:paraId="7C6C4673" w14:textId="3BD1A522" w:rsidR="005A465B" w:rsidRPr="00D12770" w:rsidRDefault="00EF107C" w:rsidP="00C32E01">
      <w:pPr>
        <w:numPr>
          <w:ilvl w:val="0"/>
          <w:numId w:val="17"/>
        </w:numPr>
        <w:spacing w:line="276" w:lineRule="auto"/>
        <w:ind w:left="900"/>
        <w:rPr>
          <w:rFonts w:cstheme="minorHAnsi"/>
        </w:rPr>
      </w:pPr>
      <w:r w:rsidRPr="00080713">
        <w:rPr>
          <w:rFonts w:eastAsia="Times New Roman" w:cstheme="minorHAnsi"/>
        </w:rPr>
        <w:t xml:space="preserve">Multiple opportunities exist for leaders, teaching staff, </w:t>
      </w:r>
      <w:r w:rsidR="00E05F42" w:rsidRPr="00080713">
        <w:rPr>
          <w:rFonts w:eastAsia="Times New Roman" w:cstheme="minorHAnsi"/>
        </w:rPr>
        <w:t>paraprofessionals,</w:t>
      </w:r>
      <w:r w:rsidRPr="00080713">
        <w:rPr>
          <w:rFonts w:eastAsia="Times New Roman" w:cstheme="minorHAnsi"/>
        </w:rPr>
        <w:t xml:space="preserve"> and non-instructional staff to participate in collaborative professional learning that provides for vertical articulation and alignment.</w:t>
      </w:r>
    </w:p>
    <w:p w14:paraId="5DBF2B37"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09E9BBFE" w14:textId="77777777" w:rsidR="00AB2EFA" w:rsidRDefault="00AB2EFA" w:rsidP="005A465B">
      <w:pPr>
        <w:shd w:val="clear" w:color="auto" w:fill="D9E2F3" w:themeFill="accent1" w:themeFillTint="33"/>
        <w:rPr>
          <w:rFonts w:eastAsia="Times New Roman" w:cstheme="minorHAnsi"/>
        </w:rPr>
      </w:pPr>
    </w:p>
    <w:p w14:paraId="2F079B77" w14:textId="77777777" w:rsidR="005A465B" w:rsidRPr="00080713" w:rsidRDefault="005A465B" w:rsidP="005A465B">
      <w:pPr>
        <w:shd w:val="clear" w:color="auto" w:fill="D9E2F3" w:themeFill="accent1" w:themeFillTint="33"/>
        <w:rPr>
          <w:rFonts w:eastAsia="Times New Roman" w:cstheme="minorHAnsi"/>
        </w:rPr>
      </w:pPr>
    </w:p>
    <w:p w14:paraId="5898D442" w14:textId="74B8E9EE" w:rsidR="007C32AB" w:rsidRDefault="003D1FC0" w:rsidP="007C32AB">
      <w:pPr>
        <w:pStyle w:val="Heading5"/>
      </w:pPr>
      <w:r w:rsidRPr="00080713">
        <w:t>Criterion 2</w:t>
      </w:r>
      <w:r w:rsidR="00EF107C" w:rsidRPr="00080713">
        <w:t>.C.2.</w:t>
      </w:r>
    </w:p>
    <w:p w14:paraId="5FBF3712" w14:textId="30A527A3" w:rsidR="00EF107C" w:rsidRPr="00080713" w:rsidRDefault="00EF107C" w:rsidP="00632EED">
      <w:pPr>
        <w:rPr>
          <w:rFonts w:eastAsia="Times New Roman" w:cstheme="minorHAnsi"/>
        </w:rPr>
      </w:pPr>
      <w:r w:rsidRPr="00080713">
        <w:rPr>
          <w:rFonts w:eastAsia="Times New Roman" w:cstheme="minorHAnsi"/>
        </w:rPr>
        <w:t>All teaching staff members, paraprofessionals</w:t>
      </w:r>
      <w:r w:rsidR="00FB17FB" w:rsidRPr="00080713">
        <w:rPr>
          <w:rFonts w:eastAsia="Times New Roman" w:cstheme="minorHAnsi"/>
        </w:rPr>
        <w:t>,</w:t>
      </w:r>
      <w:r w:rsidRPr="00080713">
        <w:rPr>
          <w:rFonts w:eastAsia="Times New Roman" w:cstheme="minorHAnsi"/>
        </w:rPr>
        <w:t xml:space="preserve"> and non-instructional staff receive professional learning opportunities to meet the needs of </w:t>
      </w:r>
      <w:r w:rsidR="00106912">
        <w:rPr>
          <w:rFonts w:eastAsia="Times New Roman" w:cstheme="minorHAnsi"/>
        </w:rPr>
        <w:t>m</w:t>
      </w:r>
      <w:r w:rsidR="00A37D4C">
        <w:rPr>
          <w:rFonts w:eastAsia="Times New Roman" w:cstheme="minorHAnsi"/>
        </w:rPr>
        <w:t>ulti</w:t>
      </w:r>
      <w:r w:rsidRPr="00080713">
        <w:rPr>
          <w:rFonts w:eastAsia="Times New Roman" w:cstheme="minorHAnsi"/>
        </w:rPr>
        <w:t>l</w:t>
      </w:r>
      <w:r w:rsidR="00A37D4C">
        <w:rPr>
          <w:rFonts w:eastAsia="Times New Roman" w:cstheme="minorHAnsi"/>
        </w:rPr>
        <w:t>ingual</w:t>
      </w:r>
      <w:r w:rsidRPr="00080713">
        <w:rPr>
          <w:rFonts w:eastAsia="Times New Roman" w:cstheme="minorHAnsi"/>
        </w:rPr>
        <w:t xml:space="preserve"> learners</w:t>
      </w:r>
      <w:r w:rsidR="00A37D4C">
        <w:rPr>
          <w:rFonts w:eastAsia="Times New Roman" w:cstheme="minorHAnsi"/>
        </w:rPr>
        <w:t xml:space="preserve"> (ML</w:t>
      </w:r>
      <w:r w:rsidR="00106912">
        <w:rPr>
          <w:rFonts w:eastAsia="Times New Roman" w:cstheme="minorHAnsi"/>
        </w:rPr>
        <w:t>s</w:t>
      </w:r>
      <w:r w:rsidR="00A37D4C">
        <w:rPr>
          <w:rFonts w:eastAsia="Times New Roman" w:cstheme="minorHAnsi"/>
        </w:rPr>
        <w:t>)</w:t>
      </w:r>
      <w:r w:rsidRPr="00080713">
        <w:rPr>
          <w:rFonts w:eastAsia="Times New Roman" w:cstheme="minorHAnsi"/>
        </w:rPr>
        <w:t>.</w:t>
      </w:r>
    </w:p>
    <w:p w14:paraId="208E42AE" w14:textId="77777777" w:rsidR="00EF107C" w:rsidRPr="00080713" w:rsidRDefault="00EF107C" w:rsidP="007C32AB">
      <w:pPr>
        <w:pStyle w:val="Heading5"/>
      </w:pPr>
      <w:r w:rsidRPr="00080713">
        <w:t>Indicators:</w:t>
      </w:r>
    </w:p>
    <w:p w14:paraId="0CA0CC4E" w14:textId="4AEE6BFD" w:rsidR="00EF107C" w:rsidRPr="00080713" w:rsidRDefault="00EF107C" w:rsidP="00C32E01">
      <w:pPr>
        <w:numPr>
          <w:ilvl w:val="0"/>
          <w:numId w:val="18"/>
        </w:numPr>
        <w:spacing w:line="276" w:lineRule="auto"/>
        <w:ind w:left="990"/>
        <w:rPr>
          <w:rFonts w:eastAsia="Times New Roman" w:cstheme="minorHAnsi"/>
        </w:rPr>
      </w:pPr>
      <w:r w:rsidRPr="00080713">
        <w:rPr>
          <w:rFonts w:eastAsia="Times New Roman" w:cstheme="minorHAnsi"/>
        </w:rPr>
        <w:t xml:space="preserve">Sheltered Instruction training is provided to all early childhood education educators who serve </w:t>
      </w:r>
      <w:r w:rsidR="00A37D4C">
        <w:rPr>
          <w:rFonts w:eastAsia="Times New Roman" w:cstheme="minorHAnsi"/>
        </w:rPr>
        <w:t>M</w:t>
      </w:r>
      <w:r w:rsidRPr="00080713">
        <w:rPr>
          <w:rFonts w:eastAsia="Times New Roman" w:cstheme="minorHAnsi"/>
        </w:rPr>
        <w:t>Ls.</w:t>
      </w:r>
    </w:p>
    <w:p w14:paraId="0FCA7D91" w14:textId="37B1963D" w:rsidR="00EF107C" w:rsidRPr="00080713" w:rsidRDefault="00EF107C" w:rsidP="00C32E01">
      <w:pPr>
        <w:numPr>
          <w:ilvl w:val="0"/>
          <w:numId w:val="18"/>
        </w:numPr>
        <w:spacing w:line="276" w:lineRule="auto"/>
        <w:ind w:left="990"/>
        <w:rPr>
          <w:rFonts w:eastAsia="Times New Roman" w:cstheme="minorHAnsi"/>
        </w:rPr>
      </w:pPr>
      <w:r w:rsidRPr="00080713">
        <w:rPr>
          <w:rFonts w:eastAsia="Times New Roman" w:cstheme="minorHAnsi"/>
        </w:rPr>
        <w:t xml:space="preserve">All bilingual and ESL teachers are certified and have received training to serve </w:t>
      </w:r>
      <w:r w:rsidR="00A37D4C">
        <w:rPr>
          <w:rFonts w:eastAsia="Times New Roman" w:cstheme="minorHAnsi"/>
        </w:rPr>
        <w:t>M</w:t>
      </w:r>
      <w:r w:rsidRPr="00080713">
        <w:rPr>
          <w:rFonts w:eastAsia="Times New Roman" w:cstheme="minorHAnsi"/>
        </w:rPr>
        <w:t>Ls.</w:t>
      </w:r>
    </w:p>
    <w:p w14:paraId="663FE41D" w14:textId="77777777" w:rsidR="00EF107C" w:rsidRPr="00080713" w:rsidRDefault="00EF107C" w:rsidP="00C32E01">
      <w:pPr>
        <w:numPr>
          <w:ilvl w:val="0"/>
          <w:numId w:val="18"/>
        </w:numPr>
        <w:spacing w:line="276" w:lineRule="auto"/>
        <w:ind w:left="990"/>
        <w:rPr>
          <w:rFonts w:eastAsia="Times New Roman" w:cstheme="minorHAnsi"/>
        </w:rPr>
      </w:pPr>
      <w:r w:rsidRPr="00080713">
        <w:rPr>
          <w:rFonts w:eastAsia="Times New Roman" w:cstheme="minorHAnsi"/>
        </w:rPr>
        <w:t>Instructional coaches with expertise in bilingual learners are available to consult with teachers, other coaches</w:t>
      </w:r>
      <w:r w:rsidR="00FB17FB" w:rsidRPr="00080713">
        <w:rPr>
          <w:rFonts w:eastAsia="Times New Roman" w:cstheme="minorHAnsi"/>
        </w:rPr>
        <w:t>,</w:t>
      </w:r>
      <w:r w:rsidRPr="00080713">
        <w:rPr>
          <w:rFonts w:eastAsia="Times New Roman" w:cstheme="minorHAnsi"/>
        </w:rPr>
        <w:t xml:space="preserve"> and principals.</w:t>
      </w:r>
    </w:p>
    <w:p w14:paraId="63F6AC36" w14:textId="77777777" w:rsidR="00AB2EFA" w:rsidRDefault="00D12770" w:rsidP="0001012F">
      <w:pPr>
        <w:shd w:val="clear" w:color="auto" w:fill="D9E2F3" w:themeFill="accent1" w:themeFillTint="33"/>
        <w:rPr>
          <w:rFonts w:eastAsia="Times New Roman" w:cstheme="minorHAnsi"/>
        </w:rPr>
      </w:pPr>
      <w:r>
        <w:rPr>
          <w:rFonts w:eastAsia="Times New Roman" w:cstheme="minorHAnsi"/>
        </w:rPr>
        <w:t>N</w:t>
      </w:r>
      <w:r w:rsidR="0001012F" w:rsidRPr="00080713">
        <w:rPr>
          <w:rFonts w:eastAsia="Times New Roman" w:cstheme="minorHAnsi"/>
        </w:rPr>
        <w:t>otes about evidence</w:t>
      </w:r>
    </w:p>
    <w:p w14:paraId="09397BB2" w14:textId="77777777" w:rsidR="00AB2EFA" w:rsidRDefault="00AB2EFA" w:rsidP="00E7303B">
      <w:pPr>
        <w:shd w:val="clear" w:color="auto" w:fill="D9E2F3" w:themeFill="accent1" w:themeFillTint="33"/>
        <w:rPr>
          <w:rFonts w:eastAsia="Times New Roman" w:cstheme="minorHAnsi"/>
        </w:rPr>
      </w:pPr>
    </w:p>
    <w:p w14:paraId="7CA9B873" w14:textId="77777777" w:rsidR="00E7303B" w:rsidRPr="00080713" w:rsidRDefault="00E7303B" w:rsidP="00E7303B">
      <w:pPr>
        <w:shd w:val="clear" w:color="auto" w:fill="D9E2F3" w:themeFill="accent1" w:themeFillTint="33"/>
        <w:rPr>
          <w:rFonts w:eastAsia="Times New Roman" w:cstheme="minorHAnsi"/>
        </w:rPr>
      </w:pPr>
    </w:p>
    <w:p w14:paraId="45770C7F" w14:textId="360A5582" w:rsidR="007C32AB" w:rsidRDefault="003D1FC0" w:rsidP="007C32AB">
      <w:pPr>
        <w:pStyle w:val="Heading5"/>
      </w:pPr>
      <w:r w:rsidRPr="00080713">
        <w:t>Criterion 2</w:t>
      </w:r>
      <w:r w:rsidR="00EF107C" w:rsidRPr="00080713">
        <w:t>.C.3.</w:t>
      </w:r>
    </w:p>
    <w:p w14:paraId="0A86150C" w14:textId="1448BC93" w:rsidR="00EF107C" w:rsidRPr="00080713" w:rsidRDefault="00EF107C" w:rsidP="00632EED">
      <w:pPr>
        <w:rPr>
          <w:rFonts w:eastAsia="Times New Roman" w:cstheme="minorHAnsi"/>
        </w:rPr>
      </w:pPr>
      <w:r w:rsidRPr="00080713">
        <w:rPr>
          <w:rFonts w:eastAsia="Times New Roman" w:cstheme="minorHAnsi"/>
        </w:rPr>
        <w:t>All teaching staff members, paraprofessionals</w:t>
      </w:r>
      <w:r w:rsidR="00FB17FB" w:rsidRPr="00080713">
        <w:rPr>
          <w:rFonts w:eastAsia="Times New Roman" w:cstheme="minorHAnsi"/>
        </w:rPr>
        <w:t>,</w:t>
      </w:r>
      <w:r w:rsidRPr="00080713">
        <w:rPr>
          <w:rFonts w:eastAsia="Times New Roman" w:cstheme="minorHAnsi"/>
        </w:rPr>
        <w:t xml:space="preserve"> and non-instructional staff receive professional learning opportunities to meet the needs of children with IEPs in general education settings.</w:t>
      </w:r>
    </w:p>
    <w:p w14:paraId="54E21765" w14:textId="77777777" w:rsidR="00EF107C" w:rsidRPr="007C32AB" w:rsidRDefault="00EF107C" w:rsidP="007C32AB">
      <w:pPr>
        <w:pStyle w:val="Heading5"/>
      </w:pPr>
      <w:r w:rsidRPr="007C32AB">
        <w:t>Indicators:</w:t>
      </w:r>
    </w:p>
    <w:p w14:paraId="00A853B7" w14:textId="457F25E2" w:rsidR="00EF107C" w:rsidRPr="00080713" w:rsidRDefault="00EF107C" w:rsidP="00C32E01">
      <w:pPr>
        <w:numPr>
          <w:ilvl w:val="0"/>
          <w:numId w:val="19"/>
        </w:numPr>
        <w:spacing w:line="276" w:lineRule="auto"/>
        <w:ind w:left="990"/>
        <w:rPr>
          <w:rFonts w:eastAsia="Times New Roman" w:cstheme="minorHAnsi"/>
        </w:rPr>
      </w:pPr>
      <w:r w:rsidRPr="00080713">
        <w:rPr>
          <w:rFonts w:eastAsia="Times New Roman" w:cstheme="minorHAnsi"/>
        </w:rPr>
        <w:t>Training on the types of tiered systems of support and inclusion of students with disabilities are included in the comprehensive district professional development plan for all staff.</w:t>
      </w:r>
    </w:p>
    <w:p w14:paraId="54A034AC" w14:textId="39DD17C8" w:rsidR="00A41233" w:rsidRPr="00080713" w:rsidRDefault="00A41233" w:rsidP="00C32E01">
      <w:pPr>
        <w:numPr>
          <w:ilvl w:val="0"/>
          <w:numId w:val="19"/>
        </w:numPr>
        <w:spacing w:line="276" w:lineRule="auto"/>
        <w:ind w:left="990"/>
        <w:rPr>
          <w:rFonts w:eastAsia="Times New Roman" w:cstheme="minorHAnsi"/>
        </w:rPr>
      </w:pPr>
      <w:r w:rsidRPr="00080713">
        <w:rPr>
          <w:rFonts w:eastAsia="Times New Roman" w:cstheme="minorHAnsi"/>
        </w:rPr>
        <w:t>District provides opportunities for staff to receive specialized training related to the needs of children.</w:t>
      </w:r>
    </w:p>
    <w:p w14:paraId="2111963C" w14:textId="77777777" w:rsidR="00A41233" w:rsidRPr="00080713" w:rsidRDefault="00A41233" w:rsidP="00C32E01">
      <w:pPr>
        <w:numPr>
          <w:ilvl w:val="0"/>
          <w:numId w:val="19"/>
        </w:numPr>
        <w:spacing w:line="276" w:lineRule="auto"/>
        <w:ind w:left="990"/>
        <w:rPr>
          <w:rFonts w:eastAsia="Times New Roman" w:cstheme="minorHAnsi"/>
        </w:rPr>
      </w:pPr>
      <w:r w:rsidRPr="00080713">
        <w:rPr>
          <w:rFonts w:eastAsia="Times New Roman" w:cstheme="minorHAnsi"/>
        </w:rPr>
        <w:t>Child Study Team members and therapists provide training to teachers regarding techniques and strategies to support all students (6A:14-3.1(d)3.)</w:t>
      </w:r>
    </w:p>
    <w:p w14:paraId="3ABD4261" w14:textId="77777777" w:rsidR="00A41233" w:rsidRPr="00080713" w:rsidRDefault="00A41233" w:rsidP="00C32E01">
      <w:pPr>
        <w:numPr>
          <w:ilvl w:val="0"/>
          <w:numId w:val="19"/>
        </w:numPr>
        <w:spacing w:line="276" w:lineRule="auto"/>
        <w:ind w:left="990"/>
        <w:rPr>
          <w:rFonts w:eastAsia="Times New Roman" w:cstheme="minorHAnsi"/>
        </w:rPr>
      </w:pPr>
      <w:r w:rsidRPr="00080713">
        <w:rPr>
          <w:rFonts w:eastAsia="Times New Roman" w:cstheme="minorHAnsi"/>
        </w:rPr>
        <w:t>All staff who work with students with disabilities are provided training opportunities on the general education curriculum and assessment of learning measures.</w:t>
      </w:r>
    </w:p>
    <w:p w14:paraId="474FC943" w14:textId="4EA38FA9" w:rsidR="0001012F" w:rsidRPr="00D12770" w:rsidRDefault="00A41233" w:rsidP="00C32E01">
      <w:pPr>
        <w:numPr>
          <w:ilvl w:val="0"/>
          <w:numId w:val="19"/>
        </w:numPr>
        <w:spacing w:line="276" w:lineRule="auto"/>
        <w:ind w:left="990"/>
        <w:rPr>
          <w:rFonts w:eastAsia="Times New Roman" w:cstheme="minorHAnsi"/>
        </w:rPr>
      </w:pPr>
      <w:r w:rsidRPr="00080713">
        <w:rPr>
          <w:rFonts w:eastAsia="Times New Roman" w:cstheme="minorHAnsi"/>
        </w:rPr>
        <w:t>Instructional coaches, with expertise in educating children with IEPs in a general education classroom, are available to consult with teachers, other coaches, the child study team, and principals.</w:t>
      </w:r>
    </w:p>
    <w:p w14:paraId="454875F7" w14:textId="77777777" w:rsidR="00AB2EFA" w:rsidRDefault="0001012F" w:rsidP="0001012F">
      <w:pPr>
        <w:shd w:val="clear" w:color="auto" w:fill="D9E2F3" w:themeFill="accent1" w:themeFillTint="33"/>
        <w:rPr>
          <w:rFonts w:eastAsia="Times New Roman" w:cstheme="minorHAnsi"/>
        </w:rPr>
      </w:pPr>
      <w:bookmarkStart w:id="12" w:name="_Hlk126683123"/>
      <w:r w:rsidRPr="00080713">
        <w:rPr>
          <w:rFonts w:eastAsia="Times New Roman" w:cstheme="minorHAnsi"/>
        </w:rPr>
        <w:t>Notes about evidence</w:t>
      </w:r>
      <w:bookmarkEnd w:id="12"/>
    </w:p>
    <w:p w14:paraId="07E24D7D" w14:textId="77777777" w:rsidR="00AB2EFA" w:rsidRDefault="00AB2EFA" w:rsidP="0001012F">
      <w:pPr>
        <w:shd w:val="clear" w:color="auto" w:fill="D9E2F3" w:themeFill="accent1" w:themeFillTint="33"/>
        <w:rPr>
          <w:rFonts w:eastAsia="Times New Roman" w:cstheme="minorHAnsi"/>
        </w:rPr>
      </w:pPr>
    </w:p>
    <w:p w14:paraId="0FC37633" w14:textId="77777777" w:rsidR="00AB2EFA" w:rsidRDefault="00AB2EFA" w:rsidP="0001012F">
      <w:pPr>
        <w:shd w:val="clear" w:color="auto" w:fill="D9E2F3" w:themeFill="accent1" w:themeFillTint="33"/>
        <w:rPr>
          <w:rFonts w:eastAsia="Times New Roman" w:cstheme="minorHAnsi"/>
          <w:sz w:val="24"/>
          <w:szCs w:val="24"/>
        </w:rPr>
      </w:pPr>
    </w:p>
    <w:p w14:paraId="47BC8F5C" w14:textId="60E3709C" w:rsidR="008B0FC2" w:rsidRPr="004C633A" w:rsidRDefault="009E00D4" w:rsidP="004C633A">
      <w:pPr>
        <w:pBdr>
          <w:top w:val="single" w:sz="8" w:space="1" w:color="2F5496"/>
          <w:bottom w:val="single" w:sz="8" w:space="1" w:color="2F5496"/>
        </w:pBdr>
        <w:shd w:val="clear" w:color="auto" w:fill="FFFF99"/>
        <w:jc w:val="center"/>
        <w:rPr>
          <w:b/>
          <w:bCs/>
          <w:color w:val="7030A0"/>
          <w:sz w:val="32"/>
          <w:szCs w:val="32"/>
        </w:rPr>
      </w:pPr>
      <w:hyperlink w:anchor="_Section_2:_Growth" w:history="1">
        <w:r w:rsidR="008B0FC2" w:rsidRPr="004C633A">
          <w:rPr>
            <w:rStyle w:val="Hyperlink"/>
            <w:b/>
            <w:bCs/>
            <w:color w:val="7030A0"/>
            <w:sz w:val="32"/>
            <w:szCs w:val="32"/>
          </w:rPr>
          <w:t>Go to the Growth Plan Template for Section 2</w:t>
        </w:r>
      </w:hyperlink>
    </w:p>
    <w:p w14:paraId="31D9B639" w14:textId="119D00B2" w:rsidR="008A35E9" w:rsidRDefault="00D12316" w:rsidP="00B04940">
      <w:pPr>
        <w:jc w:val="center"/>
        <w:rPr>
          <w:rFonts w:eastAsia="Times New Roman" w:cstheme="minorHAnsi"/>
          <w:sz w:val="28"/>
          <w:szCs w:val="28"/>
        </w:rPr>
      </w:pPr>
      <w:r w:rsidRPr="00080713">
        <w:rPr>
          <w:rFonts w:cstheme="minorHAnsi"/>
          <w:noProof/>
          <w:color w:val="FFFFFF"/>
          <w:sz w:val="42"/>
          <w:szCs w:val="42"/>
        </w:rPr>
        <mc:AlternateContent>
          <mc:Choice Requires="wps">
            <w:drawing>
              <wp:inline distT="0" distB="0" distL="0" distR="0" wp14:anchorId="7877019F" wp14:editId="010227C9">
                <wp:extent cx="6892469" cy="0"/>
                <wp:effectExtent l="38100" t="38100" r="3810" b="381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892469" cy="0"/>
                        </a:xfrm>
                        <a:prstGeom prst="line">
                          <a:avLst/>
                        </a:prstGeom>
                        <a:ln w="762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2929C39D" id="Straight Connector 10" o:spid="_x0000_s1026" style="flip:x;visibility:visible;mso-wrap-style:square;mso-left-percent:-10001;mso-top-percent:-10001;mso-position-horizontal:absolute;mso-position-horizontal-relative:char;mso-position-vertical:absolute;mso-position-vertical-relative:line;mso-left-percent:-10001;mso-top-percent:-10001" from="0,0" to="54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" strokecolor="#0070c0" strokeweight="6pt">
                <v:stroke dashstyle="1 1" joinstyle="miter"/>
                <w10:anchorlock/>
              </v:line>
            </w:pict>
          </mc:Fallback>
        </mc:AlternateContent>
      </w:r>
    </w:p>
    <w:p w14:paraId="4F306622" w14:textId="59353AEA" w:rsidR="008A35E9" w:rsidRDefault="008A35E9">
      <w:pPr>
        <w:rPr>
          <w:rFonts w:eastAsia="Times New Roman" w:cstheme="minorHAnsi"/>
          <w:sz w:val="28"/>
          <w:szCs w:val="28"/>
        </w:rPr>
      </w:pPr>
      <w:r>
        <w:rPr>
          <w:rFonts w:eastAsia="Times New Roman" w:cstheme="minorHAnsi"/>
          <w:sz w:val="28"/>
          <w:szCs w:val="28"/>
        </w:rPr>
        <w:br w:type="page"/>
      </w:r>
    </w:p>
    <w:p w14:paraId="5083BBAC" w14:textId="71E634D6" w:rsidR="00A41233" w:rsidRPr="007672C4" w:rsidRDefault="003D1FC0" w:rsidP="00AE0C1A">
      <w:pPr>
        <w:pStyle w:val="Heading3"/>
      </w:pPr>
      <w:bookmarkStart w:id="13" w:name="Family_and_Community_Engagement"/>
      <w:r w:rsidRPr="00080713">
        <w:t>S</w:t>
      </w:r>
      <w:r w:rsidRPr="00F30371">
        <w:t>ection 3</w:t>
      </w:r>
      <w:r w:rsidR="00A41233" w:rsidRPr="00F30371">
        <w:t>: Family and Community Eng</w:t>
      </w:r>
      <w:r w:rsidR="00A41233" w:rsidRPr="007672C4">
        <w:t>agement</w:t>
      </w:r>
      <w:bookmarkEnd w:id="13"/>
    </w:p>
    <w:p w14:paraId="0FBEED79" w14:textId="6224A239" w:rsidR="00A45CA2" w:rsidRPr="00D12770" w:rsidRDefault="00F77058" w:rsidP="00BA6ACC">
      <w:pPr>
        <w:pStyle w:val="Heading4"/>
      </w:pPr>
      <w:r w:rsidRPr="00080713">
        <w:t>3.</w:t>
      </w:r>
      <w:r w:rsidR="00A41233" w:rsidRPr="00080713">
        <w:t>A. Educators and staff support active parent and family engagement in children’s learning and development.</w:t>
      </w:r>
    </w:p>
    <w:p w14:paraId="1E6118A2" w14:textId="77777777" w:rsidR="007C32AB" w:rsidRDefault="00A45CA2" w:rsidP="007C32AB">
      <w:pPr>
        <w:pStyle w:val="Heading5"/>
      </w:pPr>
      <w:r w:rsidRPr="00080713">
        <w:t xml:space="preserve">Rationale: </w:t>
      </w:r>
    </w:p>
    <w:p w14:paraId="3923C14A" w14:textId="755BACF6" w:rsidR="00AB2EFA" w:rsidRDefault="00A45CA2" w:rsidP="00FA087B">
      <w:pPr>
        <w:pBdr>
          <w:top w:val="single" w:sz="12" w:space="1" w:color="auto"/>
          <w:bottom w:val="single" w:sz="12" w:space="1" w:color="auto"/>
        </w:pBdr>
        <w:shd w:val="clear" w:color="auto" w:fill="E2EFD9" w:themeFill="accent6" w:themeFillTint="33"/>
        <w:rPr>
          <w:rFonts w:eastAsia="Times New Roman" w:cstheme="minorHAnsi"/>
          <w:sz w:val="24"/>
          <w:szCs w:val="24"/>
        </w:rPr>
      </w:pPr>
      <w:r w:rsidRPr="00080713">
        <w:rPr>
          <w:rFonts w:eastAsia="Times New Roman" w:cstheme="minorHAnsi"/>
          <w:sz w:val="24"/>
          <w:szCs w:val="24"/>
        </w:rPr>
        <w:t>Effective early childhood</w:t>
      </w:r>
      <w:r w:rsidR="00F82A26" w:rsidRPr="00080713">
        <w:rPr>
          <w:rFonts w:eastAsia="Times New Roman" w:cstheme="minorHAnsi"/>
          <w:sz w:val="24"/>
          <w:szCs w:val="24"/>
        </w:rPr>
        <w:t xml:space="preserve"> educator</w:t>
      </w:r>
      <w:r w:rsidR="00280BD5" w:rsidRPr="00080713">
        <w:rPr>
          <w:rFonts w:eastAsia="Times New Roman" w:cstheme="minorHAnsi"/>
          <w:sz w:val="24"/>
          <w:szCs w:val="24"/>
        </w:rPr>
        <w:t xml:space="preserve">s </w:t>
      </w:r>
      <w:r w:rsidRPr="00080713">
        <w:rPr>
          <w:rFonts w:eastAsia="Times New Roman" w:cstheme="minorHAnsi"/>
          <w:sz w:val="24"/>
          <w:szCs w:val="24"/>
        </w:rPr>
        <w:t xml:space="preserve">value and utilize equitable parent and family engagement as a strategy to extend student learning and development beyond the classroom. Early childhood educators understand that a child’s successful education depends upon building partnerships with students’ families and the community in which they live. Those partnerships are most effective when they focus on each child’s learning and development both in the classroom and outside of school. </w:t>
      </w:r>
      <w:r w:rsidR="00F40F3B">
        <w:rPr>
          <w:rFonts w:eastAsia="Times New Roman" w:cstheme="minorHAnsi"/>
          <w:sz w:val="24"/>
          <w:szCs w:val="24"/>
        </w:rPr>
        <w:t>High–</w:t>
      </w:r>
      <w:r w:rsidR="00EF09A3">
        <w:rPr>
          <w:rFonts w:eastAsia="Times New Roman" w:cstheme="minorHAnsi"/>
          <w:sz w:val="24"/>
          <w:szCs w:val="24"/>
        </w:rPr>
        <w:t>q</w:t>
      </w:r>
      <w:r w:rsidR="00F40F3B">
        <w:rPr>
          <w:rFonts w:eastAsia="Times New Roman" w:cstheme="minorHAnsi"/>
          <w:sz w:val="24"/>
          <w:szCs w:val="24"/>
        </w:rPr>
        <w:t>uality</w:t>
      </w:r>
      <w:r w:rsidRPr="00080713">
        <w:rPr>
          <w:rFonts w:eastAsia="Times New Roman" w:cstheme="minorHAnsi"/>
          <w:sz w:val="24"/>
          <w:szCs w:val="24"/>
        </w:rPr>
        <w:t xml:space="preserve"> programs operate with a broad view of the parents and families who serve in the parenting role for their students. </w:t>
      </w:r>
      <w:r w:rsidRPr="00080713">
        <w:rPr>
          <w:rFonts w:cstheme="minorHAnsi"/>
          <w:sz w:val="24"/>
          <w:szCs w:val="24"/>
        </w:rPr>
        <w:t>In addition to the child’s parents, other adults might serve in a parenting role (i.e.</w:t>
      </w:r>
      <w:r w:rsidR="00C80878" w:rsidRPr="00080713">
        <w:rPr>
          <w:rFonts w:eastAsia="Times New Roman" w:cstheme="minorHAnsi"/>
          <w:sz w:val="24"/>
          <w:szCs w:val="24"/>
        </w:rPr>
        <w:t>, grandparents</w:t>
      </w:r>
      <w:r w:rsidRPr="00080713">
        <w:rPr>
          <w:rFonts w:eastAsia="Times New Roman" w:cstheme="minorHAnsi"/>
          <w:sz w:val="24"/>
          <w:szCs w:val="24"/>
        </w:rPr>
        <w:t>, aunts/uncles, older siblings, caregivers, legal guardians, and sometimes a child’s community mentor.)</w:t>
      </w:r>
      <w:r w:rsidR="00BD3C5F" w:rsidRPr="00080713">
        <w:rPr>
          <w:rFonts w:eastAsia="Times New Roman" w:cstheme="minorHAnsi"/>
          <w:sz w:val="24"/>
          <w:szCs w:val="24"/>
        </w:rPr>
        <w:t xml:space="preserve"> </w:t>
      </w:r>
      <w:r w:rsidRPr="00080713">
        <w:rPr>
          <w:rFonts w:eastAsia="Times New Roman" w:cstheme="minorHAnsi"/>
          <w:sz w:val="24"/>
          <w:szCs w:val="24"/>
        </w:rPr>
        <w:t>Creating respectful, cultural, linguistically responsive, and reciprocal learning partnerships with key family members is the responsibility of every staff member. Beyond a child’s classroom,</w:t>
      </w:r>
      <w:r w:rsidRPr="00080713">
        <w:rPr>
          <w:rFonts w:cstheme="minorHAnsi"/>
          <w:sz w:val="24"/>
          <w:szCs w:val="24"/>
        </w:rPr>
        <w:t xml:space="preserve"> early childhood education programs can also serve their young students by providing connections for 2-</w:t>
      </w:r>
      <w:r w:rsidR="004267B8" w:rsidRPr="00080713">
        <w:rPr>
          <w:rFonts w:cstheme="minorHAnsi"/>
          <w:sz w:val="24"/>
          <w:szCs w:val="24"/>
        </w:rPr>
        <w:t>Generation (2-</w:t>
      </w:r>
      <w:r w:rsidRPr="00080713">
        <w:rPr>
          <w:rFonts w:cstheme="minorHAnsi"/>
          <w:sz w:val="24"/>
          <w:szCs w:val="24"/>
        </w:rPr>
        <w:t>Gen</w:t>
      </w:r>
      <w:r w:rsidR="004267B8" w:rsidRPr="00080713">
        <w:rPr>
          <w:rFonts w:cstheme="minorHAnsi"/>
          <w:sz w:val="24"/>
          <w:szCs w:val="24"/>
        </w:rPr>
        <w:t>)</w:t>
      </w:r>
      <w:r w:rsidRPr="00080713">
        <w:rPr>
          <w:rFonts w:cstheme="minorHAnsi"/>
          <w:sz w:val="24"/>
          <w:szCs w:val="24"/>
        </w:rPr>
        <w:t xml:space="preserve"> supports that build on family strengths and well-being</w:t>
      </w:r>
      <w:r w:rsidR="00EC64C2">
        <w:rPr>
          <w:rFonts w:cstheme="minorHAnsi"/>
          <w:sz w:val="24"/>
          <w:szCs w:val="24"/>
        </w:rPr>
        <w:t xml:space="preserve">. </w:t>
      </w:r>
      <w:r w:rsidR="004267B8" w:rsidRPr="00080713">
        <w:rPr>
          <w:rFonts w:cstheme="minorHAnsi"/>
          <w:sz w:val="24"/>
          <w:szCs w:val="24"/>
        </w:rPr>
        <w:t>2-Gen support means</w:t>
      </w:r>
      <w:r w:rsidRPr="00080713">
        <w:rPr>
          <w:rFonts w:cstheme="minorHAnsi"/>
          <w:sz w:val="24"/>
          <w:szCs w:val="24"/>
        </w:rPr>
        <w:t xml:space="preserve"> intentionally and simultaneously workin</w:t>
      </w:r>
      <w:r w:rsidR="00196C32" w:rsidRPr="00080713">
        <w:rPr>
          <w:rFonts w:cstheme="minorHAnsi"/>
          <w:sz w:val="24"/>
          <w:szCs w:val="24"/>
        </w:rPr>
        <w:t xml:space="preserve">g in partnership with </w:t>
      </w:r>
      <w:r w:rsidRPr="00080713">
        <w:rPr>
          <w:rFonts w:cstheme="minorHAnsi"/>
          <w:sz w:val="24"/>
          <w:szCs w:val="24"/>
        </w:rPr>
        <w:t>children and the adults in their lives</w:t>
      </w:r>
      <w:r w:rsidR="00EC64C2">
        <w:rPr>
          <w:rFonts w:cstheme="minorHAnsi"/>
          <w:sz w:val="24"/>
          <w:szCs w:val="24"/>
        </w:rPr>
        <w:t>.</w:t>
      </w:r>
      <w:r w:rsidRPr="00080713">
        <w:rPr>
          <w:rFonts w:cstheme="minorHAnsi"/>
          <w:sz w:val="24"/>
          <w:szCs w:val="24"/>
        </w:rPr>
        <w:t xml:space="preserve"> </w:t>
      </w:r>
      <w:r w:rsidRPr="00080713">
        <w:rPr>
          <w:rFonts w:eastAsia="Times New Roman" w:cstheme="minorHAnsi"/>
          <w:sz w:val="24"/>
          <w:szCs w:val="24"/>
        </w:rPr>
        <w:t xml:space="preserve">It is important for </w:t>
      </w:r>
      <w:r w:rsidR="0014635A" w:rsidRPr="00080713">
        <w:rPr>
          <w:rFonts w:eastAsia="Times New Roman" w:cstheme="minorHAnsi"/>
          <w:sz w:val="24"/>
          <w:szCs w:val="24"/>
        </w:rPr>
        <w:t>educators to understand that educational effectiveness for young children goes beyond classroom instruction. To promote optimal learning and development for young children, educators must engage in respectful, reciprocal partnerships with their studen</w:t>
      </w:r>
      <w:r w:rsidR="004267B8" w:rsidRPr="00080713">
        <w:rPr>
          <w:rFonts w:eastAsia="Times New Roman" w:cstheme="minorHAnsi"/>
          <w:sz w:val="24"/>
          <w:szCs w:val="24"/>
        </w:rPr>
        <w:t>ts’ f</w:t>
      </w:r>
      <w:r w:rsidR="0014635A" w:rsidRPr="00080713">
        <w:rPr>
          <w:rFonts w:eastAsia="Times New Roman" w:cstheme="minorHAnsi"/>
          <w:sz w:val="24"/>
          <w:szCs w:val="24"/>
        </w:rPr>
        <w:t>amilies.</w:t>
      </w:r>
    </w:p>
    <w:p w14:paraId="64A3D80E" w14:textId="418885BB" w:rsidR="007C32AB" w:rsidRDefault="003D1FC0" w:rsidP="007C32AB">
      <w:pPr>
        <w:pStyle w:val="Heading5"/>
      </w:pPr>
      <w:bookmarkStart w:id="14" w:name="_Hlk129793812"/>
      <w:r w:rsidRPr="00080713">
        <w:t>Criterion 3</w:t>
      </w:r>
      <w:r w:rsidR="00A41233" w:rsidRPr="00080713">
        <w:t>.A.1.</w:t>
      </w:r>
    </w:p>
    <w:p w14:paraId="7B02A715" w14:textId="7E74DF34" w:rsidR="00A41233" w:rsidRPr="00080713" w:rsidRDefault="001C269F" w:rsidP="001C269F">
      <w:pPr>
        <w:rPr>
          <w:rFonts w:eastAsia="Times New Roman" w:cstheme="minorHAnsi"/>
        </w:rPr>
      </w:pPr>
      <w:r w:rsidRPr="00080713">
        <w:rPr>
          <w:rFonts w:eastAsia="Times New Roman" w:cstheme="minorHAnsi"/>
        </w:rPr>
        <w:t>Direct communication with families takes place regularly and is reciprocal, where educators are both sharing and seeking information from families about their children’s interests, experiences, characteristics, and goals. Families are provided several opportunities to build their capacity to support their child’s learning and share their expertise about how their child learns and is developing. The focus of the partnership is on student learning and development.</w:t>
      </w:r>
    </w:p>
    <w:p w14:paraId="14F0DDDD" w14:textId="25E21EA5" w:rsidR="00FE2C2B" w:rsidRPr="00080713" w:rsidRDefault="00FE2C2B" w:rsidP="007C32AB">
      <w:pPr>
        <w:pStyle w:val="Heading5"/>
      </w:pPr>
      <w:r w:rsidRPr="00080713">
        <w:t>Indicators:</w:t>
      </w:r>
    </w:p>
    <w:p w14:paraId="777C246C" w14:textId="2785E623" w:rsidR="00FE2C2B" w:rsidRPr="00080713" w:rsidRDefault="00FE2C2B" w:rsidP="00C32E01">
      <w:pPr>
        <w:pStyle w:val="ListParagraph"/>
        <w:numPr>
          <w:ilvl w:val="0"/>
          <w:numId w:val="20"/>
        </w:numPr>
        <w:spacing w:line="276" w:lineRule="auto"/>
        <w:ind w:left="994"/>
        <w:contextualSpacing w:val="0"/>
        <w:rPr>
          <w:rFonts w:cstheme="minorHAnsi"/>
        </w:rPr>
      </w:pPr>
      <w:r w:rsidRPr="00080713">
        <w:rPr>
          <w:rFonts w:cstheme="minorHAnsi"/>
        </w:rPr>
        <w:t>Programs value and build effective, equitable home/school relationships that impact student learning and development, including family involvement and participation; direct engagement in student learning and development; compliance and policy development; and a 2-Gen approach to supporting healthy children and families.</w:t>
      </w:r>
    </w:p>
    <w:p w14:paraId="708E4BD3" w14:textId="56DA91DF" w:rsidR="00FE2C2B" w:rsidRPr="00080713"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Families’ preferred methods of communication are determined and used regularly to share ongoing learning-based support and student progress.</w:t>
      </w:r>
    </w:p>
    <w:p w14:paraId="1DFFE2F4" w14:textId="1A1B0AF4" w:rsidR="00FE2C2B" w:rsidRPr="00080713"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Families are made aware of multiple methods for contacting school personnel based on their needs. Multiple methods of reciprocal communication are in place.</w:t>
      </w:r>
    </w:p>
    <w:p w14:paraId="7CB26382" w14:textId="1A7FFE8C" w:rsidR="00FE2C2B" w:rsidRPr="00080713" w:rsidRDefault="00FE2C2B" w:rsidP="00C32E01">
      <w:pPr>
        <w:pStyle w:val="ListParagraph"/>
        <w:numPr>
          <w:ilvl w:val="0"/>
          <w:numId w:val="20"/>
        </w:numPr>
        <w:spacing w:line="276" w:lineRule="auto"/>
        <w:ind w:left="994"/>
        <w:contextualSpacing w:val="0"/>
        <w:rPr>
          <w:rFonts w:cstheme="minorHAnsi"/>
        </w:rPr>
      </w:pPr>
      <w:r w:rsidRPr="00080713">
        <w:rPr>
          <w:rFonts w:cstheme="minorHAnsi"/>
        </w:rPr>
        <w:t>Educators model and provide families with strategies, support, and tools to extend student learning outside of school.</w:t>
      </w:r>
    </w:p>
    <w:p w14:paraId="62A06D42" w14:textId="3B54F469" w:rsidR="00FE2C2B" w:rsidRPr="00080713"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Schools share resources with families to help them build their capacity to support their child’s learning at home and outside of the classroom.</w:t>
      </w:r>
    </w:p>
    <w:p w14:paraId="3F8C60B5" w14:textId="3204BBAF" w:rsidR="00FE2C2B" w:rsidRPr="00080713"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 xml:space="preserve">Educators who seek to provide their students with comprehensive learning experiences provide families with information and </w:t>
      </w:r>
      <w:r w:rsidR="00263B72" w:rsidRPr="00080713">
        <w:rPr>
          <w:rFonts w:eastAsia="Times New Roman" w:cstheme="minorHAnsi"/>
        </w:rPr>
        <w:t>equitable</w:t>
      </w:r>
      <w:r w:rsidR="000F6404" w:rsidRPr="00080713">
        <w:rPr>
          <w:rFonts w:eastAsia="Times New Roman" w:cstheme="minorHAnsi"/>
        </w:rPr>
        <w:t xml:space="preserve"> </w:t>
      </w:r>
      <w:r w:rsidRPr="00080713">
        <w:rPr>
          <w:rFonts w:eastAsia="Times New Roman" w:cstheme="minorHAnsi"/>
        </w:rPr>
        <w:t>access to student learning standards, curriculum content, and an understanding of assessment in the educational process.</w:t>
      </w:r>
    </w:p>
    <w:p w14:paraId="0766D088" w14:textId="7AA0F200" w:rsidR="00FE2C2B" w:rsidRPr="00080713"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Collaborative meetings, orientation, conferences, and home visits (based on the needs and interests of families) are in place to learn about students from their families.</w:t>
      </w:r>
    </w:p>
    <w:p w14:paraId="0E5A9D8B" w14:textId="453138C9" w:rsidR="00FE2C2B" w:rsidRPr="00080713"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Teachers integrate families’ knowledge and observations about their child’s learning with their own professional expertise and jointly develop shared goals to plan appropriate instruction and support.</w:t>
      </w:r>
    </w:p>
    <w:p w14:paraId="3AADD258" w14:textId="7717DDBB" w:rsidR="005A465B" w:rsidRPr="00D12770" w:rsidRDefault="00FE2C2B" w:rsidP="00C32E01">
      <w:pPr>
        <w:numPr>
          <w:ilvl w:val="0"/>
          <w:numId w:val="20"/>
        </w:numPr>
        <w:spacing w:line="276" w:lineRule="auto"/>
        <w:ind w:left="994"/>
        <w:rPr>
          <w:rFonts w:eastAsia="Times New Roman" w:cstheme="minorHAnsi"/>
        </w:rPr>
      </w:pPr>
      <w:r w:rsidRPr="00080713">
        <w:rPr>
          <w:rFonts w:eastAsia="Times New Roman" w:cstheme="minorHAnsi"/>
        </w:rPr>
        <w:t>Schools work collaboratively with families to schedule intervention planning meetings (such as IEPs and 504 plans) and jointly review student progress data, provide opportunities to reinforce or expand content, adjust pedagogy, and provide additional support to best meet the student’s learning needs.</w:t>
      </w:r>
    </w:p>
    <w:p w14:paraId="3F38C457"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7FD11591" w14:textId="77777777" w:rsidR="00AB2EFA" w:rsidRDefault="00AB2EFA" w:rsidP="005A465B">
      <w:pPr>
        <w:shd w:val="clear" w:color="auto" w:fill="D9E2F3" w:themeFill="accent1" w:themeFillTint="33"/>
        <w:rPr>
          <w:rFonts w:eastAsia="Times New Roman" w:cstheme="minorHAnsi"/>
        </w:rPr>
      </w:pPr>
    </w:p>
    <w:p w14:paraId="44E6DF8C" w14:textId="77777777" w:rsidR="005A465B" w:rsidRPr="00080713" w:rsidRDefault="005A465B" w:rsidP="005A465B">
      <w:pPr>
        <w:shd w:val="clear" w:color="auto" w:fill="D9E2F3" w:themeFill="accent1" w:themeFillTint="33"/>
        <w:rPr>
          <w:rFonts w:eastAsia="Times New Roman" w:cstheme="minorHAnsi"/>
        </w:rPr>
      </w:pPr>
    </w:p>
    <w:p w14:paraId="4223DD47" w14:textId="0C5C4C4B" w:rsidR="007C32AB" w:rsidRDefault="003D1FC0" w:rsidP="007C32AB">
      <w:pPr>
        <w:pStyle w:val="Heading5"/>
      </w:pPr>
      <w:r w:rsidRPr="00080713">
        <w:t>Criterion 3</w:t>
      </w:r>
      <w:r w:rsidR="00A41233" w:rsidRPr="00080713">
        <w:t>.A.2.</w:t>
      </w:r>
    </w:p>
    <w:p w14:paraId="17B563FB" w14:textId="7A58F7B5" w:rsidR="00A41233" w:rsidRPr="00080713" w:rsidRDefault="001C269F" w:rsidP="001C269F">
      <w:pPr>
        <w:rPr>
          <w:rFonts w:eastAsia="Times New Roman" w:cstheme="minorHAnsi"/>
        </w:rPr>
      </w:pPr>
      <w:r w:rsidRPr="00080713">
        <w:rPr>
          <w:rFonts w:eastAsia="Times New Roman" w:cstheme="minorHAnsi"/>
        </w:rPr>
        <w:t>Staff ensure that all families are included in all aspects of the educational and student development program, regardless of family structure, socioeconomic status, race, religious and cultural background, gender, sexual orientation, physical abilities, or preferred language.</w:t>
      </w:r>
    </w:p>
    <w:p w14:paraId="24C94377" w14:textId="152AB361" w:rsidR="00A41233" w:rsidRPr="00080713" w:rsidRDefault="00A41233" w:rsidP="007C32AB">
      <w:pPr>
        <w:pStyle w:val="Heading5"/>
      </w:pPr>
      <w:r w:rsidRPr="00080713">
        <w:t>Indicators:</w:t>
      </w:r>
    </w:p>
    <w:p w14:paraId="5ADCB473" w14:textId="4BE7817B" w:rsidR="007E7717" w:rsidRPr="00080713" w:rsidRDefault="00F40F3B" w:rsidP="00C32E01">
      <w:pPr>
        <w:pStyle w:val="ListParagraph"/>
        <w:numPr>
          <w:ilvl w:val="0"/>
          <w:numId w:val="21"/>
        </w:numPr>
        <w:spacing w:line="276" w:lineRule="auto"/>
        <w:ind w:left="900"/>
        <w:contextualSpacing w:val="0"/>
        <w:rPr>
          <w:rFonts w:cstheme="minorHAnsi"/>
        </w:rPr>
      </w:pPr>
      <w:r>
        <w:rPr>
          <w:rFonts w:cstheme="minorHAnsi"/>
        </w:rPr>
        <w:t>High–</w:t>
      </w:r>
      <w:r w:rsidR="00EF09A3">
        <w:rPr>
          <w:rFonts w:cstheme="minorHAnsi"/>
        </w:rPr>
        <w:t>q</w:t>
      </w:r>
      <w:r>
        <w:rPr>
          <w:rFonts w:cstheme="minorHAnsi"/>
        </w:rPr>
        <w:t>uality</w:t>
      </w:r>
      <w:r w:rsidR="007E7717" w:rsidRPr="00080713">
        <w:rPr>
          <w:rFonts w:cstheme="minorHAnsi"/>
        </w:rPr>
        <w:t xml:space="preserve"> programs prioritize and take intentional steps to ensure equity as they provide student instruction, educational support services, and support for healthy children and families.</w:t>
      </w:r>
    </w:p>
    <w:p w14:paraId="6003829B" w14:textId="77777777" w:rsidR="007E7717"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The school creates a variety of effective ways to learn about families’ goals for their children and the support they need to help their children learn to the best of their ability.</w:t>
      </w:r>
    </w:p>
    <w:p w14:paraId="01B6648E" w14:textId="0B5F3A48" w:rsidR="007E7717"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Cultural practices in the home are identified, celebrated, and reflected in the curriculum content, classroom activities, teaching approaches, and school celebrations.</w:t>
      </w:r>
    </w:p>
    <w:p w14:paraId="4D3C52CF" w14:textId="5F4B9387" w:rsidR="007E7717"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Equitable parent-teacher conferences are differentiated</w:t>
      </w:r>
      <w:r w:rsidRPr="00080713" w:rsidDel="006B76E9">
        <w:rPr>
          <w:rFonts w:eastAsia="Times New Roman" w:cstheme="minorHAnsi"/>
        </w:rPr>
        <w:t xml:space="preserve"> </w:t>
      </w:r>
      <w:r w:rsidRPr="00080713">
        <w:rPr>
          <w:rFonts w:eastAsia="Times New Roman" w:cstheme="minorHAnsi"/>
        </w:rPr>
        <w:t>for individual family and student needs, especially those who are traditionally marginalized. Educators recognize these may differ for each family.</w:t>
      </w:r>
    </w:p>
    <w:p w14:paraId="1E41A406" w14:textId="3CC9196C" w:rsidR="007E7717"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Educators can effectively facilitate meaningful family engagement in student learning and development by first making a commitment to their own professional learning to ensure awareness and understanding of the varied needs of their students and families.</w:t>
      </w:r>
    </w:p>
    <w:p w14:paraId="573E35F9" w14:textId="09E114DC" w:rsidR="007E7717"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Administrators and educators obtain critical resources, including bilingual staff and professional development, to accommodate the cultural and linguistic needs of their students and families.</w:t>
      </w:r>
    </w:p>
    <w:p w14:paraId="08A9695A" w14:textId="35DAFFF0" w:rsidR="007E7717"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 xml:space="preserve">Multiple structures and methods exist to ensure that all parents have access to 2-way communication and </w:t>
      </w:r>
      <w:r w:rsidR="00042EAD">
        <w:rPr>
          <w:rFonts w:eastAsia="Times New Roman" w:cstheme="minorHAnsi"/>
        </w:rPr>
        <w:t>capacity–building</w:t>
      </w:r>
      <w:r w:rsidRPr="00080713">
        <w:rPr>
          <w:rFonts w:eastAsia="Times New Roman" w:cstheme="minorHAnsi"/>
        </w:rPr>
        <w:t xml:space="preserve"> to share, receive, and understand information about standards-based learning, performance expectations, and the child’s needs in and outside of school.</w:t>
      </w:r>
    </w:p>
    <w:p w14:paraId="71862907" w14:textId="3A0D6937" w:rsidR="00A41233" w:rsidRPr="00080713" w:rsidRDefault="007E7717" w:rsidP="00C32E01">
      <w:pPr>
        <w:numPr>
          <w:ilvl w:val="0"/>
          <w:numId w:val="21"/>
        </w:numPr>
        <w:spacing w:line="276" w:lineRule="auto"/>
        <w:ind w:left="900"/>
        <w:rPr>
          <w:rFonts w:eastAsia="Times New Roman" w:cstheme="minorHAnsi"/>
        </w:rPr>
      </w:pPr>
      <w:r w:rsidRPr="00080713">
        <w:rPr>
          <w:rFonts w:eastAsia="Times New Roman" w:cstheme="minorHAnsi"/>
        </w:rPr>
        <w:t xml:space="preserve">The make-up of the school staff reflects the </w:t>
      </w:r>
      <w:r w:rsidR="000F6404" w:rsidRPr="00080713">
        <w:rPr>
          <w:rFonts w:eastAsia="Times New Roman" w:cstheme="minorHAnsi"/>
        </w:rPr>
        <w:t xml:space="preserve">population of </w:t>
      </w:r>
      <w:r w:rsidRPr="00080713">
        <w:rPr>
          <w:rFonts w:eastAsia="Times New Roman" w:cstheme="minorHAnsi"/>
        </w:rPr>
        <w:t>student</w:t>
      </w:r>
      <w:r w:rsidR="000F6404" w:rsidRPr="00080713">
        <w:rPr>
          <w:rFonts w:eastAsia="Times New Roman" w:cstheme="minorHAnsi"/>
        </w:rPr>
        <w:t>s and their families</w:t>
      </w:r>
      <w:r w:rsidRPr="00080713">
        <w:rPr>
          <w:rFonts w:eastAsia="Times New Roman" w:cstheme="minorHAnsi"/>
        </w:rPr>
        <w:t>.</w:t>
      </w:r>
    </w:p>
    <w:p w14:paraId="785DA564" w14:textId="40B9B34E" w:rsidR="00171C4C" w:rsidRPr="00D12770" w:rsidRDefault="00A41233" w:rsidP="00C32E01">
      <w:pPr>
        <w:numPr>
          <w:ilvl w:val="0"/>
          <w:numId w:val="21"/>
        </w:numPr>
        <w:spacing w:line="276" w:lineRule="auto"/>
        <w:ind w:left="900"/>
        <w:rPr>
          <w:rFonts w:eastAsia="Times New Roman" w:cstheme="minorHAnsi"/>
        </w:rPr>
      </w:pPr>
      <w:r w:rsidRPr="00080713">
        <w:rPr>
          <w:rFonts w:eastAsia="Times New Roman" w:cstheme="minorHAnsi"/>
        </w:rPr>
        <w:t>The program offers a Home Language Survey to every family for the sole purpose of preparing to best serve the student and family.</w:t>
      </w:r>
    </w:p>
    <w:p w14:paraId="027CC832" w14:textId="77777777" w:rsidR="00AB2EFA" w:rsidRDefault="001101CC" w:rsidP="001101CC">
      <w:pPr>
        <w:shd w:val="clear" w:color="auto" w:fill="D9E2F3" w:themeFill="accent1" w:themeFillTint="33"/>
        <w:rPr>
          <w:rFonts w:eastAsia="Times New Roman" w:cstheme="minorHAnsi"/>
        </w:rPr>
      </w:pPr>
      <w:r w:rsidRPr="00080713">
        <w:rPr>
          <w:rFonts w:eastAsia="Times New Roman" w:cstheme="minorHAnsi"/>
        </w:rPr>
        <w:t>Notes about evidence</w:t>
      </w:r>
    </w:p>
    <w:p w14:paraId="0818CBA2" w14:textId="77777777" w:rsidR="00AB2EFA" w:rsidRDefault="00AB2EFA" w:rsidP="001101CC">
      <w:pPr>
        <w:shd w:val="clear" w:color="auto" w:fill="D9E2F3" w:themeFill="accent1" w:themeFillTint="33"/>
        <w:rPr>
          <w:rFonts w:eastAsia="Times New Roman" w:cstheme="minorHAnsi"/>
        </w:rPr>
      </w:pPr>
    </w:p>
    <w:p w14:paraId="217CF5EE" w14:textId="77777777" w:rsidR="001101CC" w:rsidRPr="00080713" w:rsidRDefault="001101CC" w:rsidP="001101CC">
      <w:pPr>
        <w:shd w:val="clear" w:color="auto" w:fill="D9E2F3" w:themeFill="accent1" w:themeFillTint="33"/>
        <w:rPr>
          <w:rFonts w:eastAsia="Times New Roman" w:cstheme="minorHAnsi"/>
        </w:rPr>
      </w:pPr>
    </w:p>
    <w:p w14:paraId="3F6BE52E" w14:textId="1E21503E" w:rsidR="007C32AB" w:rsidRDefault="003D1FC0" w:rsidP="00197683">
      <w:pPr>
        <w:pStyle w:val="Heading5"/>
      </w:pPr>
      <w:r w:rsidRPr="00080713">
        <w:t>Criterion 3</w:t>
      </w:r>
      <w:r w:rsidR="00713D7E" w:rsidRPr="00080713">
        <w:t>.A.3.</w:t>
      </w:r>
    </w:p>
    <w:p w14:paraId="73BCA9C5" w14:textId="1AEA007C" w:rsidR="00713D7E" w:rsidRPr="00080713" w:rsidRDefault="00FF34EB" w:rsidP="00D12770">
      <w:pPr>
        <w:tabs>
          <w:tab w:val="left" w:pos="90"/>
        </w:tabs>
        <w:rPr>
          <w:rFonts w:eastAsia="Times New Roman" w:cstheme="minorHAnsi"/>
        </w:rPr>
      </w:pPr>
      <w:r w:rsidRPr="00080713">
        <w:rPr>
          <w:rFonts w:eastAsia="Times New Roman" w:cstheme="minorHAnsi"/>
        </w:rPr>
        <w:t>Families are provided with a variety of opportunities to participate in children’s school experiences in-person and virtually.</w:t>
      </w:r>
    </w:p>
    <w:p w14:paraId="27C9D08C" w14:textId="00054C16" w:rsidR="00713D7E" w:rsidRPr="00080713" w:rsidRDefault="00713D7E" w:rsidP="00197683">
      <w:pPr>
        <w:pStyle w:val="Heading5"/>
      </w:pPr>
      <w:r w:rsidRPr="00080713">
        <w:t>Indicators:</w:t>
      </w:r>
    </w:p>
    <w:p w14:paraId="54AC2A15" w14:textId="77777777" w:rsidR="00FF34EB" w:rsidRPr="00080713" w:rsidRDefault="00FF34EB" w:rsidP="00C32E01">
      <w:pPr>
        <w:numPr>
          <w:ilvl w:val="0"/>
          <w:numId w:val="22"/>
        </w:numPr>
        <w:spacing w:line="276" w:lineRule="auto"/>
        <w:ind w:left="994"/>
        <w:rPr>
          <w:rFonts w:eastAsia="Times New Roman" w:cstheme="minorHAnsi"/>
        </w:rPr>
      </w:pPr>
      <w:r w:rsidRPr="00080713">
        <w:rPr>
          <w:rFonts w:eastAsia="Times New Roman" w:cstheme="minorHAnsi"/>
        </w:rPr>
        <w:t>All families are offered multiple ways of participating in the teaching, learning, and student development components of the program.</w:t>
      </w:r>
    </w:p>
    <w:p w14:paraId="6BD74FB4" w14:textId="7F102107" w:rsidR="00FF34EB" w:rsidRPr="00080713" w:rsidRDefault="00FF34EB" w:rsidP="00C32E01">
      <w:pPr>
        <w:numPr>
          <w:ilvl w:val="0"/>
          <w:numId w:val="22"/>
        </w:numPr>
        <w:spacing w:line="276" w:lineRule="auto"/>
        <w:ind w:left="994"/>
        <w:rPr>
          <w:rFonts w:eastAsia="Times New Roman" w:cstheme="minorHAnsi"/>
        </w:rPr>
      </w:pPr>
      <w:r w:rsidRPr="00080713">
        <w:rPr>
          <w:rFonts w:eastAsia="Times New Roman" w:cstheme="minorHAnsi"/>
        </w:rPr>
        <w:t>Teachers provide families with a</w:t>
      </w:r>
      <w:r w:rsidR="006B2AE6" w:rsidRPr="00080713">
        <w:rPr>
          <w:rFonts w:eastAsia="Times New Roman" w:cstheme="minorHAnsi"/>
        </w:rPr>
        <w:t>n equitable</w:t>
      </w:r>
      <w:r w:rsidRPr="00080713">
        <w:rPr>
          <w:rFonts w:eastAsia="Times New Roman" w:cstheme="minorHAnsi"/>
        </w:rPr>
        <w:t xml:space="preserve"> background of applicable student learning standards, student learning objectives, performance expectations, insight into instructional strategies, and strategies that support and guide learning outside of the classroom.</w:t>
      </w:r>
    </w:p>
    <w:p w14:paraId="3E1991B2" w14:textId="74A62209" w:rsidR="00FF34EB" w:rsidRPr="00080713" w:rsidRDefault="00FF34EB" w:rsidP="00C32E01">
      <w:pPr>
        <w:numPr>
          <w:ilvl w:val="0"/>
          <w:numId w:val="22"/>
        </w:numPr>
        <w:spacing w:line="276" w:lineRule="auto"/>
        <w:ind w:left="994"/>
        <w:rPr>
          <w:rFonts w:eastAsia="Times New Roman" w:cstheme="minorHAnsi"/>
        </w:rPr>
      </w:pPr>
      <w:r w:rsidRPr="00080713">
        <w:rPr>
          <w:rFonts w:eastAsia="Times New Roman" w:cstheme="minorHAnsi"/>
        </w:rPr>
        <w:t>Families regularly join educators as partners in decision-making bodies that review and develop policies and practices (i.e</w:t>
      </w:r>
      <w:r w:rsidR="00AE38B7" w:rsidRPr="00080713">
        <w:rPr>
          <w:rFonts w:eastAsia="Times New Roman" w:cstheme="minorHAnsi"/>
        </w:rPr>
        <w:t>., vis</w:t>
      </w:r>
      <w:r w:rsidRPr="00080713">
        <w:rPr>
          <w:rFonts w:eastAsia="Times New Roman" w:cstheme="minorHAnsi"/>
        </w:rPr>
        <w:t>itation policies, homework policies, the number and type of parent/teacher conferences, joint goal-setting practices, etc.).</w:t>
      </w:r>
    </w:p>
    <w:p w14:paraId="2512C979" w14:textId="0E4498B6" w:rsidR="00FF34EB" w:rsidRPr="00080713" w:rsidRDefault="00FF34EB" w:rsidP="00C32E01">
      <w:pPr>
        <w:numPr>
          <w:ilvl w:val="0"/>
          <w:numId w:val="22"/>
        </w:numPr>
        <w:spacing w:line="276" w:lineRule="auto"/>
        <w:ind w:left="994" w:right="-180"/>
        <w:rPr>
          <w:rFonts w:eastAsia="Times New Roman" w:cstheme="minorHAnsi"/>
          <w:spacing w:val="-20"/>
        </w:rPr>
      </w:pPr>
      <w:r w:rsidRPr="00080713">
        <w:rPr>
          <w:rFonts w:eastAsia="Times New Roman" w:cstheme="minorHAnsi"/>
        </w:rPr>
        <w:t>The school has jointly developed parent and family involvement and engagement policies as required by Title I</w:t>
      </w:r>
      <w:r w:rsidR="00E940B2" w:rsidRPr="00080713">
        <w:rPr>
          <w:rFonts w:eastAsia="Times New Roman" w:cstheme="minorHAnsi"/>
        </w:rPr>
        <w:t>, Title III, and all other ESSA mandates</w:t>
      </w:r>
      <w:r w:rsidRPr="00080713">
        <w:rPr>
          <w:rFonts w:eastAsia="Times New Roman" w:cstheme="minorHAnsi"/>
        </w:rPr>
        <w:t>.</w:t>
      </w:r>
    </w:p>
    <w:p w14:paraId="5CC7E1ED" w14:textId="781F3028" w:rsidR="00FF34EB" w:rsidRPr="00080713" w:rsidRDefault="003455E1" w:rsidP="00C32E01">
      <w:pPr>
        <w:numPr>
          <w:ilvl w:val="0"/>
          <w:numId w:val="22"/>
        </w:numPr>
        <w:spacing w:line="276" w:lineRule="auto"/>
        <w:ind w:left="994"/>
        <w:rPr>
          <w:rFonts w:eastAsia="Times New Roman" w:cstheme="minorHAnsi"/>
        </w:rPr>
      </w:pPr>
      <w:r>
        <w:rPr>
          <w:rFonts w:eastAsia="Times New Roman" w:cstheme="minorHAnsi"/>
        </w:rPr>
        <w:t>Diverse f</w:t>
      </w:r>
      <w:r w:rsidR="00FF34EB" w:rsidRPr="00080713">
        <w:rPr>
          <w:rFonts w:eastAsia="Times New Roman" w:cstheme="minorHAnsi"/>
        </w:rPr>
        <w:t>amilies are invited to inform and participate in the development of the school’s vision, mission, and programs.</w:t>
      </w:r>
    </w:p>
    <w:p w14:paraId="7B33190F" w14:textId="77777777" w:rsidR="00FF34EB" w:rsidRPr="00080713" w:rsidRDefault="00FF34EB" w:rsidP="00C32E01">
      <w:pPr>
        <w:numPr>
          <w:ilvl w:val="0"/>
          <w:numId w:val="22"/>
        </w:numPr>
        <w:spacing w:line="276" w:lineRule="auto"/>
        <w:ind w:left="994"/>
        <w:rPr>
          <w:rFonts w:eastAsia="Times New Roman" w:cstheme="minorHAnsi"/>
        </w:rPr>
      </w:pPr>
      <w:r w:rsidRPr="00080713">
        <w:rPr>
          <w:rFonts w:eastAsia="Times New Roman" w:cstheme="minorHAnsi"/>
        </w:rPr>
        <w:t>All families are provided with equitable support, resources, and opportunities to create a healthy, developmentally appropriate learning environment for their children.</w:t>
      </w:r>
    </w:p>
    <w:p w14:paraId="72555E17" w14:textId="6D6D928B" w:rsidR="00FF34EB" w:rsidRPr="00080713" w:rsidRDefault="00FF34EB" w:rsidP="00C32E01">
      <w:pPr>
        <w:numPr>
          <w:ilvl w:val="0"/>
          <w:numId w:val="22"/>
        </w:numPr>
        <w:spacing w:line="276" w:lineRule="auto"/>
        <w:ind w:left="994"/>
        <w:rPr>
          <w:rFonts w:eastAsia="Times New Roman" w:cstheme="minorHAnsi"/>
        </w:rPr>
      </w:pPr>
      <w:r w:rsidRPr="00080713">
        <w:rPr>
          <w:rFonts w:eastAsia="Times New Roman" w:cstheme="minorHAnsi"/>
        </w:rPr>
        <w:t xml:space="preserve">A variety of transition activities </w:t>
      </w:r>
      <w:r w:rsidR="00D25779">
        <w:rPr>
          <w:rFonts w:eastAsia="Times New Roman" w:cstheme="minorHAnsi"/>
        </w:rPr>
        <w:t>that include student learning</w:t>
      </w:r>
      <w:r w:rsidR="006F1B0C">
        <w:rPr>
          <w:rFonts w:eastAsia="Times New Roman" w:cstheme="minorHAnsi"/>
        </w:rPr>
        <w:t>,</w:t>
      </w:r>
      <w:r w:rsidR="00D25779">
        <w:rPr>
          <w:rFonts w:eastAsia="Times New Roman" w:cstheme="minorHAnsi"/>
        </w:rPr>
        <w:t xml:space="preserve"> development</w:t>
      </w:r>
      <w:r w:rsidR="006F1B0C">
        <w:rPr>
          <w:rFonts w:eastAsia="Times New Roman" w:cstheme="minorHAnsi"/>
        </w:rPr>
        <w:t>, support, and expectations</w:t>
      </w:r>
      <w:r w:rsidR="00D25779">
        <w:rPr>
          <w:rFonts w:eastAsia="Times New Roman" w:cstheme="minorHAnsi"/>
        </w:rPr>
        <w:t xml:space="preserve"> are provided to all families at various points between</w:t>
      </w:r>
      <w:r w:rsidRPr="00080713">
        <w:rPr>
          <w:rFonts w:eastAsia="Times New Roman" w:cstheme="minorHAnsi"/>
        </w:rPr>
        <w:t xml:space="preserve"> each grade level from preschool to 3</w:t>
      </w:r>
      <w:r w:rsidRPr="00080713">
        <w:rPr>
          <w:rFonts w:eastAsia="Times New Roman" w:cstheme="minorHAnsi"/>
          <w:vertAlign w:val="superscript"/>
        </w:rPr>
        <w:t>rd</w:t>
      </w:r>
      <w:r w:rsidRPr="00080713">
        <w:rPr>
          <w:rFonts w:eastAsia="Times New Roman" w:cstheme="minorHAnsi"/>
        </w:rPr>
        <w:t xml:space="preserve"> grade</w:t>
      </w:r>
      <w:r w:rsidR="00E940B2" w:rsidRPr="00080713">
        <w:rPr>
          <w:rFonts w:eastAsia="Times New Roman" w:cstheme="minorHAnsi"/>
        </w:rPr>
        <w:t>.</w:t>
      </w:r>
    </w:p>
    <w:p w14:paraId="014C43A3" w14:textId="58CF27F9" w:rsidR="005A465B" w:rsidRPr="00D12770" w:rsidRDefault="00F41A4D" w:rsidP="00C32E01">
      <w:pPr>
        <w:numPr>
          <w:ilvl w:val="0"/>
          <w:numId w:val="22"/>
        </w:numPr>
        <w:spacing w:line="276" w:lineRule="auto"/>
        <w:ind w:left="994"/>
        <w:rPr>
          <w:rFonts w:eastAsia="Times New Roman" w:cstheme="minorHAnsi"/>
        </w:rPr>
      </w:pPr>
      <w:r w:rsidRPr="00080713">
        <w:rPr>
          <w:rFonts w:eastAsia="Times New Roman" w:cstheme="minorHAnsi"/>
        </w:rPr>
        <w:t xml:space="preserve">The district upholds all mandates, parental rights, and </w:t>
      </w:r>
      <w:r w:rsidR="008C212C" w:rsidRPr="00080713">
        <w:rPr>
          <w:rFonts w:eastAsia="Times New Roman" w:cstheme="minorHAnsi"/>
        </w:rPr>
        <w:t>personalized opportunities to support and engage f</w:t>
      </w:r>
      <w:r w:rsidR="00FF34EB" w:rsidRPr="00080713">
        <w:rPr>
          <w:rFonts w:eastAsia="Times New Roman" w:cstheme="minorHAnsi"/>
        </w:rPr>
        <w:t xml:space="preserve">amilies of children with IEPs or 504 plans </w:t>
      </w:r>
      <w:r w:rsidR="008C212C" w:rsidRPr="00080713">
        <w:rPr>
          <w:rFonts w:eastAsia="Times New Roman" w:cstheme="minorHAnsi"/>
        </w:rPr>
        <w:t xml:space="preserve">so they can equitably </w:t>
      </w:r>
      <w:r w:rsidR="00FF34EB" w:rsidRPr="00080713">
        <w:rPr>
          <w:rFonts w:eastAsia="Times New Roman" w:cstheme="minorHAnsi"/>
        </w:rPr>
        <w:t xml:space="preserve">contribute to the development of their children’s goals </w:t>
      </w:r>
      <w:r w:rsidR="008C212C" w:rsidRPr="00080713">
        <w:rPr>
          <w:rFonts w:eastAsia="Times New Roman" w:cstheme="minorHAnsi"/>
        </w:rPr>
        <w:t>including</w:t>
      </w:r>
      <w:r w:rsidR="00FF34EB" w:rsidRPr="00080713">
        <w:rPr>
          <w:rFonts w:eastAsia="Times New Roman" w:cstheme="minorHAnsi"/>
        </w:rPr>
        <w:t xml:space="preserve"> </w:t>
      </w:r>
      <w:r w:rsidR="008C212C" w:rsidRPr="00080713">
        <w:rPr>
          <w:rFonts w:eastAsia="Times New Roman" w:cstheme="minorHAnsi"/>
        </w:rPr>
        <w:t xml:space="preserve">multiple </w:t>
      </w:r>
      <w:r w:rsidR="00FF34EB" w:rsidRPr="00080713">
        <w:rPr>
          <w:rFonts w:eastAsia="Times New Roman" w:cstheme="minorHAnsi"/>
        </w:rPr>
        <w:t>opportunities to share strength-based strategies with staff.</w:t>
      </w:r>
    </w:p>
    <w:bookmarkEnd w:id="14"/>
    <w:p w14:paraId="45B73ED8" w14:textId="77777777" w:rsidR="00AB2EFA" w:rsidRDefault="0001012F" w:rsidP="0001012F">
      <w:pPr>
        <w:shd w:val="clear" w:color="auto" w:fill="D9E2F3" w:themeFill="accent1" w:themeFillTint="33"/>
        <w:rPr>
          <w:rFonts w:eastAsia="Times New Roman" w:cstheme="minorHAnsi"/>
        </w:rPr>
      </w:pPr>
      <w:r w:rsidRPr="00080713">
        <w:rPr>
          <w:rFonts w:eastAsia="Times New Roman" w:cstheme="minorHAnsi"/>
        </w:rPr>
        <w:t>Notes about evidence</w:t>
      </w:r>
    </w:p>
    <w:p w14:paraId="21F2B9D0" w14:textId="77777777" w:rsidR="00AB2EFA" w:rsidRDefault="00AB2EFA" w:rsidP="005A465B">
      <w:pPr>
        <w:shd w:val="clear" w:color="auto" w:fill="D9E2F3" w:themeFill="accent1" w:themeFillTint="33"/>
        <w:rPr>
          <w:rFonts w:eastAsia="Times New Roman" w:cstheme="minorHAnsi"/>
        </w:rPr>
      </w:pPr>
    </w:p>
    <w:p w14:paraId="77CF3621" w14:textId="77777777" w:rsidR="00AB2EFA" w:rsidRDefault="00AB2EFA" w:rsidP="005A465B">
      <w:pPr>
        <w:shd w:val="clear" w:color="auto" w:fill="D9E2F3" w:themeFill="accent1" w:themeFillTint="33"/>
        <w:rPr>
          <w:rFonts w:eastAsia="Times New Roman" w:cstheme="minorHAnsi"/>
        </w:rPr>
      </w:pPr>
    </w:p>
    <w:p w14:paraId="2462D29D" w14:textId="4D9B9A2E" w:rsidR="00713D7E" w:rsidRPr="00080713" w:rsidRDefault="00F77058" w:rsidP="00BA6ACC">
      <w:pPr>
        <w:pStyle w:val="Heading4"/>
      </w:pPr>
      <w:r w:rsidRPr="00080713">
        <w:t>3.</w:t>
      </w:r>
      <w:r w:rsidR="00713D7E" w:rsidRPr="00080713">
        <w:t>B. The community is an essential component in children’s learning, development, and well-being.</w:t>
      </w:r>
    </w:p>
    <w:p w14:paraId="79C8F6FC" w14:textId="2C25151B" w:rsidR="00197683" w:rsidRPr="00197683" w:rsidRDefault="00A45CA2" w:rsidP="00197683">
      <w:pPr>
        <w:pStyle w:val="Heading5"/>
      </w:pPr>
      <w:r w:rsidRPr="00197683">
        <w:t>Rationale:</w:t>
      </w:r>
    </w:p>
    <w:p w14:paraId="0E18D529" w14:textId="50F24835" w:rsidR="00A45CA2" w:rsidRPr="00080713" w:rsidRDefault="00A45CA2" w:rsidP="00A45CA2">
      <w:pPr>
        <w:pBdr>
          <w:top w:val="single" w:sz="12" w:space="1" w:color="auto"/>
          <w:bottom w:val="single" w:sz="12" w:space="1" w:color="auto"/>
        </w:pBdr>
        <w:shd w:val="clear" w:color="auto" w:fill="E2EFD9" w:themeFill="accent6" w:themeFillTint="33"/>
        <w:tabs>
          <w:tab w:val="left" w:pos="1440"/>
          <w:tab w:val="center" w:pos="1530"/>
          <w:tab w:val="right" w:pos="8640"/>
        </w:tabs>
        <w:rPr>
          <w:rFonts w:eastAsia="Times New Roman" w:cstheme="minorHAnsi"/>
          <w:sz w:val="24"/>
          <w:szCs w:val="24"/>
        </w:rPr>
      </w:pPr>
      <w:r w:rsidRPr="00080713">
        <w:rPr>
          <w:rFonts w:eastAsia="Times New Roman" w:cstheme="minorHAnsi"/>
          <w:sz w:val="24"/>
          <w:szCs w:val="24"/>
        </w:rPr>
        <w:t>The education process is more successful when children learn and develop with the support of strong families who, in turn, enjoy the support of individuals and institutions in their surrounding communities. In addition to building partnerships with families, early childhood educators should utilize community resources and civic engagement to support families and children’s successful learning and healthy development. Communities are viewed as assets and partners in providing the best possible education for their children. School leaders maximize shared resources among schools, districts, and communities that provide key social structures and gathering places, in conjunction with other organizations and agencies that provide critical resources for children and</w:t>
      </w:r>
      <w:r w:rsidR="000232D2" w:rsidRPr="00080713">
        <w:rPr>
          <w:rFonts w:eastAsia="Times New Roman" w:cstheme="minorHAnsi"/>
          <w:sz w:val="24"/>
          <w:szCs w:val="24"/>
        </w:rPr>
        <w:t xml:space="preserve"> their</w:t>
      </w:r>
      <w:r w:rsidRPr="00080713">
        <w:rPr>
          <w:rFonts w:eastAsia="Times New Roman" w:cstheme="minorHAnsi"/>
          <w:sz w:val="24"/>
          <w:szCs w:val="24"/>
        </w:rPr>
        <w:t xml:space="preserve"> famil</w:t>
      </w:r>
      <w:r w:rsidR="000232D2" w:rsidRPr="00080713">
        <w:rPr>
          <w:rFonts w:eastAsia="Times New Roman" w:cstheme="minorHAnsi"/>
          <w:sz w:val="24"/>
          <w:szCs w:val="24"/>
        </w:rPr>
        <w:t>ies</w:t>
      </w:r>
      <w:r w:rsidRPr="00080713">
        <w:rPr>
          <w:rFonts w:eastAsia="Times New Roman" w:cstheme="minorHAnsi"/>
          <w:sz w:val="24"/>
          <w:szCs w:val="24"/>
        </w:rPr>
        <w:t>.</w:t>
      </w:r>
    </w:p>
    <w:p w14:paraId="4B6A0043" w14:textId="25A76C6D" w:rsidR="00197683" w:rsidRDefault="003D1FC0" w:rsidP="00197683">
      <w:pPr>
        <w:pStyle w:val="Heading5"/>
      </w:pPr>
      <w:bookmarkStart w:id="15" w:name="_Hlk129796634"/>
      <w:r w:rsidRPr="00080713">
        <w:t>Criterion 3</w:t>
      </w:r>
      <w:r w:rsidR="00713D7E" w:rsidRPr="00080713">
        <w:t>.B.1.</w:t>
      </w:r>
    </w:p>
    <w:p w14:paraId="0E7EC64A" w14:textId="22F74D3E" w:rsidR="00713D7E" w:rsidRPr="00080713" w:rsidRDefault="00713D7E" w:rsidP="006902E7">
      <w:pPr>
        <w:tabs>
          <w:tab w:val="left" w:pos="90"/>
        </w:tabs>
        <w:rPr>
          <w:rFonts w:eastAsia="Times New Roman" w:cstheme="minorHAnsi"/>
        </w:rPr>
      </w:pPr>
      <w:r w:rsidRPr="00080713">
        <w:rPr>
          <w:rFonts w:eastAsia="Times New Roman" w:cstheme="minorHAnsi"/>
        </w:rPr>
        <w:t>Schools engage with the community to ensure local resources are used to support student learning and families’ well-being.</w:t>
      </w:r>
    </w:p>
    <w:p w14:paraId="79E14068" w14:textId="77777777" w:rsidR="00AC2C00" w:rsidRPr="00080713" w:rsidRDefault="00AC2C00" w:rsidP="00197683">
      <w:pPr>
        <w:pStyle w:val="Heading5"/>
      </w:pPr>
      <w:r w:rsidRPr="00080713">
        <w:t>Indicators:</w:t>
      </w:r>
    </w:p>
    <w:p w14:paraId="5170BE4E" w14:textId="77777777" w:rsidR="00AC2C00" w:rsidRPr="00080713" w:rsidRDefault="00AC2C00" w:rsidP="00C32E01">
      <w:pPr>
        <w:numPr>
          <w:ilvl w:val="3"/>
          <w:numId w:val="23"/>
        </w:numPr>
        <w:spacing w:line="276" w:lineRule="auto"/>
        <w:ind w:left="990"/>
        <w:rPr>
          <w:rFonts w:eastAsia="Times New Roman" w:cstheme="minorHAnsi"/>
        </w:rPr>
      </w:pPr>
      <w:r w:rsidRPr="00080713">
        <w:rPr>
          <w:rFonts w:eastAsia="Times New Roman" w:cstheme="minorHAnsi"/>
        </w:rPr>
        <w:t>Information about available community resources and opportunities are accessible for families seeking services outside of the school community.</w:t>
      </w:r>
    </w:p>
    <w:p w14:paraId="6D419F28" w14:textId="6559D772" w:rsidR="00AC2C00" w:rsidRPr="00080713" w:rsidRDefault="00AC2C00" w:rsidP="00C32E01">
      <w:pPr>
        <w:numPr>
          <w:ilvl w:val="3"/>
          <w:numId w:val="23"/>
        </w:numPr>
        <w:spacing w:line="276" w:lineRule="auto"/>
        <w:ind w:left="990"/>
        <w:rPr>
          <w:rFonts w:eastAsia="Times New Roman" w:cstheme="minorHAnsi"/>
        </w:rPr>
      </w:pPr>
      <w:r w:rsidRPr="00080713">
        <w:rPr>
          <w:rFonts w:eastAsia="Times New Roman" w:cstheme="minorHAnsi"/>
        </w:rPr>
        <w:t>The school assists in fostering social networks</w:t>
      </w:r>
      <w:r w:rsidR="002F386D" w:rsidRPr="00080713">
        <w:rPr>
          <w:rFonts w:eastAsia="Times New Roman" w:cstheme="minorHAnsi"/>
        </w:rPr>
        <w:t xml:space="preserve"> that benefit children and families</w:t>
      </w:r>
      <w:r w:rsidRPr="00080713">
        <w:rPr>
          <w:rFonts w:eastAsia="Times New Roman" w:cstheme="minorHAnsi"/>
        </w:rPr>
        <w:t xml:space="preserve"> in the community (e.g., family-to-family social interactions, community service projects, community cultural resources, adult education services, etc.).</w:t>
      </w:r>
    </w:p>
    <w:p w14:paraId="0983C628" w14:textId="045B0D7B" w:rsidR="00AC2C00" w:rsidRPr="00080713" w:rsidRDefault="00AC2C00" w:rsidP="00C32E01">
      <w:pPr>
        <w:numPr>
          <w:ilvl w:val="3"/>
          <w:numId w:val="23"/>
        </w:numPr>
        <w:spacing w:line="276" w:lineRule="auto"/>
        <w:ind w:left="990"/>
        <w:rPr>
          <w:rFonts w:eastAsia="Times New Roman" w:cstheme="minorHAnsi"/>
        </w:rPr>
      </w:pPr>
      <w:r w:rsidRPr="00080713">
        <w:rPr>
          <w:rFonts w:eastAsia="Times New Roman" w:cstheme="minorHAnsi"/>
        </w:rPr>
        <w:t>Community resources are utilized in curriculum planning and implementation.</w:t>
      </w:r>
    </w:p>
    <w:p w14:paraId="1F55B37E" w14:textId="3420E5E0" w:rsidR="00AC2C00" w:rsidRPr="00080713" w:rsidRDefault="00AC2C00" w:rsidP="00C32E01">
      <w:pPr>
        <w:numPr>
          <w:ilvl w:val="3"/>
          <w:numId w:val="23"/>
        </w:numPr>
        <w:spacing w:line="276" w:lineRule="auto"/>
        <w:ind w:left="990"/>
        <w:rPr>
          <w:rFonts w:eastAsia="Times New Roman" w:cstheme="minorHAnsi"/>
        </w:rPr>
      </w:pPr>
      <w:r w:rsidRPr="00080713">
        <w:rPr>
          <w:rFonts w:eastAsia="Times New Roman" w:cstheme="minorHAnsi"/>
        </w:rPr>
        <w:t>Educators recognize</w:t>
      </w:r>
      <w:r w:rsidR="002F386D" w:rsidRPr="00080713">
        <w:rPr>
          <w:rFonts w:eastAsia="Times New Roman" w:cstheme="minorHAnsi"/>
        </w:rPr>
        <w:t xml:space="preserve"> and celebrate</w:t>
      </w:r>
      <w:r w:rsidRPr="00080713">
        <w:rPr>
          <w:rFonts w:eastAsia="Times New Roman" w:cstheme="minorHAnsi"/>
        </w:rPr>
        <w:t xml:space="preserve"> diversity as an asset of the school community and utilize it to strengthen educational programs.</w:t>
      </w:r>
    </w:p>
    <w:p w14:paraId="35D39CC6" w14:textId="6D1F9312" w:rsidR="00AC2C00" w:rsidRPr="00080713" w:rsidRDefault="00AC2C00" w:rsidP="00C32E01">
      <w:pPr>
        <w:numPr>
          <w:ilvl w:val="3"/>
          <w:numId w:val="23"/>
        </w:numPr>
        <w:spacing w:line="276" w:lineRule="auto"/>
        <w:ind w:left="990"/>
        <w:rPr>
          <w:rFonts w:eastAsia="Times New Roman" w:cstheme="minorHAnsi"/>
        </w:rPr>
      </w:pPr>
      <w:r w:rsidRPr="00080713">
        <w:rPr>
          <w:rFonts w:eastAsia="Times New Roman" w:cstheme="minorHAnsi"/>
        </w:rPr>
        <w:t>Information regarding extracurricular activities in the community is shared with families as an opportunity to enhance students’ academic, social emotional, and physical well-being outside of school.</w:t>
      </w:r>
    </w:p>
    <w:p w14:paraId="2A1E16D5" w14:textId="6F5A0B6D" w:rsidR="00EB20EB" w:rsidRPr="006902E7" w:rsidRDefault="00AC2C00" w:rsidP="00C32E01">
      <w:pPr>
        <w:numPr>
          <w:ilvl w:val="3"/>
          <w:numId w:val="23"/>
        </w:numPr>
        <w:spacing w:line="276" w:lineRule="auto"/>
        <w:ind w:left="990"/>
        <w:rPr>
          <w:rFonts w:eastAsia="Times New Roman" w:cstheme="minorHAnsi"/>
        </w:rPr>
      </w:pPr>
      <w:r w:rsidRPr="00080713">
        <w:rPr>
          <w:rFonts w:eastAsia="Times New Roman" w:cstheme="minorHAnsi"/>
        </w:rPr>
        <w:t xml:space="preserve">Summer </w:t>
      </w:r>
      <w:r w:rsidR="002F386D" w:rsidRPr="00080713">
        <w:rPr>
          <w:rFonts w:eastAsia="Times New Roman" w:cstheme="minorHAnsi"/>
        </w:rPr>
        <w:t xml:space="preserve">and after school </w:t>
      </w:r>
      <w:r w:rsidRPr="00080713">
        <w:rPr>
          <w:rFonts w:eastAsia="Times New Roman" w:cstheme="minorHAnsi"/>
        </w:rPr>
        <w:t>learning opportunities, programs, camps, and resources are offered to children in the community to expand and extend students’ learning and prevent academic regression.</w:t>
      </w:r>
    </w:p>
    <w:p w14:paraId="75C3FF2C" w14:textId="3436A799" w:rsidR="006902E7" w:rsidRDefault="007D2A97" w:rsidP="00197683">
      <w:pPr>
        <w:shd w:val="clear" w:color="auto" w:fill="D9E2F3" w:themeFill="accent1" w:themeFillTint="33"/>
        <w:rPr>
          <w:rFonts w:eastAsia="Times New Roman" w:cstheme="minorHAnsi"/>
        </w:rPr>
      </w:pPr>
      <w:r w:rsidRPr="00080713">
        <w:rPr>
          <w:rFonts w:eastAsia="Times New Roman" w:cstheme="minorHAnsi"/>
        </w:rPr>
        <w:t>Notes about evidence</w:t>
      </w:r>
    </w:p>
    <w:p w14:paraId="2FC85B58" w14:textId="785E8FDF" w:rsidR="00197683" w:rsidRDefault="00197683" w:rsidP="00197683">
      <w:pPr>
        <w:shd w:val="clear" w:color="auto" w:fill="D9E2F3" w:themeFill="accent1" w:themeFillTint="33"/>
        <w:rPr>
          <w:rFonts w:eastAsia="Times New Roman" w:cstheme="minorHAnsi"/>
        </w:rPr>
      </w:pPr>
    </w:p>
    <w:p w14:paraId="5EC249E9" w14:textId="77777777" w:rsidR="008A35E9" w:rsidRDefault="008A35E9" w:rsidP="00197683">
      <w:pPr>
        <w:shd w:val="clear" w:color="auto" w:fill="D9E2F3" w:themeFill="accent1" w:themeFillTint="33"/>
        <w:rPr>
          <w:rFonts w:eastAsia="Times New Roman" w:cstheme="minorHAnsi"/>
        </w:rPr>
      </w:pPr>
    </w:p>
    <w:p w14:paraId="4EE6FC5C" w14:textId="6C755865" w:rsidR="00197683" w:rsidRDefault="00D972B4" w:rsidP="00197683">
      <w:pPr>
        <w:pStyle w:val="Heading5"/>
      </w:pPr>
      <w:r w:rsidRPr="00080713">
        <w:t>Criterion 3.B.2.</w:t>
      </w:r>
    </w:p>
    <w:p w14:paraId="672A3AD6" w14:textId="341FA595" w:rsidR="00D972B4" w:rsidRPr="00080713" w:rsidRDefault="00D972B4" w:rsidP="00D972B4">
      <w:pPr>
        <w:rPr>
          <w:rFonts w:eastAsia="Times New Roman" w:cstheme="minorHAnsi"/>
        </w:rPr>
      </w:pPr>
      <w:r w:rsidRPr="00080713">
        <w:rPr>
          <w:rFonts w:eastAsia="Times New Roman" w:cstheme="minorHAnsi"/>
        </w:rPr>
        <w:t xml:space="preserve">The district prioritizes community outreach and collaboration and maintains an active Early Childhood Advisory Council. </w:t>
      </w:r>
      <w:r w:rsidRPr="00080713">
        <w:rPr>
          <w:rFonts w:cstheme="minorHAnsi"/>
        </w:rPr>
        <w:t>In addition to families, members include diverse community stakeholders interested in the education and welfare of children in preschool through third grade.</w:t>
      </w:r>
      <w:r w:rsidRPr="00080713">
        <w:rPr>
          <w:rFonts w:eastAsia="Times New Roman" w:cstheme="minorHAnsi"/>
        </w:rPr>
        <w:t xml:space="preserve"> The advisory council participates in program evaluation and improvement to support the implementation of a </w:t>
      </w:r>
      <w:r w:rsidR="00EF09A3">
        <w:rPr>
          <w:rFonts w:eastAsia="Times New Roman" w:cstheme="minorHAnsi"/>
        </w:rPr>
        <w:t>h</w:t>
      </w:r>
      <w:r w:rsidR="00F40F3B">
        <w:rPr>
          <w:rFonts w:eastAsia="Times New Roman" w:cstheme="minorHAnsi"/>
        </w:rPr>
        <w:t>igh</w:t>
      </w:r>
      <w:r w:rsidR="000F2BB5">
        <w:rPr>
          <w:rFonts w:eastAsia="Times New Roman" w:cstheme="minorHAnsi"/>
        </w:rPr>
        <w:t>-</w:t>
      </w:r>
      <w:r w:rsidR="00EF09A3">
        <w:rPr>
          <w:rFonts w:eastAsia="Times New Roman" w:cstheme="minorHAnsi"/>
        </w:rPr>
        <w:t>q</w:t>
      </w:r>
      <w:r w:rsidR="00F40F3B">
        <w:rPr>
          <w:rFonts w:eastAsia="Times New Roman" w:cstheme="minorHAnsi"/>
        </w:rPr>
        <w:t>uality</w:t>
      </w:r>
      <w:r w:rsidRPr="00080713">
        <w:rPr>
          <w:rFonts w:eastAsia="Times New Roman" w:cstheme="minorHAnsi"/>
        </w:rPr>
        <w:t xml:space="preserve"> early learning program. </w:t>
      </w:r>
      <w:r w:rsidR="004A6395" w:rsidRPr="00080713">
        <w:rPr>
          <w:rFonts w:eastAsia="Times New Roman" w:cstheme="minorHAnsi"/>
        </w:rPr>
        <w:t>(</w:t>
      </w:r>
      <w:r w:rsidRPr="00080713">
        <w:rPr>
          <w:rFonts w:eastAsia="Times New Roman" w:cstheme="minorHAnsi"/>
        </w:rPr>
        <w:t xml:space="preserve">The Early Childhood Advisory Council can serve as a source of advisement for the </w:t>
      </w:r>
      <w:r w:rsidR="00F40F3B">
        <w:rPr>
          <w:rFonts w:eastAsia="Times New Roman" w:cstheme="minorHAnsi"/>
        </w:rPr>
        <w:t>K–3</w:t>
      </w:r>
      <w:r w:rsidRPr="00080713">
        <w:rPr>
          <w:rFonts w:eastAsia="Times New Roman" w:cstheme="minorHAnsi"/>
        </w:rPr>
        <w:t xml:space="preserve"> SAVS team.</w:t>
      </w:r>
      <w:r w:rsidR="004A6395" w:rsidRPr="00080713">
        <w:rPr>
          <w:rFonts w:eastAsia="Times New Roman" w:cstheme="minorHAnsi"/>
        </w:rPr>
        <w:t>)</w:t>
      </w:r>
    </w:p>
    <w:p w14:paraId="1E1E2BF1" w14:textId="77777777" w:rsidR="00D972B4" w:rsidRPr="00080713" w:rsidRDefault="00D972B4" w:rsidP="00197683">
      <w:pPr>
        <w:pStyle w:val="Heading5"/>
      </w:pPr>
      <w:r w:rsidRPr="00080713">
        <w:t>Indicators:</w:t>
      </w:r>
    </w:p>
    <w:p w14:paraId="06888157" w14:textId="77777777" w:rsidR="00D972B4" w:rsidRPr="00080713" w:rsidRDefault="00D972B4" w:rsidP="00A37D4C">
      <w:pPr>
        <w:numPr>
          <w:ilvl w:val="0"/>
          <w:numId w:val="24"/>
        </w:numPr>
        <w:spacing w:line="276" w:lineRule="auto"/>
        <w:ind w:left="907"/>
        <w:rPr>
          <w:rFonts w:eastAsia="Times New Roman" w:cstheme="minorHAnsi"/>
        </w:rPr>
      </w:pPr>
      <w:r w:rsidRPr="00080713">
        <w:rPr>
          <w:rFonts w:eastAsia="Times New Roman" w:cstheme="minorHAnsi"/>
        </w:rPr>
        <w:t>The program communicates and engages with diverse community representatives such as mental health agencies, social service providers, preschool and early childhood program providers, community leaders, business owners, child and family advocates, special education parent advisory group members, etc.</w:t>
      </w:r>
    </w:p>
    <w:p w14:paraId="3DD69057" w14:textId="6CCD0802" w:rsidR="00D972B4" w:rsidRPr="00080713" w:rsidRDefault="00D972B4" w:rsidP="00A37D4C">
      <w:pPr>
        <w:numPr>
          <w:ilvl w:val="0"/>
          <w:numId w:val="24"/>
        </w:numPr>
        <w:spacing w:line="276" w:lineRule="auto"/>
        <w:ind w:left="907"/>
        <w:rPr>
          <w:rFonts w:eastAsia="Times New Roman" w:cstheme="minorHAnsi"/>
        </w:rPr>
      </w:pPr>
      <w:r w:rsidRPr="00080713">
        <w:rPr>
          <w:rFonts w:eastAsia="Times New Roman" w:cstheme="minorHAnsi"/>
        </w:rPr>
        <w:t xml:space="preserve">A community needs assessment is conducted annually. The results are summarized to inform a </w:t>
      </w:r>
      <w:r w:rsidR="00FC2000">
        <w:rPr>
          <w:rFonts w:eastAsia="Times New Roman" w:cstheme="minorHAnsi"/>
        </w:rPr>
        <w:t>continual</w:t>
      </w:r>
      <w:r w:rsidRPr="00080713">
        <w:rPr>
          <w:rFonts w:eastAsia="Times New Roman" w:cstheme="minorHAnsi"/>
        </w:rPr>
        <w:t xml:space="preserve"> improvement plan to enhance the quality of the program.</w:t>
      </w:r>
    </w:p>
    <w:p w14:paraId="6B6C3A1C" w14:textId="77777777" w:rsidR="00D972B4" w:rsidRPr="00080713" w:rsidRDefault="00D972B4" w:rsidP="00A37D4C">
      <w:pPr>
        <w:numPr>
          <w:ilvl w:val="0"/>
          <w:numId w:val="24"/>
        </w:numPr>
        <w:spacing w:line="276" w:lineRule="auto"/>
        <w:ind w:left="907"/>
        <w:rPr>
          <w:rFonts w:eastAsia="Times New Roman" w:cstheme="minorHAnsi"/>
        </w:rPr>
      </w:pPr>
      <w:r w:rsidRPr="00080713">
        <w:rPr>
          <w:rFonts w:eastAsia="Times New Roman" w:cstheme="minorHAnsi"/>
        </w:rPr>
        <w:t>The program invites diverse community representatives to participate in establishing collective goals for educating the children in the community.</w:t>
      </w:r>
    </w:p>
    <w:p w14:paraId="34A214E6" w14:textId="77777777" w:rsidR="00AB2EFA" w:rsidRDefault="007D2A97" w:rsidP="005A465B">
      <w:pPr>
        <w:shd w:val="clear" w:color="auto" w:fill="D9E2F3" w:themeFill="accent1" w:themeFillTint="33"/>
        <w:rPr>
          <w:rFonts w:eastAsia="Times New Roman" w:cstheme="minorHAnsi"/>
        </w:rPr>
      </w:pPr>
      <w:r w:rsidRPr="00080713">
        <w:rPr>
          <w:rFonts w:eastAsia="Times New Roman" w:cstheme="minorHAnsi"/>
        </w:rPr>
        <w:t>N</w:t>
      </w:r>
      <w:r w:rsidR="005A465B" w:rsidRPr="00080713">
        <w:rPr>
          <w:rFonts w:eastAsia="Times New Roman" w:cstheme="minorHAnsi"/>
        </w:rPr>
        <w:t>otes about evidence</w:t>
      </w:r>
    </w:p>
    <w:p w14:paraId="49087B05" w14:textId="77777777" w:rsidR="00AB2EFA" w:rsidRDefault="00AB2EFA" w:rsidP="005A465B">
      <w:pPr>
        <w:shd w:val="clear" w:color="auto" w:fill="D9E2F3" w:themeFill="accent1" w:themeFillTint="33"/>
        <w:rPr>
          <w:rFonts w:eastAsia="Times New Roman" w:cstheme="minorHAnsi"/>
        </w:rPr>
      </w:pPr>
    </w:p>
    <w:bookmarkEnd w:id="15"/>
    <w:p w14:paraId="6E69C744" w14:textId="77777777" w:rsidR="00AB2EFA" w:rsidRDefault="00AB2EFA" w:rsidP="005A465B">
      <w:pPr>
        <w:shd w:val="clear" w:color="auto" w:fill="D9E2F3" w:themeFill="accent1" w:themeFillTint="33"/>
        <w:rPr>
          <w:rFonts w:eastAsia="Times New Roman" w:cstheme="minorHAnsi"/>
        </w:rPr>
      </w:pPr>
    </w:p>
    <w:p w14:paraId="1DBD0F28" w14:textId="1063FD79" w:rsidR="00DA0B57" w:rsidRPr="00F62D11" w:rsidRDefault="009E00D4" w:rsidP="00F62D11">
      <w:pPr>
        <w:pBdr>
          <w:top w:val="single" w:sz="8" w:space="1" w:color="2F5496"/>
          <w:bottom w:val="single" w:sz="8" w:space="1" w:color="2F5496"/>
        </w:pBdr>
        <w:shd w:val="clear" w:color="auto" w:fill="FFFF99"/>
        <w:jc w:val="center"/>
        <w:rPr>
          <w:b/>
          <w:bCs/>
          <w:color w:val="7030A0"/>
          <w:sz w:val="32"/>
          <w:szCs w:val="32"/>
        </w:rPr>
      </w:pPr>
      <w:hyperlink w:anchor="_Section_3:_Growth" w:history="1">
        <w:r w:rsidR="00DA0B57" w:rsidRPr="00F62D11">
          <w:rPr>
            <w:rStyle w:val="Hyperlink"/>
            <w:b/>
            <w:bCs/>
            <w:color w:val="7030A0"/>
            <w:sz w:val="32"/>
            <w:szCs w:val="32"/>
          </w:rPr>
          <w:t>Go to the Growth Plan Template for Section 3</w:t>
        </w:r>
      </w:hyperlink>
    </w:p>
    <w:p w14:paraId="23FC78E4" w14:textId="7FB1D51F" w:rsidR="00AB2EFA" w:rsidRDefault="005B5FDE" w:rsidP="006437AA">
      <w:pPr>
        <w:spacing w:before="120" w:line="360" w:lineRule="auto"/>
        <w:rPr>
          <w:rFonts w:cstheme="minorHAnsi"/>
        </w:rPr>
      </w:pPr>
      <w:r w:rsidRPr="00080713">
        <w:rPr>
          <w:rFonts w:cstheme="minorHAnsi"/>
          <w:noProof/>
          <w:color w:val="FFFFFF"/>
          <w:sz w:val="42"/>
          <w:szCs w:val="42"/>
        </w:rPr>
        <mc:AlternateContent>
          <mc:Choice Requires="wps">
            <w:drawing>
              <wp:inline distT="0" distB="0" distL="0" distR="0" wp14:anchorId="3A0EE88D" wp14:editId="5BD58E49">
                <wp:extent cx="6892469" cy="0"/>
                <wp:effectExtent l="38100" t="38100" r="3810" b="381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892469" cy="0"/>
                        </a:xfrm>
                        <a:prstGeom prst="line">
                          <a:avLst/>
                        </a:prstGeom>
                        <a:ln w="762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dtdh="http://schemas.microsoft.com/office/word/2020/wordml/sdtdatahash" xmlns:w16du="http://schemas.microsoft.com/office/word/2023/wordml/word16du" xmlns:oel="http://schemas.microsoft.com/office/2019/extlst">
            <w:pict>
              <v:line w14:anchorId="46AD5E6D" id="Straight Connector 9" o:spid="_x0000_s1026" style="flip:x;visibility:visible;mso-wrap-style:square;mso-left-percent:-10001;mso-top-percent:-10001;mso-position-horizontal:absolute;mso-position-horizontal-relative:char;mso-position-vertical:absolute;mso-position-vertical-relative:line;mso-left-percent:-10001;mso-top-percent:-10001" from="0,0" to="54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" strokecolor="#0070c0" strokeweight="6pt">
                <v:stroke dashstyle="1 1" joinstyle="miter"/>
                <w10:anchorlock/>
              </v:line>
            </w:pict>
          </mc:Fallback>
        </mc:AlternateContent>
      </w:r>
    </w:p>
    <w:p w14:paraId="341323F4" w14:textId="5D571005" w:rsidR="00EB1B57" w:rsidRDefault="00EB1B57">
      <w:pPr>
        <w:rPr>
          <w:rFonts w:cstheme="minorHAnsi"/>
        </w:rPr>
      </w:pPr>
      <w:r>
        <w:rPr>
          <w:rFonts w:cstheme="minorHAnsi"/>
        </w:rPr>
        <w:br w:type="page"/>
      </w:r>
    </w:p>
    <w:p w14:paraId="240ECCE3" w14:textId="40E7D57F" w:rsidR="00D12316" w:rsidRPr="00B04DF6" w:rsidRDefault="00D12316" w:rsidP="00D10E97">
      <w:pPr>
        <w:pStyle w:val="Heading3"/>
        <w:spacing w:before="0"/>
      </w:pPr>
      <w:bookmarkStart w:id="16" w:name="_Hlk138191447"/>
      <w:r w:rsidRPr="00B04DF6">
        <w:t xml:space="preserve">Build a Growth Plan for </w:t>
      </w:r>
      <w:r w:rsidR="00FC2000" w:rsidRPr="00B04DF6">
        <w:t>Continual</w:t>
      </w:r>
      <w:r w:rsidRPr="00B04DF6">
        <w:t xml:space="preserve"> </w:t>
      </w:r>
      <w:r w:rsidR="00DD33F2" w:rsidRPr="00B04DF6">
        <w:t xml:space="preserve">Quality </w:t>
      </w:r>
      <w:r w:rsidRPr="00B04DF6">
        <w:t xml:space="preserve">Review </w:t>
      </w:r>
    </w:p>
    <w:p w14:paraId="4732D2C3" w14:textId="77777777" w:rsidR="00EB1B57" w:rsidRDefault="00EB1B57" w:rsidP="007E0BC2">
      <w:pPr>
        <w:spacing w:before="120" w:after="120"/>
        <w:ind w:left="187"/>
        <w:jc w:val="center"/>
      </w:pPr>
      <w:r>
        <w:rPr>
          <w:b/>
          <w:noProof/>
        </w:rPr>
        <w:drawing>
          <wp:inline distT="0" distB="0" distL="0" distR="0" wp14:anchorId="2FEC0924" wp14:editId="462ECA8F">
            <wp:extent cx="1933727" cy="1083310"/>
            <wp:effectExtent l="0" t="0" r="0" b="0"/>
            <wp:docPr id="12" name="Picture 12" descr="People sitting at table holding a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ice-Business-Meeting-Team-Meeting-Business-5395567.jpg"/>
                    <pic:cNvPicPr/>
                  </pic:nvPicPr>
                  <pic:blipFill rotWithShape="1">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rcRect t="4496" b="11424"/>
                    <a:stretch/>
                  </pic:blipFill>
                  <pic:spPr bwMode="auto">
                    <a:xfrm>
                      <a:off x="0" y="0"/>
                      <a:ext cx="1933727" cy="1083310"/>
                    </a:xfrm>
                    <a:prstGeom prst="rect">
                      <a:avLst/>
                    </a:prstGeom>
                    <a:ln>
                      <a:noFill/>
                    </a:ln>
                    <a:extLst>
                      <a:ext uri="{53640926-AAD7-44D8-BBD7-CCE9431645EC}">
                        <a14:shadowObscured xmlns:a14="http://schemas.microsoft.com/office/drawing/2010/main"/>
                      </a:ext>
                    </a:extLst>
                  </pic:spPr>
                </pic:pic>
              </a:graphicData>
            </a:graphic>
          </wp:inline>
        </w:drawing>
      </w:r>
    </w:p>
    <w:p w14:paraId="03CC5DCF" w14:textId="07D6D87A" w:rsidR="00EB1B57" w:rsidRPr="00D10E97" w:rsidRDefault="00EB1B57" w:rsidP="0086698D">
      <w:pPr>
        <w:pStyle w:val="Heading4"/>
        <w:spacing w:after="0"/>
        <w:rPr>
          <w:sz w:val="28"/>
          <w:szCs w:val="28"/>
        </w:rPr>
      </w:pPr>
      <w:bookmarkStart w:id="17" w:name="_Hlk136357295"/>
      <w:r w:rsidRPr="00D10E97">
        <w:rPr>
          <w:sz w:val="28"/>
          <w:szCs w:val="28"/>
        </w:rPr>
        <w:t>Directions for Using the Sample Growth Plan Template</w:t>
      </w:r>
    </w:p>
    <w:bookmarkEnd w:id="17"/>
    <w:p w14:paraId="52376EF1" w14:textId="6FC77436" w:rsidR="00EB1B57" w:rsidRDefault="00EB1B57" w:rsidP="00D10E97">
      <w:pPr>
        <w:shd w:val="clear" w:color="auto" w:fill="E2EFD9" w:themeFill="accent6" w:themeFillTint="33"/>
        <w:rPr>
          <w:rFonts w:ascii="Calibri" w:hAnsi="Calibri" w:cs="Calibri"/>
        </w:rPr>
      </w:pPr>
      <w:r>
        <w:t xml:space="preserve">Prior to using the </w:t>
      </w:r>
      <w:r>
        <w:rPr>
          <w:rFonts w:ascii="Calibri" w:hAnsi="Calibri" w:cs="Calibri"/>
        </w:rPr>
        <w:t xml:space="preserve">Growth Plan Template, teams should </w:t>
      </w:r>
      <w:r w:rsidRPr="00046E67">
        <w:rPr>
          <w:rFonts w:ascii="Calibri" w:hAnsi="Calibri" w:cs="Calibri"/>
        </w:rPr>
        <w:t>collaboratively review</w:t>
      </w:r>
      <w:r>
        <w:rPr>
          <w:rFonts w:ascii="Calibri" w:hAnsi="Calibri" w:cs="Calibri"/>
        </w:rPr>
        <w:t xml:space="preserve"> the K</w:t>
      </w:r>
      <w:r w:rsidRPr="005941D8">
        <w:rPr>
          <w:rFonts w:ascii="Calibri" w:hAnsi="Calibri" w:cs="Calibri"/>
        </w:rPr>
        <w:t>–</w:t>
      </w:r>
      <w:r>
        <w:rPr>
          <w:rFonts w:ascii="Calibri" w:hAnsi="Calibri" w:cs="Calibri"/>
        </w:rPr>
        <w:t>3 SAVS</w:t>
      </w:r>
      <w:r w:rsidRPr="00046E67">
        <w:rPr>
          <w:rFonts w:ascii="Calibri" w:hAnsi="Calibri" w:cs="Calibri"/>
        </w:rPr>
        <w:t xml:space="preserve"> tools, protocols, and Q&amp;A</w:t>
      </w:r>
      <w:r>
        <w:rPr>
          <w:rFonts w:ascii="Calibri" w:hAnsi="Calibri" w:cs="Calibri"/>
        </w:rPr>
        <w:t xml:space="preserve">s. </w:t>
      </w:r>
      <w:r w:rsidR="00A80F2A">
        <w:rPr>
          <w:rFonts w:ascii="Calibri" w:hAnsi="Calibri" w:cs="Calibri"/>
        </w:rPr>
        <w:t>U</w:t>
      </w:r>
      <w:r>
        <w:rPr>
          <w:rFonts w:ascii="Calibri" w:hAnsi="Calibri" w:cs="Calibri"/>
        </w:rPr>
        <w:t>tilize the following:</w:t>
      </w:r>
    </w:p>
    <w:p w14:paraId="33A7FBDA" w14:textId="77777777" w:rsidR="00EB1B57" w:rsidRPr="00381176" w:rsidRDefault="00EB1B57" w:rsidP="00D10E97">
      <w:pPr>
        <w:spacing w:before="120"/>
        <w:rPr>
          <w:rFonts w:ascii="Calibri" w:hAnsi="Calibri" w:cs="Calibri"/>
          <w:color w:val="61369A"/>
        </w:rPr>
      </w:pPr>
      <w:r w:rsidRPr="00381176">
        <w:rPr>
          <w:b/>
          <w:i/>
          <w:color w:val="61369A"/>
        </w:rPr>
        <w:t>Framework and Plan for a High</w:t>
      </w:r>
      <w:r w:rsidRPr="00381176">
        <w:rPr>
          <w:rFonts w:ascii="Calibri" w:hAnsi="Calibri" w:cs="Calibri"/>
          <w:b/>
          <w:i/>
          <w:color w:val="61369A"/>
        </w:rPr>
        <w:t>-Quality K–3 Education Program</w:t>
      </w:r>
    </w:p>
    <w:p w14:paraId="4E75AE0A" w14:textId="77777777" w:rsidR="00EB1B57" w:rsidRDefault="00EB1B57" w:rsidP="00C32E01">
      <w:pPr>
        <w:numPr>
          <w:ilvl w:val="0"/>
          <w:numId w:val="28"/>
        </w:numPr>
        <w:spacing w:before="80"/>
        <w:ind w:left="432" w:right="288" w:hanging="144"/>
      </w:pPr>
      <w:bookmarkStart w:id="18" w:name="_Hlk136536212"/>
      <w:r>
        <w:t>Review and discuss the</w:t>
      </w:r>
      <w:r w:rsidRPr="00F3480F">
        <w:t xml:space="preserve"> </w:t>
      </w:r>
      <w:r>
        <w:t>quality criteria, indicators, and Analytic Rubric</w:t>
      </w:r>
      <w:bookmarkEnd w:id="18"/>
      <w:r>
        <w:t>.</w:t>
      </w:r>
    </w:p>
    <w:p w14:paraId="13A2994A" w14:textId="77777777" w:rsidR="00EB1B57" w:rsidRDefault="00EB1B57" w:rsidP="00C32E01">
      <w:pPr>
        <w:numPr>
          <w:ilvl w:val="0"/>
          <w:numId w:val="28"/>
        </w:numPr>
        <w:spacing w:before="80"/>
        <w:ind w:left="432" w:right="288" w:hanging="144"/>
      </w:pPr>
      <w:r>
        <w:t>Consider and take notes on the district’s evidence of practice as it relates to the quality indicators.</w:t>
      </w:r>
    </w:p>
    <w:p w14:paraId="5FDF75B0" w14:textId="77777777" w:rsidR="00EB1B57" w:rsidRDefault="00EB1B57" w:rsidP="00C32E01">
      <w:pPr>
        <w:numPr>
          <w:ilvl w:val="0"/>
          <w:numId w:val="28"/>
        </w:numPr>
        <w:spacing w:before="80"/>
        <w:ind w:left="432" w:right="288" w:hanging="144"/>
      </w:pPr>
      <w:r>
        <w:t>Identify and highlight indicators that have little or no evidence of alignment with current practice.</w:t>
      </w:r>
    </w:p>
    <w:p w14:paraId="1AB2B78F" w14:textId="77777777" w:rsidR="00EB1B57" w:rsidRPr="00A51B72" w:rsidRDefault="00EB1B57" w:rsidP="007E0BC2">
      <w:pPr>
        <w:numPr>
          <w:ilvl w:val="0"/>
          <w:numId w:val="28"/>
        </w:numPr>
        <w:spacing w:before="80"/>
        <w:ind w:left="432" w:hanging="144"/>
      </w:pPr>
      <w:r>
        <w:t>At the end of each section, click: “Go to t</w:t>
      </w:r>
      <w:r w:rsidRPr="00CF785F">
        <w:t>he Growth Plan Template for S</w:t>
      </w:r>
      <w:r>
        <w:t>ection 1.” (Section 2 and Section 3, respectively)</w:t>
      </w:r>
    </w:p>
    <w:p w14:paraId="55389B86" w14:textId="77777777" w:rsidR="00EB1B57" w:rsidRPr="00381176" w:rsidRDefault="00EB1B57" w:rsidP="00EB1B57">
      <w:pPr>
        <w:spacing w:before="240"/>
        <w:rPr>
          <w:rFonts w:ascii="Calibri" w:hAnsi="Calibri" w:cs="Calibri"/>
          <w:b/>
          <w:i/>
          <w:color w:val="61369A"/>
        </w:rPr>
      </w:pPr>
      <w:bookmarkStart w:id="19" w:name="_Hlk136538012"/>
      <w:r w:rsidRPr="00381176">
        <w:rPr>
          <w:b/>
          <w:i/>
          <w:color w:val="61369A"/>
        </w:rPr>
        <w:t xml:space="preserve">Analytic Rubric </w:t>
      </w:r>
      <w:bookmarkEnd w:id="19"/>
    </w:p>
    <w:p w14:paraId="77B354D1" w14:textId="77777777" w:rsidR="00EB1B57" w:rsidRDefault="00EB1B57" w:rsidP="00C32E01">
      <w:pPr>
        <w:numPr>
          <w:ilvl w:val="0"/>
          <w:numId w:val="29"/>
        </w:numPr>
        <w:spacing w:before="80"/>
        <w:ind w:left="432" w:right="288" w:hanging="144"/>
        <w:rPr>
          <w:rFonts w:ascii="Calibri" w:hAnsi="Calibri" w:cs="Calibri"/>
        </w:rPr>
      </w:pPr>
      <w:r>
        <w:rPr>
          <w:rFonts w:ascii="Calibri" w:hAnsi="Calibri" w:cs="Calibri"/>
        </w:rPr>
        <w:t>Review the Analytic Rubric at the top of each Growth Plan Template.</w:t>
      </w:r>
    </w:p>
    <w:p w14:paraId="35C9E0C5" w14:textId="77777777" w:rsidR="00EB1B57" w:rsidRDefault="00EB1B57" w:rsidP="00C32E01">
      <w:pPr>
        <w:numPr>
          <w:ilvl w:val="0"/>
          <w:numId w:val="29"/>
        </w:numPr>
        <w:spacing w:before="80"/>
        <w:ind w:left="432" w:right="288" w:hanging="144"/>
        <w:rPr>
          <w:rFonts w:ascii="Calibri" w:hAnsi="Calibri" w:cs="Calibri"/>
        </w:rPr>
      </w:pPr>
      <w:r>
        <w:rPr>
          <w:rFonts w:ascii="Calibri" w:hAnsi="Calibri" w:cs="Calibri"/>
        </w:rPr>
        <w:t>Refer to the team’s notes from each of the three sections.</w:t>
      </w:r>
    </w:p>
    <w:p w14:paraId="1CC0AF60" w14:textId="77777777" w:rsidR="00EB1B57" w:rsidRPr="00576A11" w:rsidRDefault="00EB1B57" w:rsidP="00C32E01">
      <w:pPr>
        <w:numPr>
          <w:ilvl w:val="0"/>
          <w:numId w:val="29"/>
        </w:numPr>
        <w:spacing w:before="80"/>
        <w:ind w:left="432" w:right="288" w:hanging="144"/>
      </w:pPr>
      <w:bookmarkStart w:id="20" w:name="_Hlk136537774"/>
      <w:r>
        <w:rPr>
          <w:rFonts w:ascii="Calibri" w:hAnsi="Calibri" w:cs="Calibri"/>
        </w:rPr>
        <w:t>Self-assess evidence of practice and strength of alignment with the quality indicators.</w:t>
      </w:r>
      <w:bookmarkEnd w:id="20"/>
    </w:p>
    <w:p w14:paraId="2714A621" w14:textId="77777777" w:rsidR="00EB1B57" w:rsidRPr="00381176" w:rsidRDefault="00EB1B57" w:rsidP="00EB1B57">
      <w:pPr>
        <w:spacing w:before="240"/>
        <w:rPr>
          <w:b/>
          <w:i/>
          <w:color w:val="61369A"/>
        </w:rPr>
      </w:pPr>
      <w:r w:rsidRPr="00381176">
        <w:rPr>
          <w:b/>
          <w:i/>
          <w:color w:val="61369A"/>
        </w:rPr>
        <w:t>Growth Plan Template</w:t>
      </w:r>
    </w:p>
    <w:p w14:paraId="5E3618ED" w14:textId="77777777" w:rsidR="00EB1B57" w:rsidRDefault="00EB1B57" w:rsidP="00C32E01">
      <w:pPr>
        <w:numPr>
          <w:ilvl w:val="0"/>
          <w:numId w:val="30"/>
        </w:numPr>
        <w:spacing w:before="80"/>
        <w:ind w:left="432" w:right="288" w:hanging="144"/>
        <w:rPr>
          <w:rFonts w:ascii="Calibri" w:hAnsi="Calibri" w:cs="Calibri"/>
        </w:rPr>
      </w:pPr>
      <w:bookmarkStart w:id="21" w:name="_Hlk136537883"/>
      <w:r>
        <w:rPr>
          <w:rFonts w:ascii="Calibri" w:hAnsi="Calibri" w:cs="Calibri"/>
        </w:rPr>
        <w:t>C</w:t>
      </w:r>
      <w:r>
        <w:t>reate and prioritize goals based on areas of need and district values for the K</w:t>
      </w:r>
      <w:r w:rsidRPr="00C53E8C">
        <w:rPr>
          <w:rFonts w:ascii="Calibri" w:hAnsi="Calibri" w:cs="Calibri"/>
        </w:rPr>
        <w:t>–</w:t>
      </w:r>
      <w:r>
        <w:rPr>
          <w:rFonts w:ascii="Calibri" w:hAnsi="Calibri" w:cs="Calibri"/>
        </w:rPr>
        <w:t>3 program.</w:t>
      </w:r>
    </w:p>
    <w:bookmarkEnd w:id="21"/>
    <w:p w14:paraId="5C672D3D" w14:textId="77777777" w:rsidR="00EB1B57" w:rsidRDefault="00EB1B57" w:rsidP="00C32E01">
      <w:pPr>
        <w:numPr>
          <w:ilvl w:val="0"/>
          <w:numId w:val="30"/>
        </w:numPr>
        <w:spacing w:before="80"/>
        <w:ind w:left="432" w:right="288" w:hanging="144"/>
      </w:pPr>
      <w:r>
        <w:rPr>
          <w:rFonts w:ascii="Calibri" w:hAnsi="Calibri" w:cs="Calibri"/>
        </w:rPr>
        <w:t>Populate a Growth Plan Template for each section. (Enter as many plan components as desired.)</w:t>
      </w:r>
    </w:p>
    <w:p w14:paraId="7D3F61A3" w14:textId="77777777" w:rsidR="00EB1B57" w:rsidRDefault="00EB1B57" w:rsidP="00C32E01">
      <w:pPr>
        <w:numPr>
          <w:ilvl w:val="0"/>
          <w:numId w:val="30"/>
        </w:numPr>
        <w:spacing w:before="80"/>
        <w:ind w:left="432" w:right="288" w:hanging="144"/>
      </w:pPr>
      <w:r>
        <w:t xml:space="preserve">Combine the three completed Templates, </w:t>
      </w:r>
      <w:bookmarkStart w:id="22" w:name="_Hlk136538142"/>
      <w:r>
        <w:t>and if desired, utilize them in other district strategic plans.</w:t>
      </w:r>
    </w:p>
    <w:bookmarkEnd w:id="22"/>
    <w:p w14:paraId="03919A50" w14:textId="77777777" w:rsidR="00EB1B57" w:rsidRPr="0054202D" w:rsidRDefault="00EB1B57" w:rsidP="00C07F25">
      <w:pPr>
        <w:shd w:val="clear" w:color="auto" w:fill="E2EFD9" w:themeFill="accent6" w:themeFillTint="33"/>
        <w:spacing w:before="120" w:after="120"/>
        <w:rPr>
          <w:rFonts w:cstheme="minorHAnsi"/>
          <w:b/>
          <w:iCs/>
          <w:color w:val="61369A"/>
        </w:rPr>
      </w:pPr>
      <w:r w:rsidRPr="0054202D">
        <w:rPr>
          <w:rFonts w:cstheme="minorHAnsi"/>
          <w:b/>
          <w:iCs/>
          <w:color w:val="61369A"/>
        </w:rPr>
        <w:t xml:space="preserve">The team may elect to articulate the details of their </w:t>
      </w:r>
      <w:r w:rsidRPr="0054202D">
        <w:rPr>
          <w:rFonts w:cstheme="minorHAnsi"/>
          <w:b/>
          <w:bCs/>
          <w:iCs/>
          <w:color w:val="61369A"/>
        </w:rPr>
        <w:t>Growth Plan by creating a step-by-step cycle of improvement. Use the Quality Review and Validation Cycle Infographic</w:t>
      </w:r>
      <w:r w:rsidRPr="0054202D">
        <w:rPr>
          <w:rFonts w:cstheme="minorHAnsi"/>
          <w:b/>
          <w:iCs/>
          <w:color w:val="61369A"/>
        </w:rPr>
        <w:t xml:space="preserve"> to enter each step toward the goals selected for improvement.</w:t>
      </w:r>
    </w:p>
    <w:p w14:paraId="03D9985A" w14:textId="3771E527" w:rsidR="00EB1B57" w:rsidRPr="00D10E97" w:rsidRDefault="00EB1B57" w:rsidP="00C07F25">
      <w:pPr>
        <w:pStyle w:val="Heading4"/>
        <w:spacing w:before="0"/>
        <w:rPr>
          <w:sz w:val="28"/>
          <w:szCs w:val="28"/>
        </w:rPr>
      </w:pPr>
      <w:r w:rsidRPr="00D10E97">
        <w:rPr>
          <w:sz w:val="28"/>
          <w:szCs w:val="28"/>
        </w:rPr>
        <w:t xml:space="preserve">Communicate </w:t>
      </w:r>
      <w:r w:rsidR="00E12148" w:rsidRPr="00D10E97">
        <w:rPr>
          <w:sz w:val="28"/>
          <w:szCs w:val="28"/>
        </w:rPr>
        <w:t xml:space="preserve">the </w:t>
      </w:r>
      <w:r w:rsidRPr="00D10E97">
        <w:rPr>
          <w:sz w:val="28"/>
          <w:szCs w:val="28"/>
        </w:rPr>
        <w:t xml:space="preserve">Growth Plan </w:t>
      </w:r>
      <w:r w:rsidR="00E12148" w:rsidRPr="00D10E97">
        <w:rPr>
          <w:sz w:val="28"/>
          <w:szCs w:val="28"/>
        </w:rPr>
        <w:t>with a</w:t>
      </w:r>
      <w:r w:rsidR="00DF7243" w:rsidRPr="00D10E97">
        <w:rPr>
          <w:sz w:val="28"/>
          <w:szCs w:val="28"/>
        </w:rPr>
        <w:t>n</w:t>
      </w:r>
      <w:r w:rsidR="00E12148" w:rsidRPr="00D10E97">
        <w:rPr>
          <w:sz w:val="28"/>
          <w:szCs w:val="28"/>
        </w:rPr>
        <w:t xml:space="preserve"> Infographic</w:t>
      </w:r>
    </w:p>
    <w:p w14:paraId="50B7F6F3" w14:textId="77777777" w:rsidR="00CC08D6" w:rsidRPr="00CC08D6" w:rsidRDefault="00CC08D6" w:rsidP="00CC08D6">
      <w:pPr>
        <w:spacing w:before="80"/>
        <w:ind w:right="288"/>
        <w:jc w:val="center"/>
        <w:rPr>
          <w:rFonts w:cstheme="minorHAnsi"/>
          <w:b/>
        </w:rPr>
      </w:pPr>
      <w:r>
        <w:rPr>
          <w:rFonts w:cstheme="minorHAnsi"/>
          <w:noProof/>
        </w:rPr>
        <w:drawing>
          <wp:inline distT="0" distB="0" distL="0" distR="0" wp14:anchorId="2D8CECEF" wp14:editId="5B9EA8F2">
            <wp:extent cx="1427748" cy="517897"/>
            <wp:effectExtent l="0" t="0" r="1270" b="0"/>
            <wp:docPr id="13" name="Picture 13" descr="Graphic of the wor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owth-1140534_640.jpg"/>
                    <pic:cNvPicPr/>
                  </pic:nvPicPr>
                  <pic:blipFill>
                    <a:blip r:embed="rId19" cstate="print">
                      <a:duotone>
                        <a:srgbClr val="5B9BD5">
                          <a:shade val="45000"/>
                          <a:satMod val="135000"/>
                        </a:srgbClr>
                        <a:prstClr val="white"/>
                      </a:duotone>
                      <a:alphaModFix/>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510324" cy="547851"/>
                    </a:xfrm>
                    <a:prstGeom prst="rect">
                      <a:avLst/>
                    </a:prstGeom>
                    <a:solidFill>
                      <a:srgbClr val="00B0F0"/>
                    </a:solidFill>
                  </pic:spPr>
                </pic:pic>
              </a:graphicData>
            </a:graphic>
          </wp:inline>
        </w:drawing>
      </w:r>
    </w:p>
    <w:p w14:paraId="4DB66B64" w14:textId="5E67D735" w:rsidR="00EB1B57" w:rsidRPr="00BC6A9F" w:rsidRDefault="00EB1B57" w:rsidP="007E0BC2">
      <w:pPr>
        <w:numPr>
          <w:ilvl w:val="0"/>
          <w:numId w:val="35"/>
        </w:numPr>
        <w:spacing w:before="80"/>
        <w:ind w:left="360" w:hanging="144"/>
        <w:rPr>
          <w:rFonts w:cstheme="minorHAnsi"/>
          <w:b/>
        </w:rPr>
      </w:pPr>
      <w:r w:rsidRPr="00BC6A9F">
        <w:rPr>
          <w:rFonts w:cstheme="minorHAnsi"/>
        </w:rPr>
        <w:t xml:space="preserve">The K–3 SAVS protocols include a </w:t>
      </w:r>
      <w:r w:rsidRPr="00C5399B">
        <w:rPr>
          <w:rFonts w:cstheme="minorHAnsi"/>
          <w:bCs/>
          <w:i/>
          <w:iCs/>
        </w:rPr>
        <w:t xml:space="preserve">Sample Quality Review and Validation Cycle Infographic </w:t>
      </w:r>
      <w:r w:rsidRPr="00BC6A9F">
        <w:rPr>
          <w:rFonts w:cstheme="minorHAnsi"/>
        </w:rPr>
        <w:t xml:space="preserve">which </w:t>
      </w:r>
      <w:r w:rsidRPr="00BC6A9F">
        <w:rPr>
          <w:rFonts w:cstheme="minorHAnsi"/>
          <w:w w:val="105"/>
        </w:rPr>
        <w:t>articulates the flow of the district’s plan to strengthen alignment between evidence of practice and the criteria and indicators of high-quality practice.</w:t>
      </w:r>
    </w:p>
    <w:p w14:paraId="6A42CC18" w14:textId="3E011E19" w:rsidR="00EB1B57" w:rsidRPr="00BC6A9F" w:rsidRDefault="00EB1B57" w:rsidP="007E0BC2">
      <w:pPr>
        <w:numPr>
          <w:ilvl w:val="0"/>
          <w:numId w:val="36"/>
        </w:numPr>
        <w:spacing w:before="80"/>
        <w:ind w:left="360" w:hanging="144"/>
        <w:rPr>
          <w:rFonts w:cstheme="minorHAnsi"/>
          <w:w w:val="105"/>
        </w:rPr>
      </w:pPr>
      <w:r w:rsidRPr="00BC6A9F">
        <w:rPr>
          <w:rFonts w:cstheme="minorHAnsi"/>
          <w:w w:val="105"/>
        </w:rPr>
        <w:t xml:space="preserve">The infographic is an illustration of a sample plan built with key action steps. When engaging stakeholders, it may be helpful to use both an infographic and text description to provide a clear explanation of the district’s dedication to continual quality review and improvement of the </w:t>
      </w:r>
      <w:r>
        <w:rPr>
          <w:rFonts w:cstheme="minorHAnsi"/>
          <w:w w:val="105"/>
        </w:rPr>
        <w:t>K–3</w:t>
      </w:r>
      <w:r w:rsidRPr="00BC6A9F">
        <w:rPr>
          <w:rFonts w:cstheme="minorHAnsi"/>
          <w:w w:val="105"/>
        </w:rPr>
        <w:t xml:space="preserve"> education program.</w:t>
      </w:r>
    </w:p>
    <w:p w14:paraId="1F9C9CB9" w14:textId="77777777" w:rsidR="00EB1B57" w:rsidRPr="00BC6A9F" w:rsidRDefault="00EB1B57" w:rsidP="007E0BC2">
      <w:pPr>
        <w:pStyle w:val="BodyText"/>
        <w:numPr>
          <w:ilvl w:val="0"/>
          <w:numId w:val="36"/>
        </w:numPr>
        <w:spacing w:before="80" w:after="120"/>
        <w:ind w:left="360" w:hanging="144"/>
        <w:rPr>
          <w:rFonts w:asciiTheme="minorHAnsi" w:hAnsiTheme="minorHAnsi" w:cstheme="minorHAnsi"/>
          <w:sz w:val="16"/>
          <w:szCs w:val="16"/>
        </w:rPr>
      </w:pPr>
      <w:r w:rsidRPr="00BC6A9F">
        <w:rPr>
          <w:rFonts w:asciiTheme="minorHAnsi" w:hAnsiTheme="minorHAnsi" w:cstheme="minorHAnsi"/>
          <w:w w:val="105"/>
          <w:sz w:val="22"/>
          <w:szCs w:val="22"/>
        </w:rPr>
        <w:t xml:space="preserve">The protocol includes directions for </w:t>
      </w:r>
      <w:r>
        <w:rPr>
          <w:rFonts w:asciiTheme="minorHAnsi" w:hAnsiTheme="minorHAnsi" w:cstheme="minorHAnsi"/>
          <w:w w:val="105"/>
          <w:sz w:val="22"/>
          <w:szCs w:val="22"/>
        </w:rPr>
        <w:t>K–3</w:t>
      </w:r>
      <w:r w:rsidRPr="00BC6A9F">
        <w:rPr>
          <w:rFonts w:asciiTheme="minorHAnsi" w:hAnsiTheme="minorHAnsi" w:cstheme="minorHAnsi"/>
          <w:w w:val="105"/>
          <w:sz w:val="22"/>
          <w:szCs w:val="22"/>
        </w:rPr>
        <w:t xml:space="preserve"> SAVS teams to modify the sample and create an infographic representing their own unique plans.</w:t>
      </w:r>
    </w:p>
    <w:p w14:paraId="56351D2D" w14:textId="7ABE0B10" w:rsidR="00EB1B57" w:rsidRPr="00BB3190" w:rsidRDefault="00EB1B57" w:rsidP="00C07F25">
      <w:pPr>
        <w:pStyle w:val="BodyText"/>
        <w:shd w:val="clear" w:color="auto" w:fill="D9E2F3" w:themeFill="accent1" w:themeFillTint="33"/>
        <w:rPr>
          <w:rFonts w:asciiTheme="minorHAnsi" w:hAnsiTheme="minorHAnsi" w:cstheme="minorHAnsi"/>
          <w:sz w:val="22"/>
          <w:szCs w:val="22"/>
        </w:rPr>
      </w:pPr>
      <w:r w:rsidRPr="00BB3190">
        <w:rPr>
          <w:rFonts w:asciiTheme="minorHAnsi" w:hAnsiTheme="minorHAnsi" w:cstheme="minorHAnsi"/>
          <w:sz w:val="22"/>
          <w:szCs w:val="22"/>
        </w:rPr>
        <w:t xml:space="preserve">For detailed, step-by-step implementation support, refer to the </w:t>
      </w:r>
      <w:r w:rsidRPr="00BB3190">
        <w:rPr>
          <w:rFonts w:asciiTheme="minorHAnsi" w:hAnsiTheme="minorHAnsi" w:cstheme="minorHAnsi"/>
          <w:i/>
          <w:sz w:val="22"/>
          <w:szCs w:val="22"/>
        </w:rPr>
        <w:t>Guide to Using the K–3 SAVS</w:t>
      </w:r>
      <w:r w:rsidRPr="00BB3190">
        <w:rPr>
          <w:rFonts w:asciiTheme="minorHAnsi" w:hAnsiTheme="minorHAnsi" w:cstheme="minorHAnsi"/>
          <w:sz w:val="22"/>
          <w:szCs w:val="22"/>
        </w:rPr>
        <w:t xml:space="preserve"> and the implementation protocol</w:t>
      </w:r>
      <w:r w:rsidR="00BB3190" w:rsidRPr="00BB3190">
        <w:rPr>
          <w:rFonts w:asciiTheme="minorHAnsi" w:hAnsiTheme="minorHAnsi" w:cstheme="minorHAnsi"/>
          <w:sz w:val="22"/>
          <w:szCs w:val="22"/>
        </w:rPr>
        <w:t xml:space="preserve"> </w:t>
      </w:r>
      <w:r w:rsidR="00BB3190" w:rsidRPr="00BB3190">
        <w:rPr>
          <w:rFonts w:asciiTheme="minorHAnsi" w:hAnsiTheme="minorHAnsi" w:cstheme="minorHAnsi"/>
          <w:bCs/>
          <w:i/>
          <w:iCs/>
          <w:sz w:val="22"/>
          <w:szCs w:val="22"/>
        </w:rPr>
        <w:t>Quality Review and Validation Cycle Infographic</w:t>
      </w:r>
      <w:r w:rsidRPr="00BB3190">
        <w:rPr>
          <w:rFonts w:asciiTheme="minorHAnsi" w:hAnsiTheme="minorHAnsi" w:cstheme="minorHAnsi"/>
          <w:sz w:val="22"/>
          <w:szCs w:val="22"/>
        </w:rPr>
        <w:t xml:space="preserve"> on the </w:t>
      </w:r>
      <w:hyperlink r:id="rId21" w:history="1">
        <w:r w:rsidRPr="00D32FD8">
          <w:rPr>
            <w:rStyle w:val="Hyperlink"/>
            <w:rFonts w:asciiTheme="minorHAnsi" w:hAnsiTheme="minorHAnsi" w:cstheme="minorHAnsi"/>
            <w:sz w:val="22"/>
            <w:szCs w:val="22"/>
          </w:rPr>
          <w:t>K–3 SAVS webpage</w:t>
        </w:r>
      </w:hyperlink>
      <w:r w:rsidRPr="00BB3190">
        <w:rPr>
          <w:rFonts w:asciiTheme="minorHAnsi" w:hAnsiTheme="minorHAnsi" w:cstheme="minorHAnsi"/>
          <w:sz w:val="22"/>
          <w:szCs w:val="22"/>
        </w:rPr>
        <w:t>.</w:t>
      </w:r>
    </w:p>
    <w:p w14:paraId="4EAD3B7C" w14:textId="7DF6F83E" w:rsidR="00EB1B57" w:rsidRPr="00872740" w:rsidRDefault="00EB1B57" w:rsidP="004C0B9D">
      <w:pPr>
        <w:pStyle w:val="Heading4"/>
        <w:pBdr>
          <w:bottom w:val="single" w:sz="12" w:space="1" w:color="FFFF00"/>
        </w:pBdr>
        <w:shd w:val="clear" w:color="auto" w:fill="1F3864" w:themeFill="accent1" w:themeFillShade="80"/>
        <w:spacing w:before="0" w:after="120"/>
        <w:rPr>
          <w:color w:val="FFFFFF" w:themeColor="background1"/>
          <w:sz w:val="28"/>
          <w:szCs w:val="28"/>
        </w:rPr>
      </w:pPr>
      <w:bookmarkStart w:id="23" w:name="_Section_1:_Growth"/>
      <w:bookmarkEnd w:id="23"/>
      <w:r w:rsidRPr="00872740">
        <w:rPr>
          <w:color w:val="FFFFFF" w:themeColor="background1"/>
          <w:sz w:val="28"/>
          <w:szCs w:val="28"/>
        </w:rPr>
        <w:t>Section 1: Growth Plan Template for Continual Quality Review of the K–3 Education Program</w:t>
      </w:r>
    </w:p>
    <w:p w14:paraId="66CFF2B7" w14:textId="77777777" w:rsidR="00EB1B57" w:rsidRPr="009F0971" w:rsidRDefault="00EB1B57" w:rsidP="004C0B9D">
      <w:pPr>
        <w:pStyle w:val="paragraph"/>
        <w:spacing w:before="0" w:beforeAutospacing="0" w:after="0" w:afterAutospacing="0"/>
        <w:ind w:right="-86"/>
        <w:textAlignment w:val="baseline"/>
        <w:rPr>
          <w:rFonts w:ascii="Calibri" w:hAnsi="Calibri" w:cs="Calibri"/>
          <w:sz w:val="22"/>
          <w:szCs w:val="22"/>
        </w:rPr>
      </w:pPr>
      <w:r w:rsidRPr="00CE19B2">
        <w:rPr>
          <w:rStyle w:val="normaltextrun"/>
          <w:rFonts w:ascii="Calibri" w:hAnsi="Calibri" w:cs="Calibri"/>
          <w:sz w:val="22"/>
          <w:szCs w:val="22"/>
        </w:rPr>
        <w:t>Use th</w:t>
      </w:r>
      <w:r>
        <w:rPr>
          <w:rStyle w:val="normaltextrun"/>
          <w:rFonts w:ascii="Calibri" w:hAnsi="Calibri" w:cs="Calibri"/>
          <w:sz w:val="22"/>
          <w:szCs w:val="22"/>
        </w:rPr>
        <w:t>is</w:t>
      </w:r>
      <w:r w:rsidRPr="00CE19B2">
        <w:rPr>
          <w:rStyle w:val="normaltextrun"/>
          <w:rFonts w:ascii="Calibri" w:hAnsi="Calibri" w:cs="Calibri"/>
          <w:sz w:val="22"/>
          <w:szCs w:val="22"/>
        </w:rPr>
        <w:t xml:space="preserve"> </w:t>
      </w:r>
      <w:r w:rsidRPr="003B1C3C">
        <w:rPr>
          <w:rStyle w:val="normaltextrun"/>
          <w:rFonts w:ascii="Calibri" w:hAnsi="Calibri" w:cs="Calibri"/>
          <w:bCs/>
          <w:sz w:val="22"/>
          <w:szCs w:val="22"/>
        </w:rPr>
        <w:t>Analytic Rubric</w:t>
      </w:r>
      <w:r w:rsidRPr="00CE19B2">
        <w:rPr>
          <w:rStyle w:val="normaltextrun"/>
          <w:rFonts w:ascii="Calibri" w:hAnsi="Calibri" w:cs="Calibri"/>
          <w:sz w:val="22"/>
          <w:szCs w:val="22"/>
        </w:rPr>
        <w:t xml:space="preserve"> to self-assess the strength of alignment between evidence </w:t>
      </w:r>
      <w:r>
        <w:rPr>
          <w:rStyle w:val="normaltextrun"/>
          <w:rFonts w:ascii="Calibri" w:hAnsi="Calibri" w:cs="Calibri"/>
          <w:sz w:val="22"/>
          <w:szCs w:val="22"/>
        </w:rPr>
        <w:t xml:space="preserve">of practice </w:t>
      </w:r>
      <w:r w:rsidRPr="00CE19B2">
        <w:rPr>
          <w:rStyle w:val="normaltextrun"/>
          <w:rFonts w:ascii="Calibri" w:hAnsi="Calibri" w:cs="Calibri"/>
          <w:sz w:val="22"/>
          <w:szCs w:val="22"/>
        </w:rPr>
        <w:t>and the quality indicators.</w:t>
      </w:r>
    </w:p>
    <w:tbl>
      <w:tblPr>
        <w:tblStyle w:val="TableGrid"/>
        <w:tblW w:w="10975" w:type="dxa"/>
        <w:tblLayout w:type="fixed"/>
        <w:tblCellMar>
          <w:top w:w="58" w:type="dxa"/>
          <w:left w:w="86" w:type="dxa"/>
          <w:bottom w:w="86" w:type="dxa"/>
          <w:right w:w="86" w:type="dxa"/>
        </w:tblCellMar>
        <w:tblLook w:val="0420" w:firstRow="1" w:lastRow="0" w:firstColumn="0" w:lastColumn="0" w:noHBand="0" w:noVBand="1"/>
      </w:tblPr>
      <w:tblGrid>
        <w:gridCol w:w="2065"/>
        <w:gridCol w:w="1980"/>
        <w:gridCol w:w="2160"/>
        <w:gridCol w:w="2520"/>
        <w:gridCol w:w="2250"/>
      </w:tblGrid>
      <w:tr w:rsidR="00EB1B57" w:rsidRPr="00365D34" w14:paraId="6DDFCE5A" w14:textId="77777777" w:rsidTr="00EB1B57">
        <w:trPr>
          <w:trHeight w:val="268"/>
          <w:tblHeader/>
        </w:trPr>
        <w:tc>
          <w:tcPr>
            <w:tcW w:w="2065" w:type="dxa"/>
            <w:tcBorders>
              <w:right w:val="single" w:sz="4" w:space="0" w:color="auto"/>
            </w:tcBorders>
            <w:shd w:val="clear" w:color="auto" w:fill="D9E2F3" w:themeFill="accent1" w:themeFillTint="33"/>
          </w:tcPr>
          <w:p w14:paraId="529F3B2F" w14:textId="77777777" w:rsidR="00EB1B57" w:rsidRPr="00365D34" w:rsidRDefault="00EB1B57" w:rsidP="00EB1B57">
            <w:pPr>
              <w:jc w:val="center"/>
              <w:rPr>
                <w:rFonts w:asciiTheme="minorHAnsi" w:eastAsia="Times New Roman" w:hAnsiTheme="minorHAnsi" w:cstheme="minorHAnsi"/>
                <w:b/>
                <w:bCs/>
              </w:rPr>
            </w:pPr>
            <w:r w:rsidRPr="00365D34">
              <w:rPr>
                <w:rFonts w:asciiTheme="minorHAnsi" w:eastAsia="Times New Roman" w:hAnsiTheme="minorHAnsi" w:cstheme="minorHAnsi"/>
                <w:b/>
                <w:bCs/>
              </w:rPr>
              <w:t>No Evidence</w:t>
            </w:r>
          </w:p>
        </w:tc>
        <w:tc>
          <w:tcPr>
            <w:tcW w:w="1980" w:type="dxa"/>
            <w:tcBorders>
              <w:left w:val="single" w:sz="4" w:space="0" w:color="auto"/>
              <w:right w:val="single" w:sz="4" w:space="0" w:color="auto"/>
            </w:tcBorders>
            <w:shd w:val="clear" w:color="auto" w:fill="D9E2F3" w:themeFill="accent1" w:themeFillTint="33"/>
          </w:tcPr>
          <w:p w14:paraId="41AE58B5" w14:textId="77777777" w:rsidR="00EB1B57" w:rsidRPr="00365D34" w:rsidRDefault="00EB1B57" w:rsidP="00EB1B57">
            <w:pPr>
              <w:jc w:val="center"/>
              <w:rPr>
                <w:rFonts w:asciiTheme="minorHAnsi" w:eastAsia="Times New Roman" w:hAnsiTheme="minorHAnsi" w:cstheme="minorHAnsi"/>
                <w:b/>
                <w:bCs/>
              </w:rPr>
            </w:pPr>
            <w:r w:rsidRPr="00365D34">
              <w:rPr>
                <w:rFonts w:asciiTheme="minorHAnsi" w:eastAsia="Times New Roman" w:hAnsiTheme="minorHAnsi" w:cstheme="minorHAnsi"/>
                <w:b/>
                <w:bCs/>
              </w:rPr>
              <w:t>Emerging</w:t>
            </w:r>
          </w:p>
        </w:tc>
        <w:tc>
          <w:tcPr>
            <w:tcW w:w="2160" w:type="dxa"/>
            <w:tcBorders>
              <w:left w:val="single" w:sz="4" w:space="0" w:color="auto"/>
              <w:right w:val="single" w:sz="4" w:space="0" w:color="auto"/>
            </w:tcBorders>
            <w:shd w:val="clear" w:color="auto" w:fill="D9E2F3" w:themeFill="accent1" w:themeFillTint="33"/>
          </w:tcPr>
          <w:p w14:paraId="588E0167" w14:textId="77777777" w:rsidR="00EB1B57" w:rsidRPr="00365D34" w:rsidRDefault="00EB1B57" w:rsidP="00EB1B57">
            <w:pPr>
              <w:jc w:val="center"/>
              <w:rPr>
                <w:rFonts w:asciiTheme="minorHAnsi" w:eastAsia="Times New Roman" w:hAnsiTheme="minorHAnsi" w:cstheme="minorHAnsi"/>
                <w:b/>
                <w:bCs/>
              </w:rPr>
            </w:pPr>
            <w:r w:rsidRPr="00365D34">
              <w:rPr>
                <w:rFonts w:asciiTheme="minorHAnsi" w:eastAsia="Times New Roman" w:hAnsiTheme="minorHAnsi" w:cstheme="minorHAnsi"/>
                <w:b/>
                <w:bCs/>
              </w:rPr>
              <w:t>Developing</w:t>
            </w:r>
          </w:p>
        </w:tc>
        <w:tc>
          <w:tcPr>
            <w:tcW w:w="2520" w:type="dxa"/>
            <w:tcBorders>
              <w:left w:val="single" w:sz="4" w:space="0" w:color="auto"/>
              <w:right w:val="single" w:sz="4" w:space="0" w:color="auto"/>
            </w:tcBorders>
            <w:shd w:val="clear" w:color="auto" w:fill="D9E2F3" w:themeFill="accent1" w:themeFillTint="33"/>
          </w:tcPr>
          <w:p w14:paraId="5AD8AA9A" w14:textId="77777777" w:rsidR="00EB1B57" w:rsidRPr="00365D34" w:rsidRDefault="00EB1B57" w:rsidP="00EB1B57">
            <w:pPr>
              <w:jc w:val="center"/>
              <w:rPr>
                <w:rFonts w:asciiTheme="minorHAnsi" w:eastAsia="Times New Roman" w:hAnsiTheme="minorHAnsi" w:cstheme="minorHAnsi"/>
                <w:b/>
                <w:bCs/>
              </w:rPr>
            </w:pPr>
            <w:r w:rsidRPr="00365D34">
              <w:rPr>
                <w:rFonts w:asciiTheme="minorHAnsi" w:eastAsia="Times New Roman" w:hAnsiTheme="minorHAnsi" w:cstheme="minorHAnsi"/>
                <w:b/>
                <w:bCs/>
              </w:rPr>
              <w:t>Approaching</w:t>
            </w:r>
          </w:p>
        </w:tc>
        <w:tc>
          <w:tcPr>
            <w:tcW w:w="2250" w:type="dxa"/>
            <w:tcBorders>
              <w:left w:val="single" w:sz="4" w:space="0" w:color="auto"/>
            </w:tcBorders>
            <w:shd w:val="clear" w:color="auto" w:fill="D9E2F3" w:themeFill="accent1" w:themeFillTint="33"/>
          </w:tcPr>
          <w:p w14:paraId="4515BC26" w14:textId="77777777" w:rsidR="00EB1B57" w:rsidRPr="00365D34" w:rsidRDefault="00EB1B57" w:rsidP="00EB1B57">
            <w:pPr>
              <w:jc w:val="center"/>
              <w:rPr>
                <w:rFonts w:asciiTheme="minorHAnsi" w:eastAsia="Times New Roman" w:hAnsiTheme="minorHAnsi" w:cstheme="minorHAnsi"/>
                <w:b/>
                <w:bCs/>
              </w:rPr>
            </w:pPr>
            <w:r w:rsidRPr="00365D34">
              <w:rPr>
                <w:rFonts w:asciiTheme="minorHAnsi" w:eastAsia="Times New Roman" w:hAnsiTheme="minorHAnsi" w:cstheme="minorHAnsi"/>
                <w:b/>
                <w:bCs/>
              </w:rPr>
              <w:t>Accomplished</w:t>
            </w:r>
          </w:p>
        </w:tc>
      </w:tr>
      <w:tr w:rsidR="00EB1B57" w:rsidRPr="00365D34" w14:paraId="39D2C2F2" w14:textId="77777777" w:rsidTr="00EB1B57">
        <w:trPr>
          <w:trHeight w:val="1642"/>
        </w:trPr>
        <w:tc>
          <w:tcPr>
            <w:tcW w:w="2065" w:type="dxa"/>
            <w:shd w:val="clear" w:color="auto" w:fill="D9D4F4"/>
          </w:tcPr>
          <w:p w14:paraId="3DFC36A6" w14:textId="77777777" w:rsidR="00EB1B57" w:rsidRPr="00365D34" w:rsidRDefault="00EB1B57" w:rsidP="00EB1B57">
            <w:pPr>
              <w:rPr>
                <w:rFonts w:asciiTheme="minorHAnsi" w:eastAsia="Times New Roman" w:hAnsiTheme="minorHAnsi" w:cstheme="minorHAnsi"/>
              </w:rPr>
            </w:pPr>
            <w:r w:rsidRPr="00365D34">
              <w:rPr>
                <w:rFonts w:asciiTheme="minorHAnsi" w:eastAsia="Times New Roman" w:hAnsiTheme="minorHAnsi" w:cstheme="minorHAnsi"/>
              </w:rPr>
              <w:t>There is no evidence in support of the criterion or indicators.</w:t>
            </w:r>
          </w:p>
        </w:tc>
        <w:tc>
          <w:tcPr>
            <w:tcW w:w="1980" w:type="dxa"/>
            <w:shd w:val="clear" w:color="auto" w:fill="D9D4F4"/>
          </w:tcPr>
          <w:p w14:paraId="0FC96423" w14:textId="77777777" w:rsidR="00EB1B57" w:rsidRPr="00365D34" w:rsidRDefault="00EB1B57" w:rsidP="00EB1B57">
            <w:pPr>
              <w:rPr>
                <w:rFonts w:asciiTheme="minorHAnsi" w:eastAsia="Times New Roman" w:hAnsiTheme="minorHAnsi" w:cstheme="minorHAnsi"/>
              </w:rPr>
            </w:pPr>
            <w:r w:rsidRPr="00365D34">
              <w:rPr>
                <w:rFonts w:asciiTheme="minorHAnsi" w:eastAsia="Times New Roman" w:hAnsiTheme="minorHAnsi" w:cstheme="minorHAnsi"/>
              </w:rPr>
              <w:t>Very basic evidence exists to support the criterion and indicators. The need for change is recognized.</w:t>
            </w:r>
          </w:p>
        </w:tc>
        <w:tc>
          <w:tcPr>
            <w:tcW w:w="2160" w:type="dxa"/>
            <w:shd w:val="clear" w:color="auto" w:fill="D9D4F4"/>
          </w:tcPr>
          <w:p w14:paraId="3C13406C" w14:textId="77777777" w:rsidR="00EB1B57" w:rsidRPr="00365D34" w:rsidRDefault="00EB1B57" w:rsidP="00EB1B57">
            <w:pPr>
              <w:rPr>
                <w:rFonts w:asciiTheme="minorHAnsi" w:eastAsia="Times New Roman" w:hAnsiTheme="minorHAnsi" w:cstheme="minorHAnsi"/>
              </w:rPr>
            </w:pPr>
            <w:r w:rsidRPr="00365D34">
              <w:rPr>
                <w:rFonts w:asciiTheme="minorHAnsi" w:eastAsia="Times New Roman" w:hAnsiTheme="minorHAnsi" w:cstheme="minorHAnsi"/>
              </w:rPr>
              <w:t>Evidence shows that the criterion and indicators are being supported but are still unmet. Plans and early steps have been developed and initiated.</w:t>
            </w:r>
          </w:p>
        </w:tc>
        <w:tc>
          <w:tcPr>
            <w:tcW w:w="2520" w:type="dxa"/>
            <w:shd w:val="clear" w:color="auto" w:fill="D9D4F4"/>
          </w:tcPr>
          <w:p w14:paraId="499B416E" w14:textId="77777777" w:rsidR="00EB1B57" w:rsidRPr="00365D34" w:rsidRDefault="00EB1B57" w:rsidP="00EB1B57">
            <w:pPr>
              <w:rPr>
                <w:rFonts w:asciiTheme="minorHAnsi" w:eastAsia="Times New Roman" w:hAnsiTheme="minorHAnsi" w:cstheme="minorHAnsi"/>
              </w:rPr>
            </w:pPr>
            <w:r w:rsidRPr="00365D34">
              <w:rPr>
                <w:rFonts w:asciiTheme="minorHAnsi" w:eastAsia="Times New Roman" w:hAnsiTheme="minorHAnsi" w:cstheme="minorHAnsi"/>
              </w:rPr>
              <w:t>There are several examples of evidence to show that the criterion and indicators are addressed, but not yet fully accomplished. Practice has shifted to the implementation phase.</w:t>
            </w:r>
          </w:p>
        </w:tc>
        <w:tc>
          <w:tcPr>
            <w:tcW w:w="2250" w:type="dxa"/>
            <w:shd w:val="clear" w:color="auto" w:fill="D9D4F4"/>
          </w:tcPr>
          <w:p w14:paraId="6429FCC3" w14:textId="77777777" w:rsidR="00EB1B57" w:rsidRPr="00365D34" w:rsidRDefault="00EB1B57" w:rsidP="00EB1B57">
            <w:pPr>
              <w:rPr>
                <w:rFonts w:asciiTheme="minorHAnsi" w:eastAsia="Times New Roman" w:hAnsiTheme="minorHAnsi" w:cstheme="minorHAnsi"/>
              </w:rPr>
            </w:pPr>
            <w:r w:rsidRPr="00365D34">
              <w:rPr>
                <w:rFonts w:asciiTheme="minorHAnsi" w:eastAsia="Times New Roman" w:hAnsiTheme="minorHAnsi" w:cstheme="minorHAnsi"/>
              </w:rPr>
              <w:t>There is an abundance of evidence to show that the criterion and indicators are being accomplished.</w:t>
            </w:r>
          </w:p>
        </w:tc>
      </w:tr>
    </w:tbl>
    <w:p w14:paraId="658D8C49" w14:textId="21E602D1" w:rsidR="00EB1B57" w:rsidRPr="004B6F2E" w:rsidRDefault="00EB1B57" w:rsidP="008038D5">
      <w:pPr>
        <w:pStyle w:val="Heading5"/>
      </w:pPr>
      <w:bookmarkStart w:id="24" w:name="_Growth_Plan_for_1"/>
      <w:bookmarkEnd w:id="24"/>
      <w:r w:rsidRPr="004B6F2E">
        <w:t>Area(s) of need</w:t>
      </w:r>
      <w:r w:rsidR="000F5835" w:rsidRPr="004B6F2E">
        <w:t>:</w:t>
      </w:r>
    </w:p>
    <w:p w14:paraId="024BCC93" w14:textId="77777777" w:rsidR="00EB1B57" w:rsidRDefault="00EB1B57" w:rsidP="00EB1B57">
      <w:pPr>
        <w:shd w:val="clear" w:color="auto" w:fill="D9D4F4"/>
        <w:rPr>
          <w:rFonts w:cstheme="minorHAnsi"/>
        </w:rPr>
      </w:pPr>
      <w:r w:rsidRPr="005964B0">
        <w:rPr>
          <w:rFonts w:cstheme="minorHAnsi"/>
        </w:rPr>
        <w:t xml:space="preserve">Add specific indicator(s) </w:t>
      </w:r>
      <w:r>
        <w:rPr>
          <w:rFonts w:cstheme="minorHAnsi"/>
        </w:rPr>
        <w:t>in column 1. Use the rubric above to self</w:t>
      </w:r>
      <w:r>
        <w:rPr>
          <w:rFonts w:ascii="Calibri" w:hAnsi="Calibri" w:cs="Calibri"/>
        </w:rPr>
        <w:t>-a</w:t>
      </w:r>
      <w:r>
        <w:rPr>
          <w:rFonts w:cstheme="minorHAnsi"/>
        </w:rPr>
        <w:t xml:space="preserve">ssess </w:t>
      </w:r>
      <w:r w:rsidRPr="005964B0">
        <w:rPr>
          <w:rFonts w:cstheme="minorHAnsi"/>
        </w:rPr>
        <w:t xml:space="preserve">alignment </w:t>
      </w:r>
      <w:r>
        <w:rPr>
          <w:rFonts w:cstheme="minorHAnsi"/>
        </w:rPr>
        <w:t>of practice and quality indicators and enter the information in column 2.</w:t>
      </w:r>
    </w:p>
    <w:tbl>
      <w:tblPr>
        <w:tblStyle w:val="TableGrid"/>
        <w:tblW w:w="0" w:type="auto"/>
        <w:tblLook w:val="0420" w:firstRow="1" w:lastRow="0" w:firstColumn="0" w:lastColumn="0" w:noHBand="0" w:noVBand="1"/>
      </w:tblPr>
      <w:tblGrid>
        <w:gridCol w:w="5395"/>
        <w:gridCol w:w="5395"/>
      </w:tblGrid>
      <w:tr w:rsidR="00EB1B57" w14:paraId="7B7B39CF" w14:textId="77777777" w:rsidTr="00EB1B57">
        <w:trPr>
          <w:tblHeader/>
        </w:trPr>
        <w:tc>
          <w:tcPr>
            <w:tcW w:w="5485" w:type="dxa"/>
          </w:tcPr>
          <w:p w14:paraId="30F3E724" w14:textId="77777777" w:rsidR="00EB1B57" w:rsidRPr="00532D6D" w:rsidRDefault="00EB1B57" w:rsidP="00EB1B57">
            <w:pPr>
              <w:rPr>
                <w:rFonts w:asciiTheme="minorHAnsi" w:hAnsiTheme="minorHAnsi" w:cstheme="minorHAnsi"/>
                <w:b/>
                <w:bCs/>
              </w:rPr>
            </w:pPr>
            <w:r w:rsidRPr="00532D6D">
              <w:rPr>
                <w:rFonts w:asciiTheme="minorHAnsi" w:hAnsiTheme="minorHAnsi" w:cstheme="minorHAnsi"/>
                <w:b/>
                <w:bCs/>
              </w:rPr>
              <w:t>Specific Indicators</w:t>
            </w:r>
          </w:p>
        </w:tc>
        <w:tc>
          <w:tcPr>
            <w:tcW w:w="5485" w:type="dxa"/>
          </w:tcPr>
          <w:p w14:paraId="17F70B5A" w14:textId="77777777" w:rsidR="00EB1B57" w:rsidRPr="00CE09FB" w:rsidRDefault="00EB1B57" w:rsidP="00EB1B57">
            <w:pPr>
              <w:rPr>
                <w:rFonts w:asciiTheme="minorHAnsi" w:hAnsiTheme="minorHAnsi" w:cstheme="minorHAnsi"/>
                <w:b/>
                <w:bCs/>
              </w:rPr>
            </w:pPr>
            <w:r>
              <w:rPr>
                <w:rFonts w:asciiTheme="minorHAnsi" w:hAnsiTheme="minorHAnsi" w:cstheme="minorHAnsi"/>
                <w:b/>
                <w:bCs/>
              </w:rPr>
              <w:t>Use rubric to a</w:t>
            </w:r>
            <w:r w:rsidRPr="00CE09FB">
              <w:rPr>
                <w:rFonts w:asciiTheme="minorHAnsi" w:hAnsiTheme="minorHAnsi" w:cstheme="minorHAnsi"/>
                <w:b/>
                <w:bCs/>
              </w:rPr>
              <w:t>ssess</w:t>
            </w:r>
            <w:r>
              <w:rPr>
                <w:rFonts w:asciiTheme="minorHAnsi" w:hAnsiTheme="minorHAnsi" w:cstheme="minorHAnsi"/>
                <w:b/>
                <w:bCs/>
              </w:rPr>
              <w:t xml:space="preserve"> alignment of practice and indicator</w:t>
            </w:r>
          </w:p>
        </w:tc>
      </w:tr>
      <w:tr w:rsidR="00EB1B57" w14:paraId="42080441" w14:textId="77777777" w:rsidTr="00EB1B57">
        <w:tc>
          <w:tcPr>
            <w:tcW w:w="5485" w:type="dxa"/>
          </w:tcPr>
          <w:p w14:paraId="4165AA4B" w14:textId="77777777" w:rsidR="00EB1B57" w:rsidRPr="00532D6D" w:rsidRDefault="00EB1B57" w:rsidP="00EB1B57">
            <w:pPr>
              <w:spacing w:after="120"/>
              <w:rPr>
                <w:rFonts w:asciiTheme="minorHAnsi" w:hAnsiTheme="minorHAnsi" w:cstheme="minorHAnsi"/>
              </w:rPr>
            </w:pPr>
          </w:p>
        </w:tc>
        <w:tc>
          <w:tcPr>
            <w:tcW w:w="5485" w:type="dxa"/>
          </w:tcPr>
          <w:p w14:paraId="7442CEE4" w14:textId="77777777" w:rsidR="00EB1B57" w:rsidRPr="00532D6D" w:rsidRDefault="00EB1B57" w:rsidP="00EB1B57">
            <w:pPr>
              <w:rPr>
                <w:rFonts w:asciiTheme="minorHAnsi" w:hAnsiTheme="minorHAnsi" w:cstheme="minorHAnsi"/>
              </w:rPr>
            </w:pPr>
          </w:p>
        </w:tc>
      </w:tr>
    </w:tbl>
    <w:p w14:paraId="4897FC2B" w14:textId="77777777" w:rsidR="00EB1B57" w:rsidRPr="0020171A" w:rsidRDefault="00EB1B57" w:rsidP="004C0B9D">
      <w:pPr>
        <w:pStyle w:val="Heading5"/>
        <w:shd w:val="clear" w:color="auto" w:fill="D9D4F4"/>
      </w:pPr>
      <w:r w:rsidRPr="0020171A">
        <w:t>Evidence that validates alignment/nonalignment of practice and indicators</w:t>
      </w:r>
      <w:r>
        <w:t>:</w:t>
      </w:r>
    </w:p>
    <w:p w14:paraId="09B1CD33" w14:textId="77777777" w:rsidR="00EB1B57" w:rsidRDefault="00EB1B57" w:rsidP="00EB1B57">
      <w:pPr>
        <w:shd w:val="clear" w:color="auto" w:fill="D9D4F4"/>
        <w:rPr>
          <w:rFonts w:cstheme="minorHAnsi"/>
        </w:rPr>
      </w:pPr>
      <w:r>
        <w:rPr>
          <w:rFonts w:cstheme="minorHAnsi"/>
        </w:rPr>
        <w:t>(</w:t>
      </w:r>
      <w:r w:rsidRPr="005964B0">
        <w:rPr>
          <w:rFonts w:cstheme="minorHAnsi"/>
        </w:rPr>
        <w:t>Use Analytical Rubric and add evidence of baseline alignment here.</w:t>
      </w:r>
      <w:r>
        <w:rPr>
          <w:rFonts w:cstheme="minorHAnsi"/>
        </w:rPr>
        <w:t>)</w:t>
      </w:r>
    </w:p>
    <w:p w14:paraId="0BA6E9E8" w14:textId="77777777" w:rsidR="00137BB8" w:rsidRPr="00893BE8" w:rsidRDefault="00137BB8" w:rsidP="004C0B9D">
      <w:pPr>
        <w:spacing w:after="360"/>
      </w:pPr>
    </w:p>
    <w:p w14:paraId="49E42B80" w14:textId="77777777" w:rsidR="00EB1B57" w:rsidRPr="00D202D6" w:rsidRDefault="00EB1B57" w:rsidP="004C0B9D">
      <w:pPr>
        <w:pStyle w:val="Heading5"/>
        <w:shd w:val="clear" w:color="auto" w:fill="D9D4F4"/>
      </w:pPr>
      <w:r w:rsidRPr="00D202D6">
        <w:t>Goal</w:t>
      </w:r>
      <w:r>
        <w:t>(s)</w:t>
      </w:r>
      <w:r w:rsidRPr="00D202D6">
        <w:t xml:space="preserve"> to strengthen alignment between practice and indicators</w:t>
      </w:r>
      <w:r>
        <w:t>:</w:t>
      </w:r>
    </w:p>
    <w:p w14:paraId="5165B520" w14:textId="77777777" w:rsidR="00EB1B57" w:rsidRDefault="00EB1B57" w:rsidP="00EB1B57">
      <w:pPr>
        <w:shd w:val="clear" w:color="auto" w:fill="D9D4F4"/>
        <w:rPr>
          <w:rFonts w:cstheme="minorHAnsi"/>
        </w:rPr>
      </w:pPr>
      <w:r>
        <w:rPr>
          <w:rFonts w:cstheme="minorHAnsi"/>
        </w:rPr>
        <w:t>(</w:t>
      </w:r>
      <w:r w:rsidRPr="005964B0">
        <w:rPr>
          <w:rFonts w:cstheme="minorHAnsi"/>
        </w:rPr>
        <w:t>Add goal(s) here</w:t>
      </w:r>
      <w:r>
        <w:rPr>
          <w:rFonts w:cstheme="minorHAnsi"/>
        </w:rPr>
        <w:t>.)</w:t>
      </w:r>
    </w:p>
    <w:p w14:paraId="2B84291D" w14:textId="77777777" w:rsidR="00137BB8" w:rsidRPr="00893BE8" w:rsidRDefault="00137BB8" w:rsidP="004C0B9D">
      <w:pPr>
        <w:spacing w:after="360"/>
      </w:pPr>
    </w:p>
    <w:p w14:paraId="2057B9DB" w14:textId="77777777" w:rsidR="004C0B9D" w:rsidRPr="00D202D6" w:rsidRDefault="004C0B9D" w:rsidP="004C0B9D">
      <w:pPr>
        <w:pStyle w:val="Heading5"/>
        <w:shd w:val="clear" w:color="auto" w:fill="D9D4F4"/>
      </w:pPr>
      <w:r w:rsidRPr="00D202D6">
        <w:t>Responsible person(s)</w:t>
      </w:r>
      <w:r>
        <w:t>:</w:t>
      </w:r>
    </w:p>
    <w:p w14:paraId="6081D4A2" w14:textId="77777777" w:rsidR="004C0B9D" w:rsidRDefault="004C0B9D" w:rsidP="004C0B9D">
      <w:pPr>
        <w:shd w:val="clear" w:color="auto" w:fill="D9D4F4"/>
        <w:rPr>
          <w:rFonts w:cstheme="minorHAnsi"/>
        </w:rPr>
      </w:pPr>
      <w:r>
        <w:rPr>
          <w:rFonts w:cstheme="minorHAnsi"/>
        </w:rPr>
        <w:t>(</w:t>
      </w:r>
      <w:r w:rsidRPr="005964B0">
        <w:rPr>
          <w:rFonts w:cstheme="minorHAnsi"/>
        </w:rPr>
        <w:t>Add responsible person(s) here</w:t>
      </w:r>
      <w:r>
        <w:rPr>
          <w:rFonts w:cstheme="minorHAnsi"/>
        </w:rPr>
        <w:t>.)</w:t>
      </w:r>
    </w:p>
    <w:p w14:paraId="47641A20" w14:textId="77777777" w:rsidR="004C0B9D" w:rsidRPr="00893BE8" w:rsidRDefault="004C0B9D" w:rsidP="004C0B9D">
      <w:pPr>
        <w:spacing w:after="360"/>
      </w:pPr>
    </w:p>
    <w:p w14:paraId="3CFDDB55" w14:textId="77777777" w:rsidR="00EB1B57" w:rsidRPr="00D202D6" w:rsidRDefault="00EB1B57" w:rsidP="004C0B9D">
      <w:pPr>
        <w:pStyle w:val="Heading5"/>
        <w:shd w:val="clear" w:color="auto" w:fill="D9D4F4"/>
      </w:pPr>
      <w:r w:rsidRPr="00D202D6">
        <w:t>Resources required</w:t>
      </w:r>
      <w:r>
        <w:t>:</w:t>
      </w:r>
    </w:p>
    <w:p w14:paraId="71D42C4F" w14:textId="77777777" w:rsidR="00EB1B57" w:rsidRDefault="00EB1B57" w:rsidP="00EB1B57">
      <w:pPr>
        <w:shd w:val="clear" w:color="auto" w:fill="D9D4F4"/>
        <w:rPr>
          <w:rFonts w:cstheme="minorHAnsi"/>
        </w:rPr>
      </w:pPr>
      <w:r>
        <w:rPr>
          <w:rFonts w:cstheme="minorHAnsi"/>
        </w:rPr>
        <w:t>(</w:t>
      </w:r>
      <w:r w:rsidRPr="005964B0">
        <w:rPr>
          <w:rFonts w:cstheme="minorHAnsi"/>
        </w:rPr>
        <w:t>Add required resources here</w:t>
      </w:r>
      <w:r>
        <w:rPr>
          <w:rFonts w:cstheme="minorHAnsi"/>
        </w:rPr>
        <w:t>.)</w:t>
      </w:r>
    </w:p>
    <w:p w14:paraId="6487A9BA" w14:textId="77777777" w:rsidR="00681E81" w:rsidRPr="00491A65" w:rsidRDefault="00681E81" w:rsidP="004C0B9D">
      <w:pPr>
        <w:spacing w:after="360"/>
      </w:pPr>
    </w:p>
    <w:p w14:paraId="79BB68DE" w14:textId="77777777" w:rsidR="00EB1B57" w:rsidRPr="00D202D6" w:rsidRDefault="00EB1B57" w:rsidP="004C0B9D">
      <w:pPr>
        <w:pStyle w:val="Heading5"/>
        <w:shd w:val="clear" w:color="auto" w:fill="D9D4F4"/>
      </w:pPr>
      <w:r w:rsidRPr="00D202D6">
        <w:t>Evidence of Change</w:t>
      </w:r>
      <w:r>
        <w:t>:</w:t>
      </w:r>
    </w:p>
    <w:p w14:paraId="25B309DB" w14:textId="77777777" w:rsidR="00EB1B57" w:rsidRDefault="00EB1B57" w:rsidP="00EB1B57">
      <w:pPr>
        <w:shd w:val="clear" w:color="auto" w:fill="D9D4F4"/>
        <w:rPr>
          <w:rFonts w:cstheme="minorHAnsi"/>
        </w:rPr>
      </w:pPr>
      <w:r>
        <w:rPr>
          <w:rFonts w:cstheme="minorHAnsi"/>
        </w:rPr>
        <w:t>(</w:t>
      </w:r>
      <w:r w:rsidRPr="005964B0">
        <w:rPr>
          <w:rFonts w:cstheme="minorHAnsi"/>
        </w:rPr>
        <w:t>Add new evidence here</w:t>
      </w:r>
      <w:r>
        <w:rPr>
          <w:rFonts w:cstheme="minorHAnsi"/>
        </w:rPr>
        <w:t>.)</w:t>
      </w:r>
    </w:p>
    <w:p w14:paraId="79A64EFE" w14:textId="77777777" w:rsidR="00681E81" w:rsidRPr="00491A65" w:rsidRDefault="00681E81" w:rsidP="004C0B9D">
      <w:pPr>
        <w:spacing w:after="360"/>
      </w:pPr>
    </w:p>
    <w:p w14:paraId="3D8EEA48" w14:textId="77777777" w:rsidR="00EB1B57" w:rsidRPr="00D202D6" w:rsidRDefault="00EB1B57" w:rsidP="004C0B9D">
      <w:pPr>
        <w:pStyle w:val="Heading5"/>
        <w:shd w:val="clear" w:color="auto" w:fill="D9D4F4"/>
      </w:pPr>
      <w:r w:rsidRPr="00D202D6">
        <w:t>Timeline</w:t>
      </w:r>
      <w:r>
        <w:t>:</w:t>
      </w:r>
    </w:p>
    <w:p w14:paraId="2EBEADA4" w14:textId="77777777" w:rsidR="00EB1B57" w:rsidRDefault="00EB1B57" w:rsidP="00EB1B57">
      <w:pPr>
        <w:shd w:val="clear" w:color="auto" w:fill="D9D4F4"/>
        <w:rPr>
          <w:rFonts w:cstheme="minorHAnsi"/>
        </w:rPr>
      </w:pPr>
      <w:r>
        <w:rPr>
          <w:rFonts w:cstheme="minorHAnsi"/>
        </w:rPr>
        <w:t>(</w:t>
      </w:r>
      <w:r w:rsidRPr="005964B0">
        <w:rPr>
          <w:rFonts w:cstheme="minorHAnsi"/>
        </w:rPr>
        <w:t>Add timeline for progress monitoring and achievement here</w:t>
      </w:r>
      <w:r>
        <w:rPr>
          <w:rFonts w:cstheme="minorHAnsi"/>
        </w:rPr>
        <w:t>.)</w:t>
      </w:r>
    </w:p>
    <w:p w14:paraId="1B8D0D7A" w14:textId="77777777" w:rsidR="00681E81" w:rsidRPr="00491A65" w:rsidRDefault="00681E81" w:rsidP="004C0B9D">
      <w:pPr>
        <w:spacing w:after="360"/>
      </w:pPr>
    </w:p>
    <w:p w14:paraId="0E6155F1" w14:textId="77777777" w:rsidR="00EB1B57" w:rsidRPr="00D202D6" w:rsidRDefault="00EB1B57" w:rsidP="004C0B9D">
      <w:pPr>
        <w:pStyle w:val="Heading5"/>
        <w:shd w:val="clear" w:color="auto" w:fill="D9D4F4"/>
      </w:pPr>
      <w:r w:rsidRPr="00D202D6">
        <w:t>Recalibrate new alignment</w:t>
      </w:r>
      <w:r>
        <w:t>:</w:t>
      </w:r>
    </w:p>
    <w:p w14:paraId="472AA643" w14:textId="77777777" w:rsidR="00EB1B57" w:rsidRDefault="00EB1B57" w:rsidP="00EB1B57">
      <w:pPr>
        <w:shd w:val="clear" w:color="auto" w:fill="D9D4F4"/>
        <w:rPr>
          <w:rFonts w:cstheme="minorHAnsi"/>
        </w:rPr>
      </w:pPr>
      <w:r>
        <w:rPr>
          <w:rFonts w:cstheme="minorHAnsi"/>
        </w:rPr>
        <w:t>(</w:t>
      </w:r>
      <w:r w:rsidRPr="005964B0">
        <w:rPr>
          <w:rFonts w:cstheme="minorHAnsi"/>
        </w:rPr>
        <w:t>Refer to the Analytic Rubric and add updated alignment</w:t>
      </w:r>
      <w:r>
        <w:rPr>
          <w:rFonts w:cstheme="minorHAnsi"/>
        </w:rPr>
        <w:t xml:space="preserve"> here.)</w:t>
      </w:r>
    </w:p>
    <w:p w14:paraId="5806B92B" w14:textId="2B903152" w:rsidR="00550D0C" w:rsidRPr="00491A65" w:rsidRDefault="004C0B9D" w:rsidP="004C0B9D">
      <w:r>
        <w:br w:type="page"/>
      </w:r>
    </w:p>
    <w:p w14:paraId="438C627B" w14:textId="77777777" w:rsidR="00EB1B57" w:rsidRPr="008038D5" w:rsidRDefault="00EB1B57" w:rsidP="008038D5">
      <w:pPr>
        <w:pStyle w:val="Heading4"/>
        <w:pBdr>
          <w:top w:val="none" w:sz="0" w:space="0" w:color="auto"/>
          <w:bottom w:val="single" w:sz="12" w:space="1" w:color="FFFF00"/>
        </w:pBdr>
        <w:shd w:val="clear" w:color="auto" w:fill="1F3864" w:themeFill="accent1" w:themeFillShade="80"/>
        <w:rPr>
          <w:color w:val="FFFFFF" w:themeColor="background1"/>
          <w:sz w:val="28"/>
          <w:szCs w:val="28"/>
        </w:rPr>
      </w:pPr>
      <w:bookmarkStart w:id="25" w:name="_Section_2:_Growth"/>
      <w:bookmarkEnd w:id="25"/>
      <w:r w:rsidRPr="008038D5">
        <w:rPr>
          <w:color w:val="FFFFFF" w:themeColor="background1"/>
          <w:sz w:val="28"/>
          <w:szCs w:val="28"/>
        </w:rPr>
        <w:t>Section 2: Growth Plan Template for Continual Quality Review of the K–3 Education Program</w:t>
      </w:r>
    </w:p>
    <w:p w14:paraId="52AC0DBA" w14:textId="77777777" w:rsidR="00635D96" w:rsidRPr="009F0971" w:rsidRDefault="00635D96" w:rsidP="00635D96">
      <w:pPr>
        <w:pStyle w:val="paragraph"/>
        <w:spacing w:before="120" w:beforeAutospacing="0" w:after="0" w:afterAutospacing="0"/>
        <w:ind w:right="-86"/>
        <w:textAlignment w:val="baseline"/>
        <w:rPr>
          <w:rFonts w:ascii="Calibri" w:hAnsi="Calibri" w:cs="Calibri"/>
          <w:sz w:val="22"/>
          <w:szCs w:val="22"/>
        </w:rPr>
      </w:pPr>
      <w:r w:rsidRPr="00CE19B2">
        <w:rPr>
          <w:rStyle w:val="normaltextrun"/>
          <w:rFonts w:ascii="Calibri" w:hAnsi="Calibri" w:cs="Calibri"/>
          <w:sz w:val="22"/>
          <w:szCs w:val="22"/>
        </w:rPr>
        <w:t>Use th</w:t>
      </w:r>
      <w:r>
        <w:rPr>
          <w:rStyle w:val="normaltextrun"/>
          <w:rFonts w:ascii="Calibri" w:hAnsi="Calibri" w:cs="Calibri"/>
          <w:sz w:val="22"/>
          <w:szCs w:val="22"/>
        </w:rPr>
        <w:t>is</w:t>
      </w:r>
      <w:r w:rsidRPr="00CE19B2">
        <w:rPr>
          <w:rStyle w:val="normaltextrun"/>
          <w:rFonts w:ascii="Calibri" w:hAnsi="Calibri" w:cs="Calibri"/>
          <w:sz w:val="22"/>
          <w:szCs w:val="22"/>
        </w:rPr>
        <w:t xml:space="preserve"> </w:t>
      </w:r>
      <w:r w:rsidRPr="003B1C3C">
        <w:rPr>
          <w:rStyle w:val="normaltextrun"/>
          <w:rFonts w:ascii="Calibri" w:hAnsi="Calibri" w:cs="Calibri"/>
          <w:bCs/>
          <w:sz w:val="22"/>
          <w:szCs w:val="22"/>
        </w:rPr>
        <w:t>Analytic Rubric</w:t>
      </w:r>
      <w:r w:rsidRPr="00CE19B2">
        <w:rPr>
          <w:rStyle w:val="normaltextrun"/>
          <w:rFonts w:ascii="Calibri" w:hAnsi="Calibri" w:cs="Calibri"/>
          <w:sz w:val="22"/>
          <w:szCs w:val="22"/>
        </w:rPr>
        <w:t xml:space="preserve"> to self-assess the strength of alignment between evidence </w:t>
      </w:r>
      <w:r>
        <w:rPr>
          <w:rStyle w:val="normaltextrun"/>
          <w:rFonts w:ascii="Calibri" w:hAnsi="Calibri" w:cs="Calibri"/>
          <w:sz w:val="22"/>
          <w:szCs w:val="22"/>
        </w:rPr>
        <w:t xml:space="preserve">of practice </w:t>
      </w:r>
      <w:r w:rsidRPr="00CE19B2">
        <w:rPr>
          <w:rStyle w:val="normaltextrun"/>
          <w:rFonts w:ascii="Calibri" w:hAnsi="Calibri" w:cs="Calibri"/>
          <w:sz w:val="22"/>
          <w:szCs w:val="22"/>
        </w:rPr>
        <w:t>and the quality indicators.</w:t>
      </w:r>
    </w:p>
    <w:tbl>
      <w:tblPr>
        <w:tblStyle w:val="TableGrid"/>
        <w:tblW w:w="10975" w:type="dxa"/>
        <w:tblLayout w:type="fixed"/>
        <w:tblCellMar>
          <w:top w:w="58" w:type="dxa"/>
          <w:left w:w="86" w:type="dxa"/>
          <w:bottom w:w="86" w:type="dxa"/>
          <w:right w:w="86" w:type="dxa"/>
        </w:tblCellMar>
        <w:tblLook w:val="0420" w:firstRow="1" w:lastRow="0" w:firstColumn="0" w:lastColumn="0" w:noHBand="0" w:noVBand="1"/>
      </w:tblPr>
      <w:tblGrid>
        <w:gridCol w:w="2065"/>
        <w:gridCol w:w="1980"/>
        <w:gridCol w:w="2160"/>
        <w:gridCol w:w="2520"/>
        <w:gridCol w:w="2250"/>
      </w:tblGrid>
      <w:tr w:rsidR="00635D96" w:rsidRPr="00365D34" w14:paraId="28FB9C5C" w14:textId="77777777" w:rsidTr="00F62D11">
        <w:trPr>
          <w:trHeight w:val="268"/>
          <w:tblHeader/>
        </w:trPr>
        <w:tc>
          <w:tcPr>
            <w:tcW w:w="2065" w:type="dxa"/>
            <w:tcBorders>
              <w:right w:val="single" w:sz="4" w:space="0" w:color="auto"/>
            </w:tcBorders>
            <w:shd w:val="clear" w:color="auto" w:fill="D9E2F3" w:themeFill="accent1" w:themeFillTint="33"/>
          </w:tcPr>
          <w:p w14:paraId="2D976E4A"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No Evidence</w:t>
            </w:r>
          </w:p>
        </w:tc>
        <w:tc>
          <w:tcPr>
            <w:tcW w:w="1980" w:type="dxa"/>
            <w:tcBorders>
              <w:left w:val="single" w:sz="4" w:space="0" w:color="auto"/>
              <w:right w:val="single" w:sz="4" w:space="0" w:color="auto"/>
            </w:tcBorders>
            <w:shd w:val="clear" w:color="auto" w:fill="D9E2F3" w:themeFill="accent1" w:themeFillTint="33"/>
          </w:tcPr>
          <w:p w14:paraId="256EDEEE"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Emerging</w:t>
            </w:r>
          </w:p>
        </w:tc>
        <w:tc>
          <w:tcPr>
            <w:tcW w:w="2160" w:type="dxa"/>
            <w:tcBorders>
              <w:left w:val="single" w:sz="4" w:space="0" w:color="auto"/>
              <w:right w:val="single" w:sz="4" w:space="0" w:color="auto"/>
            </w:tcBorders>
            <w:shd w:val="clear" w:color="auto" w:fill="D9E2F3" w:themeFill="accent1" w:themeFillTint="33"/>
          </w:tcPr>
          <w:p w14:paraId="296B2655"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Developing</w:t>
            </w:r>
          </w:p>
        </w:tc>
        <w:tc>
          <w:tcPr>
            <w:tcW w:w="2520" w:type="dxa"/>
            <w:tcBorders>
              <w:left w:val="single" w:sz="4" w:space="0" w:color="auto"/>
              <w:right w:val="single" w:sz="4" w:space="0" w:color="auto"/>
            </w:tcBorders>
            <w:shd w:val="clear" w:color="auto" w:fill="D9E2F3" w:themeFill="accent1" w:themeFillTint="33"/>
          </w:tcPr>
          <w:p w14:paraId="0EAA4481"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Approaching</w:t>
            </w:r>
          </w:p>
        </w:tc>
        <w:tc>
          <w:tcPr>
            <w:tcW w:w="2250" w:type="dxa"/>
            <w:tcBorders>
              <w:left w:val="single" w:sz="4" w:space="0" w:color="auto"/>
            </w:tcBorders>
            <w:shd w:val="clear" w:color="auto" w:fill="D9E2F3" w:themeFill="accent1" w:themeFillTint="33"/>
          </w:tcPr>
          <w:p w14:paraId="3512B020"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Accomplished</w:t>
            </w:r>
          </w:p>
        </w:tc>
      </w:tr>
      <w:tr w:rsidR="00635D96" w:rsidRPr="00365D34" w14:paraId="4C1D5F14" w14:textId="77777777" w:rsidTr="00F62D11">
        <w:trPr>
          <w:trHeight w:val="1642"/>
        </w:trPr>
        <w:tc>
          <w:tcPr>
            <w:tcW w:w="2065" w:type="dxa"/>
            <w:shd w:val="clear" w:color="auto" w:fill="D9D4F4"/>
          </w:tcPr>
          <w:p w14:paraId="57AA3C01"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There is no evidence in support of the criterion or indicators.</w:t>
            </w:r>
          </w:p>
        </w:tc>
        <w:tc>
          <w:tcPr>
            <w:tcW w:w="1980" w:type="dxa"/>
            <w:shd w:val="clear" w:color="auto" w:fill="D9D4F4"/>
          </w:tcPr>
          <w:p w14:paraId="38CCD040"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Very basic evidence exists to support the criterion and indicators. The need for change is recognized.</w:t>
            </w:r>
          </w:p>
        </w:tc>
        <w:tc>
          <w:tcPr>
            <w:tcW w:w="2160" w:type="dxa"/>
            <w:shd w:val="clear" w:color="auto" w:fill="D9D4F4"/>
          </w:tcPr>
          <w:p w14:paraId="245DF195"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Evidence shows that the criterion and indicators are being supported but are still unmet. Plans and early steps have been developed and initiated.</w:t>
            </w:r>
          </w:p>
        </w:tc>
        <w:tc>
          <w:tcPr>
            <w:tcW w:w="2520" w:type="dxa"/>
            <w:shd w:val="clear" w:color="auto" w:fill="D9D4F4"/>
          </w:tcPr>
          <w:p w14:paraId="43099BCC"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There are several examples of evidence to show that the criterion and indicators are addressed, but not yet fully accomplished. Practice has shifted to the implementation phase.</w:t>
            </w:r>
          </w:p>
        </w:tc>
        <w:tc>
          <w:tcPr>
            <w:tcW w:w="2250" w:type="dxa"/>
            <w:shd w:val="clear" w:color="auto" w:fill="D9D4F4"/>
          </w:tcPr>
          <w:p w14:paraId="62AAC390"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There is an abundance of evidence to show that the criterion and indicators are being accomplished.</w:t>
            </w:r>
          </w:p>
        </w:tc>
      </w:tr>
    </w:tbl>
    <w:p w14:paraId="036286AF" w14:textId="77777777" w:rsidR="00681E81" w:rsidRPr="004B6F2E" w:rsidRDefault="00681E81" w:rsidP="004C0B9D">
      <w:pPr>
        <w:pStyle w:val="Heading5"/>
        <w:shd w:val="clear" w:color="auto" w:fill="D9D4F4"/>
      </w:pPr>
      <w:r w:rsidRPr="004B6F2E">
        <w:t>Area(s) of need:</w:t>
      </w:r>
    </w:p>
    <w:p w14:paraId="75D5A0E4" w14:textId="77777777" w:rsidR="00681E81" w:rsidRDefault="00681E81" w:rsidP="00681E81">
      <w:pPr>
        <w:shd w:val="clear" w:color="auto" w:fill="D9D4F4"/>
        <w:rPr>
          <w:rFonts w:cstheme="minorHAnsi"/>
        </w:rPr>
      </w:pPr>
      <w:r w:rsidRPr="005964B0">
        <w:rPr>
          <w:rFonts w:cstheme="minorHAnsi"/>
        </w:rPr>
        <w:t xml:space="preserve">Add specific indicator(s) </w:t>
      </w:r>
      <w:r>
        <w:rPr>
          <w:rFonts w:cstheme="minorHAnsi"/>
        </w:rPr>
        <w:t>in column 1. Use the rubric above to self</w:t>
      </w:r>
      <w:r>
        <w:rPr>
          <w:rFonts w:ascii="Calibri" w:hAnsi="Calibri" w:cs="Calibri"/>
        </w:rPr>
        <w:t>-a</w:t>
      </w:r>
      <w:r>
        <w:rPr>
          <w:rFonts w:cstheme="minorHAnsi"/>
        </w:rPr>
        <w:t xml:space="preserve">ssess </w:t>
      </w:r>
      <w:r w:rsidRPr="005964B0">
        <w:rPr>
          <w:rFonts w:cstheme="minorHAnsi"/>
        </w:rPr>
        <w:t xml:space="preserve">alignment </w:t>
      </w:r>
      <w:r>
        <w:rPr>
          <w:rFonts w:cstheme="minorHAnsi"/>
        </w:rPr>
        <w:t>of practice and quality indicators and enter the information in column 2.</w:t>
      </w:r>
    </w:p>
    <w:tbl>
      <w:tblPr>
        <w:tblStyle w:val="TableGrid"/>
        <w:tblW w:w="0" w:type="auto"/>
        <w:tblLook w:val="0420" w:firstRow="1" w:lastRow="0" w:firstColumn="0" w:lastColumn="0" w:noHBand="0" w:noVBand="1"/>
      </w:tblPr>
      <w:tblGrid>
        <w:gridCol w:w="5395"/>
        <w:gridCol w:w="5395"/>
      </w:tblGrid>
      <w:tr w:rsidR="00681E81" w14:paraId="6D72DAAB" w14:textId="77777777" w:rsidTr="00F62D11">
        <w:trPr>
          <w:tblHeader/>
        </w:trPr>
        <w:tc>
          <w:tcPr>
            <w:tcW w:w="5485" w:type="dxa"/>
          </w:tcPr>
          <w:p w14:paraId="1F8A494F" w14:textId="77777777" w:rsidR="00681E81" w:rsidRPr="00532D6D" w:rsidRDefault="00681E81" w:rsidP="00F62D11">
            <w:pPr>
              <w:rPr>
                <w:rFonts w:asciiTheme="minorHAnsi" w:hAnsiTheme="minorHAnsi" w:cstheme="minorHAnsi"/>
                <w:b/>
                <w:bCs/>
              </w:rPr>
            </w:pPr>
            <w:r w:rsidRPr="00532D6D">
              <w:rPr>
                <w:rFonts w:asciiTheme="minorHAnsi" w:hAnsiTheme="minorHAnsi" w:cstheme="minorHAnsi"/>
                <w:b/>
                <w:bCs/>
              </w:rPr>
              <w:t>Specific Indicators</w:t>
            </w:r>
          </w:p>
        </w:tc>
        <w:tc>
          <w:tcPr>
            <w:tcW w:w="5485" w:type="dxa"/>
          </w:tcPr>
          <w:p w14:paraId="172B268E" w14:textId="77777777" w:rsidR="00681E81" w:rsidRPr="00CE09FB" w:rsidRDefault="00681E81" w:rsidP="00F62D11">
            <w:pPr>
              <w:rPr>
                <w:rFonts w:asciiTheme="minorHAnsi" w:hAnsiTheme="minorHAnsi" w:cstheme="minorHAnsi"/>
                <w:b/>
                <w:bCs/>
              </w:rPr>
            </w:pPr>
            <w:r>
              <w:rPr>
                <w:rFonts w:asciiTheme="minorHAnsi" w:hAnsiTheme="minorHAnsi" w:cstheme="minorHAnsi"/>
                <w:b/>
                <w:bCs/>
              </w:rPr>
              <w:t>Use rubric to a</w:t>
            </w:r>
            <w:r w:rsidRPr="00CE09FB">
              <w:rPr>
                <w:rFonts w:asciiTheme="minorHAnsi" w:hAnsiTheme="minorHAnsi" w:cstheme="minorHAnsi"/>
                <w:b/>
                <w:bCs/>
              </w:rPr>
              <w:t>ssess</w:t>
            </w:r>
            <w:r>
              <w:rPr>
                <w:rFonts w:asciiTheme="minorHAnsi" w:hAnsiTheme="minorHAnsi" w:cstheme="minorHAnsi"/>
                <w:b/>
                <w:bCs/>
              </w:rPr>
              <w:t xml:space="preserve"> alignment of practice and indicator</w:t>
            </w:r>
          </w:p>
        </w:tc>
      </w:tr>
      <w:tr w:rsidR="00681E81" w14:paraId="25C0286F" w14:textId="77777777" w:rsidTr="00F62D11">
        <w:tc>
          <w:tcPr>
            <w:tcW w:w="5485" w:type="dxa"/>
          </w:tcPr>
          <w:p w14:paraId="6A3BBE17" w14:textId="77777777" w:rsidR="00681E81" w:rsidRPr="00532D6D" w:rsidRDefault="00681E81" w:rsidP="00F62D11">
            <w:pPr>
              <w:spacing w:after="120"/>
              <w:rPr>
                <w:rFonts w:asciiTheme="minorHAnsi" w:hAnsiTheme="minorHAnsi" w:cstheme="minorHAnsi"/>
              </w:rPr>
            </w:pPr>
          </w:p>
        </w:tc>
        <w:tc>
          <w:tcPr>
            <w:tcW w:w="5485" w:type="dxa"/>
          </w:tcPr>
          <w:p w14:paraId="10F86ED2" w14:textId="77777777" w:rsidR="00681E81" w:rsidRPr="00532D6D" w:rsidRDefault="00681E81" w:rsidP="00F62D11">
            <w:pPr>
              <w:rPr>
                <w:rFonts w:asciiTheme="minorHAnsi" w:hAnsiTheme="minorHAnsi" w:cstheme="minorHAnsi"/>
              </w:rPr>
            </w:pPr>
          </w:p>
        </w:tc>
      </w:tr>
    </w:tbl>
    <w:p w14:paraId="57DC025D" w14:textId="77777777" w:rsidR="00681E81" w:rsidRPr="0020171A" w:rsidRDefault="00681E81" w:rsidP="004C0B9D">
      <w:pPr>
        <w:pStyle w:val="Heading5"/>
        <w:shd w:val="clear" w:color="auto" w:fill="D9D4F4"/>
      </w:pPr>
      <w:r w:rsidRPr="0020171A">
        <w:t>Evidence that validates alignment/nonalignment of practice and indicators</w:t>
      </w:r>
      <w:r>
        <w:t>:</w:t>
      </w:r>
    </w:p>
    <w:p w14:paraId="2E539409" w14:textId="77777777" w:rsidR="00681E81" w:rsidRDefault="00681E81" w:rsidP="00681E81">
      <w:pPr>
        <w:shd w:val="clear" w:color="auto" w:fill="D9D4F4"/>
        <w:rPr>
          <w:rFonts w:cstheme="minorHAnsi"/>
        </w:rPr>
      </w:pPr>
      <w:r>
        <w:rPr>
          <w:rFonts w:cstheme="minorHAnsi"/>
        </w:rPr>
        <w:t>(</w:t>
      </w:r>
      <w:r w:rsidRPr="005964B0">
        <w:rPr>
          <w:rFonts w:cstheme="minorHAnsi"/>
        </w:rPr>
        <w:t>Use Analytical Rubric and add evidence of baseline alignment here.</w:t>
      </w:r>
      <w:r>
        <w:rPr>
          <w:rFonts w:cstheme="minorHAnsi"/>
        </w:rPr>
        <w:t>)</w:t>
      </w:r>
    </w:p>
    <w:p w14:paraId="08309B8F" w14:textId="77777777" w:rsidR="00681E81" w:rsidRPr="00893BE8" w:rsidRDefault="00681E81" w:rsidP="004C0B9D">
      <w:pPr>
        <w:spacing w:after="360"/>
      </w:pPr>
    </w:p>
    <w:p w14:paraId="4BCC6A21" w14:textId="77777777" w:rsidR="00681E81" w:rsidRPr="00D202D6" w:rsidRDefault="00681E81" w:rsidP="004C0B9D">
      <w:pPr>
        <w:pStyle w:val="Heading5"/>
        <w:shd w:val="clear" w:color="auto" w:fill="D9D4F4"/>
      </w:pPr>
      <w:r w:rsidRPr="00D202D6">
        <w:t>Goal</w:t>
      </w:r>
      <w:r>
        <w:t>(s)</w:t>
      </w:r>
      <w:r w:rsidRPr="00D202D6">
        <w:t xml:space="preserve"> to strengthen alignment between practice and indicators</w:t>
      </w:r>
      <w:r>
        <w:t>:</w:t>
      </w:r>
    </w:p>
    <w:p w14:paraId="7C106221" w14:textId="77777777" w:rsidR="00681E81" w:rsidRDefault="00681E81" w:rsidP="00681E81">
      <w:pPr>
        <w:shd w:val="clear" w:color="auto" w:fill="D9D4F4"/>
        <w:rPr>
          <w:rFonts w:cstheme="minorHAnsi"/>
        </w:rPr>
      </w:pPr>
      <w:r>
        <w:rPr>
          <w:rFonts w:cstheme="minorHAnsi"/>
        </w:rPr>
        <w:t>(</w:t>
      </w:r>
      <w:r w:rsidRPr="005964B0">
        <w:rPr>
          <w:rFonts w:cstheme="minorHAnsi"/>
        </w:rPr>
        <w:t>Add goal(s) here</w:t>
      </w:r>
      <w:r>
        <w:rPr>
          <w:rFonts w:cstheme="minorHAnsi"/>
        </w:rPr>
        <w:t>.)</w:t>
      </w:r>
    </w:p>
    <w:p w14:paraId="39CD44C6" w14:textId="77777777" w:rsidR="00681E81" w:rsidRPr="00893BE8" w:rsidRDefault="00681E81" w:rsidP="004C0B9D">
      <w:pPr>
        <w:spacing w:after="360"/>
      </w:pPr>
    </w:p>
    <w:p w14:paraId="12D42790" w14:textId="77777777" w:rsidR="00681E81" w:rsidRPr="00D202D6" w:rsidRDefault="00681E81" w:rsidP="004C0B9D">
      <w:pPr>
        <w:pStyle w:val="Heading5"/>
        <w:shd w:val="clear" w:color="auto" w:fill="D9D4F4"/>
      </w:pPr>
      <w:r w:rsidRPr="00D202D6">
        <w:t>Responsible person(s)</w:t>
      </w:r>
      <w:r>
        <w:t>:</w:t>
      </w:r>
    </w:p>
    <w:p w14:paraId="6FFE8BA9" w14:textId="77777777" w:rsidR="00681E81" w:rsidRDefault="00681E81" w:rsidP="00681E81">
      <w:pPr>
        <w:shd w:val="clear" w:color="auto" w:fill="D9D4F4"/>
        <w:rPr>
          <w:rFonts w:cstheme="minorHAnsi"/>
        </w:rPr>
      </w:pPr>
      <w:r>
        <w:rPr>
          <w:rFonts w:cstheme="minorHAnsi"/>
        </w:rPr>
        <w:t>(</w:t>
      </w:r>
      <w:r w:rsidRPr="005964B0">
        <w:rPr>
          <w:rFonts w:cstheme="minorHAnsi"/>
        </w:rPr>
        <w:t>Add responsible person(s) here</w:t>
      </w:r>
      <w:r>
        <w:rPr>
          <w:rFonts w:cstheme="minorHAnsi"/>
        </w:rPr>
        <w:t>.)</w:t>
      </w:r>
    </w:p>
    <w:p w14:paraId="39632353" w14:textId="77777777" w:rsidR="00681E81" w:rsidRPr="00893BE8" w:rsidRDefault="00681E81" w:rsidP="004C0B9D">
      <w:pPr>
        <w:spacing w:after="360"/>
      </w:pPr>
    </w:p>
    <w:p w14:paraId="2B4F0C9B" w14:textId="77777777" w:rsidR="00681E81" w:rsidRPr="00D202D6" w:rsidRDefault="00681E81" w:rsidP="004C0B9D">
      <w:pPr>
        <w:pStyle w:val="Heading5"/>
        <w:shd w:val="clear" w:color="auto" w:fill="D9D4F4"/>
      </w:pPr>
      <w:r w:rsidRPr="00D202D6">
        <w:t>Resources required</w:t>
      </w:r>
      <w:r>
        <w:t>:</w:t>
      </w:r>
    </w:p>
    <w:p w14:paraId="12A36DE7" w14:textId="77777777" w:rsidR="00681E81" w:rsidRDefault="00681E81" w:rsidP="00681E81">
      <w:pPr>
        <w:shd w:val="clear" w:color="auto" w:fill="D9D4F4"/>
        <w:rPr>
          <w:rFonts w:cstheme="minorHAnsi"/>
        </w:rPr>
      </w:pPr>
      <w:r>
        <w:rPr>
          <w:rFonts w:cstheme="minorHAnsi"/>
        </w:rPr>
        <w:t>(</w:t>
      </w:r>
      <w:r w:rsidRPr="005964B0">
        <w:rPr>
          <w:rFonts w:cstheme="minorHAnsi"/>
        </w:rPr>
        <w:t>Add required resources here</w:t>
      </w:r>
      <w:r>
        <w:rPr>
          <w:rFonts w:cstheme="minorHAnsi"/>
        </w:rPr>
        <w:t>.)</w:t>
      </w:r>
    </w:p>
    <w:p w14:paraId="200D3FFE" w14:textId="77777777" w:rsidR="00681E81" w:rsidRPr="00491A65" w:rsidRDefault="00681E81" w:rsidP="004C0B9D">
      <w:pPr>
        <w:spacing w:after="360"/>
      </w:pPr>
    </w:p>
    <w:p w14:paraId="375CB643" w14:textId="77777777" w:rsidR="00681E81" w:rsidRPr="00D202D6" w:rsidRDefault="00681E81" w:rsidP="004C0B9D">
      <w:pPr>
        <w:pStyle w:val="Heading5"/>
        <w:shd w:val="clear" w:color="auto" w:fill="D9D4F4"/>
      </w:pPr>
      <w:r w:rsidRPr="00D202D6">
        <w:t>Evidence of Change</w:t>
      </w:r>
      <w:r>
        <w:t>:</w:t>
      </w:r>
    </w:p>
    <w:p w14:paraId="7AC8EAA6" w14:textId="77777777" w:rsidR="00681E81" w:rsidRDefault="00681E81" w:rsidP="00681E81">
      <w:pPr>
        <w:shd w:val="clear" w:color="auto" w:fill="D9D4F4"/>
        <w:rPr>
          <w:rFonts w:cstheme="minorHAnsi"/>
        </w:rPr>
      </w:pPr>
      <w:r>
        <w:rPr>
          <w:rFonts w:cstheme="minorHAnsi"/>
        </w:rPr>
        <w:t>(</w:t>
      </w:r>
      <w:r w:rsidRPr="005964B0">
        <w:rPr>
          <w:rFonts w:cstheme="minorHAnsi"/>
        </w:rPr>
        <w:t>Add new evidence here</w:t>
      </w:r>
      <w:r>
        <w:rPr>
          <w:rFonts w:cstheme="minorHAnsi"/>
        </w:rPr>
        <w:t>.)</w:t>
      </w:r>
    </w:p>
    <w:p w14:paraId="68375752" w14:textId="77777777" w:rsidR="00681E81" w:rsidRPr="00491A65" w:rsidRDefault="00681E81" w:rsidP="004C0B9D">
      <w:pPr>
        <w:spacing w:after="360"/>
      </w:pPr>
    </w:p>
    <w:p w14:paraId="2E1DD6D5" w14:textId="77777777" w:rsidR="00681E81" w:rsidRPr="00D202D6" w:rsidRDefault="00681E81" w:rsidP="004C0B9D">
      <w:pPr>
        <w:pStyle w:val="Heading5"/>
        <w:shd w:val="clear" w:color="auto" w:fill="D9D4F4"/>
      </w:pPr>
      <w:r w:rsidRPr="00D202D6">
        <w:t>Timeline</w:t>
      </w:r>
      <w:r>
        <w:t>:</w:t>
      </w:r>
    </w:p>
    <w:p w14:paraId="49C76E63" w14:textId="77777777" w:rsidR="00681E81" w:rsidRDefault="00681E81" w:rsidP="00681E81">
      <w:pPr>
        <w:shd w:val="clear" w:color="auto" w:fill="D9D4F4"/>
        <w:rPr>
          <w:rFonts w:cstheme="minorHAnsi"/>
        </w:rPr>
      </w:pPr>
      <w:r>
        <w:rPr>
          <w:rFonts w:cstheme="minorHAnsi"/>
        </w:rPr>
        <w:t>(</w:t>
      </w:r>
      <w:r w:rsidRPr="005964B0">
        <w:rPr>
          <w:rFonts w:cstheme="minorHAnsi"/>
        </w:rPr>
        <w:t>Add timeline for progress monitoring and achievement here</w:t>
      </w:r>
      <w:r>
        <w:rPr>
          <w:rFonts w:cstheme="minorHAnsi"/>
        </w:rPr>
        <w:t>.)</w:t>
      </w:r>
    </w:p>
    <w:p w14:paraId="4DABEE3D" w14:textId="77777777" w:rsidR="00681E81" w:rsidRPr="00491A65" w:rsidRDefault="00681E81" w:rsidP="004C0B9D">
      <w:pPr>
        <w:spacing w:after="360"/>
      </w:pPr>
    </w:p>
    <w:p w14:paraId="57DF7353" w14:textId="77777777" w:rsidR="00681E81" w:rsidRPr="00D202D6" w:rsidRDefault="00681E81" w:rsidP="004C0B9D">
      <w:pPr>
        <w:pStyle w:val="Heading5"/>
        <w:shd w:val="clear" w:color="auto" w:fill="D9D4F4"/>
      </w:pPr>
      <w:r w:rsidRPr="00D202D6">
        <w:t>Recalibrate new alignment</w:t>
      </w:r>
      <w:r>
        <w:t>:</w:t>
      </w:r>
    </w:p>
    <w:p w14:paraId="32582DD7" w14:textId="77777777" w:rsidR="00681E81" w:rsidRDefault="00681E81" w:rsidP="00681E81">
      <w:pPr>
        <w:shd w:val="clear" w:color="auto" w:fill="D9D4F4"/>
        <w:rPr>
          <w:rFonts w:cstheme="minorHAnsi"/>
        </w:rPr>
      </w:pPr>
      <w:r>
        <w:rPr>
          <w:rFonts w:cstheme="minorHAnsi"/>
        </w:rPr>
        <w:t>(</w:t>
      </w:r>
      <w:r w:rsidRPr="005964B0">
        <w:rPr>
          <w:rFonts w:cstheme="minorHAnsi"/>
        </w:rPr>
        <w:t>Refer to the Analytic Rubric and add updated alignment</w:t>
      </w:r>
      <w:r>
        <w:rPr>
          <w:rFonts w:cstheme="minorHAnsi"/>
        </w:rPr>
        <w:t xml:space="preserve"> here.)</w:t>
      </w:r>
    </w:p>
    <w:p w14:paraId="5CECAA35" w14:textId="77777777" w:rsidR="00681E81" w:rsidRPr="00491A65" w:rsidRDefault="00681E81" w:rsidP="004C0B9D">
      <w:pPr>
        <w:spacing w:after="360"/>
      </w:pPr>
    </w:p>
    <w:p w14:paraId="1239593D" w14:textId="52A9E2A2" w:rsidR="00173EDE" w:rsidRPr="00D9723B" w:rsidRDefault="00173EDE" w:rsidP="00D9723B">
      <w:pPr>
        <w:pStyle w:val="Heading4"/>
        <w:pBdr>
          <w:top w:val="none" w:sz="0" w:space="0" w:color="auto"/>
          <w:bottom w:val="single" w:sz="12" w:space="1" w:color="FFFF00"/>
        </w:pBdr>
        <w:shd w:val="clear" w:color="auto" w:fill="1F3864" w:themeFill="accent1" w:themeFillShade="80"/>
        <w:rPr>
          <w:color w:val="FFFFFF" w:themeColor="background1"/>
          <w:sz w:val="28"/>
          <w:szCs w:val="28"/>
        </w:rPr>
      </w:pPr>
      <w:bookmarkStart w:id="26" w:name="_Section_3:_Growth"/>
      <w:bookmarkEnd w:id="26"/>
      <w:r w:rsidRPr="00D9723B">
        <w:rPr>
          <w:color w:val="FFFFFF" w:themeColor="background1"/>
          <w:sz w:val="28"/>
          <w:szCs w:val="28"/>
        </w:rPr>
        <w:t xml:space="preserve">Section </w:t>
      </w:r>
      <w:r w:rsidR="00DF2875" w:rsidRPr="00D9723B">
        <w:rPr>
          <w:color w:val="FFFFFF" w:themeColor="background1"/>
          <w:sz w:val="28"/>
          <w:szCs w:val="28"/>
        </w:rPr>
        <w:t>3</w:t>
      </w:r>
      <w:r w:rsidRPr="00D9723B">
        <w:rPr>
          <w:color w:val="FFFFFF" w:themeColor="background1"/>
          <w:sz w:val="28"/>
          <w:szCs w:val="28"/>
        </w:rPr>
        <w:t>: Growth Plan Template for Continual Quality Review of the K–3 Education Program</w:t>
      </w:r>
    </w:p>
    <w:p w14:paraId="0053236C" w14:textId="77777777" w:rsidR="00635D96" w:rsidRPr="009F0971" w:rsidRDefault="00635D96" w:rsidP="00635D96">
      <w:pPr>
        <w:pStyle w:val="paragraph"/>
        <w:spacing w:before="120" w:beforeAutospacing="0" w:after="0" w:afterAutospacing="0"/>
        <w:ind w:right="-86"/>
        <w:textAlignment w:val="baseline"/>
        <w:rPr>
          <w:rFonts w:ascii="Calibri" w:hAnsi="Calibri" w:cs="Calibri"/>
          <w:sz w:val="22"/>
          <w:szCs w:val="22"/>
        </w:rPr>
      </w:pPr>
      <w:r w:rsidRPr="00CE19B2">
        <w:rPr>
          <w:rStyle w:val="normaltextrun"/>
          <w:rFonts w:ascii="Calibri" w:hAnsi="Calibri" w:cs="Calibri"/>
          <w:sz w:val="22"/>
          <w:szCs w:val="22"/>
        </w:rPr>
        <w:t>Use th</w:t>
      </w:r>
      <w:r>
        <w:rPr>
          <w:rStyle w:val="normaltextrun"/>
          <w:rFonts w:ascii="Calibri" w:hAnsi="Calibri" w:cs="Calibri"/>
          <w:sz w:val="22"/>
          <w:szCs w:val="22"/>
        </w:rPr>
        <w:t>is</w:t>
      </w:r>
      <w:r w:rsidRPr="00CE19B2">
        <w:rPr>
          <w:rStyle w:val="normaltextrun"/>
          <w:rFonts w:ascii="Calibri" w:hAnsi="Calibri" w:cs="Calibri"/>
          <w:sz w:val="22"/>
          <w:szCs w:val="22"/>
        </w:rPr>
        <w:t xml:space="preserve"> </w:t>
      </w:r>
      <w:r w:rsidRPr="003B1C3C">
        <w:rPr>
          <w:rStyle w:val="normaltextrun"/>
          <w:rFonts w:ascii="Calibri" w:hAnsi="Calibri" w:cs="Calibri"/>
          <w:bCs/>
          <w:sz w:val="22"/>
          <w:szCs w:val="22"/>
        </w:rPr>
        <w:t>Analytic Rubric</w:t>
      </w:r>
      <w:r w:rsidRPr="00CE19B2">
        <w:rPr>
          <w:rStyle w:val="normaltextrun"/>
          <w:rFonts w:ascii="Calibri" w:hAnsi="Calibri" w:cs="Calibri"/>
          <w:sz w:val="22"/>
          <w:szCs w:val="22"/>
        </w:rPr>
        <w:t xml:space="preserve"> to self-assess the strength of alignment between evidence </w:t>
      </w:r>
      <w:r>
        <w:rPr>
          <w:rStyle w:val="normaltextrun"/>
          <w:rFonts w:ascii="Calibri" w:hAnsi="Calibri" w:cs="Calibri"/>
          <w:sz w:val="22"/>
          <w:szCs w:val="22"/>
        </w:rPr>
        <w:t xml:space="preserve">of practice </w:t>
      </w:r>
      <w:r w:rsidRPr="00CE19B2">
        <w:rPr>
          <w:rStyle w:val="normaltextrun"/>
          <w:rFonts w:ascii="Calibri" w:hAnsi="Calibri" w:cs="Calibri"/>
          <w:sz w:val="22"/>
          <w:szCs w:val="22"/>
        </w:rPr>
        <w:t>and the quality indicators.</w:t>
      </w:r>
    </w:p>
    <w:tbl>
      <w:tblPr>
        <w:tblStyle w:val="TableGrid"/>
        <w:tblW w:w="10975" w:type="dxa"/>
        <w:tblLayout w:type="fixed"/>
        <w:tblCellMar>
          <w:top w:w="58" w:type="dxa"/>
          <w:left w:w="86" w:type="dxa"/>
          <w:bottom w:w="86" w:type="dxa"/>
          <w:right w:w="86" w:type="dxa"/>
        </w:tblCellMar>
        <w:tblLook w:val="0420" w:firstRow="1" w:lastRow="0" w:firstColumn="0" w:lastColumn="0" w:noHBand="0" w:noVBand="1"/>
      </w:tblPr>
      <w:tblGrid>
        <w:gridCol w:w="2065"/>
        <w:gridCol w:w="1980"/>
        <w:gridCol w:w="2160"/>
        <w:gridCol w:w="2520"/>
        <w:gridCol w:w="2250"/>
      </w:tblGrid>
      <w:tr w:rsidR="00635D96" w:rsidRPr="00365D34" w14:paraId="387CE3C5" w14:textId="77777777" w:rsidTr="00F62D11">
        <w:trPr>
          <w:trHeight w:val="268"/>
          <w:tblHeader/>
        </w:trPr>
        <w:tc>
          <w:tcPr>
            <w:tcW w:w="2065" w:type="dxa"/>
            <w:tcBorders>
              <w:right w:val="single" w:sz="4" w:space="0" w:color="auto"/>
            </w:tcBorders>
            <w:shd w:val="clear" w:color="auto" w:fill="D9E2F3" w:themeFill="accent1" w:themeFillTint="33"/>
          </w:tcPr>
          <w:p w14:paraId="108291C5"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No Evidence</w:t>
            </w:r>
          </w:p>
        </w:tc>
        <w:tc>
          <w:tcPr>
            <w:tcW w:w="1980" w:type="dxa"/>
            <w:tcBorders>
              <w:left w:val="single" w:sz="4" w:space="0" w:color="auto"/>
              <w:right w:val="single" w:sz="4" w:space="0" w:color="auto"/>
            </w:tcBorders>
            <w:shd w:val="clear" w:color="auto" w:fill="D9E2F3" w:themeFill="accent1" w:themeFillTint="33"/>
          </w:tcPr>
          <w:p w14:paraId="7C1EFA7F"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Emerging</w:t>
            </w:r>
          </w:p>
        </w:tc>
        <w:tc>
          <w:tcPr>
            <w:tcW w:w="2160" w:type="dxa"/>
            <w:tcBorders>
              <w:left w:val="single" w:sz="4" w:space="0" w:color="auto"/>
              <w:right w:val="single" w:sz="4" w:space="0" w:color="auto"/>
            </w:tcBorders>
            <w:shd w:val="clear" w:color="auto" w:fill="D9E2F3" w:themeFill="accent1" w:themeFillTint="33"/>
          </w:tcPr>
          <w:p w14:paraId="4B7CD0BB"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Developing</w:t>
            </w:r>
          </w:p>
        </w:tc>
        <w:tc>
          <w:tcPr>
            <w:tcW w:w="2520" w:type="dxa"/>
            <w:tcBorders>
              <w:left w:val="single" w:sz="4" w:space="0" w:color="auto"/>
              <w:right w:val="single" w:sz="4" w:space="0" w:color="auto"/>
            </w:tcBorders>
            <w:shd w:val="clear" w:color="auto" w:fill="D9E2F3" w:themeFill="accent1" w:themeFillTint="33"/>
          </w:tcPr>
          <w:p w14:paraId="0E6065E3"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Approaching</w:t>
            </w:r>
          </w:p>
        </w:tc>
        <w:tc>
          <w:tcPr>
            <w:tcW w:w="2250" w:type="dxa"/>
            <w:tcBorders>
              <w:left w:val="single" w:sz="4" w:space="0" w:color="auto"/>
            </w:tcBorders>
            <w:shd w:val="clear" w:color="auto" w:fill="D9E2F3" w:themeFill="accent1" w:themeFillTint="33"/>
          </w:tcPr>
          <w:p w14:paraId="233161AD" w14:textId="77777777" w:rsidR="00635D96" w:rsidRPr="00365D34" w:rsidRDefault="00635D96" w:rsidP="00F62D11">
            <w:pPr>
              <w:jc w:val="center"/>
              <w:rPr>
                <w:rFonts w:asciiTheme="minorHAnsi" w:eastAsia="Times New Roman" w:hAnsiTheme="minorHAnsi" w:cstheme="minorHAnsi"/>
                <w:b/>
                <w:bCs/>
              </w:rPr>
            </w:pPr>
            <w:r w:rsidRPr="00365D34">
              <w:rPr>
                <w:rFonts w:asciiTheme="minorHAnsi" w:eastAsia="Times New Roman" w:hAnsiTheme="minorHAnsi" w:cstheme="minorHAnsi"/>
                <w:b/>
                <w:bCs/>
              </w:rPr>
              <w:t>Accomplished</w:t>
            </w:r>
          </w:p>
        </w:tc>
      </w:tr>
      <w:tr w:rsidR="00635D96" w:rsidRPr="00365D34" w14:paraId="1CEFA2A3" w14:textId="77777777" w:rsidTr="00F62D11">
        <w:trPr>
          <w:trHeight w:val="1642"/>
        </w:trPr>
        <w:tc>
          <w:tcPr>
            <w:tcW w:w="2065" w:type="dxa"/>
            <w:shd w:val="clear" w:color="auto" w:fill="D9D4F4"/>
          </w:tcPr>
          <w:p w14:paraId="2A3ABFB4"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There is no evidence in support of the criterion or indicators.</w:t>
            </w:r>
          </w:p>
        </w:tc>
        <w:tc>
          <w:tcPr>
            <w:tcW w:w="1980" w:type="dxa"/>
            <w:shd w:val="clear" w:color="auto" w:fill="D9D4F4"/>
          </w:tcPr>
          <w:p w14:paraId="2AD92CA4"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Very basic evidence exists to support the criterion and indicators. The need for change is recognized.</w:t>
            </w:r>
          </w:p>
        </w:tc>
        <w:tc>
          <w:tcPr>
            <w:tcW w:w="2160" w:type="dxa"/>
            <w:shd w:val="clear" w:color="auto" w:fill="D9D4F4"/>
          </w:tcPr>
          <w:p w14:paraId="689257A8"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Evidence shows that the criterion and indicators are being supported but are still unmet. Plans and early steps have been developed and initiated.</w:t>
            </w:r>
          </w:p>
        </w:tc>
        <w:tc>
          <w:tcPr>
            <w:tcW w:w="2520" w:type="dxa"/>
            <w:shd w:val="clear" w:color="auto" w:fill="D9D4F4"/>
          </w:tcPr>
          <w:p w14:paraId="5139BE31"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There are several examples of evidence to show that the criterion and indicators are addressed, but not yet fully accomplished. Practice has shifted to the implementation phase.</w:t>
            </w:r>
          </w:p>
        </w:tc>
        <w:tc>
          <w:tcPr>
            <w:tcW w:w="2250" w:type="dxa"/>
            <w:shd w:val="clear" w:color="auto" w:fill="D9D4F4"/>
          </w:tcPr>
          <w:p w14:paraId="2F4248CD" w14:textId="77777777" w:rsidR="00635D96" w:rsidRPr="00365D34" w:rsidRDefault="00635D96" w:rsidP="00F62D11">
            <w:pPr>
              <w:rPr>
                <w:rFonts w:asciiTheme="minorHAnsi" w:eastAsia="Times New Roman" w:hAnsiTheme="minorHAnsi" w:cstheme="minorHAnsi"/>
              </w:rPr>
            </w:pPr>
            <w:r w:rsidRPr="00365D34">
              <w:rPr>
                <w:rFonts w:asciiTheme="minorHAnsi" w:eastAsia="Times New Roman" w:hAnsiTheme="minorHAnsi" w:cstheme="minorHAnsi"/>
              </w:rPr>
              <w:t>There is an abundance of evidence to show that the criterion and indicators are being accomplished.</w:t>
            </w:r>
          </w:p>
        </w:tc>
      </w:tr>
    </w:tbl>
    <w:p w14:paraId="06252247" w14:textId="77777777" w:rsidR="005E351D" w:rsidRPr="004B6F2E" w:rsidRDefault="005E351D" w:rsidP="004C0B9D">
      <w:pPr>
        <w:pStyle w:val="Heading5"/>
        <w:shd w:val="clear" w:color="auto" w:fill="D9D4F4"/>
      </w:pPr>
      <w:r w:rsidRPr="004B6F2E">
        <w:t>Area(s) of need:</w:t>
      </w:r>
    </w:p>
    <w:p w14:paraId="59A0AA13" w14:textId="77777777" w:rsidR="005E351D" w:rsidRDefault="005E351D" w:rsidP="005E351D">
      <w:pPr>
        <w:shd w:val="clear" w:color="auto" w:fill="D9D4F4"/>
        <w:rPr>
          <w:rFonts w:cstheme="minorHAnsi"/>
        </w:rPr>
      </w:pPr>
      <w:r w:rsidRPr="005964B0">
        <w:rPr>
          <w:rFonts w:cstheme="minorHAnsi"/>
        </w:rPr>
        <w:t xml:space="preserve">Add specific indicator(s) </w:t>
      </w:r>
      <w:r>
        <w:rPr>
          <w:rFonts w:cstheme="minorHAnsi"/>
        </w:rPr>
        <w:t>in column 1. Use the rubric above to self</w:t>
      </w:r>
      <w:r>
        <w:rPr>
          <w:rFonts w:ascii="Calibri" w:hAnsi="Calibri" w:cs="Calibri"/>
        </w:rPr>
        <w:t>-a</w:t>
      </w:r>
      <w:r>
        <w:rPr>
          <w:rFonts w:cstheme="minorHAnsi"/>
        </w:rPr>
        <w:t xml:space="preserve">ssess </w:t>
      </w:r>
      <w:r w:rsidRPr="005964B0">
        <w:rPr>
          <w:rFonts w:cstheme="minorHAnsi"/>
        </w:rPr>
        <w:t xml:space="preserve">alignment </w:t>
      </w:r>
      <w:r>
        <w:rPr>
          <w:rFonts w:cstheme="minorHAnsi"/>
        </w:rPr>
        <w:t>of practice and quality indicators and enter the information in column 2.</w:t>
      </w:r>
    </w:p>
    <w:tbl>
      <w:tblPr>
        <w:tblStyle w:val="TableGrid"/>
        <w:tblW w:w="0" w:type="auto"/>
        <w:tblLook w:val="0420" w:firstRow="1" w:lastRow="0" w:firstColumn="0" w:lastColumn="0" w:noHBand="0" w:noVBand="1"/>
      </w:tblPr>
      <w:tblGrid>
        <w:gridCol w:w="5395"/>
        <w:gridCol w:w="5395"/>
      </w:tblGrid>
      <w:tr w:rsidR="005E351D" w14:paraId="3C0F867C" w14:textId="77777777" w:rsidTr="00F62D11">
        <w:trPr>
          <w:tblHeader/>
        </w:trPr>
        <w:tc>
          <w:tcPr>
            <w:tcW w:w="5485" w:type="dxa"/>
          </w:tcPr>
          <w:p w14:paraId="03A98228" w14:textId="77777777" w:rsidR="005E351D" w:rsidRPr="00532D6D" w:rsidRDefault="005E351D" w:rsidP="00F62D11">
            <w:pPr>
              <w:rPr>
                <w:rFonts w:asciiTheme="minorHAnsi" w:hAnsiTheme="minorHAnsi" w:cstheme="minorHAnsi"/>
                <w:b/>
                <w:bCs/>
              </w:rPr>
            </w:pPr>
            <w:r w:rsidRPr="00532D6D">
              <w:rPr>
                <w:rFonts w:asciiTheme="minorHAnsi" w:hAnsiTheme="minorHAnsi" w:cstheme="minorHAnsi"/>
                <w:b/>
                <w:bCs/>
              </w:rPr>
              <w:t>Specific Indicators</w:t>
            </w:r>
          </w:p>
        </w:tc>
        <w:tc>
          <w:tcPr>
            <w:tcW w:w="5485" w:type="dxa"/>
          </w:tcPr>
          <w:p w14:paraId="18F2F78C" w14:textId="77777777" w:rsidR="005E351D" w:rsidRPr="00CE09FB" w:rsidRDefault="005E351D" w:rsidP="00F62D11">
            <w:pPr>
              <w:rPr>
                <w:rFonts w:asciiTheme="minorHAnsi" w:hAnsiTheme="minorHAnsi" w:cstheme="minorHAnsi"/>
                <w:b/>
                <w:bCs/>
              </w:rPr>
            </w:pPr>
            <w:r>
              <w:rPr>
                <w:rFonts w:asciiTheme="minorHAnsi" w:hAnsiTheme="minorHAnsi" w:cstheme="minorHAnsi"/>
                <w:b/>
                <w:bCs/>
              </w:rPr>
              <w:t>Use rubric to a</w:t>
            </w:r>
            <w:r w:rsidRPr="00CE09FB">
              <w:rPr>
                <w:rFonts w:asciiTheme="minorHAnsi" w:hAnsiTheme="minorHAnsi" w:cstheme="minorHAnsi"/>
                <w:b/>
                <w:bCs/>
              </w:rPr>
              <w:t>ssess</w:t>
            </w:r>
            <w:r>
              <w:rPr>
                <w:rFonts w:asciiTheme="minorHAnsi" w:hAnsiTheme="minorHAnsi" w:cstheme="minorHAnsi"/>
                <w:b/>
                <w:bCs/>
              </w:rPr>
              <w:t xml:space="preserve"> alignment of practice and indicator</w:t>
            </w:r>
          </w:p>
        </w:tc>
      </w:tr>
      <w:tr w:rsidR="005E351D" w14:paraId="699D5927" w14:textId="77777777" w:rsidTr="00F62D11">
        <w:tc>
          <w:tcPr>
            <w:tcW w:w="5485" w:type="dxa"/>
          </w:tcPr>
          <w:p w14:paraId="3AA7079B" w14:textId="77777777" w:rsidR="005E351D" w:rsidRPr="00532D6D" w:rsidRDefault="005E351D" w:rsidP="00F62D11">
            <w:pPr>
              <w:spacing w:after="120"/>
              <w:rPr>
                <w:rFonts w:asciiTheme="minorHAnsi" w:hAnsiTheme="minorHAnsi" w:cstheme="minorHAnsi"/>
              </w:rPr>
            </w:pPr>
          </w:p>
        </w:tc>
        <w:tc>
          <w:tcPr>
            <w:tcW w:w="5485" w:type="dxa"/>
          </w:tcPr>
          <w:p w14:paraId="34DBA6DE" w14:textId="77777777" w:rsidR="005E351D" w:rsidRPr="00532D6D" w:rsidRDefault="005E351D" w:rsidP="00F62D11">
            <w:pPr>
              <w:rPr>
                <w:rFonts w:asciiTheme="minorHAnsi" w:hAnsiTheme="minorHAnsi" w:cstheme="minorHAnsi"/>
              </w:rPr>
            </w:pPr>
          </w:p>
        </w:tc>
      </w:tr>
    </w:tbl>
    <w:p w14:paraId="54722A72" w14:textId="77777777" w:rsidR="005E351D" w:rsidRPr="0020171A" w:rsidRDefault="005E351D" w:rsidP="004C0B9D">
      <w:pPr>
        <w:pStyle w:val="Heading5"/>
        <w:shd w:val="clear" w:color="auto" w:fill="D9D4F4"/>
      </w:pPr>
      <w:r w:rsidRPr="0020171A">
        <w:t>Evidence that validates alignment/nonalignment of practice and indicators</w:t>
      </w:r>
      <w:r>
        <w:t>:</w:t>
      </w:r>
    </w:p>
    <w:p w14:paraId="3AD34C3A" w14:textId="77777777" w:rsidR="005E351D" w:rsidRDefault="005E351D" w:rsidP="005E351D">
      <w:pPr>
        <w:shd w:val="clear" w:color="auto" w:fill="D9D4F4"/>
        <w:rPr>
          <w:rFonts w:cstheme="minorHAnsi"/>
        </w:rPr>
      </w:pPr>
      <w:r>
        <w:rPr>
          <w:rFonts w:cstheme="minorHAnsi"/>
        </w:rPr>
        <w:t>(</w:t>
      </w:r>
      <w:r w:rsidRPr="005964B0">
        <w:rPr>
          <w:rFonts w:cstheme="minorHAnsi"/>
        </w:rPr>
        <w:t>Use Analytical Rubric and add evidence of baseline alignment here.</w:t>
      </w:r>
      <w:r>
        <w:rPr>
          <w:rFonts w:cstheme="minorHAnsi"/>
        </w:rPr>
        <w:t>)</w:t>
      </w:r>
    </w:p>
    <w:p w14:paraId="08871E8D" w14:textId="77777777" w:rsidR="005E351D" w:rsidRPr="00893BE8" w:rsidRDefault="005E351D" w:rsidP="004C0B9D">
      <w:pPr>
        <w:spacing w:after="360"/>
      </w:pPr>
    </w:p>
    <w:p w14:paraId="42ABC2DE" w14:textId="77777777" w:rsidR="005E351D" w:rsidRPr="00D202D6" w:rsidRDefault="005E351D" w:rsidP="004C0B9D">
      <w:pPr>
        <w:pStyle w:val="Heading5"/>
        <w:shd w:val="clear" w:color="auto" w:fill="D9D4F4"/>
      </w:pPr>
      <w:r w:rsidRPr="00D202D6">
        <w:t>Goal</w:t>
      </w:r>
      <w:r>
        <w:t>(s)</w:t>
      </w:r>
      <w:r w:rsidRPr="00D202D6">
        <w:t xml:space="preserve"> to strengthen alignment between practice and indicators</w:t>
      </w:r>
      <w:r>
        <w:t>:</w:t>
      </w:r>
    </w:p>
    <w:p w14:paraId="525F889A" w14:textId="77777777" w:rsidR="005E351D" w:rsidRDefault="005E351D" w:rsidP="005E351D">
      <w:pPr>
        <w:shd w:val="clear" w:color="auto" w:fill="D9D4F4"/>
        <w:rPr>
          <w:rFonts w:cstheme="minorHAnsi"/>
        </w:rPr>
      </w:pPr>
      <w:r>
        <w:rPr>
          <w:rFonts w:cstheme="minorHAnsi"/>
        </w:rPr>
        <w:t>(</w:t>
      </w:r>
      <w:r w:rsidRPr="005964B0">
        <w:rPr>
          <w:rFonts w:cstheme="minorHAnsi"/>
        </w:rPr>
        <w:t>Add goal(s) here</w:t>
      </w:r>
      <w:r>
        <w:rPr>
          <w:rFonts w:cstheme="minorHAnsi"/>
        </w:rPr>
        <w:t>.)</w:t>
      </w:r>
    </w:p>
    <w:p w14:paraId="7A6ADF32" w14:textId="77777777" w:rsidR="005E351D" w:rsidRPr="00893BE8" w:rsidRDefault="005E351D" w:rsidP="004C0B9D">
      <w:pPr>
        <w:spacing w:after="360"/>
      </w:pPr>
    </w:p>
    <w:p w14:paraId="7101730D" w14:textId="77777777" w:rsidR="005E351D" w:rsidRPr="00D202D6" w:rsidRDefault="005E351D" w:rsidP="004C0B9D">
      <w:pPr>
        <w:pStyle w:val="Heading5"/>
        <w:shd w:val="clear" w:color="auto" w:fill="D9D4F4"/>
      </w:pPr>
      <w:r w:rsidRPr="00D202D6">
        <w:t>Responsible person(s)</w:t>
      </w:r>
      <w:r>
        <w:t>:</w:t>
      </w:r>
    </w:p>
    <w:p w14:paraId="5FA7BD85" w14:textId="77777777" w:rsidR="005E351D" w:rsidRDefault="005E351D" w:rsidP="005E351D">
      <w:pPr>
        <w:shd w:val="clear" w:color="auto" w:fill="D9D4F4"/>
        <w:rPr>
          <w:rFonts w:cstheme="minorHAnsi"/>
        </w:rPr>
      </w:pPr>
      <w:r>
        <w:rPr>
          <w:rFonts w:cstheme="minorHAnsi"/>
        </w:rPr>
        <w:t>(</w:t>
      </w:r>
      <w:r w:rsidRPr="005964B0">
        <w:rPr>
          <w:rFonts w:cstheme="minorHAnsi"/>
        </w:rPr>
        <w:t>Add responsible person(s) here</w:t>
      </w:r>
      <w:r>
        <w:rPr>
          <w:rFonts w:cstheme="minorHAnsi"/>
        </w:rPr>
        <w:t>.)</w:t>
      </w:r>
    </w:p>
    <w:p w14:paraId="4AD33B94" w14:textId="77777777" w:rsidR="005E351D" w:rsidRPr="00893BE8" w:rsidRDefault="005E351D" w:rsidP="004C0B9D">
      <w:pPr>
        <w:spacing w:after="360"/>
      </w:pPr>
    </w:p>
    <w:p w14:paraId="24A178DB" w14:textId="77777777" w:rsidR="005E351D" w:rsidRPr="00D202D6" w:rsidRDefault="005E351D" w:rsidP="004C0B9D">
      <w:pPr>
        <w:pStyle w:val="Heading5"/>
        <w:shd w:val="clear" w:color="auto" w:fill="D9D4F4"/>
      </w:pPr>
      <w:r w:rsidRPr="00D202D6">
        <w:t>Resources required</w:t>
      </w:r>
      <w:r>
        <w:t>:</w:t>
      </w:r>
    </w:p>
    <w:p w14:paraId="61A62619" w14:textId="77777777" w:rsidR="005E351D" w:rsidRDefault="005E351D" w:rsidP="005E351D">
      <w:pPr>
        <w:shd w:val="clear" w:color="auto" w:fill="D9D4F4"/>
        <w:rPr>
          <w:rFonts w:cstheme="minorHAnsi"/>
        </w:rPr>
      </w:pPr>
      <w:r>
        <w:rPr>
          <w:rFonts w:cstheme="minorHAnsi"/>
        </w:rPr>
        <w:t>(</w:t>
      </w:r>
      <w:r w:rsidRPr="005964B0">
        <w:rPr>
          <w:rFonts w:cstheme="minorHAnsi"/>
        </w:rPr>
        <w:t>Add required resources here</w:t>
      </w:r>
      <w:r>
        <w:rPr>
          <w:rFonts w:cstheme="minorHAnsi"/>
        </w:rPr>
        <w:t>.)</w:t>
      </w:r>
    </w:p>
    <w:p w14:paraId="1AB00AB7" w14:textId="77777777" w:rsidR="005E351D" w:rsidRPr="00491A65" w:rsidRDefault="005E351D" w:rsidP="004C0B9D">
      <w:pPr>
        <w:spacing w:after="360"/>
      </w:pPr>
    </w:p>
    <w:p w14:paraId="6E97BD4F" w14:textId="77777777" w:rsidR="005E351D" w:rsidRPr="00D202D6" w:rsidRDefault="005E351D" w:rsidP="004C0B9D">
      <w:pPr>
        <w:pStyle w:val="Heading5"/>
        <w:shd w:val="clear" w:color="auto" w:fill="D9D4F4"/>
      </w:pPr>
      <w:r w:rsidRPr="00D202D6">
        <w:t>Evidence of Change</w:t>
      </w:r>
      <w:r>
        <w:t>:</w:t>
      </w:r>
    </w:p>
    <w:p w14:paraId="4E466DB2" w14:textId="77777777" w:rsidR="005E351D" w:rsidRDefault="005E351D" w:rsidP="005E351D">
      <w:pPr>
        <w:shd w:val="clear" w:color="auto" w:fill="D9D4F4"/>
        <w:rPr>
          <w:rFonts w:cstheme="minorHAnsi"/>
        </w:rPr>
      </w:pPr>
      <w:r>
        <w:rPr>
          <w:rFonts w:cstheme="minorHAnsi"/>
        </w:rPr>
        <w:t>(</w:t>
      </w:r>
      <w:r w:rsidRPr="005964B0">
        <w:rPr>
          <w:rFonts w:cstheme="minorHAnsi"/>
        </w:rPr>
        <w:t>Add new evidence here</w:t>
      </w:r>
      <w:r>
        <w:rPr>
          <w:rFonts w:cstheme="minorHAnsi"/>
        </w:rPr>
        <w:t>.)</w:t>
      </w:r>
    </w:p>
    <w:p w14:paraId="1B1F00D1" w14:textId="77777777" w:rsidR="005E351D" w:rsidRPr="00491A65" w:rsidRDefault="005E351D" w:rsidP="004C0B9D">
      <w:pPr>
        <w:spacing w:after="360"/>
      </w:pPr>
    </w:p>
    <w:p w14:paraId="0F6F11FE" w14:textId="77777777" w:rsidR="005E351D" w:rsidRPr="00D202D6" w:rsidRDefault="005E351D" w:rsidP="004C0B9D">
      <w:pPr>
        <w:pStyle w:val="Heading5"/>
        <w:shd w:val="clear" w:color="auto" w:fill="D9D4F4"/>
      </w:pPr>
      <w:r w:rsidRPr="00D202D6">
        <w:t>Timeline</w:t>
      </w:r>
      <w:r>
        <w:t>:</w:t>
      </w:r>
    </w:p>
    <w:p w14:paraId="3311FC5D" w14:textId="77777777" w:rsidR="005E351D" w:rsidRDefault="005E351D" w:rsidP="005E351D">
      <w:pPr>
        <w:shd w:val="clear" w:color="auto" w:fill="D9D4F4"/>
        <w:rPr>
          <w:rFonts w:cstheme="minorHAnsi"/>
        </w:rPr>
      </w:pPr>
      <w:r>
        <w:rPr>
          <w:rFonts w:cstheme="minorHAnsi"/>
        </w:rPr>
        <w:t>(</w:t>
      </w:r>
      <w:r w:rsidRPr="005964B0">
        <w:rPr>
          <w:rFonts w:cstheme="minorHAnsi"/>
        </w:rPr>
        <w:t>Add timeline for progress monitoring and achievement here</w:t>
      </w:r>
      <w:r>
        <w:rPr>
          <w:rFonts w:cstheme="minorHAnsi"/>
        </w:rPr>
        <w:t>.)</w:t>
      </w:r>
    </w:p>
    <w:p w14:paraId="518A70AD" w14:textId="77777777" w:rsidR="005E351D" w:rsidRPr="00491A65" w:rsidRDefault="005E351D" w:rsidP="004C0B9D">
      <w:pPr>
        <w:spacing w:after="360"/>
      </w:pPr>
    </w:p>
    <w:p w14:paraId="47117EC7" w14:textId="77777777" w:rsidR="005E351D" w:rsidRPr="00D202D6" w:rsidRDefault="005E351D" w:rsidP="004C0B9D">
      <w:pPr>
        <w:pStyle w:val="Heading5"/>
        <w:shd w:val="clear" w:color="auto" w:fill="D9D4F4"/>
      </w:pPr>
      <w:r w:rsidRPr="00D202D6">
        <w:t>Recalibrate new alignment</w:t>
      </w:r>
      <w:r>
        <w:t>:</w:t>
      </w:r>
    </w:p>
    <w:p w14:paraId="557FE2EF" w14:textId="4D7B1DEC" w:rsidR="005E351D" w:rsidRPr="004C0B9D" w:rsidRDefault="005E351D" w:rsidP="004C0B9D">
      <w:pPr>
        <w:shd w:val="clear" w:color="auto" w:fill="D9D4F4"/>
        <w:rPr>
          <w:rFonts w:cstheme="minorHAnsi"/>
        </w:rPr>
      </w:pPr>
      <w:r>
        <w:rPr>
          <w:rFonts w:cstheme="minorHAnsi"/>
        </w:rPr>
        <w:t>(</w:t>
      </w:r>
      <w:r w:rsidRPr="005964B0">
        <w:rPr>
          <w:rFonts w:cstheme="minorHAnsi"/>
        </w:rPr>
        <w:t>Refer to the Analytic Rubric and add updated alignment</w:t>
      </w:r>
      <w:r>
        <w:rPr>
          <w:rFonts w:cstheme="minorHAnsi"/>
        </w:rPr>
        <w:t xml:space="preserve"> here.)</w:t>
      </w:r>
    </w:p>
    <w:bookmarkEnd w:id="16"/>
    <w:p w14:paraId="55581A0B" w14:textId="77777777" w:rsidR="00EB1B57" w:rsidRPr="005E2F94" w:rsidRDefault="00EB1B57" w:rsidP="00173EDE">
      <w:pPr>
        <w:spacing w:after="240"/>
      </w:pPr>
    </w:p>
    <w:sectPr w:rsidR="00EB1B57" w:rsidRPr="005E2F94" w:rsidSect="00BC7B0C">
      <w:footerReference w:type="default" r:id="rId22"/>
      <w:pgSz w:w="12240" w:h="15840" w:code="1"/>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7D27" w14:textId="77777777" w:rsidR="009E00D4" w:rsidRDefault="009E00D4">
      <w:r>
        <w:separator/>
      </w:r>
    </w:p>
  </w:endnote>
  <w:endnote w:type="continuationSeparator" w:id="0">
    <w:p w14:paraId="5BA5D59A" w14:textId="77777777" w:rsidR="009E00D4" w:rsidRDefault="009E00D4">
      <w:r>
        <w:continuationSeparator/>
      </w:r>
    </w:p>
  </w:endnote>
  <w:endnote w:type="continuationNotice" w:id="1">
    <w:p w14:paraId="1C22F7F3" w14:textId="77777777" w:rsidR="009E00D4" w:rsidRDefault="009E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19453"/>
      <w:docPartObj>
        <w:docPartGallery w:val="Page Numbers (Bottom of Page)"/>
        <w:docPartUnique/>
      </w:docPartObj>
    </w:sdtPr>
    <w:sdtEndPr>
      <w:rPr>
        <w:noProof/>
      </w:rPr>
    </w:sdtEndPr>
    <w:sdtContent>
      <w:p w14:paraId="733B72C7" w14:textId="4F257F18" w:rsidR="005775EA" w:rsidRDefault="005775EA" w:rsidP="00C07F25">
        <w:pPr>
          <w:pStyle w:val="Footer"/>
          <w:spacing w:after="12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6ED0" w14:textId="77777777" w:rsidR="009E00D4" w:rsidRDefault="009E00D4">
      <w:r>
        <w:separator/>
      </w:r>
    </w:p>
  </w:footnote>
  <w:footnote w:type="continuationSeparator" w:id="0">
    <w:p w14:paraId="523F83C0" w14:textId="77777777" w:rsidR="009E00D4" w:rsidRDefault="009E00D4">
      <w:r>
        <w:continuationSeparator/>
      </w:r>
    </w:p>
  </w:footnote>
  <w:footnote w:type="continuationNotice" w:id="1">
    <w:p w14:paraId="5C165921" w14:textId="77777777" w:rsidR="009E00D4" w:rsidRDefault="009E00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2B9"/>
    <w:multiLevelType w:val="multilevel"/>
    <w:tmpl w:val="972843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870F1"/>
    <w:multiLevelType w:val="hybridMultilevel"/>
    <w:tmpl w:val="562E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6AC"/>
    <w:multiLevelType w:val="multilevel"/>
    <w:tmpl w:val="45E833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D247D2"/>
    <w:multiLevelType w:val="hybridMultilevel"/>
    <w:tmpl w:val="0C52E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1C57460"/>
    <w:multiLevelType w:val="multilevel"/>
    <w:tmpl w:val="BAD29A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 w15:restartNumberingAfterBreak="0">
    <w:nsid w:val="12CF3916"/>
    <w:multiLevelType w:val="hybridMultilevel"/>
    <w:tmpl w:val="8B4A41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E62E57"/>
    <w:multiLevelType w:val="multilevel"/>
    <w:tmpl w:val="E0E43C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0D046A"/>
    <w:multiLevelType w:val="multilevel"/>
    <w:tmpl w:val="EF181B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ascii="Symbol" w:hAnsi="Symbol"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 w15:restartNumberingAfterBreak="0">
    <w:nsid w:val="15366F04"/>
    <w:multiLevelType w:val="multilevel"/>
    <w:tmpl w:val="72DCD544"/>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9" w15:restartNumberingAfterBreak="0">
    <w:nsid w:val="16F14B0E"/>
    <w:multiLevelType w:val="hybridMultilevel"/>
    <w:tmpl w:val="5C4EA0C6"/>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D3336"/>
    <w:multiLevelType w:val="hybridMultilevel"/>
    <w:tmpl w:val="BC8E1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B6C412B"/>
    <w:multiLevelType w:val="hybridMultilevel"/>
    <w:tmpl w:val="C2C487AE"/>
    <w:lvl w:ilvl="0" w:tplc="A5F06D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342E01"/>
    <w:multiLevelType w:val="hybridMultilevel"/>
    <w:tmpl w:val="157EC7A8"/>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F7F3D"/>
    <w:multiLevelType w:val="hybridMultilevel"/>
    <w:tmpl w:val="2BC0F156"/>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76EFF"/>
    <w:multiLevelType w:val="hybridMultilevel"/>
    <w:tmpl w:val="194CD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670BEC"/>
    <w:multiLevelType w:val="hybridMultilevel"/>
    <w:tmpl w:val="F8600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FB3441"/>
    <w:multiLevelType w:val="multilevel"/>
    <w:tmpl w:val="BAD29A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32A23527"/>
    <w:multiLevelType w:val="hybridMultilevel"/>
    <w:tmpl w:val="A378B746"/>
    <w:lvl w:ilvl="0" w:tplc="A5F06D38">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2B57C65"/>
    <w:multiLevelType w:val="hybridMultilevel"/>
    <w:tmpl w:val="0060DC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83A501B"/>
    <w:multiLevelType w:val="multilevel"/>
    <w:tmpl w:val="C9542F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DA1056"/>
    <w:multiLevelType w:val="hybridMultilevel"/>
    <w:tmpl w:val="D872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253E23"/>
    <w:multiLevelType w:val="multilevel"/>
    <w:tmpl w:val="E9FE6D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5368AE"/>
    <w:multiLevelType w:val="hybridMultilevel"/>
    <w:tmpl w:val="2DA43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3528F7"/>
    <w:multiLevelType w:val="hybridMultilevel"/>
    <w:tmpl w:val="6E182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3B6BA4"/>
    <w:multiLevelType w:val="hybridMultilevel"/>
    <w:tmpl w:val="6C8839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8947EAA"/>
    <w:multiLevelType w:val="hybridMultilevel"/>
    <w:tmpl w:val="467EA616"/>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C1671"/>
    <w:multiLevelType w:val="multilevel"/>
    <w:tmpl w:val="29BC79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1F0190"/>
    <w:multiLevelType w:val="multilevel"/>
    <w:tmpl w:val="EF181B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ascii="Symbol" w:hAnsi="Symbol"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8" w15:restartNumberingAfterBreak="0">
    <w:nsid w:val="688A3945"/>
    <w:multiLevelType w:val="hybridMultilevel"/>
    <w:tmpl w:val="77242518"/>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0126D"/>
    <w:multiLevelType w:val="multilevel"/>
    <w:tmpl w:val="917855A6"/>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00957EB"/>
    <w:multiLevelType w:val="multilevel"/>
    <w:tmpl w:val="8738D90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09F6109"/>
    <w:multiLevelType w:val="hybridMultilevel"/>
    <w:tmpl w:val="C2F84EFA"/>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A06263"/>
    <w:multiLevelType w:val="multilevel"/>
    <w:tmpl w:val="917855A6"/>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71B27AA1"/>
    <w:multiLevelType w:val="hybridMultilevel"/>
    <w:tmpl w:val="8794A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9C120A"/>
    <w:multiLevelType w:val="multilevel"/>
    <w:tmpl w:val="8738D908"/>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7DE75AEC"/>
    <w:multiLevelType w:val="hybridMultilevel"/>
    <w:tmpl w:val="D6565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0C3611"/>
    <w:multiLevelType w:val="multilevel"/>
    <w:tmpl w:val="BAD29A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2"/>
  </w:num>
  <w:num w:numId="2">
    <w:abstractNumId w:val="34"/>
  </w:num>
  <w:num w:numId="3">
    <w:abstractNumId w:val="30"/>
  </w:num>
  <w:num w:numId="4">
    <w:abstractNumId w:val="8"/>
  </w:num>
  <w:num w:numId="5">
    <w:abstractNumId w:val="33"/>
  </w:num>
  <w:num w:numId="6">
    <w:abstractNumId w:val="22"/>
  </w:num>
  <w:num w:numId="7">
    <w:abstractNumId w:val="32"/>
  </w:num>
  <w:num w:numId="8">
    <w:abstractNumId w:val="29"/>
  </w:num>
  <w:num w:numId="9">
    <w:abstractNumId w:val="14"/>
  </w:num>
  <w:num w:numId="10">
    <w:abstractNumId w:val="3"/>
  </w:num>
  <w:num w:numId="11">
    <w:abstractNumId w:val="24"/>
  </w:num>
  <w:num w:numId="12">
    <w:abstractNumId w:val="35"/>
  </w:num>
  <w:num w:numId="13">
    <w:abstractNumId w:val="26"/>
  </w:num>
  <w:num w:numId="14">
    <w:abstractNumId w:val="6"/>
  </w:num>
  <w:num w:numId="15">
    <w:abstractNumId w:val="19"/>
  </w:num>
  <w:num w:numId="16">
    <w:abstractNumId w:val="0"/>
  </w:num>
  <w:num w:numId="17">
    <w:abstractNumId w:val="21"/>
  </w:num>
  <w:num w:numId="18">
    <w:abstractNumId w:val="23"/>
  </w:num>
  <w:num w:numId="19">
    <w:abstractNumId w:val="20"/>
  </w:num>
  <w:num w:numId="20">
    <w:abstractNumId w:val="36"/>
  </w:num>
  <w:num w:numId="21">
    <w:abstractNumId w:val="16"/>
  </w:num>
  <w:num w:numId="22">
    <w:abstractNumId w:val="4"/>
  </w:num>
  <w:num w:numId="23">
    <w:abstractNumId w:val="7"/>
  </w:num>
  <w:num w:numId="24">
    <w:abstractNumId w:val="27"/>
  </w:num>
  <w:num w:numId="25">
    <w:abstractNumId w:val="15"/>
  </w:num>
  <w:num w:numId="26">
    <w:abstractNumId w:val="31"/>
  </w:num>
  <w:num w:numId="27">
    <w:abstractNumId w:val="9"/>
  </w:num>
  <w:num w:numId="28">
    <w:abstractNumId w:val="12"/>
  </w:num>
  <w:num w:numId="29">
    <w:abstractNumId w:val="28"/>
  </w:num>
  <w:num w:numId="30">
    <w:abstractNumId w:val="25"/>
  </w:num>
  <w:num w:numId="31">
    <w:abstractNumId w:val="13"/>
  </w:num>
  <w:num w:numId="32">
    <w:abstractNumId w:val="5"/>
  </w:num>
  <w:num w:numId="33">
    <w:abstractNumId w:val="10"/>
  </w:num>
  <w:num w:numId="34">
    <w:abstractNumId w:val="18"/>
  </w:num>
  <w:num w:numId="35">
    <w:abstractNumId w:val="17"/>
  </w:num>
  <w:num w:numId="36">
    <w:abstractNumId w:val="11"/>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EF"/>
    <w:rsid w:val="00000E42"/>
    <w:rsid w:val="00002493"/>
    <w:rsid w:val="0001012F"/>
    <w:rsid w:val="000108A6"/>
    <w:rsid w:val="00011ED5"/>
    <w:rsid w:val="0002023B"/>
    <w:rsid w:val="00022A45"/>
    <w:rsid w:val="000232D2"/>
    <w:rsid w:val="00033721"/>
    <w:rsid w:val="00035A6C"/>
    <w:rsid w:val="00042BB8"/>
    <w:rsid w:val="00042EAD"/>
    <w:rsid w:val="0004398E"/>
    <w:rsid w:val="00043C55"/>
    <w:rsid w:val="00051A6F"/>
    <w:rsid w:val="0005347C"/>
    <w:rsid w:val="0005594D"/>
    <w:rsid w:val="000579DB"/>
    <w:rsid w:val="00062CA3"/>
    <w:rsid w:val="000641D6"/>
    <w:rsid w:val="00064928"/>
    <w:rsid w:val="0007040D"/>
    <w:rsid w:val="00071D04"/>
    <w:rsid w:val="00073554"/>
    <w:rsid w:val="00073EA4"/>
    <w:rsid w:val="00074233"/>
    <w:rsid w:val="000758E8"/>
    <w:rsid w:val="00076A0F"/>
    <w:rsid w:val="00077BEF"/>
    <w:rsid w:val="00080713"/>
    <w:rsid w:val="0008212C"/>
    <w:rsid w:val="00092713"/>
    <w:rsid w:val="0009696C"/>
    <w:rsid w:val="00096F64"/>
    <w:rsid w:val="000A4599"/>
    <w:rsid w:val="000B1C44"/>
    <w:rsid w:val="000B4D07"/>
    <w:rsid w:val="000B528F"/>
    <w:rsid w:val="000B5418"/>
    <w:rsid w:val="000B78B4"/>
    <w:rsid w:val="000C204B"/>
    <w:rsid w:val="000C2B87"/>
    <w:rsid w:val="000C65D6"/>
    <w:rsid w:val="000D10FD"/>
    <w:rsid w:val="000D15F1"/>
    <w:rsid w:val="000D3610"/>
    <w:rsid w:val="000D3B0F"/>
    <w:rsid w:val="000E2964"/>
    <w:rsid w:val="000E632D"/>
    <w:rsid w:val="000E6EA2"/>
    <w:rsid w:val="000F1993"/>
    <w:rsid w:val="000F2BB5"/>
    <w:rsid w:val="000F5835"/>
    <w:rsid w:val="000F6404"/>
    <w:rsid w:val="000F78E2"/>
    <w:rsid w:val="00103B12"/>
    <w:rsid w:val="00103F5A"/>
    <w:rsid w:val="00106912"/>
    <w:rsid w:val="001101CC"/>
    <w:rsid w:val="00110E95"/>
    <w:rsid w:val="00112352"/>
    <w:rsid w:val="00113586"/>
    <w:rsid w:val="001160E7"/>
    <w:rsid w:val="00117361"/>
    <w:rsid w:val="00120307"/>
    <w:rsid w:val="00120934"/>
    <w:rsid w:val="0012490C"/>
    <w:rsid w:val="001250CB"/>
    <w:rsid w:val="00125F1C"/>
    <w:rsid w:val="00127351"/>
    <w:rsid w:val="001304E0"/>
    <w:rsid w:val="0013082E"/>
    <w:rsid w:val="00137BB8"/>
    <w:rsid w:val="00143EE9"/>
    <w:rsid w:val="00145390"/>
    <w:rsid w:val="00145CC5"/>
    <w:rsid w:val="0014635A"/>
    <w:rsid w:val="0014776B"/>
    <w:rsid w:val="00147798"/>
    <w:rsid w:val="00147D8B"/>
    <w:rsid w:val="0015014E"/>
    <w:rsid w:val="001528A4"/>
    <w:rsid w:val="001566F8"/>
    <w:rsid w:val="001574DF"/>
    <w:rsid w:val="00170568"/>
    <w:rsid w:val="00171C4C"/>
    <w:rsid w:val="00173EDE"/>
    <w:rsid w:val="001767C5"/>
    <w:rsid w:val="001776B4"/>
    <w:rsid w:val="00183F08"/>
    <w:rsid w:val="001845DB"/>
    <w:rsid w:val="0019001E"/>
    <w:rsid w:val="00190988"/>
    <w:rsid w:val="00191505"/>
    <w:rsid w:val="00193B7B"/>
    <w:rsid w:val="00194685"/>
    <w:rsid w:val="001954DE"/>
    <w:rsid w:val="00195563"/>
    <w:rsid w:val="00196088"/>
    <w:rsid w:val="00196C32"/>
    <w:rsid w:val="00197683"/>
    <w:rsid w:val="001A29DF"/>
    <w:rsid w:val="001A46FE"/>
    <w:rsid w:val="001A53CA"/>
    <w:rsid w:val="001A55A2"/>
    <w:rsid w:val="001A7DCF"/>
    <w:rsid w:val="001B21CD"/>
    <w:rsid w:val="001B36A8"/>
    <w:rsid w:val="001B41FE"/>
    <w:rsid w:val="001B4470"/>
    <w:rsid w:val="001B74AF"/>
    <w:rsid w:val="001C269F"/>
    <w:rsid w:val="001C3949"/>
    <w:rsid w:val="001D4793"/>
    <w:rsid w:val="001D78AB"/>
    <w:rsid w:val="001E06FC"/>
    <w:rsid w:val="001E2D4C"/>
    <w:rsid w:val="001E54AF"/>
    <w:rsid w:val="001F15D8"/>
    <w:rsid w:val="001F2551"/>
    <w:rsid w:val="001F4284"/>
    <w:rsid w:val="001F5D90"/>
    <w:rsid w:val="0020171A"/>
    <w:rsid w:val="00206325"/>
    <w:rsid w:val="002132BE"/>
    <w:rsid w:val="00214399"/>
    <w:rsid w:val="00221777"/>
    <w:rsid w:val="00224816"/>
    <w:rsid w:val="00224D6D"/>
    <w:rsid w:val="002275EF"/>
    <w:rsid w:val="00242CE5"/>
    <w:rsid w:val="0024465E"/>
    <w:rsid w:val="00247B05"/>
    <w:rsid w:val="00251B22"/>
    <w:rsid w:val="002535B7"/>
    <w:rsid w:val="00255665"/>
    <w:rsid w:val="002574CC"/>
    <w:rsid w:val="002600EF"/>
    <w:rsid w:val="00261C51"/>
    <w:rsid w:val="002632EE"/>
    <w:rsid w:val="00263B72"/>
    <w:rsid w:val="0026770B"/>
    <w:rsid w:val="002678B3"/>
    <w:rsid w:val="00267A89"/>
    <w:rsid w:val="00272433"/>
    <w:rsid w:val="00280BD5"/>
    <w:rsid w:val="00283B70"/>
    <w:rsid w:val="0029138D"/>
    <w:rsid w:val="002939C6"/>
    <w:rsid w:val="00295E4B"/>
    <w:rsid w:val="002A1BF2"/>
    <w:rsid w:val="002B3142"/>
    <w:rsid w:val="002C106E"/>
    <w:rsid w:val="002C2C21"/>
    <w:rsid w:val="002D1681"/>
    <w:rsid w:val="002D4342"/>
    <w:rsid w:val="002D58C1"/>
    <w:rsid w:val="002D711C"/>
    <w:rsid w:val="002E2C12"/>
    <w:rsid w:val="002E38BA"/>
    <w:rsid w:val="002E39E8"/>
    <w:rsid w:val="002E5DD4"/>
    <w:rsid w:val="002E6804"/>
    <w:rsid w:val="002F386D"/>
    <w:rsid w:val="002F421F"/>
    <w:rsid w:val="00300C34"/>
    <w:rsid w:val="0030138E"/>
    <w:rsid w:val="00301840"/>
    <w:rsid w:val="00301AF6"/>
    <w:rsid w:val="00304629"/>
    <w:rsid w:val="00305584"/>
    <w:rsid w:val="003074E8"/>
    <w:rsid w:val="00310F83"/>
    <w:rsid w:val="00311F84"/>
    <w:rsid w:val="00317A38"/>
    <w:rsid w:val="00320025"/>
    <w:rsid w:val="0032750F"/>
    <w:rsid w:val="00333934"/>
    <w:rsid w:val="00334499"/>
    <w:rsid w:val="00336519"/>
    <w:rsid w:val="00343143"/>
    <w:rsid w:val="00343BB5"/>
    <w:rsid w:val="00344250"/>
    <w:rsid w:val="003455E1"/>
    <w:rsid w:val="003466E8"/>
    <w:rsid w:val="00346E3F"/>
    <w:rsid w:val="003523EA"/>
    <w:rsid w:val="00353885"/>
    <w:rsid w:val="0035440A"/>
    <w:rsid w:val="0035461D"/>
    <w:rsid w:val="00356381"/>
    <w:rsid w:val="0035735C"/>
    <w:rsid w:val="00363F0C"/>
    <w:rsid w:val="00365D34"/>
    <w:rsid w:val="00371292"/>
    <w:rsid w:val="0037151A"/>
    <w:rsid w:val="00371F74"/>
    <w:rsid w:val="00373593"/>
    <w:rsid w:val="003752A6"/>
    <w:rsid w:val="00375D4B"/>
    <w:rsid w:val="0037705C"/>
    <w:rsid w:val="00380435"/>
    <w:rsid w:val="00380CB1"/>
    <w:rsid w:val="00381176"/>
    <w:rsid w:val="003819E0"/>
    <w:rsid w:val="00390324"/>
    <w:rsid w:val="003909E8"/>
    <w:rsid w:val="00391546"/>
    <w:rsid w:val="003A1260"/>
    <w:rsid w:val="003A5AA8"/>
    <w:rsid w:val="003A65F1"/>
    <w:rsid w:val="003A670B"/>
    <w:rsid w:val="003B51E2"/>
    <w:rsid w:val="003B5533"/>
    <w:rsid w:val="003B798C"/>
    <w:rsid w:val="003C0716"/>
    <w:rsid w:val="003C36FC"/>
    <w:rsid w:val="003C3A39"/>
    <w:rsid w:val="003C79D4"/>
    <w:rsid w:val="003D1EC5"/>
    <w:rsid w:val="003D1FC0"/>
    <w:rsid w:val="003D33AC"/>
    <w:rsid w:val="003E0990"/>
    <w:rsid w:val="003E3158"/>
    <w:rsid w:val="003E6ADE"/>
    <w:rsid w:val="003F0249"/>
    <w:rsid w:val="003F2202"/>
    <w:rsid w:val="003F6446"/>
    <w:rsid w:val="003F692C"/>
    <w:rsid w:val="003F747F"/>
    <w:rsid w:val="00413DCF"/>
    <w:rsid w:val="00414593"/>
    <w:rsid w:val="004215EF"/>
    <w:rsid w:val="004215F1"/>
    <w:rsid w:val="0042410E"/>
    <w:rsid w:val="004251B0"/>
    <w:rsid w:val="004267B8"/>
    <w:rsid w:val="004275E8"/>
    <w:rsid w:val="00432E82"/>
    <w:rsid w:val="00434A8E"/>
    <w:rsid w:val="0043582D"/>
    <w:rsid w:val="004369DF"/>
    <w:rsid w:val="00440F4B"/>
    <w:rsid w:val="00442DDB"/>
    <w:rsid w:val="00443D26"/>
    <w:rsid w:val="00444C82"/>
    <w:rsid w:val="00447588"/>
    <w:rsid w:val="00447CE3"/>
    <w:rsid w:val="00453054"/>
    <w:rsid w:val="004534D7"/>
    <w:rsid w:val="0046305E"/>
    <w:rsid w:val="00464250"/>
    <w:rsid w:val="0047771B"/>
    <w:rsid w:val="0048070D"/>
    <w:rsid w:val="00483488"/>
    <w:rsid w:val="00483CD0"/>
    <w:rsid w:val="00485C18"/>
    <w:rsid w:val="00487614"/>
    <w:rsid w:val="004942DE"/>
    <w:rsid w:val="00494E11"/>
    <w:rsid w:val="00496061"/>
    <w:rsid w:val="004A175C"/>
    <w:rsid w:val="004A57EA"/>
    <w:rsid w:val="004A6395"/>
    <w:rsid w:val="004B0102"/>
    <w:rsid w:val="004B0A37"/>
    <w:rsid w:val="004B15B7"/>
    <w:rsid w:val="004B1CE1"/>
    <w:rsid w:val="004B25BB"/>
    <w:rsid w:val="004B43D2"/>
    <w:rsid w:val="004B43F2"/>
    <w:rsid w:val="004B4C0B"/>
    <w:rsid w:val="004B568D"/>
    <w:rsid w:val="004B5BA3"/>
    <w:rsid w:val="004B6F2E"/>
    <w:rsid w:val="004C0B9D"/>
    <w:rsid w:val="004C1C7C"/>
    <w:rsid w:val="004C36AC"/>
    <w:rsid w:val="004C3FA5"/>
    <w:rsid w:val="004C633A"/>
    <w:rsid w:val="004D03CC"/>
    <w:rsid w:val="004D06B7"/>
    <w:rsid w:val="004D0ADF"/>
    <w:rsid w:val="004D202A"/>
    <w:rsid w:val="004D69C0"/>
    <w:rsid w:val="004E23D9"/>
    <w:rsid w:val="004F136B"/>
    <w:rsid w:val="004F3E8C"/>
    <w:rsid w:val="004F445A"/>
    <w:rsid w:val="004F5593"/>
    <w:rsid w:val="00500258"/>
    <w:rsid w:val="00501CA2"/>
    <w:rsid w:val="00506F25"/>
    <w:rsid w:val="00511442"/>
    <w:rsid w:val="00513A21"/>
    <w:rsid w:val="00530AD3"/>
    <w:rsid w:val="00534F2E"/>
    <w:rsid w:val="00536418"/>
    <w:rsid w:val="0054202D"/>
    <w:rsid w:val="00542F95"/>
    <w:rsid w:val="0054399E"/>
    <w:rsid w:val="00544D74"/>
    <w:rsid w:val="00545347"/>
    <w:rsid w:val="00547F83"/>
    <w:rsid w:val="00550D0C"/>
    <w:rsid w:val="00554CB9"/>
    <w:rsid w:val="00554D36"/>
    <w:rsid w:val="00555411"/>
    <w:rsid w:val="00562D58"/>
    <w:rsid w:val="00566E1F"/>
    <w:rsid w:val="00566E7F"/>
    <w:rsid w:val="005775EA"/>
    <w:rsid w:val="00582807"/>
    <w:rsid w:val="0059002F"/>
    <w:rsid w:val="00592687"/>
    <w:rsid w:val="00592CC9"/>
    <w:rsid w:val="0059313E"/>
    <w:rsid w:val="00595BFB"/>
    <w:rsid w:val="005964B0"/>
    <w:rsid w:val="00597ECE"/>
    <w:rsid w:val="005A16D2"/>
    <w:rsid w:val="005A465B"/>
    <w:rsid w:val="005A7534"/>
    <w:rsid w:val="005B07DF"/>
    <w:rsid w:val="005B5FDE"/>
    <w:rsid w:val="005C159D"/>
    <w:rsid w:val="005C3085"/>
    <w:rsid w:val="005D0BCB"/>
    <w:rsid w:val="005D243E"/>
    <w:rsid w:val="005D38BD"/>
    <w:rsid w:val="005D4115"/>
    <w:rsid w:val="005D572B"/>
    <w:rsid w:val="005D61B6"/>
    <w:rsid w:val="005D7B43"/>
    <w:rsid w:val="005E03B5"/>
    <w:rsid w:val="005E0CCE"/>
    <w:rsid w:val="005E1A3E"/>
    <w:rsid w:val="005E351D"/>
    <w:rsid w:val="005E44BB"/>
    <w:rsid w:val="005E6C37"/>
    <w:rsid w:val="005F0C58"/>
    <w:rsid w:val="005F33F4"/>
    <w:rsid w:val="005F6EF2"/>
    <w:rsid w:val="006033F2"/>
    <w:rsid w:val="00606ABF"/>
    <w:rsid w:val="006116EF"/>
    <w:rsid w:val="00622004"/>
    <w:rsid w:val="00632EED"/>
    <w:rsid w:val="00635D96"/>
    <w:rsid w:val="006401B2"/>
    <w:rsid w:val="006421DE"/>
    <w:rsid w:val="00643448"/>
    <w:rsid w:val="006437AA"/>
    <w:rsid w:val="006449AD"/>
    <w:rsid w:val="006479B9"/>
    <w:rsid w:val="00651A0E"/>
    <w:rsid w:val="00651AAA"/>
    <w:rsid w:val="00652A3D"/>
    <w:rsid w:val="006536BA"/>
    <w:rsid w:val="006545E3"/>
    <w:rsid w:val="0065473D"/>
    <w:rsid w:val="00655C7A"/>
    <w:rsid w:val="006561F9"/>
    <w:rsid w:val="006639FD"/>
    <w:rsid w:val="00664F39"/>
    <w:rsid w:val="00670713"/>
    <w:rsid w:val="006734F1"/>
    <w:rsid w:val="00681E81"/>
    <w:rsid w:val="00685C88"/>
    <w:rsid w:val="00685E77"/>
    <w:rsid w:val="006902E7"/>
    <w:rsid w:val="00691BB7"/>
    <w:rsid w:val="006A0611"/>
    <w:rsid w:val="006A16E9"/>
    <w:rsid w:val="006A1F54"/>
    <w:rsid w:val="006A21E2"/>
    <w:rsid w:val="006B1091"/>
    <w:rsid w:val="006B2AE6"/>
    <w:rsid w:val="006B4260"/>
    <w:rsid w:val="006B5368"/>
    <w:rsid w:val="006C0451"/>
    <w:rsid w:val="006C14C8"/>
    <w:rsid w:val="006C425D"/>
    <w:rsid w:val="006C520B"/>
    <w:rsid w:val="006D02A2"/>
    <w:rsid w:val="006D4B4B"/>
    <w:rsid w:val="006D783C"/>
    <w:rsid w:val="006E096B"/>
    <w:rsid w:val="006E4D90"/>
    <w:rsid w:val="006E6569"/>
    <w:rsid w:val="006E7F49"/>
    <w:rsid w:val="006F0222"/>
    <w:rsid w:val="006F1B0C"/>
    <w:rsid w:val="006F1FFE"/>
    <w:rsid w:val="006F31A4"/>
    <w:rsid w:val="006F4651"/>
    <w:rsid w:val="006F598E"/>
    <w:rsid w:val="006F6CB3"/>
    <w:rsid w:val="006F7D03"/>
    <w:rsid w:val="007043C3"/>
    <w:rsid w:val="00706278"/>
    <w:rsid w:val="00706EDA"/>
    <w:rsid w:val="0071095F"/>
    <w:rsid w:val="00711FB0"/>
    <w:rsid w:val="00713D7E"/>
    <w:rsid w:val="00714BF6"/>
    <w:rsid w:val="007153CC"/>
    <w:rsid w:val="00715537"/>
    <w:rsid w:val="0072249F"/>
    <w:rsid w:val="00723CC8"/>
    <w:rsid w:val="00733092"/>
    <w:rsid w:val="00734803"/>
    <w:rsid w:val="00746955"/>
    <w:rsid w:val="007478B0"/>
    <w:rsid w:val="00751DA7"/>
    <w:rsid w:val="007520E0"/>
    <w:rsid w:val="00756CAE"/>
    <w:rsid w:val="007576DF"/>
    <w:rsid w:val="007634A2"/>
    <w:rsid w:val="00764D27"/>
    <w:rsid w:val="00765A59"/>
    <w:rsid w:val="00766851"/>
    <w:rsid w:val="007672C4"/>
    <w:rsid w:val="007704E9"/>
    <w:rsid w:val="00771808"/>
    <w:rsid w:val="00772F44"/>
    <w:rsid w:val="00774031"/>
    <w:rsid w:val="00774A0D"/>
    <w:rsid w:val="00774BD9"/>
    <w:rsid w:val="00774E09"/>
    <w:rsid w:val="0077547D"/>
    <w:rsid w:val="0077639B"/>
    <w:rsid w:val="007768E1"/>
    <w:rsid w:val="00777D5F"/>
    <w:rsid w:val="00781A5E"/>
    <w:rsid w:val="00786401"/>
    <w:rsid w:val="00787030"/>
    <w:rsid w:val="00794FC1"/>
    <w:rsid w:val="007A31FB"/>
    <w:rsid w:val="007A5787"/>
    <w:rsid w:val="007B0601"/>
    <w:rsid w:val="007B0C6A"/>
    <w:rsid w:val="007B296C"/>
    <w:rsid w:val="007B2B2F"/>
    <w:rsid w:val="007B7AFA"/>
    <w:rsid w:val="007C32AB"/>
    <w:rsid w:val="007C48EA"/>
    <w:rsid w:val="007C5902"/>
    <w:rsid w:val="007C6361"/>
    <w:rsid w:val="007C7815"/>
    <w:rsid w:val="007D0A05"/>
    <w:rsid w:val="007D204A"/>
    <w:rsid w:val="007D2A97"/>
    <w:rsid w:val="007D7ECA"/>
    <w:rsid w:val="007E0BC2"/>
    <w:rsid w:val="007E1BFC"/>
    <w:rsid w:val="007E6890"/>
    <w:rsid w:val="007E6D08"/>
    <w:rsid w:val="007E7717"/>
    <w:rsid w:val="007F07D5"/>
    <w:rsid w:val="007F22C8"/>
    <w:rsid w:val="007F3EDC"/>
    <w:rsid w:val="007F4CAF"/>
    <w:rsid w:val="007F4E95"/>
    <w:rsid w:val="007F57E6"/>
    <w:rsid w:val="008021E1"/>
    <w:rsid w:val="008038D5"/>
    <w:rsid w:val="0080408A"/>
    <w:rsid w:val="00805CA5"/>
    <w:rsid w:val="00806A9B"/>
    <w:rsid w:val="00810028"/>
    <w:rsid w:val="00811178"/>
    <w:rsid w:val="0081243D"/>
    <w:rsid w:val="0082113A"/>
    <w:rsid w:val="00821885"/>
    <w:rsid w:val="00827576"/>
    <w:rsid w:val="008301F5"/>
    <w:rsid w:val="00834C3A"/>
    <w:rsid w:val="00836EDC"/>
    <w:rsid w:val="00846502"/>
    <w:rsid w:val="00851EDB"/>
    <w:rsid w:val="00851FF2"/>
    <w:rsid w:val="00854099"/>
    <w:rsid w:val="00860DA4"/>
    <w:rsid w:val="00862E2D"/>
    <w:rsid w:val="00864AFA"/>
    <w:rsid w:val="0086698D"/>
    <w:rsid w:val="00872740"/>
    <w:rsid w:val="00873453"/>
    <w:rsid w:val="0087704C"/>
    <w:rsid w:val="00877E68"/>
    <w:rsid w:val="008822A4"/>
    <w:rsid w:val="008824A1"/>
    <w:rsid w:val="00883C6E"/>
    <w:rsid w:val="008856BB"/>
    <w:rsid w:val="00890B09"/>
    <w:rsid w:val="00891DBC"/>
    <w:rsid w:val="00892EC4"/>
    <w:rsid w:val="00894130"/>
    <w:rsid w:val="00894721"/>
    <w:rsid w:val="008962D2"/>
    <w:rsid w:val="00897B70"/>
    <w:rsid w:val="008A333B"/>
    <w:rsid w:val="008A35E9"/>
    <w:rsid w:val="008A4F8F"/>
    <w:rsid w:val="008A56F3"/>
    <w:rsid w:val="008A5E35"/>
    <w:rsid w:val="008B062D"/>
    <w:rsid w:val="008B0FC2"/>
    <w:rsid w:val="008B3DB0"/>
    <w:rsid w:val="008B6906"/>
    <w:rsid w:val="008C212C"/>
    <w:rsid w:val="008C2770"/>
    <w:rsid w:val="008C2DF1"/>
    <w:rsid w:val="008C3E0D"/>
    <w:rsid w:val="008C51E4"/>
    <w:rsid w:val="008C7222"/>
    <w:rsid w:val="008C7F44"/>
    <w:rsid w:val="008D03FB"/>
    <w:rsid w:val="008D32F8"/>
    <w:rsid w:val="008E142F"/>
    <w:rsid w:val="008E3A8D"/>
    <w:rsid w:val="008E4F70"/>
    <w:rsid w:val="008E62AA"/>
    <w:rsid w:val="008E6B43"/>
    <w:rsid w:val="009009B7"/>
    <w:rsid w:val="009035C0"/>
    <w:rsid w:val="00905148"/>
    <w:rsid w:val="009054D8"/>
    <w:rsid w:val="00914053"/>
    <w:rsid w:val="00914637"/>
    <w:rsid w:val="00915C62"/>
    <w:rsid w:val="0092589B"/>
    <w:rsid w:val="00930CC8"/>
    <w:rsid w:val="00936197"/>
    <w:rsid w:val="00936B34"/>
    <w:rsid w:val="00936C00"/>
    <w:rsid w:val="00937B49"/>
    <w:rsid w:val="00941A6A"/>
    <w:rsid w:val="0094206B"/>
    <w:rsid w:val="00942E4B"/>
    <w:rsid w:val="00946BFB"/>
    <w:rsid w:val="00954A90"/>
    <w:rsid w:val="0095791A"/>
    <w:rsid w:val="0096500B"/>
    <w:rsid w:val="009662FA"/>
    <w:rsid w:val="009711AC"/>
    <w:rsid w:val="00971645"/>
    <w:rsid w:val="00972DA3"/>
    <w:rsid w:val="009737E4"/>
    <w:rsid w:val="00973998"/>
    <w:rsid w:val="00974E64"/>
    <w:rsid w:val="00993B0A"/>
    <w:rsid w:val="00995D64"/>
    <w:rsid w:val="0099601F"/>
    <w:rsid w:val="009972F6"/>
    <w:rsid w:val="009A0508"/>
    <w:rsid w:val="009A0622"/>
    <w:rsid w:val="009A3A91"/>
    <w:rsid w:val="009A3AB4"/>
    <w:rsid w:val="009A4A39"/>
    <w:rsid w:val="009A6F1C"/>
    <w:rsid w:val="009A7200"/>
    <w:rsid w:val="009B2B9E"/>
    <w:rsid w:val="009B37FF"/>
    <w:rsid w:val="009C4C0A"/>
    <w:rsid w:val="009C68C2"/>
    <w:rsid w:val="009D1AF7"/>
    <w:rsid w:val="009D26DE"/>
    <w:rsid w:val="009D5FDE"/>
    <w:rsid w:val="009D7022"/>
    <w:rsid w:val="009D7C11"/>
    <w:rsid w:val="009E00D4"/>
    <w:rsid w:val="009E0EF5"/>
    <w:rsid w:val="009E2F4F"/>
    <w:rsid w:val="009E445D"/>
    <w:rsid w:val="009E462A"/>
    <w:rsid w:val="009E5329"/>
    <w:rsid w:val="009E734C"/>
    <w:rsid w:val="009F0971"/>
    <w:rsid w:val="00A0405B"/>
    <w:rsid w:val="00A1473C"/>
    <w:rsid w:val="00A16175"/>
    <w:rsid w:val="00A2093D"/>
    <w:rsid w:val="00A2184C"/>
    <w:rsid w:val="00A2287E"/>
    <w:rsid w:val="00A25C74"/>
    <w:rsid w:val="00A268BE"/>
    <w:rsid w:val="00A2780A"/>
    <w:rsid w:val="00A27AF8"/>
    <w:rsid w:val="00A32803"/>
    <w:rsid w:val="00A32993"/>
    <w:rsid w:val="00A33FEF"/>
    <w:rsid w:val="00A3538B"/>
    <w:rsid w:val="00A37212"/>
    <w:rsid w:val="00A37D4C"/>
    <w:rsid w:val="00A41233"/>
    <w:rsid w:val="00A42645"/>
    <w:rsid w:val="00A43B32"/>
    <w:rsid w:val="00A441AA"/>
    <w:rsid w:val="00A45CA2"/>
    <w:rsid w:val="00A50281"/>
    <w:rsid w:val="00A6230C"/>
    <w:rsid w:val="00A66ED7"/>
    <w:rsid w:val="00A707F6"/>
    <w:rsid w:val="00A75521"/>
    <w:rsid w:val="00A80F2A"/>
    <w:rsid w:val="00A86B6E"/>
    <w:rsid w:val="00A929AA"/>
    <w:rsid w:val="00A94834"/>
    <w:rsid w:val="00A96036"/>
    <w:rsid w:val="00A97422"/>
    <w:rsid w:val="00A97568"/>
    <w:rsid w:val="00AA26DA"/>
    <w:rsid w:val="00AA48A6"/>
    <w:rsid w:val="00AB1B37"/>
    <w:rsid w:val="00AB2EFA"/>
    <w:rsid w:val="00AB3EDE"/>
    <w:rsid w:val="00AC2C00"/>
    <w:rsid w:val="00AC398F"/>
    <w:rsid w:val="00AC6384"/>
    <w:rsid w:val="00AC6566"/>
    <w:rsid w:val="00AC74FC"/>
    <w:rsid w:val="00AD04C9"/>
    <w:rsid w:val="00AD546D"/>
    <w:rsid w:val="00AD5D19"/>
    <w:rsid w:val="00AD746F"/>
    <w:rsid w:val="00AD75F4"/>
    <w:rsid w:val="00AD776A"/>
    <w:rsid w:val="00AD7E48"/>
    <w:rsid w:val="00AE04EF"/>
    <w:rsid w:val="00AE0C1A"/>
    <w:rsid w:val="00AE30D0"/>
    <w:rsid w:val="00AE38B7"/>
    <w:rsid w:val="00AE5535"/>
    <w:rsid w:val="00AE5614"/>
    <w:rsid w:val="00AE5890"/>
    <w:rsid w:val="00AF18EE"/>
    <w:rsid w:val="00AF2542"/>
    <w:rsid w:val="00AF471B"/>
    <w:rsid w:val="00AF497E"/>
    <w:rsid w:val="00AF56B2"/>
    <w:rsid w:val="00B00E86"/>
    <w:rsid w:val="00B04940"/>
    <w:rsid w:val="00B04AB5"/>
    <w:rsid w:val="00B04DF6"/>
    <w:rsid w:val="00B10A22"/>
    <w:rsid w:val="00B1244E"/>
    <w:rsid w:val="00B15D4B"/>
    <w:rsid w:val="00B208ED"/>
    <w:rsid w:val="00B265AF"/>
    <w:rsid w:val="00B278F9"/>
    <w:rsid w:val="00B354CC"/>
    <w:rsid w:val="00B3681B"/>
    <w:rsid w:val="00B43E49"/>
    <w:rsid w:val="00B45187"/>
    <w:rsid w:val="00B46F9C"/>
    <w:rsid w:val="00B47940"/>
    <w:rsid w:val="00B51401"/>
    <w:rsid w:val="00B53A75"/>
    <w:rsid w:val="00B567DA"/>
    <w:rsid w:val="00B629DF"/>
    <w:rsid w:val="00B65573"/>
    <w:rsid w:val="00B70227"/>
    <w:rsid w:val="00B7413A"/>
    <w:rsid w:val="00B7587D"/>
    <w:rsid w:val="00B75A32"/>
    <w:rsid w:val="00B75E90"/>
    <w:rsid w:val="00B76A1C"/>
    <w:rsid w:val="00B80273"/>
    <w:rsid w:val="00B819EC"/>
    <w:rsid w:val="00B82721"/>
    <w:rsid w:val="00B857AD"/>
    <w:rsid w:val="00B87D57"/>
    <w:rsid w:val="00B93700"/>
    <w:rsid w:val="00B944CC"/>
    <w:rsid w:val="00B97290"/>
    <w:rsid w:val="00BA06F2"/>
    <w:rsid w:val="00BA1D79"/>
    <w:rsid w:val="00BA2231"/>
    <w:rsid w:val="00BA5A41"/>
    <w:rsid w:val="00BA5DE5"/>
    <w:rsid w:val="00BA63F8"/>
    <w:rsid w:val="00BA662E"/>
    <w:rsid w:val="00BA6ACC"/>
    <w:rsid w:val="00BB3085"/>
    <w:rsid w:val="00BB3190"/>
    <w:rsid w:val="00BB426A"/>
    <w:rsid w:val="00BB60C6"/>
    <w:rsid w:val="00BB658F"/>
    <w:rsid w:val="00BC1A70"/>
    <w:rsid w:val="00BC275E"/>
    <w:rsid w:val="00BC56FE"/>
    <w:rsid w:val="00BC7B0C"/>
    <w:rsid w:val="00BD21BB"/>
    <w:rsid w:val="00BD3C5F"/>
    <w:rsid w:val="00BE0058"/>
    <w:rsid w:val="00BE1109"/>
    <w:rsid w:val="00BE45F4"/>
    <w:rsid w:val="00BE4D5E"/>
    <w:rsid w:val="00BE4DF0"/>
    <w:rsid w:val="00BE5073"/>
    <w:rsid w:val="00BE5851"/>
    <w:rsid w:val="00BE6CD2"/>
    <w:rsid w:val="00BE7174"/>
    <w:rsid w:val="00BF110F"/>
    <w:rsid w:val="00BF4D1E"/>
    <w:rsid w:val="00BF5A42"/>
    <w:rsid w:val="00C07F25"/>
    <w:rsid w:val="00C10B74"/>
    <w:rsid w:val="00C204D1"/>
    <w:rsid w:val="00C21889"/>
    <w:rsid w:val="00C2278C"/>
    <w:rsid w:val="00C238D9"/>
    <w:rsid w:val="00C24C44"/>
    <w:rsid w:val="00C32E01"/>
    <w:rsid w:val="00C341D3"/>
    <w:rsid w:val="00C41CC9"/>
    <w:rsid w:val="00C42570"/>
    <w:rsid w:val="00C46B4E"/>
    <w:rsid w:val="00C50C75"/>
    <w:rsid w:val="00C5164C"/>
    <w:rsid w:val="00C52A83"/>
    <w:rsid w:val="00C65607"/>
    <w:rsid w:val="00C73D7E"/>
    <w:rsid w:val="00C74572"/>
    <w:rsid w:val="00C80878"/>
    <w:rsid w:val="00C83EFF"/>
    <w:rsid w:val="00C85043"/>
    <w:rsid w:val="00C85068"/>
    <w:rsid w:val="00C8577B"/>
    <w:rsid w:val="00C977A5"/>
    <w:rsid w:val="00C97B2D"/>
    <w:rsid w:val="00C97ED6"/>
    <w:rsid w:val="00CA15A9"/>
    <w:rsid w:val="00CA210C"/>
    <w:rsid w:val="00CA54D5"/>
    <w:rsid w:val="00CA6FFD"/>
    <w:rsid w:val="00CB0839"/>
    <w:rsid w:val="00CB1553"/>
    <w:rsid w:val="00CB1AC3"/>
    <w:rsid w:val="00CB38B7"/>
    <w:rsid w:val="00CB7370"/>
    <w:rsid w:val="00CC08D6"/>
    <w:rsid w:val="00CC1575"/>
    <w:rsid w:val="00CC4C5F"/>
    <w:rsid w:val="00CC55CA"/>
    <w:rsid w:val="00CD4F9B"/>
    <w:rsid w:val="00CE0C96"/>
    <w:rsid w:val="00CE137B"/>
    <w:rsid w:val="00CE143A"/>
    <w:rsid w:val="00CE146D"/>
    <w:rsid w:val="00CE489B"/>
    <w:rsid w:val="00CE4C92"/>
    <w:rsid w:val="00CE5490"/>
    <w:rsid w:val="00CF3849"/>
    <w:rsid w:val="00CF4D8B"/>
    <w:rsid w:val="00D052C9"/>
    <w:rsid w:val="00D05DE0"/>
    <w:rsid w:val="00D103F7"/>
    <w:rsid w:val="00D108C7"/>
    <w:rsid w:val="00D10E97"/>
    <w:rsid w:val="00D11C4A"/>
    <w:rsid w:val="00D12316"/>
    <w:rsid w:val="00D12408"/>
    <w:rsid w:val="00D12770"/>
    <w:rsid w:val="00D13206"/>
    <w:rsid w:val="00D136DD"/>
    <w:rsid w:val="00D202D6"/>
    <w:rsid w:val="00D21F42"/>
    <w:rsid w:val="00D25779"/>
    <w:rsid w:val="00D26154"/>
    <w:rsid w:val="00D32FD8"/>
    <w:rsid w:val="00D34BC8"/>
    <w:rsid w:val="00D36571"/>
    <w:rsid w:val="00D4345B"/>
    <w:rsid w:val="00D43816"/>
    <w:rsid w:val="00D4683E"/>
    <w:rsid w:val="00D47204"/>
    <w:rsid w:val="00D50385"/>
    <w:rsid w:val="00D50AF3"/>
    <w:rsid w:val="00D51A5C"/>
    <w:rsid w:val="00D53A63"/>
    <w:rsid w:val="00D60EF7"/>
    <w:rsid w:val="00D63B34"/>
    <w:rsid w:val="00D65170"/>
    <w:rsid w:val="00D704FE"/>
    <w:rsid w:val="00D70E44"/>
    <w:rsid w:val="00D774B5"/>
    <w:rsid w:val="00D8078D"/>
    <w:rsid w:val="00D81BE4"/>
    <w:rsid w:val="00D82C95"/>
    <w:rsid w:val="00D84818"/>
    <w:rsid w:val="00D9357D"/>
    <w:rsid w:val="00D95A05"/>
    <w:rsid w:val="00D9673E"/>
    <w:rsid w:val="00D9723B"/>
    <w:rsid w:val="00D972B4"/>
    <w:rsid w:val="00DA0B57"/>
    <w:rsid w:val="00DA4E7E"/>
    <w:rsid w:val="00DB4EFE"/>
    <w:rsid w:val="00DB6B13"/>
    <w:rsid w:val="00DC0A17"/>
    <w:rsid w:val="00DC1BAD"/>
    <w:rsid w:val="00DC2AAF"/>
    <w:rsid w:val="00DC525C"/>
    <w:rsid w:val="00DD0F18"/>
    <w:rsid w:val="00DD1DBB"/>
    <w:rsid w:val="00DD1E70"/>
    <w:rsid w:val="00DD2174"/>
    <w:rsid w:val="00DD33F2"/>
    <w:rsid w:val="00DD41B5"/>
    <w:rsid w:val="00DD5937"/>
    <w:rsid w:val="00DE3889"/>
    <w:rsid w:val="00DE7454"/>
    <w:rsid w:val="00DF00A7"/>
    <w:rsid w:val="00DF094A"/>
    <w:rsid w:val="00DF2875"/>
    <w:rsid w:val="00DF6E6E"/>
    <w:rsid w:val="00DF7243"/>
    <w:rsid w:val="00E01D17"/>
    <w:rsid w:val="00E05155"/>
    <w:rsid w:val="00E05330"/>
    <w:rsid w:val="00E05F42"/>
    <w:rsid w:val="00E0738E"/>
    <w:rsid w:val="00E1002C"/>
    <w:rsid w:val="00E11446"/>
    <w:rsid w:val="00E12148"/>
    <w:rsid w:val="00E12998"/>
    <w:rsid w:val="00E142CF"/>
    <w:rsid w:val="00E14A6F"/>
    <w:rsid w:val="00E17061"/>
    <w:rsid w:val="00E21255"/>
    <w:rsid w:val="00E2602B"/>
    <w:rsid w:val="00E3426C"/>
    <w:rsid w:val="00E34D2B"/>
    <w:rsid w:val="00E36FEB"/>
    <w:rsid w:val="00E37534"/>
    <w:rsid w:val="00E41EA2"/>
    <w:rsid w:val="00E43B8C"/>
    <w:rsid w:val="00E44416"/>
    <w:rsid w:val="00E451B9"/>
    <w:rsid w:val="00E5030B"/>
    <w:rsid w:val="00E53CDF"/>
    <w:rsid w:val="00E5480F"/>
    <w:rsid w:val="00E56AE7"/>
    <w:rsid w:val="00E61BB6"/>
    <w:rsid w:val="00E651F2"/>
    <w:rsid w:val="00E664C6"/>
    <w:rsid w:val="00E66A18"/>
    <w:rsid w:val="00E66D39"/>
    <w:rsid w:val="00E701A9"/>
    <w:rsid w:val="00E726E0"/>
    <w:rsid w:val="00E72DB7"/>
    <w:rsid w:val="00E7303B"/>
    <w:rsid w:val="00E731DB"/>
    <w:rsid w:val="00E84389"/>
    <w:rsid w:val="00E8576B"/>
    <w:rsid w:val="00E8681E"/>
    <w:rsid w:val="00E940B2"/>
    <w:rsid w:val="00E945D6"/>
    <w:rsid w:val="00E95A37"/>
    <w:rsid w:val="00E9662A"/>
    <w:rsid w:val="00E96A70"/>
    <w:rsid w:val="00E96E84"/>
    <w:rsid w:val="00EA2C9A"/>
    <w:rsid w:val="00EA4234"/>
    <w:rsid w:val="00EA4D02"/>
    <w:rsid w:val="00EA5398"/>
    <w:rsid w:val="00EA673B"/>
    <w:rsid w:val="00EB16B9"/>
    <w:rsid w:val="00EB1B57"/>
    <w:rsid w:val="00EB20EB"/>
    <w:rsid w:val="00EB351D"/>
    <w:rsid w:val="00EB3616"/>
    <w:rsid w:val="00EB789C"/>
    <w:rsid w:val="00EC2C7E"/>
    <w:rsid w:val="00EC3014"/>
    <w:rsid w:val="00EC30B3"/>
    <w:rsid w:val="00EC4673"/>
    <w:rsid w:val="00EC471B"/>
    <w:rsid w:val="00EC5BE8"/>
    <w:rsid w:val="00EC64C2"/>
    <w:rsid w:val="00EC7D0A"/>
    <w:rsid w:val="00ED2D2E"/>
    <w:rsid w:val="00ED4347"/>
    <w:rsid w:val="00ED49A8"/>
    <w:rsid w:val="00EE6AE6"/>
    <w:rsid w:val="00EF01E6"/>
    <w:rsid w:val="00EF07E9"/>
    <w:rsid w:val="00EF09A3"/>
    <w:rsid w:val="00EF107C"/>
    <w:rsid w:val="00EF3A6F"/>
    <w:rsid w:val="00EF6151"/>
    <w:rsid w:val="00EF6A7B"/>
    <w:rsid w:val="00EF70F6"/>
    <w:rsid w:val="00F01647"/>
    <w:rsid w:val="00F01A6C"/>
    <w:rsid w:val="00F0588D"/>
    <w:rsid w:val="00F06FD3"/>
    <w:rsid w:val="00F13B41"/>
    <w:rsid w:val="00F1422E"/>
    <w:rsid w:val="00F16518"/>
    <w:rsid w:val="00F17BD6"/>
    <w:rsid w:val="00F22456"/>
    <w:rsid w:val="00F26320"/>
    <w:rsid w:val="00F27925"/>
    <w:rsid w:val="00F30371"/>
    <w:rsid w:val="00F30976"/>
    <w:rsid w:val="00F34D55"/>
    <w:rsid w:val="00F4052B"/>
    <w:rsid w:val="00F40EF4"/>
    <w:rsid w:val="00F40F3B"/>
    <w:rsid w:val="00F41A4D"/>
    <w:rsid w:val="00F4387C"/>
    <w:rsid w:val="00F43E6C"/>
    <w:rsid w:val="00F46A37"/>
    <w:rsid w:val="00F47498"/>
    <w:rsid w:val="00F5017D"/>
    <w:rsid w:val="00F50D25"/>
    <w:rsid w:val="00F51DB6"/>
    <w:rsid w:val="00F53122"/>
    <w:rsid w:val="00F536EF"/>
    <w:rsid w:val="00F616B3"/>
    <w:rsid w:val="00F621AD"/>
    <w:rsid w:val="00F62D11"/>
    <w:rsid w:val="00F62D8D"/>
    <w:rsid w:val="00F62F65"/>
    <w:rsid w:val="00F65367"/>
    <w:rsid w:val="00F67D58"/>
    <w:rsid w:val="00F7240B"/>
    <w:rsid w:val="00F726F4"/>
    <w:rsid w:val="00F77058"/>
    <w:rsid w:val="00F825E9"/>
    <w:rsid w:val="00F82A26"/>
    <w:rsid w:val="00F82BA5"/>
    <w:rsid w:val="00F854A9"/>
    <w:rsid w:val="00F86755"/>
    <w:rsid w:val="00F90F6D"/>
    <w:rsid w:val="00F92320"/>
    <w:rsid w:val="00F94191"/>
    <w:rsid w:val="00F95334"/>
    <w:rsid w:val="00F95C8B"/>
    <w:rsid w:val="00F96145"/>
    <w:rsid w:val="00F96C39"/>
    <w:rsid w:val="00FA087B"/>
    <w:rsid w:val="00FA378F"/>
    <w:rsid w:val="00FA5D63"/>
    <w:rsid w:val="00FB17FB"/>
    <w:rsid w:val="00FB4184"/>
    <w:rsid w:val="00FC0463"/>
    <w:rsid w:val="00FC2000"/>
    <w:rsid w:val="00FC35FE"/>
    <w:rsid w:val="00FD0607"/>
    <w:rsid w:val="00FD2184"/>
    <w:rsid w:val="00FD343A"/>
    <w:rsid w:val="00FD3D2A"/>
    <w:rsid w:val="00FD43BA"/>
    <w:rsid w:val="00FE17F7"/>
    <w:rsid w:val="00FE2C2B"/>
    <w:rsid w:val="00FE544F"/>
    <w:rsid w:val="00FE6432"/>
    <w:rsid w:val="00FE7431"/>
    <w:rsid w:val="00FF0E4D"/>
    <w:rsid w:val="00FF2DCE"/>
    <w:rsid w:val="00FF34EB"/>
    <w:rsid w:val="00FF4959"/>
    <w:rsid w:val="0951C715"/>
    <w:rsid w:val="1847DD33"/>
    <w:rsid w:val="41A7947D"/>
    <w:rsid w:val="63BA82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8E1A"/>
  <w15:chartTrackingRefBased/>
  <w15:docId w15:val="{7DE75120-52D3-443B-97C4-D0417B3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F2"/>
  </w:style>
  <w:style w:type="paragraph" w:styleId="Heading1">
    <w:name w:val="heading 1"/>
    <w:basedOn w:val="Normal"/>
    <w:next w:val="Normal"/>
    <w:link w:val="Heading1Char"/>
    <w:uiPriority w:val="9"/>
    <w:qFormat/>
    <w:rsid w:val="00AB2EFA"/>
    <w:pPr>
      <w:pBdr>
        <w:top w:val="single" w:sz="12" w:space="1" w:color="2F5496" w:themeColor="accent1" w:themeShade="BF"/>
        <w:bottom w:val="single" w:sz="12" w:space="1" w:color="2F5496" w:themeColor="accent1" w:themeShade="BF"/>
      </w:pBdr>
      <w:shd w:val="clear" w:color="auto" w:fill="E2EFD9" w:themeFill="accent6" w:themeFillTint="33"/>
      <w:spacing w:after="360"/>
      <w:jc w:val="center"/>
      <w:outlineLvl w:val="0"/>
    </w:pPr>
    <w:rPr>
      <w:rFonts w:ascii="Arial Black" w:hAnsi="Arial Black" w:cstheme="minorHAnsi"/>
      <w:b/>
      <w:color w:val="2F5496" w:themeColor="accent1" w:themeShade="BF"/>
      <w:sz w:val="28"/>
      <w:szCs w:val="28"/>
    </w:rPr>
  </w:style>
  <w:style w:type="paragraph" w:styleId="Heading2">
    <w:name w:val="heading 2"/>
    <w:next w:val="Normal"/>
    <w:link w:val="Heading2Char"/>
    <w:uiPriority w:val="9"/>
    <w:unhideWhenUsed/>
    <w:qFormat/>
    <w:rsid w:val="007672C4"/>
    <w:pPr>
      <w:pBdr>
        <w:top w:val="single" w:sz="12" w:space="1" w:color="auto"/>
      </w:pBdr>
      <w:shd w:val="clear" w:color="auto" w:fill="1F4E79" w:themeFill="accent5" w:themeFillShade="80"/>
      <w:spacing w:after="240"/>
      <w:jc w:val="center"/>
      <w:outlineLvl w:val="1"/>
    </w:pPr>
    <w:rPr>
      <w:rFonts w:cstheme="minorHAnsi"/>
      <w:b/>
      <w:color w:val="FFFFFF" w:themeColor="background1"/>
      <w:sz w:val="40"/>
      <w:szCs w:val="40"/>
    </w:rPr>
  </w:style>
  <w:style w:type="paragraph" w:styleId="Heading3">
    <w:name w:val="heading 3"/>
    <w:basedOn w:val="Normal"/>
    <w:next w:val="Normal"/>
    <w:link w:val="Heading3Char"/>
    <w:uiPriority w:val="9"/>
    <w:unhideWhenUsed/>
    <w:qFormat/>
    <w:rsid w:val="00E1002C"/>
    <w:pPr>
      <w:pBdr>
        <w:top w:val="single" w:sz="18" w:space="1" w:color="E2EFD9" w:themeColor="accent6" w:themeTint="33"/>
        <w:bottom w:val="single" w:sz="18" w:space="1" w:color="E2EFD9" w:themeColor="accent6" w:themeTint="33"/>
      </w:pBdr>
      <w:shd w:val="clear" w:color="auto" w:fill="2F5496" w:themeFill="accent1" w:themeFillShade="BF"/>
      <w:spacing w:before="120"/>
      <w:jc w:val="center"/>
      <w:outlineLvl w:val="2"/>
    </w:pPr>
    <w:rPr>
      <w:b/>
      <w:bCs/>
      <w:color w:val="FFFFFF" w:themeColor="background1"/>
      <w:sz w:val="36"/>
      <w:szCs w:val="36"/>
    </w:rPr>
  </w:style>
  <w:style w:type="paragraph" w:styleId="Heading4">
    <w:name w:val="heading 4"/>
    <w:basedOn w:val="Normal"/>
    <w:next w:val="Normal"/>
    <w:link w:val="Heading4Char"/>
    <w:uiPriority w:val="9"/>
    <w:unhideWhenUsed/>
    <w:qFormat/>
    <w:rsid w:val="00F30371"/>
    <w:pPr>
      <w:pBdr>
        <w:top w:val="single" w:sz="12" w:space="1" w:color="2F5496" w:themeColor="accent1" w:themeShade="BF"/>
      </w:pBdr>
      <w:shd w:val="clear" w:color="auto" w:fill="E2EFD9" w:themeFill="accent6" w:themeFillTint="33"/>
      <w:spacing w:before="120" w:after="240"/>
      <w:outlineLvl w:val="3"/>
    </w:pPr>
    <w:rPr>
      <w:rFonts w:eastAsia="Times New Roman" w:cstheme="minorHAnsi"/>
      <w:b/>
      <w:color w:val="7030A0"/>
      <w:sz w:val="32"/>
      <w:szCs w:val="32"/>
    </w:rPr>
  </w:style>
  <w:style w:type="paragraph" w:styleId="Heading5">
    <w:name w:val="heading 5"/>
    <w:basedOn w:val="Normal"/>
    <w:next w:val="Normal"/>
    <w:link w:val="Heading5Char"/>
    <w:uiPriority w:val="9"/>
    <w:unhideWhenUsed/>
    <w:qFormat/>
    <w:rsid w:val="00110E95"/>
    <w:pPr>
      <w:pBdr>
        <w:top w:val="single" w:sz="18" w:space="1" w:color="2F5496" w:themeColor="accent1" w:themeShade="BF"/>
      </w:pBdr>
      <w:shd w:val="clear" w:color="auto" w:fill="D9E2F3" w:themeFill="accent1" w:themeFillTint="33"/>
      <w:spacing w:before="240"/>
      <w:outlineLvl w:val="4"/>
    </w:pPr>
    <w:rPr>
      <w:rFonts w:eastAsia="Times New Roman" w:cstheme="minorHAnsi"/>
      <w:b/>
      <w:sz w:val="24"/>
    </w:rPr>
  </w:style>
  <w:style w:type="paragraph" w:styleId="Heading6">
    <w:name w:val="heading 6"/>
    <w:basedOn w:val="paragraph"/>
    <w:next w:val="Normal"/>
    <w:link w:val="Heading6Char"/>
    <w:uiPriority w:val="9"/>
    <w:unhideWhenUsed/>
    <w:qFormat/>
    <w:rsid w:val="00545347"/>
    <w:pPr>
      <w:pBdr>
        <w:top w:val="single" w:sz="8" w:space="1" w:color="2F5496" w:themeColor="accent1" w:themeShade="BF"/>
        <w:bottom w:val="single" w:sz="8" w:space="1" w:color="2F5496" w:themeColor="accent1" w:themeShade="BF"/>
      </w:pBdr>
      <w:shd w:val="clear" w:color="auto" w:fill="FFFF99"/>
      <w:spacing w:before="240" w:beforeAutospacing="0" w:after="0" w:afterAutospacing="0"/>
      <w:jc w:val="center"/>
      <w:textAlignment w:val="baseline"/>
      <w:outlineLvl w:val="5"/>
    </w:pPr>
    <w:rPr>
      <w:rFonts w:asciiTheme="minorHAnsi" w:hAnsiTheme="minorHAnsi" w:cstheme="minorHAnsi"/>
      <w:b/>
      <w:color w:val="7030A0"/>
      <w:sz w:val="32"/>
      <w:szCs w:val="32"/>
    </w:rPr>
  </w:style>
  <w:style w:type="paragraph" w:styleId="Heading7">
    <w:name w:val="heading 7"/>
    <w:basedOn w:val="Normal"/>
    <w:next w:val="Normal"/>
    <w:link w:val="Heading7Char"/>
    <w:uiPriority w:val="9"/>
    <w:unhideWhenUsed/>
    <w:qFormat/>
    <w:rsid w:val="00DF2875"/>
    <w:pPr>
      <w:keepNext/>
      <w:keepLines/>
      <w:pBdr>
        <w:bottom w:val="single" w:sz="18" w:space="1" w:color="FFFF00"/>
      </w:pBdr>
      <w:shd w:val="clear" w:color="auto" w:fill="2F5496" w:themeFill="accent1" w:themeFillShade="BF"/>
      <w:spacing w:before="40"/>
      <w:jc w:val="center"/>
      <w:outlineLvl w:val="6"/>
    </w:pPr>
    <w:rPr>
      <w:rFonts w:asciiTheme="majorHAnsi" w:eastAsiaTheme="majorEastAsia" w:hAnsiTheme="majorHAnsi" w:cstheme="majorBidi"/>
      <w:b/>
      <w:i/>
      <w:iCs/>
      <w:color w:val="FFFFFF" w:themeColor="background1"/>
      <w:sz w:val="28"/>
      <w:szCs w:val="28"/>
    </w:rPr>
  </w:style>
  <w:style w:type="paragraph" w:styleId="Heading8">
    <w:name w:val="heading 8"/>
    <w:basedOn w:val="Normal"/>
    <w:next w:val="Normal"/>
    <w:link w:val="Heading8Char"/>
    <w:uiPriority w:val="9"/>
    <w:unhideWhenUsed/>
    <w:qFormat/>
    <w:rsid w:val="00B04DF6"/>
    <w:pPr>
      <w:keepNext/>
      <w:keepLines/>
      <w:shd w:val="clear" w:color="auto" w:fill="7258B4"/>
      <w:spacing w:before="120" w:after="120"/>
      <w:outlineLvl w:val="7"/>
    </w:pPr>
    <w:rPr>
      <w:rFonts w:eastAsiaTheme="majorEastAsia" w:cstheme="minorHAnsi"/>
      <w:color w:val="FFFFFF" w:themeColor="background1"/>
      <w:sz w:val="24"/>
      <w:szCs w:val="24"/>
    </w:rPr>
  </w:style>
  <w:style w:type="paragraph" w:styleId="Heading9">
    <w:name w:val="heading 9"/>
    <w:basedOn w:val="Normal"/>
    <w:next w:val="Normal"/>
    <w:link w:val="Heading9Char"/>
    <w:uiPriority w:val="9"/>
    <w:unhideWhenUsed/>
    <w:qFormat/>
    <w:rsid w:val="004B6F2E"/>
    <w:pPr>
      <w:keepNext/>
      <w:keepLines/>
      <w:pBdr>
        <w:top w:val="single" w:sz="18" w:space="1" w:color="7030A0"/>
      </w:pBdr>
      <w:shd w:val="clear" w:color="auto" w:fill="E2EFD9" w:themeFill="accent6" w:themeFillTint="33"/>
      <w:spacing w:before="120" w:after="120"/>
      <w:outlineLvl w:val="8"/>
    </w:pPr>
    <w:rPr>
      <w:rFonts w:eastAsiaTheme="majorEastAsia" w:cstheme="minorHAnsi"/>
      <w:b/>
      <w:iCs/>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EF"/>
    <w:pPr>
      <w:ind w:left="720"/>
      <w:contextualSpacing/>
    </w:pPr>
  </w:style>
  <w:style w:type="character" w:styleId="Hyperlink">
    <w:name w:val="Hyperlink"/>
    <w:basedOn w:val="DefaultParagraphFont"/>
    <w:uiPriority w:val="99"/>
    <w:unhideWhenUsed/>
    <w:rsid w:val="00E43B8C"/>
    <w:rPr>
      <w:color w:val="0563C1" w:themeColor="hyperlink"/>
      <w:u w:val="single"/>
    </w:rPr>
  </w:style>
  <w:style w:type="paragraph" w:styleId="BalloonText">
    <w:name w:val="Balloon Text"/>
    <w:basedOn w:val="Normal"/>
    <w:link w:val="BalloonTextChar"/>
    <w:uiPriority w:val="99"/>
    <w:semiHidden/>
    <w:unhideWhenUsed/>
    <w:rsid w:val="00BE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5E"/>
    <w:rPr>
      <w:rFonts w:ascii="Segoe UI" w:hAnsi="Segoe UI" w:cs="Segoe UI"/>
      <w:sz w:val="18"/>
      <w:szCs w:val="18"/>
    </w:rPr>
  </w:style>
  <w:style w:type="character" w:styleId="UnresolvedMention">
    <w:name w:val="Unresolved Mention"/>
    <w:basedOn w:val="DefaultParagraphFont"/>
    <w:uiPriority w:val="99"/>
    <w:semiHidden/>
    <w:unhideWhenUsed/>
    <w:rsid w:val="0065473D"/>
    <w:rPr>
      <w:color w:val="605E5C"/>
      <w:shd w:val="clear" w:color="auto" w:fill="E1DFDD"/>
    </w:rPr>
  </w:style>
  <w:style w:type="character" w:styleId="FollowedHyperlink">
    <w:name w:val="FollowedHyperlink"/>
    <w:basedOn w:val="DefaultParagraphFont"/>
    <w:uiPriority w:val="99"/>
    <w:semiHidden/>
    <w:unhideWhenUsed/>
    <w:rsid w:val="009A3AB4"/>
    <w:rPr>
      <w:color w:val="954F72" w:themeColor="followedHyperlink"/>
      <w:u w:val="single"/>
    </w:rPr>
  </w:style>
  <w:style w:type="character" w:customStyle="1" w:styleId="Heading1Char">
    <w:name w:val="Heading 1 Char"/>
    <w:basedOn w:val="DefaultParagraphFont"/>
    <w:link w:val="Heading1"/>
    <w:uiPriority w:val="9"/>
    <w:rsid w:val="00AB2EFA"/>
    <w:rPr>
      <w:rFonts w:ascii="Arial Black" w:hAnsi="Arial Black" w:cstheme="minorHAnsi"/>
      <w:b/>
      <w:color w:val="2F5496" w:themeColor="accent1" w:themeShade="BF"/>
      <w:sz w:val="28"/>
      <w:szCs w:val="28"/>
      <w:shd w:val="clear" w:color="auto" w:fill="E2EFD9" w:themeFill="accent6" w:themeFillTint="33"/>
    </w:rPr>
  </w:style>
  <w:style w:type="character" w:customStyle="1" w:styleId="Heading2Char">
    <w:name w:val="Heading 2 Char"/>
    <w:basedOn w:val="DefaultParagraphFont"/>
    <w:link w:val="Heading2"/>
    <w:uiPriority w:val="9"/>
    <w:rsid w:val="007672C4"/>
    <w:rPr>
      <w:rFonts w:cstheme="minorHAnsi"/>
      <w:b/>
      <w:color w:val="FFFFFF" w:themeColor="background1"/>
      <w:sz w:val="40"/>
      <w:szCs w:val="40"/>
      <w:shd w:val="clear" w:color="auto" w:fill="1F4E79" w:themeFill="accent5" w:themeFillShade="80"/>
    </w:rPr>
  </w:style>
  <w:style w:type="character" w:customStyle="1" w:styleId="Heading3Char">
    <w:name w:val="Heading 3 Char"/>
    <w:basedOn w:val="DefaultParagraphFont"/>
    <w:link w:val="Heading3"/>
    <w:uiPriority w:val="9"/>
    <w:rsid w:val="00E1002C"/>
    <w:rPr>
      <w:b/>
      <w:bCs/>
      <w:color w:val="FFFFFF" w:themeColor="background1"/>
      <w:sz w:val="36"/>
      <w:szCs w:val="36"/>
      <w:shd w:val="clear" w:color="auto" w:fill="2F5496" w:themeFill="accent1" w:themeFillShade="BF"/>
    </w:rPr>
  </w:style>
  <w:style w:type="character" w:customStyle="1" w:styleId="Heading4Char">
    <w:name w:val="Heading 4 Char"/>
    <w:basedOn w:val="DefaultParagraphFont"/>
    <w:link w:val="Heading4"/>
    <w:uiPriority w:val="9"/>
    <w:rsid w:val="00F30371"/>
    <w:rPr>
      <w:rFonts w:eastAsia="Times New Roman" w:cstheme="minorHAnsi"/>
      <w:b/>
      <w:color w:val="7030A0"/>
      <w:sz w:val="32"/>
      <w:szCs w:val="32"/>
      <w:shd w:val="clear" w:color="auto" w:fill="E2EFD9" w:themeFill="accent6" w:themeFillTint="33"/>
    </w:rPr>
  </w:style>
  <w:style w:type="character" w:customStyle="1" w:styleId="normaltextrun">
    <w:name w:val="normaltextrun"/>
    <w:basedOn w:val="DefaultParagraphFont"/>
    <w:rsid w:val="00C977A5"/>
  </w:style>
  <w:style w:type="character" w:customStyle="1" w:styleId="eop">
    <w:name w:val="eop"/>
    <w:basedOn w:val="DefaultParagraphFont"/>
    <w:rsid w:val="00C977A5"/>
  </w:style>
  <w:style w:type="paragraph" w:customStyle="1" w:styleId="paragraph">
    <w:name w:val="paragraph"/>
    <w:basedOn w:val="Normal"/>
    <w:rsid w:val="00C977A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09B7"/>
    <w:rPr>
      <w:sz w:val="16"/>
      <w:szCs w:val="16"/>
    </w:rPr>
  </w:style>
  <w:style w:type="paragraph" w:styleId="CommentText">
    <w:name w:val="annotation text"/>
    <w:basedOn w:val="Normal"/>
    <w:link w:val="CommentTextChar"/>
    <w:uiPriority w:val="99"/>
    <w:semiHidden/>
    <w:unhideWhenUsed/>
    <w:rsid w:val="009009B7"/>
    <w:rPr>
      <w:sz w:val="20"/>
      <w:szCs w:val="20"/>
    </w:rPr>
  </w:style>
  <w:style w:type="character" w:customStyle="1" w:styleId="CommentTextChar">
    <w:name w:val="Comment Text Char"/>
    <w:basedOn w:val="DefaultParagraphFont"/>
    <w:link w:val="CommentText"/>
    <w:uiPriority w:val="99"/>
    <w:semiHidden/>
    <w:rsid w:val="009009B7"/>
    <w:rPr>
      <w:sz w:val="20"/>
      <w:szCs w:val="20"/>
    </w:rPr>
  </w:style>
  <w:style w:type="paragraph" w:styleId="CommentSubject">
    <w:name w:val="annotation subject"/>
    <w:basedOn w:val="CommentText"/>
    <w:next w:val="CommentText"/>
    <w:link w:val="CommentSubjectChar"/>
    <w:uiPriority w:val="99"/>
    <w:semiHidden/>
    <w:unhideWhenUsed/>
    <w:rsid w:val="009009B7"/>
    <w:rPr>
      <w:b/>
      <w:bCs/>
    </w:rPr>
  </w:style>
  <w:style w:type="character" w:customStyle="1" w:styleId="CommentSubjectChar">
    <w:name w:val="Comment Subject Char"/>
    <w:basedOn w:val="CommentTextChar"/>
    <w:link w:val="CommentSubject"/>
    <w:uiPriority w:val="99"/>
    <w:semiHidden/>
    <w:rsid w:val="009009B7"/>
    <w:rPr>
      <w:b/>
      <w:bCs/>
      <w:sz w:val="20"/>
      <w:szCs w:val="20"/>
    </w:rPr>
  </w:style>
  <w:style w:type="paragraph" w:styleId="Header">
    <w:name w:val="header"/>
    <w:basedOn w:val="Normal"/>
    <w:link w:val="HeaderChar"/>
    <w:uiPriority w:val="99"/>
    <w:unhideWhenUsed/>
    <w:rsid w:val="0046305E"/>
    <w:pPr>
      <w:tabs>
        <w:tab w:val="center" w:pos="4680"/>
        <w:tab w:val="right" w:pos="9360"/>
      </w:tabs>
    </w:pPr>
  </w:style>
  <w:style w:type="character" w:customStyle="1" w:styleId="HeaderChar">
    <w:name w:val="Header Char"/>
    <w:basedOn w:val="DefaultParagraphFont"/>
    <w:link w:val="Header"/>
    <w:uiPriority w:val="99"/>
    <w:rsid w:val="0046305E"/>
  </w:style>
  <w:style w:type="paragraph" w:styleId="Footer">
    <w:name w:val="footer"/>
    <w:basedOn w:val="Normal"/>
    <w:link w:val="FooterChar"/>
    <w:uiPriority w:val="99"/>
    <w:unhideWhenUsed/>
    <w:rsid w:val="0046305E"/>
    <w:pPr>
      <w:tabs>
        <w:tab w:val="center" w:pos="4680"/>
        <w:tab w:val="right" w:pos="9360"/>
      </w:tabs>
    </w:pPr>
  </w:style>
  <w:style w:type="character" w:customStyle="1" w:styleId="FooterChar">
    <w:name w:val="Footer Char"/>
    <w:basedOn w:val="DefaultParagraphFont"/>
    <w:link w:val="Footer"/>
    <w:uiPriority w:val="99"/>
    <w:rsid w:val="0046305E"/>
  </w:style>
  <w:style w:type="character" w:customStyle="1" w:styleId="Heading5Char">
    <w:name w:val="Heading 5 Char"/>
    <w:basedOn w:val="DefaultParagraphFont"/>
    <w:link w:val="Heading5"/>
    <w:uiPriority w:val="9"/>
    <w:rsid w:val="00110E95"/>
    <w:rPr>
      <w:rFonts w:eastAsia="Times New Roman" w:cstheme="minorHAnsi"/>
      <w:b/>
      <w:sz w:val="24"/>
      <w:shd w:val="clear" w:color="auto" w:fill="D9E2F3" w:themeFill="accent1" w:themeFillTint="33"/>
    </w:rPr>
  </w:style>
  <w:style w:type="table" w:styleId="TableGrid">
    <w:name w:val="Table Grid"/>
    <w:basedOn w:val="TableNormal"/>
    <w:uiPriority w:val="39"/>
    <w:rsid w:val="00BB426A"/>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5073"/>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E5073"/>
    <w:rPr>
      <w:rFonts w:ascii="Arial" w:eastAsia="Arial" w:hAnsi="Arial" w:cs="Arial"/>
      <w:sz w:val="20"/>
      <w:szCs w:val="20"/>
    </w:rPr>
  </w:style>
  <w:style w:type="paragraph" w:customStyle="1" w:styleId="Guide1">
    <w:name w:val="Guide 1"/>
    <w:basedOn w:val="Heading1"/>
    <w:link w:val="Guide1Char"/>
    <w:qFormat/>
    <w:rsid w:val="00BB60C6"/>
    <w:rPr>
      <w:sz w:val="32"/>
      <w:szCs w:val="40"/>
    </w:rPr>
  </w:style>
  <w:style w:type="character" w:customStyle="1" w:styleId="Guide1Char">
    <w:name w:val="Guide 1 Char"/>
    <w:basedOn w:val="DefaultParagraphFont"/>
    <w:link w:val="Guide1"/>
    <w:rsid w:val="00BB60C6"/>
    <w:rPr>
      <w:rFonts w:ascii="Arial Black" w:hAnsi="Arial Black" w:cstheme="minorHAnsi"/>
      <w:b/>
      <w:color w:val="2F5496" w:themeColor="accent1" w:themeShade="BF"/>
      <w:sz w:val="32"/>
      <w:szCs w:val="40"/>
      <w:shd w:val="clear" w:color="auto" w:fill="E2EFD9" w:themeFill="accent6" w:themeFillTint="33"/>
    </w:rPr>
  </w:style>
  <w:style w:type="paragraph" w:customStyle="1" w:styleId="Style3new">
    <w:name w:val="Style3new"/>
    <w:basedOn w:val="Heading3"/>
    <w:link w:val="Style3newChar"/>
    <w:qFormat/>
    <w:rsid w:val="00CE489B"/>
    <w:pPr>
      <w:pBdr>
        <w:top w:val="single" w:sz="24" w:space="1" w:color="2F5496" w:themeColor="accent1" w:themeShade="BF"/>
        <w:bottom w:val="single" w:sz="24" w:space="1" w:color="2F5496" w:themeColor="accent1" w:themeShade="BF"/>
      </w:pBdr>
      <w:shd w:val="solid" w:color="E2EFD9" w:themeColor="accent6" w:themeTint="33" w:fill="E2EFD9" w:themeFill="accent6" w:themeFillTint="33"/>
      <w:ind w:left="180"/>
    </w:pPr>
    <w:rPr>
      <w:b w:val="0"/>
      <w:color w:val="000000" w:themeColor="text1"/>
      <w:sz w:val="24"/>
      <w:szCs w:val="24"/>
    </w:rPr>
  </w:style>
  <w:style w:type="character" w:customStyle="1" w:styleId="Style3newChar">
    <w:name w:val="Style3new Char"/>
    <w:basedOn w:val="Heading3Char"/>
    <w:link w:val="Style3new"/>
    <w:rsid w:val="00CE489B"/>
    <w:rPr>
      <w:rFonts w:eastAsia="Times New Roman" w:cstheme="minorHAnsi"/>
      <w:b w:val="0"/>
      <w:bCs/>
      <w:color w:val="000000" w:themeColor="text1"/>
      <w:sz w:val="24"/>
      <w:szCs w:val="24"/>
      <w:shd w:val="solid" w:color="E2EFD9" w:themeColor="accent6" w:themeTint="33" w:fill="E2EFD9" w:themeFill="accent6" w:themeFillTint="33"/>
    </w:rPr>
  </w:style>
  <w:style w:type="paragraph" w:customStyle="1" w:styleId="Notes">
    <w:name w:val="Notes"/>
    <w:basedOn w:val="Normal"/>
    <w:qFormat/>
    <w:rsid w:val="00147798"/>
    <w:pPr>
      <w:shd w:val="clear" w:color="auto" w:fill="D9E2F3" w:themeFill="accent1" w:themeFillTint="33"/>
    </w:pPr>
    <w:rPr>
      <w:rFonts w:eastAsia="Times New Roman" w:cstheme="minorHAnsi"/>
    </w:rPr>
  </w:style>
  <w:style w:type="paragraph" w:customStyle="1" w:styleId="GreenRationale">
    <w:name w:val="Green_Rationale"/>
    <w:basedOn w:val="Normal"/>
    <w:qFormat/>
    <w:rsid w:val="003F6446"/>
    <w:pPr>
      <w:pBdr>
        <w:bottom w:val="single" w:sz="12" w:space="1" w:color="auto"/>
      </w:pBdr>
      <w:shd w:val="clear" w:color="auto" w:fill="E2EFD9" w:themeFill="accent6" w:themeFillTint="33"/>
    </w:pPr>
    <w:rPr>
      <w:rFonts w:eastAsia="Times New Roman" w:cstheme="minorHAnsi"/>
    </w:rPr>
  </w:style>
  <w:style w:type="character" w:customStyle="1" w:styleId="Heading6Char">
    <w:name w:val="Heading 6 Char"/>
    <w:basedOn w:val="DefaultParagraphFont"/>
    <w:link w:val="Heading6"/>
    <w:uiPriority w:val="9"/>
    <w:rsid w:val="00545347"/>
    <w:rPr>
      <w:rFonts w:eastAsia="Times New Roman" w:cstheme="minorHAnsi"/>
      <w:b/>
      <w:color w:val="7030A0"/>
      <w:sz w:val="32"/>
      <w:szCs w:val="32"/>
      <w:shd w:val="clear" w:color="auto" w:fill="FFFF99"/>
    </w:rPr>
  </w:style>
  <w:style w:type="character" w:customStyle="1" w:styleId="Heading7Char">
    <w:name w:val="Heading 7 Char"/>
    <w:basedOn w:val="DefaultParagraphFont"/>
    <w:link w:val="Heading7"/>
    <w:uiPriority w:val="9"/>
    <w:rsid w:val="00DF2875"/>
    <w:rPr>
      <w:rFonts w:asciiTheme="majorHAnsi" w:eastAsiaTheme="majorEastAsia" w:hAnsiTheme="majorHAnsi" w:cstheme="majorBidi"/>
      <w:b/>
      <w:i/>
      <w:iCs/>
      <w:color w:val="FFFFFF" w:themeColor="background1"/>
      <w:sz w:val="28"/>
      <w:szCs w:val="28"/>
      <w:shd w:val="clear" w:color="auto" w:fill="2F5496" w:themeFill="accent1" w:themeFillShade="BF"/>
    </w:rPr>
  </w:style>
  <w:style w:type="character" w:customStyle="1" w:styleId="Heading8Char">
    <w:name w:val="Heading 8 Char"/>
    <w:basedOn w:val="DefaultParagraphFont"/>
    <w:link w:val="Heading8"/>
    <w:uiPriority w:val="9"/>
    <w:rsid w:val="00B04DF6"/>
    <w:rPr>
      <w:rFonts w:eastAsiaTheme="majorEastAsia" w:cstheme="minorHAnsi"/>
      <w:color w:val="FFFFFF" w:themeColor="background1"/>
      <w:sz w:val="24"/>
      <w:szCs w:val="24"/>
      <w:shd w:val="clear" w:color="auto" w:fill="7258B4"/>
    </w:rPr>
  </w:style>
  <w:style w:type="character" w:customStyle="1" w:styleId="Heading9Char">
    <w:name w:val="Heading 9 Char"/>
    <w:basedOn w:val="DefaultParagraphFont"/>
    <w:link w:val="Heading9"/>
    <w:uiPriority w:val="9"/>
    <w:rsid w:val="004B6F2E"/>
    <w:rPr>
      <w:rFonts w:eastAsiaTheme="majorEastAsia" w:cstheme="minorHAnsi"/>
      <w:b/>
      <w:iCs/>
      <w:color w:val="7030A0"/>
      <w:sz w:val="24"/>
      <w:szCs w:val="24"/>
      <w:shd w:val="clear" w:color="auto" w:fill="E2EFD9" w:themeFill="accent6" w:themeFillTint="33"/>
    </w:rPr>
  </w:style>
  <w:style w:type="character" w:styleId="PageNumber">
    <w:name w:val="page number"/>
    <w:basedOn w:val="DefaultParagraphFont"/>
    <w:uiPriority w:val="99"/>
    <w:semiHidden/>
    <w:unhideWhenUsed/>
    <w:rsid w:val="00494E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547303">
      <w:bodyDiv w:val="1"/>
      <w:marLeft w:val="0"/>
      <w:marRight w:val="0"/>
      <w:marTop w:val="0"/>
      <w:marBottom w:val="0"/>
      <w:divBdr>
        <w:top w:val="none" w:sz="0" w:space="0" w:color="auto"/>
        <w:left w:val="none" w:sz="0" w:space="0" w:color="auto"/>
        <w:bottom w:val="none" w:sz="0" w:space="0" w:color="auto"/>
        <w:right w:val="none" w:sz="0" w:space="0" w:color="auto"/>
      </w:divBdr>
    </w:div>
    <w:div w:id="615452016">
      <w:bodyDiv w:val="1"/>
      <w:marLeft w:val="0"/>
      <w:marRight w:val="0"/>
      <w:marTop w:val="0"/>
      <w:marBottom w:val="0"/>
      <w:divBdr>
        <w:top w:val="none" w:sz="0" w:space="0" w:color="auto"/>
        <w:left w:val="none" w:sz="0" w:space="0" w:color="auto"/>
        <w:bottom w:val="none" w:sz="0" w:space="0" w:color="auto"/>
        <w:right w:val="none" w:sz="0" w:space="0" w:color="auto"/>
      </w:divBdr>
    </w:div>
    <w:div w:id="1394965000">
      <w:bodyDiv w:val="1"/>
      <w:marLeft w:val="0"/>
      <w:marRight w:val="0"/>
      <w:marTop w:val="0"/>
      <w:marBottom w:val="0"/>
      <w:divBdr>
        <w:top w:val="none" w:sz="0" w:space="0" w:color="auto"/>
        <w:left w:val="none" w:sz="0" w:space="0" w:color="auto"/>
        <w:bottom w:val="none" w:sz="0" w:space="0" w:color="auto"/>
        <w:right w:val="none" w:sz="0" w:space="0" w:color="auto"/>
      </w:divBdr>
    </w:div>
    <w:div w:id="18721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education/earlychildhood/grkto3/savs.shtml" TargetMode="External"/><Relationship Id="rId18" Type="http://schemas.openxmlformats.org/officeDocument/2006/relationships/hyperlink" Target="https://www.maxpixel.net/Office-Business-Meeting-Team-Meeting-Business-5395567" TargetMode="External"/><Relationship Id="rId3" Type="http://schemas.openxmlformats.org/officeDocument/2006/relationships/customXml" Target="../customXml/item3.xml"/><Relationship Id="rId21" Type="http://schemas.openxmlformats.org/officeDocument/2006/relationships/hyperlink" Target="https://www.nj.gov/education/earlychildhood/grkto3/savs.shtml" TargetMode="External"/><Relationship Id="rId7" Type="http://schemas.openxmlformats.org/officeDocument/2006/relationships/settings" Target="settings.xml"/><Relationship Id="rId12" Type="http://schemas.openxmlformats.org/officeDocument/2006/relationships/hyperlink" Target="https://pxhere.com/en/photo/1562177"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ixabay.com/en/growth-chart-map-graph-arrow-11405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education/earlychildhood/grkto3/savs.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A95A8DA1DD8459850A03C75B9796A" ma:contentTypeVersion="15" ma:contentTypeDescription="Create a new document." ma:contentTypeScope="" ma:versionID="dd9042e238927961e14aba4a9419f45c">
  <xsd:schema xmlns:xsd="http://www.w3.org/2001/XMLSchema" xmlns:xs="http://www.w3.org/2001/XMLSchema" xmlns:p="http://schemas.microsoft.com/office/2006/metadata/properties" xmlns:ns3="c1bfeb74-a188-4ec1-b920-7ef37bb74aee" xmlns:ns4="483cc55a-58a7-4a5a-9797-c68652f3d0e9" targetNamespace="http://schemas.microsoft.com/office/2006/metadata/properties" ma:root="true" ma:fieldsID="544a4077d1fc83bd47087424b60e223d" ns3:_="" ns4:_="">
    <xsd:import namespace="c1bfeb74-a188-4ec1-b920-7ef37bb74aee"/>
    <xsd:import namespace="483cc55a-58a7-4a5a-9797-c68652f3d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eb74-a188-4ec1-b920-7ef37bb7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cc55a-58a7-4a5a-9797-c68652f3d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1bfeb74-a188-4ec1-b920-7ef37bb74aee" xsi:nil="true"/>
  </documentManagement>
</p:properties>
</file>

<file path=customXml/itemProps1.xml><?xml version="1.0" encoding="utf-8"?>
<ds:datastoreItem xmlns:ds="http://schemas.openxmlformats.org/officeDocument/2006/customXml" ds:itemID="{38BD9CEE-64B3-4727-98CC-26E823F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feb74-a188-4ec1-b920-7ef37bb74aee"/>
    <ds:schemaRef ds:uri="483cc55a-58a7-4a5a-9797-c68652f3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A289B-4F62-4A4E-A27D-44C140EB1A25}">
  <ds:schemaRefs>
    <ds:schemaRef ds:uri="http://schemas.openxmlformats.org/officeDocument/2006/bibliography"/>
  </ds:schemaRefs>
</ds:datastoreItem>
</file>

<file path=customXml/itemProps3.xml><?xml version="1.0" encoding="utf-8"?>
<ds:datastoreItem xmlns:ds="http://schemas.openxmlformats.org/officeDocument/2006/customXml" ds:itemID="{FA2FBB7A-C958-4714-83C5-1AF755CCA3D8}">
  <ds:schemaRefs>
    <ds:schemaRef ds:uri="http://schemas.microsoft.com/sharepoint/v3/contenttype/forms"/>
  </ds:schemaRefs>
</ds:datastoreItem>
</file>

<file path=customXml/itemProps4.xml><?xml version="1.0" encoding="utf-8"?>
<ds:datastoreItem xmlns:ds="http://schemas.openxmlformats.org/officeDocument/2006/customXml" ds:itemID="{54D9D173-0361-4175-8603-8CD7136EB267}">
  <ds:schemaRefs>
    <ds:schemaRef ds:uri="http://schemas.microsoft.com/office/2006/metadata/properties"/>
    <ds:schemaRef ds:uri="http://schemas.microsoft.com/office/infopath/2007/PartnerControls"/>
    <ds:schemaRef ds:uri="c1bfeb74-a188-4ec1-b920-7ef37bb74a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7747</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Final Tool 2 Framework and plan for high quality k-3 education program</vt:lpstr>
    </vt:vector>
  </TitlesOfParts>
  <Company>NJ Department of Education</Company>
  <LinksUpToDate>false</LinksUpToDate>
  <CharactersWithSpaces>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Tool 2 Framework and plan for high quality k-3 education program</dc:title>
  <dc:subject/>
  <dc:creator>Wendi Webster O'Dell</dc:creator>
  <cp:keywords/>
  <dc:description/>
  <cp:lastModifiedBy>Leech, Melissa</cp:lastModifiedBy>
  <cp:revision>2</cp:revision>
  <cp:lastPrinted>2023-07-20T02:50:00Z</cp:lastPrinted>
  <dcterms:created xsi:type="dcterms:W3CDTF">2023-08-16T13:04:00Z</dcterms:created>
  <dcterms:modified xsi:type="dcterms:W3CDTF">2023-08-16T13:04:00Z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a91b92ea5389618211c320ebcd44e0ae64fee443d9350b56fb14db1d7b154ffe</vt:lpwstr>
  </property>
  <property fmtid="{D5CDD505-2E9C-101B-9397-08002B2CF9AE}" pid="3" name="ContentTypeId">
    <vt:lpwstr>0x010100891A95A8DA1DD8459850A03C75B9796A</vt:lpwstr>
  </property>
</Properties>
</file>