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A16B80" w:rsidR="00A16B80" w:rsidP="00AC1052" w:rsidRDefault="00A16B80" w14:paraId="200B4D5C" w14:textId="77777777">
      <w:pPr>
        <w:pStyle w:val="Heading1"/>
        <w:rPr>
          <w:b w:val="0"/>
        </w:rPr>
      </w:pPr>
      <w:bookmarkStart w:name="_Toc533681875" w:id="0"/>
      <w:bookmarkStart w:name="_Toc63087380" w:id="1"/>
      <w:bookmarkStart w:name="_Toc63088160" w:id="2"/>
      <w:bookmarkStart w:name="_Toc63088756" w:id="3"/>
      <w:bookmarkStart w:name="_Toc70074278" w:id="4"/>
      <w:r w:rsidRPr="00A16B80">
        <w:rPr>
          <w:b w:val="0"/>
        </w:rPr>
        <w:t>New Jersey Department of Education</w:t>
      </w:r>
      <w:bookmarkEnd w:id="0"/>
      <w:bookmarkEnd w:id="1"/>
      <w:bookmarkEnd w:id="2"/>
      <w:bookmarkEnd w:id="3"/>
      <w:bookmarkEnd w:id="4"/>
    </w:p>
    <w:p w:rsidRPr="00051DEC" w:rsidR="00A16B80" w:rsidP="00AC1052" w:rsidRDefault="00141DDA" w14:paraId="6CA395F7" w14:textId="77777777">
      <w:pPr>
        <w:pStyle w:val="Heading1"/>
        <w:rPr>
          <w:i/>
        </w:rPr>
      </w:pPr>
      <w:bookmarkStart w:name="_Toc63087381" w:id="5"/>
      <w:bookmarkStart w:name="_Toc63088161" w:id="6"/>
      <w:bookmarkStart w:name="_Toc63088757" w:id="7"/>
      <w:bookmarkStart w:name="_Toc70074279" w:id="8"/>
      <w:bookmarkStart w:name="_Toc533681876" w:id="9"/>
      <w:r w:rsidRPr="00051DEC">
        <w:rPr>
          <w:i/>
          <w:noProof/>
        </w:rPr>
        <w:drawing>
          <wp:anchor distT="0" distB="0" distL="114300" distR="114300" simplePos="0" relativeHeight="251657728" behindDoc="1" locked="0" layoutInCell="1" allowOverlap="1" wp14:anchorId="13E5DAA0" wp14:editId="7400D688">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DEC" w:rsidR="00A16B80">
        <w:rPr>
          <w:i/>
        </w:rPr>
        <w:t>Notice of Grant Opportunity</w:t>
      </w:r>
      <w:bookmarkEnd w:id="5"/>
      <w:bookmarkEnd w:id="6"/>
      <w:bookmarkEnd w:id="7"/>
      <w:bookmarkEnd w:id="8"/>
      <w:r w:rsidRPr="00051DEC" w:rsidR="00A16B80">
        <w:rPr>
          <w:i/>
        </w:rPr>
        <w:t xml:space="preserve"> </w:t>
      </w:r>
      <w:bookmarkEnd w:id="9"/>
    </w:p>
    <w:p w:rsidRPr="00A16B80" w:rsidR="00A16B80" w:rsidP="00A16B80" w:rsidRDefault="00A16B80" w14:paraId="5ABD12E0" w14:textId="77777777">
      <w:pPr>
        <w:spacing w:after="120" w:line="312" w:lineRule="auto"/>
        <w:rPr>
          <w:color w:val="auto"/>
        </w:rPr>
      </w:pPr>
    </w:p>
    <w:p w:rsidRPr="00A16B80" w:rsidR="00A16B80" w:rsidP="00A16B80" w:rsidRDefault="00A16B80" w14:paraId="2289F5D1" w14:textId="77777777">
      <w:pPr>
        <w:spacing w:after="120" w:line="312" w:lineRule="auto"/>
        <w:rPr>
          <w:color w:val="auto"/>
        </w:rPr>
      </w:pPr>
    </w:p>
    <w:p w:rsidRPr="00A16B80" w:rsidR="00A16B80" w:rsidP="00A16B80" w:rsidRDefault="00A16B80" w14:paraId="21A80F9F" w14:textId="77777777">
      <w:pPr>
        <w:spacing w:after="120" w:line="312" w:lineRule="auto"/>
        <w:rPr>
          <w:color w:val="auto"/>
        </w:rPr>
      </w:pPr>
    </w:p>
    <w:p w:rsidRPr="00A16B80" w:rsidR="00A16B80" w:rsidP="00A16B80" w:rsidRDefault="00A16B80" w14:paraId="476BFF2F" w14:textId="77777777">
      <w:pPr>
        <w:spacing w:after="120" w:line="312" w:lineRule="auto"/>
        <w:rPr>
          <w:color w:val="auto"/>
        </w:rPr>
      </w:pPr>
    </w:p>
    <w:p w:rsidRPr="00A16B80" w:rsidR="00A16B80" w:rsidP="00A16B80" w:rsidRDefault="00A16B80" w14:paraId="15297F4D" w14:textId="77777777">
      <w:pPr>
        <w:spacing w:after="120" w:line="312" w:lineRule="auto"/>
        <w:rPr>
          <w:color w:val="auto"/>
        </w:rPr>
      </w:pPr>
    </w:p>
    <w:p w:rsidRPr="00A16B80" w:rsidR="00A16B80" w:rsidP="00A16B80" w:rsidRDefault="00A16B80" w14:paraId="74055C8D" w14:textId="77777777">
      <w:pPr>
        <w:spacing w:after="120" w:line="312" w:lineRule="auto"/>
        <w:rPr>
          <w:color w:val="auto"/>
        </w:rPr>
      </w:pPr>
    </w:p>
    <w:p w:rsidRPr="00A16B80" w:rsidR="00A16B80" w:rsidP="00A16B80" w:rsidRDefault="00A16B80" w14:paraId="0CBC742D" w14:textId="77777777">
      <w:pPr>
        <w:spacing w:after="120" w:line="312" w:lineRule="auto"/>
        <w:rPr>
          <w:color w:val="auto"/>
        </w:rPr>
      </w:pPr>
    </w:p>
    <w:p w:rsidRPr="00A16B80" w:rsidR="00A16B80" w:rsidP="00A16B80" w:rsidRDefault="00A16B80" w14:paraId="34C1AC01" w14:textId="77777777">
      <w:pPr>
        <w:spacing w:after="120" w:line="312" w:lineRule="auto"/>
        <w:rPr>
          <w:color w:val="auto"/>
        </w:rPr>
      </w:pPr>
    </w:p>
    <w:p w:rsidRPr="00A16B80" w:rsidR="00A16B80" w:rsidP="00A16B80" w:rsidRDefault="00A16B80" w14:paraId="04F06B0C" w14:textId="77777777">
      <w:pPr>
        <w:spacing w:after="120" w:line="312" w:lineRule="auto"/>
        <w:rPr>
          <w:color w:val="auto"/>
        </w:rPr>
      </w:pPr>
    </w:p>
    <w:p w:rsidRPr="00A16B80" w:rsidR="00A16B80" w:rsidP="00A16B80" w:rsidRDefault="00A16B80" w14:paraId="1647662E" w14:textId="77777777">
      <w:pPr>
        <w:spacing w:after="120" w:line="312" w:lineRule="auto"/>
        <w:rPr>
          <w:color w:val="auto"/>
        </w:rPr>
      </w:pPr>
    </w:p>
    <w:p w:rsidRPr="00A16B80" w:rsidR="00A16B80" w:rsidP="00A16B80" w:rsidRDefault="00A16B80" w14:paraId="4C27BCBD" w14:textId="77777777">
      <w:pPr>
        <w:spacing w:after="120" w:line="312" w:lineRule="auto"/>
        <w:jc w:val="center"/>
        <w:rPr>
          <w:color w:val="auto"/>
          <w:sz w:val="32"/>
          <w:szCs w:val="32"/>
        </w:rPr>
      </w:pPr>
    </w:p>
    <w:p w:rsidRPr="00A16B80" w:rsidR="00A16B80" w:rsidP="00A16B80" w:rsidRDefault="00A16B80" w14:paraId="2B808A2F" w14:textId="77777777">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rsidRPr="00A16B80" w:rsidR="00A16B80" w:rsidP="00A16B80" w:rsidRDefault="00A16B80" w14:paraId="7D41F9A6"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Pr="00EE1B40" w:rsidR="00EE1B40" w:rsidP="00A16B80" w:rsidRDefault="009C50BB" w14:paraId="67134791" w14:textId="6CB39C11">
      <w:pPr>
        <w:spacing w:before="360" w:after="0" w:line="240" w:lineRule="auto"/>
        <w:jc w:val="center"/>
        <w:rPr>
          <w:rFonts w:eastAsia="Calibri"/>
          <w:i/>
          <w:color w:val="2E74B5"/>
          <w:sz w:val="28"/>
          <w:szCs w:val="28"/>
        </w:rPr>
      </w:pPr>
      <w:r>
        <w:rPr>
          <w:rFonts w:eastAsia="Calibri"/>
          <w:i/>
          <w:color w:val="2E74B5"/>
          <w:sz w:val="28"/>
          <w:szCs w:val="28"/>
        </w:rPr>
        <w:t>May</w:t>
      </w:r>
      <w:r w:rsidR="00852A5B">
        <w:rPr>
          <w:rFonts w:eastAsia="Calibri"/>
          <w:i/>
          <w:color w:val="2E74B5"/>
          <w:sz w:val="28"/>
          <w:szCs w:val="28"/>
        </w:rPr>
        <w:t xml:space="preserve"> </w:t>
      </w:r>
      <w:r w:rsidR="00523D15">
        <w:rPr>
          <w:rFonts w:eastAsia="Calibri"/>
          <w:i/>
          <w:color w:val="2E74B5"/>
          <w:sz w:val="28"/>
          <w:szCs w:val="28"/>
        </w:rPr>
        <w:t>2021</w:t>
      </w:r>
    </w:p>
    <w:p w:rsidRPr="00A16B80" w:rsidR="00A16B80" w:rsidP="00A16B80" w:rsidRDefault="00205422" w14:paraId="69AD8607" w14:textId="2F5F3323">
      <w:pPr>
        <w:spacing w:before="360" w:after="0" w:line="240" w:lineRule="auto"/>
        <w:jc w:val="center"/>
        <w:rPr>
          <w:rFonts w:eastAsia="Calibri"/>
          <w:color w:val="2E74B5"/>
          <w:sz w:val="28"/>
          <w:szCs w:val="28"/>
        </w:rPr>
      </w:pPr>
      <w:r>
        <w:rPr>
          <w:rFonts w:eastAsia="Calibri"/>
          <w:color w:val="2E74B5"/>
          <w:sz w:val="28"/>
          <w:szCs w:val="28"/>
        </w:rPr>
        <w:t xml:space="preserve">Application Due Date: </w:t>
      </w:r>
      <w:r w:rsidR="00D6708A">
        <w:rPr>
          <w:rFonts w:eastAsia="Calibri"/>
          <w:color w:val="2E74B5"/>
          <w:sz w:val="28"/>
          <w:szCs w:val="28"/>
        </w:rPr>
        <w:t>June 17</w:t>
      </w:r>
      <w:r w:rsidR="00523D15">
        <w:rPr>
          <w:rFonts w:eastAsia="Calibri"/>
          <w:color w:val="2E74B5"/>
          <w:sz w:val="28"/>
          <w:szCs w:val="28"/>
        </w:rPr>
        <w:t>, 2021</w:t>
      </w:r>
    </w:p>
    <w:p w:rsidR="00A16B80" w:rsidP="00A16B80" w:rsidRDefault="00A16B80" w14:paraId="40FB9A27" w14:textId="77777777">
      <w:pPr>
        <w:rPr>
          <w:color w:val="auto"/>
          <w:szCs w:val="20"/>
        </w:rPr>
        <w:sectPr w:rsidR="00A16B80">
          <w:footerReference w:type="default" r:id="rId12"/>
          <w:footerReference w:type="first" r:id="rId13"/>
          <w:pgSz w:w="12240" w:h="15840" w:orient="portrait"/>
          <w:pgMar w:top="1440" w:right="1440" w:bottom="1440" w:left="1440" w:header="720" w:footer="720" w:gutter="0"/>
          <w:cols w:space="720"/>
        </w:sectPr>
      </w:pPr>
    </w:p>
    <w:p w:rsidRPr="00A16B80" w:rsidR="00B47D56" w:rsidP="00A16B80" w:rsidRDefault="00B47D56" w14:paraId="0F559B52" w14:textId="77777777">
      <w:pPr>
        <w:pStyle w:val="Heading1"/>
      </w:pPr>
      <w:bookmarkStart w:name="_Toc533681877" w:id="10"/>
      <w:bookmarkStart w:name="_Toc63087382" w:id="11"/>
      <w:bookmarkStart w:name="_Toc63088162" w:id="12"/>
      <w:bookmarkStart w:name="_Toc63088758" w:id="13"/>
      <w:bookmarkStart w:name="_Toc70074280" w:id="14"/>
      <w:r w:rsidRPr="00A16B80">
        <w:lastRenderedPageBreak/>
        <w:t>Notice of Grant Opportunity</w:t>
      </w:r>
      <w:bookmarkEnd w:id="10"/>
      <w:bookmarkEnd w:id="11"/>
      <w:bookmarkEnd w:id="12"/>
      <w:bookmarkEnd w:id="13"/>
      <w:bookmarkEnd w:id="14"/>
    </w:p>
    <w:p w:rsidRPr="00A16B80" w:rsidR="00822068" w:rsidP="00822068" w:rsidRDefault="00822068" w14:paraId="62344166" w14:textId="77777777">
      <w:pPr>
        <w:pStyle w:val="Heading1"/>
      </w:pPr>
      <w:bookmarkStart w:name="_Toc62464035" w:id="15"/>
      <w:bookmarkStart w:name="_Toc63087383" w:id="16"/>
      <w:bookmarkStart w:name="_Toc63088163" w:id="17"/>
      <w:bookmarkStart w:name="_Toc63088759" w:id="18"/>
      <w:bookmarkStart w:name="_Toc70074281" w:id="19"/>
      <w:bookmarkStart w:name="_Toc533681878" w:id="20"/>
      <w:r w:rsidR="7214E9F2">
        <w:rPr/>
        <w:t>Middle Grades Career Awareness and Exploration Program</w:t>
      </w:r>
      <w:bookmarkEnd w:id="15"/>
      <w:bookmarkEnd w:id="16"/>
      <w:bookmarkEnd w:id="17"/>
      <w:bookmarkEnd w:id="18"/>
      <w:bookmarkEnd w:id="19"/>
    </w:p>
    <w:bookmarkEnd w:id="20"/>
    <w:p w:rsidR="7214E9F2" w:rsidP="7214E9F2" w:rsidRDefault="7214E9F2" w14:paraId="09DDB7F3" w14:textId="7408DECA">
      <w:pPr>
        <w:pStyle w:val="Normal"/>
        <w:jc w:val="center"/>
        <w:rPr>
          <w:b w:val="1"/>
          <w:bCs w:val="1"/>
          <w:color w:val="000000" w:themeColor="text1" w:themeTint="FF" w:themeShade="FF"/>
          <w:sz w:val="28"/>
          <w:szCs w:val="28"/>
        </w:rPr>
      </w:pPr>
      <w:r w:rsidRPr="7214E9F2" w:rsidR="7214E9F2">
        <w:rPr>
          <w:b w:val="1"/>
          <w:bCs w:val="1"/>
          <w:color w:val="000000" w:themeColor="text1" w:themeTint="FF" w:themeShade="FF"/>
          <w:sz w:val="28"/>
          <w:szCs w:val="28"/>
        </w:rPr>
        <w:t>22-VE03-G06</w:t>
      </w:r>
    </w:p>
    <w:p w:rsidRPr="00A16B80" w:rsidR="00B47D56" w:rsidP="00A16B80" w:rsidRDefault="00B47D56" w14:paraId="09BDD121" w14:textId="77777777">
      <w:pPr>
        <w:pStyle w:val="Heading1"/>
      </w:pPr>
    </w:p>
    <w:p w:rsidRPr="00EE5281" w:rsidR="00B47D56" w:rsidP="00EE5281" w:rsidRDefault="00822068" w14:paraId="520CA81E" w14:textId="77777777">
      <w:pPr>
        <w:spacing w:before="360" w:after="0"/>
        <w:jc w:val="center"/>
        <w:rPr>
          <w:rStyle w:val="Strong"/>
        </w:rPr>
      </w:pPr>
      <w:bookmarkStart w:name="_Toc63087384" w:id="21"/>
      <w:r w:rsidRPr="00EE5281">
        <w:rPr>
          <w:rStyle w:val="Strong"/>
        </w:rPr>
        <w:t>Angelica Allen-McMillan</w:t>
      </w:r>
      <w:r w:rsidRPr="00EE5281" w:rsidR="00E95C44">
        <w:rPr>
          <w:rStyle w:val="Strong"/>
        </w:rPr>
        <w:t>,</w:t>
      </w:r>
      <w:r w:rsidRPr="00EE5281" w:rsidR="002E60FF">
        <w:rPr>
          <w:rStyle w:val="Strong"/>
        </w:rPr>
        <w:t xml:space="preserve"> Ed.D.</w:t>
      </w:r>
      <w:bookmarkEnd w:id="21"/>
    </w:p>
    <w:p w:rsidRPr="00EE5281" w:rsidR="00B47D56" w:rsidP="00EE5281" w:rsidRDefault="00822068" w14:paraId="4A9A6B87" w14:textId="77777777">
      <w:pPr>
        <w:jc w:val="center"/>
        <w:rPr>
          <w:rStyle w:val="Strong"/>
        </w:rPr>
      </w:pPr>
      <w:bookmarkStart w:name="_Toc63087385" w:id="22"/>
      <w:r w:rsidRPr="00EE5281">
        <w:rPr>
          <w:rStyle w:val="Strong"/>
        </w:rPr>
        <w:t xml:space="preserve">Acting </w:t>
      </w:r>
      <w:r w:rsidRPr="00EE5281" w:rsidR="00B47D56">
        <w:rPr>
          <w:rStyle w:val="Strong"/>
        </w:rPr>
        <w:t>Commissioner of Education</w:t>
      </w:r>
      <w:bookmarkEnd w:id="22"/>
    </w:p>
    <w:p w:rsidRPr="00EE5281" w:rsidR="00B47D56" w:rsidP="00EE5281" w:rsidRDefault="00822068" w14:paraId="211BF1B6" w14:textId="77777777">
      <w:pPr>
        <w:spacing w:before="600" w:after="0"/>
        <w:jc w:val="center"/>
        <w:rPr>
          <w:rStyle w:val="Strong"/>
        </w:rPr>
      </w:pPr>
      <w:bookmarkStart w:name="_Toc63087386" w:id="23"/>
      <w:r w:rsidRPr="00EE5281">
        <w:rPr>
          <w:rStyle w:val="Strong"/>
        </w:rPr>
        <w:t xml:space="preserve">Lisa </w:t>
      </w:r>
      <w:r w:rsidRPr="00EE5281" w:rsidR="00C97552">
        <w:rPr>
          <w:rStyle w:val="Strong"/>
        </w:rPr>
        <w:t xml:space="preserve">J. </w:t>
      </w:r>
      <w:r w:rsidRPr="00EE5281">
        <w:rPr>
          <w:rStyle w:val="Strong"/>
        </w:rPr>
        <w:t>Gleason</w:t>
      </w:r>
      <w:r w:rsidRPr="00EE5281" w:rsidR="00691457">
        <w:rPr>
          <w:rStyle w:val="Strong"/>
        </w:rPr>
        <w:t>, Ed.D.</w:t>
      </w:r>
      <w:bookmarkEnd w:id="23"/>
    </w:p>
    <w:p w:rsidRPr="00EE5281" w:rsidR="00B47D56" w:rsidP="00EE5281" w:rsidRDefault="00B47D56" w14:paraId="48149A86" w14:textId="77777777">
      <w:pPr>
        <w:spacing w:after="0"/>
        <w:jc w:val="center"/>
        <w:rPr>
          <w:rStyle w:val="Strong"/>
        </w:rPr>
      </w:pPr>
      <w:bookmarkStart w:name="_Toc63087387" w:id="24"/>
      <w:r w:rsidRPr="00EE5281">
        <w:rPr>
          <w:rStyle w:val="Strong"/>
        </w:rPr>
        <w:t>Assistant Commissioner</w:t>
      </w:r>
      <w:bookmarkEnd w:id="24"/>
    </w:p>
    <w:p w:rsidRPr="00EE5281" w:rsidR="00B47D56" w:rsidP="00EE5281" w:rsidRDefault="00691457" w14:paraId="5978E47D" w14:textId="77777777">
      <w:pPr>
        <w:spacing w:after="0"/>
        <w:jc w:val="center"/>
        <w:rPr>
          <w:rStyle w:val="Strong"/>
        </w:rPr>
      </w:pPr>
      <w:bookmarkStart w:name="_Toc63087388" w:id="25"/>
      <w:r w:rsidRPr="00EE5281">
        <w:rPr>
          <w:rStyle w:val="Strong"/>
        </w:rPr>
        <w:t xml:space="preserve">Division of </w:t>
      </w:r>
      <w:r w:rsidRPr="00EE5281" w:rsidR="00822068">
        <w:rPr>
          <w:rStyle w:val="Strong"/>
        </w:rPr>
        <w:t>Academics and Performance</w:t>
      </w:r>
      <w:bookmarkEnd w:id="25"/>
    </w:p>
    <w:p w:rsidRPr="00EE5281" w:rsidR="00B47D56" w:rsidP="00EE5281" w:rsidRDefault="005E2DEA" w14:paraId="0DE27923" w14:textId="77777777">
      <w:pPr>
        <w:spacing w:before="600" w:after="0"/>
        <w:jc w:val="center"/>
        <w:rPr>
          <w:rStyle w:val="Strong"/>
        </w:rPr>
      </w:pPr>
      <w:bookmarkStart w:name="_Toc63087389" w:id="26"/>
      <w:r w:rsidRPr="00EE5281">
        <w:rPr>
          <w:rStyle w:val="Strong"/>
        </w:rPr>
        <w:t>Erskine Glover</w:t>
      </w:r>
      <w:bookmarkEnd w:id="26"/>
    </w:p>
    <w:p w:rsidRPr="00EE5281" w:rsidR="00F62511" w:rsidP="00EE5281" w:rsidRDefault="00F62511" w14:paraId="444DF281" w14:textId="77777777">
      <w:pPr>
        <w:spacing w:after="0"/>
        <w:jc w:val="center"/>
        <w:rPr>
          <w:rStyle w:val="Strong"/>
        </w:rPr>
      </w:pPr>
      <w:bookmarkStart w:name="_Toc63087390" w:id="27"/>
      <w:r w:rsidRPr="00EE5281">
        <w:rPr>
          <w:rStyle w:val="Strong"/>
        </w:rPr>
        <w:t>Director</w:t>
      </w:r>
      <w:bookmarkEnd w:id="27"/>
    </w:p>
    <w:p w:rsidRPr="00EE5281" w:rsidR="00B47D56" w:rsidP="00EE5281" w:rsidRDefault="005E2DEA" w14:paraId="7D5D20F1" w14:textId="77777777">
      <w:pPr>
        <w:spacing w:after="0"/>
        <w:jc w:val="center"/>
        <w:rPr>
          <w:rStyle w:val="Strong"/>
        </w:rPr>
      </w:pPr>
      <w:bookmarkStart w:name="_Toc63087391" w:id="28"/>
      <w:r w:rsidRPr="00EE5281">
        <w:rPr>
          <w:rStyle w:val="Strong"/>
        </w:rPr>
        <w:t>Office of Career Readiness</w:t>
      </w:r>
      <w:bookmarkEnd w:id="28"/>
    </w:p>
    <w:p w:rsidRPr="00EE5281" w:rsidR="00C27341" w:rsidP="00EE5281" w:rsidRDefault="009C50BB" w14:paraId="78C5B4D5" w14:textId="20E673FE">
      <w:pPr>
        <w:spacing w:before="600"/>
        <w:jc w:val="center"/>
        <w:rPr>
          <w:rStyle w:val="Strong"/>
        </w:rPr>
      </w:pPr>
      <w:bookmarkStart w:name="_Toc63087392" w:id="29"/>
      <w:r>
        <w:rPr>
          <w:rStyle w:val="Strong"/>
        </w:rPr>
        <w:t>May</w:t>
      </w:r>
      <w:r w:rsidRPr="00EE5281" w:rsidR="00852A5B">
        <w:rPr>
          <w:rStyle w:val="Strong"/>
        </w:rPr>
        <w:t xml:space="preserve"> </w:t>
      </w:r>
      <w:r w:rsidRPr="00EE5281" w:rsidR="005E2DEA">
        <w:rPr>
          <w:rStyle w:val="Strong"/>
        </w:rPr>
        <w:t>2021</w:t>
      </w:r>
      <w:bookmarkEnd w:id="29"/>
    </w:p>
    <w:p w:rsidR="00D6708A" w:rsidP="00EE5281" w:rsidRDefault="00D6708A" w14:paraId="6E93D4F7" w14:textId="21319038">
      <w:pPr>
        <w:jc w:val="center"/>
        <w:rPr>
          <w:rStyle w:val="Strong"/>
        </w:rPr>
      </w:pPr>
      <w:bookmarkStart w:name="_Toc63087393" w:id="30"/>
      <w:r>
        <w:rPr>
          <w:rStyle w:val="Strong"/>
        </w:rPr>
        <w:t>CFDA 84.048A</w:t>
      </w:r>
      <w:r w:rsidR="0044627D">
        <w:rPr>
          <w:rStyle w:val="Strong"/>
        </w:rPr>
        <w:t>/V048A200030</w:t>
      </w:r>
    </w:p>
    <w:p w:rsidRPr="00EE5281" w:rsidR="00C27341" w:rsidP="00EE5281" w:rsidRDefault="004564CD" w14:paraId="53B7562D" w14:textId="24DC6FE1">
      <w:pPr>
        <w:jc w:val="center"/>
        <w:rPr>
          <w:rStyle w:val="Strong"/>
        </w:rPr>
      </w:pPr>
      <w:r w:rsidRPr="00A543D5">
        <w:rPr>
          <w:rStyle w:val="Strong"/>
        </w:rPr>
        <w:t xml:space="preserve">ORG/APU # </w:t>
      </w:r>
      <w:r w:rsidR="0044627D">
        <w:rPr>
          <w:rStyle w:val="Strong"/>
        </w:rPr>
        <w:t>21-100-034-</w:t>
      </w:r>
      <w:r w:rsidRPr="00A543D5">
        <w:rPr>
          <w:rStyle w:val="Strong"/>
        </w:rPr>
        <w:t>5062-</w:t>
      </w:r>
      <w:r w:rsidRPr="00A543D5" w:rsidR="007261EF">
        <w:rPr>
          <w:rStyle w:val="Strong"/>
        </w:rPr>
        <w:t>084</w:t>
      </w:r>
      <w:bookmarkEnd w:id="30"/>
      <w:r w:rsidR="0044627D">
        <w:rPr>
          <w:rStyle w:val="Strong"/>
        </w:rPr>
        <w:t>-H200-6130-R011</w:t>
      </w:r>
    </w:p>
    <w:p w:rsidRPr="00EE5281" w:rsidR="00862E97" w:rsidP="00EE5281" w:rsidRDefault="00B47D56" w14:paraId="3B71CD7F" w14:textId="0B303974">
      <w:pPr>
        <w:spacing w:before="360"/>
        <w:jc w:val="center"/>
        <w:rPr>
          <w:rStyle w:val="Strong"/>
        </w:rPr>
      </w:pPr>
      <w:bookmarkStart w:name="_Toc63087394" w:id="31"/>
      <w:r w:rsidRPr="00EE5281">
        <w:rPr>
          <w:rStyle w:val="Strong"/>
        </w:rPr>
        <w:t>Application Due Date:</w:t>
      </w:r>
      <w:r w:rsidRPr="00EE5281" w:rsidR="00CE347B">
        <w:rPr>
          <w:rStyle w:val="Strong"/>
        </w:rPr>
        <w:t xml:space="preserve">  </w:t>
      </w:r>
      <w:r w:rsidR="00D6708A">
        <w:rPr>
          <w:rStyle w:val="Strong"/>
        </w:rPr>
        <w:t>June 17</w:t>
      </w:r>
      <w:r w:rsidRPr="00EE5281" w:rsidR="00722440">
        <w:rPr>
          <w:rStyle w:val="Strong"/>
        </w:rPr>
        <w:t>, 2021</w:t>
      </w:r>
      <w:bookmarkEnd w:id="31"/>
    </w:p>
    <w:p w:rsidRPr="00A6174B" w:rsidR="00B47D56" w:rsidP="00EE5281" w:rsidRDefault="00EA6D4D" w14:paraId="17E5501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after="0"/>
        <w:jc w:val="center"/>
        <w:outlineLvl w:val="0"/>
        <w:rPr>
          <w:b/>
        </w:rPr>
      </w:pPr>
      <w:hyperlink w:history="1" r:id="rId14">
        <w:bookmarkStart w:name="_Toc63087395" w:id="32"/>
        <w:bookmarkStart w:name="_Toc63088164" w:id="33"/>
        <w:bookmarkStart w:name="_Toc63088760" w:id="34"/>
        <w:bookmarkStart w:name="_Toc70074282" w:id="35"/>
        <w:r w:rsidRPr="00862E97" w:rsidR="00862E97">
          <w:rPr>
            <w:rStyle w:val="Hyperlink"/>
            <w:b/>
          </w:rPr>
          <w:t>New Jersey Department of Education</w:t>
        </w:r>
        <w:bookmarkEnd w:id="32"/>
        <w:bookmarkEnd w:id="33"/>
        <w:bookmarkEnd w:id="34"/>
        <w:bookmarkEnd w:id="35"/>
      </w:hyperlink>
    </w:p>
    <w:p w:rsidRPr="00EE5281" w:rsidR="00B47D56" w:rsidP="00EE5281" w:rsidRDefault="00B47D56" w14:paraId="533F2D3E" w14:textId="77777777">
      <w:pPr>
        <w:spacing w:after="0"/>
        <w:jc w:val="center"/>
        <w:rPr>
          <w:rStyle w:val="Strong"/>
        </w:rPr>
      </w:pPr>
      <w:bookmarkStart w:name="_Toc63087396" w:id="36"/>
      <w:r w:rsidRPr="00EE5281">
        <w:rPr>
          <w:rStyle w:val="Strong"/>
        </w:rPr>
        <w:t>P.O. Box 500</w:t>
      </w:r>
      <w:bookmarkEnd w:id="36"/>
    </w:p>
    <w:p w:rsidRPr="00EE5281" w:rsidR="00B47D56" w:rsidP="00EE5281" w:rsidRDefault="00B47D56" w14:paraId="39B79304" w14:textId="77777777">
      <w:pPr>
        <w:spacing w:after="0"/>
        <w:jc w:val="center"/>
        <w:rPr>
          <w:rStyle w:val="Strong"/>
        </w:rPr>
      </w:pPr>
      <w:bookmarkStart w:name="_Toc63087397" w:id="37"/>
      <w:r w:rsidRPr="00EE5281">
        <w:rPr>
          <w:rStyle w:val="Strong"/>
        </w:rPr>
        <w:t>Trenton, NJ  08625-0500</w:t>
      </w:r>
      <w:bookmarkEnd w:id="37"/>
    </w:p>
    <w:p w:rsidR="00EE5281" w:rsidRDefault="00EE5281" w14:paraId="528FE515" w14:textId="77777777">
      <w:pPr>
        <w:spacing w:after="0" w:line="240" w:lineRule="auto"/>
        <w:rPr>
          <w:rFonts w:eastAsia="SimSun" w:cs="Calibri"/>
          <w:b/>
          <w:color w:val="2E74B5"/>
          <w:sz w:val="24"/>
          <w:szCs w:val="28"/>
        </w:rPr>
      </w:pPr>
      <w:bookmarkStart w:name="_Toc533681879" w:id="38"/>
      <w:bookmarkStart w:name="_Toc63087398" w:id="39"/>
      <w:r>
        <w:rPr>
          <w:rFonts w:cs="Calibri"/>
        </w:rPr>
        <w:br w:type="page"/>
      </w:r>
    </w:p>
    <w:p w:rsidRPr="00B9755A" w:rsidR="00EA1A33" w:rsidP="00336E67" w:rsidRDefault="00862E97" w14:paraId="75542E4B" w14:textId="77777777">
      <w:pPr>
        <w:pStyle w:val="Heading2"/>
        <w:rPr>
          <w:rFonts w:cs="Calibri"/>
        </w:rPr>
      </w:pPr>
      <w:bookmarkStart w:name="_Toc63088165" w:id="40"/>
      <w:bookmarkStart w:name="_Toc63088761" w:id="41"/>
      <w:bookmarkStart w:name="_Toc70074283" w:id="42"/>
      <w:r w:rsidRPr="00B9755A">
        <w:rPr>
          <w:rFonts w:cs="Calibri"/>
        </w:rPr>
        <w:lastRenderedPageBreak/>
        <w:t>State Board of Education</w:t>
      </w:r>
      <w:bookmarkEnd w:id="38"/>
      <w:bookmarkEnd w:id="39"/>
      <w:bookmarkEnd w:id="40"/>
      <w:bookmarkEnd w:id="41"/>
      <w:bookmarkEnd w:id="42"/>
    </w:p>
    <w:p w:rsidRPr="00B9755A" w:rsidR="00EA1A33" w:rsidP="00EA1A33" w:rsidRDefault="00EA1A33" w14:paraId="3980E104" w14:textId="77777777">
      <w:pPr>
        <w:rPr>
          <w:rFonts w:cs="Calibri"/>
          <w:sz w:val="28"/>
        </w:rPr>
      </w:pPr>
    </w:p>
    <w:p w:rsidR="007442EE" w:rsidP="007442EE" w:rsidRDefault="007442EE" w14:paraId="20453457" w14:textId="77777777">
      <w:pPr>
        <w:tabs>
          <w:tab w:val="left" w:leader="dot" w:pos="7560"/>
        </w:tabs>
        <w:rPr>
          <w:sz w:val="24"/>
          <w:lang w:val="de-DE"/>
        </w:rPr>
      </w:pPr>
      <w:r>
        <w:rPr>
          <w:sz w:val="24"/>
        </w:rPr>
        <w:t>KATHY A. GOLDENBERG</w:t>
      </w:r>
      <w:r>
        <w:rPr>
          <w:sz w:val="24"/>
        </w:rPr>
        <w:tab/>
      </w:r>
      <w:r>
        <w:rPr>
          <w:sz w:val="24"/>
        </w:rPr>
        <w:t>Burlington</w:t>
      </w:r>
      <w:r>
        <w:rPr>
          <w:sz w:val="24"/>
        </w:rPr>
        <w:br/>
      </w:r>
      <w:r>
        <w:rPr>
          <w:sz w:val="24"/>
          <w:lang w:val="de-DE"/>
        </w:rPr>
        <w:t>President</w:t>
      </w:r>
    </w:p>
    <w:p w:rsidR="007442EE" w:rsidP="007442EE" w:rsidRDefault="007442EE" w14:paraId="19F5B7F0" w14:textId="77777777">
      <w:pPr>
        <w:tabs>
          <w:tab w:val="left" w:leader="dot" w:pos="7560"/>
        </w:tabs>
        <w:rPr>
          <w:sz w:val="24"/>
          <w:lang w:val="de-DE"/>
        </w:rPr>
      </w:pPr>
      <w:r>
        <w:rPr>
          <w:sz w:val="24"/>
        </w:rPr>
        <w:t>ANDREW J. MULVIHILL</w:t>
      </w:r>
      <w:r>
        <w:rPr>
          <w:sz w:val="24"/>
        </w:rPr>
        <w:tab/>
      </w:r>
      <w:r>
        <w:rPr>
          <w:sz w:val="24"/>
        </w:rPr>
        <w:t>Sussex</w:t>
      </w:r>
      <w:r>
        <w:rPr>
          <w:sz w:val="24"/>
        </w:rPr>
        <w:br/>
      </w:r>
      <w:r>
        <w:rPr>
          <w:sz w:val="24"/>
          <w:lang w:val="de-DE"/>
        </w:rPr>
        <w:t>Vice President</w:t>
      </w:r>
    </w:p>
    <w:p w:rsidR="007442EE" w:rsidP="007442EE" w:rsidRDefault="007442EE" w14:paraId="029E2CDC" w14:textId="77777777">
      <w:pPr>
        <w:tabs>
          <w:tab w:val="left" w:leader="dot" w:pos="7560"/>
        </w:tabs>
        <w:jc w:val="both"/>
        <w:rPr>
          <w:sz w:val="24"/>
          <w:lang w:val="de-DE"/>
        </w:rPr>
      </w:pPr>
      <w:r>
        <w:rPr>
          <w:sz w:val="24"/>
          <w:lang w:val="de-DE"/>
        </w:rPr>
        <w:t>ARCELIO APONTE</w:t>
      </w:r>
      <w:r>
        <w:rPr>
          <w:sz w:val="24"/>
          <w:lang w:val="de-DE"/>
        </w:rPr>
        <w:tab/>
      </w:r>
      <w:r>
        <w:rPr>
          <w:sz w:val="24"/>
          <w:lang w:val="de-DE"/>
        </w:rPr>
        <w:t>Middlesex</w:t>
      </w:r>
    </w:p>
    <w:p w:rsidR="007442EE" w:rsidP="007442EE" w:rsidRDefault="007442EE" w14:paraId="092BB005" w14:textId="77777777">
      <w:pPr>
        <w:tabs>
          <w:tab w:val="left" w:leader="dot" w:pos="7560"/>
        </w:tabs>
        <w:jc w:val="both"/>
        <w:rPr>
          <w:sz w:val="24"/>
          <w:lang w:val="de-DE"/>
        </w:rPr>
      </w:pPr>
      <w:r>
        <w:rPr>
          <w:sz w:val="24"/>
          <w:lang w:val="de-DE"/>
        </w:rPr>
        <w:t>MARY BETH BERRY</w:t>
      </w:r>
      <w:r>
        <w:rPr>
          <w:sz w:val="24"/>
          <w:lang w:val="de-DE"/>
        </w:rPr>
        <w:tab/>
      </w:r>
      <w:r>
        <w:rPr>
          <w:sz w:val="24"/>
          <w:lang w:val="de-DE"/>
        </w:rPr>
        <w:t xml:space="preserve">Hunterdon </w:t>
      </w:r>
    </w:p>
    <w:p w:rsidR="007442EE" w:rsidP="007442EE" w:rsidRDefault="007442EE" w14:paraId="6C0C56DB" w14:textId="77777777">
      <w:pPr>
        <w:tabs>
          <w:tab w:val="left" w:leader="dot" w:pos="7560"/>
        </w:tabs>
        <w:jc w:val="both"/>
        <w:rPr>
          <w:sz w:val="24"/>
          <w:lang w:val="de-DE"/>
        </w:rPr>
      </w:pPr>
      <w:r>
        <w:rPr>
          <w:sz w:val="24"/>
          <w:lang w:val="de-DE"/>
        </w:rPr>
        <w:t>ELAINE BOBROVE</w:t>
      </w:r>
      <w:r>
        <w:rPr>
          <w:sz w:val="24"/>
          <w:lang w:val="de-DE"/>
        </w:rPr>
        <w:tab/>
      </w:r>
      <w:r>
        <w:rPr>
          <w:sz w:val="24"/>
          <w:lang w:val="de-DE"/>
        </w:rPr>
        <w:t>Camden</w:t>
      </w:r>
    </w:p>
    <w:p w:rsidR="007442EE" w:rsidP="007442EE" w:rsidRDefault="007442EE" w14:paraId="306CF262" w14:textId="77777777">
      <w:pPr>
        <w:tabs>
          <w:tab w:val="left" w:leader="dot" w:pos="7560"/>
        </w:tabs>
        <w:jc w:val="both"/>
        <w:rPr>
          <w:sz w:val="24"/>
          <w:lang w:val="de-DE"/>
        </w:rPr>
      </w:pPr>
      <w:r>
        <w:rPr>
          <w:sz w:val="24"/>
          <w:lang w:val="de-DE"/>
        </w:rPr>
        <w:t>FATIMAH BURNAM-WATKINS</w:t>
      </w:r>
      <w:r>
        <w:rPr>
          <w:sz w:val="24"/>
          <w:lang w:val="de-DE"/>
        </w:rPr>
        <w:tab/>
      </w:r>
      <w:r>
        <w:rPr>
          <w:sz w:val="24"/>
          <w:lang w:val="de-DE"/>
        </w:rPr>
        <w:t>Union</w:t>
      </w:r>
    </w:p>
    <w:p w:rsidR="007442EE" w:rsidP="007442EE" w:rsidRDefault="007442EE" w14:paraId="5E9B5445" w14:textId="77777777">
      <w:pPr>
        <w:tabs>
          <w:tab w:val="left" w:leader="dot" w:pos="7560"/>
        </w:tabs>
        <w:jc w:val="both"/>
        <w:rPr>
          <w:sz w:val="24"/>
        </w:rPr>
      </w:pPr>
      <w:r>
        <w:rPr>
          <w:sz w:val="24"/>
          <w:lang w:val="de-DE"/>
        </w:rPr>
        <w:t xml:space="preserve">RONALD K. BUTCHER </w:t>
      </w:r>
      <w:r>
        <w:rPr>
          <w:sz w:val="24"/>
          <w:lang w:val="de-DE"/>
        </w:rPr>
        <w:tab/>
      </w:r>
      <w:r>
        <w:rPr>
          <w:sz w:val="24"/>
          <w:lang w:val="de-DE"/>
        </w:rPr>
        <w:t xml:space="preserve">Gloucester </w:t>
      </w:r>
    </w:p>
    <w:p w:rsidR="007442EE" w:rsidP="007442EE" w:rsidRDefault="007442EE" w14:paraId="07FCBD87" w14:textId="77777777">
      <w:pPr>
        <w:tabs>
          <w:tab w:val="left" w:leader="dot" w:pos="7560"/>
        </w:tabs>
        <w:jc w:val="both"/>
        <w:rPr>
          <w:sz w:val="24"/>
        </w:rPr>
      </w:pPr>
      <w:r>
        <w:rPr>
          <w:sz w:val="24"/>
        </w:rPr>
        <w:t>JACK FORNARO</w:t>
      </w:r>
      <w:r>
        <w:rPr>
          <w:sz w:val="24"/>
        </w:rPr>
        <w:tab/>
      </w:r>
      <w:r>
        <w:rPr>
          <w:sz w:val="24"/>
        </w:rPr>
        <w:t>Warren</w:t>
      </w:r>
    </w:p>
    <w:p w:rsidR="007442EE" w:rsidP="007442EE" w:rsidRDefault="007442EE" w14:paraId="05FF8B16" w14:textId="77777777">
      <w:pPr>
        <w:tabs>
          <w:tab w:val="left" w:leader="dot" w:pos="7560"/>
        </w:tabs>
        <w:jc w:val="both"/>
        <w:rPr>
          <w:sz w:val="24"/>
        </w:rPr>
      </w:pPr>
      <w:r>
        <w:rPr>
          <w:sz w:val="24"/>
        </w:rPr>
        <w:t>MARY ELIZABETH GAZI</w:t>
      </w:r>
      <w:r>
        <w:rPr>
          <w:sz w:val="24"/>
        </w:rPr>
        <w:tab/>
      </w:r>
      <w:r>
        <w:rPr>
          <w:sz w:val="24"/>
        </w:rPr>
        <w:t>Somerset</w:t>
      </w:r>
    </w:p>
    <w:p w:rsidR="007442EE" w:rsidP="007442EE" w:rsidRDefault="007442EE" w14:paraId="37877075" w14:textId="77777777">
      <w:pPr>
        <w:tabs>
          <w:tab w:val="left" w:leader="dot" w:pos="7560"/>
        </w:tabs>
        <w:jc w:val="both"/>
        <w:rPr>
          <w:sz w:val="24"/>
        </w:rPr>
      </w:pPr>
      <w:r>
        <w:rPr>
          <w:sz w:val="24"/>
        </w:rPr>
        <w:t>NEDD JAMES JOHNSON</w:t>
      </w:r>
      <w:r>
        <w:rPr>
          <w:sz w:val="24"/>
        </w:rPr>
        <w:tab/>
      </w:r>
      <w:r>
        <w:rPr>
          <w:sz w:val="24"/>
        </w:rPr>
        <w:t>Salem</w:t>
      </w:r>
    </w:p>
    <w:p w:rsidR="007442EE" w:rsidP="007442EE" w:rsidRDefault="007442EE" w14:paraId="61F20B73" w14:textId="77777777">
      <w:pPr>
        <w:tabs>
          <w:tab w:val="left" w:leader="dot" w:pos="7560"/>
        </w:tabs>
        <w:jc w:val="both"/>
        <w:rPr>
          <w:sz w:val="24"/>
        </w:rPr>
      </w:pPr>
      <w:r>
        <w:rPr>
          <w:sz w:val="24"/>
        </w:rPr>
        <w:t>ERNEST P. LEPORE</w:t>
      </w:r>
      <w:r>
        <w:rPr>
          <w:sz w:val="24"/>
        </w:rPr>
        <w:tab/>
      </w:r>
      <w:r>
        <w:rPr>
          <w:sz w:val="24"/>
        </w:rPr>
        <w:t>Hudson</w:t>
      </w:r>
    </w:p>
    <w:p w:rsidR="007442EE" w:rsidP="007442EE" w:rsidRDefault="007442EE" w14:paraId="1DAE178A" w14:textId="77777777">
      <w:pPr>
        <w:tabs>
          <w:tab w:val="left" w:leader="dot" w:pos="7560"/>
        </w:tabs>
        <w:jc w:val="both"/>
        <w:rPr>
          <w:sz w:val="24"/>
        </w:rPr>
      </w:pPr>
      <w:r>
        <w:rPr>
          <w:sz w:val="24"/>
        </w:rPr>
        <w:t>JOSEPH RICCA, JR.</w:t>
      </w:r>
      <w:r>
        <w:rPr>
          <w:sz w:val="24"/>
        </w:rPr>
        <w:tab/>
      </w:r>
      <w:r>
        <w:rPr>
          <w:sz w:val="24"/>
        </w:rPr>
        <w:t>Morris</w:t>
      </w:r>
    </w:p>
    <w:p w:rsidR="007442EE" w:rsidP="007442EE" w:rsidRDefault="007442EE" w14:paraId="3AC9DE07" w14:textId="77777777">
      <w:pPr>
        <w:tabs>
          <w:tab w:val="left" w:leader="dot" w:pos="7560"/>
        </w:tabs>
        <w:spacing w:after="240"/>
        <w:jc w:val="both"/>
        <w:rPr>
          <w:sz w:val="24"/>
        </w:rPr>
      </w:pPr>
      <w:r>
        <w:rPr>
          <w:sz w:val="24"/>
        </w:rPr>
        <w:t>SYLVIA SYLVIA-CIOFFI</w:t>
      </w:r>
      <w:r>
        <w:rPr>
          <w:sz w:val="24"/>
        </w:rPr>
        <w:tab/>
      </w:r>
      <w:r>
        <w:rPr>
          <w:sz w:val="24"/>
        </w:rPr>
        <w:t>Monmouth</w:t>
      </w:r>
    </w:p>
    <w:p w:rsidR="007442EE" w:rsidP="007442EE" w:rsidRDefault="007442EE" w14:paraId="6D5784A9" w14:textId="77777777">
      <w:pPr>
        <w:jc w:val="center"/>
        <w:rPr>
          <w:sz w:val="24"/>
        </w:rPr>
      </w:pPr>
      <w:r>
        <w:rPr>
          <w:sz w:val="24"/>
        </w:rPr>
        <w:t>Angelica Allen-McMillan, Ed.D., Acting Commissioner</w:t>
      </w:r>
    </w:p>
    <w:p w:rsidR="007442EE" w:rsidP="007442EE" w:rsidRDefault="007442EE" w14:paraId="51894A98" w14:textId="77777777">
      <w:pPr>
        <w:jc w:val="center"/>
        <w:rPr>
          <w:sz w:val="24"/>
        </w:rPr>
      </w:pPr>
      <w:r>
        <w:rPr>
          <w:sz w:val="24"/>
        </w:rPr>
        <w:t>Secretary, State Board of Education</w:t>
      </w:r>
    </w:p>
    <w:p w:rsidR="007442EE" w:rsidP="007442EE" w:rsidRDefault="007442EE" w14:paraId="1AFF8529" w14:textId="77777777">
      <w:pPr>
        <w:rPr>
          <w:szCs w:val="24"/>
        </w:rPr>
      </w:pPr>
      <w:r>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rsidRPr="00B9755A" w:rsidR="00B47D56" w:rsidP="00336E67" w:rsidRDefault="00336E67" w14:paraId="57A42480" w14:textId="77777777">
      <w:pPr>
        <w:pStyle w:val="Heading2"/>
        <w:rPr>
          <w:rFonts w:cs="Calibri"/>
        </w:rPr>
      </w:pPr>
      <w:r w:rsidRPr="00B9755A">
        <w:rPr>
          <w:rFonts w:cs="Calibri"/>
          <w:highlight w:val="yellow"/>
        </w:rPr>
        <w:br w:type="page"/>
      </w:r>
      <w:bookmarkStart w:name="_Toc533681880" w:id="43"/>
      <w:bookmarkStart w:name="_Toc63087399" w:id="44"/>
      <w:bookmarkStart w:name="_Toc63088166" w:id="45"/>
      <w:bookmarkStart w:name="_Toc63088762" w:id="46"/>
      <w:bookmarkStart w:name="_Toc70074284" w:id="47"/>
      <w:r w:rsidRPr="00B9755A">
        <w:rPr>
          <w:rFonts w:cs="Calibri"/>
        </w:rPr>
        <w:lastRenderedPageBreak/>
        <w:t>Table of Contents</w:t>
      </w:r>
      <w:bookmarkEnd w:id="43"/>
      <w:bookmarkEnd w:id="44"/>
      <w:bookmarkEnd w:id="45"/>
      <w:bookmarkEnd w:id="46"/>
      <w:bookmarkEnd w:id="47"/>
    </w:p>
    <w:p w:rsidRPr="00B9755A" w:rsidR="00561CFE" w:rsidP="00AC1052" w:rsidRDefault="00561CFE" w14:paraId="4F191B97" w14:textId="77777777">
      <w:pPr>
        <w:rPr>
          <w:bCs/>
        </w:rPr>
      </w:pPr>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 </w:t>
      </w:r>
      <w:hyperlink w:history="1" r:id="rId15">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6">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p>
    <w:sdt>
      <w:sdtPr>
        <w:id w:val="985588812"/>
        <w:docPartObj>
          <w:docPartGallery w:val="Table of Contents"/>
          <w:docPartUnique/>
        </w:docPartObj>
      </w:sdtPr>
      <w:sdtEndPr>
        <w:rPr>
          <w:b/>
          <w:bCs/>
          <w:noProof/>
        </w:rPr>
      </w:sdtEndPr>
      <w:sdtContent>
        <w:p w:rsidR="00D0226B" w:rsidP="00D0226B" w:rsidRDefault="00FA4211" w14:paraId="38F96553" w14:textId="6C2F9F0A">
          <w:pPr>
            <w:pStyle w:val="TOC1"/>
            <w:tabs>
              <w:tab w:val="right" w:leader="dot" w:pos="9350"/>
            </w:tabs>
            <w:rPr>
              <w:rFonts w:asciiTheme="minorHAnsi" w:hAnsiTheme="minorHAnsi" w:eastAsiaTheme="minorEastAsia" w:cstheme="minorBidi"/>
              <w:noProof/>
              <w:color w:val="auto"/>
              <w:szCs w:val="22"/>
            </w:rPr>
          </w:pPr>
          <w:r>
            <w:rPr>
              <w:b/>
              <w:bCs/>
              <w:noProof/>
            </w:rPr>
            <w:fldChar w:fldCharType="begin"/>
          </w:r>
          <w:r>
            <w:rPr>
              <w:b/>
              <w:bCs/>
              <w:noProof/>
            </w:rPr>
            <w:instrText xml:space="preserve"> TOC \o "1-3" \h \z \u </w:instrText>
          </w:r>
          <w:r>
            <w:rPr>
              <w:b/>
              <w:bCs/>
              <w:noProof/>
            </w:rPr>
            <w:fldChar w:fldCharType="separate"/>
          </w:r>
          <w:hyperlink w:history="1" w:anchor="_Toc70074285">
            <w:r w:rsidRPr="00A85C81" w:rsidR="00D0226B">
              <w:rPr>
                <w:rStyle w:val="Hyperlink"/>
                <w:noProof/>
              </w:rPr>
              <w:t>Section 1:  Grant Program Information</w:t>
            </w:r>
            <w:r w:rsidR="00D0226B">
              <w:rPr>
                <w:noProof/>
                <w:webHidden/>
              </w:rPr>
              <w:tab/>
            </w:r>
            <w:r w:rsidR="00D0226B">
              <w:rPr>
                <w:noProof/>
                <w:webHidden/>
              </w:rPr>
              <w:fldChar w:fldCharType="begin"/>
            </w:r>
            <w:r w:rsidR="00D0226B">
              <w:rPr>
                <w:noProof/>
                <w:webHidden/>
              </w:rPr>
              <w:instrText xml:space="preserve"> PAGEREF _Toc70074285 \h </w:instrText>
            </w:r>
            <w:r w:rsidR="00D0226B">
              <w:rPr>
                <w:noProof/>
                <w:webHidden/>
              </w:rPr>
            </w:r>
            <w:r w:rsidR="00D0226B">
              <w:rPr>
                <w:noProof/>
                <w:webHidden/>
              </w:rPr>
              <w:fldChar w:fldCharType="separate"/>
            </w:r>
            <w:r w:rsidR="00D0226B">
              <w:rPr>
                <w:noProof/>
                <w:webHidden/>
              </w:rPr>
              <w:t>5</w:t>
            </w:r>
            <w:r w:rsidR="00D0226B">
              <w:rPr>
                <w:noProof/>
                <w:webHidden/>
              </w:rPr>
              <w:fldChar w:fldCharType="end"/>
            </w:r>
          </w:hyperlink>
        </w:p>
        <w:p w:rsidR="00D0226B" w:rsidRDefault="00EA6D4D" w14:paraId="52B10196" w14:textId="4EE9F652">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86">
            <w:r w:rsidRPr="00A85C81" w:rsidR="00D0226B">
              <w:rPr>
                <w:rStyle w:val="Hyperlink"/>
                <w:noProof/>
              </w:rPr>
              <w:t>1.1</w:t>
            </w:r>
            <w:r w:rsidR="00D0226B">
              <w:rPr>
                <w:rFonts w:asciiTheme="minorHAnsi" w:hAnsiTheme="minorHAnsi" w:eastAsiaTheme="minorEastAsia" w:cstheme="minorBidi"/>
                <w:noProof/>
                <w:color w:val="auto"/>
                <w:szCs w:val="22"/>
              </w:rPr>
              <w:tab/>
            </w:r>
            <w:r w:rsidRPr="00A85C81" w:rsidR="00D0226B">
              <w:rPr>
                <w:rStyle w:val="Hyperlink"/>
                <w:noProof/>
              </w:rPr>
              <w:t>Description of the Grant Program</w:t>
            </w:r>
            <w:r w:rsidR="00D0226B">
              <w:rPr>
                <w:noProof/>
                <w:webHidden/>
              </w:rPr>
              <w:tab/>
            </w:r>
            <w:r w:rsidR="00D0226B">
              <w:rPr>
                <w:noProof/>
                <w:webHidden/>
              </w:rPr>
              <w:fldChar w:fldCharType="begin"/>
            </w:r>
            <w:r w:rsidR="00D0226B">
              <w:rPr>
                <w:noProof/>
                <w:webHidden/>
              </w:rPr>
              <w:instrText xml:space="preserve"> PAGEREF _Toc70074286 \h </w:instrText>
            </w:r>
            <w:r w:rsidR="00D0226B">
              <w:rPr>
                <w:noProof/>
                <w:webHidden/>
              </w:rPr>
            </w:r>
            <w:r w:rsidR="00D0226B">
              <w:rPr>
                <w:noProof/>
                <w:webHidden/>
              </w:rPr>
              <w:fldChar w:fldCharType="separate"/>
            </w:r>
            <w:r w:rsidR="00D0226B">
              <w:rPr>
                <w:noProof/>
                <w:webHidden/>
              </w:rPr>
              <w:t>5</w:t>
            </w:r>
            <w:r w:rsidR="00D0226B">
              <w:rPr>
                <w:noProof/>
                <w:webHidden/>
              </w:rPr>
              <w:fldChar w:fldCharType="end"/>
            </w:r>
          </w:hyperlink>
        </w:p>
        <w:p w:rsidR="00D0226B" w:rsidRDefault="00EA6D4D" w14:paraId="6B96A890" w14:textId="679DDC9C">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87">
            <w:r w:rsidRPr="00A85C81" w:rsidR="00D0226B">
              <w:rPr>
                <w:rStyle w:val="Hyperlink"/>
                <w:noProof/>
              </w:rPr>
              <w:t>1.2</w:t>
            </w:r>
            <w:r w:rsidR="00D0226B">
              <w:rPr>
                <w:rFonts w:asciiTheme="minorHAnsi" w:hAnsiTheme="minorHAnsi" w:eastAsiaTheme="minorEastAsia" w:cstheme="minorBidi"/>
                <w:noProof/>
                <w:color w:val="auto"/>
                <w:szCs w:val="22"/>
              </w:rPr>
              <w:tab/>
            </w:r>
            <w:r w:rsidRPr="00A85C81" w:rsidR="00D0226B">
              <w:rPr>
                <w:rStyle w:val="Hyperlink"/>
                <w:noProof/>
              </w:rPr>
              <w:t>Eligibility to Apply</w:t>
            </w:r>
            <w:r w:rsidR="00D0226B">
              <w:rPr>
                <w:noProof/>
                <w:webHidden/>
              </w:rPr>
              <w:tab/>
            </w:r>
            <w:r w:rsidR="00D0226B">
              <w:rPr>
                <w:noProof/>
                <w:webHidden/>
              </w:rPr>
              <w:fldChar w:fldCharType="begin"/>
            </w:r>
            <w:r w:rsidR="00D0226B">
              <w:rPr>
                <w:noProof/>
                <w:webHidden/>
              </w:rPr>
              <w:instrText xml:space="preserve"> PAGEREF _Toc70074287 \h </w:instrText>
            </w:r>
            <w:r w:rsidR="00D0226B">
              <w:rPr>
                <w:noProof/>
                <w:webHidden/>
              </w:rPr>
            </w:r>
            <w:r w:rsidR="00D0226B">
              <w:rPr>
                <w:noProof/>
                <w:webHidden/>
              </w:rPr>
              <w:fldChar w:fldCharType="separate"/>
            </w:r>
            <w:r w:rsidR="00D0226B">
              <w:rPr>
                <w:noProof/>
                <w:webHidden/>
              </w:rPr>
              <w:t>7</w:t>
            </w:r>
            <w:r w:rsidR="00D0226B">
              <w:rPr>
                <w:noProof/>
                <w:webHidden/>
              </w:rPr>
              <w:fldChar w:fldCharType="end"/>
            </w:r>
          </w:hyperlink>
        </w:p>
        <w:p w:rsidR="00D0226B" w:rsidRDefault="00EA6D4D" w14:paraId="0DCD8AAF" w14:textId="632F021F">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88">
            <w:r w:rsidRPr="00A85C81" w:rsidR="00D0226B">
              <w:rPr>
                <w:rStyle w:val="Hyperlink"/>
                <w:noProof/>
              </w:rPr>
              <w:t>1.3</w:t>
            </w:r>
            <w:r w:rsidR="00D0226B">
              <w:rPr>
                <w:rFonts w:asciiTheme="minorHAnsi" w:hAnsiTheme="minorHAnsi" w:eastAsiaTheme="minorEastAsia" w:cstheme="minorBidi"/>
                <w:noProof/>
                <w:color w:val="auto"/>
                <w:szCs w:val="22"/>
              </w:rPr>
              <w:tab/>
            </w:r>
            <w:r w:rsidRPr="00A85C81" w:rsidR="00D0226B">
              <w:rPr>
                <w:rStyle w:val="Hyperlink"/>
                <w:noProof/>
              </w:rPr>
              <w:t>Federal Compliance Requirements (DUNS, SAM)</w:t>
            </w:r>
            <w:r w:rsidR="00D0226B">
              <w:rPr>
                <w:noProof/>
                <w:webHidden/>
              </w:rPr>
              <w:tab/>
            </w:r>
            <w:r w:rsidR="00D0226B">
              <w:rPr>
                <w:noProof/>
                <w:webHidden/>
              </w:rPr>
              <w:fldChar w:fldCharType="begin"/>
            </w:r>
            <w:r w:rsidR="00D0226B">
              <w:rPr>
                <w:noProof/>
                <w:webHidden/>
              </w:rPr>
              <w:instrText xml:space="preserve"> PAGEREF _Toc70074288 \h </w:instrText>
            </w:r>
            <w:r w:rsidR="00D0226B">
              <w:rPr>
                <w:noProof/>
                <w:webHidden/>
              </w:rPr>
            </w:r>
            <w:r w:rsidR="00D0226B">
              <w:rPr>
                <w:noProof/>
                <w:webHidden/>
              </w:rPr>
              <w:fldChar w:fldCharType="separate"/>
            </w:r>
            <w:r w:rsidR="00D0226B">
              <w:rPr>
                <w:noProof/>
                <w:webHidden/>
              </w:rPr>
              <w:t>7</w:t>
            </w:r>
            <w:r w:rsidR="00D0226B">
              <w:rPr>
                <w:noProof/>
                <w:webHidden/>
              </w:rPr>
              <w:fldChar w:fldCharType="end"/>
            </w:r>
          </w:hyperlink>
        </w:p>
        <w:p w:rsidR="00D0226B" w:rsidRDefault="00EA6D4D" w14:paraId="214E247B" w14:textId="1B7D4E0F">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89">
            <w:r w:rsidRPr="00A85C81" w:rsidR="00D0226B">
              <w:rPr>
                <w:rStyle w:val="Hyperlink"/>
                <w:noProof/>
              </w:rPr>
              <w:t>1.4</w:t>
            </w:r>
            <w:r w:rsidR="00D0226B">
              <w:rPr>
                <w:rFonts w:asciiTheme="minorHAnsi" w:hAnsiTheme="minorHAnsi" w:eastAsiaTheme="minorEastAsia" w:cstheme="minorBidi"/>
                <w:noProof/>
                <w:color w:val="auto"/>
                <w:szCs w:val="22"/>
              </w:rPr>
              <w:tab/>
            </w:r>
            <w:r w:rsidRPr="00A85C81" w:rsidR="00D0226B">
              <w:rPr>
                <w:rStyle w:val="Hyperlink"/>
                <w:noProof/>
              </w:rPr>
              <w:t>Statutory/Regulatory Source and Funding</w:t>
            </w:r>
            <w:r w:rsidR="00D0226B">
              <w:rPr>
                <w:noProof/>
                <w:webHidden/>
              </w:rPr>
              <w:tab/>
            </w:r>
            <w:r w:rsidR="00D0226B">
              <w:rPr>
                <w:noProof/>
                <w:webHidden/>
              </w:rPr>
              <w:fldChar w:fldCharType="begin"/>
            </w:r>
            <w:r w:rsidR="00D0226B">
              <w:rPr>
                <w:noProof/>
                <w:webHidden/>
              </w:rPr>
              <w:instrText xml:space="preserve"> PAGEREF _Toc70074289 \h </w:instrText>
            </w:r>
            <w:r w:rsidR="00D0226B">
              <w:rPr>
                <w:noProof/>
                <w:webHidden/>
              </w:rPr>
            </w:r>
            <w:r w:rsidR="00D0226B">
              <w:rPr>
                <w:noProof/>
                <w:webHidden/>
              </w:rPr>
              <w:fldChar w:fldCharType="separate"/>
            </w:r>
            <w:r w:rsidR="00D0226B">
              <w:rPr>
                <w:noProof/>
                <w:webHidden/>
              </w:rPr>
              <w:t>8</w:t>
            </w:r>
            <w:r w:rsidR="00D0226B">
              <w:rPr>
                <w:noProof/>
                <w:webHidden/>
              </w:rPr>
              <w:fldChar w:fldCharType="end"/>
            </w:r>
          </w:hyperlink>
        </w:p>
        <w:p w:rsidR="00D0226B" w:rsidRDefault="00EA6D4D" w14:paraId="4DDA5268" w14:textId="74F4F610">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90">
            <w:r w:rsidRPr="00A85C81" w:rsidR="00D0226B">
              <w:rPr>
                <w:rStyle w:val="Hyperlink"/>
                <w:noProof/>
              </w:rPr>
              <w:t>1.5</w:t>
            </w:r>
            <w:r w:rsidR="00D0226B">
              <w:rPr>
                <w:rFonts w:asciiTheme="minorHAnsi" w:hAnsiTheme="minorHAnsi" w:eastAsiaTheme="minorEastAsia" w:cstheme="minorBidi"/>
                <w:noProof/>
                <w:color w:val="auto"/>
                <w:szCs w:val="22"/>
              </w:rPr>
              <w:tab/>
            </w:r>
            <w:r w:rsidRPr="00A85C81" w:rsidR="00D0226B">
              <w:rPr>
                <w:rStyle w:val="Hyperlink"/>
                <w:noProof/>
              </w:rPr>
              <w:t>Dissemination of This Notice</w:t>
            </w:r>
            <w:r w:rsidR="00D0226B">
              <w:rPr>
                <w:noProof/>
                <w:webHidden/>
              </w:rPr>
              <w:tab/>
            </w:r>
            <w:r w:rsidR="00D0226B">
              <w:rPr>
                <w:noProof/>
                <w:webHidden/>
              </w:rPr>
              <w:fldChar w:fldCharType="begin"/>
            </w:r>
            <w:r w:rsidR="00D0226B">
              <w:rPr>
                <w:noProof/>
                <w:webHidden/>
              </w:rPr>
              <w:instrText xml:space="preserve"> PAGEREF _Toc70074290 \h </w:instrText>
            </w:r>
            <w:r w:rsidR="00D0226B">
              <w:rPr>
                <w:noProof/>
                <w:webHidden/>
              </w:rPr>
            </w:r>
            <w:r w:rsidR="00D0226B">
              <w:rPr>
                <w:noProof/>
                <w:webHidden/>
              </w:rPr>
              <w:fldChar w:fldCharType="separate"/>
            </w:r>
            <w:r w:rsidR="00D0226B">
              <w:rPr>
                <w:noProof/>
                <w:webHidden/>
              </w:rPr>
              <w:t>8</w:t>
            </w:r>
            <w:r w:rsidR="00D0226B">
              <w:rPr>
                <w:noProof/>
                <w:webHidden/>
              </w:rPr>
              <w:fldChar w:fldCharType="end"/>
            </w:r>
          </w:hyperlink>
        </w:p>
        <w:p w:rsidR="00D0226B" w:rsidRDefault="00EA6D4D" w14:paraId="4B9843CF" w14:textId="70CAFE7A">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91">
            <w:r w:rsidRPr="00A85C81" w:rsidR="00D0226B">
              <w:rPr>
                <w:rStyle w:val="Hyperlink"/>
                <w:noProof/>
              </w:rPr>
              <w:t>1.6</w:t>
            </w:r>
            <w:r w:rsidR="00D0226B">
              <w:rPr>
                <w:rFonts w:asciiTheme="minorHAnsi" w:hAnsiTheme="minorHAnsi" w:eastAsiaTheme="minorEastAsia" w:cstheme="minorBidi"/>
                <w:noProof/>
                <w:color w:val="auto"/>
                <w:szCs w:val="22"/>
              </w:rPr>
              <w:tab/>
            </w:r>
            <w:r w:rsidRPr="00A85C81" w:rsidR="00D0226B">
              <w:rPr>
                <w:rStyle w:val="Hyperlink"/>
                <w:noProof/>
              </w:rPr>
              <w:t>Technical Assistance</w:t>
            </w:r>
            <w:r w:rsidR="00D0226B">
              <w:rPr>
                <w:noProof/>
                <w:webHidden/>
              </w:rPr>
              <w:tab/>
            </w:r>
            <w:r w:rsidR="00D0226B">
              <w:rPr>
                <w:noProof/>
                <w:webHidden/>
              </w:rPr>
              <w:fldChar w:fldCharType="begin"/>
            </w:r>
            <w:r w:rsidR="00D0226B">
              <w:rPr>
                <w:noProof/>
                <w:webHidden/>
              </w:rPr>
              <w:instrText xml:space="preserve"> PAGEREF _Toc70074291 \h </w:instrText>
            </w:r>
            <w:r w:rsidR="00D0226B">
              <w:rPr>
                <w:noProof/>
                <w:webHidden/>
              </w:rPr>
            </w:r>
            <w:r w:rsidR="00D0226B">
              <w:rPr>
                <w:noProof/>
                <w:webHidden/>
              </w:rPr>
              <w:fldChar w:fldCharType="separate"/>
            </w:r>
            <w:r w:rsidR="00D0226B">
              <w:rPr>
                <w:noProof/>
                <w:webHidden/>
              </w:rPr>
              <w:t>9</w:t>
            </w:r>
            <w:r w:rsidR="00D0226B">
              <w:rPr>
                <w:noProof/>
                <w:webHidden/>
              </w:rPr>
              <w:fldChar w:fldCharType="end"/>
            </w:r>
          </w:hyperlink>
        </w:p>
        <w:p w:rsidR="00D0226B" w:rsidRDefault="00EA6D4D" w14:paraId="2B6E48D9" w14:textId="05F0A0A4">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92">
            <w:r w:rsidRPr="00A85C81" w:rsidR="00D0226B">
              <w:rPr>
                <w:rStyle w:val="Hyperlink"/>
                <w:noProof/>
              </w:rPr>
              <w:t>1.7</w:t>
            </w:r>
            <w:r w:rsidR="00D0226B">
              <w:rPr>
                <w:rFonts w:asciiTheme="minorHAnsi" w:hAnsiTheme="minorHAnsi" w:eastAsiaTheme="minorEastAsia" w:cstheme="minorBidi"/>
                <w:noProof/>
                <w:color w:val="auto"/>
                <w:szCs w:val="22"/>
              </w:rPr>
              <w:tab/>
            </w:r>
            <w:r w:rsidRPr="00A85C81" w:rsidR="00D0226B">
              <w:rPr>
                <w:rStyle w:val="Hyperlink"/>
                <w:noProof/>
              </w:rPr>
              <w:t>Application Submission</w:t>
            </w:r>
            <w:r w:rsidR="00D0226B">
              <w:rPr>
                <w:noProof/>
                <w:webHidden/>
              </w:rPr>
              <w:tab/>
            </w:r>
            <w:r w:rsidR="00D0226B">
              <w:rPr>
                <w:noProof/>
                <w:webHidden/>
              </w:rPr>
              <w:fldChar w:fldCharType="begin"/>
            </w:r>
            <w:r w:rsidR="00D0226B">
              <w:rPr>
                <w:noProof/>
                <w:webHidden/>
              </w:rPr>
              <w:instrText xml:space="preserve"> PAGEREF _Toc70074292 \h </w:instrText>
            </w:r>
            <w:r w:rsidR="00D0226B">
              <w:rPr>
                <w:noProof/>
                <w:webHidden/>
              </w:rPr>
            </w:r>
            <w:r w:rsidR="00D0226B">
              <w:rPr>
                <w:noProof/>
                <w:webHidden/>
              </w:rPr>
              <w:fldChar w:fldCharType="separate"/>
            </w:r>
            <w:r w:rsidR="00D0226B">
              <w:rPr>
                <w:noProof/>
                <w:webHidden/>
              </w:rPr>
              <w:t>9</w:t>
            </w:r>
            <w:r w:rsidR="00D0226B">
              <w:rPr>
                <w:noProof/>
                <w:webHidden/>
              </w:rPr>
              <w:fldChar w:fldCharType="end"/>
            </w:r>
          </w:hyperlink>
        </w:p>
        <w:p w:rsidR="00D0226B" w:rsidRDefault="00EA6D4D" w14:paraId="40ED6ED8" w14:textId="319E6556">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93">
            <w:r w:rsidRPr="00A85C81" w:rsidR="00D0226B">
              <w:rPr>
                <w:rStyle w:val="Hyperlink"/>
                <w:noProof/>
              </w:rPr>
              <w:t>1.8</w:t>
            </w:r>
            <w:r w:rsidR="00D0226B">
              <w:rPr>
                <w:rFonts w:asciiTheme="minorHAnsi" w:hAnsiTheme="minorHAnsi" w:eastAsiaTheme="minorEastAsia" w:cstheme="minorBidi"/>
                <w:noProof/>
                <w:color w:val="auto"/>
                <w:szCs w:val="22"/>
              </w:rPr>
              <w:tab/>
            </w:r>
            <w:r w:rsidRPr="00A85C81" w:rsidR="00D0226B">
              <w:rPr>
                <w:rStyle w:val="Hyperlink"/>
                <w:noProof/>
              </w:rPr>
              <w:t>Reporting Requirements</w:t>
            </w:r>
            <w:r w:rsidR="00D0226B">
              <w:rPr>
                <w:noProof/>
                <w:webHidden/>
              </w:rPr>
              <w:tab/>
            </w:r>
            <w:r w:rsidR="00D0226B">
              <w:rPr>
                <w:noProof/>
                <w:webHidden/>
              </w:rPr>
              <w:fldChar w:fldCharType="begin"/>
            </w:r>
            <w:r w:rsidR="00D0226B">
              <w:rPr>
                <w:noProof/>
                <w:webHidden/>
              </w:rPr>
              <w:instrText xml:space="preserve"> PAGEREF _Toc70074293 \h </w:instrText>
            </w:r>
            <w:r w:rsidR="00D0226B">
              <w:rPr>
                <w:noProof/>
                <w:webHidden/>
              </w:rPr>
            </w:r>
            <w:r w:rsidR="00D0226B">
              <w:rPr>
                <w:noProof/>
                <w:webHidden/>
              </w:rPr>
              <w:fldChar w:fldCharType="separate"/>
            </w:r>
            <w:r w:rsidR="00D0226B">
              <w:rPr>
                <w:noProof/>
                <w:webHidden/>
              </w:rPr>
              <w:t>9</w:t>
            </w:r>
            <w:r w:rsidR="00D0226B">
              <w:rPr>
                <w:noProof/>
                <w:webHidden/>
              </w:rPr>
              <w:fldChar w:fldCharType="end"/>
            </w:r>
          </w:hyperlink>
        </w:p>
        <w:p w:rsidR="00D0226B" w:rsidRDefault="00EA6D4D" w14:paraId="6FC22F47" w14:textId="02A5D880">
          <w:pPr>
            <w:pStyle w:val="TOC3"/>
            <w:tabs>
              <w:tab w:val="left" w:pos="1100"/>
              <w:tab w:val="right" w:leader="dot" w:pos="9350"/>
            </w:tabs>
            <w:rPr>
              <w:rFonts w:asciiTheme="minorHAnsi" w:hAnsiTheme="minorHAnsi" w:eastAsiaTheme="minorEastAsia" w:cstheme="minorBidi"/>
              <w:noProof/>
              <w:color w:val="auto"/>
              <w:szCs w:val="22"/>
            </w:rPr>
          </w:pPr>
          <w:hyperlink w:history="1" w:anchor="_Toc70074294">
            <w:r w:rsidRPr="00A85C81" w:rsidR="00D0226B">
              <w:rPr>
                <w:rStyle w:val="Hyperlink"/>
                <w:noProof/>
              </w:rPr>
              <w:t>1.9</w:t>
            </w:r>
            <w:r w:rsidR="00D0226B">
              <w:rPr>
                <w:rFonts w:asciiTheme="minorHAnsi" w:hAnsiTheme="minorHAnsi" w:eastAsiaTheme="minorEastAsia" w:cstheme="minorBidi"/>
                <w:noProof/>
                <w:color w:val="auto"/>
                <w:szCs w:val="22"/>
              </w:rPr>
              <w:tab/>
            </w:r>
            <w:r w:rsidRPr="00A85C81" w:rsidR="00D0226B">
              <w:rPr>
                <w:rStyle w:val="Hyperlink"/>
                <w:noProof/>
              </w:rPr>
              <w:t>Assessment of Statewide Program Results</w:t>
            </w:r>
            <w:r w:rsidR="00D0226B">
              <w:rPr>
                <w:noProof/>
                <w:webHidden/>
              </w:rPr>
              <w:tab/>
            </w:r>
            <w:r w:rsidR="00D0226B">
              <w:rPr>
                <w:noProof/>
                <w:webHidden/>
              </w:rPr>
              <w:fldChar w:fldCharType="begin"/>
            </w:r>
            <w:r w:rsidR="00D0226B">
              <w:rPr>
                <w:noProof/>
                <w:webHidden/>
              </w:rPr>
              <w:instrText xml:space="preserve"> PAGEREF _Toc70074294 \h </w:instrText>
            </w:r>
            <w:r w:rsidR="00D0226B">
              <w:rPr>
                <w:noProof/>
                <w:webHidden/>
              </w:rPr>
            </w:r>
            <w:r w:rsidR="00D0226B">
              <w:rPr>
                <w:noProof/>
                <w:webHidden/>
              </w:rPr>
              <w:fldChar w:fldCharType="separate"/>
            </w:r>
            <w:r w:rsidR="00D0226B">
              <w:rPr>
                <w:noProof/>
                <w:webHidden/>
              </w:rPr>
              <w:t>10</w:t>
            </w:r>
            <w:r w:rsidR="00D0226B">
              <w:rPr>
                <w:noProof/>
                <w:webHidden/>
              </w:rPr>
              <w:fldChar w:fldCharType="end"/>
            </w:r>
          </w:hyperlink>
        </w:p>
        <w:p w:rsidR="00D0226B" w:rsidRDefault="00EA6D4D" w14:paraId="079CBCB2" w14:textId="5D18264A">
          <w:pPr>
            <w:pStyle w:val="TOC3"/>
            <w:tabs>
              <w:tab w:val="right" w:leader="dot" w:pos="9350"/>
            </w:tabs>
            <w:rPr>
              <w:rFonts w:asciiTheme="minorHAnsi" w:hAnsiTheme="minorHAnsi" w:eastAsiaTheme="minorEastAsia" w:cstheme="minorBidi"/>
              <w:noProof/>
              <w:color w:val="auto"/>
              <w:szCs w:val="22"/>
            </w:rPr>
          </w:pPr>
          <w:hyperlink w:history="1" w:anchor="_Toc70074295">
            <w:r w:rsidRPr="00A85C81" w:rsidR="00D0226B">
              <w:rPr>
                <w:rStyle w:val="Hyperlink"/>
                <w:noProof/>
              </w:rPr>
              <w:t>1.10 Reimbursement Requests</w:t>
            </w:r>
            <w:r w:rsidR="00D0226B">
              <w:rPr>
                <w:noProof/>
                <w:webHidden/>
              </w:rPr>
              <w:tab/>
            </w:r>
            <w:r w:rsidR="00D0226B">
              <w:rPr>
                <w:noProof/>
                <w:webHidden/>
              </w:rPr>
              <w:fldChar w:fldCharType="begin"/>
            </w:r>
            <w:r w:rsidR="00D0226B">
              <w:rPr>
                <w:noProof/>
                <w:webHidden/>
              </w:rPr>
              <w:instrText xml:space="preserve"> PAGEREF _Toc70074295 \h </w:instrText>
            </w:r>
            <w:r w:rsidR="00D0226B">
              <w:rPr>
                <w:noProof/>
                <w:webHidden/>
              </w:rPr>
            </w:r>
            <w:r w:rsidR="00D0226B">
              <w:rPr>
                <w:noProof/>
                <w:webHidden/>
              </w:rPr>
              <w:fldChar w:fldCharType="separate"/>
            </w:r>
            <w:r w:rsidR="00D0226B">
              <w:rPr>
                <w:noProof/>
                <w:webHidden/>
              </w:rPr>
              <w:t>10</w:t>
            </w:r>
            <w:r w:rsidR="00D0226B">
              <w:rPr>
                <w:noProof/>
                <w:webHidden/>
              </w:rPr>
              <w:fldChar w:fldCharType="end"/>
            </w:r>
          </w:hyperlink>
        </w:p>
        <w:p w:rsidR="00D0226B" w:rsidRDefault="00EA6D4D" w14:paraId="22FF9C8F" w14:textId="45E077FE">
          <w:pPr>
            <w:pStyle w:val="TOC2"/>
            <w:tabs>
              <w:tab w:val="right" w:leader="dot" w:pos="9350"/>
            </w:tabs>
            <w:rPr>
              <w:rFonts w:asciiTheme="minorHAnsi" w:hAnsiTheme="minorHAnsi" w:eastAsiaTheme="minorEastAsia" w:cstheme="minorBidi"/>
              <w:noProof/>
              <w:color w:val="auto"/>
              <w:szCs w:val="22"/>
            </w:rPr>
          </w:pPr>
          <w:hyperlink w:history="1" w:anchor="_Toc70074296">
            <w:r w:rsidRPr="00A85C81" w:rsidR="00D0226B">
              <w:rPr>
                <w:rStyle w:val="Hyperlink"/>
                <w:noProof/>
              </w:rPr>
              <w:t>Section 2:  Project Guidelines</w:t>
            </w:r>
            <w:r w:rsidR="00D0226B">
              <w:rPr>
                <w:noProof/>
                <w:webHidden/>
              </w:rPr>
              <w:tab/>
            </w:r>
            <w:r w:rsidR="00D0226B">
              <w:rPr>
                <w:noProof/>
                <w:webHidden/>
              </w:rPr>
              <w:fldChar w:fldCharType="begin"/>
            </w:r>
            <w:r w:rsidR="00D0226B">
              <w:rPr>
                <w:noProof/>
                <w:webHidden/>
              </w:rPr>
              <w:instrText xml:space="preserve"> PAGEREF _Toc70074296 \h </w:instrText>
            </w:r>
            <w:r w:rsidR="00D0226B">
              <w:rPr>
                <w:noProof/>
                <w:webHidden/>
              </w:rPr>
            </w:r>
            <w:r w:rsidR="00D0226B">
              <w:rPr>
                <w:noProof/>
                <w:webHidden/>
              </w:rPr>
              <w:fldChar w:fldCharType="separate"/>
            </w:r>
            <w:r w:rsidR="00D0226B">
              <w:rPr>
                <w:noProof/>
                <w:webHidden/>
              </w:rPr>
              <w:t>10</w:t>
            </w:r>
            <w:r w:rsidR="00D0226B">
              <w:rPr>
                <w:noProof/>
                <w:webHidden/>
              </w:rPr>
              <w:fldChar w:fldCharType="end"/>
            </w:r>
          </w:hyperlink>
        </w:p>
        <w:p w:rsidR="00D0226B" w:rsidRDefault="00EA6D4D" w14:paraId="4325CDA6" w14:textId="68CC5910">
          <w:pPr>
            <w:pStyle w:val="TOC3"/>
            <w:tabs>
              <w:tab w:val="right" w:leader="dot" w:pos="9350"/>
            </w:tabs>
            <w:rPr>
              <w:rFonts w:asciiTheme="minorHAnsi" w:hAnsiTheme="minorHAnsi" w:eastAsiaTheme="minorEastAsia" w:cstheme="minorBidi"/>
              <w:noProof/>
              <w:color w:val="auto"/>
              <w:szCs w:val="22"/>
            </w:rPr>
          </w:pPr>
          <w:hyperlink w:history="1" w:anchor="_Toc70074297">
            <w:r w:rsidRPr="00A85C81" w:rsidR="00D0226B">
              <w:rPr>
                <w:rStyle w:val="Hyperlink"/>
                <w:noProof/>
              </w:rPr>
              <w:t>2.1 Project Design Considerations</w:t>
            </w:r>
            <w:r w:rsidR="00D0226B">
              <w:rPr>
                <w:noProof/>
                <w:webHidden/>
              </w:rPr>
              <w:tab/>
            </w:r>
            <w:r w:rsidR="00D0226B">
              <w:rPr>
                <w:noProof/>
                <w:webHidden/>
              </w:rPr>
              <w:fldChar w:fldCharType="begin"/>
            </w:r>
            <w:r w:rsidR="00D0226B">
              <w:rPr>
                <w:noProof/>
                <w:webHidden/>
              </w:rPr>
              <w:instrText xml:space="preserve"> PAGEREF _Toc70074297 \h </w:instrText>
            </w:r>
            <w:r w:rsidR="00D0226B">
              <w:rPr>
                <w:noProof/>
                <w:webHidden/>
              </w:rPr>
            </w:r>
            <w:r w:rsidR="00D0226B">
              <w:rPr>
                <w:noProof/>
                <w:webHidden/>
              </w:rPr>
              <w:fldChar w:fldCharType="separate"/>
            </w:r>
            <w:r w:rsidR="00D0226B">
              <w:rPr>
                <w:noProof/>
                <w:webHidden/>
              </w:rPr>
              <w:t>11</w:t>
            </w:r>
            <w:r w:rsidR="00D0226B">
              <w:rPr>
                <w:noProof/>
                <w:webHidden/>
              </w:rPr>
              <w:fldChar w:fldCharType="end"/>
            </w:r>
          </w:hyperlink>
        </w:p>
        <w:p w:rsidR="00D0226B" w:rsidRDefault="00EA6D4D" w14:paraId="1C4F3FE2" w14:textId="42BFFEDB">
          <w:pPr>
            <w:pStyle w:val="TOC3"/>
            <w:tabs>
              <w:tab w:val="right" w:leader="dot" w:pos="9350"/>
            </w:tabs>
            <w:rPr>
              <w:rFonts w:asciiTheme="minorHAnsi" w:hAnsiTheme="minorHAnsi" w:eastAsiaTheme="minorEastAsia" w:cstheme="minorBidi"/>
              <w:noProof/>
              <w:color w:val="auto"/>
              <w:szCs w:val="22"/>
            </w:rPr>
          </w:pPr>
          <w:hyperlink w:history="1" w:anchor="_Toc70074298">
            <w:r w:rsidRPr="00A85C81" w:rsidR="00D0226B">
              <w:rPr>
                <w:rStyle w:val="Hyperlink"/>
                <w:noProof/>
              </w:rPr>
              <w:t>2.2 Project Requirements</w:t>
            </w:r>
            <w:r w:rsidR="00D0226B">
              <w:rPr>
                <w:noProof/>
                <w:webHidden/>
              </w:rPr>
              <w:tab/>
            </w:r>
            <w:r w:rsidR="00D0226B">
              <w:rPr>
                <w:noProof/>
                <w:webHidden/>
              </w:rPr>
              <w:fldChar w:fldCharType="begin"/>
            </w:r>
            <w:r w:rsidR="00D0226B">
              <w:rPr>
                <w:noProof/>
                <w:webHidden/>
              </w:rPr>
              <w:instrText xml:space="preserve"> PAGEREF _Toc70074298 \h </w:instrText>
            </w:r>
            <w:r w:rsidR="00D0226B">
              <w:rPr>
                <w:noProof/>
                <w:webHidden/>
              </w:rPr>
            </w:r>
            <w:r w:rsidR="00D0226B">
              <w:rPr>
                <w:noProof/>
                <w:webHidden/>
              </w:rPr>
              <w:fldChar w:fldCharType="separate"/>
            </w:r>
            <w:r w:rsidR="00D0226B">
              <w:rPr>
                <w:noProof/>
                <w:webHidden/>
              </w:rPr>
              <w:t>13</w:t>
            </w:r>
            <w:r w:rsidR="00D0226B">
              <w:rPr>
                <w:noProof/>
                <w:webHidden/>
              </w:rPr>
              <w:fldChar w:fldCharType="end"/>
            </w:r>
          </w:hyperlink>
        </w:p>
        <w:p w:rsidR="00D0226B" w:rsidRDefault="00EA6D4D" w14:paraId="27528E21" w14:textId="68742018">
          <w:pPr>
            <w:pStyle w:val="TOC3"/>
            <w:tabs>
              <w:tab w:val="right" w:leader="dot" w:pos="9350"/>
            </w:tabs>
            <w:rPr>
              <w:rFonts w:asciiTheme="minorHAnsi" w:hAnsiTheme="minorHAnsi" w:eastAsiaTheme="minorEastAsia" w:cstheme="minorBidi"/>
              <w:noProof/>
              <w:color w:val="auto"/>
              <w:szCs w:val="22"/>
            </w:rPr>
          </w:pPr>
          <w:hyperlink w:history="1" w:anchor="_Toc70074299">
            <w:r w:rsidRPr="00A85C81" w:rsidR="00D0226B">
              <w:rPr>
                <w:rStyle w:val="Hyperlink"/>
                <w:noProof/>
              </w:rPr>
              <w:t>2.3 Budget Design Considerations</w:t>
            </w:r>
            <w:r w:rsidR="00D0226B">
              <w:rPr>
                <w:noProof/>
                <w:webHidden/>
              </w:rPr>
              <w:tab/>
            </w:r>
            <w:r w:rsidR="00D0226B">
              <w:rPr>
                <w:noProof/>
                <w:webHidden/>
              </w:rPr>
              <w:fldChar w:fldCharType="begin"/>
            </w:r>
            <w:r w:rsidR="00D0226B">
              <w:rPr>
                <w:noProof/>
                <w:webHidden/>
              </w:rPr>
              <w:instrText xml:space="preserve"> PAGEREF _Toc70074299 \h </w:instrText>
            </w:r>
            <w:r w:rsidR="00D0226B">
              <w:rPr>
                <w:noProof/>
                <w:webHidden/>
              </w:rPr>
            </w:r>
            <w:r w:rsidR="00D0226B">
              <w:rPr>
                <w:noProof/>
                <w:webHidden/>
              </w:rPr>
              <w:fldChar w:fldCharType="separate"/>
            </w:r>
            <w:r w:rsidR="00D0226B">
              <w:rPr>
                <w:noProof/>
                <w:webHidden/>
              </w:rPr>
              <w:t>17</w:t>
            </w:r>
            <w:r w:rsidR="00D0226B">
              <w:rPr>
                <w:noProof/>
                <w:webHidden/>
              </w:rPr>
              <w:fldChar w:fldCharType="end"/>
            </w:r>
          </w:hyperlink>
        </w:p>
        <w:p w:rsidR="00D0226B" w:rsidRDefault="00EA6D4D" w14:paraId="25235757" w14:textId="0283CAB7">
          <w:pPr>
            <w:pStyle w:val="TOC3"/>
            <w:tabs>
              <w:tab w:val="right" w:leader="dot" w:pos="9350"/>
            </w:tabs>
            <w:rPr>
              <w:rFonts w:asciiTheme="minorHAnsi" w:hAnsiTheme="minorHAnsi" w:eastAsiaTheme="minorEastAsia" w:cstheme="minorBidi"/>
              <w:noProof/>
              <w:color w:val="auto"/>
              <w:szCs w:val="22"/>
            </w:rPr>
          </w:pPr>
          <w:hyperlink w:history="1" w:anchor="_Toc70074300">
            <w:r w:rsidRPr="00A85C81" w:rsidR="00D0226B">
              <w:rPr>
                <w:rStyle w:val="Hyperlink"/>
                <w:noProof/>
              </w:rPr>
              <w:t xml:space="preserve">2.4 Budget Requirements </w:t>
            </w:r>
            <w:r w:rsidRPr="00A85C81" w:rsidR="00D0226B">
              <w:rPr>
                <w:rStyle w:val="Hyperlink"/>
                <w:bCs/>
                <w:iCs/>
                <w:noProof/>
              </w:rPr>
              <w:t>[10]</w:t>
            </w:r>
            <w:r w:rsidR="00D0226B">
              <w:rPr>
                <w:noProof/>
                <w:webHidden/>
              </w:rPr>
              <w:tab/>
            </w:r>
            <w:r w:rsidR="00D0226B">
              <w:rPr>
                <w:noProof/>
                <w:webHidden/>
              </w:rPr>
              <w:fldChar w:fldCharType="begin"/>
            </w:r>
            <w:r w:rsidR="00D0226B">
              <w:rPr>
                <w:noProof/>
                <w:webHidden/>
              </w:rPr>
              <w:instrText xml:space="preserve"> PAGEREF _Toc70074300 \h </w:instrText>
            </w:r>
            <w:r w:rsidR="00D0226B">
              <w:rPr>
                <w:noProof/>
                <w:webHidden/>
              </w:rPr>
            </w:r>
            <w:r w:rsidR="00D0226B">
              <w:rPr>
                <w:noProof/>
                <w:webHidden/>
              </w:rPr>
              <w:fldChar w:fldCharType="separate"/>
            </w:r>
            <w:r w:rsidR="00D0226B">
              <w:rPr>
                <w:noProof/>
                <w:webHidden/>
              </w:rPr>
              <w:t>18</w:t>
            </w:r>
            <w:r w:rsidR="00D0226B">
              <w:rPr>
                <w:noProof/>
                <w:webHidden/>
              </w:rPr>
              <w:fldChar w:fldCharType="end"/>
            </w:r>
          </w:hyperlink>
        </w:p>
        <w:p w:rsidR="00D0226B" w:rsidRDefault="00EA6D4D" w14:paraId="57DA65CB" w14:textId="6AC930DB">
          <w:pPr>
            <w:pStyle w:val="TOC2"/>
            <w:tabs>
              <w:tab w:val="right" w:leader="dot" w:pos="9350"/>
            </w:tabs>
            <w:rPr>
              <w:rFonts w:asciiTheme="minorHAnsi" w:hAnsiTheme="minorHAnsi" w:eastAsiaTheme="minorEastAsia" w:cstheme="minorBidi"/>
              <w:noProof/>
              <w:color w:val="auto"/>
              <w:szCs w:val="22"/>
            </w:rPr>
          </w:pPr>
          <w:hyperlink w:history="1" w:anchor="_Toc70074301">
            <w:r w:rsidRPr="00A85C81" w:rsidR="00D0226B">
              <w:rPr>
                <w:rStyle w:val="Hyperlink"/>
                <w:noProof/>
              </w:rPr>
              <w:t>Section 3:  Completing the Application</w:t>
            </w:r>
            <w:r w:rsidR="00D0226B">
              <w:rPr>
                <w:noProof/>
                <w:webHidden/>
              </w:rPr>
              <w:tab/>
            </w:r>
            <w:r w:rsidR="00D0226B">
              <w:rPr>
                <w:noProof/>
                <w:webHidden/>
              </w:rPr>
              <w:fldChar w:fldCharType="begin"/>
            </w:r>
            <w:r w:rsidR="00D0226B">
              <w:rPr>
                <w:noProof/>
                <w:webHidden/>
              </w:rPr>
              <w:instrText xml:space="preserve"> PAGEREF _Toc70074301 \h </w:instrText>
            </w:r>
            <w:r w:rsidR="00D0226B">
              <w:rPr>
                <w:noProof/>
                <w:webHidden/>
              </w:rPr>
            </w:r>
            <w:r w:rsidR="00D0226B">
              <w:rPr>
                <w:noProof/>
                <w:webHidden/>
              </w:rPr>
              <w:fldChar w:fldCharType="separate"/>
            </w:r>
            <w:r w:rsidR="00D0226B">
              <w:rPr>
                <w:noProof/>
                <w:webHidden/>
              </w:rPr>
              <w:t>18</w:t>
            </w:r>
            <w:r w:rsidR="00D0226B">
              <w:rPr>
                <w:noProof/>
                <w:webHidden/>
              </w:rPr>
              <w:fldChar w:fldCharType="end"/>
            </w:r>
          </w:hyperlink>
        </w:p>
        <w:p w:rsidR="00D0226B" w:rsidRDefault="00EA6D4D" w14:paraId="707FF7A2" w14:textId="742B1666">
          <w:pPr>
            <w:pStyle w:val="TOC3"/>
            <w:tabs>
              <w:tab w:val="right" w:leader="dot" w:pos="9350"/>
            </w:tabs>
            <w:rPr>
              <w:rFonts w:asciiTheme="minorHAnsi" w:hAnsiTheme="minorHAnsi" w:eastAsiaTheme="minorEastAsia" w:cstheme="minorBidi"/>
              <w:noProof/>
              <w:color w:val="auto"/>
              <w:szCs w:val="22"/>
            </w:rPr>
          </w:pPr>
          <w:hyperlink w:history="1" w:anchor="_Toc70074302">
            <w:r w:rsidRPr="00A85C81" w:rsidR="00D0226B">
              <w:rPr>
                <w:rStyle w:val="Hyperlink"/>
                <w:noProof/>
              </w:rPr>
              <w:t>3.1 General Instructions for Applying</w:t>
            </w:r>
            <w:r w:rsidR="00D0226B">
              <w:rPr>
                <w:noProof/>
                <w:webHidden/>
              </w:rPr>
              <w:tab/>
            </w:r>
            <w:r w:rsidR="00D0226B">
              <w:rPr>
                <w:noProof/>
                <w:webHidden/>
              </w:rPr>
              <w:fldChar w:fldCharType="begin"/>
            </w:r>
            <w:r w:rsidR="00D0226B">
              <w:rPr>
                <w:noProof/>
                <w:webHidden/>
              </w:rPr>
              <w:instrText xml:space="preserve"> PAGEREF _Toc70074302 \h </w:instrText>
            </w:r>
            <w:r w:rsidR="00D0226B">
              <w:rPr>
                <w:noProof/>
                <w:webHidden/>
              </w:rPr>
            </w:r>
            <w:r w:rsidR="00D0226B">
              <w:rPr>
                <w:noProof/>
                <w:webHidden/>
              </w:rPr>
              <w:fldChar w:fldCharType="separate"/>
            </w:r>
            <w:r w:rsidR="00D0226B">
              <w:rPr>
                <w:noProof/>
                <w:webHidden/>
              </w:rPr>
              <w:t>18</w:t>
            </w:r>
            <w:r w:rsidR="00D0226B">
              <w:rPr>
                <w:noProof/>
                <w:webHidden/>
              </w:rPr>
              <w:fldChar w:fldCharType="end"/>
            </w:r>
          </w:hyperlink>
        </w:p>
        <w:p w:rsidR="00D0226B" w:rsidRDefault="00EA6D4D" w14:paraId="784BE85A" w14:textId="1698DCE7">
          <w:pPr>
            <w:pStyle w:val="TOC3"/>
            <w:tabs>
              <w:tab w:val="right" w:leader="dot" w:pos="9350"/>
            </w:tabs>
            <w:rPr>
              <w:rFonts w:asciiTheme="minorHAnsi" w:hAnsiTheme="minorHAnsi" w:eastAsiaTheme="minorEastAsia" w:cstheme="minorBidi"/>
              <w:noProof/>
              <w:color w:val="auto"/>
              <w:szCs w:val="22"/>
            </w:rPr>
          </w:pPr>
          <w:hyperlink w:history="1" w:anchor="_Toc70074303">
            <w:r w:rsidRPr="00A85C81" w:rsidR="00D0226B">
              <w:rPr>
                <w:rStyle w:val="Hyperlink"/>
                <w:noProof/>
              </w:rPr>
              <w:t>3.2 Review of Applications</w:t>
            </w:r>
            <w:r w:rsidR="00D0226B">
              <w:rPr>
                <w:noProof/>
                <w:webHidden/>
              </w:rPr>
              <w:tab/>
            </w:r>
            <w:r w:rsidR="00D0226B">
              <w:rPr>
                <w:noProof/>
                <w:webHidden/>
              </w:rPr>
              <w:fldChar w:fldCharType="begin"/>
            </w:r>
            <w:r w:rsidR="00D0226B">
              <w:rPr>
                <w:noProof/>
                <w:webHidden/>
              </w:rPr>
              <w:instrText xml:space="preserve"> PAGEREF _Toc70074303 \h </w:instrText>
            </w:r>
            <w:r w:rsidR="00D0226B">
              <w:rPr>
                <w:noProof/>
                <w:webHidden/>
              </w:rPr>
            </w:r>
            <w:r w:rsidR="00D0226B">
              <w:rPr>
                <w:noProof/>
                <w:webHidden/>
              </w:rPr>
              <w:fldChar w:fldCharType="separate"/>
            </w:r>
            <w:r w:rsidR="00D0226B">
              <w:rPr>
                <w:noProof/>
                <w:webHidden/>
              </w:rPr>
              <w:t>19</w:t>
            </w:r>
            <w:r w:rsidR="00D0226B">
              <w:rPr>
                <w:noProof/>
                <w:webHidden/>
              </w:rPr>
              <w:fldChar w:fldCharType="end"/>
            </w:r>
          </w:hyperlink>
        </w:p>
        <w:p w:rsidR="00D0226B" w:rsidRDefault="00EA6D4D" w14:paraId="131DB11F" w14:textId="3D0845C5">
          <w:pPr>
            <w:pStyle w:val="TOC3"/>
            <w:tabs>
              <w:tab w:val="right" w:leader="dot" w:pos="9350"/>
            </w:tabs>
            <w:rPr>
              <w:rFonts w:asciiTheme="minorHAnsi" w:hAnsiTheme="minorHAnsi" w:eastAsiaTheme="minorEastAsia" w:cstheme="minorBidi"/>
              <w:noProof/>
              <w:color w:val="auto"/>
              <w:szCs w:val="22"/>
            </w:rPr>
          </w:pPr>
          <w:hyperlink w:history="1" w:anchor="_Toc70074304">
            <w:r w:rsidRPr="00A85C81" w:rsidR="00D0226B">
              <w:rPr>
                <w:rStyle w:val="Hyperlink"/>
                <w:noProof/>
              </w:rPr>
              <w:t>3.3 Application Component Checklist</w:t>
            </w:r>
            <w:r w:rsidR="00D0226B">
              <w:rPr>
                <w:noProof/>
                <w:webHidden/>
              </w:rPr>
              <w:tab/>
            </w:r>
            <w:r w:rsidR="00D0226B">
              <w:rPr>
                <w:noProof/>
                <w:webHidden/>
              </w:rPr>
              <w:fldChar w:fldCharType="begin"/>
            </w:r>
            <w:r w:rsidR="00D0226B">
              <w:rPr>
                <w:noProof/>
                <w:webHidden/>
              </w:rPr>
              <w:instrText xml:space="preserve"> PAGEREF _Toc70074304 \h </w:instrText>
            </w:r>
            <w:r w:rsidR="00D0226B">
              <w:rPr>
                <w:noProof/>
                <w:webHidden/>
              </w:rPr>
            </w:r>
            <w:r w:rsidR="00D0226B">
              <w:rPr>
                <w:noProof/>
                <w:webHidden/>
              </w:rPr>
              <w:fldChar w:fldCharType="separate"/>
            </w:r>
            <w:r w:rsidR="00D0226B">
              <w:rPr>
                <w:noProof/>
                <w:webHidden/>
              </w:rPr>
              <w:t>20</w:t>
            </w:r>
            <w:r w:rsidR="00D0226B">
              <w:rPr>
                <w:noProof/>
                <w:webHidden/>
              </w:rPr>
              <w:fldChar w:fldCharType="end"/>
            </w:r>
          </w:hyperlink>
        </w:p>
        <w:p w:rsidR="00D0226B" w:rsidRDefault="00EA6D4D" w14:paraId="75209F71" w14:textId="44DF04DB">
          <w:pPr>
            <w:pStyle w:val="TOC2"/>
            <w:tabs>
              <w:tab w:val="right" w:leader="dot" w:pos="9350"/>
            </w:tabs>
            <w:rPr>
              <w:rFonts w:asciiTheme="minorHAnsi" w:hAnsiTheme="minorHAnsi" w:eastAsiaTheme="minorEastAsia" w:cstheme="minorBidi"/>
              <w:noProof/>
              <w:color w:val="auto"/>
              <w:szCs w:val="22"/>
            </w:rPr>
          </w:pPr>
          <w:hyperlink w:history="1" w:anchor="_Toc70074305">
            <w:r w:rsidRPr="00A85C81" w:rsidR="00D0226B">
              <w:rPr>
                <w:rStyle w:val="Hyperlink"/>
                <w:noProof/>
              </w:rPr>
              <w:t>Appendix A: Documentation of Eligibility Form</w:t>
            </w:r>
            <w:r w:rsidR="00D0226B">
              <w:rPr>
                <w:noProof/>
                <w:webHidden/>
              </w:rPr>
              <w:tab/>
            </w:r>
            <w:r w:rsidR="00D0226B">
              <w:rPr>
                <w:noProof/>
                <w:webHidden/>
              </w:rPr>
              <w:fldChar w:fldCharType="begin"/>
            </w:r>
            <w:r w:rsidR="00D0226B">
              <w:rPr>
                <w:noProof/>
                <w:webHidden/>
              </w:rPr>
              <w:instrText xml:space="preserve"> PAGEREF _Toc70074305 \h </w:instrText>
            </w:r>
            <w:r w:rsidR="00D0226B">
              <w:rPr>
                <w:noProof/>
                <w:webHidden/>
              </w:rPr>
            </w:r>
            <w:r w:rsidR="00D0226B">
              <w:rPr>
                <w:noProof/>
                <w:webHidden/>
              </w:rPr>
              <w:fldChar w:fldCharType="separate"/>
            </w:r>
            <w:r w:rsidR="00D0226B">
              <w:rPr>
                <w:noProof/>
                <w:webHidden/>
              </w:rPr>
              <w:t>22</w:t>
            </w:r>
            <w:r w:rsidR="00D0226B">
              <w:rPr>
                <w:noProof/>
                <w:webHidden/>
              </w:rPr>
              <w:fldChar w:fldCharType="end"/>
            </w:r>
          </w:hyperlink>
        </w:p>
        <w:p w:rsidR="00D0226B" w:rsidRDefault="00EA6D4D" w14:paraId="7F91A031" w14:textId="79624F52">
          <w:pPr>
            <w:pStyle w:val="TOC2"/>
            <w:tabs>
              <w:tab w:val="right" w:leader="dot" w:pos="9350"/>
            </w:tabs>
            <w:rPr>
              <w:rFonts w:asciiTheme="minorHAnsi" w:hAnsiTheme="minorHAnsi" w:eastAsiaTheme="minorEastAsia" w:cstheme="minorBidi"/>
              <w:noProof/>
              <w:color w:val="auto"/>
              <w:szCs w:val="22"/>
            </w:rPr>
          </w:pPr>
          <w:hyperlink w:history="1" w:anchor="_Toc70074306">
            <w:r w:rsidRPr="00A85C81" w:rsidR="00D0226B">
              <w:rPr>
                <w:rStyle w:val="Hyperlink"/>
                <w:noProof/>
              </w:rPr>
              <w:t>Appendix B: Local Education Agency (LEA) Partnership Form</w:t>
            </w:r>
            <w:r w:rsidR="00D0226B">
              <w:rPr>
                <w:noProof/>
                <w:webHidden/>
              </w:rPr>
              <w:tab/>
            </w:r>
            <w:r w:rsidR="00D0226B">
              <w:rPr>
                <w:noProof/>
                <w:webHidden/>
              </w:rPr>
              <w:fldChar w:fldCharType="begin"/>
            </w:r>
            <w:r w:rsidR="00D0226B">
              <w:rPr>
                <w:noProof/>
                <w:webHidden/>
              </w:rPr>
              <w:instrText xml:space="preserve"> PAGEREF _Toc70074306 \h </w:instrText>
            </w:r>
            <w:r w:rsidR="00D0226B">
              <w:rPr>
                <w:noProof/>
                <w:webHidden/>
              </w:rPr>
            </w:r>
            <w:r w:rsidR="00D0226B">
              <w:rPr>
                <w:noProof/>
                <w:webHidden/>
              </w:rPr>
              <w:fldChar w:fldCharType="separate"/>
            </w:r>
            <w:r w:rsidR="00D0226B">
              <w:rPr>
                <w:noProof/>
                <w:webHidden/>
              </w:rPr>
              <w:t>23</w:t>
            </w:r>
            <w:r w:rsidR="00D0226B">
              <w:rPr>
                <w:noProof/>
                <w:webHidden/>
              </w:rPr>
              <w:fldChar w:fldCharType="end"/>
            </w:r>
          </w:hyperlink>
        </w:p>
        <w:p w:rsidR="00D0226B" w:rsidRDefault="00EA6D4D" w14:paraId="10BB789B" w14:textId="096D7A92">
          <w:pPr>
            <w:pStyle w:val="TOC2"/>
            <w:tabs>
              <w:tab w:val="right" w:leader="dot" w:pos="9350"/>
            </w:tabs>
            <w:rPr>
              <w:rFonts w:asciiTheme="minorHAnsi" w:hAnsiTheme="minorHAnsi" w:eastAsiaTheme="minorEastAsia" w:cstheme="minorBidi"/>
              <w:noProof/>
              <w:color w:val="auto"/>
              <w:szCs w:val="22"/>
            </w:rPr>
          </w:pPr>
          <w:hyperlink w:history="1" w:anchor="_Toc70074307">
            <w:r w:rsidRPr="00A85C81" w:rsidR="00D0226B">
              <w:rPr>
                <w:rStyle w:val="Hyperlink"/>
                <w:noProof/>
              </w:rPr>
              <w:t>Appendix C: Eligible Career Clusters® and New Jersey Key Industry Pathways</w:t>
            </w:r>
            <w:r w:rsidR="00D0226B">
              <w:rPr>
                <w:noProof/>
                <w:webHidden/>
              </w:rPr>
              <w:tab/>
            </w:r>
            <w:r w:rsidR="00D0226B">
              <w:rPr>
                <w:noProof/>
                <w:webHidden/>
              </w:rPr>
              <w:fldChar w:fldCharType="begin"/>
            </w:r>
            <w:r w:rsidR="00D0226B">
              <w:rPr>
                <w:noProof/>
                <w:webHidden/>
              </w:rPr>
              <w:instrText xml:space="preserve"> PAGEREF _Toc70074307 \h </w:instrText>
            </w:r>
            <w:r w:rsidR="00D0226B">
              <w:rPr>
                <w:noProof/>
                <w:webHidden/>
              </w:rPr>
            </w:r>
            <w:r w:rsidR="00D0226B">
              <w:rPr>
                <w:noProof/>
                <w:webHidden/>
              </w:rPr>
              <w:fldChar w:fldCharType="separate"/>
            </w:r>
            <w:r w:rsidR="00D0226B">
              <w:rPr>
                <w:noProof/>
                <w:webHidden/>
              </w:rPr>
              <w:t>24</w:t>
            </w:r>
            <w:r w:rsidR="00D0226B">
              <w:rPr>
                <w:noProof/>
                <w:webHidden/>
              </w:rPr>
              <w:fldChar w:fldCharType="end"/>
            </w:r>
          </w:hyperlink>
        </w:p>
        <w:p w:rsidR="00D0226B" w:rsidRDefault="00EA6D4D" w14:paraId="030E8F14" w14:textId="596FBEF5">
          <w:pPr>
            <w:pStyle w:val="TOC2"/>
            <w:tabs>
              <w:tab w:val="right" w:leader="dot" w:pos="9350"/>
            </w:tabs>
            <w:rPr>
              <w:rFonts w:asciiTheme="minorHAnsi" w:hAnsiTheme="minorHAnsi" w:eastAsiaTheme="minorEastAsia" w:cstheme="minorBidi"/>
              <w:noProof/>
              <w:color w:val="auto"/>
              <w:szCs w:val="22"/>
            </w:rPr>
          </w:pPr>
          <w:hyperlink w:history="1" w:anchor="_Toc70074308">
            <w:r w:rsidRPr="00A85C81" w:rsidR="00D0226B">
              <w:rPr>
                <w:rStyle w:val="Hyperlink"/>
                <w:noProof/>
              </w:rPr>
              <w:t>Appendix D: References</w:t>
            </w:r>
            <w:r w:rsidR="00D0226B">
              <w:rPr>
                <w:noProof/>
                <w:webHidden/>
              </w:rPr>
              <w:tab/>
            </w:r>
            <w:r w:rsidR="00D0226B">
              <w:rPr>
                <w:noProof/>
                <w:webHidden/>
              </w:rPr>
              <w:fldChar w:fldCharType="begin"/>
            </w:r>
            <w:r w:rsidR="00D0226B">
              <w:rPr>
                <w:noProof/>
                <w:webHidden/>
              </w:rPr>
              <w:instrText xml:space="preserve"> PAGEREF _Toc70074308 \h </w:instrText>
            </w:r>
            <w:r w:rsidR="00D0226B">
              <w:rPr>
                <w:noProof/>
                <w:webHidden/>
              </w:rPr>
            </w:r>
            <w:r w:rsidR="00D0226B">
              <w:rPr>
                <w:noProof/>
                <w:webHidden/>
              </w:rPr>
              <w:fldChar w:fldCharType="separate"/>
            </w:r>
            <w:r w:rsidR="00D0226B">
              <w:rPr>
                <w:noProof/>
                <w:webHidden/>
              </w:rPr>
              <w:t>28</w:t>
            </w:r>
            <w:r w:rsidR="00D0226B">
              <w:rPr>
                <w:noProof/>
                <w:webHidden/>
              </w:rPr>
              <w:fldChar w:fldCharType="end"/>
            </w:r>
          </w:hyperlink>
        </w:p>
        <w:p w:rsidR="008316A5" w:rsidP="00FA4211" w:rsidRDefault="00FA4211" w14:paraId="739BB391" w14:textId="797E9B91">
          <w:pPr>
            <w:pStyle w:val="TOC1"/>
            <w:tabs>
              <w:tab w:val="right" w:leader="dot" w:pos="9350"/>
            </w:tabs>
          </w:pPr>
          <w:r>
            <w:rPr>
              <w:b/>
              <w:bCs/>
              <w:noProof/>
            </w:rPr>
            <w:fldChar w:fldCharType="end"/>
          </w:r>
        </w:p>
      </w:sdtContent>
    </w:sdt>
    <w:p w:rsidRPr="00336E67" w:rsidR="00B47D56" w:rsidP="00336E67" w:rsidRDefault="00B47D56" w14:paraId="3744A5EE" w14:textId="77777777">
      <w:pPr>
        <w:pStyle w:val="Heading2"/>
      </w:pPr>
      <w:r w:rsidRPr="00336E67">
        <w:br w:type="page"/>
      </w:r>
      <w:bookmarkStart w:name="_Toc533681881" w:id="48"/>
      <w:bookmarkStart w:name="_Toc63087404" w:id="49"/>
      <w:bookmarkStart w:name="_Toc63088763" w:id="50"/>
      <w:bookmarkStart w:name="_Toc70074285" w:id="51"/>
      <w:r w:rsidRPr="00336E67" w:rsidR="00336E67">
        <w:lastRenderedPageBreak/>
        <w:t>Section 1:  Grant Program Information</w:t>
      </w:r>
      <w:bookmarkEnd w:id="48"/>
      <w:bookmarkEnd w:id="49"/>
      <w:bookmarkEnd w:id="50"/>
      <w:bookmarkEnd w:id="51"/>
    </w:p>
    <w:p w:rsidR="00B47D56" w:rsidP="0062461E" w:rsidRDefault="00336E67" w14:paraId="5F9E76CC" w14:textId="77777777">
      <w:pPr>
        <w:pStyle w:val="Heading3"/>
        <w:numPr>
          <w:ilvl w:val="1"/>
          <w:numId w:val="10"/>
        </w:numPr>
      </w:pPr>
      <w:bookmarkStart w:name="_Toc533681882" w:id="52"/>
      <w:bookmarkStart w:name="_Toc63087405" w:id="53"/>
      <w:bookmarkStart w:name="_Toc63088764" w:id="54"/>
      <w:bookmarkStart w:name="_Toc70074286" w:id="55"/>
      <w:r w:rsidRPr="00336E67">
        <w:t>Description of the Grant Program</w:t>
      </w:r>
      <w:bookmarkEnd w:id="52"/>
      <w:bookmarkEnd w:id="53"/>
      <w:bookmarkEnd w:id="54"/>
      <w:bookmarkEnd w:id="55"/>
    </w:p>
    <w:p w:rsidR="008F5E22" w:rsidP="00FC7BFD" w:rsidRDefault="008F5E22" w14:paraId="5D405A0E" w14:textId="77777777">
      <w:pPr>
        <w:jc w:val="both"/>
      </w:pPr>
    </w:p>
    <w:p w:rsidRPr="00412643" w:rsidR="00FC7BFD" w:rsidP="00E25F0B" w:rsidRDefault="00FC7BFD" w14:paraId="08CBC526" w14:textId="16F46642">
      <w:pPr>
        <w:jc w:val="both"/>
        <w:rPr>
          <w:szCs w:val="22"/>
        </w:rPr>
      </w:pPr>
      <w:r>
        <w:t xml:space="preserve">The purpose of this multi-year grant program is to cultivate the development of innovative career awareness and exploration programs focused on engaging career-focused instruction and unique experiences for students in the middle grades (defined as grades 5 – 8).  </w:t>
      </w:r>
      <w:r w:rsidRPr="00412643">
        <w:rPr>
          <w:szCs w:val="22"/>
        </w:rPr>
        <w:t>The N</w:t>
      </w:r>
      <w:r>
        <w:rPr>
          <w:szCs w:val="22"/>
        </w:rPr>
        <w:t xml:space="preserve">ew </w:t>
      </w:r>
      <w:r w:rsidRPr="00412643">
        <w:rPr>
          <w:szCs w:val="22"/>
        </w:rPr>
        <w:t>J</w:t>
      </w:r>
      <w:r>
        <w:rPr>
          <w:szCs w:val="22"/>
        </w:rPr>
        <w:t xml:space="preserve">ersey </w:t>
      </w:r>
      <w:r w:rsidRPr="00412643">
        <w:rPr>
          <w:szCs w:val="22"/>
        </w:rPr>
        <w:t>D</w:t>
      </w:r>
      <w:r>
        <w:rPr>
          <w:szCs w:val="22"/>
        </w:rPr>
        <w:t xml:space="preserve">epartment of Education (NJDOE) </w:t>
      </w:r>
      <w:r w:rsidRPr="00412643">
        <w:rPr>
          <w:szCs w:val="22"/>
        </w:rPr>
        <w:t>offers this NGO program</w:t>
      </w:r>
      <w:r w:rsidRPr="008663AB">
        <w:rPr>
          <w:szCs w:val="22"/>
        </w:rPr>
        <w:t xml:space="preserve"> </w:t>
      </w:r>
      <w:r>
        <w:rPr>
          <w:szCs w:val="22"/>
        </w:rPr>
        <w:t>and allocation of $1,0</w:t>
      </w:r>
      <w:r w:rsidR="00080BAF">
        <w:rPr>
          <w:szCs w:val="22"/>
        </w:rPr>
        <w:t>96,000</w:t>
      </w:r>
      <w:r>
        <w:rPr>
          <w:szCs w:val="22"/>
        </w:rPr>
        <w:t xml:space="preserve"> from </w:t>
      </w:r>
      <w:r w:rsidR="00B41861">
        <w:rPr>
          <w:szCs w:val="22"/>
        </w:rPr>
        <w:t>F</w:t>
      </w:r>
      <w:r>
        <w:rPr>
          <w:szCs w:val="22"/>
        </w:rPr>
        <w:t xml:space="preserve">iscal </w:t>
      </w:r>
      <w:r w:rsidR="00B41861">
        <w:rPr>
          <w:szCs w:val="22"/>
        </w:rPr>
        <w:t>Y</w:t>
      </w:r>
      <w:r>
        <w:rPr>
          <w:szCs w:val="22"/>
        </w:rPr>
        <w:t>ear 2021 Perkins Federal Reserve – Innovation funds</w:t>
      </w:r>
      <w:r w:rsidRPr="00412643">
        <w:rPr>
          <w:szCs w:val="22"/>
        </w:rPr>
        <w:t xml:space="preserve"> in support of the commitment outlined in </w:t>
      </w:r>
      <w:hyperlink w:history="1" r:id="rId17">
        <w:r w:rsidRPr="00B657AB">
          <w:rPr>
            <w:rStyle w:val="Hyperlink"/>
            <w:szCs w:val="22"/>
          </w:rPr>
          <w:t>New Jersey’s State Plan</w:t>
        </w:r>
      </w:hyperlink>
      <w:r w:rsidRPr="00412643">
        <w:rPr>
          <w:szCs w:val="22"/>
        </w:rPr>
        <w:t xml:space="preserve"> for the </w:t>
      </w:r>
      <w:r w:rsidRPr="00412643">
        <w:rPr>
          <w:i/>
          <w:iCs/>
        </w:rPr>
        <w:t>Strengthening Career and Technical Education for the 21</w:t>
      </w:r>
      <w:r w:rsidRPr="00412643">
        <w:rPr>
          <w:i/>
          <w:iCs/>
          <w:vertAlign w:val="superscript"/>
        </w:rPr>
        <w:t>st</w:t>
      </w:r>
      <w:r w:rsidRPr="00412643">
        <w:rPr>
          <w:i/>
          <w:iCs/>
        </w:rPr>
        <w:t xml:space="preserve"> Century Act</w:t>
      </w:r>
      <w:r>
        <w:t xml:space="preserve"> (Perkins V). </w:t>
      </w:r>
      <w:r w:rsidRPr="00AB21A3">
        <w:t xml:space="preserve"> </w:t>
      </w:r>
      <w:r>
        <w:t xml:space="preserve">These reserve funds will support innovation in promising practices and models that ramp up academic preparation and career readiness for students as they transition into high school.      </w:t>
      </w:r>
    </w:p>
    <w:p w:rsidRPr="00412643" w:rsidR="00FC7BFD" w:rsidP="00FC7BFD" w:rsidRDefault="00FC7BFD" w14:paraId="0C56F22A" w14:textId="3903C273">
      <w:pPr>
        <w:jc w:val="both"/>
        <w:rPr>
          <w:szCs w:val="22"/>
        </w:rPr>
      </w:pPr>
      <w:r>
        <w:t xml:space="preserve">Career awareness and exploration, the process of developing self-awareness, learning about the world of work and careers, and creating a plan for postsecondary success, </w:t>
      </w:r>
      <w:r w:rsidR="009658E3">
        <w:t xml:space="preserve">are </w:t>
      </w:r>
      <w:r>
        <w:t>critical to college and career readiness. Self and career awareness give purpose and meaning, enhancing the self-direction and hope of youth (</w:t>
      </w:r>
      <w:proofErr w:type="spellStart"/>
      <w:r>
        <w:t>Akos</w:t>
      </w:r>
      <w:proofErr w:type="spellEnd"/>
      <w:r>
        <w:t>, 2020). Early career and skill development also empower youth to make short- and long-term informed educational decisions and ha</w:t>
      </w:r>
      <w:r w:rsidR="006B27A6">
        <w:t>ve</w:t>
      </w:r>
      <w:r>
        <w:t xml:space="preserve"> the potential to create excitement and passion about future career opportunities. </w:t>
      </w:r>
    </w:p>
    <w:p w:rsidR="00FC7BFD" w:rsidP="00E25F0B" w:rsidRDefault="00F2477B" w14:paraId="7E94E0F0" w14:textId="266DD6CE">
      <w:pPr>
        <w:jc w:val="both"/>
      </w:pPr>
      <w:r>
        <w:t>E</w:t>
      </w:r>
      <w:r w:rsidR="00FC7BFD">
        <w:t>arly adolescence is</w:t>
      </w:r>
      <w:r w:rsidR="001D0293">
        <w:t xml:space="preserve"> characterized by significant growth and change </w:t>
      </w:r>
      <w:r w:rsidR="00605FAC">
        <w:t xml:space="preserve">that is </w:t>
      </w:r>
      <w:r w:rsidR="001B728E">
        <w:t xml:space="preserve">more rapid than in </w:t>
      </w:r>
      <w:r w:rsidR="0018226F">
        <w:t>any other phase of life except for infancy</w:t>
      </w:r>
      <w:r w:rsidR="001C3B80">
        <w:t xml:space="preserve"> (Carnegie Council on Adolescent Development, 1989). </w:t>
      </w:r>
      <w:r w:rsidRPr="3DB73D0D" w:rsidR="00FC7BFD">
        <w:rPr>
          <w:vertAlign w:val="superscript"/>
        </w:rPr>
        <w:t xml:space="preserve"> </w:t>
      </w:r>
      <w:r w:rsidR="00FC7BFD">
        <w:t xml:space="preserve">While this period presents enormous opportunities, for many adolescents this transition is associated with a decline in self-esteem which can impact a student’s ability to perform well in core academic areas such as mathematics and English language arts </w:t>
      </w:r>
      <w:r w:rsidR="00682842">
        <w:t>(</w:t>
      </w:r>
      <w:r w:rsidR="00E13590">
        <w:t xml:space="preserve">Jackson &amp; </w:t>
      </w:r>
      <w:r w:rsidR="00682842">
        <w:t>Davis</w:t>
      </w:r>
      <w:r w:rsidR="00E13590">
        <w:t xml:space="preserve">, </w:t>
      </w:r>
      <w:r w:rsidR="00682842">
        <w:t xml:space="preserve">2000).  </w:t>
      </w:r>
      <w:r w:rsidR="00FC7BFD">
        <w:t>Consequently, student disengagement—that could potentially lead toward dropping out of school—often begins in middle school (</w:t>
      </w:r>
      <w:proofErr w:type="spellStart"/>
      <w:r w:rsidR="00FC7BFD">
        <w:t>Orthner</w:t>
      </w:r>
      <w:proofErr w:type="spellEnd"/>
      <w:r w:rsidR="00FC7BFD">
        <w:t xml:space="preserve"> et al., 2010).  In New Jersey, there were 7,991 high school dropouts during the 2015-2016 school year (N</w:t>
      </w:r>
      <w:r w:rsidR="004904E8">
        <w:t>JDOE,</w:t>
      </w:r>
      <w:r w:rsidR="00FC7BFD">
        <w:t xml:space="preserve"> 2021). Young adolescents can benefit the most from career awareness and exploration in the middle grades when students are at a higher risk of disengaging as a result of challenges in forming identity, coping with puberty</w:t>
      </w:r>
      <w:r w:rsidR="00B41861">
        <w:t>,</w:t>
      </w:r>
      <w:r w:rsidR="00FC7BFD">
        <w:t xml:space="preserve"> and navigating new environments (Association for Career and Technical Education &amp; Career Cruising, 2018).  </w:t>
      </w:r>
    </w:p>
    <w:p w:rsidR="00FC7BFD" w:rsidP="00E25F0B" w:rsidRDefault="00FC7BFD" w14:paraId="3086536B" w14:textId="77777777">
      <w:pPr>
        <w:jc w:val="both"/>
      </w:pPr>
      <w:r w:rsidRPr="004164EB">
        <w:t xml:space="preserve">The National Career Development Association recommends that middle </w:t>
      </w:r>
      <w:r>
        <w:t xml:space="preserve">grades </w:t>
      </w:r>
      <w:r w:rsidRPr="004164EB">
        <w:t>students learn about themselves by developing awareness of their occupational interests, aptitudes and career values; gaining an understanding of the value and concept of work; and making preliminary occupational choices that are open to change.</w:t>
      </w:r>
    </w:p>
    <w:p w:rsidR="00FC7BFD" w:rsidP="00FC7BFD" w:rsidRDefault="00FC7BFD" w14:paraId="2C3B1001" w14:textId="77777777">
      <w:r>
        <w:rPr>
          <w:rFonts w:eastAsia="Calibri"/>
        </w:rPr>
        <w:t xml:space="preserve">The scope of career guidance and counseling also presents a major challenge in schools across all grade levels. The 2011 Pathways to Prosperity Project from the Harvard Graduate School of Education identified America’s system of career guidance and counseling as one of the three big barriers to achieving the potential of career pathways (Symonds, Schwartz &amp; Ferguson, 2011). </w:t>
      </w:r>
      <w:r>
        <w:t xml:space="preserve">According to the American School Counselor Association (ASCA), the national student-to-school-counselor ratio was 430-to-1 in 2018-2019, while New Jersey’s ratio was 358:1. ASCA recommends a ratio of 250:1 to provide </w:t>
      </w:r>
      <w:r>
        <w:lastRenderedPageBreak/>
        <w:t xml:space="preserve">optimal support (ASCA, 2020).  The integration of career-focused instruction can help to support school counseling programs and ameliorate the challenges related to career guidance and counseling.  </w:t>
      </w:r>
    </w:p>
    <w:p w:rsidR="00E031B5" w:rsidP="00FC7BFD" w:rsidRDefault="00FC7BFD" w14:paraId="70E1D1EC" w14:textId="5ED66A89">
      <w:r>
        <w:t>Middle grades schools are well positioned to implement this initiative because of the organizational structures, programs and practices that support students’ unique academic, developmental</w:t>
      </w:r>
      <w:r w:rsidR="00B41861">
        <w:t>,</w:t>
      </w:r>
      <w:r>
        <w:t xml:space="preserve"> and social needs such as smaller learning communities, looping, advisory programs, and interdisciplinary teams</w:t>
      </w:r>
      <w:r w:rsidR="002B6142">
        <w:t>.</w:t>
      </w:r>
    </w:p>
    <w:p w:rsidR="00683F88" w:rsidP="00683F88" w:rsidRDefault="00683F88" w14:paraId="223F4997" w14:textId="77777777">
      <w:pPr>
        <w:pStyle w:val="Heading4"/>
        <w:rPr>
          <w:rStyle w:val="Strong"/>
          <w:b/>
          <w:bCs w:val="0"/>
        </w:rPr>
      </w:pPr>
      <w:r w:rsidRPr="006D13C0">
        <w:rPr>
          <w:rStyle w:val="Strong"/>
          <w:b/>
          <w:bCs w:val="0"/>
        </w:rPr>
        <w:t xml:space="preserve">1.1.1 Expected </w:t>
      </w:r>
      <w:r>
        <w:rPr>
          <w:rStyle w:val="Strong"/>
          <w:b/>
          <w:bCs w:val="0"/>
        </w:rPr>
        <w:t>O</w:t>
      </w:r>
      <w:r w:rsidRPr="006D13C0">
        <w:rPr>
          <w:rStyle w:val="Strong"/>
          <w:b/>
          <w:bCs w:val="0"/>
        </w:rPr>
        <w:t>utcomes of the Grant Program</w:t>
      </w:r>
    </w:p>
    <w:p w:rsidR="00683F88" w:rsidP="0062461E" w:rsidRDefault="00683F88" w14:paraId="70F6ED42" w14:textId="77777777">
      <w:pPr>
        <w:pStyle w:val="ListParagraph"/>
        <w:numPr>
          <w:ilvl w:val="0"/>
          <w:numId w:val="24"/>
        </w:numPr>
      </w:pPr>
      <w:r>
        <w:t xml:space="preserve">Increase students’ awareness of career and technical education (CTE) opportunities and New Jersey’s key industry pathways;   </w:t>
      </w:r>
    </w:p>
    <w:p w:rsidR="00683F88" w:rsidP="0062461E" w:rsidRDefault="00683F88" w14:paraId="4BF90126" w14:textId="77777777">
      <w:pPr>
        <w:pStyle w:val="ListParagraph"/>
        <w:numPr>
          <w:ilvl w:val="0"/>
          <w:numId w:val="24"/>
        </w:numPr>
      </w:pPr>
      <w:r>
        <w:t>Enhance students’ self-awareness of interests</w:t>
      </w:r>
      <w:r w:rsidR="00B87833">
        <w:t>;</w:t>
      </w:r>
    </w:p>
    <w:p w:rsidR="00683F88" w:rsidP="0062461E" w:rsidRDefault="00683F88" w14:paraId="2AADF888" w14:textId="21F8ED6A">
      <w:pPr>
        <w:pStyle w:val="ListParagraph"/>
        <w:numPr>
          <w:ilvl w:val="0"/>
          <w:numId w:val="24"/>
        </w:numPr>
      </w:pPr>
      <w:r>
        <w:t>Build the capacity of teachers to integrate career focused instruction aligned to students’ interests</w:t>
      </w:r>
      <w:r w:rsidR="00E95955">
        <w:t xml:space="preserve"> into instruction</w:t>
      </w:r>
      <w:r>
        <w:t xml:space="preserve">; </w:t>
      </w:r>
    </w:p>
    <w:p w:rsidR="00B80B28" w:rsidP="0062461E" w:rsidRDefault="00B80B28" w14:paraId="6F243832" w14:textId="77777777">
      <w:pPr>
        <w:pStyle w:val="ListParagraph"/>
        <w:numPr>
          <w:ilvl w:val="0"/>
          <w:numId w:val="24"/>
        </w:numPr>
      </w:pPr>
      <w:r>
        <w:t xml:space="preserve">Build the capacity of school counselors to provide career </w:t>
      </w:r>
      <w:r w:rsidR="00B87833">
        <w:t>information</w:t>
      </w:r>
      <w:r>
        <w:t xml:space="preserve"> to </w:t>
      </w:r>
      <w:r w:rsidR="00B87833">
        <w:t>students</w:t>
      </w:r>
      <w:r w:rsidR="0079652D">
        <w:t>;</w:t>
      </w:r>
    </w:p>
    <w:p w:rsidR="00683F88" w:rsidP="0062461E" w:rsidRDefault="00683F88" w14:paraId="5B8CB83E" w14:textId="77777777">
      <w:pPr>
        <w:pStyle w:val="ListParagraph"/>
        <w:numPr>
          <w:ilvl w:val="0"/>
          <w:numId w:val="24"/>
        </w:numPr>
      </w:pPr>
      <w:r>
        <w:t xml:space="preserve">Increase collaboration between the middle grades and secondary schools regarding CTE offerings;  </w:t>
      </w:r>
    </w:p>
    <w:p w:rsidR="00683F88" w:rsidP="0062461E" w:rsidRDefault="00683F88" w14:paraId="408519E2" w14:textId="77777777">
      <w:pPr>
        <w:pStyle w:val="ListParagraph"/>
        <w:numPr>
          <w:ilvl w:val="0"/>
          <w:numId w:val="24"/>
        </w:numPr>
      </w:pPr>
      <w:r>
        <w:t>Increase students’ ability to make informed decisions about secondary and postsecondary options, and career pathways; and</w:t>
      </w:r>
    </w:p>
    <w:p w:rsidRPr="00395237" w:rsidR="00683F88" w:rsidP="0062461E" w:rsidRDefault="00683F88" w14:paraId="4D3EDA81" w14:textId="616B2CDB">
      <w:pPr>
        <w:pStyle w:val="ListParagraph"/>
        <w:numPr>
          <w:ilvl w:val="0"/>
          <w:numId w:val="24"/>
        </w:numPr>
      </w:pPr>
      <w:r>
        <w:t>Identify and disseminate resources, innovative strategies</w:t>
      </w:r>
      <w:r w:rsidR="00F962FF">
        <w:t>,</w:t>
      </w:r>
      <w:r>
        <w:t xml:space="preserve"> and best practices that can be used to support other schools.</w:t>
      </w:r>
    </w:p>
    <w:p w:rsidR="00683F88" w:rsidP="00683F88" w:rsidRDefault="00683F88" w14:paraId="7F5153D0" w14:textId="77777777">
      <w:pPr>
        <w:pStyle w:val="Heading4"/>
      </w:pPr>
      <w:r w:rsidRPr="001E5741">
        <w:t xml:space="preserve">1.1.2 Populations to be </w:t>
      </w:r>
      <w:r>
        <w:t>S</w:t>
      </w:r>
      <w:r w:rsidRPr="001E5741">
        <w:t>erved</w:t>
      </w:r>
    </w:p>
    <w:p w:rsidR="00683F88" w:rsidP="00683F88" w:rsidRDefault="00683F88" w14:paraId="6E09414E" w14:textId="77777777">
      <w:r>
        <w:t xml:space="preserve">The Middle Grades Career Awareness and Exploration Program is a three-year grant program created to serve students in grades 5, 6, 7, and 8.  Applicants are required to implement the program in at least one grade level during the first year, and at least one additional adjacent grade in each subsequent year of the grant. </w:t>
      </w:r>
    </w:p>
    <w:p w:rsidR="00683F88" w:rsidP="00683F88" w:rsidRDefault="00683F88" w14:paraId="741B3928" w14:textId="77777777">
      <w:pPr>
        <w:pStyle w:val="Heading4"/>
      </w:pPr>
      <w:r w:rsidRPr="001E5741">
        <w:t>1.1.</w:t>
      </w:r>
      <w:r>
        <w:t>3</w:t>
      </w:r>
      <w:r w:rsidRPr="001E5741">
        <w:t xml:space="preserve"> </w:t>
      </w:r>
      <w:r w:rsidR="00C653CA">
        <w:t>Funding Amount</w:t>
      </w:r>
    </w:p>
    <w:p w:rsidR="00C653CA" w:rsidP="00C653CA" w:rsidRDefault="00C653CA" w14:paraId="536C9C0E" w14:textId="604792C3">
      <w:r>
        <w:t>A total of up to $1,0</w:t>
      </w:r>
      <w:r w:rsidR="00B867C0">
        <w:t>96,000</w:t>
      </w:r>
      <w:r>
        <w:t xml:space="preserve"> from Perkins Federal Reserve – Innovation Funds will be used to fund the Middle Grades Career Awareness and Exploration Program NGO in FY2</w:t>
      </w:r>
      <w:r w:rsidR="00D6708A">
        <w:t>2</w:t>
      </w:r>
      <w:r>
        <w:t>. In the first grant year, LEAs will be awarded up to $5</w:t>
      </w:r>
      <w:r w:rsidR="00781F99">
        <w:t>2</w:t>
      </w:r>
      <w:r w:rsidR="0017675A">
        <w:t>,</w:t>
      </w:r>
      <w:r w:rsidR="005957F2">
        <w:t xml:space="preserve">190 </w:t>
      </w:r>
      <w:r>
        <w:t>with continuation funding for FY2</w:t>
      </w:r>
      <w:r w:rsidR="00D6708A">
        <w:t>3</w:t>
      </w:r>
      <w:r>
        <w:t xml:space="preserve"> and FY2</w:t>
      </w:r>
      <w:r w:rsidR="00D6708A">
        <w:t>4</w:t>
      </w:r>
      <w:r>
        <w:t xml:space="preserve"> determined </w:t>
      </w:r>
      <w:r w:rsidR="00F962FF">
        <w:t xml:space="preserve">by </w:t>
      </w:r>
      <w:r>
        <w:t xml:space="preserve">the availability of funding and program progress.    </w:t>
      </w:r>
    </w:p>
    <w:p w:rsidR="008316A5" w:rsidP="00683F88" w:rsidRDefault="00683F88" w14:paraId="08ABADEA" w14:textId="1EBA0147">
      <w:r>
        <w:t xml:space="preserve">The expected grant start date for Year 1 is </w:t>
      </w:r>
      <w:r w:rsidR="00D6708A">
        <w:t>September</w:t>
      </w:r>
      <w:r>
        <w:t xml:space="preserve"> </w:t>
      </w:r>
      <w:r w:rsidRPr="00DB1505">
        <w:t>1, 2021</w:t>
      </w:r>
      <w:r>
        <w:t>,</w:t>
      </w:r>
      <w:r w:rsidRPr="009A3449">
        <w:t xml:space="preserve"> and </w:t>
      </w:r>
      <w:r>
        <w:t xml:space="preserve">the </w:t>
      </w:r>
      <w:r w:rsidRPr="009A3449">
        <w:t xml:space="preserve">end date </w:t>
      </w:r>
      <w:r>
        <w:t xml:space="preserve">is scheduled for June 30, 2022. </w:t>
      </w:r>
      <w:r w:rsidR="009B6E10">
        <w:t xml:space="preserve">Year 2 will start on July </w:t>
      </w:r>
      <w:r w:rsidRPr="00DB1505" w:rsidR="009B6E10">
        <w:t>1, 202</w:t>
      </w:r>
      <w:r w:rsidR="009B6E10">
        <w:t>2,</w:t>
      </w:r>
      <w:r w:rsidRPr="009A3449" w:rsidR="009B6E10">
        <w:t xml:space="preserve"> and end </w:t>
      </w:r>
      <w:r w:rsidR="009B6E10">
        <w:t>June 30, 202</w:t>
      </w:r>
      <w:r w:rsidR="0068054C">
        <w:t>3</w:t>
      </w:r>
      <w:r w:rsidR="00C143F7">
        <w:t>;</w:t>
      </w:r>
      <w:r w:rsidR="0068054C">
        <w:t xml:space="preserve"> and Year 3 will start on July </w:t>
      </w:r>
      <w:r w:rsidRPr="00DB1505" w:rsidR="0068054C">
        <w:t>1, 202</w:t>
      </w:r>
      <w:r w:rsidR="0068054C">
        <w:t>3,</w:t>
      </w:r>
      <w:r w:rsidRPr="009A3449" w:rsidR="0068054C">
        <w:t xml:space="preserve"> and end </w:t>
      </w:r>
      <w:r w:rsidR="0068054C">
        <w:t>June 30, 202</w:t>
      </w:r>
      <w:r w:rsidR="00047B52">
        <w:t xml:space="preserve">4. </w:t>
      </w:r>
    </w:p>
    <w:p w:rsidR="008316A5" w:rsidRDefault="008316A5" w14:paraId="3D3BA1E8" w14:textId="77777777">
      <w:pPr>
        <w:spacing w:after="0" w:line="240" w:lineRule="auto"/>
      </w:pPr>
      <w:r>
        <w:br w:type="page"/>
      </w:r>
    </w:p>
    <w:p w:rsidRPr="00C80800" w:rsidR="00B47D56" w:rsidP="0062461E" w:rsidRDefault="00336E67" w14:paraId="33BF0817" w14:textId="77777777">
      <w:pPr>
        <w:pStyle w:val="Heading3"/>
        <w:numPr>
          <w:ilvl w:val="1"/>
          <w:numId w:val="10"/>
        </w:numPr>
      </w:pPr>
      <w:bookmarkStart w:name="_Toc533681883" w:id="56"/>
      <w:bookmarkStart w:name="_Toc63087406" w:id="57"/>
      <w:bookmarkStart w:name="_Toc63088765" w:id="58"/>
      <w:bookmarkStart w:name="_Toc70074287" w:id="59"/>
      <w:r w:rsidRPr="00C80800">
        <w:lastRenderedPageBreak/>
        <w:t>Eligibility to Apply</w:t>
      </w:r>
      <w:bookmarkEnd w:id="56"/>
      <w:bookmarkEnd w:id="57"/>
      <w:bookmarkEnd w:id="58"/>
      <w:bookmarkEnd w:id="59"/>
    </w:p>
    <w:p w:rsidRPr="008C5E94" w:rsidR="008C5E94" w:rsidP="008C5E94" w:rsidRDefault="008C5E94" w14:paraId="42A626C8" w14:textId="43413DFF">
      <w:pPr>
        <w:rPr>
          <w:rFonts w:cs="Calibri"/>
          <w:color w:val="201F1E"/>
        </w:rPr>
      </w:pPr>
      <w:r w:rsidRPr="008C5E94">
        <w:t xml:space="preserve">The Middle Grades Career Awareness and Exploration NGO is a limited competitive grant that is open </w:t>
      </w:r>
      <w:r w:rsidRPr="008C5E94" w:rsidR="00692BC8">
        <w:t xml:space="preserve">to </w:t>
      </w:r>
      <w:r w:rsidR="00321766">
        <w:t xml:space="preserve">public </w:t>
      </w:r>
      <w:r w:rsidRPr="008C5E94" w:rsidR="00692BC8">
        <w:t>school</w:t>
      </w:r>
      <w:r w:rsidRPr="008C5E94">
        <w:t xml:space="preserve"> districts in New Jersey that contain grades 5, 6, 7</w:t>
      </w:r>
      <w:r w:rsidR="00EA69FD">
        <w:t>,</w:t>
      </w:r>
      <w:r w:rsidRPr="008C5E94">
        <w:t xml:space="preserve"> or 8. Applicants are required to implement the program in at least one grade level during the first year, and at least one additional adjacent grade in each subsequent year of the grant. Schools are required to participate in the project for at least two grant years. If your Local Education Agency (LEA) only contains one grade between grades 5 - 8, a partnership may be established with another LEA, as part of a sending/receiving relationship, in order to meet the minimum two-year requirement.  </w:t>
      </w:r>
    </w:p>
    <w:p w:rsidRPr="00E66175" w:rsidR="000742F4" w:rsidP="000742F4" w:rsidRDefault="008C5E94" w14:paraId="667D723A" w14:textId="02C4E512">
      <w:pPr>
        <w:spacing w:before="240"/>
        <w:rPr>
          <w:rFonts w:cs="Calibri"/>
          <w:szCs w:val="24"/>
        </w:rPr>
      </w:pPr>
      <w:r w:rsidRPr="008C5E94">
        <w:rPr>
          <w:color w:val="auto"/>
        </w:rPr>
        <w:t xml:space="preserve">The NJDOE expects to </w:t>
      </w:r>
      <w:r w:rsidR="000742F4">
        <w:rPr>
          <w:color w:val="auto"/>
        </w:rPr>
        <w:t>make</w:t>
      </w:r>
      <w:r w:rsidRPr="008C5E94" w:rsidR="000742F4">
        <w:rPr>
          <w:color w:val="auto"/>
        </w:rPr>
        <w:t xml:space="preserve"> </w:t>
      </w:r>
      <w:r w:rsidRPr="008C5E94">
        <w:rPr>
          <w:color w:val="auto"/>
        </w:rPr>
        <w:t>twenty</w:t>
      </w:r>
      <w:r w:rsidR="000742F4">
        <w:rPr>
          <w:color w:val="auto"/>
        </w:rPr>
        <w:t>-one awards</w:t>
      </w:r>
      <w:r w:rsidRPr="008C5E94">
        <w:rPr>
          <w:color w:val="auto"/>
        </w:rPr>
        <w:t xml:space="preserve">, </w:t>
      </w:r>
      <w:r w:rsidRPr="008C5E94">
        <w:rPr>
          <w:rFonts w:cs="Calibri"/>
        </w:rPr>
        <w:t xml:space="preserve">provided there are enough applications that receive a passing score. </w:t>
      </w:r>
      <w:r w:rsidR="000742F4">
        <w:rPr>
          <w:rFonts w:cs="Calibri"/>
          <w:szCs w:val="24"/>
        </w:rPr>
        <w:t xml:space="preserve">The </w:t>
      </w:r>
      <w:r w:rsidRPr="00E66175" w:rsidR="000742F4">
        <w:rPr>
          <w:rFonts w:cs="Calibri"/>
          <w:szCs w:val="24"/>
        </w:rPr>
        <w:t xml:space="preserve">NJDOE will ensure that </w:t>
      </w:r>
      <w:r w:rsidR="000742F4">
        <w:rPr>
          <w:rFonts w:cs="Calibri"/>
          <w:szCs w:val="24"/>
        </w:rPr>
        <w:t>seven (7) awards are</w:t>
      </w:r>
      <w:r w:rsidRPr="00E66175" w:rsidR="000742F4">
        <w:rPr>
          <w:rFonts w:cs="Calibri"/>
          <w:szCs w:val="24"/>
        </w:rPr>
        <w:t xml:space="preserve"> made </w:t>
      </w:r>
      <w:r w:rsidR="000742F4">
        <w:rPr>
          <w:szCs w:val="24"/>
        </w:rPr>
        <w:t>i</w:t>
      </w:r>
      <w:r w:rsidR="000742F4">
        <w:rPr>
          <w:rFonts w:cs="Calibri"/>
          <w:szCs w:val="24"/>
        </w:rPr>
        <w:t xml:space="preserve">n </w:t>
      </w:r>
      <w:r w:rsidRPr="00E66175" w:rsidR="000742F4">
        <w:rPr>
          <w:rFonts w:cs="Calibri"/>
          <w:szCs w:val="24"/>
        </w:rPr>
        <w:t xml:space="preserve">each region in rank order, provided there are enough applications </w:t>
      </w:r>
      <w:r w:rsidR="000742F4">
        <w:rPr>
          <w:rFonts w:cs="Calibri"/>
          <w:szCs w:val="24"/>
        </w:rPr>
        <w:t>that receive</w:t>
      </w:r>
      <w:r w:rsidRPr="00E66175" w:rsidR="000742F4">
        <w:rPr>
          <w:rFonts w:cs="Calibri"/>
          <w:szCs w:val="24"/>
        </w:rPr>
        <w:t xml:space="preserve"> a passing score in each region. </w:t>
      </w:r>
      <w:r w:rsidR="000742F4">
        <w:rPr>
          <w:rFonts w:cs="Calibri"/>
          <w:szCs w:val="24"/>
        </w:rPr>
        <w:t>All other awards</w:t>
      </w:r>
      <w:r w:rsidRPr="00E66175" w:rsidR="000742F4">
        <w:rPr>
          <w:rFonts w:cs="Calibri"/>
          <w:szCs w:val="24"/>
        </w:rPr>
        <w:t xml:space="preserve"> will be made in rank order by score regardless of region until either fund</w:t>
      </w:r>
      <w:r w:rsidR="000742F4">
        <w:rPr>
          <w:rFonts w:cs="Calibri"/>
          <w:szCs w:val="24"/>
        </w:rPr>
        <w:t xml:space="preserve">s are </w:t>
      </w:r>
      <w:r w:rsidRPr="00E66175" w:rsidR="000742F4">
        <w:rPr>
          <w:rFonts w:cs="Calibri"/>
          <w:szCs w:val="24"/>
        </w:rPr>
        <w:t>exhausted or no applications with passing scores remain</w:t>
      </w:r>
      <w:r w:rsidR="000742F4">
        <w:rPr>
          <w:rFonts w:cs="Calibri"/>
          <w:szCs w:val="24"/>
        </w:rPr>
        <w:t xml:space="preserve">. </w:t>
      </w:r>
    </w:p>
    <w:p w:rsidR="008C5E94" w:rsidP="008C5E94" w:rsidRDefault="008C5E94" w14:paraId="7B2AAAFB" w14:textId="79A72769">
      <w:pPr>
        <w:shd w:val="clear" w:color="auto" w:fill="FFFFFF" w:themeFill="background1"/>
        <w:spacing w:after="0" w:line="240" w:lineRule="auto"/>
        <w:rPr>
          <w:rFonts w:cs="Calibri"/>
        </w:rPr>
      </w:pPr>
      <w:r w:rsidRPr="008C5E94">
        <w:rPr>
          <w:rFonts w:cs="Calibri"/>
        </w:rPr>
        <w:t xml:space="preserve">The NJDOE </w:t>
      </w:r>
      <w:r w:rsidR="00200025">
        <w:rPr>
          <w:rFonts w:cs="Calibri"/>
        </w:rPr>
        <w:t>recognizes t</w:t>
      </w:r>
      <w:r w:rsidR="00D75CF2">
        <w:rPr>
          <w:rFonts w:cs="Calibri"/>
        </w:rPr>
        <w:t>hree geographic regions in the state:</w:t>
      </w:r>
      <w:r w:rsidR="0092032B">
        <w:rPr>
          <w:rFonts w:cs="Calibri"/>
        </w:rPr>
        <w:t xml:space="preserve"> </w:t>
      </w:r>
      <w:r w:rsidR="00D75CF2">
        <w:rPr>
          <w:rFonts w:cs="Calibri"/>
        </w:rPr>
        <w:t>Northern Region, Central Region</w:t>
      </w:r>
      <w:r w:rsidR="00F962FF">
        <w:rPr>
          <w:rFonts w:cs="Calibri"/>
        </w:rPr>
        <w:t>,</w:t>
      </w:r>
      <w:r w:rsidR="00D75CF2">
        <w:rPr>
          <w:rFonts w:cs="Calibri"/>
        </w:rPr>
        <w:t xml:space="preserve"> and Southern Region</w:t>
      </w:r>
      <w:r w:rsidR="000742F4">
        <w:rPr>
          <w:rFonts w:cs="Calibri"/>
        </w:rPr>
        <w:t>.</w:t>
      </w:r>
      <w:r w:rsidR="0092032B">
        <w:rPr>
          <w:rFonts w:cs="Calibri"/>
        </w:rPr>
        <w:t xml:space="preserve"> </w:t>
      </w:r>
      <w:r w:rsidR="003F4CF0">
        <w:rPr>
          <w:rFonts w:cs="Calibri"/>
        </w:rPr>
        <w:t xml:space="preserve">Each applicant’s assigned region will be determined by the location of the LEA. </w:t>
      </w:r>
      <w:r w:rsidRPr="008C5E94">
        <w:rPr>
          <w:rFonts w:cs="Calibri"/>
        </w:rPr>
        <w:t xml:space="preserve"> </w:t>
      </w:r>
    </w:p>
    <w:p w:rsidRPr="008C5E94" w:rsidR="005957F2" w:rsidP="008C5E94" w:rsidRDefault="005957F2" w14:paraId="5BD5AE15" w14:textId="77777777">
      <w:pPr>
        <w:shd w:val="clear" w:color="auto" w:fill="FFFFFF" w:themeFill="background1"/>
        <w:spacing w:after="0" w:line="240" w:lineRule="auto"/>
        <w:rPr>
          <w:rFonts w:cs="Calibri"/>
        </w:rPr>
      </w:pPr>
    </w:p>
    <w:p w:rsidRPr="008C5E94" w:rsidR="008C5E94" w:rsidP="008C5E94" w:rsidRDefault="008C5E94" w14:paraId="2EEE67B4" w14:textId="77777777">
      <w:pPr>
        <w:shd w:val="clear" w:color="auto" w:fill="FFFFFF"/>
        <w:spacing w:after="0" w:line="240" w:lineRule="auto"/>
        <w:rPr>
          <w:rFonts w:cs="Calibri"/>
          <w:szCs w:val="24"/>
        </w:rPr>
      </w:pPr>
    </w:p>
    <w:p w:rsidRPr="008C5E94" w:rsidR="008C5E94" w:rsidP="008C5E94" w:rsidRDefault="008C5E94" w14:paraId="0B0D3C6F" w14:textId="77777777">
      <w:pPr>
        <w:spacing w:line="240" w:lineRule="auto"/>
        <w:rPr>
          <w:b/>
          <w:bCs/>
          <w:color w:val="000000" w:themeColor="text1"/>
          <w:szCs w:val="22"/>
        </w:rPr>
      </w:pPr>
      <w:r w:rsidRPr="008C5E94">
        <w:rPr>
          <w:b/>
          <w:bCs/>
          <w:color w:val="000000" w:themeColor="text1"/>
          <w:szCs w:val="22"/>
        </w:rPr>
        <w:t>Regional Distribution of New Jersey Counties</w:t>
      </w:r>
    </w:p>
    <w:tbl>
      <w:tblPr>
        <w:tblStyle w:val="TableGrid11"/>
        <w:tblW w:w="0" w:type="auto"/>
        <w:tblLook w:val="0420" w:firstRow="1" w:lastRow="0" w:firstColumn="0" w:lastColumn="0" w:noHBand="0" w:noVBand="1"/>
      </w:tblPr>
      <w:tblGrid>
        <w:gridCol w:w="2904"/>
        <w:gridCol w:w="3192"/>
        <w:gridCol w:w="2904"/>
      </w:tblGrid>
      <w:tr w:rsidRPr="008C5E94" w:rsidR="008C5E94" w:rsidTr="00692BC8" w14:paraId="47F9A902" w14:textId="77777777">
        <w:tc>
          <w:tcPr>
            <w:tcW w:w="2904" w:type="dxa"/>
            <w:tcBorders>
              <w:top w:val="single" w:color="auto" w:sz="4" w:space="0"/>
              <w:left w:val="single" w:color="auto" w:sz="4" w:space="0"/>
              <w:bottom w:val="single" w:color="auto" w:sz="4" w:space="0"/>
              <w:right w:val="single" w:color="auto" w:sz="4" w:space="0"/>
            </w:tcBorders>
            <w:hideMark/>
          </w:tcPr>
          <w:p w:rsidRPr="008C5E94" w:rsidR="008C5E94" w:rsidP="008C5E94" w:rsidRDefault="008C5E94" w14:paraId="15D43236" w14:textId="77777777">
            <w:pPr>
              <w:jc w:val="center"/>
              <w:rPr>
                <w:rFonts w:eastAsia="SimSun"/>
                <w:b/>
                <w:bCs/>
                <w:lang w:eastAsia="ja-JP"/>
              </w:rPr>
            </w:pPr>
            <w:r w:rsidRPr="008C5E94">
              <w:rPr>
                <w:rFonts w:eastAsia="SimSun"/>
                <w:b/>
                <w:bCs/>
                <w:lang w:eastAsia="ja-JP"/>
              </w:rPr>
              <w:t>Northern Region</w:t>
            </w:r>
          </w:p>
        </w:tc>
        <w:tc>
          <w:tcPr>
            <w:tcW w:w="3192" w:type="dxa"/>
            <w:tcBorders>
              <w:top w:val="single" w:color="auto" w:sz="4" w:space="0"/>
              <w:left w:val="single" w:color="auto" w:sz="4" w:space="0"/>
              <w:bottom w:val="single" w:color="auto" w:sz="4" w:space="0"/>
              <w:right w:val="single" w:color="auto" w:sz="4" w:space="0"/>
            </w:tcBorders>
            <w:hideMark/>
          </w:tcPr>
          <w:p w:rsidRPr="008C5E94" w:rsidR="008C5E94" w:rsidP="008C5E94" w:rsidRDefault="008C5E94" w14:paraId="08970AD3" w14:textId="77777777">
            <w:pPr>
              <w:jc w:val="center"/>
              <w:rPr>
                <w:rFonts w:eastAsia="SimSun"/>
                <w:b/>
                <w:bCs/>
                <w:lang w:eastAsia="ja-JP"/>
              </w:rPr>
            </w:pPr>
            <w:r w:rsidRPr="008C5E94">
              <w:rPr>
                <w:rFonts w:eastAsia="SimSun"/>
                <w:b/>
                <w:bCs/>
                <w:lang w:eastAsia="ja-JP"/>
              </w:rPr>
              <w:t>Central Region</w:t>
            </w:r>
          </w:p>
        </w:tc>
        <w:tc>
          <w:tcPr>
            <w:tcW w:w="2904" w:type="dxa"/>
            <w:tcBorders>
              <w:top w:val="single" w:color="auto" w:sz="4" w:space="0"/>
              <w:left w:val="single" w:color="auto" w:sz="4" w:space="0"/>
              <w:bottom w:val="single" w:color="auto" w:sz="4" w:space="0"/>
              <w:right w:val="single" w:color="auto" w:sz="4" w:space="0"/>
            </w:tcBorders>
            <w:hideMark/>
          </w:tcPr>
          <w:p w:rsidRPr="008C5E94" w:rsidR="008C5E94" w:rsidP="008C5E94" w:rsidRDefault="008C5E94" w14:paraId="258705E3" w14:textId="77777777">
            <w:pPr>
              <w:jc w:val="center"/>
              <w:rPr>
                <w:rFonts w:eastAsia="SimSun"/>
                <w:b/>
                <w:bCs/>
                <w:lang w:eastAsia="ja-JP"/>
              </w:rPr>
            </w:pPr>
            <w:r w:rsidRPr="008C5E94">
              <w:rPr>
                <w:rFonts w:eastAsia="SimSun"/>
                <w:b/>
                <w:bCs/>
                <w:lang w:eastAsia="ja-JP"/>
              </w:rPr>
              <w:t>Southern Region</w:t>
            </w:r>
          </w:p>
        </w:tc>
      </w:tr>
      <w:tr w:rsidRPr="008C5E94" w:rsidR="008C5E94" w:rsidTr="00692BC8" w14:paraId="10AA2476" w14:textId="77777777">
        <w:tc>
          <w:tcPr>
            <w:tcW w:w="2904" w:type="dxa"/>
            <w:tcBorders>
              <w:top w:val="single" w:color="auto" w:sz="4" w:space="0"/>
              <w:left w:val="single" w:color="auto" w:sz="4" w:space="0"/>
              <w:bottom w:val="single" w:color="auto" w:sz="4" w:space="0"/>
              <w:right w:val="single" w:color="auto" w:sz="4" w:space="0"/>
            </w:tcBorders>
            <w:hideMark/>
          </w:tcPr>
          <w:p w:rsidRPr="008C5E94" w:rsidR="008C5E94" w:rsidP="0062461E" w:rsidRDefault="008C5E94" w14:paraId="4FD59FDF" w14:textId="77777777">
            <w:pPr>
              <w:numPr>
                <w:ilvl w:val="0"/>
                <w:numId w:val="9"/>
              </w:numPr>
              <w:spacing w:after="0" w:line="240" w:lineRule="auto"/>
              <w:rPr>
                <w:rFonts w:cs="Calibri"/>
                <w:szCs w:val="24"/>
              </w:rPr>
            </w:pPr>
            <w:r w:rsidRPr="008C5E94">
              <w:rPr>
                <w:rFonts w:cs="Calibri"/>
                <w:szCs w:val="24"/>
                <w:lang w:eastAsia="ja-JP"/>
              </w:rPr>
              <w:t>Bergen County</w:t>
            </w:r>
          </w:p>
          <w:p w:rsidRPr="008C5E94" w:rsidR="008C5E94" w:rsidP="0062461E" w:rsidRDefault="008C5E94" w14:paraId="5163084D" w14:textId="77777777">
            <w:pPr>
              <w:numPr>
                <w:ilvl w:val="0"/>
                <w:numId w:val="9"/>
              </w:numPr>
              <w:spacing w:after="0" w:line="240" w:lineRule="auto"/>
              <w:rPr>
                <w:rFonts w:cs="Calibri"/>
                <w:szCs w:val="24"/>
                <w:lang w:eastAsia="ja-JP"/>
              </w:rPr>
            </w:pPr>
            <w:r w:rsidRPr="008C5E94">
              <w:rPr>
                <w:rFonts w:cs="Calibri"/>
                <w:szCs w:val="24"/>
                <w:lang w:eastAsia="ja-JP"/>
              </w:rPr>
              <w:t>Essex County</w:t>
            </w:r>
          </w:p>
          <w:p w:rsidRPr="008C5E94" w:rsidR="008C5E94" w:rsidP="0062461E" w:rsidRDefault="008C5E94" w14:paraId="5F424717" w14:textId="77777777">
            <w:pPr>
              <w:numPr>
                <w:ilvl w:val="0"/>
                <w:numId w:val="9"/>
              </w:numPr>
              <w:spacing w:after="0" w:line="240" w:lineRule="auto"/>
              <w:rPr>
                <w:rFonts w:cs="Calibri"/>
                <w:szCs w:val="24"/>
                <w:lang w:eastAsia="ja-JP"/>
              </w:rPr>
            </w:pPr>
            <w:r w:rsidRPr="008C5E94">
              <w:rPr>
                <w:rFonts w:cs="Calibri"/>
                <w:szCs w:val="24"/>
                <w:lang w:eastAsia="ja-JP"/>
              </w:rPr>
              <w:t>Hudson County</w:t>
            </w:r>
          </w:p>
          <w:p w:rsidRPr="008C5E94" w:rsidR="008C5E94" w:rsidP="0062461E" w:rsidRDefault="008C5E94" w14:paraId="0CAE2463" w14:textId="77777777">
            <w:pPr>
              <w:numPr>
                <w:ilvl w:val="0"/>
                <w:numId w:val="9"/>
              </w:numPr>
              <w:spacing w:after="0" w:line="240" w:lineRule="auto"/>
              <w:rPr>
                <w:rFonts w:cs="Calibri"/>
                <w:szCs w:val="24"/>
                <w:lang w:eastAsia="ja-JP"/>
              </w:rPr>
            </w:pPr>
            <w:r w:rsidRPr="008C5E94">
              <w:rPr>
                <w:rFonts w:cs="Calibri"/>
                <w:szCs w:val="24"/>
                <w:lang w:eastAsia="ja-JP"/>
              </w:rPr>
              <w:t>Morris County</w:t>
            </w:r>
          </w:p>
          <w:p w:rsidRPr="008C5E94" w:rsidR="008C5E94" w:rsidP="0062461E" w:rsidRDefault="008C5E94" w14:paraId="0FB69414" w14:textId="77777777">
            <w:pPr>
              <w:numPr>
                <w:ilvl w:val="0"/>
                <w:numId w:val="9"/>
              </w:numPr>
              <w:spacing w:after="0" w:line="240" w:lineRule="auto"/>
              <w:rPr>
                <w:rFonts w:cs="Calibri"/>
                <w:szCs w:val="24"/>
                <w:lang w:eastAsia="ja-JP"/>
              </w:rPr>
            </w:pPr>
            <w:r w:rsidRPr="008C5E94">
              <w:rPr>
                <w:rFonts w:cs="Calibri"/>
                <w:szCs w:val="24"/>
                <w:lang w:eastAsia="ja-JP"/>
              </w:rPr>
              <w:t>Passaic County</w:t>
            </w:r>
          </w:p>
          <w:p w:rsidRPr="008C5E94" w:rsidR="008C5E94" w:rsidP="0062461E" w:rsidRDefault="008C5E94" w14:paraId="6A5B79E3" w14:textId="77777777">
            <w:pPr>
              <w:numPr>
                <w:ilvl w:val="0"/>
                <w:numId w:val="9"/>
              </w:numPr>
              <w:spacing w:after="0" w:line="240" w:lineRule="auto"/>
              <w:rPr>
                <w:rFonts w:cs="Calibri"/>
                <w:szCs w:val="24"/>
                <w:lang w:eastAsia="ja-JP"/>
              </w:rPr>
            </w:pPr>
            <w:r w:rsidRPr="008C5E94">
              <w:rPr>
                <w:rFonts w:cs="Calibri"/>
                <w:szCs w:val="24"/>
                <w:lang w:eastAsia="ja-JP"/>
              </w:rPr>
              <w:t>Sussex County</w:t>
            </w:r>
          </w:p>
          <w:p w:rsidRPr="008C5E94" w:rsidR="008C5E94" w:rsidP="0062461E" w:rsidRDefault="008C5E94" w14:paraId="525FE343" w14:textId="77777777">
            <w:pPr>
              <w:numPr>
                <w:ilvl w:val="0"/>
                <w:numId w:val="9"/>
              </w:numPr>
              <w:spacing w:after="0" w:line="240" w:lineRule="auto"/>
              <w:rPr>
                <w:rFonts w:cs="Calibri"/>
                <w:szCs w:val="24"/>
                <w:lang w:eastAsia="ja-JP"/>
              </w:rPr>
            </w:pPr>
            <w:r w:rsidRPr="008C5E94">
              <w:rPr>
                <w:rFonts w:cs="Calibri"/>
                <w:szCs w:val="24"/>
                <w:lang w:eastAsia="ja-JP"/>
              </w:rPr>
              <w:t>Warren County</w:t>
            </w:r>
          </w:p>
        </w:tc>
        <w:tc>
          <w:tcPr>
            <w:tcW w:w="3192" w:type="dxa"/>
            <w:tcBorders>
              <w:top w:val="single" w:color="auto" w:sz="4" w:space="0"/>
              <w:left w:val="single" w:color="auto" w:sz="4" w:space="0"/>
              <w:bottom w:val="single" w:color="auto" w:sz="4" w:space="0"/>
              <w:right w:val="single" w:color="auto" w:sz="4" w:space="0"/>
            </w:tcBorders>
            <w:hideMark/>
          </w:tcPr>
          <w:p w:rsidRPr="008C5E94" w:rsidR="008C5E94" w:rsidP="0062461E" w:rsidRDefault="008C5E94" w14:paraId="439E6D76" w14:textId="77777777">
            <w:pPr>
              <w:numPr>
                <w:ilvl w:val="0"/>
                <w:numId w:val="9"/>
              </w:numPr>
              <w:spacing w:after="0" w:line="240" w:lineRule="auto"/>
              <w:rPr>
                <w:rFonts w:cs="Calibri"/>
                <w:szCs w:val="24"/>
                <w:lang w:eastAsia="ja-JP"/>
              </w:rPr>
            </w:pPr>
            <w:r w:rsidRPr="008C5E94">
              <w:rPr>
                <w:rFonts w:cs="Calibri"/>
                <w:szCs w:val="24"/>
                <w:lang w:eastAsia="ja-JP"/>
              </w:rPr>
              <w:t>Hunterdon County</w:t>
            </w:r>
          </w:p>
          <w:p w:rsidRPr="008C5E94" w:rsidR="008C5E94" w:rsidP="0062461E" w:rsidRDefault="008C5E94" w14:paraId="2FDA25D4" w14:textId="77777777">
            <w:pPr>
              <w:numPr>
                <w:ilvl w:val="0"/>
                <w:numId w:val="9"/>
              </w:numPr>
              <w:spacing w:after="0" w:line="240" w:lineRule="auto"/>
              <w:rPr>
                <w:rFonts w:cs="Calibri"/>
                <w:szCs w:val="24"/>
                <w:lang w:eastAsia="ja-JP"/>
              </w:rPr>
            </w:pPr>
            <w:r w:rsidRPr="008C5E94">
              <w:rPr>
                <w:rFonts w:cs="Calibri"/>
                <w:szCs w:val="24"/>
                <w:lang w:eastAsia="ja-JP"/>
              </w:rPr>
              <w:t>Mercer County</w:t>
            </w:r>
          </w:p>
          <w:p w:rsidRPr="008C5E94" w:rsidR="008C5E94" w:rsidP="0062461E" w:rsidRDefault="008C5E94" w14:paraId="5EEA0750" w14:textId="77777777">
            <w:pPr>
              <w:numPr>
                <w:ilvl w:val="0"/>
                <w:numId w:val="9"/>
              </w:numPr>
              <w:spacing w:after="0" w:line="240" w:lineRule="auto"/>
              <w:rPr>
                <w:rFonts w:cs="Calibri"/>
                <w:szCs w:val="24"/>
                <w:lang w:eastAsia="ja-JP"/>
              </w:rPr>
            </w:pPr>
            <w:r w:rsidRPr="008C5E94">
              <w:rPr>
                <w:rFonts w:cs="Calibri"/>
                <w:szCs w:val="24"/>
                <w:lang w:eastAsia="ja-JP"/>
              </w:rPr>
              <w:t>Middlesex County</w:t>
            </w:r>
          </w:p>
          <w:p w:rsidR="008C5E94" w:rsidP="0062461E" w:rsidRDefault="008C5E94" w14:paraId="532764F9" w14:textId="77777777">
            <w:pPr>
              <w:numPr>
                <w:ilvl w:val="0"/>
                <w:numId w:val="9"/>
              </w:numPr>
              <w:spacing w:after="0" w:line="240" w:lineRule="auto"/>
              <w:rPr>
                <w:rFonts w:cs="Calibri"/>
                <w:szCs w:val="24"/>
                <w:lang w:eastAsia="ja-JP"/>
              </w:rPr>
            </w:pPr>
            <w:r w:rsidRPr="008C5E94">
              <w:rPr>
                <w:rFonts w:cs="Calibri"/>
                <w:szCs w:val="24"/>
                <w:lang w:eastAsia="ja-JP"/>
              </w:rPr>
              <w:t>Monmouth County</w:t>
            </w:r>
          </w:p>
          <w:p w:rsidRPr="008C5E94" w:rsidR="003165B8" w:rsidP="0062461E" w:rsidRDefault="003165B8" w14:paraId="2959874A" w14:textId="77777777">
            <w:pPr>
              <w:numPr>
                <w:ilvl w:val="0"/>
                <w:numId w:val="9"/>
              </w:numPr>
              <w:spacing w:after="0" w:line="240" w:lineRule="auto"/>
              <w:rPr>
                <w:rFonts w:cs="Calibri"/>
                <w:szCs w:val="24"/>
                <w:lang w:eastAsia="ja-JP"/>
              </w:rPr>
            </w:pPr>
            <w:r>
              <w:rPr>
                <w:rFonts w:cs="Calibri"/>
                <w:szCs w:val="24"/>
                <w:lang w:eastAsia="ja-JP"/>
              </w:rPr>
              <w:t xml:space="preserve">Ocean </w:t>
            </w:r>
            <w:r w:rsidR="00734060">
              <w:rPr>
                <w:rFonts w:cs="Calibri"/>
                <w:szCs w:val="24"/>
                <w:lang w:eastAsia="ja-JP"/>
              </w:rPr>
              <w:t>C</w:t>
            </w:r>
            <w:r>
              <w:rPr>
                <w:rFonts w:cs="Calibri"/>
                <w:szCs w:val="24"/>
                <w:lang w:eastAsia="ja-JP"/>
              </w:rPr>
              <w:t>ounty</w:t>
            </w:r>
          </w:p>
          <w:p w:rsidR="005D4C21" w:rsidP="0062461E" w:rsidRDefault="008C5E94" w14:paraId="6AA7EBC3" w14:textId="77777777">
            <w:pPr>
              <w:numPr>
                <w:ilvl w:val="0"/>
                <w:numId w:val="9"/>
              </w:numPr>
              <w:spacing w:after="0" w:line="240" w:lineRule="auto"/>
              <w:rPr>
                <w:rFonts w:cs="Calibri"/>
                <w:szCs w:val="24"/>
                <w:lang w:eastAsia="ja-JP"/>
              </w:rPr>
            </w:pPr>
            <w:r w:rsidRPr="008C5E94">
              <w:rPr>
                <w:rFonts w:cs="Calibri"/>
                <w:szCs w:val="24"/>
                <w:lang w:eastAsia="ja-JP"/>
              </w:rPr>
              <w:t>Somerset County</w:t>
            </w:r>
            <w:r w:rsidRPr="008C5E94" w:rsidR="005D4C21">
              <w:rPr>
                <w:rFonts w:cs="Calibri"/>
                <w:szCs w:val="24"/>
                <w:lang w:eastAsia="ja-JP"/>
              </w:rPr>
              <w:t xml:space="preserve"> </w:t>
            </w:r>
          </w:p>
          <w:p w:rsidR="005D4C21" w:rsidP="0062461E" w:rsidRDefault="005D4C21" w14:paraId="470C756D" w14:textId="77777777">
            <w:pPr>
              <w:numPr>
                <w:ilvl w:val="0"/>
                <w:numId w:val="9"/>
              </w:numPr>
              <w:spacing w:after="0" w:line="240" w:lineRule="auto"/>
              <w:rPr>
                <w:rFonts w:cs="Calibri"/>
                <w:szCs w:val="24"/>
                <w:lang w:eastAsia="ja-JP"/>
              </w:rPr>
            </w:pPr>
            <w:r w:rsidRPr="008C5E94">
              <w:rPr>
                <w:rFonts w:cs="Calibri"/>
                <w:szCs w:val="24"/>
                <w:lang w:eastAsia="ja-JP"/>
              </w:rPr>
              <w:t>Union County</w:t>
            </w:r>
          </w:p>
          <w:p w:rsidRPr="008C5E94" w:rsidR="00104FD4" w:rsidP="00104FD4" w:rsidRDefault="00104FD4" w14:paraId="4401AB6B" w14:textId="77777777">
            <w:pPr>
              <w:spacing w:after="0" w:line="240" w:lineRule="auto"/>
              <w:ind w:left="360"/>
              <w:rPr>
                <w:rFonts w:cs="Calibri"/>
                <w:szCs w:val="24"/>
                <w:lang w:eastAsia="ja-JP"/>
              </w:rPr>
            </w:pPr>
          </w:p>
          <w:p w:rsidRPr="008C5E94" w:rsidR="008C5E94" w:rsidP="005D4C21" w:rsidRDefault="008C5E94" w14:paraId="0F19F307" w14:textId="77777777">
            <w:pPr>
              <w:spacing w:after="0" w:line="240" w:lineRule="auto"/>
              <w:ind w:left="360"/>
              <w:rPr>
                <w:rFonts w:cs="Calibri"/>
                <w:szCs w:val="24"/>
                <w:lang w:eastAsia="ja-JP"/>
              </w:rPr>
            </w:pPr>
          </w:p>
        </w:tc>
        <w:tc>
          <w:tcPr>
            <w:tcW w:w="2904" w:type="dxa"/>
            <w:tcBorders>
              <w:top w:val="single" w:color="auto" w:sz="4" w:space="0"/>
              <w:left w:val="single" w:color="auto" w:sz="4" w:space="0"/>
              <w:bottom w:val="single" w:color="auto" w:sz="4" w:space="0"/>
              <w:right w:val="single" w:color="auto" w:sz="4" w:space="0"/>
            </w:tcBorders>
            <w:hideMark/>
          </w:tcPr>
          <w:p w:rsidRPr="008C5E94" w:rsidR="008C5E94" w:rsidP="0062461E" w:rsidRDefault="008C5E94" w14:paraId="718D0E22" w14:textId="77777777">
            <w:pPr>
              <w:numPr>
                <w:ilvl w:val="0"/>
                <w:numId w:val="9"/>
              </w:numPr>
              <w:spacing w:after="0" w:line="240" w:lineRule="auto"/>
              <w:rPr>
                <w:rFonts w:cs="Calibri"/>
                <w:szCs w:val="24"/>
                <w:lang w:eastAsia="ja-JP"/>
              </w:rPr>
            </w:pPr>
            <w:r w:rsidRPr="008C5E94">
              <w:rPr>
                <w:rFonts w:cs="Calibri"/>
                <w:szCs w:val="24"/>
                <w:lang w:eastAsia="ja-JP"/>
              </w:rPr>
              <w:t>Atlantic County</w:t>
            </w:r>
          </w:p>
          <w:p w:rsidRPr="008C5E94" w:rsidR="008C5E94" w:rsidP="0062461E" w:rsidRDefault="008C5E94" w14:paraId="4B643034" w14:textId="77777777">
            <w:pPr>
              <w:numPr>
                <w:ilvl w:val="0"/>
                <w:numId w:val="9"/>
              </w:numPr>
              <w:spacing w:after="0" w:line="240" w:lineRule="auto"/>
              <w:rPr>
                <w:rFonts w:cs="Calibri"/>
                <w:szCs w:val="24"/>
                <w:lang w:eastAsia="ja-JP"/>
              </w:rPr>
            </w:pPr>
            <w:r w:rsidRPr="008C5E94">
              <w:rPr>
                <w:rFonts w:cs="Calibri"/>
                <w:szCs w:val="24"/>
                <w:lang w:eastAsia="ja-JP"/>
              </w:rPr>
              <w:t>Burlington County</w:t>
            </w:r>
          </w:p>
          <w:p w:rsidRPr="008C5E94" w:rsidR="008C5E94" w:rsidP="0062461E" w:rsidRDefault="008C5E94" w14:paraId="5D9A0C7C" w14:textId="77777777">
            <w:pPr>
              <w:numPr>
                <w:ilvl w:val="0"/>
                <w:numId w:val="9"/>
              </w:numPr>
              <w:spacing w:after="0" w:line="240" w:lineRule="auto"/>
              <w:rPr>
                <w:rFonts w:cs="Calibri"/>
                <w:szCs w:val="24"/>
                <w:lang w:eastAsia="ja-JP"/>
              </w:rPr>
            </w:pPr>
            <w:r w:rsidRPr="008C5E94">
              <w:rPr>
                <w:rFonts w:cs="Calibri"/>
                <w:szCs w:val="24"/>
                <w:lang w:eastAsia="ja-JP"/>
              </w:rPr>
              <w:t>Camden County</w:t>
            </w:r>
          </w:p>
          <w:p w:rsidRPr="008C5E94" w:rsidR="008C5E94" w:rsidP="0062461E" w:rsidRDefault="008C5E94" w14:paraId="79DDE9D4" w14:textId="77777777">
            <w:pPr>
              <w:numPr>
                <w:ilvl w:val="0"/>
                <w:numId w:val="9"/>
              </w:numPr>
              <w:spacing w:after="0" w:line="240" w:lineRule="auto"/>
              <w:rPr>
                <w:rFonts w:cs="Calibri"/>
                <w:szCs w:val="24"/>
                <w:lang w:eastAsia="ja-JP"/>
              </w:rPr>
            </w:pPr>
            <w:r w:rsidRPr="008C5E94">
              <w:rPr>
                <w:rFonts w:cs="Calibri"/>
                <w:szCs w:val="24"/>
                <w:lang w:eastAsia="ja-JP"/>
              </w:rPr>
              <w:t>Cape May County</w:t>
            </w:r>
          </w:p>
          <w:p w:rsidRPr="008C5E94" w:rsidR="008C5E94" w:rsidP="0062461E" w:rsidRDefault="008C5E94" w14:paraId="516062B9" w14:textId="77777777">
            <w:pPr>
              <w:numPr>
                <w:ilvl w:val="0"/>
                <w:numId w:val="9"/>
              </w:numPr>
              <w:spacing w:after="0" w:line="240" w:lineRule="auto"/>
              <w:rPr>
                <w:rFonts w:cs="Calibri"/>
                <w:szCs w:val="24"/>
                <w:lang w:eastAsia="ja-JP"/>
              </w:rPr>
            </w:pPr>
            <w:r w:rsidRPr="008C5E94">
              <w:rPr>
                <w:rFonts w:cs="Calibri"/>
                <w:szCs w:val="24"/>
                <w:lang w:eastAsia="ja-JP"/>
              </w:rPr>
              <w:t>Cumberland County</w:t>
            </w:r>
          </w:p>
          <w:p w:rsidRPr="008C5E94" w:rsidR="008C5E94" w:rsidP="0062461E" w:rsidRDefault="008C5E94" w14:paraId="79B84505" w14:textId="77777777">
            <w:pPr>
              <w:numPr>
                <w:ilvl w:val="0"/>
                <w:numId w:val="9"/>
              </w:numPr>
              <w:spacing w:after="0" w:line="240" w:lineRule="auto"/>
              <w:rPr>
                <w:rFonts w:cs="Calibri"/>
                <w:szCs w:val="24"/>
                <w:lang w:eastAsia="ja-JP"/>
              </w:rPr>
            </w:pPr>
            <w:r w:rsidRPr="008C5E94">
              <w:rPr>
                <w:rFonts w:cs="Calibri"/>
                <w:szCs w:val="24"/>
                <w:lang w:eastAsia="ja-JP"/>
              </w:rPr>
              <w:t>Gloucester County</w:t>
            </w:r>
          </w:p>
          <w:p w:rsidRPr="008C5E94" w:rsidR="008C5E94" w:rsidP="0062461E" w:rsidRDefault="008C5E94" w14:paraId="2D3CCDA6" w14:textId="77777777">
            <w:pPr>
              <w:numPr>
                <w:ilvl w:val="0"/>
                <w:numId w:val="9"/>
              </w:numPr>
              <w:spacing w:after="0" w:line="240" w:lineRule="auto"/>
              <w:rPr>
                <w:rFonts w:cs="Calibri"/>
                <w:szCs w:val="24"/>
                <w:lang w:eastAsia="ja-JP"/>
              </w:rPr>
            </w:pPr>
            <w:r w:rsidRPr="008C5E94">
              <w:rPr>
                <w:rFonts w:cs="Calibri"/>
                <w:szCs w:val="24"/>
                <w:lang w:eastAsia="ja-JP"/>
              </w:rPr>
              <w:t>Salem County</w:t>
            </w:r>
          </w:p>
        </w:tc>
      </w:tr>
    </w:tbl>
    <w:p w:rsidR="00F009DA" w:rsidP="00EB7E5A" w:rsidRDefault="00F009DA" w14:paraId="6A457D75" w14:textId="77777777">
      <w:pPr>
        <w:rPr>
          <w:highlight w:val="yellow"/>
        </w:rPr>
      </w:pPr>
    </w:p>
    <w:p w:rsidRPr="00336E67" w:rsidR="00B47D56" w:rsidP="0062461E" w:rsidRDefault="00336E67" w14:paraId="06EAF35C" w14:textId="77777777">
      <w:pPr>
        <w:pStyle w:val="Heading3"/>
        <w:numPr>
          <w:ilvl w:val="1"/>
          <w:numId w:val="10"/>
        </w:numPr>
      </w:pPr>
      <w:bookmarkStart w:name="_Toc533681884" w:id="60"/>
      <w:bookmarkStart w:name="_Toc63087407" w:id="61"/>
      <w:bookmarkStart w:name="_Toc63088766" w:id="62"/>
      <w:bookmarkStart w:name="_Toc70074288" w:id="63"/>
      <w:r w:rsidRPr="00336E67">
        <w:t>Federal Compliance Requirements (DUNS, SAM)</w:t>
      </w:r>
      <w:bookmarkEnd w:id="60"/>
      <w:bookmarkEnd w:id="61"/>
      <w:bookmarkEnd w:id="62"/>
      <w:bookmarkEnd w:id="63"/>
    </w:p>
    <w:p w:rsidRPr="00B9755A" w:rsidR="005E52D6" w:rsidP="00A543D5" w:rsidRDefault="005E52D6" w14:paraId="7E86BB94" w14:textId="77777777">
      <w:pPr>
        <w:spacing w:before="120" w:after="120" w:line="240" w:lineRule="auto"/>
        <w:rPr>
          <w:rFonts w:cs="Calibri"/>
          <w:szCs w:val="24"/>
        </w:rPr>
      </w:pPr>
      <w:r w:rsidRPr="00B9755A">
        <w:rPr>
          <w:rFonts w:cs="Calibri"/>
          <w:szCs w:val="24"/>
        </w:rPr>
        <w:t xml:space="preserve">In accordance with the Federal Fiscal Accountability Transparency Act (FFATA), all grant recipients must have a valid Data Universal Numbering System (DUNS) number and be registered with the federal System for Award Management (SAM), the successor to the federal Central Contractor Registration (CCR) database.  DUNS numbers are issued by Dun and Bradstreet and are available for free to all entities required to register under FFATA.  </w:t>
      </w:r>
    </w:p>
    <w:p w:rsidRPr="00B9755A" w:rsidR="005E52D6" w:rsidP="0062461E" w:rsidRDefault="005E52D6" w14:paraId="11D70E96" w14:textId="77777777">
      <w:pPr>
        <w:numPr>
          <w:ilvl w:val="0"/>
          <w:numId w:val="1"/>
        </w:numPr>
        <w:spacing w:after="0" w:line="240" w:lineRule="auto"/>
        <w:jc w:val="both"/>
        <w:rPr>
          <w:rFonts w:cs="Calibri"/>
          <w:szCs w:val="24"/>
        </w:rPr>
      </w:pPr>
      <w:r w:rsidRPr="00B9755A">
        <w:rPr>
          <w:rFonts w:cs="Calibri"/>
          <w:szCs w:val="24"/>
        </w:rPr>
        <w:t xml:space="preserve">To obtain a DUNS number, applicants must go to the Dun &amp; Bradstreet </w:t>
      </w:r>
      <w:hyperlink w:history="1" r:id="rId18">
        <w:r w:rsidRPr="00B9755A">
          <w:rPr>
            <w:rStyle w:val="Hyperlink"/>
            <w:rFonts w:cs="Calibri"/>
            <w:szCs w:val="24"/>
          </w:rPr>
          <w:t>website</w:t>
        </w:r>
      </w:hyperlink>
      <w:r w:rsidRPr="00B9755A">
        <w:rPr>
          <w:rFonts w:cs="Calibri"/>
          <w:szCs w:val="24"/>
        </w:rPr>
        <w:t xml:space="preserve">.  </w:t>
      </w:r>
    </w:p>
    <w:p w:rsidRPr="00B9755A" w:rsidR="005E52D6" w:rsidP="0062461E" w:rsidRDefault="005E52D6" w14:paraId="025740AD" w14:textId="77777777">
      <w:pPr>
        <w:numPr>
          <w:ilvl w:val="0"/>
          <w:numId w:val="1"/>
        </w:numPr>
        <w:spacing w:after="120" w:line="240" w:lineRule="auto"/>
        <w:jc w:val="both"/>
        <w:rPr>
          <w:rFonts w:cs="Calibri"/>
          <w:szCs w:val="24"/>
        </w:rPr>
      </w:pPr>
      <w:r w:rsidRPr="00B9755A">
        <w:rPr>
          <w:rFonts w:cs="Calibri"/>
          <w:szCs w:val="24"/>
        </w:rPr>
        <w:t xml:space="preserve">To register with the SAM database, applicants must go to SAM </w:t>
      </w:r>
      <w:hyperlink w:history="1" r:id="rId19">
        <w:r w:rsidRPr="004546B3" w:rsidR="004546B3">
          <w:rPr>
            <w:rStyle w:val="Hyperlink"/>
          </w:rPr>
          <w:t>website</w:t>
        </w:r>
      </w:hyperlink>
      <w:r w:rsidR="004546B3">
        <w:t xml:space="preserve">.  </w:t>
      </w:r>
    </w:p>
    <w:p w:rsidRPr="00B9755A" w:rsidR="005E52D6" w:rsidP="005E52D6" w:rsidRDefault="005E52D6" w14:paraId="6858D874" w14:textId="77777777">
      <w:pPr>
        <w:spacing w:after="120" w:line="240" w:lineRule="auto"/>
        <w:jc w:val="both"/>
        <w:rPr>
          <w:rFonts w:cs="Calibri"/>
          <w:szCs w:val="24"/>
        </w:rPr>
      </w:pPr>
      <w:r w:rsidRPr="00B9755A">
        <w:rPr>
          <w:rFonts w:cs="Calibri"/>
          <w:szCs w:val="24"/>
        </w:rPr>
        <w:t xml:space="preserve">Applicants are required to submit their DUNS number and expiration date of their SAM registration as part of the </w:t>
      </w:r>
      <w:r w:rsidR="00AC10E4">
        <w:rPr>
          <w:rFonts w:cs="Calibri"/>
          <w:szCs w:val="24"/>
        </w:rPr>
        <w:t>Electronic Web Enabled Grant (</w:t>
      </w:r>
      <w:r w:rsidRPr="00B9755A">
        <w:rPr>
          <w:rFonts w:cs="Calibri"/>
          <w:szCs w:val="24"/>
        </w:rPr>
        <w:t>EWEG</w:t>
      </w:r>
      <w:r w:rsidR="00AC10E4">
        <w:rPr>
          <w:rFonts w:cs="Calibri"/>
          <w:szCs w:val="24"/>
        </w:rPr>
        <w:t>) system</w:t>
      </w:r>
      <w:r w:rsidRPr="00B9755A">
        <w:rPr>
          <w:rFonts w:cs="Calibri"/>
          <w:szCs w:val="24"/>
        </w:rPr>
        <w:t xml:space="preserve"> application using the appropriate EWEG tab (i.e., </w:t>
      </w:r>
      <w:r w:rsidRPr="00B9755A">
        <w:rPr>
          <w:rFonts w:cs="Calibri"/>
          <w:szCs w:val="24"/>
        </w:rPr>
        <w:lastRenderedPageBreak/>
        <w:t>Contacts) and must certify that they will ensure their registration will remain active for the entire grant period.</w:t>
      </w:r>
    </w:p>
    <w:p w:rsidRPr="00B9755A" w:rsidR="005E52D6" w:rsidP="00A543D5" w:rsidRDefault="005E52D6" w14:paraId="3374CF68" w14:textId="77777777">
      <w:pPr>
        <w:spacing w:after="120" w:line="240" w:lineRule="auto"/>
        <w:rPr>
          <w:rFonts w:cs="Calibri"/>
          <w:szCs w:val="24"/>
        </w:rPr>
      </w:pPr>
      <w:r w:rsidRPr="00B9755A">
        <w:rPr>
          <w:rFonts w:cs="Calibri"/>
          <w:szCs w:val="24"/>
        </w:rPr>
        <w:t xml:space="preserve">Applicants also must print the “Entity Overview” page from their </w:t>
      </w:r>
      <w:hyperlink w:history="1" r:id="rId20">
        <w:r w:rsidRPr="00196A44" w:rsidR="00196A44">
          <w:rPr>
            <w:rStyle w:val="Hyperlink"/>
            <w:rFonts w:cs="Calibri"/>
            <w:szCs w:val="24"/>
          </w:rPr>
          <w:t>SAM</w:t>
        </w:r>
      </w:hyperlink>
      <w:r w:rsidR="00196A44">
        <w:rPr>
          <w:rFonts w:cs="Calibri"/>
          <w:szCs w:val="24"/>
        </w:rPr>
        <w:t xml:space="preserve"> </w:t>
      </w:r>
      <w:r w:rsidRPr="00B9755A">
        <w:rPr>
          <w:rFonts w:cs="Calibri"/>
          <w:szCs w:val="24"/>
        </w:rPr>
        <w:t>profile (which displays their DUNS number and street address with ZIP+4 code</w:t>
      </w:r>
      <w:r w:rsidRPr="00B9755A" w:rsidR="007D078E">
        <w:rPr>
          <w:rFonts w:cs="Calibri"/>
          <w:szCs w:val="24"/>
        </w:rPr>
        <w:t>) and</w:t>
      </w:r>
      <w:r w:rsidRPr="00B9755A">
        <w:rPr>
          <w:rFonts w:cs="Calibri"/>
          <w:szCs w:val="24"/>
        </w:rPr>
        <w:t xml:space="preserve"> upload a scan of the page using the </w:t>
      </w:r>
      <w:r w:rsidRPr="00B9755A" w:rsidR="007F293E">
        <w:rPr>
          <w:rFonts w:cs="Calibri"/>
          <w:szCs w:val="24"/>
        </w:rPr>
        <w:t xml:space="preserve">Upload </w:t>
      </w:r>
      <w:r w:rsidRPr="00B9755A">
        <w:rPr>
          <w:rFonts w:cs="Calibri"/>
          <w:szCs w:val="24"/>
        </w:rPr>
        <w:t>tab in the grant application.</w:t>
      </w:r>
      <w:r w:rsidR="00672C1C">
        <w:rPr>
          <w:rFonts w:cs="Calibri"/>
          <w:szCs w:val="24"/>
        </w:rPr>
        <w:t xml:space="preserve">    </w:t>
      </w:r>
    </w:p>
    <w:p w:rsidRPr="00B9755A" w:rsidR="005E52D6" w:rsidP="007F293E" w:rsidRDefault="005E52D6" w14:paraId="23459D87" w14:textId="77777777">
      <w:pPr>
        <w:pStyle w:val="Heading4"/>
      </w:pPr>
      <w:r w:rsidRPr="00B9755A">
        <w:t>FFATA Executive Compensation Disclosure Criteria:</w:t>
      </w:r>
    </w:p>
    <w:p w:rsidRPr="00B9755A" w:rsidR="005E52D6" w:rsidP="005E52D6" w:rsidRDefault="005E52D6" w14:paraId="40B9083A" w14:textId="490DA513">
      <w:pPr>
        <w:spacing w:after="120" w:line="240" w:lineRule="auto"/>
        <w:jc w:val="both"/>
        <w:rPr>
          <w:rFonts w:cs="Calibri"/>
          <w:szCs w:val="24"/>
        </w:rPr>
      </w:pPr>
      <w:r w:rsidRPr="00B9755A">
        <w:rPr>
          <w:rFonts w:cs="Calibri"/>
          <w:szCs w:val="24"/>
        </w:rPr>
        <w:t xml:space="preserve">In the preceding fiscal </w:t>
      </w:r>
      <w:r w:rsidRPr="00B9755A" w:rsidR="007F3D48">
        <w:rPr>
          <w:rFonts w:cs="Calibri"/>
          <w:szCs w:val="24"/>
        </w:rPr>
        <w:t>year</w:t>
      </w:r>
      <w:r w:rsidR="007F3D48">
        <w:rPr>
          <w:rFonts w:cs="Calibri"/>
          <w:szCs w:val="24"/>
        </w:rPr>
        <w:t>:</w:t>
      </w:r>
    </w:p>
    <w:p w:rsidRPr="00B9755A" w:rsidR="005E52D6" w:rsidP="0062461E" w:rsidRDefault="009658E3" w14:paraId="157D7E27" w14:textId="42F4CB2B">
      <w:pPr>
        <w:numPr>
          <w:ilvl w:val="0"/>
          <w:numId w:val="2"/>
        </w:numPr>
        <w:spacing w:after="0" w:line="240" w:lineRule="auto"/>
        <w:jc w:val="both"/>
        <w:rPr>
          <w:rFonts w:cs="Calibri"/>
          <w:szCs w:val="24"/>
        </w:rPr>
      </w:pPr>
      <w:r>
        <w:rPr>
          <w:rFonts w:cs="Calibri"/>
          <w:szCs w:val="24"/>
        </w:rPr>
        <w:t>I</w:t>
      </w:r>
      <w:r w:rsidRPr="00B9755A">
        <w:rPr>
          <w:rFonts w:cs="Calibri"/>
          <w:szCs w:val="24"/>
        </w:rPr>
        <w:t xml:space="preserve">f an applicant </w:t>
      </w:r>
      <w:r>
        <w:rPr>
          <w:rFonts w:cs="Calibri"/>
          <w:szCs w:val="24"/>
        </w:rPr>
        <w:t>r</w:t>
      </w:r>
      <w:r w:rsidRPr="00B9755A">
        <w:rPr>
          <w:rFonts w:cs="Calibri"/>
          <w:szCs w:val="24"/>
        </w:rPr>
        <w:t xml:space="preserve">eceived </w:t>
      </w:r>
      <w:r w:rsidRPr="00B9755A" w:rsidR="005E52D6">
        <w:rPr>
          <w:rFonts w:cs="Calibri"/>
          <w:szCs w:val="24"/>
        </w:rPr>
        <w:t>at least $25,000,000 in annual gross revenues from federal awards; and</w:t>
      </w:r>
    </w:p>
    <w:p w:rsidRPr="00B9755A" w:rsidR="005E52D6" w:rsidP="0062461E" w:rsidRDefault="005E52D6" w14:paraId="0A5D52EC" w14:textId="77777777">
      <w:pPr>
        <w:numPr>
          <w:ilvl w:val="0"/>
          <w:numId w:val="2"/>
        </w:numPr>
        <w:spacing w:after="120" w:line="240" w:lineRule="auto"/>
        <w:rPr>
          <w:rFonts w:cs="Calibri"/>
          <w:szCs w:val="24"/>
        </w:rPr>
      </w:pPr>
      <w:r w:rsidRPr="00B9755A">
        <w:rPr>
          <w:rFonts w:cs="Calibri"/>
          <w:szCs w:val="24"/>
        </w:rPr>
        <w:t>If at least eight</w:t>
      </w:r>
      <w:r w:rsidR="00AC10E4">
        <w:rPr>
          <w:rFonts w:cs="Calibri"/>
          <w:szCs w:val="24"/>
        </w:rPr>
        <w:t>y</w:t>
      </w:r>
      <w:r w:rsidRPr="00B9755A">
        <w:rPr>
          <w:rFonts w:cs="Calibri"/>
          <w:szCs w:val="24"/>
        </w:rPr>
        <w:t xml:space="preserve"> percent of the applicant’s annual gross revenues came from federal awards; the applicant is required to disclose the name and total compensation of the five most highly compensated officers of the applicant as part of the grant application.</w:t>
      </w:r>
    </w:p>
    <w:p w:rsidRPr="00B9755A" w:rsidR="005E52D6" w:rsidP="00A543D5" w:rsidRDefault="005E52D6" w14:paraId="3942D66A" w14:textId="77777777">
      <w:pPr>
        <w:spacing w:after="120" w:line="240" w:lineRule="auto"/>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rsidR="005E52D6" w:rsidP="00A543D5" w:rsidRDefault="005E52D6" w14:paraId="54288091" w14:textId="77777777">
      <w:pPr>
        <w:spacing w:after="0" w:line="240" w:lineRule="auto"/>
        <w:rPr>
          <w:rFonts w:cs="Calibri"/>
          <w:szCs w:val="24"/>
        </w:rPr>
      </w:pPr>
      <w:r w:rsidRPr="00B9755A">
        <w:rPr>
          <w:rFonts w:cs="Calibri"/>
          <w:szCs w:val="24"/>
        </w:rPr>
        <w:t>No award will be made to an applicant not in compliance with FFATA.</w:t>
      </w:r>
    </w:p>
    <w:p w:rsidRPr="00B9755A" w:rsidR="00FE33DB" w:rsidP="005E52D6" w:rsidRDefault="00FE33DB" w14:paraId="30D90F45" w14:textId="77777777">
      <w:pPr>
        <w:spacing w:after="0" w:line="240" w:lineRule="auto"/>
        <w:jc w:val="both"/>
        <w:rPr>
          <w:rFonts w:cs="Calibri"/>
          <w:szCs w:val="24"/>
        </w:rPr>
      </w:pPr>
    </w:p>
    <w:p w:rsidRPr="005E52D6" w:rsidR="00B47D56" w:rsidP="0062461E" w:rsidRDefault="005E52D6" w14:paraId="122BA6AE" w14:textId="77777777">
      <w:pPr>
        <w:pStyle w:val="Heading3"/>
        <w:numPr>
          <w:ilvl w:val="1"/>
          <w:numId w:val="10"/>
        </w:numPr>
      </w:pPr>
      <w:bookmarkStart w:name="_Toc533681885" w:id="64"/>
      <w:bookmarkStart w:name="_Toc63087408" w:id="65"/>
      <w:bookmarkStart w:name="_Toc63088767" w:id="66"/>
      <w:bookmarkStart w:name="_Toc70074289" w:id="67"/>
      <w:r w:rsidRPr="00336E67">
        <w:t>Statutory/Regulatory Source and Funding</w:t>
      </w:r>
      <w:bookmarkEnd w:id="64"/>
      <w:bookmarkEnd w:id="65"/>
      <w:bookmarkEnd w:id="66"/>
      <w:bookmarkEnd w:id="67"/>
      <w:r w:rsidRPr="00336E67">
        <w:t xml:space="preserve"> </w:t>
      </w:r>
    </w:p>
    <w:p w:rsidRPr="00B9755A" w:rsidR="001B1A77" w:rsidP="00A543D5" w:rsidRDefault="00B47D56" w14:paraId="2FA6282B" w14:textId="0895F2A6">
      <w:pPr>
        <w:rPr>
          <w:rFonts w:cs="Calibri"/>
        </w:rPr>
      </w:pPr>
      <w:r w:rsidRPr="00B9755A">
        <w:rPr>
          <w:rFonts w:cs="Calibri"/>
        </w:rPr>
        <w:t xml:space="preserve">The applicant’s project must be designed and implemented in conformance with all applicable state and federal regulations. </w:t>
      </w:r>
      <w:r w:rsidRPr="00B9755A" w:rsidR="00F40760">
        <w:rPr>
          <w:rFonts w:cs="Calibri"/>
        </w:rPr>
        <w:t xml:space="preserve">The </w:t>
      </w:r>
      <w:r w:rsidR="00F40760">
        <w:rPr>
          <w:rFonts w:cs="Calibri"/>
        </w:rPr>
        <w:t xml:space="preserve">Middle Grades Career Awareness and Exploration program </w:t>
      </w:r>
      <w:r w:rsidRPr="00B9755A" w:rsidR="00F40760">
        <w:rPr>
          <w:rFonts w:cs="Calibri"/>
        </w:rPr>
        <w:t xml:space="preserve">is </w:t>
      </w:r>
      <w:r w:rsidR="00F40760">
        <w:rPr>
          <w:rFonts w:cs="Calibri"/>
        </w:rPr>
        <w:t>100</w:t>
      </w:r>
      <w:r w:rsidRPr="00B9755A" w:rsidR="00F40760">
        <w:rPr>
          <w:rFonts w:cs="Calibri"/>
          <w:b/>
        </w:rPr>
        <w:t xml:space="preserve"> </w:t>
      </w:r>
      <w:r w:rsidRPr="00B9755A" w:rsidR="00F40760">
        <w:rPr>
          <w:rFonts w:cs="Calibri"/>
        </w:rPr>
        <w:t>percent funded from</w:t>
      </w:r>
      <w:r w:rsidRPr="00B9755A" w:rsidR="00F40760">
        <w:rPr>
          <w:rFonts w:cs="Calibri"/>
          <w:b/>
        </w:rPr>
        <w:t xml:space="preserve"> </w:t>
      </w:r>
      <w:r w:rsidR="00F40760">
        <w:rPr>
          <w:rFonts w:cs="Calibri"/>
        </w:rPr>
        <w:t>FY21 Perkins Federal Reserve – Innovation Funds.</w:t>
      </w:r>
      <w:r w:rsidR="001D48B6">
        <w:rPr>
          <w:rFonts w:cs="Calibri"/>
        </w:rPr>
        <w:t xml:space="preserve"> </w:t>
      </w:r>
      <w:r w:rsidRPr="000F0E24" w:rsidR="00F40760">
        <w:rPr>
          <w:rFonts w:cs="Calibri"/>
        </w:rPr>
        <w:t>CFDA # 84.048A</w:t>
      </w:r>
      <w:r w:rsidR="0044627D">
        <w:rPr>
          <w:rFonts w:cs="Calibri"/>
        </w:rPr>
        <w:t>/V048A200030</w:t>
      </w:r>
      <w:r w:rsidR="00F40760">
        <w:rPr>
          <w:rFonts w:cs="Calibri"/>
        </w:rPr>
        <w:t>,</w:t>
      </w:r>
      <w:r w:rsidRPr="000F0E24" w:rsidR="00F40760">
        <w:rPr>
          <w:rFonts w:cs="Calibri"/>
        </w:rPr>
        <w:t xml:space="preserve"> ORG/APU # </w:t>
      </w:r>
      <w:r w:rsidR="0044627D">
        <w:rPr>
          <w:rFonts w:cs="Calibri"/>
        </w:rPr>
        <w:t>21-100-034-</w:t>
      </w:r>
      <w:r w:rsidRPr="000F0E24" w:rsidR="00F40760">
        <w:rPr>
          <w:rFonts w:cs="Calibri"/>
        </w:rPr>
        <w:t>5062-</w:t>
      </w:r>
      <w:r w:rsidR="00E51A0B">
        <w:rPr>
          <w:rFonts w:cs="Calibri"/>
        </w:rPr>
        <w:t>084</w:t>
      </w:r>
      <w:r w:rsidR="00DD1D4E">
        <w:rPr>
          <w:rFonts w:cs="Calibri"/>
        </w:rPr>
        <w:t>-H200-6130-R011</w:t>
      </w:r>
      <w:r w:rsidRPr="000F0E24" w:rsidR="00F40760">
        <w:rPr>
          <w:rFonts w:cs="Calibri"/>
        </w:rPr>
        <w:t>.</w:t>
      </w:r>
    </w:p>
    <w:p w:rsidRPr="00B9755A" w:rsidR="007313A0" w:rsidP="00A543D5" w:rsidRDefault="00D93EC8" w14:paraId="145FD3FD" w14:textId="4CC80D98">
      <w:pPr>
        <w:spacing w:before="120"/>
        <w:rPr>
          <w:rFonts w:cs="Calibri"/>
        </w:rPr>
      </w:pPr>
      <w:r w:rsidRPr="00B9755A">
        <w:rPr>
          <w:rFonts w:cs="Calibri"/>
        </w:rPr>
        <w:t>Final awards are subject to the availability of</w:t>
      </w:r>
      <w:r w:rsidRPr="00B9755A">
        <w:rPr>
          <w:rFonts w:cs="Calibri"/>
          <w:b/>
        </w:rPr>
        <w:t xml:space="preserve"> </w:t>
      </w:r>
      <w:r w:rsidR="007714CC">
        <w:rPr>
          <w:rFonts w:cs="Calibri"/>
        </w:rPr>
        <w:t xml:space="preserve">Perkins Federal Reserve – Innovation </w:t>
      </w:r>
      <w:r w:rsidRPr="00B9755A">
        <w:rPr>
          <w:rFonts w:cs="Calibri"/>
        </w:rPr>
        <w:t xml:space="preserve">funds. </w:t>
      </w:r>
      <w:r w:rsidRPr="00B9755A" w:rsidR="00F5649D">
        <w:rPr>
          <w:rFonts w:cs="Calibri"/>
        </w:rPr>
        <w:t xml:space="preserve">Total funds for </w:t>
      </w:r>
      <w:r w:rsidR="001D48B6">
        <w:rPr>
          <w:rFonts w:cs="Calibri"/>
        </w:rPr>
        <w:t xml:space="preserve">Middle Grades Career Awareness and Exploration program </w:t>
      </w:r>
      <w:r w:rsidRPr="00B9755A" w:rsidR="00BB618D">
        <w:rPr>
          <w:rFonts w:cs="Calibri"/>
        </w:rPr>
        <w:t xml:space="preserve">are </w:t>
      </w:r>
      <w:r w:rsidRPr="00B9755A" w:rsidR="00BB618D">
        <w:rPr>
          <w:rFonts w:cs="Calibri"/>
          <w:szCs w:val="24"/>
        </w:rPr>
        <w:t>$</w:t>
      </w:r>
      <w:r w:rsidR="001D48B6">
        <w:rPr>
          <w:rFonts w:cs="Calibri"/>
          <w:szCs w:val="24"/>
        </w:rPr>
        <w:t>1,0</w:t>
      </w:r>
      <w:r w:rsidR="00B867C0">
        <w:rPr>
          <w:rFonts w:cs="Calibri"/>
          <w:szCs w:val="24"/>
        </w:rPr>
        <w:t>96</w:t>
      </w:r>
      <w:r w:rsidR="0017675A">
        <w:rPr>
          <w:rFonts w:cs="Calibri"/>
          <w:szCs w:val="24"/>
        </w:rPr>
        <w:t>,000</w:t>
      </w:r>
      <w:r w:rsidRPr="00B9755A" w:rsidR="00EA627B">
        <w:rPr>
          <w:rFonts w:cs="Calibri"/>
          <w:szCs w:val="24"/>
        </w:rPr>
        <w:t>.</w:t>
      </w:r>
      <w:r w:rsidRPr="00B9755A" w:rsidR="007313A0">
        <w:rPr>
          <w:rFonts w:cs="Calibri"/>
        </w:rPr>
        <w:t xml:space="preserve"> If balances are available, or if additional </w:t>
      </w:r>
      <w:r w:rsidR="00321766">
        <w:rPr>
          <w:rFonts w:cs="Calibri"/>
        </w:rPr>
        <w:t xml:space="preserve">Perkins Federal Reserve – Innovation </w:t>
      </w:r>
      <w:r w:rsidRPr="00B9755A" w:rsidR="007313A0">
        <w:rPr>
          <w:rFonts w:cs="Calibri"/>
        </w:rPr>
        <w:t xml:space="preserve">funds become available during the fiscal year, the next highest scoring application(s) above </w:t>
      </w:r>
      <w:r w:rsidRPr="00B9755A" w:rsidR="00D85EA1">
        <w:rPr>
          <w:rFonts w:cs="Calibri"/>
        </w:rPr>
        <w:t>70</w:t>
      </w:r>
      <w:r w:rsidRPr="00B9755A" w:rsidR="007313A0">
        <w:rPr>
          <w:rFonts w:cs="Calibri"/>
        </w:rPr>
        <w:t xml:space="preserve"> points and t</w:t>
      </w:r>
      <w:r w:rsidRPr="00B9755A" w:rsidR="005E52D6">
        <w:rPr>
          <w:rFonts w:cs="Calibri"/>
        </w:rPr>
        <w:t xml:space="preserve">hat meet the intent of the NGO </w:t>
      </w:r>
      <w:r w:rsidRPr="00B9755A" w:rsidR="007313A0">
        <w:rPr>
          <w:rFonts w:cs="Calibri"/>
        </w:rPr>
        <w:t>may become eligible for award.</w:t>
      </w:r>
      <w:r w:rsidR="00BD31A7">
        <w:rPr>
          <w:rFonts w:cs="Calibri"/>
        </w:rPr>
        <w:t xml:space="preserve"> </w:t>
      </w:r>
      <w:r w:rsidR="005347F1">
        <w:rPr>
          <w:rFonts w:cs="Calibri"/>
        </w:rPr>
        <w:t xml:space="preserve">The braiding </w:t>
      </w:r>
      <w:r w:rsidR="007F3D48">
        <w:rPr>
          <w:rFonts w:cs="Calibri"/>
        </w:rPr>
        <w:t>of federal</w:t>
      </w:r>
      <w:r w:rsidR="005347F1">
        <w:rPr>
          <w:rFonts w:cs="Calibri"/>
        </w:rPr>
        <w:t xml:space="preserve"> </w:t>
      </w:r>
      <w:r w:rsidR="00D35C78">
        <w:rPr>
          <w:rFonts w:cs="Calibri"/>
        </w:rPr>
        <w:t xml:space="preserve">title and local funds </w:t>
      </w:r>
      <w:r w:rsidR="00E80333">
        <w:rPr>
          <w:rFonts w:cs="Calibri"/>
        </w:rPr>
        <w:t xml:space="preserve">through matching </w:t>
      </w:r>
      <w:r w:rsidR="00D35C78">
        <w:rPr>
          <w:rFonts w:cs="Calibri"/>
        </w:rPr>
        <w:t>is encouraged to su</w:t>
      </w:r>
      <w:r w:rsidR="00E80333">
        <w:rPr>
          <w:rFonts w:cs="Calibri"/>
        </w:rPr>
        <w:t xml:space="preserve">pplement </w:t>
      </w:r>
      <w:r w:rsidR="001A4C68">
        <w:rPr>
          <w:rFonts w:cs="Calibri"/>
        </w:rPr>
        <w:t xml:space="preserve">this grant program to achieve optimal outcomes. </w:t>
      </w:r>
      <w:r w:rsidR="005347F1">
        <w:rPr>
          <w:rFonts w:cs="Calibri"/>
        </w:rPr>
        <w:t xml:space="preserve"> </w:t>
      </w:r>
    </w:p>
    <w:p w:rsidRPr="00B9755A" w:rsidR="00C40CCC" w:rsidP="00A543D5" w:rsidRDefault="00C40CCC" w14:paraId="3B5446A2" w14:textId="77777777">
      <w:pPr>
        <w:spacing w:before="120"/>
        <w:rPr>
          <w:rFonts w:cs="Calibri"/>
        </w:rPr>
      </w:pPr>
      <w:r w:rsidRPr="00B9755A">
        <w:rPr>
          <w:rFonts w:cs="Calibri"/>
        </w:rPr>
        <w:t>The grantee is expected to complete the goal</w:t>
      </w:r>
      <w:r w:rsidRPr="00B9755A" w:rsidR="00D12B72">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Pr="00B9755A" w:rsidR="006B09D9">
        <w:rPr>
          <w:rFonts w:cs="Calibri"/>
        </w:rPr>
        <w:t>approved action</w:t>
      </w:r>
      <w:r w:rsidRPr="00B9755A">
        <w:rPr>
          <w:rFonts w:cs="Calibri"/>
        </w:rPr>
        <w:t xml:space="preserve"> plan.  Failure to do so may result in the withdrawal by the NJDOE of the grantee’s eligibility for the continuation of grant funding.  The </w:t>
      </w:r>
      <w:r w:rsidR="002A26F0">
        <w:rPr>
          <w:rFonts w:cs="Calibri"/>
        </w:rPr>
        <w:t xml:space="preserve">NJDOE </w:t>
      </w:r>
      <w:r w:rsidRPr="00B9755A">
        <w:rPr>
          <w:rFonts w:cs="Calibri"/>
        </w:rPr>
        <w:t xml:space="preserve">will remove ineligible, inappropriate or undocumented costs from funding consideration.  </w:t>
      </w:r>
    </w:p>
    <w:p w:rsidRPr="0054180C" w:rsidR="0054180C" w:rsidP="0054180C" w:rsidRDefault="00302891" w14:paraId="2B2697C2" w14:textId="0B05E6FA">
      <w:pPr>
        <w:spacing w:before="120"/>
        <w:jc w:val="both"/>
        <w:rPr>
          <w:rFonts w:cs="Calibri"/>
        </w:rPr>
      </w:pPr>
      <w:r w:rsidRPr="00B9755A">
        <w:rPr>
          <w:rFonts w:cs="Calibri"/>
        </w:rPr>
        <w:t xml:space="preserve">The project period </w:t>
      </w:r>
      <w:r w:rsidR="001244D4">
        <w:rPr>
          <w:rFonts w:cs="Calibri"/>
        </w:rPr>
        <w:t xml:space="preserve">for the first year of the </w:t>
      </w:r>
      <w:r w:rsidR="00C653CA">
        <w:rPr>
          <w:rFonts w:cs="Calibri"/>
        </w:rPr>
        <w:t xml:space="preserve">three-year grant </w:t>
      </w:r>
      <w:r w:rsidRPr="00B9755A">
        <w:rPr>
          <w:rFonts w:cs="Calibri"/>
        </w:rPr>
        <w:t>is</w:t>
      </w:r>
      <w:r w:rsidRPr="0054180C" w:rsidR="0054180C">
        <w:rPr>
          <w:rFonts w:cs="Calibri"/>
        </w:rPr>
        <w:t xml:space="preserve"> </w:t>
      </w:r>
      <w:r w:rsidR="00D6708A">
        <w:rPr>
          <w:rFonts w:cs="Calibri"/>
        </w:rPr>
        <w:t>September</w:t>
      </w:r>
      <w:r w:rsidRPr="0054180C" w:rsidR="0054180C">
        <w:rPr>
          <w:rFonts w:cs="Calibri"/>
        </w:rPr>
        <w:t xml:space="preserve"> 1, 2021 to June 30, 2022. </w:t>
      </w:r>
    </w:p>
    <w:p w:rsidRPr="005E52D6" w:rsidR="00B47D56" w:rsidP="0062461E" w:rsidRDefault="005E52D6" w14:paraId="0298BE54" w14:textId="77777777">
      <w:pPr>
        <w:pStyle w:val="Heading3"/>
        <w:numPr>
          <w:ilvl w:val="1"/>
          <w:numId w:val="10"/>
        </w:numPr>
      </w:pPr>
      <w:bookmarkStart w:name="_Toc533681886" w:id="68"/>
      <w:bookmarkStart w:name="_Toc63087409" w:id="69"/>
      <w:bookmarkStart w:name="_Toc63088768" w:id="70"/>
      <w:bookmarkStart w:name="_Toc70074290" w:id="71"/>
      <w:r w:rsidRPr="00336E67">
        <w:t>Dissemination of This Notice</w:t>
      </w:r>
      <w:bookmarkEnd w:id="68"/>
      <w:bookmarkEnd w:id="69"/>
      <w:bookmarkEnd w:id="70"/>
      <w:bookmarkEnd w:id="71"/>
    </w:p>
    <w:p w:rsidRPr="00B9755A" w:rsidR="00B47D56" w:rsidP="00A543D5" w:rsidRDefault="00B47D56" w14:paraId="38CA4F9E" w14:textId="77777777">
      <w:pPr>
        <w:rPr>
          <w:rFonts w:cs="Calibri"/>
        </w:rPr>
      </w:pPr>
      <w:r w:rsidRPr="00B9755A">
        <w:rPr>
          <w:rFonts w:cs="Calibri"/>
        </w:rPr>
        <w:t xml:space="preserve">The </w:t>
      </w:r>
      <w:r w:rsidR="00F348D9">
        <w:rPr>
          <w:rFonts w:cs="Calibri"/>
        </w:rPr>
        <w:t xml:space="preserve">Office of Career Readiness </w:t>
      </w:r>
      <w:r w:rsidRPr="00B9755A">
        <w:rPr>
          <w:rFonts w:cs="Calibri"/>
        </w:rPr>
        <w:t xml:space="preserve">will make this notice available to </w:t>
      </w:r>
      <w:r w:rsidRPr="00B9755A" w:rsidR="001B1A77">
        <w:rPr>
          <w:rFonts w:cs="Calibri"/>
        </w:rPr>
        <w:t xml:space="preserve">eligible </w:t>
      </w:r>
      <w:r w:rsidRPr="00B9755A" w:rsidR="00297701">
        <w:rPr>
          <w:rFonts w:cs="Calibri"/>
        </w:rPr>
        <w:t xml:space="preserve">applicants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superintendents </w:t>
      </w:r>
      <w:r w:rsidRPr="00B9755A" w:rsidR="00461205">
        <w:rPr>
          <w:rFonts w:cs="Calibri"/>
        </w:rPr>
        <w:t xml:space="preserve">of the counties </w:t>
      </w:r>
      <w:r w:rsidRPr="00B9755A">
        <w:rPr>
          <w:rFonts w:cs="Calibri"/>
        </w:rPr>
        <w:t xml:space="preserve">in which the eligible agencies are located. </w:t>
      </w:r>
    </w:p>
    <w:p w:rsidRPr="00B9755A" w:rsidR="00B47D56" w:rsidP="00A543D5" w:rsidRDefault="00B47D56" w14:paraId="445D3598" w14:textId="77777777">
      <w:pPr>
        <w:spacing w:before="120" w:after="120"/>
        <w:rPr>
          <w:rFonts w:cs="Calibri"/>
          <w:szCs w:val="24"/>
        </w:rPr>
      </w:pPr>
      <w:r w:rsidRPr="00B9755A">
        <w:rPr>
          <w:rFonts w:cs="Calibri"/>
          <w:szCs w:val="24"/>
        </w:rPr>
        <w:lastRenderedPageBreak/>
        <w:t>Additional copies of the NGO are also available on the NJDOE</w:t>
      </w:r>
      <w:r w:rsidRPr="00B9755A" w:rsidR="005E52D6">
        <w:rPr>
          <w:rFonts w:cs="Calibri"/>
          <w:szCs w:val="24"/>
        </w:rPr>
        <w:t>’s</w:t>
      </w:r>
      <w:r w:rsidRPr="00B9755A">
        <w:rPr>
          <w:rFonts w:cs="Calibri"/>
          <w:szCs w:val="24"/>
        </w:rPr>
        <w:t xml:space="preserve"> </w:t>
      </w:r>
      <w:hyperlink w:history="1" r:id="rId21">
        <w:r w:rsidRPr="00B9755A" w:rsidR="005E52D6">
          <w:rPr>
            <w:rStyle w:val="Hyperlink"/>
            <w:rFonts w:cs="Calibri"/>
            <w:szCs w:val="24"/>
          </w:rPr>
          <w:t>Discretionary Grant</w:t>
        </w:r>
      </w:hyperlink>
      <w:r w:rsidRPr="00B9755A" w:rsidR="005E52D6">
        <w:rPr>
          <w:rFonts w:cs="Calibri"/>
          <w:szCs w:val="24"/>
        </w:rPr>
        <w:t xml:space="preserve"> </w:t>
      </w:r>
      <w:r w:rsidRPr="00B9755A">
        <w:rPr>
          <w:rFonts w:cs="Calibri"/>
          <w:szCs w:val="24"/>
        </w:rPr>
        <w:t>web site</w:t>
      </w:r>
      <w:r w:rsidRPr="00B9755A" w:rsidR="009C4493">
        <w:rPr>
          <w:rFonts w:cs="Calibri"/>
          <w:szCs w:val="24"/>
        </w:rPr>
        <w:t xml:space="preserve"> </w:t>
      </w:r>
      <w:r w:rsidRPr="00B9755A">
        <w:rPr>
          <w:rFonts w:cs="Calibri"/>
          <w:szCs w:val="24"/>
        </w:rPr>
        <w:t xml:space="preserve">or by contacting the </w:t>
      </w:r>
      <w:r w:rsidRPr="00F76F87" w:rsidR="00F348D9">
        <w:rPr>
          <w:rFonts w:cs="Calibri"/>
          <w:szCs w:val="24"/>
        </w:rPr>
        <w:t xml:space="preserve">Office of Career </w:t>
      </w:r>
      <w:r w:rsidRPr="00F76F87" w:rsidR="00F76F87">
        <w:rPr>
          <w:rFonts w:cs="Calibri"/>
          <w:szCs w:val="24"/>
        </w:rPr>
        <w:t xml:space="preserve">Readiness </w:t>
      </w:r>
      <w:r w:rsidRPr="00B9755A">
        <w:rPr>
          <w:rFonts w:cs="Calibri"/>
          <w:szCs w:val="24"/>
        </w:rPr>
        <w:t>at the N</w:t>
      </w:r>
      <w:r w:rsidR="00693682">
        <w:rPr>
          <w:rFonts w:cs="Calibri"/>
          <w:szCs w:val="24"/>
        </w:rPr>
        <w:t>JDOE</w:t>
      </w:r>
      <w:r w:rsidRPr="00B9755A">
        <w:rPr>
          <w:rFonts w:cs="Calibri"/>
          <w:szCs w:val="24"/>
        </w:rPr>
        <w:t xml:space="preserve">, River View Executive Plaza, Building 100, Route 29, P.O. Box 500, Trenton, </w:t>
      </w:r>
      <w:r w:rsidRPr="00B9755A" w:rsidR="00297701">
        <w:rPr>
          <w:rFonts w:cs="Calibri"/>
          <w:szCs w:val="24"/>
        </w:rPr>
        <w:t>NJ  08625-0500; telephone (609)</w:t>
      </w:r>
      <w:r w:rsidRPr="00B9755A" w:rsidR="001B1A77">
        <w:rPr>
          <w:rFonts w:cs="Calibri"/>
          <w:szCs w:val="24"/>
        </w:rPr>
        <w:t xml:space="preserve"> </w:t>
      </w:r>
      <w:r w:rsidRPr="003A54C3" w:rsidR="003A54C3">
        <w:rPr>
          <w:rFonts w:cs="Calibri"/>
          <w:szCs w:val="24"/>
        </w:rPr>
        <w:t>376-9067</w:t>
      </w:r>
      <w:r w:rsidRPr="00B9755A">
        <w:rPr>
          <w:rFonts w:cs="Calibri"/>
          <w:szCs w:val="24"/>
        </w:rPr>
        <w:t xml:space="preserve">; fax (609) </w:t>
      </w:r>
      <w:r w:rsidR="006617C3">
        <w:rPr>
          <w:rFonts w:cs="Calibri"/>
          <w:szCs w:val="24"/>
        </w:rPr>
        <w:t>984-5347.</w:t>
      </w:r>
    </w:p>
    <w:p w:rsidRPr="005E52D6" w:rsidR="00B47D56" w:rsidP="0062461E" w:rsidRDefault="005E52D6" w14:paraId="46DDE6DA" w14:textId="77777777">
      <w:pPr>
        <w:pStyle w:val="Heading3"/>
        <w:numPr>
          <w:ilvl w:val="1"/>
          <w:numId w:val="10"/>
        </w:numPr>
      </w:pPr>
      <w:bookmarkStart w:name="_Toc533681887" w:id="72"/>
      <w:bookmarkStart w:name="_Toc63087410" w:id="73"/>
      <w:bookmarkStart w:name="_Toc63088769" w:id="74"/>
      <w:bookmarkStart w:name="_Toc70074291" w:id="75"/>
      <w:r w:rsidRPr="00336E67">
        <w:t>Technical Assistance</w:t>
      </w:r>
      <w:bookmarkEnd w:id="72"/>
      <w:bookmarkEnd w:id="73"/>
      <w:bookmarkEnd w:id="74"/>
      <w:bookmarkEnd w:id="75"/>
    </w:p>
    <w:p w:rsidRPr="00B9755A" w:rsidR="00B47D56" w:rsidP="00A543D5" w:rsidRDefault="00B47D56" w14:paraId="49EE22D8" w14:textId="079AC23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B9755A">
        <w:rPr>
          <w:rFonts w:cs="Calibri"/>
        </w:rPr>
        <w:t>The Technical Assistance Workshop will be held</w:t>
      </w:r>
      <w:r w:rsidR="00AF4D3F">
        <w:rPr>
          <w:rFonts w:cs="Calibri"/>
        </w:rPr>
        <w:t xml:space="preserve"> remotely </w:t>
      </w:r>
      <w:r w:rsidR="00F0380A">
        <w:rPr>
          <w:rFonts w:cs="Calibri"/>
        </w:rPr>
        <w:t xml:space="preserve">on </w:t>
      </w:r>
      <w:r w:rsidRPr="007F0359" w:rsidR="00F0380A">
        <w:rPr>
          <w:rFonts w:cs="Calibri"/>
        </w:rPr>
        <w:t>M</w:t>
      </w:r>
      <w:r w:rsidR="004C6D7C">
        <w:rPr>
          <w:rFonts w:cs="Calibri"/>
        </w:rPr>
        <w:t xml:space="preserve">ay </w:t>
      </w:r>
      <w:r w:rsidR="009C50BB">
        <w:rPr>
          <w:rFonts w:cs="Calibri"/>
        </w:rPr>
        <w:t>19</w:t>
      </w:r>
      <w:r w:rsidRPr="007F0359" w:rsidR="008E2805">
        <w:rPr>
          <w:rFonts w:cs="Calibri"/>
        </w:rPr>
        <w:t>, 2021</w:t>
      </w:r>
      <w:r w:rsidR="005E5C9C">
        <w:rPr>
          <w:rFonts w:cs="Calibri"/>
        </w:rPr>
        <w:t xml:space="preserve"> at 1:30 pm</w:t>
      </w:r>
      <w:r w:rsidRPr="00B9755A">
        <w:rPr>
          <w:rFonts w:cs="Calibri"/>
          <w:b/>
          <w:i/>
        </w:rPr>
        <w:t xml:space="preserve">. </w:t>
      </w:r>
      <w:r w:rsidRPr="00B9755A">
        <w:rPr>
          <w:rFonts w:cs="Calibri"/>
        </w:rPr>
        <w:t xml:space="preserve">Preregistration is required by </w:t>
      </w:r>
      <w:r w:rsidR="008E2805">
        <w:rPr>
          <w:rFonts w:cs="Calibri"/>
        </w:rPr>
        <w:t>Ma</w:t>
      </w:r>
      <w:r w:rsidR="004C6D7C">
        <w:rPr>
          <w:rFonts w:cs="Calibri"/>
        </w:rPr>
        <w:t>y</w:t>
      </w:r>
      <w:r w:rsidR="008E2805">
        <w:rPr>
          <w:rFonts w:cs="Calibri"/>
        </w:rPr>
        <w:t xml:space="preserve"> </w:t>
      </w:r>
      <w:r w:rsidR="009C50BB">
        <w:rPr>
          <w:rFonts w:cs="Calibri"/>
        </w:rPr>
        <w:t>18</w:t>
      </w:r>
      <w:r w:rsidR="008E2805">
        <w:rPr>
          <w:rFonts w:cs="Calibri"/>
        </w:rPr>
        <w:t>, 2021</w:t>
      </w:r>
      <w:r w:rsidRPr="00B9755A" w:rsidR="004876DE">
        <w:rPr>
          <w:rFonts w:cs="Calibri"/>
        </w:rPr>
        <w:t>.</w:t>
      </w:r>
      <w:r w:rsidRPr="00B9755A" w:rsidR="00D720A5">
        <w:rPr>
          <w:rFonts w:cs="Calibri"/>
        </w:rPr>
        <w:t xml:space="preserve"> Please </w:t>
      </w:r>
      <w:r w:rsidRPr="00B9755A" w:rsidR="00472291">
        <w:rPr>
          <w:rFonts w:cs="Calibri"/>
        </w:rPr>
        <w:t xml:space="preserve">register </w:t>
      </w:r>
      <w:hyperlink w:history="1" r:id="rId22">
        <w:r w:rsidRPr="00B9755A" w:rsidR="00472291">
          <w:rPr>
            <w:rStyle w:val="Hyperlink"/>
            <w:rFonts w:cs="Calibri"/>
          </w:rPr>
          <w:t>online</w:t>
        </w:r>
      </w:hyperlink>
      <w:r w:rsidRPr="00B9755A">
        <w:rPr>
          <w:rFonts w:cs="Calibri"/>
        </w:rPr>
        <w:t>. Registrants requiring special accommodations for the Technical Assistance Workshop should identify their needs at the time of registration.</w:t>
      </w:r>
    </w:p>
    <w:p w:rsidRPr="00336E67" w:rsidR="009C4493" w:rsidP="0062461E" w:rsidRDefault="004876DE" w14:paraId="4FBB96A7" w14:textId="77777777">
      <w:pPr>
        <w:pStyle w:val="Heading3"/>
        <w:numPr>
          <w:ilvl w:val="1"/>
          <w:numId w:val="10"/>
        </w:numPr>
      </w:pPr>
      <w:bookmarkStart w:name="_Toc533681888" w:id="76"/>
      <w:bookmarkStart w:name="_Toc63087411" w:id="77"/>
      <w:bookmarkStart w:name="_Toc63088770" w:id="78"/>
      <w:bookmarkStart w:name="_Toc70074292" w:id="79"/>
      <w:r w:rsidRPr="00336E67">
        <w:t>Application Submission</w:t>
      </w:r>
      <w:bookmarkEnd w:id="76"/>
      <w:bookmarkEnd w:id="77"/>
      <w:bookmarkEnd w:id="78"/>
      <w:bookmarkEnd w:id="79"/>
    </w:p>
    <w:p w:rsidRPr="00B9755A" w:rsidR="004876DE" w:rsidP="00A543D5" w:rsidRDefault="004876DE" w14:paraId="6A8F6ADE"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rsidRPr="00B9755A" w:rsidR="004876DE" w:rsidP="00A543D5" w:rsidRDefault="004876DE" w14:paraId="1B03BD90" w14:textId="4AC5080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w:history="1" r:id="rId23">
        <w:r w:rsidRPr="00B9755A">
          <w:rPr>
            <w:rStyle w:val="Hyperlink"/>
            <w:rFonts w:cs="Calibri"/>
          </w:rPr>
          <w:t>Homeroom</w:t>
        </w:r>
      </w:hyperlink>
      <w:r w:rsidRPr="00B9755A">
        <w:rPr>
          <w:rFonts w:cs="Calibri"/>
        </w:rPr>
        <w:t xml:space="preserve"> web page </w:t>
      </w:r>
      <w:r w:rsidRPr="00B9755A">
        <w:rPr>
          <w:rFonts w:cs="Calibri"/>
          <w:b/>
          <w:bCs/>
        </w:rPr>
        <w:t>no later than 4:00 P.M. on</w:t>
      </w:r>
      <w:r w:rsidRPr="00B9755A">
        <w:rPr>
          <w:rFonts w:cs="Calibri"/>
          <w:bCs/>
        </w:rPr>
        <w:t xml:space="preserve"> </w:t>
      </w:r>
      <w:r w:rsidR="006572DA">
        <w:rPr>
          <w:rFonts w:cs="Calibri"/>
          <w:bCs/>
        </w:rPr>
        <w:t>T</w:t>
      </w:r>
      <w:r w:rsidR="00D6708A">
        <w:rPr>
          <w:rFonts w:cs="Calibri"/>
          <w:bCs/>
        </w:rPr>
        <w:t>hursday</w:t>
      </w:r>
      <w:r w:rsidR="004C32E2">
        <w:rPr>
          <w:rFonts w:cs="Calibri"/>
          <w:bCs/>
        </w:rPr>
        <w:t xml:space="preserve">, </w:t>
      </w:r>
      <w:r w:rsidR="00D6708A">
        <w:rPr>
          <w:rFonts w:cs="Calibri"/>
          <w:bCs/>
        </w:rPr>
        <w:t>June 17</w:t>
      </w:r>
      <w:r w:rsidR="006572DA">
        <w:rPr>
          <w:rFonts w:cs="Calibri"/>
          <w:bCs/>
        </w:rPr>
        <w:t>, 2021</w:t>
      </w:r>
      <w:r w:rsidRPr="00B9755A" w:rsidR="006572DA">
        <w:rPr>
          <w:rFonts w:cs="Calibri"/>
          <w:bCs/>
        </w:rPr>
        <w:t>.</w:t>
      </w:r>
      <w:r w:rsidRPr="00B9755A">
        <w:rPr>
          <w:rFonts w:cs="Calibri"/>
          <w:bCs/>
        </w:rPr>
        <w:t xml:space="preserve">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rsidRPr="00B9755A" w:rsidR="004876DE" w:rsidP="00A543D5" w:rsidRDefault="004876DE" w14:paraId="798BFAE6" w14:textId="5788F11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logon ID and password to access the system</w:t>
      </w:r>
      <w:r w:rsidRPr="00B9755A">
        <w:rPr>
          <w:rFonts w:cs="Calibri"/>
        </w:rPr>
        <w:t xml:space="preserve">.  LEA applicants should contact their district’s Web (Homeroom) Administrator, who will complete the registration.    </w:t>
      </w:r>
    </w:p>
    <w:p w:rsidRPr="00B9755A" w:rsidR="004876DE" w:rsidP="00A543D5" w:rsidRDefault="004876DE" w14:paraId="0A25559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Please direct questions regarding access to EWEG to the </w:t>
      </w:r>
      <w:hyperlink w:history="1" r:id="rId24">
        <w:r w:rsidRPr="00B9755A">
          <w:rPr>
            <w:rStyle w:val="Hyperlink"/>
            <w:rFonts w:cs="Calibri"/>
          </w:rPr>
          <w:t>EWEG help</w:t>
        </w:r>
      </w:hyperlink>
      <w:r w:rsidRPr="00B9755A">
        <w:rPr>
          <w:rFonts w:cs="Calibri"/>
        </w:rPr>
        <w:t xml:space="preserve"> email account. </w:t>
      </w:r>
    </w:p>
    <w:p w:rsidRPr="007442EE" w:rsidR="004876DE" w:rsidP="00A543D5" w:rsidRDefault="004876DE" w14:paraId="555194C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Style w:val="Strong"/>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7442EE">
        <w:rPr>
          <w:rStyle w:val="Strong"/>
        </w:rPr>
        <w:t>Please Note: The submit button in the EWEG system will disappear as of 4:00 PM on the due date.</w:t>
      </w:r>
    </w:p>
    <w:p w:rsidRPr="00B9755A" w:rsidR="004876DE" w:rsidP="00A543D5" w:rsidRDefault="004876DE" w14:paraId="35C5EAC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NJDOE reserves the right to reject any application not in conformance with the requirements of this NGO.  </w:t>
      </w:r>
    </w:p>
    <w:p w:rsidRPr="007442EE" w:rsidR="004876DE" w:rsidP="00A543D5" w:rsidRDefault="004876DE" w14:paraId="04CD265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7442EE">
        <w:rPr>
          <w:rStyle w:val="Strong"/>
        </w:rPr>
        <w:t xml:space="preserve">Paper copies of the grant application will not be accepted in lieu of the EWEG application.  Applications submitted via </w:t>
      </w:r>
      <w:r w:rsidRPr="007442EE" w:rsidR="00AC10E4">
        <w:rPr>
          <w:rStyle w:val="Strong"/>
        </w:rPr>
        <w:t>fax</w:t>
      </w:r>
      <w:r w:rsidR="009658E3">
        <w:rPr>
          <w:rStyle w:val="Strong"/>
        </w:rPr>
        <w:t xml:space="preserve"> or email</w:t>
      </w:r>
      <w:r w:rsidRPr="007442EE" w:rsidR="00AC10E4">
        <w:rPr>
          <w:rStyle w:val="Strong"/>
        </w:rPr>
        <w:t xml:space="preserve"> </w:t>
      </w:r>
      <w:r w:rsidRPr="007442EE">
        <w:rPr>
          <w:rStyle w:val="Strong"/>
        </w:rPr>
        <w:t>will not be accepted under any circumstances.</w:t>
      </w:r>
    </w:p>
    <w:p w:rsidRPr="004876DE" w:rsidR="00B47D56" w:rsidP="0062461E" w:rsidRDefault="004876DE" w14:paraId="4D43D096" w14:textId="77777777">
      <w:pPr>
        <w:pStyle w:val="Heading3"/>
        <w:numPr>
          <w:ilvl w:val="1"/>
          <w:numId w:val="10"/>
        </w:numPr>
      </w:pPr>
      <w:bookmarkStart w:name="_Toc533681889" w:id="80"/>
      <w:bookmarkStart w:name="_Toc63087412" w:id="81"/>
      <w:bookmarkStart w:name="_Toc63088771" w:id="82"/>
      <w:bookmarkStart w:name="_Toc70074293" w:id="83"/>
      <w:r w:rsidRPr="004876DE">
        <w:t>Reporting Requirements</w:t>
      </w:r>
      <w:bookmarkEnd w:id="80"/>
      <w:bookmarkEnd w:id="81"/>
      <w:bookmarkEnd w:id="82"/>
      <w:bookmarkEnd w:id="83"/>
    </w:p>
    <w:p w:rsidRPr="00B9755A" w:rsidR="00B47D56" w:rsidP="00A543D5" w:rsidRDefault="00B47D56" w14:paraId="3DA5D831" w14:textId="77777777">
      <w:pPr>
        <w:rPr>
          <w:rFonts w:cs="Calibri"/>
        </w:rPr>
      </w:pPr>
      <w:r w:rsidRPr="00B9755A">
        <w:rPr>
          <w:rFonts w:cs="Calibri"/>
        </w:rPr>
        <w:t xml:space="preserve">Grant recipients </w:t>
      </w:r>
      <w:r w:rsidRPr="00B9755A" w:rsidR="004876DE">
        <w:rPr>
          <w:rFonts w:cs="Calibri"/>
        </w:rPr>
        <w:t>must</w:t>
      </w:r>
      <w:r w:rsidRPr="00B9755A">
        <w:rPr>
          <w:rFonts w:cs="Calibri"/>
        </w:rPr>
        <w:t xml:space="preserve"> submit periodic project and fiscal progress reports. </w:t>
      </w:r>
      <w:r w:rsidRPr="0AEC218E" w:rsidR="00581824">
        <w:rPr>
          <w:rFonts w:cs="Calibri"/>
        </w:rPr>
        <w:t xml:space="preserve">Upon submission of the final report, grantees must </w:t>
      </w:r>
      <w:r w:rsidR="00EA43CE">
        <w:rPr>
          <w:rFonts w:cs="Calibri"/>
        </w:rPr>
        <w:t xml:space="preserve">provide </w:t>
      </w:r>
      <w:r w:rsidRPr="0AEC218E" w:rsidR="00581824">
        <w:rPr>
          <w:rFonts w:cs="Calibri"/>
        </w:rPr>
        <w:t xml:space="preserve">resources, strategies and best practices to support the State and local goals for this program. </w:t>
      </w:r>
      <w:r w:rsidRPr="00B9755A" w:rsidR="00183A9D">
        <w:rPr>
          <w:rFonts w:cs="Calibri"/>
        </w:rPr>
        <w:t xml:space="preserve">All reports will be submitted through the EWEG system. </w:t>
      </w:r>
      <w:r w:rsidRPr="00B9755A">
        <w:rPr>
          <w:rFonts w:cs="Calibri"/>
        </w:rPr>
        <w:t xml:space="preserve">Reports for this program will be due as follows: </w:t>
      </w: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685"/>
        <w:gridCol w:w="3553"/>
        <w:gridCol w:w="3092"/>
      </w:tblGrid>
      <w:tr w:rsidRPr="00B9755A" w:rsidR="00B942A8" w:rsidTr="000005DA" w14:paraId="2EF9A177" w14:textId="77777777">
        <w:trPr>
          <w:tblHeader/>
        </w:trPr>
        <w:tc>
          <w:tcPr>
            <w:tcW w:w="2685" w:type="dxa"/>
            <w:shd w:val="clear" w:color="auto" w:fill="BFBFBF"/>
          </w:tcPr>
          <w:p w:rsidRPr="00B9755A" w:rsidR="00B942A8" w:rsidP="00E25F0B" w:rsidRDefault="006B27A6" w14:paraId="1E63B781" w14:textId="01DEFA65">
            <w:pPr>
              <w:pStyle w:val="Header"/>
              <w:tabs>
                <w:tab w:val="clear" w:pos="4320"/>
                <w:tab w:val="clear" w:pos="8640"/>
                <w:tab w:val="center" w:pos="1234"/>
                <w:tab w:val="right" w:pos="2469"/>
              </w:tabs>
              <w:rPr>
                <w:rFonts w:cs="Calibri"/>
              </w:rPr>
            </w:pPr>
            <w:r>
              <w:rPr>
                <w:rFonts w:cs="Calibri"/>
                <w:b/>
              </w:rPr>
              <w:lastRenderedPageBreak/>
              <w:tab/>
            </w:r>
            <w:r w:rsidRPr="00B9755A" w:rsidR="00B942A8">
              <w:rPr>
                <w:rFonts w:cs="Calibri"/>
                <w:b/>
              </w:rPr>
              <w:t>Report</w:t>
            </w:r>
            <w:r>
              <w:rPr>
                <w:rFonts w:cs="Calibri"/>
                <w:b/>
              </w:rPr>
              <w:tab/>
            </w:r>
          </w:p>
        </w:tc>
        <w:tc>
          <w:tcPr>
            <w:tcW w:w="3553" w:type="dxa"/>
            <w:shd w:val="clear" w:color="auto" w:fill="BFBFBF"/>
          </w:tcPr>
          <w:p w:rsidRPr="00B9755A" w:rsidR="00B942A8" w:rsidP="007205F2" w:rsidRDefault="002A01D1" w14:paraId="72839252" w14:textId="77777777">
            <w:pPr>
              <w:pStyle w:val="Header"/>
              <w:tabs>
                <w:tab w:val="clear" w:pos="4320"/>
                <w:tab w:val="clear" w:pos="8640"/>
              </w:tabs>
              <w:jc w:val="center"/>
              <w:rPr>
                <w:rFonts w:cs="Calibri"/>
              </w:rPr>
            </w:pPr>
            <w:r w:rsidRPr="008F47B8">
              <w:rPr>
                <w:rFonts w:cs="Calibri"/>
                <w:b/>
                <w:bCs/>
              </w:rPr>
              <w:t>Reporting Period</w:t>
            </w:r>
          </w:p>
        </w:tc>
        <w:tc>
          <w:tcPr>
            <w:tcW w:w="3092" w:type="dxa"/>
            <w:shd w:val="clear" w:color="auto" w:fill="BFBFBF"/>
          </w:tcPr>
          <w:p w:rsidRPr="00B9755A" w:rsidR="00B942A8" w:rsidP="007205F2" w:rsidRDefault="007205F2" w14:paraId="3C91586A" w14:textId="77777777">
            <w:pPr>
              <w:jc w:val="center"/>
              <w:rPr>
                <w:rFonts w:cs="Calibri"/>
                <w:b/>
              </w:rPr>
            </w:pPr>
            <w:r>
              <w:rPr>
                <w:rFonts w:cs="Calibri"/>
                <w:b/>
              </w:rPr>
              <w:t>Due Date</w:t>
            </w:r>
          </w:p>
        </w:tc>
      </w:tr>
      <w:tr w:rsidRPr="00B9755A" w:rsidR="005558CA" w:rsidTr="000005DA" w14:paraId="7B0C595E" w14:textId="77777777">
        <w:tc>
          <w:tcPr>
            <w:tcW w:w="2685" w:type="dxa"/>
          </w:tcPr>
          <w:p w:rsidRPr="00B9755A" w:rsidR="005558CA" w:rsidP="005558CA" w:rsidRDefault="005558CA" w14:paraId="39B42C98" w14:textId="77777777">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3553" w:type="dxa"/>
          </w:tcPr>
          <w:p w:rsidRPr="00B9755A" w:rsidR="005558CA" w:rsidP="000005DA" w:rsidRDefault="00D6708A" w14:paraId="501F9F4E" w14:textId="089CF3DD">
            <w:pPr>
              <w:pStyle w:val="Header"/>
              <w:tabs>
                <w:tab w:val="clear" w:pos="4320"/>
                <w:tab w:val="clear" w:pos="8640"/>
              </w:tabs>
              <w:rPr>
                <w:rFonts w:cs="Calibri"/>
              </w:rPr>
            </w:pPr>
            <w:r>
              <w:rPr>
                <w:rFonts w:cs="Calibri"/>
              </w:rPr>
              <w:t>September 1</w:t>
            </w:r>
            <w:r w:rsidR="005558CA">
              <w:rPr>
                <w:rFonts w:cs="Calibri"/>
              </w:rPr>
              <w:t xml:space="preserve">, 2021 – </w:t>
            </w:r>
            <w:r>
              <w:rPr>
                <w:rFonts w:cs="Calibri"/>
              </w:rPr>
              <w:t>December</w:t>
            </w:r>
            <w:r w:rsidR="005558CA">
              <w:rPr>
                <w:rFonts w:cs="Calibri"/>
              </w:rPr>
              <w:t xml:space="preserve"> 3</w:t>
            </w:r>
            <w:r>
              <w:rPr>
                <w:rFonts w:cs="Calibri"/>
              </w:rPr>
              <w:t>1</w:t>
            </w:r>
            <w:r w:rsidR="005558CA">
              <w:rPr>
                <w:rFonts w:cs="Calibri"/>
              </w:rPr>
              <w:t>, 2021</w:t>
            </w:r>
          </w:p>
        </w:tc>
        <w:tc>
          <w:tcPr>
            <w:tcW w:w="3092" w:type="dxa"/>
          </w:tcPr>
          <w:p w:rsidRPr="00B9755A" w:rsidR="005558CA" w:rsidP="007E28DD" w:rsidRDefault="00D6708A" w14:paraId="682F563D" w14:textId="52EA0180">
            <w:pPr>
              <w:pStyle w:val="Header"/>
              <w:tabs>
                <w:tab w:val="clear" w:pos="4320"/>
                <w:tab w:val="clear" w:pos="8640"/>
              </w:tabs>
              <w:jc w:val="center"/>
              <w:rPr>
                <w:rFonts w:cs="Calibri"/>
              </w:rPr>
            </w:pPr>
            <w:r>
              <w:t xml:space="preserve">January 31, </w:t>
            </w:r>
            <w:r w:rsidRPr="000F62D2" w:rsidR="005558CA">
              <w:t>202</w:t>
            </w:r>
            <w:r>
              <w:t>2</w:t>
            </w:r>
          </w:p>
        </w:tc>
      </w:tr>
      <w:tr w:rsidRPr="00B9755A" w:rsidR="005558CA" w:rsidTr="000005DA" w14:paraId="044BE721" w14:textId="77777777">
        <w:tc>
          <w:tcPr>
            <w:tcW w:w="2685" w:type="dxa"/>
          </w:tcPr>
          <w:p w:rsidRPr="00B9755A" w:rsidR="005558CA" w:rsidP="005558CA" w:rsidRDefault="005558CA" w14:paraId="23CD6AFA" w14:textId="77777777">
            <w:pP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3553" w:type="dxa"/>
          </w:tcPr>
          <w:p w:rsidRPr="00B9755A" w:rsidR="005558CA" w:rsidP="000005DA" w:rsidRDefault="00D6708A" w14:paraId="1A8DCE2B" w14:textId="187562B3">
            <w:pPr>
              <w:pStyle w:val="Header"/>
              <w:tabs>
                <w:tab w:val="clear" w:pos="4320"/>
                <w:tab w:val="clear" w:pos="8640"/>
              </w:tabs>
              <w:rPr>
                <w:rFonts w:cs="Calibri"/>
              </w:rPr>
            </w:pPr>
            <w:r>
              <w:rPr>
                <w:rFonts w:cs="Calibri"/>
              </w:rPr>
              <w:t>September</w:t>
            </w:r>
            <w:r w:rsidR="005558CA">
              <w:rPr>
                <w:rFonts w:cs="Calibri"/>
              </w:rPr>
              <w:t xml:space="preserve"> 1, 2021 – </w:t>
            </w:r>
            <w:r>
              <w:rPr>
                <w:rFonts w:cs="Calibri"/>
              </w:rPr>
              <w:t>March 31, 2022</w:t>
            </w:r>
          </w:p>
        </w:tc>
        <w:tc>
          <w:tcPr>
            <w:tcW w:w="3092" w:type="dxa"/>
          </w:tcPr>
          <w:p w:rsidRPr="00B9755A" w:rsidR="005558CA" w:rsidP="007E28DD" w:rsidRDefault="00D6708A" w14:paraId="4D2AF6D3" w14:textId="1AB751AC">
            <w:pPr>
              <w:pStyle w:val="Header"/>
              <w:tabs>
                <w:tab w:val="clear" w:pos="4320"/>
                <w:tab w:val="clear" w:pos="8640"/>
              </w:tabs>
              <w:jc w:val="center"/>
              <w:rPr>
                <w:rFonts w:cs="Calibri"/>
              </w:rPr>
            </w:pPr>
            <w:r w:rsidRPr="000F62D2">
              <w:t>April 30, 2022</w:t>
            </w:r>
          </w:p>
        </w:tc>
      </w:tr>
      <w:tr w:rsidRPr="00B9755A" w:rsidR="005558CA" w:rsidTr="000005DA" w14:paraId="5B7A83B1" w14:textId="77777777">
        <w:tc>
          <w:tcPr>
            <w:tcW w:w="2685" w:type="dxa"/>
          </w:tcPr>
          <w:p w:rsidRPr="00B9755A" w:rsidR="005558CA" w:rsidP="005558CA" w:rsidRDefault="005558CA" w14:paraId="07AE7EC7" w14:textId="77777777">
            <w:pPr>
              <w:rPr>
                <w:rFonts w:cs="Calibri"/>
              </w:rPr>
            </w:pPr>
            <w:r w:rsidRPr="00B9755A">
              <w:rPr>
                <w:rFonts w:cs="Calibri"/>
              </w:rPr>
              <w:t>Final</w:t>
            </w:r>
          </w:p>
        </w:tc>
        <w:tc>
          <w:tcPr>
            <w:tcW w:w="3553" w:type="dxa"/>
          </w:tcPr>
          <w:p w:rsidRPr="00B9755A" w:rsidR="005558CA" w:rsidP="007E28DD" w:rsidRDefault="00D6708A" w14:paraId="4C424D0B" w14:textId="699D07D1">
            <w:pPr>
              <w:pStyle w:val="Header"/>
              <w:tabs>
                <w:tab w:val="clear" w:pos="4320"/>
                <w:tab w:val="clear" w:pos="8640"/>
              </w:tabs>
              <w:rPr>
                <w:rFonts w:cs="Calibri"/>
              </w:rPr>
            </w:pPr>
            <w:r>
              <w:rPr>
                <w:rFonts w:cs="Calibri"/>
              </w:rPr>
              <w:t>September</w:t>
            </w:r>
            <w:r w:rsidR="005558CA">
              <w:rPr>
                <w:rFonts w:cs="Calibri"/>
              </w:rPr>
              <w:t xml:space="preserve"> 1, 2021 – June 30, 2022</w:t>
            </w:r>
          </w:p>
        </w:tc>
        <w:tc>
          <w:tcPr>
            <w:tcW w:w="3092" w:type="dxa"/>
          </w:tcPr>
          <w:p w:rsidRPr="00B9755A" w:rsidR="005558CA" w:rsidP="007E28DD" w:rsidRDefault="00ED54F1" w14:paraId="2692740B" w14:textId="77777777">
            <w:pPr>
              <w:pStyle w:val="Header"/>
              <w:tabs>
                <w:tab w:val="clear" w:pos="4320"/>
                <w:tab w:val="clear" w:pos="8640"/>
              </w:tabs>
              <w:jc w:val="center"/>
              <w:rPr>
                <w:rFonts w:cs="Calibri"/>
              </w:rPr>
            </w:pPr>
            <w:r>
              <w:t xml:space="preserve">July </w:t>
            </w:r>
            <w:r w:rsidRPr="000F62D2" w:rsidR="005558CA">
              <w:t>31, 2022</w:t>
            </w:r>
          </w:p>
        </w:tc>
      </w:tr>
    </w:tbl>
    <w:p w:rsidRPr="00336E67" w:rsidR="00B47D56" w:rsidP="0062461E" w:rsidRDefault="0051410D" w14:paraId="061AF1E6" w14:textId="77777777">
      <w:pPr>
        <w:pStyle w:val="Heading3"/>
        <w:numPr>
          <w:ilvl w:val="1"/>
          <w:numId w:val="10"/>
        </w:numPr>
      </w:pPr>
      <w:bookmarkStart w:name="_Toc533681890" w:id="84"/>
      <w:bookmarkStart w:name="_Toc63087413" w:id="85"/>
      <w:bookmarkStart w:name="_Toc63088772" w:id="86"/>
      <w:bookmarkStart w:name="_Toc70074294" w:id="87"/>
      <w:r w:rsidRPr="00336E67">
        <w:t>Assessment of Statewide Program Results</w:t>
      </w:r>
      <w:bookmarkEnd w:id="84"/>
      <w:bookmarkEnd w:id="85"/>
      <w:bookmarkEnd w:id="86"/>
      <w:bookmarkEnd w:id="87"/>
    </w:p>
    <w:p w:rsidRPr="003C5F71" w:rsidR="003C5F71" w:rsidP="003C5F71" w:rsidRDefault="003C5F71" w14:paraId="52BEBACD"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3C5F71">
        <w:rPr>
          <w:rFonts w:cs="Calibri"/>
        </w:rPr>
        <w:t xml:space="preserve">Over the twelve-month grant period, the Office of Career Readiness will require ongoing reporting and data submission from the grantee in order to monitor the grantee’s progress toward meeting the State goal, local goals, objectives and outcomes of the grant. Assessments will be in the form of desk audits of periodic interim project and fiscal reports as well as onsite monitoring visits. </w:t>
      </w:r>
    </w:p>
    <w:p w:rsidRPr="00336E67" w:rsidR="002561BC" w:rsidP="00DE2EAC" w:rsidRDefault="002D3689" w14:paraId="7A1137CA" w14:textId="77777777">
      <w:pPr>
        <w:pStyle w:val="Heading3"/>
        <w:numPr>
          <w:ilvl w:val="0"/>
          <w:numId w:val="0"/>
        </w:numPr>
        <w:ind w:left="360" w:hanging="360"/>
      </w:pPr>
      <w:bookmarkStart w:name="_Toc533681891" w:id="88"/>
      <w:bookmarkStart w:name="_Toc63087414" w:id="89"/>
      <w:bookmarkStart w:name="_Toc63088773" w:id="90"/>
      <w:bookmarkStart w:name="_Toc70074295" w:id="91"/>
      <w:r>
        <w:t xml:space="preserve">1.10 </w:t>
      </w:r>
      <w:r w:rsidRPr="00336E67">
        <w:t>Reimbursement</w:t>
      </w:r>
      <w:r>
        <w:t xml:space="preserve"> R</w:t>
      </w:r>
      <w:r w:rsidRPr="00336E67" w:rsidR="0051410D">
        <w:t>equests</w:t>
      </w:r>
      <w:bookmarkEnd w:id="88"/>
      <w:bookmarkEnd w:id="89"/>
      <w:bookmarkEnd w:id="90"/>
      <w:bookmarkEnd w:id="91"/>
      <w:r w:rsidRPr="00336E67" w:rsidR="0051410D">
        <w:t xml:space="preserve"> </w:t>
      </w:r>
    </w:p>
    <w:p w:rsidRPr="00B9755A" w:rsidR="00183A9D" w:rsidP="0051410D" w:rsidRDefault="002561BC" w14:paraId="0196411D" w14:textId="77777777">
      <w:pPr>
        <w:spacing w:after="120"/>
        <w:jc w:val="both"/>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local project has expended are made through the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002561BC" w:rsidP="0051410D" w:rsidRDefault="00EA627B" w14:paraId="7C4CAB68" w14:textId="4841C1DB">
      <w:pPr>
        <w:spacing w:after="120"/>
        <w:jc w:val="both"/>
        <w:rPr>
          <w:rFonts w:cs="Calibri"/>
          <w:szCs w:val="24"/>
        </w:rPr>
      </w:pPr>
      <w:r w:rsidRPr="00B9755A">
        <w:rPr>
          <w:rFonts w:cs="Calibri"/>
          <w:szCs w:val="24"/>
        </w:rPr>
        <w:t xml:space="preserve">Only one (1) request may be submitted per month. </w:t>
      </w:r>
      <w:r w:rsidRPr="00B9755A" w:rsidR="002561BC">
        <w:rPr>
          <w:rFonts w:cs="Calibri"/>
          <w:szCs w:val="24"/>
        </w:rPr>
        <w:t xml:space="preserve">Grantees must submit </w:t>
      </w:r>
      <w:r w:rsidRPr="00B9755A">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p>
    <w:p w:rsidR="00D6708A" w:rsidP="0051410D" w:rsidRDefault="00D6708A" w14:paraId="397956F5" w14:textId="1FF9E243">
      <w:pPr>
        <w:spacing w:after="120"/>
        <w:jc w:val="both"/>
        <w:rPr>
          <w:rFonts w:cs="Calibri"/>
          <w:szCs w:val="24"/>
        </w:rPr>
      </w:pPr>
      <w:r>
        <w:rPr>
          <w:rFonts w:cs="Calibri"/>
          <w:szCs w:val="24"/>
        </w:rPr>
        <w:t>The last day to submit a budget modification is March 31, 2022.</w:t>
      </w:r>
    </w:p>
    <w:p w:rsidRPr="00B9755A" w:rsidR="00D6708A" w:rsidP="0051410D" w:rsidRDefault="00D6708A" w14:paraId="1DB6BBBD" w14:textId="5069DEA2">
      <w:pPr>
        <w:spacing w:after="120"/>
        <w:jc w:val="both"/>
        <w:rPr>
          <w:rFonts w:cs="Calibri"/>
          <w:szCs w:val="24"/>
        </w:rPr>
      </w:pPr>
      <w:r>
        <w:rPr>
          <w:rFonts w:cs="Calibri"/>
          <w:szCs w:val="24"/>
        </w:rPr>
        <w:t>The last day to submit a reimbursement request is July 31, 2022.</w:t>
      </w:r>
    </w:p>
    <w:p w:rsidR="00EF77CC" w:rsidP="0051410D" w:rsidRDefault="00F25CF1" w14:paraId="2458A5A0" w14:textId="77777777">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rsidR="008316A5" w:rsidP="0051410D" w:rsidRDefault="008316A5" w14:paraId="77D6BF44" w14:textId="77777777">
      <w:pPr>
        <w:spacing w:after="120"/>
        <w:jc w:val="both"/>
        <w:rPr>
          <w:rFonts w:cs="Calibri"/>
          <w:szCs w:val="24"/>
        </w:rPr>
      </w:pPr>
    </w:p>
    <w:p w:rsidRPr="00336E67" w:rsidR="00B47D56" w:rsidP="0051410D" w:rsidRDefault="0051410D" w14:paraId="0474933C" w14:textId="77777777">
      <w:pPr>
        <w:pStyle w:val="Heading2"/>
      </w:pPr>
      <w:bookmarkStart w:name="_Toc533681892" w:id="92"/>
      <w:bookmarkStart w:name="_Toc63087415" w:id="93"/>
      <w:bookmarkStart w:name="_Toc63088774" w:id="94"/>
      <w:bookmarkStart w:name="_Toc70074296" w:id="95"/>
      <w:r w:rsidRPr="00336E67">
        <w:t>Section 2:  Project Guidelines</w:t>
      </w:r>
      <w:bookmarkEnd w:id="92"/>
      <w:bookmarkEnd w:id="93"/>
      <w:bookmarkEnd w:id="94"/>
      <w:bookmarkEnd w:id="95"/>
    </w:p>
    <w:p w:rsidRPr="00B9755A" w:rsidR="009C4493" w:rsidP="00D66C40" w:rsidRDefault="009C4493" w14:paraId="07411E45" w14:textId="77777777">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w:t>
      </w:r>
      <w:r w:rsidR="00EE6392">
        <w:t>S</w:t>
      </w:r>
      <w:r w:rsidRPr="00B9755A">
        <w:t xml:space="preserve">tate’s vision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D66C40" w:rsidRDefault="009C4493" w14:paraId="6832FCC1" w14:textId="77777777">
      <w:r w:rsidRPr="00B9755A">
        <w:t xml:space="preserve">Please note that the passage of </w:t>
      </w:r>
      <w:r w:rsidRPr="00E25F0B" w:rsidR="00302891">
        <w:rPr>
          <w:u w:val="single"/>
        </w:rPr>
        <w:t xml:space="preserve">N.J.A.C </w:t>
      </w:r>
      <w:r w:rsidRPr="00B9755A" w:rsidR="00302891">
        <w:t>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FD1853" w:rsidR="00B47D56" w:rsidP="00526A0F" w:rsidRDefault="00526A0F" w14:paraId="07176117" w14:textId="77777777">
      <w:pPr>
        <w:pStyle w:val="Heading3"/>
        <w:numPr>
          <w:ilvl w:val="0"/>
          <w:numId w:val="0"/>
        </w:numPr>
        <w:spacing w:before="0"/>
        <w:ind w:left="360" w:hanging="360"/>
      </w:pPr>
      <w:bookmarkStart w:name="_Toc63087416" w:id="96"/>
      <w:bookmarkStart w:name="_Toc63088775" w:id="97"/>
      <w:bookmarkStart w:name="_Toc70074297" w:id="98"/>
      <w:r>
        <w:lastRenderedPageBreak/>
        <w:t>2.1 Project</w:t>
      </w:r>
      <w:r w:rsidR="00D12CE8">
        <w:t xml:space="preserve"> Design Considerations</w:t>
      </w:r>
      <w:bookmarkEnd w:id="96"/>
      <w:bookmarkEnd w:id="97"/>
      <w:bookmarkEnd w:id="98"/>
      <w:r w:rsidR="00D12CE8">
        <w:t xml:space="preserve"> </w:t>
      </w:r>
    </w:p>
    <w:p w:rsidRPr="002E6FE9" w:rsidR="002E6FE9" w:rsidP="00526A0F" w:rsidRDefault="002E6FE9" w14:paraId="26F47531" w14:textId="4501F98F">
      <w:pPr>
        <w:spacing w:after="120" w:line="240" w:lineRule="auto"/>
        <w:rPr>
          <w:rFonts w:cs="Calibri"/>
        </w:rPr>
      </w:pPr>
      <w:r w:rsidRPr="002E6FE9">
        <w:rPr>
          <w:rFonts w:cs="Calibri"/>
        </w:rPr>
        <w:t>Applicants will find within this section the requirements for designing a local program that is consistent with the State goal</w:t>
      </w:r>
      <w:r w:rsidR="009D136E">
        <w:rPr>
          <w:rFonts w:cs="Calibri"/>
        </w:rPr>
        <w:t>s</w:t>
      </w:r>
      <w:r w:rsidRPr="002E6FE9">
        <w:rPr>
          <w:rFonts w:cs="Calibri"/>
        </w:rPr>
        <w:t xml:space="preserve"> of the program. </w:t>
      </w:r>
    </w:p>
    <w:p w:rsidRPr="002E6FE9" w:rsidR="002E6FE9" w:rsidP="00526A0F" w:rsidRDefault="002E6FE9" w14:paraId="0B40975F" w14:textId="34D62CA4">
      <w:pPr>
        <w:spacing w:after="120" w:line="240" w:lineRule="auto"/>
        <w:rPr>
          <w:rFonts w:cs="Calibri"/>
        </w:rPr>
      </w:pPr>
      <w:r w:rsidRPr="002E6FE9">
        <w:rPr>
          <w:rFonts w:cs="Calibri"/>
        </w:rPr>
        <w:t>The State goal</w:t>
      </w:r>
      <w:r w:rsidR="009D136E">
        <w:rPr>
          <w:rFonts w:cs="Calibri"/>
        </w:rPr>
        <w:t>s</w:t>
      </w:r>
      <w:r w:rsidRPr="002E6FE9">
        <w:rPr>
          <w:rFonts w:cs="Calibri"/>
        </w:rPr>
        <w:t xml:space="preserve"> </w:t>
      </w:r>
      <w:r w:rsidR="009D136E">
        <w:rPr>
          <w:rFonts w:cs="Calibri"/>
        </w:rPr>
        <w:t xml:space="preserve">of this program are </w:t>
      </w:r>
      <w:r w:rsidRPr="002E6FE9">
        <w:rPr>
          <w:rFonts w:cs="Calibri"/>
        </w:rPr>
        <w:t xml:space="preserve">to </w:t>
      </w:r>
      <w:r w:rsidRPr="002E6FE9">
        <w:rPr>
          <w:rFonts w:cs="Calibri"/>
          <w:i/>
          <w:iCs/>
          <w:bdr w:val="none" w:color="auto" w:sz="0" w:space="0" w:frame="1"/>
        </w:rPr>
        <w:t xml:space="preserve">empower students by providing early access to engaging career-focused instruction and unique experiences that build self-awareness, increase focused direction in high school, and ignite interest and passion for high-skill, high-wage and in-demand careers. </w:t>
      </w:r>
    </w:p>
    <w:p w:rsidR="00EE6392" w:rsidP="002E6FE9" w:rsidRDefault="002E6FE9" w14:paraId="47FBBE53" w14:textId="59C9987E">
      <w:pPr>
        <w:spacing w:after="120"/>
        <w:rPr>
          <w:rFonts w:cs="Calibri"/>
        </w:rPr>
      </w:pPr>
      <w:r w:rsidRPr="002E6FE9">
        <w:rPr>
          <w:rFonts w:cs="Calibri"/>
        </w:rPr>
        <w:t>Applicants are required to develop measurable goal</w:t>
      </w:r>
      <w:r w:rsidR="00EE6392">
        <w:rPr>
          <w:rFonts w:cs="Calibri"/>
        </w:rPr>
        <w:t>s</w:t>
      </w:r>
      <w:r w:rsidRPr="002E6FE9">
        <w:rPr>
          <w:rFonts w:cs="Calibri"/>
        </w:rPr>
        <w:t xml:space="preserve"> that </w:t>
      </w:r>
      <w:r w:rsidR="00EE6392">
        <w:rPr>
          <w:rFonts w:cs="Calibri"/>
        </w:rPr>
        <w:t>are</w:t>
      </w:r>
      <w:r w:rsidRPr="002E6FE9">
        <w:rPr>
          <w:rFonts w:cs="Calibri"/>
        </w:rPr>
        <w:t xml:space="preserve"> consistent with the State goal</w:t>
      </w:r>
      <w:r w:rsidR="009D136E">
        <w:rPr>
          <w:rFonts w:cs="Calibri"/>
        </w:rPr>
        <w:t>s</w:t>
      </w:r>
      <w:r w:rsidRPr="002E6FE9">
        <w:rPr>
          <w:rFonts w:cs="Calibri"/>
        </w:rPr>
        <w:t xml:space="preserve"> and develop attainable objectives that support </w:t>
      </w:r>
      <w:r w:rsidR="00EE6392">
        <w:rPr>
          <w:rFonts w:cs="Calibri"/>
        </w:rPr>
        <w:t>them</w:t>
      </w:r>
      <w:r w:rsidR="001C426B">
        <w:rPr>
          <w:rFonts w:cs="Calibri"/>
        </w:rPr>
        <w:t>, resulting in measurable</w:t>
      </w:r>
      <w:r w:rsidRPr="002E6FE9">
        <w:rPr>
          <w:rFonts w:cs="Calibri"/>
        </w:rPr>
        <w:t xml:space="preserve"> grant outcomes. In addition to the State goal</w:t>
      </w:r>
      <w:r w:rsidR="009D136E">
        <w:rPr>
          <w:rFonts w:cs="Calibri"/>
        </w:rPr>
        <w:t>s</w:t>
      </w:r>
      <w:r w:rsidRPr="002E6FE9">
        <w:rPr>
          <w:rFonts w:cs="Calibri"/>
        </w:rPr>
        <w:t xml:space="preserve">, applicants must develop </w:t>
      </w:r>
      <w:r w:rsidR="00EE6392">
        <w:rPr>
          <w:rFonts w:cs="Calibri"/>
        </w:rPr>
        <w:t>the following measurable goals:</w:t>
      </w:r>
    </w:p>
    <w:p w:rsidR="00EE6392" w:rsidP="0062461E" w:rsidRDefault="00A543D5" w14:paraId="1FC15371" w14:textId="77777777">
      <w:pPr>
        <w:pStyle w:val="ListParagraph"/>
        <w:numPr>
          <w:ilvl w:val="0"/>
          <w:numId w:val="25"/>
        </w:numPr>
        <w:spacing w:after="120"/>
        <w:rPr>
          <w:rFonts w:cs="Calibri"/>
        </w:rPr>
      </w:pPr>
      <w:r>
        <w:rPr>
          <w:rFonts w:cs="Calibri"/>
        </w:rPr>
        <w:t>A goal consistent with b</w:t>
      </w:r>
      <w:r w:rsidRPr="00EE6392" w:rsidR="002E6FE9">
        <w:rPr>
          <w:rFonts w:cs="Calibri"/>
        </w:rPr>
        <w:t xml:space="preserve">uilding the capacity of teachers to provide career focused instruction; </w:t>
      </w:r>
    </w:p>
    <w:p w:rsidR="00EE6392" w:rsidP="0062461E" w:rsidRDefault="00A543D5" w14:paraId="56AACEFF" w14:textId="77777777">
      <w:pPr>
        <w:pStyle w:val="ListParagraph"/>
        <w:numPr>
          <w:ilvl w:val="0"/>
          <w:numId w:val="25"/>
        </w:numPr>
        <w:spacing w:after="120"/>
        <w:rPr>
          <w:rFonts w:cs="Calibri"/>
        </w:rPr>
      </w:pPr>
      <w:r>
        <w:rPr>
          <w:rFonts w:cs="Calibri"/>
        </w:rPr>
        <w:t>A goal consistent with b</w:t>
      </w:r>
      <w:r w:rsidRPr="00EE6392" w:rsidR="002E6FE9">
        <w:rPr>
          <w:rFonts w:cs="Calibri"/>
        </w:rPr>
        <w:t>uilding the capacity of school counselors to provide career information and resources to students</w:t>
      </w:r>
      <w:r w:rsidRPr="00EE6392" w:rsidR="00AB1B4B">
        <w:rPr>
          <w:rFonts w:cs="Calibri"/>
        </w:rPr>
        <w:t>;</w:t>
      </w:r>
      <w:r w:rsidRPr="00EE6392" w:rsidR="002E6FE9">
        <w:rPr>
          <w:rFonts w:cs="Calibri"/>
        </w:rPr>
        <w:t xml:space="preserve"> and </w:t>
      </w:r>
    </w:p>
    <w:p w:rsidR="00EE6392" w:rsidP="0062461E" w:rsidRDefault="00A543D5" w14:paraId="71D3E845" w14:textId="1B2D8F9F">
      <w:pPr>
        <w:pStyle w:val="ListParagraph"/>
        <w:numPr>
          <w:ilvl w:val="0"/>
          <w:numId w:val="25"/>
        </w:numPr>
        <w:spacing w:after="120"/>
        <w:rPr>
          <w:rFonts w:cs="Calibri"/>
        </w:rPr>
      </w:pPr>
      <w:r>
        <w:rPr>
          <w:rFonts w:cs="Calibri"/>
        </w:rPr>
        <w:t>A</w:t>
      </w:r>
      <w:r w:rsidRPr="00EE6392" w:rsidR="002E6FE9">
        <w:rPr>
          <w:rFonts w:cs="Calibri"/>
        </w:rPr>
        <w:t xml:space="preserve"> </w:t>
      </w:r>
      <w:r>
        <w:rPr>
          <w:rFonts w:cs="Calibri"/>
        </w:rPr>
        <w:t>local</w:t>
      </w:r>
      <w:r w:rsidR="00675D00">
        <w:rPr>
          <w:rFonts w:cs="Calibri"/>
        </w:rPr>
        <w:t>ly</w:t>
      </w:r>
      <w:r>
        <w:rPr>
          <w:rFonts w:cs="Calibri"/>
        </w:rPr>
        <w:t xml:space="preserve"> developed</w:t>
      </w:r>
      <w:r w:rsidRPr="00EE6392" w:rsidR="002E6FE9">
        <w:rPr>
          <w:rFonts w:cs="Calibri"/>
        </w:rPr>
        <w:t xml:space="preserve"> goal. </w:t>
      </w:r>
    </w:p>
    <w:p w:rsidRPr="00EE6392" w:rsidR="002E6FE9" w:rsidP="00EE6392" w:rsidRDefault="002E6FE9" w14:paraId="6982A4E3" w14:textId="77777777">
      <w:pPr>
        <w:spacing w:after="120"/>
        <w:rPr>
          <w:rFonts w:cs="Calibri"/>
        </w:rPr>
      </w:pPr>
      <w:r w:rsidRPr="00EE6392">
        <w:rPr>
          <w:rFonts w:cs="Calibri"/>
        </w:rPr>
        <w:t>The goals and objectives will remain consistent for the duration of the three-year grant period.</w:t>
      </w:r>
    </w:p>
    <w:p w:rsidRPr="002E6FE9" w:rsidR="002E6FE9" w:rsidP="002E6FE9" w:rsidRDefault="002E6FE9" w14:paraId="53FC8230" w14:textId="77777777">
      <w:r w:rsidRPr="002E6FE9">
        <w:t xml:space="preserve">Options for program delivery include:  </w:t>
      </w:r>
    </w:p>
    <w:p w:rsidRPr="002E6FE9" w:rsidR="002E6FE9" w:rsidP="0062461E" w:rsidRDefault="002E6FE9" w14:paraId="191B5098" w14:textId="77777777">
      <w:pPr>
        <w:numPr>
          <w:ilvl w:val="0"/>
          <w:numId w:val="11"/>
        </w:numPr>
        <w:spacing w:line="259" w:lineRule="auto"/>
        <w:contextualSpacing/>
      </w:pPr>
      <w:r w:rsidRPr="002E6FE9">
        <w:t xml:space="preserve">Integration into academic core content or enrichment courses; </w:t>
      </w:r>
    </w:p>
    <w:p w:rsidRPr="002E6FE9" w:rsidR="002E6FE9" w:rsidP="0062461E" w:rsidRDefault="002E6FE9" w14:paraId="47EF92F0" w14:textId="2A6CC1B2">
      <w:pPr>
        <w:numPr>
          <w:ilvl w:val="0"/>
          <w:numId w:val="11"/>
        </w:numPr>
        <w:spacing w:line="259" w:lineRule="auto"/>
        <w:contextualSpacing/>
      </w:pPr>
      <w:r w:rsidRPr="002E6FE9">
        <w:t>Develop</w:t>
      </w:r>
      <w:r w:rsidR="006B27A6">
        <w:t>ment of</w:t>
      </w:r>
      <w:r w:rsidRPr="002E6FE9">
        <w:t xml:space="preserve"> new courses; </w:t>
      </w:r>
    </w:p>
    <w:p w:rsidRPr="002E6FE9" w:rsidR="002E6FE9" w:rsidP="0062461E" w:rsidRDefault="002E6FE9" w14:paraId="4CE4D21C" w14:textId="77777777">
      <w:pPr>
        <w:numPr>
          <w:ilvl w:val="0"/>
          <w:numId w:val="11"/>
        </w:numPr>
        <w:spacing w:line="259" w:lineRule="auto"/>
        <w:contextualSpacing/>
      </w:pPr>
      <w:r w:rsidRPr="002E6FE9">
        <w:t xml:space="preserve">Online instruction including virtual reality; </w:t>
      </w:r>
    </w:p>
    <w:p w:rsidRPr="002E6FE9" w:rsidR="002E6FE9" w:rsidP="0062461E" w:rsidRDefault="002E6FE9" w14:paraId="015D5C9C" w14:textId="77777777">
      <w:pPr>
        <w:numPr>
          <w:ilvl w:val="0"/>
          <w:numId w:val="11"/>
        </w:numPr>
        <w:spacing w:line="259" w:lineRule="auto"/>
        <w:contextualSpacing/>
      </w:pPr>
      <w:r w:rsidRPr="002E6FE9">
        <w:t>Summer programs; and/or</w:t>
      </w:r>
    </w:p>
    <w:p w:rsidRPr="002E6FE9" w:rsidR="002E6FE9" w:rsidP="0062461E" w:rsidRDefault="002E6FE9" w14:paraId="75B67761" w14:textId="77777777">
      <w:pPr>
        <w:numPr>
          <w:ilvl w:val="0"/>
          <w:numId w:val="11"/>
        </w:numPr>
        <w:spacing w:line="259" w:lineRule="auto"/>
        <w:contextualSpacing/>
      </w:pPr>
      <w:r w:rsidRPr="002E6FE9">
        <w:t>After-school programming.</w:t>
      </w:r>
    </w:p>
    <w:p w:rsidRPr="002E6FE9" w:rsidR="002E6FE9" w:rsidP="002E6FE9" w:rsidRDefault="002E6FE9" w14:paraId="740EB29B" w14:textId="77777777"/>
    <w:p w:rsidRPr="002E6FE9" w:rsidR="002E6FE9" w:rsidP="002E6FE9" w:rsidRDefault="002E6FE9" w14:paraId="72E6DF1D" w14:textId="41F239A2">
      <w:r w:rsidRPr="002E6FE9">
        <w:t xml:space="preserve">Applicants seeking funding are required to implement career-focused education in at least one grade level in the first year of the grant (5, 6, 7), </w:t>
      </w:r>
      <w:r w:rsidR="007E28DD">
        <w:t xml:space="preserve">and </w:t>
      </w:r>
      <w:r w:rsidRPr="002E6FE9">
        <w:t>at least one additional grade level in each subsequent year in FY2</w:t>
      </w:r>
      <w:r w:rsidR="00D6708A">
        <w:t>3</w:t>
      </w:r>
      <w:r w:rsidRPr="002E6FE9">
        <w:t xml:space="preserve"> and FY2</w:t>
      </w:r>
      <w:r w:rsidR="00D6708A">
        <w:t>4</w:t>
      </w:r>
      <w:r w:rsidRPr="002E6FE9">
        <w:t xml:space="preserve">. </w:t>
      </w:r>
      <w:r w:rsidR="00307EBD">
        <w:t xml:space="preserve">The </w:t>
      </w:r>
      <w:r w:rsidR="00565ADD">
        <w:t xml:space="preserve">delivery of </w:t>
      </w:r>
      <w:r w:rsidR="00A812DD">
        <w:t>career</w:t>
      </w:r>
      <w:r w:rsidR="00DF477F">
        <w:t>-</w:t>
      </w:r>
      <w:r w:rsidR="00A812DD">
        <w:t xml:space="preserve">focused instruction </w:t>
      </w:r>
      <w:r w:rsidR="00565ADD">
        <w:t>and related activities</w:t>
      </w:r>
      <w:r w:rsidR="000C12C9">
        <w:t xml:space="preserve"> should commence during the 2021-2022 school year with all related supplies and equipment in place and available for student use during the grant period.</w:t>
      </w:r>
      <w:r w:rsidR="00D539A4">
        <w:t xml:space="preserve"> </w:t>
      </w:r>
      <w:r w:rsidR="00DF477F">
        <w:t xml:space="preserve"> </w:t>
      </w:r>
      <w:r w:rsidRPr="002E6FE9">
        <w:t xml:space="preserve">  </w:t>
      </w:r>
    </w:p>
    <w:p w:rsidRPr="002E6FE9" w:rsidR="002E6FE9" w:rsidP="002E6FE9" w:rsidRDefault="002E6FE9" w14:paraId="1E0A50A7" w14:textId="77777777">
      <w:pPr>
        <w:rPr>
          <w:rFonts w:cs="Calibri"/>
          <w:color w:val="201F1E"/>
          <w:szCs w:val="22"/>
        </w:rPr>
      </w:pPr>
      <w:r w:rsidRPr="002E6FE9">
        <w:rPr>
          <w:rFonts w:cs="Calibri"/>
          <w:color w:val="201F1E"/>
          <w:szCs w:val="22"/>
        </w:rPr>
        <w:t xml:space="preserve">Perkins V states that innovation funding may be used to award grant funds to eligible recipients for career and technical education activities to address disparities or gaps in performance as described in section 113(b)(3)(3)(C)(ii) in order to promote the development, implementation, and adoption of programs of study or career pathways aligned with State-identified high-skill, high-wage, or in-demand occupations or industries. </w:t>
      </w:r>
    </w:p>
    <w:p w:rsidRPr="002E6FE9" w:rsidR="002E6FE9" w:rsidP="002E6FE9" w:rsidRDefault="002E6FE9" w14:paraId="0CC4C68D" w14:textId="5C08BA2A">
      <w:pPr>
        <w:shd w:val="clear" w:color="auto" w:fill="FFFFFF" w:themeFill="background1"/>
        <w:spacing w:after="0" w:line="240" w:lineRule="auto"/>
        <w:contextualSpacing/>
        <w:rPr>
          <w:rFonts w:cs="Calibri"/>
          <w:color w:val="201F1E"/>
        </w:rPr>
      </w:pPr>
      <w:r w:rsidRPr="002E6FE9">
        <w:rPr>
          <w:rFonts w:cs="Calibri"/>
          <w:color w:val="201F1E"/>
        </w:rPr>
        <w:t xml:space="preserve">Applicants may select the Career Cluster(s)® and </w:t>
      </w:r>
      <w:r w:rsidR="00EE0E3E">
        <w:rPr>
          <w:rFonts w:cs="Calibri"/>
          <w:color w:val="201F1E"/>
        </w:rPr>
        <w:t>i</w:t>
      </w:r>
      <w:r w:rsidRPr="002E6FE9">
        <w:rPr>
          <w:rFonts w:cs="Calibri"/>
          <w:color w:val="201F1E"/>
        </w:rPr>
        <w:t xml:space="preserve">ndustry </w:t>
      </w:r>
      <w:r w:rsidR="00EE0E3E">
        <w:rPr>
          <w:rFonts w:cs="Calibri"/>
          <w:color w:val="201F1E"/>
        </w:rPr>
        <w:t>p</w:t>
      </w:r>
      <w:r w:rsidR="00362246">
        <w:rPr>
          <w:rFonts w:cs="Calibri"/>
          <w:color w:val="201F1E"/>
        </w:rPr>
        <w:t>a</w:t>
      </w:r>
      <w:r w:rsidRPr="002E6FE9">
        <w:rPr>
          <w:rFonts w:cs="Calibri"/>
          <w:color w:val="201F1E"/>
        </w:rPr>
        <w:t xml:space="preserve">thways to focus on based on their </w:t>
      </w:r>
      <w:r w:rsidR="00B16D1C">
        <w:rPr>
          <w:rFonts w:cs="Calibri"/>
          <w:color w:val="201F1E"/>
        </w:rPr>
        <w:t xml:space="preserve">district’s </w:t>
      </w:r>
      <w:r w:rsidRPr="002E6FE9">
        <w:rPr>
          <w:rFonts w:cs="Calibri"/>
          <w:color w:val="201F1E"/>
        </w:rPr>
        <w:t xml:space="preserve">Perkins performance data on the highest gaps and disparities (if applicable); or from the list of Eligible Career Clusters and New Jersey Key Industry Pathways in Appendix </w:t>
      </w:r>
      <w:r w:rsidR="00EA6574">
        <w:rPr>
          <w:rFonts w:cs="Calibri"/>
          <w:color w:val="201F1E"/>
        </w:rPr>
        <w:t>C</w:t>
      </w:r>
      <w:r w:rsidRPr="002E6FE9">
        <w:rPr>
          <w:rFonts w:cs="Calibri"/>
          <w:color w:val="201F1E"/>
        </w:rPr>
        <w:t xml:space="preserve">. </w:t>
      </w:r>
    </w:p>
    <w:p w:rsidRPr="002E6FE9" w:rsidR="002E6FE9" w:rsidP="002E6FE9" w:rsidRDefault="002E6FE9" w14:paraId="7401C551" w14:textId="77777777">
      <w:pPr>
        <w:shd w:val="clear" w:color="auto" w:fill="FFFFFF"/>
        <w:spacing w:after="0" w:line="240" w:lineRule="auto"/>
        <w:contextualSpacing/>
        <w:rPr>
          <w:rFonts w:cs="Calibri"/>
          <w:color w:val="201F1E"/>
          <w:szCs w:val="22"/>
        </w:rPr>
      </w:pPr>
    </w:p>
    <w:p w:rsidRPr="002E6FE9" w:rsidR="002E6FE9" w:rsidP="002E6FE9" w:rsidRDefault="002E6FE9" w14:paraId="02FBBA2D" w14:textId="77777777">
      <w:r w:rsidRPr="002E6FE9">
        <w:t xml:space="preserve">Collaborative teaching models are encouraged to support the full continuum of career awareness and exploration within the career pathways selected.  Effective programs require knowledge of </w:t>
      </w:r>
      <w:r w:rsidR="00E35BEA">
        <w:t xml:space="preserve">CTE </w:t>
      </w:r>
      <w:r w:rsidRPr="002E6FE9" w:rsidR="00E35BEA">
        <w:t>opportunities</w:t>
      </w:r>
      <w:r w:rsidRPr="002E6FE9">
        <w:t xml:space="preserve"> in secondary schools, including county vocational schools, postsecondary options and career pathways.  </w:t>
      </w:r>
    </w:p>
    <w:p w:rsidR="003E1782" w:rsidP="003E1782" w:rsidRDefault="003E1782" w14:paraId="0E220CAB" w14:textId="77777777">
      <w:pPr>
        <w:shd w:val="clear" w:color="auto" w:fill="FFFFFF" w:themeFill="background1"/>
        <w:spacing w:after="0" w:line="240" w:lineRule="auto"/>
        <w:contextualSpacing/>
        <w:rPr>
          <w:rFonts w:cs="Calibri"/>
          <w:color w:val="201F1E"/>
        </w:rPr>
      </w:pPr>
      <w:r w:rsidRPr="002E6FE9">
        <w:rPr>
          <w:rFonts w:cs="Calibri"/>
          <w:color w:val="201F1E"/>
        </w:rPr>
        <w:lastRenderedPageBreak/>
        <w:t>In order to enhance students’ self-awareness,</w:t>
      </w:r>
      <w:r w:rsidR="00EE6392">
        <w:rPr>
          <w:rFonts w:cs="Calibri"/>
          <w:color w:val="201F1E"/>
        </w:rPr>
        <w:t xml:space="preserve"> districts should</w:t>
      </w:r>
      <w:r w:rsidRPr="002E6FE9">
        <w:rPr>
          <w:rFonts w:cs="Calibri"/>
          <w:color w:val="201F1E"/>
        </w:rPr>
        <w:t xml:space="preserve"> identify students’ career interests in multiple ways that are developmentally appropriate.  It is expected that schools meet the specific needs of students above and beyond what is currently occurring in the school. </w:t>
      </w:r>
    </w:p>
    <w:p w:rsidRPr="002E6FE9" w:rsidR="003E1782" w:rsidP="003E1782" w:rsidRDefault="003E1782" w14:paraId="4B4CB811" w14:textId="77777777">
      <w:pPr>
        <w:shd w:val="clear" w:color="auto" w:fill="FFFFFF" w:themeFill="background1"/>
        <w:spacing w:after="0" w:line="240" w:lineRule="auto"/>
        <w:contextualSpacing/>
        <w:rPr>
          <w:rFonts w:cs="Calibri"/>
          <w:color w:val="201F1E"/>
        </w:rPr>
      </w:pPr>
    </w:p>
    <w:p w:rsidR="000906E2" w:rsidP="00560979" w:rsidRDefault="002E6FE9" w14:paraId="1305EF9F" w14:textId="2767D747">
      <w:pPr>
        <w:spacing w:after="120"/>
      </w:pPr>
      <w:r w:rsidRPr="002E6FE9">
        <w:t>The scope of the program should reach as many students as possible. While a specific target for student enrollment in the program is not provided, applicants will be evaluated on the projected number of participating students.  Entrance criteria shall not be used for participation and schools are required to develop inclusive programs for all students</w:t>
      </w:r>
      <w:r w:rsidR="009F2C48">
        <w:t xml:space="preserve"> </w:t>
      </w:r>
      <w:r w:rsidR="00DB00D6">
        <w:t>which include</w:t>
      </w:r>
      <w:r w:rsidR="00DF2DAA">
        <w:t xml:space="preserve"> </w:t>
      </w:r>
      <w:r w:rsidR="00ED4416">
        <w:t xml:space="preserve">students with </w:t>
      </w:r>
      <w:r w:rsidR="00DF2DAA">
        <w:t xml:space="preserve">disabilities, </w:t>
      </w:r>
      <w:r w:rsidR="00007B23">
        <w:t xml:space="preserve">economically disadvantaged </w:t>
      </w:r>
      <w:r w:rsidR="00054273">
        <w:t xml:space="preserve">students, </w:t>
      </w:r>
      <w:r w:rsidR="00E30BA7">
        <w:t xml:space="preserve">students </w:t>
      </w:r>
      <w:r w:rsidR="004E6B84">
        <w:t xml:space="preserve"> preparing for non-traditional fields</w:t>
      </w:r>
      <w:r w:rsidR="0006143D">
        <w:t>,</w:t>
      </w:r>
      <w:r w:rsidR="004E6B84">
        <w:t xml:space="preserve"> single parents, </w:t>
      </w:r>
      <w:r w:rsidR="0006143D">
        <w:t>(</w:t>
      </w:r>
      <w:r w:rsidR="004E6B84">
        <w:t>including single pregnant women</w:t>
      </w:r>
      <w:r w:rsidR="0006143D">
        <w:t>),</w:t>
      </w:r>
      <w:r w:rsidR="004E6B84">
        <w:t xml:space="preserve"> English </w:t>
      </w:r>
      <w:r w:rsidR="00FE0E7F">
        <w:t>L</w:t>
      </w:r>
      <w:r w:rsidR="00553661">
        <w:t xml:space="preserve">anguage </w:t>
      </w:r>
      <w:r w:rsidR="00FE0E7F">
        <w:t>L</w:t>
      </w:r>
      <w:r w:rsidR="004E6B84">
        <w:t>earners</w:t>
      </w:r>
      <w:r w:rsidR="0006143D">
        <w:t>,</w:t>
      </w:r>
      <w:r w:rsidR="00B106C1">
        <w:t xml:space="preserve"> homeless students</w:t>
      </w:r>
      <w:r w:rsidR="0006143D">
        <w:t>,</w:t>
      </w:r>
      <w:r w:rsidR="00B106C1">
        <w:t xml:space="preserve"> </w:t>
      </w:r>
      <w:r w:rsidR="002B778B">
        <w:t>students placed in a resource family home</w:t>
      </w:r>
      <w:r w:rsidR="00C95DAC">
        <w:t xml:space="preserve">, and students </w:t>
      </w:r>
      <w:r w:rsidR="00483F51">
        <w:t>with a parent who is a</w:t>
      </w:r>
      <w:r w:rsidR="0006143D">
        <w:t>n active duty</w:t>
      </w:r>
      <w:r w:rsidR="00483F51">
        <w:t xml:space="preserve"> member of the armed forces</w:t>
      </w:r>
      <w:r w:rsidR="0006143D">
        <w:t>.</w:t>
      </w:r>
      <w:r w:rsidR="00483F51">
        <w:t xml:space="preserve"> </w:t>
      </w:r>
    </w:p>
    <w:p w:rsidR="00560979" w:rsidP="00560979" w:rsidRDefault="002E6FE9" w14:paraId="593E3AA4" w14:textId="333A1E46">
      <w:pPr>
        <w:spacing w:after="120"/>
      </w:pPr>
      <w:r w:rsidRPr="002E6FE9">
        <w:t>Many schools currently have students with mild disabilities actively learn</w:t>
      </w:r>
      <w:r w:rsidR="009658E3">
        <w:t>ing</w:t>
      </w:r>
      <w:r w:rsidRPr="002E6FE9">
        <w:t xml:space="preserve"> with their </w:t>
      </w:r>
      <w:r w:rsidRPr="002E6FE9" w:rsidR="007442EE">
        <w:t>neurotypical</w:t>
      </w:r>
      <w:r w:rsidRPr="002E6FE9">
        <w:t xml:space="preserve"> peers.  </w:t>
      </w:r>
      <w:r w:rsidR="00CF28CC">
        <w:t>I</w:t>
      </w:r>
      <w:r w:rsidRPr="002E6FE9">
        <w:t>nstructional suppo</w:t>
      </w:r>
      <w:r w:rsidR="005636D5">
        <w:t xml:space="preserve">rts are to be made </w:t>
      </w:r>
      <w:r w:rsidRPr="002E6FE9">
        <w:t xml:space="preserve">available to support students with </w:t>
      </w:r>
      <w:r w:rsidR="00E0094E">
        <w:t xml:space="preserve">individualized </w:t>
      </w:r>
      <w:r w:rsidR="00FC43AA">
        <w:t>e</w:t>
      </w:r>
      <w:r w:rsidR="00E0094E">
        <w:t xml:space="preserve">ducation </w:t>
      </w:r>
      <w:r w:rsidR="00FC43AA">
        <w:t>programs (</w:t>
      </w:r>
      <w:r w:rsidRPr="002E6FE9">
        <w:t>IEPs</w:t>
      </w:r>
      <w:r w:rsidR="00FC43AA">
        <w:t>)</w:t>
      </w:r>
      <w:r w:rsidRPr="002E6FE9">
        <w:t xml:space="preserve"> in the general education setting. Examples of support</w:t>
      </w:r>
      <w:r w:rsidR="00055F82">
        <w:t>s</w:t>
      </w:r>
      <w:r w:rsidRPr="002E6FE9">
        <w:t xml:space="preserve"> include Tiered </w:t>
      </w:r>
      <w:r w:rsidRPr="002E6FE9" w:rsidR="00055F82">
        <w:t>Systems</w:t>
      </w:r>
      <w:r w:rsidRPr="002E6FE9">
        <w:t xml:space="preserve"> of Support, the Universal Design for Learning Framework to meet the needs of all students, and the resources available at the</w:t>
      </w:r>
      <w:r w:rsidR="00800364">
        <w:t xml:space="preserve"> </w:t>
      </w:r>
      <w:hyperlink w:history="1" r:id="rId25">
        <w:r w:rsidRPr="00800364" w:rsidR="00800364">
          <w:rPr>
            <w:rStyle w:val="Hyperlink"/>
          </w:rPr>
          <w:t>NJDOE's Regional Learning Resource Centers</w:t>
        </w:r>
      </w:hyperlink>
      <w:r w:rsidR="00800364">
        <w:t>.</w:t>
      </w:r>
      <w:r w:rsidRPr="002E6FE9">
        <w:t xml:space="preserve">  Programming should focus on rigorous career focused instruction aligned to the eligible Career Clusters and New Jersey Key Industry Pathways and utilize scaffolding and supports to meet the developmental needs of all students.    </w:t>
      </w:r>
    </w:p>
    <w:p w:rsidRPr="002E6FE9" w:rsidR="002E6FE9" w:rsidP="00560979" w:rsidRDefault="002E6FE9" w14:paraId="435C96F2" w14:textId="77777777">
      <w:pPr>
        <w:spacing w:after="120"/>
      </w:pPr>
      <w:r w:rsidRPr="002E6FE9">
        <w:t xml:space="preserve">Career-focused instruction may also include opportunities for </w:t>
      </w:r>
      <w:hyperlink w:history="1" r:id="rId26">
        <w:r w:rsidRPr="00EC4C57" w:rsidR="00EC4C57">
          <w:rPr>
            <w:rStyle w:val="Hyperlink"/>
          </w:rPr>
          <w:t>work-based learning</w:t>
        </w:r>
      </w:hyperlink>
      <w:r w:rsidRPr="002E6FE9">
        <w:t xml:space="preserve">, developing employability skills, and participation in </w:t>
      </w:r>
      <w:hyperlink w:history="1" r:id="rId27">
        <w:r w:rsidRPr="002E6FE9" w:rsidR="00D4516B">
          <w:rPr>
            <w:color w:val="0000FF"/>
            <w:u w:val="single"/>
          </w:rPr>
          <w:t>Career and Technical Student Organizations (CTSO</w:t>
        </w:r>
        <w:r w:rsidR="00D4516B">
          <w:rPr>
            <w:color w:val="0000FF"/>
            <w:u w:val="single"/>
          </w:rPr>
          <w:t>s</w:t>
        </w:r>
        <w:r w:rsidRPr="002E6FE9" w:rsidR="00D4516B">
          <w:rPr>
            <w:color w:val="0000FF"/>
            <w:u w:val="single"/>
          </w:rPr>
          <w:t>)</w:t>
        </w:r>
      </w:hyperlink>
      <w:r w:rsidR="00D4516B">
        <w:rPr>
          <w:color w:val="0000FF"/>
          <w:u w:val="single"/>
        </w:rPr>
        <w:t>.</w:t>
      </w:r>
      <w:r w:rsidRPr="002E6FE9" w:rsidR="00D4516B">
        <w:t xml:space="preserve"> </w:t>
      </w:r>
      <w:r w:rsidRPr="002E6FE9">
        <w:t xml:space="preserve">  </w:t>
      </w:r>
    </w:p>
    <w:p w:rsidRPr="007442EE" w:rsidR="002E6FE9" w:rsidP="007442EE" w:rsidRDefault="002E6FE9" w14:paraId="521794EF" w14:textId="77777777">
      <w:pPr>
        <w:rPr>
          <w:rStyle w:val="Strong"/>
        </w:rPr>
      </w:pPr>
      <w:r w:rsidRPr="007442EE">
        <w:rPr>
          <w:rStyle w:val="Strong"/>
        </w:rPr>
        <w:t xml:space="preserve">Potential Resources to Support Career Focused Instruction </w:t>
      </w:r>
    </w:p>
    <w:p w:rsidRPr="002E6FE9" w:rsidR="002E6FE9" w:rsidP="002E6FE9" w:rsidRDefault="002E6FE9" w14:paraId="6DB9788D" w14:textId="77777777">
      <w:r w:rsidRPr="002E6FE9">
        <w:t xml:space="preserve">Schools are encouraged to use web-based career information systems such as the </w:t>
      </w:r>
      <w:hyperlink w:history="1" r:id="rId28">
        <w:r w:rsidRPr="002523A0" w:rsidR="002523A0">
          <w:rPr>
            <w:color w:val="0000FF"/>
            <w:u w:val="single"/>
          </w:rPr>
          <w:t>New Jersey Career Assistance Navigator | Home (intocareers.org)</w:t>
        </w:r>
      </w:hyperlink>
      <w:r w:rsidRPr="002E6FE9">
        <w:t xml:space="preserve"> (NJCAN) to support the development of personal plans for secondary and postsecondary success. Students and schools can use NJCAN to conduct self-assessments, research colleges and other postsecondary schools and engage in other career exploration and planning activities. Personal plans can be developed in collaboration with parents, school counselors and teachers to support students’ decision making about secondary and postsecondary school</w:t>
      </w:r>
      <w:r w:rsidR="006648F5">
        <w:t>s</w:t>
      </w:r>
      <w:r w:rsidRPr="002E6FE9">
        <w:t xml:space="preserve">, and career opportunities.  </w:t>
      </w:r>
    </w:p>
    <w:p w:rsidRPr="002E6FE9" w:rsidR="002E6FE9" w:rsidP="002E6FE9" w:rsidRDefault="00D4516B" w14:paraId="7F52B05B" w14:textId="4B1E169C">
      <w:r>
        <w:t xml:space="preserve">CTSOs </w:t>
      </w:r>
      <w:r w:rsidRPr="002E6FE9" w:rsidR="002E6FE9">
        <w:t>provide students with the opportunity to enhance their career, employability and leadership skills through a variety of activities, such as conferences, award programs and competitive events. There are seven CTSOs recognized by the NJDOE as intra-curricular in nature and in practice. Each organization plays a significant role in providing opportunities for students to learn and practice leadership development, academic and technical skills</w:t>
      </w:r>
      <w:r w:rsidR="00D87BDD">
        <w:t>,</w:t>
      </w:r>
      <w:r w:rsidRPr="002E6FE9" w:rsidR="002E6FE9">
        <w:t xml:space="preserve"> and </w:t>
      </w:r>
      <w:r w:rsidR="00D87BDD">
        <w:t>becom</w:t>
      </w:r>
      <w:r w:rsidR="006B27A6">
        <w:t>e</w:t>
      </w:r>
      <w:r w:rsidR="00D87BDD">
        <w:t xml:space="preserve"> involved in their community</w:t>
      </w:r>
      <w:r w:rsidRPr="002E6FE9" w:rsidR="002E6FE9">
        <w:t>.  Teachers infuse the organization’s activities into the instructional programs, thereby enabling students to see and immerse themselves in the real-world connections to their academic studies.</w:t>
      </w:r>
    </w:p>
    <w:p w:rsidRPr="00FD1853" w:rsidR="00B47D56" w:rsidP="0093308F" w:rsidRDefault="00D632E7" w14:paraId="22448C12" w14:textId="77777777">
      <w:pPr>
        <w:pStyle w:val="Heading3"/>
        <w:numPr>
          <w:ilvl w:val="0"/>
          <w:numId w:val="0"/>
        </w:numPr>
        <w:ind w:left="360" w:hanging="360"/>
      </w:pPr>
      <w:bookmarkStart w:name="_Toc63087417" w:id="99"/>
      <w:bookmarkStart w:name="_Toc63088776" w:id="100"/>
      <w:bookmarkStart w:name="_Toc70074298" w:id="101"/>
      <w:r>
        <w:lastRenderedPageBreak/>
        <w:t>2.2 Project</w:t>
      </w:r>
      <w:r w:rsidR="0093308F">
        <w:t xml:space="preserve"> Requirements</w:t>
      </w:r>
      <w:bookmarkEnd w:id="99"/>
      <w:bookmarkEnd w:id="100"/>
      <w:bookmarkEnd w:id="101"/>
      <w:r w:rsidR="0093308F">
        <w:t xml:space="preserve"> </w:t>
      </w:r>
    </w:p>
    <w:p w:rsidRPr="00336E67" w:rsidR="00DD3696" w:rsidP="00FD1853" w:rsidRDefault="00F5649D" w14:paraId="3ABE4F81" w14:textId="77777777">
      <w:pPr>
        <w:pStyle w:val="Heading4"/>
      </w:pPr>
      <w:r w:rsidRPr="00336E67">
        <w:t>Project Abstract</w:t>
      </w:r>
    </w:p>
    <w:p w:rsidRPr="00A543D5" w:rsidR="008316A5" w:rsidP="00A543D5" w:rsidRDefault="00ED2C1F" w14:paraId="31FCCDD9" w14:textId="77777777">
      <w:pPr>
        <w:rPr>
          <w:rStyle w:val="Heading4Char"/>
          <w:rFonts w:eastAsia="Times New Roman"/>
          <w:b w:val="0"/>
        </w:rPr>
      </w:pPr>
      <w:r w:rsidRPr="00B9755A">
        <w:t xml:space="preserve">The Project Abstract is a 250- </w:t>
      </w:r>
      <w:r w:rsidRPr="00B9755A" w:rsidR="000005DA">
        <w:t>300</w:t>
      </w:r>
      <w:r w:rsidR="000005DA">
        <w:t xml:space="preserve"> </w:t>
      </w:r>
      <w:r w:rsidRPr="00B9755A" w:rsidR="000005DA">
        <w:t>word</w:t>
      </w:r>
      <w:r w:rsidR="000005DA">
        <w:t xml:space="preserve"> </w:t>
      </w:r>
      <w:r w:rsidRPr="00B9755A">
        <w:t>summary of the proposed project’s need, purpose, and projected o</w:t>
      </w:r>
      <w:r w:rsidRPr="00B9755A" w:rsidR="00EF77CC">
        <w:t>utcomes</w:t>
      </w:r>
      <w:r w:rsidRPr="00B9755A" w:rsidR="00AA0515">
        <w:t>.</w:t>
      </w:r>
      <w:r w:rsidRPr="00B9755A">
        <w:t xml:space="preserve"> </w:t>
      </w:r>
      <w:r w:rsidRPr="00B9755A" w:rsidR="00AA0515">
        <w:t>T</w:t>
      </w:r>
      <w:r w:rsidRPr="00B9755A">
        <w:t xml:space="preserve">he proposed project and outcomes must cover the full </w:t>
      </w:r>
      <w:r w:rsidRPr="00D632E7" w:rsidR="00EA627B">
        <w:t>multi-year</w:t>
      </w:r>
      <w:r w:rsidRPr="00D632E7" w:rsidR="00402434">
        <w:t xml:space="preserve"> </w:t>
      </w:r>
      <w:r w:rsidRPr="00D632E7">
        <w:t>grant period</w:t>
      </w:r>
      <w:r w:rsidRPr="00B9755A">
        <w:t xml:space="preserve">. </w:t>
      </w:r>
      <w:r w:rsidRPr="00B9755A" w:rsidR="00EF77CC">
        <w:rPr>
          <w:szCs w:val="24"/>
        </w:rPr>
        <w:t xml:space="preserve">Do not include information in the abstract that is not supported elsewhere in the application.  </w:t>
      </w:r>
    </w:p>
    <w:p w:rsidRPr="00FD1853" w:rsidR="00FD0458" w:rsidP="00C95CBE" w:rsidRDefault="00FD0458" w14:paraId="4A71CA55" w14:textId="77777777">
      <w:r w:rsidRPr="008316A5">
        <w:rPr>
          <w:rStyle w:val="Heading4Char"/>
        </w:rPr>
        <w:t>Statement of Need:</w:t>
      </w:r>
      <w:r w:rsidRPr="00FD1853">
        <w:t xml:space="preserve"> </w:t>
      </w:r>
      <w:r w:rsidR="00FD1853">
        <w:t>[</w:t>
      </w:r>
      <w:r w:rsidR="00AB7C97">
        <w:t>20</w:t>
      </w:r>
      <w:r w:rsidR="00FD1853">
        <w:t>]</w:t>
      </w:r>
    </w:p>
    <w:p w:rsidRPr="00B9755A" w:rsidR="00FD0458" w:rsidP="00FD0458" w:rsidRDefault="00FD0458" w14:paraId="0A6C0A2E" w14:textId="77777777">
      <w:pPr>
        <w:jc w:val="both"/>
        <w:rPr>
          <w:rFonts w:cs="Calibri"/>
        </w:rPr>
      </w:pPr>
      <w:r w:rsidRPr="00B9755A">
        <w:rPr>
          <w:rFonts w:cs="Calibri"/>
        </w:rPr>
        <w:t xml:space="preserve">The Statement of Need identifies the local conditions and/or needs that justify the project proposed in the application.  A “need” in this context is defined as the difference between the current status and the outcomes and/or standard(s) that the school would like to achieve. </w:t>
      </w:r>
      <w:r w:rsidRPr="00B9755A">
        <w:rPr>
          <w:rFonts w:cs="Calibri"/>
          <w:i/>
        </w:rPr>
        <w:t xml:space="preserve"> </w:t>
      </w:r>
    </w:p>
    <w:p w:rsidRPr="00C4638F" w:rsidR="00C4638F" w:rsidP="0062461E" w:rsidRDefault="00C4638F" w14:paraId="6DCF3E61" w14:textId="77777777">
      <w:pPr>
        <w:numPr>
          <w:ilvl w:val="0"/>
          <w:numId w:val="12"/>
        </w:numPr>
      </w:pPr>
      <w:r w:rsidRPr="00C4638F">
        <w:t xml:space="preserve">Describe the target population to be served, including the grade levels (between 5 – 8);  </w:t>
      </w:r>
    </w:p>
    <w:p w:rsidRPr="00C4638F" w:rsidR="00C4638F" w:rsidP="0062461E" w:rsidRDefault="00C4638F" w14:paraId="42990DDE" w14:textId="77777777">
      <w:pPr>
        <w:numPr>
          <w:ilvl w:val="0"/>
          <w:numId w:val="12"/>
        </w:numPr>
        <w:contextualSpacing/>
        <w:rPr>
          <w:rFonts w:cs="Calibri"/>
          <w:iCs/>
        </w:rPr>
      </w:pPr>
      <w:r w:rsidRPr="00C4638F">
        <w:rPr>
          <w:rFonts w:cs="Calibri"/>
          <w:iCs/>
        </w:rPr>
        <w:t xml:space="preserve">Identify the county or local needs that the applicant will attempt to address through implementation of the NGO. </w:t>
      </w:r>
    </w:p>
    <w:p w:rsidRPr="00C4638F" w:rsidR="00C4638F" w:rsidP="0062461E" w:rsidRDefault="00C4638F" w14:paraId="04B5D698" w14:textId="77777777">
      <w:pPr>
        <w:numPr>
          <w:ilvl w:val="0"/>
          <w:numId w:val="13"/>
        </w:numPr>
        <w:contextualSpacing/>
        <w:rPr>
          <w:rFonts w:eastAsia="Calibri" w:cs="Calibri"/>
          <w:color w:val="000000" w:themeColor="text1"/>
          <w:szCs w:val="22"/>
        </w:rPr>
      </w:pPr>
      <w:r w:rsidRPr="00C4638F">
        <w:rPr>
          <w:rFonts w:cs="Calibri"/>
        </w:rPr>
        <w:t>Identify the reason for seeking funding; discuss the needs of the student population relative to the grant’s goals;</w:t>
      </w:r>
    </w:p>
    <w:p w:rsidRPr="00C4638F" w:rsidR="00C4638F" w:rsidP="0062461E" w:rsidRDefault="00C4638F" w14:paraId="4EF629A2" w14:textId="77777777">
      <w:pPr>
        <w:numPr>
          <w:ilvl w:val="0"/>
          <w:numId w:val="13"/>
        </w:numPr>
        <w:contextualSpacing/>
        <w:rPr>
          <w:rFonts w:eastAsia="Calibri" w:cs="Calibri"/>
          <w:color w:val="000000" w:themeColor="text1"/>
          <w:szCs w:val="22"/>
        </w:rPr>
      </w:pPr>
      <w:r w:rsidRPr="00C4638F">
        <w:rPr>
          <w:rFonts w:cs="Calibri"/>
        </w:rPr>
        <w:t xml:space="preserve">Identify the needs and capacity of the school counseling program to support career awareness and exploration and identify what will be done differently as a result of this grant; </w:t>
      </w:r>
    </w:p>
    <w:p w:rsidRPr="00C4638F" w:rsidR="00C4638F" w:rsidP="0062461E" w:rsidRDefault="00C4638F" w14:paraId="54A81054" w14:textId="77777777">
      <w:pPr>
        <w:numPr>
          <w:ilvl w:val="0"/>
          <w:numId w:val="13"/>
        </w:numPr>
        <w:contextualSpacing/>
        <w:rPr>
          <w:rFonts w:cs="Calibri"/>
          <w:iCs/>
        </w:rPr>
      </w:pPr>
      <w:r w:rsidRPr="00C4638F">
        <w:rPr>
          <w:rFonts w:cs="Calibri"/>
          <w:iCs/>
        </w:rPr>
        <w:t xml:space="preserve">Identify and discuss the disparities or gaps in Perkins performance served by the eligible LEA in the school district, if applicable; </w:t>
      </w:r>
      <w:r w:rsidRPr="00C4638F">
        <w:rPr>
          <w:rFonts w:cs="Calibri"/>
          <w:color w:val="201F1E"/>
          <w:szCs w:val="22"/>
          <w:shd w:val="clear" w:color="auto" w:fill="FFFFFF"/>
        </w:rPr>
        <w:t xml:space="preserve">and </w:t>
      </w:r>
    </w:p>
    <w:p w:rsidRPr="00C4638F" w:rsidR="00C4638F" w:rsidP="0062461E" w:rsidRDefault="00C4638F" w14:paraId="4E87569C" w14:textId="77777777">
      <w:pPr>
        <w:numPr>
          <w:ilvl w:val="0"/>
          <w:numId w:val="13"/>
        </w:numPr>
        <w:contextualSpacing/>
        <w:rPr>
          <w:rFonts w:cs="Calibri"/>
          <w:iCs/>
        </w:rPr>
      </w:pPr>
      <w:r w:rsidRPr="00C4638F">
        <w:rPr>
          <w:rFonts w:cs="Calibri"/>
          <w:iCs/>
        </w:rPr>
        <w:t xml:space="preserve">Discuss any other factors or conditions that the grant will address.   </w:t>
      </w:r>
    </w:p>
    <w:p w:rsidRPr="00C4638F" w:rsidR="00C4638F" w:rsidP="0062461E" w:rsidRDefault="00C4638F" w14:paraId="39126E52" w14:textId="2660DB01">
      <w:pPr>
        <w:pStyle w:val="ListParagraph"/>
        <w:numPr>
          <w:ilvl w:val="0"/>
          <w:numId w:val="14"/>
        </w:numPr>
      </w:pPr>
      <w:r w:rsidRPr="00C4638F">
        <w:t>Provide documentation to substantiate the stated conditions and/or needs. Documentation may include, but is not limited to, demographics, test data, descriptions of target population(s), student data, labor market data, local conditions, personnel data</w:t>
      </w:r>
      <w:r w:rsidR="00D87BDD">
        <w:t>,</w:t>
      </w:r>
      <w:r w:rsidRPr="00C4638F">
        <w:t xml:space="preserve"> and research;  </w:t>
      </w:r>
    </w:p>
    <w:p w:rsidRPr="00C4638F" w:rsidR="00C4638F" w:rsidP="0062461E" w:rsidRDefault="00C4638F" w14:paraId="131F1CDA" w14:textId="77777777">
      <w:pPr>
        <w:numPr>
          <w:ilvl w:val="0"/>
          <w:numId w:val="3"/>
        </w:numPr>
        <w:rPr>
          <w:rFonts w:eastAsia="Calibri" w:cs="Calibri"/>
          <w:color w:val="000000" w:themeColor="text1"/>
          <w:szCs w:val="22"/>
        </w:rPr>
      </w:pPr>
      <w:r w:rsidRPr="00C4638F">
        <w:t>Describe the programming that will take place to support student learning needs to meet:</w:t>
      </w:r>
    </w:p>
    <w:p w:rsidRPr="00C4638F" w:rsidR="00C4638F" w:rsidP="0062461E" w:rsidRDefault="00C4638F" w14:paraId="2BA2A19A" w14:textId="77777777">
      <w:pPr>
        <w:numPr>
          <w:ilvl w:val="1"/>
          <w:numId w:val="3"/>
        </w:numPr>
        <w:rPr>
          <w:color w:val="000000" w:themeColor="text1"/>
          <w:szCs w:val="22"/>
        </w:rPr>
      </w:pPr>
      <w:r w:rsidRPr="00C4638F">
        <w:t xml:space="preserve">New Jersey Student Learning Standard 9.2 Career Awareness, Exploration, Preparation, and Training; </w:t>
      </w:r>
    </w:p>
    <w:p w:rsidRPr="00C4638F" w:rsidR="00C4638F" w:rsidP="0062461E" w:rsidRDefault="00895725" w14:paraId="191E5296" w14:textId="77777777">
      <w:pPr>
        <w:numPr>
          <w:ilvl w:val="1"/>
          <w:numId w:val="3"/>
        </w:numPr>
        <w:rPr>
          <w:color w:val="000000" w:themeColor="text1"/>
          <w:szCs w:val="22"/>
        </w:rPr>
      </w:pPr>
      <w:r>
        <w:t xml:space="preserve">New Jersey </w:t>
      </w:r>
      <w:r w:rsidR="0050424F">
        <w:t>s</w:t>
      </w:r>
      <w:r w:rsidRPr="00C4638F" w:rsidR="00C4638F">
        <w:t xml:space="preserve">tudent </w:t>
      </w:r>
      <w:r w:rsidR="0050424F">
        <w:t>a</w:t>
      </w:r>
      <w:r w:rsidRPr="00C4638F" w:rsidR="00C4638F">
        <w:t xml:space="preserve">chievement </w:t>
      </w:r>
      <w:r w:rsidR="0050424F">
        <w:t>s</w:t>
      </w:r>
      <w:r w:rsidRPr="00C4638F" w:rsidR="00C4638F">
        <w:t xml:space="preserve">tandards; and </w:t>
      </w:r>
    </w:p>
    <w:p w:rsidRPr="00C4638F" w:rsidR="00C4638F" w:rsidP="0062461E" w:rsidRDefault="00C4638F" w14:paraId="3B52FC77" w14:textId="77777777">
      <w:pPr>
        <w:numPr>
          <w:ilvl w:val="1"/>
          <w:numId w:val="3"/>
        </w:numPr>
        <w:rPr>
          <w:color w:val="000000" w:themeColor="text1"/>
          <w:szCs w:val="22"/>
        </w:rPr>
      </w:pPr>
      <w:r w:rsidRPr="00C4638F">
        <w:t xml:space="preserve">Career Readiness, Life Literacies, and Key Skills Practices;    </w:t>
      </w:r>
    </w:p>
    <w:p w:rsidRPr="00C4638F" w:rsidR="00C4638F" w:rsidP="0062461E" w:rsidRDefault="00C4638F" w14:paraId="79AC2F01" w14:textId="77777777">
      <w:pPr>
        <w:numPr>
          <w:ilvl w:val="0"/>
          <w:numId w:val="3"/>
        </w:numPr>
      </w:pPr>
      <w:r w:rsidRPr="00C4638F">
        <w:t xml:space="preserve">Do not attempt to address problems that are beyond the scope of the grant program.  </w:t>
      </w:r>
    </w:p>
    <w:p w:rsidRPr="00336E67" w:rsidR="00FD0458" w:rsidP="00C95CBE" w:rsidRDefault="00FD1853" w14:paraId="5D942808" w14:textId="77777777">
      <w:pPr>
        <w:rPr>
          <w:b/>
        </w:rPr>
      </w:pPr>
      <w:r w:rsidRPr="008316A5">
        <w:rPr>
          <w:rStyle w:val="Heading4Char"/>
        </w:rPr>
        <w:t>Project Description:</w:t>
      </w:r>
      <w:r>
        <w:t xml:space="preserve"> [</w:t>
      </w:r>
      <w:r w:rsidR="0015623E">
        <w:t>25</w:t>
      </w:r>
      <w:r>
        <w:t>]</w:t>
      </w:r>
    </w:p>
    <w:p w:rsidRPr="007F3D48" w:rsidR="007F3D48" w:rsidP="001C426B" w:rsidRDefault="00FD0458" w14:paraId="6ED4DE94" w14:textId="77777777">
      <w:pPr>
        <w:numPr>
          <w:ilvl w:val="0"/>
          <w:numId w:val="4"/>
        </w:numPr>
        <w:rPr>
          <w:rFonts w:eastAsia="Calibri" w:cs="Calibri"/>
          <w:color w:val="000000" w:themeColor="text1"/>
          <w:szCs w:val="22"/>
        </w:rPr>
      </w:pPr>
      <w:r w:rsidRPr="00B9755A">
        <w:rPr>
          <w:rFonts w:cs="Calibri"/>
        </w:rPr>
        <w:t xml:space="preserve">Describe in a detailed narrative the complete </w:t>
      </w:r>
      <w:r w:rsidRPr="00BD5554" w:rsidR="00EA627B">
        <w:rPr>
          <w:rFonts w:cs="Calibri"/>
        </w:rPr>
        <w:t>multi</w:t>
      </w:r>
      <w:r w:rsidRPr="00BD5554" w:rsidR="00FD1853">
        <w:rPr>
          <w:rFonts w:cs="Calibri"/>
        </w:rPr>
        <w:t>-</w:t>
      </w:r>
      <w:r w:rsidRPr="00BD5554" w:rsidR="00ED2C1F">
        <w:rPr>
          <w:rFonts w:cs="Calibri"/>
        </w:rPr>
        <w:t>year</w:t>
      </w:r>
      <w:r w:rsidRPr="00B9755A" w:rsidR="00ED2C1F">
        <w:rPr>
          <w:rFonts w:cs="Calibri"/>
        </w:rPr>
        <w:t xml:space="preserve"> </w:t>
      </w:r>
      <w:r w:rsidRPr="00B9755A">
        <w:rPr>
          <w:rFonts w:cs="Calibri"/>
        </w:rPr>
        <w:t>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w:t>
      </w:r>
      <w:r w:rsidRPr="00B9755A" w:rsidR="002A7710">
        <w:rPr>
          <w:rFonts w:cs="Calibri"/>
        </w:rPr>
        <w:t>. D</w:t>
      </w:r>
      <w:r w:rsidRPr="00B9755A">
        <w:rPr>
          <w:rFonts w:cs="Calibri"/>
        </w:rPr>
        <w:t xml:space="preserve">escribe the effect the project will have on the school upon </w:t>
      </w:r>
      <w:r w:rsidRPr="00B9755A">
        <w:rPr>
          <w:rFonts w:cs="Calibri"/>
        </w:rPr>
        <w:lastRenderedPageBreak/>
        <w:t xml:space="preserve">completion. When possible, cite examples of how the approach or different strategies have </w:t>
      </w:r>
      <w:r w:rsidRPr="00B9755A" w:rsidR="007442EE">
        <w:rPr>
          <w:rFonts w:cs="Calibri"/>
        </w:rPr>
        <w:t>led</w:t>
      </w:r>
      <w:r w:rsidRPr="00B9755A">
        <w:rPr>
          <w:rFonts w:cs="Calibri"/>
        </w:rPr>
        <w:t xml:space="preserve"> to success for other </w:t>
      </w:r>
      <w:r w:rsidR="007F3D48">
        <w:rPr>
          <w:rFonts w:cs="Calibri"/>
        </w:rPr>
        <w:t>districts in the region or state</w:t>
      </w:r>
      <w:r w:rsidRPr="00B9755A">
        <w:rPr>
          <w:rFonts w:cs="Calibri"/>
        </w:rPr>
        <w:t>.</w:t>
      </w:r>
      <w:r w:rsidR="001C426B">
        <w:rPr>
          <w:rFonts w:cs="Calibri"/>
        </w:rPr>
        <w:t xml:space="preserve"> </w:t>
      </w:r>
    </w:p>
    <w:p w:rsidRPr="00902EBF" w:rsidR="001C426B" w:rsidP="001C426B" w:rsidRDefault="001C426B" w14:paraId="398AE22D" w14:textId="745AF8E5">
      <w:pPr>
        <w:numPr>
          <w:ilvl w:val="0"/>
          <w:numId w:val="4"/>
        </w:numPr>
        <w:rPr>
          <w:rFonts w:eastAsia="Calibri" w:cs="Calibri"/>
          <w:color w:val="000000" w:themeColor="text1"/>
          <w:szCs w:val="22"/>
        </w:rPr>
      </w:pPr>
      <w:r w:rsidRPr="00EE1186">
        <w:t>Present a target</w:t>
      </w:r>
      <w:r>
        <w:t>ed</w:t>
      </w:r>
      <w:r w:rsidRPr="00EE1186">
        <w:t xml:space="preserve"> and achievable plan for identifying, enrolling, and supporting students from non-traditional and underrepresented populations including but not limited to students with disabilities, English </w:t>
      </w:r>
      <w:r w:rsidR="00D87BDD">
        <w:t>L</w:t>
      </w:r>
      <w:r w:rsidRPr="00EE1186">
        <w:t xml:space="preserve">anguage </w:t>
      </w:r>
      <w:r w:rsidR="00D87BDD">
        <w:t>L</w:t>
      </w:r>
      <w:r w:rsidRPr="00EE1186">
        <w:t xml:space="preserve">earners, economically disadvantaged students, students preparing for nontraditional fields, homeless students, </w:t>
      </w:r>
      <w:r w:rsidR="005D7A72">
        <w:t xml:space="preserve">single parents, including </w:t>
      </w:r>
      <w:r w:rsidR="004A6B10">
        <w:t xml:space="preserve">single pregnant women, </w:t>
      </w:r>
      <w:r w:rsidRPr="00EE1186">
        <w:t xml:space="preserve">students placed in a resource family home, and students whose parent or guardian </w:t>
      </w:r>
      <w:r>
        <w:t>is a member of the armed forces and is on active duty.</w:t>
      </w:r>
      <w:r w:rsidRPr="00EE1186">
        <w:t xml:space="preserve"> </w:t>
      </w:r>
    </w:p>
    <w:p w:rsidRPr="00902EBF" w:rsidR="001C426B" w:rsidP="001C426B" w:rsidRDefault="001C426B" w14:paraId="2013BDE1" w14:textId="77777777">
      <w:pPr>
        <w:numPr>
          <w:ilvl w:val="0"/>
          <w:numId w:val="4"/>
        </w:numPr>
        <w:rPr>
          <w:rFonts w:eastAsia="Calibri" w:cs="Calibri"/>
          <w:color w:val="000000" w:themeColor="text1"/>
          <w:szCs w:val="22"/>
        </w:rPr>
      </w:pPr>
      <w:r w:rsidRPr="00EE1186">
        <w:t xml:space="preserve">Research-based strategies for effectively assembling and communicating with students and families in the identified subgroups, including when and where the county vocational school district anticipates making the communications; </w:t>
      </w:r>
    </w:p>
    <w:p w:rsidRPr="00FF28E6" w:rsidR="00183BDE" w:rsidP="001C426B" w:rsidRDefault="00183BDE" w14:paraId="306818F0" w14:textId="2F7703C9">
      <w:pPr>
        <w:numPr>
          <w:ilvl w:val="0"/>
          <w:numId w:val="4"/>
        </w:numPr>
        <w:rPr>
          <w:rFonts w:eastAsia="Calibri" w:cs="Calibri"/>
          <w:color w:val="000000" w:themeColor="text1"/>
          <w:szCs w:val="22"/>
        </w:rPr>
      </w:pPr>
      <w:r>
        <w:t>Describe the design of the grant program</w:t>
      </w:r>
      <w:r w:rsidR="004B357B">
        <w:t>,</w:t>
      </w:r>
      <w:r>
        <w:t xml:space="preserve"> e.g. </w:t>
      </w:r>
      <w:r w:rsidR="002206C7">
        <w:t xml:space="preserve">when </w:t>
      </w:r>
      <w:r w:rsidR="00C44C0F">
        <w:t xml:space="preserve">instruction and activities will occur, </w:t>
      </w:r>
      <w:r w:rsidR="001957CC">
        <w:t>Career Cluster</w:t>
      </w:r>
      <w:r w:rsidR="0028174D">
        <w:t>(</w:t>
      </w:r>
      <w:r w:rsidR="001957CC">
        <w:t>s</w:t>
      </w:r>
      <w:r w:rsidR="0028174D">
        <w:t>)</w:t>
      </w:r>
      <w:r w:rsidR="000F1BDA">
        <w:t xml:space="preserve"> of focus</w:t>
      </w:r>
      <w:r w:rsidR="001957CC">
        <w:t>,</w:t>
      </w:r>
      <w:r w:rsidR="004B357B">
        <w:t xml:space="preserve"> grade levels,</w:t>
      </w:r>
      <w:r>
        <w:t xml:space="preserve"> </w:t>
      </w:r>
      <w:r w:rsidR="00DE1E7A">
        <w:t xml:space="preserve">and </w:t>
      </w:r>
      <w:r>
        <w:t>student supports; include specific examples of systems, curriculum</w:t>
      </w:r>
      <w:r w:rsidR="00D87BDD">
        <w:t>,</w:t>
      </w:r>
      <w:r>
        <w:t xml:space="preserve"> or design approaches that will be incorporated.</w:t>
      </w:r>
    </w:p>
    <w:p w:rsidR="00FD0458" w:rsidP="0062461E" w:rsidRDefault="00FD0458" w14:paraId="24916B82" w14:textId="77777777">
      <w:pPr>
        <w:numPr>
          <w:ilvl w:val="0"/>
          <w:numId w:val="4"/>
        </w:numPr>
      </w:pPr>
      <w:r w:rsidRPr="00336E67">
        <w:t xml:space="preserve">Include </w:t>
      </w:r>
      <w:r w:rsidR="004F0665">
        <w:t xml:space="preserve">a </w:t>
      </w:r>
      <w:r w:rsidRPr="00336E67">
        <w:t xml:space="preserve">justification for identifying this as an area to improve and the plan to make this transition. </w:t>
      </w:r>
    </w:p>
    <w:p w:rsidRPr="003530D3" w:rsidR="00C30668" w:rsidP="0062461E" w:rsidRDefault="00C30668" w14:paraId="79D6162A" w14:textId="073E0622">
      <w:pPr>
        <w:numPr>
          <w:ilvl w:val="0"/>
          <w:numId w:val="4"/>
        </w:numPr>
        <w:rPr>
          <w:rFonts w:eastAsia="Calibri" w:cs="Calibri"/>
          <w:i/>
          <w:iCs/>
          <w:color w:val="000000" w:themeColor="text1"/>
          <w:szCs w:val="22"/>
        </w:rPr>
      </w:pPr>
      <w:r>
        <w:t xml:space="preserve">Estimate the number of students who will be served by the program and describe how the district will include </w:t>
      </w:r>
      <w:r w:rsidR="00D60EE2">
        <w:t>under</w:t>
      </w:r>
      <w:r w:rsidR="000059DB">
        <w:t>represented</w:t>
      </w:r>
      <w:r w:rsidR="002B0347">
        <w:t xml:space="preserve"> students</w:t>
      </w:r>
      <w:r>
        <w:t xml:space="preserve"> to meaningfully participate with their peers to meet their needs. Entrance criteria cannot be used for students participating in this program.</w:t>
      </w:r>
    </w:p>
    <w:p w:rsidRPr="00336E67" w:rsidR="00FD0458" w:rsidP="0062461E" w:rsidRDefault="00FD0458" w14:paraId="251D5573" w14:textId="77777777">
      <w:pPr>
        <w:numPr>
          <w:ilvl w:val="0"/>
          <w:numId w:val="4"/>
        </w:numPr>
      </w:pPr>
      <w:r w:rsidRPr="00336E67">
        <w:t>Include benchmarks for the early, middle and final stages of the process and how progress will be measured towards these benchmarks.</w:t>
      </w:r>
    </w:p>
    <w:p w:rsidR="00FD0458" w:rsidP="0062461E" w:rsidRDefault="00FD0458" w14:paraId="7163F0EB" w14:textId="77777777">
      <w:pPr>
        <w:numPr>
          <w:ilvl w:val="0"/>
          <w:numId w:val="4"/>
        </w:numPr>
      </w:pPr>
      <w:r w:rsidRPr="00336E67">
        <w:t>Identify who will be responsible for what stages and what level of support they will be given.</w:t>
      </w:r>
    </w:p>
    <w:p w:rsidRPr="00336E67" w:rsidR="00FD0458" w:rsidP="0062461E" w:rsidRDefault="00FD0458" w14:paraId="221E66E7" w14:textId="77777777">
      <w:pPr>
        <w:numPr>
          <w:ilvl w:val="0"/>
          <w:numId w:val="4"/>
        </w:numPr>
        <w:rPr>
          <w:b/>
        </w:rPr>
      </w:pPr>
      <w:r w:rsidRPr="00336E67">
        <w:t xml:space="preserve">Write clearly and succinctly, focusing on quality and not quantity. </w:t>
      </w:r>
    </w:p>
    <w:p w:rsidRPr="00336E67" w:rsidR="00FD0458" w:rsidP="0062461E" w:rsidRDefault="00472291" w14:paraId="035E6564" w14:textId="77777777">
      <w:pPr>
        <w:numPr>
          <w:ilvl w:val="0"/>
          <w:numId w:val="4"/>
        </w:numPr>
        <w:rPr>
          <w:b/>
        </w:rPr>
      </w:pPr>
      <w:r w:rsidRPr="00336E67">
        <w:t>Ensure that the steps of the P</w:t>
      </w:r>
      <w:r w:rsidRPr="00336E67" w:rsidR="00FD0458">
        <w:t xml:space="preserve">roject </w:t>
      </w:r>
      <w:r w:rsidRPr="00336E67">
        <w:t>Activity P</w:t>
      </w:r>
      <w:r w:rsidRPr="00336E67" w:rsidR="00FD0458">
        <w:t xml:space="preserve">lan are well-articulated and logically sequenced in the narrative. </w:t>
      </w:r>
    </w:p>
    <w:p w:rsidRPr="00C95CBE" w:rsidR="00FD0458" w:rsidP="00C95CBE" w:rsidRDefault="00461F7C" w14:paraId="57646D04" w14:textId="03D91316">
      <w:r w:rsidRPr="008316A5">
        <w:rPr>
          <w:rStyle w:val="Heading4Char"/>
        </w:rPr>
        <w:t>Goals, Objectives</w:t>
      </w:r>
      <w:r w:rsidR="00D87BDD">
        <w:rPr>
          <w:rStyle w:val="Heading4Char"/>
        </w:rPr>
        <w:t>,</w:t>
      </w:r>
      <w:r w:rsidRPr="008316A5">
        <w:rPr>
          <w:rStyle w:val="Heading4Char"/>
        </w:rPr>
        <w:t xml:space="preserve"> and </w:t>
      </w:r>
      <w:r w:rsidRPr="008316A5" w:rsidR="00FD0458">
        <w:rPr>
          <w:rStyle w:val="Heading4Char"/>
        </w:rPr>
        <w:t>Indicators</w:t>
      </w:r>
      <w:r w:rsidRPr="008316A5" w:rsidR="00FD1853">
        <w:rPr>
          <w:rStyle w:val="Heading4Char"/>
        </w:rPr>
        <w:t>:</w:t>
      </w:r>
      <w:r w:rsidRPr="00C95CBE" w:rsidR="00FD1853">
        <w:t xml:space="preserve"> [</w:t>
      </w:r>
      <w:r w:rsidR="000212BC">
        <w:t>10</w:t>
      </w:r>
      <w:r w:rsidRPr="00C95CBE" w:rsidR="00FD1853">
        <w:t>]</w:t>
      </w:r>
      <w:r w:rsidRPr="00C95CBE">
        <w:t xml:space="preserve"> </w:t>
      </w:r>
    </w:p>
    <w:p w:rsidRPr="00B9755A" w:rsidR="00FD0458" w:rsidP="00A543D5" w:rsidRDefault="00667677" w14:paraId="42B71B6E" w14:textId="42EF35E8">
      <w:pPr>
        <w:rPr>
          <w:rFonts w:cs="Calibri"/>
        </w:rPr>
      </w:pPr>
      <w:r w:rsidRPr="0AEC218E">
        <w:rPr>
          <w:rFonts w:cs="Calibri"/>
        </w:rPr>
        <w:t xml:space="preserve">School districts applying for the Middle Grades Career Awareness and Exploration program will develop four goals: one required goal consistent with the State goal; one required goal consistent with </w:t>
      </w:r>
      <w:r w:rsidR="00A74C26">
        <w:rPr>
          <w:rFonts w:cs="Calibri"/>
        </w:rPr>
        <w:t>G</w:t>
      </w:r>
      <w:r w:rsidRPr="0AEC218E">
        <w:rPr>
          <w:rFonts w:cs="Calibri"/>
        </w:rPr>
        <w:t>oal A</w:t>
      </w:r>
      <w:r w:rsidR="00B7262A">
        <w:rPr>
          <w:rFonts w:cs="Calibri"/>
        </w:rPr>
        <w:t>:</w:t>
      </w:r>
      <w:r w:rsidRPr="00B7262A" w:rsidR="00B7262A">
        <w:rPr>
          <w:rFonts w:cs="Calibri"/>
        </w:rPr>
        <w:t xml:space="preserve"> </w:t>
      </w:r>
      <w:r w:rsidRPr="002E6FE9" w:rsidR="00B7262A">
        <w:rPr>
          <w:rFonts w:cs="Calibri"/>
        </w:rPr>
        <w:t>building the capacity of teachers to provide career focused instruction</w:t>
      </w:r>
      <w:r w:rsidRPr="0AEC218E">
        <w:rPr>
          <w:rFonts w:cs="Calibri"/>
        </w:rPr>
        <w:t xml:space="preserve">; one required goal consistent with </w:t>
      </w:r>
      <w:r w:rsidR="00A74C26">
        <w:rPr>
          <w:rFonts w:cs="Calibri"/>
        </w:rPr>
        <w:t>G</w:t>
      </w:r>
      <w:r w:rsidRPr="0AEC218E">
        <w:rPr>
          <w:rFonts w:cs="Calibri"/>
        </w:rPr>
        <w:t>oal B</w:t>
      </w:r>
      <w:r w:rsidR="00B7262A">
        <w:rPr>
          <w:rFonts w:cs="Calibri"/>
        </w:rPr>
        <w:t xml:space="preserve">: </w:t>
      </w:r>
      <w:r w:rsidRPr="002E6FE9" w:rsidR="00B7262A">
        <w:rPr>
          <w:rFonts w:cs="Calibri"/>
        </w:rPr>
        <w:t xml:space="preserve">building the capacity of school counselors to provide career information and resources to </w:t>
      </w:r>
      <w:r w:rsidRPr="002E6FE9" w:rsidR="007442EE">
        <w:rPr>
          <w:rFonts w:cs="Calibri"/>
        </w:rPr>
        <w:t>students</w:t>
      </w:r>
      <w:r w:rsidR="007442EE">
        <w:rPr>
          <w:rFonts w:cs="Calibri"/>
        </w:rPr>
        <w:t>, and</w:t>
      </w:r>
      <w:r w:rsidRPr="0AEC218E">
        <w:rPr>
          <w:rFonts w:cs="Calibri"/>
        </w:rPr>
        <w:t xml:space="preserve"> a local goal. </w:t>
      </w:r>
      <w:r w:rsidRPr="00B9755A" w:rsidR="00461F7C">
        <w:rPr>
          <w:rFonts w:cs="Calibri"/>
        </w:rPr>
        <w:t xml:space="preserve">Using </w:t>
      </w:r>
      <w:r w:rsidRPr="00B9755A" w:rsidR="00EA627B">
        <w:rPr>
          <w:rFonts w:cs="Calibri"/>
        </w:rPr>
        <w:t>the</w:t>
      </w:r>
      <w:r w:rsidRPr="00B9755A" w:rsidR="00461F7C">
        <w:rPr>
          <w:rFonts w:cs="Calibri"/>
        </w:rPr>
        <w:t xml:space="preserve"> goal</w:t>
      </w:r>
      <w:r w:rsidR="00F36E94">
        <w:rPr>
          <w:rFonts w:cs="Calibri"/>
        </w:rPr>
        <w:t>s</w:t>
      </w:r>
      <w:r w:rsidR="00345E92">
        <w:rPr>
          <w:rFonts w:cs="Calibri"/>
        </w:rPr>
        <w:t>,</w:t>
      </w:r>
      <w:r w:rsidRPr="00B9755A" w:rsidR="00461F7C">
        <w:rPr>
          <w:rFonts w:cs="Calibri"/>
        </w:rPr>
        <w:t xml:space="preserve"> c</w:t>
      </w:r>
      <w:r w:rsidRPr="00B9755A" w:rsidR="00FD0458">
        <w:rPr>
          <w:rFonts w:cs="Calibri"/>
        </w:rPr>
        <w:t xml:space="preserve">reate objectives that are (1) relevant to the </w:t>
      </w:r>
      <w:r w:rsidRPr="00B9755A" w:rsidR="00461F7C">
        <w:rPr>
          <w:rFonts w:cs="Calibri"/>
        </w:rPr>
        <w:t xml:space="preserve">selected </w:t>
      </w:r>
      <w:r w:rsidRPr="00B9755A" w:rsidR="00FD0458">
        <w:rPr>
          <w:rFonts w:cs="Calibri"/>
        </w:rPr>
        <w:t>goal, (2) applicable to grant-funded activities, (3) clearly written</w:t>
      </w:r>
      <w:r w:rsidR="00D87BDD">
        <w:rPr>
          <w:rFonts w:cs="Calibri"/>
        </w:rPr>
        <w:t>,</w:t>
      </w:r>
      <w:r w:rsidRPr="00B9755A" w:rsidR="00FD0458">
        <w:rPr>
          <w:rFonts w:cs="Calibri"/>
        </w:rPr>
        <w:t xml:space="preserve"> and (4) measurable.  Objectives should clearly illustrate the plan to achieve the goals.  They must be achievable and realistic, while identifying the “</w:t>
      </w:r>
      <w:r w:rsidRPr="00B9755A" w:rsidR="00FD0458">
        <w:rPr>
          <w:rFonts w:cs="Calibri"/>
          <w:i/>
        </w:rPr>
        <w:t>who, what</w:t>
      </w:r>
      <w:r w:rsidR="00D87BDD">
        <w:rPr>
          <w:rFonts w:cs="Calibri"/>
          <w:i/>
        </w:rPr>
        <w:t>,</w:t>
      </w:r>
      <w:r w:rsidRPr="00B9755A" w:rsidR="00FD0458">
        <w:rPr>
          <w:rFonts w:cs="Calibri"/>
          <w:i/>
        </w:rPr>
        <w:t xml:space="preserve"> and when” </w:t>
      </w:r>
      <w:r w:rsidRPr="00B9755A" w:rsidR="00FD0458">
        <w:rPr>
          <w:rFonts w:cs="Calibri"/>
        </w:rPr>
        <w:t xml:space="preserve">of the proposed project.  Objectives must be results-oriented, and clearly identify what the project is intended to accomplish. </w:t>
      </w:r>
      <w:r w:rsidRPr="00B9755A" w:rsidR="00461F7C">
        <w:rPr>
          <w:rFonts w:cs="Calibri"/>
        </w:rPr>
        <w:t>They must contain quantitative</w:t>
      </w:r>
      <w:r w:rsidRPr="00B9755A" w:rsidR="00472291">
        <w:rPr>
          <w:rFonts w:cs="Calibri"/>
        </w:rPr>
        <w:t xml:space="preserve"> information,</w:t>
      </w:r>
      <w:r w:rsidRPr="00B9755A" w:rsidR="00461F7C">
        <w:rPr>
          <w:rFonts w:cs="Calibri"/>
        </w:rPr>
        <w:t xml:space="preserve"> benchmark(s) and </w:t>
      </w:r>
      <w:r w:rsidRPr="00B9755A" w:rsidR="00472291">
        <w:rPr>
          <w:rFonts w:cs="Calibri"/>
        </w:rPr>
        <w:t>how progress will be measured</w:t>
      </w:r>
      <w:r w:rsidRPr="00B9755A" w:rsidR="00461F7C">
        <w:rPr>
          <w:rFonts w:cs="Calibri"/>
        </w:rPr>
        <w:t xml:space="preserve">. </w:t>
      </w:r>
      <w:r w:rsidRPr="00B9755A" w:rsidR="00FD0458">
        <w:rPr>
          <w:rFonts w:cs="Calibri"/>
        </w:rPr>
        <w:t xml:space="preserve">Objectives should also link directly to individual stated needs and provide a time frame for completion. </w:t>
      </w:r>
    </w:p>
    <w:p w:rsidRPr="00B9755A" w:rsidR="00FD0458" w:rsidP="00A543D5" w:rsidRDefault="00FD0458" w14:paraId="05A410CC" w14:textId="77777777">
      <w:pPr>
        <w:rPr>
          <w:rFonts w:cs="Calibri"/>
        </w:rPr>
      </w:pPr>
      <w:r w:rsidRPr="00B9755A">
        <w:rPr>
          <w:rFonts w:cs="Calibri"/>
        </w:rPr>
        <w:lastRenderedPageBreak/>
        <w:t xml:space="preserve">Applications must also include a plan to evaluate the project’s success in achieving </w:t>
      </w:r>
      <w:r w:rsidR="00522A30">
        <w:rPr>
          <w:rFonts w:cs="Calibri"/>
        </w:rPr>
        <w:t xml:space="preserve">the </w:t>
      </w:r>
      <w:r w:rsidRPr="00B9755A">
        <w:rPr>
          <w:rFonts w:cs="Calibri"/>
        </w:rPr>
        <w:t>goal</w:t>
      </w:r>
      <w:r w:rsidR="00522A30">
        <w:rPr>
          <w:rFonts w:cs="Calibri"/>
        </w:rPr>
        <w:t>s</w:t>
      </w:r>
      <w:r w:rsidRPr="00B9755A">
        <w:rPr>
          <w:rFonts w:cs="Calibri"/>
        </w:rPr>
        <w:t xml:space="preserve"> and objectives. Indicators of success must be established for each project objective. In constructing the indicators, describe the methods that will be used to evaluate the progress toward achievement of the goal</w:t>
      </w:r>
      <w:r w:rsidR="00522A30">
        <w:rPr>
          <w:rFonts w:cs="Calibri"/>
        </w:rPr>
        <w:t>s</w:t>
      </w:r>
      <w:r w:rsidRPr="00B9755A">
        <w:rPr>
          <w:rFonts w:cs="Calibri"/>
        </w:rPr>
        <w:t xml:space="preserve">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w:t>
      </w:r>
      <w:r w:rsidR="002241CF">
        <w:rPr>
          <w:rFonts w:cs="Calibri"/>
        </w:rPr>
        <w:t xml:space="preserve"> </w:t>
      </w:r>
      <w:r w:rsidRPr="00B9755A">
        <w:rPr>
          <w:rFonts w:cs="Calibri"/>
        </w:rPr>
        <w:t xml:space="preserve">They will also help to determine whether or not to refine an aspect of </w:t>
      </w:r>
      <w:r w:rsidRPr="00B9755A" w:rsidR="00472291">
        <w:rPr>
          <w:rFonts w:cs="Calibri"/>
        </w:rPr>
        <w:t>the</w:t>
      </w:r>
      <w:r w:rsidRPr="00B9755A">
        <w:rPr>
          <w:rFonts w:cs="Calibri"/>
        </w:rPr>
        <w:t xml:space="preserve"> project to ensure overall success.  </w:t>
      </w:r>
    </w:p>
    <w:p w:rsidRPr="00336E67" w:rsidR="00FD0458" w:rsidP="0062461E" w:rsidRDefault="00FD0458" w14:paraId="022520AE" w14:textId="77777777">
      <w:pPr>
        <w:numPr>
          <w:ilvl w:val="0"/>
          <w:numId w:val="5"/>
        </w:numPr>
      </w:pPr>
      <w:r w:rsidRPr="00336E67">
        <w:t xml:space="preserve">Review the Statement of Need before and after constructing the objectives to ensure that the objectives clearly address identified needs. </w:t>
      </w:r>
    </w:p>
    <w:p w:rsidRPr="00336E67" w:rsidR="00FD0458" w:rsidP="0062461E" w:rsidRDefault="00FD0458" w14:paraId="65635A06" w14:textId="77777777">
      <w:pPr>
        <w:numPr>
          <w:ilvl w:val="0"/>
          <w:numId w:val="5"/>
        </w:numPr>
      </w:pPr>
      <w:r w:rsidRPr="00336E67">
        <w:t xml:space="preserve">Identify the anticipated outcomes of the project in measurable terms and in relation to the stated needs. </w:t>
      </w:r>
    </w:p>
    <w:p w:rsidRPr="00336E67" w:rsidR="00FD0458" w:rsidP="0062461E" w:rsidRDefault="00FD0458" w14:paraId="2F817578" w14:textId="77777777">
      <w:pPr>
        <w:numPr>
          <w:ilvl w:val="0"/>
          <w:numId w:val="5"/>
        </w:numPr>
      </w:pPr>
      <w:r w:rsidRPr="00336E67">
        <w:t>Define the population to be served.</w:t>
      </w:r>
    </w:p>
    <w:p w:rsidRPr="00336E67" w:rsidR="00FD0458" w:rsidP="0062461E" w:rsidRDefault="00FD0458" w14:paraId="14844C8C" w14:textId="77777777">
      <w:pPr>
        <w:numPr>
          <w:ilvl w:val="0"/>
          <w:numId w:val="5"/>
        </w:numPr>
      </w:pPr>
      <w:r w:rsidRPr="00336E67">
        <w:t>Identify the timeline for implementing and completing each objective.</w:t>
      </w:r>
    </w:p>
    <w:p w:rsidRPr="00336E67" w:rsidR="00FD0458" w:rsidP="0062461E" w:rsidRDefault="00FD0458" w14:paraId="32794311" w14:textId="77777777">
      <w:pPr>
        <w:numPr>
          <w:ilvl w:val="0"/>
          <w:numId w:val="5"/>
        </w:numPr>
      </w:pPr>
      <w:r w:rsidRPr="00336E67">
        <w:t>Identify the level of performance expected in order to indicate successful achievement of the objective</w:t>
      </w:r>
      <w:r w:rsidR="009658E3">
        <w:t>s</w:t>
      </w:r>
      <w:r w:rsidRPr="00336E67">
        <w:t>.</w:t>
      </w:r>
    </w:p>
    <w:p w:rsidRPr="00336E67" w:rsidR="00FD0458" w:rsidP="0062461E" w:rsidRDefault="00FD0458" w14:paraId="710EC375" w14:textId="77777777">
      <w:pPr>
        <w:numPr>
          <w:ilvl w:val="0"/>
          <w:numId w:val="5"/>
        </w:numPr>
      </w:pPr>
      <w:r w:rsidRPr="00336E67">
        <w:t xml:space="preserve">Make certain to construct measurable indicators of success that directly link to and support project objectives. </w:t>
      </w:r>
    </w:p>
    <w:p w:rsidR="00913FA2" w:rsidP="00913FA2" w:rsidRDefault="00913FA2" w14:paraId="5E6D4900" w14:textId="6DF3E39D">
      <w:pPr>
        <w:rPr>
          <w:rFonts w:cs="Calibri"/>
        </w:rPr>
      </w:pPr>
      <w:r>
        <w:t>Schools should strive to develop programs that are innovative, replicable</w:t>
      </w:r>
      <w:r w:rsidR="00D87BDD">
        <w:t>,</w:t>
      </w:r>
      <w:r>
        <w:t xml:space="preserve"> and sustainable. </w:t>
      </w:r>
      <w:r>
        <w:rPr>
          <w:rFonts w:cs="Calibri"/>
        </w:rPr>
        <w:t xml:space="preserve">When developing objectives and indicators, keep in mind the following: </w:t>
      </w:r>
    </w:p>
    <w:p w:rsidR="00913FA2" w:rsidP="00913FA2" w:rsidRDefault="00913FA2" w14:paraId="21967B9D" w14:textId="610B5F34">
      <w:pPr>
        <w:spacing w:after="120"/>
        <w:rPr>
          <w:rFonts w:cs="Calibri"/>
        </w:rPr>
      </w:pPr>
      <w:r w:rsidRPr="008316A5">
        <w:rPr>
          <w:rStyle w:val="Strong"/>
        </w:rPr>
        <w:t>Administrative Vision and Staff Commitment</w:t>
      </w:r>
      <w:r w:rsidRPr="0AEC218E">
        <w:rPr>
          <w:rFonts w:cs="Calibri"/>
        </w:rPr>
        <w:t xml:space="preserve"> – Successful programs require the leadership and support of district and building level administration, and commitment of teachers, school counselors</w:t>
      </w:r>
      <w:r w:rsidR="00D87BDD">
        <w:rPr>
          <w:rFonts w:cs="Calibri"/>
        </w:rPr>
        <w:t>,</w:t>
      </w:r>
      <w:r w:rsidRPr="0AEC218E">
        <w:rPr>
          <w:rFonts w:cs="Calibri"/>
        </w:rPr>
        <w:t xml:space="preserve"> and other staff involved to carry out the goals and objectives.</w:t>
      </w:r>
    </w:p>
    <w:p w:rsidR="00913FA2" w:rsidP="00913FA2" w:rsidRDefault="00913FA2" w14:paraId="2510FE1E" w14:textId="77777777">
      <w:pPr>
        <w:spacing w:after="120"/>
        <w:rPr>
          <w:rFonts w:cs="Calibri"/>
        </w:rPr>
      </w:pPr>
      <w:r w:rsidRPr="008316A5">
        <w:rPr>
          <w:rStyle w:val="Strong"/>
        </w:rPr>
        <w:t>Organizational Structures and programs</w:t>
      </w:r>
      <w:r w:rsidRPr="0AEC218E">
        <w:rPr>
          <w:rFonts w:cs="Calibri"/>
        </w:rPr>
        <w:t xml:space="preserve"> – Consideration should be given to examining existing structures and programs such as advisory, smaller learning communities (teams, houses), teacher teams, and enrichment courses to maximize the scope and impact of the program.   </w:t>
      </w:r>
    </w:p>
    <w:p w:rsidRPr="00365D9D" w:rsidR="00913FA2" w:rsidP="00913FA2" w:rsidRDefault="00913FA2" w14:paraId="17F194B3" w14:textId="4706E340">
      <w:pPr>
        <w:spacing w:after="120"/>
        <w:rPr>
          <w:rFonts w:cs="Calibri"/>
          <w:b/>
          <w:bCs/>
        </w:rPr>
      </w:pPr>
      <w:r w:rsidRPr="008316A5">
        <w:rPr>
          <w:rStyle w:val="Strong"/>
        </w:rPr>
        <w:t>Academic and Technical Skills</w:t>
      </w:r>
      <w:r w:rsidRPr="0AEC218E">
        <w:rPr>
          <w:rFonts w:cs="Calibri"/>
          <w:b/>
          <w:bCs/>
        </w:rPr>
        <w:t xml:space="preserve"> – </w:t>
      </w:r>
      <w:r w:rsidRPr="0AEC218E">
        <w:rPr>
          <w:rFonts w:cs="Calibri"/>
        </w:rPr>
        <w:t xml:space="preserve">Consideration should be given to the integration of English </w:t>
      </w:r>
      <w:r w:rsidR="00D87BDD">
        <w:rPr>
          <w:rFonts w:cs="Calibri"/>
        </w:rPr>
        <w:t>L</w:t>
      </w:r>
      <w:r w:rsidRPr="0AEC218E">
        <w:rPr>
          <w:rFonts w:cs="Calibri"/>
        </w:rPr>
        <w:t xml:space="preserve">anguage </w:t>
      </w:r>
      <w:r w:rsidR="00D87BDD">
        <w:rPr>
          <w:rFonts w:cs="Calibri"/>
        </w:rPr>
        <w:t>A</w:t>
      </w:r>
      <w:r w:rsidRPr="0AEC218E">
        <w:rPr>
          <w:rFonts w:cs="Calibri"/>
        </w:rPr>
        <w:t>rts</w:t>
      </w:r>
      <w:r w:rsidR="00D87BDD">
        <w:rPr>
          <w:rFonts w:cs="Calibri"/>
        </w:rPr>
        <w:t xml:space="preserve"> </w:t>
      </w:r>
      <w:r w:rsidRPr="0AEC218E" w:rsidR="00D87BDD">
        <w:rPr>
          <w:rFonts w:cs="Calibri"/>
        </w:rPr>
        <w:t>(ELA)</w:t>
      </w:r>
      <w:r w:rsidRPr="0AEC218E">
        <w:rPr>
          <w:rFonts w:cs="Calibri"/>
        </w:rPr>
        <w:t xml:space="preserve">, Mathematics and Science academic content and skills to support overall student achievement. Math in CTE, </w:t>
      </w:r>
      <w:r w:rsidR="00D87BDD">
        <w:rPr>
          <w:rFonts w:cs="Calibri"/>
        </w:rPr>
        <w:t>ELA</w:t>
      </w:r>
      <w:r w:rsidRPr="0AEC218E">
        <w:rPr>
          <w:rFonts w:cs="Calibri"/>
        </w:rPr>
        <w:t xml:space="preserve"> in CTE, and Science in CTE are strategies that may be implemented to support students’ academic and technical knowledge and skills. </w:t>
      </w:r>
      <w:r w:rsidRPr="0AEC218E">
        <w:rPr>
          <w:rFonts w:cs="Calibri"/>
          <w:b/>
          <w:bCs/>
        </w:rPr>
        <w:t xml:space="preserve"> </w:t>
      </w:r>
    </w:p>
    <w:p w:rsidRPr="00336E67" w:rsidR="0030426C" w:rsidP="00FD1853" w:rsidRDefault="00FD0458" w14:paraId="29E25BAA" w14:textId="77777777">
      <w:r w:rsidRPr="000F7FEB">
        <w:rPr>
          <w:rStyle w:val="Heading4Char"/>
        </w:rPr>
        <w:t>Project Activity Plan</w:t>
      </w:r>
      <w:r w:rsidR="00FD1853">
        <w:t>: [</w:t>
      </w:r>
      <w:r w:rsidR="000212BC">
        <w:t>15</w:t>
      </w:r>
      <w:r w:rsidR="00FD1853">
        <w:t>]</w:t>
      </w:r>
    </w:p>
    <w:p w:rsidRPr="00B9755A" w:rsidR="00FD0458" w:rsidP="00FD1853" w:rsidRDefault="00FD0458" w14:paraId="6BE34AEB" w14:textId="77777777">
      <w:pPr>
        <w:rPr>
          <w:rFonts w:cs="Calibri"/>
        </w:rPr>
      </w:pPr>
      <w:r w:rsidRPr="00B9755A">
        <w:rPr>
          <w:rFonts w:cs="Calibri"/>
        </w:rPr>
        <w:t>The Project Activity Plan follows the goal</w:t>
      </w:r>
      <w:r w:rsidRPr="00B9755A" w:rsidR="00472291">
        <w:rPr>
          <w:rFonts w:cs="Calibri"/>
        </w:rPr>
        <w:t>s</w:t>
      </w:r>
      <w:r w:rsidRPr="00B9755A">
        <w:rPr>
          <w:rFonts w:cs="Calibri"/>
        </w:rPr>
        <w:t xml:space="preserve"> and objectives that were listed in the previous section. </w:t>
      </w:r>
      <w:r w:rsidRPr="008316A5" w:rsidR="00EA627B">
        <w:rPr>
          <w:rStyle w:val="Strong"/>
        </w:rPr>
        <w:t>The Activity Plan is for the current grant period.</w:t>
      </w:r>
      <w:r w:rsidRPr="00B9755A">
        <w:rPr>
          <w:rFonts w:cs="Calibri"/>
        </w:rPr>
        <w:t xml:space="preserve">  Activities represent the steps that it will take to achieve each identified objective.  Also, </w:t>
      </w:r>
      <w:r w:rsidRPr="00B9755A" w:rsidR="00DE24DE">
        <w:rPr>
          <w:rFonts w:cs="Calibri"/>
        </w:rPr>
        <w:t>the activities that are identified</w:t>
      </w:r>
      <w:r w:rsidRPr="00B9755A">
        <w:rPr>
          <w:rFonts w:cs="Calibri"/>
        </w:rPr>
        <w:t xml:space="preserve"> in this section serve as the basis for the individual expenditures that are being proposed in the budget.  Review the </w:t>
      </w:r>
      <w:r w:rsidR="00A543D5">
        <w:rPr>
          <w:rFonts w:cs="Calibri"/>
        </w:rPr>
        <w:t>g</w:t>
      </w:r>
      <w:r w:rsidRPr="00B9755A">
        <w:rPr>
          <w:rFonts w:cs="Calibri"/>
        </w:rPr>
        <w:t>oal</w:t>
      </w:r>
      <w:r w:rsidRPr="00B9755A" w:rsidR="00472291">
        <w:rPr>
          <w:rFonts w:cs="Calibri"/>
        </w:rPr>
        <w:t>s</w:t>
      </w:r>
      <w:r w:rsidRPr="00B9755A">
        <w:rPr>
          <w:rFonts w:cs="Calibri"/>
        </w:rPr>
        <w:t xml:space="preserve"> and the </w:t>
      </w:r>
      <w:r w:rsidR="00A543D5">
        <w:rPr>
          <w:rFonts w:cs="Calibri"/>
        </w:rPr>
        <w:t>o</w:t>
      </w:r>
      <w:r w:rsidRPr="00B9755A">
        <w:rPr>
          <w:rFonts w:cs="Calibri"/>
        </w:rPr>
        <w:t xml:space="preserve">bjectives </w:t>
      </w:r>
      <w:r w:rsidRPr="00B9755A">
        <w:rPr>
          <w:rFonts w:cs="Calibri"/>
        </w:rPr>
        <w:lastRenderedPageBreak/>
        <w:t>when constructing the Project Activity Plan to ensure that appropriate links have been established between the goal</w:t>
      </w:r>
      <w:r w:rsidRPr="00B9755A" w:rsidR="00472291">
        <w:rPr>
          <w:rFonts w:cs="Calibri"/>
        </w:rPr>
        <w:t>s</w:t>
      </w:r>
      <w:r w:rsidRPr="00B9755A">
        <w:rPr>
          <w:rFonts w:cs="Calibri"/>
        </w:rPr>
        <w:t xml:space="preserve"> and objectives and the activities.</w:t>
      </w:r>
    </w:p>
    <w:p w:rsidRPr="00336E67" w:rsidR="00FD0458" w:rsidP="0062461E" w:rsidRDefault="00FD0458" w14:paraId="09BE0220" w14:textId="77777777">
      <w:pPr>
        <w:numPr>
          <w:ilvl w:val="0"/>
          <w:numId w:val="6"/>
        </w:numPr>
      </w:pPr>
      <w:r w:rsidRPr="00336E67">
        <w:t>State the relevant objective in full in the space provided.  Number the Goal 1 and each objective 1.1, 1.2, 1.3, etc.</w:t>
      </w:r>
    </w:p>
    <w:p w:rsidRPr="00336E67" w:rsidR="00FD0458" w:rsidP="0062461E" w:rsidRDefault="00FD0458" w14:paraId="596436B4" w14:textId="77777777">
      <w:pPr>
        <w:numPr>
          <w:ilvl w:val="0"/>
          <w:numId w:val="6"/>
        </w:numPr>
      </w:pPr>
      <w:r w:rsidRPr="00336E67">
        <w:t>Describe all of the tasks and activities planned for the accomplishment of each goal and objective.</w:t>
      </w:r>
    </w:p>
    <w:p w:rsidRPr="00336E67" w:rsidR="00FD0458" w:rsidP="0062461E" w:rsidRDefault="00FD0458" w14:paraId="74937041" w14:textId="77777777">
      <w:pPr>
        <w:numPr>
          <w:ilvl w:val="0"/>
          <w:numId w:val="6"/>
        </w:numPr>
      </w:pPr>
      <w:r w:rsidRPr="00336E67">
        <w:t>List all the activities in chronological order.</w:t>
      </w:r>
    </w:p>
    <w:p w:rsidRPr="00336E67" w:rsidR="00FD0458" w:rsidP="0062461E" w:rsidRDefault="00FD0458" w14:paraId="574657C9" w14:textId="77777777">
      <w:pPr>
        <w:numPr>
          <w:ilvl w:val="0"/>
          <w:numId w:val="6"/>
        </w:numPr>
      </w:pPr>
      <w:r w:rsidRPr="00336E67">
        <w:t>Space the activities appropriately across all report periods of the grant project.</w:t>
      </w:r>
    </w:p>
    <w:p w:rsidRPr="00336E67" w:rsidR="00FD0458" w:rsidP="0062461E" w:rsidRDefault="00FD0458" w14:paraId="40A2A2B2" w14:textId="77777777">
      <w:pPr>
        <w:numPr>
          <w:ilvl w:val="0"/>
          <w:numId w:val="6"/>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336E67" w:rsidR="00FD0458" w:rsidP="0062461E" w:rsidRDefault="00FD0458" w14:paraId="3A4856FD" w14:textId="77777777">
      <w:pPr>
        <w:numPr>
          <w:ilvl w:val="0"/>
          <w:numId w:val="6"/>
        </w:numPr>
      </w:pPr>
      <w:r w:rsidRPr="00336E67">
        <w:t xml:space="preserve">List the documentation that tracks the progress and confirms the completion of each activity, such as agenda, minutes, curriculum, etc. </w:t>
      </w:r>
    </w:p>
    <w:p w:rsidRPr="00336E67" w:rsidR="00FD0458" w:rsidP="0062461E" w:rsidRDefault="00FD0458" w14:paraId="043DF6F7" w14:textId="77777777">
      <w:pPr>
        <w:numPr>
          <w:ilvl w:val="0"/>
          <w:numId w:val="6"/>
        </w:numPr>
      </w:pPr>
      <w:r w:rsidRPr="00336E67">
        <w:t xml:space="preserve">In the Report Period Column on the Project Activity </w:t>
      </w:r>
      <w:r w:rsidRPr="00336E67" w:rsidR="005A6801">
        <w:t>Plan</w:t>
      </w:r>
      <w:r w:rsidRPr="00336E67">
        <w:t xml:space="preserve">, </w:t>
      </w:r>
      <w:r w:rsidRPr="00336E67" w:rsidR="00F25CF1">
        <w:t>indicate</w:t>
      </w:r>
      <w:r w:rsidRPr="00336E67">
        <w:t xml:space="preserve"> </w:t>
      </w:r>
      <w:r w:rsidRPr="00336E67" w:rsidR="00F25CF1">
        <w:t xml:space="preserve">with a checkmark </w:t>
      </w:r>
      <w:r w:rsidRPr="00336E67">
        <w:t xml:space="preserve">the period in which the activity will be implemented.  If the activity is ongoing or recurring, place a </w:t>
      </w:r>
      <w:r w:rsidRPr="00336E67" w:rsidR="00F25CF1">
        <w:t>checkmark in the boxes</w:t>
      </w:r>
      <w:r w:rsidRPr="00336E67">
        <w:t xml:space="preserve"> under each period in which the activity will talk place. </w:t>
      </w:r>
    </w:p>
    <w:p w:rsidRPr="00336E67" w:rsidR="00FD0458" w:rsidP="0062461E" w:rsidRDefault="00FD0458" w14:paraId="5838070B" w14:textId="77777777">
      <w:pPr>
        <w:numPr>
          <w:ilvl w:val="0"/>
          <w:numId w:val="6"/>
        </w:numPr>
      </w:pPr>
      <w:r w:rsidRPr="00336E67">
        <w:t xml:space="preserve">Do not list the project director or other person with general oversight authority for the project as the “person responsible” for carrying out all activities.  </w:t>
      </w:r>
    </w:p>
    <w:p w:rsidRPr="00336E67" w:rsidR="00FD0458" w:rsidP="00C95CBE" w:rsidRDefault="00FD0458" w14:paraId="78731C5D" w14:textId="77777777">
      <w:r w:rsidRPr="008316A5">
        <w:rPr>
          <w:rStyle w:val="Heading4Char"/>
        </w:rPr>
        <w:t>Organizational Commitment and Capacity</w:t>
      </w:r>
      <w:r w:rsidRPr="008316A5" w:rsidR="00FD1853">
        <w:rPr>
          <w:rStyle w:val="Heading4Char"/>
        </w:rPr>
        <w:t>:</w:t>
      </w:r>
      <w:r w:rsidR="00FD1853">
        <w:t xml:space="preserve"> [</w:t>
      </w:r>
      <w:r w:rsidR="00251077">
        <w:t>20</w:t>
      </w:r>
      <w:r w:rsidR="00FD1853">
        <w:t>]</w:t>
      </w:r>
    </w:p>
    <w:p w:rsidRPr="00B9755A" w:rsidR="00FD0458" w:rsidP="00A543D5" w:rsidRDefault="00FD0458" w14:paraId="73142726" w14:textId="77777777">
      <w:pPr>
        <w:rPr>
          <w:rFonts w:cs="Calibri"/>
          <w:szCs w:val="24"/>
        </w:rPr>
      </w:pPr>
      <w:r w:rsidRPr="00B9755A">
        <w:rPr>
          <w:rFonts w:cs="Calibri"/>
          <w:szCs w:val="24"/>
        </w:rPr>
        <w:t xml:space="preserve">After identifying the conditions and/or needs and the plan to address them, next describe the </w:t>
      </w:r>
      <w:r w:rsidR="009D7480">
        <w:rPr>
          <w:rFonts w:cs="Calibri"/>
          <w:szCs w:val="24"/>
        </w:rPr>
        <w:t xml:space="preserve">applicant </w:t>
      </w:r>
      <w:r w:rsidRPr="00B9755A">
        <w:rPr>
          <w:rFonts w:cs="Calibri"/>
          <w:szCs w:val="24"/>
        </w:rPr>
        <w:t xml:space="preserve">organization and its capacity to take on the project. First, explain why the project being proposed is important to the school.  Describe the commitment to addressing the conditions and/or needs identified, including the organizational support </w:t>
      </w:r>
      <w:r w:rsidR="00546FC1">
        <w:rPr>
          <w:rFonts w:cs="Calibri"/>
          <w:szCs w:val="24"/>
        </w:rPr>
        <w:t>(staff, resources</w:t>
      </w:r>
      <w:r w:rsidR="00A836A0">
        <w:rPr>
          <w:rFonts w:cs="Calibri"/>
          <w:szCs w:val="24"/>
        </w:rPr>
        <w:t xml:space="preserve">) </w:t>
      </w:r>
      <w:r w:rsidRPr="00B9755A">
        <w:rPr>
          <w:rFonts w:cs="Calibri"/>
          <w:szCs w:val="24"/>
        </w:rPr>
        <w:t xml:space="preserve">that exists for implementing the proposed project. </w:t>
      </w:r>
    </w:p>
    <w:p w:rsidR="009901AA" w:rsidP="009901AA" w:rsidRDefault="009901AA" w14:paraId="672ED74F" w14:textId="77777777">
      <w:pPr>
        <w:shd w:val="clear" w:color="auto" w:fill="FFFFFF" w:themeFill="background1"/>
        <w:spacing w:after="0" w:line="240" w:lineRule="auto"/>
        <w:rPr>
          <w:rFonts w:cs="Calibri"/>
        </w:rPr>
      </w:pPr>
      <w:r w:rsidRPr="0AEC218E">
        <w:rPr>
          <w:rFonts w:cs="Calibri"/>
        </w:rPr>
        <w:t xml:space="preserve">A project lead must be identified who will maintain oversight of the grant program and serve as the liaison with the NJDOE.  The project lead should possess general knowledge about postsecondary education and career pathway programs.  Building level staff required for program implementation includes at a minimum the school counselor, and certified instructional staff. </w:t>
      </w:r>
    </w:p>
    <w:p w:rsidR="009901AA" w:rsidP="009901AA" w:rsidRDefault="009901AA" w14:paraId="0B06F14E" w14:textId="77777777">
      <w:pPr>
        <w:shd w:val="clear" w:color="auto" w:fill="FFFFFF" w:themeFill="background1"/>
        <w:spacing w:after="0" w:line="240" w:lineRule="auto"/>
        <w:rPr>
          <w:rFonts w:cs="Calibri"/>
        </w:rPr>
      </w:pPr>
    </w:p>
    <w:p w:rsidR="009901AA" w:rsidP="009901AA" w:rsidRDefault="009901AA" w14:paraId="2463FDA0" w14:textId="77777777">
      <w:pPr>
        <w:shd w:val="clear" w:color="auto" w:fill="FFFFFF" w:themeFill="background1"/>
        <w:spacing w:after="0" w:line="240" w:lineRule="auto"/>
        <w:rPr>
          <w:rFonts w:cs="Calibri"/>
        </w:rPr>
      </w:pPr>
      <w:r w:rsidRPr="0AEC218E">
        <w:rPr>
          <w:rFonts w:cs="Calibri"/>
        </w:rPr>
        <w:t xml:space="preserve">Professional development, held quarterly, will be required for all participating staff including the project lead. </w:t>
      </w:r>
      <w:r w:rsidR="00CD79B9">
        <w:rPr>
          <w:rFonts w:cs="Calibri"/>
        </w:rPr>
        <w:t>The professional development</w:t>
      </w:r>
      <w:r w:rsidR="004B0BFB">
        <w:rPr>
          <w:rFonts w:cs="Calibri"/>
        </w:rPr>
        <w:t xml:space="preserve"> </w:t>
      </w:r>
      <w:r w:rsidR="007E1C42">
        <w:rPr>
          <w:rFonts w:cs="Calibri"/>
        </w:rPr>
        <w:t>will be provided by NJDOE</w:t>
      </w:r>
      <w:r w:rsidR="004B0BFB">
        <w:rPr>
          <w:rFonts w:cs="Calibri"/>
        </w:rPr>
        <w:t xml:space="preserve"> and include </w:t>
      </w:r>
      <w:r w:rsidR="001639A6">
        <w:rPr>
          <w:rFonts w:cs="Calibri"/>
        </w:rPr>
        <w:t>educational consultants</w:t>
      </w:r>
      <w:r w:rsidR="00872138">
        <w:rPr>
          <w:rFonts w:cs="Calibri"/>
        </w:rPr>
        <w:t>, business and industry</w:t>
      </w:r>
      <w:r w:rsidR="004B0BFB">
        <w:rPr>
          <w:rFonts w:cs="Calibri"/>
        </w:rPr>
        <w:t xml:space="preserve">, </w:t>
      </w:r>
      <w:r w:rsidR="00872138">
        <w:rPr>
          <w:rFonts w:cs="Calibri"/>
        </w:rPr>
        <w:t xml:space="preserve">postsecondary education </w:t>
      </w:r>
      <w:r w:rsidR="004B0BFB">
        <w:rPr>
          <w:rFonts w:cs="Calibri"/>
        </w:rPr>
        <w:t xml:space="preserve">and other key </w:t>
      </w:r>
      <w:r w:rsidR="00872138">
        <w:rPr>
          <w:rFonts w:cs="Calibri"/>
        </w:rPr>
        <w:t xml:space="preserve">partners. </w:t>
      </w:r>
      <w:r w:rsidRPr="0AEC218E">
        <w:rPr>
          <w:rFonts w:cs="Calibri"/>
        </w:rPr>
        <w:t xml:space="preserve">During the initial grant year and subsequent years, professional development for staff in the next grade level should occur prior to implementation </w:t>
      </w:r>
      <w:r w:rsidR="003C206F">
        <w:rPr>
          <w:rFonts w:cs="Calibri"/>
        </w:rPr>
        <w:t xml:space="preserve">of the program </w:t>
      </w:r>
      <w:r w:rsidRPr="0AEC218E">
        <w:rPr>
          <w:rFonts w:cs="Calibri"/>
        </w:rPr>
        <w:t xml:space="preserve">in order to adequately prepare staff.  </w:t>
      </w:r>
    </w:p>
    <w:p w:rsidR="009901AA" w:rsidP="009901AA" w:rsidRDefault="009901AA" w14:paraId="2B05B71F" w14:textId="77777777">
      <w:pPr>
        <w:shd w:val="clear" w:color="auto" w:fill="FFFFFF" w:themeFill="background1"/>
        <w:spacing w:after="0" w:line="240" w:lineRule="auto"/>
        <w:rPr>
          <w:rFonts w:cs="Calibri"/>
        </w:rPr>
      </w:pPr>
    </w:p>
    <w:p w:rsidR="00FD0458" w:rsidP="009901AA" w:rsidRDefault="00FD0458" w14:paraId="154EEB7E" w14:textId="77777777">
      <w:pPr>
        <w:shd w:val="clear" w:color="auto" w:fill="FFFFFF" w:themeFill="background1"/>
        <w:spacing w:after="0" w:line="240" w:lineRule="auto"/>
        <w:rPr>
          <w:rFonts w:cs="Calibri"/>
          <w:szCs w:val="24"/>
        </w:rPr>
      </w:pPr>
      <w:r w:rsidRPr="00B9755A">
        <w:rPr>
          <w:rFonts w:cs="Calibri"/>
          <w:szCs w:val="24"/>
        </w:rPr>
        <w:t>Explain any experience the organization has had in implementing similar types of projects, as well as the outcomes of those pr</w:t>
      </w:r>
      <w:r w:rsidRPr="00B9755A" w:rsidR="00472291">
        <w:rPr>
          <w:rFonts w:cs="Calibri"/>
          <w:szCs w:val="24"/>
        </w:rPr>
        <w:t>ojects. What worked, what did not</w:t>
      </w:r>
      <w:r w:rsidRPr="00B9755A">
        <w:rPr>
          <w:rFonts w:cs="Calibri"/>
          <w:szCs w:val="24"/>
        </w:rPr>
        <w:t xml:space="preserve"> and why? Explain how previous experiences will </w:t>
      </w:r>
      <w:r w:rsidRPr="00B9755A">
        <w:rPr>
          <w:rFonts w:cs="Calibri"/>
          <w:szCs w:val="24"/>
        </w:rPr>
        <w:lastRenderedPageBreak/>
        <w:t xml:space="preserve">ensure successful implementation of the proposed project. If the organization or members of the staff have not implemented similar projects, explain why the proposed project will be successful. </w:t>
      </w:r>
    </w:p>
    <w:p w:rsidR="002D0E7C" w:rsidP="009901AA" w:rsidRDefault="002D0E7C" w14:paraId="0FAD0257" w14:textId="77777777">
      <w:pPr>
        <w:shd w:val="clear" w:color="auto" w:fill="FFFFFF" w:themeFill="background1"/>
        <w:spacing w:after="0" w:line="240" w:lineRule="auto"/>
        <w:rPr>
          <w:rFonts w:cs="Calibri"/>
          <w:szCs w:val="24"/>
        </w:rPr>
      </w:pPr>
    </w:p>
    <w:p w:rsidRPr="003540EE" w:rsidR="00DB7A3D" w:rsidP="0062461E" w:rsidRDefault="00DB7A3D" w14:paraId="7B3F749B" w14:textId="77777777">
      <w:pPr>
        <w:pStyle w:val="ListParagraph"/>
        <w:numPr>
          <w:ilvl w:val="0"/>
          <w:numId w:val="16"/>
        </w:numPr>
        <w:rPr>
          <w:rFonts w:cs="Calibri"/>
        </w:rPr>
      </w:pPr>
      <w:r w:rsidRPr="0AEC218E">
        <w:rPr>
          <w:rFonts w:cs="Calibri"/>
        </w:rPr>
        <w:t>Describe all organizational resources (staff, facilities, equipment, funds, etc.) that will support successful project implementation</w:t>
      </w:r>
      <w:r w:rsidR="009736DC">
        <w:rPr>
          <w:rFonts w:cs="Calibri"/>
        </w:rPr>
        <w:t>.</w:t>
      </w:r>
    </w:p>
    <w:p w:rsidR="00DB7A3D" w:rsidP="0062461E" w:rsidRDefault="00DB7A3D" w14:paraId="4C695691" w14:textId="77777777">
      <w:pPr>
        <w:pStyle w:val="ListParagraph"/>
        <w:numPr>
          <w:ilvl w:val="0"/>
          <w:numId w:val="16"/>
        </w:numPr>
        <w:rPr>
          <w:rFonts w:eastAsia="Calibri" w:cs="Calibri"/>
          <w:color w:val="000000" w:themeColor="text1"/>
          <w:szCs w:val="22"/>
        </w:rPr>
      </w:pPr>
      <w:r w:rsidRPr="0AEC218E">
        <w:rPr>
          <w:rFonts w:cs="Calibri"/>
        </w:rPr>
        <w:t xml:space="preserve">Describe how the </w:t>
      </w:r>
      <w:r w:rsidR="00347A4D">
        <w:rPr>
          <w:rFonts w:cs="Calibri"/>
        </w:rPr>
        <w:t xml:space="preserve">work </w:t>
      </w:r>
      <w:r w:rsidRPr="0AEC218E">
        <w:rPr>
          <w:rFonts w:cs="Calibri"/>
        </w:rPr>
        <w:t xml:space="preserve">experience of participating staff members aligns with the selected Career Clusters and key industry pathways.  </w:t>
      </w:r>
    </w:p>
    <w:p w:rsidR="00DB7A3D" w:rsidP="0062461E" w:rsidRDefault="00DB7A3D" w14:paraId="002AE70D" w14:textId="6E48DF8B">
      <w:pPr>
        <w:pStyle w:val="ListParagraph"/>
        <w:numPr>
          <w:ilvl w:val="0"/>
          <w:numId w:val="15"/>
        </w:numPr>
        <w:rPr>
          <w:rFonts w:cs="Calibri"/>
        </w:rPr>
      </w:pPr>
      <w:r w:rsidRPr="0AEC218E">
        <w:rPr>
          <w:rFonts w:cs="Calibri"/>
        </w:rPr>
        <w:t>Describe the district’s and its LEA partner’s capacity (if applicable) to successfully carry out this grant program. If a partner will support this program describe what contributions the partner will make to improve the quality of outcomes.</w:t>
      </w:r>
      <w:r w:rsidR="008B3D5B">
        <w:rPr>
          <w:rFonts w:cs="Calibri"/>
        </w:rPr>
        <w:t xml:space="preserve"> C</w:t>
      </w:r>
      <w:r w:rsidRPr="0AEC218E">
        <w:rPr>
          <w:rFonts w:cs="Calibri"/>
        </w:rPr>
        <w:t xml:space="preserve">onsideration should </w:t>
      </w:r>
      <w:r w:rsidR="00617827">
        <w:rPr>
          <w:rFonts w:cs="Calibri"/>
        </w:rPr>
        <w:t xml:space="preserve">also </w:t>
      </w:r>
      <w:r w:rsidRPr="0AEC218E">
        <w:rPr>
          <w:rFonts w:cs="Calibri"/>
        </w:rPr>
        <w:t>be given to</w:t>
      </w:r>
      <w:r w:rsidR="00490CD6">
        <w:rPr>
          <w:rFonts w:cs="Calibri"/>
        </w:rPr>
        <w:t xml:space="preserve"> </w:t>
      </w:r>
      <w:r w:rsidRPr="0AEC218E">
        <w:rPr>
          <w:rFonts w:cs="Calibri"/>
        </w:rPr>
        <w:t xml:space="preserve">business and industry and non-profit </w:t>
      </w:r>
      <w:r w:rsidR="00BB3CB5">
        <w:rPr>
          <w:rFonts w:cs="Calibri"/>
        </w:rPr>
        <w:t xml:space="preserve">entities </w:t>
      </w:r>
      <w:r w:rsidR="00392B95">
        <w:rPr>
          <w:rFonts w:cs="Calibri"/>
        </w:rPr>
        <w:t xml:space="preserve">to supplement the program </w:t>
      </w:r>
      <w:r w:rsidRPr="0AEC218E">
        <w:rPr>
          <w:rFonts w:cs="Calibri"/>
        </w:rPr>
        <w:t>such as the NJ Coalition for Inclusive Education (NJCIE) to support individuals with disabilities, teachers, administrators</w:t>
      </w:r>
      <w:r w:rsidR="0079091E">
        <w:rPr>
          <w:rFonts w:cs="Calibri"/>
        </w:rPr>
        <w:t>,</w:t>
      </w:r>
      <w:r w:rsidRPr="0AEC218E">
        <w:rPr>
          <w:rFonts w:cs="Calibri"/>
        </w:rPr>
        <w:t xml:space="preserve"> and families.  </w:t>
      </w:r>
    </w:p>
    <w:p w:rsidR="00DB7A3D" w:rsidP="0062461E" w:rsidRDefault="00DB7A3D" w14:paraId="08EE8032" w14:textId="77777777">
      <w:pPr>
        <w:pStyle w:val="ListParagraph"/>
        <w:numPr>
          <w:ilvl w:val="0"/>
          <w:numId w:val="15"/>
        </w:numPr>
        <w:rPr>
          <w:rFonts w:cs="Calibri"/>
          <w:szCs w:val="24"/>
        </w:rPr>
      </w:pPr>
      <w:r>
        <w:rPr>
          <w:rFonts w:cs="Calibri"/>
          <w:szCs w:val="24"/>
        </w:rPr>
        <w:t>Describe the commitment to addressing the conditions and/or needs identified in the Statement of Need.</w:t>
      </w:r>
    </w:p>
    <w:p w:rsidR="00DB7A3D" w:rsidP="0062461E" w:rsidRDefault="00DB7A3D" w14:paraId="40B8A08F" w14:textId="41399A66">
      <w:pPr>
        <w:pStyle w:val="ListParagraph"/>
        <w:numPr>
          <w:ilvl w:val="0"/>
          <w:numId w:val="15"/>
        </w:numPr>
        <w:rPr>
          <w:rFonts w:eastAsia="Calibri" w:cs="Calibri"/>
          <w:color w:val="000000" w:themeColor="text1"/>
          <w:szCs w:val="22"/>
        </w:rPr>
      </w:pPr>
      <w:r w:rsidRPr="0AEC218E">
        <w:rPr>
          <w:rFonts w:cs="Calibri"/>
        </w:rPr>
        <w:t xml:space="preserve">If the district has an approved CTE program, identify the experiences for fully including students with diverse needs (i.e., emotional, behavioral, academic, cognitive, English </w:t>
      </w:r>
      <w:r w:rsidR="0079091E">
        <w:rPr>
          <w:rFonts w:cs="Calibri"/>
        </w:rPr>
        <w:t>L</w:t>
      </w:r>
      <w:r w:rsidRPr="0AEC218E">
        <w:rPr>
          <w:rFonts w:cs="Calibri"/>
        </w:rPr>
        <w:t>anguage</w:t>
      </w:r>
      <w:r w:rsidR="00FA0845">
        <w:rPr>
          <w:rFonts w:cs="Calibri"/>
        </w:rPr>
        <w:t xml:space="preserve"> </w:t>
      </w:r>
      <w:r w:rsidR="0079091E">
        <w:rPr>
          <w:rFonts w:cs="Calibri"/>
        </w:rPr>
        <w:t>L</w:t>
      </w:r>
      <w:r w:rsidR="00FA0845">
        <w:rPr>
          <w:rFonts w:cs="Calibri"/>
        </w:rPr>
        <w:t>earners</w:t>
      </w:r>
      <w:r w:rsidRPr="0AEC218E">
        <w:rPr>
          <w:rFonts w:cs="Calibri"/>
        </w:rPr>
        <w:t>) in the CTE program</w:t>
      </w:r>
      <w:r w:rsidR="001B7E70">
        <w:rPr>
          <w:rFonts w:cs="Calibri"/>
        </w:rPr>
        <w:t>.</w:t>
      </w:r>
      <w:r w:rsidRPr="0AEC218E">
        <w:rPr>
          <w:rFonts w:cs="Calibri"/>
        </w:rPr>
        <w:t xml:space="preserve">  </w:t>
      </w:r>
    </w:p>
    <w:p w:rsidR="00DB7A3D" w:rsidP="0062461E" w:rsidRDefault="00DB7A3D" w14:paraId="05F45E1E" w14:textId="77777777">
      <w:pPr>
        <w:pStyle w:val="ListParagraph"/>
        <w:numPr>
          <w:ilvl w:val="0"/>
          <w:numId w:val="15"/>
        </w:numPr>
        <w:rPr>
          <w:rFonts w:cs="Calibri"/>
        </w:rPr>
      </w:pPr>
      <w:r w:rsidRPr="0AEC218E">
        <w:rPr>
          <w:rFonts w:cs="Calibri"/>
        </w:rPr>
        <w:t xml:space="preserve">Describe </w:t>
      </w:r>
      <w:r w:rsidR="00890056">
        <w:rPr>
          <w:rFonts w:cs="Calibri"/>
        </w:rPr>
        <w:t xml:space="preserve">how the program can be </w:t>
      </w:r>
      <w:r w:rsidRPr="0AEC218E">
        <w:rPr>
          <w:rFonts w:cs="Calibri"/>
        </w:rPr>
        <w:t>sustain</w:t>
      </w:r>
      <w:r w:rsidR="00890056">
        <w:rPr>
          <w:rFonts w:cs="Calibri"/>
        </w:rPr>
        <w:t xml:space="preserve">ed </w:t>
      </w:r>
      <w:r w:rsidRPr="0AEC218E">
        <w:rPr>
          <w:rFonts w:cs="Calibri"/>
        </w:rPr>
        <w:t>beyond the three-year grant period</w:t>
      </w:r>
      <w:r w:rsidR="009736DC">
        <w:rPr>
          <w:rFonts w:cs="Calibri"/>
        </w:rPr>
        <w:t>.</w:t>
      </w:r>
    </w:p>
    <w:p w:rsidR="002D0E7C" w:rsidP="009901AA" w:rsidRDefault="002D0E7C" w14:paraId="0ACB56BB" w14:textId="77777777">
      <w:pPr>
        <w:shd w:val="clear" w:color="auto" w:fill="FFFFFF" w:themeFill="background1"/>
        <w:spacing w:after="0" w:line="240" w:lineRule="auto"/>
        <w:rPr>
          <w:rFonts w:cs="Calibri"/>
          <w:szCs w:val="24"/>
        </w:rPr>
      </w:pPr>
    </w:p>
    <w:p w:rsidRPr="00B9755A" w:rsidR="00B47D56" w:rsidP="0054197B" w:rsidRDefault="0054197B" w14:paraId="35CAEF65" w14:textId="77777777">
      <w:pPr>
        <w:pStyle w:val="Heading3"/>
        <w:numPr>
          <w:ilvl w:val="0"/>
          <w:numId w:val="0"/>
        </w:numPr>
        <w:ind w:left="360" w:hanging="360"/>
        <w:rPr>
          <w:rFonts w:cs="Calibri"/>
        </w:rPr>
      </w:pPr>
      <w:bookmarkStart w:name="_Toc533681895" w:id="102"/>
      <w:bookmarkStart w:name="_Toc63087418" w:id="103"/>
      <w:bookmarkStart w:name="_Toc63088777" w:id="104"/>
      <w:bookmarkStart w:name="_Toc70074299" w:id="105"/>
      <w:r>
        <w:t xml:space="preserve">2.3 </w:t>
      </w:r>
      <w:r w:rsidRPr="00FD1853" w:rsidR="00FD1853">
        <w:t>Budget Design Considerations</w:t>
      </w:r>
      <w:bookmarkEnd w:id="102"/>
      <w:bookmarkEnd w:id="103"/>
      <w:bookmarkEnd w:id="104"/>
      <w:bookmarkEnd w:id="105"/>
    </w:p>
    <w:p w:rsidRPr="00B9755A" w:rsidR="00B47D56" w:rsidP="00D66C40" w:rsidRDefault="009470C9" w14:paraId="454EB6A7" w14:textId="4DDEB9CF">
      <w:r w:rsidRPr="00B9755A">
        <w:t xml:space="preserve">Once the objectives that will guide </w:t>
      </w:r>
      <w:r w:rsidRPr="00B9755A" w:rsidR="00472291">
        <w:t>the</w:t>
      </w:r>
      <w:r w:rsidRPr="00B9755A">
        <w:t xml:space="preserve"> work in the implementation phase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77C21103" w14:textId="77777777">
      <w:r w:rsidRPr="00B9755A">
        <w:t xml:space="preserve">The applicant’s budget </w:t>
      </w:r>
      <w:r w:rsidRPr="00051DEC">
        <w:t>must</w:t>
      </w:r>
      <w:r w:rsidRPr="00B9755A" w:rsidR="00264146">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rsidRPr="00B9755A" w:rsidR="00F25CF1" w:rsidP="00D66C40" w:rsidRDefault="009470C9" w14:paraId="6B1392F4" w14:textId="77777777">
      <w:r w:rsidRPr="00B975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rsidRPr="00F01F78" w:rsidR="00F01F78" w:rsidP="00F01F78" w:rsidRDefault="00F25CF1" w14:paraId="68F98603" w14:textId="77777777">
      <w:r w:rsidRPr="00B9755A">
        <w:t>Guidance on constructing a grant budget may be found in the</w:t>
      </w:r>
      <w:r w:rsidRPr="00B9755A" w:rsidR="009470C9">
        <w:t xml:space="preserve"> </w:t>
      </w:r>
      <w:hyperlink w:history="1" r:id="rId29">
        <w:r w:rsidRPr="00F01F78" w:rsidR="00F01F78">
          <w:rPr>
            <w:color w:val="0000FF"/>
            <w:u w:val="single"/>
          </w:rPr>
          <w:t>Pre-award Manual for Discretionary Grants</w:t>
        </w:r>
      </w:hyperlink>
      <w:r w:rsidRPr="00F01F78" w:rsidR="00F01F78">
        <w:t xml:space="preserve">. </w:t>
      </w:r>
    </w:p>
    <w:p w:rsidRPr="008316A5" w:rsidR="0086592C" w:rsidP="00D66C40" w:rsidRDefault="0086592C" w14:paraId="4797062B" w14:textId="30BF7834">
      <w:pPr>
        <w:rPr>
          <w:rStyle w:val="Strong"/>
        </w:rPr>
      </w:pPr>
      <w:r w:rsidRPr="008316A5">
        <w:rPr>
          <w:rStyle w:val="Strong"/>
        </w:rPr>
        <w:t xml:space="preserve">The budget submitted as part of the application is for </w:t>
      </w:r>
      <w:r w:rsidRPr="008316A5" w:rsidR="0067055D">
        <w:rPr>
          <w:rStyle w:val="Strong"/>
        </w:rPr>
        <w:t>the current grant period</w:t>
      </w:r>
      <w:r w:rsidRPr="008316A5">
        <w:rPr>
          <w:rStyle w:val="Strong"/>
        </w:rPr>
        <w:t xml:space="preserve"> only.</w:t>
      </w:r>
      <w:r w:rsidR="00AD6475">
        <w:rPr>
          <w:rStyle w:val="Strong"/>
        </w:rPr>
        <w:t xml:space="preserve"> Budgetary items will represent each applicant’s allocation of the total grant funds, up to $5</w:t>
      </w:r>
      <w:r w:rsidR="000742F4">
        <w:rPr>
          <w:rStyle w:val="Strong"/>
        </w:rPr>
        <w:t>2,190</w:t>
      </w:r>
      <w:r w:rsidR="00A17078">
        <w:rPr>
          <w:rStyle w:val="Strong"/>
        </w:rPr>
        <w:t xml:space="preserve"> </w:t>
      </w:r>
      <w:r w:rsidR="00AD6475">
        <w:rPr>
          <w:rStyle w:val="Strong"/>
        </w:rPr>
        <w:t xml:space="preserve">for which they are applying. </w:t>
      </w:r>
    </w:p>
    <w:p w:rsidRPr="00B9755A" w:rsidR="009470C9" w:rsidP="00D66C40" w:rsidRDefault="009470C9" w14:paraId="07D47ABD" w14:textId="77777777">
      <w:r w:rsidRPr="00B9755A">
        <w:t xml:space="preserve">The </w:t>
      </w:r>
      <w:r w:rsidR="00D032B3">
        <w:t xml:space="preserve">NJDOE </w:t>
      </w:r>
      <w:r w:rsidRPr="00B9755A">
        <w:t xml:space="preserve">will remove from consideration all ineligible costs, as well as costs not supported by the Project Activity Plan.  The actual amount awarded will be </w:t>
      </w:r>
      <w:r w:rsidRPr="00B9755A" w:rsidR="00BA21C6">
        <w:t>contingent</w:t>
      </w:r>
      <w:r w:rsidRPr="00B9755A">
        <w:t xml:space="preserve"> upon the </w:t>
      </w:r>
      <w:r w:rsidRPr="00B9755A" w:rsidR="00BA21C6">
        <w:t>applicant’s</w:t>
      </w:r>
      <w:r w:rsidRPr="00B9755A">
        <w:t xml:space="preserve"> ability to provide support for its proposed budget upon application and ultimately will be</w:t>
      </w:r>
      <w:r w:rsidRPr="00B9755A" w:rsidR="00BA21C6">
        <w:t xml:space="preserve"> determined by the </w:t>
      </w:r>
      <w:r w:rsidR="00BB260B">
        <w:t xml:space="preserve">NJDOE </w:t>
      </w:r>
      <w:r w:rsidRPr="00B9755A" w:rsidR="00BA21C6">
        <w:t xml:space="preserve">through the pre-award revision process.  The applicant’s opportunity to make pre-award revisions will be limited by the </w:t>
      </w:r>
      <w:r w:rsidR="00BB260B">
        <w:t xml:space="preserve">NJDOE </w:t>
      </w:r>
      <w:r w:rsidRPr="00B9755A" w:rsidR="00BA21C6">
        <w:t xml:space="preserve">which is not responsible either to provide repeated opportunities </w:t>
      </w:r>
      <w:r w:rsidRPr="00B9755A" w:rsidR="00BA21C6">
        <w:lastRenderedPageBreak/>
        <w:t>for revisions or to permit reallocation of the funds previously requested for costs that have not been app</w:t>
      </w:r>
      <w:r w:rsidR="00810868">
        <w:t xml:space="preserve">roved or have been disallowed. </w:t>
      </w:r>
    </w:p>
    <w:p w:rsidRPr="00336E67" w:rsidR="00587D9B" w:rsidP="0054197B" w:rsidRDefault="0054197B" w14:paraId="7D755356" w14:textId="77777777">
      <w:pPr>
        <w:pStyle w:val="Heading3"/>
        <w:numPr>
          <w:ilvl w:val="0"/>
          <w:numId w:val="0"/>
        </w:numPr>
        <w:ind w:left="360" w:hanging="360"/>
      </w:pPr>
      <w:bookmarkStart w:name="_Toc533681896" w:id="106"/>
      <w:bookmarkStart w:name="_Toc63087419" w:id="107"/>
      <w:bookmarkStart w:name="_Toc63088778" w:id="108"/>
      <w:bookmarkStart w:name="_Toc70074300" w:id="109"/>
      <w:r>
        <w:t xml:space="preserve">2.4 </w:t>
      </w:r>
      <w:r w:rsidRPr="00336E67" w:rsidR="0060656C">
        <w:t>Budget Requirements</w:t>
      </w:r>
      <w:bookmarkEnd w:id="106"/>
      <w:r w:rsidR="009925CE">
        <w:t xml:space="preserve"> </w:t>
      </w:r>
      <w:r w:rsidRPr="009925CE" w:rsidR="009925CE">
        <w:rPr>
          <w:b w:val="0"/>
          <w:bCs/>
          <w:i w:val="0"/>
          <w:iCs/>
        </w:rPr>
        <w:t>[10]</w:t>
      </w:r>
      <w:bookmarkEnd w:id="107"/>
      <w:bookmarkEnd w:id="108"/>
      <w:bookmarkEnd w:id="109"/>
    </w:p>
    <w:p w:rsidRPr="00B9755A" w:rsidR="00F71415" w:rsidP="00D66C40" w:rsidRDefault="00F71415" w14:paraId="190B10AB" w14:textId="77777777">
      <w:pPr>
        <w:rPr>
          <w:b/>
        </w:rPr>
      </w:pPr>
      <w:r w:rsidRPr="00B9755A">
        <w:t xml:space="preserve">Budget requests should be linked to specific project activities and objectives of the </w:t>
      </w:r>
      <w:r w:rsidR="00143F2F">
        <w:t xml:space="preserve">Middle Grades Career Awareness and Exploration </w:t>
      </w:r>
      <w:r w:rsidR="00922460">
        <w:t>program</w:t>
      </w:r>
      <w:r w:rsidR="00143F2F">
        <w:t>.</w:t>
      </w:r>
    </w:p>
    <w:p w:rsidRPr="00B9755A" w:rsidR="00E12CEF" w:rsidP="00D66C40" w:rsidRDefault="00E12CEF" w14:paraId="588B1E80" w14:textId="77777777">
      <w:r w:rsidRPr="00B9755A">
        <w:t xml:space="preserve">The provisions of </w:t>
      </w:r>
      <w:r w:rsidRPr="00B9755A" w:rsidR="00302891">
        <w:t>N.J.A.C.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Unless otherwise specified, the following restrictions apply</w:t>
      </w:r>
      <w:r w:rsidRPr="00B9755A" w:rsidR="00F3797D">
        <w:t xml:space="preserve"> to all grant programs</w:t>
      </w:r>
      <w:r w:rsidRPr="00B9755A">
        <w:t>:</w:t>
      </w:r>
    </w:p>
    <w:p w:rsidRPr="00B9755A" w:rsidR="00E12CEF" w:rsidP="0062461E" w:rsidRDefault="00E12CEF" w14:paraId="6C1DFF0C" w14:textId="77777777">
      <w:pPr>
        <w:pStyle w:val="ListParagraph"/>
        <w:numPr>
          <w:ilvl w:val="0"/>
          <w:numId w:val="7"/>
        </w:numPr>
      </w:pPr>
      <w:r w:rsidRPr="00B9755A">
        <w:t>No reimbursement for in-state overnight travel (meals and/or lodging)</w:t>
      </w:r>
      <w:r w:rsidR="00441B50">
        <w:t>;</w:t>
      </w:r>
    </w:p>
    <w:p w:rsidRPr="00B9755A" w:rsidR="00E12CEF" w:rsidP="0062461E" w:rsidRDefault="00E12CEF" w14:paraId="55CE5470" w14:textId="77777777">
      <w:pPr>
        <w:pStyle w:val="ListParagraph"/>
        <w:numPr>
          <w:ilvl w:val="0"/>
          <w:numId w:val="7"/>
        </w:numPr>
      </w:pPr>
      <w:r w:rsidRPr="00B9755A">
        <w:t>No reimbursement for meals on in-state travel</w:t>
      </w:r>
      <w:r w:rsidR="00441B50">
        <w:t xml:space="preserve">; and </w:t>
      </w:r>
    </w:p>
    <w:p w:rsidRPr="00B9755A" w:rsidR="00E12CEF" w:rsidP="0062461E" w:rsidRDefault="00E12CEF" w14:paraId="678A27E0" w14:textId="77777777">
      <w:pPr>
        <w:pStyle w:val="ListParagraph"/>
        <w:numPr>
          <w:ilvl w:val="0"/>
          <w:numId w:val="7"/>
        </w:numPr>
      </w:pPr>
      <w:r w:rsidRPr="00B9755A">
        <w:t>Mileage reimbursement is capped at $.3</w:t>
      </w:r>
      <w:r w:rsidR="007E28DD">
        <w:t>5</w:t>
      </w:r>
      <w:r w:rsidRPr="00B9755A">
        <w:t>/mile</w:t>
      </w:r>
      <w:r w:rsidR="00441B50">
        <w:t>.</w:t>
      </w:r>
    </w:p>
    <w:p w:rsidRPr="00A543D5" w:rsidR="00C97BD2" w:rsidP="008316A5" w:rsidRDefault="00402434" w14:paraId="3A289863" w14:textId="77777777">
      <w:pPr>
        <w:rPr>
          <w:rStyle w:val="Strong"/>
        </w:rPr>
      </w:pPr>
      <w:bookmarkStart w:name="_Toc63087420" w:id="110"/>
      <w:r w:rsidRPr="00A543D5">
        <w:rPr>
          <w:rStyle w:val="Strong"/>
        </w:rPr>
        <w:t>Eligible costs may include</w:t>
      </w:r>
      <w:bookmarkEnd w:id="110"/>
    </w:p>
    <w:p w:rsidRPr="008316A5" w:rsidR="00015E02" w:rsidP="00AD6475" w:rsidRDefault="00015E02" w14:paraId="426AE9E7" w14:textId="59E50502">
      <w:pPr>
        <w:pStyle w:val="ListParagraph"/>
        <w:numPr>
          <w:ilvl w:val="0"/>
          <w:numId w:val="7"/>
        </w:numPr>
      </w:pPr>
      <w:bookmarkStart w:name="_Toc63087421" w:id="111"/>
      <w:r w:rsidRPr="008316A5">
        <w:t>Salaries to support the grant program (costs for staff time outside of contracted hours) such as stipends and substitutes for teachers to attend professional development</w:t>
      </w:r>
      <w:r w:rsidRPr="008316A5" w:rsidR="00441B50">
        <w:t>;</w:t>
      </w:r>
      <w:bookmarkEnd w:id="111"/>
      <w:r w:rsidRPr="008316A5">
        <w:t xml:space="preserve">  </w:t>
      </w:r>
    </w:p>
    <w:p w:rsidRPr="008316A5" w:rsidR="00015E02" w:rsidP="00AD6475" w:rsidRDefault="00015E02" w14:paraId="1A9C17E4" w14:textId="4082086F">
      <w:pPr>
        <w:pStyle w:val="ListParagraph"/>
        <w:numPr>
          <w:ilvl w:val="0"/>
          <w:numId w:val="29"/>
        </w:numPr>
      </w:pPr>
      <w:bookmarkStart w:name="_Toc63087422" w:id="112"/>
      <w:r w:rsidRPr="008316A5">
        <w:t xml:space="preserve">Costs associated with professional development </w:t>
      </w:r>
      <w:r w:rsidR="00AD6475">
        <w:t>(including</w:t>
      </w:r>
      <w:r w:rsidRPr="008316A5" w:rsidR="00AD6475">
        <w:t xml:space="preserve"> </w:t>
      </w:r>
      <w:r w:rsidRPr="008316A5">
        <w:t>the summer</w:t>
      </w:r>
      <w:r w:rsidR="00AD6475">
        <w:t xml:space="preserve"> months)</w:t>
      </w:r>
      <w:r w:rsidRPr="008316A5" w:rsidR="00441B50">
        <w:t>;</w:t>
      </w:r>
      <w:bookmarkEnd w:id="112"/>
      <w:r w:rsidRPr="008316A5">
        <w:t xml:space="preserve">  </w:t>
      </w:r>
    </w:p>
    <w:p w:rsidRPr="008316A5" w:rsidR="00015E02" w:rsidP="00AD6475" w:rsidRDefault="00015E02" w14:paraId="714D388D" w14:textId="578A5088">
      <w:pPr>
        <w:pStyle w:val="ListParagraph"/>
        <w:numPr>
          <w:ilvl w:val="0"/>
          <w:numId w:val="29"/>
        </w:numPr>
      </w:pPr>
      <w:bookmarkStart w:name="_Toc63087423" w:id="113"/>
      <w:r w:rsidRPr="008316A5">
        <w:t>Associated fringe benefits</w:t>
      </w:r>
      <w:r w:rsidRPr="008316A5" w:rsidR="00441B50">
        <w:t>;</w:t>
      </w:r>
      <w:bookmarkEnd w:id="113"/>
      <w:r w:rsidRPr="008316A5">
        <w:t xml:space="preserve"> </w:t>
      </w:r>
    </w:p>
    <w:p w:rsidRPr="008316A5" w:rsidR="00015E02" w:rsidP="00AD6475" w:rsidRDefault="00015E02" w14:paraId="3A7F784D" w14:textId="704052CF">
      <w:pPr>
        <w:pStyle w:val="ListParagraph"/>
        <w:numPr>
          <w:ilvl w:val="0"/>
          <w:numId w:val="29"/>
        </w:numPr>
      </w:pPr>
      <w:bookmarkStart w:name="_Toc63087424" w:id="114"/>
      <w:r w:rsidRPr="008316A5">
        <w:t>Purchased services used to directly support the program</w:t>
      </w:r>
      <w:r w:rsidRPr="008316A5" w:rsidR="00441B50">
        <w:t>;</w:t>
      </w:r>
      <w:bookmarkEnd w:id="114"/>
    </w:p>
    <w:p w:rsidRPr="008316A5" w:rsidR="00015E02" w:rsidP="00AD6475" w:rsidRDefault="007E28DD" w14:paraId="4736FE36" w14:textId="6EB5D47E">
      <w:pPr>
        <w:pStyle w:val="ListParagraph"/>
        <w:numPr>
          <w:ilvl w:val="0"/>
          <w:numId w:val="29"/>
        </w:numPr>
      </w:pPr>
      <w:bookmarkStart w:name="_Toc63087425" w:id="115"/>
      <w:r w:rsidRPr="008316A5">
        <w:t>Program related m</w:t>
      </w:r>
      <w:r w:rsidRPr="008316A5" w:rsidR="00015E02">
        <w:t>aterials and supplies</w:t>
      </w:r>
      <w:r w:rsidRPr="008316A5" w:rsidR="00441B50">
        <w:t>;</w:t>
      </w:r>
      <w:bookmarkEnd w:id="115"/>
    </w:p>
    <w:p w:rsidRPr="008316A5" w:rsidR="00015E02" w:rsidP="00AD6475" w:rsidRDefault="00015E02" w14:paraId="23C32819" w14:textId="50A5EB5F">
      <w:pPr>
        <w:pStyle w:val="ListParagraph"/>
        <w:numPr>
          <w:ilvl w:val="0"/>
          <w:numId w:val="29"/>
        </w:numPr>
      </w:pPr>
      <w:bookmarkStart w:name="_Toc63087426" w:id="116"/>
      <w:r w:rsidRPr="008316A5">
        <w:t>Travel related to the program, such as student field trips</w:t>
      </w:r>
      <w:r w:rsidRPr="008316A5" w:rsidR="00441B50">
        <w:t>; and</w:t>
      </w:r>
      <w:bookmarkEnd w:id="116"/>
      <w:r w:rsidRPr="008316A5" w:rsidR="00441B50">
        <w:t xml:space="preserve"> </w:t>
      </w:r>
    </w:p>
    <w:p w:rsidRPr="008316A5" w:rsidR="0086592C" w:rsidP="00AD6475" w:rsidRDefault="00015E02" w14:paraId="10E60FB1" w14:textId="08437042">
      <w:pPr>
        <w:pStyle w:val="ListParagraph"/>
        <w:numPr>
          <w:ilvl w:val="0"/>
          <w:numId w:val="29"/>
        </w:numPr>
      </w:pPr>
      <w:bookmarkStart w:name="_Toc63087427" w:id="117"/>
      <w:r w:rsidRPr="008316A5">
        <w:t>Other costs will be considered and may be allowed to support the project</w:t>
      </w:r>
      <w:r w:rsidRPr="008316A5" w:rsidR="00441B50">
        <w:t>.</w:t>
      </w:r>
      <w:bookmarkEnd w:id="117"/>
    </w:p>
    <w:p w:rsidRPr="00A543D5" w:rsidR="0086592C" w:rsidP="008316A5" w:rsidRDefault="0086592C" w14:paraId="64F4AD26" w14:textId="77777777">
      <w:pPr>
        <w:rPr>
          <w:rStyle w:val="Strong"/>
        </w:rPr>
      </w:pPr>
      <w:bookmarkStart w:name="_Toc63087428" w:id="118"/>
      <w:r w:rsidRPr="00A543D5">
        <w:rPr>
          <w:rStyle w:val="Strong"/>
        </w:rPr>
        <w:t>Ineligible costs</w:t>
      </w:r>
      <w:bookmarkEnd w:id="118"/>
    </w:p>
    <w:p w:rsidRPr="008316A5" w:rsidR="0086592C" w:rsidP="008316A5" w:rsidRDefault="0086592C" w14:paraId="19A37F52" w14:textId="77777777">
      <w:bookmarkStart w:name="_Toc63087429" w:id="119"/>
      <w:r w:rsidRPr="008316A5">
        <w:t>Funds may not be used for the following costs:</w:t>
      </w:r>
      <w:bookmarkEnd w:id="119"/>
    </w:p>
    <w:p w:rsidR="00AD6475" w:rsidP="00017F84" w:rsidRDefault="00013458" w14:paraId="3F806503" w14:textId="77777777">
      <w:pPr>
        <w:pStyle w:val="ListParagraph"/>
        <w:numPr>
          <w:ilvl w:val="0"/>
          <w:numId w:val="31"/>
        </w:numPr>
      </w:pPr>
      <w:bookmarkStart w:name="_Toc63087430" w:id="120"/>
      <w:r w:rsidRPr="008316A5">
        <w:t>Indirect costs</w:t>
      </w:r>
      <w:r w:rsidRPr="008316A5" w:rsidR="00441B50">
        <w:t xml:space="preserve">; and </w:t>
      </w:r>
    </w:p>
    <w:p w:rsidRPr="008316A5" w:rsidR="00013458" w:rsidP="00AD6475" w:rsidRDefault="00AD6475" w14:paraId="30583193" w14:textId="2C0A4216">
      <w:pPr>
        <w:pStyle w:val="ListParagraph"/>
        <w:numPr>
          <w:ilvl w:val="0"/>
          <w:numId w:val="31"/>
        </w:numPr>
      </w:pPr>
      <w:r w:rsidRPr="008316A5">
        <w:t>Costs not supported by the program plan.</w:t>
      </w:r>
      <w:bookmarkEnd w:id="120"/>
    </w:p>
    <w:p w:rsidRPr="008316A5" w:rsidR="00441B50" w:rsidP="008316A5" w:rsidRDefault="00441B50" w14:paraId="4272A480" w14:textId="77777777"/>
    <w:p w:rsidRPr="00336E67" w:rsidR="00B47D56" w:rsidP="00862E97" w:rsidRDefault="005F24D4" w14:paraId="431DA302" w14:textId="77777777">
      <w:pPr>
        <w:pStyle w:val="Heading2"/>
      </w:pPr>
      <w:bookmarkStart w:name="_Toc533681897" w:id="121"/>
      <w:bookmarkStart w:name="_Toc63087431" w:id="122"/>
      <w:bookmarkStart w:name="_Toc63088779" w:id="123"/>
      <w:bookmarkStart w:name="_Toc70074301" w:id="124"/>
      <w:r w:rsidRPr="00336E67">
        <w:t>Section 3:  Completing the Application</w:t>
      </w:r>
      <w:bookmarkEnd w:id="121"/>
      <w:bookmarkEnd w:id="122"/>
      <w:bookmarkEnd w:id="123"/>
      <w:bookmarkEnd w:id="124"/>
    </w:p>
    <w:p w:rsidRPr="00336E67" w:rsidR="00B47D56" w:rsidP="004D4D04" w:rsidRDefault="004D4D04" w14:paraId="63035BC4" w14:textId="77777777">
      <w:pPr>
        <w:pStyle w:val="Heading3"/>
        <w:numPr>
          <w:ilvl w:val="0"/>
          <w:numId w:val="0"/>
        </w:numPr>
        <w:ind w:left="360" w:hanging="360"/>
      </w:pPr>
      <w:bookmarkStart w:name="_Toc533681898" w:id="125"/>
      <w:bookmarkStart w:name="_Toc63087432" w:id="126"/>
      <w:bookmarkStart w:name="_Toc63088780" w:id="127"/>
      <w:bookmarkStart w:name="_Toc70074302" w:id="128"/>
      <w:r>
        <w:t>3.1 General</w:t>
      </w:r>
      <w:r w:rsidRPr="00336E67" w:rsidR="00862E97">
        <w:t xml:space="preserve"> Instructions for Applying</w:t>
      </w:r>
      <w:bookmarkEnd w:id="125"/>
      <w:bookmarkEnd w:id="126"/>
      <w:bookmarkEnd w:id="127"/>
      <w:bookmarkEnd w:id="128"/>
    </w:p>
    <w:p w:rsidRPr="00CD39F1" w:rsidR="00CD39F1" w:rsidP="00A543D5" w:rsidRDefault="00561CFE" w14:paraId="12E45874" w14:textId="77777777">
      <w:pPr>
        <w:pStyle w:val="BodyTextIndent"/>
        <w:ind w:left="0"/>
        <w:jc w:val="left"/>
        <w:rPr>
          <w:rFonts w:cs="Calibri"/>
        </w:rPr>
      </w:pPr>
      <w:r w:rsidRPr="00B9755A">
        <w:rPr>
          <w:rFonts w:cs="Calibri"/>
        </w:rPr>
        <w:t xml:space="preserve">To apply for a grant under this NGO, applicants must prepare and submit a complete application. </w:t>
      </w:r>
      <w:r w:rsidRPr="00B9755A" w:rsidR="00377F53">
        <w:rPr>
          <w:rFonts w:cs="Calibri"/>
        </w:rPr>
        <w:t>The</w:t>
      </w:r>
      <w:r w:rsidRPr="00B9755A">
        <w:rPr>
          <w:rFonts w:cs="Calibri"/>
        </w:rPr>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Pr="00B9755A" w:rsidR="00377F53">
        <w:rPr>
          <w:rFonts w:cs="Calibri"/>
        </w:rPr>
        <w:t xml:space="preserve">The </w:t>
      </w:r>
      <w:r w:rsidRPr="00B9755A">
        <w:rPr>
          <w:rFonts w:cs="Calibri"/>
        </w:rPr>
        <w:t>applica</w:t>
      </w:r>
      <w:r w:rsidRPr="00B9755A" w:rsidR="00F25CF1">
        <w:rPr>
          <w:rFonts w:cs="Calibri"/>
        </w:rPr>
        <w:t xml:space="preserve">nt may wish to consult additional guidance found in the </w:t>
      </w:r>
      <w:hyperlink w:history="1" r:id="rId30">
        <w:r w:rsidRPr="00CD39F1" w:rsidR="00CD39F1">
          <w:rPr>
            <w:color w:val="0000FF"/>
            <w:u w:val="single"/>
          </w:rPr>
          <w:t>Pre-award Manual for Discretionary Grants</w:t>
        </w:r>
      </w:hyperlink>
      <w:r w:rsidRPr="00CD39F1" w:rsidR="00CD39F1">
        <w:t xml:space="preserve">. </w:t>
      </w:r>
    </w:p>
    <w:p w:rsidRPr="005F24D4" w:rsidR="00B47D56" w:rsidP="00A543D5" w:rsidRDefault="004D4D04" w14:paraId="5D222358" w14:textId="77777777">
      <w:pPr>
        <w:pStyle w:val="Heading3"/>
        <w:numPr>
          <w:ilvl w:val="0"/>
          <w:numId w:val="0"/>
        </w:numPr>
        <w:ind w:left="360" w:hanging="360"/>
      </w:pPr>
      <w:bookmarkStart w:name="_Toc533681899" w:id="129"/>
      <w:bookmarkStart w:name="_Toc63087433" w:id="130"/>
      <w:bookmarkStart w:name="_Toc63088781" w:id="131"/>
      <w:bookmarkStart w:name="_Toc70074303" w:id="132"/>
      <w:r>
        <w:lastRenderedPageBreak/>
        <w:t>3.2 Review</w:t>
      </w:r>
      <w:r w:rsidRPr="005F24D4" w:rsidR="00862E97">
        <w:t xml:space="preserve"> </w:t>
      </w:r>
      <w:r w:rsidRPr="005F24D4" w:rsidR="000F7FEB">
        <w:t>of</w:t>
      </w:r>
      <w:r w:rsidRPr="005F24D4" w:rsidR="00862E97">
        <w:t xml:space="preserve"> Applications</w:t>
      </w:r>
      <w:bookmarkEnd w:id="129"/>
      <w:bookmarkEnd w:id="130"/>
      <w:bookmarkEnd w:id="131"/>
      <w:bookmarkEnd w:id="132"/>
    </w:p>
    <w:p w:rsidRPr="00B9755A" w:rsidR="00561CFE" w:rsidP="00A543D5" w:rsidRDefault="00561CFE" w14:paraId="01B2D292" w14:textId="77777777">
      <w:pPr>
        <w:pStyle w:val="BodyTextIndent"/>
        <w:ind w:left="0"/>
        <w:jc w:val="left"/>
        <w:rPr>
          <w:rFonts w:cs="Calibri"/>
        </w:rPr>
      </w:pPr>
      <w:r w:rsidRPr="00B9755A">
        <w:rPr>
          <w:rFonts w:cs="Calibri"/>
        </w:rPr>
        <w:t xml:space="preserve">Evaluators will use the selection criteria found in Part I: General Information and Guidance of the </w:t>
      </w:r>
      <w:r w:rsidRPr="00B9755A" w:rsidR="00AA16B3">
        <w:rPr>
          <w:rFonts w:cs="Calibri"/>
        </w:rPr>
        <w:t>Pre-award Manual for Discretionary Grants</w:t>
      </w:r>
      <w:r w:rsidRPr="00B9755A">
        <w:rPr>
          <w:rFonts w:cs="Calibri"/>
        </w:rPr>
        <w:t xml:space="preserve"> to review and rate </w:t>
      </w:r>
      <w:r w:rsidRPr="00B9755A" w:rsidR="00377F53">
        <w:rPr>
          <w:rFonts w:cs="Calibri"/>
        </w:rPr>
        <w:t>the</w:t>
      </w:r>
      <w:r w:rsidRPr="00B9755A">
        <w:rPr>
          <w:rFonts w:cs="Calibri"/>
        </w:rPr>
        <w:t xml:space="preserve"> application according to how well the content addresses Sections 1 and 2 in this NGO.  </w:t>
      </w:r>
    </w:p>
    <w:p w:rsidRPr="00B9755A" w:rsidR="00561CFE" w:rsidP="00A543D5" w:rsidRDefault="00561CFE" w14:paraId="4444D839" w14:textId="77777777">
      <w:pPr>
        <w:rPr>
          <w:rFonts w:cs="Calibri"/>
          <w:szCs w:val="22"/>
        </w:rPr>
      </w:pPr>
      <w:r w:rsidRPr="00B9755A">
        <w:rPr>
          <w:rFonts w:cs="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9755A" w:rsidR="00561CFE" w:rsidP="00A543D5" w:rsidRDefault="00561CFE" w14:paraId="2027CA7E" w14:textId="77777777">
      <w:pPr>
        <w:pStyle w:val="BodyText"/>
        <w:tabs>
          <w:tab w:val="left" w:pos="630"/>
          <w:tab w:val="left" w:pos="1080"/>
        </w:tabs>
        <w:jc w:val="left"/>
        <w:rPr>
          <w:rFonts w:cs="Calibri"/>
        </w:rPr>
      </w:pPr>
      <w:r w:rsidRPr="00B9755A">
        <w:rPr>
          <w:rFonts w:cs="Calibri"/>
        </w:rPr>
        <w:t>Applications will also be reviewed for completeness and accuracy. The following point values apply to the evaluation of applications received in response to this NGO</w:t>
      </w:r>
      <w:r w:rsidRPr="00B9755A" w:rsidR="00862E97">
        <w:rPr>
          <w:rFonts w:cs="Calibri"/>
        </w:rPr>
        <w:t xml:space="preserve">.  </w:t>
      </w:r>
      <w:r w:rsidR="00862E97">
        <w:rPr>
          <w:szCs w:val="22"/>
        </w:rPr>
        <w:t>The total point value is 100.</w:t>
      </w:r>
    </w:p>
    <w:p w:rsidR="008316A5" w:rsidRDefault="008316A5" w14:paraId="31900EB4" w14:textId="77777777">
      <w:pPr>
        <w:spacing w:after="0" w:line="240" w:lineRule="auto"/>
        <w:rPr>
          <w:rFonts w:cs="Calibri"/>
          <w:snapToGrid w:val="0"/>
        </w:rPr>
      </w:pPr>
      <w:r>
        <w:rPr>
          <w:rFonts w:cs="Calibri"/>
        </w:rPr>
        <w:br w:type="page"/>
      </w: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7080"/>
        <w:gridCol w:w="1530"/>
      </w:tblGrid>
      <w:tr w:rsidRPr="00B9755A" w:rsidR="00561CFE" w:rsidTr="002237A1" w14:paraId="284B7CC1" w14:textId="77777777">
        <w:trPr>
          <w:trHeight w:val="432"/>
          <w:tblHeader/>
        </w:trPr>
        <w:tc>
          <w:tcPr>
            <w:tcW w:w="7080" w:type="dxa"/>
            <w:shd w:val="pct10" w:color="auto" w:fill="FFFFFF"/>
          </w:tcPr>
          <w:p w:rsidRPr="002237A1" w:rsidR="00A15023" w:rsidP="002237A1" w:rsidRDefault="00A15023" w14:paraId="7E90DB70" w14:textId="77777777">
            <w:pPr>
              <w:pStyle w:val="BodyText"/>
              <w:tabs>
                <w:tab w:val="left" w:pos="630"/>
                <w:tab w:val="left" w:pos="1080"/>
              </w:tabs>
              <w:spacing w:after="0" w:line="240" w:lineRule="auto"/>
              <w:jc w:val="center"/>
              <w:rPr>
                <w:rFonts w:cs="Calibri"/>
                <w:b/>
              </w:rPr>
            </w:pPr>
          </w:p>
          <w:p w:rsidRPr="002237A1" w:rsidR="00561CFE" w:rsidP="002237A1" w:rsidRDefault="00A15023" w14:paraId="163F65E7" w14:textId="77777777">
            <w:pPr>
              <w:pStyle w:val="BodyText"/>
              <w:tabs>
                <w:tab w:val="left" w:pos="630"/>
                <w:tab w:val="left" w:pos="1080"/>
              </w:tabs>
              <w:spacing w:after="0" w:line="240" w:lineRule="auto"/>
              <w:jc w:val="center"/>
              <w:rPr>
                <w:rFonts w:cs="Calibri"/>
                <w:b/>
              </w:rPr>
            </w:pPr>
            <w:r w:rsidRPr="002237A1">
              <w:rPr>
                <w:rFonts w:cs="Calibri"/>
                <w:b/>
              </w:rPr>
              <w:t>Application Component</w:t>
            </w:r>
          </w:p>
        </w:tc>
        <w:tc>
          <w:tcPr>
            <w:tcW w:w="1530" w:type="dxa"/>
            <w:shd w:val="pct10" w:color="auto" w:fill="FFFFFF"/>
          </w:tcPr>
          <w:p w:rsidRPr="002237A1" w:rsidR="00A15023" w:rsidP="002237A1" w:rsidRDefault="00A15023" w14:paraId="19351F78" w14:textId="77777777">
            <w:pPr>
              <w:pStyle w:val="BodyText"/>
              <w:tabs>
                <w:tab w:val="left" w:pos="630"/>
                <w:tab w:val="left" w:pos="1080"/>
              </w:tabs>
              <w:spacing w:after="0" w:line="240" w:lineRule="auto"/>
              <w:jc w:val="center"/>
              <w:rPr>
                <w:rFonts w:cs="Calibri"/>
                <w:b/>
              </w:rPr>
            </w:pPr>
          </w:p>
          <w:p w:rsidRPr="002237A1" w:rsidR="00561CFE" w:rsidP="002237A1" w:rsidRDefault="00561CFE" w14:paraId="2604FC30" w14:textId="77777777">
            <w:pPr>
              <w:pStyle w:val="BodyText"/>
              <w:tabs>
                <w:tab w:val="left" w:pos="630"/>
                <w:tab w:val="left" w:pos="1080"/>
              </w:tabs>
              <w:spacing w:after="0" w:line="240" w:lineRule="auto"/>
              <w:jc w:val="center"/>
              <w:rPr>
                <w:rFonts w:cs="Calibri"/>
                <w:b/>
              </w:rPr>
            </w:pPr>
            <w:r w:rsidRPr="002237A1">
              <w:rPr>
                <w:rFonts w:cs="Calibri"/>
                <w:b/>
              </w:rPr>
              <w:t>Point Value</w:t>
            </w:r>
          </w:p>
        </w:tc>
      </w:tr>
      <w:tr w:rsidRPr="00B9755A" w:rsidR="00561CFE" w:rsidTr="00A15023" w14:paraId="21D4C049" w14:textId="77777777">
        <w:tc>
          <w:tcPr>
            <w:tcW w:w="7080" w:type="dxa"/>
          </w:tcPr>
          <w:p w:rsidRPr="00B9755A" w:rsidR="00561CFE" w:rsidP="002237A1" w:rsidRDefault="002237A1" w14:paraId="72FDBE3E" w14:textId="77777777">
            <w:pPr>
              <w:pStyle w:val="BodyText"/>
              <w:tabs>
                <w:tab w:val="left" w:pos="630"/>
                <w:tab w:val="left" w:pos="1080"/>
              </w:tabs>
              <w:spacing w:before="60"/>
              <w:rPr>
                <w:rFonts w:cs="Calibri"/>
              </w:rPr>
            </w:pPr>
            <w:r w:rsidRPr="00B9755A">
              <w:rPr>
                <w:rFonts w:cs="Calibri"/>
                <w:b/>
              </w:rPr>
              <w:t xml:space="preserve">Statement </w:t>
            </w:r>
            <w:r>
              <w:rPr>
                <w:rFonts w:cs="Calibri"/>
                <w:b/>
              </w:rPr>
              <w:t>of</w:t>
            </w:r>
            <w:r w:rsidRPr="00B9755A">
              <w:rPr>
                <w:rFonts w:cs="Calibri"/>
                <w:b/>
              </w:rPr>
              <w:t xml:space="preserve"> Need </w:t>
            </w:r>
          </w:p>
        </w:tc>
        <w:tc>
          <w:tcPr>
            <w:tcW w:w="1530" w:type="dxa"/>
          </w:tcPr>
          <w:p w:rsidRPr="00B9755A" w:rsidR="00561CFE" w:rsidP="00A15023" w:rsidRDefault="00D80385" w14:paraId="0B785154" w14:textId="77777777">
            <w:pPr>
              <w:pStyle w:val="BodyText"/>
              <w:tabs>
                <w:tab w:val="left" w:pos="630"/>
                <w:tab w:val="left" w:pos="1080"/>
              </w:tabs>
              <w:spacing w:before="60"/>
              <w:jc w:val="center"/>
              <w:rPr>
                <w:rFonts w:cs="Calibri"/>
              </w:rPr>
            </w:pPr>
            <w:r>
              <w:rPr>
                <w:rFonts w:cs="Calibri"/>
              </w:rPr>
              <w:t>20</w:t>
            </w:r>
          </w:p>
        </w:tc>
      </w:tr>
      <w:tr w:rsidRPr="00B9755A" w:rsidR="00561CFE" w:rsidTr="00A15023" w14:paraId="029C17C8" w14:textId="77777777">
        <w:tc>
          <w:tcPr>
            <w:tcW w:w="7080" w:type="dxa"/>
          </w:tcPr>
          <w:p w:rsidRPr="00B9755A" w:rsidR="00561CFE" w:rsidP="00561CFE" w:rsidRDefault="002237A1" w14:paraId="79E16FE8" w14:textId="77777777">
            <w:pPr>
              <w:pStyle w:val="BodyText"/>
              <w:tabs>
                <w:tab w:val="left" w:pos="630"/>
                <w:tab w:val="left" w:pos="1080"/>
              </w:tabs>
              <w:spacing w:before="60"/>
              <w:jc w:val="left"/>
              <w:rPr>
                <w:rFonts w:cs="Calibri"/>
              </w:rPr>
            </w:pPr>
            <w:r w:rsidRPr="00B9755A">
              <w:rPr>
                <w:rFonts w:cs="Calibri"/>
                <w:b/>
              </w:rPr>
              <w:t xml:space="preserve">Project Description </w:t>
            </w:r>
          </w:p>
        </w:tc>
        <w:tc>
          <w:tcPr>
            <w:tcW w:w="1530" w:type="dxa"/>
          </w:tcPr>
          <w:p w:rsidRPr="00B9755A" w:rsidR="00561CFE" w:rsidP="00A15023" w:rsidRDefault="00D80385" w14:paraId="588F0ABF" w14:textId="77777777">
            <w:pPr>
              <w:pStyle w:val="BodyText"/>
              <w:tabs>
                <w:tab w:val="left" w:pos="630"/>
                <w:tab w:val="left" w:pos="1080"/>
              </w:tabs>
              <w:spacing w:before="60"/>
              <w:jc w:val="center"/>
              <w:rPr>
                <w:rFonts w:cs="Calibri"/>
              </w:rPr>
            </w:pPr>
            <w:r>
              <w:rPr>
                <w:rFonts w:cs="Calibri"/>
              </w:rPr>
              <w:t>25</w:t>
            </w:r>
          </w:p>
        </w:tc>
      </w:tr>
      <w:tr w:rsidRPr="00B9755A" w:rsidR="00561CFE" w:rsidTr="00A15023" w14:paraId="6996C168" w14:textId="77777777">
        <w:tc>
          <w:tcPr>
            <w:tcW w:w="7080" w:type="dxa"/>
          </w:tcPr>
          <w:p w:rsidRPr="00B9755A" w:rsidR="00561CFE" w:rsidP="00A20E8D" w:rsidRDefault="002237A1" w14:paraId="394917B1" w14:textId="77777777">
            <w:pPr>
              <w:pStyle w:val="BodyText"/>
              <w:tabs>
                <w:tab w:val="left" w:pos="630"/>
                <w:tab w:val="left" w:pos="1080"/>
              </w:tabs>
              <w:spacing w:before="60"/>
              <w:rPr>
                <w:rFonts w:cs="Calibri"/>
                <w:b/>
              </w:rPr>
            </w:pPr>
            <w:r w:rsidRPr="00B9755A">
              <w:rPr>
                <w:rFonts w:cs="Calibri"/>
                <w:b/>
              </w:rPr>
              <w:t xml:space="preserve">Goals, Objectives </w:t>
            </w:r>
            <w:r w:rsidR="008316A5">
              <w:rPr>
                <w:rFonts w:cs="Calibri"/>
                <w:b/>
              </w:rPr>
              <w:t>a</w:t>
            </w:r>
            <w:r w:rsidRPr="00B9755A">
              <w:rPr>
                <w:rFonts w:cs="Calibri"/>
                <w:b/>
              </w:rPr>
              <w:t xml:space="preserve">nd Indicators </w:t>
            </w:r>
          </w:p>
        </w:tc>
        <w:tc>
          <w:tcPr>
            <w:tcW w:w="1530" w:type="dxa"/>
          </w:tcPr>
          <w:p w:rsidRPr="00B9755A" w:rsidR="00561CFE" w:rsidP="00A15023" w:rsidRDefault="00B71FB1" w14:paraId="441EB872" w14:textId="77777777">
            <w:pPr>
              <w:pStyle w:val="BodyText"/>
              <w:tabs>
                <w:tab w:val="left" w:pos="630"/>
                <w:tab w:val="left" w:pos="1080"/>
              </w:tabs>
              <w:spacing w:before="60"/>
              <w:jc w:val="center"/>
              <w:rPr>
                <w:rFonts w:cs="Calibri"/>
              </w:rPr>
            </w:pPr>
            <w:r>
              <w:rPr>
                <w:rFonts w:cs="Calibri"/>
              </w:rPr>
              <w:t>10</w:t>
            </w:r>
          </w:p>
        </w:tc>
      </w:tr>
      <w:tr w:rsidRPr="00B9755A" w:rsidR="00561CFE" w:rsidTr="00A15023" w14:paraId="771C780D" w14:textId="77777777">
        <w:tc>
          <w:tcPr>
            <w:tcW w:w="7080" w:type="dxa"/>
          </w:tcPr>
          <w:p w:rsidRPr="00B9755A" w:rsidR="00561CFE" w:rsidP="00561CFE" w:rsidRDefault="002237A1" w14:paraId="5786A45F" w14:textId="77777777">
            <w:pPr>
              <w:pStyle w:val="BodyText"/>
              <w:tabs>
                <w:tab w:val="left" w:pos="630"/>
                <w:tab w:val="left" w:pos="1080"/>
              </w:tabs>
              <w:spacing w:before="60"/>
              <w:rPr>
                <w:rFonts w:cs="Calibri"/>
                <w:b/>
              </w:rPr>
            </w:pPr>
            <w:r w:rsidRPr="00B9755A">
              <w:rPr>
                <w:rFonts w:cs="Calibri"/>
                <w:b/>
              </w:rPr>
              <w:t xml:space="preserve">Project Activity Plan (Year One) </w:t>
            </w:r>
          </w:p>
        </w:tc>
        <w:tc>
          <w:tcPr>
            <w:tcW w:w="1530" w:type="dxa"/>
          </w:tcPr>
          <w:p w:rsidRPr="00B9755A" w:rsidR="00561CFE" w:rsidP="00A15023" w:rsidRDefault="00B71FB1" w14:paraId="635CB86F" w14:textId="77777777">
            <w:pPr>
              <w:pStyle w:val="BodyText"/>
              <w:tabs>
                <w:tab w:val="left" w:pos="630"/>
                <w:tab w:val="left" w:pos="1080"/>
              </w:tabs>
              <w:spacing w:before="60"/>
              <w:jc w:val="center"/>
              <w:rPr>
                <w:rFonts w:cs="Calibri"/>
              </w:rPr>
            </w:pPr>
            <w:r>
              <w:rPr>
                <w:rFonts w:cs="Calibri"/>
              </w:rPr>
              <w:t>15</w:t>
            </w:r>
          </w:p>
        </w:tc>
      </w:tr>
      <w:tr w:rsidRPr="00B9755A" w:rsidR="00561CFE" w:rsidTr="00A15023" w14:paraId="4DE6A16A" w14:textId="77777777">
        <w:tc>
          <w:tcPr>
            <w:tcW w:w="7080" w:type="dxa"/>
          </w:tcPr>
          <w:p w:rsidRPr="00B9755A" w:rsidR="00561CFE" w:rsidP="00691A88" w:rsidRDefault="002237A1" w14:paraId="1A3682FC" w14:textId="77777777">
            <w:pPr>
              <w:pStyle w:val="BodyText"/>
              <w:tabs>
                <w:tab w:val="left" w:pos="630"/>
                <w:tab w:val="left" w:pos="1080"/>
              </w:tabs>
              <w:spacing w:before="60"/>
              <w:rPr>
                <w:rFonts w:cs="Calibri"/>
                <w:b/>
              </w:rPr>
            </w:pPr>
            <w:r w:rsidRPr="00B9755A">
              <w:rPr>
                <w:rFonts w:cs="Calibri"/>
                <w:b/>
              </w:rPr>
              <w:t>Organizational Commitment</w:t>
            </w:r>
            <w:r w:rsidR="008316A5">
              <w:rPr>
                <w:rFonts w:cs="Calibri"/>
                <w:b/>
              </w:rPr>
              <w:t xml:space="preserve"> a</w:t>
            </w:r>
            <w:r w:rsidRPr="00B9755A">
              <w:rPr>
                <w:rFonts w:cs="Calibri"/>
                <w:b/>
              </w:rPr>
              <w:t xml:space="preserve">nd Capacity </w:t>
            </w:r>
          </w:p>
        </w:tc>
        <w:tc>
          <w:tcPr>
            <w:tcW w:w="1530" w:type="dxa"/>
          </w:tcPr>
          <w:p w:rsidRPr="00B9755A" w:rsidR="00561CFE" w:rsidP="00A15023" w:rsidRDefault="00B71FB1" w14:paraId="384BC58E" w14:textId="77777777">
            <w:pPr>
              <w:pStyle w:val="BodyText"/>
              <w:tabs>
                <w:tab w:val="left" w:pos="630"/>
                <w:tab w:val="left" w:pos="1080"/>
              </w:tabs>
              <w:spacing w:before="60"/>
              <w:jc w:val="center"/>
              <w:rPr>
                <w:rFonts w:cs="Calibri"/>
              </w:rPr>
            </w:pPr>
            <w:r>
              <w:rPr>
                <w:rFonts w:cs="Calibri"/>
              </w:rPr>
              <w:t>20</w:t>
            </w:r>
          </w:p>
        </w:tc>
      </w:tr>
      <w:tr w:rsidRPr="00B9755A" w:rsidR="00561CFE" w:rsidTr="00A15023" w14:paraId="563FC1B3" w14:textId="77777777">
        <w:tc>
          <w:tcPr>
            <w:tcW w:w="7080" w:type="dxa"/>
          </w:tcPr>
          <w:p w:rsidRPr="00B9755A" w:rsidR="00561CFE" w:rsidP="00561CFE" w:rsidRDefault="002237A1" w14:paraId="23CB4EA1" w14:textId="77777777">
            <w:pPr>
              <w:pStyle w:val="BodyText"/>
              <w:tabs>
                <w:tab w:val="left" w:pos="630"/>
                <w:tab w:val="left" w:pos="1080"/>
              </w:tabs>
              <w:spacing w:before="60"/>
              <w:rPr>
                <w:rFonts w:cs="Calibri"/>
                <w:b/>
              </w:rPr>
            </w:pPr>
            <w:r w:rsidRPr="00B9755A">
              <w:rPr>
                <w:rFonts w:cs="Calibri"/>
                <w:b/>
              </w:rPr>
              <w:t xml:space="preserve">Budget </w:t>
            </w:r>
            <w:r w:rsidRPr="00B9755A" w:rsidR="00561CFE">
              <w:rPr>
                <w:rFonts w:cs="Calibri"/>
                <w:b/>
              </w:rPr>
              <w:t>(Year One)</w:t>
            </w:r>
          </w:p>
        </w:tc>
        <w:tc>
          <w:tcPr>
            <w:tcW w:w="1530" w:type="dxa"/>
          </w:tcPr>
          <w:p w:rsidRPr="00B9755A" w:rsidR="00561CFE" w:rsidP="00A15023" w:rsidRDefault="00B71FB1" w14:paraId="49943846" w14:textId="77777777">
            <w:pPr>
              <w:pStyle w:val="BodyText"/>
              <w:tabs>
                <w:tab w:val="left" w:pos="630"/>
                <w:tab w:val="left" w:pos="1080"/>
              </w:tabs>
              <w:spacing w:before="60"/>
              <w:jc w:val="center"/>
              <w:rPr>
                <w:rFonts w:cs="Calibri"/>
              </w:rPr>
            </w:pPr>
            <w:r>
              <w:rPr>
                <w:rFonts w:cs="Calibri"/>
              </w:rPr>
              <w:t>10</w:t>
            </w:r>
          </w:p>
        </w:tc>
      </w:tr>
    </w:tbl>
    <w:p w:rsidRPr="00B9755A" w:rsidR="00F25729" w:rsidP="00A543D5" w:rsidRDefault="004B2755" w14:paraId="66F6DBEC" w14:textId="35BF10D8">
      <w:pPr>
        <w:pStyle w:val="BodyTextIndent"/>
        <w:spacing w:before="240"/>
        <w:ind w:left="0"/>
        <w:jc w:val="left"/>
        <w:rPr>
          <w:rFonts w:cs="Calibri"/>
        </w:rPr>
      </w:pPr>
      <w:r w:rsidRPr="00B9755A">
        <w:rPr>
          <w:rFonts w:cs="Calibri"/>
        </w:rPr>
        <w:t xml:space="preserve">All applications must score </w:t>
      </w:r>
      <w:r w:rsidR="002237A1">
        <w:rPr>
          <w:rFonts w:cs="Calibri"/>
        </w:rPr>
        <w:t xml:space="preserve">a minimum of </w:t>
      </w:r>
      <w:r w:rsidR="001C4962">
        <w:rPr>
          <w:rFonts w:cs="Calibri"/>
        </w:rPr>
        <w:t>70</w:t>
      </w:r>
      <w:r w:rsidR="002237A1">
        <w:rPr>
          <w:rFonts w:cs="Calibri"/>
        </w:rPr>
        <w:t xml:space="preserve"> points out of 100</w:t>
      </w:r>
      <w:r w:rsidR="00FA4211">
        <w:rPr>
          <w:rFonts w:cs="Calibri"/>
        </w:rPr>
        <w:t xml:space="preserve"> </w:t>
      </w:r>
      <w:r w:rsidR="008316A5">
        <w:rPr>
          <w:rFonts w:cs="Calibri"/>
        </w:rPr>
        <w:t>and</w:t>
      </w:r>
      <w:r w:rsidR="002237A1">
        <w:rPr>
          <w:rFonts w:cs="Calibri"/>
        </w:rPr>
        <w:t xml:space="preserve"> mee</w:t>
      </w:r>
      <w:r w:rsidRPr="00B9755A" w:rsidR="00AA16B3">
        <w:rPr>
          <w:rFonts w:cs="Calibri"/>
        </w:rPr>
        <w:t xml:space="preserve">t the intent of the NGO </w:t>
      </w:r>
      <w:r w:rsidRPr="00B9755A">
        <w:rPr>
          <w:rFonts w:cs="Calibri"/>
        </w:rPr>
        <w:t xml:space="preserve">to be considered eligible for funding.  </w:t>
      </w:r>
    </w:p>
    <w:p w:rsidRPr="00B9755A" w:rsidR="00C27341" w:rsidP="00A543D5" w:rsidRDefault="00C27341" w14:paraId="275FDC28" w14:textId="0B690876">
      <w:pPr>
        <w:pStyle w:val="BodyText3"/>
        <w:jc w:val="left"/>
        <w:rPr>
          <w:rFonts w:cs="Calibri"/>
          <w:b w:val="0"/>
          <w:szCs w:val="24"/>
        </w:rPr>
      </w:pPr>
      <w:r w:rsidRPr="00B9755A">
        <w:rPr>
          <w:rFonts w:cs="Calibri"/>
          <w:b w:val="0"/>
          <w:szCs w:val="24"/>
        </w:rPr>
        <w:t>If a</w:t>
      </w:r>
      <w:r w:rsidRPr="00B9755A" w:rsidR="009241A7">
        <w:rPr>
          <w:rFonts w:cs="Calibri"/>
          <w:b w:val="0"/>
          <w:szCs w:val="24"/>
        </w:rPr>
        <w:t>n</w:t>
      </w:r>
      <w:r w:rsidRPr="00B9755A">
        <w:rPr>
          <w:rFonts w:cs="Calibri"/>
          <w:b w:val="0"/>
          <w:szCs w:val="24"/>
        </w:rPr>
        <w:t xml:space="preserve">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w:history="1" r:id="rId31">
        <w:r w:rsidRPr="00B9755A">
          <w:rPr>
            <w:rStyle w:val="Hyperlink"/>
            <w:rFonts w:cs="Calibri"/>
            <w:b w:val="0"/>
            <w:szCs w:val="24"/>
          </w:rPr>
          <w:t>EWEG help desk</w:t>
        </w:r>
      </w:hyperlink>
      <w:r w:rsidRPr="00B9755A" w:rsidR="00862E97">
        <w:rPr>
          <w:rFonts w:cs="Calibri"/>
          <w:b w:val="0"/>
          <w:szCs w:val="24"/>
        </w:rPr>
        <w:t>.</w:t>
      </w:r>
    </w:p>
    <w:p w:rsidRPr="00336E67" w:rsidR="004B2755" w:rsidP="00A543D5" w:rsidRDefault="002009E0" w14:paraId="238DA1D5" w14:textId="77777777">
      <w:pPr>
        <w:pStyle w:val="Heading3"/>
        <w:numPr>
          <w:ilvl w:val="0"/>
          <w:numId w:val="0"/>
        </w:numPr>
        <w:ind w:left="360" w:hanging="360"/>
      </w:pPr>
      <w:bookmarkStart w:name="_Toc533681900" w:id="133"/>
      <w:bookmarkStart w:name="_Toc63087434" w:id="134"/>
      <w:bookmarkStart w:name="_Toc63088782" w:id="135"/>
      <w:bookmarkStart w:name="_Toc70074304" w:id="136"/>
      <w:r>
        <w:t xml:space="preserve">3.3 </w:t>
      </w:r>
      <w:r w:rsidRPr="00336E67" w:rsidR="00862E97">
        <w:t>Application Component Checklist</w:t>
      </w:r>
      <w:bookmarkEnd w:id="133"/>
      <w:bookmarkEnd w:id="134"/>
      <w:bookmarkEnd w:id="135"/>
      <w:bookmarkEnd w:id="136"/>
    </w:p>
    <w:p w:rsidR="004B2755" w:rsidP="00A543D5" w:rsidRDefault="004B2755" w14:paraId="0B861DCE" w14:textId="77777777">
      <w:pPr>
        <w:pStyle w:val="BodyText3"/>
        <w:jc w:val="left"/>
        <w:rPr>
          <w:rFonts w:cs="Calibri"/>
          <w:b w:val="0"/>
        </w:rPr>
      </w:pPr>
      <w:r w:rsidRPr="00B9755A">
        <w:rPr>
          <w:rFonts w:cs="Calibri"/>
          <w:b w:val="0"/>
        </w:rPr>
        <w:t>The followin</w:t>
      </w:r>
      <w:r w:rsidRPr="00B9755A" w:rsidR="001F0FF3">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hAnsi="Wingdings" w:eastAsia="Wingdings" w:cs="Wingdings"/>
          <w:b w:val="0"/>
          <w:i/>
        </w:rPr>
        <w:t>ü</w:t>
      </w:r>
      <w:r w:rsidRPr="00B9755A">
        <w:rPr>
          <w:rFonts w:cs="Calibri"/>
          <w:b w:val="0"/>
          <w:i/>
        </w:rPr>
        <w:t xml:space="preserve"> Column</w:t>
      </w:r>
      <w:r w:rsidRPr="00B9755A">
        <w:rPr>
          <w:rFonts w:cs="Calibri"/>
          <w:b w:val="0"/>
        </w:rPr>
        <w:t xml:space="preserve">) to be included as part of </w:t>
      </w:r>
      <w:r w:rsidRPr="00B9755A" w:rsidR="00377F53">
        <w:rPr>
          <w:rFonts w:cs="Calibri"/>
          <w:b w:val="0"/>
        </w:rPr>
        <w:t xml:space="preserve">the </w:t>
      </w:r>
      <w:r w:rsidRPr="00B9755A">
        <w:rPr>
          <w:rFonts w:cs="Calibri"/>
          <w:b w:val="0"/>
        </w:rPr>
        <w:t xml:space="preserve">application. Failure to include a required </w:t>
      </w:r>
      <w:r w:rsidRPr="00B9755A" w:rsidR="00D73190">
        <w:rPr>
          <w:rFonts w:cs="Calibri"/>
          <w:b w:val="0"/>
        </w:rPr>
        <w:t>component</w:t>
      </w:r>
      <w:r w:rsidRPr="00B9755A">
        <w:rPr>
          <w:rFonts w:cs="Calibri"/>
          <w:b w:val="0"/>
        </w:rPr>
        <w:t xml:space="preserve"> may result in </w:t>
      </w:r>
      <w:r w:rsidRPr="00B9755A" w:rsidR="00377F53">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ü</w:t>
      </w:r>
      <w:r w:rsidRPr="00B9755A">
        <w:rPr>
          <w:rFonts w:cs="Calibri"/>
          <w:b w:val="0"/>
          <w:i/>
        </w:rPr>
        <w:t xml:space="preserve"> Column</w:t>
      </w:r>
      <w:r w:rsidRPr="00B9755A">
        <w:rPr>
          <w:rFonts w:cs="Calibri"/>
          <w:b w:val="0"/>
        </w:rPr>
        <w:t xml:space="preserve">) to ensure that all required </w:t>
      </w:r>
      <w:r w:rsidRPr="00B9755A" w:rsidR="001F0FF3">
        <w:rPr>
          <w:rFonts w:cs="Calibri"/>
          <w:b w:val="0"/>
        </w:rPr>
        <w:t>components have been completed</w:t>
      </w:r>
      <w:r w:rsidRPr="00B9755A">
        <w:rPr>
          <w:rFonts w:cs="Calibri"/>
          <w:b w:val="0"/>
        </w:rPr>
        <w:t xml:space="preserve"> in </w:t>
      </w:r>
      <w:r w:rsidRPr="00B9755A" w:rsidR="00602B65">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00051DEC" w14:paraId="64D00426"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33322EDE" w14:textId="77777777">
            <w:pPr>
              <w:pStyle w:val="Heading4"/>
              <w:spacing w:after="0"/>
              <w:rPr>
                <w:color w:val="auto"/>
                <w:sz w:val="20"/>
                <w:szCs w:val="20"/>
              </w:rPr>
            </w:pPr>
            <w:bookmarkStart w:name="_Toc530056198" w:id="137"/>
            <w:r w:rsidRPr="00DF0D7B">
              <w:t>Required Components in EWEG</w:t>
            </w:r>
            <w:bookmarkEnd w:id="137"/>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273CDBFB" w14:textId="77777777">
            <w:pPr>
              <w:pStyle w:val="Heading4"/>
              <w:spacing w:after="0"/>
              <w:rPr>
                <w:color w:val="auto"/>
                <w:sz w:val="20"/>
                <w:szCs w:val="20"/>
              </w:rPr>
            </w:pPr>
          </w:p>
        </w:tc>
      </w:tr>
      <w:tr w:rsidRPr="005F24D4" w:rsidR="005F24D4" w:rsidTr="00051DEC" w14:paraId="3F7034A6" w14:textId="77777777">
        <w:tc>
          <w:tcPr>
            <w:tcW w:w="6731" w:type="dxa"/>
            <w:tcBorders>
              <w:top w:val="single" w:color="auto" w:sz="4" w:space="0"/>
            </w:tcBorders>
            <w:shd w:val="clear" w:color="auto" w:fill="D9D9D9" w:themeFill="background1" w:themeFillShade="D9"/>
          </w:tcPr>
          <w:p w:rsidRPr="005F24D4" w:rsidR="005F24D4" w:rsidP="005F24D4" w:rsidRDefault="005F24D4" w14:paraId="1B3C0916" w14:textId="77777777">
            <w:pPr>
              <w:rPr>
                <w:color w:val="auto"/>
                <w:sz w:val="20"/>
                <w:szCs w:val="20"/>
              </w:rPr>
            </w:pPr>
            <w:r w:rsidRPr="005F24D4">
              <w:rPr>
                <w:color w:val="auto"/>
                <w:sz w:val="20"/>
                <w:szCs w:val="20"/>
              </w:rPr>
              <w:t>EWEG Tab/Subtab</w:t>
            </w:r>
          </w:p>
        </w:tc>
        <w:tc>
          <w:tcPr>
            <w:tcW w:w="2629" w:type="dxa"/>
            <w:tcBorders>
              <w:top w:val="single" w:color="auto" w:sz="4" w:space="0"/>
            </w:tcBorders>
            <w:shd w:val="clear" w:color="auto" w:fill="D9D9D9" w:themeFill="background1" w:themeFillShade="D9"/>
          </w:tcPr>
          <w:p w:rsidRPr="005F24D4" w:rsidR="005F24D4" w:rsidP="005F24D4" w:rsidRDefault="005F24D4" w14:paraId="69355E51" w14:textId="77777777">
            <w:pPr>
              <w:rPr>
                <w:color w:val="auto"/>
                <w:sz w:val="20"/>
                <w:szCs w:val="20"/>
              </w:rPr>
            </w:pPr>
            <w:r w:rsidRPr="005F24D4">
              <w:rPr>
                <w:color w:val="auto"/>
                <w:sz w:val="20"/>
                <w:szCs w:val="20"/>
              </w:rPr>
              <w:t>Check (</w:t>
            </w:r>
            <w:r w:rsidRPr="005F24D4">
              <w:rPr>
                <w:rFonts w:ascii="Wingdings" w:hAnsi="Wingdings" w:eastAsia="Wingdings" w:cs="Wingdings"/>
                <w:i/>
                <w:color w:val="auto"/>
                <w:sz w:val="20"/>
                <w:szCs w:val="22"/>
              </w:rPr>
              <w:t>ü</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Pr="005F24D4" w:rsidR="005F24D4" w:rsidTr="00051DEC" w14:paraId="6D1FBAF8" w14:textId="77777777">
        <w:tc>
          <w:tcPr>
            <w:tcW w:w="6731" w:type="dxa"/>
          </w:tcPr>
          <w:p w:rsidRPr="005F24D4" w:rsidR="005F24D4" w:rsidP="005F24D4" w:rsidRDefault="005F24D4" w14:paraId="4EA09B5F" w14:textId="77777777">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DUNS-SAM)</w:t>
            </w:r>
          </w:p>
        </w:tc>
        <w:tc>
          <w:tcPr>
            <w:tcW w:w="2629" w:type="dxa"/>
          </w:tcPr>
          <w:p w:rsidRPr="005F24D4" w:rsidR="005F24D4" w:rsidP="005F24D4" w:rsidRDefault="005F24D4" w14:paraId="027567E7" w14:textId="77777777">
            <w:pPr>
              <w:rPr>
                <w:color w:val="auto"/>
                <w:sz w:val="20"/>
                <w:szCs w:val="20"/>
              </w:rPr>
            </w:pPr>
          </w:p>
        </w:tc>
      </w:tr>
      <w:tr w:rsidRPr="005F24D4" w:rsidR="005F24D4" w:rsidTr="00051DEC" w14:paraId="0B025618" w14:textId="77777777">
        <w:tc>
          <w:tcPr>
            <w:tcW w:w="6731" w:type="dxa"/>
          </w:tcPr>
          <w:p w:rsidRPr="005F24D4" w:rsidR="005F24D4" w:rsidP="005F24D4" w:rsidRDefault="005F24D4" w14:paraId="7554A2D2" w14:textId="77777777">
            <w:pPr>
              <w:rPr>
                <w:color w:val="auto"/>
                <w:sz w:val="20"/>
                <w:szCs w:val="20"/>
              </w:rPr>
            </w:pPr>
            <w:r w:rsidRPr="005F24D4">
              <w:rPr>
                <w:color w:val="auto"/>
                <w:szCs w:val="22"/>
              </w:rPr>
              <w:t>Budget</w:t>
            </w:r>
          </w:p>
        </w:tc>
        <w:tc>
          <w:tcPr>
            <w:tcW w:w="2629" w:type="dxa"/>
          </w:tcPr>
          <w:p w:rsidRPr="005F24D4" w:rsidR="005F24D4" w:rsidP="005F24D4" w:rsidRDefault="005F24D4" w14:paraId="4AF74441" w14:textId="77777777">
            <w:pPr>
              <w:rPr>
                <w:color w:val="auto"/>
                <w:sz w:val="20"/>
                <w:szCs w:val="20"/>
              </w:rPr>
            </w:pPr>
          </w:p>
        </w:tc>
      </w:tr>
      <w:tr w:rsidRPr="005F24D4" w:rsidR="005F24D4" w:rsidTr="00051DEC" w14:paraId="4D1BD1BC" w14:textId="77777777">
        <w:tc>
          <w:tcPr>
            <w:tcW w:w="6731" w:type="dxa"/>
          </w:tcPr>
          <w:p w:rsidRPr="005F24D4" w:rsidR="005F24D4" w:rsidP="005F24D4" w:rsidRDefault="005F24D4" w14:paraId="73ADA072" w14:textId="77777777">
            <w:pPr>
              <w:rPr>
                <w:color w:val="auto"/>
                <w:sz w:val="20"/>
                <w:szCs w:val="20"/>
              </w:rPr>
            </w:pPr>
            <w:r w:rsidRPr="005F24D4">
              <w:rPr>
                <w:color w:val="auto"/>
                <w:szCs w:val="22"/>
              </w:rPr>
              <w:t>Narrative (Abstract, Need, Description, Goals/Objectives/Indicators, Activity Plan, Organizational Commitment &amp; Capacity)</w:t>
            </w:r>
          </w:p>
        </w:tc>
        <w:tc>
          <w:tcPr>
            <w:tcW w:w="2629" w:type="dxa"/>
          </w:tcPr>
          <w:p w:rsidRPr="005F24D4" w:rsidR="005F24D4" w:rsidP="005F24D4" w:rsidRDefault="005F24D4" w14:paraId="66F12B6D" w14:textId="77777777">
            <w:pPr>
              <w:rPr>
                <w:color w:val="auto"/>
                <w:sz w:val="20"/>
                <w:szCs w:val="20"/>
                <w:highlight w:val="black"/>
              </w:rPr>
            </w:pPr>
          </w:p>
        </w:tc>
      </w:tr>
    </w:tbl>
    <w:p w:rsidR="00DF0D7B" w:rsidRDefault="00DF0D7B" w14:paraId="3F49EAAB" w14:textId="77777777"/>
    <w:tbl>
      <w:tblPr>
        <w:tblStyle w:val="TableGrid1"/>
        <w:tblW w:w="0" w:type="auto"/>
        <w:tblLook w:val="04A0" w:firstRow="1" w:lastRow="0" w:firstColumn="1" w:lastColumn="0" w:noHBand="0" w:noVBand="1"/>
      </w:tblPr>
      <w:tblGrid>
        <w:gridCol w:w="6708"/>
        <w:gridCol w:w="2642"/>
      </w:tblGrid>
      <w:tr w:rsidRPr="00DF0D7B" w:rsidR="00DF0D7B" w:rsidTr="00DF0D7B" w14:paraId="6DBBEC5E" w14:textId="77777777">
        <w:trPr>
          <w:tblHeader/>
        </w:trPr>
        <w:tc>
          <w:tcPr>
            <w:tcW w:w="6708" w:type="dxa"/>
            <w:tcBorders>
              <w:top w:val="nil"/>
              <w:left w:val="nil"/>
              <w:bottom w:val="single" w:color="auto" w:sz="4" w:space="0"/>
              <w:right w:val="nil"/>
            </w:tcBorders>
            <w:shd w:val="clear" w:color="auto" w:fill="FFFFFF" w:themeFill="background1"/>
          </w:tcPr>
          <w:p w:rsidRPr="00DF0D7B" w:rsidR="00DF0D7B" w:rsidP="00051DEC" w:rsidRDefault="00DF0D7B" w14:paraId="11BC8601" w14:textId="77777777">
            <w:pPr>
              <w:pStyle w:val="Heading4"/>
              <w:spacing w:after="0"/>
            </w:pPr>
            <w:r w:rsidRPr="00DF0D7B">
              <w:lastRenderedPageBreak/>
              <w:t xml:space="preserve">Required Components to Upload in EWEG </w:t>
            </w:r>
          </w:p>
        </w:tc>
        <w:tc>
          <w:tcPr>
            <w:tcW w:w="2642" w:type="dxa"/>
            <w:tcBorders>
              <w:top w:val="nil"/>
              <w:left w:val="nil"/>
              <w:bottom w:val="single" w:color="auto" w:sz="4" w:space="0"/>
              <w:right w:val="nil"/>
            </w:tcBorders>
            <w:shd w:val="clear" w:color="auto" w:fill="FFFFFF" w:themeFill="background1"/>
          </w:tcPr>
          <w:p w:rsidRPr="00DF0D7B" w:rsidR="00DF0D7B" w:rsidP="00051DEC" w:rsidRDefault="00DF0D7B" w14:paraId="086D8CB7" w14:textId="77777777">
            <w:pPr>
              <w:pStyle w:val="Heading4"/>
              <w:spacing w:after="0"/>
            </w:pPr>
          </w:p>
        </w:tc>
      </w:tr>
      <w:tr w:rsidRPr="005F24D4" w:rsidR="005F24D4" w:rsidTr="00DF0D7B" w14:paraId="50A424F3" w14:textId="77777777">
        <w:trPr>
          <w:tblHeader/>
        </w:trPr>
        <w:tc>
          <w:tcPr>
            <w:tcW w:w="6708" w:type="dxa"/>
            <w:tcBorders>
              <w:top w:val="single" w:color="auto" w:sz="4" w:space="0"/>
            </w:tcBorders>
            <w:shd w:val="clear" w:color="auto" w:fill="D9D9D9" w:themeFill="background1" w:themeFillShade="D9"/>
          </w:tcPr>
          <w:p w:rsidRPr="005F24D4" w:rsidR="005F24D4" w:rsidP="005F24D4" w:rsidRDefault="005F24D4" w14:paraId="5D67D293" w14:textId="77777777">
            <w:pPr>
              <w:rPr>
                <w:color w:val="auto"/>
                <w:szCs w:val="20"/>
              </w:rPr>
            </w:pPr>
            <w:r w:rsidRPr="005F24D4">
              <w:rPr>
                <w:color w:val="auto"/>
                <w:szCs w:val="20"/>
              </w:rPr>
              <w:t>Component</w:t>
            </w:r>
          </w:p>
        </w:tc>
        <w:tc>
          <w:tcPr>
            <w:tcW w:w="2642" w:type="dxa"/>
            <w:tcBorders>
              <w:top w:val="single" w:color="auto" w:sz="4" w:space="0"/>
            </w:tcBorders>
            <w:shd w:val="clear" w:color="auto" w:fill="D9D9D9" w:themeFill="background1" w:themeFillShade="D9"/>
          </w:tcPr>
          <w:p w:rsidRPr="005F24D4" w:rsidR="005F24D4" w:rsidP="005F24D4" w:rsidRDefault="005F24D4" w14:paraId="73063820" w14:textId="77777777">
            <w:pPr>
              <w:rPr>
                <w:color w:val="auto"/>
                <w:szCs w:val="20"/>
              </w:rPr>
            </w:pPr>
            <w:r w:rsidRPr="005F24D4">
              <w:rPr>
                <w:color w:val="auto"/>
                <w:szCs w:val="20"/>
              </w:rPr>
              <w:t>Check (</w:t>
            </w:r>
            <w:r w:rsidRPr="005F24D4">
              <w:rPr>
                <w:rFonts w:ascii="Wingdings" w:hAnsi="Wingdings" w:eastAsia="Wingdings" w:cs="Wingdings"/>
                <w:i/>
                <w:color w:val="auto"/>
                <w:szCs w:val="22"/>
              </w:rPr>
              <w:t>ü</w:t>
            </w:r>
            <w:r w:rsidRPr="005F24D4">
              <w:rPr>
                <w:i/>
                <w:color w:val="auto"/>
                <w:szCs w:val="22"/>
              </w:rPr>
              <w:t xml:space="preserve"> </w:t>
            </w:r>
            <w:r w:rsidRPr="005F24D4">
              <w:rPr>
                <w:color w:val="auto"/>
                <w:szCs w:val="22"/>
              </w:rPr>
              <w:t>)</w:t>
            </w:r>
            <w:r w:rsidRPr="005F24D4">
              <w:rPr>
                <w:color w:val="auto"/>
                <w:szCs w:val="20"/>
              </w:rPr>
              <w:t xml:space="preserve"> if included</w:t>
            </w:r>
          </w:p>
        </w:tc>
      </w:tr>
      <w:tr w:rsidRPr="005F24D4" w:rsidR="005F24D4" w:rsidTr="00DF0D7B" w14:paraId="2B211591" w14:textId="77777777">
        <w:tc>
          <w:tcPr>
            <w:tcW w:w="6708" w:type="dxa"/>
          </w:tcPr>
          <w:p w:rsidRPr="005F24D4" w:rsidR="005F24D4" w:rsidP="004745E9" w:rsidRDefault="005F24D4" w14:paraId="442A6BE6" w14:textId="77777777">
            <w:pPr>
              <w:rPr>
                <w:color w:val="auto"/>
                <w:sz w:val="20"/>
                <w:szCs w:val="20"/>
              </w:rPr>
            </w:pPr>
            <w:r w:rsidRPr="005F24D4">
              <w:rPr>
                <w:color w:val="auto"/>
                <w:szCs w:val="22"/>
              </w:rPr>
              <w:t xml:space="preserve">“Entity Overview” page from the applicant’s </w:t>
            </w:r>
            <w:hyperlink w:history="1" r:id="rId32">
              <w:r w:rsidRPr="004745E9" w:rsidR="004745E9">
                <w:rPr>
                  <w:rStyle w:val="Hyperlink"/>
                  <w:szCs w:val="22"/>
                </w:rPr>
                <w:t>SAM</w:t>
              </w:r>
            </w:hyperlink>
            <w:r w:rsidRPr="004745E9" w:rsidR="004745E9">
              <w:rPr>
                <w:color w:val="auto"/>
                <w:szCs w:val="22"/>
              </w:rPr>
              <w:t xml:space="preserve"> </w:t>
            </w:r>
            <w:r w:rsidRPr="005F24D4">
              <w:rPr>
                <w:color w:val="auto"/>
                <w:szCs w:val="22"/>
              </w:rPr>
              <w:t>profile.</w:t>
            </w:r>
          </w:p>
        </w:tc>
        <w:tc>
          <w:tcPr>
            <w:tcW w:w="2642" w:type="dxa"/>
          </w:tcPr>
          <w:p w:rsidRPr="005F24D4" w:rsidR="005F24D4" w:rsidP="005F24D4" w:rsidRDefault="005F24D4" w14:paraId="2A7A266E" w14:textId="77777777">
            <w:pPr>
              <w:rPr>
                <w:color w:val="auto"/>
                <w:sz w:val="20"/>
                <w:szCs w:val="20"/>
              </w:rPr>
            </w:pPr>
          </w:p>
        </w:tc>
      </w:tr>
      <w:tr w:rsidRPr="005F24D4" w:rsidR="005F24D4" w:rsidTr="00DF0D7B" w14:paraId="3D1E9014" w14:textId="77777777">
        <w:tc>
          <w:tcPr>
            <w:tcW w:w="6708" w:type="dxa"/>
          </w:tcPr>
          <w:p w:rsidRPr="005F24D4" w:rsidR="005F24D4" w:rsidP="005F24D4" w:rsidRDefault="005F24D4" w14:paraId="2F4519B8" w14:textId="77777777">
            <w:pPr>
              <w:rPr>
                <w:color w:val="auto"/>
                <w:sz w:val="20"/>
                <w:szCs w:val="20"/>
              </w:rPr>
            </w:pPr>
            <w:r w:rsidRPr="005F24D4">
              <w:rPr>
                <w:color w:val="auto"/>
                <w:szCs w:val="22"/>
              </w:rPr>
              <w:t xml:space="preserve">Documentation of Eligibility Form (Appendix </w:t>
            </w:r>
            <w:r w:rsidR="009B6230">
              <w:rPr>
                <w:color w:val="auto"/>
                <w:szCs w:val="22"/>
              </w:rPr>
              <w:t>A</w:t>
            </w:r>
            <w:r w:rsidRPr="005F24D4">
              <w:rPr>
                <w:color w:val="auto"/>
                <w:szCs w:val="22"/>
              </w:rPr>
              <w:t>)</w:t>
            </w:r>
          </w:p>
        </w:tc>
        <w:tc>
          <w:tcPr>
            <w:tcW w:w="2642" w:type="dxa"/>
          </w:tcPr>
          <w:p w:rsidRPr="005F24D4" w:rsidR="005F24D4" w:rsidP="005F24D4" w:rsidRDefault="005F24D4" w14:paraId="08F86A9C" w14:textId="77777777">
            <w:pPr>
              <w:rPr>
                <w:color w:val="auto"/>
                <w:sz w:val="20"/>
                <w:szCs w:val="20"/>
              </w:rPr>
            </w:pPr>
          </w:p>
        </w:tc>
      </w:tr>
      <w:tr w:rsidRPr="005F24D4" w:rsidR="005F24D4" w:rsidTr="00DF0D7B" w14:paraId="6B4079EA" w14:textId="77777777">
        <w:tc>
          <w:tcPr>
            <w:tcW w:w="6708" w:type="dxa"/>
          </w:tcPr>
          <w:p w:rsidRPr="005F24D4" w:rsidR="005F24D4" w:rsidP="005F24D4" w:rsidRDefault="00A44DD1" w14:paraId="588A2BF3" w14:textId="77777777">
            <w:pPr>
              <w:rPr>
                <w:color w:val="auto"/>
                <w:sz w:val="20"/>
                <w:szCs w:val="20"/>
              </w:rPr>
            </w:pPr>
            <w:r w:rsidRPr="0AEC218E">
              <w:rPr>
                <w:color w:val="auto"/>
              </w:rPr>
              <w:t>Local Education Agency (LEA) Partnership Form Partnership Form (Appendix B) - if applicable</w:t>
            </w:r>
          </w:p>
        </w:tc>
        <w:tc>
          <w:tcPr>
            <w:tcW w:w="2642" w:type="dxa"/>
          </w:tcPr>
          <w:p w:rsidRPr="005F24D4" w:rsidR="005F24D4" w:rsidP="005F24D4" w:rsidRDefault="005F24D4" w14:paraId="47C4FD91" w14:textId="77777777">
            <w:pPr>
              <w:rPr>
                <w:color w:val="auto"/>
                <w:sz w:val="20"/>
                <w:szCs w:val="20"/>
              </w:rPr>
            </w:pPr>
          </w:p>
        </w:tc>
      </w:tr>
    </w:tbl>
    <w:p w:rsidR="002009E0" w:rsidP="002009E0" w:rsidRDefault="002009E0" w14:paraId="239208D6" w14:textId="77777777">
      <w:pPr>
        <w:pStyle w:val="Heading3"/>
        <w:numPr>
          <w:ilvl w:val="0"/>
          <w:numId w:val="0"/>
        </w:numPr>
        <w:ind w:left="360" w:hanging="360"/>
      </w:pPr>
      <w:bookmarkStart w:name="_Toc533681901" w:id="138"/>
    </w:p>
    <w:bookmarkEnd w:id="138"/>
    <w:p w:rsidR="008316A5" w:rsidRDefault="008316A5" w14:paraId="135F5589" w14:textId="77777777">
      <w:pPr>
        <w:spacing w:after="0" w:line="240" w:lineRule="auto"/>
        <w:rPr>
          <w:b/>
          <w:bCs/>
          <w:color w:val="auto"/>
          <w:szCs w:val="22"/>
        </w:rPr>
      </w:pPr>
      <w:r>
        <w:rPr>
          <w:b/>
          <w:bCs/>
          <w:color w:val="auto"/>
          <w:szCs w:val="22"/>
        </w:rPr>
        <w:br w:type="page"/>
      </w:r>
    </w:p>
    <w:p w:rsidRPr="002E319D" w:rsidR="001251DB" w:rsidP="007442EE" w:rsidRDefault="002E319D" w14:paraId="4B612D1B" w14:textId="77777777">
      <w:pPr>
        <w:pStyle w:val="Heading2"/>
      </w:pPr>
      <w:bookmarkStart w:name="_Toc63088784" w:id="139"/>
      <w:bookmarkStart w:name="_Toc70074305" w:id="140"/>
      <w:r w:rsidRPr="002E319D">
        <w:lastRenderedPageBreak/>
        <w:t>Appendix A: Documentation of Eligibility Form</w:t>
      </w:r>
      <w:bookmarkEnd w:id="139"/>
      <w:bookmarkEnd w:id="140"/>
    </w:p>
    <w:p w:rsidRPr="004507EA" w:rsidR="001874AC" w:rsidP="001874AC" w:rsidRDefault="001874AC" w14:paraId="6A0C3175" w14:textId="77777777">
      <w:pPr>
        <w:jc w:val="center"/>
        <w:rPr>
          <w:rStyle w:val="Strong"/>
          <w:szCs w:val="22"/>
        </w:rPr>
      </w:pPr>
      <w:r w:rsidRPr="004507EA">
        <w:rPr>
          <w:rStyle w:val="Strong"/>
          <w:szCs w:val="22"/>
        </w:rPr>
        <w:t>Middle Grades Career Awareness and Exploration Program</w:t>
      </w:r>
    </w:p>
    <w:p w:rsidR="001874AC" w:rsidP="001874AC" w:rsidRDefault="001874AC" w14:paraId="70D24EBC" w14:textId="77777777">
      <w:pPr>
        <w:jc w:val="center"/>
        <w:rPr>
          <w:rStyle w:val="SubtleEmphasis"/>
        </w:rPr>
      </w:pPr>
      <w:r>
        <w:rPr>
          <w:rStyle w:val="SubtleEmphasis"/>
        </w:rPr>
        <w:t>(This form must be completed, signed and uploaded in the application using the Upload tab)</w:t>
      </w:r>
    </w:p>
    <w:p w:rsidRPr="00C33ECC" w:rsidR="001874AC" w:rsidP="001874AC" w:rsidRDefault="001874AC" w14:paraId="4F237E74" w14:textId="77777777">
      <w:pPr>
        <w:spacing w:after="0" w:line="240" w:lineRule="auto"/>
        <w:rPr>
          <w:rFonts w:eastAsia="Calibri"/>
          <w:b/>
          <w:bCs/>
          <w:szCs w:val="24"/>
        </w:rPr>
      </w:pPr>
    </w:p>
    <w:p w:rsidR="001874AC" w:rsidP="001874AC" w:rsidRDefault="001874AC" w14:paraId="1FB7013C" w14:textId="77777777">
      <w:pPr>
        <w:pBdr>
          <w:top w:val="single" w:color="auto" w:sz="4" w:space="1"/>
          <w:left w:val="single" w:color="auto" w:sz="4" w:space="4"/>
          <w:bottom w:val="single" w:color="auto" w:sz="4" w:space="1"/>
          <w:right w:val="single" w:color="auto" w:sz="4" w:space="4"/>
        </w:pBdr>
        <w:spacing w:after="240" w:line="240" w:lineRule="auto"/>
        <w:rPr>
          <w:rStyle w:val="Strong"/>
        </w:rPr>
      </w:pPr>
      <w:r w:rsidRPr="00C33ECC">
        <w:rPr>
          <w:rStyle w:val="Strong"/>
        </w:rPr>
        <w:t>Name of Applicant /</w:t>
      </w:r>
      <w:r>
        <w:rPr>
          <w:rStyle w:val="Strong"/>
        </w:rPr>
        <w:t>School District:</w:t>
      </w:r>
    </w:p>
    <w:p w:rsidR="001874AC" w:rsidP="001874AC" w:rsidRDefault="001874AC" w14:paraId="4AB70D26" w14:textId="77777777">
      <w:pPr>
        <w:pBdr>
          <w:top w:val="single" w:color="auto" w:sz="4" w:space="1"/>
          <w:left w:val="single" w:color="auto" w:sz="4" w:space="4"/>
          <w:bottom w:val="single" w:color="auto" w:sz="4" w:space="1"/>
          <w:right w:val="single" w:color="auto" w:sz="4" w:space="4"/>
        </w:pBdr>
        <w:spacing w:after="240" w:line="240" w:lineRule="auto"/>
        <w:rPr>
          <w:rStyle w:val="Strong"/>
        </w:rPr>
      </w:pPr>
    </w:p>
    <w:p w:rsidRPr="00C33ECC" w:rsidR="0040214E" w:rsidP="001874AC" w:rsidRDefault="0040214E" w14:paraId="6B80470A" w14:textId="77777777">
      <w:pPr>
        <w:pBdr>
          <w:top w:val="single" w:color="auto" w:sz="4" w:space="1"/>
          <w:left w:val="single" w:color="auto" w:sz="4" w:space="4"/>
          <w:bottom w:val="single" w:color="auto" w:sz="4" w:space="1"/>
          <w:right w:val="single" w:color="auto" w:sz="4" w:space="4"/>
        </w:pBdr>
        <w:spacing w:after="240" w:line="240" w:lineRule="auto"/>
        <w:rPr>
          <w:rStyle w:val="Strong"/>
        </w:rPr>
      </w:pPr>
    </w:p>
    <w:p w:rsidR="001874AC" w:rsidP="001874AC" w:rsidRDefault="001874AC" w14:paraId="33323B7A" w14:textId="77777777">
      <w:pPr>
        <w:jc w:val="both"/>
      </w:pPr>
    </w:p>
    <w:p w:rsidR="001874AC" w:rsidP="001874AC" w:rsidRDefault="001874AC" w14:paraId="29208014" w14:textId="77777777">
      <w:pPr>
        <w:spacing w:after="360"/>
      </w:pPr>
      <w:r w:rsidRPr="00A51CD0">
        <w:t xml:space="preserve">By submitting this application, the Lead Agency </w:t>
      </w:r>
      <w:r>
        <w:t xml:space="preserve">(school district) </w:t>
      </w:r>
      <w:r>
        <w:rPr>
          <w:bCs/>
        </w:rPr>
        <w:t>certifies that the application meets all eligibility criteria</w:t>
      </w:r>
      <w:r w:rsidR="0049098A">
        <w:rPr>
          <w:bCs/>
        </w:rPr>
        <w:t xml:space="preserve"> for the </w:t>
      </w:r>
      <w:r w:rsidRPr="000073EC" w:rsidR="000073EC">
        <w:rPr>
          <w:b/>
        </w:rPr>
        <w:t>Middle</w:t>
      </w:r>
      <w:r w:rsidRPr="000073EC" w:rsidR="0049098A">
        <w:rPr>
          <w:b/>
        </w:rPr>
        <w:t xml:space="preserve"> Grades </w:t>
      </w:r>
      <w:r w:rsidRPr="000073EC" w:rsidR="000073EC">
        <w:rPr>
          <w:b/>
        </w:rPr>
        <w:t>Career</w:t>
      </w:r>
      <w:r w:rsidRPr="000073EC" w:rsidR="0049098A">
        <w:rPr>
          <w:b/>
        </w:rPr>
        <w:t xml:space="preserve"> Awareness and Exploration </w:t>
      </w:r>
      <w:r w:rsidR="00A41D31">
        <w:rPr>
          <w:b/>
        </w:rPr>
        <w:t>P</w:t>
      </w:r>
      <w:r w:rsidRPr="000073EC" w:rsidR="0049098A">
        <w:rPr>
          <w:b/>
        </w:rPr>
        <w:t>rogram</w:t>
      </w:r>
      <w:r>
        <w:t>.</w:t>
      </w:r>
    </w:p>
    <w:p w:rsidRPr="00790A17" w:rsidR="001874AC" w:rsidP="001874AC" w:rsidRDefault="001874AC" w14:paraId="5EDE410D" w14:textId="77777777">
      <w:pPr>
        <w:pBdr>
          <w:bottom w:val="single" w:color="auto" w:sz="12" w:space="1"/>
        </w:pBdr>
        <w:spacing w:after="0" w:line="240" w:lineRule="auto"/>
        <w:rPr>
          <w:rFonts w:ascii="Times New Roman" w:hAnsi="Times New Roman"/>
          <w:color w:val="auto"/>
          <w:sz w:val="24"/>
          <w:szCs w:val="20"/>
        </w:rPr>
      </w:pPr>
    </w:p>
    <w:p w:rsidRPr="00790A17" w:rsidR="001874AC" w:rsidP="001874AC" w:rsidRDefault="001874AC" w14:paraId="0F727BFF" w14:textId="77777777">
      <w:pPr>
        <w:tabs>
          <w:tab w:val="left" w:pos="6840"/>
        </w:tabs>
        <w:spacing w:after="0" w:line="240" w:lineRule="auto"/>
        <w:rPr>
          <w:rFonts w:cs="Calibri"/>
          <w:color w:val="auto"/>
          <w:sz w:val="24"/>
          <w:szCs w:val="20"/>
        </w:rPr>
      </w:pPr>
      <w:r w:rsidRPr="00790A17">
        <w:rPr>
          <w:rFonts w:cs="Calibri"/>
          <w:color w:val="auto"/>
          <w:sz w:val="24"/>
          <w:szCs w:val="20"/>
        </w:rPr>
        <w:t xml:space="preserve">Signature of School District </w:t>
      </w:r>
      <w:r w:rsidRPr="00790A17" w:rsidR="0055751F">
        <w:rPr>
          <w:rFonts w:cs="Calibri"/>
          <w:color w:val="auto"/>
          <w:sz w:val="24"/>
          <w:szCs w:val="20"/>
        </w:rPr>
        <w:t xml:space="preserve">Chief School </w:t>
      </w:r>
      <w:r w:rsidRPr="00790A17">
        <w:rPr>
          <w:rFonts w:cs="Calibri"/>
          <w:color w:val="auto"/>
          <w:sz w:val="24"/>
          <w:szCs w:val="20"/>
        </w:rPr>
        <w:t>Administrator</w:t>
      </w:r>
      <w:r w:rsidRPr="00790A17">
        <w:rPr>
          <w:rFonts w:cs="Calibri"/>
          <w:color w:val="auto"/>
          <w:sz w:val="24"/>
          <w:szCs w:val="20"/>
        </w:rPr>
        <w:tab/>
      </w:r>
      <w:r w:rsidRPr="00790A17" w:rsidR="0055751F">
        <w:rPr>
          <w:rFonts w:cs="Calibri"/>
          <w:color w:val="auto"/>
          <w:sz w:val="24"/>
          <w:szCs w:val="20"/>
        </w:rPr>
        <w:tab/>
      </w:r>
      <w:r w:rsidRPr="00790A17" w:rsidR="0055751F">
        <w:rPr>
          <w:rFonts w:cs="Calibri"/>
          <w:color w:val="auto"/>
          <w:sz w:val="24"/>
          <w:szCs w:val="20"/>
        </w:rPr>
        <w:tab/>
      </w:r>
      <w:r w:rsidRPr="00790A17">
        <w:rPr>
          <w:rFonts w:cs="Calibri"/>
          <w:color w:val="auto"/>
          <w:sz w:val="24"/>
          <w:szCs w:val="20"/>
        </w:rPr>
        <w:t xml:space="preserve">Date </w:t>
      </w:r>
    </w:p>
    <w:p w:rsidR="001874AC" w:rsidP="001874AC" w:rsidRDefault="001874AC" w14:paraId="360BAB2C" w14:textId="77777777">
      <w:pPr>
        <w:spacing w:after="0" w:line="240" w:lineRule="auto"/>
        <w:rPr>
          <w:rFonts w:eastAsia="SimSun"/>
          <w:b/>
          <w:color w:val="2E74B5"/>
          <w:sz w:val="24"/>
          <w:szCs w:val="28"/>
        </w:rPr>
      </w:pPr>
      <w:r>
        <w:br w:type="page"/>
      </w:r>
    </w:p>
    <w:p w:rsidR="002E319D" w:rsidP="007442EE" w:rsidRDefault="002E319D" w14:paraId="78B28009" w14:textId="77777777">
      <w:pPr>
        <w:pStyle w:val="Heading2"/>
      </w:pPr>
      <w:bookmarkStart w:name="_Toc63088785" w:id="141"/>
      <w:bookmarkStart w:name="_Toc70074306" w:id="142"/>
      <w:r w:rsidRPr="002E319D">
        <w:lastRenderedPageBreak/>
        <w:t>Appendix B: Local Education Agency (LEA) Partnership Form</w:t>
      </w:r>
      <w:bookmarkEnd w:id="141"/>
      <w:bookmarkEnd w:id="142"/>
      <w:r w:rsidRPr="002E319D">
        <w:t xml:space="preserve"> </w:t>
      </w:r>
    </w:p>
    <w:p w:rsidRPr="00D91E24" w:rsidR="0047690E" w:rsidP="00D91E24" w:rsidRDefault="0047690E" w14:paraId="72E6DD4A" w14:textId="77777777">
      <w:pPr>
        <w:jc w:val="center"/>
        <w:rPr>
          <w:rStyle w:val="IntenseEmphasis"/>
          <w:b w:val="0"/>
          <w:bCs w:val="0"/>
          <w:color w:val="595959"/>
        </w:rPr>
      </w:pPr>
      <w:r>
        <w:rPr>
          <w:rStyle w:val="SubtleEmphasis"/>
        </w:rPr>
        <w:t>(This form must be completed, signed and uploaded in the application using the Upload tab)</w:t>
      </w:r>
    </w:p>
    <w:p w:rsidR="0047690E" w:rsidP="0047690E" w:rsidRDefault="0047690E" w14:paraId="1DC4622F" w14:textId="77777777">
      <w:pPr>
        <w:rPr>
          <w:i/>
        </w:rPr>
      </w:pPr>
      <w:r w:rsidRPr="00095E5A">
        <w:rPr>
          <w:rStyle w:val="Strong"/>
        </w:rPr>
        <w:t>Instruction to Applicant:</w:t>
      </w:r>
      <w:r>
        <w:t xml:space="preserve"> </w:t>
      </w:r>
      <w:r w:rsidRPr="002B4F29">
        <w:t xml:space="preserve">Please have </w:t>
      </w:r>
      <w:r>
        <w:t xml:space="preserve">the LEA </w:t>
      </w:r>
      <w:r w:rsidRPr="00095E5A">
        <w:t>partner</w:t>
      </w:r>
      <w:r>
        <w:rPr>
          <w:b/>
        </w:rPr>
        <w:t xml:space="preserve"> </w:t>
      </w:r>
      <w:r w:rsidRPr="002B4F29">
        <w:t xml:space="preserve">complete a separate copy of this form, including the LEA </w:t>
      </w:r>
      <w:r>
        <w:t>Building P</w:t>
      </w:r>
      <w:r w:rsidRPr="002B4F29">
        <w:t xml:space="preserve">rincipal </w:t>
      </w:r>
      <w:r w:rsidRPr="00095E5A">
        <w:t>partner</w:t>
      </w:r>
      <w:r w:rsidR="008566C7">
        <w:t>.</w:t>
      </w:r>
      <w:r>
        <w:rPr>
          <w:rStyle w:val="Strong"/>
        </w:rPr>
        <w:t xml:space="preserve"> </w:t>
      </w:r>
    </w:p>
    <w:p w:rsidR="0047690E" w:rsidP="0047690E" w:rsidRDefault="0047690E" w14:paraId="11F77A1F" w14:textId="77777777">
      <w:pPr>
        <w:rPr>
          <w:b/>
          <w:bCs/>
        </w:rPr>
      </w:pPr>
      <w:r w:rsidRPr="00095E5A">
        <w:rPr>
          <w:rStyle w:val="Strong"/>
        </w:rPr>
        <w:t>Instruction to</w:t>
      </w:r>
      <w:r>
        <w:rPr>
          <w:rStyle w:val="Strong"/>
        </w:rPr>
        <w:t xml:space="preserve"> LEA </w:t>
      </w:r>
      <w:r w:rsidRPr="00095E5A">
        <w:rPr>
          <w:rStyle w:val="Strong"/>
        </w:rPr>
        <w:t>Partner:</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095E5A">
        <w:t>partner</w:t>
      </w:r>
      <w:r>
        <w:t xml:space="preserve"> </w:t>
      </w:r>
      <w:r w:rsidRPr="002B4F29">
        <w:t xml:space="preserve">in the </w:t>
      </w:r>
      <w:r w:rsidRPr="00327B25">
        <w:rPr>
          <w:b/>
          <w:bCs/>
        </w:rPr>
        <w:t xml:space="preserve">Middle Grades Career Awareness and Exploration </w:t>
      </w:r>
      <w:r w:rsidRPr="00327B25">
        <w:rPr>
          <w:rStyle w:val="Strong"/>
        </w:rPr>
        <w:t>Program</w:t>
      </w:r>
      <w:r>
        <w:t xml:space="preserve">. </w:t>
      </w:r>
      <w:r w:rsidRPr="002B4F29">
        <w:t xml:space="preserve">The </w:t>
      </w:r>
      <w:r>
        <w:t xml:space="preserve">LEA Chief School Administrator and Building Principal </w:t>
      </w:r>
      <w:r w:rsidRPr="002B4F29">
        <w:t>must complete and sign the statement below:</w:t>
      </w:r>
    </w:p>
    <w:p w:rsidR="0047690E" w:rsidP="0047690E" w:rsidRDefault="0047690E" w14:paraId="5E14B0F4" w14:textId="77777777">
      <w:r>
        <w:t xml:space="preserve">I </w:t>
      </w:r>
      <w:r w:rsidRPr="00175CD3">
        <w:rPr>
          <w:rStyle w:val="Strong"/>
        </w:rPr>
        <w:t xml:space="preserve">commit </w:t>
      </w:r>
      <w:r>
        <w:t xml:space="preserve">to be a collaborative partner with </w:t>
      </w:r>
      <w:r w:rsidRPr="00137D65">
        <w:rPr>
          <w:shd w:val="clear" w:color="auto" w:fill="D9D9D9"/>
        </w:rPr>
        <w:t>[</w:t>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w:t>
      </w:r>
      <w:r w:rsidRPr="005F0491">
        <w:t xml:space="preserve">, </w:t>
      </w:r>
      <w:r>
        <w:t xml:space="preserve">the applicant/lead agency and to ensure that my agency acts in full support of the proposed project through the provision of personnel, time, activities, information, data, services, and/or resources necessary to plan, implement, monitor and evaluate the grant project with fidelity. </w:t>
      </w:r>
    </w:p>
    <w:p w:rsidR="0047690E" w:rsidP="0047690E" w:rsidRDefault="0047690E" w14:paraId="5AD57B99" w14:textId="77777777">
      <w:r>
        <w:t xml:space="preserve">I </w:t>
      </w:r>
      <w:r w:rsidRPr="002C0114">
        <w:rPr>
          <w:rStyle w:val="Strong"/>
        </w:rPr>
        <w:t>agree</w:t>
      </w:r>
      <w:r>
        <w:t xml:space="preserve"> to protect the confidentiality of individual students and/or educators as necessary when providing information to the applicant and the project evaluator to fulfill project requirements. </w:t>
      </w:r>
    </w:p>
    <w:p w:rsidR="0047690E" w:rsidP="0047690E" w:rsidRDefault="0047690E" w14:paraId="4AF37931" w14:textId="77777777">
      <w:r>
        <w:t xml:space="preserve">I </w:t>
      </w:r>
      <w:r w:rsidRPr="002C0114">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rsidR="0047690E" w:rsidP="0047690E" w:rsidRDefault="0047690E" w14:paraId="797D3A1E"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Print Name</w:t>
      </w:r>
      <w:r>
        <w:t xml:space="preserve"> </w:t>
      </w:r>
      <w:r w:rsidRPr="00095E5A">
        <w:rPr>
          <w:rStyle w:val="Strong"/>
        </w:rPr>
        <w:t>of</w:t>
      </w:r>
      <w:r>
        <w:t xml:space="preserve"> </w:t>
      </w:r>
      <w:r w:rsidRPr="00860A1B">
        <w:rPr>
          <w:b/>
          <w:bCs/>
        </w:rPr>
        <w:t>LEA Chief School Administrator</w:t>
      </w:r>
      <w:r>
        <w:rPr>
          <w:rStyle w:val="Strong"/>
        </w:rPr>
        <w:t>:</w:t>
      </w:r>
      <w:r>
        <w:rPr>
          <w:rStyle w:val="Strong"/>
        </w:rPr>
        <w:br/>
      </w:r>
    </w:p>
    <w:p w:rsidRPr="005F0491" w:rsidR="0047690E" w:rsidP="0047690E" w:rsidRDefault="0047690E" w14:paraId="542B91A0" w14:textId="77777777">
      <w:pPr>
        <w:rPr>
          <w:sz w:val="8"/>
        </w:rPr>
      </w:pPr>
    </w:p>
    <w:p w:rsidR="0047690E" w:rsidP="0047690E" w:rsidRDefault="0047690E" w14:paraId="267E835D"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Prin</w:t>
      </w:r>
      <w:r>
        <w:rPr>
          <w:rStyle w:val="Strong"/>
        </w:rPr>
        <w:t>t Name of LEA:</w:t>
      </w:r>
    </w:p>
    <w:p w:rsidR="0047690E" w:rsidP="0047690E" w:rsidRDefault="0047690E" w14:paraId="5E825143" w14:textId="77777777">
      <w:pPr>
        <w:pBdr>
          <w:top w:val="single" w:color="auto" w:sz="4" w:space="1"/>
          <w:left w:val="single" w:color="auto" w:sz="4" w:space="4"/>
          <w:bottom w:val="single" w:color="auto" w:sz="4" w:space="1"/>
          <w:right w:val="single" w:color="auto" w:sz="4" w:space="4"/>
        </w:pBdr>
      </w:pPr>
    </w:p>
    <w:p w:rsidRPr="005F0491" w:rsidR="0047690E" w:rsidP="0047690E" w:rsidRDefault="0047690E" w14:paraId="4874664F" w14:textId="77777777">
      <w:pPr>
        <w:rPr>
          <w:sz w:val="10"/>
        </w:rPr>
      </w:pPr>
    </w:p>
    <w:p w:rsidR="0047690E" w:rsidP="0047690E" w:rsidRDefault="0047690E" w14:paraId="3485BEEA"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 xml:space="preserve">Signature </w:t>
      </w:r>
      <w:r w:rsidRPr="00B51A5E">
        <w:rPr>
          <w:b/>
        </w:rPr>
        <w:t>of</w:t>
      </w:r>
      <w:r w:rsidRPr="002B4F29">
        <w:t xml:space="preserve"> </w:t>
      </w:r>
      <w:r w:rsidRPr="00860A1B">
        <w:rPr>
          <w:b/>
          <w:bCs/>
        </w:rPr>
        <w:t xml:space="preserve">LEA </w:t>
      </w:r>
      <w:r>
        <w:rPr>
          <w:b/>
          <w:bCs/>
        </w:rPr>
        <w:t xml:space="preserve">Partner </w:t>
      </w:r>
      <w:r w:rsidRPr="00860A1B">
        <w:rPr>
          <w:b/>
          <w:bCs/>
        </w:rPr>
        <w:t>Chief School Administrator</w:t>
      </w:r>
      <w:r>
        <w:rPr>
          <w:rStyle w:val="Strong"/>
        </w:rPr>
        <w:t>:</w:t>
      </w:r>
      <w:r>
        <w:rPr>
          <w:rStyle w:val="Strong"/>
        </w:rPr>
        <w:br/>
      </w:r>
    </w:p>
    <w:p w:rsidRPr="005F0491" w:rsidR="0047690E" w:rsidP="0047690E" w:rsidRDefault="0047690E" w14:paraId="09F9E529" w14:textId="77777777">
      <w:pPr>
        <w:rPr>
          <w:sz w:val="10"/>
        </w:rPr>
      </w:pPr>
    </w:p>
    <w:p w:rsidR="0047690E" w:rsidP="0047690E" w:rsidRDefault="0047690E" w14:paraId="52D91AAE"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 xml:space="preserve">Signature </w:t>
      </w:r>
      <w:r w:rsidRPr="00B51A5E">
        <w:rPr>
          <w:b/>
        </w:rPr>
        <w:t>of</w:t>
      </w:r>
      <w:r w:rsidRPr="002B4F29">
        <w:t xml:space="preserve"> </w:t>
      </w:r>
      <w:r w:rsidRPr="00894B07">
        <w:rPr>
          <w:b/>
          <w:bCs/>
        </w:rPr>
        <w:t>Partner</w:t>
      </w:r>
      <w:r>
        <w:t xml:space="preserve"> </w:t>
      </w:r>
      <w:r w:rsidRPr="00D147AF">
        <w:rPr>
          <w:b/>
          <w:bCs/>
        </w:rPr>
        <w:t>Building Principal</w:t>
      </w:r>
      <w:r w:rsidRPr="00D147AF">
        <w:rPr>
          <w:rStyle w:val="Strong"/>
          <w:b w:val="0"/>
          <w:bCs w:val="0"/>
        </w:rPr>
        <w:t>:</w:t>
      </w:r>
      <w:r>
        <w:rPr>
          <w:rStyle w:val="Strong"/>
        </w:rPr>
        <w:br/>
      </w:r>
    </w:p>
    <w:p w:rsidRPr="005F0491" w:rsidR="0047690E" w:rsidP="0047690E" w:rsidRDefault="0047690E" w14:paraId="6DE1554F" w14:textId="77777777">
      <w:pPr>
        <w:rPr>
          <w:rStyle w:val="Strong"/>
          <w:sz w:val="12"/>
        </w:rPr>
      </w:pPr>
    </w:p>
    <w:p w:rsidR="0047690E" w:rsidP="0047690E" w:rsidRDefault="0047690E" w14:paraId="78929834" w14:textId="77777777">
      <w:pPr>
        <w:pBdr>
          <w:top w:val="single" w:color="auto" w:sz="4" w:space="1"/>
          <w:left w:val="single" w:color="auto" w:sz="4" w:space="4"/>
          <w:bottom w:val="single" w:color="auto" w:sz="4" w:space="1"/>
          <w:right w:val="single" w:color="auto" w:sz="4" w:space="4"/>
        </w:pBdr>
      </w:pPr>
      <w:r>
        <w:rPr>
          <w:rStyle w:val="Strong"/>
        </w:rPr>
        <w:t>Date (mm/dd/</w:t>
      </w:r>
      <w:proofErr w:type="spellStart"/>
      <w:r>
        <w:rPr>
          <w:rStyle w:val="Strong"/>
        </w:rPr>
        <w:t>yyyy</w:t>
      </w:r>
      <w:proofErr w:type="spellEnd"/>
      <w:r>
        <w:rPr>
          <w:rStyle w:val="Strong"/>
        </w:rPr>
        <w:t xml:space="preserve">): </w:t>
      </w:r>
      <w:r>
        <w:rPr>
          <w:rStyle w:val="Strong"/>
        </w:rPr>
        <w:br/>
      </w:r>
    </w:p>
    <w:p w:rsidR="008316A5" w:rsidRDefault="008316A5" w14:paraId="2AE6014C" w14:textId="77777777">
      <w:pPr>
        <w:spacing w:after="0" w:line="240" w:lineRule="auto"/>
        <w:rPr>
          <w:b/>
          <w:bCs/>
          <w:color w:val="auto"/>
        </w:rPr>
      </w:pPr>
      <w:r>
        <w:rPr>
          <w:b/>
          <w:bCs/>
          <w:color w:val="auto"/>
        </w:rPr>
        <w:br w:type="page"/>
      </w:r>
    </w:p>
    <w:p w:rsidRPr="007442EE" w:rsidR="00927796" w:rsidP="007442EE" w:rsidRDefault="00927796" w14:paraId="54CC8492" w14:textId="77777777">
      <w:pPr>
        <w:pStyle w:val="Heading2"/>
      </w:pPr>
      <w:bookmarkStart w:name="_Toc63088786" w:id="143"/>
      <w:bookmarkStart w:name="_Toc70074307" w:id="144"/>
      <w:r w:rsidRPr="007442EE">
        <w:lastRenderedPageBreak/>
        <w:t xml:space="preserve">Appendix C: </w:t>
      </w:r>
      <w:r w:rsidRPr="007442EE" w:rsidR="00262765">
        <w:t>Eligible Career Clusters</w:t>
      </w:r>
      <w:r w:rsidRPr="007442EE" w:rsidR="000E72BC">
        <w:t>®</w:t>
      </w:r>
      <w:r w:rsidRPr="007442EE" w:rsidR="00262765">
        <w:t xml:space="preserve"> and New Jersey Key Industry Pathways</w:t>
      </w:r>
      <w:bookmarkEnd w:id="143"/>
      <w:bookmarkEnd w:id="144"/>
    </w:p>
    <w:p w:rsidR="00285828" w:rsidP="00285828" w:rsidRDefault="00285828" w14:paraId="4506A536" w14:textId="77777777"/>
    <w:p w:rsidR="00285828" w:rsidP="00285828" w:rsidRDefault="00285828" w14:paraId="2AFCF018" w14:textId="77777777">
      <w:r>
        <w:t xml:space="preserve">Through the Perkins V State Plan, the NJDOE announced its focus on increasing academic preparation for middle school students in advance of entry into rigorous CTE programs at the high school that align to high-wage, high-skill, in-demand careers. Our sister agency, the New Jersey Department of Labor </w:t>
      </w:r>
      <w:r w:rsidR="00A21E7A">
        <w:t xml:space="preserve">and Workforce Development </w:t>
      </w:r>
      <w:r>
        <w:t xml:space="preserve">(NJDOL) has identified nine key industry clusters in New Jersey: Construction and Energy; Finance; Health Care; Leisure and Hospitality; Life Sciences; Manufacturing; Retail Trade; Technology; and Transportation, Logistics and Distribution. </w:t>
      </w:r>
    </w:p>
    <w:p w:rsidRPr="003B26A0" w:rsidR="00285828" w:rsidP="00285828" w:rsidRDefault="00285828" w14:paraId="44939CA3" w14:textId="77777777">
      <w:pPr>
        <w:rPr>
          <w:b/>
        </w:rPr>
      </w:pPr>
      <w:r>
        <w:t>This grant opportunity focuses on the high-skill, high-wage, in-demand pathways that fall within each of these key industry clusters.</w:t>
      </w:r>
      <w:r>
        <w:rPr>
          <w:b/>
        </w:rPr>
        <w:t xml:space="preserve"> </w:t>
      </w:r>
      <w:r>
        <w:t>A brief description of the industry and the focus of the CTE cluster are included for reference. It is critical to note that not all of the occupations that fall within these clusters meet the high-skill, high-wage, in-demand designation</w:t>
      </w:r>
      <w:r w:rsidR="0035317C">
        <w:t xml:space="preserve"> but have been designated as programs supporting participation in nontraditional fields/occupations</w:t>
      </w:r>
      <w:r>
        <w:t xml:space="preserve">. Key pathways have been selected for your reference and review, with a link to brief descriptions found here: </w:t>
      </w:r>
      <w:hyperlink w:history="1" r:id="rId33">
        <w:r w:rsidRPr="00AA47D8">
          <w:rPr>
            <w:rStyle w:val="Hyperlink"/>
          </w:rPr>
          <w:t>https://careertech.org/career-clusters</w:t>
        </w:r>
      </w:hyperlink>
      <w:r>
        <w:t xml:space="preserve"> </w:t>
      </w:r>
    </w:p>
    <w:p w:rsidR="00285828" w:rsidP="00285828" w:rsidRDefault="00285828" w14:paraId="6DED03D6" w14:textId="77777777">
      <w:pPr>
        <w:spacing w:after="0"/>
        <w:rPr>
          <w:b/>
        </w:rPr>
      </w:pPr>
    </w:p>
    <w:p w:rsidRPr="007442EE" w:rsidR="00285828" w:rsidP="00285828" w:rsidRDefault="00285828" w14:paraId="38B914CA" w14:textId="77777777">
      <w:pPr>
        <w:spacing w:after="0"/>
        <w:rPr>
          <w:rStyle w:val="Strong"/>
        </w:rPr>
      </w:pPr>
      <w:r w:rsidRPr="007442EE">
        <w:rPr>
          <w:rStyle w:val="Strong"/>
        </w:rPr>
        <w:t>Architecture and Construction</w:t>
      </w:r>
    </w:p>
    <w:p w:rsidR="00285828" w:rsidP="00285828" w:rsidRDefault="00285828" w14:paraId="2F5F6087" w14:textId="77777777">
      <w:pPr>
        <w:spacing w:after="0"/>
      </w:pPr>
      <w:r w:rsidRPr="00534F86">
        <w:rPr>
          <w:iCs/>
        </w:rPr>
        <w:t>This Career Cluster is focused on careers in designing, planning, managing, building and maintaining the built environment</w:t>
      </w:r>
      <w:r w:rsidRPr="002F21CC">
        <w:rPr>
          <w:i/>
          <w:iCs/>
        </w:rPr>
        <w:t>.</w:t>
      </w:r>
    </w:p>
    <w:p w:rsidR="00285828" w:rsidP="0062461E" w:rsidRDefault="00285828" w14:paraId="7906D808" w14:textId="77777777">
      <w:pPr>
        <w:pStyle w:val="ListParagraph"/>
        <w:numPr>
          <w:ilvl w:val="0"/>
          <w:numId w:val="17"/>
        </w:numPr>
        <w:shd w:val="clear" w:color="auto" w:fill="FFFFFF"/>
        <w:spacing w:before="120" w:after="120" w:line="240" w:lineRule="auto"/>
        <w:contextualSpacing w:val="0"/>
      </w:pPr>
      <w:r w:rsidRPr="00895EA6">
        <w:t>Design/Pre-Construction Pathway</w:t>
      </w:r>
      <w:r>
        <w:t xml:space="preserve">: </w:t>
      </w:r>
      <w:r w:rsidRPr="00534F86">
        <w:rPr>
          <w:i/>
        </w:rPr>
        <w:t>People with careers in design/pre-construction turn a concept into a set of plans. Their plans guide other construction professionals as they continue the building process.</w:t>
      </w:r>
      <w:r>
        <w:t xml:space="preserve"> </w:t>
      </w:r>
    </w:p>
    <w:p w:rsidR="00285828" w:rsidP="0062461E" w:rsidRDefault="00285828" w14:paraId="169AA591" w14:textId="43A46E43">
      <w:pPr>
        <w:pStyle w:val="ListParagraph"/>
        <w:numPr>
          <w:ilvl w:val="0"/>
          <w:numId w:val="17"/>
        </w:numPr>
        <w:shd w:val="clear" w:color="auto" w:fill="FFFFFF"/>
        <w:spacing w:after="120" w:line="240" w:lineRule="auto"/>
        <w:contextualSpacing w:val="0"/>
        <w:rPr>
          <w:i/>
        </w:rPr>
      </w:pPr>
      <w:r w:rsidRPr="00895EA6">
        <w:t>Construction Pathway</w:t>
      </w:r>
      <w:r>
        <w:t>:</w:t>
      </w:r>
      <w:r w:rsidRPr="00534F86">
        <w:t xml:space="preserve"> </w:t>
      </w:r>
      <w:r w:rsidRPr="00534F86">
        <w:rPr>
          <w:i/>
        </w:rPr>
        <w:t>Employees in construction</w:t>
      </w:r>
      <w:r>
        <w:rPr>
          <w:i/>
        </w:rPr>
        <w:t xml:space="preserve"> </w:t>
      </w:r>
      <w:r w:rsidRPr="00534F86">
        <w:rPr>
          <w:i/>
        </w:rPr>
        <w:t>build and remodel houses, apartments, industrial buildings, warehouses, office buildings, churches, schools and recreational facilities. This pathway also includes the builders of highways, streets, bridges, tunnels</w:t>
      </w:r>
      <w:r w:rsidR="00FE0E7F">
        <w:rPr>
          <w:i/>
        </w:rPr>
        <w:t>,</w:t>
      </w:r>
      <w:r w:rsidRPr="00534F86">
        <w:rPr>
          <w:i/>
        </w:rPr>
        <w:t xml:space="preserve"> and airports as well as power plants, chemical plants, refineries</w:t>
      </w:r>
      <w:r w:rsidR="00FE0E7F">
        <w:rPr>
          <w:i/>
        </w:rPr>
        <w:t>,</w:t>
      </w:r>
      <w:r w:rsidRPr="00534F86">
        <w:rPr>
          <w:i/>
        </w:rPr>
        <w:t xml:space="preserve"> and mills.</w:t>
      </w:r>
    </w:p>
    <w:p w:rsidRPr="00116920" w:rsidR="00285828" w:rsidP="0062461E" w:rsidRDefault="00285828" w14:paraId="45CE6C7D" w14:textId="69622157">
      <w:pPr>
        <w:pStyle w:val="ListParagraph"/>
        <w:numPr>
          <w:ilvl w:val="0"/>
          <w:numId w:val="17"/>
        </w:numPr>
        <w:shd w:val="clear" w:color="auto" w:fill="FFFFFF"/>
        <w:spacing w:after="120" w:line="240" w:lineRule="auto"/>
        <w:contextualSpacing w:val="0"/>
        <w:rPr>
          <w:b/>
        </w:rPr>
      </w:pPr>
      <w:r>
        <w:t xml:space="preserve">Maintenance/Operations Pathway: </w:t>
      </w:r>
      <w:r w:rsidRPr="00116920">
        <w:rPr>
          <w:i/>
        </w:rPr>
        <w:t>Employees in maintenance and operations unload, inspect, and move new equipment into position. They determine the optimal placement of machines in a plant, assemble machinery, install machinery, repair machinery</w:t>
      </w:r>
      <w:r w:rsidR="00FE0E7F">
        <w:rPr>
          <w:i/>
        </w:rPr>
        <w:t>,</w:t>
      </w:r>
      <w:r w:rsidRPr="00116920">
        <w:rPr>
          <w:i/>
        </w:rPr>
        <w:t xml:space="preserve"> and perform preventive maintenance. They detect, diagnose</w:t>
      </w:r>
      <w:r w:rsidR="00FE0E7F">
        <w:rPr>
          <w:i/>
        </w:rPr>
        <w:t>,</w:t>
      </w:r>
      <w:r w:rsidRPr="00116920">
        <w:rPr>
          <w:i/>
        </w:rPr>
        <w:t xml:space="preserve"> and correct minor problems on machinery.</w:t>
      </w:r>
      <w:r>
        <w:t xml:space="preserve"> </w:t>
      </w:r>
    </w:p>
    <w:p w:rsidR="00285828" w:rsidP="00285828" w:rsidRDefault="00285828" w14:paraId="1B24D5D3" w14:textId="77777777">
      <w:pPr>
        <w:spacing w:after="0"/>
        <w:rPr>
          <w:b/>
        </w:rPr>
      </w:pPr>
    </w:p>
    <w:p w:rsidR="00285828" w:rsidP="00285828" w:rsidRDefault="00285828" w14:paraId="6F2BAE08" w14:textId="77777777">
      <w:pPr>
        <w:spacing w:after="0"/>
        <w:rPr>
          <w:b/>
        </w:rPr>
      </w:pPr>
    </w:p>
    <w:p w:rsidRPr="007442EE" w:rsidR="00285828" w:rsidP="00285828" w:rsidRDefault="00285828" w14:paraId="79C05373" w14:textId="77777777">
      <w:pPr>
        <w:spacing w:after="0"/>
        <w:rPr>
          <w:rStyle w:val="Strong"/>
        </w:rPr>
      </w:pPr>
      <w:r w:rsidRPr="007442EE">
        <w:rPr>
          <w:rStyle w:val="Strong"/>
        </w:rPr>
        <w:t>Business</w:t>
      </w:r>
      <w:r w:rsidR="00A543D5">
        <w:rPr>
          <w:rStyle w:val="Strong"/>
        </w:rPr>
        <w:t xml:space="preserve"> Management</w:t>
      </w:r>
    </w:p>
    <w:p w:rsidRPr="00472B81" w:rsidR="00285828" w:rsidP="00285828" w:rsidRDefault="00285828" w14:paraId="624E6E5E" w14:textId="74A5FC17">
      <w:pPr>
        <w:spacing w:after="0"/>
      </w:pPr>
      <w:r w:rsidRPr="00472B81">
        <w:rPr>
          <w:iCs/>
        </w:rPr>
        <w:t>This Career Cluster is focused on careers in planning, organizing, directing</w:t>
      </w:r>
      <w:r w:rsidR="00FE0E7F">
        <w:rPr>
          <w:iCs/>
        </w:rPr>
        <w:t>,</w:t>
      </w:r>
      <w:r w:rsidRPr="00472B81">
        <w:rPr>
          <w:iCs/>
        </w:rPr>
        <w:t xml:space="preserve"> and evaluating business functions essential to efficient and productive business operations.</w:t>
      </w:r>
    </w:p>
    <w:p w:rsidRPr="00895EA6" w:rsidR="00285828" w:rsidP="0062461E" w:rsidRDefault="00285828" w14:paraId="75ECF545" w14:textId="77777777">
      <w:pPr>
        <w:pStyle w:val="ListParagraph"/>
        <w:numPr>
          <w:ilvl w:val="0"/>
          <w:numId w:val="18"/>
        </w:numPr>
        <w:shd w:val="clear" w:color="auto" w:fill="FFFFFF"/>
        <w:spacing w:before="120" w:after="0" w:line="240" w:lineRule="auto"/>
        <w:contextualSpacing w:val="0"/>
      </w:pPr>
      <w:r w:rsidRPr="00895EA6">
        <w:t>General Management Pathway</w:t>
      </w:r>
      <w:r>
        <w:t xml:space="preserve">: </w:t>
      </w:r>
      <w:r w:rsidRPr="00534F86">
        <w:rPr>
          <w:i/>
        </w:rPr>
        <w:t>General Management focuses on careers that plan, organize, direct, and evaluate all or part of a business organization through the allocation and use of financial, human, and material resources.</w:t>
      </w:r>
    </w:p>
    <w:p w:rsidR="00285828" w:rsidP="00285828" w:rsidRDefault="00285828" w14:paraId="1E8A5234" w14:textId="77777777">
      <w:pPr>
        <w:shd w:val="clear" w:color="auto" w:fill="FFFFFF"/>
        <w:spacing w:after="0" w:line="240" w:lineRule="auto"/>
      </w:pPr>
    </w:p>
    <w:p w:rsidR="00285828" w:rsidP="00285828" w:rsidRDefault="00285828" w14:paraId="3B804B5D" w14:textId="77777777">
      <w:pPr>
        <w:shd w:val="clear" w:color="auto" w:fill="FFFFFF"/>
        <w:spacing w:after="0" w:line="240" w:lineRule="auto"/>
        <w:rPr>
          <w:b/>
        </w:rPr>
      </w:pPr>
    </w:p>
    <w:p w:rsidR="003F1824" w:rsidRDefault="003F1824" w14:paraId="43D80AA6" w14:textId="77777777">
      <w:pPr>
        <w:spacing w:after="0" w:line="240" w:lineRule="auto"/>
        <w:rPr>
          <w:rStyle w:val="Strong"/>
        </w:rPr>
      </w:pPr>
      <w:r>
        <w:rPr>
          <w:rStyle w:val="Strong"/>
        </w:rPr>
        <w:br w:type="page"/>
      </w:r>
    </w:p>
    <w:p w:rsidRPr="007442EE" w:rsidR="00285828" w:rsidP="00285828" w:rsidRDefault="00285828" w14:paraId="521D504E" w14:textId="77777777">
      <w:pPr>
        <w:shd w:val="clear" w:color="auto" w:fill="FFFFFF"/>
        <w:spacing w:after="0" w:line="240" w:lineRule="auto"/>
        <w:rPr>
          <w:rStyle w:val="Strong"/>
        </w:rPr>
      </w:pPr>
      <w:r w:rsidRPr="007442EE">
        <w:rPr>
          <w:rStyle w:val="Strong"/>
        </w:rPr>
        <w:lastRenderedPageBreak/>
        <w:t>Finance</w:t>
      </w:r>
    </w:p>
    <w:p w:rsidRPr="00485B39" w:rsidR="00285828" w:rsidP="00285828" w:rsidRDefault="00285828" w14:paraId="499E9D8C" w14:textId="77777777">
      <w:pPr>
        <w:shd w:val="clear" w:color="auto" w:fill="FFFFFF"/>
        <w:spacing w:after="0" w:line="240" w:lineRule="auto"/>
      </w:pPr>
      <w:r w:rsidRPr="00472B81">
        <w:rPr>
          <w:iCs/>
        </w:rPr>
        <w:t>This Career Cluster is focused on planning, services for financial and investment planning, banking, insurance, and business financial management.</w:t>
      </w:r>
    </w:p>
    <w:p w:rsidRPr="002F21CC" w:rsidR="00285828" w:rsidP="003F1824" w:rsidRDefault="00285828" w14:paraId="650EDC33" w14:textId="77777777">
      <w:pPr>
        <w:pStyle w:val="ListParagraph"/>
        <w:numPr>
          <w:ilvl w:val="0"/>
          <w:numId w:val="19"/>
        </w:numPr>
        <w:shd w:val="clear" w:color="auto" w:fill="FFFFFF"/>
        <w:spacing w:before="120" w:after="120" w:line="240" w:lineRule="auto"/>
        <w:contextualSpacing w:val="0"/>
      </w:pPr>
      <w:r w:rsidRPr="002F21CC">
        <w:t>Business Finance Pathway</w:t>
      </w:r>
      <w:r>
        <w:t xml:space="preserve">: </w:t>
      </w:r>
      <w:r w:rsidRPr="00472B81">
        <w:rPr>
          <w:i/>
        </w:rPr>
        <w:t>The business finance function in a company is to manage policy and strategy for (and the implementation of) capital structure, budgeting, acquisition and investment, financial modeling and planning, funding, dividends, and taxation.</w:t>
      </w:r>
    </w:p>
    <w:p w:rsidRPr="002F21CC" w:rsidR="00285828" w:rsidP="0062461E" w:rsidRDefault="00285828" w14:paraId="0622704A" w14:textId="77777777">
      <w:pPr>
        <w:pStyle w:val="ListParagraph"/>
        <w:numPr>
          <w:ilvl w:val="0"/>
          <w:numId w:val="19"/>
        </w:numPr>
        <w:shd w:val="clear" w:color="auto" w:fill="FFFFFF"/>
        <w:spacing w:after="120" w:line="240" w:lineRule="auto"/>
        <w:contextualSpacing w:val="0"/>
      </w:pPr>
      <w:r w:rsidRPr="002F21CC">
        <w:t>Accounting Pathway</w:t>
      </w:r>
      <w:r>
        <w:t xml:space="preserve">: </w:t>
      </w:r>
      <w:r w:rsidRPr="00472B81">
        <w:rPr>
          <w:i/>
        </w:rPr>
        <w:t>Accounting encompasses careers that record, classify, summarize, analyze, and communicate a business's financial information/business transactions for use in management decision-making. Accounting includes such activities as bookkeeping, systems design, analysis, and interpretation of accounting information.</w:t>
      </w:r>
    </w:p>
    <w:p w:rsidRPr="002F21CC" w:rsidR="00285828" w:rsidP="0062461E" w:rsidRDefault="00285828" w14:paraId="723A7F9A" w14:textId="77777777">
      <w:pPr>
        <w:pStyle w:val="ListParagraph"/>
        <w:numPr>
          <w:ilvl w:val="0"/>
          <w:numId w:val="19"/>
        </w:numPr>
        <w:shd w:val="clear" w:color="auto" w:fill="FFFFFF"/>
        <w:spacing w:after="120" w:line="240" w:lineRule="auto"/>
        <w:contextualSpacing w:val="0"/>
      </w:pPr>
      <w:r w:rsidRPr="002F21CC">
        <w:t>Banking Services Pathway</w:t>
      </w:r>
      <w:r>
        <w:t xml:space="preserve">: </w:t>
      </w:r>
      <w:r w:rsidRPr="00472B81">
        <w:rPr>
          <w:i/>
        </w:rPr>
        <w:t>Primarily concerned with accepting deposits, lending funds, and extending credit, banking services include cash management, short-term investments, mortgages and other loans, credit cards, and bill payment. Banking services are delivered via a number of different institutions, from commercial banks (the largest group) and other traditional means (savings and loans associations, credit unions, and local banks)</w:t>
      </w:r>
      <w:r>
        <w:rPr>
          <w:i/>
        </w:rPr>
        <w:t>.</w:t>
      </w:r>
    </w:p>
    <w:p w:rsidR="00285828" w:rsidP="00285828" w:rsidRDefault="00285828" w14:paraId="493E240A" w14:textId="77777777">
      <w:pPr>
        <w:shd w:val="clear" w:color="auto" w:fill="FFFFFF"/>
        <w:spacing w:after="0" w:line="240" w:lineRule="auto"/>
        <w:rPr>
          <w:b/>
        </w:rPr>
      </w:pPr>
    </w:p>
    <w:p w:rsidR="00285828" w:rsidP="00285828" w:rsidRDefault="00285828" w14:paraId="6FF97F74" w14:textId="77777777">
      <w:pPr>
        <w:shd w:val="clear" w:color="auto" w:fill="FFFFFF"/>
        <w:spacing w:after="0" w:line="240" w:lineRule="auto"/>
        <w:rPr>
          <w:b/>
        </w:rPr>
      </w:pPr>
    </w:p>
    <w:p w:rsidRPr="007442EE" w:rsidR="00285828" w:rsidP="00285828" w:rsidRDefault="00285828" w14:paraId="519B6D97" w14:textId="77777777">
      <w:pPr>
        <w:shd w:val="clear" w:color="auto" w:fill="FFFFFF"/>
        <w:spacing w:after="0" w:line="240" w:lineRule="auto"/>
        <w:rPr>
          <w:rStyle w:val="Strong"/>
        </w:rPr>
      </w:pPr>
      <w:r w:rsidRPr="007442EE">
        <w:rPr>
          <w:rStyle w:val="Strong"/>
        </w:rPr>
        <w:t>Health Sciences</w:t>
      </w:r>
    </w:p>
    <w:p w:rsidRPr="00472B81" w:rsidR="00285828" w:rsidP="00285828" w:rsidRDefault="00285828" w14:paraId="52C81BC9" w14:textId="77777777">
      <w:pPr>
        <w:shd w:val="clear" w:color="auto" w:fill="FFFFFF"/>
        <w:spacing w:after="0" w:line="240" w:lineRule="auto"/>
      </w:pPr>
      <w:r w:rsidRPr="00472B81">
        <w:rPr>
          <w:iCs/>
        </w:rPr>
        <w:t>This Career Cluster is focused on planning, managing, and providing therapeutic services, diagnostic services, health informatics, and biotechnology research and development. </w:t>
      </w:r>
    </w:p>
    <w:p w:rsidRPr="00895EA6" w:rsidR="00285828" w:rsidP="0062461E" w:rsidRDefault="00285828" w14:paraId="61DED75E" w14:textId="1EC4F75E">
      <w:pPr>
        <w:pStyle w:val="ListParagraph"/>
        <w:numPr>
          <w:ilvl w:val="0"/>
          <w:numId w:val="20"/>
        </w:numPr>
        <w:shd w:val="clear" w:color="auto" w:fill="FFFFFF"/>
        <w:spacing w:before="120" w:after="120" w:line="240" w:lineRule="auto"/>
        <w:contextualSpacing w:val="0"/>
      </w:pPr>
      <w:r w:rsidRPr="00895EA6">
        <w:t>Therapeutic Services Pathway</w:t>
      </w:r>
      <w:r>
        <w:t>:</w:t>
      </w:r>
      <w:r w:rsidRPr="00472B81">
        <w:t xml:space="preserve"> </w:t>
      </w:r>
      <w:r w:rsidRPr="00E963EF">
        <w:rPr>
          <w:i/>
        </w:rPr>
        <w:t>Careers in the Therapeutic Services pathway are focused primarily on changing the health status of the patient over time. Health professionals in this pathway work directly with patients; they may provide care, treatment, counseling</w:t>
      </w:r>
      <w:r w:rsidR="00FE0E7F">
        <w:rPr>
          <w:i/>
        </w:rPr>
        <w:t>,</w:t>
      </w:r>
      <w:r w:rsidRPr="00E963EF">
        <w:rPr>
          <w:i/>
        </w:rPr>
        <w:t xml:space="preserve"> and health education information.</w:t>
      </w:r>
    </w:p>
    <w:p w:rsidRPr="00895EA6" w:rsidR="00285828" w:rsidP="0062461E" w:rsidRDefault="00285828" w14:paraId="3CF919D3" w14:textId="0552921D">
      <w:pPr>
        <w:pStyle w:val="ListParagraph"/>
        <w:numPr>
          <w:ilvl w:val="0"/>
          <w:numId w:val="20"/>
        </w:numPr>
        <w:shd w:val="clear" w:color="auto" w:fill="FFFFFF"/>
        <w:spacing w:before="120" w:after="120" w:line="240" w:lineRule="auto"/>
        <w:contextualSpacing w:val="0"/>
      </w:pPr>
      <w:r w:rsidRPr="00895EA6">
        <w:t>Diagnostic Services Pathway</w:t>
      </w:r>
      <w:r>
        <w:t xml:space="preserve">: </w:t>
      </w:r>
      <w:r w:rsidRPr="00E963EF">
        <w:rPr>
          <w:i/>
        </w:rPr>
        <w:t>Careers in the Diagnostic Services pathway use tests and evaluations that aid in the detection, diagnosis and treatment of diseases, injuries</w:t>
      </w:r>
      <w:r w:rsidR="00FE0E7F">
        <w:rPr>
          <w:i/>
        </w:rPr>
        <w:t>,</w:t>
      </w:r>
      <w:r w:rsidRPr="00E963EF">
        <w:rPr>
          <w:i/>
        </w:rPr>
        <w:t xml:space="preserve"> or other physical conditions.</w:t>
      </w:r>
    </w:p>
    <w:p w:rsidRPr="00895EA6" w:rsidR="00285828" w:rsidP="0062461E" w:rsidRDefault="00285828" w14:paraId="3B6083FA" w14:textId="77777777">
      <w:pPr>
        <w:pStyle w:val="ListParagraph"/>
        <w:numPr>
          <w:ilvl w:val="0"/>
          <w:numId w:val="20"/>
        </w:numPr>
        <w:shd w:val="clear" w:color="auto" w:fill="FFFFFF"/>
        <w:spacing w:before="120" w:after="120" w:line="240" w:lineRule="auto"/>
        <w:contextualSpacing w:val="0"/>
      </w:pPr>
      <w:r w:rsidRPr="00895EA6">
        <w:t>Biotechnology Research &amp; Development Pathway</w:t>
      </w:r>
      <w:r>
        <w:t xml:space="preserve">: </w:t>
      </w:r>
      <w:r w:rsidRPr="00E963EF">
        <w:rPr>
          <w:i/>
        </w:rPr>
        <w:t>Careers in the Biotechnology Research and Development pathway involve bioscience research and development as it applies to human health. These scientists may study diseases to discover new treatments or invent medical devices used to directly assist patients or to improve the accuracy of diagnostic tests.</w:t>
      </w:r>
    </w:p>
    <w:p w:rsidRPr="00895EA6" w:rsidR="00285828" w:rsidP="00285828" w:rsidRDefault="00285828" w14:paraId="00B3DCE0" w14:textId="77777777">
      <w:pPr>
        <w:shd w:val="clear" w:color="auto" w:fill="FFFFFF"/>
        <w:spacing w:after="0" w:line="240" w:lineRule="auto"/>
      </w:pPr>
      <w:r w:rsidRPr="00895EA6">
        <w:t> </w:t>
      </w:r>
    </w:p>
    <w:p w:rsidR="00285828" w:rsidP="00285828" w:rsidRDefault="00285828" w14:paraId="0F2D22B1" w14:textId="77777777">
      <w:pPr>
        <w:spacing w:after="0"/>
        <w:rPr>
          <w:b/>
        </w:rPr>
      </w:pPr>
    </w:p>
    <w:p w:rsidRPr="007442EE" w:rsidR="00285828" w:rsidP="00285828" w:rsidRDefault="00285828" w14:paraId="5198A54F" w14:textId="77777777">
      <w:pPr>
        <w:spacing w:after="0"/>
        <w:rPr>
          <w:rStyle w:val="Strong"/>
        </w:rPr>
      </w:pPr>
      <w:r w:rsidRPr="007442EE">
        <w:rPr>
          <w:rStyle w:val="Strong"/>
        </w:rPr>
        <w:t>Information Technology</w:t>
      </w:r>
    </w:p>
    <w:p w:rsidRPr="00E963EF" w:rsidR="00285828" w:rsidP="00285828" w:rsidRDefault="00285828" w14:paraId="680AB834" w14:textId="77777777">
      <w:pPr>
        <w:spacing w:after="0"/>
      </w:pPr>
      <w:r w:rsidRPr="00E963EF">
        <w:rPr>
          <w:iCs/>
        </w:rPr>
        <w:t>This Career Cluster is focused on building linkages in information technology occupations for careers related to the design, development and management of hardware, software, multimedia and systems integration services.</w:t>
      </w:r>
    </w:p>
    <w:p w:rsidRPr="00895EA6" w:rsidR="00285828" w:rsidP="0062461E" w:rsidRDefault="00285828" w14:paraId="7E4985A5" w14:textId="4BBC2885">
      <w:pPr>
        <w:pStyle w:val="ListParagraph"/>
        <w:numPr>
          <w:ilvl w:val="0"/>
          <w:numId w:val="21"/>
        </w:numPr>
        <w:shd w:val="clear" w:color="auto" w:fill="FFFFFF"/>
        <w:spacing w:before="120" w:after="120" w:line="240" w:lineRule="auto"/>
        <w:contextualSpacing w:val="0"/>
      </w:pPr>
      <w:r w:rsidRPr="00895EA6">
        <w:t>Network Systems Pathway</w:t>
      </w:r>
      <w:r>
        <w:t>:</w:t>
      </w:r>
      <w:r w:rsidRPr="007120FF">
        <w:t xml:space="preserve"> </w:t>
      </w:r>
      <w:r w:rsidRPr="007120FF">
        <w:rPr>
          <w:i/>
        </w:rPr>
        <w:t>Careers in Network Systems involve network analysis, planning and implementation, including design, installation, maintenance</w:t>
      </w:r>
      <w:r w:rsidR="00FE0E7F">
        <w:rPr>
          <w:i/>
        </w:rPr>
        <w:t>,</w:t>
      </w:r>
      <w:r w:rsidRPr="007120FF">
        <w:rPr>
          <w:i/>
        </w:rPr>
        <w:t xml:space="preserve"> and management of network systems. Successful establishment and maintenance of information technology infrastructure is critical to the success of almost every 21st century organization</w:t>
      </w:r>
      <w:r>
        <w:rPr>
          <w:i/>
        </w:rPr>
        <w:t>.</w:t>
      </w:r>
    </w:p>
    <w:p w:rsidRPr="00895EA6" w:rsidR="00285828" w:rsidP="0062461E" w:rsidRDefault="00285828" w14:paraId="6598F437" w14:textId="0C6B42D2">
      <w:pPr>
        <w:pStyle w:val="ListParagraph"/>
        <w:numPr>
          <w:ilvl w:val="0"/>
          <w:numId w:val="21"/>
        </w:numPr>
        <w:shd w:val="clear" w:color="auto" w:fill="FFFFFF"/>
        <w:spacing w:after="120" w:line="240" w:lineRule="auto"/>
        <w:contextualSpacing w:val="0"/>
      </w:pPr>
      <w:r w:rsidRPr="00895EA6">
        <w:lastRenderedPageBreak/>
        <w:t>Web &amp; Digital Communications Pathway</w:t>
      </w:r>
      <w:r w:rsidRPr="007120FF">
        <w:rPr>
          <w:i/>
        </w:rPr>
        <w:t>: Careers in Web and Digital Communications involve creating, designing and producing interactive multimedia products and services, including development of digitally-generated or computer-enhanced media used in business, training, entertainment, communications</w:t>
      </w:r>
      <w:r w:rsidR="00FE0E7F">
        <w:rPr>
          <w:i/>
        </w:rPr>
        <w:t>,</w:t>
      </w:r>
      <w:r w:rsidRPr="007120FF">
        <w:rPr>
          <w:i/>
        </w:rPr>
        <w:t xml:space="preserve"> and marketing. Organizations of all types and sizes use digital media to communicate with existing and potential customers, to track transactions, and to collaborate with colleagues.</w:t>
      </w:r>
    </w:p>
    <w:p w:rsidRPr="00BF0E6A" w:rsidR="00285828" w:rsidP="0062461E" w:rsidRDefault="00285828" w14:paraId="37DDC3C3" w14:textId="09EF373A">
      <w:pPr>
        <w:pStyle w:val="ListParagraph"/>
        <w:numPr>
          <w:ilvl w:val="0"/>
          <w:numId w:val="21"/>
        </w:numPr>
        <w:shd w:val="clear" w:color="auto" w:fill="FFFFFF"/>
        <w:spacing w:after="120" w:line="240" w:lineRule="auto"/>
        <w:contextualSpacing w:val="0"/>
        <w:rPr>
          <w:i/>
        </w:rPr>
      </w:pPr>
      <w:r w:rsidRPr="00895EA6">
        <w:t>Programming &amp; Software Development Pathway</w:t>
      </w:r>
      <w:r>
        <w:t xml:space="preserve">: </w:t>
      </w:r>
      <w:r w:rsidRPr="007120FF">
        <w:rPr>
          <w:i/>
        </w:rPr>
        <w:t>Careers in Programming and Software Development involve the design development implementation and maintenance of computer systems and software, requiring knowledge of computer operating systems, programming languages</w:t>
      </w:r>
      <w:r w:rsidR="00FE0E7F">
        <w:rPr>
          <w:i/>
        </w:rPr>
        <w:t>,</w:t>
      </w:r>
      <w:r w:rsidRPr="007120FF">
        <w:rPr>
          <w:i/>
        </w:rPr>
        <w:t xml:space="preserve"> and software development.</w:t>
      </w:r>
    </w:p>
    <w:p w:rsidR="00285828" w:rsidP="00285828" w:rsidRDefault="00285828" w14:paraId="51ABEB40" w14:textId="77777777">
      <w:pPr>
        <w:spacing w:after="0"/>
        <w:rPr>
          <w:b/>
        </w:rPr>
      </w:pPr>
    </w:p>
    <w:p w:rsidRPr="007442EE" w:rsidR="00285828" w:rsidP="00285828" w:rsidRDefault="00285828" w14:paraId="4B6CE72B" w14:textId="77777777">
      <w:pPr>
        <w:spacing w:after="0"/>
        <w:rPr>
          <w:rStyle w:val="Strong"/>
        </w:rPr>
      </w:pPr>
      <w:r w:rsidRPr="007442EE">
        <w:rPr>
          <w:rStyle w:val="Strong"/>
        </w:rPr>
        <w:t>Manufacturing</w:t>
      </w:r>
    </w:p>
    <w:p w:rsidRPr="007120FF" w:rsidR="00285828" w:rsidP="00285828" w:rsidRDefault="00285828" w14:paraId="2BED2C32" w14:textId="77777777">
      <w:pPr>
        <w:spacing w:after="0"/>
      </w:pPr>
      <w:r w:rsidRPr="007120FF">
        <w:rPr>
          <w:iCs/>
        </w:rPr>
        <w:t>This Career Cluster is focused on planning, managing and performing the processing of materials into intermediate or final products and related professional and technical support activities such as production planning and control, maintenance and manufacturing, and process engineering. </w:t>
      </w:r>
    </w:p>
    <w:p w:rsidRPr="00D22860" w:rsidR="00285828" w:rsidP="0062461E" w:rsidRDefault="00285828" w14:paraId="44C55042" w14:textId="60979D47">
      <w:pPr>
        <w:pStyle w:val="ListParagraph"/>
        <w:numPr>
          <w:ilvl w:val="0"/>
          <w:numId w:val="22"/>
        </w:numPr>
        <w:shd w:val="clear" w:color="auto" w:fill="FFFFFF"/>
        <w:spacing w:before="120" w:after="120" w:line="240" w:lineRule="auto"/>
        <w:contextualSpacing w:val="0"/>
      </w:pPr>
      <w:r w:rsidRPr="00D22860">
        <w:t>Production Pathway</w:t>
      </w:r>
      <w:r>
        <w:t xml:space="preserve">: </w:t>
      </w:r>
      <w:r w:rsidRPr="003928EE">
        <w:rPr>
          <w:i/>
        </w:rPr>
        <w:t>People with careers in production work on the shop floor making parts or assembling them. They work with machines, making or assembling electronic parts, constructing or assembling them, assembling modular housing, performing welding jobs</w:t>
      </w:r>
      <w:r w:rsidRPr="009A3E70">
        <w:rPr>
          <w:i/>
        </w:rPr>
        <w:t>,</w:t>
      </w:r>
      <w:r w:rsidRPr="009A3E70" w:rsidR="00EA6574">
        <w:rPr>
          <w:i/>
        </w:rPr>
        <w:t xml:space="preserve"> wind energy,</w:t>
      </w:r>
      <w:r w:rsidRPr="009A3E70">
        <w:rPr>
          <w:i/>
        </w:rPr>
        <w:t xml:space="preserve"> or</w:t>
      </w:r>
      <w:r w:rsidRPr="003928EE">
        <w:rPr>
          <w:i/>
        </w:rPr>
        <w:t xml:space="preserve"> printing various materials.</w:t>
      </w:r>
    </w:p>
    <w:p w:rsidRPr="00D22860" w:rsidR="00285828" w:rsidP="0062461E" w:rsidRDefault="00285828" w14:paraId="60A4C280" w14:textId="77777777">
      <w:pPr>
        <w:pStyle w:val="ListParagraph"/>
        <w:numPr>
          <w:ilvl w:val="0"/>
          <w:numId w:val="22"/>
        </w:numPr>
        <w:shd w:val="clear" w:color="auto" w:fill="FFFFFF"/>
        <w:spacing w:after="120" w:line="240" w:lineRule="auto"/>
      </w:pPr>
      <w:r w:rsidRPr="00D22860">
        <w:t>Manufacturing Production Process Development Pathway</w:t>
      </w:r>
      <w:r>
        <w:t xml:space="preserve">: </w:t>
      </w:r>
      <w:r w:rsidRPr="007120FF">
        <w:rPr>
          <w:i/>
        </w:rPr>
        <w:t>Employees in Manufacturing Production Process Development are responsible for product design and design of the manufacturing process. They work with customers to ensure the manufacturing process produces a product that meets or exceeds customer expectations. They also monitor the manufacturing process and the materials used to manufacture the product.</w:t>
      </w:r>
    </w:p>
    <w:p w:rsidR="00285828" w:rsidP="00285828" w:rsidRDefault="00285828" w14:paraId="2BC69021" w14:textId="77777777">
      <w:pPr>
        <w:spacing w:after="0"/>
      </w:pPr>
    </w:p>
    <w:p w:rsidR="00285828" w:rsidP="00285828" w:rsidRDefault="00285828" w14:paraId="7B93FD7A" w14:textId="77777777">
      <w:pPr>
        <w:spacing w:after="0"/>
        <w:rPr>
          <w:b/>
        </w:rPr>
      </w:pPr>
    </w:p>
    <w:p w:rsidRPr="007442EE" w:rsidR="00285828" w:rsidP="00285828" w:rsidRDefault="00285828" w14:paraId="77703A10" w14:textId="77777777">
      <w:pPr>
        <w:spacing w:after="0"/>
        <w:rPr>
          <w:rStyle w:val="Strong"/>
        </w:rPr>
      </w:pPr>
      <w:r w:rsidRPr="007442EE">
        <w:rPr>
          <w:rStyle w:val="Strong"/>
        </w:rPr>
        <w:t>Science, Technology, Engineering, and Mathematics (S.T.E.M.)</w:t>
      </w:r>
    </w:p>
    <w:p w:rsidRPr="009E46D9" w:rsidR="00285828" w:rsidP="00285828" w:rsidRDefault="00285828" w14:paraId="277064AF" w14:textId="392663BE">
      <w:pPr>
        <w:spacing w:after="0"/>
        <w:rPr>
          <w:rFonts w:cstheme="minorHAnsi"/>
        </w:rPr>
      </w:pPr>
      <w:r w:rsidRPr="00BF0E6A">
        <w:rPr>
          <w:iCs/>
        </w:rPr>
        <w:t>This Career Cluster is focused on planning, managing and providing scientific research and professional and technical services (e.g., physical science, social science, engineering) including laboratory and testing services, and research and development services</w:t>
      </w:r>
      <w:r w:rsidR="00F94E0D">
        <w:rPr>
          <w:iCs/>
        </w:rPr>
        <w:t xml:space="preserve"> such </w:t>
      </w:r>
      <w:r w:rsidRPr="009A3E70" w:rsidR="00F94E0D">
        <w:rPr>
          <w:iCs/>
        </w:rPr>
        <w:t>as geothermal generation technologies</w:t>
      </w:r>
      <w:r w:rsidRPr="009A3E70">
        <w:rPr>
          <w:rFonts w:cstheme="minorHAnsi"/>
          <w:i/>
          <w:iCs/>
        </w:rPr>
        <w:t xml:space="preserve">. </w:t>
      </w:r>
      <w:r w:rsidRPr="009A3E70">
        <w:rPr>
          <w:rFonts w:cstheme="minorHAnsi"/>
          <w:shd w:val="clear" w:color="auto" w:fill="FFFFFF"/>
        </w:rPr>
        <w:t>The</w:t>
      </w:r>
      <w:r w:rsidRPr="0015626A">
        <w:rPr>
          <w:rFonts w:cstheme="minorHAnsi"/>
          <w:shd w:val="clear" w:color="auto" w:fill="FFFFFF"/>
        </w:rPr>
        <w:t xml:space="preserve"> Science, Technology, Engineering</w:t>
      </w:r>
      <w:r w:rsidR="00FE0E7F">
        <w:rPr>
          <w:rFonts w:cstheme="minorHAnsi"/>
          <w:shd w:val="clear" w:color="auto" w:fill="FFFFFF"/>
        </w:rPr>
        <w:t>,</w:t>
      </w:r>
      <w:r w:rsidRPr="0015626A">
        <w:rPr>
          <w:rFonts w:cstheme="minorHAnsi"/>
          <w:shd w:val="clear" w:color="auto" w:fill="FFFFFF"/>
        </w:rPr>
        <w:t xml:space="preserve"> and Mathematics cluster uses prepares </w:t>
      </w:r>
      <w:r>
        <w:rPr>
          <w:rFonts w:cstheme="minorHAnsi"/>
          <w:shd w:val="clear" w:color="auto" w:fill="FFFFFF"/>
        </w:rPr>
        <w:t xml:space="preserve">students </w:t>
      </w:r>
      <w:r w:rsidRPr="0015626A">
        <w:rPr>
          <w:rFonts w:cstheme="minorHAnsi"/>
          <w:shd w:val="clear" w:color="auto" w:fill="FFFFFF"/>
        </w:rPr>
        <w:t xml:space="preserve">for careers using </w:t>
      </w:r>
      <w:r>
        <w:rPr>
          <w:rFonts w:cstheme="minorHAnsi"/>
          <w:shd w:val="clear" w:color="auto" w:fill="FFFFFF"/>
        </w:rPr>
        <w:t xml:space="preserve">problem-solving and </w:t>
      </w:r>
      <w:r w:rsidRPr="0015626A">
        <w:rPr>
          <w:rFonts w:cstheme="minorHAnsi"/>
          <w:shd w:val="clear" w:color="auto" w:fill="FFFFFF"/>
        </w:rPr>
        <w:t>science, technology, engineering and math (STEM) skills.  </w:t>
      </w:r>
    </w:p>
    <w:p w:rsidRPr="004A2003" w:rsidR="00285828" w:rsidP="0062461E" w:rsidRDefault="00285828" w14:paraId="1DD36492" w14:textId="77777777">
      <w:pPr>
        <w:pStyle w:val="ListParagraph"/>
        <w:numPr>
          <w:ilvl w:val="0"/>
          <w:numId w:val="23"/>
        </w:numPr>
        <w:shd w:val="clear" w:color="auto" w:fill="FFFFFF"/>
        <w:spacing w:before="120" w:after="0" w:line="240" w:lineRule="auto"/>
        <w:contextualSpacing w:val="0"/>
      </w:pPr>
      <w:r w:rsidRPr="00D22860">
        <w:t>Engineering &amp; Technology Pathway</w:t>
      </w:r>
      <w:r>
        <w:t xml:space="preserve">: </w:t>
      </w:r>
      <w:r w:rsidRPr="004A2003">
        <w:rPr>
          <w:rFonts w:cstheme="minorHAnsi"/>
          <w:i/>
        </w:rPr>
        <w:t xml:space="preserve">Careers aligned with the engineering and technology pathway involve </w:t>
      </w:r>
      <w:r w:rsidRPr="004A2003">
        <w:rPr>
          <w:rFonts w:cstheme="minorHAnsi"/>
          <w:i/>
          <w:color w:val="262D34"/>
          <w:shd w:val="clear" w:color="auto" w:fill="FFFFFF"/>
        </w:rPr>
        <w:t xml:space="preserve">studying and applying principles from advanced mathematics, science disciplines, and technology. </w:t>
      </w:r>
      <w:r w:rsidRPr="004A2003">
        <w:rPr>
          <w:rFonts w:cstheme="minorHAnsi"/>
          <w:i/>
        </w:rPr>
        <w:t xml:space="preserve">All engineers and technologists apply key science concepts and processes to design solutions to identified problems. </w:t>
      </w:r>
    </w:p>
    <w:p w:rsidR="00285828" w:rsidP="00285828" w:rsidRDefault="00285828" w14:paraId="51C5E418" w14:textId="77777777">
      <w:pPr>
        <w:pStyle w:val="ListParagraph"/>
        <w:shd w:val="clear" w:color="auto" w:fill="FFFFFF"/>
        <w:spacing w:after="0" w:line="240" w:lineRule="auto"/>
      </w:pPr>
    </w:p>
    <w:p w:rsidR="00285828" w:rsidP="00285828" w:rsidRDefault="00285828" w14:paraId="2FCC4942" w14:textId="77777777">
      <w:pPr>
        <w:spacing w:after="0"/>
        <w:rPr>
          <w:b/>
        </w:rPr>
      </w:pPr>
    </w:p>
    <w:p w:rsidRPr="007442EE" w:rsidR="00285828" w:rsidP="00285828" w:rsidRDefault="00285828" w14:paraId="4B2328F7" w14:textId="77777777">
      <w:pPr>
        <w:spacing w:after="0"/>
        <w:rPr>
          <w:rStyle w:val="Strong"/>
        </w:rPr>
      </w:pPr>
      <w:r w:rsidRPr="007442EE">
        <w:rPr>
          <w:rStyle w:val="Strong"/>
        </w:rPr>
        <w:t>Transportation, Distribution and Logistics</w:t>
      </w:r>
    </w:p>
    <w:p w:rsidRPr="00BF0E6A" w:rsidR="00285828" w:rsidP="00285828" w:rsidRDefault="00285828" w14:paraId="1EE76A38" w14:textId="2E5B17AD">
      <w:pPr>
        <w:spacing w:after="0"/>
      </w:pPr>
      <w:r w:rsidRPr="009A3E70">
        <w:rPr>
          <w:iCs/>
        </w:rPr>
        <w:t>This Career Cluster is focused on planning, management, and movement of people, materials, and goods by road, pipeline, air, rail and water</w:t>
      </w:r>
      <w:r w:rsidR="00FE0E7F">
        <w:rPr>
          <w:iCs/>
        </w:rPr>
        <w:t>,</w:t>
      </w:r>
      <w:r w:rsidRPr="009A3E70">
        <w:rPr>
          <w:iCs/>
        </w:rPr>
        <w:t xml:space="preserve"> and related professional support services such as transportation infrastructure planning and management, </w:t>
      </w:r>
      <w:r w:rsidRPr="009A3E70" w:rsidR="00EA6574">
        <w:rPr>
          <w:iCs/>
        </w:rPr>
        <w:t xml:space="preserve">green energy, </w:t>
      </w:r>
      <w:r w:rsidRPr="009A3E70">
        <w:rPr>
          <w:iCs/>
        </w:rPr>
        <w:t>logistics services, mobile equipment</w:t>
      </w:r>
      <w:r w:rsidR="00FE0E7F">
        <w:rPr>
          <w:iCs/>
        </w:rPr>
        <w:t>,</w:t>
      </w:r>
      <w:r w:rsidRPr="009A3E70">
        <w:rPr>
          <w:iCs/>
        </w:rPr>
        <w:t xml:space="preserve"> and facility maintenance.</w:t>
      </w:r>
    </w:p>
    <w:p w:rsidRPr="00BF0E6A" w:rsidR="00285828" w:rsidP="0062461E" w:rsidRDefault="00285828" w14:paraId="2EE29BB2" w14:textId="77777777">
      <w:pPr>
        <w:pStyle w:val="ListParagraph"/>
        <w:numPr>
          <w:ilvl w:val="0"/>
          <w:numId w:val="23"/>
        </w:numPr>
        <w:shd w:val="clear" w:color="auto" w:fill="FFFFFF"/>
        <w:spacing w:before="120" w:after="120" w:line="240" w:lineRule="auto"/>
        <w:contextualSpacing w:val="0"/>
      </w:pPr>
      <w:r w:rsidRPr="00D22860">
        <w:lastRenderedPageBreak/>
        <w:t>Logistics Planning &amp; Management Services Pathway</w:t>
      </w:r>
      <w:r>
        <w:t>:</w:t>
      </w:r>
      <w:r w:rsidRPr="00BF0E6A">
        <w:rPr>
          <w:i/>
        </w:rPr>
        <w:t xml:space="preserve"> Careers in the Logistics Planning and Management Services pathway involve planning, management and control of the</w:t>
      </w:r>
      <w:r>
        <w:rPr>
          <w:i/>
        </w:rPr>
        <w:t xml:space="preserve"> </w:t>
      </w:r>
      <w:r w:rsidRPr="00BF0E6A">
        <w:rPr>
          <w:i/>
        </w:rPr>
        <w:t>distribution of materials, products, and people. Often, more than one mode of transportation is used as distribution efforts can be complex, even national or global. These people are responsible for the plans which will ensure that cargo arrives at the right location, on time, and in the safest, most economical manner.</w:t>
      </w:r>
    </w:p>
    <w:p w:rsidR="00A41D31" w:rsidP="0062461E" w:rsidRDefault="00285828" w14:paraId="467BBBBA" w14:textId="77777777">
      <w:pPr>
        <w:pStyle w:val="ListParagraph"/>
        <w:numPr>
          <w:ilvl w:val="0"/>
          <w:numId w:val="23"/>
        </w:numPr>
        <w:shd w:val="clear" w:color="auto" w:fill="FFFFFF"/>
        <w:spacing w:after="120" w:line="240" w:lineRule="auto"/>
        <w:contextualSpacing w:val="0"/>
        <w:rPr>
          <w:i/>
        </w:rPr>
      </w:pPr>
      <w:r>
        <w:t xml:space="preserve">Facility and Mobile Equipment Maintenance Pathway: </w:t>
      </w:r>
      <w:r w:rsidRPr="00BF0E6A">
        <w:rPr>
          <w:i/>
        </w:rPr>
        <w:t>Careers in the Facility and Mobile Equipment pathway include the maintenance, repair, and servicing of vehicles and transportation facilities. All transportation relies on equipment which must function as designed, whenever needed. The people in this pathway keep the equipment and machinery running while looking for more efficient, safe, and cost-effective ways to do so.</w:t>
      </w:r>
    </w:p>
    <w:p w:rsidR="000E72BC" w:rsidP="00400B27" w:rsidRDefault="000E72BC" w14:paraId="13DDB407" w14:textId="77777777">
      <w:pPr>
        <w:shd w:val="clear" w:color="auto" w:fill="FFFFFF"/>
        <w:spacing w:after="0" w:line="240" w:lineRule="auto"/>
        <w:jc w:val="center"/>
        <w:rPr>
          <w:b/>
          <w:bCs/>
          <w:color w:val="auto"/>
        </w:rPr>
      </w:pPr>
    </w:p>
    <w:p w:rsidR="005C2AC4" w:rsidRDefault="005C2AC4" w14:paraId="073FF88E" w14:textId="1FB2A43B">
      <w:pPr>
        <w:spacing w:after="0" w:line="240" w:lineRule="auto"/>
        <w:rPr>
          <w:rFonts w:eastAsia="SimSun"/>
          <w:b/>
          <w:color w:val="2E74B5"/>
          <w:sz w:val="24"/>
          <w:szCs w:val="28"/>
        </w:rPr>
      </w:pPr>
      <w:bookmarkStart w:name="_Toc63088787" w:id="145"/>
      <w:r>
        <w:br w:type="page"/>
      </w:r>
    </w:p>
    <w:p w:rsidRPr="00400B27" w:rsidR="002E319D" w:rsidP="007442EE" w:rsidRDefault="00D2736C" w14:paraId="3C2F15D6" w14:textId="77777777">
      <w:pPr>
        <w:pStyle w:val="Heading2"/>
        <w:rPr>
          <w:i/>
        </w:rPr>
      </w:pPr>
      <w:bookmarkStart w:name="_Toc70074308" w:id="146"/>
      <w:r w:rsidRPr="00400B27">
        <w:lastRenderedPageBreak/>
        <w:t>Appendix D: References</w:t>
      </w:r>
      <w:bookmarkEnd w:id="145"/>
      <w:bookmarkEnd w:id="146"/>
    </w:p>
    <w:p w:rsidR="002E319D" w:rsidP="002E319D" w:rsidRDefault="002E319D" w14:paraId="756579B2" w14:textId="77777777">
      <w:pPr>
        <w:jc w:val="center"/>
        <w:rPr>
          <w:b/>
          <w:bCs/>
          <w:color w:val="auto"/>
        </w:rPr>
      </w:pPr>
    </w:p>
    <w:p w:rsidR="009A09BE" w:rsidP="009A09BE" w:rsidRDefault="004324AA" w14:paraId="50FAA264" w14:textId="77777777">
      <w:pPr>
        <w:shd w:val="clear" w:color="auto" w:fill="FFFFFF"/>
        <w:spacing w:after="0" w:line="240" w:lineRule="auto"/>
        <w:rPr>
          <w:iCs/>
          <w:szCs w:val="22"/>
        </w:rPr>
      </w:pPr>
      <w:proofErr w:type="spellStart"/>
      <w:r w:rsidRPr="004324AA">
        <w:rPr>
          <w:iCs/>
          <w:szCs w:val="22"/>
        </w:rPr>
        <w:t>Akos</w:t>
      </w:r>
      <w:proofErr w:type="spellEnd"/>
      <w:r w:rsidRPr="004324AA">
        <w:rPr>
          <w:iCs/>
          <w:szCs w:val="22"/>
        </w:rPr>
        <w:t xml:space="preserve"> P. 2020</w:t>
      </w:r>
      <w:r w:rsidRPr="004324AA">
        <w:rPr>
          <w:i/>
          <w:szCs w:val="22"/>
        </w:rPr>
        <w:t xml:space="preserve">. </w:t>
      </w:r>
      <w:r w:rsidRPr="004324AA">
        <w:rPr>
          <w:iCs/>
          <w:szCs w:val="22"/>
        </w:rPr>
        <w:t>Starting early: Career development in the early grades, School of Education, University of North Carolina at Chapel Hill</w:t>
      </w:r>
    </w:p>
    <w:p w:rsidR="009A09BE" w:rsidP="009A09BE" w:rsidRDefault="009A09BE" w14:paraId="3A34B291" w14:textId="77777777">
      <w:pPr>
        <w:shd w:val="clear" w:color="auto" w:fill="FFFFFF"/>
        <w:spacing w:after="0" w:line="240" w:lineRule="auto"/>
        <w:rPr>
          <w:iCs/>
          <w:szCs w:val="22"/>
        </w:rPr>
      </w:pPr>
    </w:p>
    <w:p w:rsidR="009A09BE" w:rsidP="009A09BE" w:rsidRDefault="004324AA" w14:paraId="12B32F28" w14:textId="77777777">
      <w:pPr>
        <w:shd w:val="clear" w:color="auto" w:fill="FFFFFF"/>
        <w:spacing w:after="0" w:line="240" w:lineRule="auto"/>
        <w:rPr>
          <w:iCs/>
          <w:szCs w:val="22"/>
        </w:rPr>
      </w:pPr>
      <w:r w:rsidRPr="004324AA">
        <w:rPr>
          <w:szCs w:val="22"/>
        </w:rPr>
        <w:t>American School Counselors Association. 2020. ASCA State-by-State Student-to-Counselor Ratio Report</w:t>
      </w:r>
    </w:p>
    <w:p w:rsidR="009A09BE" w:rsidP="009A09BE" w:rsidRDefault="009A09BE" w14:paraId="7F24DA22" w14:textId="77777777">
      <w:pPr>
        <w:shd w:val="clear" w:color="auto" w:fill="FFFFFF"/>
        <w:spacing w:after="0" w:line="240" w:lineRule="auto"/>
        <w:rPr>
          <w:iCs/>
          <w:szCs w:val="22"/>
        </w:rPr>
      </w:pPr>
    </w:p>
    <w:p w:rsidRPr="009A09BE" w:rsidR="000544C3" w:rsidP="009A09BE" w:rsidRDefault="000544C3" w14:paraId="43D14AEE" w14:textId="77777777">
      <w:pPr>
        <w:shd w:val="clear" w:color="auto" w:fill="FFFFFF"/>
        <w:spacing w:after="0" w:line="240" w:lineRule="auto"/>
        <w:rPr>
          <w:iCs/>
          <w:szCs w:val="22"/>
        </w:rPr>
      </w:pPr>
      <w:r>
        <w:t xml:space="preserve">Association for Career and Technical Education &amp; Career Cruising. 2018.  </w:t>
      </w:r>
      <w:r w:rsidR="00947046">
        <w:t>Career exploration in middle school</w:t>
      </w:r>
      <w:r w:rsidR="00DF4602">
        <w:t xml:space="preserve">: setting students on the path to success </w:t>
      </w:r>
    </w:p>
    <w:p w:rsidR="009A09BE" w:rsidP="009A09BE" w:rsidRDefault="009A09BE" w14:paraId="4F345A9C" w14:textId="77777777">
      <w:pPr>
        <w:shd w:val="clear" w:color="auto" w:fill="FFFFFF"/>
        <w:spacing w:after="0" w:line="240" w:lineRule="auto"/>
      </w:pPr>
    </w:p>
    <w:p w:rsidRPr="004324AA" w:rsidR="004324AA" w:rsidP="009A09BE" w:rsidRDefault="005F0C8E" w14:paraId="2684FDD2" w14:textId="77777777">
      <w:pPr>
        <w:shd w:val="clear" w:color="auto" w:fill="FFFFFF"/>
        <w:spacing w:after="0" w:line="240" w:lineRule="auto"/>
        <w:rPr>
          <w:iCs/>
          <w:szCs w:val="22"/>
        </w:rPr>
      </w:pPr>
      <w:r>
        <w:t>Carnegie Council on Adolescent Development</w:t>
      </w:r>
      <w:r w:rsidR="00356886">
        <w:t xml:space="preserve">. </w:t>
      </w:r>
      <w:r>
        <w:t>1989</w:t>
      </w:r>
      <w:r w:rsidR="00356886">
        <w:t xml:space="preserve">. </w:t>
      </w:r>
      <w:r w:rsidRPr="005E6884" w:rsidR="00356886">
        <w:t>Turning points</w:t>
      </w:r>
      <w:r w:rsidRPr="005E6884" w:rsidR="008159F4">
        <w:t>: preparing youth for the 21</w:t>
      </w:r>
      <w:r w:rsidRPr="005E6884" w:rsidR="008159F4">
        <w:rPr>
          <w:vertAlign w:val="superscript"/>
        </w:rPr>
        <w:t>st</w:t>
      </w:r>
      <w:r w:rsidRPr="005E6884" w:rsidR="008159F4">
        <w:t xml:space="preserve"> century</w:t>
      </w:r>
      <w:r w:rsidRPr="005E6884" w:rsidR="005202B7">
        <w:t>. The report of the task force on education of young adolescents</w:t>
      </w:r>
      <w:r w:rsidR="005202B7">
        <w:t xml:space="preserve">. </w:t>
      </w:r>
      <w:r w:rsidR="002918D2">
        <w:t>Washington D.C.</w:t>
      </w:r>
    </w:p>
    <w:p w:rsidR="005F0C8E" w:rsidP="009A09BE" w:rsidRDefault="005F0C8E" w14:paraId="570A3163" w14:textId="77777777">
      <w:pPr>
        <w:shd w:val="clear" w:color="auto" w:fill="FFFFFF"/>
        <w:spacing w:after="0" w:line="240" w:lineRule="auto"/>
        <w:rPr>
          <w:iCs/>
          <w:szCs w:val="22"/>
        </w:rPr>
      </w:pPr>
    </w:p>
    <w:p w:rsidRPr="004324AA" w:rsidR="004324AA" w:rsidP="009A09BE" w:rsidRDefault="004324AA" w14:paraId="3D158379" w14:textId="77777777">
      <w:pPr>
        <w:shd w:val="clear" w:color="auto" w:fill="FFFFFF"/>
        <w:spacing w:after="0" w:line="240" w:lineRule="auto"/>
        <w:rPr>
          <w:iCs/>
          <w:szCs w:val="22"/>
        </w:rPr>
      </w:pPr>
      <w:r w:rsidRPr="004324AA">
        <w:rPr>
          <w:iCs/>
          <w:szCs w:val="22"/>
        </w:rPr>
        <w:t>Jackson A., &amp; Davis G. 2000. Turning points 2000: educating adolescents in the 21</w:t>
      </w:r>
      <w:r w:rsidRPr="004324AA">
        <w:rPr>
          <w:iCs/>
          <w:szCs w:val="22"/>
          <w:vertAlign w:val="superscript"/>
        </w:rPr>
        <w:t>st</w:t>
      </w:r>
      <w:r w:rsidRPr="004324AA">
        <w:rPr>
          <w:iCs/>
          <w:szCs w:val="22"/>
        </w:rPr>
        <w:t xml:space="preserve"> Century, Teachers College Press, 6-7</w:t>
      </w:r>
    </w:p>
    <w:p w:rsidRPr="004324AA" w:rsidR="004324AA" w:rsidP="009A09BE" w:rsidRDefault="004324AA" w14:paraId="7D6190FF" w14:textId="77777777">
      <w:pPr>
        <w:shd w:val="clear" w:color="auto" w:fill="FFFFFF"/>
        <w:spacing w:after="0" w:line="240" w:lineRule="auto"/>
        <w:rPr>
          <w:i/>
          <w:szCs w:val="22"/>
        </w:rPr>
      </w:pPr>
    </w:p>
    <w:p w:rsidRPr="004324AA" w:rsidR="004324AA" w:rsidP="009A09BE" w:rsidRDefault="004324AA" w14:paraId="230470E3" w14:textId="77777777">
      <w:pPr>
        <w:shd w:val="clear" w:color="auto" w:fill="FFFFFF"/>
        <w:spacing w:after="0" w:line="240" w:lineRule="auto"/>
        <w:rPr>
          <w:iCs/>
        </w:rPr>
      </w:pPr>
      <w:r w:rsidRPr="004324AA">
        <w:rPr>
          <w:iCs/>
        </w:rPr>
        <w:t>National Career Development Association. (</w:t>
      </w:r>
      <w:proofErr w:type="spellStart"/>
      <w:r w:rsidRPr="004324AA">
        <w:rPr>
          <w:iCs/>
        </w:rPr>
        <w:t>N.d</w:t>
      </w:r>
      <w:proofErr w:type="spellEnd"/>
      <w:r w:rsidRPr="004324AA">
        <w:rPr>
          <w:iCs/>
        </w:rPr>
        <w:t>) Career Development: A Policy Statement of the National Career Development Association. Broken Arrow, OK: Author</w:t>
      </w:r>
    </w:p>
    <w:p w:rsidRPr="004324AA" w:rsidR="004324AA" w:rsidP="009A09BE" w:rsidRDefault="004324AA" w14:paraId="7C6B7DD1" w14:textId="77777777">
      <w:pPr>
        <w:shd w:val="clear" w:color="auto" w:fill="FFFFFF"/>
        <w:spacing w:after="0" w:line="240" w:lineRule="auto"/>
        <w:rPr>
          <w:szCs w:val="22"/>
        </w:rPr>
      </w:pPr>
    </w:p>
    <w:p w:rsidR="004324AA" w:rsidP="009A09BE" w:rsidRDefault="004324AA" w14:paraId="42C6B476" w14:textId="77777777">
      <w:pPr>
        <w:shd w:val="clear" w:color="auto" w:fill="FFFFFF"/>
        <w:spacing w:after="0" w:line="240" w:lineRule="auto"/>
        <w:rPr>
          <w:color w:val="0000FF"/>
          <w:szCs w:val="22"/>
          <w:u w:val="single"/>
        </w:rPr>
      </w:pPr>
      <w:r w:rsidRPr="004324AA">
        <w:rPr>
          <w:szCs w:val="22"/>
        </w:rPr>
        <w:t xml:space="preserve">New Jersey Department of Education. (2021 January 11). DOE Data 2015-2016.  Retrieved from </w:t>
      </w:r>
      <w:hyperlink w:history="1" r:id="rId34">
        <w:r w:rsidRPr="004324AA">
          <w:rPr>
            <w:color w:val="0000FF"/>
            <w:szCs w:val="22"/>
            <w:u w:val="single"/>
          </w:rPr>
          <w:t>2015-2016 Dropouts (nj.gov)</w:t>
        </w:r>
      </w:hyperlink>
    </w:p>
    <w:p w:rsidR="00E62C88" w:rsidP="009A09BE" w:rsidRDefault="00E62C88" w14:paraId="5C05DE52" w14:textId="77777777">
      <w:pPr>
        <w:shd w:val="clear" w:color="auto" w:fill="FFFFFF"/>
        <w:spacing w:after="0" w:line="240" w:lineRule="auto"/>
        <w:rPr>
          <w:color w:val="0000FF"/>
          <w:szCs w:val="22"/>
          <w:u w:val="single"/>
        </w:rPr>
      </w:pPr>
    </w:p>
    <w:p w:rsidRPr="00DF728E" w:rsidR="0063071F" w:rsidP="0063071F" w:rsidRDefault="0063071F" w14:paraId="682EC641" w14:textId="77777777">
      <w:proofErr w:type="spellStart"/>
      <w:r w:rsidRPr="00DF728E">
        <w:t>Orthner</w:t>
      </w:r>
      <w:proofErr w:type="spellEnd"/>
      <w:r>
        <w:t xml:space="preserve">, D. K., </w:t>
      </w:r>
      <w:proofErr w:type="spellStart"/>
      <w:r>
        <w:t>Akos</w:t>
      </w:r>
      <w:proofErr w:type="spellEnd"/>
      <w:r>
        <w:t>, P., Rose, R., Jones-</w:t>
      </w:r>
      <w:proofErr w:type="spellStart"/>
      <w:r>
        <w:t>Sanpei</w:t>
      </w:r>
      <w:proofErr w:type="spellEnd"/>
      <w:r>
        <w:t xml:space="preserve">, H., Mercado, M., &amp; Woolley, M.E. (2010). </w:t>
      </w:r>
      <w:proofErr w:type="spellStart"/>
      <w:r>
        <w:t>CareerStart</w:t>
      </w:r>
      <w:proofErr w:type="spellEnd"/>
      <w:r>
        <w:t>: A middle school student engagement and academic achievement program. Children &amp; Schools, 32(4), 223-234</w:t>
      </w:r>
    </w:p>
    <w:p w:rsidRPr="004324AA" w:rsidR="004324AA" w:rsidP="009A09BE" w:rsidRDefault="004324AA" w14:paraId="65789CFA" w14:textId="77777777">
      <w:pPr>
        <w:spacing w:line="240" w:lineRule="auto"/>
        <w:rPr>
          <w:szCs w:val="22"/>
        </w:rPr>
      </w:pPr>
      <w:r w:rsidRPr="004324AA">
        <w:rPr>
          <w:szCs w:val="22"/>
        </w:rPr>
        <w:t xml:space="preserve">Symonds, W., Schwartz R., and Ferguson R. 2011. </w:t>
      </w:r>
      <w:r w:rsidRPr="004324AA">
        <w:rPr>
          <w:color w:val="auto"/>
          <w:szCs w:val="22"/>
        </w:rPr>
        <w:t>Pathways to prosperity: Meeting the challenge of preparing young Americans for the 21st century</w:t>
      </w:r>
      <w:r w:rsidRPr="004324AA">
        <w:rPr>
          <w:i/>
          <w:color w:val="auto"/>
          <w:szCs w:val="22"/>
        </w:rPr>
        <w:t xml:space="preserve">. </w:t>
      </w:r>
      <w:r w:rsidRPr="004324AA">
        <w:rPr>
          <w:szCs w:val="22"/>
        </w:rPr>
        <w:t>Cambridge, MA: Pathways to Prosperity Project, Harvard University Graduate School of Education</w:t>
      </w:r>
    </w:p>
    <w:p w:rsidRPr="005F24D4" w:rsidR="002E319D" w:rsidP="005F24D4" w:rsidRDefault="002E319D" w14:paraId="5F2B1C34" w14:textId="77777777"/>
    <w:sectPr w:rsidRPr="005F24D4" w:rsidR="002E319D" w:rsidSect="00051DEC">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D4D" w:rsidRDefault="00EA6D4D" w14:paraId="6BE1CF4C" w14:textId="77777777">
      <w:r>
        <w:separator/>
      </w:r>
    </w:p>
  </w:endnote>
  <w:endnote w:type="continuationSeparator" w:id="0">
    <w:p w:rsidR="00EA6D4D" w:rsidRDefault="00EA6D4D" w14:paraId="6812D2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Pr="00051DEC" w:rsidR="00770C47" w:rsidRDefault="00770C47" w14:paraId="16F3BA11"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26</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C47" w:rsidRDefault="00770C47" w14:paraId="709232CF"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D4D" w:rsidRDefault="00EA6D4D" w14:paraId="7BF0D87B" w14:textId="77777777">
      <w:r>
        <w:separator/>
      </w:r>
    </w:p>
  </w:footnote>
  <w:footnote w:type="continuationSeparator" w:id="0">
    <w:p w:rsidR="00EA6D4D" w:rsidRDefault="00EA6D4D" w14:paraId="6693AED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397"/>
    <w:multiLevelType w:val="hybridMultilevel"/>
    <w:tmpl w:val="6DE0B9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111F7"/>
    <w:multiLevelType w:val="hybridMultilevel"/>
    <w:tmpl w:val="E6A87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442308"/>
    <w:multiLevelType w:val="hybridMultilevel"/>
    <w:tmpl w:val="38BA8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3F26F9"/>
    <w:multiLevelType w:val="hybridMultilevel"/>
    <w:tmpl w:val="9F0624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7D48CD"/>
    <w:multiLevelType w:val="hybridMultilevel"/>
    <w:tmpl w:val="5A7CC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E323C"/>
    <w:multiLevelType w:val="hybridMultilevel"/>
    <w:tmpl w:val="BD68D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DF0FD5"/>
    <w:multiLevelType w:val="hybridMultilevel"/>
    <w:tmpl w:val="0B481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FE5447"/>
    <w:multiLevelType w:val="hybridMultilevel"/>
    <w:tmpl w:val="F76A2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E00098"/>
    <w:multiLevelType w:val="hybridMultilevel"/>
    <w:tmpl w:val="E5D49DCC"/>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2"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515D1D"/>
    <w:multiLevelType w:val="hybridMultilevel"/>
    <w:tmpl w:val="ADECEC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D47110"/>
    <w:multiLevelType w:val="hybridMultilevel"/>
    <w:tmpl w:val="D1B23260"/>
    <w:lvl w:ilvl="0" w:tplc="FBFA5694">
      <w:start w:val="1"/>
      <w:numFmt w:val="bullet"/>
      <w:lvlText w:val="o"/>
      <w:lvlJc w:val="left"/>
      <w:pPr>
        <w:ind w:left="1440" w:hanging="360"/>
      </w:pPr>
      <w:rPr>
        <w:rFonts w:hint="default" w:ascii="Calibri" w:hAnsi="Calibri"/>
        <w:sz w:val="24"/>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67E4702"/>
    <w:multiLevelType w:val="hybridMultilevel"/>
    <w:tmpl w:val="A21ED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6964E1B"/>
    <w:multiLevelType w:val="hybridMultilevel"/>
    <w:tmpl w:val="F522D97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8" w15:restartNumberingAfterBreak="0">
    <w:nsid w:val="39F77243"/>
    <w:multiLevelType w:val="hybridMultilevel"/>
    <w:tmpl w:val="679C2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7A0AB9"/>
    <w:multiLevelType w:val="hybridMultilevel"/>
    <w:tmpl w:val="2B62A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D962ECC"/>
    <w:multiLevelType w:val="hybridMultilevel"/>
    <w:tmpl w:val="1D7C82D8"/>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1"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F5A51AD"/>
    <w:multiLevelType w:val="hybridMultilevel"/>
    <w:tmpl w:val="8A5C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C3467"/>
    <w:multiLevelType w:val="hybridMultilevel"/>
    <w:tmpl w:val="26609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8141E6D"/>
    <w:multiLevelType w:val="hybridMultilevel"/>
    <w:tmpl w:val="069E2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BC9559C"/>
    <w:multiLevelType w:val="hybridMultilevel"/>
    <w:tmpl w:val="289C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DAE7F2D"/>
    <w:multiLevelType w:val="hybridMultilevel"/>
    <w:tmpl w:val="5BDA5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BB8234E"/>
    <w:multiLevelType w:val="hybridMultilevel"/>
    <w:tmpl w:val="56627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D69714F"/>
    <w:multiLevelType w:val="multilevel"/>
    <w:tmpl w:val="213EAE48"/>
    <w:lvl w:ilvl="0">
      <w:start w:val="1"/>
      <w:numFmt w:val="decimal"/>
      <w:pStyle w:val="Heading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4"/>
  </w:num>
  <w:num w:numId="5">
    <w:abstractNumId w:val="21"/>
  </w:num>
  <w:num w:numId="6">
    <w:abstractNumId w:val="9"/>
  </w:num>
  <w:num w:numId="7">
    <w:abstractNumId w:val="12"/>
  </w:num>
  <w:num w:numId="8">
    <w:abstractNumId w:val="26"/>
  </w:num>
  <w:num w:numId="9">
    <w:abstractNumId w:val="17"/>
  </w:num>
  <w:num w:numId="10">
    <w:abstractNumId w:val="30"/>
  </w:num>
  <w:num w:numId="11">
    <w:abstractNumId w:val="6"/>
  </w:num>
  <w:num w:numId="12">
    <w:abstractNumId w:val="5"/>
  </w:num>
  <w:num w:numId="13">
    <w:abstractNumId w:val="15"/>
  </w:num>
  <w:num w:numId="14">
    <w:abstractNumId w:val="10"/>
  </w:num>
  <w:num w:numId="15">
    <w:abstractNumId w:val="20"/>
  </w:num>
  <w:num w:numId="16">
    <w:abstractNumId w:val="11"/>
  </w:num>
  <w:num w:numId="17">
    <w:abstractNumId w:val="28"/>
  </w:num>
  <w:num w:numId="18">
    <w:abstractNumId w:val="1"/>
  </w:num>
  <w:num w:numId="19">
    <w:abstractNumId w:val="19"/>
  </w:num>
  <w:num w:numId="20">
    <w:abstractNumId w:val="29"/>
  </w:num>
  <w:num w:numId="21">
    <w:abstractNumId w:val="3"/>
  </w:num>
  <w:num w:numId="22">
    <w:abstractNumId w:val="7"/>
  </w:num>
  <w:num w:numId="23">
    <w:abstractNumId w:val="13"/>
  </w:num>
  <w:num w:numId="24">
    <w:abstractNumId w:val="25"/>
  </w:num>
  <w:num w:numId="25">
    <w:abstractNumId w:val="22"/>
  </w:num>
  <w:num w:numId="26">
    <w:abstractNumId w:val="23"/>
  </w:num>
  <w:num w:numId="27">
    <w:abstractNumId w:val="24"/>
  </w:num>
  <w:num w:numId="28">
    <w:abstractNumId w:val="16"/>
  </w:num>
  <w:num w:numId="29">
    <w:abstractNumId w:val="18"/>
  </w:num>
  <w:num w:numId="30">
    <w:abstractNumId w:val="8"/>
  </w:num>
  <w:num w:numId="31">
    <w:abstractNumId w:val="0"/>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activeWritingStyle w:lang="es-ES_tradnl"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5DA"/>
    <w:rsid w:val="00001135"/>
    <w:rsid w:val="000015ED"/>
    <w:rsid w:val="00002B94"/>
    <w:rsid w:val="000059DB"/>
    <w:rsid w:val="000073EC"/>
    <w:rsid w:val="00007B23"/>
    <w:rsid w:val="000102F4"/>
    <w:rsid w:val="00013458"/>
    <w:rsid w:val="000158DE"/>
    <w:rsid w:val="00015E02"/>
    <w:rsid w:val="00017DFF"/>
    <w:rsid w:val="00017F84"/>
    <w:rsid w:val="000212BC"/>
    <w:rsid w:val="0003065F"/>
    <w:rsid w:val="00031847"/>
    <w:rsid w:val="00040EC6"/>
    <w:rsid w:val="00044E10"/>
    <w:rsid w:val="00047B52"/>
    <w:rsid w:val="00051DEC"/>
    <w:rsid w:val="00054273"/>
    <w:rsid w:val="000544C3"/>
    <w:rsid w:val="00055F82"/>
    <w:rsid w:val="00057204"/>
    <w:rsid w:val="0006143D"/>
    <w:rsid w:val="00061AE1"/>
    <w:rsid w:val="00062141"/>
    <w:rsid w:val="000722E4"/>
    <w:rsid w:val="000742F4"/>
    <w:rsid w:val="0007648D"/>
    <w:rsid w:val="00080BAF"/>
    <w:rsid w:val="000906E2"/>
    <w:rsid w:val="0009206B"/>
    <w:rsid w:val="000921BF"/>
    <w:rsid w:val="000968CC"/>
    <w:rsid w:val="000A4249"/>
    <w:rsid w:val="000B2874"/>
    <w:rsid w:val="000C12C9"/>
    <w:rsid w:val="000C36A6"/>
    <w:rsid w:val="000C52FC"/>
    <w:rsid w:val="000D3D9E"/>
    <w:rsid w:val="000D54C1"/>
    <w:rsid w:val="000E0DEB"/>
    <w:rsid w:val="000E353F"/>
    <w:rsid w:val="000E3B9E"/>
    <w:rsid w:val="000E50EE"/>
    <w:rsid w:val="000E615F"/>
    <w:rsid w:val="000E72BC"/>
    <w:rsid w:val="000F1BDA"/>
    <w:rsid w:val="000F487C"/>
    <w:rsid w:val="000F5C13"/>
    <w:rsid w:val="000F6796"/>
    <w:rsid w:val="000F7FEB"/>
    <w:rsid w:val="00101AF3"/>
    <w:rsid w:val="00103B19"/>
    <w:rsid w:val="00104FD4"/>
    <w:rsid w:val="00105097"/>
    <w:rsid w:val="00105C8B"/>
    <w:rsid w:val="001104CB"/>
    <w:rsid w:val="00115BDA"/>
    <w:rsid w:val="00120DB4"/>
    <w:rsid w:val="001244D4"/>
    <w:rsid w:val="00125045"/>
    <w:rsid w:val="001251DB"/>
    <w:rsid w:val="0012729F"/>
    <w:rsid w:val="00136C69"/>
    <w:rsid w:val="00141DDA"/>
    <w:rsid w:val="00142207"/>
    <w:rsid w:val="00143F2F"/>
    <w:rsid w:val="00143FB8"/>
    <w:rsid w:val="001520C5"/>
    <w:rsid w:val="001531BA"/>
    <w:rsid w:val="0015623E"/>
    <w:rsid w:val="00156D11"/>
    <w:rsid w:val="0016013D"/>
    <w:rsid w:val="00161D34"/>
    <w:rsid w:val="00162EA2"/>
    <w:rsid w:val="001639A6"/>
    <w:rsid w:val="00163D43"/>
    <w:rsid w:val="001660D0"/>
    <w:rsid w:val="0017675A"/>
    <w:rsid w:val="0018139C"/>
    <w:rsid w:val="0018226F"/>
    <w:rsid w:val="00183A9D"/>
    <w:rsid w:val="00183BDE"/>
    <w:rsid w:val="00183E7E"/>
    <w:rsid w:val="00184184"/>
    <w:rsid w:val="001864C9"/>
    <w:rsid w:val="001874AC"/>
    <w:rsid w:val="00187D75"/>
    <w:rsid w:val="00190ED6"/>
    <w:rsid w:val="0019440B"/>
    <w:rsid w:val="001957CC"/>
    <w:rsid w:val="00196A44"/>
    <w:rsid w:val="001A4C68"/>
    <w:rsid w:val="001B0F32"/>
    <w:rsid w:val="001B1A77"/>
    <w:rsid w:val="001B3B45"/>
    <w:rsid w:val="001B728E"/>
    <w:rsid w:val="001B7E70"/>
    <w:rsid w:val="001C3B80"/>
    <w:rsid w:val="001C426B"/>
    <w:rsid w:val="001C4962"/>
    <w:rsid w:val="001D0293"/>
    <w:rsid w:val="001D20DD"/>
    <w:rsid w:val="001D48B6"/>
    <w:rsid w:val="001D7746"/>
    <w:rsid w:val="001E5AE0"/>
    <w:rsid w:val="001F0FF3"/>
    <w:rsid w:val="001F2D1A"/>
    <w:rsid w:val="001F7637"/>
    <w:rsid w:val="00200025"/>
    <w:rsid w:val="002009E0"/>
    <w:rsid w:val="00202115"/>
    <w:rsid w:val="00205422"/>
    <w:rsid w:val="00206AB4"/>
    <w:rsid w:val="00212B09"/>
    <w:rsid w:val="002206C7"/>
    <w:rsid w:val="002237A1"/>
    <w:rsid w:val="002241CF"/>
    <w:rsid w:val="00231D73"/>
    <w:rsid w:val="00243E87"/>
    <w:rsid w:val="00245FEA"/>
    <w:rsid w:val="00246AE6"/>
    <w:rsid w:val="00246F0C"/>
    <w:rsid w:val="0025074B"/>
    <w:rsid w:val="00251077"/>
    <w:rsid w:val="002523A0"/>
    <w:rsid w:val="00254FB7"/>
    <w:rsid w:val="002561BC"/>
    <w:rsid w:val="00262765"/>
    <w:rsid w:val="00264146"/>
    <w:rsid w:val="0026440E"/>
    <w:rsid w:val="00271E84"/>
    <w:rsid w:val="0028174D"/>
    <w:rsid w:val="00285828"/>
    <w:rsid w:val="0028610F"/>
    <w:rsid w:val="002918D2"/>
    <w:rsid w:val="00292DBD"/>
    <w:rsid w:val="00297701"/>
    <w:rsid w:val="002A01D1"/>
    <w:rsid w:val="002A0EAD"/>
    <w:rsid w:val="002A26F0"/>
    <w:rsid w:val="002A7710"/>
    <w:rsid w:val="002B0347"/>
    <w:rsid w:val="002B16E1"/>
    <w:rsid w:val="002B591F"/>
    <w:rsid w:val="002B5DD0"/>
    <w:rsid w:val="002B5DF6"/>
    <w:rsid w:val="002B6142"/>
    <w:rsid w:val="002B778B"/>
    <w:rsid w:val="002C63BA"/>
    <w:rsid w:val="002D0E7C"/>
    <w:rsid w:val="002D26D1"/>
    <w:rsid w:val="002D3689"/>
    <w:rsid w:val="002D6447"/>
    <w:rsid w:val="002D6A54"/>
    <w:rsid w:val="002E00E5"/>
    <w:rsid w:val="002E319D"/>
    <w:rsid w:val="002E42AA"/>
    <w:rsid w:val="002E60FF"/>
    <w:rsid w:val="002E6FE9"/>
    <w:rsid w:val="002F1660"/>
    <w:rsid w:val="002F1D0B"/>
    <w:rsid w:val="002F74FD"/>
    <w:rsid w:val="002F7B60"/>
    <w:rsid w:val="00302891"/>
    <w:rsid w:val="0030426C"/>
    <w:rsid w:val="00305AD3"/>
    <w:rsid w:val="00305D65"/>
    <w:rsid w:val="00307EBD"/>
    <w:rsid w:val="00310B2C"/>
    <w:rsid w:val="00310FE6"/>
    <w:rsid w:val="00314B41"/>
    <w:rsid w:val="003165B8"/>
    <w:rsid w:val="003207BF"/>
    <w:rsid w:val="00321766"/>
    <w:rsid w:val="00325B21"/>
    <w:rsid w:val="0033335B"/>
    <w:rsid w:val="00336E67"/>
    <w:rsid w:val="00345E92"/>
    <w:rsid w:val="00347A4D"/>
    <w:rsid w:val="00352125"/>
    <w:rsid w:val="003522BA"/>
    <w:rsid w:val="0035317C"/>
    <w:rsid w:val="00353D22"/>
    <w:rsid w:val="0035672D"/>
    <w:rsid w:val="00356886"/>
    <w:rsid w:val="003605AE"/>
    <w:rsid w:val="003615A6"/>
    <w:rsid w:val="00362246"/>
    <w:rsid w:val="00364677"/>
    <w:rsid w:val="003725AD"/>
    <w:rsid w:val="003760EF"/>
    <w:rsid w:val="0037647D"/>
    <w:rsid w:val="0037715F"/>
    <w:rsid w:val="00377A23"/>
    <w:rsid w:val="00377F53"/>
    <w:rsid w:val="00380A36"/>
    <w:rsid w:val="003928EE"/>
    <w:rsid w:val="00392B95"/>
    <w:rsid w:val="00395527"/>
    <w:rsid w:val="00396C2C"/>
    <w:rsid w:val="003A0D28"/>
    <w:rsid w:val="003A2779"/>
    <w:rsid w:val="003A4034"/>
    <w:rsid w:val="003A42EF"/>
    <w:rsid w:val="003A54C3"/>
    <w:rsid w:val="003A5922"/>
    <w:rsid w:val="003A728C"/>
    <w:rsid w:val="003B691E"/>
    <w:rsid w:val="003C13EA"/>
    <w:rsid w:val="003C1552"/>
    <w:rsid w:val="003C206F"/>
    <w:rsid w:val="003C5F71"/>
    <w:rsid w:val="003C6165"/>
    <w:rsid w:val="003C6B80"/>
    <w:rsid w:val="003D54C5"/>
    <w:rsid w:val="003D72FA"/>
    <w:rsid w:val="003E1782"/>
    <w:rsid w:val="003F1824"/>
    <w:rsid w:val="003F1CC3"/>
    <w:rsid w:val="003F2CA3"/>
    <w:rsid w:val="003F3DB1"/>
    <w:rsid w:val="003F4CF0"/>
    <w:rsid w:val="00400B27"/>
    <w:rsid w:val="004010C2"/>
    <w:rsid w:val="0040214E"/>
    <w:rsid w:val="00402434"/>
    <w:rsid w:val="00404298"/>
    <w:rsid w:val="00413F37"/>
    <w:rsid w:val="004265EE"/>
    <w:rsid w:val="004324AA"/>
    <w:rsid w:val="004347B7"/>
    <w:rsid w:val="00441B50"/>
    <w:rsid w:val="00444C53"/>
    <w:rsid w:val="0044627D"/>
    <w:rsid w:val="004467FB"/>
    <w:rsid w:val="004507EA"/>
    <w:rsid w:val="0045374D"/>
    <w:rsid w:val="004546B3"/>
    <w:rsid w:val="00454EC3"/>
    <w:rsid w:val="00456402"/>
    <w:rsid w:val="004564CD"/>
    <w:rsid w:val="00456CB7"/>
    <w:rsid w:val="00461205"/>
    <w:rsid w:val="00461F7C"/>
    <w:rsid w:val="00467CF4"/>
    <w:rsid w:val="00470DEA"/>
    <w:rsid w:val="00471246"/>
    <w:rsid w:val="00472291"/>
    <w:rsid w:val="004745E9"/>
    <w:rsid w:val="0047690E"/>
    <w:rsid w:val="00483F51"/>
    <w:rsid w:val="0048702E"/>
    <w:rsid w:val="004876DE"/>
    <w:rsid w:val="004904E8"/>
    <w:rsid w:val="0049098A"/>
    <w:rsid w:val="00490CD6"/>
    <w:rsid w:val="0049799A"/>
    <w:rsid w:val="004A4ED9"/>
    <w:rsid w:val="004A5ACB"/>
    <w:rsid w:val="004A6B10"/>
    <w:rsid w:val="004B0BFB"/>
    <w:rsid w:val="004B2755"/>
    <w:rsid w:val="004B2C49"/>
    <w:rsid w:val="004B357B"/>
    <w:rsid w:val="004B3B7C"/>
    <w:rsid w:val="004B56B6"/>
    <w:rsid w:val="004C2E5C"/>
    <w:rsid w:val="004C32E2"/>
    <w:rsid w:val="004C6D7C"/>
    <w:rsid w:val="004D4D04"/>
    <w:rsid w:val="004E08C6"/>
    <w:rsid w:val="004E26A0"/>
    <w:rsid w:val="004E4840"/>
    <w:rsid w:val="004E6B84"/>
    <w:rsid w:val="004F0665"/>
    <w:rsid w:val="004F6641"/>
    <w:rsid w:val="0050424F"/>
    <w:rsid w:val="00513642"/>
    <w:rsid w:val="00513FA1"/>
    <w:rsid w:val="0051410D"/>
    <w:rsid w:val="00516063"/>
    <w:rsid w:val="0051633F"/>
    <w:rsid w:val="00520085"/>
    <w:rsid w:val="005202B7"/>
    <w:rsid w:val="00522A30"/>
    <w:rsid w:val="00523A08"/>
    <w:rsid w:val="00523D15"/>
    <w:rsid w:val="00526A0F"/>
    <w:rsid w:val="005300C9"/>
    <w:rsid w:val="005347F1"/>
    <w:rsid w:val="0053652E"/>
    <w:rsid w:val="005412A5"/>
    <w:rsid w:val="0054180C"/>
    <w:rsid w:val="0054197B"/>
    <w:rsid w:val="00544B8E"/>
    <w:rsid w:val="00544E18"/>
    <w:rsid w:val="005464EC"/>
    <w:rsid w:val="00546FC1"/>
    <w:rsid w:val="00546FD5"/>
    <w:rsid w:val="00550FA5"/>
    <w:rsid w:val="0055286E"/>
    <w:rsid w:val="00553661"/>
    <w:rsid w:val="005558CA"/>
    <w:rsid w:val="0055751F"/>
    <w:rsid w:val="00560979"/>
    <w:rsid w:val="00561CFE"/>
    <w:rsid w:val="005636D5"/>
    <w:rsid w:val="00564247"/>
    <w:rsid w:val="005652D0"/>
    <w:rsid w:val="00565ADD"/>
    <w:rsid w:val="005718FC"/>
    <w:rsid w:val="00571C45"/>
    <w:rsid w:val="00581824"/>
    <w:rsid w:val="00585227"/>
    <w:rsid w:val="00587585"/>
    <w:rsid w:val="00587C8B"/>
    <w:rsid w:val="00587D9B"/>
    <w:rsid w:val="00590130"/>
    <w:rsid w:val="00594904"/>
    <w:rsid w:val="005957F2"/>
    <w:rsid w:val="005A02AF"/>
    <w:rsid w:val="005A03D4"/>
    <w:rsid w:val="005A41B9"/>
    <w:rsid w:val="005A4D49"/>
    <w:rsid w:val="005A6801"/>
    <w:rsid w:val="005A7881"/>
    <w:rsid w:val="005B4E63"/>
    <w:rsid w:val="005C1C7A"/>
    <w:rsid w:val="005C2AC4"/>
    <w:rsid w:val="005D17E3"/>
    <w:rsid w:val="005D1B44"/>
    <w:rsid w:val="005D4C21"/>
    <w:rsid w:val="005D7A72"/>
    <w:rsid w:val="005E16FB"/>
    <w:rsid w:val="005E274E"/>
    <w:rsid w:val="005E2DEA"/>
    <w:rsid w:val="005E47FC"/>
    <w:rsid w:val="005E52D6"/>
    <w:rsid w:val="005E5C9C"/>
    <w:rsid w:val="005E6884"/>
    <w:rsid w:val="005F0A5C"/>
    <w:rsid w:val="005F0C8E"/>
    <w:rsid w:val="005F24D4"/>
    <w:rsid w:val="005F47CF"/>
    <w:rsid w:val="005F5A25"/>
    <w:rsid w:val="005F705D"/>
    <w:rsid w:val="006017D0"/>
    <w:rsid w:val="00602229"/>
    <w:rsid w:val="00602B65"/>
    <w:rsid w:val="00602EA9"/>
    <w:rsid w:val="00603C5F"/>
    <w:rsid w:val="00605FAC"/>
    <w:rsid w:val="0060656C"/>
    <w:rsid w:val="00607939"/>
    <w:rsid w:val="00617827"/>
    <w:rsid w:val="0062461E"/>
    <w:rsid w:val="0063071F"/>
    <w:rsid w:val="00635E9A"/>
    <w:rsid w:val="00650FE3"/>
    <w:rsid w:val="006572DA"/>
    <w:rsid w:val="006575D0"/>
    <w:rsid w:val="006578AE"/>
    <w:rsid w:val="00660B1A"/>
    <w:rsid w:val="006615DB"/>
    <w:rsid w:val="006617C3"/>
    <w:rsid w:val="0066280C"/>
    <w:rsid w:val="006648F5"/>
    <w:rsid w:val="00664E14"/>
    <w:rsid w:val="00667677"/>
    <w:rsid w:val="0067055D"/>
    <w:rsid w:val="00672C1C"/>
    <w:rsid w:val="00675D00"/>
    <w:rsid w:val="00676000"/>
    <w:rsid w:val="006764AC"/>
    <w:rsid w:val="00676FA8"/>
    <w:rsid w:val="0068054C"/>
    <w:rsid w:val="006816E7"/>
    <w:rsid w:val="00682842"/>
    <w:rsid w:val="00682A01"/>
    <w:rsid w:val="00683F88"/>
    <w:rsid w:val="0068438B"/>
    <w:rsid w:val="00691457"/>
    <w:rsid w:val="00691A88"/>
    <w:rsid w:val="00692BC8"/>
    <w:rsid w:val="00693682"/>
    <w:rsid w:val="006952DC"/>
    <w:rsid w:val="006965D5"/>
    <w:rsid w:val="006977AD"/>
    <w:rsid w:val="00697B25"/>
    <w:rsid w:val="006A39B9"/>
    <w:rsid w:val="006A4D92"/>
    <w:rsid w:val="006B09D9"/>
    <w:rsid w:val="006B27A6"/>
    <w:rsid w:val="006B3802"/>
    <w:rsid w:val="006B5DFA"/>
    <w:rsid w:val="006B79C5"/>
    <w:rsid w:val="006C382B"/>
    <w:rsid w:val="006C5BA9"/>
    <w:rsid w:val="006C7A50"/>
    <w:rsid w:val="006D556B"/>
    <w:rsid w:val="006E0055"/>
    <w:rsid w:val="006E2CE6"/>
    <w:rsid w:val="006F3868"/>
    <w:rsid w:val="006F4FA5"/>
    <w:rsid w:val="006F504A"/>
    <w:rsid w:val="006F5259"/>
    <w:rsid w:val="00710B53"/>
    <w:rsid w:val="00711EAD"/>
    <w:rsid w:val="00715624"/>
    <w:rsid w:val="007205F2"/>
    <w:rsid w:val="00722440"/>
    <w:rsid w:val="00724722"/>
    <w:rsid w:val="007261EF"/>
    <w:rsid w:val="00730B0B"/>
    <w:rsid w:val="007313A0"/>
    <w:rsid w:val="0073174F"/>
    <w:rsid w:val="00734060"/>
    <w:rsid w:val="00740027"/>
    <w:rsid w:val="00741FEC"/>
    <w:rsid w:val="007442EE"/>
    <w:rsid w:val="00757523"/>
    <w:rsid w:val="00762401"/>
    <w:rsid w:val="00762908"/>
    <w:rsid w:val="00765D62"/>
    <w:rsid w:val="00766F49"/>
    <w:rsid w:val="00770B64"/>
    <w:rsid w:val="00770C47"/>
    <w:rsid w:val="007714CC"/>
    <w:rsid w:val="00781F99"/>
    <w:rsid w:val="007827BB"/>
    <w:rsid w:val="007859C0"/>
    <w:rsid w:val="00787395"/>
    <w:rsid w:val="0079091E"/>
    <w:rsid w:val="00790A17"/>
    <w:rsid w:val="007926CC"/>
    <w:rsid w:val="007947D4"/>
    <w:rsid w:val="0079652D"/>
    <w:rsid w:val="007A038D"/>
    <w:rsid w:val="007A1082"/>
    <w:rsid w:val="007A3283"/>
    <w:rsid w:val="007B0654"/>
    <w:rsid w:val="007B073C"/>
    <w:rsid w:val="007B18DC"/>
    <w:rsid w:val="007C1071"/>
    <w:rsid w:val="007C6038"/>
    <w:rsid w:val="007D012C"/>
    <w:rsid w:val="007D078E"/>
    <w:rsid w:val="007D6894"/>
    <w:rsid w:val="007E1C42"/>
    <w:rsid w:val="007E1E9D"/>
    <w:rsid w:val="007E28DD"/>
    <w:rsid w:val="007E3A0F"/>
    <w:rsid w:val="007F02A1"/>
    <w:rsid w:val="007F0359"/>
    <w:rsid w:val="007F1ACE"/>
    <w:rsid w:val="007F293E"/>
    <w:rsid w:val="007F3D48"/>
    <w:rsid w:val="007F5FED"/>
    <w:rsid w:val="00800364"/>
    <w:rsid w:val="00801955"/>
    <w:rsid w:val="00804C23"/>
    <w:rsid w:val="00806792"/>
    <w:rsid w:val="00810868"/>
    <w:rsid w:val="008133D2"/>
    <w:rsid w:val="008159F4"/>
    <w:rsid w:val="00815C7B"/>
    <w:rsid w:val="00822068"/>
    <w:rsid w:val="008316A5"/>
    <w:rsid w:val="008406BC"/>
    <w:rsid w:val="008427FF"/>
    <w:rsid w:val="0085088A"/>
    <w:rsid w:val="00852A5B"/>
    <w:rsid w:val="00855232"/>
    <w:rsid w:val="008566C7"/>
    <w:rsid w:val="00862618"/>
    <w:rsid w:val="00862E97"/>
    <w:rsid w:val="008645F0"/>
    <w:rsid w:val="0086592C"/>
    <w:rsid w:val="0087073B"/>
    <w:rsid w:val="00872138"/>
    <w:rsid w:val="00875845"/>
    <w:rsid w:val="008767DF"/>
    <w:rsid w:val="00885BB0"/>
    <w:rsid w:val="00890056"/>
    <w:rsid w:val="00894FED"/>
    <w:rsid w:val="00895725"/>
    <w:rsid w:val="00895F6F"/>
    <w:rsid w:val="008A00B9"/>
    <w:rsid w:val="008A3028"/>
    <w:rsid w:val="008A4722"/>
    <w:rsid w:val="008B1383"/>
    <w:rsid w:val="008B383D"/>
    <w:rsid w:val="008B3D5B"/>
    <w:rsid w:val="008B62E9"/>
    <w:rsid w:val="008C521C"/>
    <w:rsid w:val="008C5E94"/>
    <w:rsid w:val="008D459C"/>
    <w:rsid w:val="008D4A54"/>
    <w:rsid w:val="008E2805"/>
    <w:rsid w:val="008E46A3"/>
    <w:rsid w:val="008F4958"/>
    <w:rsid w:val="008F5E22"/>
    <w:rsid w:val="00902EBF"/>
    <w:rsid w:val="00903612"/>
    <w:rsid w:val="00913FA2"/>
    <w:rsid w:val="0092032B"/>
    <w:rsid w:val="00922460"/>
    <w:rsid w:val="009241A7"/>
    <w:rsid w:val="00927796"/>
    <w:rsid w:val="00927BE1"/>
    <w:rsid w:val="0093308F"/>
    <w:rsid w:val="0093408C"/>
    <w:rsid w:val="009358F9"/>
    <w:rsid w:val="009440D3"/>
    <w:rsid w:val="0094496D"/>
    <w:rsid w:val="00945EB5"/>
    <w:rsid w:val="00947046"/>
    <w:rsid w:val="009470C9"/>
    <w:rsid w:val="009507F7"/>
    <w:rsid w:val="00952D46"/>
    <w:rsid w:val="00953830"/>
    <w:rsid w:val="00957590"/>
    <w:rsid w:val="009602E6"/>
    <w:rsid w:val="009605BD"/>
    <w:rsid w:val="0096086A"/>
    <w:rsid w:val="009658E3"/>
    <w:rsid w:val="00967EBD"/>
    <w:rsid w:val="009736DC"/>
    <w:rsid w:val="00973C9C"/>
    <w:rsid w:val="00975EC7"/>
    <w:rsid w:val="009778EB"/>
    <w:rsid w:val="0098164F"/>
    <w:rsid w:val="009816D8"/>
    <w:rsid w:val="009901AA"/>
    <w:rsid w:val="00992501"/>
    <w:rsid w:val="009925CE"/>
    <w:rsid w:val="009A09BE"/>
    <w:rsid w:val="009A337F"/>
    <w:rsid w:val="009A3E70"/>
    <w:rsid w:val="009A5ED1"/>
    <w:rsid w:val="009B6230"/>
    <w:rsid w:val="009B6E10"/>
    <w:rsid w:val="009C4493"/>
    <w:rsid w:val="009C50BB"/>
    <w:rsid w:val="009D0F81"/>
    <w:rsid w:val="009D136E"/>
    <w:rsid w:val="009D7480"/>
    <w:rsid w:val="009E08B4"/>
    <w:rsid w:val="009E7EE2"/>
    <w:rsid w:val="009F021F"/>
    <w:rsid w:val="009F2109"/>
    <w:rsid w:val="009F2C48"/>
    <w:rsid w:val="00A04606"/>
    <w:rsid w:val="00A126F6"/>
    <w:rsid w:val="00A15023"/>
    <w:rsid w:val="00A16B80"/>
    <w:rsid w:val="00A17078"/>
    <w:rsid w:val="00A20E8D"/>
    <w:rsid w:val="00A21E7A"/>
    <w:rsid w:val="00A35241"/>
    <w:rsid w:val="00A41D31"/>
    <w:rsid w:val="00A44DD1"/>
    <w:rsid w:val="00A543D5"/>
    <w:rsid w:val="00A57416"/>
    <w:rsid w:val="00A6174B"/>
    <w:rsid w:val="00A624EB"/>
    <w:rsid w:val="00A66D9F"/>
    <w:rsid w:val="00A67B6A"/>
    <w:rsid w:val="00A72F50"/>
    <w:rsid w:val="00A74C26"/>
    <w:rsid w:val="00A766DA"/>
    <w:rsid w:val="00A812DD"/>
    <w:rsid w:val="00A8206A"/>
    <w:rsid w:val="00A8218B"/>
    <w:rsid w:val="00A836A0"/>
    <w:rsid w:val="00A84A04"/>
    <w:rsid w:val="00A855D0"/>
    <w:rsid w:val="00A91A80"/>
    <w:rsid w:val="00A961A0"/>
    <w:rsid w:val="00AA0515"/>
    <w:rsid w:val="00AA0869"/>
    <w:rsid w:val="00AA16B3"/>
    <w:rsid w:val="00AA1BF6"/>
    <w:rsid w:val="00AA2718"/>
    <w:rsid w:val="00AA3C18"/>
    <w:rsid w:val="00AA4505"/>
    <w:rsid w:val="00AA7B47"/>
    <w:rsid w:val="00AB0FFF"/>
    <w:rsid w:val="00AB1B4B"/>
    <w:rsid w:val="00AB2475"/>
    <w:rsid w:val="00AB3C57"/>
    <w:rsid w:val="00AB7C97"/>
    <w:rsid w:val="00AC1052"/>
    <w:rsid w:val="00AC10E4"/>
    <w:rsid w:val="00AC2EFC"/>
    <w:rsid w:val="00AC4C07"/>
    <w:rsid w:val="00AD18A1"/>
    <w:rsid w:val="00AD3E57"/>
    <w:rsid w:val="00AD52AC"/>
    <w:rsid w:val="00AD6475"/>
    <w:rsid w:val="00AF4C18"/>
    <w:rsid w:val="00AF4D3F"/>
    <w:rsid w:val="00AF6338"/>
    <w:rsid w:val="00B00820"/>
    <w:rsid w:val="00B03A5B"/>
    <w:rsid w:val="00B03DBB"/>
    <w:rsid w:val="00B106C1"/>
    <w:rsid w:val="00B13F90"/>
    <w:rsid w:val="00B16D1C"/>
    <w:rsid w:val="00B21FA5"/>
    <w:rsid w:val="00B31C06"/>
    <w:rsid w:val="00B35AD3"/>
    <w:rsid w:val="00B41861"/>
    <w:rsid w:val="00B439E4"/>
    <w:rsid w:val="00B44EFD"/>
    <w:rsid w:val="00B47D56"/>
    <w:rsid w:val="00B50D94"/>
    <w:rsid w:val="00B52872"/>
    <w:rsid w:val="00B54FF0"/>
    <w:rsid w:val="00B6177E"/>
    <w:rsid w:val="00B65CA8"/>
    <w:rsid w:val="00B71FB1"/>
    <w:rsid w:val="00B7262A"/>
    <w:rsid w:val="00B73930"/>
    <w:rsid w:val="00B7556E"/>
    <w:rsid w:val="00B80B28"/>
    <w:rsid w:val="00B82E51"/>
    <w:rsid w:val="00B8545F"/>
    <w:rsid w:val="00B867C0"/>
    <w:rsid w:val="00B87833"/>
    <w:rsid w:val="00B910DF"/>
    <w:rsid w:val="00B942A8"/>
    <w:rsid w:val="00B94A95"/>
    <w:rsid w:val="00B95D01"/>
    <w:rsid w:val="00B97208"/>
    <w:rsid w:val="00B9755A"/>
    <w:rsid w:val="00BA0FF7"/>
    <w:rsid w:val="00BA21C6"/>
    <w:rsid w:val="00BA2235"/>
    <w:rsid w:val="00BB260B"/>
    <w:rsid w:val="00BB29F7"/>
    <w:rsid w:val="00BB3CB5"/>
    <w:rsid w:val="00BB56BB"/>
    <w:rsid w:val="00BB618D"/>
    <w:rsid w:val="00BC3093"/>
    <w:rsid w:val="00BD31A7"/>
    <w:rsid w:val="00BD5554"/>
    <w:rsid w:val="00BE3681"/>
    <w:rsid w:val="00BE6F04"/>
    <w:rsid w:val="00BF5123"/>
    <w:rsid w:val="00C039F1"/>
    <w:rsid w:val="00C143F7"/>
    <w:rsid w:val="00C259EE"/>
    <w:rsid w:val="00C26099"/>
    <w:rsid w:val="00C27341"/>
    <w:rsid w:val="00C30668"/>
    <w:rsid w:val="00C30B91"/>
    <w:rsid w:val="00C35BB6"/>
    <w:rsid w:val="00C40CCC"/>
    <w:rsid w:val="00C44C0F"/>
    <w:rsid w:val="00C4638F"/>
    <w:rsid w:val="00C51307"/>
    <w:rsid w:val="00C5321A"/>
    <w:rsid w:val="00C532FD"/>
    <w:rsid w:val="00C56C92"/>
    <w:rsid w:val="00C653CA"/>
    <w:rsid w:val="00C661AF"/>
    <w:rsid w:val="00C709EC"/>
    <w:rsid w:val="00C75975"/>
    <w:rsid w:val="00C76FCB"/>
    <w:rsid w:val="00C77B0D"/>
    <w:rsid w:val="00C80800"/>
    <w:rsid w:val="00C85EE1"/>
    <w:rsid w:val="00C90260"/>
    <w:rsid w:val="00C95CBE"/>
    <w:rsid w:val="00C95DAC"/>
    <w:rsid w:val="00C97552"/>
    <w:rsid w:val="00C97BD2"/>
    <w:rsid w:val="00CA52F3"/>
    <w:rsid w:val="00CA5887"/>
    <w:rsid w:val="00CA6852"/>
    <w:rsid w:val="00CC2283"/>
    <w:rsid w:val="00CC2D54"/>
    <w:rsid w:val="00CC5169"/>
    <w:rsid w:val="00CC5D44"/>
    <w:rsid w:val="00CD39F1"/>
    <w:rsid w:val="00CD79B9"/>
    <w:rsid w:val="00CE10D5"/>
    <w:rsid w:val="00CE347B"/>
    <w:rsid w:val="00CE5A01"/>
    <w:rsid w:val="00CF28CC"/>
    <w:rsid w:val="00CF3ED6"/>
    <w:rsid w:val="00D0226B"/>
    <w:rsid w:val="00D032B3"/>
    <w:rsid w:val="00D0354D"/>
    <w:rsid w:val="00D03FA5"/>
    <w:rsid w:val="00D04B45"/>
    <w:rsid w:val="00D12B72"/>
    <w:rsid w:val="00D12CE8"/>
    <w:rsid w:val="00D17E40"/>
    <w:rsid w:val="00D20E8A"/>
    <w:rsid w:val="00D229CC"/>
    <w:rsid w:val="00D23938"/>
    <w:rsid w:val="00D2736C"/>
    <w:rsid w:val="00D35A7C"/>
    <w:rsid w:val="00D35C78"/>
    <w:rsid w:val="00D40A12"/>
    <w:rsid w:val="00D4516B"/>
    <w:rsid w:val="00D538C9"/>
    <w:rsid w:val="00D539A4"/>
    <w:rsid w:val="00D53CBB"/>
    <w:rsid w:val="00D555CD"/>
    <w:rsid w:val="00D60EE2"/>
    <w:rsid w:val="00D629DA"/>
    <w:rsid w:val="00D632E7"/>
    <w:rsid w:val="00D636A8"/>
    <w:rsid w:val="00D63809"/>
    <w:rsid w:val="00D66C40"/>
    <w:rsid w:val="00D6708A"/>
    <w:rsid w:val="00D720A5"/>
    <w:rsid w:val="00D73190"/>
    <w:rsid w:val="00D75B62"/>
    <w:rsid w:val="00D75CF2"/>
    <w:rsid w:val="00D80385"/>
    <w:rsid w:val="00D83C59"/>
    <w:rsid w:val="00D85EA1"/>
    <w:rsid w:val="00D870D8"/>
    <w:rsid w:val="00D87BDD"/>
    <w:rsid w:val="00D90C51"/>
    <w:rsid w:val="00D91D92"/>
    <w:rsid w:val="00D91E24"/>
    <w:rsid w:val="00D93EC8"/>
    <w:rsid w:val="00D95D11"/>
    <w:rsid w:val="00DA282E"/>
    <w:rsid w:val="00DB00D6"/>
    <w:rsid w:val="00DB10BE"/>
    <w:rsid w:val="00DB28F5"/>
    <w:rsid w:val="00DB5EA5"/>
    <w:rsid w:val="00DB7A3D"/>
    <w:rsid w:val="00DC0940"/>
    <w:rsid w:val="00DC5E13"/>
    <w:rsid w:val="00DD1D4E"/>
    <w:rsid w:val="00DD2286"/>
    <w:rsid w:val="00DD2991"/>
    <w:rsid w:val="00DD3696"/>
    <w:rsid w:val="00DD57F1"/>
    <w:rsid w:val="00DD6CEF"/>
    <w:rsid w:val="00DE1E7A"/>
    <w:rsid w:val="00DE24DE"/>
    <w:rsid w:val="00DE2D21"/>
    <w:rsid w:val="00DE2EAC"/>
    <w:rsid w:val="00DE769B"/>
    <w:rsid w:val="00DF0D7B"/>
    <w:rsid w:val="00DF2DAA"/>
    <w:rsid w:val="00DF4602"/>
    <w:rsid w:val="00DF477F"/>
    <w:rsid w:val="00DF4F90"/>
    <w:rsid w:val="00DF728E"/>
    <w:rsid w:val="00E0094E"/>
    <w:rsid w:val="00E0189E"/>
    <w:rsid w:val="00E031B5"/>
    <w:rsid w:val="00E03B3A"/>
    <w:rsid w:val="00E07899"/>
    <w:rsid w:val="00E07C83"/>
    <w:rsid w:val="00E102E2"/>
    <w:rsid w:val="00E12CEF"/>
    <w:rsid w:val="00E13590"/>
    <w:rsid w:val="00E14A0B"/>
    <w:rsid w:val="00E152B4"/>
    <w:rsid w:val="00E2089D"/>
    <w:rsid w:val="00E23ADF"/>
    <w:rsid w:val="00E25F0B"/>
    <w:rsid w:val="00E304C8"/>
    <w:rsid w:val="00E30BA7"/>
    <w:rsid w:val="00E33084"/>
    <w:rsid w:val="00E3316C"/>
    <w:rsid w:val="00E35BEA"/>
    <w:rsid w:val="00E36651"/>
    <w:rsid w:val="00E46E0D"/>
    <w:rsid w:val="00E51A0B"/>
    <w:rsid w:val="00E520DD"/>
    <w:rsid w:val="00E62C88"/>
    <w:rsid w:val="00E63539"/>
    <w:rsid w:val="00E7697C"/>
    <w:rsid w:val="00E80333"/>
    <w:rsid w:val="00E87F78"/>
    <w:rsid w:val="00E87F8C"/>
    <w:rsid w:val="00E92C2C"/>
    <w:rsid w:val="00E93CE1"/>
    <w:rsid w:val="00E95955"/>
    <w:rsid w:val="00E95C44"/>
    <w:rsid w:val="00EA1A33"/>
    <w:rsid w:val="00EA43CE"/>
    <w:rsid w:val="00EA627B"/>
    <w:rsid w:val="00EA6574"/>
    <w:rsid w:val="00EA69FD"/>
    <w:rsid w:val="00EA6D4D"/>
    <w:rsid w:val="00EB43F8"/>
    <w:rsid w:val="00EB7E5A"/>
    <w:rsid w:val="00EC11EF"/>
    <w:rsid w:val="00EC13BD"/>
    <w:rsid w:val="00EC2842"/>
    <w:rsid w:val="00EC2AC2"/>
    <w:rsid w:val="00EC2E67"/>
    <w:rsid w:val="00EC3CBC"/>
    <w:rsid w:val="00EC4C57"/>
    <w:rsid w:val="00ED2C1F"/>
    <w:rsid w:val="00ED4416"/>
    <w:rsid w:val="00ED54F1"/>
    <w:rsid w:val="00EE0D60"/>
    <w:rsid w:val="00EE0E3E"/>
    <w:rsid w:val="00EE1B40"/>
    <w:rsid w:val="00EE31B4"/>
    <w:rsid w:val="00EE5281"/>
    <w:rsid w:val="00EE6392"/>
    <w:rsid w:val="00EF1BD1"/>
    <w:rsid w:val="00EF3D5F"/>
    <w:rsid w:val="00EF77CC"/>
    <w:rsid w:val="00EF79F7"/>
    <w:rsid w:val="00F009DA"/>
    <w:rsid w:val="00F01E5F"/>
    <w:rsid w:val="00F01F78"/>
    <w:rsid w:val="00F03446"/>
    <w:rsid w:val="00F0380A"/>
    <w:rsid w:val="00F10C96"/>
    <w:rsid w:val="00F117A6"/>
    <w:rsid w:val="00F15726"/>
    <w:rsid w:val="00F1575A"/>
    <w:rsid w:val="00F16359"/>
    <w:rsid w:val="00F22365"/>
    <w:rsid w:val="00F2257B"/>
    <w:rsid w:val="00F230BD"/>
    <w:rsid w:val="00F23A10"/>
    <w:rsid w:val="00F2477B"/>
    <w:rsid w:val="00F25729"/>
    <w:rsid w:val="00F25CF1"/>
    <w:rsid w:val="00F30253"/>
    <w:rsid w:val="00F348D9"/>
    <w:rsid w:val="00F35733"/>
    <w:rsid w:val="00F36E94"/>
    <w:rsid w:val="00F3797D"/>
    <w:rsid w:val="00F40760"/>
    <w:rsid w:val="00F4137F"/>
    <w:rsid w:val="00F46EDB"/>
    <w:rsid w:val="00F5351D"/>
    <w:rsid w:val="00F54050"/>
    <w:rsid w:val="00F5649D"/>
    <w:rsid w:val="00F614E0"/>
    <w:rsid w:val="00F62511"/>
    <w:rsid w:val="00F71415"/>
    <w:rsid w:val="00F72387"/>
    <w:rsid w:val="00F7322D"/>
    <w:rsid w:val="00F73258"/>
    <w:rsid w:val="00F740BD"/>
    <w:rsid w:val="00F76F87"/>
    <w:rsid w:val="00F82294"/>
    <w:rsid w:val="00F847AA"/>
    <w:rsid w:val="00F84DE1"/>
    <w:rsid w:val="00F87E50"/>
    <w:rsid w:val="00F9331F"/>
    <w:rsid w:val="00F935B8"/>
    <w:rsid w:val="00F94E0D"/>
    <w:rsid w:val="00F95517"/>
    <w:rsid w:val="00F962FF"/>
    <w:rsid w:val="00F96935"/>
    <w:rsid w:val="00F96965"/>
    <w:rsid w:val="00FA0845"/>
    <w:rsid w:val="00FA4211"/>
    <w:rsid w:val="00FA5D4A"/>
    <w:rsid w:val="00FB4AAE"/>
    <w:rsid w:val="00FB752C"/>
    <w:rsid w:val="00FC43AA"/>
    <w:rsid w:val="00FC591B"/>
    <w:rsid w:val="00FC7BFD"/>
    <w:rsid w:val="00FD0458"/>
    <w:rsid w:val="00FD1853"/>
    <w:rsid w:val="00FD543D"/>
    <w:rsid w:val="00FD702C"/>
    <w:rsid w:val="00FE0E7F"/>
    <w:rsid w:val="00FE16C9"/>
    <w:rsid w:val="00FE19B5"/>
    <w:rsid w:val="00FE33DB"/>
    <w:rsid w:val="00FE35A1"/>
    <w:rsid w:val="00FF06D2"/>
    <w:rsid w:val="00FF13BC"/>
    <w:rsid w:val="7214E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0F89F"/>
  <w15:chartTrackingRefBased/>
  <w15:docId w15:val="{7143c9dd-eb59-4575-95d1-a1d9c41ab3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44C3"/>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F46EDB"/>
    <w:pPr>
      <w:keepNext/>
      <w:keepLines/>
      <w:numPr>
        <w:numId w:val="10"/>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F46EDB"/>
    <w:rPr>
      <w:rFonts w:eastAsia="SimSun"/>
      <w:b/>
      <w:i/>
      <w:color w:val="000000"/>
      <w:sz w:val="24"/>
      <w:szCs w:val="26"/>
    </w:rPr>
  </w:style>
  <w:style w:type="character" w:styleId="Heading4Char" w:customStyle="1">
    <w:name w:val="Heading 4 Char"/>
    <w:link w:val="Heading4"/>
    <w:uiPriority w:val="4"/>
    <w:rsid w:val="00051DEC"/>
    <w:rPr>
      <w:rFonts w:eastAsia="SimSun"/>
      <w:b/>
      <w:color w:val="000000"/>
      <w:sz w:val="22"/>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8"/>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table" w:styleId="TableGrid11" w:customStyle="1">
    <w:name w:val="Table Grid11"/>
    <w:basedOn w:val="TableNormal"/>
    <w:next w:val="TableGrid"/>
    <w:uiPriority w:val="59"/>
    <w:rsid w:val="008C5E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454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42362426">
      <w:bodyDiv w:val="1"/>
      <w:marLeft w:val="0"/>
      <w:marRight w:val="0"/>
      <w:marTop w:val="0"/>
      <w:marBottom w:val="0"/>
      <w:divBdr>
        <w:top w:val="none" w:sz="0" w:space="0" w:color="auto"/>
        <w:left w:val="none" w:sz="0" w:space="0" w:color="auto"/>
        <w:bottom w:val="none" w:sz="0" w:space="0" w:color="auto"/>
        <w:right w:val="none" w:sz="0" w:space="0" w:color="auto"/>
      </w:divBdr>
    </w:div>
    <w:div w:id="1225946203">
      <w:bodyDiv w:val="1"/>
      <w:marLeft w:val="0"/>
      <w:marRight w:val="0"/>
      <w:marTop w:val="0"/>
      <w:marBottom w:val="0"/>
      <w:divBdr>
        <w:top w:val="none" w:sz="0" w:space="0" w:color="auto"/>
        <w:left w:val="none" w:sz="0" w:space="0" w:color="auto"/>
        <w:bottom w:val="none" w:sz="0" w:space="0" w:color="auto"/>
        <w:right w:val="none" w:sz="0" w:space="0" w:color="auto"/>
      </w:divBdr>
    </w:div>
    <w:div w:id="128523765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280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fedgov.dnb.com/webform/" TargetMode="External" Id="rId18" /><Relationship Type="http://schemas.openxmlformats.org/officeDocument/2006/relationships/hyperlink" Target="https://www.state.nj.us/education/cte/sle/" TargetMode="External" Id="rId26" /><Relationship Type="http://schemas.openxmlformats.org/officeDocument/2006/relationships/customXml" Target="../customXml/item3.xml" Id="rId3" /><Relationship Type="http://schemas.openxmlformats.org/officeDocument/2006/relationships/hyperlink" Target="http://www.nj.gov/njded/grants/discretionary/" TargetMode="External" Id="rId21" /><Relationship Type="http://schemas.openxmlformats.org/officeDocument/2006/relationships/hyperlink" Target="https://www.nj.gov/education/data/drp/drp17/county2.htm" TargetMode="Externa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nj.gov/education/cte/perkins/Final%20PerkinsVStatePlan_April2020.pdf" TargetMode="External" Id="rId17" /><Relationship Type="http://schemas.openxmlformats.org/officeDocument/2006/relationships/hyperlink" Target="https://www.nj.gov/education/lrc/" TargetMode="External" Id="rId25" /><Relationship Type="http://schemas.openxmlformats.org/officeDocument/2006/relationships/hyperlink" Target="https://careertech.org/career-clusters" TargetMode="External" Id="rId33" /><Relationship Type="http://schemas.openxmlformats.org/officeDocument/2006/relationships/customXml" Target="../customXml/item2.xml" Id="rId2" /><Relationship Type="http://schemas.openxmlformats.org/officeDocument/2006/relationships/hyperlink" Target="http://www.nj.gov/education/grants/discretionary" TargetMode="External" Id="rId16" /><Relationship Type="http://schemas.openxmlformats.org/officeDocument/2006/relationships/hyperlink" Target="https://www.sam.gov/SAM/" TargetMode="External" Id="rId20" /><Relationship Type="http://schemas.openxmlformats.org/officeDocument/2006/relationships/hyperlink" Target="https://www.nj.gov/education/grants/discretionary/apps/docs/PreAwardManual.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eweghelp@doe.nj.gov" TargetMode="External" Id="rId24" /><Relationship Type="http://schemas.openxmlformats.org/officeDocument/2006/relationships/hyperlink" Target="http://www.sam.gov" TargetMode="External" Id="rId32" /><Relationship Type="http://schemas.openxmlformats.org/officeDocument/2006/relationships/numbering" Target="numbering.xml" Id="rId5" /><Relationship Type="http://schemas.openxmlformats.org/officeDocument/2006/relationships/hyperlink" Target="http://homeroom.state.nj.us/" TargetMode="External" Id="rId15" /><Relationship Type="http://schemas.openxmlformats.org/officeDocument/2006/relationships/hyperlink" Target="http://homeroom.state.nj.us" TargetMode="External" Id="rId23" /><Relationship Type="http://schemas.openxmlformats.org/officeDocument/2006/relationships/hyperlink" Target="https://portal.njcis.intocareers.org/"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sam.gov/SAM/" TargetMode="External" Id="rId19" /><Relationship Type="http://schemas.openxmlformats.org/officeDocument/2006/relationships/hyperlink" Target="mailto:eweghelp@doe.nj.go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tate.nj.us/education" TargetMode="External" Id="rId14" /><Relationship Type="http://schemas.openxmlformats.org/officeDocument/2006/relationships/hyperlink" Target="https://homeroom5.doe.state.nj.us/events/" TargetMode="External" Id="rId22" /><Relationship Type="http://schemas.openxmlformats.org/officeDocument/2006/relationships/hyperlink" Target="https://www.nj.gov/education/cte/ctso.htm" TargetMode="External" Id="rId27" /><Relationship Type="http://schemas.openxmlformats.org/officeDocument/2006/relationships/hyperlink" Target="https://www.nj.gov/education/grants/discretionary/apps/docs/PreAwardManual.pdf" TargetMode="External" Id="rId30" /><Relationship Type="http://schemas.openxmlformats.org/officeDocument/2006/relationships/fontTable" Target="fontTable.xml" Id="rId35" /><Relationship Type="http://schemas.openxmlformats.org/officeDocument/2006/relationships/glossaryDocument" Target="/word/glossary/document.xml" Id="R6233c86bde734dc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000fee-959a-4b49-9a46-d702277d811e}"/>
      </w:docPartPr>
      <w:docPartBody>
        <w:p w14:paraId="442797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32638-33D0-4E2A-86F0-F90F9267CF45}">
  <ds:schemaRefs>
    <ds:schemaRef ds:uri="http://schemas.microsoft.com/sharepoint/v3/contenttype/forms"/>
  </ds:schemaRefs>
</ds:datastoreItem>
</file>

<file path=customXml/itemProps2.xml><?xml version="1.0" encoding="utf-8"?>
<ds:datastoreItem xmlns:ds="http://schemas.openxmlformats.org/officeDocument/2006/customXml" ds:itemID="{BBF9A799-E015-4D5E-A22A-B071F6EC0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39ACD-B134-469C-91DD-4264F1B62815}">
  <ds:schemaRefs>
    <ds:schemaRef ds:uri="http://schemas.openxmlformats.org/officeDocument/2006/bibliography"/>
  </ds:schemaRefs>
</ds:datastoreItem>
</file>

<file path=customXml/itemProps4.xml><?xml version="1.0" encoding="utf-8"?>
<ds:datastoreItem xmlns:ds="http://schemas.openxmlformats.org/officeDocument/2006/customXml" ds:itemID="{9C2595D6-E296-4F2D-8856-2447E768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2021-04-28T18:31:00.0000000Z</dcterms:created>
  <dcterms:modified xsi:type="dcterms:W3CDTF">2021-05-04T15:09:32.2397557Z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