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90"/>
      </w:tblGrid>
      <w:tr w:rsidR="00485796" w14:paraId="130731AC" w14:textId="77777777" w:rsidTr="4FDCF48E">
        <w:trPr>
          <w:trHeight w:val="1520"/>
        </w:trPr>
        <w:tc>
          <w:tcPr>
            <w:tcW w:w="9990" w:type="dxa"/>
            <w:shd w:val="clear" w:color="auto" w:fill="4472C4" w:themeFill="accent1"/>
          </w:tcPr>
          <w:p w14:paraId="7426E409" w14:textId="1D04AE78" w:rsidR="00485796" w:rsidRDefault="00FA5C72" w:rsidP="00AD514B">
            <w:pPr>
              <w:ind w:left="-17"/>
              <w:mirrorIndents/>
              <w:rPr>
                <w:rFonts w:asciiTheme="minorHAnsi" w:hAnsiTheme="minorHAnsi" w:cstheme="minorHAnsi"/>
                <w:color w:val="auto"/>
                <w:szCs w:val="22"/>
              </w:rPr>
            </w:pPr>
            <w:r>
              <w:rPr>
                <w:noProof/>
              </w:rPr>
              <w:drawing>
                <wp:anchor distT="0" distB="0" distL="114300" distR="114300" simplePos="0" relativeHeight="251658240" behindDoc="0" locked="0" layoutInCell="1" allowOverlap="1" wp14:anchorId="205BC4E2" wp14:editId="71D49B9A">
                  <wp:simplePos x="0" y="0"/>
                  <wp:positionH relativeFrom="column">
                    <wp:posOffset>17145</wp:posOffset>
                  </wp:positionH>
                  <wp:positionV relativeFrom="paragraph">
                    <wp:posOffset>194310</wp:posOffset>
                  </wp:positionV>
                  <wp:extent cx="1136015" cy="1136015"/>
                  <wp:effectExtent l="0" t="0" r="6985" b="6985"/>
                  <wp:wrapNone/>
                  <wp:docPr id="240" name="Picture 2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40" name="Picture 1">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36015" cy="1136015"/>
                          </a:xfrm>
                          <a:prstGeom prst="flowChartConnector">
                            <a:avLst/>
                          </a:prstGeom>
                          <a:noFill/>
                          <a:ln>
                            <a:noFill/>
                          </a:ln>
                        </pic:spPr>
                      </pic:pic>
                    </a:graphicData>
                  </a:graphic>
                </wp:anchor>
              </w:drawing>
            </w:r>
          </w:p>
        </w:tc>
      </w:tr>
      <w:tr w:rsidR="00485796" w14:paraId="7CBA9F9F" w14:textId="77777777" w:rsidTr="4FDCF48E">
        <w:trPr>
          <w:trHeight w:val="4751"/>
        </w:trPr>
        <w:tc>
          <w:tcPr>
            <w:tcW w:w="9990" w:type="dxa"/>
            <w:vAlign w:val="center"/>
          </w:tcPr>
          <w:p w14:paraId="42E26E6C" w14:textId="741C0EB0" w:rsidR="4FDCF48E" w:rsidRDefault="4FDCF48E" w:rsidP="4FDCF48E">
            <w:pPr>
              <w:spacing w:before="240"/>
              <w:ind w:left="-14"/>
              <w:jc w:val="center"/>
              <w:rPr>
                <w:rFonts w:asciiTheme="minorHAnsi" w:hAnsiTheme="minorHAnsi" w:cstheme="minorBidi"/>
                <w:color w:val="auto"/>
                <w:sz w:val="40"/>
                <w:szCs w:val="40"/>
              </w:rPr>
            </w:pPr>
          </w:p>
          <w:p w14:paraId="58BF586B" w14:textId="50F45601" w:rsidR="00227D50" w:rsidRPr="00F458D3" w:rsidRDefault="00D32E5C" w:rsidP="4FDCF48E">
            <w:pPr>
              <w:spacing w:before="240"/>
              <w:ind w:left="-14"/>
              <w:mirrorIndents/>
              <w:jc w:val="center"/>
              <w:rPr>
                <w:rFonts w:asciiTheme="minorHAnsi" w:hAnsiTheme="minorHAnsi" w:cstheme="minorBidi"/>
                <w:color w:val="auto"/>
                <w:sz w:val="70"/>
                <w:szCs w:val="70"/>
              </w:rPr>
            </w:pPr>
            <w:r w:rsidRPr="00F458D3">
              <w:rPr>
                <w:rFonts w:asciiTheme="minorHAnsi" w:hAnsiTheme="minorHAnsi" w:cstheme="minorBidi"/>
                <w:color w:val="auto"/>
                <w:sz w:val="70"/>
                <w:szCs w:val="70"/>
              </w:rPr>
              <w:fldChar w:fldCharType="begin">
                <w:ffData>
                  <w:name w:val="Text9"/>
                  <w:enabled/>
                  <w:calcOnExit w:val="0"/>
                  <w:textInput>
                    <w:default w:val="[Insert Title of NGO]"/>
                  </w:textInput>
                </w:ffData>
              </w:fldChar>
            </w:r>
            <w:bookmarkStart w:id="0" w:name="Text9"/>
            <w:r w:rsidRPr="00F458D3">
              <w:rPr>
                <w:rFonts w:asciiTheme="minorHAnsi" w:hAnsiTheme="minorHAnsi" w:cstheme="minorBidi"/>
                <w:color w:val="auto"/>
                <w:sz w:val="70"/>
                <w:szCs w:val="70"/>
              </w:rPr>
              <w:instrText xml:space="preserve"> FORMTEXT </w:instrText>
            </w:r>
            <w:r w:rsidRPr="00F458D3">
              <w:rPr>
                <w:rFonts w:asciiTheme="minorHAnsi" w:hAnsiTheme="minorHAnsi" w:cstheme="minorBidi"/>
                <w:color w:val="auto"/>
                <w:sz w:val="70"/>
                <w:szCs w:val="70"/>
              </w:rPr>
            </w:r>
            <w:r w:rsidRPr="00F458D3">
              <w:rPr>
                <w:rFonts w:asciiTheme="minorHAnsi" w:hAnsiTheme="minorHAnsi" w:cstheme="minorBidi"/>
                <w:color w:val="auto"/>
                <w:sz w:val="70"/>
                <w:szCs w:val="70"/>
              </w:rPr>
              <w:fldChar w:fldCharType="separate"/>
            </w:r>
            <w:r w:rsidR="00227D50" w:rsidRPr="00F458D3">
              <w:rPr>
                <w:rFonts w:asciiTheme="minorHAnsi" w:hAnsiTheme="minorHAnsi" w:cstheme="minorBidi"/>
                <w:color w:val="auto"/>
                <w:sz w:val="70"/>
                <w:szCs w:val="70"/>
              </w:rPr>
              <w:t>Establishing Advanced Placement African American Studies</w:t>
            </w:r>
            <w:r w:rsidR="00F458D3">
              <w:rPr>
                <w:rFonts w:asciiTheme="minorHAnsi" w:hAnsiTheme="minorHAnsi" w:cstheme="minorBidi"/>
                <w:color w:val="auto"/>
                <w:sz w:val="70"/>
                <w:szCs w:val="70"/>
              </w:rPr>
              <w:t xml:space="preserve"> </w:t>
            </w:r>
            <w:r w:rsidR="00227D50" w:rsidRPr="00F458D3">
              <w:rPr>
                <w:rFonts w:asciiTheme="minorHAnsi" w:hAnsiTheme="minorHAnsi" w:cstheme="minorBidi"/>
                <w:color w:val="auto"/>
                <w:sz w:val="70"/>
                <w:szCs w:val="70"/>
              </w:rPr>
              <w:t>Grant</w:t>
            </w:r>
            <w:r w:rsidRPr="00F458D3">
              <w:rPr>
                <w:rFonts w:asciiTheme="minorHAnsi" w:hAnsiTheme="minorHAnsi" w:cstheme="minorBidi"/>
                <w:color w:val="auto"/>
                <w:sz w:val="70"/>
                <w:szCs w:val="70"/>
              </w:rPr>
              <w:fldChar w:fldCharType="end"/>
            </w:r>
            <w:bookmarkEnd w:id="0"/>
          </w:p>
          <w:p w14:paraId="7331FB0F" w14:textId="625507F2" w:rsidR="004A7718" w:rsidRDefault="00E84F6C" w:rsidP="00D90E71">
            <w:pPr>
              <w:spacing w:before="240"/>
              <w:ind w:left="-14"/>
              <w:mirrorIndents/>
              <w:jc w:val="center"/>
              <w:rPr>
                <w:rFonts w:asciiTheme="minorHAnsi" w:hAnsiTheme="minorHAnsi" w:cstheme="minorHAnsi"/>
                <w:color w:val="auto"/>
                <w:sz w:val="56"/>
                <w:szCs w:val="22"/>
              </w:rPr>
            </w:pPr>
            <w:r>
              <w:rPr>
                <w:rFonts w:asciiTheme="minorHAnsi" w:hAnsiTheme="minorHAnsi" w:cstheme="minorHAnsi"/>
                <w:color w:val="auto"/>
                <w:sz w:val="52"/>
                <w:szCs w:val="22"/>
              </w:rPr>
              <w:t>24-AA04-H02</w:t>
            </w:r>
          </w:p>
          <w:p w14:paraId="346D0C35" w14:textId="4A4C52EA" w:rsidR="00261836" w:rsidRDefault="00261836" w:rsidP="00D90E71">
            <w:pPr>
              <w:spacing w:before="240"/>
              <w:ind w:left="-14"/>
              <w:mirrorIndents/>
              <w:jc w:val="center"/>
              <w:rPr>
                <w:rFonts w:asciiTheme="minorHAnsi" w:hAnsiTheme="minorHAnsi" w:cstheme="minorHAnsi"/>
                <w:color w:val="auto"/>
                <w:sz w:val="40"/>
                <w:szCs w:val="22"/>
              </w:rPr>
            </w:pPr>
            <w:r w:rsidRPr="00325589">
              <w:rPr>
                <w:rFonts w:asciiTheme="minorHAnsi" w:hAnsiTheme="minorHAnsi" w:cstheme="minorHAnsi"/>
                <w:color w:val="auto"/>
                <w:sz w:val="40"/>
                <w:szCs w:val="22"/>
              </w:rPr>
              <w:t xml:space="preserve">Program Term Date: </w:t>
            </w:r>
            <w:r w:rsidRPr="00325589">
              <w:rPr>
                <w:rFonts w:asciiTheme="minorHAnsi" w:hAnsiTheme="minorHAnsi" w:cstheme="minorHAnsi"/>
                <w:color w:val="auto"/>
                <w:sz w:val="40"/>
                <w:szCs w:val="22"/>
              </w:rPr>
              <w:fldChar w:fldCharType="begin">
                <w:ffData>
                  <w:name w:val="Text11"/>
                  <w:enabled/>
                  <w:calcOnExit w:val="0"/>
                  <w:textInput/>
                </w:ffData>
              </w:fldChar>
            </w:r>
            <w:bookmarkStart w:id="1" w:name="Text11"/>
            <w:r w:rsidRPr="00325589">
              <w:rPr>
                <w:rFonts w:asciiTheme="minorHAnsi" w:hAnsiTheme="minorHAnsi" w:cstheme="minorHAnsi"/>
                <w:color w:val="auto"/>
                <w:sz w:val="40"/>
                <w:szCs w:val="22"/>
              </w:rPr>
              <w:instrText xml:space="preserve"> FORMTEXT </w:instrText>
            </w:r>
            <w:r w:rsidRPr="00325589">
              <w:rPr>
                <w:rFonts w:asciiTheme="minorHAnsi" w:hAnsiTheme="minorHAnsi" w:cstheme="minorHAnsi"/>
                <w:color w:val="auto"/>
                <w:sz w:val="40"/>
                <w:szCs w:val="22"/>
              </w:rPr>
            </w:r>
            <w:r w:rsidRPr="00325589">
              <w:rPr>
                <w:rFonts w:asciiTheme="minorHAnsi" w:hAnsiTheme="minorHAnsi" w:cstheme="minorHAnsi"/>
                <w:color w:val="auto"/>
                <w:sz w:val="40"/>
                <w:szCs w:val="22"/>
              </w:rPr>
              <w:fldChar w:fldCharType="separate"/>
            </w:r>
            <w:r w:rsidR="001951B5">
              <w:rPr>
                <w:rFonts w:asciiTheme="minorHAnsi" w:hAnsiTheme="minorHAnsi" w:cstheme="minorHAnsi"/>
                <w:color w:val="auto"/>
                <w:sz w:val="40"/>
                <w:szCs w:val="22"/>
              </w:rPr>
              <w:t>April 1</w:t>
            </w:r>
            <w:r w:rsidR="00227D50">
              <w:rPr>
                <w:rFonts w:asciiTheme="minorHAnsi" w:hAnsiTheme="minorHAnsi" w:cstheme="minorHAnsi"/>
                <w:noProof/>
                <w:color w:val="auto"/>
                <w:sz w:val="40"/>
                <w:szCs w:val="22"/>
              </w:rPr>
              <w:t>, 2024 - Dec</w:t>
            </w:r>
            <w:r w:rsidR="001951B5">
              <w:rPr>
                <w:rFonts w:asciiTheme="minorHAnsi" w:hAnsiTheme="minorHAnsi" w:cstheme="minorHAnsi"/>
                <w:noProof/>
                <w:color w:val="auto"/>
                <w:sz w:val="40"/>
                <w:szCs w:val="22"/>
              </w:rPr>
              <w:t>ember</w:t>
            </w:r>
            <w:r w:rsidR="00227D50">
              <w:rPr>
                <w:rFonts w:asciiTheme="minorHAnsi" w:hAnsiTheme="minorHAnsi" w:cstheme="minorHAnsi"/>
                <w:noProof/>
                <w:color w:val="auto"/>
                <w:sz w:val="40"/>
                <w:szCs w:val="22"/>
              </w:rPr>
              <w:t xml:space="preserve"> 31</w:t>
            </w:r>
            <w:r w:rsidR="001951B5">
              <w:rPr>
                <w:rFonts w:asciiTheme="minorHAnsi" w:hAnsiTheme="minorHAnsi" w:cstheme="minorHAnsi"/>
                <w:noProof/>
                <w:color w:val="auto"/>
                <w:sz w:val="40"/>
                <w:szCs w:val="22"/>
              </w:rPr>
              <w:t>,</w:t>
            </w:r>
            <w:r w:rsidR="00227D50">
              <w:rPr>
                <w:rFonts w:asciiTheme="minorHAnsi" w:hAnsiTheme="minorHAnsi" w:cstheme="minorHAnsi"/>
                <w:noProof/>
                <w:color w:val="auto"/>
                <w:sz w:val="40"/>
                <w:szCs w:val="22"/>
              </w:rPr>
              <w:t xml:space="preserve"> 2024</w:t>
            </w:r>
            <w:r w:rsidRPr="00325589">
              <w:rPr>
                <w:rFonts w:asciiTheme="minorHAnsi" w:hAnsiTheme="minorHAnsi" w:cstheme="minorHAnsi"/>
                <w:color w:val="auto"/>
                <w:sz w:val="40"/>
                <w:szCs w:val="22"/>
              </w:rPr>
              <w:fldChar w:fldCharType="end"/>
            </w:r>
            <w:bookmarkEnd w:id="1"/>
          </w:p>
          <w:p w14:paraId="16094577" w14:textId="1734C41A" w:rsidR="00E90EF9" w:rsidRPr="00543CC6" w:rsidRDefault="007E4B1D" w:rsidP="00D90E71">
            <w:pPr>
              <w:spacing w:before="240"/>
              <w:ind w:left="-14"/>
              <w:mirrorIndents/>
              <w:jc w:val="center"/>
              <w:rPr>
                <w:rFonts w:asciiTheme="minorHAnsi" w:hAnsiTheme="minorHAnsi" w:cstheme="minorHAnsi"/>
                <w:color w:val="auto"/>
                <w:sz w:val="40"/>
                <w:szCs w:val="22"/>
              </w:rPr>
            </w:pPr>
            <w:r w:rsidRPr="00325589">
              <w:rPr>
                <w:rFonts w:asciiTheme="minorHAnsi" w:hAnsiTheme="minorHAnsi" w:cstheme="minorHAnsi"/>
                <w:color w:val="auto"/>
                <w:sz w:val="40"/>
                <w:szCs w:val="22"/>
              </w:rPr>
              <w:t>Application Due Date</w:t>
            </w:r>
            <w:r w:rsidR="008345D0" w:rsidRPr="00325589">
              <w:rPr>
                <w:rFonts w:asciiTheme="minorHAnsi" w:hAnsiTheme="minorHAnsi" w:cstheme="minorHAnsi"/>
                <w:color w:val="auto"/>
                <w:sz w:val="40"/>
                <w:szCs w:val="22"/>
              </w:rPr>
              <w:t xml:space="preserve">: </w:t>
            </w:r>
            <w:sdt>
              <w:sdtPr>
                <w:rPr>
                  <w:rFonts w:asciiTheme="minorHAnsi" w:hAnsiTheme="minorHAnsi" w:cstheme="minorHAnsi"/>
                  <w:color w:val="auto"/>
                  <w:sz w:val="40"/>
                  <w:szCs w:val="22"/>
                </w:rPr>
                <w:id w:val="1107158790"/>
                <w:placeholder>
                  <w:docPart w:val="4E1F13DF69B84B89BEE3C9640C249455"/>
                </w:placeholder>
                <w:date w:fullDate="2024-02-13T00:00:00Z">
                  <w:dateFormat w:val="dddd, MMMM dd, yyyy"/>
                  <w:lid w:val="en-US"/>
                  <w:storeMappedDataAs w:val="dateTime"/>
                  <w:calendar w:val="gregorian"/>
                </w:date>
              </w:sdtPr>
              <w:sdtEndPr/>
              <w:sdtContent>
                <w:r w:rsidR="00EC7746">
                  <w:rPr>
                    <w:rFonts w:asciiTheme="minorHAnsi" w:hAnsiTheme="minorHAnsi" w:cstheme="minorHAnsi"/>
                    <w:color w:val="auto"/>
                    <w:sz w:val="40"/>
                    <w:szCs w:val="22"/>
                  </w:rPr>
                  <w:t>Tuesday, February 13, 2024</w:t>
                </w:r>
              </w:sdtContent>
            </w:sdt>
            <w:r w:rsidR="0013614C">
              <w:rPr>
                <w:rFonts w:asciiTheme="minorHAnsi" w:hAnsiTheme="minorHAnsi" w:cstheme="minorHAnsi"/>
                <w:color w:val="auto"/>
                <w:sz w:val="40"/>
                <w:szCs w:val="22"/>
              </w:rPr>
              <w:br/>
              <w:t>no later than 4:00 P.M.</w:t>
            </w:r>
          </w:p>
        </w:tc>
      </w:tr>
      <w:tr w:rsidR="00485796" w14:paraId="46978A6D" w14:textId="77777777" w:rsidTr="4FDCF48E">
        <w:trPr>
          <w:trHeight w:val="5655"/>
        </w:trPr>
        <w:tc>
          <w:tcPr>
            <w:tcW w:w="9990" w:type="dxa"/>
            <w:shd w:val="clear" w:color="auto" w:fill="4472C4" w:themeFill="accent1"/>
          </w:tcPr>
          <w:p w14:paraId="028B341B" w14:textId="77777777" w:rsidR="00140ED4" w:rsidRPr="00B37FB9" w:rsidRDefault="00140ED4" w:rsidP="00B37FB9">
            <w:pPr>
              <w:spacing w:before="0" w:after="0"/>
              <w:ind w:left="-17"/>
              <w:mirrorIndents/>
              <w:jc w:val="right"/>
              <w:rPr>
                <w:rFonts w:asciiTheme="minorHAnsi" w:hAnsiTheme="minorHAnsi" w:cstheme="minorBidi"/>
                <w:noProof/>
                <w:color w:val="FFFFFF" w:themeColor="background1"/>
                <w:sz w:val="32"/>
                <w:szCs w:val="32"/>
              </w:rPr>
            </w:pPr>
          </w:p>
          <w:p w14:paraId="37FD1D20" w14:textId="54C09484" w:rsidR="00485796" w:rsidRPr="00B37FB9" w:rsidRDefault="00E859B5" w:rsidP="00B37FB9">
            <w:pPr>
              <w:spacing w:before="0" w:after="0"/>
              <w:ind w:left="-17"/>
              <w:mirrorIndents/>
              <w:jc w:val="right"/>
              <w:rPr>
                <w:rFonts w:asciiTheme="minorHAnsi" w:hAnsiTheme="minorHAnsi" w:cstheme="minorBidi"/>
                <w:noProof/>
                <w:color w:val="FFFFFF" w:themeColor="background1"/>
                <w:sz w:val="32"/>
                <w:szCs w:val="32"/>
              </w:rPr>
            </w:pPr>
            <w:r w:rsidRPr="00B37FB9">
              <w:rPr>
                <w:rFonts w:asciiTheme="minorHAnsi" w:hAnsiTheme="minorHAnsi" w:cstheme="minorBidi"/>
                <w:noProof/>
                <w:color w:val="FFFFFF" w:themeColor="background1"/>
                <w:sz w:val="32"/>
                <w:szCs w:val="32"/>
              </w:rPr>
              <w:fldChar w:fldCharType="begin">
                <w:ffData>
                  <w:name w:val="ComName"/>
                  <w:enabled/>
                  <w:calcOnExit w:val="0"/>
                  <w:textInput>
                    <w:default w:val="[Insert Commissioner's Name]"/>
                  </w:textInput>
                </w:ffData>
              </w:fldChar>
            </w:r>
            <w:bookmarkStart w:id="2" w:name="ComName"/>
            <w:r w:rsidRPr="00B37FB9">
              <w:rPr>
                <w:rFonts w:asciiTheme="minorHAnsi" w:hAnsiTheme="minorHAnsi" w:cstheme="minorBidi"/>
                <w:noProof/>
                <w:color w:val="FFFFFF" w:themeColor="background1"/>
                <w:sz w:val="32"/>
                <w:szCs w:val="32"/>
              </w:rPr>
              <w:instrText xml:space="preserve"> FORMTEXT </w:instrText>
            </w:r>
            <w:r w:rsidRPr="00B37FB9">
              <w:rPr>
                <w:rFonts w:asciiTheme="minorHAnsi" w:hAnsiTheme="minorHAnsi" w:cstheme="minorBidi"/>
                <w:noProof/>
                <w:color w:val="FFFFFF" w:themeColor="background1"/>
                <w:sz w:val="32"/>
                <w:szCs w:val="32"/>
              </w:rPr>
            </w:r>
            <w:r w:rsidRPr="00B37FB9">
              <w:rPr>
                <w:rFonts w:asciiTheme="minorHAnsi" w:hAnsiTheme="minorHAnsi" w:cstheme="minorBidi"/>
                <w:noProof/>
                <w:color w:val="FFFFFF" w:themeColor="background1"/>
                <w:sz w:val="32"/>
                <w:szCs w:val="32"/>
              </w:rPr>
              <w:fldChar w:fldCharType="separate"/>
            </w:r>
            <w:r w:rsidR="00364789" w:rsidRPr="00B37FB9">
              <w:rPr>
                <w:rFonts w:asciiTheme="minorHAnsi" w:hAnsiTheme="minorHAnsi" w:cstheme="minorBidi"/>
                <w:noProof/>
                <w:color w:val="FFFFFF" w:themeColor="background1"/>
                <w:sz w:val="32"/>
                <w:szCs w:val="32"/>
              </w:rPr>
              <w:t>Angelica Allen-McMillan, Ed.D</w:t>
            </w:r>
            <w:r w:rsidRPr="00B37FB9">
              <w:rPr>
                <w:rFonts w:asciiTheme="minorHAnsi" w:hAnsiTheme="minorHAnsi" w:cstheme="minorBidi"/>
                <w:noProof/>
                <w:color w:val="FFFFFF" w:themeColor="background1"/>
                <w:sz w:val="32"/>
                <w:szCs w:val="32"/>
              </w:rPr>
              <w:fldChar w:fldCharType="end"/>
            </w:r>
            <w:bookmarkEnd w:id="2"/>
          </w:p>
          <w:p w14:paraId="1FFFD116" w14:textId="4227BA71" w:rsidR="007B215A" w:rsidRPr="00B37FB9" w:rsidRDefault="007B215A" w:rsidP="00B37FB9">
            <w:pPr>
              <w:spacing w:before="0" w:after="0"/>
              <w:ind w:left="-17"/>
              <w:mirrorIndents/>
              <w:jc w:val="right"/>
              <w:rPr>
                <w:rFonts w:asciiTheme="minorHAnsi" w:hAnsiTheme="minorHAnsi" w:cstheme="minorBidi"/>
                <w:noProof/>
                <w:color w:val="FFFFFF" w:themeColor="background1"/>
                <w:sz w:val="32"/>
                <w:szCs w:val="32"/>
              </w:rPr>
            </w:pPr>
            <w:r w:rsidRPr="00B37FB9">
              <w:rPr>
                <w:rFonts w:asciiTheme="minorHAnsi" w:hAnsiTheme="minorHAnsi" w:cstheme="minorBidi"/>
                <w:noProof/>
                <w:color w:val="FFFFFF" w:themeColor="background1"/>
                <w:sz w:val="32"/>
                <w:szCs w:val="32"/>
              </w:rPr>
              <w:t>Commissioner of Education</w:t>
            </w:r>
          </w:p>
          <w:p w14:paraId="09285323" w14:textId="77777777" w:rsidR="008B096B" w:rsidRPr="00B37FB9" w:rsidRDefault="008B096B" w:rsidP="00B37FB9">
            <w:pPr>
              <w:spacing w:before="0" w:after="0"/>
              <w:ind w:left="-17"/>
              <w:mirrorIndents/>
              <w:jc w:val="right"/>
              <w:rPr>
                <w:rFonts w:asciiTheme="minorHAnsi" w:hAnsiTheme="minorHAnsi" w:cstheme="minorBidi"/>
                <w:noProof/>
                <w:color w:val="FFFFFF" w:themeColor="background1"/>
                <w:sz w:val="32"/>
                <w:szCs w:val="32"/>
              </w:rPr>
            </w:pPr>
          </w:p>
          <w:p w14:paraId="53075713" w14:textId="0438599D" w:rsidR="008B096B" w:rsidRPr="00B37FB9" w:rsidRDefault="00ED0B87" w:rsidP="00B37FB9">
            <w:pPr>
              <w:spacing w:before="0" w:after="0"/>
              <w:ind w:left="-17"/>
              <w:mirrorIndents/>
              <w:jc w:val="right"/>
              <w:rPr>
                <w:rFonts w:asciiTheme="minorHAnsi" w:hAnsiTheme="minorHAnsi" w:cstheme="minorBidi"/>
                <w:noProof/>
                <w:color w:val="FFFFFF" w:themeColor="background1"/>
                <w:sz w:val="32"/>
                <w:szCs w:val="32"/>
              </w:rPr>
            </w:pPr>
            <w:r w:rsidRPr="00B37FB9">
              <w:rPr>
                <w:rFonts w:asciiTheme="minorHAnsi" w:hAnsiTheme="minorHAnsi" w:cstheme="minorBidi"/>
                <w:noProof/>
                <w:color w:val="FFFFFF" w:themeColor="background1"/>
                <w:sz w:val="32"/>
                <w:szCs w:val="32"/>
              </w:rPr>
              <w:fldChar w:fldCharType="begin">
                <w:ffData>
                  <w:name w:val="ACName"/>
                  <w:enabled/>
                  <w:calcOnExit w:val="0"/>
                  <w:textInput>
                    <w:default w:val="[Insert Assistant Commissioner's Name]"/>
                  </w:textInput>
                </w:ffData>
              </w:fldChar>
            </w:r>
            <w:bookmarkStart w:id="3" w:name="ACName"/>
            <w:r w:rsidRPr="00B37FB9">
              <w:rPr>
                <w:rFonts w:asciiTheme="minorHAnsi" w:hAnsiTheme="minorHAnsi" w:cstheme="minorBidi"/>
                <w:noProof/>
                <w:color w:val="FFFFFF" w:themeColor="background1"/>
                <w:sz w:val="32"/>
                <w:szCs w:val="32"/>
              </w:rPr>
              <w:instrText xml:space="preserve"> FORMTEXT </w:instrText>
            </w:r>
            <w:r w:rsidRPr="00B37FB9">
              <w:rPr>
                <w:rFonts w:asciiTheme="minorHAnsi" w:hAnsiTheme="minorHAnsi" w:cstheme="minorBidi"/>
                <w:noProof/>
                <w:color w:val="FFFFFF" w:themeColor="background1"/>
                <w:sz w:val="32"/>
                <w:szCs w:val="32"/>
              </w:rPr>
            </w:r>
            <w:r w:rsidRPr="00B37FB9">
              <w:rPr>
                <w:rFonts w:asciiTheme="minorHAnsi" w:hAnsiTheme="minorHAnsi" w:cstheme="minorBidi"/>
                <w:noProof/>
                <w:color w:val="FFFFFF" w:themeColor="background1"/>
                <w:sz w:val="32"/>
                <w:szCs w:val="32"/>
              </w:rPr>
              <w:fldChar w:fldCharType="separate"/>
            </w:r>
            <w:r w:rsidR="00364789" w:rsidRPr="00B37FB9">
              <w:rPr>
                <w:rFonts w:asciiTheme="minorHAnsi" w:hAnsiTheme="minorHAnsi" w:cstheme="minorBidi"/>
                <w:noProof/>
                <w:color w:val="FFFFFF" w:themeColor="background1"/>
                <w:sz w:val="32"/>
                <w:szCs w:val="32"/>
              </w:rPr>
              <w:t>Jorden Schiff, Ed.D</w:t>
            </w:r>
            <w:r w:rsidRPr="00B37FB9">
              <w:rPr>
                <w:rFonts w:asciiTheme="minorHAnsi" w:hAnsiTheme="minorHAnsi" w:cstheme="minorBidi"/>
                <w:noProof/>
                <w:color w:val="FFFFFF" w:themeColor="background1"/>
                <w:sz w:val="32"/>
                <w:szCs w:val="32"/>
              </w:rPr>
              <w:fldChar w:fldCharType="end"/>
            </w:r>
            <w:bookmarkEnd w:id="3"/>
          </w:p>
          <w:p w14:paraId="62CDCBBE" w14:textId="77777777" w:rsidR="005303FB" w:rsidRPr="00B37FB9" w:rsidRDefault="005303FB" w:rsidP="00B37FB9">
            <w:pPr>
              <w:spacing w:before="0" w:after="0"/>
              <w:ind w:left="-17"/>
              <w:mirrorIndents/>
              <w:jc w:val="right"/>
              <w:rPr>
                <w:rFonts w:asciiTheme="minorHAnsi" w:hAnsiTheme="minorHAnsi" w:cstheme="minorBidi"/>
                <w:noProof/>
                <w:color w:val="FFFFFF" w:themeColor="background1"/>
                <w:sz w:val="32"/>
                <w:szCs w:val="32"/>
              </w:rPr>
            </w:pPr>
            <w:r w:rsidRPr="00B37FB9">
              <w:rPr>
                <w:rFonts w:asciiTheme="minorHAnsi" w:hAnsiTheme="minorHAnsi" w:cstheme="minorBidi"/>
                <w:noProof/>
                <w:color w:val="FFFFFF" w:themeColor="background1"/>
                <w:sz w:val="32"/>
                <w:szCs w:val="32"/>
              </w:rPr>
              <w:t>Assistant Commissioner</w:t>
            </w:r>
          </w:p>
          <w:p w14:paraId="138254F1" w14:textId="77777777" w:rsidR="005303FB" w:rsidRPr="00B37FB9" w:rsidRDefault="005303FB" w:rsidP="00B37FB9">
            <w:pPr>
              <w:spacing w:before="0" w:after="0"/>
              <w:ind w:left="-17"/>
              <w:mirrorIndents/>
              <w:jc w:val="right"/>
              <w:rPr>
                <w:rFonts w:asciiTheme="minorHAnsi" w:hAnsiTheme="minorHAnsi" w:cstheme="minorBidi"/>
                <w:noProof/>
                <w:color w:val="FFFFFF" w:themeColor="background1"/>
                <w:sz w:val="32"/>
                <w:szCs w:val="32"/>
              </w:rPr>
            </w:pPr>
          </w:p>
          <w:p w14:paraId="6656039A" w14:textId="0FD511D1" w:rsidR="000B69B1" w:rsidRPr="00BE4CE1" w:rsidRDefault="0027519C" w:rsidP="00B37FB9">
            <w:pPr>
              <w:spacing w:before="0" w:after="0"/>
              <w:ind w:left="-17"/>
              <w:mirrorIndents/>
              <w:jc w:val="right"/>
              <w:rPr>
                <w:rFonts w:asciiTheme="minorHAnsi" w:hAnsiTheme="minorHAnsi" w:cstheme="minorBidi"/>
                <w:noProof/>
                <w:color w:val="FFFFFF" w:themeColor="background1"/>
                <w:sz w:val="32"/>
                <w:szCs w:val="32"/>
              </w:rPr>
            </w:pPr>
            <w:r w:rsidRPr="00BE4CE1">
              <w:rPr>
                <w:rFonts w:asciiTheme="minorHAnsi" w:hAnsiTheme="minorHAnsi" w:cstheme="minorBidi"/>
                <w:noProof/>
                <w:color w:val="FFFFFF" w:themeColor="background1"/>
                <w:sz w:val="32"/>
                <w:szCs w:val="32"/>
              </w:rPr>
              <w:fldChar w:fldCharType="begin">
                <w:ffData>
                  <w:name w:val="Text16"/>
                  <w:enabled/>
                  <w:calcOnExit w:val="0"/>
                  <w:textInput>
                    <w:default w:val="[Insert Program Fiscal Year]"/>
                  </w:textInput>
                </w:ffData>
              </w:fldChar>
            </w:r>
            <w:bookmarkStart w:id="4" w:name="Text16"/>
            <w:r w:rsidRPr="00BE4CE1">
              <w:rPr>
                <w:rFonts w:asciiTheme="minorHAnsi" w:hAnsiTheme="minorHAnsi" w:cstheme="minorBidi"/>
                <w:noProof/>
                <w:color w:val="FFFFFF" w:themeColor="background1"/>
                <w:sz w:val="32"/>
                <w:szCs w:val="32"/>
              </w:rPr>
              <w:instrText xml:space="preserve"> FORMTEXT </w:instrText>
            </w:r>
            <w:r w:rsidRPr="00BE4CE1">
              <w:rPr>
                <w:rFonts w:asciiTheme="minorHAnsi" w:hAnsiTheme="minorHAnsi" w:cstheme="minorBidi"/>
                <w:noProof/>
                <w:color w:val="FFFFFF" w:themeColor="background1"/>
                <w:sz w:val="32"/>
                <w:szCs w:val="32"/>
              </w:rPr>
            </w:r>
            <w:r w:rsidRPr="00BE4CE1">
              <w:rPr>
                <w:rFonts w:asciiTheme="minorHAnsi" w:hAnsiTheme="minorHAnsi" w:cstheme="minorBidi"/>
                <w:noProof/>
                <w:color w:val="FFFFFF" w:themeColor="background1"/>
                <w:sz w:val="32"/>
                <w:szCs w:val="32"/>
              </w:rPr>
              <w:fldChar w:fldCharType="separate"/>
            </w:r>
            <w:r w:rsidR="00284212" w:rsidRPr="00BE4CE1">
              <w:rPr>
                <w:rFonts w:asciiTheme="minorHAnsi" w:hAnsiTheme="minorHAnsi" w:cstheme="minorBidi"/>
                <w:noProof/>
                <w:color w:val="FFFFFF" w:themeColor="background1"/>
                <w:sz w:val="32"/>
                <w:szCs w:val="32"/>
              </w:rPr>
              <w:t>FY2024</w:t>
            </w:r>
            <w:r w:rsidRPr="00BE4CE1">
              <w:rPr>
                <w:rFonts w:asciiTheme="minorHAnsi" w:hAnsiTheme="minorHAnsi" w:cstheme="minorBidi"/>
                <w:noProof/>
                <w:color w:val="FFFFFF" w:themeColor="background1"/>
                <w:sz w:val="32"/>
                <w:szCs w:val="32"/>
              </w:rPr>
              <w:fldChar w:fldCharType="end"/>
            </w:r>
            <w:bookmarkEnd w:id="4"/>
          </w:p>
          <w:p w14:paraId="113698D0" w14:textId="000619B4" w:rsidR="00926EF7" w:rsidRPr="00B37FB9" w:rsidRDefault="00B37FB9" w:rsidP="00B37FB9">
            <w:pPr>
              <w:spacing w:before="0" w:after="0"/>
              <w:ind w:left="-17"/>
              <w:mirrorIndents/>
              <w:jc w:val="right"/>
              <w:rPr>
                <w:rFonts w:asciiTheme="minorHAnsi" w:hAnsiTheme="minorHAnsi" w:cstheme="minorBidi"/>
                <w:noProof/>
                <w:color w:val="FFFFFF" w:themeColor="background1"/>
                <w:sz w:val="32"/>
                <w:szCs w:val="32"/>
              </w:rPr>
            </w:pPr>
            <w:r w:rsidRPr="00B37FB9">
              <w:rPr>
                <w:rFonts w:asciiTheme="minorHAnsi" w:hAnsiTheme="minorHAnsi" w:cstheme="minorBidi"/>
                <w:noProof/>
                <w:color w:val="FFFFFF" w:themeColor="background1"/>
                <w:sz w:val="32"/>
                <w:szCs w:val="32"/>
              </w:rPr>
              <w:t>24-100-034-5063-368</w:t>
            </w:r>
          </w:p>
          <w:p w14:paraId="38A63B5D" w14:textId="77777777" w:rsidR="00926EF7" w:rsidRPr="00B37FB9" w:rsidRDefault="00926EF7" w:rsidP="00B37FB9">
            <w:pPr>
              <w:spacing w:before="0" w:after="0"/>
              <w:ind w:left="-17"/>
              <w:mirrorIndents/>
              <w:jc w:val="right"/>
              <w:rPr>
                <w:rFonts w:asciiTheme="minorHAnsi" w:hAnsiTheme="minorHAnsi" w:cstheme="minorBidi"/>
                <w:noProof/>
                <w:color w:val="FFFFFF" w:themeColor="background1"/>
                <w:sz w:val="32"/>
                <w:szCs w:val="32"/>
              </w:rPr>
            </w:pPr>
          </w:p>
          <w:p w14:paraId="53E74B9E" w14:textId="77777777" w:rsidR="00926EF7" w:rsidRPr="00B37FB9" w:rsidRDefault="001D33C1" w:rsidP="00B37FB9">
            <w:pPr>
              <w:spacing w:before="0" w:after="0"/>
              <w:ind w:left="-17"/>
              <w:mirrorIndents/>
              <w:jc w:val="center"/>
              <w:rPr>
                <w:rFonts w:asciiTheme="minorHAnsi" w:hAnsiTheme="minorHAnsi" w:cstheme="minorBidi"/>
                <w:noProof/>
                <w:color w:val="FFFFFF" w:themeColor="background1"/>
                <w:sz w:val="32"/>
                <w:szCs w:val="32"/>
              </w:rPr>
            </w:pPr>
            <w:r w:rsidRPr="00B37FB9">
              <w:rPr>
                <w:rFonts w:asciiTheme="minorHAnsi" w:hAnsiTheme="minorHAnsi" w:cstheme="minorBidi"/>
                <w:noProof/>
                <w:color w:val="FFFFFF" w:themeColor="background1"/>
                <w:sz w:val="32"/>
                <w:szCs w:val="32"/>
              </w:rPr>
              <w:t>New Jersey Department of Education</w:t>
            </w:r>
          </w:p>
          <w:p w14:paraId="1E8A9C36" w14:textId="13C91929" w:rsidR="001D33C1" w:rsidRPr="00B37FB9" w:rsidRDefault="001D33C1" w:rsidP="00B37FB9">
            <w:pPr>
              <w:spacing w:before="0" w:after="0"/>
              <w:ind w:left="-17"/>
              <w:mirrorIndents/>
              <w:jc w:val="center"/>
              <w:rPr>
                <w:rFonts w:asciiTheme="minorHAnsi" w:hAnsiTheme="minorHAnsi" w:cstheme="minorBidi"/>
                <w:noProof/>
                <w:color w:val="FFFFFF" w:themeColor="background1"/>
                <w:sz w:val="32"/>
                <w:szCs w:val="32"/>
              </w:rPr>
            </w:pPr>
            <w:r w:rsidRPr="00B37FB9">
              <w:rPr>
                <w:rFonts w:asciiTheme="minorHAnsi" w:hAnsiTheme="minorHAnsi" w:cstheme="minorBidi"/>
                <w:noProof/>
                <w:color w:val="FFFFFF" w:themeColor="background1"/>
                <w:sz w:val="32"/>
                <w:szCs w:val="32"/>
              </w:rPr>
              <w:t>P.O. Box 5</w:t>
            </w:r>
            <w:r w:rsidR="002D76E7" w:rsidRPr="00B37FB9">
              <w:rPr>
                <w:rFonts w:asciiTheme="minorHAnsi" w:hAnsiTheme="minorHAnsi" w:cstheme="minorBidi"/>
                <w:noProof/>
                <w:color w:val="FFFFFF" w:themeColor="background1"/>
                <w:sz w:val="32"/>
                <w:szCs w:val="32"/>
              </w:rPr>
              <w:t>00 ● Trenton, NJ 08625-0500</w:t>
            </w:r>
          </w:p>
        </w:tc>
      </w:tr>
    </w:tbl>
    <w:p w14:paraId="161A17AA" w14:textId="6C0E535B" w:rsidR="00926EF7" w:rsidRDefault="00926EF7" w:rsidP="4FDCF48E">
      <w:pPr>
        <w:mirrorIndents/>
        <w:rPr>
          <w:rFonts w:asciiTheme="minorHAnsi" w:hAnsiTheme="minorHAnsi" w:cstheme="minorBidi"/>
          <w:color w:val="auto"/>
        </w:rPr>
        <w:sectPr w:rsidR="00926EF7" w:rsidSect="004B1EEC">
          <w:footerReference w:type="default" r:id="rId12"/>
          <w:pgSz w:w="12240" w:h="15840" w:code="1"/>
          <w:pgMar w:top="1440" w:right="1080" w:bottom="720" w:left="1080" w:header="720" w:footer="720" w:gutter="0"/>
          <w:pgNumType w:start="0"/>
          <w:cols w:space="720"/>
          <w:titlePg/>
          <w:docGrid w:linePitch="360"/>
        </w:sectPr>
      </w:pPr>
    </w:p>
    <w:p w14:paraId="6C9BD887" w14:textId="41490E20" w:rsidR="00DB28F4" w:rsidRPr="00DB28F4" w:rsidRDefault="00DB28F4" w:rsidP="00DB28F4">
      <w:pPr>
        <w:mirrorIndents/>
      </w:pPr>
      <w:r>
        <w:rPr>
          <w:rFonts w:asciiTheme="minorHAnsi" w:hAnsiTheme="minorHAnsi" w:cstheme="minorHAnsi"/>
          <w:color w:val="auto"/>
          <w:szCs w:val="22"/>
        </w:rPr>
        <w:lastRenderedPageBreak/>
        <w:t xml:space="preserve">The following are requirements and </w:t>
      </w:r>
      <w:r w:rsidR="00EB1250">
        <w:rPr>
          <w:rFonts w:asciiTheme="minorHAnsi" w:hAnsiTheme="minorHAnsi" w:cstheme="minorHAnsi"/>
          <w:color w:val="auto"/>
          <w:szCs w:val="22"/>
        </w:rPr>
        <w:t>instructions</w:t>
      </w:r>
      <w:r>
        <w:rPr>
          <w:rFonts w:asciiTheme="minorHAnsi" w:hAnsiTheme="minorHAnsi" w:cstheme="minorHAnsi"/>
          <w:color w:val="auto"/>
          <w:szCs w:val="22"/>
        </w:rPr>
        <w:t xml:space="preserve"> on the</w:t>
      </w:r>
      <w:r>
        <w:t xml:space="preserve"> New Jersey Department of Education (NJDOE) </w:t>
      </w:r>
      <w:r>
        <w:rPr>
          <w:rFonts w:asciiTheme="minorHAnsi" w:hAnsiTheme="minorHAnsi" w:cstheme="minorHAnsi"/>
          <w:color w:val="auto"/>
          <w:szCs w:val="22"/>
        </w:rPr>
        <w:t xml:space="preserve">Notice of Grant Opportunity (NGO). Instructions on how to </w:t>
      </w:r>
      <w:r w:rsidR="005C2410">
        <w:rPr>
          <w:rFonts w:asciiTheme="minorHAnsi" w:hAnsiTheme="minorHAnsi" w:cstheme="minorHAnsi"/>
          <w:color w:val="auto"/>
          <w:szCs w:val="22"/>
        </w:rPr>
        <w:t xml:space="preserve">gain access to </w:t>
      </w:r>
      <w:r w:rsidR="00CE1B46">
        <w:rPr>
          <w:rFonts w:asciiTheme="minorHAnsi" w:hAnsiTheme="minorHAnsi" w:cstheme="minorHAnsi"/>
          <w:color w:val="auto"/>
          <w:szCs w:val="22"/>
        </w:rPr>
        <w:t xml:space="preserve">the application and how to </w:t>
      </w:r>
      <w:r>
        <w:rPr>
          <w:rFonts w:asciiTheme="minorHAnsi" w:hAnsiTheme="minorHAnsi" w:cstheme="minorHAnsi"/>
          <w:color w:val="auto"/>
          <w:szCs w:val="22"/>
        </w:rPr>
        <w:t xml:space="preserve">complete the application in the Electronic Web-enable Grant (EWEG) system are available in </w:t>
      </w:r>
      <w:hyperlink r:id="rId13" w:history="1">
        <w:r>
          <w:rPr>
            <w:rStyle w:val="Hyperlink"/>
            <w:rFonts w:asciiTheme="minorHAnsi" w:eastAsia="SimSun" w:hAnsiTheme="minorHAnsi" w:cstheme="minorHAnsi"/>
            <w:szCs w:val="22"/>
          </w:rPr>
          <w:t>the Pre-Award Manual</w:t>
        </w:r>
      </w:hyperlink>
      <w:r>
        <w:rPr>
          <w:rFonts w:asciiTheme="minorHAnsi" w:hAnsiTheme="minorHAnsi" w:cstheme="minorHAnsi"/>
          <w:szCs w:val="22"/>
        </w:rPr>
        <w:t>.</w:t>
      </w:r>
    </w:p>
    <w:p w14:paraId="620166BB" w14:textId="2FBDD82D" w:rsidR="00DB28F4" w:rsidRDefault="00DB28F4" w:rsidP="0005120F">
      <w:pPr>
        <w:mirrorIndents/>
        <w:rPr>
          <w:rFonts w:asciiTheme="minorHAnsi" w:hAnsiTheme="minorHAnsi" w:cstheme="minorHAnsi"/>
          <w:bCs/>
          <w:szCs w:val="22"/>
        </w:rPr>
      </w:pPr>
      <w:r>
        <w:rPr>
          <w:rFonts w:asciiTheme="minorHAnsi" w:hAnsiTheme="minorHAnsi" w:cstheme="minorHAnsi"/>
          <w:szCs w:val="22"/>
        </w:rPr>
        <w:t xml:space="preserve">When responding to this Notice of Grant Opportunity (NGO), applicants must use the Electronic </w:t>
      </w:r>
      <w:r w:rsidR="002D4729">
        <w:rPr>
          <w:rFonts w:asciiTheme="minorHAnsi" w:hAnsiTheme="minorHAnsi" w:cstheme="minorHAnsi"/>
          <w:szCs w:val="22"/>
        </w:rPr>
        <w:t>Web-Enabled</w:t>
      </w:r>
      <w:r>
        <w:rPr>
          <w:rFonts w:asciiTheme="minorHAnsi" w:hAnsiTheme="minorHAnsi" w:cstheme="minorHAnsi"/>
          <w:szCs w:val="22"/>
        </w:rPr>
        <w:t xml:space="preserve"> Grant</w:t>
      </w:r>
      <w:r w:rsidR="0013614C">
        <w:rPr>
          <w:rFonts w:asciiTheme="minorHAnsi" w:hAnsiTheme="minorHAnsi" w:cstheme="minorHAnsi"/>
          <w:szCs w:val="22"/>
        </w:rPr>
        <w:t xml:space="preserve"> System</w:t>
      </w:r>
      <w:r>
        <w:rPr>
          <w:rFonts w:asciiTheme="minorHAnsi" w:hAnsiTheme="minorHAnsi" w:cstheme="minorHAnsi"/>
          <w:szCs w:val="22"/>
        </w:rPr>
        <w:t xml:space="preserve"> (EWEG) online application system on the New Jersey Department of Education’s </w:t>
      </w:r>
      <w:hyperlink r:id="rId14" w:history="1">
        <w:r>
          <w:rPr>
            <w:rStyle w:val="Hyperlink"/>
            <w:rFonts w:asciiTheme="minorHAnsi" w:eastAsia="SimSun" w:hAnsiTheme="minorHAnsi" w:cstheme="minorHAnsi"/>
            <w:szCs w:val="22"/>
          </w:rPr>
          <w:t>Homeroom</w:t>
        </w:r>
      </w:hyperlink>
      <w:r>
        <w:rPr>
          <w:rFonts w:asciiTheme="minorHAnsi" w:hAnsiTheme="minorHAnsi" w:cstheme="minorHAnsi"/>
          <w:szCs w:val="22"/>
        </w:rPr>
        <w:t xml:space="preserve"> webpage. Please refer to the NJDOE’s </w:t>
      </w:r>
      <w:hyperlink r:id="rId15" w:history="1">
        <w:r>
          <w:rPr>
            <w:rStyle w:val="Hyperlink"/>
            <w:rFonts w:asciiTheme="minorHAnsi" w:eastAsia="SimSun" w:hAnsiTheme="minorHAnsi" w:cstheme="minorHAnsi"/>
            <w:szCs w:val="22"/>
          </w:rPr>
          <w:t>Discretionary Grants</w:t>
        </w:r>
      </w:hyperlink>
      <w:r>
        <w:rPr>
          <w:rFonts w:asciiTheme="minorHAnsi" w:hAnsiTheme="minorHAnsi" w:cstheme="minorHAnsi"/>
          <w:szCs w:val="22"/>
        </w:rPr>
        <w:t xml:space="preserve"> web page for the NGO and (click on available grants) for information on when the EWEG application will be online. The responsibility for a timely submission resides with the applicant.  The Application Control Center (ACC) must receive the completed application through the online </w:t>
      </w:r>
      <w:r w:rsidR="0013614C">
        <w:rPr>
          <w:rFonts w:asciiTheme="minorHAnsi" w:hAnsiTheme="minorHAnsi" w:cstheme="minorHAnsi"/>
          <w:szCs w:val="22"/>
        </w:rPr>
        <w:t>EWEG</w:t>
      </w:r>
      <w:r>
        <w:rPr>
          <w:rFonts w:asciiTheme="minorHAnsi" w:hAnsiTheme="minorHAnsi" w:cstheme="minorHAnsi"/>
          <w:szCs w:val="22"/>
        </w:rPr>
        <w:t xml:space="preserve"> system access through the NJDOE Homeroom web page </w:t>
      </w:r>
      <w:r w:rsidR="0013614C">
        <w:rPr>
          <w:rFonts w:asciiTheme="minorHAnsi" w:hAnsiTheme="minorHAnsi" w:cstheme="minorHAnsi"/>
          <w:szCs w:val="22"/>
        </w:rPr>
        <w:t xml:space="preserve">on the due date of the application, </w:t>
      </w:r>
      <w:r>
        <w:rPr>
          <w:rFonts w:asciiTheme="minorHAnsi" w:hAnsiTheme="minorHAnsi" w:cstheme="minorHAnsi"/>
          <w:szCs w:val="22"/>
        </w:rPr>
        <w:t>no later than 4:00 P.M.</w:t>
      </w:r>
      <w:r w:rsidR="0013614C">
        <w:rPr>
          <w:rFonts w:asciiTheme="minorHAnsi" w:hAnsiTheme="minorHAnsi" w:cstheme="minorHAnsi"/>
          <w:szCs w:val="22"/>
        </w:rPr>
        <w:t xml:space="preserve"> </w:t>
      </w:r>
      <w:r>
        <w:rPr>
          <w:rFonts w:asciiTheme="minorHAnsi" w:hAnsiTheme="minorHAnsi" w:cstheme="minorHAnsi"/>
          <w:szCs w:val="22"/>
        </w:rPr>
        <w:t xml:space="preserve"> Without exception, the ACC will not accept, and the Office of Grants Management (OGM) cannot evaluate for funding consideration, an application after this deadline.</w:t>
      </w:r>
    </w:p>
    <w:p w14:paraId="6C3A2D53" w14:textId="77777777" w:rsidR="007C7C7D" w:rsidRDefault="007C7C7D" w:rsidP="002B708B">
      <w:pPr>
        <w:pBdr>
          <w:bottom w:val="single" w:sz="4" w:space="1" w:color="BFBFBF" w:themeColor="background1" w:themeShade="BF"/>
        </w:pBdr>
      </w:pPr>
    </w:p>
    <w:p w14:paraId="0F50121C" w14:textId="7610592E" w:rsidR="00F458D3" w:rsidRPr="001375B5" w:rsidRDefault="00F458D3" w:rsidP="002B708B">
      <w:pPr>
        <w:pBdr>
          <w:bottom w:val="single" w:sz="4" w:space="1" w:color="BFBFBF" w:themeColor="background1" w:themeShade="BF"/>
        </w:pBdr>
        <w:sectPr w:rsidR="00F458D3" w:rsidRPr="001375B5" w:rsidSect="004B1EEC">
          <w:pgSz w:w="12240" w:h="15840" w:code="1"/>
          <w:pgMar w:top="1440" w:right="1080" w:bottom="720" w:left="1080" w:header="720" w:footer="720" w:gutter="0"/>
          <w:pgNumType w:start="0"/>
          <w:cols w:space="720"/>
          <w:titlePg/>
          <w:docGrid w:linePitch="360"/>
        </w:sectPr>
      </w:pPr>
    </w:p>
    <w:sdt>
      <w:sdtPr>
        <w:rPr>
          <w:rFonts w:asciiTheme="majorHAnsi" w:hAnsiTheme="majorHAnsi" w:cstheme="majorHAnsi"/>
          <w:b/>
          <w:bCs/>
          <w:sz w:val="24"/>
          <w:szCs w:val="24"/>
        </w:rPr>
        <w:id w:val="-761686417"/>
        <w:docPartObj>
          <w:docPartGallery w:val="Table of Contents"/>
          <w:docPartUnique/>
        </w:docPartObj>
      </w:sdtPr>
      <w:sdtEndPr>
        <w:rPr>
          <w:rFonts w:asciiTheme="minorHAnsi" w:hAnsiTheme="minorHAnsi" w:cstheme="minorHAnsi"/>
          <w:noProof/>
        </w:rPr>
      </w:sdtEndPr>
      <w:sdtContent>
        <w:p w14:paraId="418B180C" w14:textId="6985DD22" w:rsidR="0094623B" w:rsidRPr="004A3CF0" w:rsidRDefault="0094623B" w:rsidP="00A42FC7">
          <w:pPr>
            <w:pStyle w:val="ListParagraph"/>
            <w:spacing w:after="240"/>
            <w:ind w:left="0"/>
            <w:mirrorIndents/>
            <w:jc w:val="center"/>
            <w:rPr>
              <w:rFonts w:cs="Calibri"/>
              <w:sz w:val="36"/>
              <w:szCs w:val="22"/>
            </w:rPr>
          </w:pPr>
          <w:r w:rsidRPr="004A3CF0">
            <w:rPr>
              <w:b/>
              <w:sz w:val="36"/>
            </w:rPr>
            <w:t>Table of Contents</w:t>
          </w:r>
        </w:p>
        <w:p w14:paraId="033A48E9" w14:textId="0C6E2EF2" w:rsidR="00FA0FF6" w:rsidRDefault="0013614C" w:rsidP="003F4ACB">
          <w:pPr>
            <w:pStyle w:val="TOC1"/>
            <w:tabs>
              <w:tab w:val="clear" w:pos="9720"/>
              <w:tab w:val="right" w:pos="9810"/>
            </w:tabs>
            <w:rPr>
              <w:rFonts w:asciiTheme="minorHAnsi" w:eastAsiaTheme="minorEastAsia" w:hAnsiTheme="minorHAnsi" w:cstheme="minorBidi"/>
              <w:b w:val="0"/>
              <w:bCs w:val="0"/>
              <w:noProof/>
              <w:color w:val="auto"/>
              <w:sz w:val="22"/>
              <w:szCs w:val="22"/>
            </w:rPr>
          </w:pPr>
          <w:r>
            <w:fldChar w:fldCharType="begin"/>
          </w:r>
          <w:r>
            <w:instrText xml:space="preserve"> TOC \o "1-2" \u </w:instrText>
          </w:r>
          <w:r>
            <w:fldChar w:fldCharType="separate"/>
          </w:r>
          <w:r w:rsidR="00FA0FF6" w:rsidRPr="00B64EA0">
            <w:rPr>
              <w:rFonts w:ascii="Calibri"/>
              <w:noProof/>
              <w14:scene3d>
                <w14:camera w14:prst="orthographicFront"/>
                <w14:lightRig w14:rig="threePt" w14:dir="t">
                  <w14:rot w14:lat="0" w14:lon="0" w14:rev="0"/>
                </w14:lightRig>
              </w14:scene3d>
            </w:rPr>
            <w:t>I.</w:t>
          </w:r>
          <w:r w:rsidR="00FA0FF6">
            <w:rPr>
              <w:noProof/>
            </w:rPr>
            <w:t xml:space="preserve"> Grant Program Information</w:t>
          </w:r>
          <w:r w:rsidR="00FA0FF6">
            <w:rPr>
              <w:noProof/>
            </w:rPr>
            <w:tab/>
          </w:r>
          <w:r w:rsidR="00FA0FF6">
            <w:rPr>
              <w:noProof/>
            </w:rPr>
            <w:fldChar w:fldCharType="begin"/>
          </w:r>
          <w:r w:rsidR="00FA0FF6">
            <w:rPr>
              <w:noProof/>
            </w:rPr>
            <w:instrText xml:space="preserve"> PAGEREF _Toc142471991 \h </w:instrText>
          </w:r>
          <w:r w:rsidR="00FA0FF6">
            <w:rPr>
              <w:noProof/>
            </w:rPr>
          </w:r>
          <w:r w:rsidR="00FA0FF6">
            <w:rPr>
              <w:noProof/>
            </w:rPr>
            <w:fldChar w:fldCharType="separate"/>
          </w:r>
          <w:r w:rsidR="00E82FB0">
            <w:rPr>
              <w:noProof/>
            </w:rPr>
            <w:t>5</w:t>
          </w:r>
          <w:r w:rsidR="00FA0FF6">
            <w:rPr>
              <w:noProof/>
            </w:rPr>
            <w:fldChar w:fldCharType="end"/>
          </w:r>
        </w:p>
        <w:p w14:paraId="6E0BC020" w14:textId="2EE7B167" w:rsidR="00FA0FF6" w:rsidRDefault="00FA0FF6" w:rsidP="003F4ACB">
          <w:pPr>
            <w:pStyle w:val="TOC2"/>
            <w:tabs>
              <w:tab w:val="clear" w:pos="720"/>
              <w:tab w:val="clear" w:pos="9360"/>
              <w:tab w:val="left" w:pos="1260"/>
              <w:tab w:val="right" w:leader="dot" w:pos="9810"/>
            </w:tabs>
            <w:ind w:left="720"/>
            <w:rPr>
              <w:rFonts w:eastAsiaTheme="minorEastAsia" w:cstheme="minorBidi"/>
              <w:b w:val="0"/>
              <w:bCs w:val="0"/>
              <w:noProof/>
              <w:color w:val="auto"/>
              <w:sz w:val="22"/>
              <w:szCs w:val="22"/>
            </w:rPr>
          </w:pPr>
          <w:r w:rsidRPr="00B64EA0">
            <w:rPr>
              <w:noProof/>
              <w14:scene3d>
                <w14:camera w14:prst="orthographicFront"/>
                <w14:lightRig w14:rig="threePt" w14:dir="t">
                  <w14:rot w14:lat="0" w14:lon="0" w14:rev="0"/>
                </w14:lightRig>
              </w14:scene3d>
            </w:rPr>
            <w:t>I.1.</w:t>
          </w:r>
          <w:r>
            <w:rPr>
              <w:rFonts w:eastAsiaTheme="minorEastAsia" w:cstheme="minorBidi"/>
              <w:b w:val="0"/>
              <w:bCs w:val="0"/>
              <w:noProof/>
              <w:color w:val="auto"/>
              <w:sz w:val="22"/>
              <w:szCs w:val="22"/>
            </w:rPr>
            <w:tab/>
          </w:r>
          <w:r>
            <w:rPr>
              <w:noProof/>
            </w:rPr>
            <w:t>Purpose of the NGO</w:t>
          </w:r>
          <w:r>
            <w:rPr>
              <w:noProof/>
            </w:rPr>
            <w:tab/>
          </w:r>
          <w:r>
            <w:rPr>
              <w:noProof/>
            </w:rPr>
            <w:fldChar w:fldCharType="begin"/>
          </w:r>
          <w:r>
            <w:rPr>
              <w:noProof/>
            </w:rPr>
            <w:instrText xml:space="preserve"> PAGEREF _Toc142471992 \h </w:instrText>
          </w:r>
          <w:r>
            <w:rPr>
              <w:noProof/>
            </w:rPr>
          </w:r>
          <w:r>
            <w:rPr>
              <w:noProof/>
            </w:rPr>
            <w:fldChar w:fldCharType="separate"/>
          </w:r>
          <w:r w:rsidR="00E82FB0">
            <w:rPr>
              <w:noProof/>
            </w:rPr>
            <w:t>5</w:t>
          </w:r>
          <w:r>
            <w:rPr>
              <w:noProof/>
            </w:rPr>
            <w:fldChar w:fldCharType="end"/>
          </w:r>
        </w:p>
        <w:p w14:paraId="53D66F48" w14:textId="1814F04A" w:rsidR="00FA0FF6" w:rsidRDefault="00FA0FF6" w:rsidP="003F4ACB">
          <w:pPr>
            <w:pStyle w:val="TOC2"/>
            <w:tabs>
              <w:tab w:val="clear" w:pos="720"/>
              <w:tab w:val="clear" w:pos="9360"/>
              <w:tab w:val="left" w:pos="1260"/>
              <w:tab w:val="right" w:leader="dot" w:pos="9810"/>
            </w:tabs>
            <w:ind w:left="720"/>
            <w:rPr>
              <w:rFonts w:eastAsiaTheme="minorEastAsia" w:cstheme="minorBidi"/>
              <w:b w:val="0"/>
              <w:bCs w:val="0"/>
              <w:noProof/>
              <w:color w:val="auto"/>
              <w:sz w:val="22"/>
              <w:szCs w:val="22"/>
            </w:rPr>
          </w:pPr>
          <w:r w:rsidRPr="00B64EA0">
            <w:rPr>
              <w:noProof/>
              <w14:scene3d>
                <w14:camera w14:prst="orthographicFront"/>
                <w14:lightRig w14:rig="threePt" w14:dir="t">
                  <w14:rot w14:lat="0" w14:lon="0" w14:rev="0"/>
                </w14:lightRig>
              </w14:scene3d>
            </w:rPr>
            <w:t>I.2.</w:t>
          </w:r>
          <w:r>
            <w:rPr>
              <w:rFonts w:eastAsiaTheme="minorEastAsia" w:cstheme="minorBidi"/>
              <w:b w:val="0"/>
              <w:bCs w:val="0"/>
              <w:noProof/>
              <w:color w:val="auto"/>
              <w:sz w:val="22"/>
              <w:szCs w:val="22"/>
            </w:rPr>
            <w:tab/>
          </w:r>
          <w:r>
            <w:rPr>
              <w:noProof/>
            </w:rPr>
            <w:t>Federal Compliance Requirements - Unique Entity Identifier (UEI) Registrations</w:t>
          </w:r>
          <w:r>
            <w:rPr>
              <w:noProof/>
            </w:rPr>
            <w:tab/>
          </w:r>
          <w:r>
            <w:rPr>
              <w:noProof/>
            </w:rPr>
            <w:fldChar w:fldCharType="begin"/>
          </w:r>
          <w:r>
            <w:rPr>
              <w:noProof/>
            </w:rPr>
            <w:instrText xml:space="preserve"> PAGEREF _Toc142471993 \h </w:instrText>
          </w:r>
          <w:r>
            <w:rPr>
              <w:noProof/>
            </w:rPr>
          </w:r>
          <w:r>
            <w:rPr>
              <w:noProof/>
            </w:rPr>
            <w:fldChar w:fldCharType="separate"/>
          </w:r>
          <w:r w:rsidR="00E82FB0">
            <w:rPr>
              <w:noProof/>
            </w:rPr>
            <w:t>5</w:t>
          </w:r>
          <w:r>
            <w:rPr>
              <w:noProof/>
            </w:rPr>
            <w:fldChar w:fldCharType="end"/>
          </w:r>
        </w:p>
        <w:p w14:paraId="6477FE09" w14:textId="697AE029" w:rsidR="00FA0FF6" w:rsidRDefault="00FA0FF6" w:rsidP="003F4ACB">
          <w:pPr>
            <w:pStyle w:val="TOC2"/>
            <w:tabs>
              <w:tab w:val="clear" w:pos="720"/>
              <w:tab w:val="clear" w:pos="9360"/>
              <w:tab w:val="left" w:pos="1260"/>
              <w:tab w:val="right" w:leader="dot" w:pos="9810"/>
            </w:tabs>
            <w:ind w:left="720"/>
            <w:rPr>
              <w:rFonts w:eastAsiaTheme="minorEastAsia" w:cstheme="minorBidi"/>
              <w:b w:val="0"/>
              <w:bCs w:val="0"/>
              <w:noProof/>
              <w:color w:val="auto"/>
              <w:sz w:val="22"/>
              <w:szCs w:val="22"/>
            </w:rPr>
          </w:pPr>
          <w:r w:rsidRPr="00B64EA0">
            <w:rPr>
              <w:noProof/>
              <w14:scene3d>
                <w14:camera w14:prst="orthographicFront"/>
                <w14:lightRig w14:rig="threePt" w14:dir="t">
                  <w14:rot w14:lat="0" w14:lon="0" w14:rev="0"/>
                </w14:lightRig>
              </w14:scene3d>
            </w:rPr>
            <w:t>I.3.</w:t>
          </w:r>
          <w:r>
            <w:rPr>
              <w:rFonts w:eastAsiaTheme="minorEastAsia" w:cstheme="minorBidi"/>
              <w:b w:val="0"/>
              <w:bCs w:val="0"/>
              <w:noProof/>
              <w:color w:val="auto"/>
              <w:sz w:val="22"/>
              <w:szCs w:val="22"/>
            </w:rPr>
            <w:tab/>
          </w:r>
          <w:r>
            <w:rPr>
              <w:noProof/>
            </w:rPr>
            <w:t>Award Management SAM Application</w:t>
          </w:r>
          <w:r>
            <w:rPr>
              <w:noProof/>
            </w:rPr>
            <w:tab/>
          </w:r>
          <w:r>
            <w:rPr>
              <w:noProof/>
            </w:rPr>
            <w:fldChar w:fldCharType="begin"/>
          </w:r>
          <w:r>
            <w:rPr>
              <w:noProof/>
            </w:rPr>
            <w:instrText xml:space="preserve"> PAGEREF _Toc142471994 \h </w:instrText>
          </w:r>
          <w:r>
            <w:rPr>
              <w:noProof/>
            </w:rPr>
          </w:r>
          <w:r>
            <w:rPr>
              <w:noProof/>
            </w:rPr>
            <w:fldChar w:fldCharType="separate"/>
          </w:r>
          <w:r w:rsidR="00E82FB0">
            <w:rPr>
              <w:noProof/>
            </w:rPr>
            <w:t>5</w:t>
          </w:r>
          <w:r>
            <w:rPr>
              <w:noProof/>
            </w:rPr>
            <w:fldChar w:fldCharType="end"/>
          </w:r>
        </w:p>
        <w:p w14:paraId="6A599A26" w14:textId="6D0D136A" w:rsidR="00FA0FF6" w:rsidRDefault="00FA0FF6" w:rsidP="003F4ACB">
          <w:pPr>
            <w:pStyle w:val="TOC2"/>
            <w:tabs>
              <w:tab w:val="clear" w:pos="720"/>
              <w:tab w:val="clear" w:pos="9360"/>
              <w:tab w:val="left" w:pos="1260"/>
              <w:tab w:val="right" w:leader="dot" w:pos="9810"/>
            </w:tabs>
            <w:ind w:left="720"/>
            <w:rPr>
              <w:rFonts w:eastAsiaTheme="minorEastAsia" w:cstheme="minorBidi"/>
              <w:b w:val="0"/>
              <w:bCs w:val="0"/>
              <w:noProof/>
              <w:color w:val="auto"/>
              <w:sz w:val="22"/>
              <w:szCs w:val="22"/>
            </w:rPr>
          </w:pPr>
          <w:r w:rsidRPr="00B64EA0">
            <w:rPr>
              <w:noProof/>
              <w14:scene3d>
                <w14:camera w14:prst="orthographicFront"/>
                <w14:lightRig w14:rig="threePt" w14:dir="t">
                  <w14:rot w14:lat="0" w14:lon="0" w14:rev="0"/>
                </w14:lightRig>
              </w14:scene3d>
            </w:rPr>
            <w:t>I.4.</w:t>
          </w:r>
          <w:r>
            <w:rPr>
              <w:rFonts w:eastAsiaTheme="minorEastAsia" w:cstheme="minorBidi"/>
              <w:b w:val="0"/>
              <w:bCs w:val="0"/>
              <w:noProof/>
              <w:color w:val="auto"/>
              <w:sz w:val="22"/>
              <w:szCs w:val="22"/>
            </w:rPr>
            <w:tab/>
          </w:r>
          <w:r>
            <w:rPr>
              <w:noProof/>
            </w:rPr>
            <w:t>Dissemination of This Notice</w:t>
          </w:r>
          <w:r>
            <w:rPr>
              <w:noProof/>
            </w:rPr>
            <w:tab/>
          </w:r>
          <w:r>
            <w:rPr>
              <w:noProof/>
            </w:rPr>
            <w:fldChar w:fldCharType="begin"/>
          </w:r>
          <w:r>
            <w:rPr>
              <w:noProof/>
            </w:rPr>
            <w:instrText xml:space="preserve"> PAGEREF _Toc142471995 \h </w:instrText>
          </w:r>
          <w:r>
            <w:rPr>
              <w:noProof/>
            </w:rPr>
          </w:r>
          <w:r>
            <w:rPr>
              <w:noProof/>
            </w:rPr>
            <w:fldChar w:fldCharType="separate"/>
          </w:r>
          <w:r w:rsidR="00E82FB0">
            <w:rPr>
              <w:noProof/>
            </w:rPr>
            <w:t>6</w:t>
          </w:r>
          <w:r>
            <w:rPr>
              <w:noProof/>
            </w:rPr>
            <w:fldChar w:fldCharType="end"/>
          </w:r>
        </w:p>
        <w:p w14:paraId="0A7B9FD1" w14:textId="2D1C0F4D" w:rsidR="00FA0FF6" w:rsidRDefault="00FA0FF6" w:rsidP="003F4ACB">
          <w:pPr>
            <w:pStyle w:val="TOC2"/>
            <w:tabs>
              <w:tab w:val="clear" w:pos="720"/>
              <w:tab w:val="clear" w:pos="9360"/>
              <w:tab w:val="left" w:pos="1260"/>
              <w:tab w:val="right" w:leader="dot" w:pos="9810"/>
            </w:tabs>
            <w:ind w:left="720"/>
            <w:rPr>
              <w:rFonts w:eastAsiaTheme="minorEastAsia" w:cstheme="minorBidi"/>
              <w:b w:val="0"/>
              <w:bCs w:val="0"/>
              <w:noProof/>
              <w:color w:val="auto"/>
              <w:sz w:val="22"/>
              <w:szCs w:val="22"/>
            </w:rPr>
          </w:pPr>
          <w:r w:rsidRPr="00B64EA0">
            <w:rPr>
              <w:noProof/>
              <w14:scene3d>
                <w14:camera w14:prst="orthographicFront"/>
                <w14:lightRig w14:rig="threePt" w14:dir="t">
                  <w14:rot w14:lat="0" w14:lon="0" w14:rev="0"/>
                </w14:lightRig>
              </w14:scene3d>
            </w:rPr>
            <w:t>I.5.</w:t>
          </w:r>
          <w:r>
            <w:rPr>
              <w:rFonts w:eastAsiaTheme="minorEastAsia" w:cstheme="minorBidi"/>
              <w:b w:val="0"/>
              <w:bCs w:val="0"/>
              <w:noProof/>
              <w:color w:val="auto"/>
              <w:sz w:val="22"/>
              <w:szCs w:val="22"/>
            </w:rPr>
            <w:tab/>
          </w:r>
          <w:r>
            <w:rPr>
              <w:noProof/>
            </w:rPr>
            <w:t>Access to the EWEG Application</w:t>
          </w:r>
          <w:r>
            <w:rPr>
              <w:noProof/>
            </w:rPr>
            <w:tab/>
          </w:r>
          <w:r>
            <w:rPr>
              <w:noProof/>
            </w:rPr>
            <w:fldChar w:fldCharType="begin"/>
          </w:r>
          <w:r>
            <w:rPr>
              <w:noProof/>
            </w:rPr>
            <w:instrText xml:space="preserve"> PAGEREF _Toc142471996 \h </w:instrText>
          </w:r>
          <w:r>
            <w:rPr>
              <w:noProof/>
            </w:rPr>
          </w:r>
          <w:r>
            <w:rPr>
              <w:noProof/>
            </w:rPr>
            <w:fldChar w:fldCharType="separate"/>
          </w:r>
          <w:r w:rsidR="00E82FB0">
            <w:rPr>
              <w:noProof/>
            </w:rPr>
            <w:t>6</w:t>
          </w:r>
          <w:r>
            <w:rPr>
              <w:noProof/>
            </w:rPr>
            <w:fldChar w:fldCharType="end"/>
          </w:r>
        </w:p>
        <w:p w14:paraId="43AEB9A4" w14:textId="653396F7" w:rsidR="00FA0FF6" w:rsidRDefault="00FA0FF6" w:rsidP="003F4ACB">
          <w:pPr>
            <w:pStyle w:val="TOC2"/>
            <w:tabs>
              <w:tab w:val="clear" w:pos="720"/>
              <w:tab w:val="clear" w:pos="9360"/>
              <w:tab w:val="left" w:pos="1260"/>
              <w:tab w:val="right" w:leader="dot" w:pos="9810"/>
            </w:tabs>
            <w:ind w:left="720"/>
            <w:rPr>
              <w:rFonts w:eastAsiaTheme="minorEastAsia" w:cstheme="minorBidi"/>
              <w:b w:val="0"/>
              <w:bCs w:val="0"/>
              <w:noProof/>
              <w:color w:val="auto"/>
              <w:sz w:val="22"/>
              <w:szCs w:val="22"/>
            </w:rPr>
          </w:pPr>
          <w:r w:rsidRPr="00B64EA0">
            <w:rPr>
              <w:noProof/>
              <w14:scene3d>
                <w14:camera w14:prst="orthographicFront"/>
                <w14:lightRig w14:rig="threePt" w14:dir="t">
                  <w14:rot w14:lat="0" w14:lon="0" w14:rev="0"/>
                </w14:lightRig>
              </w14:scene3d>
            </w:rPr>
            <w:t>I.6.</w:t>
          </w:r>
          <w:r>
            <w:rPr>
              <w:rFonts w:eastAsiaTheme="minorEastAsia" w:cstheme="minorBidi"/>
              <w:b w:val="0"/>
              <w:bCs w:val="0"/>
              <w:noProof/>
              <w:color w:val="auto"/>
              <w:sz w:val="22"/>
              <w:szCs w:val="22"/>
            </w:rPr>
            <w:tab/>
          </w:r>
          <w:r>
            <w:rPr>
              <w:noProof/>
            </w:rPr>
            <w:t>Application Submission</w:t>
          </w:r>
          <w:r>
            <w:rPr>
              <w:noProof/>
            </w:rPr>
            <w:tab/>
          </w:r>
          <w:r>
            <w:rPr>
              <w:noProof/>
            </w:rPr>
            <w:fldChar w:fldCharType="begin"/>
          </w:r>
          <w:r>
            <w:rPr>
              <w:noProof/>
            </w:rPr>
            <w:instrText xml:space="preserve"> PAGEREF _Toc142471997 \h </w:instrText>
          </w:r>
          <w:r>
            <w:rPr>
              <w:noProof/>
            </w:rPr>
          </w:r>
          <w:r>
            <w:rPr>
              <w:noProof/>
            </w:rPr>
            <w:fldChar w:fldCharType="separate"/>
          </w:r>
          <w:r w:rsidR="00E82FB0">
            <w:rPr>
              <w:noProof/>
            </w:rPr>
            <w:t>6</w:t>
          </w:r>
          <w:r>
            <w:rPr>
              <w:noProof/>
            </w:rPr>
            <w:fldChar w:fldCharType="end"/>
          </w:r>
        </w:p>
        <w:p w14:paraId="2114A292" w14:textId="5AD9445A" w:rsidR="00FA0FF6" w:rsidRDefault="00FA0FF6" w:rsidP="003F4ACB">
          <w:pPr>
            <w:pStyle w:val="TOC2"/>
            <w:tabs>
              <w:tab w:val="clear" w:pos="720"/>
              <w:tab w:val="clear" w:pos="9360"/>
              <w:tab w:val="left" w:pos="1260"/>
              <w:tab w:val="right" w:leader="dot" w:pos="9810"/>
            </w:tabs>
            <w:ind w:left="720"/>
            <w:rPr>
              <w:rFonts w:eastAsiaTheme="minorEastAsia" w:cstheme="minorBidi"/>
              <w:b w:val="0"/>
              <w:bCs w:val="0"/>
              <w:noProof/>
              <w:color w:val="auto"/>
              <w:sz w:val="22"/>
              <w:szCs w:val="22"/>
            </w:rPr>
          </w:pPr>
          <w:r w:rsidRPr="00B64EA0">
            <w:rPr>
              <w:noProof/>
              <w14:scene3d>
                <w14:camera w14:prst="orthographicFront"/>
                <w14:lightRig w14:rig="threePt" w14:dir="t">
                  <w14:rot w14:lat="0" w14:lon="0" w14:rev="0"/>
                </w14:lightRig>
              </w14:scene3d>
            </w:rPr>
            <w:t>I.7.</w:t>
          </w:r>
          <w:r>
            <w:rPr>
              <w:rFonts w:eastAsiaTheme="minorEastAsia" w:cstheme="minorBidi"/>
              <w:b w:val="0"/>
              <w:bCs w:val="0"/>
              <w:noProof/>
              <w:color w:val="auto"/>
              <w:sz w:val="22"/>
              <w:szCs w:val="22"/>
            </w:rPr>
            <w:tab/>
          </w:r>
          <w:r>
            <w:rPr>
              <w:noProof/>
            </w:rPr>
            <w:t>Application Review Criteria</w:t>
          </w:r>
          <w:r>
            <w:rPr>
              <w:noProof/>
            </w:rPr>
            <w:tab/>
          </w:r>
          <w:r>
            <w:rPr>
              <w:noProof/>
            </w:rPr>
            <w:fldChar w:fldCharType="begin"/>
          </w:r>
          <w:r>
            <w:rPr>
              <w:noProof/>
            </w:rPr>
            <w:instrText xml:space="preserve"> PAGEREF _Toc142471998 \h </w:instrText>
          </w:r>
          <w:r>
            <w:rPr>
              <w:noProof/>
            </w:rPr>
          </w:r>
          <w:r>
            <w:rPr>
              <w:noProof/>
            </w:rPr>
            <w:fldChar w:fldCharType="separate"/>
          </w:r>
          <w:r w:rsidR="00E82FB0">
            <w:rPr>
              <w:noProof/>
            </w:rPr>
            <w:t>7</w:t>
          </w:r>
          <w:r>
            <w:rPr>
              <w:noProof/>
            </w:rPr>
            <w:fldChar w:fldCharType="end"/>
          </w:r>
        </w:p>
        <w:p w14:paraId="2FAD7449" w14:textId="57B9337B" w:rsidR="00FA0FF6" w:rsidRDefault="00FA0FF6" w:rsidP="003F4ACB">
          <w:pPr>
            <w:pStyle w:val="TOC2"/>
            <w:tabs>
              <w:tab w:val="clear" w:pos="720"/>
              <w:tab w:val="clear" w:pos="9360"/>
              <w:tab w:val="left" w:pos="1260"/>
              <w:tab w:val="right" w:leader="dot" w:pos="9810"/>
            </w:tabs>
            <w:ind w:left="720"/>
            <w:rPr>
              <w:rFonts w:eastAsiaTheme="minorEastAsia" w:cstheme="minorBidi"/>
              <w:b w:val="0"/>
              <w:bCs w:val="0"/>
              <w:noProof/>
              <w:color w:val="auto"/>
              <w:sz w:val="22"/>
              <w:szCs w:val="22"/>
            </w:rPr>
          </w:pPr>
          <w:r w:rsidRPr="00B64EA0">
            <w:rPr>
              <w:noProof/>
              <w14:scene3d>
                <w14:camera w14:prst="orthographicFront"/>
                <w14:lightRig w14:rig="threePt" w14:dir="t">
                  <w14:rot w14:lat="0" w14:lon="0" w14:rev="0"/>
                </w14:lightRig>
              </w14:scene3d>
            </w:rPr>
            <w:t>I.8.</w:t>
          </w:r>
          <w:r>
            <w:rPr>
              <w:rFonts w:eastAsiaTheme="minorEastAsia" w:cstheme="minorBidi"/>
              <w:b w:val="0"/>
              <w:bCs w:val="0"/>
              <w:noProof/>
              <w:color w:val="auto"/>
              <w:sz w:val="22"/>
              <w:szCs w:val="22"/>
            </w:rPr>
            <w:tab/>
          </w:r>
          <w:r>
            <w:rPr>
              <w:noProof/>
            </w:rPr>
            <w:t>Grantee Award Notifications</w:t>
          </w:r>
          <w:r>
            <w:rPr>
              <w:noProof/>
            </w:rPr>
            <w:tab/>
          </w:r>
          <w:r>
            <w:rPr>
              <w:noProof/>
            </w:rPr>
            <w:fldChar w:fldCharType="begin"/>
          </w:r>
          <w:r>
            <w:rPr>
              <w:noProof/>
            </w:rPr>
            <w:instrText xml:space="preserve"> PAGEREF _Toc142471999 \h </w:instrText>
          </w:r>
          <w:r>
            <w:rPr>
              <w:noProof/>
            </w:rPr>
          </w:r>
          <w:r>
            <w:rPr>
              <w:noProof/>
            </w:rPr>
            <w:fldChar w:fldCharType="separate"/>
          </w:r>
          <w:r w:rsidR="00E82FB0">
            <w:rPr>
              <w:noProof/>
            </w:rPr>
            <w:t>7</w:t>
          </w:r>
          <w:r>
            <w:rPr>
              <w:noProof/>
            </w:rPr>
            <w:fldChar w:fldCharType="end"/>
          </w:r>
        </w:p>
        <w:p w14:paraId="2C52E5AB" w14:textId="411046EE" w:rsidR="00FA0FF6" w:rsidRDefault="00FA0FF6" w:rsidP="003F4ACB">
          <w:pPr>
            <w:pStyle w:val="TOC2"/>
            <w:tabs>
              <w:tab w:val="clear" w:pos="720"/>
              <w:tab w:val="clear" w:pos="9360"/>
              <w:tab w:val="left" w:pos="1260"/>
              <w:tab w:val="right" w:leader="dot" w:pos="9810"/>
            </w:tabs>
            <w:ind w:left="720"/>
            <w:rPr>
              <w:rFonts w:eastAsiaTheme="minorEastAsia" w:cstheme="minorBidi"/>
              <w:b w:val="0"/>
              <w:bCs w:val="0"/>
              <w:noProof/>
              <w:color w:val="auto"/>
              <w:sz w:val="22"/>
              <w:szCs w:val="22"/>
            </w:rPr>
          </w:pPr>
          <w:r w:rsidRPr="00B64EA0">
            <w:rPr>
              <w:noProof/>
              <w14:scene3d>
                <w14:camera w14:prst="orthographicFront"/>
                <w14:lightRig w14:rig="threePt" w14:dir="t">
                  <w14:rot w14:lat="0" w14:lon="0" w14:rev="0"/>
                </w14:lightRig>
              </w14:scene3d>
            </w:rPr>
            <w:t>I.9.</w:t>
          </w:r>
          <w:r>
            <w:rPr>
              <w:rFonts w:eastAsiaTheme="minorEastAsia" w:cstheme="minorBidi"/>
              <w:b w:val="0"/>
              <w:bCs w:val="0"/>
              <w:noProof/>
              <w:color w:val="auto"/>
              <w:sz w:val="22"/>
              <w:szCs w:val="22"/>
            </w:rPr>
            <w:tab/>
          </w:r>
          <w:r>
            <w:rPr>
              <w:noProof/>
            </w:rPr>
            <w:t>Open Public Records</w:t>
          </w:r>
          <w:r>
            <w:rPr>
              <w:noProof/>
            </w:rPr>
            <w:tab/>
          </w:r>
          <w:r>
            <w:rPr>
              <w:noProof/>
            </w:rPr>
            <w:fldChar w:fldCharType="begin"/>
          </w:r>
          <w:r>
            <w:rPr>
              <w:noProof/>
            </w:rPr>
            <w:instrText xml:space="preserve"> PAGEREF _Toc142472000 \h </w:instrText>
          </w:r>
          <w:r>
            <w:rPr>
              <w:noProof/>
            </w:rPr>
          </w:r>
          <w:r>
            <w:rPr>
              <w:noProof/>
            </w:rPr>
            <w:fldChar w:fldCharType="separate"/>
          </w:r>
          <w:r w:rsidR="00E82FB0">
            <w:rPr>
              <w:noProof/>
            </w:rPr>
            <w:t>7</w:t>
          </w:r>
          <w:r>
            <w:rPr>
              <w:noProof/>
            </w:rPr>
            <w:fldChar w:fldCharType="end"/>
          </w:r>
        </w:p>
        <w:p w14:paraId="0341A019" w14:textId="0451F3CD" w:rsidR="00FA0FF6" w:rsidRDefault="00FA0FF6" w:rsidP="003F4ACB">
          <w:pPr>
            <w:pStyle w:val="TOC1"/>
            <w:tabs>
              <w:tab w:val="clear" w:pos="9720"/>
              <w:tab w:val="right" w:pos="9810"/>
            </w:tabs>
            <w:rPr>
              <w:rFonts w:asciiTheme="minorHAnsi" w:eastAsiaTheme="minorEastAsia" w:hAnsiTheme="minorHAnsi" w:cstheme="minorBidi"/>
              <w:b w:val="0"/>
              <w:bCs w:val="0"/>
              <w:noProof/>
              <w:color w:val="auto"/>
              <w:sz w:val="22"/>
              <w:szCs w:val="22"/>
            </w:rPr>
          </w:pPr>
          <w:r w:rsidRPr="00B64EA0">
            <w:rPr>
              <w:rFonts w:ascii="Calibri"/>
              <w:noProof/>
              <w14:scene3d>
                <w14:camera w14:prst="orthographicFront"/>
                <w14:lightRig w14:rig="threePt" w14:dir="t">
                  <w14:rot w14:lat="0" w14:lon="0" w14:rev="0"/>
                </w14:lightRig>
              </w14:scene3d>
            </w:rPr>
            <w:t>II.</w:t>
          </w:r>
          <w:r>
            <w:rPr>
              <w:noProof/>
            </w:rPr>
            <w:t xml:space="preserve"> Completing the Application</w:t>
          </w:r>
          <w:r>
            <w:rPr>
              <w:noProof/>
            </w:rPr>
            <w:tab/>
          </w:r>
          <w:r>
            <w:rPr>
              <w:noProof/>
            </w:rPr>
            <w:fldChar w:fldCharType="begin"/>
          </w:r>
          <w:r>
            <w:rPr>
              <w:noProof/>
            </w:rPr>
            <w:instrText xml:space="preserve"> PAGEREF _Toc142472001 \h </w:instrText>
          </w:r>
          <w:r>
            <w:rPr>
              <w:noProof/>
            </w:rPr>
          </w:r>
          <w:r>
            <w:rPr>
              <w:noProof/>
            </w:rPr>
            <w:fldChar w:fldCharType="separate"/>
          </w:r>
          <w:r w:rsidR="00E82FB0">
            <w:rPr>
              <w:noProof/>
            </w:rPr>
            <w:t>8</w:t>
          </w:r>
          <w:r>
            <w:rPr>
              <w:noProof/>
            </w:rPr>
            <w:fldChar w:fldCharType="end"/>
          </w:r>
        </w:p>
        <w:p w14:paraId="07A7A3CC" w14:textId="1E895B17" w:rsidR="00FA0FF6" w:rsidRDefault="00FA0FF6" w:rsidP="003F4ACB">
          <w:pPr>
            <w:pStyle w:val="TOC2"/>
            <w:tabs>
              <w:tab w:val="clear" w:pos="720"/>
              <w:tab w:val="clear" w:pos="9360"/>
              <w:tab w:val="left" w:pos="1260"/>
              <w:tab w:val="right" w:leader="dot" w:pos="9810"/>
            </w:tabs>
            <w:ind w:left="720"/>
            <w:rPr>
              <w:rFonts w:eastAsiaTheme="minorEastAsia" w:cstheme="minorBidi"/>
              <w:b w:val="0"/>
              <w:bCs w:val="0"/>
              <w:noProof/>
              <w:color w:val="auto"/>
              <w:sz w:val="22"/>
              <w:szCs w:val="22"/>
            </w:rPr>
          </w:pPr>
          <w:r w:rsidRPr="00B64EA0">
            <w:rPr>
              <w:noProof/>
              <w14:scene3d>
                <w14:camera w14:prst="orthographicFront"/>
                <w14:lightRig w14:rig="threePt" w14:dir="t">
                  <w14:rot w14:lat="0" w14:lon="0" w14:rev="0"/>
                </w14:lightRig>
              </w14:scene3d>
            </w:rPr>
            <w:t>II.1.</w:t>
          </w:r>
          <w:r>
            <w:rPr>
              <w:rFonts w:eastAsiaTheme="minorEastAsia" w:cstheme="minorBidi"/>
              <w:b w:val="0"/>
              <w:bCs w:val="0"/>
              <w:noProof/>
              <w:color w:val="auto"/>
              <w:sz w:val="22"/>
              <w:szCs w:val="22"/>
            </w:rPr>
            <w:tab/>
          </w:r>
          <w:r>
            <w:rPr>
              <w:noProof/>
            </w:rPr>
            <w:t>General Instructions for Applying</w:t>
          </w:r>
          <w:r>
            <w:rPr>
              <w:noProof/>
            </w:rPr>
            <w:tab/>
          </w:r>
          <w:r>
            <w:rPr>
              <w:noProof/>
            </w:rPr>
            <w:fldChar w:fldCharType="begin"/>
          </w:r>
          <w:r>
            <w:rPr>
              <w:noProof/>
            </w:rPr>
            <w:instrText xml:space="preserve"> PAGEREF _Toc142472002 \h </w:instrText>
          </w:r>
          <w:r>
            <w:rPr>
              <w:noProof/>
            </w:rPr>
          </w:r>
          <w:r>
            <w:rPr>
              <w:noProof/>
            </w:rPr>
            <w:fldChar w:fldCharType="separate"/>
          </w:r>
          <w:r w:rsidR="00E82FB0">
            <w:rPr>
              <w:noProof/>
            </w:rPr>
            <w:t>8</w:t>
          </w:r>
          <w:r>
            <w:rPr>
              <w:noProof/>
            </w:rPr>
            <w:fldChar w:fldCharType="end"/>
          </w:r>
        </w:p>
        <w:p w14:paraId="45436BE1" w14:textId="1C5BE362" w:rsidR="00FA0FF6" w:rsidRDefault="00FA0FF6" w:rsidP="003F4ACB">
          <w:pPr>
            <w:pStyle w:val="TOC2"/>
            <w:tabs>
              <w:tab w:val="clear" w:pos="720"/>
              <w:tab w:val="clear" w:pos="9360"/>
              <w:tab w:val="left" w:pos="1260"/>
              <w:tab w:val="right" w:leader="dot" w:pos="9810"/>
            </w:tabs>
            <w:ind w:left="720"/>
            <w:rPr>
              <w:rFonts w:eastAsiaTheme="minorEastAsia" w:cstheme="minorBidi"/>
              <w:b w:val="0"/>
              <w:bCs w:val="0"/>
              <w:noProof/>
              <w:color w:val="auto"/>
              <w:sz w:val="22"/>
              <w:szCs w:val="22"/>
            </w:rPr>
          </w:pPr>
          <w:r w:rsidRPr="00B64EA0">
            <w:rPr>
              <w:noProof/>
              <w14:scene3d>
                <w14:camera w14:prst="orthographicFront"/>
                <w14:lightRig w14:rig="threePt" w14:dir="t">
                  <w14:rot w14:lat="0" w14:lon="0" w14:rev="0"/>
                </w14:lightRig>
              </w14:scene3d>
            </w:rPr>
            <w:t>II.2.</w:t>
          </w:r>
          <w:r>
            <w:rPr>
              <w:rFonts w:eastAsiaTheme="minorEastAsia" w:cstheme="minorBidi"/>
              <w:b w:val="0"/>
              <w:bCs w:val="0"/>
              <w:noProof/>
              <w:color w:val="auto"/>
              <w:sz w:val="22"/>
              <w:szCs w:val="22"/>
            </w:rPr>
            <w:tab/>
          </w:r>
          <w:r>
            <w:rPr>
              <w:noProof/>
            </w:rPr>
            <w:t>Application Technical Assistance Session</w:t>
          </w:r>
          <w:r>
            <w:rPr>
              <w:noProof/>
            </w:rPr>
            <w:tab/>
          </w:r>
          <w:r>
            <w:rPr>
              <w:noProof/>
            </w:rPr>
            <w:fldChar w:fldCharType="begin"/>
          </w:r>
          <w:r>
            <w:rPr>
              <w:noProof/>
            </w:rPr>
            <w:instrText xml:space="preserve"> PAGEREF _Toc142472003 \h </w:instrText>
          </w:r>
          <w:r>
            <w:rPr>
              <w:noProof/>
            </w:rPr>
          </w:r>
          <w:r>
            <w:rPr>
              <w:noProof/>
            </w:rPr>
            <w:fldChar w:fldCharType="separate"/>
          </w:r>
          <w:r w:rsidR="00E82FB0">
            <w:rPr>
              <w:noProof/>
            </w:rPr>
            <w:t>8</w:t>
          </w:r>
          <w:r>
            <w:rPr>
              <w:noProof/>
            </w:rPr>
            <w:fldChar w:fldCharType="end"/>
          </w:r>
        </w:p>
        <w:p w14:paraId="468E6BFF" w14:textId="7BFE081B" w:rsidR="00FA0FF6" w:rsidRDefault="00FA0FF6" w:rsidP="003F4ACB">
          <w:pPr>
            <w:pStyle w:val="TOC2"/>
            <w:tabs>
              <w:tab w:val="clear" w:pos="720"/>
              <w:tab w:val="clear" w:pos="9360"/>
              <w:tab w:val="left" w:pos="1260"/>
              <w:tab w:val="right" w:leader="dot" w:pos="9810"/>
            </w:tabs>
            <w:ind w:left="720"/>
            <w:rPr>
              <w:rFonts w:eastAsiaTheme="minorEastAsia" w:cstheme="minorBidi"/>
              <w:b w:val="0"/>
              <w:bCs w:val="0"/>
              <w:noProof/>
              <w:color w:val="auto"/>
              <w:sz w:val="22"/>
              <w:szCs w:val="22"/>
            </w:rPr>
          </w:pPr>
          <w:r w:rsidRPr="00B64EA0">
            <w:rPr>
              <w:noProof/>
              <w14:scene3d>
                <w14:camera w14:prst="orthographicFront"/>
                <w14:lightRig w14:rig="threePt" w14:dir="t">
                  <w14:rot w14:lat="0" w14:lon="0" w14:rev="0"/>
                </w14:lightRig>
              </w14:scene3d>
            </w:rPr>
            <w:t>II.3.</w:t>
          </w:r>
          <w:r>
            <w:rPr>
              <w:rFonts w:eastAsiaTheme="minorEastAsia" w:cstheme="minorBidi"/>
              <w:b w:val="0"/>
              <w:bCs w:val="0"/>
              <w:noProof/>
              <w:color w:val="auto"/>
              <w:sz w:val="22"/>
              <w:szCs w:val="22"/>
            </w:rPr>
            <w:tab/>
          </w:r>
          <w:r>
            <w:rPr>
              <w:noProof/>
            </w:rPr>
            <w:t>Grant Deliverables</w:t>
          </w:r>
          <w:r>
            <w:rPr>
              <w:noProof/>
            </w:rPr>
            <w:tab/>
          </w:r>
          <w:r>
            <w:rPr>
              <w:noProof/>
            </w:rPr>
            <w:fldChar w:fldCharType="begin"/>
          </w:r>
          <w:r>
            <w:rPr>
              <w:noProof/>
            </w:rPr>
            <w:instrText xml:space="preserve"> PAGEREF _Toc142472004 \h </w:instrText>
          </w:r>
          <w:r>
            <w:rPr>
              <w:noProof/>
            </w:rPr>
          </w:r>
          <w:r>
            <w:rPr>
              <w:noProof/>
            </w:rPr>
            <w:fldChar w:fldCharType="separate"/>
          </w:r>
          <w:r w:rsidR="00E82FB0">
            <w:rPr>
              <w:noProof/>
            </w:rPr>
            <w:t>8</w:t>
          </w:r>
          <w:r>
            <w:rPr>
              <w:noProof/>
            </w:rPr>
            <w:fldChar w:fldCharType="end"/>
          </w:r>
        </w:p>
        <w:p w14:paraId="60D1FB50" w14:textId="580695F4" w:rsidR="00FA0FF6" w:rsidRDefault="00FA0FF6" w:rsidP="003F4ACB">
          <w:pPr>
            <w:pStyle w:val="TOC2"/>
            <w:tabs>
              <w:tab w:val="clear" w:pos="720"/>
              <w:tab w:val="clear" w:pos="9360"/>
              <w:tab w:val="left" w:pos="1260"/>
              <w:tab w:val="right" w:leader="dot" w:pos="9810"/>
            </w:tabs>
            <w:ind w:left="720"/>
            <w:rPr>
              <w:rFonts w:eastAsiaTheme="minorEastAsia" w:cstheme="minorBidi"/>
              <w:b w:val="0"/>
              <w:bCs w:val="0"/>
              <w:noProof/>
              <w:color w:val="auto"/>
              <w:sz w:val="22"/>
              <w:szCs w:val="22"/>
            </w:rPr>
          </w:pPr>
          <w:r w:rsidRPr="00B64EA0">
            <w:rPr>
              <w:noProof/>
              <w14:scene3d>
                <w14:camera w14:prst="orthographicFront"/>
                <w14:lightRig w14:rig="threePt" w14:dir="t">
                  <w14:rot w14:lat="0" w14:lon="0" w14:rev="0"/>
                </w14:lightRig>
              </w14:scene3d>
            </w:rPr>
            <w:t>II.4.</w:t>
          </w:r>
          <w:r>
            <w:rPr>
              <w:rFonts w:eastAsiaTheme="minorEastAsia" w:cstheme="minorBidi"/>
              <w:b w:val="0"/>
              <w:bCs w:val="0"/>
              <w:noProof/>
              <w:color w:val="auto"/>
              <w:sz w:val="22"/>
              <w:szCs w:val="22"/>
            </w:rPr>
            <w:tab/>
          </w:r>
          <w:r>
            <w:rPr>
              <w:noProof/>
            </w:rPr>
            <w:t>Project Design Considerations</w:t>
          </w:r>
          <w:r>
            <w:rPr>
              <w:noProof/>
            </w:rPr>
            <w:tab/>
          </w:r>
          <w:r>
            <w:rPr>
              <w:noProof/>
            </w:rPr>
            <w:fldChar w:fldCharType="begin"/>
          </w:r>
          <w:r>
            <w:rPr>
              <w:noProof/>
            </w:rPr>
            <w:instrText xml:space="preserve"> PAGEREF _Toc142472005 \h </w:instrText>
          </w:r>
          <w:r>
            <w:rPr>
              <w:noProof/>
            </w:rPr>
          </w:r>
          <w:r>
            <w:rPr>
              <w:noProof/>
            </w:rPr>
            <w:fldChar w:fldCharType="separate"/>
          </w:r>
          <w:r w:rsidR="00E82FB0">
            <w:rPr>
              <w:noProof/>
            </w:rPr>
            <w:t>8</w:t>
          </w:r>
          <w:r>
            <w:rPr>
              <w:noProof/>
            </w:rPr>
            <w:fldChar w:fldCharType="end"/>
          </w:r>
        </w:p>
        <w:p w14:paraId="72A3188E" w14:textId="78C67F26" w:rsidR="00FA0FF6" w:rsidRDefault="00FA0FF6" w:rsidP="003F4ACB">
          <w:pPr>
            <w:pStyle w:val="TOC2"/>
            <w:tabs>
              <w:tab w:val="clear" w:pos="720"/>
              <w:tab w:val="clear" w:pos="9360"/>
              <w:tab w:val="left" w:pos="1260"/>
              <w:tab w:val="right" w:leader="dot" w:pos="9810"/>
            </w:tabs>
            <w:ind w:left="720"/>
            <w:rPr>
              <w:rFonts w:eastAsiaTheme="minorEastAsia" w:cstheme="minorBidi"/>
              <w:b w:val="0"/>
              <w:bCs w:val="0"/>
              <w:noProof/>
              <w:color w:val="auto"/>
              <w:sz w:val="22"/>
              <w:szCs w:val="22"/>
            </w:rPr>
          </w:pPr>
          <w:r w:rsidRPr="00B64EA0">
            <w:rPr>
              <w:noProof/>
              <w14:scene3d>
                <w14:camera w14:prst="orthographicFront"/>
                <w14:lightRig w14:rig="threePt" w14:dir="t">
                  <w14:rot w14:lat="0" w14:lon="0" w14:rev="0"/>
                </w14:lightRig>
              </w14:scene3d>
            </w:rPr>
            <w:t>II.5.</w:t>
          </w:r>
          <w:r>
            <w:rPr>
              <w:rFonts w:eastAsiaTheme="minorEastAsia" w:cstheme="minorBidi"/>
              <w:b w:val="0"/>
              <w:bCs w:val="0"/>
              <w:noProof/>
              <w:color w:val="auto"/>
              <w:sz w:val="22"/>
              <w:szCs w:val="22"/>
            </w:rPr>
            <w:tab/>
          </w:r>
          <w:r>
            <w:rPr>
              <w:noProof/>
            </w:rPr>
            <w:t>Application Component Required Uploads</w:t>
          </w:r>
          <w:r>
            <w:rPr>
              <w:noProof/>
            </w:rPr>
            <w:tab/>
          </w:r>
          <w:r>
            <w:rPr>
              <w:noProof/>
            </w:rPr>
            <w:fldChar w:fldCharType="begin"/>
          </w:r>
          <w:r>
            <w:rPr>
              <w:noProof/>
            </w:rPr>
            <w:instrText xml:space="preserve"> PAGEREF _Toc142472006 \h </w:instrText>
          </w:r>
          <w:r>
            <w:rPr>
              <w:noProof/>
            </w:rPr>
          </w:r>
          <w:r>
            <w:rPr>
              <w:noProof/>
            </w:rPr>
            <w:fldChar w:fldCharType="separate"/>
          </w:r>
          <w:r w:rsidR="00E82FB0">
            <w:rPr>
              <w:noProof/>
            </w:rPr>
            <w:t>9</w:t>
          </w:r>
          <w:r>
            <w:rPr>
              <w:noProof/>
            </w:rPr>
            <w:fldChar w:fldCharType="end"/>
          </w:r>
        </w:p>
        <w:p w14:paraId="75F20062" w14:textId="59420FA4" w:rsidR="00FA0FF6" w:rsidRDefault="00FA0FF6" w:rsidP="003F4ACB">
          <w:pPr>
            <w:pStyle w:val="TOC2"/>
            <w:tabs>
              <w:tab w:val="clear" w:pos="720"/>
              <w:tab w:val="clear" w:pos="9360"/>
              <w:tab w:val="left" w:pos="1260"/>
              <w:tab w:val="right" w:leader="dot" w:pos="9810"/>
            </w:tabs>
            <w:ind w:left="720"/>
            <w:rPr>
              <w:rFonts w:eastAsiaTheme="minorEastAsia" w:cstheme="minorBidi"/>
              <w:b w:val="0"/>
              <w:bCs w:val="0"/>
              <w:noProof/>
              <w:color w:val="auto"/>
              <w:sz w:val="22"/>
              <w:szCs w:val="22"/>
            </w:rPr>
          </w:pPr>
          <w:r w:rsidRPr="00B64EA0">
            <w:rPr>
              <w:noProof/>
              <w14:scene3d>
                <w14:camera w14:prst="orthographicFront"/>
                <w14:lightRig w14:rig="threePt" w14:dir="t">
                  <w14:rot w14:lat="0" w14:lon="0" w14:rev="0"/>
                </w14:lightRig>
              </w14:scene3d>
            </w:rPr>
            <w:t>II.6.</w:t>
          </w:r>
          <w:r>
            <w:rPr>
              <w:rFonts w:eastAsiaTheme="minorEastAsia" w:cstheme="minorBidi"/>
              <w:b w:val="0"/>
              <w:bCs w:val="0"/>
              <w:noProof/>
              <w:color w:val="auto"/>
              <w:sz w:val="22"/>
              <w:szCs w:val="22"/>
            </w:rPr>
            <w:tab/>
          </w:r>
          <w:r>
            <w:rPr>
              <w:noProof/>
            </w:rPr>
            <w:t>Allowable Uses and Eligible Activities</w:t>
          </w:r>
          <w:r>
            <w:rPr>
              <w:noProof/>
            </w:rPr>
            <w:tab/>
          </w:r>
          <w:r>
            <w:rPr>
              <w:noProof/>
            </w:rPr>
            <w:fldChar w:fldCharType="begin"/>
          </w:r>
          <w:r>
            <w:rPr>
              <w:noProof/>
            </w:rPr>
            <w:instrText xml:space="preserve"> PAGEREF _Toc142472007 \h </w:instrText>
          </w:r>
          <w:r>
            <w:rPr>
              <w:noProof/>
            </w:rPr>
          </w:r>
          <w:r>
            <w:rPr>
              <w:noProof/>
            </w:rPr>
            <w:fldChar w:fldCharType="separate"/>
          </w:r>
          <w:r w:rsidR="00E82FB0">
            <w:rPr>
              <w:noProof/>
            </w:rPr>
            <w:t>9</w:t>
          </w:r>
          <w:r>
            <w:rPr>
              <w:noProof/>
            </w:rPr>
            <w:fldChar w:fldCharType="end"/>
          </w:r>
        </w:p>
        <w:p w14:paraId="6005B918" w14:textId="11A3313C" w:rsidR="00FA0FF6" w:rsidRDefault="00FA0FF6" w:rsidP="003F4ACB">
          <w:pPr>
            <w:pStyle w:val="TOC2"/>
            <w:tabs>
              <w:tab w:val="clear" w:pos="720"/>
              <w:tab w:val="clear" w:pos="9360"/>
              <w:tab w:val="left" w:pos="1260"/>
              <w:tab w:val="right" w:leader="dot" w:pos="9810"/>
            </w:tabs>
            <w:ind w:left="720"/>
            <w:rPr>
              <w:rFonts w:eastAsiaTheme="minorEastAsia" w:cstheme="minorBidi"/>
              <w:b w:val="0"/>
              <w:bCs w:val="0"/>
              <w:noProof/>
              <w:color w:val="auto"/>
              <w:sz w:val="22"/>
              <w:szCs w:val="22"/>
            </w:rPr>
          </w:pPr>
          <w:r w:rsidRPr="00B64EA0">
            <w:rPr>
              <w:noProof/>
              <w14:scene3d>
                <w14:camera w14:prst="orthographicFront"/>
                <w14:lightRig w14:rig="threePt" w14:dir="t">
                  <w14:rot w14:lat="0" w14:lon="0" w14:rev="0"/>
                </w14:lightRig>
              </w14:scene3d>
            </w:rPr>
            <w:t>II.7.</w:t>
          </w:r>
          <w:r>
            <w:rPr>
              <w:rFonts w:eastAsiaTheme="minorEastAsia" w:cstheme="minorBidi"/>
              <w:b w:val="0"/>
              <w:bCs w:val="0"/>
              <w:noProof/>
              <w:color w:val="auto"/>
              <w:sz w:val="22"/>
              <w:szCs w:val="22"/>
            </w:rPr>
            <w:tab/>
          </w:r>
          <w:r>
            <w:rPr>
              <w:noProof/>
            </w:rPr>
            <w:t>Sub-granting Funds</w:t>
          </w:r>
          <w:r>
            <w:rPr>
              <w:noProof/>
            </w:rPr>
            <w:tab/>
          </w:r>
          <w:r>
            <w:rPr>
              <w:noProof/>
            </w:rPr>
            <w:fldChar w:fldCharType="begin"/>
          </w:r>
          <w:r>
            <w:rPr>
              <w:noProof/>
            </w:rPr>
            <w:instrText xml:space="preserve"> PAGEREF _Toc142472008 \h </w:instrText>
          </w:r>
          <w:r>
            <w:rPr>
              <w:noProof/>
            </w:rPr>
          </w:r>
          <w:r>
            <w:rPr>
              <w:noProof/>
            </w:rPr>
            <w:fldChar w:fldCharType="separate"/>
          </w:r>
          <w:r w:rsidR="00E82FB0">
            <w:rPr>
              <w:noProof/>
            </w:rPr>
            <w:t>9</w:t>
          </w:r>
          <w:r>
            <w:rPr>
              <w:noProof/>
            </w:rPr>
            <w:fldChar w:fldCharType="end"/>
          </w:r>
        </w:p>
        <w:p w14:paraId="569AB38C" w14:textId="0F02C44B" w:rsidR="00FA0FF6" w:rsidRDefault="00FA0FF6" w:rsidP="003F4ACB">
          <w:pPr>
            <w:pStyle w:val="TOC2"/>
            <w:tabs>
              <w:tab w:val="clear" w:pos="720"/>
              <w:tab w:val="clear" w:pos="9360"/>
              <w:tab w:val="left" w:pos="1260"/>
              <w:tab w:val="right" w:leader="dot" w:pos="9810"/>
            </w:tabs>
            <w:ind w:left="720"/>
            <w:rPr>
              <w:rFonts w:eastAsiaTheme="minorEastAsia" w:cstheme="minorBidi"/>
              <w:b w:val="0"/>
              <w:bCs w:val="0"/>
              <w:noProof/>
              <w:color w:val="auto"/>
              <w:sz w:val="22"/>
              <w:szCs w:val="22"/>
            </w:rPr>
          </w:pPr>
          <w:r w:rsidRPr="00B64EA0">
            <w:rPr>
              <w:noProof/>
              <w14:scene3d>
                <w14:camera w14:prst="orthographicFront"/>
                <w14:lightRig w14:rig="threePt" w14:dir="t">
                  <w14:rot w14:lat="0" w14:lon="0" w14:rev="0"/>
                </w14:lightRig>
              </w14:scene3d>
            </w:rPr>
            <w:t>II.8.</w:t>
          </w:r>
          <w:r>
            <w:rPr>
              <w:rFonts w:eastAsiaTheme="minorEastAsia" w:cstheme="minorBidi"/>
              <w:b w:val="0"/>
              <w:bCs w:val="0"/>
              <w:noProof/>
              <w:color w:val="auto"/>
              <w:sz w:val="22"/>
              <w:szCs w:val="22"/>
            </w:rPr>
            <w:tab/>
          </w:r>
          <w:r>
            <w:rPr>
              <w:noProof/>
            </w:rPr>
            <w:t>NonPublic Participation</w:t>
          </w:r>
          <w:r>
            <w:rPr>
              <w:noProof/>
            </w:rPr>
            <w:tab/>
          </w:r>
          <w:r>
            <w:rPr>
              <w:noProof/>
            </w:rPr>
            <w:fldChar w:fldCharType="begin"/>
          </w:r>
          <w:r>
            <w:rPr>
              <w:noProof/>
            </w:rPr>
            <w:instrText xml:space="preserve"> PAGEREF _Toc142472009 \h </w:instrText>
          </w:r>
          <w:r>
            <w:rPr>
              <w:noProof/>
            </w:rPr>
          </w:r>
          <w:r>
            <w:rPr>
              <w:noProof/>
            </w:rPr>
            <w:fldChar w:fldCharType="separate"/>
          </w:r>
          <w:r w:rsidR="00E82FB0">
            <w:rPr>
              <w:noProof/>
            </w:rPr>
            <w:t>9</w:t>
          </w:r>
          <w:r>
            <w:rPr>
              <w:noProof/>
            </w:rPr>
            <w:fldChar w:fldCharType="end"/>
          </w:r>
        </w:p>
        <w:p w14:paraId="07E6D5EF" w14:textId="107D1D55" w:rsidR="00FA0FF6" w:rsidRDefault="00FA0FF6" w:rsidP="003F4ACB">
          <w:pPr>
            <w:pStyle w:val="TOC2"/>
            <w:tabs>
              <w:tab w:val="clear" w:pos="720"/>
              <w:tab w:val="clear" w:pos="9360"/>
              <w:tab w:val="left" w:pos="1260"/>
              <w:tab w:val="right" w:leader="dot" w:pos="9810"/>
            </w:tabs>
            <w:ind w:left="720"/>
            <w:rPr>
              <w:rFonts w:eastAsiaTheme="minorEastAsia" w:cstheme="minorBidi"/>
              <w:b w:val="0"/>
              <w:bCs w:val="0"/>
              <w:noProof/>
              <w:color w:val="auto"/>
              <w:sz w:val="22"/>
              <w:szCs w:val="22"/>
            </w:rPr>
          </w:pPr>
          <w:r w:rsidRPr="00B64EA0">
            <w:rPr>
              <w:noProof/>
              <w14:scene3d>
                <w14:camera w14:prst="orthographicFront"/>
                <w14:lightRig w14:rig="threePt" w14:dir="t">
                  <w14:rot w14:lat="0" w14:lon="0" w14:rev="0"/>
                </w14:lightRig>
              </w14:scene3d>
            </w:rPr>
            <w:t>II.9.</w:t>
          </w:r>
          <w:r>
            <w:rPr>
              <w:rFonts w:eastAsiaTheme="minorEastAsia" w:cstheme="minorBidi"/>
              <w:b w:val="0"/>
              <w:bCs w:val="0"/>
              <w:noProof/>
              <w:color w:val="auto"/>
              <w:sz w:val="22"/>
              <w:szCs w:val="22"/>
            </w:rPr>
            <w:tab/>
          </w:r>
          <w:r>
            <w:rPr>
              <w:noProof/>
            </w:rPr>
            <w:t>Apportionment of Grant Funds</w:t>
          </w:r>
          <w:r>
            <w:rPr>
              <w:noProof/>
            </w:rPr>
            <w:tab/>
          </w:r>
          <w:r>
            <w:rPr>
              <w:noProof/>
            </w:rPr>
            <w:fldChar w:fldCharType="begin"/>
          </w:r>
          <w:r>
            <w:rPr>
              <w:noProof/>
            </w:rPr>
            <w:instrText xml:space="preserve"> PAGEREF _Toc142472010 \h </w:instrText>
          </w:r>
          <w:r>
            <w:rPr>
              <w:noProof/>
            </w:rPr>
          </w:r>
          <w:r>
            <w:rPr>
              <w:noProof/>
            </w:rPr>
            <w:fldChar w:fldCharType="separate"/>
          </w:r>
          <w:r w:rsidR="00E82FB0">
            <w:rPr>
              <w:noProof/>
            </w:rPr>
            <w:t>9</w:t>
          </w:r>
          <w:r>
            <w:rPr>
              <w:noProof/>
            </w:rPr>
            <w:fldChar w:fldCharType="end"/>
          </w:r>
        </w:p>
        <w:p w14:paraId="3DA9DDA8" w14:textId="2BE7FD64" w:rsidR="00FA0FF6" w:rsidRDefault="00FA0FF6" w:rsidP="003F4ACB">
          <w:pPr>
            <w:pStyle w:val="TOC2"/>
            <w:tabs>
              <w:tab w:val="clear" w:pos="720"/>
              <w:tab w:val="clear" w:pos="9360"/>
              <w:tab w:val="left" w:pos="1260"/>
              <w:tab w:val="right" w:leader="dot" w:pos="9810"/>
            </w:tabs>
            <w:ind w:left="720"/>
            <w:rPr>
              <w:rFonts w:eastAsiaTheme="minorEastAsia" w:cstheme="minorBidi"/>
              <w:b w:val="0"/>
              <w:bCs w:val="0"/>
              <w:noProof/>
              <w:color w:val="auto"/>
              <w:sz w:val="22"/>
              <w:szCs w:val="22"/>
            </w:rPr>
          </w:pPr>
          <w:r w:rsidRPr="00B64EA0">
            <w:rPr>
              <w:noProof/>
              <w14:scene3d>
                <w14:camera w14:prst="orthographicFront"/>
                <w14:lightRig w14:rig="threePt" w14:dir="t">
                  <w14:rot w14:lat="0" w14:lon="0" w14:rev="0"/>
                </w14:lightRig>
              </w14:scene3d>
            </w:rPr>
            <w:t>II.10.</w:t>
          </w:r>
          <w:r>
            <w:rPr>
              <w:rFonts w:eastAsiaTheme="minorEastAsia" w:cstheme="minorBidi"/>
              <w:b w:val="0"/>
              <w:bCs w:val="0"/>
              <w:noProof/>
              <w:color w:val="auto"/>
              <w:sz w:val="22"/>
              <w:szCs w:val="22"/>
            </w:rPr>
            <w:tab/>
          </w:r>
          <w:r>
            <w:rPr>
              <w:noProof/>
            </w:rPr>
            <w:t>Eligible Costs</w:t>
          </w:r>
          <w:r>
            <w:rPr>
              <w:noProof/>
            </w:rPr>
            <w:tab/>
          </w:r>
          <w:r>
            <w:rPr>
              <w:noProof/>
            </w:rPr>
            <w:fldChar w:fldCharType="begin"/>
          </w:r>
          <w:r>
            <w:rPr>
              <w:noProof/>
            </w:rPr>
            <w:instrText xml:space="preserve"> PAGEREF _Toc142472011 \h </w:instrText>
          </w:r>
          <w:r>
            <w:rPr>
              <w:noProof/>
            </w:rPr>
          </w:r>
          <w:r>
            <w:rPr>
              <w:noProof/>
            </w:rPr>
            <w:fldChar w:fldCharType="separate"/>
          </w:r>
          <w:r w:rsidR="00E82FB0">
            <w:rPr>
              <w:noProof/>
            </w:rPr>
            <w:t>10</w:t>
          </w:r>
          <w:r>
            <w:rPr>
              <w:noProof/>
            </w:rPr>
            <w:fldChar w:fldCharType="end"/>
          </w:r>
        </w:p>
        <w:p w14:paraId="38A959D6" w14:textId="13F4938F" w:rsidR="00FA0FF6" w:rsidRDefault="00FA0FF6" w:rsidP="003F4ACB">
          <w:pPr>
            <w:pStyle w:val="TOC2"/>
            <w:tabs>
              <w:tab w:val="clear" w:pos="720"/>
              <w:tab w:val="clear" w:pos="9360"/>
              <w:tab w:val="left" w:pos="1260"/>
              <w:tab w:val="right" w:leader="dot" w:pos="9810"/>
            </w:tabs>
            <w:ind w:left="720"/>
            <w:rPr>
              <w:rFonts w:eastAsiaTheme="minorEastAsia" w:cstheme="minorBidi"/>
              <w:b w:val="0"/>
              <w:bCs w:val="0"/>
              <w:noProof/>
              <w:color w:val="auto"/>
              <w:sz w:val="22"/>
              <w:szCs w:val="22"/>
            </w:rPr>
          </w:pPr>
          <w:r w:rsidRPr="00B64EA0">
            <w:rPr>
              <w:noProof/>
              <w14:scene3d>
                <w14:camera w14:prst="orthographicFront"/>
                <w14:lightRig w14:rig="threePt" w14:dir="t">
                  <w14:rot w14:lat="0" w14:lon="0" w14:rev="0"/>
                </w14:lightRig>
              </w14:scene3d>
            </w:rPr>
            <w:t>II.11.</w:t>
          </w:r>
          <w:r>
            <w:rPr>
              <w:rFonts w:eastAsiaTheme="minorEastAsia" w:cstheme="minorBidi"/>
              <w:b w:val="0"/>
              <w:bCs w:val="0"/>
              <w:noProof/>
              <w:color w:val="auto"/>
              <w:sz w:val="22"/>
              <w:szCs w:val="22"/>
            </w:rPr>
            <w:tab/>
          </w:r>
          <w:r>
            <w:rPr>
              <w:noProof/>
            </w:rPr>
            <w:t>Ineligible Costs</w:t>
          </w:r>
          <w:r>
            <w:rPr>
              <w:noProof/>
            </w:rPr>
            <w:tab/>
          </w:r>
          <w:r>
            <w:rPr>
              <w:noProof/>
            </w:rPr>
            <w:fldChar w:fldCharType="begin"/>
          </w:r>
          <w:r>
            <w:rPr>
              <w:noProof/>
            </w:rPr>
            <w:instrText xml:space="preserve"> PAGEREF _Toc142472012 \h </w:instrText>
          </w:r>
          <w:r>
            <w:rPr>
              <w:noProof/>
            </w:rPr>
          </w:r>
          <w:r>
            <w:rPr>
              <w:noProof/>
            </w:rPr>
            <w:fldChar w:fldCharType="separate"/>
          </w:r>
          <w:r w:rsidR="00E82FB0">
            <w:rPr>
              <w:noProof/>
            </w:rPr>
            <w:t>10</w:t>
          </w:r>
          <w:r>
            <w:rPr>
              <w:noProof/>
            </w:rPr>
            <w:fldChar w:fldCharType="end"/>
          </w:r>
        </w:p>
        <w:p w14:paraId="53E83E7B" w14:textId="7355E878" w:rsidR="00FA0FF6" w:rsidRDefault="00FA0FF6" w:rsidP="00955DDA">
          <w:pPr>
            <w:pStyle w:val="TOC1"/>
            <w:tabs>
              <w:tab w:val="clear" w:pos="9720"/>
              <w:tab w:val="right" w:pos="9810"/>
            </w:tabs>
            <w:ind w:right="-90"/>
            <w:rPr>
              <w:rFonts w:asciiTheme="minorHAnsi" w:eastAsiaTheme="minorEastAsia" w:hAnsiTheme="minorHAnsi" w:cstheme="minorBidi"/>
              <w:b w:val="0"/>
              <w:bCs w:val="0"/>
              <w:noProof/>
              <w:color w:val="auto"/>
              <w:sz w:val="22"/>
              <w:szCs w:val="22"/>
            </w:rPr>
          </w:pPr>
          <w:r w:rsidRPr="00B64EA0">
            <w:rPr>
              <w:rFonts w:ascii="Calibri"/>
              <w:noProof/>
              <w14:scene3d>
                <w14:camera w14:prst="orthographicFront"/>
                <w14:lightRig w14:rig="threePt" w14:dir="t">
                  <w14:rot w14:lat="0" w14:lon="0" w14:rev="0"/>
                </w14:lightRig>
              </w14:scene3d>
            </w:rPr>
            <w:t>III.</w:t>
          </w:r>
          <w:r>
            <w:rPr>
              <w:noProof/>
            </w:rPr>
            <w:t xml:space="preserve"> Grant Agreement and Program Requirements</w:t>
          </w:r>
          <w:r>
            <w:rPr>
              <w:noProof/>
            </w:rPr>
            <w:tab/>
          </w:r>
          <w:r>
            <w:rPr>
              <w:noProof/>
            </w:rPr>
            <w:fldChar w:fldCharType="begin"/>
          </w:r>
          <w:r>
            <w:rPr>
              <w:noProof/>
            </w:rPr>
            <w:instrText xml:space="preserve"> PAGEREF _Toc142472013 \h </w:instrText>
          </w:r>
          <w:r>
            <w:rPr>
              <w:noProof/>
            </w:rPr>
          </w:r>
          <w:r>
            <w:rPr>
              <w:noProof/>
            </w:rPr>
            <w:fldChar w:fldCharType="separate"/>
          </w:r>
          <w:r w:rsidR="00E82FB0">
            <w:rPr>
              <w:noProof/>
            </w:rPr>
            <w:t>12</w:t>
          </w:r>
          <w:r>
            <w:rPr>
              <w:noProof/>
            </w:rPr>
            <w:fldChar w:fldCharType="end"/>
          </w:r>
        </w:p>
        <w:p w14:paraId="0FB1E96D" w14:textId="200B0AA3" w:rsidR="00FA0FF6" w:rsidRDefault="00FA0FF6" w:rsidP="00955DDA">
          <w:pPr>
            <w:pStyle w:val="TOC2"/>
            <w:tabs>
              <w:tab w:val="clear" w:pos="720"/>
              <w:tab w:val="clear" w:pos="9360"/>
              <w:tab w:val="left" w:pos="1260"/>
              <w:tab w:val="right" w:leader="dot" w:pos="9810"/>
            </w:tabs>
            <w:ind w:left="720"/>
            <w:rPr>
              <w:rFonts w:eastAsiaTheme="minorEastAsia" w:cstheme="minorBidi"/>
              <w:b w:val="0"/>
              <w:bCs w:val="0"/>
              <w:noProof/>
              <w:color w:val="auto"/>
              <w:sz w:val="22"/>
              <w:szCs w:val="22"/>
            </w:rPr>
          </w:pPr>
          <w:r w:rsidRPr="00B64EA0">
            <w:rPr>
              <w:noProof/>
              <w14:scene3d>
                <w14:camera w14:prst="orthographicFront"/>
                <w14:lightRig w14:rig="threePt" w14:dir="t">
                  <w14:rot w14:lat="0" w14:lon="0" w14:rev="0"/>
                </w14:lightRig>
              </w14:scene3d>
            </w:rPr>
            <w:t>III.1.</w:t>
          </w:r>
          <w:r>
            <w:rPr>
              <w:rFonts w:eastAsiaTheme="minorEastAsia" w:cstheme="minorBidi"/>
              <w:b w:val="0"/>
              <w:bCs w:val="0"/>
              <w:noProof/>
              <w:color w:val="auto"/>
              <w:sz w:val="22"/>
              <w:szCs w:val="22"/>
            </w:rPr>
            <w:tab/>
          </w:r>
          <w:r>
            <w:rPr>
              <w:noProof/>
            </w:rPr>
            <w:t>Mandatory Orientation and Training</w:t>
          </w:r>
          <w:r>
            <w:rPr>
              <w:noProof/>
            </w:rPr>
            <w:tab/>
          </w:r>
          <w:r>
            <w:rPr>
              <w:noProof/>
            </w:rPr>
            <w:fldChar w:fldCharType="begin"/>
          </w:r>
          <w:r>
            <w:rPr>
              <w:noProof/>
            </w:rPr>
            <w:instrText xml:space="preserve"> PAGEREF _Toc142472014 \h </w:instrText>
          </w:r>
          <w:r>
            <w:rPr>
              <w:noProof/>
            </w:rPr>
          </w:r>
          <w:r>
            <w:rPr>
              <w:noProof/>
            </w:rPr>
            <w:fldChar w:fldCharType="separate"/>
          </w:r>
          <w:r w:rsidR="00E82FB0">
            <w:rPr>
              <w:noProof/>
            </w:rPr>
            <w:t>12</w:t>
          </w:r>
          <w:r>
            <w:rPr>
              <w:noProof/>
            </w:rPr>
            <w:fldChar w:fldCharType="end"/>
          </w:r>
        </w:p>
        <w:p w14:paraId="3754ADED" w14:textId="41061FBD" w:rsidR="00FA0FF6" w:rsidRDefault="00FA0FF6" w:rsidP="00955DDA">
          <w:pPr>
            <w:pStyle w:val="TOC2"/>
            <w:tabs>
              <w:tab w:val="clear" w:pos="720"/>
              <w:tab w:val="clear" w:pos="9360"/>
              <w:tab w:val="left" w:pos="1260"/>
              <w:tab w:val="right" w:leader="dot" w:pos="9810"/>
            </w:tabs>
            <w:ind w:left="720"/>
            <w:rPr>
              <w:rFonts w:eastAsiaTheme="minorEastAsia" w:cstheme="minorBidi"/>
              <w:b w:val="0"/>
              <w:bCs w:val="0"/>
              <w:noProof/>
              <w:color w:val="auto"/>
              <w:sz w:val="22"/>
              <w:szCs w:val="22"/>
            </w:rPr>
          </w:pPr>
          <w:r w:rsidRPr="00B64EA0">
            <w:rPr>
              <w:noProof/>
              <w14:scene3d>
                <w14:camera w14:prst="orthographicFront"/>
                <w14:lightRig w14:rig="threePt" w14:dir="t">
                  <w14:rot w14:lat="0" w14:lon="0" w14:rev="0"/>
                </w14:lightRig>
              </w14:scene3d>
            </w:rPr>
            <w:t>III.2.</w:t>
          </w:r>
          <w:r>
            <w:rPr>
              <w:rFonts w:eastAsiaTheme="minorEastAsia" w:cstheme="minorBidi"/>
              <w:b w:val="0"/>
              <w:bCs w:val="0"/>
              <w:noProof/>
              <w:color w:val="auto"/>
              <w:sz w:val="22"/>
              <w:szCs w:val="22"/>
            </w:rPr>
            <w:tab/>
          </w:r>
          <w:r>
            <w:rPr>
              <w:noProof/>
            </w:rPr>
            <w:t>Reporting Requirements</w:t>
          </w:r>
          <w:r>
            <w:rPr>
              <w:noProof/>
            </w:rPr>
            <w:tab/>
          </w:r>
          <w:r>
            <w:rPr>
              <w:noProof/>
            </w:rPr>
            <w:fldChar w:fldCharType="begin"/>
          </w:r>
          <w:r>
            <w:rPr>
              <w:noProof/>
            </w:rPr>
            <w:instrText xml:space="preserve"> PAGEREF _Toc142472015 \h </w:instrText>
          </w:r>
          <w:r>
            <w:rPr>
              <w:noProof/>
            </w:rPr>
          </w:r>
          <w:r>
            <w:rPr>
              <w:noProof/>
            </w:rPr>
            <w:fldChar w:fldCharType="separate"/>
          </w:r>
          <w:r w:rsidR="00E82FB0">
            <w:rPr>
              <w:noProof/>
            </w:rPr>
            <w:t>12</w:t>
          </w:r>
          <w:r>
            <w:rPr>
              <w:noProof/>
            </w:rPr>
            <w:fldChar w:fldCharType="end"/>
          </w:r>
        </w:p>
        <w:p w14:paraId="46A120D5" w14:textId="48657DA6" w:rsidR="00FA0FF6" w:rsidRDefault="00FA0FF6" w:rsidP="00955DDA">
          <w:pPr>
            <w:pStyle w:val="TOC2"/>
            <w:tabs>
              <w:tab w:val="clear" w:pos="720"/>
              <w:tab w:val="clear" w:pos="9360"/>
              <w:tab w:val="left" w:pos="1260"/>
              <w:tab w:val="right" w:leader="dot" w:pos="9810"/>
            </w:tabs>
            <w:ind w:left="720"/>
            <w:rPr>
              <w:rFonts w:eastAsiaTheme="minorEastAsia" w:cstheme="minorBidi"/>
              <w:b w:val="0"/>
              <w:bCs w:val="0"/>
              <w:noProof/>
              <w:color w:val="auto"/>
              <w:sz w:val="22"/>
              <w:szCs w:val="22"/>
            </w:rPr>
          </w:pPr>
          <w:r w:rsidRPr="00B64EA0">
            <w:rPr>
              <w:noProof/>
              <w14:scene3d>
                <w14:camera w14:prst="orthographicFront"/>
                <w14:lightRig w14:rig="threePt" w14:dir="t">
                  <w14:rot w14:lat="0" w14:lon="0" w14:rev="0"/>
                </w14:lightRig>
              </w14:scene3d>
            </w:rPr>
            <w:lastRenderedPageBreak/>
            <w:t>III.3.</w:t>
          </w:r>
          <w:r>
            <w:rPr>
              <w:rFonts w:eastAsiaTheme="minorEastAsia" w:cstheme="minorBidi"/>
              <w:b w:val="0"/>
              <w:bCs w:val="0"/>
              <w:noProof/>
              <w:color w:val="auto"/>
              <w:sz w:val="22"/>
              <w:szCs w:val="22"/>
            </w:rPr>
            <w:tab/>
          </w:r>
          <w:r>
            <w:rPr>
              <w:noProof/>
            </w:rPr>
            <w:t>Interim Activity Reports</w:t>
          </w:r>
          <w:r>
            <w:rPr>
              <w:noProof/>
            </w:rPr>
            <w:tab/>
          </w:r>
          <w:r>
            <w:rPr>
              <w:noProof/>
            </w:rPr>
            <w:fldChar w:fldCharType="begin"/>
          </w:r>
          <w:r>
            <w:rPr>
              <w:noProof/>
            </w:rPr>
            <w:instrText xml:space="preserve"> PAGEREF _Toc142472016 \h </w:instrText>
          </w:r>
          <w:r>
            <w:rPr>
              <w:noProof/>
            </w:rPr>
          </w:r>
          <w:r>
            <w:rPr>
              <w:noProof/>
            </w:rPr>
            <w:fldChar w:fldCharType="separate"/>
          </w:r>
          <w:r w:rsidR="00E82FB0">
            <w:rPr>
              <w:noProof/>
            </w:rPr>
            <w:t>12</w:t>
          </w:r>
          <w:r>
            <w:rPr>
              <w:noProof/>
            </w:rPr>
            <w:fldChar w:fldCharType="end"/>
          </w:r>
        </w:p>
        <w:p w14:paraId="2E756D03" w14:textId="179208AE" w:rsidR="00FA0FF6" w:rsidRDefault="00FA0FF6" w:rsidP="00955DDA">
          <w:pPr>
            <w:pStyle w:val="TOC2"/>
            <w:tabs>
              <w:tab w:val="clear" w:pos="720"/>
              <w:tab w:val="clear" w:pos="9360"/>
              <w:tab w:val="left" w:pos="1260"/>
              <w:tab w:val="right" w:leader="dot" w:pos="9810"/>
            </w:tabs>
            <w:ind w:left="720"/>
            <w:rPr>
              <w:rFonts w:eastAsiaTheme="minorEastAsia" w:cstheme="minorBidi"/>
              <w:b w:val="0"/>
              <w:bCs w:val="0"/>
              <w:noProof/>
              <w:color w:val="auto"/>
              <w:sz w:val="22"/>
              <w:szCs w:val="22"/>
            </w:rPr>
          </w:pPr>
          <w:r w:rsidRPr="00B64EA0">
            <w:rPr>
              <w:noProof/>
              <w14:scene3d>
                <w14:camera w14:prst="orthographicFront"/>
                <w14:lightRig w14:rig="threePt" w14:dir="t">
                  <w14:rot w14:lat="0" w14:lon="0" w14:rev="0"/>
                </w14:lightRig>
              </w14:scene3d>
            </w:rPr>
            <w:t>III.4.</w:t>
          </w:r>
          <w:r>
            <w:rPr>
              <w:rFonts w:eastAsiaTheme="minorEastAsia" w:cstheme="minorBidi"/>
              <w:b w:val="0"/>
              <w:bCs w:val="0"/>
              <w:noProof/>
              <w:color w:val="auto"/>
              <w:sz w:val="22"/>
              <w:szCs w:val="22"/>
            </w:rPr>
            <w:tab/>
          </w:r>
          <w:r>
            <w:rPr>
              <w:noProof/>
            </w:rPr>
            <w:t>Fiscal Reimbursement and Fiscal Interim Report Requirements</w:t>
          </w:r>
          <w:r>
            <w:rPr>
              <w:noProof/>
            </w:rPr>
            <w:tab/>
          </w:r>
          <w:r>
            <w:rPr>
              <w:noProof/>
            </w:rPr>
            <w:fldChar w:fldCharType="begin"/>
          </w:r>
          <w:r>
            <w:rPr>
              <w:noProof/>
            </w:rPr>
            <w:instrText xml:space="preserve"> PAGEREF _Toc142472017 \h </w:instrText>
          </w:r>
          <w:r>
            <w:rPr>
              <w:noProof/>
            </w:rPr>
          </w:r>
          <w:r>
            <w:rPr>
              <w:noProof/>
            </w:rPr>
            <w:fldChar w:fldCharType="separate"/>
          </w:r>
          <w:r w:rsidR="00E82FB0">
            <w:rPr>
              <w:noProof/>
            </w:rPr>
            <w:t>12</w:t>
          </w:r>
          <w:r>
            <w:rPr>
              <w:noProof/>
            </w:rPr>
            <w:fldChar w:fldCharType="end"/>
          </w:r>
        </w:p>
        <w:p w14:paraId="69E3D990" w14:textId="0398E2F5" w:rsidR="00FA0FF6" w:rsidRDefault="00FA0FF6" w:rsidP="00955DDA">
          <w:pPr>
            <w:pStyle w:val="TOC2"/>
            <w:tabs>
              <w:tab w:val="clear" w:pos="720"/>
              <w:tab w:val="clear" w:pos="9360"/>
              <w:tab w:val="left" w:pos="1260"/>
              <w:tab w:val="right" w:leader="dot" w:pos="9810"/>
            </w:tabs>
            <w:ind w:left="720"/>
            <w:rPr>
              <w:rFonts w:eastAsiaTheme="minorEastAsia" w:cstheme="minorBidi"/>
              <w:b w:val="0"/>
              <w:bCs w:val="0"/>
              <w:noProof/>
              <w:color w:val="auto"/>
              <w:sz w:val="22"/>
              <w:szCs w:val="22"/>
            </w:rPr>
          </w:pPr>
          <w:r w:rsidRPr="00B64EA0">
            <w:rPr>
              <w:noProof/>
              <w14:scene3d>
                <w14:camera w14:prst="orthographicFront"/>
                <w14:lightRig w14:rig="threePt" w14:dir="t">
                  <w14:rot w14:lat="0" w14:lon="0" w14:rev="0"/>
                </w14:lightRig>
              </w14:scene3d>
            </w:rPr>
            <w:t>III.5.</w:t>
          </w:r>
          <w:r>
            <w:rPr>
              <w:rFonts w:eastAsiaTheme="minorEastAsia" w:cstheme="minorBidi"/>
              <w:b w:val="0"/>
              <w:bCs w:val="0"/>
              <w:noProof/>
              <w:color w:val="auto"/>
              <w:sz w:val="22"/>
              <w:szCs w:val="22"/>
            </w:rPr>
            <w:tab/>
          </w:r>
          <w:r>
            <w:rPr>
              <w:noProof/>
            </w:rPr>
            <w:t>Reporting Periods</w:t>
          </w:r>
          <w:r>
            <w:rPr>
              <w:noProof/>
            </w:rPr>
            <w:tab/>
          </w:r>
          <w:r>
            <w:rPr>
              <w:noProof/>
            </w:rPr>
            <w:fldChar w:fldCharType="begin"/>
          </w:r>
          <w:r>
            <w:rPr>
              <w:noProof/>
            </w:rPr>
            <w:instrText xml:space="preserve"> PAGEREF _Toc142472018 \h </w:instrText>
          </w:r>
          <w:r>
            <w:rPr>
              <w:noProof/>
            </w:rPr>
          </w:r>
          <w:r>
            <w:rPr>
              <w:noProof/>
            </w:rPr>
            <w:fldChar w:fldCharType="separate"/>
          </w:r>
          <w:r w:rsidR="00E82FB0">
            <w:rPr>
              <w:noProof/>
            </w:rPr>
            <w:t>13</w:t>
          </w:r>
          <w:r>
            <w:rPr>
              <w:noProof/>
            </w:rPr>
            <w:fldChar w:fldCharType="end"/>
          </w:r>
        </w:p>
        <w:p w14:paraId="651E6278" w14:textId="22646C57" w:rsidR="00FA0FF6" w:rsidRDefault="00FA0FF6" w:rsidP="00955DDA">
          <w:pPr>
            <w:pStyle w:val="TOC2"/>
            <w:tabs>
              <w:tab w:val="clear" w:pos="720"/>
              <w:tab w:val="clear" w:pos="9360"/>
              <w:tab w:val="left" w:pos="1260"/>
              <w:tab w:val="right" w:leader="dot" w:pos="9810"/>
            </w:tabs>
            <w:ind w:left="720"/>
            <w:rPr>
              <w:rFonts w:eastAsiaTheme="minorEastAsia" w:cstheme="minorBidi"/>
              <w:b w:val="0"/>
              <w:bCs w:val="0"/>
              <w:noProof/>
              <w:color w:val="auto"/>
              <w:sz w:val="22"/>
              <w:szCs w:val="22"/>
            </w:rPr>
          </w:pPr>
          <w:r w:rsidRPr="00B64EA0">
            <w:rPr>
              <w:noProof/>
              <w14:scene3d>
                <w14:camera w14:prst="orthographicFront"/>
                <w14:lightRig w14:rig="threePt" w14:dir="t">
                  <w14:rot w14:lat="0" w14:lon="0" w14:rev="0"/>
                </w14:lightRig>
              </w14:scene3d>
            </w:rPr>
            <w:t>III.6.</w:t>
          </w:r>
          <w:r>
            <w:rPr>
              <w:rFonts w:eastAsiaTheme="minorEastAsia" w:cstheme="minorBidi"/>
              <w:b w:val="0"/>
              <w:bCs w:val="0"/>
              <w:noProof/>
              <w:color w:val="auto"/>
              <w:sz w:val="22"/>
              <w:szCs w:val="22"/>
            </w:rPr>
            <w:tab/>
          </w:r>
          <w:r>
            <w:rPr>
              <w:noProof/>
            </w:rPr>
            <w:t>Monitoring</w:t>
          </w:r>
          <w:r>
            <w:rPr>
              <w:noProof/>
            </w:rPr>
            <w:tab/>
          </w:r>
          <w:r>
            <w:rPr>
              <w:noProof/>
            </w:rPr>
            <w:fldChar w:fldCharType="begin"/>
          </w:r>
          <w:r>
            <w:rPr>
              <w:noProof/>
            </w:rPr>
            <w:instrText xml:space="preserve"> PAGEREF _Toc142472019 \h </w:instrText>
          </w:r>
          <w:r>
            <w:rPr>
              <w:noProof/>
            </w:rPr>
          </w:r>
          <w:r>
            <w:rPr>
              <w:noProof/>
            </w:rPr>
            <w:fldChar w:fldCharType="separate"/>
          </w:r>
          <w:r w:rsidR="00E82FB0">
            <w:rPr>
              <w:noProof/>
            </w:rPr>
            <w:t>13</w:t>
          </w:r>
          <w:r>
            <w:rPr>
              <w:noProof/>
            </w:rPr>
            <w:fldChar w:fldCharType="end"/>
          </w:r>
        </w:p>
        <w:p w14:paraId="59B48AC8" w14:textId="7FEF5692" w:rsidR="00FA0FF6" w:rsidRDefault="00FA0FF6" w:rsidP="00955DDA">
          <w:pPr>
            <w:pStyle w:val="TOC2"/>
            <w:tabs>
              <w:tab w:val="clear" w:pos="720"/>
              <w:tab w:val="clear" w:pos="9360"/>
              <w:tab w:val="left" w:pos="1260"/>
              <w:tab w:val="right" w:leader="dot" w:pos="9810"/>
            </w:tabs>
            <w:ind w:left="720"/>
            <w:rPr>
              <w:rFonts w:eastAsiaTheme="minorEastAsia" w:cstheme="minorBidi"/>
              <w:b w:val="0"/>
              <w:bCs w:val="0"/>
              <w:noProof/>
              <w:color w:val="auto"/>
              <w:sz w:val="22"/>
              <w:szCs w:val="22"/>
            </w:rPr>
          </w:pPr>
          <w:r w:rsidRPr="00B64EA0">
            <w:rPr>
              <w:noProof/>
              <w14:scene3d>
                <w14:camera w14:prst="orthographicFront"/>
                <w14:lightRig w14:rig="threePt" w14:dir="t">
                  <w14:rot w14:lat="0" w14:lon="0" w14:rev="0"/>
                </w14:lightRig>
              </w14:scene3d>
            </w:rPr>
            <w:t>III.7.</w:t>
          </w:r>
          <w:r>
            <w:rPr>
              <w:rFonts w:eastAsiaTheme="minorEastAsia" w:cstheme="minorBidi"/>
              <w:b w:val="0"/>
              <w:bCs w:val="0"/>
              <w:noProof/>
              <w:color w:val="auto"/>
              <w:sz w:val="22"/>
              <w:szCs w:val="22"/>
            </w:rPr>
            <w:tab/>
          </w:r>
          <w:r>
            <w:rPr>
              <w:noProof/>
            </w:rPr>
            <w:t>Acceptable Documentation for Grant Monitoring</w:t>
          </w:r>
          <w:r>
            <w:rPr>
              <w:noProof/>
            </w:rPr>
            <w:tab/>
          </w:r>
          <w:r>
            <w:rPr>
              <w:noProof/>
            </w:rPr>
            <w:fldChar w:fldCharType="begin"/>
          </w:r>
          <w:r>
            <w:rPr>
              <w:noProof/>
            </w:rPr>
            <w:instrText xml:space="preserve"> PAGEREF _Toc142472020 \h </w:instrText>
          </w:r>
          <w:r>
            <w:rPr>
              <w:noProof/>
            </w:rPr>
          </w:r>
          <w:r>
            <w:rPr>
              <w:noProof/>
            </w:rPr>
            <w:fldChar w:fldCharType="separate"/>
          </w:r>
          <w:r w:rsidR="00E82FB0">
            <w:rPr>
              <w:noProof/>
            </w:rPr>
            <w:t>13</w:t>
          </w:r>
          <w:r>
            <w:rPr>
              <w:noProof/>
            </w:rPr>
            <w:fldChar w:fldCharType="end"/>
          </w:r>
        </w:p>
        <w:p w14:paraId="7E3CF7CA" w14:textId="733A2EB0" w:rsidR="00FA0FF6" w:rsidRDefault="00FA0FF6" w:rsidP="00955DDA">
          <w:pPr>
            <w:pStyle w:val="TOC2"/>
            <w:tabs>
              <w:tab w:val="clear" w:pos="720"/>
              <w:tab w:val="clear" w:pos="9360"/>
              <w:tab w:val="left" w:pos="1260"/>
              <w:tab w:val="right" w:leader="dot" w:pos="9810"/>
            </w:tabs>
            <w:ind w:left="720"/>
            <w:rPr>
              <w:rFonts w:eastAsiaTheme="minorEastAsia" w:cstheme="minorBidi"/>
              <w:b w:val="0"/>
              <w:bCs w:val="0"/>
              <w:noProof/>
              <w:color w:val="auto"/>
              <w:sz w:val="22"/>
              <w:szCs w:val="22"/>
            </w:rPr>
          </w:pPr>
          <w:r w:rsidRPr="00B64EA0">
            <w:rPr>
              <w:noProof/>
              <w14:scene3d>
                <w14:camera w14:prst="orthographicFront"/>
                <w14:lightRig w14:rig="threePt" w14:dir="t">
                  <w14:rot w14:lat="0" w14:lon="0" w14:rev="0"/>
                </w14:lightRig>
              </w14:scene3d>
            </w:rPr>
            <w:t>III.8.</w:t>
          </w:r>
          <w:r>
            <w:rPr>
              <w:rFonts w:eastAsiaTheme="minorEastAsia" w:cstheme="minorBidi"/>
              <w:b w:val="0"/>
              <w:bCs w:val="0"/>
              <w:noProof/>
              <w:color w:val="auto"/>
              <w:sz w:val="22"/>
              <w:szCs w:val="22"/>
            </w:rPr>
            <w:tab/>
          </w:r>
          <w:r>
            <w:rPr>
              <w:noProof/>
            </w:rPr>
            <w:t>Grant Amendments</w:t>
          </w:r>
          <w:r>
            <w:rPr>
              <w:noProof/>
            </w:rPr>
            <w:tab/>
          </w:r>
          <w:r>
            <w:rPr>
              <w:noProof/>
            </w:rPr>
            <w:fldChar w:fldCharType="begin"/>
          </w:r>
          <w:r>
            <w:rPr>
              <w:noProof/>
            </w:rPr>
            <w:instrText xml:space="preserve"> PAGEREF _Toc142472021 \h </w:instrText>
          </w:r>
          <w:r>
            <w:rPr>
              <w:noProof/>
            </w:rPr>
          </w:r>
          <w:r>
            <w:rPr>
              <w:noProof/>
            </w:rPr>
            <w:fldChar w:fldCharType="separate"/>
          </w:r>
          <w:r w:rsidR="00E82FB0">
            <w:rPr>
              <w:noProof/>
            </w:rPr>
            <w:t>14</w:t>
          </w:r>
          <w:r>
            <w:rPr>
              <w:noProof/>
            </w:rPr>
            <w:fldChar w:fldCharType="end"/>
          </w:r>
        </w:p>
        <w:p w14:paraId="03FAF81F" w14:textId="0B9DFEEF" w:rsidR="00FA0FF6" w:rsidRDefault="00FA0FF6" w:rsidP="00955DDA">
          <w:pPr>
            <w:pStyle w:val="TOC2"/>
            <w:tabs>
              <w:tab w:val="clear" w:pos="720"/>
              <w:tab w:val="clear" w:pos="9360"/>
              <w:tab w:val="left" w:pos="1260"/>
              <w:tab w:val="right" w:leader="dot" w:pos="9810"/>
            </w:tabs>
            <w:ind w:left="720"/>
            <w:rPr>
              <w:rFonts w:eastAsiaTheme="minorEastAsia" w:cstheme="minorBidi"/>
              <w:b w:val="0"/>
              <w:bCs w:val="0"/>
              <w:noProof/>
              <w:color w:val="auto"/>
              <w:sz w:val="22"/>
              <w:szCs w:val="22"/>
            </w:rPr>
          </w:pPr>
          <w:r w:rsidRPr="00B64EA0">
            <w:rPr>
              <w:noProof/>
              <w14:scene3d>
                <w14:camera w14:prst="orthographicFront"/>
                <w14:lightRig w14:rig="threePt" w14:dir="t">
                  <w14:rot w14:lat="0" w14:lon="0" w14:rev="0"/>
                </w14:lightRig>
              </w14:scene3d>
            </w:rPr>
            <w:t>III.9.</w:t>
          </w:r>
          <w:r>
            <w:rPr>
              <w:rFonts w:eastAsiaTheme="minorEastAsia" w:cstheme="minorBidi"/>
              <w:b w:val="0"/>
              <w:bCs w:val="0"/>
              <w:noProof/>
              <w:color w:val="auto"/>
              <w:sz w:val="22"/>
              <w:szCs w:val="22"/>
            </w:rPr>
            <w:tab/>
          </w:r>
          <w:r>
            <w:rPr>
              <w:noProof/>
            </w:rPr>
            <w:t>Suspension/Cancellation of Grant/Loan Agreement and/or Reduction in Funding</w:t>
          </w:r>
          <w:r>
            <w:rPr>
              <w:noProof/>
            </w:rPr>
            <w:tab/>
          </w:r>
          <w:r>
            <w:rPr>
              <w:noProof/>
            </w:rPr>
            <w:fldChar w:fldCharType="begin"/>
          </w:r>
          <w:r>
            <w:rPr>
              <w:noProof/>
            </w:rPr>
            <w:instrText xml:space="preserve"> PAGEREF _Toc142472022 \h </w:instrText>
          </w:r>
          <w:r>
            <w:rPr>
              <w:noProof/>
            </w:rPr>
          </w:r>
          <w:r>
            <w:rPr>
              <w:noProof/>
            </w:rPr>
            <w:fldChar w:fldCharType="separate"/>
          </w:r>
          <w:r w:rsidR="00E82FB0">
            <w:rPr>
              <w:noProof/>
            </w:rPr>
            <w:t>14</w:t>
          </w:r>
          <w:r>
            <w:rPr>
              <w:noProof/>
            </w:rPr>
            <w:fldChar w:fldCharType="end"/>
          </w:r>
        </w:p>
        <w:p w14:paraId="4E0D7AED" w14:textId="7666CC2F" w:rsidR="00FA0FF6" w:rsidRDefault="00FA0FF6" w:rsidP="00955DDA">
          <w:pPr>
            <w:pStyle w:val="TOC2"/>
            <w:tabs>
              <w:tab w:val="clear" w:pos="720"/>
              <w:tab w:val="clear" w:pos="9360"/>
              <w:tab w:val="left" w:pos="1260"/>
              <w:tab w:val="right" w:leader="dot" w:pos="9810"/>
            </w:tabs>
            <w:ind w:left="720"/>
            <w:rPr>
              <w:rFonts w:eastAsiaTheme="minorEastAsia" w:cstheme="minorBidi"/>
              <w:b w:val="0"/>
              <w:bCs w:val="0"/>
              <w:noProof/>
              <w:color w:val="auto"/>
              <w:sz w:val="22"/>
              <w:szCs w:val="22"/>
            </w:rPr>
          </w:pPr>
          <w:r w:rsidRPr="00B64EA0">
            <w:rPr>
              <w:noProof/>
              <w14:scene3d>
                <w14:camera w14:prst="orthographicFront"/>
                <w14:lightRig w14:rig="threePt" w14:dir="t">
                  <w14:rot w14:lat="0" w14:lon="0" w14:rev="0"/>
                </w14:lightRig>
              </w14:scene3d>
            </w:rPr>
            <w:t>III.10.</w:t>
          </w:r>
          <w:r>
            <w:rPr>
              <w:rFonts w:eastAsiaTheme="minorEastAsia" w:cstheme="minorBidi"/>
              <w:b w:val="0"/>
              <w:bCs w:val="0"/>
              <w:noProof/>
              <w:color w:val="auto"/>
              <w:sz w:val="22"/>
              <w:szCs w:val="22"/>
            </w:rPr>
            <w:tab/>
          </w:r>
          <w:r>
            <w:rPr>
              <w:noProof/>
            </w:rPr>
            <w:t>Grant Close Out</w:t>
          </w:r>
          <w:r>
            <w:rPr>
              <w:noProof/>
            </w:rPr>
            <w:tab/>
          </w:r>
          <w:r>
            <w:rPr>
              <w:noProof/>
            </w:rPr>
            <w:fldChar w:fldCharType="begin"/>
          </w:r>
          <w:r>
            <w:rPr>
              <w:noProof/>
            </w:rPr>
            <w:instrText xml:space="preserve"> PAGEREF _Toc142472023 \h </w:instrText>
          </w:r>
          <w:r>
            <w:rPr>
              <w:noProof/>
            </w:rPr>
          </w:r>
          <w:r>
            <w:rPr>
              <w:noProof/>
            </w:rPr>
            <w:fldChar w:fldCharType="separate"/>
          </w:r>
          <w:r w:rsidR="00E82FB0">
            <w:rPr>
              <w:noProof/>
            </w:rPr>
            <w:t>15</w:t>
          </w:r>
          <w:r>
            <w:rPr>
              <w:noProof/>
            </w:rPr>
            <w:fldChar w:fldCharType="end"/>
          </w:r>
        </w:p>
        <w:p w14:paraId="6E08DB65" w14:textId="4657A054" w:rsidR="00FA0FF6" w:rsidRDefault="00FA0FF6" w:rsidP="00CD07DC">
          <w:pPr>
            <w:pStyle w:val="TOC2"/>
            <w:tabs>
              <w:tab w:val="clear" w:pos="720"/>
              <w:tab w:val="clear" w:pos="9360"/>
              <w:tab w:val="left" w:pos="1260"/>
              <w:tab w:val="right" w:leader="dot" w:pos="9810"/>
            </w:tabs>
            <w:ind w:left="720"/>
            <w:rPr>
              <w:rFonts w:eastAsiaTheme="minorEastAsia" w:cstheme="minorBidi"/>
              <w:b w:val="0"/>
              <w:bCs w:val="0"/>
              <w:noProof/>
              <w:color w:val="auto"/>
              <w:sz w:val="22"/>
              <w:szCs w:val="22"/>
            </w:rPr>
          </w:pPr>
          <w:r w:rsidRPr="00B64EA0">
            <w:rPr>
              <w:noProof/>
              <w14:scene3d>
                <w14:camera w14:prst="orthographicFront"/>
                <w14:lightRig w14:rig="threePt" w14:dir="t">
                  <w14:rot w14:lat="0" w14:lon="0" w14:rev="0"/>
                </w14:lightRig>
              </w14:scene3d>
            </w:rPr>
            <w:t>III.11.</w:t>
          </w:r>
          <w:r>
            <w:rPr>
              <w:rFonts w:eastAsiaTheme="minorEastAsia" w:cstheme="minorBidi"/>
              <w:b w:val="0"/>
              <w:bCs w:val="0"/>
              <w:noProof/>
              <w:color w:val="auto"/>
              <w:sz w:val="22"/>
              <w:szCs w:val="22"/>
            </w:rPr>
            <w:tab/>
          </w:r>
          <w:r>
            <w:rPr>
              <w:noProof/>
            </w:rPr>
            <w:t>Federal Requirements</w:t>
          </w:r>
          <w:r>
            <w:rPr>
              <w:noProof/>
            </w:rPr>
            <w:tab/>
          </w:r>
          <w:r>
            <w:rPr>
              <w:noProof/>
            </w:rPr>
            <w:fldChar w:fldCharType="begin"/>
          </w:r>
          <w:r>
            <w:rPr>
              <w:noProof/>
            </w:rPr>
            <w:instrText xml:space="preserve"> PAGEREF _Toc142472024 \h </w:instrText>
          </w:r>
          <w:r>
            <w:rPr>
              <w:noProof/>
            </w:rPr>
          </w:r>
          <w:r>
            <w:rPr>
              <w:noProof/>
            </w:rPr>
            <w:fldChar w:fldCharType="separate"/>
          </w:r>
          <w:r w:rsidR="00E82FB0">
            <w:rPr>
              <w:noProof/>
            </w:rPr>
            <w:t>15</w:t>
          </w:r>
          <w:r>
            <w:rPr>
              <w:noProof/>
            </w:rPr>
            <w:fldChar w:fldCharType="end"/>
          </w:r>
          <w:r>
            <w:rPr>
              <w:noProof/>
            </w:rPr>
            <w:tab/>
          </w:r>
        </w:p>
        <w:p w14:paraId="23A9E0FA" w14:textId="64D5B2F1" w:rsidR="0094623B" w:rsidRDefault="0013614C" w:rsidP="006E3A4E">
          <w:pPr>
            <w:pStyle w:val="TOC1"/>
            <w:tabs>
              <w:tab w:val="clear" w:pos="9720"/>
              <w:tab w:val="right" w:pos="9810"/>
            </w:tabs>
            <w:sectPr w:rsidR="0094623B" w:rsidSect="004B1EEC">
              <w:footerReference w:type="default" r:id="rId16"/>
              <w:headerReference w:type="first" r:id="rId17"/>
              <w:footerReference w:type="first" r:id="rId18"/>
              <w:type w:val="continuous"/>
              <w:pgSz w:w="12240" w:h="15840" w:code="1"/>
              <w:pgMar w:top="1440" w:right="1080" w:bottom="720" w:left="1080" w:header="720" w:footer="720" w:gutter="0"/>
              <w:pgNumType w:start="0"/>
              <w:cols w:space="720"/>
              <w:titlePg/>
              <w:docGrid w:linePitch="360"/>
            </w:sectPr>
          </w:pPr>
          <w:r>
            <w:rPr>
              <w:rFonts w:asciiTheme="minorHAnsi" w:hAnsiTheme="minorHAnsi" w:cstheme="minorHAnsi"/>
              <w:sz w:val="20"/>
              <w:szCs w:val="20"/>
            </w:rPr>
            <w:fldChar w:fldCharType="end"/>
          </w:r>
        </w:p>
      </w:sdtContent>
    </w:sdt>
    <w:p w14:paraId="2B205926" w14:textId="77777777" w:rsidR="00B806E3" w:rsidRPr="000E4DBF" w:rsidRDefault="00B806E3" w:rsidP="002B708B">
      <w:pPr>
        <w:jc w:val="center"/>
        <w:rPr>
          <w:b/>
          <w:bCs/>
          <w:color w:val="auto"/>
          <w:sz w:val="28"/>
          <w:szCs w:val="24"/>
        </w:rPr>
      </w:pPr>
      <w:r w:rsidRPr="000E4DBF">
        <w:rPr>
          <w:b/>
          <w:bCs/>
          <w:color w:val="auto"/>
          <w:sz w:val="28"/>
          <w:szCs w:val="24"/>
        </w:rPr>
        <w:lastRenderedPageBreak/>
        <w:t>State Board of Education</w:t>
      </w:r>
    </w:p>
    <w:p w14:paraId="74E57F38" w14:textId="77777777" w:rsidR="009A781B" w:rsidRDefault="009A781B" w:rsidP="00B806E3">
      <w:pPr>
        <w:mirrorIndents/>
        <w:rPr>
          <w:rFonts w:asciiTheme="minorHAnsi" w:hAnsiTheme="minorHAnsi" w:cstheme="minorHAnsi"/>
          <w:szCs w:val="22"/>
          <w:highlight w:val="yellow"/>
        </w:rPr>
      </w:pPr>
    </w:p>
    <w:p w14:paraId="5076EA2F" w14:textId="77777777" w:rsidR="009A781B" w:rsidRDefault="009A781B" w:rsidP="002B708B">
      <w:pPr>
        <w:pBdr>
          <w:bottom w:val="single" w:sz="4" w:space="1" w:color="BFBFBF" w:themeColor="background1" w:themeShade="BF"/>
        </w:pBdr>
        <w:mirrorIndents/>
        <w:rPr>
          <w:rFonts w:asciiTheme="minorHAnsi" w:hAnsiTheme="minorHAnsi" w:cstheme="minorHAnsi"/>
          <w:szCs w:val="22"/>
          <w:highlight w:val="yellow"/>
        </w:rPr>
        <w:sectPr w:rsidR="009A781B" w:rsidSect="004B1EEC">
          <w:headerReference w:type="default" r:id="rId19"/>
          <w:footerReference w:type="default" r:id="rId20"/>
          <w:pgSz w:w="12240" w:h="15840" w:code="1"/>
          <w:pgMar w:top="1440" w:right="1080" w:bottom="720" w:left="1080" w:header="720" w:footer="720" w:gutter="0"/>
          <w:pgNumType w:start="4"/>
          <w:cols w:space="720"/>
          <w:formProt w:val="0"/>
          <w:docGrid w:linePitch="360"/>
        </w:sectPr>
      </w:pPr>
    </w:p>
    <w:p w14:paraId="05245BB8" w14:textId="77777777" w:rsidR="00E84F6C" w:rsidRPr="00E84F6C" w:rsidRDefault="00E84F6C" w:rsidP="00E84F6C">
      <w:pPr>
        <w:mirrorIndents/>
        <w:rPr>
          <w:rFonts w:asciiTheme="minorHAnsi" w:hAnsiTheme="minorHAnsi" w:cstheme="minorHAnsi"/>
          <w:szCs w:val="22"/>
          <w:highlight w:val="yellow"/>
        </w:rPr>
      </w:pPr>
    </w:p>
    <w:tbl>
      <w:tblPr>
        <w:tblStyle w:val="TableGrid"/>
        <w:tblW w:w="0" w:type="auto"/>
        <w:tblCellMar>
          <w:left w:w="115" w:type="dxa"/>
          <w:right w:w="115" w:type="dxa"/>
        </w:tblCellMar>
        <w:tblLook w:val="04A0" w:firstRow="1" w:lastRow="0" w:firstColumn="1" w:lastColumn="0" w:noHBand="0" w:noVBand="1"/>
      </w:tblPr>
      <w:tblGrid>
        <w:gridCol w:w="4675"/>
        <w:gridCol w:w="4675"/>
      </w:tblGrid>
      <w:tr w:rsidR="00E84F6C" w:rsidRPr="00E84F6C" w14:paraId="3FF23499" w14:textId="77777777" w:rsidTr="00E84F6C">
        <w:trPr>
          <w:tblHeader/>
        </w:trPr>
        <w:tc>
          <w:tcPr>
            <w:tcW w:w="4675" w:type="dxa"/>
            <w:tcBorders>
              <w:top w:val="single" w:sz="4" w:space="0" w:color="auto"/>
              <w:left w:val="single" w:sz="4" w:space="0" w:color="auto"/>
              <w:bottom w:val="single" w:sz="4" w:space="0" w:color="auto"/>
              <w:right w:val="single" w:sz="4" w:space="0" w:color="auto"/>
            </w:tcBorders>
            <w:vAlign w:val="center"/>
            <w:hideMark/>
          </w:tcPr>
          <w:p w14:paraId="5EDF5AA3" w14:textId="77777777" w:rsidR="00E84F6C" w:rsidRPr="00E84F6C" w:rsidRDefault="00E84F6C" w:rsidP="00E84F6C">
            <w:pPr>
              <w:mirrorIndents/>
              <w:rPr>
                <w:rFonts w:asciiTheme="minorHAnsi" w:hAnsiTheme="minorHAnsi" w:cstheme="minorHAnsi"/>
                <w:szCs w:val="22"/>
              </w:rPr>
            </w:pPr>
            <w:r w:rsidRPr="00E84F6C">
              <w:rPr>
                <w:rFonts w:asciiTheme="minorHAnsi" w:hAnsiTheme="minorHAnsi" w:cstheme="minorHAnsi"/>
                <w:szCs w:val="22"/>
              </w:rPr>
              <w:t>Kathy A. Goldenberg</w:t>
            </w:r>
          </w:p>
          <w:p w14:paraId="39A51348" w14:textId="77777777" w:rsidR="00E84F6C" w:rsidRPr="00E84F6C" w:rsidRDefault="00E84F6C" w:rsidP="00E84F6C">
            <w:pPr>
              <w:mirrorIndents/>
              <w:rPr>
                <w:rFonts w:asciiTheme="minorHAnsi" w:hAnsiTheme="minorHAnsi" w:cstheme="minorHAnsi"/>
                <w:szCs w:val="22"/>
              </w:rPr>
            </w:pPr>
            <w:r w:rsidRPr="00E84F6C">
              <w:rPr>
                <w:rFonts w:asciiTheme="minorHAnsi" w:hAnsiTheme="minorHAnsi" w:cstheme="minorHAnsi"/>
                <w:szCs w:val="22"/>
              </w:rPr>
              <w:t>President</w:t>
            </w:r>
          </w:p>
        </w:tc>
        <w:tc>
          <w:tcPr>
            <w:tcW w:w="4675" w:type="dxa"/>
            <w:tcBorders>
              <w:top w:val="single" w:sz="4" w:space="0" w:color="auto"/>
              <w:left w:val="single" w:sz="4" w:space="0" w:color="auto"/>
              <w:bottom w:val="single" w:sz="4" w:space="0" w:color="auto"/>
              <w:right w:val="single" w:sz="4" w:space="0" w:color="auto"/>
            </w:tcBorders>
            <w:vAlign w:val="center"/>
            <w:hideMark/>
          </w:tcPr>
          <w:p w14:paraId="0CE1727F" w14:textId="77777777" w:rsidR="00E84F6C" w:rsidRPr="00E84F6C" w:rsidRDefault="00E84F6C" w:rsidP="00E84F6C">
            <w:pPr>
              <w:mirrorIndents/>
              <w:rPr>
                <w:rFonts w:asciiTheme="minorHAnsi" w:hAnsiTheme="minorHAnsi" w:cstheme="minorHAnsi"/>
                <w:szCs w:val="22"/>
              </w:rPr>
            </w:pPr>
            <w:r w:rsidRPr="00E84F6C">
              <w:rPr>
                <w:rFonts w:asciiTheme="minorHAnsi" w:hAnsiTheme="minorHAnsi" w:cstheme="minorHAnsi"/>
                <w:szCs w:val="22"/>
              </w:rPr>
              <w:t>Burlington</w:t>
            </w:r>
          </w:p>
        </w:tc>
      </w:tr>
      <w:tr w:rsidR="00E84F6C" w:rsidRPr="00E84F6C" w14:paraId="29EF70AD" w14:textId="77777777" w:rsidTr="00E84F6C">
        <w:trPr>
          <w:tblHeader/>
        </w:trPr>
        <w:tc>
          <w:tcPr>
            <w:tcW w:w="4675" w:type="dxa"/>
            <w:tcBorders>
              <w:top w:val="single" w:sz="4" w:space="0" w:color="auto"/>
              <w:left w:val="single" w:sz="4" w:space="0" w:color="auto"/>
              <w:bottom w:val="single" w:sz="4" w:space="0" w:color="auto"/>
              <w:right w:val="single" w:sz="4" w:space="0" w:color="auto"/>
            </w:tcBorders>
            <w:vAlign w:val="center"/>
            <w:hideMark/>
          </w:tcPr>
          <w:p w14:paraId="49D8AFD7" w14:textId="77777777" w:rsidR="00E84F6C" w:rsidRPr="00E84F6C" w:rsidRDefault="00E84F6C" w:rsidP="00E84F6C">
            <w:pPr>
              <w:mirrorIndents/>
              <w:rPr>
                <w:rFonts w:asciiTheme="minorHAnsi" w:hAnsiTheme="minorHAnsi" w:cstheme="minorHAnsi"/>
                <w:szCs w:val="22"/>
              </w:rPr>
            </w:pPr>
            <w:r w:rsidRPr="00E84F6C">
              <w:rPr>
                <w:rFonts w:asciiTheme="minorHAnsi" w:hAnsiTheme="minorHAnsi" w:cstheme="minorHAnsi"/>
                <w:szCs w:val="22"/>
              </w:rPr>
              <w:t>Andrew J. Mulvihill</w:t>
            </w:r>
          </w:p>
          <w:p w14:paraId="18DEB847" w14:textId="77777777" w:rsidR="00E84F6C" w:rsidRPr="00E84F6C" w:rsidRDefault="00E84F6C" w:rsidP="00E84F6C">
            <w:pPr>
              <w:mirrorIndents/>
              <w:rPr>
                <w:rFonts w:asciiTheme="minorHAnsi" w:hAnsiTheme="minorHAnsi" w:cstheme="minorHAnsi"/>
                <w:szCs w:val="22"/>
              </w:rPr>
            </w:pPr>
            <w:r w:rsidRPr="00E84F6C">
              <w:rPr>
                <w:rFonts w:asciiTheme="minorHAnsi" w:hAnsiTheme="minorHAnsi" w:cstheme="minorHAnsi"/>
                <w:szCs w:val="22"/>
              </w:rPr>
              <w:t>Vice President</w:t>
            </w:r>
          </w:p>
        </w:tc>
        <w:tc>
          <w:tcPr>
            <w:tcW w:w="4675" w:type="dxa"/>
            <w:tcBorders>
              <w:top w:val="single" w:sz="4" w:space="0" w:color="auto"/>
              <w:left w:val="single" w:sz="4" w:space="0" w:color="auto"/>
              <w:bottom w:val="single" w:sz="4" w:space="0" w:color="auto"/>
              <w:right w:val="single" w:sz="4" w:space="0" w:color="auto"/>
            </w:tcBorders>
            <w:vAlign w:val="center"/>
            <w:hideMark/>
          </w:tcPr>
          <w:p w14:paraId="33504839" w14:textId="77777777" w:rsidR="00E84F6C" w:rsidRPr="00E84F6C" w:rsidRDefault="00E84F6C" w:rsidP="00E84F6C">
            <w:pPr>
              <w:mirrorIndents/>
              <w:rPr>
                <w:rFonts w:asciiTheme="minorHAnsi" w:hAnsiTheme="minorHAnsi" w:cstheme="minorHAnsi"/>
                <w:szCs w:val="22"/>
              </w:rPr>
            </w:pPr>
            <w:r w:rsidRPr="00E84F6C">
              <w:rPr>
                <w:rFonts w:asciiTheme="minorHAnsi" w:hAnsiTheme="minorHAnsi" w:cstheme="minorHAnsi"/>
                <w:szCs w:val="22"/>
              </w:rPr>
              <w:t>Sussex</w:t>
            </w:r>
          </w:p>
        </w:tc>
      </w:tr>
      <w:tr w:rsidR="00E84F6C" w:rsidRPr="00E84F6C" w14:paraId="6A27CEE7" w14:textId="77777777" w:rsidTr="00E84F6C">
        <w:trPr>
          <w:tblHeader/>
        </w:trPr>
        <w:tc>
          <w:tcPr>
            <w:tcW w:w="4675" w:type="dxa"/>
            <w:tcBorders>
              <w:top w:val="single" w:sz="4" w:space="0" w:color="auto"/>
              <w:left w:val="single" w:sz="4" w:space="0" w:color="auto"/>
              <w:bottom w:val="single" w:sz="4" w:space="0" w:color="auto"/>
              <w:right w:val="single" w:sz="4" w:space="0" w:color="auto"/>
            </w:tcBorders>
            <w:vAlign w:val="center"/>
            <w:hideMark/>
          </w:tcPr>
          <w:p w14:paraId="61C258A4" w14:textId="77777777" w:rsidR="00E84F6C" w:rsidRPr="00E84F6C" w:rsidRDefault="00E84F6C" w:rsidP="00E84F6C">
            <w:pPr>
              <w:mirrorIndents/>
              <w:rPr>
                <w:rFonts w:asciiTheme="minorHAnsi" w:hAnsiTheme="minorHAnsi" w:cstheme="minorHAnsi"/>
                <w:szCs w:val="22"/>
              </w:rPr>
            </w:pPr>
            <w:r w:rsidRPr="00E84F6C">
              <w:rPr>
                <w:rFonts w:asciiTheme="minorHAnsi" w:hAnsiTheme="minorHAnsi" w:cstheme="minorHAnsi"/>
                <w:szCs w:val="22"/>
                <w:lang w:val="de-DE"/>
              </w:rPr>
              <w:t>Arcelio Aponte</w:t>
            </w:r>
          </w:p>
        </w:tc>
        <w:tc>
          <w:tcPr>
            <w:tcW w:w="4675" w:type="dxa"/>
            <w:tcBorders>
              <w:top w:val="single" w:sz="4" w:space="0" w:color="auto"/>
              <w:left w:val="single" w:sz="4" w:space="0" w:color="auto"/>
              <w:bottom w:val="single" w:sz="4" w:space="0" w:color="auto"/>
              <w:right w:val="single" w:sz="4" w:space="0" w:color="auto"/>
            </w:tcBorders>
            <w:vAlign w:val="center"/>
            <w:hideMark/>
          </w:tcPr>
          <w:p w14:paraId="77CF6377" w14:textId="77777777" w:rsidR="00E84F6C" w:rsidRPr="00E84F6C" w:rsidRDefault="00E84F6C" w:rsidP="00E84F6C">
            <w:pPr>
              <w:mirrorIndents/>
              <w:rPr>
                <w:rFonts w:asciiTheme="minorHAnsi" w:hAnsiTheme="minorHAnsi" w:cstheme="minorHAnsi"/>
                <w:szCs w:val="22"/>
              </w:rPr>
            </w:pPr>
            <w:r w:rsidRPr="00E84F6C">
              <w:rPr>
                <w:rFonts w:asciiTheme="minorHAnsi" w:hAnsiTheme="minorHAnsi" w:cstheme="minorHAnsi"/>
                <w:szCs w:val="22"/>
              </w:rPr>
              <w:t>Middlesex</w:t>
            </w:r>
          </w:p>
        </w:tc>
      </w:tr>
      <w:tr w:rsidR="00E84F6C" w:rsidRPr="00E84F6C" w14:paraId="20FE4876" w14:textId="77777777" w:rsidTr="00E84F6C">
        <w:trPr>
          <w:tblHeader/>
        </w:trPr>
        <w:tc>
          <w:tcPr>
            <w:tcW w:w="4675" w:type="dxa"/>
            <w:tcBorders>
              <w:top w:val="single" w:sz="4" w:space="0" w:color="auto"/>
              <w:left w:val="single" w:sz="4" w:space="0" w:color="auto"/>
              <w:bottom w:val="single" w:sz="4" w:space="0" w:color="auto"/>
              <w:right w:val="single" w:sz="4" w:space="0" w:color="auto"/>
            </w:tcBorders>
            <w:vAlign w:val="center"/>
            <w:hideMark/>
          </w:tcPr>
          <w:p w14:paraId="14396BBB" w14:textId="77777777" w:rsidR="00E84F6C" w:rsidRPr="00E84F6C" w:rsidRDefault="00E84F6C" w:rsidP="00E84F6C">
            <w:pPr>
              <w:mirrorIndents/>
              <w:rPr>
                <w:rFonts w:asciiTheme="minorHAnsi" w:hAnsiTheme="minorHAnsi" w:cstheme="minorHAnsi"/>
                <w:szCs w:val="22"/>
              </w:rPr>
            </w:pPr>
            <w:r w:rsidRPr="00E84F6C">
              <w:rPr>
                <w:rFonts w:asciiTheme="minorHAnsi" w:hAnsiTheme="minorHAnsi" w:cstheme="minorHAnsi"/>
                <w:szCs w:val="22"/>
                <w:lang w:val="de-DE"/>
              </w:rPr>
              <w:t>Mary Beth Berry</w:t>
            </w:r>
          </w:p>
        </w:tc>
        <w:tc>
          <w:tcPr>
            <w:tcW w:w="4675" w:type="dxa"/>
            <w:tcBorders>
              <w:top w:val="single" w:sz="4" w:space="0" w:color="auto"/>
              <w:left w:val="single" w:sz="4" w:space="0" w:color="auto"/>
              <w:bottom w:val="single" w:sz="4" w:space="0" w:color="auto"/>
              <w:right w:val="single" w:sz="4" w:space="0" w:color="auto"/>
            </w:tcBorders>
            <w:vAlign w:val="center"/>
            <w:hideMark/>
          </w:tcPr>
          <w:p w14:paraId="79E6A96A" w14:textId="77777777" w:rsidR="00E84F6C" w:rsidRPr="00E84F6C" w:rsidRDefault="00E84F6C" w:rsidP="00E84F6C">
            <w:pPr>
              <w:mirrorIndents/>
              <w:rPr>
                <w:rFonts w:asciiTheme="minorHAnsi" w:hAnsiTheme="minorHAnsi" w:cstheme="minorHAnsi"/>
                <w:szCs w:val="22"/>
              </w:rPr>
            </w:pPr>
            <w:r w:rsidRPr="00E84F6C">
              <w:rPr>
                <w:rFonts w:asciiTheme="minorHAnsi" w:hAnsiTheme="minorHAnsi" w:cstheme="minorHAnsi"/>
                <w:szCs w:val="22"/>
              </w:rPr>
              <w:t>Hunterdon</w:t>
            </w:r>
          </w:p>
        </w:tc>
      </w:tr>
      <w:tr w:rsidR="00E84F6C" w:rsidRPr="00E84F6C" w14:paraId="556E5E12" w14:textId="77777777" w:rsidTr="00E84F6C">
        <w:trPr>
          <w:tblHeader/>
        </w:trPr>
        <w:tc>
          <w:tcPr>
            <w:tcW w:w="4675" w:type="dxa"/>
            <w:tcBorders>
              <w:top w:val="single" w:sz="4" w:space="0" w:color="auto"/>
              <w:left w:val="single" w:sz="4" w:space="0" w:color="auto"/>
              <w:bottom w:val="single" w:sz="4" w:space="0" w:color="auto"/>
              <w:right w:val="single" w:sz="4" w:space="0" w:color="auto"/>
            </w:tcBorders>
            <w:vAlign w:val="center"/>
            <w:hideMark/>
          </w:tcPr>
          <w:p w14:paraId="562EA192" w14:textId="77777777" w:rsidR="00E84F6C" w:rsidRPr="00E84F6C" w:rsidRDefault="00E84F6C" w:rsidP="00E84F6C">
            <w:pPr>
              <w:mirrorIndents/>
              <w:rPr>
                <w:rFonts w:asciiTheme="minorHAnsi" w:hAnsiTheme="minorHAnsi" w:cstheme="minorHAnsi"/>
                <w:szCs w:val="22"/>
              </w:rPr>
            </w:pPr>
            <w:r w:rsidRPr="00E84F6C">
              <w:rPr>
                <w:rFonts w:asciiTheme="minorHAnsi" w:hAnsiTheme="minorHAnsi" w:cstheme="minorHAnsi"/>
                <w:szCs w:val="22"/>
                <w:lang w:val="de-DE"/>
              </w:rPr>
              <w:t>Elaine Bobrove</w:t>
            </w:r>
          </w:p>
        </w:tc>
        <w:tc>
          <w:tcPr>
            <w:tcW w:w="4675" w:type="dxa"/>
            <w:tcBorders>
              <w:top w:val="single" w:sz="4" w:space="0" w:color="auto"/>
              <w:left w:val="single" w:sz="4" w:space="0" w:color="auto"/>
              <w:bottom w:val="single" w:sz="4" w:space="0" w:color="auto"/>
              <w:right w:val="single" w:sz="4" w:space="0" w:color="auto"/>
            </w:tcBorders>
            <w:vAlign w:val="center"/>
            <w:hideMark/>
          </w:tcPr>
          <w:p w14:paraId="55F93B8C" w14:textId="77777777" w:rsidR="00E84F6C" w:rsidRPr="00E84F6C" w:rsidRDefault="00E84F6C" w:rsidP="00E84F6C">
            <w:pPr>
              <w:mirrorIndents/>
              <w:rPr>
                <w:rFonts w:asciiTheme="minorHAnsi" w:hAnsiTheme="minorHAnsi" w:cstheme="minorHAnsi"/>
                <w:szCs w:val="22"/>
              </w:rPr>
            </w:pPr>
            <w:r w:rsidRPr="00E84F6C">
              <w:rPr>
                <w:rFonts w:asciiTheme="minorHAnsi" w:hAnsiTheme="minorHAnsi" w:cstheme="minorHAnsi"/>
                <w:szCs w:val="22"/>
              </w:rPr>
              <w:t>Camden</w:t>
            </w:r>
          </w:p>
        </w:tc>
      </w:tr>
      <w:tr w:rsidR="00E84F6C" w:rsidRPr="00E84F6C" w14:paraId="5FAFAD78" w14:textId="77777777" w:rsidTr="00E84F6C">
        <w:trPr>
          <w:tblHeader/>
        </w:trPr>
        <w:tc>
          <w:tcPr>
            <w:tcW w:w="4675" w:type="dxa"/>
            <w:tcBorders>
              <w:top w:val="single" w:sz="4" w:space="0" w:color="auto"/>
              <w:left w:val="single" w:sz="4" w:space="0" w:color="auto"/>
              <w:bottom w:val="single" w:sz="4" w:space="0" w:color="auto"/>
              <w:right w:val="single" w:sz="4" w:space="0" w:color="auto"/>
            </w:tcBorders>
            <w:vAlign w:val="center"/>
            <w:hideMark/>
          </w:tcPr>
          <w:p w14:paraId="061BCE2E" w14:textId="77777777" w:rsidR="00E84F6C" w:rsidRPr="00E84F6C" w:rsidRDefault="00E84F6C" w:rsidP="00E84F6C">
            <w:pPr>
              <w:mirrorIndents/>
              <w:rPr>
                <w:rFonts w:asciiTheme="minorHAnsi" w:hAnsiTheme="minorHAnsi" w:cstheme="minorHAnsi"/>
                <w:szCs w:val="22"/>
              </w:rPr>
            </w:pPr>
            <w:r w:rsidRPr="00E84F6C">
              <w:rPr>
                <w:rFonts w:asciiTheme="minorHAnsi" w:hAnsiTheme="minorHAnsi" w:cstheme="minorHAnsi"/>
                <w:szCs w:val="22"/>
                <w:lang w:val="de-DE"/>
              </w:rPr>
              <w:t>Fatimah Burnam-Watkins</w:t>
            </w:r>
          </w:p>
        </w:tc>
        <w:tc>
          <w:tcPr>
            <w:tcW w:w="4675" w:type="dxa"/>
            <w:tcBorders>
              <w:top w:val="single" w:sz="4" w:space="0" w:color="auto"/>
              <w:left w:val="single" w:sz="4" w:space="0" w:color="auto"/>
              <w:bottom w:val="single" w:sz="4" w:space="0" w:color="auto"/>
              <w:right w:val="single" w:sz="4" w:space="0" w:color="auto"/>
            </w:tcBorders>
            <w:vAlign w:val="center"/>
            <w:hideMark/>
          </w:tcPr>
          <w:p w14:paraId="73C174ED" w14:textId="77777777" w:rsidR="00E84F6C" w:rsidRPr="00E84F6C" w:rsidRDefault="00E84F6C" w:rsidP="00E84F6C">
            <w:pPr>
              <w:mirrorIndents/>
              <w:rPr>
                <w:rFonts w:asciiTheme="minorHAnsi" w:hAnsiTheme="minorHAnsi" w:cstheme="minorHAnsi"/>
                <w:szCs w:val="22"/>
              </w:rPr>
            </w:pPr>
            <w:r w:rsidRPr="00E84F6C">
              <w:rPr>
                <w:rFonts w:asciiTheme="minorHAnsi" w:hAnsiTheme="minorHAnsi" w:cstheme="minorHAnsi"/>
                <w:szCs w:val="22"/>
              </w:rPr>
              <w:t>Union</w:t>
            </w:r>
          </w:p>
        </w:tc>
      </w:tr>
      <w:tr w:rsidR="00E84F6C" w:rsidRPr="00E84F6C" w14:paraId="27204B3F" w14:textId="77777777" w:rsidTr="00E84F6C">
        <w:trPr>
          <w:tblHeader/>
        </w:trPr>
        <w:tc>
          <w:tcPr>
            <w:tcW w:w="4675" w:type="dxa"/>
            <w:tcBorders>
              <w:top w:val="single" w:sz="4" w:space="0" w:color="auto"/>
              <w:left w:val="single" w:sz="4" w:space="0" w:color="auto"/>
              <w:bottom w:val="single" w:sz="4" w:space="0" w:color="auto"/>
              <w:right w:val="single" w:sz="4" w:space="0" w:color="auto"/>
            </w:tcBorders>
            <w:vAlign w:val="center"/>
            <w:hideMark/>
          </w:tcPr>
          <w:p w14:paraId="719EBAB8" w14:textId="77777777" w:rsidR="00E84F6C" w:rsidRPr="00E84F6C" w:rsidRDefault="00E84F6C" w:rsidP="00E84F6C">
            <w:pPr>
              <w:mirrorIndents/>
              <w:rPr>
                <w:rFonts w:asciiTheme="minorHAnsi" w:hAnsiTheme="minorHAnsi" w:cstheme="minorHAnsi"/>
                <w:szCs w:val="22"/>
              </w:rPr>
            </w:pPr>
            <w:r w:rsidRPr="00E84F6C">
              <w:rPr>
                <w:rFonts w:asciiTheme="minorHAnsi" w:hAnsiTheme="minorHAnsi" w:cstheme="minorHAnsi"/>
                <w:szCs w:val="22"/>
                <w:lang w:val="de-DE"/>
              </w:rPr>
              <w:t>Ronald K. Butcher</w:t>
            </w:r>
          </w:p>
        </w:tc>
        <w:tc>
          <w:tcPr>
            <w:tcW w:w="4675" w:type="dxa"/>
            <w:tcBorders>
              <w:top w:val="single" w:sz="4" w:space="0" w:color="auto"/>
              <w:left w:val="single" w:sz="4" w:space="0" w:color="auto"/>
              <w:bottom w:val="single" w:sz="4" w:space="0" w:color="auto"/>
              <w:right w:val="single" w:sz="4" w:space="0" w:color="auto"/>
            </w:tcBorders>
            <w:vAlign w:val="center"/>
            <w:hideMark/>
          </w:tcPr>
          <w:p w14:paraId="716E14C9" w14:textId="77777777" w:rsidR="00E84F6C" w:rsidRPr="00E84F6C" w:rsidRDefault="00E84F6C" w:rsidP="00E84F6C">
            <w:pPr>
              <w:mirrorIndents/>
              <w:rPr>
                <w:rFonts w:asciiTheme="minorHAnsi" w:hAnsiTheme="minorHAnsi" w:cstheme="minorHAnsi"/>
                <w:szCs w:val="22"/>
              </w:rPr>
            </w:pPr>
            <w:r w:rsidRPr="00E84F6C">
              <w:rPr>
                <w:rFonts w:asciiTheme="minorHAnsi" w:hAnsiTheme="minorHAnsi" w:cstheme="minorHAnsi"/>
                <w:szCs w:val="22"/>
              </w:rPr>
              <w:t>Gloucester</w:t>
            </w:r>
          </w:p>
        </w:tc>
      </w:tr>
      <w:tr w:rsidR="00E84F6C" w:rsidRPr="00E84F6C" w14:paraId="2A30DCB8" w14:textId="77777777" w:rsidTr="00E84F6C">
        <w:trPr>
          <w:tblHeader/>
        </w:trPr>
        <w:tc>
          <w:tcPr>
            <w:tcW w:w="4675" w:type="dxa"/>
            <w:tcBorders>
              <w:top w:val="single" w:sz="4" w:space="0" w:color="auto"/>
              <w:left w:val="single" w:sz="4" w:space="0" w:color="auto"/>
              <w:bottom w:val="single" w:sz="4" w:space="0" w:color="auto"/>
              <w:right w:val="single" w:sz="4" w:space="0" w:color="auto"/>
            </w:tcBorders>
            <w:vAlign w:val="center"/>
            <w:hideMark/>
          </w:tcPr>
          <w:p w14:paraId="1CF37CD7" w14:textId="77777777" w:rsidR="00E84F6C" w:rsidRPr="00E84F6C" w:rsidRDefault="00E84F6C" w:rsidP="00E84F6C">
            <w:pPr>
              <w:mirrorIndents/>
              <w:rPr>
                <w:rFonts w:asciiTheme="minorHAnsi" w:hAnsiTheme="minorHAnsi" w:cstheme="minorHAnsi"/>
                <w:szCs w:val="22"/>
              </w:rPr>
            </w:pPr>
            <w:r w:rsidRPr="00E84F6C">
              <w:rPr>
                <w:rFonts w:asciiTheme="minorHAnsi" w:hAnsiTheme="minorHAnsi" w:cstheme="minorHAnsi"/>
                <w:szCs w:val="22"/>
              </w:rPr>
              <w:t>Jack Fornaro</w:t>
            </w:r>
          </w:p>
        </w:tc>
        <w:tc>
          <w:tcPr>
            <w:tcW w:w="4675" w:type="dxa"/>
            <w:tcBorders>
              <w:top w:val="single" w:sz="4" w:space="0" w:color="auto"/>
              <w:left w:val="single" w:sz="4" w:space="0" w:color="auto"/>
              <w:bottom w:val="single" w:sz="4" w:space="0" w:color="auto"/>
              <w:right w:val="single" w:sz="4" w:space="0" w:color="auto"/>
            </w:tcBorders>
            <w:vAlign w:val="center"/>
            <w:hideMark/>
          </w:tcPr>
          <w:p w14:paraId="44090C7C" w14:textId="77777777" w:rsidR="00E84F6C" w:rsidRPr="00E84F6C" w:rsidRDefault="00E84F6C" w:rsidP="00E84F6C">
            <w:pPr>
              <w:mirrorIndents/>
              <w:rPr>
                <w:rFonts w:asciiTheme="minorHAnsi" w:hAnsiTheme="minorHAnsi" w:cstheme="minorHAnsi"/>
                <w:szCs w:val="22"/>
              </w:rPr>
            </w:pPr>
            <w:r w:rsidRPr="00E84F6C">
              <w:rPr>
                <w:rFonts w:asciiTheme="minorHAnsi" w:hAnsiTheme="minorHAnsi" w:cstheme="minorHAnsi"/>
                <w:szCs w:val="22"/>
              </w:rPr>
              <w:t>Warren</w:t>
            </w:r>
          </w:p>
        </w:tc>
      </w:tr>
      <w:tr w:rsidR="00E84F6C" w:rsidRPr="00E84F6C" w14:paraId="35AE1A4B" w14:textId="77777777" w:rsidTr="00E84F6C">
        <w:trPr>
          <w:tblHeader/>
        </w:trPr>
        <w:tc>
          <w:tcPr>
            <w:tcW w:w="4675" w:type="dxa"/>
            <w:tcBorders>
              <w:top w:val="single" w:sz="4" w:space="0" w:color="auto"/>
              <w:left w:val="single" w:sz="4" w:space="0" w:color="auto"/>
              <w:bottom w:val="single" w:sz="4" w:space="0" w:color="auto"/>
              <w:right w:val="single" w:sz="4" w:space="0" w:color="auto"/>
            </w:tcBorders>
            <w:vAlign w:val="center"/>
            <w:hideMark/>
          </w:tcPr>
          <w:p w14:paraId="2F90595C" w14:textId="77777777" w:rsidR="00E84F6C" w:rsidRPr="00E84F6C" w:rsidRDefault="00E84F6C" w:rsidP="00E84F6C">
            <w:pPr>
              <w:mirrorIndents/>
              <w:rPr>
                <w:rFonts w:asciiTheme="minorHAnsi" w:hAnsiTheme="minorHAnsi" w:cstheme="minorHAnsi"/>
                <w:szCs w:val="22"/>
              </w:rPr>
            </w:pPr>
            <w:r w:rsidRPr="00E84F6C">
              <w:rPr>
                <w:rFonts w:asciiTheme="minorHAnsi" w:hAnsiTheme="minorHAnsi" w:cstheme="minorHAnsi"/>
                <w:szCs w:val="22"/>
              </w:rPr>
              <w:t>Mary Elizabeth Gazi</w:t>
            </w:r>
          </w:p>
        </w:tc>
        <w:tc>
          <w:tcPr>
            <w:tcW w:w="4675" w:type="dxa"/>
            <w:tcBorders>
              <w:top w:val="single" w:sz="4" w:space="0" w:color="auto"/>
              <w:left w:val="single" w:sz="4" w:space="0" w:color="auto"/>
              <w:bottom w:val="single" w:sz="4" w:space="0" w:color="auto"/>
              <w:right w:val="single" w:sz="4" w:space="0" w:color="auto"/>
            </w:tcBorders>
            <w:vAlign w:val="center"/>
            <w:hideMark/>
          </w:tcPr>
          <w:p w14:paraId="4FC0E215" w14:textId="77777777" w:rsidR="00E84F6C" w:rsidRPr="00E84F6C" w:rsidRDefault="00E84F6C" w:rsidP="00E84F6C">
            <w:pPr>
              <w:mirrorIndents/>
              <w:rPr>
                <w:rFonts w:asciiTheme="minorHAnsi" w:hAnsiTheme="minorHAnsi" w:cstheme="minorHAnsi"/>
                <w:szCs w:val="22"/>
              </w:rPr>
            </w:pPr>
            <w:r w:rsidRPr="00E84F6C">
              <w:rPr>
                <w:rFonts w:asciiTheme="minorHAnsi" w:hAnsiTheme="minorHAnsi" w:cstheme="minorHAnsi"/>
                <w:szCs w:val="22"/>
              </w:rPr>
              <w:t>Somerset</w:t>
            </w:r>
          </w:p>
        </w:tc>
      </w:tr>
      <w:tr w:rsidR="00E84F6C" w:rsidRPr="00E84F6C" w14:paraId="28A8ED2D" w14:textId="77777777" w:rsidTr="00E84F6C">
        <w:trPr>
          <w:tblHeader/>
        </w:trPr>
        <w:tc>
          <w:tcPr>
            <w:tcW w:w="4675" w:type="dxa"/>
            <w:tcBorders>
              <w:top w:val="single" w:sz="4" w:space="0" w:color="auto"/>
              <w:left w:val="single" w:sz="4" w:space="0" w:color="auto"/>
              <w:bottom w:val="single" w:sz="4" w:space="0" w:color="auto"/>
              <w:right w:val="single" w:sz="4" w:space="0" w:color="auto"/>
            </w:tcBorders>
            <w:vAlign w:val="center"/>
            <w:hideMark/>
          </w:tcPr>
          <w:p w14:paraId="733380D7" w14:textId="77777777" w:rsidR="00E84F6C" w:rsidRPr="00E84F6C" w:rsidRDefault="00E84F6C" w:rsidP="00E84F6C">
            <w:pPr>
              <w:mirrorIndents/>
              <w:rPr>
                <w:rFonts w:asciiTheme="minorHAnsi" w:hAnsiTheme="minorHAnsi" w:cstheme="minorHAnsi"/>
                <w:szCs w:val="22"/>
              </w:rPr>
            </w:pPr>
            <w:proofErr w:type="spellStart"/>
            <w:r w:rsidRPr="00E84F6C">
              <w:rPr>
                <w:rFonts w:asciiTheme="minorHAnsi" w:hAnsiTheme="minorHAnsi" w:cstheme="minorHAnsi"/>
                <w:szCs w:val="22"/>
              </w:rPr>
              <w:t>Nedd</w:t>
            </w:r>
            <w:proofErr w:type="spellEnd"/>
            <w:r w:rsidRPr="00E84F6C">
              <w:rPr>
                <w:rFonts w:asciiTheme="minorHAnsi" w:hAnsiTheme="minorHAnsi" w:cstheme="minorHAnsi"/>
                <w:szCs w:val="22"/>
              </w:rPr>
              <w:t xml:space="preserve"> James Johnson</w:t>
            </w:r>
          </w:p>
        </w:tc>
        <w:tc>
          <w:tcPr>
            <w:tcW w:w="4675" w:type="dxa"/>
            <w:tcBorders>
              <w:top w:val="single" w:sz="4" w:space="0" w:color="auto"/>
              <w:left w:val="single" w:sz="4" w:space="0" w:color="auto"/>
              <w:bottom w:val="single" w:sz="4" w:space="0" w:color="auto"/>
              <w:right w:val="single" w:sz="4" w:space="0" w:color="auto"/>
            </w:tcBorders>
            <w:vAlign w:val="center"/>
            <w:hideMark/>
          </w:tcPr>
          <w:p w14:paraId="19E2B0E4" w14:textId="77777777" w:rsidR="00E84F6C" w:rsidRPr="00E84F6C" w:rsidRDefault="00E84F6C" w:rsidP="00E84F6C">
            <w:pPr>
              <w:mirrorIndents/>
              <w:rPr>
                <w:rFonts w:asciiTheme="minorHAnsi" w:hAnsiTheme="minorHAnsi" w:cstheme="minorHAnsi"/>
                <w:szCs w:val="22"/>
              </w:rPr>
            </w:pPr>
            <w:r w:rsidRPr="00E84F6C">
              <w:rPr>
                <w:rFonts w:asciiTheme="minorHAnsi" w:hAnsiTheme="minorHAnsi" w:cstheme="minorHAnsi"/>
                <w:szCs w:val="22"/>
              </w:rPr>
              <w:t>Salem</w:t>
            </w:r>
          </w:p>
        </w:tc>
      </w:tr>
      <w:tr w:rsidR="00E84F6C" w:rsidRPr="00E84F6C" w14:paraId="03C146BE" w14:textId="77777777" w:rsidTr="00E84F6C">
        <w:trPr>
          <w:tblHeader/>
        </w:trPr>
        <w:tc>
          <w:tcPr>
            <w:tcW w:w="4675" w:type="dxa"/>
            <w:tcBorders>
              <w:top w:val="single" w:sz="4" w:space="0" w:color="auto"/>
              <w:left w:val="single" w:sz="4" w:space="0" w:color="auto"/>
              <w:bottom w:val="single" w:sz="4" w:space="0" w:color="auto"/>
              <w:right w:val="single" w:sz="4" w:space="0" w:color="auto"/>
            </w:tcBorders>
            <w:vAlign w:val="center"/>
            <w:hideMark/>
          </w:tcPr>
          <w:p w14:paraId="739FA2B9" w14:textId="77777777" w:rsidR="00E84F6C" w:rsidRPr="00E84F6C" w:rsidRDefault="00E84F6C" w:rsidP="00E84F6C">
            <w:pPr>
              <w:mirrorIndents/>
              <w:rPr>
                <w:rFonts w:asciiTheme="minorHAnsi" w:hAnsiTheme="minorHAnsi" w:cstheme="minorHAnsi"/>
                <w:szCs w:val="22"/>
              </w:rPr>
            </w:pPr>
            <w:r w:rsidRPr="00E84F6C">
              <w:rPr>
                <w:rFonts w:asciiTheme="minorHAnsi" w:hAnsiTheme="minorHAnsi" w:cstheme="minorHAnsi"/>
                <w:szCs w:val="22"/>
              </w:rPr>
              <w:t>Ernest P. Lepore</w:t>
            </w:r>
          </w:p>
        </w:tc>
        <w:tc>
          <w:tcPr>
            <w:tcW w:w="4675" w:type="dxa"/>
            <w:tcBorders>
              <w:top w:val="single" w:sz="4" w:space="0" w:color="auto"/>
              <w:left w:val="single" w:sz="4" w:space="0" w:color="auto"/>
              <w:bottom w:val="single" w:sz="4" w:space="0" w:color="auto"/>
              <w:right w:val="single" w:sz="4" w:space="0" w:color="auto"/>
            </w:tcBorders>
            <w:vAlign w:val="center"/>
            <w:hideMark/>
          </w:tcPr>
          <w:p w14:paraId="4E328912" w14:textId="77777777" w:rsidR="00E84F6C" w:rsidRPr="00E84F6C" w:rsidRDefault="00E84F6C" w:rsidP="00E84F6C">
            <w:pPr>
              <w:mirrorIndents/>
              <w:rPr>
                <w:rFonts w:asciiTheme="minorHAnsi" w:hAnsiTheme="minorHAnsi" w:cstheme="minorHAnsi"/>
                <w:szCs w:val="22"/>
              </w:rPr>
            </w:pPr>
            <w:r w:rsidRPr="00E84F6C">
              <w:rPr>
                <w:rFonts w:asciiTheme="minorHAnsi" w:hAnsiTheme="minorHAnsi" w:cstheme="minorHAnsi"/>
                <w:szCs w:val="22"/>
              </w:rPr>
              <w:t>Hudson</w:t>
            </w:r>
          </w:p>
        </w:tc>
      </w:tr>
      <w:tr w:rsidR="00E84F6C" w:rsidRPr="00E84F6C" w14:paraId="3B261DB4" w14:textId="77777777" w:rsidTr="00E84F6C">
        <w:trPr>
          <w:tblHeader/>
        </w:trPr>
        <w:tc>
          <w:tcPr>
            <w:tcW w:w="4675" w:type="dxa"/>
            <w:tcBorders>
              <w:top w:val="single" w:sz="4" w:space="0" w:color="auto"/>
              <w:left w:val="single" w:sz="4" w:space="0" w:color="auto"/>
              <w:bottom w:val="single" w:sz="4" w:space="0" w:color="auto"/>
              <w:right w:val="single" w:sz="4" w:space="0" w:color="auto"/>
            </w:tcBorders>
            <w:vAlign w:val="center"/>
            <w:hideMark/>
          </w:tcPr>
          <w:p w14:paraId="28C39A47" w14:textId="77777777" w:rsidR="00E84F6C" w:rsidRPr="00E84F6C" w:rsidRDefault="00E84F6C" w:rsidP="00E84F6C">
            <w:pPr>
              <w:mirrorIndents/>
              <w:rPr>
                <w:rFonts w:asciiTheme="minorHAnsi" w:hAnsiTheme="minorHAnsi" w:cstheme="minorHAnsi"/>
                <w:szCs w:val="22"/>
              </w:rPr>
            </w:pPr>
            <w:r w:rsidRPr="00E84F6C">
              <w:rPr>
                <w:rFonts w:asciiTheme="minorHAnsi" w:hAnsiTheme="minorHAnsi" w:cstheme="minorHAnsi"/>
                <w:szCs w:val="22"/>
              </w:rPr>
              <w:t>Joseph Ricca, Jr</w:t>
            </w:r>
          </w:p>
        </w:tc>
        <w:tc>
          <w:tcPr>
            <w:tcW w:w="4675" w:type="dxa"/>
            <w:tcBorders>
              <w:top w:val="single" w:sz="4" w:space="0" w:color="auto"/>
              <w:left w:val="single" w:sz="4" w:space="0" w:color="auto"/>
              <w:bottom w:val="single" w:sz="4" w:space="0" w:color="auto"/>
              <w:right w:val="single" w:sz="4" w:space="0" w:color="auto"/>
            </w:tcBorders>
            <w:vAlign w:val="center"/>
            <w:hideMark/>
          </w:tcPr>
          <w:p w14:paraId="7302528F" w14:textId="77777777" w:rsidR="00E84F6C" w:rsidRPr="00E84F6C" w:rsidRDefault="00E84F6C" w:rsidP="00E84F6C">
            <w:pPr>
              <w:mirrorIndents/>
              <w:rPr>
                <w:rFonts w:asciiTheme="minorHAnsi" w:hAnsiTheme="minorHAnsi" w:cstheme="minorHAnsi"/>
                <w:szCs w:val="22"/>
              </w:rPr>
            </w:pPr>
            <w:r w:rsidRPr="00E84F6C">
              <w:rPr>
                <w:rFonts w:asciiTheme="minorHAnsi" w:hAnsiTheme="minorHAnsi" w:cstheme="minorHAnsi"/>
                <w:szCs w:val="22"/>
              </w:rPr>
              <w:t>Morris</w:t>
            </w:r>
          </w:p>
        </w:tc>
      </w:tr>
      <w:tr w:rsidR="00E84F6C" w:rsidRPr="00E84F6C" w14:paraId="46420891" w14:textId="77777777" w:rsidTr="00E84F6C">
        <w:trPr>
          <w:tblHeader/>
        </w:trPr>
        <w:tc>
          <w:tcPr>
            <w:tcW w:w="4675" w:type="dxa"/>
            <w:tcBorders>
              <w:top w:val="single" w:sz="4" w:space="0" w:color="auto"/>
              <w:left w:val="single" w:sz="4" w:space="0" w:color="auto"/>
              <w:bottom w:val="single" w:sz="4" w:space="0" w:color="auto"/>
              <w:right w:val="single" w:sz="4" w:space="0" w:color="auto"/>
            </w:tcBorders>
            <w:vAlign w:val="center"/>
            <w:hideMark/>
          </w:tcPr>
          <w:p w14:paraId="404E4FA4" w14:textId="77777777" w:rsidR="00E84F6C" w:rsidRPr="00E84F6C" w:rsidRDefault="00E84F6C" w:rsidP="00E84F6C">
            <w:pPr>
              <w:mirrorIndents/>
              <w:rPr>
                <w:rFonts w:asciiTheme="minorHAnsi" w:hAnsiTheme="minorHAnsi" w:cstheme="minorHAnsi"/>
                <w:szCs w:val="22"/>
              </w:rPr>
            </w:pPr>
            <w:r w:rsidRPr="00E84F6C">
              <w:rPr>
                <w:rFonts w:asciiTheme="minorHAnsi" w:hAnsiTheme="minorHAnsi" w:cstheme="minorHAnsi"/>
                <w:szCs w:val="22"/>
              </w:rPr>
              <w:t>Sylvia Sylvia-Cioffi</w:t>
            </w:r>
          </w:p>
        </w:tc>
        <w:tc>
          <w:tcPr>
            <w:tcW w:w="4675" w:type="dxa"/>
            <w:tcBorders>
              <w:top w:val="single" w:sz="4" w:space="0" w:color="auto"/>
              <w:left w:val="single" w:sz="4" w:space="0" w:color="auto"/>
              <w:bottom w:val="single" w:sz="4" w:space="0" w:color="auto"/>
              <w:right w:val="single" w:sz="4" w:space="0" w:color="auto"/>
            </w:tcBorders>
            <w:vAlign w:val="center"/>
            <w:hideMark/>
          </w:tcPr>
          <w:p w14:paraId="17522AD6" w14:textId="77777777" w:rsidR="00E84F6C" w:rsidRPr="00E84F6C" w:rsidRDefault="00E84F6C" w:rsidP="00E84F6C">
            <w:pPr>
              <w:mirrorIndents/>
              <w:rPr>
                <w:rFonts w:asciiTheme="minorHAnsi" w:hAnsiTheme="minorHAnsi" w:cstheme="minorHAnsi"/>
                <w:szCs w:val="22"/>
              </w:rPr>
            </w:pPr>
            <w:r w:rsidRPr="00E84F6C">
              <w:rPr>
                <w:rFonts w:asciiTheme="minorHAnsi" w:hAnsiTheme="minorHAnsi" w:cstheme="minorHAnsi"/>
                <w:szCs w:val="22"/>
              </w:rPr>
              <w:t>Monmouth</w:t>
            </w:r>
          </w:p>
        </w:tc>
      </w:tr>
    </w:tbl>
    <w:p w14:paraId="6E4F7EAF" w14:textId="77777777" w:rsidR="00E84F6C" w:rsidRPr="00E84F6C" w:rsidRDefault="00E84F6C" w:rsidP="00E84F6C">
      <w:pPr>
        <w:mirrorIndents/>
        <w:rPr>
          <w:rFonts w:asciiTheme="minorHAnsi" w:hAnsiTheme="minorHAnsi" w:cstheme="minorHAnsi"/>
          <w:szCs w:val="22"/>
        </w:rPr>
      </w:pPr>
    </w:p>
    <w:p w14:paraId="7ABC01DF" w14:textId="77777777" w:rsidR="00E84F6C" w:rsidRPr="00E84F6C" w:rsidRDefault="00E84F6C" w:rsidP="00E84F6C">
      <w:pPr>
        <w:mirrorIndents/>
        <w:rPr>
          <w:rFonts w:asciiTheme="minorHAnsi" w:hAnsiTheme="minorHAnsi" w:cstheme="minorHAnsi"/>
          <w:szCs w:val="22"/>
        </w:rPr>
      </w:pPr>
      <w:r w:rsidRPr="00E84F6C">
        <w:rPr>
          <w:rFonts w:asciiTheme="minorHAnsi" w:hAnsiTheme="minorHAnsi" w:cstheme="minorHAnsi"/>
          <w:szCs w:val="22"/>
        </w:rPr>
        <w:t>Angelica Allen-McMillan, Ed.D., Acting Commissioner</w:t>
      </w:r>
    </w:p>
    <w:p w14:paraId="19A0C36C" w14:textId="77777777" w:rsidR="00E84F6C" w:rsidRPr="00E84F6C" w:rsidRDefault="00E84F6C" w:rsidP="00E84F6C">
      <w:pPr>
        <w:mirrorIndents/>
        <w:rPr>
          <w:rFonts w:asciiTheme="minorHAnsi" w:hAnsiTheme="minorHAnsi" w:cstheme="minorHAnsi"/>
          <w:szCs w:val="22"/>
        </w:rPr>
      </w:pPr>
      <w:r w:rsidRPr="00E84F6C">
        <w:rPr>
          <w:rFonts w:asciiTheme="minorHAnsi" w:hAnsiTheme="minorHAnsi" w:cstheme="minorHAnsi"/>
          <w:szCs w:val="22"/>
        </w:rPr>
        <w:t>Secretary, State Board of Education</w:t>
      </w:r>
    </w:p>
    <w:p w14:paraId="4775C001" w14:textId="77777777" w:rsidR="00E84F6C" w:rsidRPr="00E84F6C" w:rsidRDefault="00E84F6C" w:rsidP="00E84F6C">
      <w:pPr>
        <w:mirrorIndents/>
        <w:rPr>
          <w:rFonts w:asciiTheme="minorHAnsi" w:hAnsiTheme="minorHAnsi" w:cstheme="minorHAnsi"/>
          <w:szCs w:val="22"/>
        </w:rPr>
      </w:pPr>
    </w:p>
    <w:p w14:paraId="0B53C1EE" w14:textId="77777777" w:rsidR="00E84F6C" w:rsidRPr="00E84F6C" w:rsidRDefault="00E84F6C" w:rsidP="00E84F6C">
      <w:pPr>
        <w:mirrorIndents/>
        <w:rPr>
          <w:rFonts w:asciiTheme="minorHAnsi" w:hAnsiTheme="minorHAnsi" w:cstheme="minorHAnsi"/>
          <w:szCs w:val="22"/>
        </w:rPr>
      </w:pPr>
      <w:r w:rsidRPr="00E84F6C">
        <w:rPr>
          <w:rFonts w:asciiTheme="minorHAnsi" w:hAnsiTheme="minorHAnsi" w:cstheme="minorHAnsi"/>
          <w:szCs w:val="22"/>
        </w:rPr>
        <w:t xml:space="preserve">It is a policy of the New Jersey State Board of Education and the State Department of Education that no person, </w:t>
      </w:r>
      <w:proofErr w:type="gramStart"/>
      <w:r w:rsidRPr="00E84F6C">
        <w:rPr>
          <w:rFonts w:asciiTheme="minorHAnsi" w:hAnsiTheme="minorHAnsi" w:cstheme="minorHAnsi"/>
          <w:szCs w:val="22"/>
        </w:rPr>
        <w:t>on the basis of</w:t>
      </w:r>
      <w:proofErr w:type="gramEnd"/>
      <w:r w:rsidRPr="00E84F6C">
        <w:rPr>
          <w:rFonts w:asciiTheme="minorHAnsi" w:hAnsiTheme="minorHAnsi" w:cstheme="minorHAnsi"/>
          <w:szCs w:val="22"/>
        </w:rPr>
        <w:t xml:space="preserve"> race, color, creed, national origin, age, sex, handicap or marital status, shall be subjected to discrimination in employment or be excluded from or denied benefits of any activity, program or service for which the department has responsibility. The department will comply with all state and federal laws and regulations concerning nondiscrimination.</w:t>
      </w:r>
    </w:p>
    <w:p w14:paraId="1CF523BE" w14:textId="77777777" w:rsidR="001806FA" w:rsidRDefault="001806FA" w:rsidP="00B806E3">
      <w:pPr>
        <w:mirrorIndents/>
        <w:rPr>
          <w:rFonts w:asciiTheme="minorHAnsi" w:hAnsiTheme="minorHAnsi" w:cstheme="minorHAnsi"/>
          <w:szCs w:val="22"/>
          <w:highlight w:val="yellow"/>
        </w:rPr>
      </w:pPr>
    </w:p>
    <w:p w14:paraId="3A133066" w14:textId="77777777" w:rsidR="009A781B" w:rsidRDefault="009A781B" w:rsidP="002B708B">
      <w:pPr>
        <w:pBdr>
          <w:bottom w:val="single" w:sz="4" w:space="1" w:color="BFBFBF" w:themeColor="background1" w:themeShade="BF"/>
        </w:pBdr>
        <w:rPr>
          <w:highlight w:val="yellow"/>
        </w:rPr>
        <w:sectPr w:rsidR="009A781B" w:rsidSect="004B1EEC">
          <w:type w:val="continuous"/>
          <w:pgSz w:w="12240" w:h="15840" w:code="1"/>
          <w:pgMar w:top="1440" w:right="1080" w:bottom="720" w:left="1080" w:header="720" w:footer="720" w:gutter="0"/>
          <w:pgNumType w:start="4"/>
          <w:cols w:space="720"/>
          <w:docGrid w:linePitch="360"/>
        </w:sectPr>
      </w:pPr>
    </w:p>
    <w:p w14:paraId="5D1C78E5" w14:textId="5BAB36E2" w:rsidR="00D2775E" w:rsidRPr="00D2775E" w:rsidRDefault="00B806E3" w:rsidP="002B708B">
      <w:r w:rsidRPr="00B0014D">
        <w:rPr>
          <w:highlight w:val="yellow"/>
        </w:rPr>
        <w:br w:type="page"/>
      </w:r>
    </w:p>
    <w:p w14:paraId="29832993" w14:textId="38CFFBEB" w:rsidR="00310B0C" w:rsidRPr="005B6F69" w:rsidRDefault="00A26ACD" w:rsidP="00A26ACD">
      <w:pPr>
        <w:pStyle w:val="Heading1"/>
      </w:pPr>
      <w:r>
        <w:lastRenderedPageBreak/>
        <w:t xml:space="preserve">  </w:t>
      </w:r>
      <w:bookmarkStart w:id="5" w:name="_Toc142471991"/>
      <w:r w:rsidR="00055CEB" w:rsidRPr="005B6F69">
        <w:t>Grant Program Informatio</w:t>
      </w:r>
      <w:r w:rsidR="00EB221C" w:rsidRPr="005B6F69">
        <w:t>n</w:t>
      </w:r>
      <w:bookmarkEnd w:id="5"/>
    </w:p>
    <w:p w14:paraId="48540053" w14:textId="1B9E2AAA" w:rsidR="00310B0C" w:rsidRDefault="00310B0C" w:rsidP="007D45F0">
      <w:pPr>
        <w:pStyle w:val="Heading2"/>
      </w:pPr>
      <w:bookmarkStart w:id="6" w:name="_Toc142471992"/>
      <w:r w:rsidRPr="00B0014D">
        <w:t xml:space="preserve">Purpose </w:t>
      </w:r>
      <w:r w:rsidR="002D4729">
        <w:t>of</w:t>
      </w:r>
      <w:r w:rsidRPr="00B0014D">
        <w:t xml:space="preserve"> the NGO</w:t>
      </w:r>
      <w:bookmarkEnd w:id="6"/>
    </w:p>
    <w:sdt>
      <w:sdtPr>
        <w:rPr>
          <w:rFonts w:ascii="Times New Roman" w:hAnsi="Times New Roman"/>
          <w:color w:val="auto"/>
          <w:sz w:val="24"/>
          <w:szCs w:val="24"/>
        </w:rPr>
        <w:id w:val="-413941122"/>
        <w:placeholder>
          <w:docPart w:val="DefaultPlaceholder_-1854013440"/>
        </w:placeholder>
      </w:sdtPr>
      <w:sdtEndPr/>
      <w:sdtContent>
        <w:sdt>
          <w:sdtPr>
            <w:rPr>
              <w:rFonts w:ascii="Times New Roman" w:hAnsi="Times New Roman"/>
              <w:color w:val="auto"/>
              <w:sz w:val="24"/>
              <w:szCs w:val="24"/>
            </w:rPr>
            <w:id w:val="843063391"/>
            <w:placeholder>
              <w:docPart w:val="2193F4704D944B3B853615EA9C13DA4F"/>
            </w:placeholder>
          </w:sdtPr>
          <w:sdtEndPr/>
          <w:sdtContent>
            <w:p w14:paraId="17B5376A" w14:textId="77777777" w:rsidR="00F22FC6" w:rsidRPr="00AF3517" w:rsidRDefault="00F22FC6" w:rsidP="00F22FC6">
              <w:pPr>
                <w:ind w:left="720"/>
              </w:pPr>
              <w:r>
                <w:t>In adherence to Governor Murphy’s Fiscal Year 2024 State Budget, $300,000 has been allocated to support local educational agencies (LEAs) to establish a section(s) of the Advanced Placement – African American Studies (AP AAS) course. This competitive grant coincides with The College Board’s recent announcement to expand the current Advanced Placement (AP) course options to include African American Studies. In an effort to support a successful launch of the AP AAS course in New Jersey, this grant program will award up to thirty $10,000 awards to provide LEAs the necessary funding for, but not limited to:</w:t>
              </w:r>
            </w:p>
            <w:p w14:paraId="1E1B9B8D" w14:textId="77777777" w:rsidR="00F22FC6" w:rsidRPr="00AF3517" w:rsidRDefault="00F22FC6" w:rsidP="004E278F">
              <w:pPr>
                <w:pStyle w:val="ListParagraph"/>
                <w:numPr>
                  <w:ilvl w:val="3"/>
                  <w:numId w:val="2"/>
                </w:numPr>
              </w:pPr>
              <w:r w:rsidRPr="00AF3517">
                <w:t>Teacher traini</w:t>
              </w:r>
              <w:r>
                <w:t>ng</w:t>
              </w:r>
              <w:r w:rsidRPr="00AF3517">
                <w:t>;</w:t>
              </w:r>
            </w:p>
            <w:p w14:paraId="242B32FC" w14:textId="77777777" w:rsidR="00F22FC6" w:rsidRPr="00AF3517" w:rsidRDefault="00F22FC6" w:rsidP="004E278F">
              <w:pPr>
                <w:pStyle w:val="ListParagraph"/>
                <w:numPr>
                  <w:ilvl w:val="3"/>
                  <w:numId w:val="2"/>
                </w:numPr>
              </w:pPr>
              <w:r w:rsidRPr="00AF3517">
                <w:t xml:space="preserve">Purchasing of high-quality resources and materials; </w:t>
              </w:r>
            </w:p>
            <w:p w14:paraId="284FC152" w14:textId="77777777" w:rsidR="00F22FC6" w:rsidRDefault="00F22FC6" w:rsidP="004E278F">
              <w:pPr>
                <w:pStyle w:val="ListParagraph"/>
                <w:numPr>
                  <w:ilvl w:val="3"/>
                  <w:numId w:val="2"/>
                </w:numPr>
              </w:pPr>
              <w:r>
                <w:t>Providing enrichment opportunities to students; and</w:t>
              </w:r>
            </w:p>
            <w:p w14:paraId="16B81D1D" w14:textId="5EFEABE7" w:rsidR="00F22FC6" w:rsidRDefault="00F22FC6" w:rsidP="004E278F">
              <w:pPr>
                <w:pStyle w:val="ListParagraph"/>
                <w:numPr>
                  <w:ilvl w:val="3"/>
                  <w:numId w:val="2"/>
                </w:numPr>
              </w:pPr>
              <w:r>
                <w:t>Covering testing fees for students</w:t>
              </w:r>
              <w:r w:rsidR="0001453E">
                <w:t xml:space="preserve"> (</w:t>
              </w:r>
              <w:r w:rsidR="00395FA7">
                <w:t>Spring ’24)</w:t>
              </w:r>
              <w:r>
                <w:t>.</w:t>
              </w:r>
            </w:p>
            <w:p w14:paraId="3041AF76" w14:textId="77777777" w:rsidR="00F22FC6" w:rsidRPr="00AF3517" w:rsidRDefault="00F22FC6" w:rsidP="00F22FC6">
              <w:pPr>
                <w:ind w:firstLine="720"/>
              </w:pPr>
              <w:r>
                <w:rPr>
                  <w:rStyle w:val="normaltextrun"/>
                  <w:rFonts w:eastAsiaTheme="majorEastAsia" w:cs="Calibri"/>
                  <w:b/>
                  <w:bCs/>
                  <w:szCs w:val="22"/>
                </w:rPr>
                <w:t xml:space="preserve">I.1.2. </w:t>
              </w:r>
              <w:r w:rsidRPr="00AF3517">
                <w:rPr>
                  <w:rStyle w:val="normaltextrun"/>
                  <w:rFonts w:eastAsiaTheme="majorEastAsia" w:cs="Calibri"/>
                  <w:b/>
                  <w:bCs/>
                  <w:szCs w:val="22"/>
                </w:rPr>
                <w:t>Expected Outcomes of the Grant Program</w:t>
              </w:r>
              <w:r w:rsidRPr="00AF3517">
                <w:rPr>
                  <w:rStyle w:val="eop"/>
                  <w:rFonts w:cs="Calibri"/>
                  <w:szCs w:val="22"/>
                </w:rPr>
                <w:t> </w:t>
              </w:r>
            </w:p>
            <w:p w14:paraId="62F5181C" w14:textId="77777777" w:rsidR="00F22FC6" w:rsidRPr="00AF3517" w:rsidRDefault="00F22FC6" w:rsidP="00F22FC6">
              <w:pPr>
                <w:pStyle w:val="paragraph"/>
                <w:spacing w:before="0" w:beforeAutospacing="0" w:after="0" w:afterAutospacing="0"/>
                <w:ind w:left="720"/>
                <w:textAlignment w:val="baseline"/>
                <w:rPr>
                  <w:rStyle w:val="normaltextrun"/>
                  <w:rFonts w:ascii="Calibri" w:eastAsiaTheme="majorEastAsia" w:hAnsi="Calibri" w:cs="Calibri"/>
                  <w:color w:val="000000"/>
                  <w:sz w:val="22"/>
                  <w:szCs w:val="22"/>
                </w:rPr>
              </w:pPr>
              <w:r w:rsidRPr="00AF3517">
                <w:rPr>
                  <w:rStyle w:val="contentcontrolboundarysink"/>
                  <w:rFonts w:cs="Calibri"/>
                  <w:sz w:val="22"/>
                  <w:szCs w:val="22"/>
                </w:rPr>
                <w:t>​</w:t>
              </w:r>
              <w:r w:rsidRPr="00AF3517">
                <w:rPr>
                  <w:rStyle w:val="normaltextrun"/>
                  <w:rFonts w:ascii="Calibri" w:eastAsiaTheme="majorEastAsia" w:hAnsi="Calibri" w:cs="Calibri"/>
                  <w:color w:val="000000"/>
                  <w:sz w:val="22"/>
                  <w:szCs w:val="22"/>
                </w:rPr>
                <w:t>As part of the NGO application process, LEAs will submit plans outlining how the anticipated funds will help realize the larger vision for this grant, which aims to yield, at a minimum:</w:t>
              </w:r>
            </w:p>
            <w:p w14:paraId="6FAAC6A1" w14:textId="438A5573" w:rsidR="00F22FC6" w:rsidRPr="00AF3517" w:rsidRDefault="00F22FC6" w:rsidP="004E278F">
              <w:pPr>
                <w:pStyle w:val="ListParagraph"/>
                <w:numPr>
                  <w:ilvl w:val="0"/>
                  <w:numId w:val="13"/>
                </w:numPr>
                <w:spacing w:before="0" w:after="160" w:line="259" w:lineRule="auto"/>
              </w:pPr>
              <w:r w:rsidRPr="00AF3517">
                <w:t xml:space="preserve">30 teachers across the state formally trained </w:t>
              </w:r>
              <w:r w:rsidR="007D6FF8">
                <w:t>to teach</w:t>
              </w:r>
              <w:r w:rsidRPr="00AF3517">
                <w:t xml:space="preserve"> AP AAS;</w:t>
              </w:r>
            </w:p>
            <w:p w14:paraId="0593143D" w14:textId="6B15939C" w:rsidR="00F22FC6" w:rsidRPr="00AF3517" w:rsidRDefault="00F22FC6" w:rsidP="004E278F">
              <w:pPr>
                <w:pStyle w:val="ListParagraph"/>
                <w:numPr>
                  <w:ilvl w:val="0"/>
                  <w:numId w:val="13"/>
                </w:numPr>
                <w:spacing w:before="0" w:after="160" w:line="259" w:lineRule="auto"/>
              </w:pPr>
              <w:r w:rsidRPr="00AF3517">
                <w:t xml:space="preserve">30 high schools to offer, at minimum, one section of AP AAS in </w:t>
              </w:r>
              <w:r w:rsidR="00395FA7">
                <w:t xml:space="preserve">the </w:t>
              </w:r>
              <w:r w:rsidRPr="00AF3517">
                <w:t>Fall of ’24; and</w:t>
              </w:r>
            </w:p>
            <w:p w14:paraId="767C2479" w14:textId="77777777" w:rsidR="00F22FC6" w:rsidRPr="00AF3517" w:rsidRDefault="00F22FC6" w:rsidP="004E278F">
              <w:pPr>
                <w:pStyle w:val="ListParagraph"/>
                <w:numPr>
                  <w:ilvl w:val="0"/>
                  <w:numId w:val="13"/>
                </w:numPr>
                <w:spacing w:before="0" w:after="160" w:line="259" w:lineRule="auto"/>
              </w:pPr>
              <w:r w:rsidRPr="00AF3517">
                <w:t>Approximately 300-600 students enrolled in AP AAS for the Fall ’24 school year.</w:t>
              </w:r>
            </w:p>
            <w:p w14:paraId="13903EA1" w14:textId="77777777" w:rsidR="00F22FC6" w:rsidRPr="00CD705F" w:rsidRDefault="6EA48510" w:rsidP="00F22FC6">
              <w:pPr>
                <w:spacing w:before="0" w:after="0"/>
                <w:ind w:firstLine="720"/>
                <w:textAlignment w:val="baseline"/>
                <w:rPr>
                  <w:rFonts w:ascii="Segoe UI" w:hAnsi="Segoe UI" w:cs="Segoe UI"/>
                  <w:sz w:val="18"/>
                  <w:szCs w:val="18"/>
                </w:rPr>
              </w:pPr>
              <w:r w:rsidRPr="6EA48510">
                <w:rPr>
                  <w:rFonts w:cs="Calibri"/>
                  <w:b/>
                  <w:bCs/>
                </w:rPr>
                <w:t>I.1.3. Eligibility to Apply</w:t>
              </w:r>
              <w:r w:rsidRPr="6EA48510">
                <w:rPr>
                  <w:rFonts w:cs="Calibri"/>
                </w:rPr>
                <w:t> </w:t>
              </w:r>
            </w:p>
            <w:p w14:paraId="11C73110" w14:textId="769B7E7C" w:rsidR="6EA48510" w:rsidRDefault="6EA48510" w:rsidP="6EA48510">
              <w:pPr>
                <w:spacing w:before="0" w:after="0"/>
                <w:ind w:left="720"/>
              </w:pPr>
              <w:r>
                <w:t>All LEAs serving students in grades 9-12 in New Jersey are eligible for funding if they currently participate in the AP AAS pilot program or intend to open a section of AP AAS in the 2024-2025 school year.</w:t>
              </w:r>
            </w:p>
            <w:p w14:paraId="54F97627" w14:textId="7AA63AD9" w:rsidR="003D0537" w:rsidRPr="00F22FC6" w:rsidRDefault="00AB2459" w:rsidP="00F22FC6">
              <w:pPr>
                <w:pStyle w:val="paragraph"/>
                <w:spacing w:before="0" w:beforeAutospacing="0" w:after="0" w:afterAutospacing="0"/>
                <w:ind w:left="720"/>
                <w:textAlignment w:val="baseline"/>
                <w:rPr>
                  <w:rFonts w:ascii="Calibri" w:hAnsi="Calibri"/>
                  <w:color w:val="000000"/>
                  <w:sz w:val="22"/>
                  <w:szCs w:val="21"/>
                </w:rPr>
              </w:pPr>
            </w:p>
          </w:sdtContent>
        </w:sdt>
      </w:sdtContent>
    </w:sdt>
    <w:bookmarkStart w:id="7" w:name="_Toc96599937" w:displacedByCustomXml="prev"/>
    <w:p w14:paraId="36B3EC5B" w14:textId="5711E568" w:rsidR="00890DE7" w:rsidRPr="0014666A" w:rsidRDefault="00055CEB" w:rsidP="003C7A68">
      <w:pPr>
        <w:ind w:left="720"/>
        <w:rPr>
          <w:rStyle w:val="Strong"/>
        </w:rPr>
      </w:pPr>
      <w:r w:rsidRPr="0014666A">
        <w:rPr>
          <w:rStyle w:val="Strong"/>
        </w:rPr>
        <w:t>Application Type</w:t>
      </w:r>
      <w:r w:rsidR="00AB5C07" w:rsidRPr="0014666A">
        <w:rPr>
          <w:rStyle w:val="Strong"/>
        </w:rPr>
        <w:t>:</w:t>
      </w:r>
      <w:r w:rsidR="00890DE7" w:rsidRPr="0014666A">
        <w:rPr>
          <w:rStyle w:val="Strong"/>
        </w:rPr>
        <w:t xml:space="preserve"> </w:t>
      </w:r>
      <w:sdt>
        <w:sdtPr>
          <w:rPr>
            <w:rStyle w:val="Strong"/>
          </w:rPr>
          <w:alias w:val="Drop Down"/>
          <w:tag w:val="Type of application"/>
          <w:id w:val="597532347"/>
          <w:placeholder>
            <w:docPart w:val="8D0CCA1529BC43539A09E83AC82DFEC7"/>
          </w:placeholder>
          <w:dropDownList>
            <w:listItem w:displayText="Please Select" w:value="Please Select"/>
            <w:listItem w:displayText="Open Competitive" w:value="Open Competitive"/>
            <w:listItem w:displayText="Continuation" w:value="Continuation"/>
            <w:listItem w:displayText="Limited Competitive*" w:value="Limited Competitive*"/>
            <w:listItem w:displayText="Targeted*" w:value="Targeted*"/>
            <w:listItem w:displayText="Cooperative Agreement" w:value="Cooperative Agreement"/>
          </w:dropDownList>
        </w:sdtPr>
        <w:sdtEndPr>
          <w:rPr>
            <w:rStyle w:val="Strong"/>
          </w:rPr>
        </w:sdtEndPr>
        <w:sdtContent>
          <w:r w:rsidR="00EB38F2">
            <w:rPr>
              <w:rStyle w:val="Strong"/>
            </w:rPr>
            <w:t>Limited Competitive*</w:t>
          </w:r>
        </w:sdtContent>
      </w:sdt>
    </w:p>
    <w:p w14:paraId="7F0740FF" w14:textId="4E410DC3" w:rsidR="004E2D8F" w:rsidRDefault="00AB5C07" w:rsidP="6EA48510">
      <w:pPr>
        <w:ind w:left="2340" w:right="-540" w:hanging="1620"/>
        <w:rPr>
          <w:b/>
          <w:bCs/>
        </w:rPr>
      </w:pPr>
      <w:r w:rsidRPr="0014666A">
        <w:rPr>
          <w:rStyle w:val="Strong"/>
        </w:rPr>
        <w:t>Target Audience:</w:t>
      </w:r>
      <w:r w:rsidRPr="6EA48510">
        <w:rPr>
          <w:b/>
          <w:bCs/>
        </w:rPr>
        <w:t xml:space="preserve"> </w:t>
      </w:r>
      <w:sdt>
        <w:sdtPr>
          <w:rPr>
            <w:b/>
            <w:bCs/>
          </w:rPr>
          <w:tag w:val="Check box"/>
          <w:id w:val="1776211346"/>
          <w14:checkbox>
            <w14:checked w14:val="0"/>
            <w14:checkedState w14:val="2612" w14:font="MS Gothic"/>
            <w14:uncheckedState w14:val="2610" w14:font="MS Gothic"/>
          </w14:checkbox>
        </w:sdtPr>
        <w:sdtEndPr/>
        <w:sdtContent>
          <w:r w:rsidR="00F22FC6" w:rsidRPr="6EA48510">
            <w:rPr>
              <w:rFonts w:ascii="MS Gothic" w:eastAsia="MS Gothic" w:hAnsi="MS Gothic"/>
              <w:b/>
              <w:bCs/>
            </w:rPr>
            <w:t>☒</w:t>
          </w:r>
        </w:sdtContent>
      </w:sdt>
      <w:r w:rsidRPr="6EA48510">
        <w:rPr>
          <w:b/>
          <w:bCs/>
        </w:rPr>
        <w:t xml:space="preserve"> </w:t>
      </w:r>
      <w:r w:rsidRPr="00B0014D">
        <w:t xml:space="preserve">Local Education Agency (LEA), </w:t>
      </w:r>
      <w:r w:rsidR="00493D2D">
        <w:br/>
      </w:r>
      <w:sdt>
        <w:sdtPr>
          <w:tag w:val="Check box"/>
          <w:id w:val="-187533144"/>
          <w14:checkbox>
            <w14:checked w14:val="0"/>
            <w14:checkedState w14:val="2612" w14:font="MS Gothic"/>
            <w14:uncheckedState w14:val="2610" w14:font="MS Gothic"/>
          </w14:checkbox>
        </w:sdtPr>
        <w:sdtEndPr/>
        <w:sdtContent>
          <w:r w:rsidRPr="6EA48510">
            <w:rPr>
              <w:rFonts w:ascii="MS Gothic" w:eastAsia="MS Gothic" w:hAnsi="MS Gothic"/>
              <w:b/>
              <w:bCs/>
            </w:rPr>
            <w:t>☐</w:t>
          </w:r>
        </w:sdtContent>
      </w:sdt>
      <w:r>
        <w:t xml:space="preserve"> </w:t>
      </w:r>
      <w:r w:rsidRPr="00B0014D">
        <w:t>Community-Based</w:t>
      </w:r>
      <w:r>
        <w:t xml:space="preserve"> </w:t>
      </w:r>
      <w:r w:rsidRPr="00B0014D">
        <w:t>Nonprofit</w:t>
      </w:r>
      <w:r w:rsidR="000347C1">
        <w:t xml:space="preserve"> </w:t>
      </w:r>
      <w:r w:rsidRPr="00B0014D">
        <w:t xml:space="preserve">Organization (CBO), or </w:t>
      </w:r>
      <w:r w:rsidR="001855AA">
        <w:br/>
      </w:r>
      <w:sdt>
        <w:sdtPr>
          <w:id w:val="-859961638"/>
          <w14:checkbox>
            <w14:checked w14:val="0"/>
            <w14:checkedState w14:val="2612" w14:font="MS Gothic"/>
            <w14:uncheckedState w14:val="2610" w14:font="MS Gothic"/>
          </w14:checkbox>
        </w:sdtPr>
        <w:sdtEndPr/>
        <w:sdtContent>
          <w:r w:rsidRPr="6EA48510">
            <w:rPr>
              <w:rFonts w:ascii="MS Gothic" w:eastAsia="MS Gothic" w:hAnsi="MS Gothic"/>
              <w:b/>
              <w:bCs/>
            </w:rPr>
            <w:t>☐</w:t>
          </w:r>
        </w:sdtContent>
      </w:sdt>
      <w:r>
        <w:t xml:space="preserve"> </w:t>
      </w:r>
      <w:r w:rsidRPr="00B0014D">
        <w:t>Institutes of Higher Education</w:t>
      </w:r>
      <w:r w:rsidR="00FA6927">
        <w:t xml:space="preserve"> </w:t>
      </w:r>
      <w:r w:rsidR="001C285B">
        <w:t>(IHE)</w:t>
      </w:r>
      <w:r w:rsidR="00FA6927">
        <w:br/>
      </w:r>
      <w:sdt>
        <w:sdtPr>
          <w:rPr>
            <w:b/>
            <w:bCs/>
          </w:rPr>
          <w:id w:val="1356378500"/>
          <w14:checkbox>
            <w14:checked w14:val="0"/>
            <w14:checkedState w14:val="2612" w14:font="MS Gothic"/>
            <w14:uncheckedState w14:val="2610" w14:font="MS Gothic"/>
          </w14:checkbox>
        </w:sdtPr>
        <w:sdtEndPr/>
        <w:sdtContent>
          <w:r w:rsidR="002C06A7" w:rsidRPr="6EA48510">
            <w:rPr>
              <w:rFonts w:ascii="MS Gothic" w:eastAsia="MS Gothic" w:hAnsi="MS Gothic"/>
              <w:b/>
              <w:bCs/>
            </w:rPr>
            <w:t>☒</w:t>
          </w:r>
        </w:sdtContent>
      </w:sdt>
      <w:r w:rsidR="00FA6927" w:rsidRPr="6EA48510">
        <w:rPr>
          <w:b/>
          <w:bCs/>
        </w:rPr>
        <w:t xml:space="preserve"> </w:t>
      </w:r>
      <w:r w:rsidR="00FA6927" w:rsidRPr="00FA6927">
        <w:t>Other*:</w:t>
      </w:r>
      <w:r w:rsidR="00FA6927" w:rsidRPr="6EA48510">
        <w:rPr>
          <w:b/>
          <w:bCs/>
        </w:rPr>
        <w:t xml:space="preserve"> </w:t>
      </w:r>
      <w:bookmarkStart w:id="8" w:name="_Toc142471993"/>
      <w:bookmarkEnd w:id="7"/>
      <w:r w:rsidR="00E2070F" w:rsidRPr="6EA48510">
        <w:rPr>
          <w:b/>
          <w:bCs/>
        </w:rPr>
        <w:t xml:space="preserve">All </w:t>
      </w:r>
      <w:r w:rsidR="002C06A7" w:rsidRPr="6EA48510">
        <w:rPr>
          <w:b/>
          <w:bCs/>
        </w:rPr>
        <w:t xml:space="preserve">LEAs serving students in </w:t>
      </w:r>
      <w:r w:rsidR="00E2070F" w:rsidRPr="6EA48510">
        <w:rPr>
          <w:b/>
          <w:bCs/>
        </w:rPr>
        <w:t>grades 9-12 in New Jersey are eligible for fundin</w:t>
      </w:r>
      <w:r w:rsidR="00CC4EC7" w:rsidRPr="6EA48510">
        <w:rPr>
          <w:b/>
          <w:bCs/>
        </w:rPr>
        <w:t xml:space="preserve">g </w:t>
      </w:r>
      <w:r w:rsidR="006128DC" w:rsidRPr="6EA48510">
        <w:rPr>
          <w:b/>
          <w:bCs/>
        </w:rPr>
        <w:t xml:space="preserve">if </w:t>
      </w:r>
      <w:r w:rsidR="00175524" w:rsidRPr="6EA48510">
        <w:rPr>
          <w:b/>
          <w:bCs/>
        </w:rPr>
        <w:t>they currently participate</w:t>
      </w:r>
      <w:r w:rsidR="004A7362" w:rsidRPr="6EA48510">
        <w:rPr>
          <w:b/>
          <w:bCs/>
        </w:rPr>
        <w:t xml:space="preserve"> in the AP AAS pilot program or</w:t>
      </w:r>
      <w:r w:rsidR="0046006B" w:rsidRPr="6EA48510">
        <w:rPr>
          <w:b/>
          <w:bCs/>
        </w:rPr>
        <w:t xml:space="preserve"> intend</w:t>
      </w:r>
      <w:r w:rsidR="00852E4A" w:rsidRPr="6EA48510">
        <w:rPr>
          <w:b/>
          <w:bCs/>
        </w:rPr>
        <w:t xml:space="preserve"> to open a section of AP AAS </w:t>
      </w:r>
      <w:r w:rsidR="002C06A7" w:rsidRPr="6EA48510">
        <w:rPr>
          <w:b/>
          <w:bCs/>
        </w:rPr>
        <w:t>in the 2024</w:t>
      </w:r>
      <w:r w:rsidR="00175524" w:rsidRPr="6EA48510">
        <w:rPr>
          <w:b/>
          <w:bCs/>
        </w:rPr>
        <w:t>-2025</w:t>
      </w:r>
      <w:r w:rsidR="002C06A7" w:rsidRPr="6EA48510">
        <w:rPr>
          <w:b/>
          <w:bCs/>
        </w:rPr>
        <w:t xml:space="preserve"> school year.</w:t>
      </w:r>
    </w:p>
    <w:p w14:paraId="5763298A" w14:textId="6D1CA588" w:rsidR="00310B0C" w:rsidRPr="00B0014D" w:rsidRDefault="00310B0C" w:rsidP="004E2D8F">
      <w:pPr>
        <w:ind w:left="2340" w:right="-540" w:hanging="1620"/>
      </w:pPr>
      <w:r w:rsidRPr="003F267E">
        <w:t>Federal Compliance</w:t>
      </w:r>
      <w:r w:rsidRPr="00B0014D">
        <w:t xml:space="preserve"> Requirements - Unique Entity </w:t>
      </w:r>
      <w:r w:rsidR="00480E01">
        <w:t>I</w:t>
      </w:r>
      <w:r w:rsidRPr="00B0014D">
        <w:t>dentifier (UEI) Registrations</w:t>
      </w:r>
      <w:bookmarkEnd w:id="8"/>
    </w:p>
    <w:p w14:paraId="123D8AA6" w14:textId="3A110DB1" w:rsidR="00310B0C" w:rsidRDefault="00310B0C" w:rsidP="007103F0">
      <w:pPr>
        <w:ind w:left="720" w:right="-90"/>
      </w:pPr>
      <w:r w:rsidRPr="00B0014D">
        <w:t xml:space="preserve">In accordance with the Federal Fiscal Accountability Transparency Act (FFATA), all grant recipients must have a valid </w:t>
      </w:r>
      <w:bookmarkStart w:id="9" w:name="_Hlk95294658"/>
      <w:r w:rsidRPr="00B0014D">
        <w:t>Unique Entity identifier (UEI)</w:t>
      </w:r>
      <w:bookmarkEnd w:id="9"/>
      <w:r w:rsidRPr="00B0014D">
        <w:t xml:space="preserve">. As part of the government-wide initiative, </w:t>
      </w:r>
      <w:r w:rsidR="00304908">
        <w:t>NJDOE</w:t>
      </w:r>
      <w:r w:rsidRPr="00B0014D">
        <w:t xml:space="preserve"> will join other Federal agencies and transition from the use of the Dun and Bradstreet Data Universal Numbering System (DUNS) to the new UEI for all grant </w:t>
      </w:r>
      <w:r w:rsidR="00646E79">
        <w:t>recipients</w:t>
      </w:r>
      <w:r w:rsidRPr="00B0014D">
        <w:t xml:space="preserve"> and applicant organizations. UEIs are the primary means of entity identification for Federal awards and </w:t>
      </w:r>
      <w:r w:rsidR="00DA1428">
        <w:t xml:space="preserve">are </w:t>
      </w:r>
      <w:r w:rsidRPr="00B0014D">
        <w:t>required in accordance with 2 CFR Part 25. The UEI number is administered by the Federal Government in SAM.gov (System for Award Management).</w:t>
      </w:r>
    </w:p>
    <w:p w14:paraId="3D00FE3A" w14:textId="77777777" w:rsidR="00F63865" w:rsidRPr="00B9755A" w:rsidRDefault="00F63865" w:rsidP="00E529F8">
      <w:pPr>
        <w:ind w:left="720"/>
      </w:pPr>
      <w:r w:rsidRPr="00B9755A">
        <w:t>FFATA Executive Compensation Disclosure Criteria:</w:t>
      </w:r>
    </w:p>
    <w:p w14:paraId="6A25BB1A" w14:textId="77777777" w:rsidR="00F63865" w:rsidRPr="00B9755A" w:rsidRDefault="00F63865" w:rsidP="00E529F8">
      <w:pPr>
        <w:ind w:left="720"/>
        <w:jc w:val="both"/>
        <w:rPr>
          <w:rFonts w:cs="Calibri"/>
          <w:szCs w:val="24"/>
        </w:rPr>
      </w:pPr>
      <w:r w:rsidRPr="00B9755A">
        <w:rPr>
          <w:rFonts w:cs="Calibri"/>
          <w:szCs w:val="24"/>
        </w:rPr>
        <w:t>In the preceding fiscal year if an applicant:</w:t>
      </w:r>
    </w:p>
    <w:p w14:paraId="4487D1F3" w14:textId="77777777" w:rsidR="00F63865" w:rsidRPr="00B9755A" w:rsidRDefault="00F63865" w:rsidP="00E529F8">
      <w:pPr>
        <w:numPr>
          <w:ilvl w:val="0"/>
          <w:numId w:val="1"/>
        </w:numPr>
        <w:spacing w:before="0" w:after="0"/>
        <w:ind w:left="1440"/>
        <w:jc w:val="both"/>
        <w:rPr>
          <w:rFonts w:cs="Calibri"/>
        </w:rPr>
      </w:pPr>
      <w:r w:rsidRPr="113FFDE0">
        <w:rPr>
          <w:rFonts w:cs="Calibri"/>
        </w:rPr>
        <w:t>Received at least $25,000,000 in annual gross revenues from federal awards; and</w:t>
      </w:r>
    </w:p>
    <w:p w14:paraId="298E3AA2" w14:textId="77777777" w:rsidR="00F63865" w:rsidRPr="00B9755A" w:rsidRDefault="00F63865" w:rsidP="00E529F8">
      <w:pPr>
        <w:numPr>
          <w:ilvl w:val="0"/>
          <w:numId w:val="1"/>
        </w:numPr>
        <w:spacing w:before="0"/>
        <w:ind w:left="1440"/>
        <w:jc w:val="both"/>
        <w:rPr>
          <w:rFonts w:cs="Calibri"/>
        </w:rPr>
      </w:pPr>
      <w:r w:rsidRPr="113FFDE0">
        <w:rPr>
          <w:rFonts w:cs="Calibri"/>
        </w:rPr>
        <w:lastRenderedPageBreak/>
        <w:t>If at least eight (80) percent of the applicant’s annual gross revenues came from federal awards; the applicant is required to disclose the name and total compensation of the five (5) most highly compensated officers of the applicant as part of the grant application.</w:t>
      </w:r>
    </w:p>
    <w:p w14:paraId="506C2D25" w14:textId="649329F4" w:rsidR="00F63865" w:rsidRPr="00B9755A" w:rsidRDefault="00F63865" w:rsidP="00E529F8">
      <w:pPr>
        <w:ind w:left="720"/>
        <w:jc w:val="both"/>
        <w:rPr>
          <w:rFonts w:cs="Calibri"/>
        </w:rPr>
      </w:pPr>
      <w:r w:rsidRPr="3E88AC35">
        <w:rPr>
          <w:rFonts w:cs="Calibri"/>
        </w:rPr>
        <w:t xml:space="preserve">This information is to be entered </w:t>
      </w:r>
      <w:r w:rsidR="00E529F8">
        <w:rPr>
          <w:rFonts w:cs="Calibri"/>
        </w:rPr>
        <w:t xml:space="preserve">into the Award Management SAM Application </w:t>
      </w:r>
      <w:r w:rsidR="003E109F">
        <w:rPr>
          <w:rFonts w:cs="Calibri"/>
        </w:rPr>
        <w:t>in EWEG</w:t>
      </w:r>
      <w:r w:rsidR="00A037F6">
        <w:rPr>
          <w:rFonts w:cs="Calibri"/>
        </w:rPr>
        <w:t xml:space="preserve"> and updated on a yearly basis</w:t>
      </w:r>
      <w:r w:rsidR="003D1602">
        <w:rPr>
          <w:rFonts w:cs="Calibri"/>
        </w:rPr>
        <w:t>.</w:t>
      </w:r>
    </w:p>
    <w:p w14:paraId="5DFCAAEA" w14:textId="5EB638F6" w:rsidR="00310B0C" w:rsidRPr="00B0014D" w:rsidRDefault="00310B0C" w:rsidP="007D45F0">
      <w:pPr>
        <w:pStyle w:val="Heading2"/>
      </w:pPr>
      <w:bookmarkStart w:id="10" w:name="_Toc142471994"/>
      <w:r w:rsidRPr="00B0014D">
        <w:t>A</w:t>
      </w:r>
      <w:r w:rsidR="00304908">
        <w:t>ward</w:t>
      </w:r>
      <w:r w:rsidRPr="00B0014D">
        <w:t xml:space="preserve"> Management SAM Application</w:t>
      </w:r>
      <w:bookmarkEnd w:id="10"/>
    </w:p>
    <w:p w14:paraId="06F9A0CA" w14:textId="77777777" w:rsidR="00A3717F" w:rsidRDefault="00A3717F" w:rsidP="00A3717F">
      <w:pPr>
        <w:ind w:left="720"/>
        <w:rPr>
          <w:b/>
        </w:rPr>
      </w:pPr>
      <w:r>
        <w:t>Prior to applying for a grant application, all Local Education Agency (LEA), Community-Based Nonprofit Organization (CBO), or Institutes of Higher Education (IHE) must create a profile in the NJDOE EWEG’s AWARD Management SAM application to include the district’s UEI information:</w:t>
      </w:r>
    </w:p>
    <w:p w14:paraId="319A229A" w14:textId="77777777" w:rsidR="00A3717F" w:rsidRDefault="00A3717F" w:rsidP="00A3717F">
      <w:pPr>
        <w:ind w:left="720"/>
        <w:rPr>
          <w:b/>
        </w:rPr>
      </w:pPr>
      <w:r>
        <w:t>Key steps/actions:</w:t>
      </w:r>
    </w:p>
    <w:p w14:paraId="012E30C9" w14:textId="77777777" w:rsidR="00A3717F" w:rsidRDefault="00A3717F" w:rsidP="004E278F">
      <w:pPr>
        <w:pStyle w:val="ListParagraph"/>
        <w:numPr>
          <w:ilvl w:val="3"/>
          <w:numId w:val="7"/>
        </w:numPr>
        <w:ind w:left="1440"/>
      </w:pPr>
      <w:r>
        <w:rPr>
          <w:color w:val="auto"/>
        </w:rPr>
        <w:t>Create and submit the AWARD Management SAM application in EWEG if your entity has applied for or has received other grants from the NJDOE.</w:t>
      </w:r>
    </w:p>
    <w:p w14:paraId="64124364" w14:textId="13DF7CCC" w:rsidR="00A3717F" w:rsidRDefault="00A3717F" w:rsidP="004E278F">
      <w:pPr>
        <w:pStyle w:val="ListParagraph"/>
        <w:numPr>
          <w:ilvl w:val="3"/>
          <w:numId w:val="7"/>
        </w:numPr>
        <w:ind w:left="1440"/>
      </w:pPr>
      <w:r>
        <w:rPr>
          <w:color w:val="auto"/>
        </w:rPr>
        <w:t>When completing the AWARD Management SAM application, entities must enter an active SAM UEI</w:t>
      </w:r>
      <w:r w:rsidR="00A53D37">
        <w:rPr>
          <w:color w:val="auto"/>
        </w:rPr>
        <w:t xml:space="preserve"> </w:t>
      </w:r>
      <w:r w:rsidR="00FB5D67">
        <w:rPr>
          <w:color w:val="auto"/>
        </w:rPr>
        <w:t xml:space="preserve">and upload a copy of its </w:t>
      </w:r>
      <w:r w:rsidR="00345BA9">
        <w:rPr>
          <w:color w:val="auto"/>
        </w:rPr>
        <w:t xml:space="preserve">SAM </w:t>
      </w:r>
      <w:r w:rsidR="00FB5D67">
        <w:rPr>
          <w:color w:val="auto"/>
        </w:rPr>
        <w:t>Entit</w:t>
      </w:r>
      <w:r w:rsidR="00345BA9">
        <w:rPr>
          <w:color w:val="auto"/>
        </w:rPr>
        <w:t>y Overview page</w:t>
      </w:r>
      <w:r>
        <w:rPr>
          <w:color w:val="auto"/>
        </w:rPr>
        <w:t>.</w:t>
      </w:r>
      <w:r w:rsidR="00E7526E">
        <w:rPr>
          <w:color w:val="auto"/>
        </w:rPr>
        <w:t xml:space="preserve"> Applicants must ensure</w:t>
      </w:r>
      <w:r w:rsidR="00E56DCC">
        <w:rPr>
          <w:color w:val="auto"/>
        </w:rPr>
        <w:t xml:space="preserve"> their address has the correct zip</w:t>
      </w:r>
      <w:r w:rsidR="00832BFA">
        <w:rPr>
          <w:color w:val="auto"/>
        </w:rPr>
        <w:t xml:space="preserve"> plus four</w:t>
      </w:r>
      <w:r w:rsidR="006B29C4">
        <w:rPr>
          <w:color w:val="auto"/>
        </w:rPr>
        <w:t xml:space="preserve"> in their address and </w:t>
      </w:r>
      <w:r w:rsidR="00832BFA">
        <w:rPr>
          <w:color w:val="auto"/>
        </w:rPr>
        <w:t>both</w:t>
      </w:r>
      <w:r w:rsidR="006B29C4">
        <w:rPr>
          <w:color w:val="auto"/>
        </w:rPr>
        <w:t xml:space="preserve"> the </w:t>
      </w:r>
      <w:r w:rsidR="00832BFA">
        <w:rPr>
          <w:color w:val="auto"/>
        </w:rPr>
        <w:t xml:space="preserve">SAM.GOV and </w:t>
      </w:r>
      <w:r w:rsidR="00871EE3">
        <w:rPr>
          <w:color w:val="auto"/>
        </w:rPr>
        <w:t xml:space="preserve">the LEA Central Contacts </w:t>
      </w:r>
      <w:r w:rsidR="00E977BD">
        <w:rPr>
          <w:color w:val="auto"/>
        </w:rPr>
        <w:t xml:space="preserve">in </w:t>
      </w:r>
      <w:r w:rsidR="00832BFA">
        <w:rPr>
          <w:color w:val="auto"/>
        </w:rPr>
        <w:t>EWEG</w:t>
      </w:r>
      <w:r w:rsidR="00871EE3">
        <w:rPr>
          <w:color w:val="auto"/>
        </w:rPr>
        <w:t xml:space="preserve"> must match</w:t>
      </w:r>
      <w:r w:rsidR="00832BFA">
        <w:rPr>
          <w:color w:val="auto"/>
        </w:rPr>
        <w:t xml:space="preserve"> to be compliant with FFATA reporting.</w:t>
      </w:r>
      <w:r>
        <w:rPr>
          <w:color w:val="auto"/>
        </w:rPr>
        <w:t xml:space="preserve"> </w:t>
      </w:r>
    </w:p>
    <w:p w14:paraId="2BB05242" w14:textId="211AFB49" w:rsidR="00A3717F" w:rsidRDefault="00A3717F" w:rsidP="004E278F">
      <w:pPr>
        <w:pStyle w:val="ListParagraph"/>
        <w:numPr>
          <w:ilvl w:val="3"/>
          <w:numId w:val="7"/>
        </w:numPr>
        <w:ind w:left="1440"/>
        <w:rPr>
          <w:rStyle w:val="Hyperlink"/>
          <w:rFonts w:eastAsia="SimSun"/>
          <w:color w:val="000000"/>
          <w:u w:val="none"/>
        </w:rPr>
      </w:pPr>
      <w:r>
        <w:rPr>
          <w:color w:val="auto"/>
        </w:rPr>
        <w:t xml:space="preserve">To renew an existing SAM UEI or apply for a SAM UEI, entities must go through </w:t>
      </w:r>
      <w:hyperlink r:id="rId21" w:history="1">
        <w:r w:rsidR="00310B0C" w:rsidRPr="005D5723">
          <w:rPr>
            <w:rStyle w:val="Hyperlink"/>
            <w:rFonts w:asciiTheme="minorHAnsi" w:eastAsia="SimSun" w:hAnsiTheme="minorHAnsi" w:cstheme="minorHAnsi"/>
            <w:color w:val="auto"/>
            <w:szCs w:val="22"/>
          </w:rPr>
          <w:t>www.sam.gov</w:t>
        </w:r>
      </w:hyperlink>
      <w:r w:rsidR="00973888">
        <w:t>.</w:t>
      </w:r>
      <w:r>
        <w:rPr>
          <w:rStyle w:val="Hyperlink"/>
          <w:rFonts w:asciiTheme="minorHAnsi" w:eastAsia="SimSun" w:hAnsiTheme="minorHAnsi" w:cstheme="minorHAnsi"/>
          <w:color w:val="auto"/>
          <w:szCs w:val="22"/>
        </w:rPr>
        <w:t xml:space="preserve"> </w:t>
      </w:r>
    </w:p>
    <w:p w14:paraId="626946E8" w14:textId="2CFEAF58" w:rsidR="00314253" w:rsidRDefault="00314253" w:rsidP="00314253">
      <w:pPr>
        <w:ind w:left="720"/>
      </w:pPr>
      <w:r>
        <w:t xml:space="preserve">Failure to complete or update the AWARD Management SAM application in EWEG will prevent the applicant </w:t>
      </w:r>
      <w:r w:rsidR="000469DC">
        <w:t>from viewing</w:t>
      </w:r>
      <w:r>
        <w:t>, creat</w:t>
      </w:r>
      <w:r w:rsidR="000469DC">
        <w:t>ing</w:t>
      </w:r>
      <w:r>
        <w:t xml:space="preserve">, and </w:t>
      </w:r>
      <w:r w:rsidR="00272EB6">
        <w:t xml:space="preserve">submitting </w:t>
      </w:r>
      <w:r>
        <w:t>applications in the EWEG system.</w:t>
      </w:r>
    </w:p>
    <w:p w14:paraId="5CE63B8A" w14:textId="3B471000" w:rsidR="00310B0C" w:rsidRPr="0014666A" w:rsidRDefault="00310B0C" w:rsidP="005D5723">
      <w:pPr>
        <w:ind w:left="720"/>
        <w:rPr>
          <w:rStyle w:val="Strong"/>
        </w:rPr>
      </w:pPr>
      <w:r w:rsidRPr="0014666A">
        <w:rPr>
          <w:rStyle w:val="Strong"/>
        </w:rPr>
        <w:t>No award will be made to an applicant</w:t>
      </w:r>
      <w:r w:rsidR="00DA1428" w:rsidRPr="0014666A">
        <w:rPr>
          <w:rStyle w:val="Strong"/>
        </w:rPr>
        <w:t>,</w:t>
      </w:r>
      <w:r w:rsidRPr="0014666A">
        <w:rPr>
          <w:rStyle w:val="Strong"/>
        </w:rPr>
        <w:t xml:space="preserve"> not in compliance with FFATA.</w:t>
      </w:r>
    </w:p>
    <w:p w14:paraId="0786F8B3" w14:textId="0E70DB71" w:rsidR="00310B0C" w:rsidRPr="0010221B" w:rsidRDefault="00310B0C" w:rsidP="007D45F0">
      <w:pPr>
        <w:pStyle w:val="Heading2"/>
      </w:pPr>
      <w:bookmarkStart w:id="11" w:name="_Toc96599940"/>
      <w:bookmarkStart w:id="12" w:name="_Toc142471995"/>
      <w:r w:rsidRPr="0010221B">
        <w:t>Dissemination of This Notice</w:t>
      </w:r>
      <w:bookmarkEnd w:id="11"/>
      <w:bookmarkEnd w:id="12"/>
    </w:p>
    <w:p w14:paraId="5FFF9D27" w14:textId="20D8698D" w:rsidR="00310B0C" w:rsidRPr="00B0014D" w:rsidRDefault="00310B0C" w:rsidP="0094623B">
      <w:pPr>
        <w:ind w:left="720"/>
      </w:pPr>
      <w:r w:rsidRPr="00A8472A">
        <w:t xml:space="preserve">The </w:t>
      </w:r>
      <w:r w:rsidR="0010221B">
        <w:t>Office of the Assistant Commissioner</w:t>
      </w:r>
      <w:r w:rsidR="00D3101B">
        <w:t xml:space="preserve"> </w:t>
      </w:r>
      <w:r w:rsidRPr="00B0014D">
        <w:t xml:space="preserve">will make this notice available to eligible </w:t>
      </w:r>
      <w:r w:rsidRPr="00A8472A">
        <w:t>applicants</w:t>
      </w:r>
      <w:r w:rsidRPr="00B0014D">
        <w:t xml:space="preserve"> listed in section </w:t>
      </w:r>
      <w:r w:rsidR="009432AC">
        <w:t>I</w:t>
      </w:r>
      <w:r w:rsidRPr="00B0014D">
        <w:t>.</w:t>
      </w:r>
      <w:r w:rsidR="009432AC">
        <w:t>1.</w:t>
      </w:r>
      <w:r w:rsidRPr="00B0014D">
        <w:t xml:space="preserve"> based upon the eligibility statement, to the Office of Comprehensive Support Team Leaders</w:t>
      </w:r>
      <w:r w:rsidR="00874950">
        <w:t>,</w:t>
      </w:r>
      <w:r w:rsidRPr="00B0014D">
        <w:t xml:space="preserve"> and to the county superintendents of the counties in which the eligible agencies are located.</w:t>
      </w:r>
    </w:p>
    <w:p w14:paraId="6C3CCEDC" w14:textId="6EA45823" w:rsidR="00310B0C" w:rsidRPr="00B0014D" w:rsidRDefault="00310B0C" w:rsidP="0094623B">
      <w:pPr>
        <w:ind w:left="720"/>
      </w:pPr>
      <w:r w:rsidRPr="00B0014D">
        <w:t xml:space="preserve">Additional copies of the NGO are also available on the NJDOE’s </w:t>
      </w:r>
      <w:hyperlink r:id="rId22" w:history="1">
        <w:r w:rsidRPr="00B0014D">
          <w:rPr>
            <w:rStyle w:val="Hyperlink"/>
            <w:rFonts w:asciiTheme="minorHAnsi" w:hAnsiTheme="minorHAnsi" w:cstheme="minorHAnsi"/>
            <w:szCs w:val="22"/>
          </w:rPr>
          <w:t>Discretionary Grant</w:t>
        </w:r>
      </w:hyperlink>
      <w:r w:rsidRPr="00B0014D">
        <w:t xml:space="preserve"> </w:t>
      </w:r>
      <w:r w:rsidR="00874950">
        <w:t>website</w:t>
      </w:r>
      <w:r w:rsidRPr="00B0014D">
        <w:t xml:space="preserve"> or by contacting the</w:t>
      </w:r>
      <w:r w:rsidR="00474066">
        <w:t xml:space="preserve"> </w:t>
      </w:r>
      <w:r w:rsidR="0010221B">
        <w:t>Office of the Assistant Commissioner</w:t>
      </w:r>
      <w:r w:rsidRPr="00B0014D">
        <w:rPr>
          <w:shd w:val="clear" w:color="auto" w:fill="FFFFFF"/>
        </w:rPr>
        <w:t xml:space="preserve"> </w:t>
      </w:r>
      <w:r w:rsidRPr="00B0014D">
        <w:t xml:space="preserve">at the New Jersey Department of Education, </w:t>
      </w:r>
      <w:r w:rsidR="004E5B28">
        <w:t xml:space="preserve">100 </w:t>
      </w:r>
      <w:r w:rsidRPr="00B0014D">
        <w:t xml:space="preserve">River View Plaza, Route 29, P.O. Box 500, Trenton, NJ  08625-0500; telephone </w:t>
      </w:r>
      <w:r w:rsidR="0010221B" w:rsidRPr="0010221B">
        <w:t>609-376-3885</w:t>
      </w:r>
      <w:bookmarkStart w:id="13" w:name="_Toc96599942"/>
      <w:r w:rsidR="0010221B">
        <w:t>.</w:t>
      </w:r>
    </w:p>
    <w:p w14:paraId="08A38D8D" w14:textId="7F6F0BDB" w:rsidR="0013614C" w:rsidRDefault="0013614C" w:rsidP="007D45F0">
      <w:pPr>
        <w:pStyle w:val="Heading2"/>
      </w:pPr>
      <w:bookmarkStart w:id="14" w:name="_Toc142471996"/>
      <w:r>
        <w:t>Access to the EWEG Application</w:t>
      </w:r>
      <w:bookmarkEnd w:id="14"/>
    </w:p>
    <w:p w14:paraId="766015C3" w14:textId="241A4B11" w:rsidR="0013614C" w:rsidRPr="00B0014D" w:rsidRDefault="0013614C" w:rsidP="0013614C">
      <w:pPr>
        <w:ind w:left="720"/>
      </w:pPr>
      <w:r w:rsidRPr="00B0014D">
        <w:rPr>
          <w:bCs/>
        </w:rPr>
        <w:t xml:space="preserve">Each eligible applicant must have a </w:t>
      </w:r>
      <w:r w:rsidR="00D0457C">
        <w:rPr>
          <w:bCs/>
        </w:rPr>
        <w:t>login</w:t>
      </w:r>
      <w:r w:rsidRPr="00B0014D">
        <w:rPr>
          <w:bCs/>
        </w:rPr>
        <w:t xml:space="preserve"> ID and password to access the system</w:t>
      </w:r>
      <w:r w:rsidRPr="00B0014D">
        <w:t xml:space="preserve">.  LEA applicants should contact their district’s Web (Homeroom) Administrator, who will complete the registration.  Non-LEA applicants should send an email request for the </w:t>
      </w:r>
      <w:hyperlink r:id="rId23" w:history="1">
        <w:r>
          <w:rPr>
            <w:rStyle w:val="Hyperlink"/>
            <w:rFonts w:asciiTheme="minorHAnsi" w:hAnsiTheme="minorHAnsi" w:cstheme="minorHAnsi"/>
            <w:szCs w:val="22"/>
          </w:rPr>
          <w:t>EWEG Help</w:t>
        </w:r>
      </w:hyperlink>
      <w:r w:rsidRPr="00B0014D">
        <w:t>. Please allow 24-48 hours for the registration to be completed.</w:t>
      </w:r>
    </w:p>
    <w:p w14:paraId="595A7F0E" w14:textId="120C9D4A" w:rsidR="00656E41" w:rsidRDefault="0013614C" w:rsidP="00880CF7">
      <w:pPr>
        <w:spacing w:after="240"/>
        <w:ind w:left="720" w:right="15"/>
        <w:rPr>
          <w:rFonts w:asciiTheme="minorHAnsi" w:hAnsiTheme="minorHAnsi" w:cstheme="minorHAnsi"/>
          <w:szCs w:val="22"/>
        </w:rPr>
      </w:pPr>
      <w:r w:rsidRPr="00B0014D">
        <w:rPr>
          <w:bCs/>
        </w:rPr>
        <w:t>The NJDOE advises applicants to plan appropriately</w:t>
      </w:r>
      <w:r w:rsidRPr="00B0014D">
        <w:t xml:space="preserve"> to allow time to address any technical challenges that may occur.  Additionally, applicants should run a consistency check at least </w:t>
      </w:r>
      <w:r w:rsidR="00037A34">
        <w:t>48</w:t>
      </w:r>
      <w:r w:rsidRPr="00B0014D">
        <w:t xml:space="preserve"> hours before the due date to determine any errors that might prevent </w:t>
      </w:r>
      <w:r w:rsidR="008F3890">
        <w:t xml:space="preserve">the </w:t>
      </w:r>
      <w:r w:rsidRPr="00B0014D">
        <w:t xml:space="preserve">submission of the application.  Applicants are advised not to wait until the due date to submit the application online as the EWEG system may be slower than normal due to increased usage.  Running the consistency check does not submit the application.  When the consistency check runs successfully, a submit button will appear. </w:t>
      </w:r>
      <w:r w:rsidR="00656E41">
        <w:rPr>
          <w:rFonts w:asciiTheme="minorHAnsi" w:hAnsiTheme="minorHAnsi" w:cstheme="minorHAnsi"/>
        </w:rPr>
        <w:t>Once the application is complete and has passed a clean consistency check with no error messages, the applicant may submit the application by clicking the Submit button and wait for the EWEG system message indicating the application was submitted. The application status will update</w:t>
      </w:r>
      <w:r w:rsidR="00516E4C">
        <w:rPr>
          <w:rFonts w:asciiTheme="minorHAnsi" w:hAnsiTheme="minorHAnsi" w:cstheme="minorHAnsi"/>
        </w:rPr>
        <w:t xml:space="preserve"> in the GMS Select </w:t>
      </w:r>
      <w:r w:rsidR="00880CF7">
        <w:rPr>
          <w:rFonts w:asciiTheme="minorHAnsi" w:hAnsiTheme="minorHAnsi" w:cstheme="minorHAnsi"/>
        </w:rPr>
        <w:t>page</w:t>
      </w:r>
      <w:r w:rsidR="00656E41">
        <w:rPr>
          <w:rFonts w:asciiTheme="minorHAnsi" w:hAnsiTheme="minorHAnsi" w:cstheme="minorHAnsi"/>
        </w:rPr>
        <w:t xml:space="preserve"> to “Submitted </w:t>
      </w:r>
      <w:r w:rsidR="00880CF7">
        <w:rPr>
          <w:rFonts w:asciiTheme="minorHAnsi" w:hAnsiTheme="minorHAnsi" w:cstheme="minorHAnsi"/>
        </w:rPr>
        <w:t>for</w:t>
      </w:r>
      <w:r w:rsidR="00656E41">
        <w:rPr>
          <w:rFonts w:asciiTheme="minorHAnsi" w:hAnsiTheme="minorHAnsi" w:cstheme="minorHAnsi"/>
        </w:rPr>
        <w:t xml:space="preserve"> Review” along with the date the application was submitted.</w:t>
      </w:r>
    </w:p>
    <w:p w14:paraId="44B973DC" w14:textId="1FBEA3F8" w:rsidR="0013614C" w:rsidRPr="0013614C" w:rsidRDefault="00AC5C44" w:rsidP="0013614C">
      <w:pPr>
        <w:ind w:left="720"/>
        <w:rPr>
          <w:color w:val="auto"/>
        </w:rPr>
      </w:pPr>
      <w:r w:rsidRPr="00E676C6">
        <w:rPr>
          <w:rStyle w:val="Strong"/>
        </w:rPr>
        <w:lastRenderedPageBreak/>
        <w:t>IMPORTANT</w:t>
      </w:r>
      <w:r w:rsidRPr="00AC5C44">
        <w:rPr>
          <w:b/>
          <w:bCs/>
        </w:rPr>
        <w:t>:</w:t>
      </w:r>
      <w:r>
        <w:t xml:space="preserve"> </w:t>
      </w:r>
      <w:r w:rsidR="0013614C" w:rsidRPr="00B0014D">
        <w:t xml:space="preserve">Once the </w:t>
      </w:r>
      <w:r w:rsidR="00B1797A">
        <w:t xml:space="preserve">application has been submitted </w:t>
      </w:r>
      <w:r w:rsidR="00156F4F">
        <w:t>via EWEG</w:t>
      </w:r>
      <w:r w:rsidR="0013614C" w:rsidRPr="00B0014D">
        <w:t xml:space="preserve">, the application </w:t>
      </w:r>
      <w:r w:rsidR="00895A74">
        <w:t xml:space="preserve">will </w:t>
      </w:r>
      <w:r w:rsidR="0013614C" w:rsidRPr="00B0014D">
        <w:t xml:space="preserve">not be </w:t>
      </w:r>
      <w:r w:rsidR="00156F4F">
        <w:t xml:space="preserve">returned to the applicant for </w:t>
      </w:r>
      <w:r w:rsidR="0013614C" w:rsidRPr="00B0014D">
        <w:t>edit</w:t>
      </w:r>
      <w:r w:rsidR="00592D6C">
        <w:t>ing</w:t>
      </w:r>
      <w:r w:rsidR="0013614C" w:rsidRPr="00B0014D">
        <w:t>,</w:t>
      </w:r>
      <w:r w:rsidR="00126488">
        <w:t xml:space="preserve"> nor can</w:t>
      </w:r>
      <w:r w:rsidR="00592D6C">
        <w:t xml:space="preserve"> </w:t>
      </w:r>
      <w:r w:rsidR="0013614C" w:rsidRPr="00B0014D">
        <w:t xml:space="preserve">additional </w:t>
      </w:r>
      <w:r w:rsidR="00EF6B45">
        <w:t xml:space="preserve">information </w:t>
      </w:r>
      <w:r w:rsidR="004D68A0">
        <w:t xml:space="preserve">or missing documentation </w:t>
      </w:r>
      <w:r w:rsidR="0013614C" w:rsidRPr="00B0014D">
        <w:t>be submitted</w:t>
      </w:r>
      <w:r w:rsidR="00126488">
        <w:t xml:space="preserve"> to the department</w:t>
      </w:r>
      <w:r w:rsidR="00252609">
        <w:t xml:space="preserve"> for application review consideration</w:t>
      </w:r>
      <w:r w:rsidR="00550A4B">
        <w:t>.</w:t>
      </w:r>
      <w:r w:rsidR="0013614C" w:rsidRPr="00B0014D">
        <w:t xml:space="preserve">  </w:t>
      </w:r>
      <w:r w:rsidR="0013614C" w:rsidRPr="00E676C6">
        <w:rPr>
          <w:rStyle w:val="Strong"/>
        </w:rPr>
        <w:t>Please Note: The submit button in the EWEG system will disappear as of 4:00 PM on the due date</w:t>
      </w:r>
      <w:r w:rsidR="0013614C" w:rsidRPr="00B0014D">
        <w:t>.</w:t>
      </w:r>
      <w:r w:rsidR="0013614C">
        <w:t xml:space="preserve"> Please refer to the </w:t>
      </w:r>
      <w:hyperlink r:id="rId24" w:history="1">
        <w:r w:rsidR="0013614C">
          <w:rPr>
            <w:rStyle w:val="Hyperlink"/>
            <w:rFonts w:asciiTheme="minorHAnsi" w:eastAsia="SimSun" w:hAnsiTheme="minorHAnsi" w:cstheme="minorHAnsi"/>
            <w:szCs w:val="22"/>
          </w:rPr>
          <w:t>Pre-Award Manual</w:t>
        </w:r>
      </w:hyperlink>
      <w:r w:rsidR="0013614C">
        <w:rPr>
          <w:rStyle w:val="Hyperlink"/>
          <w:rFonts w:asciiTheme="minorHAnsi" w:eastAsia="SimSun" w:hAnsiTheme="minorHAnsi" w:cstheme="minorHAnsi"/>
          <w:szCs w:val="22"/>
          <w:u w:val="none"/>
        </w:rPr>
        <w:t xml:space="preserve"> </w:t>
      </w:r>
      <w:r w:rsidR="0013614C">
        <w:rPr>
          <w:rStyle w:val="Hyperlink"/>
          <w:rFonts w:asciiTheme="minorHAnsi" w:eastAsia="SimSun" w:hAnsiTheme="minorHAnsi" w:cstheme="minorHAnsi"/>
          <w:color w:val="auto"/>
          <w:szCs w:val="22"/>
          <w:u w:val="none"/>
        </w:rPr>
        <w:t>for instructions on how to work in EWEG.</w:t>
      </w:r>
    </w:p>
    <w:p w14:paraId="5F81E50E" w14:textId="061C5989" w:rsidR="0094623B" w:rsidRPr="0094623B" w:rsidRDefault="00310B0C" w:rsidP="007D45F0">
      <w:pPr>
        <w:pStyle w:val="Heading2"/>
      </w:pPr>
      <w:bookmarkStart w:id="15" w:name="_Toc142471997"/>
      <w:r w:rsidRPr="00B0014D">
        <w:t>Application Submission</w:t>
      </w:r>
      <w:bookmarkEnd w:id="13"/>
      <w:bookmarkEnd w:id="15"/>
    </w:p>
    <w:p w14:paraId="7B97B58A" w14:textId="0AF861F7" w:rsidR="0013614C" w:rsidRDefault="0013614C" w:rsidP="00BC7D15">
      <w:pPr>
        <w:ind w:left="720"/>
      </w:pPr>
      <w:r w:rsidRPr="00310B0C">
        <w:t xml:space="preserve">The Application Control Center (ACC) must receive the completed application through the online EWEG system access through the NJDOE </w:t>
      </w:r>
      <w:hyperlink r:id="rId25" w:history="1">
        <w:r w:rsidRPr="000C3243">
          <w:rPr>
            <w:rStyle w:val="Hyperlink"/>
            <w:rFonts w:asciiTheme="minorHAnsi" w:hAnsiTheme="minorHAnsi" w:cstheme="minorHAnsi"/>
            <w:szCs w:val="22"/>
          </w:rPr>
          <w:t>Homeroom</w:t>
        </w:r>
      </w:hyperlink>
      <w:r w:rsidRPr="00310B0C">
        <w:t xml:space="preserve"> web page </w:t>
      </w:r>
      <w:r w:rsidRPr="0063317A">
        <w:rPr>
          <w:rStyle w:val="Strong"/>
        </w:rPr>
        <w:t>no later than 4:00 P.M. on</w:t>
      </w:r>
      <w:r w:rsidRPr="005474A0">
        <w:rPr>
          <w:b/>
        </w:rPr>
        <w:t xml:space="preserve"> </w:t>
      </w:r>
      <w:sdt>
        <w:sdtPr>
          <w:rPr>
            <w:b/>
            <w:highlight w:val="lightGray"/>
          </w:rPr>
          <w:id w:val="1279142779"/>
          <w:placeholder>
            <w:docPart w:val="4E274DB94D544E42B9C09C30A8EE2E0A"/>
          </w:placeholder>
          <w:date w:fullDate="2024-02-13T00:00:00Z">
            <w:dateFormat w:val="dddd, MMMM dd, yyyy"/>
            <w:lid w:val="en-US"/>
            <w:storeMappedDataAs w:val="dateTime"/>
            <w:calendar w:val="gregorian"/>
          </w:date>
        </w:sdtPr>
        <w:sdtEndPr/>
        <w:sdtContent>
          <w:r w:rsidR="00EC7746">
            <w:rPr>
              <w:b/>
              <w:highlight w:val="lightGray"/>
            </w:rPr>
            <w:t>Tuesday, February 13, 2024</w:t>
          </w:r>
        </w:sdtContent>
      </w:sdt>
      <w:r w:rsidRPr="005474A0">
        <w:rPr>
          <w:b/>
        </w:rPr>
        <w:t>.</w:t>
      </w:r>
      <w:r w:rsidRPr="00310B0C">
        <w:t xml:space="preserve">  Without exception, the ACC will not accept, and the Office of Grants Management (OGM) cannot evaluate for funding consideration, an application after this deadline.</w:t>
      </w:r>
    </w:p>
    <w:p w14:paraId="5EF5788B" w14:textId="3F8622F8" w:rsidR="00310B0C" w:rsidRDefault="00310B0C" w:rsidP="00BC7D15">
      <w:pPr>
        <w:ind w:left="720"/>
      </w:pPr>
      <w:r w:rsidRPr="00310B0C">
        <w:t xml:space="preserve">The NJDOE administers discretionary grant programs in strict conformance with procedures designed to ensure accountability and integrity in the use of public funds and, therefore, will not accept late applications. </w:t>
      </w:r>
      <w:bookmarkStart w:id="16" w:name="_Hlk97805666"/>
      <w:r w:rsidRPr="00310B0C">
        <w:t>The responsibility for a timely submission resides with the applicant.</w:t>
      </w:r>
    </w:p>
    <w:bookmarkEnd w:id="16"/>
    <w:p w14:paraId="3B8F14FA" w14:textId="2C7A468C" w:rsidR="00272EB6" w:rsidRDefault="00F24C30" w:rsidP="00BC7D15">
      <w:pPr>
        <w:ind w:left="720"/>
      </w:pPr>
      <w:r>
        <w:t>Completed</w:t>
      </w:r>
      <w:r w:rsidR="00310B0C" w:rsidRPr="00B0014D">
        <w:t xml:space="preserve"> applications are those that include all elements listed in </w:t>
      </w:r>
      <w:hyperlink w:anchor="_Application_Component_Required" w:history="1">
        <w:bookmarkStart w:id="17" w:name="_Hlk142481150"/>
        <w:r w:rsidR="00310B0C" w:rsidRPr="0013614C">
          <w:rPr>
            <w:rStyle w:val="Hyperlink"/>
          </w:rPr>
          <w:t xml:space="preserve">Section </w:t>
        </w:r>
        <w:r w:rsidR="00324EAA" w:rsidRPr="0013614C">
          <w:rPr>
            <w:rStyle w:val="Hyperlink"/>
          </w:rPr>
          <w:t>II.</w:t>
        </w:r>
        <w:r w:rsidR="003E2445">
          <w:rPr>
            <w:rStyle w:val="Hyperlink"/>
          </w:rPr>
          <w:t>5</w:t>
        </w:r>
        <w:bookmarkEnd w:id="17"/>
        <w:r w:rsidR="00324EAA" w:rsidRPr="0013614C">
          <w:rPr>
            <w:rStyle w:val="Hyperlink"/>
          </w:rPr>
          <w:t>.</w:t>
        </w:r>
      </w:hyperlink>
      <w:r w:rsidR="00310B0C" w:rsidRPr="0053047B">
        <w:t>, Application Component</w:t>
      </w:r>
      <w:r w:rsidR="0013614C">
        <w:t xml:space="preserve"> Required Uploads c</w:t>
      </w:r>
      <w:r w:rsidR="00310B0C" w:rsidRPr="0053047B">
        <w:t>hecklist.  Applications received by the due date and specified time</w:t>
      </w:r>
      <w:r w:rsidR="00310B0C" w:rsidRPr="00B0014D">
        <w:t xml:space="preserve"> will be screened to determine whether they are, in fact, eligible for consideration.  </w:t>
      </w:r>
      <w:r w:rsidR="00304908">
        <w:t>NJDOE</w:t>
      </w:r>
      <w:r w:rsidR="00310B0C" w:rsidRPr="00B0014D">
        <w:t xml:space="preserve"> reserves the right to reject any application</w:t>
      </w:r>
      <w:r w:rsidR="00AB1960">
        <w:t>,</w:t>
      </w:r>
      <w:r w:rsidR="00310B0C" w:rsidRPr="00B0014D">
        <w:t xml:space="preserve"> not in conformance with the requirements of this NGO. </w:t>
      </w:r>
    </w:p>
    <w:p w14:paraId="4824FBF2" w14:textId="41999251" w:rsidR="00310B0C" w:rsidRPr="00272EB6" w:rsidRDefault="00310B0C" w:rsidP="00BC7D15">
      <w:pPr>
        <w:ind w:left="720"/>
        <w:rPr>
          <w:rStyle w:val="Strong"/>
        </w:rPr>
      </w:pPr>
      <w:r w:rsidRPr="00272EB6">
        <w:rPr>
          <w:rStyle w:val="Strong"/>
        </w:rPr>
        <w:t>Paper copies of the grant application will not be accepted in lieu of the EWEG application. Applications submitted via FAX will not be accepted under any circumstances.</w:t>
      </w:r>
    </w:p>
    <w:p w14:paraId="4DE23D78" w14:textId="6246676C" w:rsidR="00310B0C" w:rsidRPr="00B0014D" w:rsidRDefault="00310B0C" w:rsidP="007D45F0">
      <w:pPr>
        <w:pStyle w:val="Heading2"/>
      </w:pPr>
      <w:bookmarkStart w:id="18" w:name="_Toc142471998"/>
      <w:r w:rsidRPr="00B0014D">
        <w:t>Application Review Criteria</w:t>
      </w:r>
      <w:bookmarkEnd w:id="18"/>
    </w:p>
    <w:p w14:paraId="29054618" w14:textId="6514BBAB" w:rsidR="00AE7685" w:rsidRDefault="00BC15ED" w:rsidP="00C509E1">
      <w:pPr>
        <w:ind w:left="720"/>
      </w:pPr>
      <w:r w:rsidRPr="00BC15ED">
        <w:t>To be considered for funding, all grant application</w:t>
      </w:r>
      <w:r w:rsidR="00143988">
        <w:t>s</w:t>
      </w:r>
      <w:r w:rsidR="00992694">
        <w:t xml:space="preserve"> </w:t>
      </w:r>
      <w:r w:rsidR="00143988" w:rsidRPr="00BC15ED">
        <w:t>complete</w:t>
      </w:r>
      <w:r w:rsidRPr="00BC15ED">
        <w:t xml:space="preserve"> a two-tiered review. </w:t>
      </w:r>
      <w:r w:rsidR="00595501">
        <w:t>First, t</w:t>
      </w:r>
      <w:r w:rsidR="00A346EA" w:rsidRPr="00B0014D">
        <w:t xml:space="preserve">he application will be reviewed and scored by </w:t>
      </w:r>
      <w:r w:rsidR="00FF2CC3">
        <w:t xml:space="preserve">a panel of three </w:t>
      </w:r>
      <w:r w:rsidR="00A346EA" w:rsidRPr="00B0014D">
        <w:t>evaluators</w:t>
      </w:r>
      <w:r w:rsidR="0096290A">
        <w:t>.</w:t>
      </w:r>
      <w:r w:rsidR="00A346EA" w:rsidRPr="00B0014D">
        <w:t xml:space="preserve"> </w:t>
      </w:r>
      <w:r w:rsidR="008D75B2" w:rsidRPr="004C0CBA">
        <w:t xml:space="preserve">The evaluators will </w:t>
      </w:r>
      <w:r w:rsidR="00791F23">
        <w:t xml:space="preserve">only </w:t>
      </w:r>
      <w:r w:rsidR="008D75B2" w:rsidRPr="004C0CBA">
        <w:t xml:space="preserve">use the information provided in the </w:t>
      </w:r>
      <w:r w:rsidR="007D68EB">
        <w:t xml:space="preserve">EWEG </w:t>
      </w:r>
      <w:r w:rsidR="008D75B2" w:rsidRPr="004C0CBA">
        <w:t>grant application under the Narrative Tabs which include the Need, Project Description, Project Activity Plan, Goals/Objectives – Indicators and Activity Plan, Commitment and Capacity, the Budget Tabs</w:t>
      </w:r>
      <w:r w:rsidR="00C75945">
        <w:t>,</w:t>
      </w:r>
      <w:r w:rsidR="008D75B2" w:rsidRPr="004C0CBA">
        <w:t xml:space="preserve"> and all required documentation</w:t>
      </w:r>
      <w:r w:rsidR="00467348">
        <w:t xml:space="preserve"> uploaded as </w:t>
      </w:r>
      <w:r w:rsidR="00694B60">
        <w:t xml:space="preserve">noted </w:t>
      </w:r>
      <w:r w:rsidR="00467348">
        <w:t>in</w:t>
      </w:r>
      <w:r w:rsidR="00307709">
        <w:t xml:space="preserve"> </w:t>
      </w:r>
      <w:hyperlink w:anchor="_Application_Component_Required" w:history="1">
        <w:r w:rsidR="00307709" w:rsidRPr="00307709">
          <w:rPr>
            <w:rStyle w:val="Hyperlink"/>
          </w:rPr>
          <w:t>Section II.5</w:t>
        </w:r>
      </w:hyperlink>
      <w:r w:rsidR="008D75B2" w:rsidRPr="004C0CBA">
        <w:t xml:space="preserve">. In addition to how well the content addresses </w:t>
      </w:r>
      <w:hyperlink w:anchor="_Project_Design_Considerations_1" w:history="1">
        <w:r w:rsidR="00D40B24" w:rsidRPr="00B10B68">
          <w:rPr>
            <w:rStyle w:val="Hyperlink"/>
          </w:rPr>
          <w:t>Section II.</w:t>
        </w:r>
        <w:r w:rsidR="00D40B24">
          <w:rPr>
            <w:rStyle w:val="Hyperlink"/>
          </w:rPr>
          <w:t>4</w:t>
        </w:r>
        <w:r w:rsidR="00D40B24" w:rsidRPr="00B10B68">
          <w:rPr>
            <w:rStyle w:val="Hyperlink"/>
          </w:rPr>
          <w:t>.</w:t>
        </w:r>
      </w:hyperlink>
      <w:r w:rsidR="008D75B2" w:rsidRPr="004C0CBA">
        <w:t xml:space="preserve">, the evaluators will also review the NGO application for completeness and accuracy. </w:t>
      </w:r>
    </w:p>
    <w:p w14:paraId="72456748" w14:textId="67706AE8" w:rsidR="004C0CBA" w:rsidRDefault="00262D23" w:rsidP="00C509E1">
      <w:pPr>
        <w:ind w:left="720"/>
        <w:rPr>
          <w:color w:val="auto"/>
        </w:rPr>
      </w:pPr>
      <w:r>
        <w:t>The s</w:t>
      </w:r>
      <w:r w:rsidR="00AF04B7">
        <w:t xml:space="preserve">econd review is done by the </w:t>
      </w:r>
      <w:r w:rsidR="00C36059" w:rsidRPr="00B0014D">
        <w:t xml:space="preserve">Program Office responsible for administering the program.  </w:t>
      </w:r>
      <w:r w:rsidR="00663461">
        <w:rPr>
          <w:color w:val="auto"/>
        </w:rPr>
        <w:t xml:space="preserve">The Program office reviews the application as </w:t>
      </w:r>
      <w:r w:rsidR="00663461" w:rsidRPr="00BC15ED">
        <w:rPr>
          <w:color w:val="auto"/>
        </w:rPr>
        <w:t>noted in section 1.</w:t>
      </w:r>
      <w:r w:rsidR="00663461">
        <w:rPr>
          <w:color w:val="auto"/>
        </w:rPr>
        <w:t>1</w:t>
      </w:r>
      <w:r w:rsidR="00663461" w:rsidRPr="00BC15ED">
        <w:rPr>
          <w:color w:val="auto"/>
        </w:rPr>
        <w:t xml:space="preserve"> Eligibility to Apply in the NGO</w:t>
      </w:r>
      <w:r w:rsidR="00663461">
        <w:rPr>
          <w:color w:val="auto"/>
        </w:rPr>
        <w:t>,</w:t>
      </w:r>
      <w:r w:rsidR="00663461" w:rsidRPr="00BC15ED">
        <w:rPr>
          <w:color w:val="auto"/>
        </w:rPr>
        <w:t xml:space="preserve"> and </w:t>
      </w:r>
      <w:hyperlink w:anchor="_Project_Design_Considerations_1" w:history="1">
        <w:r w:rsidR="00663461" w:rsidRPr="00B10B68">
          <w:rPr>
            <w:rStyle w:val="Hyperlink"/>
          </w:rPr>
          <w:t>Section II.</w:t>
        </w:r>
        <w:r w:rsidR="00663461">
          <w:rPr>
            <w:rStyle w:val="Hyperlink"/>
          </w:rPr>
          <w:t>4</w:t>
        </w:r>
        <w:r w:rsidR="00663461" w:rsidRPr="00B10B68">
          <w:rPr>
            <w:rStyle w:val="Hyperlink"/>
          </w:rPr>
          <w:t>.</w:t>
        </w:r>
      </w:hyperlink>
      <w:r w:rsidR="00663461">
        <w:rPr>
          <w:color w:val="auto"/>
        </w:rPr>
        <w:t>,</w:t>
      </w:r>
      <w:r w:rsidR="00663461" w:rsidRPr="00B0014D">
        <w:rPr>
          <w:color w:val="auto"/>
        </w:rPr>
        <w:t xml:space="preserve"> </w:t>
      </w:r>
      <w:r w:rsidR="00663461" w:rsidRPr="00BC15ED">
        <w:rPr>
          <w:color w:val="auto"/>
        </w:rPr>
        <w:t>Project Design</w:t>
      </w:r>
      <w:r w:rsidR="00663461">
        <w:rPr>
          <w:color w:val="auto"/>
        </w:rPr>
        <w:t xml:space="preserve"> Components</w:t>
      </w:r>
      <w:r w:rsidR="00F869C8">
        <w:rPr>
          <w:color w:val="auto"/>
        </w:rPr>
        <w:t>.</w:t>
      </w:r>
      <w:r w:rsidR="00C3751A" w:rsidRPr="00C3751A">
        <w:t xml:space="preserve"> </w:t>
      </w:r>
      <w:r w:rsidR="00C3751A" w:rsidRPr="004C0CBA">
        <w:t>The NJDOE reserves the right to reject any application</w:t>
      </w:r>
      <w:r w:rsidR="00C3751A">
        <w:t>,</w:t>
      </w:r>
      <w:r w:rsidR="00C3751A" w:rsidRPr="004C0CBA">
        <w:t xml:space="preserve"> not in conformance with the requirements</w:t>
      </w:r>
      <w:r w:rsidR="00F869C8">
        <w:t xml:space="preserve"> and intent </w:t>
      </w:r>
      <w:r w:rsidR="00C3751A" w:rsidRPr="004C0CBA">
        <w:t xml:space="preserve">of this NGO. </w:t>
      </w:r>
      <w:r w:rsidR="00C3751A">
        <w:t xml:space="preserve"> </w:t>
      </w:r>
      <w:r w:rsidR="008D75B2" w:rsidRPr="004C0CBA">
        <w:t>The total point value for the NGO is 100 points.</w:t>
      </w:r>
      <w:r w:rsidR="00897B8A">
        <w:t xml:space="preserve"> </w:t>
      </w:r>
      <w:r w:rsidR="001374B4">
        <w:t>If noted in the NGO, bonus points will only be added if</w:t>
      </w:r>
      <w:r w:rsidR="00947548">
        <w:t xml:space="preserve"> the g</w:t>
      </w:r>
      <w:r w:rsidR="00BC15ED" w:rsidRPr="00BC15ED">
        <w:rPr>
          <w:color w:val="auto"/>
        </w:rPr>
        <w:t>rant application score</w:t>
      </w:r>
      <w:r w:rsidR="00947548">
        <w:rPr>
          <w:color w:val="auto"/>
        </w:rPr>
        <w:t>s</w:t>
      </w:r>
      <w:r w:rsidR="00BC15ED" w:rsidRPr="00BC15ED">
        <w:rPr>
          <w:color w:val="auto"/>
        </w:rPr>
        <w:t xml:space="preserve"> 70 points or greater and meet the intent of the Notice of Grant Opportunity (NGO)</w:t>
      </w:r>
      <w:r w:rsidR="007A1573">
        <w:rPr>
          <w:color w:val="auto"/>
        </w:rPr>
        <w:t>.</w:t>
      </w:r>
      <w:r w:rsidR="00BC15ED" w:rsidRPr="00BC15ED">
        <w:rPr>
          <w:color w:val="auto"/>
        </w:rPr>
        <w:t xml:space="preserve"> </w:t>
      </w:r>
    </w:p>
    <w:p w14:paraId="372D71F4" w14:textId="51AD0479" w:rsidR="001A570F" w:rsidRPr="004C0CBA" w:rsidRDefault="00F622A3" w:rsidP="00C509E1">
      <w:pPr>
        <w:ind w:left="720"/>
      </w:pPr>
      <w:r>
        <w:rPr>
          <w:color w:val="auto"/>
        </w:rPr>
        <w:t>Once scored, applications will be awarded based on rank order from highest to lowest score until grant allocated funds are exhausted.</w:t>
      </w:r>
    </w:p>
    <w:p w14:paraId="55D29A14" w14:textId="32611DD6" w:rsidR="00310B0C" w:rsidRPr="00B0014D" w:rsidRDefault="00310B0C" w:rsidP="007D45F0">
      <w:pPr>
        <w:pStyle w:val="Heading2"/>
      </w:pPr>
      <w:bookmarkStart w:id="19" w:name="_Toc142471999"/>
      <w:r w:rsidRPr="00B0014D">
        <w:t>Grantee Award Notifications</w:t>
      </w:r>
      <w:bookmarkEnd w:id="19"/>
    </w:p>
    <w:p w14:paraId="5447FBAF" w14:textId="29D939A6" w:rsidR="00562986" w:rsidRDefault="0075374E" w:rsidP="00D2265C">
      <w:pPr>
        <w:ind w:left="720"/>
        <w:rPr>
          <w:color w:val="auto"/>
        </w:rPr>
      </w:pPr>
      <w:r>
        <w:rPr>
          <w:color w:val="auto"/>
        </w:rPr>
        <w:t>Applicants</w:t>
      </w:r>
      <w:r w:rsidRPr="00C97B5D">
        <w:rPr>
          <w:color w:val="auto"/>
        </w:rPr>
        <w:t xml:space="preserve"> will be notified via the EWEG system to the emails listed in the Contacts Tab and a list will be posted </w:t>
      </w:r>
      <w:r w:rsidR="00060971">
        <w:rPr>
          <w:color w:val="auto"/>
        </w:rPr>
        <w:t>under the link to</w:t>
      </w:r>
      <w:r w:rsidRPr="00C97B5D">
        <w:rPr>
          <w:color w:val="auto"/>
        </w:rPr>
        <w:t xml:space="preserve"> the NGO located in the NJDOE, Office of Grants Management, Grant Opportunities webpage.</w:t>
      </w:r>
    </w:p>
    <w:p w14:paraId="7A45721F" w14:textId="33850616" w:rsidR="00C97B5D" w:rsidRDefault="007C0D9C" w:rsidP="00D2265C">
      <w:pPr>
        <w:ind w:left="720"/>
        <w:rPr>
          <w:color w:val="auto"/>
        </w:rPr>
      </w:pPr>
      <w:r>
        <w:rPr>
          <w:color w:val="auto"/>
        </w:rPr>
        <w:t>In addition to the notification</w:t>
      </w:r>
      <w:r w:rsidR="00C318AD">
        <w:rPr>
          <w:color w:val="auto"/>
        </w:rPr>
        <w:t>s mentioned above</w:t>
      </w:r>
      <w:r w:rsidR="00472DED">
        <w:rPr>
          <w:color w:val="auto"/>
        </w:rPr>
        <w:t xml:space="preserve">, </w:t>
      </w:r>
      <w:r w:rsidR="00C318AD">
        <w:rPr>
          <w:color w:val="auto"/>
        </w:rPr>
        <w:t>t</w:t>
      </w:r>
      <w:r w:rsidR="00797D6A">
        <w:rPr>
          <w:color w:val="auto"/>
        </w:rPr>
        <w:t xml:space="preserve">he status will </w:t>
      </w:r>
      <w:r w:rsidR="003F3F4B">
        <w:rPr>
          <w:color w:val="auto"/>
        </w:rPr>
        <w:t>change</w:t>
      </w:r>
      <w:r w:rsidR="00E75920">
        <w:rPr>
          <w:color w:val="auto"/>
        </w:rPr>
        <w:t xml:space="preserve"> </w:t>
      </w:r>
      <w:r w:rsidR="007812FF">
        <w:rPr>
          <w:color w:val="auto"/>
        </w:rPr>
        <w:t>on</w:t>
      </w:r>
      <w:r w:rsidR="00E75920">
        <w:rPr>
          <w:color w:val="auto"/>
        </w:rPr>
        <w:t xml:space="preserve"> the EWEG GMS page</w:t>
      </w:r>
      <w:r w:rsidR="003F3F4B">
        <w:rPr>
          <w:color w:val="auto"/>
        </w:rPr>
        <w:t xml:space="preserve"> </w:t>
      </w:r>
      <w:r w:rsidR="00F522CA">
        <w:rPr>
          <w:color w:val="auto"/>
        </w:rPr>
        <w:t xml:space="preserve">from “Submitted for Review” to one of the </w:t>
      </w:r>
      <w:r w:rsidR="00797D6A">
        <w:rPr>
          <w:color w:val="auto"/>
        </w:rPr>
        <w:t>follow</w:t>
      </w:r>
      <w:r w:rsidR="00F522CA">
        <w:rPr>
          <w:color w:val="auto"/>
        </w:rPr>
        <w:t>ing</w:t>
      </w:r>
      <w:r w:rsidR="00797D6A">
        <w:rPr>
          <w:color w:val="auto"/>
        </w:rPr>
        <w:t>:</w:t>
      </w:r>
      <w:r w:rsidR="00C07EB9">
        <w:rPr>
          <w:color w:val="auto"/>
        </w:rPr>
        <w:t xml:space="preserve"> </w:t>
      </w:r>
    </w:p>
    <w:p w14:paraId="6FB62466" w14:textId="5EC233AD" w:rsidR="00920884" w:rsidRPr="007A12B0" w:rsidRDefault="00260F48" w:rsidP="004E278F">
      <w:pPr>
        <w:pStyle w:val="ListParagraph"/>
        <w:numPr>
          <w:ilvl w:val="0"/>
          <w:numId w:val="10"/>
        </w:numPr>
        <w:rPr>
          <w:b/>
          <w:color w:val="auto"/>
        </w:rPr>
      </w:pPr>
      <w:r w:rsidRPr="00920884">
        <w:rPr>
          <w:rFonts w:asciiTheme="minorHAnsi" w:hAnsiTheme="minorHAnsi" w:cstheme="minorHAnsi"/>
          <w:szCs w:val="22"/>
        </w:rPr>
        <w:t>Preliminary Approved</w:t>
      </w:r>
      <w:r w:rsidR="00C9638A" w:rsidRPr="00920884">
        <w:rPr>
          <w:rFonts w:asciiTheme="minorHAnsi" w:hAnsiTheme="minorHAnsi" w:cstheme="minorHAnsi"/>
          <w:szCs w:val="22"/>
        </w:rPr>
        <w:t xml:space="preserve"> </w:t>
      </w:r>
      <w:r w:rsidR="00526F85" w:rsidRPr="00920884">
        <w:rPr>
          <w:rFonts w:asciiTheme="minorHAnsi" w:hAnsiTheme="minorHAnsi" w:cstheme="minorHAnsi"/>
          <w:szCs w:val="22"/>
        </w:rPr>
        <w:t>–</w:t>
      </w:r>
      <w:r w:rsidR="00526F85" w:rsidRPr="00920884">
        <w:rPr>
          <w:color w:val="auto"/>
        </w:rPr>
        <w:t xml:space="preserve"> </w:t>
      </w:r>
      <w:r w:rsidR="0010162D">
        <w:rPr>
          <w:color w:val="auto"/>
        </w:rPr>
        <w:t>F</w:t>
      </w:r>
      <w:r w:rsidR="005B33E8" w:rsidRPr="00920884">
        <w:rPr>
          <w:color w:val="auto"/>
        </w:rPr>
        <w:t>or applicants awarded the grant funds</w:t>
      </w:r>
      <w:r w:rsidR="00A41297" w:rsidRPr="00920884">
        <w:rPr>
          <w:color w:val="auto"/>
        </w:rPr>
        <w:t xml:space="preserve"> by scoring 70</w:t>
      </w:r>
      <w:r w:rsidR="0096290A">
        <w:rPr>
          <w:color w:val="auto"/>
        </w:rPr>
        <w:t xml:space="preserve"> </w:t>
      </w:r>
      <w:r w:rsidR="00C81290" w:rsidRPr="00920884">
        <w:rPr>
          <w:color w:val="auto"/>
        </w:rPr>
        <w:t>points</w:t>
      </w:r>
      <w:r w:rsidR="00A41297" w:rsidRPr="00920884">
        <w:rPr>
          <w:color w:val="auto"/>
        </w:rPr>
        <w:t xml:space="preserve"> </w:t>
      </w:r>
      <w:r w:rsidR="00C81290">
        <w:rPr>
          <w:color w:val="auto"/>
        </w:rPr>
        <w:t>or greater</w:t>
      </w:r>
      <w:r w:rsidR="00A41297" w:rsidRPr="00920884">
        <w:rPr>
          <w:color w:val="auto"/>
        </w:rPr>
        <w:t xml:space="preserve"> and meeti</w:t>
      </w:r>
      <w:r w:rsidR="00BA4883" w:rsidRPr="00920884">
        <w:rPr>
          <w:color w:val="auto"/>
        </w:rPr>
        <w:t>ng the eligibility criteria, where funds are available</w:t>
      </w:r>
      <w:r w:rsidR="005B33E8" w:rsidRPr="00920884">
        <w:rPr>
          <w:color w:val="auto"/>
        </w:rPr>
        <w:t xml:space="preserve">. </w:t>
      </w:r>
      <w:r w:rsidR="00086BB8" w:rsidRPr="00920884">
        <w:rPr>
          <w:color w:val="auto"/>
        </w:rPr>
        <w:t xml:space="preserve">Approved </w:t>
      </w:r>
      <w:r w:rsidR="00E93EDA" w:rsidRPr="00920884">
        <w:rPr>
          <w:color w:val="auto"/>
        </w:rPr>
        <w:t xml:space="preserve">Applications will be notified </w:t>
      </w:r>
      <w:r w:rsidR="00310B0C" w:rsidRPr="00920884">
        <w:rPr>
          <w:color w:val="auto"/>
        </w:rPr>
        <w:t xml:space="preserve">via </w:t>
      </w:r>
      <w:r w:rsidR="00310B0C" w:rsidRPr="00920884">
        <w:rPr>
          <w:color w:val="auto"/>
        </w:rPr>
        <w:lastRenderedPageBreak/>
        <w:t>EWEG</w:t>
      </w:r>
      <w:r w:rsidR="00F131CF" w:rsidRPr="00920884">
        <w:rPr>
          <w:color w:val="auto"/>
        </w:rPr>
        <w:t xml:space="preserve"> </w:t>
      </w:r>
      <w:r w:rsidR="00E93EDA" w:rsidRPr="00920884">
        <w:rPr>
          <w:color w:val="auto"/>
        </w:rPr>
        <w:t>w</w:t>
      </w:r>
      <w:r w:rsidR="00F131CF" w:rsidRPr="00920884">
        <w:rPr>
          <w:color w:val="auto"/>
        </w:rPr>
        <w:t>ith</w:t>
      </w:r>
      <w:r w:rsidR="00310B0C" w:rsidRPr="00920884">
        <w:rPr>
          <w:color w:val="auto"/>
        </w:rPr>
        <w:t xml:space="preserve"> instructions on how to proceed with </w:t>
      </w:r>
      <w:r w:rsidR="00B8088B" w:rsidRPr="00920884">
        <w:rPr>
          <w:color w:val="auto"/>
        </w:rPr>
        <w:t xml:space="preserve">the </w:t>
      </w:r>
      <w:r w:rsidR="006247A0" w:rsidRPr="00920884">
        <w:rPr>
          <w:rFonts w:asciiTheme="minorHAnsi" w:hAnsiTheme="minorHAnsi" w:cstheme="minorHAnsi"/>
          <w:szCs w:val="22"/>
        </w:rPr>
        <w:t>P</w:t>
      </w:r>
      <w:r w:rsidR="00324EAA" w:rsidRPr="00920884">
        <w:rPr>
          <w:rFonts w:asciiTheme="minorHAnsi" w:hAnsiTheme="minorHAnsi" w:cstheme="minorHAnsi"/>
          <w:szCs w:val="22"/>
        </w:rPr>
        <w:t>re-</w:t>
      </w:r>
      <w:r w:rsidR="00B8088B" w:rsidRPr="00920884">
        <w:rPr>
          <w:rFonts w:asciiTheme="minorHAnsi" w:hAnsiTheme="minorHAnsi" w:cstheme="minorHAnsi"/>
          <w:szCs w:val="22"/>
        </w:rPr>
        <w:t>A</w:t>
      </w:r>
      <w:r w:rsidR="00324EAA" w:rsidRPr="00920884">
        <w:rPr>
          <w:rFonts w:asciiTheme="minorHAnsi" w:hAnsiTheme="minorHAnsi" w:cstheme="minorHAnsi"/>
          <w:szCs w:val="22"/>
        </w:rPr>
        <w:t xml:space="preserve">ward </w:t>
      </w:r>
      <w:r w:rsidR="00B8088B" w:rsidRPr="00920884">
        <w:rPr>
          <w:rFonts w:asciiTheme="minorHAnsi" w:hAnsiTheme="minorHAnsi" w:cstheme="minorHAnsi"/>
          <w:szCs w:val="22"/>
        </w:rPr>
        <w:t>process</w:t>
      </w:r>
      <w:r w:rsidR="00F131CF" w:rsidRPr="00920884">
        <w:rPr>
          <w:rFonts w:asciiTheme="minorHAnsi" w:hAnsiTheme="minorHAnsi" w:cstheme="minorHAnsi"/>
          <w:szCs w:val="22"/>
        </w:rPr>
        <w:t xml:space="preserve">. </w:t>
      </w:r>
      <w:r w:rsidR="000A5145">
        <w:rPr>
          <w:rFonts w:asciiTheme="minorHAnsi" w:hAnsiTheme="minorHAnsi" w:cstheme="minorHAnsi"/>
          <w:szCs w:val="22"/>
        </w:rPr>
        <w:t>In addition, i</w:t>
      </w:r>
      <w:r w:rsidR="00D26FD9" w:rsidRPr="00920884">
        <w:rPr>
          <w:rStyle w:val="Hyperlink"/>
          <w:rFonts w:asciiTheme="minorHAnsi" w:eastAsia="SimSun" w:hAnsiTheme="minorHAnsi" w:cstheme="minorHAnsi"/>
          <w:color w:val="auto"/>
          <w:szCs w:val="22"/>
          <w:u w:val="none"/>
        </w:rPr>
        <w:t xml:space="preserve">nstructions on how to </w:t>
      </w:r>
      <w:r w:rsidR="00D26FD9" w:rsidRPr="00920884">
        <w:rPr>
          <w:rFonts w:asciiTheme="minorHAnsi" w:hAnsiTheme="minorHAnsi" w:cstheme="minorHAnsi"/>
          <w:szCs w:val="22"/>
        </w:rPr>
        <w:t xml:space="preserve">initiate the </w:t>
      </w:r>
      <w:r w:rsidR="00AF74BE">
        <w:rPr>
          <w:rFonts w:asciiTheme="minorHAnsi" w:hAnsiTheme="minorHAnsi" w:cstheme="minorHAnsi"/>
          <w:szCs w:val="22"/>
        </w:rPr>
        <w:t>Pre-Award</w:t>
      </w:r>
      <w:r w:rsidR="000A5145">
        <w:rPr>
          <w:rFonts w:asciiTheme="minorHAnsi" w:hAnsiTheme="minorHAnsi" w:cstheme="minorHAnsi"/>
          <w:szCs w:val="22"/>
        </w:rPr>
        <w:t xml:space="preserve"> </w:t>
      </w:r>
      <w:r w:rsidR="00D26FD9" w:rsidRPr="00920884">
        <w:rPr>
          <w:rFonts w:asciiTheme="minorHAnsi" w:hAnsiTheme="minorHAnsi" w:cstheme="minorHAnsi"/>
          <w:szCs w:val="22"/>
        </w:rPr>
        <w:t xml:space="preserve">process </w:t>
      </w:r>
      <w:r w:rsidR="003C7EF0">
        <w:rPr>
          <w:rFonts w:asciiTheme="minorHAnsi" w:hAnsiTheme="minorHAnsi" w:cstheme="minorHAnsi"/>
          <w:szCs w:val="22"/>
        </w:rPr>
        <w:t xml:space="preserve">can be found in </w:t>
      </w:r>
      <w:r w:rsidR="00F377A3" w:rsidRPr="0071786E">
        <w:rPr>
          <w:rFonts w:asciiTheme="minorHAnsi" w:eastAsia="SimSun" w:hAnsiTheme="minorHAnsi" w:cstheme="minorHAnsi"/>
          <w:szCs w:val="22"/>
        </w:rPr>
        <w:t xml:space="preserve">the </w:t>
      </w:r>
      <w:hyperlink r:id="rId26" w:history="1">
        <w:r w:rsidR="00F377A3" w:rsidRPr="0071786E">
          <w:rPr>
            <w:rStyle w:val="Hyperlink"/>
            <w:rFonts w:asciiTheme="minorHAnsi" w:eastAsia="SimSun" w:hAnsiTheme="minorHAnsi" w:cstheme="minorHAnsi"/>
            <w:szCs w:val="22"/>
          </w:rPr>
          <w:t>Pre-Award Manual</w:t>
        </w:r>
      </w:hyperlink>
      <w:r w:rsidR="00F377A3">
        <w:rPr>
          <w:rFonts w:asciiTheme="minorHAnsi" w:hAnsiTheme="minorHAnsi" w:cstheme="minorHAnsi"/>
          <w:szCs w:val="22"/>
        </w:rPr>
        <w:t>.</w:t>
      </w:r>
      <w:r w:rsidR="005C1B9D" w:rsidRPr="00920884">
        <w:rPr>
          <w:rFonts w:asciiTheme="minorHAnsi" w:hAnsiTheme="minorHAnsi" w:cstheme="minorHAnsi"/>
          <w:szCs w:val="22"/>
        </w:rPr>
        <w:t xml:space="preserve"> </w:t>
      </w:r>
    </w:p>
    <w:p w14:paraId="695AD9F8" w14:textId="77777777" w:rsidR="007A12B0" w:rsidRPr="00920884" w:rsidRDefault="007A12B0" w:rsidP="007A12B0">
      <w:pPr>
        <w:pStyle w:val="ListParagraph"/>
        <w:ind w:left="1080"/>
        <w:rPr>
          <w:b/>
          <w:color w:val="auto"/>
        </w:rPr>
      </w:pPr>
    </w:p>
    <w:p w14:paraId="1131D8A9" w14:textId="5B45552E" w:rsidR="00310B0C" w:rsidRPr="00920884" w:rsidRDefault="007A12B0" w:rsidP="004E278F">
      <w:pPr>
        <w:pStyle w:val="ListParagraph"/>
        <w:numPr>
          <w:ilvl w:val="0"/>
          <w:numId w:val="10"/>
        </w:numPr>
        <w:rPr>
          <w:b/>
          <w:color w:val="auto"/>
        </w:rPr>
      </w:pPr>
      <w:r>
        <w:rPr>
          <w:rFonts w:asciiTheme="minorHAnsi" w:hAnsiTheme="minorHAnsi" w:cstheme="minorHAnsi"/>
          <w:szCs w:val="22"/>
        </w:rPr>
        <w:t xml:space="preserve">No Award – </w:t>
      </w:r>
      <w:r w:rsidR="0010162D">
        <w:rPr>
          <w:rFonts w:asciiTheme="minorHAnsi" w:hAnsiTheme="minorHAnsi" w:cstheme="minorHAnsi"/>
          <w:szCs w:val="22"/>
        </w:rPr>
        <w:t>F</w:t>
      </w:r>
      <w:r>
        <w:rPr>
          <w:rFonts w:asciiTheme="minorHAnsi" w:hAnsiTheme="minorHAnsi" w:cstheme="minorHAnsi"/>
          <w:szCs w:val="22"/>
        </w:rPr>
        <w:t>or t</w:t>
      </w:r>
      <w:r w:rsidR="008767C5" w:rsidRPr="00920884">
        <w:rPr>
          <w:color w:val="auto"/>
        </w:rPr>
        <w:t xml:space="preserve">hose remaining applicants </w:t>
      </w:r>
      <w:r w:rsidR="00F701DC">
        <w:rPr>
          <w:color w:val="auto"/>
        </w:rPr>
        <w:t xml:space="preserve">where either the applicant scored </w:t>
      </w:r>
      <w:r w:rsidR="00C24772" w:rsidRPr="00920884">
        <w:rPr>
          <w:color w:val="auto"/>
        </w:rPr>
        <w:t>the 70-point or greater</w:t>
      </w:r>
      <w:r w:rsidR="00AD68DD" w:rsidRPr="00920884">
        <w:rPr>
          <w:color w:val="auto"/>
        </w:rPr>
        <w:t xml:space="preserve"> </w:t>
      </w:r>
      <w:r w:rsidR="007B7276" w:rsidRPr="00920884">
        <w:rPr>
          <w:color w:val="auto"/>
        </w:rPr>
        <w:t>and</w:t>
      </w:r>
      <w:r w:rsidR="00721839">
        <w:rPr>
          <w:color w:val="auto"/>
        </w:rPr>
        <w:t xml:space="preserve"> met the</w:t>
      </w:r>
      <w:r w:rsidR="007B7276" w:rsidRPr="00920884">
        <w:rPr>
          <w:color w:val="auto"/>
        </w:rPr>
        <w:t xml:space="preserve"> eligibility</w:t>
      </w:r>
      <w:r w:rsidR="00BC6F16">
        <w:rPr>
          <w:color w:val="auto"/>
        </w:rPr>
        <w:t xml:space="preserve"> criteria</w:t>
      </w:r>
      <w:r w:rsidR="00125247">
        <w:rPr>
          <w:color w:val="auto"/>
        </w:rPr>
        <w:t>, but funding was exhausted</w:t>
      </w:r>
      <w:r w:rsidR="007B7276" w:rsidRPr="00920884">
        <w:rPr>
          <w:color w:val="auto"/>
        </w:rPr>
        <w:t xml:space="preserve">; </w:t>
      </w:r>
      <w:r w:rsidR="00AD68DD" w:rsidRPr="00920884">
        <w:rPr>
          <w:color w:val="auto"/>
        </w:rPr>
        <w:t xml:space="preserve">and </w:t>
      </w:r>
      <w:r w:rsidR="00BC6293" w:rsidRPr="00920884">
        <w:rPr>
          <w:color w:val="auto"/>
        </w:rPr>
        <w:t>t</w:t>
      </w:r>
      <w:r w:rsidR="007119CB" w:rsidRPr="00920884">
        <w:rPr>
          <w:color w:val="auto"/>
        </w:rPr>
        <w:t>h</w:t>
      </w:r>
      <w:r w:rsidR="00310B0C" w:rsidRPr="00920884">
        <w:rPr>
          <w:color w:val="auto"/>
        </w:rPr>
        <w:t xml:space="preserve">ose applicants not meeting the 70-point </w:t>
      </w:r>
      <w:r w:rsidR="006F5650" w:rsidRPr="00920884">
        <w:rPr>
          <w:color w:val="auto"/>
        </w:rPr>
        <w:t>threshold,</w:t>
      </w:r>
      <w:r w:rsidR="00310B0C" w:rsidRPr="00920884">
        <w:rPr>
          <w:color w:val="auto"/>
        </w:rPr>
        <w:t xml:space="preserve"> </w:t>
      </w:r>
      <w:r w:rsidR="00324EAA" w:rsidRPr="00920884">
        <w:rPr>
          <w:color w:val="auto"/>
        </w:rPr>
        <w:t>and/</w:t>
      </w:r>
      <w:r w:rsidR="00310B0C" w:rsidRPr="00920884">
        <w:rPr>
          <w:color w:val="auto"/>
        </w:rPr>
        <w:t>or the</w:t>
      </w:r>
      <w:r w:rsidR="00AE6E46" w:rsidRPr="00920884">
        <w:rPr>
          <w:color w:val="auto"/>
        </w:rPr>
        <w:t xml:space="preserve"> </w:t>
      </w:r>
      <w:r w:rsidR="00C105A9" w:rsidRPr="00920884">
        <w:rPr>
          <w:color w:val="auto"/>
        </w:rPr>
        <w:t xml:space="preserve">intent of the NGO listed in </w:t>
      </w:r>
      <w:hyperlink w:anchor="_Project_Design_Considerations_1" w:history="1">
        <w:r w:rsidR="00D40B24" w:rsidRPr="00B10B68">
          <w:rPr>
            <w:rStyle w:val="Hyperlink"/>
          </w:rPr>
          <w:t>Section II.</w:t>
        </w:r>
        <w:r w:rsidR="00D40B24">
          <w:rPr>
            <w:rStyle w:val="Hyperlink"/>
          </w:rPr>
          <w:t>4</w:t>
        </w:r>
        <w:r w:rsidR="00D40B24" w:rsidRPr="00B10B68">
          <w:rPr>
            <w:rStyle w:val="Hyperlink"/>
          </w:rPr>
          <w:t>.</w:t>
        </w:r>
      </w:hyperlink>
      <w:r w:rsidR="0026006C" w:rsidRPr="00920884">
        <w:rPr>
          <w:color w:val="auto"/>
        </w:rPr>
        <w:t>,</w:t>
      </w:r>
      <w:r w:rsidR="00310B0C" w:rsidRPr="00920884">
        <w:rPr>
          <w:color w:val="auto"/>
        </w:rPr>
        <w:t xml:space="preserve"> </w:t>
      </w:r>
      <w:r w:rsidR="00324EAA" w:rsidRPr="00920884">
        <w:rPr>
          <w:color w:val="auto"/>
        </w:rPr>
        <w:t>P</w:t>
      </w:r>
      <w:r w:rsidR="00310B0C" w:rsidRPr="00920884">
        <w:rPr>
          <w:color w:val="auto"/>
        </w:rPr>
        <w:t xml:space="preserve">rogram </w:t>
      </w:r>
      <w:r w:rsidR="00682D37" w:rsidRPr="00920884">
        <w:rPr>
          <w:color w:val="auto"/>
        </w:rPr>
        <w:t>Design Consideration</w:t>
      </w:r>
      <w:r w:rsidR="00BF54E0">
        <w:rPr>
          <w:color w:val="auto"/>
        </w:rPr>
        <w:t>.</w:t>
      </w:r>
    </w:p>
    <w:p w14:paraId="405187C9" w14:textId="037A3C71" w:rsidR="00310B0C" w:rsidRPr="00B0014D" w:rsidRDefault="00310B0C" w:rsidP="007D45F0">
      <w:pPr>
        <w:pStyle w:val="Heading2"/>
      </w:pPr>
      <w:bookmarkStart w:id="20" w:name="_Toc142472000"/>
      <w:r w:rsidRPr="00B0014D">
        <w:t>Open Public Records</w:t>
      </w:r>
      <w:bookmarkEnd w:id="20"/>
    </w:p>
    <w:p w14:paraId="62EF4F88" w14:textId="5288E16E" w:rsidR="000347C1" w:rsidRDefault="00310B0C" w:rsidP="00682232">
      <w:pPr>
        <w:ind w:left="720"/>
        <w:rPr>
          <w:color w:val="auto"/>
        </w:rPr>
        <w:sectPr w:rsidR="000347C1" w:rsidSect="004B1EEC">
          <w:type w:val="continuous"/>
          <w:pgSz w:w="12240" w:h="15840" w:code="1"/>
          <w:pgMar w:top="1440" w:right="1080" w:bottom="720" w:left="1080" w:header="720" w:footer="576" w:gutter="0"/>
          <w:pgNumType w:start="4"/>
          <w:cols w:space="720"/>
          <w:docGrid w:linePitch="360"/>
        </w:sectPr>
      </w:pPr>
      <w:r w:rsidRPr="00B0014D">
        <w:rPr>
          <w:color w:val="auto"/>
        </w:rPr>
        <w:t>Please be advised that in accordance with the Open Public Records Act P.L. 2001, c. 404, all applications for discretionary grant funds received September 1, 2003</w:t>
      </w:r>
      <w:r w:rsidR="00B5565C">
        <w:rPr>
          <w:color w:val="auto"/>
        </w:rPr>
        <w:t>,</w:t>
      </w:r>
      <w:r w:rsidRPr="00B0014D">
        <w:rPr>
          <w:color w:val="auto"/>
        </w:rPr>
        <w:t xml:space="preserve"> or later, as well as the evaluation results associated with these applications, and other information regarding the competitive grants process, will become matters of public record upon the completion of the evaluation process and will be available to members of the public upon request.</w:t>
      </w:r>
    </w:p>
    <w:p w14:paraId="050B6FA2" w14:textId="30F640FB" w:rsidR="003C7A35" w:rsidRPr="00EB74E6" w:rsidRDefault="00F54C42" w:rsidP="00A26ACD">
      <w:pPr>
        <w:pStyle w:val="Heading1"/>
      </w:pPr>
      <w:bookmarkStart w:id="21" w:name="_Toc142472001"/>
      <w:r>
        <w:t xml:space="preserve"> </w:t>
      </w:r>
      <w:r w:rsidR="00677D61" w:rsidRPr="00EB74E6">
        <w:t>Completing the Application</w:t>
      </w:r>
      <w:bookmarkEnd w:id="21"/>
    </w:p>
    <w:p w14:paraId="7897C922" w14:textId="5F52F1A6" w:rsidR="00677D61" w:rsidRPr="00B0014D" w:rsidRDefault="00677D61" w:rsidP="00C418D2">
      <w:pPr>
        <w:ind w:left="360"/>
        <w:rPr>
          <w:rFonts w:asciiTheme="minorHAnsi" w:hAnsiTheme="minorHAnsi" w:cstheme="minorHAnsi"/>
          <w:szCs w:val="22"/>
        </w:rPr>
      </w:pPr>
      <w:r w:rsidRPr="00BF2BFE">
        <w:t xml:space="preserve">The intent of this section is to provide the applicant with the framework within which it will plan, design, and develop its proposed project to meet the purpose of this </w:t>
      </w:r>
      <w:r w:rsidR="00BC3EB8" w:rsidRPr="00BF2BFE">
        <w:t>NGO</w:t>
      </w:r>
      <w:r w:rsidRPr="00BF2BFE">
        <w:t xml:space="preserve">. Before preparing applications, potential applicants are advised to review Section </w:t>
      </w:r>
      <w:r w:rsidR="00143771" w:rsidRPr="00BF2BFE">
        <w:t>I</w:t>
      </w:r>
      <w:r w:rsidRPr="00BF2BFE">
        <w:t>, Grant Program</w:t>
      </w:r>
      <w:r w:rsidR="00631E20" w:rsidRPr="00BF2BFE">
        <w:t xml:space="preserve"> Information</w:t>
      </w:r>
      <w:r w:rsidRPr="00BF2BFE">
        <w:t xml:space="preserve">, of this NGO to ensure a full understanding of the </w:t>
      </w:r>
      <w:r w:rsidR="00E25D78" w:rsidRPr="00BF2BFE">
        <w:t>S</w:t>
      </w:r>
      <w:r w:rsidRPr="00BF2BFE">
        <w:t xml:space="preserve">tate’s vision and purpose for offering the program. Additionally, the information contained in Section </w:t>
      </w:r>
      <w:r w:rsidR="006E64F8" w:rsidRPr="00BF2BFE">
        <w:t>III</w:t>
      </w:r>
      <w:r w:rsidR="003C495E" w:rsidRPr="00BF2BFE">
        <w:t>, Grant</w:t>
      </w:r>
      <w:r w:rsidR="0056119D" w:rsidRPr="00BF2BFE">
        <w:t>ee Agreement</w:t>
      </w:r>
      <w:r w:rsidR="003C495E" w:rsidRPr="00BF2BFE">
        <w:t xml:space="preserve"> Requirements</w:t>
      </w:r>
      <w:r w:rsidRPr="00BF2BFE">
        <w:t xml:space="preserve"> will complete the applicant’s understanding of the specific considerations and requirements that</w:t>
      </w:r>
      <w:r w:rsidRPr="0053047B">
        <w:rPr>
          <w:rFonts w:asciiTheme="minorHAnsi" w:hAnsiTheme="minorHAnsi" w:cstheme="minorHAnsi"/>
          <w:szCs w:val="22"/>
        </w:rPr>
        <w:t xml:space="preserve"> are to be considered and/or addressed in their project.</w:t>
      </w:r>
    </w:p>
    <w:p w14:paraId="23BEA13E" w14:textId="77777777" w:rsidR="00A90747" w:rsidRPr="00B0014D" w:rsidRDefault="00A90747" w:rsidP="007D45F0">
      <w:pPr>
        <w:pStyle w:val="Heading2"/>
      </w:pPr>
      <w:bookmarkStart w:id="22" w:name="_Toc96599952"/>
      <w:bookmarkStart w:id="23" w:name="_Toc142472002"/>
      <w:bookmarkStart w:id="24" w:name="_Toc96599947"/>
      <w:r w:rsidRPr="00B0014D">
        <w:t>General Instructions for Applying</w:t>
      </w:r>
      <w:bookmarkEnd w:id="22"/>
      <w:bookmarkEnd w:id="23"/>
    </w:p>
    <w:p w14:paraId="6DC081EE" w14:textId="77777777" w:rsidR="003527CC" w:rsidRDefault="00A90747" w:rsidP="00546EDD">
      <w:pPr>
        <w:spacing w:before="0" w:after="0"/>
        <w:ind w:left="720"/>
      </w:pPr>
      <w:r w:rsidRPr="00546EDD">
        <w:t>To apply for a grant under this NGO, applicants must prepare and submit a complete application</w:t>
      </w:r>
      <w:r w:rsidR="003962DC" w:rsidRPr="00546EDD">
        <w:t xml:space="preserve"> by the deadline</w:t>
      </w:r>
      <w:r w:rsidRPr="00546EDD">
        <w:t>.</w:t>
      </w:r>
      <w:r w:rsidR="00546EDD" w:rsidRPr="00546EDD">
        <w:t xml:space="preserve"> </w:t>
      </w:r>
      <w:r w:rsidR="00324EAA" w:rsidRPr="00546EDD">
        <w:t>The following components in their related EWEG Tabs in the application are required to be</w:t>
      </w:r>
      <w:r w:rsidR="00546EDD" w:rsidRPr="00546EDD">
        <w:t xml:space="preserve"> </w:t>
      </w:r>
      <w:r w:rsidR="00324EAA" w:rsidRPr="00546EDD">
        <w:t>completed:</w:t>
      </w:r>
    </w:p>
    <w:p w14:paraId="3B5E110B" w14:textId="0E286481" w:rsidR="0013614C" w:rsidRDefault="00324EAA" w:rsidP="00006025">
      <w:pPr>
        <w:spacing w:before="0" w:after="0"/>
        <w:ind w:left="1170"/>
      </w:pPr>
      <w:r w:rsidRPr="00546EDD">
        <w:t>Admin Tab – Contacts, Allocation, Assurance, Board Resolution</w:t>
      </w:r>
      <w:r w:rsidR="0013614C">
        <w:t>,</w:t>
      </w:r>
      <w:r w:rsidRPr="00546EDD">
        <w:t xml:space="preserve"> </w:t>
      </w:r>
      <w:r w:rsidRPr="00546EDD">
        <w:br/>
      </w:r>
      <w:r w:rsidR="0013614C" w:rsidRPr="00546EDD">
        <w:t xml:space="preserve">Narrative Tab – Abstract, </w:t>
      </w:r>
      <w:r w:rsidR="00DB71F1">
        <w:t xml:space="preserve">Project </w:t>
      </w:r>
      <w:r w:rsidR="0013614C" w:rsidRPr="00546EDD">
        <w:t>Description, Need, Goals</w:t>
      </w:r>
      <w:r w:rsidR="0098625B">
        <w:t xml:space="preserve"> &amp; </w:t>
      </w:r>
      <w:r w:rsidR="0013614C" w:rsidRPr="00546EDD">
        <w:t xml:space="preserve">Objectives, </w:t>
      </w:r>
      <w:r w:rsidR="00D605AA">
        <w:t>Project</w:t>
      </w:r>
      <w:r w:rsidR="0013614C" w:rsidRPr="00546EDD">
        <w:t xml:space="preserve"> Activity Plan, Organizational Commitment &amp; Capacity</w:t>
      </w:r>
    </w:p>
    <w:p w14:paraId="5EDA1179" w14:textId="23C5884F" w:rsidR="00324EAA" w:rsidRPr="00546EDD" w:rsidRDefault="00324EAA" w:rsidP="00006025">
      <w:pPr>
        <w:spacing w:before="0" w:after="0"/>
        <w:ind w:left="1170"/>
      </w:pPr>
      <w:r w:rsidRPr="00546EDD">
        <w:t>Budget Tab – All related subtabs</w:t>
      </w:r>
      <w:r w:rsidR="0013614C">
        <w:t>.</w:t>
      </w:r>
    </w:p>
    <w:p w14:paraId="6C0AF758" w14:textId="7BC03155" w:rsidR="00F7261B" w:rsidRPr="00546EDD" w:rsidRDefault="002E4521" w:rsidP="00006025">
      <w:pPr>
        <w:spacing w:before="0" w:after="0"/>
        <w:ind w:left="1170" w:right="-180"/>
      </w:pPr>
      <w:r>
        <w:t xml:space="preserve">Upload Tab </w:t>
      </w:r>
      <w:r w:rsidR="00675667">
        <w:t>–</w:t>
      </w:r>
      <w:r>
        <w:t xml:space="preserve"> </w:t>
      </w:r>
      <w:r w:rsidR="00B92C20">
        <w:t xml:space="preserve">The required documents </w:t>
      </w:r>
      <w:r w:rsidR="00EB2CFC">
        <w:t xml:space="preserve">to be included in the application </w:t>
      </w:r>
      <w:r w:rsidR="00B92C20">
        <w:t>as stated in the NGO</w:t>
      </w:r>
      <w:r w:rsidR="00EB2CFC">
        <w:t>.</w:t>
      </w:r>
    </w:p>
    <w:p w14:paraId="633C84AA" w14:textId="236AD921" w:rsidR="00A90747" w:rsidRPr="00B0014D" w:rsidRDefault="00A90747" w:rsidP="00324EAA">
      <w:pPr>
        <w:ind w:left="720"/>
      </w:pPr>
      <w:r w:rsidRPr="00B0014D">
        <w:t xml:space="preserve">The application must be a response to the State’s vision as articulated in Section </w:t>
      </w:r>
      <w:r w:rsidR="00523D48">
        <w:t>I</w:t>
      </w:r>
      <w:r w:rsidRPr="00B0014D">
        <w:t xml:space="preserve"> Grant Program Information of this NGO. It must be planned, designed</w:t>
      </w:r>
      <w:r w:rsidR="00B5565C">
        <w:t>,</w:t>
      </w:r>
      <w:r w:rsidRPr="00B0014D">
        <w:t xml:space="preserve"> and developed in accordance with the program framework articulated in Section </w:t>
      </w:r>
      <w:r w:rsidR="00023C42">
        <w:t>II</w:t>
      </w:r>
      <w:r w:rsidR="006A1CEC">
        <w:t>, Completing the Application</w:t>
      </w:r>
      <w:r w:rsidRPr="00B0014D">
        <w:t xml:space="preserve"> of this NGO. The applicant may wish to consult </w:t>
      </w:r>
      <w:bookmarkStart w:id="25" w:name="_Hlk121146822"/>
      <w:r w:rsidRPr="00B0014D">
        <w:t>additional guidance found in the</w:t>
      </w:r>
      <w:hyperlink r:id="rId27" w:history="1">
        <w:r w:rsidRPr="0013614C">
          <w:rPr>
            <w:rStyle w:val="Hyperlink"/>
          </w:rPr>
          <w:t xml:space="preserve"> </w:t>
        </w:r>
        <w:hyperlink r:id="rId28" w:history="1">
          <w:r w:rsidR="00A4670C" w:rsidRPr="00A4670C">
            <w:rPr>
              <w:rStyle w:val="Hyperlink"/>
              <w:rFonts w:asciiTheme="minorHAnsi" w:eastAsia="SimSun" w:hAnsiTheme="minorHAnsi" w:cstheme="minorHAnsi"/>
              <w:szCs w:val="22"/>
            </w:rPr>
            <w:t>Pre-Award Manual</w:t>
          </w:r>
          <w:r w:rsidRPr="00A4670C">
            <w:rPr>
              <w:rStyle w:val="Hyperlink"/>
              <w:rFonts w:asciiTheme="minorHAnsi" w:hAnsiTheme="minorHAnsi" w:cstheme="minorHAnsi"/>
              <w:szCs w:val="22"/>
            </w:rPr>
            <w:t xml:space="preserve"> for Discretionary Grants</w:t>
          </w:r>
        </w:hyperlink>
      </w:hyperlink>
      <w:bookmarkEnd w:id="25"/>
      <w:r w:rsidRPr="00B0014D">
        <w:t>.</w:t>
      </w:r>
    </w:p>
    <w:p w14:paraId="443F7995" w14:textId="586E0D02" w:rsidR="0094623B" w:rsidRDefault="006902AE" w:rsidP="007D45F0">
      <w:pPr>
        <w:pStyle w:val="Heading2"/>
      </w:pPr>
      <w:bookmarkStart w:id="26" w:name="_Review_of_Applications"/>
      <w:bookmarkStart w:id="27" w:name="_Toc96599941"/>
      <w:bookmarkStart w:id="28" w:name="_Toc142472003"/>
      <w:bookmarkEnd w:id="26"/>
      <w:r>
        <w:t xml:space="preserve">Application </w:t>
      </w:r>
      <w:r w:rsidR="00677D61" w:rsidRPr="0094623B">
        <w:t>Technical Assistance</w:t>
      </w:r>
      <w:bookmarkEnd w:id="27"/>
      <w:r w:rsidR="00AE6FA4">
        <w:t xml:space="preserve"> </w:t>
      </w:r>
      <w:r>
        <w:t>Session</w:t>
      </w:r>
      <w:bookmarkEnd w:id="28"/>
    </w:p>
    <w:p w14:paraId="7A60686E" w14:textId="19329172" w:rsidR="0094623B" w:rsidRDefault="00AB2459" w:rsidP="0094623B">
      <w:pPr>
        <w:spacing w:before="240"/>
        <w:ind w:left="720"/>
        <w:rPr>
          <w:rFonts w:eastAsia="SimSun"/>
          <w:b/>
          <w:color w:val="auto"/>
          <w:szCs w:val="28"/>
        </w:rPr>
      </w:pPr>
      <w:sdt>
        <w:sdtPr>
          <w:rPr>
            <w:rFonts w:eastAsia="SimSun"/>
            <w:b/>
            <w:color w:val="auto"/>
            <w:szCs w:val="28"/>
          </w:rPr>
          <w:id w:val="512429664"/>
          <w:lock w:val="sdtLocked"/>
          <w:placeholder>
            <w:docPart w:val="442FFAF932EA46DBA8812CD684B963B9"/>
          </w:placeholder>
          <w:date w:fullDate="2024-01-19T00:00:00Z">
            <w:dateFormat w:val="dddd, MMMM dd, yyyy"/>
            <w:lid w:val="en-US"/>
            <w:storeMappedDataAs w:val="date"/>
            <w:calendar w:val="gregorian"/>
          </w:date>
        </w:sdtPr>
        <w:sdtEndPr>
          <w:rPr>
            <w:b w:val="0"/>
            <w:color w:val="000000"/>
            <w:szCs w:val="21"/>
          </w:rPr>
        </w:sdtEndPr>
        <w:sdtContent>
          <w:r w:rsidR="00EA585E">
            <w:rPr>
              <w:rFonts w:eastAsia="SimSun"/>
              <w:b/>
              <w:color w:val="auto"/>
              <w:szCs w:val="28"/>
            </w:rPr>
            <w:t>Friday, January 19, 2024</w:t>
          </w:r>
        </w:sdtContent>
      </w:sdt>
    </w:p>
    <w:p w14:paraId="58111A3A" w14:textId="4736F659" w:rsidR="00304908" w:rsidRPr="00304908" w:rsidRDefault="00AB2459" w:rsidP="0094623B">
      <w:pPr>
        <w:spacing w:before="240"/>
        <w:ind w:left="720"/>
      </w:pPr>
      <w:sdt>
        <w:sdtPr>
          <w:rPr>
            <w:rFonts w:eastAsia="SimSun"/>
            <w:b/>
            <w:color w:val="auto"/>
            <w:szCs w:val="28"/>
          </w:rPr>
          <w:id w:val="-1822797830"/>
          <w14:checkbox>
            <w14:checked w14:val="1"/>
            <w14:checkedState w14:val="2612" w14:font="MS Gothic"/>
            <w14:uncheckedState w14:val="2610" w14:font="MS Gothic"/>
          </w14:checkbox>
        </w:sdtPr>
        <w:sdtEndPr/>
        <w:sdtContent>
          <w:r w:rsidR="00656F5C">
            <w:rPr>
              <w:rFonts w:ascii="MS Gothic" w:eastAsia="MS Gothic" w:hAnsi="MS Gothic" w:hint="eastAsia"/>
              <w:b/>
              <w:color w:val="auto"/>
              <w:szCs w:val="28"/>
            </w:rPr>
            <w:t>☒</w:t>
          </w:r>
        </w:sdtContent>
      </w:sdt>
      <w:r w:rsidR="00304908">
        <w:rPr>
          <w:rFonts w:eastAsia="SimSun"/>
          <w:b/>
          <w:color w:val="auto"/>
          <w:szCs w:val="28"/>
        </w:rPr>
        <w:t xml:space="preserve"> TEAMs Virtual Meeting: </w:t>
      </w:r>
      <w:hyperlink r:id="rId29" w:history="1">
        <w:r w:rsidR="008B3717" w:rsidRPr="00FB2196">
          <w:rPr>
            <w:rStyle w:val="Hyperlink"/>
            <w:rFonts w:eastAsia="SimSun"/>
            <w:szCs w:val="28"/>
          </w:rPr>
          <w:t>https://homeroom5.doe.state.nj.us/events/?p=a</w:t>
        </w:r>
      </w:hyperlink>
      <w:r w:rsidR="008B3717">
        <w:rPr>
          <w:rFonts w:eastAsia="SimSun"/>
          <w:color w:val="auto"/>
          <w:szCs w:val="28"/>
        </w:rPr>
        <w:t xml:space="preserve"> </w:t>
      </w:r>
    </w:p>
    <w:p w14:paraId="2C153C2E" w14:textId="77777777" w:rsidR="00C344CD" w:rsidRPr="0071742B" w:rsidRDefault="00C344CD" w:rsidP="007D45F0">
      <w:pPr>
        <w:pStyle w:val="Heading2"/>
        <w:rPr>
          <w:bCs/>
          <w:smallCaps/>
          <w:u w:val="single"/>
        </w:rPr>
      </w:pPr>
      <w:bookmarkStart w:id="29" w:name="_Toc142472004"/>
      <w:r w:rsidRPr="0071742B">
        <w:t>Grant Deliverables</w:t>
      </w:r>
      <w:bookmarkEnd w:id="29"/>
    </w:p>
    <w:p w14:paraId="7BDA4046" w14:textId="77777777" w:rsidR="001C6A67" w:rsidRPr="00481553" w:rsidRDefault="001C6A67" w:rsidP="001C6A67">
      <w:pPr>
        <w:ind w:left="720"/>
        <w:rPr>
          <w:color w:val="auto"/>
          <w:szCs w:val="22"/>
        </w:rPr>
      </w:pPr>
      <w:r w:rsidRPr="00481553">
        <w:rPr>
          <w:color w:val="auto"/>
          <w:szCs w:val="22"/>
        </w:rPr>
        <w:t xml:space="preserve">Expected outcomes should align with the intent of the NGO, as noted in </w:t>
      </w:r>
      <w:r w:rsidRPr="00481553">
        <w:rPr>
          <w:color w:val="4472C4" w:themeColor="accent1"/>
          <w:szCs w:val="22"/>
          <w:u w:val="single"/>
        </w:rPr>
        <w:t>Section I.1.</w:t>
      </w:r>
      <w:r w:rsidRPr="00481553">
        <w:rPr>
          <w:color w:val="auto"/>
          <w:szCs w:val="22"/>
        </w:rPr>
        <w:t xml:space="preserve">, Purpose of the NGO, and </w:t>
      </w:r>
      <w:r w:rsidRPr="00481553">
        <w:rPr>
          <w:color w:val="4472C4" w:themeColor="accent1"/>
          <w:szCs w:val="22"/>
          <w:u w:val="single"/>
        </w:rPr>
        <w:t>Section II.4</w:t>
      </w:r>
      <w:r w:rsidRPr="00481553">
        <w:rPr>
          <w:color w:val="auto"/>
          <w:szCs w:val="22"/>
        </w:rPr>
        <w:t xml:space="preserve">., Project Design Considerations. Grant recipients are required to adhere to the reporting schedule detailed in </w:t>
      </w:r>
      <w:r w:rsidRPr="00481553">
        <w:rPr>
          <w:color w:val="4472C4" w:themeColor="accent1"/>
          <w:szCs w:val="22"/>
          <w:u w:val="single"/>
        </w:rPr>
        <w:t>Section III</w:t>
      </w:r>
      <w:r w:rsidRPr="00481553">
        <w:rPr>
          <w:color w:val="auto"/>
          <w:szCs w:val="22"/>
        </w:rPr>
        <w:t xml:space="preserve">., Grant Agreement, and Program Requirements.  </w:t>
      </w:r>
    </w:p>
    <w:p w14:paraId="7EE0AA99" w14:textId="77777777" w:rsidR="001C6A67" w:rsidRPr="00481553" w:rsidRDefault="001C6A67" w:rsidP="001C6A67">
      <w:pPr>
        <w:ind w:left="720"/>
        <w:rPr>
          <w:color w:val="auto"/>
          <w:szCs w:val="22"/>
        </w:rPr>
      </w:pPr>
      <w:r w:rsidRPr="00481553">
        <w:rPr>
          <w:color w:val="auto"/>
          <w:szCs w:val="22"/>
        </w:rPr>
        <w:lastRenderedPageBreak/>
        <w:t xml:space="preserve">The Program will offer LEAs the necessary funding for their teachers to become formally trained to teach AP AAS, support purchasing of materials and, but not limited to, supplementing any associated testing fees for students. </w:t>
      </w:r>
    </w:p>
    <w:p w14:paraId="0BFDA273" w14:textId="77777777" w:rsidR="001C6A67" w:rsidRPr="00481553" w:rsidRDefault="001C6A67" w:rsidP="001C6A67">
      <w:pPr>
        <w:ind w:left="720"/>
        <w:rPr>
          <w:color w:val="auto"/>
          <w:szCs w:val="22"/>
        </w:rPr>
      </w:pPr>
      <w:r w:rsidRPr="00481553">
        <w:rPr>
          <w:color w:val="auto"/>
          <w:szCs w:val="22"/>
        </w:rPr>
        <w:t>The larger goal of this grant program is to provide funding to LEAs to support their efforts in opening a section of the new AP AAS course. Therefore, at the maturity of this grant we anticipate:</w:t>
      </w:r>
    </w:p>
    <w:p w14:paraId="1C4DDACA" w14:textId="77777777" w:rsidR="001C6A67" w:rsidRPr="00481553" w:rsidRDefault="001C6A67" w:rsidP="004E278F">
      <w:pPr>
        <w:pStyle w:val="ListParagraph"/>
        <w:numPr>
          <w:ilvl w:val="0"/>
          <w:numId w:val="14"/>
        </w:numPr>
        <w:rPr>
          <w:color w:val="auto"/>
          <w:szCs w:val="22"/>
        </w:rPr>
      </w:pPr>
      <w:r w:rsidRPr="00481553">
        <w:rPr>
          <w:color w:val="auto"/>
          <w:szCs w:val="22"/>
        </w:rPr>
        <w:t>at minimum, one teacher from each grantee district will be formally trained in AP AAS,</w:t>
      </w:r>
    </w:p>
    <w:p w14:paraId="71CF3605" w14:textId="77777777" w:rsidR="001C6A67" w:rsidRPr="00481553" w:rsidRDefault="001C6A67" w:rsidP="004E278F">
      <w:pPr>
        <w:pStyle w:val="ListParagraph"/>
        <w:numPr>
          <w:ilvl w:val="0"/>
          <w:numId w:val="14"/>
        </w:numPr>
        <w:rPr>
          <w:color w:val="auto"/>
          <w:szCs w:val="22"/>
        </w:rPr>
      </w:pPr>
      <w:r w:rsidRPr="00481553">
        <w:rPr>
          <w:color w:val="auto"/>
          <w:szCs w:val="22"/>
        </w:rPr>
        <w:t>at minimum one section of AP AAS will be offered in Fall of ’24 per grantee district, and</w:t>
      </w:r>
    </w:p>
    <w:p w14:paraId="35585853" w14:textId="77777777" w:rsidR="001C6A67" w:rsidRPr="00481553" w:rsidRDefault="001C6A67" w:rsidP="004E278F">
      <w:pPr>
        <w:pStyle w:val="ListParagraph"/>
        <w:numPr>
          <w:ilvl w:val="0"/>
          <w:numId w:val="14"/>
        </w:numPr>
        <w:rPr>
          <w:color w:val="auto"/>
        </w:rPr>
      </w:pPr>
      <w:r w:rsidRPr="045A2A95">
        <w:rPr>
          <w:color w:val="auto"/>
        </w:rPr>
        <w:t>Approximately 300-600 students will be enrolled in AP AAS for the Fall ’24 school year statewide.</w:t>
      </w:r>
    </w:p>
    <w:p w14:paraId="19414165" w14:textId="77777777" w:rsidR="001C6A67" w:rsidRPr="00481553" w:rsidRDefault="001C6A67" w:rsidP="001C6A67">
      <w:pPr>
        <w:ind w:left="720"/>
        <w:rPr>
          <w:color w:val="auto"/>
        </w:rPr>
      </w:pPr>
      <w:r w:rsidRPr="045A2A95">
        <w:rPr>
          <w:color w:val="auto"/>
        </w:rPr>
        <w:t>Additionally, with successful implementation, we also anticipate observing the following outcomes:</w:t>
      </w:r>
    </w:p>
    <w:p w14:paraId="77767FFA" w14:textId="77777777" w:rsidR="001C6A67" w:rsidRPr="00481553" w:rsidRDefault="001C6A67" w:rsidP="004E278F">
      <w:pPr>
        <w:pStyle w:val="ListParagraph"/>
        <w:numPr>
          <w:ilvl w:val="3"/>
          <w:numId w:val="15"/>
        </w:numPr>
        <w:rPr>
          <w:color w:val="auto"/>
          <w:szCs w:val="22"/>
        </w:rPr>
      </w:pPr>
      <w:r w:rsidRPr="00481553">
        <w:rPr>
          <w:color w:val="auto"/>
          <w:szCs w:val="22"/>
        </w:rPr>
        <w:t>Heightened interest in African American studies, AP and beyond;</w:t>
      </w:r>
    </w:p>
    <w:p w14:paraId="1818942E" w14:textId="403BBC46" w:rsidR="001C6A67" w:rsidRPr="00481553" w:rsidRDefault="001C6A67" w:rsidP="004E278F">
      <w:pPr>
        <w:pStyle w:val="ListParagraph"/>
        <w:numPr>
          <w:ilvl w:val="3"/>
          <w:numId w:val="15"/>
        </w:numPr>
        <w:rPr>
          <w:color w:val="auto"/>
          <w:szCs w:val="22"/>
        </w:rPr>
      </w:pPr>
      <w:r w:rsidRPr="00481553">
        <w:rPr>
          <w:color w:val="auto"/>
          <w:szCs w:val="22"/>
        </w:rPr>
        <w:t xml:space="preserve">Increased student access to AP AAS and </w:t>
      </w:r>
      <w:r w:rsidR="0010221B">
        <w:rPr>
          <w:color w:val="auto"/>
          <w:szCs w:val="22"/>
        </w:rPr>
        <w:t xml:space="preserve">other </w:t>
      </w:r>
      <w:r w:rsidRPr="00481553">
        <w:rPr>
          <w:color w:val="auto"/>
          <w:szCs w:val="22"/>
        </w:rPr>
        <w:t>AP</w:t>
      </w:r>
      <w:r w:rsidR="0010221B">
        <w:rPr>
          <w:color w:val="auto"/>
          <w:szCs w:val="22"/>
        </w:rPr>
        <w:t xml:space="preserve"> programs</w:t>
      </w:r>
      <w:r w:rsidRPr="00481553">
        <w:rPr>
          <w:color w:val="auto"/>
          <w:szCs w:val="22"/>
        </w:rPr>
        <w:t>;</w:t>
      </w:r>
    </w:p>
    <w:p w14:paraId="01F97405" w14:textId="77777777" w:rsidR="001C6A67" w:rsidRPr="00481553" w:rsidRDefault="001C6A67" w:rsidP="004E278F">
      <w:pPr>
        <w:pStyle w:val="ListParagraph"/>
        <w:numPr>
          <w:ilvl w:val="4"/>
          <w:numId w:val="15"/>
        </w:numPr>
        <w:rPr>
          <w:color w:val="auto"/>
          <w:szCs w:val="22"/>
        </w:rPr>
      </w:pPr>
      <w:r w:rsidRPr="00481553">
        <w:rPr>
          <w:color w:val="auto"/>
          <w:szCs w:val="22"/>
        </w:rPr>
        <w:t>Increased in enrollment of students, specifically Black/African American students, due to the inclusivity of the discipline and course content;</w:t>
      </w:r>
    </w:p>
    <w:p w14:paraId="59E485FC" w14:textId="4455C2C2" w:rsidR="001C6A67" w:rsidRPr="00481553" w:rsidRDefault="001C6A67" w:rsidP="004E278F">
      <w:pPr>
        <w:pStyle w:val="ListParagraph"/>
        <w:numPr>
          <w:ilvl w:val="3"/>
          <w:numId w:val="15"/>
        </w:numPr>
        <w:rPr>
          <w:color w:val="auto"/>
          <w:szCs w:val="22"/>
        </w:rPr>
      </w:pPr>
      <w:r w:rsidRPr="00481553">
        <w:rPr>
          <w:color w:val="auto"/>
          <w:szCs w:val="22"/>
        </w:rPr>
        <w:t xml:space="preserve">Increased number of educators formally trained in AP AAS and </w:t>
      </w:r>
      <w:r w:rsidR="0010221B">
        <w:rPr>
          <w:color w:val="auto"/>
          <w:szCs w:val="22"/>
        </w:rPr>
        <w:t xml:space="preserve">other </w:t>
      </w:r>
      <w:r w:rsidRPr="00481553">
        <w:rPr>
          <w:color w:val="auto"/>
          <w:szCs w:val="22"/>
        </w:rPr>
        <w:t>AP</w:t>
      </w:r>
      <w:r w:rsidR="0010221B">
        <w:rPr>
          <w:color w:val="auto"/>
          <w:szCs w:val="22"/>
        </w:rPr>
        <w:t xml:space="preserve"> programs</w:t>
      </w:r>
      <w:r w:rsidRPr="00481553">
        <w:rPr>
          <w:color w:val="auto"/>
          <w:szCs w:val="22"/>
        </w:rPr>
        <w:t>;</w:t>
      </w:r>
    </w:p>
    <w:p w14:paraId="2EF4E7CC" w14:textId="77777777" w:rsidR="001C6A67" w:rsidRPr="00481553" w:rsidRDefault="001C6A67" w:rsidP="004E278F">
      <w:pPr>
        <w:pStyle w:val="ListParagraph"/>
        <w:numPr>
          <w:ilvl w:val="4"/>
          <w:numId w:val="15"/>
        </w:numPr>
        <w:rPr>
          <w:color w:val="auto"/>
          <w:szCs w:val="22"/>
        </w:rPr>
      </w:pPr>
      <w:r w:rsidRPr="00481553">
        <w:rPr>
          <w:color w:val="auto"/>
          <w:szCs w:val="22"/>
        </w:rPr>
        <w:t>Increased representation of teachers of color, specifically Black/African American teachers, trained in AP, due to the inclusivity of the discipline and course content;</w:t>
      </w:r>
    </w:p>
    <w:p w14:paraId="046D4006" w14:textId="77777777" w:rsidR="001C6A67" w:rsidRPr="00481553" w:rsidRDefault="001C6A67" w:rsidP="004E278F">
      <w:pPr>
        <w:pStyle w:val="ListParagraph"/>
        <w:numPr>
          <w:ilvl w:val="3"/>
          <w:numId w:val="15"/>
        </w:numPr>
        <w:rPr>
          <w:color w:val="auto"/>
        </w:rPr>
      </w:pPr>
      <w:r w:rsidRPr="045A2A95">
        <w:rPr>
          <w:color w:val="auto"/>
        </w:rPr>
        <w:t>The development and or expansion of general education AAS content integration K-12;</w:t>
      </w:r>
    </w:p>
    <w:p w14:paraId="6E3DE185" w14:textId="77777777" w:rsidR="001C6A67" w:rsidRPr="00481553" w:rsidRDefault="001C6A67" w:rsidP="004E278F">
      <w:pPr>
        <w:pStyle w:val="ListParagraph"/>
        <w:numPr>
          <w:ilvl w:val="3"/>
          <w:numId w:val="15"/>
        </w:numPr>
        <w:rPr>
          <w:color w:val="auto"/>
          <w:szCs w:val="22"/>
        </w:rPr>
      </w:pPr>
      <w:r w:rsidRPr="00481553">
        <w:rPr>
          <w:color w:val="auto"/>
          <w:szCs w:val="22"/>
        </w:rPr>
        <w:t xml:space="preserve">Active improvement of LEAs AP recommendation and recruitment practices/processes; </w:t>
      </w:r>
    </w:p>
    <w:p w14:paraId="5701A61F" w14:textId="77777777" w:rsidR="001C6A67" w:rsidRPr="00481553" w:rsidRDefault="001C6A67" w:rsidP="004E278F">
      <w:pPr>
        <w:pStyle w:val="ListParagraph"/>
        <w:numPr>
          <w:ilvl w:val="3"/>
          <w:numId w:val="15"/>
        </w:numPr>
        <w:rPr>
          <w:color w:val="auto"/>
          <w:szCs w:val="22"/>
        </w:rPr>
      </w:pPr>
      <w:r w:rsidRPr="00481553">
        <w:rPr>
          <w:color w:val="auto"/>
          <w:szCs w:val="22"/>
        </w:rPr>
        <w:t>The continuation and expansion of AP AAS course section availability;</w:t>
      </w:r>
    </w:p>
    <w:p w14:paraId="754EE85F" w14:textId="77777777" w:rsidR="001C6A67" w:rsidRPr="00481553" w:rsidRDefault="001C6A67" w:rsidP="004E278F">
      <w:pPr>
        <w:pStyle w:val="ListParagraph"/>
        <w:numPr>
          <w:ilvl w:val="3"/>
          <w:numId w:val="15"/>
        </w:numPr>
        <w:rPr>
          <w:color w:val="auto"/>
          <w:szCs w:val="22"/>
        </w:rPr>
      </w:pPr>
      <w:r w:rsidRPr="00481553">
        <w:rPr>
          <w:color w:val="auto"/>
          <w:szCs w:val="22"/>
        </w:rPr>
        <w:t xml:space="preserve">The appetite to advocate for more diverse AP coursework; and </w:t>
      </w:r>
    </w:p>
    <w:p w14:paraId="45B271C0" w14:textId="4D7D0E7C" w:rsidR="00C344CD" w:rsidRPr="001C6A67" w:rsidRDefault="001C6A67" w:rsidP="004E278F">
      <w:pPr>
        <w:pStyle w:val="ListParagraph"/>
        <w:numPr>
          <w:ilvl w:val="3"/>
          <w:numId w:val="15"/>
        </w:numPr>
        <w:rPr>
          <w:color w:val="auto"/>
          <w:szCs w:val="22"/>
        </w:rPr>
      </w:pPr>
      <w:r w:rsidRPr="00481553">
        <w:rPr>
          <w:color w:val="auto"/>
          <w:szCs w:val="22"/>
        </w:rPr>
        <w:t>Boost the number of students academically prepared academically for studies post-secondary.</w:t>
      </w:r>
    </w:p>
    <w:p w14:paraId="7A002444" w14:textId="77777777" w:rsidR="002A27DA" w:rsidRPr="00C344CD" w:rsidRDefault="002A27DA" w:rsidP="007D45F0">
      <w:pPr>
        <w:pStyle w:val="Heading2"/>
      </w:pPr>
      <w:bookmarkStart w:id="30" w:name="_Project_Design_Considerations_1"/>
      <w:bookmarkStart w:id="31" w:name="_Toc142472005"/>
      <w:bookmarkEnd w:id="30"/>
      <w:r w:rsidRPr="00B0014D">
        <w:t>Project Design Considerations</w:t>
      </w:r>
      <w:bookmarkEnd w:id="31"/>
    </w:p>
    <w:p w14:paraId="27223EC2" w14:textId="77777777" w:rsidR="009B2D59" w:rsidRPr="009E53DF" w:rsidRDefault="009B2D59" w:rsidP="009B2D59">
      <w:pPr>
        <w:pStyle w:val="paragraph"/>
        <w:spacing w:before="0" w:beforeAutospacing="0" w:after="0" w:afterAutospacing="0"/>
        <w:ind w:left="720"/>
        <w:textAlignment w:val="baseline"/>
        <w:rPr>
          <w:rStyle w:val="normaltextrun"/>
          <w:rFonts w:ascii="Calibri" w:hAnsi="Calibri" w:cs="Calibri"/>
          <w:color w:val="000000"/>
          <w:sz w:val="22"/>
          <w:szCs w:val="22"/>
        </w:rPr>
      </w:pPr>
      <w:r w:rsidRPr="045A2A95">
        <w:rPr>
          <w:rStyle w:val="normaltextrun"/>
          <w:rFonts w:ascii="Calibri" w:hAnsi="Calibri" w:cs="Calibri"/>
          <w:color w:val="000000" w:themeColor="text1"/>
          <w:sz w:val="22"/>
          <w:szCs w:val="22"/>
        </w:rPr>
        <w:t xml:space="preserve">The State goal is to </w:t>
      </w:r>
      <w:r w:rsidRPr="045A2A95">
        <w:rPr>
          <w:rFonts w:asciiTheme="minorHAnsi" w:hAnsiTheme="minorHAnsi" w:cstheme="minorBidi"/>
          <w:sz w:val="22"/>
          <w:szCs w:val="22"/>
        </w:rPr>
        <w:t xml:space="preserve">expand access and opportunity for students to participate in a new Advanced Placement course, which will further their academic readiness for postsecondary studies. This grant program will </w:t>
      </w:r>
      <w:r w:rsidRPr="045A2A95">
        <w:rPr>
          <w:rStyle w:val="normaltextrun"/>
          <w:rFonts w:ascii="Calibri" w:hAnsi="Calibri" w:cs="Calibri"/>
          <w:color w:val="000000" w:themeColor="text1"/>
          <w:sz w:val="22"/>
          <w:szCs w:val="22"/>
        </w:rPr>
        <w:t>provide the initial funding to LEAs to support their addition of the AP AAS to their current AP course menu. When developing objectives and indicators to support their local goal(s), LEAs should keep the following in mind:</w:t>
      </w:r>
    </w:p>
    <w:p w14:paraId="67CE6B0C" w14:textId="77777777" w:rsidR="009B2D59" w:rsidRPr="008B57FD" w:rsidRDefault="009B2D59" w:rsidP="009B2D59">
      <w:pPr>
        <w:pStyle w:val="ListParagraph"/>
        <w:rPr>
          <w:b/>
          <w:bCs/>
        </w:rPr>
      </w:pPr>
      <w:r w:rsidRPr="008B57FD">
        <w:rPr>
          <w:b/>
          <w:bCs/>
        </w:rPr>
        <w:t>Effective Curricular Programming:  </w:t>
      </w:r>
    </w:p>
    <w:p w14:paraId="74ED8BA4" w14:textId="77777777" w:rsidR="009B2D59" w:rsidRPr="009E53DF" w:rsidRDefault="009B2D59" w:rsidP="004E278F">
      <w:pPr>
        <w:pStyle w:val="ListParagraph"/>
        <w:numPr>
          <w:ilvl w:val="1"/>
          <w:numId w:val="16"/>
        </w:numPr>
      </w:pPr>
      <w:r w:rsidRPr="009E53DF">
        <w:t>How will the LEA support the projected program expansion after receiving the award? </w:t>
      </w:r>
    </w:p>
    <w:p w14:paraId="5812FC13" w14:textId="77777777" w:rsidR="009B2D59" w:rsidRDefault="009B2D59" w:rsidP="004E278F">
      <w:pPr>
        <w:pStyle w:val="ListParagraph"/>
        <w:numPr>
          <w:ilvl w:val="1"/>
          <w:numId w:val="16"/>
        </w:numPr>
      </w:pPr>
      <w:r>
        <w:t>What current curricula support and/or compliment students and teachers’ foundational knowledge of African American Studies?</w:t>
      </w:r>
    </w:p>
    <w:p w14:paraId="6B5D5B83" w14:textId="77777777" w:rsidR="009B2D59" w:rsidRPr="008B57FD" w:rsidRDefault="009B2D59" w:rsidP="009B2D59">
      <w:pPr>
        <w:pStyle w:val="ListParagraph"/>
        <w:rPr>
          <w:b/>
          <w:bCs/>
        </w:rPr>
      </w:pPr>
      <w:r w:rsidRPr="008B57FD">
        <w:rPr>
          <w:b/>
          <w:bCs/>
        </w:rPr>
        <w:t>Teacher Participation and Support:  </w:t>
      </w:r>
    </w:p>
    <w:p w14:paraId="778C9F08" w14:textId="77777777" w:rsidR="009B2D59" w:rsidRPr="009E53DF" w:rsidRDefault="009B2D59" w:rsidP="004E278F">
      <w:pPr>
        <w:pStyle w:val="ListParagraph"/>
        <w:numPr>
          <w:ilvl w:val="0"/>
          <w:numId w:val="17"/>
        </w:numPr>
      </w:pPr>
      <w:r w:rsidRPr="009E53DF">
        <w:t>How will the district select/recruit a teacher to participate in the training program?  </w:t>
      </w:r>
    </w:p>
    <w:p w14:paraId="68BDEC37" w14:textId="77777777" w:rsidR="009B2D59" w:rsidRPr="009E53DF" w:rsidRDefault="009B2D59" w:rsidP="004E278F">
      <w:pPr>
        <w:pStyle w:val="ListParagraph"/>
        <w:numPr>
          <w:ilvl w:val="1"/>
          <w:numId w:val="17"/>
        </w:numPr>
      </w:pPr>
      <w:r w:rsidRPr="009E53DF">
        <w:t>Consider the experience(s) of the teacher.</w:t>
      </w:r>
    </w:p>
    <w:p w14:paraId="591BF2FD" w14:textId="77777777" w:rsidR="009B2D59" w:rsidRPr="009E53DF" w:rsidRDefault="009B2D59" w:rsidP="004E278F">
      <w:pPr>
        <w:pStyle w:val="ListParagraph"/>
        <w:numPr>
          <w:ilvl w:val="0"/>
          <w:numId w:val="17"/>
        </w:numPr>
      </w:pPr>
      <w:r w:rsidRPr="009E53DF">
        <w:t xml:space="preserve">​How will the district evaluate a teachers record of commitment, aptitude and or appreciation for African American Studies as it relates to being selected to participate in the program?  </w:t>
      </w:r>
    </w:p>
    <w:p w14:paraId="2045BB2A" w14:textId="77777777" w:rsidR="009B2D59" w:rsidRPr="009E53DF" w:rsidRDefault="009B2D59" w:rsidP="004E278F">
      <w:pPr>
        <w:pStyle w:val="ListParagraph"/>
        <w:numPr>
          <w:ilvl w:val="0"/>
          <w:numId w:val="17"/>
        </w:numPr>
      </w:pPr>
      <w:r>
        <w:t>What artifacts, if any, can a teacher provide to demonstrate to their record of commitment, aptitude and or appreciation for African American Studies as it relates to being selected to participate in the program?</w:t>
      </w:r>
    </w:p>
    <w:p w14:paraId="2E29F946" w14:textId="77777777" w:rsidR="009B2D59" w:rsidRPr="009E53DF" w:rsidRDefault="009B2D59" w:rsidP="004E278F">
      <w:pPr>
        <w:pStyle w:val="ListParagraph"/>
        <w:numPr>
          <w:ilvl w:val="0"/>
          <w:numId w:val="17"/>
        </w:numPr>
      </w:pPr>
      <w:r w:rsidRPr="009E53DF">
        <w:t xml:space="preserve">​How will the district sustain and support new AP AAS teachers through ongoing training/workshops/professional development/mentoring opportunities after the grant period has ended? </w:t>
      </w:r>
    </w:p>
    <w:p w14:paraId="1B4CC30E" w14:textId="77777777" w:rsidR="009B2D59" w:rsidRPr="009E53DF" w:rsidRDefault="009B2D59" w:rsidP="004E278F">
      <w:pPr>
        <w:pStyle w:val="ListParagraph"/>
        <w:numPr>
          <w:ilvl w:val="0"/>
          <w:numId w:val="17"/>
        </w:numPr>
      </w:pPr>
      <w:r>
        <w:t>What is the capacity of the district to train additional teachers around AP, specifically AP AAS, beyond the grant period?</w:t>
      </w:r>
    </w:p>
    <w:p w14:paraId="6AE3B4A5" w14:textId="77777777" w:rsidR="009B2D59" w:rsidRPr="008B57FD" w:rsidRDefault="009B2D59" w:rsidP="009B2D59">
      <w:pPr>
        <w:pStyle w:val="ListParagraph"/>
        <w:rPr>
          <w:b/>
          <w:bCs/>
        </w:rPr>
      </w:pPr>
      <w:r w:rsidRPr="008B57FD">
        <w:rPr>
          <w:b/>
          <w:bCs/>
        </w:rPr>
        <w:t>Course Selection and Scheduling:  </w:t>
      </w:r>
    </w:p>
    <w:p w14:paraId="3C95FF80" w14:textId="77777777" w:rsidR="009B2D59" w:rsidRPr="009E53DF" w:rsidRDefault="009B2D59" w:rsidP="004E278F">
      <w:pPr>
        <w:pStyle w:val="ListParagraph"/>
        <w:numPr>
          <w:ilvl w:val="0"/>
          <w:numId w:val="18"/>
        </w:numPr>
      </w:pPr>
      <w:r w:rsidRPr="009E53DF">
        <w:lastRenderedPageBreak/>
        <w:t>​What scheduling changes will the district make to accommodate the new class?</w:t>
      </w:r>
    </w:p>
    <w:p w14:paraId="61779828" w14:textId="77777777" w:rsidR="009B2D59" w:rsidRPr="009E53DF" w:rsidRDefault="009B2D59" w:rsidP="004E278F">
      <w:pPr>
        <w:pStyle w:val="ListParagraph"/>
        <w:numPr>
          <w:ilvl w:val="0"/>
          <w:numId w:val="18"/>
        </w:numPr>
      </w:pPr>
      <w:r w:rsidRPr="009E53DF">
        <w:t>How many sections of the course will the teacher(s) teach?</w:t>
      </w:r>
    </w:p>
    <w:p w14:paraId="44151B63" w14:textId="77777777" w:rsidR="009B2D59" w:rsidRPr="008B57FD" w:rsidRDefault="009B2D59" w:rsidP="009B2D59">
      <w:pPr>
        <w:pStyle w:val="ListParagraph"/>
        <w:rPr>
          <w:b/>
          <w:bCs/>
        </w:rPr>
      </w:pPr>
      <w:r w:rsidRPr="008B57FD">
        <w:rPr>
          <w:b/>
          <w:bCs/>
        </w:rPr>
        <w:t>Providing Access to Advanced Placement African American Studies:  </w:t>
      </w:r>
    </w:p>
    <w:p w14:paraId="78C86B2B" w14:textId="77777777" w:rsidR="009B2D59" w:rsidRPr="009E53DF" w:rsidRDefault="009B2D59" w:rsidP="004E278F">
      <w:pPr>
        <w:pStyle w:val="ListParagraph"/>
        <w:numPr>
          <w:ilvl w:val="0"/>
          <w:numId w:val="19"/>
        </w:numPr>
      </w:pPr>
      <w:r w:rsidRPr="009E53DF">
        <w:t xml:space="preserve">​How will the opening of AP AAS be promoted to teachers? Specifically, the grant opportunity and </w:t>
      </w:r>
      <w:r>
        <w:t xml:space="preserve">the </w:t>
      </w:r>
      <w:r w:rsidRPr="009E53DF">
        <w:t>commitment of the school district to a successful opening.</w:t>
      </w:r>
    </w:p>
    <w:p w14:paraId="3BC45864" w14:textId="77777777" w:rsidR="009B2D59" w:rsidRPr="009E53DF" w:rsidRDefault="009B2D59" w:rsidP="004E278F">
      <w:pPr>
        <w:pStyle w:val="ListParagraph"/>
        <w:numPr>
          <w:ilvl w:val="0"/>
          <w:numId w:val="19"/>
        </w:numPr>
      </w:pPr>
      <w:r w:rsidRPr="009E53DF">
        <w:t>How will the opening of AP AAS be promoted to families?</w:t>
      </w:r>
    </w:p>
    <w:p w14:paraId="767FD342" w14:textId="77777777" w:rsidR="009B2D59" w:rsidRPr="009E53DF" w:rsidRDefault="009B2D59" w:rsidP="004E278F">
      <w:pPr>
        <w:pStyle w:val="ListParagraph"/>
        <w:numPr>
          <w:ilvl w:val="1"/>
          <w:numId w:val="19"/>
        </w:numPr>
      </w:pPr>
      <w:bookmarkStart w:id="32" w:name="_Hlk142561456"/>
      <w:r>
        <w:t>Consider what time of year is optimal.</w:t>
      </w:r>
    </w:p>
    <w:p w14:paraId="20D89080" w14:textId="77777777" w:rsidR="009B2D59" w:rsidRPr="009E53DF" w:rsidRDefault="009B2D59" w:rsidP="004E278F">
      <w:pPr>
        <w:pStyle w:val="ListParagraph"/>
        <w:numPr>
          <w:ilvl w:val="1"/>
          <w:numId w:val="19"/>
        </w:numPr>
      </w:pPr>
      <w:r>
        <w:t>Consider when to promote (i.e., which grade span of parents). Ex: All rising 10th grade parents</w:t>
      </w:r>
    </w:p>
    <w:p w14:paraId="2F2C4C5A" w14:textId="77777777" w:rsidR="009B2D59" w:rsidRPr="009E53DF" w:rsidRDefault="009B2D59" w:rsidP="004E278F">
      <w:pPr>
        <w:pStyle w:val="ListParagraph"/>
        <w:numPr>
          <w:ilvl w:val="1"/>
          <w:numId w:val="19"/>
        </w:numPr>
      </w:pPr>
      <w:r w:rsidRPr="009E53DF">
        <w:t>Consider multiple points of entry to increase awareness and recruitment.</w:t>
      </w:r>
    </w:p>
    <w:p w14:paraId="5179E7F8" w14:textId="77777777" w:rsidR="009B2D59" w:rsidRPr="009E53DF" w:rsidRDefault="009B2D59" w:rsidP="004E278F">
      <w:pPr>
        <w:pStyle w:val="ListParagraph"/>
        <w:numPr>
          <w:ilvl w:val="1"/>
          <w:numId w:val="19"/>
        </w:numPr>
      </w:pPr>
      <w:r w:rsidRPr="009E53DF">
        <w:t>Consider language accessibility.</w:t>
      </w:r>
    </w:p>
    <w:p w14:paraId="4CC4F5AD" w14:textId="77777777" w:rsidR="009B2D59" w:rsidRPr="009E53DF" w:rsidRDefault="009B2D59" w:rsidP="004E278F">
      <w:pPr>
        <w:pStyle w:val="ListParagraph"/>
        <w:numPr>
          <w:ilvl w:val="1"/>
          <w:numId w:val="19"/>
        </w:numPr>
      </w:pPr>
      <w:r w:rsidRPr="009E53DF">
        <w:t>Consider time accessibility.</w:t>
      </w:r>
    </w:p>
    <w:p w14:paraId="3B11CCDB" w14:textId="77777777" w:rsidR="009B2D59" w:rsidRPr="009E53DF" w:rsidRDefault="009B2D59" w:rsidP="004E278F">
      <w:pPr>
        <w:pStyle w:val="ListParagraph"/>
        <w:numPr>
          <w:ilvl w:val="1"/>
          <w:numId w:val="19"/>
        </w:numPr>
      </w:pPr>
      <w:r>
        <w:t>Consider interest in AP (AP AAS).</w:t>
      </w:r>
    </w:p>
    <w:p w14:paraId="34ECD3B0" w14:textId="77777777" w:rsidR="009B2D59" w:rsidRPr="009E53DF" w:rsidRDefault="009B2D59" w:rsidP="004E278F">
      <w:pPr>
        <w:pStyle w:val="ListParagraph"/>
        <w:numPr>
          <w:ilvl w:val="1"/>
          <w:numId w:val="19"/>
        </w:numPr>
      </w:pPr>
      <w:r>
        <w:t>Consider background knowledge about AP (AP AAS).</w:t>
      </w:r>
    </w:p>
    <w:bookmarkEnd w:id="32"/>
    <w:p w14:paraId="7C81D084" w14:textId="77777777" w:rsidR="009B2D59" w:rsidRPr="009E53DF" w:rsidRDefault="009B2D59" w:rsidP="004E278F">
      <w:pPr>
        <w:pStyle w:val="ListParagraph"/>
        <w:numPr>
          <w:ilvl w:val="0"/>
          <w:numId w:val="19"/>
        </w:numPr>
      </w:pPr>
      <w:r w:rsidRPr="009E53DF">
        <w:t>How will the opening of AP AAS be promoted to students?</w:t>
      </w:r>
    </w:p>
    <w:p w14:paraId="1B294008" w14:textId="77777777" w:rsidR="009B2D59" w:rsidRPr="009E53DF" w:rsidRDefault="009B2D59" w:rsidP="004E278F">
      <w:pPr>
        <w:pStyle w:val="ListParagraph"/>
        <w:numPr>
          <w:ilvl w:val="1"/>
          <w:numId w:val="19"/>
        </w:numPr>
      </w:pPr>
      <w:r>
        <w:t>Consider what time of year is optimal.</w:t>
      </w:r>
    </w:p>
    <w:p w14:paraId="188A31EC" w14:textId="77777777" w:rsidR="009B2D59" w:rsidRPr="009E53DF" w:rsidRDefault="009B2D59" w:rsidP="004E278F">
      <w:pPr>
        <w:pStyle w:val="ListParagraph"/>
        <w:numPr>
          <w:ilvl w:val="1"/>
          <w:numId w:val="19"/>
        </w:numPr>
      </w:pPr>
      <w:r>
        <w:t>Consider in which grade will students be introduced to the course option (e.g., All rising 10th graders)</w:t>
      </w:r>
    </w:p>
    <w:p w14:paraId="08A9FB5C" w14:textId="77777777" w:rsidR="009B2D59" w:rsidRPr="009E53DF" w:rsidRDefault="009B2D59" w:rsidP="004E278F">
      <w:pPr>
        <w:pStyle w:val="ListParagraph"/>
        <w:numPr>
          <w:ilvl w:val="1"/>
          <w:numId w:val="19"/>
        </w:numPr>
      </w:pPr>
      <w:r w:rsidRPr="009E53DF">
        <w:t>Consider multiple points of entry to increase awareness and recruitment.</w:t>
      </w:r>
    </w:p>
    <w:p w14:paraId="7C1CBCFA" w14:textId="77777777" w:rsidR="009B2D59" w:rsidRPr="009E53DF" w:rsidRDefault="009B2D59" w:rsidP="004E278F">
      <w:pPr>
        <w:pStyle w:val="ListParagraph"/>
        <w:numPr>
          <w:ilvl w:val="1"/>
          <w:numId w:val="19"/>
        </w:numPr>
      </w:pPr>
      <w:r w:rsidRPr="009E53DF">
        <w:t>Consider language accessibility.</w:t>
      </w:r>
    </w:p>
    <w:p w14:paraId="758ACABD" w14:textId="77777777" w:rsidR="009B2D59" w:rsidRPr="009E53DF" w:rsidRDefault="009B2D59" w:rsidP="004E278F">
      <w:pPr>
        <w:pStyle w:val="ListParagraph"/>
        <w:numPr>
          <w:ilvl w:val="1"/>
          <w:numId w:val="19"/>
        </w:numPr>
      </w:pPr>
      <w:r w:rsidRPr="009E53DF">
        <w:t>Consider time accessibility.</w:t>
      </w:r>
    </w:p>
    <w:p w14:paraId="6890A1AE" w14:textId="77777777" w:rsidR="009B2D59" w:rsidRPr="009E53DF" w:rsidRDefault="009B2D59" w:rsidP="004E278F">
      <w:pPr>
        <w:pStyle w:val="ListParagraph"/>
        <w:numPr>
          <w:ilvl w:val="1"/>
          <w:numId w:val="19"/>
        </w:numPr>
      </w:pPr>
      <w:r>
        <w:t>Consider interest in AP (AP AAS).</w:t>
      </w:r>
    </w:p>
    <w:p w14:paraId="0F977525" w14:textId="77777777" w:rsidR="009B2D59" w:rsidRPr="009E53DF" w:rsidRDefault="009B2D59" w:rsidP="004E278F">
      <w:pPr>
        <w:pStyle w:val="ListParagraph"/>
        <w:numPr>
          <w:ilvl w:val="1"/>
          <w:numId w:val="19"/>
        </w:numPr>
      </w:pPr>
      <w:r>
        <w:t>Consider previous background knowledge about AP (AP AAS).</w:t>
      </w:r>
    </w:p>
    <w:p w14:paraId="4075B341" w14:textId="77777777" w:rsidR="009B2D59" w:rsidRPr="009E53DF" w:rsidRDefault="009B2D59" w:rsidP="004E278F">
      <w:pPr>
        <w:pStyle w:val="ListParagraph"/>
        <w:numPr>
          <w:ilvl w:val="0"/>
          <w:numId w:val="19"/>
        </w:numPr>
      </w:pPr>
      <w:r>
        <w:t>What strategies will the district employ to ensure not a singular subgroup of teachers, families, and or students is not over or under targeted during the recruitment process?</w:t>
      </w:r>
    </w:p>
    <w:p w14:paraId="7E6AA1E5" w14:textId="77777777" w:rsidR="009B2D59" w:rsidRPr="009E53DF" w:rsidRDefault="009B2D59" w:rsidP="004E278F">
      <w:pPr>
        <w:pStyle w:val="ListParagraph"/>
        <w:numPr>
          <w:ilvl w:val="0"/>
          <w:numId w:val="19"/>
        </w:numPr>
      </w:pPr>
      <w:r>
        <w:t>What is the current, or past, recruitment/recommendation process for AP?</w:t>
      </w:r>
    </w:p>
    <w:p w14:paraId="5BD1D3DD" w14:textId="77777777" w:rsidR="009B2D59" w:rsidRPr="009E53DF" w:rsidRDefault="009B2D59" w:rsidP="004E278F">
      <w:pPr>
        <w:pStyle w:val="ListParagraph"/>
        <w:numPr>
          <w:ilvl w:val="1"/>
          <w:numId w:val="19"/>
        </w:numPr>
      </w:pPr>
      <w:r>
        <w:t>Is it effective? Mostly subjective? Mostly objective?</w:t>
      </w:r>
    </w:p>
    <w:p w14:paraId="1BB9A0ED" w14:textId="77777777" w:rsidR="009B2D59" w:rsidRPr="009E53DF" w:rsidRDefault="009B2D59" w:rsidP="004E278F">
      <w:pPr>
        <w:pStyle w:val="ListParagraph"/>
        <w:numPr>
          <w:ilvl w:val="0"/>
          <w:numId w:val="19"/>
        </w:numPr>
      </w:pPr>
      <w:r w:rsidRPr="009E53DF">
        <w:t>What rubric, if any, is used or has been developed to ensure an equitable, and data driven recruitment/recommendation process?</w:t>
      </w:r>
    </w:p>
    <w:p w14:paraId="3B5F5D32" w14:textId="77777777" w:rsidR="009B2D59" w:rsidRPr="009E53DF" w:rsidRDefault="009B2D59" w:rsidP="004E278F">
      <w:pPr>
        <w:pStyle w:val="ListParagraph"/>
        <w:numPr>
          <w:ilvl w:val="1"/>
          <w:numId w:val="19"/>
        </w:numPr>
      </w:pPr>
      <w:r>
        <w:t>If there is no rubric, how will the district evaluate, recruit, and recommend students to AP, specifically AP AAS, in an equitable, inclusive way?</w:t>
      </w:r>
    </w:p>
    <w:p w14:paraId="54870A60" w14:textId="77777777" w:rsidR="009B2D59" w:rsidRPr="00887564" w:rsidRDefault="009B2D59" w:rsidP="009B2D59">
      <w:pPr>
        <w:pStyle w:val="ListParagraph"/>
        <w:rPr>
          <w:b/>
          <w:bCs/>
        </w:rPr>
      </w:pPr>
      <w:r w:rsidRPr="00887564">
        <w:rPr>
          <w:b/>
          <w:bCs/>
        </w:rPr>
        <w:t>Student Support:  </w:t>
      </w:r>
    </w:p>
    <w:p w14:paraId="5BA5DC17" w14:textId="77777777" w:rsidR="009B2D59" w:rsidRPr="009E53DF" w:rsidRDefault="009B2D59" w:rsidP="004E278F">
      <w:pPr>
        <w:pStyle w:val="ListParagraph"/>
        <w:numPr>
          <w:ilvl w:val="1"/>
          <w:numId w:val="20"/>
        </w:numPr>
      </w:pPr>
      <w:r>
        <w:t>​</w:t>
      </w:r>
      <w:bookmarkStart w:id="33" w:name="_Hlk143240824"/>
      <w:r>
        <w:t>AP classes are academically challenging endeavors for all students; what does a student success model look like, and how does it meet the unique needs of all students?  </w:t>
      </w:r>
    </w:p>
    <w:p w14:paraId="04F948AF" w14:textId="77777777" w:rsidR="009B2D59" w:rsidRPr="009E53DF" w:rsidRDefault="009B2D59" w:rsidP="004E278F">
      <w:pPr>
        <w:pStyle w:val="ListParagraph"/>
        <w:numPr>
          <w:ilvl w:val="1"/>
          <w:numId w:val="20"/>
        </w:numPr>
      </w:pPr>
      <w:r>
        <w:t>How will students be supported if they experience cognitive dissonance or moments of internal or external cultural and societal tensions?</w:t>
      </w:r>
    </w:p>
    <w:bookmarkEnd w:id="33"/>
    <w:p w14:paraId="6A660B62" w14:textId="77777777" w:rsidR="009B2D59" w:rsidRPr="009E53DF" w:rsidRDefault="009B2D59" w:rsidP="004E278F">
      <w:pPr>
        <w:pStyle w:val="ListParagraph"/>
        <w:numPr>
          <w:ilvl w:val="1"/>
          <w:numId w:val="20"/>
        </w:numPr>
      </w:pPr>
      <w:r>
        <w:t>What additional support can be extended to students (e.g., peer or guidance group)?</w:t>
      </w:r>
    </w:p>
    <w:p w14:paraId="67CF9613" w14:textId="77777777" w:rsidR="009B2D59" w:rsidRPr="009E53DF" w:rsidRDefault="009B2D59" w:rsidP="009B2D59">
      <w:pPr>
        <w:pStyle w:val="ListParagraph"/>
      </w:pPr>
      <w:r w:rsidRPr="00887564">
        <w:rPr>
          <w:b/>
          <w:bCs/>
        </w:rPr>
        <w:t>College and Career Counseling:</w:t>
      </w:r>
      <w:r w:rsidRPr="009E53DF">
        <w:t xml:space="preserve">  </w:t>
      </w:r>
    </w:p>
    <w:p w14:paraId="21BD5130" w14:textId="77777777" w:rsidR="009B2D59" w:rsidRPr="009E53DF" w:rsidRDefault="009B2D59" w:rsidP="004E278F">
      <w:pPr>
        <w:pStyle w:val="ListParagraph"/>
        <w:numPr>
          <w:ilvl w:val="1"/>
          <w:numId w:val="21"/>
        </w:numPr>
      </w:pPr>
      <w:r w:rsidRPr="009E53DF">
        <w:t>​Participation in AP/IB classes represents college preparation and readiness. How will school counselors communicate the district's AP/IB programming to students and families?  </w:t>
      </w:r>
    </w:p>
    <w:p w14:paraId="76E062B2" w14:textId="77777777" w:rsidR="009B2D59" w:rsidRPr="009E53DF" w:rsidRDefault="009B2D59" w:rsidP="004E278F">
      <w:pPr>
        <w:pStyle w:val="ListParagraph"/>
        <w:numPr>
          <w:ilvl w:val="1"/>
          <w:numId w:val="21"/>
        </w:numPr>
      </w:pPr>
      <w:r>
        <w:t>Has the district made efforts to establish reciprocity with local colleges and universities, promoting those which accept the AP AAS course as its equivalent (e.g., Introduction to African American Studies)?</w:t>
      </w:r>
    </w:p>
    <w:p w14:paraId="193732B7" w14:textId="77777777" w:rsidR="009B2D59" w:rsidRPr="009E53DF" w:rsidRDefault="009B2D59" w:rsidP="004E278F">
      <w:pPr>
        <w:pStyle w:val="ListParagraph"/>
        <w:numPr>
          <w:ilvl w:val="1"/>
          <w:numId w:val="21"/>
        </w:numPr>
      </w:pPr>
      <w:r>
        <w:t>Does the district have the capacity to highlight the career paths and benefits related to obtaining a minor or Bachelor's degree in the African American Studies to students and families?</w:t>
      </w:r>
    </w:p>
    <w:p w14:paraId="75A14741" w14:textId="77777777" w:rsidR="009B2D59" w:rsidRPr="00887564" w:rsidRDefault="009B2D59" w:rsidP="009B2D59">
      <w:pPr>
        <w:pStyle w:val="ListParagraph"/>
        <w:rPr>
          <w:b/>
          <w:bCs/>
        </w:rPr>
      </w:pPr>
      <w:r w:rsidRPr="00887564">
        <w:rPr>
          <w:b/>
          <w:bCs/>
        </w:rPr>
        <w:t>Resources: </w:t>
      </w:r>
    </w:p>
    <w:p w14:paraId="47379255" w14:textId="77777777" w:rsidR="009B2D59" w:rsidRPr="009E53DF" w:rsidRDefault="009B2D59" w:rsidP="004E278F">
      <w:pPr>
        <w:pStyle w:val="ListParagraph"/>
        <w:numPr>
          <w:ilvl w:val="1"/>
          <w:numId w:val="22"/>
        </w:numPr>
      </w:pPr>
      <w:r w:rsidRPr="009E53DF">
        <w:t xml:space="preserve">The College Board: </w:t>
      </w:r>
      <w:hyperlink w:tgtFrame="_blank" w:history="1">
        <w:r w:rsidRPr="009E53DF">
          <w:rPr>
            <w:rStyle w:val="Hyperlink"/>
          </w:rPr>
          <w:t>Advanced Placement® (AP) – The College Board</w:t>
        </w:r>
      </w:hyperlink>
      <w:r w:rsidRPr="009E53DF">
        <w:t xml:space="preserve"> (</w:t>
      </w:r>
      <w:hyperlink r:id="rId30" w:tgtFrame="_blank" w:history="1">
        <w:r w:rsidRPr="009E53DF">
          <w:rPr>
            <w:rStyle w:val="Hyperlink"/>
          </w:rPr>
          <w:t>https://ap.collegeboard.org</w:t>
        </w:r>
      </w:hyperlink>
      <w:r w:rsidRPr="009E53DF">
        <w:t>) </w:t>
      </w:r>
    </w:p>
    <w:p w14:paraId="7E35C11C" w14:textId="77777777" w:rsidR="002A27DA" w:rsidRPr="0047182D" w:rsidRDefault="002A27DA" w:rsidP="002A27DA">
      <w:pPr>
        <w:ind w:left="720"/>
        <w:rPr>
          <w:rFonts w:cs="Arial"/>
          <w:b/>
          <w:color w:val="auto"/>
          <w:szCs w:val="22"/>
        </w:rPr>
      </w:pPr>
      <w:r w:rsidRPr="0047182D">
        <w:rPr>
          <w:rFonts w:cs="Arial"/>
          <w:b/>
          <w:color w:val="auto"/>
          <w:szCs w:val="22"/>
        </w:rPr>
        <w:lastRenderedPageBreak/>
        <w:t>The following point values apply to the evaluation of applications received in response to this NGO:</w:t>
      </w:r>
    </w:p>
    <w:p w14:paraId="6F3E3AD8" w14:textId="047B173F" w:rsidR="002A27DA" w:rsidRDefault="002A27DA" w:rsidP="002A27DA">
      <w:pPr>
        <w:ind w:left="720"/>
        <w:rPr>
          <w:rFonts w:asciiTheme="minorHAnsi" w:hAnsiTheme="minorHAnsi" w:cstheme="minorHAnsi"/>
          <w:szCs w:val="22"/>
        </w:rPr>
      </w:pPr>
      <w:r w:rsidRPr="004E78D3">
        <w:rPr>
          <w:rFonts w:asciiTheme="minorHAnsi" w:hAnsiTheme="minorHAnsi" w:cstheme="minorHAnsi"/>
          <w:b/>
          <w:color w:val="auto"/>
          <w:szCs w:val="22"/>
        </w:rPr>
        <w:t>Project Abstract</w:t>
      </w:r>
      <w:r>
        <w:rPr>
          <w:rFonts w:asciiTheme="minorHAnsi" w:hAnsiTheme="minorHAnsi" w:cstheme="minorHAnsi"/>
          <w:b/>
          <w:i/>
          <w:color w:val="auto"/>
          <w:szCs w:val="22"/>
        </w:rPr>
        <w:t xml:space="preserve"> (250-300 words) </w:t>
      </w:r>
      <w:r w:rsidRPr="00B0014D">
        <w:rPr>
          <w:rFonts w:asciiTheme="minorHAnsi" w:hAnsiTheme="minorHAnsi" w:cstheme="minorHAnsi"/>
          <w:szCs w:val="22"/>
        </w:rPr>
        <w:t xml:space="preserve">The Project Abstract is a summary of the proposed project’s need, purpose, and projected outcomes. The proposed project and outcomes must cover the full </w:t>
      </w:r>
      <w:r w:rsidRPr="00163FD6">
        <w:rPr>
          <w:rFonts w:asciiTheme="minorHAnsi" w:hAnsiTheme="minorHAnsi" w:cstheme="minorHAnsi"/>
          <w:szCs w:val="22"/>
        </w:rPr>
        <w:t>multi-year/</w:t>
      </w:r>
      <w:r w:rsidR="00EE0ACB">
        <w:rPr>
          <w:rFonts w:asciiTheme="minorHAnsi" w:hAnsiTheme="minorHAnsi" w:cstheme="minorHAnsi"/>
          <w:szCs w:val="22"/>
        </w:rPr>
        <w:t>single-year</w:t>
      </w:r>
      <w:r w:rsidRPr="00163FD6">
        <w:rPr>
          <w:rFonts w:asciiTheme="minorHAnsi" w:hAnsiTheme="minorHAnsi" w:cstheme="minorHAnsi"/>
          <w:szCs w:val="22"/>
        </w:rPr>
        <w:t xml:space="preserve"> grant period. Do not include information in the abstract that is not suppor</w:t>
      </w:r>
      <w:r w:rsidRPr="00B0014D">
        <w:rPr>
          <w:rFonts w:asciiTheme="minorHAnsi" w:hAnsiTheme="minorHAnsi" w:cstheme="minorHAnsi"/>
          <w:szCs w:val="22"/>
        </w:rPr>
        <w:t>ted elsewhere in the application.</w:t>
      </w:r>
    </w:p>
    <w:p w14:paraId="64B116BD" w14:textId="77777777" w:rsidR="00400C4F" w:rsidRPr="00887564" w:rsidRDefault="002A27DA" w:rsidP="00400C4F">
      <w:pPr>
        <w:ind w:left="720"/>
        <w:rPr>
          <w:rStyle w:val="normaltextrun"/>
          <w:rFonts w:cs="Calibri"/>
        </w:rPr>
      </w:pPr>
      <w:r w:rsidRPr="00A668C9">
        <w:rPr>
          <w:rFonts w:cs="Arial"/>
          <w:b/>
          <w:color w:val="auto"/>
          <w:szCs w:val="22"/>
        </w:rPr>
        <w:t>Needs [</w:t>
      </w:r>
      <w:r w:rsidR="00FB581E">
        <w:rPr>
          <w:rFonts w:cs="Arial"/>
          <w:b/>
          <w:color w:val="auto"/>
          <w:szCs w:val="22"/>
        </w:rPr>
        <w:t>20</w:t>
      </w:r>
      <w:r w:rsidRPr="00A668C9">
        <w:rPr>
          <w:rFonts w:cs="Arial"/>
          <w:b/>
          <w:color w:val="auto"/>
          <w:szCs w:val="22"/>
        </w:rPr>
        <w:t>]</w:t>
      </w:r>
      <w:r w:rsidRPr="00A668C9">
        <w:rPr>
          <w:rFonts w:cs="Arial"/>
          <w:color w:val="auto"/>
          <w:szCs w:val="22"/>
        </w:rPr>
        <w:t xml:space="preserve"> – </w:t>
      </w:r>
      <w:r w:rsidR="00400C4F" w:rsidRPr="045A2A95">
        <w:rPr>
          <w:rStyle w:val="normaltextrun"/>
          <w:rFonts w:cs="Calibri"/>
          <w:shd w:val="clear" w:color="auto" w:fill="FFFFFF"/>
        </w:rPr>
        <w:t>The</w:t>
      </w:r>
      <w:r w:rsidR="00400C4F" w:rsidRPr="045A2A95">
        <w:rPr>
          <w:rStyle w:val="contentcontrolboundarysink"/>
          <w:rFonts w:cs="Calibri"/>
          <w:shd w:val="clear" w:color="auto" w:fill="FFFFFF"/>
        </w:rPr>
        <w:t>​</w:t>
      </w:r>
      <w:r w:rsidR="00400C4F" w:rsidRPr="045A2A95">
        <w:rPr>
          <w:rStyle w:val="normaltextrun"/>
          <w:rFonts w:cs="Calibri"/>
          <w:shd w:val="clear" w:color="auto" w:fill="FFFFFF"/>
        </w:rPr>
        <w:t xml:space="preserve"> Statement of Need identifies the local conditions and/or needs that justify the project proposed in the application. A "need" is defined in this context as the difference between the current status and the outcomes and/or standard(s) that the district would like to achieve.</w:t>
      </w:r>
    </w:p>
    <w:p w14:paraId="78C243AC" w14:textId="0287EB3A" w:rsidR="00400C4F" w:rsidRPr="00887564" w:rsidRDefault="00400C4F" w:rsidP="004E278F">
      <w:pPr>
        <w:pStyle w:val="ListParagraph"/>
        <w:numPr>
          <w:ilvl w:val="0"/>
          <w:numId w:val="23"/>
        </w:numPr>
        <w:tabs>
          <w:tab w:val="left" w:pos="1170"/>
        </w:tabs>
      </w:pPr>
      <w:r w:rsidRPr="00887564">
        <w:t xml:space="preserve">Identify the state, regional, or local need(s) that the LEA will address </w:t>
      </w:r>
      <w:r w:rsidR="00FD3745">
        <w:t>by</w:t>
      </w:r>
      <w:r w:rsidRPr="00887564">
        <w:t xml:space="preserve"> offering the AP AAS course in their district; </w:t>
      </w:r>
    </w:p>
    <w:p w14:paraId="4FAB16B8" w14:textId="63533FEF" w:rsidR="00400C4F" w:rsidRPr="00887564" w:rsidRDefault="00400C4F" w:rsidP="00FD3745">
      <w:pPr>
        <w:pStyle w:val="ListParagraph"/>
        <w:numPr>
          <w:ilvl w:val="1"/>
          <w:numId w:val="23"/>
        </w:numPr>
        <w:tabs>
          <w:tab w:val="left" w:pos="1170"/>
        </w:tabs>
      </w:pPr>
      <w:r>
        <w:t xml:space="preserve">Explain </w:t>
      </w:r>
      <w:r w:rsidR="00FD3745">
        <w:t>any</w:t>
      </w:r>
      <w:r>
        <w:t xml:space="preserve"> </w:t>
      </w:r>
      <w:r w:rsidR="00FD3745">
        <w:t xml:space="preserve">related </w:t>
      </w:r>
      <w:r>
        <w:t xml:space="preserve">goals of the overall school community, and how this grant program </w:t>
      </w:r>
      <w:r w:rsidR="00FD3745">
        <w:t xml:space="preserve">will </w:t>
      </w:r>
      <w:r>
        <w:t xml:space="preserve">support meeting </w:t>
      </w:r>
      <w:r w:rsidR="00FD3745">
        <w:t>those</w:t>
      </w:r>
      <w:r>
        <w:t xml:space="preserve"> </w:t>
      </w:r>
      <w:r w:rsidR="00FD3745">
        <w:t>goals</w:t>
      </w:r>
      <w:r>
        <w:t>; </w:t>
      </w:r>
    </w:p>
    <w:p w14:paraId="719366C9" w14:textId="77777777" w:rsidR="00400C4F" w:rsidRPr="00887564" w:rsidRDefault="00400C4F" w:rsidP="00FD3745">
      <w:pPr>
        <w:pStyle w:val="ListParagraph"/>
        <w:numPr>
          <w:ilvl w:val="1"/>
          <w:numId w:val="23"/>
        </w:numPr>
        <w:tabs>
          <w:tab w:val="left" w:pos="1170"/>
        </w:tabs>
      </w:pPr>
      <w:r w:rsidRPr="00887564">
        <w:t>Discuss any data considered in the district's decision to offer the AP AAS course as it relates to school-wide goals, objectives, and outcomes; </w:t>
      </w:r>
    </w:p>
    <w:p w14:paraId="097F341B" w14:textId="77777777" w:rsidR="0024527E" w:rsidRDefault="00400C4F" w:rsidP="004E278F">
      <w:pPr>
        <w:pStyle w:val="ListParagraph"/>
        <w:numPr>
          <w:ilvl w:val="0"/>
          <w:numId w:val="23"/>
        </w:numPr>
        <w:tabs>
          <w:tab w:val="left" w:pos="1170"/>
        </w:tabs>
      </w:pPr>
      <w:r>
        <w:t xml:space="preserve">Demonstrate the school community’s past commitment to providing a contemporary, diverse, and inclusive course menu, specifically as it relates to course offerings across the History or Social Studies Department. </w:t>
      </w:r>
    </w:p>
    <w:p w14:paraId="3EDB13F9" w14:textId="74365BBA" w:rsidR="00400C4F" w:rsidRPr="00887564" w:rsidRDefault="0024527E" w:rsidP="0024527E">
      <w:pPr>
        <w:pStyle w:val="ListParagraph"/>
        <w:numPr>
          <w:ilvl w:val="1"/>
          <w:numId w:val="23"/>
        </w:numPr>
        <w:tabs>
          <w:tab w:val="left" w:pos="1170"/>
        </w:tabs>
      </w:pPr>
      <w:r>
        <w:t>Or</w:t>
      </w:r>
      <w:r w:rsidR="00400C4F">
        <w:t xml:space="preserve"> discuss why the district is unable to demonstrate a commitment to a contemporary, diverse, and inclusive course menu, and why this is now an objective. </w:t>
      </w:r>
    </w:p>
    <w:p w14:paraId="759A011C" w14:textId="77777777" w:rsidR="00400C4F" w:rsidRPr="00887564" w:rsidRDefault="00400C4F" w:rsidP="0024527E">
      <w:pPr>
        <w:pStyle w:val="ListParagraph"/>
        <w:numPr>
          <w:ilvl w:val="2"/>
          <w:numId w:val="23"/>
        </w:numPr>
        <w:tabs>
          <w:tab w:val="left" w:pos="1170"/>
        </w:tabs>
      </w:pPr>
      <w:r>
        <w:t>Documentation may include but is not limited to, copy of past course offerings, school-based projects that cultivate acceptance and understanding of multi-perspectives, school-wide initiatives that support diversity and inclusion, professional development offerings around diversity or letters of commitment from students/staff etc.</w:t>
      </w:r>
    </w:p>
    <w:p w14:paraId="30297E38" w14:textId="77777777" w:rsidR="00400C4F" w:rsidRPr="00887564" w:rsidRDefault="00400C4F" w:rsidP="004E278F">
      <w:pPr>
        <w:numPr>
          <w:ilvl w:val="0"/>
          <w:numId w:val="23"/>
        </w:numPr>
        <w:rPr>
          <w:rFonts w:cs="Calibri"/>
          <w:szCs w:val="22"/>
          <w:shd w:val="clear" w:color="auto" w:fill="FFFFFF"/>
        </w:rPr>
      </w:pPr>
      <w:r w:rsidRPr="00887564">
        <w:rPr>
          <w:rFonts w:cs="Calibri"/>
          <w:szCs w:val="22"/>
          <w:shd w:val="clear" w:color="auto" w:fill="FFFFFF"/>
        </w:rPr>
        <w:t>Describe why the district finds AP AAS to be a necessary and important addition to the current AP course roster. This response should speak to, but is not limited to, the following:</w:t>
      </w:r>
    </w:p>
    <w:p w14:paraId="42DBE550" w14:textId="77777777" w:rsidR="00400C4F" w:rsidRPr="00887564" w:rsidRDefault="00400C4F" w:rsidP="004E278F">
      <w:pPr>
        <w:numPr>
          <w:ilvl w:val="1"/>
          <w:numId w:val="23"/>
        </w:numPr>
        <w:rPr>
          <w:rFonts w:cs="Calibri"/>
          <w:shd w:val="clear" w:color="auto" w:fill="FFFFFF"/>
        </w:rPr>
      </w:pPr>
      <w:r w:rsidRPr="045A2A95">
        <w:rPr>
          <w:rFonts w:cs="Calibri"/>
          <w:shd w:val="clear" w:color="auto" w:fill="FFFFFF"/>
        </w:rPr>
        <w:t xml:space="preserve">Describe the current status AP programming at the district (i.e., current course offerings). </w:t>
      </w:r>
    </w:p>
    <w:p w14:paraId="08F90608" w14:textId="7BB0CC3A" w:rsidR="00400C4F" w:rsidRPr="00887564" w:rsidRDefault="00400C4F" w:rsidP="004E278F">
      <w:pPr>
        <w:numPr>
          <w:ilvl w:val="2"/>
          <w:numId w:val="23"/>
        </w:numPr>
        <w:rPr>
          <w:rFonts w:cs="Calibri"/>
          <w:shd w:val="clear" w:color="auto" w:fill="FFFFFF"/>
        </w:rPr>
      </w:pPr>
      <w:r w:rsidRPr="045A2A95">
        <w:rPr>
          <w:rFonts w:cs="Calibri"/>
          <w:shd w:val="clear" w:color="auto" w:fill="FFFFFF"/>
        </w:rPr>
        <w:t xml:space="preserve">Describe how the current </w:t>
      </w:r>
      <w:r w:rsidR="00AC3EEC">
        <w:rPr>
          <w:rFonts w:cs="Calibri"/>
          <w:shd w:val="clear" w:color="auto" w:fill="FFFFFF"/>
        </w:rPr>
        <w:t>offerings</w:t>
      </w:r>
      <w:r w:rsidRPr="045A2A95">
        <w:rPr>
          <w:rFonts w:cs="Calibri"/>
          <w:shd w:val="clear" w:color="auto" w:fill="FFFFFF"/>
        </w:rPr>
        <w:t xml:space="preserve"> reflect or can be improved to reflect the </w:t>
      </w:r>
      <w:r w:rsidR="00AC3EEC" w:rsidRPr="045A2A95">
        <w:rPr>
          <w:rFonts w:cs="Calibri"/>
          <w:shd w:val="clear" w:color="auto" w:fill="FFFFFF"/>
        </w:rPr>
        <w:t>district’s</w:t>
      </w:r>
      <w:r w:rsidRPr="045A2A95">
        <w:rPr>
          <w:rFonts w:cs="Calibri"/>
          <w:shd w:val="clear" w:color="auto" w:fill="FFFFFF"/>
        </w:rPr>
        <w:t xml:space="preserve"> commitment to providing multiple perspectives and diversity in social studies coursework, and across disciplines. How will this grant program support or sustain these efforts?  </w:t>
      </w:r>
    </w:p>
    <w:p w14:paraId="54691DD2" w14:textId="024ECC52" w:rsidR="00400C4F" w:rsidRPr="00887564" w:rsidRDefault="00400C4F" w:rsidP="004E278F">
      <w:pPr>
        <w:numPr>
          <w:ilvl w:val="1"/>
          <w:numId w:val="23"/>
        </w:numPr>
        <w:rPr>
          <w:rFonts w:cs="Calibri"/>
          <w:szCs w:val="22"/>
          <w:shd w:val="clear" w:color="auto" w:fill="FFFFFF"/>
        </w:rPr>
      </w:pPr>
      <w:r w:rsidRPr="00887564">
        <w:rPr>
          <w:rFonts w:cs="Calibri"/>
          <w:szCs w:val="22"/>
          <w:shd w:val="clear" w:color="auto" w:fill="FFFFFF"/>
        </w:rPr>
        <w:t xml:space="preserve">Describe the current status and history of history course options </w:t>
      </w:r>
      <w:r w:rsidR="00AC3EEC" w:rsidRPr="00887564">
        <w:rPr>
          <w:rFonts w:cs="Calibri"/>
          <w:szCs w:val="22"/>
          <w:shd w:val="clear" w:color="auto" w:fill="FFFFFF"/>
        </w:rPr>
        <w:t>in</w:t>
      </w:r>
      <w:r w:rsidRPr="00887564">
        <w:rPr>
          <w:rFonts w:cs="Calibri"/>
          <w:szCs w:val="22"/>
          <w:shd w:val="clear" w:color="auto" w:fill="FFFFFF"/>
        </w:rPr>
        <w:t xml:space="preserve"> the district.</w:t>
      </w:r>
    </w:p>
    <w:p w14:paraId="5FA9F4FA" w14:textId="02CB8A40" w:rsidR="00400C4F" w:rsidRPr="00887564" w:rsidRDefault="00400C4F" w:rsidP="004E278F">
      <w:pPr>
        <w:numPr>
          <w:ilvl w:val="2"/>
          <w:numId w:val="23"/>
        </w:numPr>
        <w:rPr>
          <w:rFonts w:cs="Calibri"/>
          <w:shd w:val="clear" w:color="auto" w:fill="FFFFFF"/>
        </w:rPr>
      </w:pPr>
      <w:r w:rsidRPr="045A2A95">
        <w:rPr>
          <w:rFonts w:cs="Calibri"/>
          <w:shd w:val="clear" w:color="auto" w:fill="FFFFFF"/>
        </w:rPr>
        <w:t xml:space="preserve">Describe how the current offers reflect or can be improved to reflect the </w:t>
      </w:r>
      <w:r w:rsidR="00AC3EEC" w:rsidRPr="045A2A95">
        <w:rPr>
          <w:rFonts w:cs="Calibri"/>
          <w:shd w:val="clear" w:color="auto" w:fill="FFFFFF"/>
        </w:rPr>
        <w:t>district’s</w:t>
      </w:r>
      <w:r w:rsidRPr="045A2A95">
        <w:rPr>
          <w:rFonts w:cs="Calibri"/>
          <w:shd w:val="clear" w:color="auto" w:fill="FFFFFF"/>
        </w:rPr>
        <w:t xml:space="preserve"> commitment to providing multiple perspectives and diversity in social studies coursework, and across disciplines. How will this program support or sustain these efforts?  </w:t>
      </w:r>
    </w:p>
    <w:p w14:paraId="1628060C" w14:textId="77777777" w:rsidR="00400C4F" w:rsidRDefault="00400C4F" w:rsidP="00682CE1">
      <w:pPr>
        <w:pStyle w:val="ListParagraph"/>
        <w:numPr>
          <w:ilvl w:val="0"/>
          <w:numId w:val="23"/>
        </w:numPr>
        <w:tabs>
          <w:tab w:val="left" w:pos="1170"/>
        </w:tabs>
      </w:pPr>
      <w:r>
        <w:t>Provide documentation to substantiate the stated conditions and/or needs. Documentation may include but is not limited to, demographics, test data, student or staff course request surveys, student data, personnel data, and research.</w:t>
      </w:r>
    </w:p>
    <w:p w14:paraId="187CAB11" w14:textId="77777777" w:rsidR="00400C4F" w:rsidRPr="0016423C" w:rsidRDefault="00400C4F" w:rsidP="004E278F">
      <w:pPr>
        <w:pStyle w:val="ListParagraph"/>
        <w:numPr>
          <w:ilvl w:val="0"/>
          <w:numId w:val="23"/>
        </w:numPr>
        <w:tabs>
          <w:tab w:val="left" w:pos="1170"/>
        </w:tabs>
      </w:pPr>
      <w:r>
        <w:t>Do not attempt to address problems beyond the grant program's scope. </w:t>
      </w:r>
    </w:p>
    <w:p w14:paraId="2369B763" w14:textId="77777777" w:rsidR="00F90428" w:rsidRDefault="002A27DA" w:rsidP="00F97052">
      <w:pPr>
        <w:ind w:left="720"/>
        <w:rPr>
          <w:rFonts w:cs="Arial"/>
          <w:color w:val="auto"/>
          <w:szCs w:val="22"/>
        </w:rPr>
      </w:pPr>
      <w:r w:rsidRPr="00A668C9">
        <w:rPr>
          <w:rFonts w:cs="Arial"/>
          <w:b/>
          <w:color w:val="auto"/>
          <w:szCs w:val="22"/>
        </w:rPr>
        <w:t>Project Description [</w:t>
      </w:r>
      <w:r w:rsidR="00F97052">
        <w:rPr>
          <w:rFonts w:cs="Arial"/>
          <w:b/>
          <w:color w:val="auto"/>
          <w:szCs w:val="22"/>
        </w:rPr>
        <w:t>30</w:t>
      </w:r>
      <w:r w:rsidRPr="00CC39F8">
        <w:rPr>
          <w:rFonts w:cs="Arial"/>
          <w:b/>
          <w:color w:val="auto"/>
          <w:szCs w:val="22"/>
        </w:rPr>
        <w:t>]</w:t>
      </w:r>
      <w:r w:rsidRPr="00A668C9">
        <w:rPr>
          <w:rFonts w:cs="Arial"/>
          <w:color w:val="auto"/>
          <w:szCs w:val="22"/>
        </w:rPr>
        <w:t xml:space="preserve"> – </w:t>
      </w:r>
    </w:p>
    <w:p w14:paraId="07A54FA3" w14:textId="6E99F570" w:rsidR="00F97052" w:rsidRPr="00E37A10" w:rsidRDefault="00F97052" w:rsidP="00F97052">
      <w:pPr>
        <w:ind w:left="720"/>
        <w:rPr>
          <w:color w:val="auto"/>
        </w:rPr>
      </w:pPr>
      <w:r w:rsidRPr="00E37A10">
        <w:rPr>
          <w:color w:val="auto"/>
        </w:rPr>
        <w:t xml:space="preserve">Describe the project design and plan for implementing the project within the grant period in a detailed narrative. Assure that the strategies or activities are of sufficient quality and scope to ensure equitable access and participation among all eligible program participants. Provide evidence that the project is </w:t>
      </w:r>
      <w:r w:rsidRPr="00E37A10">
        <w:rPr>
          <w:color w:val="auto"/>
        </w:rPr>
        <w:lastRenderedPageBreak/>
        <w:t>appropriate for and will successfully address the identified needs of the students within schools and/or districts.</w:t>
      </w:r>
    </w:p>
    <w:p w14:paraId="6BECE78B" w14:textId="77777777" w:rsidR="00F97052" w:rsidRDefault="00F97052" w:rsidP="004E278F">
      <w:pPr>
        <w:pStyle w:val="ListParagraph"/>
        <w:numPr>
          <w:ilvl w:val="0"/>
          <w:numId w:val="24"/>
        </w:numPr>
        <w:ind w:left="1170"/>
        <w:rPr>
          <w:b/>
          <w:bCs/>
        </w:rPr>
      </w:pPr>
      <w:r w:rsidRPr="045A2A95">
        <w:rPr>
          <w:b/>
          <w:bCs/>
        </w:rPr>
        <w:t xml:space="preserve">Culture – </w:t>
      </w:r>
    </w:p>
    <w:p w14:paraId="7A7BBCB3" w14:textId="77777777" w:rsidR="00F97052" w:rsidRPr="00075C05" w:rsidRDefault="00F97052" w:rsidP="004E278F">
      <w:pPr>
        <w:pStyle w:val="ListParagraph"/>
        <w:numPr>
          <w:ilvl w:val="1"/>
          <w:numId w:val="24"/>
        </w:numPr>
      </w:pPr>
      <w:r w:rsidRPr="00075C05">
        <w:t>Describe how the grantee will ensure the school community at a large is conducive to offering and opening AP AAS.</w:t>
      </w:r>
    </w:p>
    <w:p w14:paraId="78030CF2" w14:textId="77777777" w:rsidR="00F97052" w:rsidRPr="00CF30BD" w:rsidRDefault="00F97052" w:rsidP="00FC2943">
      <w:pPr>
        <w:pStyle w:val="ListParagraph"/>
        <w:numPr>
          <w:ilvl w:val="2"/>
          <w:numId w:val="24"/>
        </w:numPr>
      </w:pPr>
      <w:r>
        <w:t>Describe the current culture of the school as it pertains to diversity, equity, and inclusion.</w:t>
      </w:r>
    </w:p>
    <w:p w14:paraId="28148BBD" w14:textId="77777777" w:rsidR="00F97052" w:rsidRPr="00CF30BD" w:rsidRDefault="00F97052" w:rsidP="00FC2943">
      <w:pPr>
        <w:pStyle w:val="ListParagraph"/>
        <w:numPr>
          <w:ilvl w:val="3"/>
          <w:numId w:val="24"/>
        </w:numPr>
      </w:pPr>
      <w:r w:rsidRPr="00CF30BD">
        <w:t xml:space="preserve">Documentation may include but is not limited to feedback forms etc. </w:t>
      </w:r>
    </w:p>
    <w:p w14:paraId="374193D3" w14:textId="77777777" w:rsidR="00F97052" w:rsidRDefault="00F97052" w:rsidP="00FC2943">
      <w:pPr>
        <w:pStyle w:val="ListParagraph"/>
        <w:numPr>
          <w:ilvl w:val="2"/>
          <w:numId w:val="24"/>
        </w:numPr>
        <w:rPr>
          <w:color w:val="000000" w:themeColor="text1"/>
        </w:rPr>
      </w:pPr>
      <w:r>
        <w:t xml:space="preserve">Explain how African American or African history, language, culture, contributions, experiences, etc. have been highlighted in years past. Alternatively, describe how opening a section of AP AAS can increase the school’s capacity to do the aforementioned </w:t>
      </w:r>
    </w:p>
    <w:p w14:paraId="69D0C809" w14:textId="77777777" w:rsidR="00F97052" w:rsidRDefault="00F97052" w:rsidP="00FC2943">
      <w:pPr>
        <w:pStyle w:val="ListParagraph"/>
        <w:numPr>
          <w:ilvl w:val="2"/>
          <w:numId w:val="24"/>
        </w:numPr>
      </w:pPr>
      <w:r>
        <w:t>Provide evidence of the incorporation of the Amistad Legislation, i.e., African American Studies Standards implementation.</w:t>
      </w:r>
    </w:p>
    <w:p w14:paraId="00BE9508" w14:textId="6193F6CC" w:rsidR="00F97052" w:rsidRPr="00CF30BD" w:rsidRDefault="00F97052" w:rsidP="004832A9">
      <w:pPr>
        <w:pStyle w:val="ListParagraph"/>
        <w:numPr>
          <w:ilvl w:val="2"/>
          <w:numId w:val="24"/>
        </w:numPr>
      </w:pPr>
      <w:r>
        <w:t xml:space="preserve">Demonstrate interest in opening and offering a section of AP AAS from students, staff, and or families. </w:t>
      </w:r>
    </w:p>
    <w:p w14:paraId="5C6339BB" w14:textId="77777777" w:rsidR="004832A9" w:rsidRDefault="00F97052" w:rsidP="004832A9">
      <w:pPr>
        <w:pStyle w:val="ListParagraph"/>
        <w:numPr>
          <w:ilvl w:val="3"/>
          <w:numId w:val="24"/>
        </w:numPr>
      </w:pPr>
      <w:r>
        <w:t xml:space="preserve">Or, if interest cannot be captured, </w:t>
      </w:r>
      <w:r w:rsidR="004832A9">
        <w:t xml:space="preserve">explain </w:t>
      </w:r>
      <w:r>
        <w:t xml:space="preserve">the larger positive impact offering this course may have on the school community. </w:t>
      </w:r>
    </w:p>
    <w:p w14:paraId="2A67F999" w14:textId="639B6AF6" w:rsidR="00F97052" w:rsidRPr="00CF30BD" w:rsidRDefault="004832A9" w:rsidP="004832A9">
      <w:pPr>
        <w:pStyle w:val="ListParagraph"/>
        <w:numPr>
          <w:ilvl w:val="4"/>
          <w:numId w:val="24"/>
        </w:numPr>
      </w:pPr>
      <w:r>
        <w:t>Documentation may include but is not limited to feedback forms etc.</w:t>
      </w:r>
    </w:p>
    <w:p w14:paraId="71DF2411" w14:textId="77777777" w:rsidR="00F97052" w:rsidRPr="00CF30BD" w:rsidRDefault="00F97052" w:rsidP="00FC2943">
      <w:pPr>
        <w:pStyle w:val="ListParagraph"/>
        <w:numPr>
          <w:ilvl w:val="2"/>
          <w:numId w:val="24"/>
        </w:numPr>
      </w:pPr>
      <w:r>
        <w:t>Describe how students, staff, and families will be supported if dissonance, tension, or controversy occurs during, but not limited to, the planning, training, and implementation stages of this course, and after the maturity of the grant period.</w:t>
      </w:r>
    </w:p>
    <w:p w14:paraId="1877A271" w14:textId="77777777" w:rsidR="00F97052" w:rsidRPr="00075C05" w:rsidRDefault="00F97052" w:rsidP="004E278F">
      <w:pPr>
        <w:pStyle w:val="ListParagraph"/>
        <w:numPr>
          <w:ilvl w:val="0"/>
          <w:numId w:val="24"/>
        </w:numPr>
        <w:ind w:left="1170"/>
        <w:rPr>
          <w:b/>
          <w:bCs/>
        </w:rPr>
      </w:pPr>
      <w:r w:rsidRPr="00075C05">
        <w:rPr>
          <w:b/>
          <w:bCs/>
        </w:rPr>
        <w:t xml:space="preserve">Establishing the Course – </w:t>
      </w:r>
    </w:p>
    <w:p w14:paraId="409F8777" w14:textId="0255BD2E" w:rsidR="00F97052" w:rsidRPr="00CF30BD" w:rsidRDefault="00F97052" w:rsidP="004E278F">
      <w:pPr>
        <w:pStyle w:val="ListParagraph"/>
        <w:numPr>
          <w:ilvl w:val="1"/>
          <w:numId w:val="24"/>
        </w:numPr>
      </w:pPr>
      <w:r>
        <w:t xml:space="preserve">In adherence to The College Board </w:t>
      </w:r>
      <w:r w:rsidR="004832A9">
        <w:t>onboarding</w:t>
      </w:r>
      <w:r>
        <w:t xml:space="preserve"> protocol, describe how the district will open the AP AAS course. </w:t>
      </w:r>
    </w:p>
    <w:p w14:paraId="431CC5D5" w14:textId="77777777" w:rsidR="00F97052" w:rsidRPr="00CF30BD" w:rsidRDefault="00F97052" w:rsidP="004832A9">
      <w:pPr>
        <w:pStyle w:val="ListParagraph"/>
        <w:numPr>
          <w:ilvl w:val="2"/>
          <w:numId w:val="24"/>
        </w:numPr>
      </w:pPr>
      <w:r>
        <w:t>Explain the district will complete the necessary steps to open this new course.</w:t>
      </w:r>
    </w:p>
    <w:p w14:paraId="41DE61E8" w14:textId="7D3D7B56" w:rsidR="00F97052" w:rsidRPr="00CF30BD" w:rsidRDefault="004832A9" w:rsidP="004832A9">
      <w:pPr>
        <w:pStyle w:val="ListParagraph"/>
        <w:numPr>
          <w:ilvl w:val="3"/>
          <w:numId w:val="24"/>
        </w:numPr>
      </w:pPr>
      <w:r>
        <w:t>Include</w:t>
      </w:r>
      <w:r w:rsidR="00F97052">
        <w:t xml:space="preserve"> how the district will gain necessary approvals to open the course.</w:t>
      </w:r>
    </w:p>
    <w:p w14:paraId="0B5EDFD8" w14:textId="19B1D711" w:rsidR="00F97052" w:rsidRPr="00CF30BD" w:rsidRDefault="004832A9" w:rsidP="004832A9">
      <w:pPr>
        <w:pStyle w:val="ListParagraph"/>
        <w:numPr>
          <w:ilvl w:val="3"/>
          <w:numId w:val="24"/>
        </w:numPr>
      </w:pPr>
      <w:r>
        <w:t>Include</w:t>
      </w:r>
      <w:r w:rsidR="00F97052" w:rsidRPr="00CF30BD">
        <w:t xml:space="preserve"> how the district will perform the class audit.</w:t>
      </w:r>
    </w:p>
    <w:p w14:paraId="51BE1DC9" w14:textId="5E56A4E0" w:rsidR="00F97052" w:rsidRDefault="004832A9" w:rsidP="004832A9">
      <w:pPr>
        <w:pStyle w:val="ListParagraph"/>
        <w:numPr>
          <w:ilvl w:val="3"/>
          <w:numId w:val="24"/>
        </w:numPr>
      </w:pPr>
      <w:r>
        <w:t>Include</w:t>
      </w:r>
      <w:r w:rsidR="00F97052" w:rsidRPr="00CF30BD">
        <w:t xml:space="preserve"> how the district will fund, order, and disperse the required and discretionary resources and materials to students, and teachers.</w:t>
      </w:r>
    </w:p>
    <w:p w14:paraId="05898A54" w14:textId="56906F05" w:rsidR="00F97052" w:rsidRPr="00075C05" w:rsidRDefault="00F97052" w:rsidP="004832A9">
      <w:pPr>
        <w:pStyle w:val="ListParagraph"/>
        <w:numPr>
          <w:ilvl w:val="4"/>
          <w:numId w:val="24"/>
        </w:numPr>
        <w:rPr>
          <w:i/>
          <w:iCs/>
        </w:rPr>
      </w:pPr>
      <w:r w:rsidRPr="045A2A95">
        <w:rPr>
          <w:i/>
          <w:iCs/>
        </w:rPr>
        <w:t xml:space="preserve">Please note that </w:t>
      </w:r>
      <w:hyperlink r:id="rId31">
        <w:r w:rsidRPr="045A2A95">
          <w:rPr>
            <w:rStyle w:val="Hyperlink"/>
            <w:i/>
            <w:iCs/>
          </w:rPr>
          <w:t>according to The College Board, the anticipated cost to purchase materials,</w:t>
        </w:r>
      </w:hyperlink>
      <w:r w:rsidRPr="045A2A95">
        <w:rPr>
          <w:i/>
          <w:iCs/>
        </w:rPr>
        <w:t xml:space="preserve">  i.e. the corresponding textbooks and reading materials can range from $1,250 - $3,600. </w:t>
      </w:r>
    </w:p>
    <w:p w14:paraId="088C77FC" w14:textId="55C4325D" w:rsidR="00F97052" w:rsidRPr="00CF30BD" w:rsidRDefault="004832A9" w:rsidP="004832A9">
      <w:pPr>
        <w:pStyle w:val="ListParagraph"/>
        <w:numPr>
          <w:ilvl w:val="3"/>
          <w:numId w:val="24"/>
        </w:numPr>
      </w:pPr>
      <w:r>
        <w:t>Include</w:t>
      </w:r>
      <w:r w:rsidR="00F97052" w:rsidRPr="00CF30BD">
        <w:t xml:space="preserve"> how the district </w:t>
      </w:r>
      <w:r w:rsidR="00AA3D29">
        <w:t>may</w:t>
      </w:r>
      <w:r w:rsidR="00F97052" w:rsidRPr="00CF30BD">
        <w:t xml:space="preserve"> </w:t>
      </w:r>
      <w:r>
        <w:t>encourage</w:t>
      </w:r>
      <w:r w:rsidR="00F97052" w:rsidRPr="00CF30BD">
        <w:t xml:space="preserve"> students to take the AP AAS Exam</w:t>
      </w:r>
    </w:p>
    <w:p w14:paraId="0FE3AC42" w14:textId="6634F720" w:rsidR="00F97052" w:rsidRPr="00CF30BD" w:rsidRDefault="00F97052" w:rsidP="004832A9">
      <w:pPr>
        <w:pStyle w:val="ListParagraph"/>
        <w:numPr>
          <w:ilvl w:val="2"/>
          <w:numId w:val="24"/>
        </w:numPr>
      </w:pPr>
      <w:r w:rsidRPr="00CF30BD">
        <w:t xml:space="preserve">Include a detailed timeline according to The College Board </w:t>
      </w:r>
      <w:r w:rsidR="004832A9" w:rsidRPr="00CF30BD">
        <w:t>protocol.</w:t>
      </w:r>
      <w:r w:rsidRPr="00CF30BD">
        <w:t xml:space="preserve"> </w:t>
      </w:r>
    </w:p>
    <w:p w14:paraId="2C540BD0" w14:textId="77777777" w:rsidR="00F97052" w:rsidRPr="00075C05" w:rsidRDefault="00F97052" w:rsidP="004E278F">
      <w:pPr>
        <w:pStyle w:val="ListParagraph"/>
        <w:numPr>
          <w:ilvl w:val="0"/>
          <w:numId w:val="24"/>
        </w:numPr>
        <w:ind w:left="1170"/>
        <w:rPr>
          <w:b/>
          <w:bCs/>
        </w:rPr>
      </w:pPr>
      <w:r w:rsidRPr="00075C05">
        <w:rPr>
          <w:b/>
          <w:bCs/>
        </w:rPr>
        <w:t xml:space="preserve">Family and Stakeholder Engagement – </w:t>
      </w:r>
    </w:p>
    <w:p w14:paraId="2F55E801" w14:textId="77777777" w:rsidR="00F97052" w:rsidRPr="00CF30BD" w:rsidRDefault="00F97052" w:rsidP="004E278F">
      <w:pPr>
        <w:pStyle w:val="ListParagraph"/>
        <w:numPr>
          <w:ilvl w:val="1"/>
          <w:numId w:val="24"/>
        </w:numPr>
      </w:pPr>
      <w:r w:rsidRPr="00CF30BD">
        <w:t xml:space="preserve">Describe how the district will promote AP AAS to families and other stakeholders. </w:t>
      </w:r>
    </w:p>
    <w:p w14:paraId="0DB2461C" w14:textId="45DAA88C" w:rsidR="00F97052" w:rsidRPr="00CF30BD" w:rsidRDefault="00F97052" w:rsidP="00AA3D29">
      <w:pPr>
        <w:pStyle w:val="ListParagraph"/>
        <w:numPr>
          <w:ilvl w:val="2"/>
          <w:numId w:val="24"/>
        </w:numPr>
      </w:pPr>
      <w:r w:rsidRPr="00CF30BD">
        <w:t xml:space="preserve">Reflect and </w:t>
      </w:r>
      <w:r w:rsidR="00AA3D29" w:rsidRPr="00CF30BD">
        <w:t>describe</w:t>
      </w:r>
      <w:r w:rsidRPr="00CF30BD">
        <w:t xml:space="preserve"> any barriers that impact family’s </w:t>
      </w:r>
      <w:r w:rsidR="00AA3D29">
        <w:t>awareness</w:t>
      </w:r>
      <w:r w:rsidRPr="00CF30BD">
        <w:t xml:space="preserve"> of AP and specifically AP AAS. </w:t>
      </w:r>
    </w:p>
    <w:p w14:paraId="0B384830" w14:textId="77777777" w:rsidR="00F97052" w:rsidRPr="00CF30BD" w:rsidRDefault="00F97052" w:rsidP="00AA3D29">
      <w:pPr>
        <w:pStyle w:val="ListParagraph"/>
        <w:numPr>
          <w:ilvl w:val="3"/>
          <w:numId w:val="24"/>
        </w:numPr>
      </w:pPr>
      <w:r>
        <w:t>If applicable, describe how the district will remove any existing barriers to ensure equitable and inclusive participation and promotion of AP and specifically AP AAS.</w:t>
      </w:r>
    </w:p>
    <w:p w14:paraId="09360CC4" w14:textId="77777777" w:rsidR="00F97052" w:rsidRPr="00CF30BD" w:rsidRDefault="00F97052" w:rsidP="00AA3D29">
      <w:pPr>
        <w:pStyle w:val="ListParagraph"/>
        <w:numPr>
          <w:ilvl w:val="2"/>
          <w:numId w:val="24"/>
        </w:numPr>
      </w:pPr>
      <w:r w:rsidRPr="00CF30BD">
        <w:t xml:space="preserve">Describe how families and other stakeholders will be made aware of the new AP AAS course option. </w:t>
      </w:r>
    </w:p>
    <w:p w14:paraId="79947EEF" w14:textId="15C24CCF" w:rsidR="00F97052" w:rsidRPr="00CF30BD" w:rsidRDefault="00F97052" w:rsidP="00AA3D29">
      <w:pPr>
        <w:pStyle w:val="ListParagraph"/>
        <w:numPr>
          <w:ilvl w:val="3"/>
          <w:numId w:val="24"/>
        </w:numPr>
      </w:pPr>
      <w:r w:rsidRPr="00CF30BD">
        <w:t>Include the target</w:t>
      </w:r>
      <w:r w:rsidR="006C01D6">
        <w:t xml:space="preserve"> </w:t>
      </w:r>
      <w:proofErr w:type="spellStart"/>
      <w:r w:rsidR="006C01D6">
        <w:t>audiance</w:t>
      </w:r>
      <w:proofErr w:type="spellEnd"/>
      <w:r w:rsidRPr="00CF30BD">
        <w:t xml:space="preserve"> and rationale.</w:t>
      </w:r>
    </w:p>
    <w:p w14:paraId="50D69ED2" w14:textId="77777777" w:rsidR="00F97052" w:rsidRPr="00CF30BD" w:rsidRDefault="00F97052" w:rsidP="00AA3D29">
      <w:pPr>
        <w:pStyle w:val="ListParagraph"/>
        <w:numPr>
          <w:ilvl w:val="3"/>
          <w:numId w:val="24"/>
        </w:numPr>
      </w:pPr>
      <w:r w:rsidRPr="00CF30BD">
        <w:t>Include how many opportunities will be given for families and other stakeholders to learn about AP AAS and a rationale.</w:t>
      </w:r>
    </w:p>
    <w:p w14:paraId="5497ABD7" w14:textId="77777777" w:rsidR="00F97052" w:rsidRPr="005F7B5E" w:rsidRDefault="00F97052" w:rsidP="004E278F">
      <w:pPr>
        <w:pStyle w:val="ListParagraph"/>
        <w:numPr>
          <w:ilvl w:val="0"/>
          <w:numId w:val="24"/>
        </w:numPr>
        <w:ind w:left="1170"/>
        <w:rPr>
          <w:b/>
          <w:bCs/>
        </w:rPr>
      </w:pPr>
      <w:r w:rsidRPr="005F7B5E">
        <w:rPr>
          <w:b/>
          <w:bCs/>
        </w:rPr>
        <w:t xml:space="preserve">Teacher Selection and Training – </w:t>
      </w:r>
    </w:p>
    <w:p w14:paraId="59A830DE" w14:textId="77777777" w:rsidR="00F97052" w:rsidRPr="00CF30BD" w:rsidRDefault="00F97052" w:rsidP="004E278F">
      <w:pPr>
        <w:pStyle w:val="ListParagraph"/>
        <w:numPr>
          <w:ilvl w:val="1"/>
          <w:numId w:val="24"/>
        </w:numPr>
      </w:pPr>
      <w:r>
        <w:lastRenderedPageBreak/>
        <w:t>Describe the selection and training processes of the teacher who will be teaching AP AAS in Fall 2024.</w:t>
      </w:r>
    </w:p>
    <w:p w14:paraId="2467A5B8" w14:textId="532A8F6F" w:rsidR="00F97052" w:rsidRPr="005F7B5E" w:rsidRDefault="00F97052" w:rsidP="004E278F">
      <w:pPr>
        <w:pStyle w:val="ListParagraph"/>
        <w:numPr>
          <w:ilvl w:val="2"/>
          <w:numId w:val="24"/>
        </w:numPr>
        <w:rPr>
          <w:i/>
          <w:iCs/>
        </w:rPr>
      </w:pPr>
      <w:r w:rsidRPr="045A2A95">
        <w:rPr>
          <w:i/>
          <w:iCs/>
        </w:rPr>
        <w:t xml:space="preserve">Applicants that identify a </w:t>
      </w:r>
      <w:r w:rsidR="00F26EB2">
        <w:rPr>
          <w:b/>
          <w:bCs/>
          <w:i/>
          <w:iCs/>
        </w:rPr>
        <w:t>certified s</w:t>
      </w:r>
      <w:r w:rsidR="00F26EB2" w:rsidRPr="00F26EB2">
        <w:rPr>
          <w:b/>
          <w:bCs/>
          <w:i/>
          <w:iCs/>
        </w:rPr>
        <w:t>ocial studies</w:t>
      </w:r>
      <w:r w:rsidR="00F26EB2">
        <w:rPr>
          <w:b/>
          <w:bCs/>
          <w:i/>
          <w:iCs/>
        </w:rPr>
        <w:t xml:space="preserve"> (history)</w:t>
      </w:r>
      <w:r w:rsidR="00F26EB2" w:rsidRPr="00F26EB2">
        <w:rPr>
          <w:b/>
          <w:bCs/>
          <w:i/>
          <w:iCs/>
        </w:rPr>
        <w:t xml:space="preserve"> </w:t>
      </w:r>
      <w:r w:rsidRPr="00F26EB2">
        <w:rPr>
          <w:b/>
          <w:bCs/>
          <w:i/>
          <w:iCs/>
        </w:rPr>
        <w:t>teacher</w:t>
      </w:r>
      <w:r w:rsidRPr="045A2A95">
        <w:rPr>
          <w:i/>
          <w:iCs/>
        </w:rPr>
        <w:t xml:space="preserve"> who can demonstrate a significant understanding and/or deep interest in African American studies are preferred. Applicants that to commit to providing the selected teacher with formal training through The College Board, in AP AAS and, at minimum, one “Achieving Equity in AP” Workshop, equaling to no less than 15 hours of training total are preferred.</w:t>
      </w:r>
    </w:p>
    <w:p w14:paraId="374D3AFE" w14:textId="3DB2D57E" w:rsidR="00F97052" w:rsidRPr="00CF30BD" w:rsidRDefault="00F97052" w:rsidP="00E9001A">
      <w:pPr>
        <w:pStyle w:val="ListParagraph"/>
        <w:numPr>
          <w:ilvl w:val="2"/>
          <w:numId w:val="24"/>
        </w:numPr>
      </w:pPr>
      <w:r w:rsidRPr="00CF30BD">
        <w:t>Describe the district’s current AP teacher selection process</w:t>
      </w:r>
      <w:r w:rsidR="00F26EB2">
        <w:t>.</w:t>
      </w:r>
      <w:r w:rsidRPr="00CF30BD">
        <w:t xml:space="preserve"> </w:t>
      </w:r>
    </w:p>
    <w:p w14:paraId="1CD1EC64" w14:textId="77777777" w:rsidR="00E9001A" w:rsidRDefault="00F97052" w:rsidP="00E9001A">
      <w:pPr>
        <w:pStyle w:val="ListParagraph"/>
        <w:numPr>
          <w:ilvl w:val="3"/>
          <w:numId w:val="24"/>
        </w:numPr>
      </w:pPr>
      <w:r w:rsidRPr="00CF30BD">
        <w:t>If applicable, describe current or future procedural shifts that encourage diversity of AP teaching staff.</w:t>
      </w:r>
      <w:r w:rsidR="00E9001A" w:rsidRPr="00E9001A">
        <w:t xml:space="preserve"> </w:t>
      </w:r>
    </w:p>
    <w:p w14:paraId="28DCF020" w14:textId="31E1609A" w:rsidR="00F97052" w:rsidRPr="00CF30BD" w:rsidRDefault="00E9001A" w:rsidP="00E9001A">
      <w:pPr>
        <w:pStyle w:val="ListParagraph"/>
        <w:numPr>
          <w:ilvl w:val="3"/>
          <w:numId w:val="24"/>
        </w:numPr>
      </w:pPr>
      <w:r>
        <w:t xml:space="preserve">If different than what was stated above, describe the selection process for the teacher who will be involved in the program; </w:t>
      </w:r>
    </w:p>
    <w:p w14:paraId="3EF4CAE6" w14:textId="77777777" w:rsidR="00F97052" w:rsidRPr="006C01D6" w:rsidRDefault="00F97052" w:rsidP="00E9001A">
      <w:pPr>
        <w:pStyle w:val="ListParagraph"/>
        <w:numPr>
          <w:ilvl w:val="2"/>
          <w:numId w:val="24"/>
        </w:numPr>
        <w:rPr>
          <w:i/>
          <w:iCs/>
        </w:rPr>
      </w:pPr>
      <w:r w:rsidRPr="006C01D6">
        <w:rPr>
          <w:i/>
          <w:iCs/>
        </w:rPr>
        <w:t>Provide the demographics of teachers currently teaching AP (for data collection purposes only)</w:t>
      </w:r>
    </w:p>
    <w:p w14:paraId="5FA9AFB9" w14:textId="77777777" w:rsidR="00F97052" w:rsidRPr="00CF30BD" w:rsidRDefault="00F97052" w:rsidP="00E9001A">
      <w:pPr>
        <w:pStyle w:val="ListParagraph"/>
        <w:numPr>
          <w:ilvl w:val="2"/>
          <w:numId w:val="24"/>
        </w:numPr>
      </w:pPr>
      <w:r w:rsidRPr="00CF30BD">
        <w:t xml:space="preserve">Describe </w:t>
      </w:r>
      <w:r>
        <w:t>the selected teachers’</w:t>
      </w:r>
      <w:r w:rsidRPr="00CF30BD">
        <w:t xml:space="preserve"> credentials and experience; </w:t>
      </w:r>
    </w:p>
    <w:p w14:paraId="0BC73256" w14:textId="77777777" w:rsidR="00F97052" w:rsidRPr="00CF30BD" w:rsidRDefault="00F97052" w:rsidP="00E9001A">
      <w:pPr>
        <w:pStyle w:val="ListParagraph"/>
        <w:numPr>
          <w:ilvl w:val="2"/>
          <w:numId w:val="24"/>
        </w:numPr>
      </w:pPr>
      <w:r>
        <w:t>Provide the Professional Development Plan (PDP) for the teacher selected to participate in the AP AAS Establishment Program; and</w:t>
      </w:r>
    </w:p>
    <w:p w14:paraId="73E2D6D2" w14:textId="77777777" w:rsidR="00F97052" w:rsidRPr="00CF30BD" w:rsidRDefault="00F97052" w:rsidP="00E9001A">
      <w:pPr>
        <w:pStyle w:val="ListParagraph"/>
        <w:numPr>
          <w:ilvl w:val="3"/>
          <w:numId w:val="24"/>
        </w:numPr>
      </w:pPr>
      <w:r>
        <w:t xml:space="preserve">If applicable, provide a resume/CV or personal statement of the selected teacher to demonstrate their understanding and, or deep commitment to teaching AP AAS, and/or the discipline in general. </w:t>
      </w:r>
    </w:p>
    <w:p w14:paraId="60581E5D" w14:textId="382C92E3" w:rsidR="00F97052" w:rsidRPr="00CF30BD" w:rsidRDefault="00F97052" w:rsidP="00E9001A">
      <w:pPr>
        <w:pStyle w:val="ListParagraph"/>
        <w:numPr>
          <w:ilvl w:val="2"/>
          <w:numId w:val="24"/>
        </w:numPr>
      </w:pPr>
      <w:r>
        <w:t xml:space="preserve">Estimate when the teacher will receive training, how often, and by </w:t>
      </w:r>
      <w:r w:rsidR="00E9001A">
        <w:t>which provider</w:t>
      </w:r>
      <w:r>
        <w:t>. </w:t>
      </w:r>
    </w:p>
    <w:p w14:paraId="2F91BB2A" w14:textId="77777777" w:rsidR="00F97052" w:rsidRPr="00CF30BD" w:rsidRDefault="00F97052" w:rsidP="00E9001A">
      <w:pPr>
        <w:pStyle w:val="ListParagraph"/>
        <w:numPr>
          <w:ilvl w:val="2"/>
          <w:numId w:val="24"/>
        </w:numPr>
      </w:pPr>
      <w:r w:rsidRPr="00CF30BD">
        <w:t xml:space="preserve">Estimate the number of teachers who will participate in the grant program, including plans to cover expenses for training/workshops/professional development/consultant fees, non-instructional salaries, transportation fees, and other grant-related costs; </w:t>
      </w:r>
    </w:p>
    <w:p w14:paraId="04C60AE2" w14:textId="18F68696" w:rsidR="00F97052" w:rsidRPr="00110C6E" w:rsidRDefault="00AB2459" w:rsidP="00E9001A">
      <w:pPr>
        <w:pStyle w:val="ListParagraph"/>
        <w:numPr>
          <w:ilvl w:val="3"/>
          <w:numId w:val="24"/>
        </w:numPr>
        <w:rPr>
          <w:i/>
          <w:iCs/>
        </w:rPr>
      </w:pPr>
      <w:hyperlink r:id="rId32">
        <w:r w:rsidR="00F97052" w:rsidRPr="045A2A95">
          <w:rPr>
            <w:rStyle w:val="Hyperlink"/>
            <w:i/>
            <w:iCs/>
          </w:rPr>
          <w:t>According to the College Board, the average cost for teacher training</w:t>
        </w:r>
      </w:hyperlink>
      <w:r w:rsidR="00F97052" w:rsidRPr="045A2A95">
        <w:rPr>
          <w:i/>
          <w:iCs/>
        </w:rPr>
        <w:t xml:space="preserve"> in the area of History ranges from $400-$1,400. Applicants that plan to allocate no more than $2,000 for training and related costs to be considerate of other budgetary expenses will be preferred. Applicants that plan to prioritize the training of one teacher are preferred</w:t>
      </w:r>
      <w:r w:rsidR="00E9001A">
        <w:rPr>
          <w:i/>
          <w:iCs/>
        </w:rPr>
        <w:t>.</w:t>
      </w:r>
    </w:p>
    <w:p w14:paraId="3C9C44A9" w14:textId="77777777" w:rsidR="00F97052" w:rsidRPr="00110C6E" w:rsidRDefault="00F97052" w:rsidP="004E278F">
      <w:pPr>
        <w:pStyle w:val="ListParagraph"/>
        <w:numPr>
          <w:ilvl w:val="0"/>
          <w:numId w:val="24"/>
        </w:numPr>
        <w:ind w:left="1170"/>
        <w:rPr>
          <w:b/>
          <w:bCs/>
        </w:rPr>
      </w:pPr>
      <w:r w:rsidRPr="00110C6E">
        <w:rPr>
          <w:b/>
          <w:bCs/>
        </w:rPr>
        <w:t xml:space="preserve">Scheduling – </w:t>
      </w:r>
    </w:p>
    <w:p w14:paraId="5202E8F3" w14:textId="5D46AF85" w:rsidR="00F97052" w:rsidRPr="00CF30BD" w:rsidRDefault="00F97052" w:rsidP="004E278F">
      <w:pPr>
        <w:pStyle w:val="ListParagraph"/>
        <w:numPr>
          <w:ilvl w:val="1"/>
          <w:numId w:val="24"/>
        </w:numPr>
      </w:pPr>
      <w:r>
        <w:t xml:space="preserve">Describe </w:t>
      </w:r>
      <w:r w:rsidR="00E9001A">
        <w:t>the</w:t>
      </w:r>
      <w:r>
        <w:t xml:space="preserve"> capacity the district </w:t>
      </w:r>
      <w:r w:rsidR="00E9001A">
        <w:t>has</w:t>
      </w:r>
      <w:r>
        <w:t xml:space="preserve"> to open a section of AP AAS with fidelity and for sustainability.</w:t>
      </w:r>
    </w:p>
    <w:p w14:paraId="54AF9F26" w14:textId="610D2AC4" w:rsidR="00F97052" w:rsidRPr="00CF30BD" w:rsidRDefault="00F97052" w:rsidP="00E9001A">
      <w:pPr>
        <w:pStyle w:val="ListParagraph"/>
        <w:numPr>
          <w:ilvl w:val="2"/>
          <w:numId w:val="24"/>
        </w:numPr>
      </w:pPr>
      <w:r w:rsidRPr="00CF30BD">
        <w:t xml:space="preserve">Describe how many </w:t>
      </w:r>
      <w:r w:rsidR="00FC069E">
        <w:t>sections</w:t>
      </w:r>
      <w:r w:rsidRPr="00CF30BD">
        <w:t xml:space="preserve"> of AP AAS will open at the start of the 2024 school year.</w:t>
      </w:r>
    </w:p>
    <w:p w14:paraId="785AC6A7" w14:textId="3507AB3E" w:rsidR="00F97052" w:rsidRPr="00CF30BD" w:rsidRDefault="00F97052" w:rsidP="00FC069E">
      <w:pPr>
        <w:pStyle w:val="ListParagraph"/>
        <w:numPr>
          <w:ilvl w:val="3"/>
          <w:numId w:val="24"/>
        </w:numPr>
      </w:pPr>
      <w:r w:rsidRPr="00CF30BD">
        <w:t xml:space="preserve">Detail how many periods of AP AAS the teacher will teach, including </w:t>
      </w:r>
      <w:r w:rsidR="006C01D6" w:rsidRPr="00CF30BD">
        <w:t>but</w:t>
      </w:r>
      <w:r w:rsidRPr="00CF30BD">
        <w:t xml:space="preserve"> not limited to, the length of time per each period.</w:t>
      </w:r>
    </w:p>
    <w:p w14:paraId="4D83FBC3" w14:textId="19FF53B6" w:rsidR="00F97052" w:rsidRPr="00CF30BD" w:rsidRDefault="00F97052" w:rsidP="00FC069E">
      <w:pPr>
        <w:pStyle w:val="ListParagraph"/>
        <w:numPr>
          <w:ilvl w:val="2"/>
          <w:numId w:val="24"/>
        </w:numPr>
      </w:pPr>
      <w:r>
        <w:t xml:space="preserve">If not already offered, will a general education African American course be opened to cultivate interest and </w:t>
      </w:r>
      <w:r w:rsidR="00E42B45">
        <w:t xml:space="preserve">an </w:t>
      </w:r>
      <w:r>
        <w:t>understanding of African American Studies? Explain why or why not.</w:t>
      </w:r>
    </w:p>
    <w:p w14:paraId="5B5E54DC" w14:textId="77777777" w:rsidR="00F97052" w:rsidRPr="007D37E7" w:rsidRDefault="00F97052" w:rsidP="004E278F">
      <w:pPr>
        <w:pStyle w:val="ListParagraph"/>
        <w:numPr>
          <w:ilvl w:val="0"/>
          <w:numId w:val="24"/>
        </w:numPr>
        <w:ind w:left="1170"/>
        <w:rPr>
          <w:b/>
          <w:bCs/>
        </w:rPr>
      </w:pPr>
      <w:r w:rsidRPr="007D37E7">
        <w:rPr>
          <w:b/>
          <w:bCs/>
        </w:rPr>
        <w:t xml:space="preserve">Student Success –  </w:t>
      </w:r>
    </w:p>
    <w:p w14:paraId="4CEA60C6" w14:textId="303B795C" w:rsidR="00F97052" w:rsidRPr="00CF30BD" w:rsidRDefault="00F97052" w:rsidP="004E278F">
      <w:pPr>
        <w:pStyle w:val="ListParagraph"/>
        <w:numPr>
          <w:ilvl w:val="1"/>
          <w:numId w:val="24"/>
        </w:numPr>
        <w:rPr>
          <w:color w:val="000000" w:themeColor="text1"/>
        </w:rPr>
      </w:pPr>
      <w:r>
        <w:t xml:space="preserve">Describe how students will be recruited, recommended, selected, </w:t>
      </w:r>
      <w:r w:rsidR="006C01D6">
        <w:t>supported,</w:t>
      </w:r>
      <w:r>
        <w:t xml:space="preserve"> and incentivized to participate in AP AAS.</w:t>
      </w:r>
    </w:p>
    <w:p w14:paraId="568F7880" w14:textId="77777777" w:rsidR="00F97052" w:rsidRPr="00CF30BD" w:rsidRDefault="00F97052" w:rsidP="006C01D6">
      <w:pPr>
        <w:pStyle w:val="ListParagraph"/>
        <w:numPr>
          <w:ilvl w:val="2"/>
          <w:numId w:val="24"/>
        </w:numPr>
      </w:pPr>
      <w:r>
        <w:t>Describe how and when students will be made aware of the anticipated offering of AP AAS.</w:t>
      </w:r>
    </w:p>
    <w:p w14:paraId="590EA7E8" w14:textId="0DD67E3F" w:rsidR="00F97052" w:rsidRDefault="00F97052" w:rsidP="006C01D6">
      <w:pPr>
        <w:pStyle w:val="ListParagraph"/>
        <w:numPr>
          <w:ilvl w:val="3"/>
          <w:numId w:val="24"/>
        </w:numPr>
      </w:pPr>
      <w:r w:rsidRPr="00CF30BD">
        <w:t xml:space="preserve">Include the target population </w:t>
      </w:r>
      <w:r>
        <w:t xml:space="preserve">and </w:t>
      </w:r>
      <w:r w:rsidR="006C01D6">
        <w:t>rationale</w:t>
      </w:r>
      <w:r>
        <w:t xml:space="preserve"> </w:t>
      </w:r>
      <w:r w:rsidRPr="00CF30BD">
        <w:t>(i.e. grade level</w:t>
      </w:r>
      <w:r w:rsidR="006C01D6">
        <w:t>, prerequisites, Etc.</w:t>
      </w:r>
      <w:r w:rsidRPr="00CF30BD">
        <w:t xml:space="preserve">) </w:t>
      </w:r>
    </w:p>
    <w:p w14:paraId="224C4E38" w14:textId="77777777" w:rsidR="00F97052" w:rsidRPr="0073424B" w:rsidRDefault="00F97052" w:rsidP="006C01D6">
      <w:pPr>
        <w:pStyle w:val="ListParagraph"/>
        <w:numPr>
          <w:ilvl w:val="4"/>
          <w:numId w:val="24"/>
        </w:numPr>
        <w:rPr>
          <w:i/>
          <w:iCs/>
        </w:rPr>
      </w:pPr>
      <w:r w:rsidRPr="0073424B">
        <w:rPr>
          <w:i/>
          <w:iCs/>
        </w:rPr>
        <w:t>Please note that The College Board recommends this course for 10</w:t>
      </w:r>
      <w:r w:rsidRPr="0073424B">
        <w:rPr>
          <w:i/>
          <w:iCs/>
          <w:vertAlign w:val="superscript"/>
        </w:rPr>
        <w:t>th</w:t>
      </w:r>
      <w:r w:rsidRPr="0073424B">
        <w:rPr>
          <w:i/>
          <w:iCs/>
        </w:rPr>
        <w:t xml:space="preserve"> grade and above.</w:t>
      </w:r>
    </w:p>
    <w:p w14:paraId="64617323" w14:textId="77777777" w:rsidR="00F97052" w:rsidRPr="0047591B" w:rsidRDefault="00F97052" w:rsidP="006C01D6">
      <w:pPr>
        <w:pStyle w:val="ListParagraph"/>
        <w:numPr>
          <w:ilvl w:val="4"/>
          <w:numId w:val="24"/>
        </w:numPr>
        <w:rPr>
          <w:i/>
          <w:iCs/>
        </w:rPr>
      </w:pPr>
      <w:r w:rsidRPr="045A2A95">
        <w:rPr>
          <w:i/>
          <w:iCs/>
        </w:rPr>
        <w:t xml:space="preserve">Applicants that can demonstrate an understanding of the recruitment process being inclusive and efforts to ensure AP AAS is encouraged and valuable to all students exclusive of preconceived interest or demographics are preferred. </w:t>
      </w:r>
    </w:p>
    <w:p w14:paraId="098AF9C8" w14:textId="77777777" w:rsidR="00F97052" w:rsidRPr="00CF30BD" w:rsidRDefault="00F97052" w:rsidP="006C01D6">
      <w:pPr>
        <w:pStyle w:val="ListParagraph"/>
        <w:numPr>
          <w:ilvl w:val="3"/>
          <w:numId w:val="24"/>
        </w:numPr>
      </w:pPr>
      <w:r>
        <w:lastRenderedPageBreak/>
        <w:t>Include the anticipated number of students who will be a part of this program’s class(es).</w:t>
      </w:r>
    </w:p>
    <w:p w14:paraId="339D2EFF" w14:textId="77777777" w:rsidR="00F97052" w:rsidRDefault="00F97052" w:rsidP="006C01D6">
      <w:pPr>
        <w:pStyle w:val="ListParagraph"/>
        <w:numPr>
          <w:ilvl w:val="2"/>
          <w:numId w:val="24"/>
        </w:numPr>
      </w:pPr>
      <w:r>
        <w:t>Describe the selection process for students who will be selected for AP AAS.</w:t>
      </w:r>
    </w:p>
    <w:p w14:paraId="3020AF19" w14:textId="77777777" w:rsidR="00F97052" w:rsidRDefault="00F97052" w:rsidP="006C01D6">
      <w:pPr>
        <w:pStyle w:val="ListParagraph"/>
        <w:numPr>
          <w:ilvl w:val="3"/>
          <w:numId w:val="24"/>
        </w:numPr>
      </w:pPr>
      <w:r>
        <w:t>How will preparedness be measured?</w:t>
      </w:r>
    </w:p>
    <w:p w14:paraId="70EA3057" w14:textId="77777777" w:rsidR="00F97052" w:rsidRPr="00CF30BD" w:rsidRDefault="00F97052" w:rsidP="006C01D6">
      <w:pPr>
        <w:pStyle w:val="ListParagraph"/>
        <w:numPr>
          <w:ilvl w:val="2"/>
          <w:numId w:val="24"/>
        </w:numPr>
      </w:pPr>
      <w:r>
        <w:t>Provide evidence of an inclusive and objective recommendation process.</w:t>
      </w:r>
    </w:p>
    <w:p w14:paraId="634D66C6" w14:textId="77777777" w:rsidR="00F97052" w:rsidRPr="00CF30BD" w:rsidRDefault="00F97052" w:rsidP="006C01D6">
      <w:pPr>
        <w:pStyle w:val="ListParagraph"/>
        <w:numPr>
          <w:ilvl w:val="3"/>
          <w:numId w:val="24"/>
        </w:numPr>
      </w:pPr>
      <w:r w:rsidRPr="00CF30BD">
        <w:t>This may include, but not limited to, a rubric or recommendation template</w:t>
      </w:r>
    </w:p>
    <w:p w14:paraId="2B6CACCC" w14:textId="77777777" w:rsidR="00F97052" w:rsidRPr="00CF30BD" w:rsidRDefault="00F97052" w:rsidP="006C01D6">
      <w:pPr>
        <w:pStyle w:val="ListParagraph"/>
        <w:numPr>
          <w:ilvl w:val="2"/>
          <w:numId w:val="24"/>
        </w:numPr>
      </w:pPr>
      <w:r>
        <w:t xml:space="preserve">AP classes are academically challenging endeavors for all students; describe what additional supports are in place to ensure students are successful (Student Success Model). </w:t>
      </w:r>
    </w:p>
    <w:p w14:paraId="032DD30C" w14:textId="77777777" w:rsidR="00F97052" w:rsidRPr="00CF30BD" w:rsidRDefault="00F97052" w:rsidP="006C01D6">
      <w:pPr>
        <w:pStyle w:val="ListParagraph"/>
        <w:numPr>
          <w:ilvl w:val="3"/>
          <w:numId w:val="24"/>
        </w:numPr>
      </w:pPr>
      <w:r w:rsidRPr="00CF30BD">
        <w:t>Describe any additional supports that will be put into practice to support students</w:t>
      </w:r>
    </w:p>
    <w:p w14:paraId="10062B09" w14:textId="77777777" w:rsidR="00F97052" w:rsidRPr="00CF30BD" w:rsidRDefault="00F97052" w:rsidP="006C01D6">
      <w:pPr>
        <w:pStyle w:val="ListParagraph"/>
        <w:numPr>
          <w:ilvl w:val="3"/>
          <w:numId w:val="24"/>
        </w:numPr>
      </w:pPr>
      <w:r w:rsidRPr="00CF30BD">
        <w:t>Describe how will students be supported if they experience cognitive dissonance or moments of internal or external cultural and societal tensions</w:t>
      </w:r>
    </w:p>
    <w:p w14:paraId="57ADAA2C" w14:textId="77777777" w:rsidR="00F97052" w:rsidRPr="00CF30BD" w:rsidRDefault="00F97052" w:rsidP="006C01D6">
      <w:pPr>
        <w:pStyle w:val="ListParagraph"/>
        <w:numPr>
          <w:ilvl w:val="2"/>
          <w:numId w:val="24"/>
        </w:numPr>
      </w:pPr>
      <w:r>
        <w:t>Describe the plan to incentivize students to take the AP AAS exam, Spring 2025.</w:t>
      </w:r>
    </w:p>
    <w:p w14:paraId="3C6649C7" w14:textId="77777777" w:rsidR="00F97052" w:rsidRDefault="00F97052" w:rsidP="006C01D6">
      <w:pPr>
        <w:pStyle w:val="ListParagraph"/>
        <w:numPr>
          <w:ilvl w:val="3"/>
          <w:numId w:val="24"/>
        </w:numPr>
      </w:pPr>
      <w:r w:rsidRPr="00CF30BD">
        <w:t>If applicable, how will student testing fees be supplemented</w:t>
      </w:r>
      <w:r>
        <w:t>?</w:t>
      </w:r>
    </w:p>
    <w:p w14:paraId="3B29316F" w14:textId="77777777" w:rsidR="00F97052" w:rsidRPr="003557B1" w:rsidRDefault="00F97052" w:rsidP="006C01D6">
      <w:pPr>
        <w:pStyle w:val="ListParagraph"/>
        <w:numPr>
          <w:ilvl w:val="4"/>
          <w:numId w:val="24"/>
        </w:numPr>
        <w:rPr>
          <w:i/>
          <w:iCs/>
        </w:rPr>
      </w:pPr>
      <w:r w:rsidRPr="003557B1">
        <w:rPr>
          <w:i/>
          <w:iCs/>
        </w:rPr>
        <w:t xml:space="preserve">Please note, those </w:t>
      </w:r>
      <w:r>
        <w:rPr>
          <w:i/>
          <w:iCs/>
        </w:rPr>
        <w:t>LEAs</w:t>
      </w:r>
      <w:r w:rsidRPr="003557B1">
        <w:rPr>
          <w:i/>
          <w:iCs/>
        </w:rPr>
        <w:t xml:space="preserve"> involved in pilot y</w:t>
      </w:r>
      <w:r>
        <w:rPr>
          <w:i/>
          <w:iCs/>
        </w:rPr>
        <w:t>ear cohort</w:t>
      </w:r>
      <w:r w:rsidRPr="003557B1">
        <w:rPr>
          <w:i/>
          <w:iCs/>
        </w:rPr>
        <w:t xml:space="preserve"> </w:t>
      </w:r>
      <w:r>
        <w:rPr>
          <w:i/>
          <w:iCs/>
        </w:rPr>
        <w:t>‘</w:t>
      </w:r>
      <w:r w:rsidRPr="003557B1">
        <w:rPr>
          <w:i/>
          <w:iCs/>
        </w:rPr>
        <w:t xml:space="preserve">23 can use </w:t>
      </w:r>
      <w:r>
        <w:rPr>
          <w:i/>
          <w:iCs/>
        </w:rPr>
        <w:t xml:space="preserve">these </w:t>
      </w:r>
      <w:r w:rsidRPr="003557B1">
        <w:rPr>
          <w:i/>
          <w:iCs/>
        </w:rPr>
        <w:t xml:space="preserve">grant funds to offset student’s out of pockets costs. </w:t>
      </w:r>
      <w:r>
        <w:rPr>
          <w:i/>
          <w:iCs/>
        </w:rPr>
        <w:t>(Test Spring ’24)</w:t>
      </w:r>
    </w:p>
    <w:p w14:paraId="365A3682" w14:textId="77777777" w:rsidR="00F97052" w:rsidRPr="00CF30BD" w:rsidRDefault="00F97052" w:rsidP="006C01D6">
      <w:pPr>
        <w:pStyle w:val="ListParagraph"/>
        <w:numPr>
          <w:ilvl w:val="2"/>
          <w:numId w:val="24"/>
        </w:numPr>
      </w:pPr>
      <w:r>
        <w:t>Describe the districts goals for course participation and projected growth in Fall 2025.</w:t>
      </w:r>
    </w:p>
    <w:p w14:paraId="3DE9E222" w14:textId="77777777" w:rsidR="00F97052" w:rsidRPr="0047591B" w:rsidRDefault="00F97052" w:rsidP="004E278F">
      <w:pPr>
        <w:pStyle w:val="ListParagraph"/>
        <w:numPr>
          <w:ilvl w:val="0"/>
          <w:numId w:val="24"/>
        </w:numPr>
        <w:ind w:left="1170"/>
        <w:rPr>
          <w:b/>
          <w:bCs/>
        </w:rPr>
      </w:pPr>
      <w:r>
        <w:rPr>
          <w:b/>
          <w:bCs/>
        </w:rPr>
        <w:t xml:space="preserve">Sustainability </w:t>
      </w:r>
      <w:r w:rsidRPr="0047591B">
        <w:rPr>
          <w:b/>
          <w:bCs/>
        </w:rPr>
        <w:t xml:space="preserve">– </w:t>
      </w:r>
    </w:p>
    <w:p w14:paraId="7F7D76EE" w14:textId="68AE9D21" w:rsidR="00F97052" w:rsidRDefault="00193B58" w:rsidP="006C01D6">
      <w:pPr>
        <w:pStyle w:val="ListParagraph"/>
        <w:numPr>
          <w:ilvl w:val="1"/>
          <w:numId w:val="24"/>
        </w:numPr>
      </w:pPr>
      <w:r>
        <w:t>Explain</w:t>
      </w:r>
      <w:r w:rsidR="00F97052">
        <w:t xml:space="preserve"> if the district currently offers </w:t>
      </w:r>
      <w:r w:rsidR="00842EF9">
        <w:t xml:space="preserve">any </w:t>
      </w:r>
      <w:r w:rsidR="00F97052">
        <w:t xml:space="preserve">general education and/or </w:t>
      </w:r>
      <w:r>
        <w:t>H</w:t>
      </w:r>
      <w:r w:rsidR="00F97052">
        <w:t>onors African American Studies</w:t>
      </w:r>
      <w:r w:rsidR="00842EF9">
        <w:t xml:space="preserve"> courses, or </w:t>
      </w:r>
      <w:r>
        <w:t>other Ethnic Studies courses (i.e. Latin American Studies etc.)</w:t>
      </w:r>
    </w:p>
    <w:p w14:paraId="0B48751C" w14:textId="34752192" w:rsidR="00F97052" w:rsidRDefault="00F97052" w:rsidP="00193B58">
      <w:pPr>
        <w:pStyle w:val="ListParagraph"/>
        <w:numPr>
          <w:ilvl w:val="2"/>
          <w:numId w:val="24"/>
        </w:numPr>
      </w:pPr>
      <w:r>
        <w:t>If no such course</w:t>
      </w:r>
      <w:r w:rsidR="00193B58">
        <w:t>(s)</w:t>
      </w:r>
      <w:r>
        <w:t xml:space="preserve"> </w:t>
      </w:r>
      <w:r w:rsidR="00193B58">
        <w:t>are</w:t>
      </w:r>
      <w:r>
        <w:t xml:space="preserve"> open, please describe in great detail how the district plans to address building a </w:t>
      </w:r>
      <w:r w:rsidR="00E42B45">
        <w:t>cultivating</w:t>
      </w:r>
      <w:r>
        <w:t xml:space="preserve"> interest and</w:t>
      </w:r>
      <w:r w:rsidR="00E42B45">
        <w:t xml:space="preserve"> a</w:t>
      </w:r>
      <w:r>
        <w:t xml:space="preserve"> preparedness for AP AAS through opening a general education, and/or honors, African American Studies course. </w:t>
      </w:r>
    </w:p>
    <w:p w14:paraId="75C17555" w14:textId="77777777" w:rsidR="00F97052" w:rsidRDefault="00F97052" w:rsidP="004E278F">
      <w:pPr>
        <w:pStyle w:val="ListParagraph"/>
        <w:numPr>
          <w:ilvl w:val="3"/>
          <w:numId w:val="24"/>
        </w:numPr>
      </w:pPr>
      <w:r>
        <w:t>If applicable, how will remaining grant funds be utilized to establish a general education and/or honors, African American Studies Course.</w:t>
      </w:r>
    </w:p>
    <w:p w14:paraId="19BF26A2" w14:textId="48D2C10C" w:rsidR="00F97052" w:rsidRDefault="00F97052" w:rsidP="004E278F">
      <w:pPr>
        <w:pStyle w:val="ListParagraph"/>
        <w:numPr>
          <w:ilvl w:val="1"/>
          <w:numId w:val="24"/>
        </w:numPr>
      </w:pPr>
      <w:r>
        <w:t>Describe the district’s plan to cultivate interest and preparedness around African American Studies content (K-12)</w:t>
      </w:r>
    </w:p>
    <w:p w14:paraId="5539C5EE" w14:textId="27F5DBC5" w:rsidR="00F97052" w:rsidRPr="009E0A01" w:rsidRDefault="00F97052" w:rsidP="004E278F">
      <w:pPr>
        <w:pStyle w:val="ListParagraph"/>
        <w:numPr>
          <w:ilvl w:val="2"/>
          <w:numId w:val="24"/>
        </w:numPr>
        <w:rPr>
          <w:i/>
          <w:iCs/>
        </w:rPr>
      </w:pPr>
      <w:r w:rsidRPr="009E0A01">
        <w:rPr>
          <w:i/>
          <w:iCs/>
        </w:rPr>
        <w:t>Preferred grantees will demonstrate</w:t>
      </w:r>
      <w:r w:rsidR="00E42B45">
        <w:rPr>
          <w:i/>
          <w:iCs/>
        </w:rPr>
        <w:t xml:space="preserve"> a plan to</w:t>
      </w:r>
      <w:r w:rsidRPr="009E0A01">
        <w:rPr>
          <w:i/>
          <w:iCs/>
        </w:rPr>
        <w:t xml:space="preserve"> </w:t>
      </w:r>
      <w:r>
        <w:rPr>
          <w:i/>
          <w:iCs/>
        </w:rPr>
        <w:t>allocat</w:t>
      </w:r>
      <w:r w:rsidR="00E42B45">
        <w:rPr>
          <w:i/>
          <w:iCs/>
        </w:rPr>
        <w:t>e</w:t>
      </w:r>
      <w:r>
        <w:rPr>
          <w:i/>
          <w:iCs/>
        </w:rPr>
        <w:t xml:space="preserve"> funds</w:t>
      </w:r>
      <w:r w:rsidRPr="009E0A01">
        <w:rPr>
          <w:i/>
          <w:iCs/>
        </w:rPr>
        <w:t xml:space="preserve"> </w:t>
      </w:r>
      <w:r>
        <w:rPr>
          <w:i/>
          <w:iCs/>
        </w:rPr>
        <w:t>to</w:t>
      </w:r>
      <w:r w:rsidRPr="009E0A01">
        <w:rPr>
          <w:i/>
          <w:iCs/>
        </w:rPr>
        <w:t>, but is not limited to:</w:t>
      </w:r>
    </w:p>
    <w:p w14:paraId="246B1454" w14:textId="77777777" w:rsidR="00F97052" w:rsidRDefault="00F97052" w:rsidP="004E278F">
      <w:pPr>
        <w:pStyle w:val="ListParagraph"/>
        <w:numPr>
          <w:ilvl w:val="3"/>
          <w:numId w:val="24"/>
        </w:numPr>
        <w:rPr>
          <w:i/>
          <w:iCs/>
        </w:rPr>
      </w:pPr>
      <w:r w:rsidRPr="009E0A01">
        <w:rPr>
          <w:i/>
          <w:iCs/>
        </w:rPr>
        <w:t>Resources for K-</w:t>
      </w:r>
      <w:r>
        <w:rPr>
          <w:i/>
          <w:iCs/>
        </w:rPr>
        <w:t>9.</w:t>
      </w:r>
    </w:p>
    <w:p w14:paraId="3AF79E54" w14:textId="77777777" w:rsidR="00F97052" w:rsidRDefault="00F97052" w:rsidP="004E278F">
      <w:pPr>
        <w:pStyle w:val="ListParagraph"/>
        <w:numPr>
          <w:ilvl w:val="3"/>
          <w:numId w:val="24"/>
        </w:numPr>
        <w:rPr>
          <w:i/>
          <w:iCs/>
        </w:rPr>
      </w:pPr>
      <w:r>
        <w:rPr>
          <w:i/>
          <w:iCs/>
        </w:rPr>
        <w:t>Field trips for K-9.</w:t>
      </w:r>
    </w:p>
    <w:p w14:paraId="4881BEC1" w14:textId="77777777" w:rsidR="00F97052" w:rsidRPr="00C176D8" w:rsidRDefault="00F97052" w:rsidP="004E278F">
      <w:pPr>
        <w:pStyle w:val="ListParagraph"/>
        <w:numPr>
          <w:ilvl w:val="3"/>
          <w:numId w:val="24"/>
        </w:numPr>
        <w:rPr>
          <w:i/>
          <w:iCs/>
        </w:rPr>
      </w:pPr>
      <w:r>
        <w:rPr>
          <w:i/>
          <w:iCs/>
        </w:rPr>
        <w:t>District-wide initiatives.</w:t>
      </w:r>
    </w:p>
    <w:p w14:paraId="347FBB78" w14:textId="77777777" w:rsidR="00F97052" w:rsidRPr="00CF30BD" w:rsidRDefault="00F97052" w:rsidP="004E278F">
      <w:pPr>
        <w:pStyle w:val="ListParagraph"/>
        <w:numPr>
          <w:ilvl w:val="1"/>
          <w:numId w:val="24"/>
        </w:numPr>
      </w:pPr>
      <w:r>
        <w:t>Describe the district’s plan to provide enrichment opportunities to increase the AP AAS students interest, preparedness, and engagement with AP African American studies.</w:t>
      </w:r>
    </w:p>
    <w:p w14:paraId="2347BDC4" w14:textId="77777777" w:rsidR="00F97052" w:rsidRPr="009E0A01" w:rsidRDefault="00F97052" w:rsidP="004E278F">
      <w:pPr>
        <w:pStyle w:val="ListParagraph"/>
        <w:numPr>
          <w:ilvl w:val="2"/>
          <w:numId w:val="24"/>
        </w:numPr>
        <w:rPr>
          <w:i/>
          <w:iCs/>
        </w:rPr>
      </w:pPr>
      <w:r w:rsidRPr="009E0A01">
        <w:rPr>
          <w:i/>
          <w:iCs/>
        </w:rPr>
        <w:t xml:space="preserve">Preferred grantees will demonstrate </w:t>
      </w:r>
      <w:r>
        <w:rPr>
          <w:i/>
          <w:iCs/>
        </w:rPr>
        <w:t>allocating funds</w:t>
      </w:r>
      <w:r w:rsidRPr="009E0A01">
        <w:rPr>
          <w:i/>
          <w:iCs/>
        </w:rPr>
        <w:t xml:space="preserve"> to</w:t>
      </w:r>
      <w:r>
        <w:rPr>
          <w:i/>
          <w:iCs/>
        </w:rPr>
        <w:t xml:space="preserve">, </w:t>
      </w:r>
      <w:r w:rsidRPr="009E0A01">
        <w:rPr>
          <w:i/>
          <w:iCs/>
        </w:rPr>
        <w:t>but is not limited to:</w:t>
      </w:r>
    </w:p>
    <w:p w14:paraId="1247D382" w14:textId="77777777" w:rsidR="00F97052" w:rsidRPr="009E0A01" w:rsidRDefault="00F97052" w:rsidP="004E278F">
      <w:pPr>
        <w:pStyle w:val="ListParagraph"/>
        <w:numPr>
          <w:ilvl w:val="3"/>
          <w:numId w:val="24"/>
        </w:numPr>
        <w:rPr>
          <w:i/>
          <w:iCs/>
        </w:rPr>
      </w:pPr>
      <w:r>
        <w:rPr>
          <w:i/>
          <w:iCs/>
        </w:rPr>
        <w:t>Class f</w:t>
      </w:r>
      <w:r w:rsidRPr="009E0A01">
        <w:rPr>
          <w:i/>
          <w:iCs/>
        </w:rPr>
        <w:t xml:space="preserve">ield </w:t>
      </w:r>
      <w:r>
        <w:rPr>
          <w:i/>
          <w:iCs/>
        </w:rPr>
        <w:t>t</w:t>
      </w:r>
      <w:r w:rsidRPr="009E0A01">
        <w:rPr>
          <w:i/>
          <w:iCs/>
        </w:rPr>
        <w:t>rips</w:t>
      </w:r>
      <w:r>
        <w:rPr>
          <w:i/>
          <w:iCs/>
        </w:rPr>
        <w:t>.</w:t>
      </w:r>
    </w:p>
    <w:p w14:paraId="6889EAC1" w14:textId="77777777" w:rsidR="00F97052" w:rsidRPr="009E0A01" w:rsidRDefault="00F97052" w:rsidP="004E278F">
      <w:pPr>
        <w:pStyle w:val="ListParagraph"/>
        <w:numPr>
          <w:ilvl w:val="3"/>
          <w:numId w:val="24"/>
        </w:numPr>
        <w:rPr>
          <w:i/>
          <w:iCs/>
        </w:rPr>
      </w:pPr>
      <w:r w:rsidRPr="009E0A01">
        <w:rPr>
          <w:i/>
          <w:iCs/>
        </w:rPr>
        <w:t>Assemblies and Guest Speakers</w:t>
      </w:r>
      <w:r>
        <w:rPr>
          <w:i/>
          <w:iCs/>
        </w:rPr>
        <w:t>.</w:t>
      </w:r>
    </w:p>
    <w:p w14:paraId="0DFFE7BA" w14:textId="77777777" w:rsidR="00F97052" w:rsidRDefault="00F97052" w:rsidP="004E278F">
      <w:pPr>
        <w:pStyle w:val="ListParagraph"/>
        <w:numPr>
          <w:ilvl w:val="3"/>
          <w:numId w:val="24"/>
        </w:numPr>
        <w:rPr>
          <w:i/>
          <w:iCs/>
        </w:rPr>
      </w:pPr>
      <w:r>
        <w:rPr>
          <w:i/>
          <w:iCs/>
        </w:rPr>
        <w:t>College Visits.</w:t>
      </w:r>
    </w:p>
    <w:p w14:paraId="2D69767B" w14:textId="77777777" w:rsidR="00F97052" w:rsidRPr="009E0A01" w:rsidRDefault="00F97052" w:rsidP="004E278F">
      <w:pPr>
        <w:pStyle w:val="ListParagraph"/>
        <w:numPr>
          <w:ilvl w:val="3"/>
          <w:numId w:val="24"/>
        </w:numPr>
        <w:rPr>
          <w:i/>
          <w:iCs/>
        </w:rPr>
      </w:pPr>
      <w:r>
        <w:rPr>
          <w:i/>
          <w:iCs/>
        </w:rPr>
        <w:t xml:space="preserve">Subscriptions etc. </w:t>
      </w:r>
    </w:p>
    <w:p w14:paraId="41F31118" w14:textId="219C26D0" w:rsidR="00F97052" w:rsidRPr="00CF30BD" w:rsidRDefault="00F97052" w:rsidP="004E278F">
      <w:pPr>
        <w:pStyle w:val="ListParagraph"/>
        <w:numPr>
          <w:ilvl w:val="1"/>
          <w:numId w:val="24"/>
        </w:numPr>
      </w:pPr>
      <w:r w:rsidRPr="00CF30BD">
        <w:t xml:space="preserve">Describe the </w:t>
      </w:r>
      <w:r w:rsidR="007F219F" w:rsidRPr="00CF30BD">
        <w:t>district’s</w:t>
      </w:r>
      <w:r w:rsidRPr="00CF30BD">
        <w:t xml:space="preserve"> </w:t>
      </w:r>
      <w:r w:rsidR="00E42B45">
        <w:t xml:space="preserve">plans to </w:t>
      </w:r>
      <w:r w:rsidR="007F219F">
        <w:t>continue offering AP AAS once the</w:t>
      </w:r>
      <w:r w:rsidRPr="00CF30BD">
        <w:t xml:space="preserve"> grant term </w:t>
      </w:r>
      <w:r w:rsidR="007F219F">
        <w:t>ends</w:t>
      </w:r>
      <w:r w:rsidRPr="00CF30BD">
        <w:t xml:space="preserve">. </w:t>
      </w:r>
    </w:p>
    <w:p w14:paraId="4A7E6D5B" w14:textId="23D8573A" w:rsidR="00F97052" w:rsidRPr="00CF30BD" w:rsidRDefault="007F219F" w:rsidP="007F219F">
      <w:pPr>
        <w:pStyle w:val="ListParagraph"/>
        <w:numPr>
          <w:ilvl w:val="2"/>
          <w:numId w:val="24"/>
        </w:numPr>
      </w:pPr>
      <w:r>
        <w:t>Include</w:t>
      </w:r>
      <w:r w:rsidR="00F97052" w:rsidRPr="00CF30BD">
        <w:t xml:space="preserve"> how the district will fund AP AAS post the end of the grant term.</w:t>
      </w:r>
    </w:p>
    <w:p w14:paraId="6F361239" w14:textId="1A59AB98" w:rsidR="00F97052" w:rsidRPr="002D4C9D" w:rsidRDefault="007F219F" w:rsidP="007F219F">
      <w:pPr>
        <w:pStyle w:val="ListParagraph"/>
        <w:numPr>
          <w:ilvl w:val="2"/>
          <w:numId w:val="24"/>
        </w:numPr>
      </w:pPr>
      <w:r>
        <w:t>Include</w:t>
      </w:r>
      <w:r w:rsidR="00F97052">
        <w:t xml:space="preserve"> how the district will fund professional development opportunities to the selected teacher, as well as any additional teachers, interested in teaching AP AAS.</w:t>
      </w:r>
    </w:p>
    <w:p w14:paraId="534DCD38" w14:textId="58365D87" w:rsidR="002A27DA" w:rsidRDefault="002A27DA" w:rsidP="002A27DA">
      <w:pPr>
        <w:ind w:left="720"/>
        <w:rPr>
          <w:rStyle w:val="BodyTextChar"/>
        </w:rPr>
      </w:pPr>
      <w:r w:rsidRPr="00A668C9">
        <w:rPr>
          <w:rFonts w:cs="Arial"/>
          <w:b/>
          <w:color w:val="auto"/>
          <w:szCs w:val="22"/>
        </w:rPr>
        <w:t>Goals/Objectives/Indicators [</w:t>
      </w:r>
      <w:r w:rsidR="007039BA">
        <w:rPr>
          <w:rFonts w:cs="Arial"/>
          <w:b/>
          <w:color w:val="auto"/>
          <w:szCs w:val="22"/>
        </w:rPr>
        <w:t>20</w:t>
      </w:r>
      <w:r w:rsidRPr="00A668C9">
        <w:rPr>
          <w:rFonts w:cs="Arial"/>
          <w:b/>
          <w:color w:val="auto"/>
          <w:szCs w:val="22"/>
        </w:rPr>
        <w:t>]</w:t>
      </w:r>
      <w:r w:rsidRPr="00A668C9">
        <w:rPr>
          <w:rFonts w:cs="Arial"/>
          <w:color w:val="auto"/>
          <w:szCs w:val="22"/>
        </w:rPr>
        <w:t xml:space="preserve"> – </w:t>
      </w:r>
    </w:p>
    <w:p w14:paraId="3343198B" w14:textId="77777777" w:rsidR="007F219F" w:rsidRDefault="00A50378" w:rsidP="00A50378">
      <w:pPr>
        <w:ind w:left="720"/>
        <w:rPr>
          <w:rFonts w:cs="Arial"/>
          <w:color w:val="auto"/>
        </w:rPr>
      </w:pPr>
      <w:r w:rsidRPr="045A2A95">
        <w:rPr>
          <w:rFonts w:cs="Arial"/>
          <w:color w:val="auto"/>
        </w:rPr>
        <w:t>LEAs applying for the Advanced Placement - African American Studies Course Establishment NGO will develop one local</w:t>
      </w:r>
      <w:r w:rsidRPr="045A2A95">
        <w:rPr>
          <w:rFonts w:cs="Arial"/>
          <w:b/>
          <w:bCs/>
          <w:color w:val="auto"/>
        </w:rPr>
        <w:t xml:space="preserve"> </w:t>
      </w:r>
      <w:r w:rsidRPr="045A2A95">
        <w:rPr>
          <w:rFonts w:cs="Arial"/>
          <w:color w:val="auto"/>
        </w:rPr>
        <w:t xml:space="preserve">school and/or district Professional Development Plan (PDP) goal that aligns with the State goal and grant outcomes. Using the goal(s), create objectives that are: </w:t>
      </w:r>
    </w:p>
    <w:p w14:paraId="67280215" w14:textId="4B298B52" w:rsidR="007F219F" w:rsidRPr="007F219F" w:rsidRDefault="00A50378" w:rsidP="007F219F">
      <w:pPr>
        <w:pStyle w:val="ListParagraph"/>
        <w:numPr>
          <w:ilvl w:val="1"/>
          <w:numId w:val="22"/>
        </w:numPr>
        <w:rPr>
          <w:rFonts w:cs="Arial"/>
          <w:color w:val="auto"/>
        </w:rPr>
      </w:pPr>
      <w:r w:rsidRPr="007F219F">
        <w:rPr>
          <w:rFonts w:cs="Arial"/>
          <w:color w:val="auto"/>
        </w:rPr>
        <w:t xml:space="preserve">relevant to the selected goal, </w:t>
      </w:r>
    </w:p>
    <w:p w14:paraId="5A690BB0" w14:textId="75807673" w:rsidR="007F219F" w:rsidRPr="007F219F" w:rsidRDefault="00A50378" w:rsidP="007F219F">
      <w:pPr>
        <w:pStyle w:val="ListParagraph"/>
        <w:numPr>
          <w:ilvl w:val="1"/>
          <w:numId w:val="22"/>
        </w:numPr>
        <w:rPr>
          <w:rFonts w:cs="Arial"/>
          <w:color w:val="auto"/>
        </w:rPr>
      </w:pPr>
      <w:r w:rsidRPr="007F219F">
        <w:rPr>
          <w:rFonts w:cs="Arial"/>
          <w:color w:val="auto"/>
        </w:rPr>
        <w:lastRenderedPageBreak/>
        <w:t xml:space="preserve">applicable to grant-funded activities, </w:t>
      </w:r>
    </w:p>
    <w:p w14:paraId="0D3ED084" w14:textId="5BD98842" w:rsidR="007F219F" w:rsidRPr="007F219F" w:rsidRDefault="00A50378" w:rsidP="007F219F">
      <w:pPr>
        <w:pStyle w:val="ListParagraph"/>
        <w:numPr>
          <w:ilvl w:val="1"/>
          <w:numId w:val="22"/>
        </w:numPr>
        <w:rPr>
          <w:rFonts w:cs="Arial"/>
          <w:color w:val="auto"/>
        </w:rPr>
      </w:pPr>
      <w:r w:rsidRPr="007F219F">
        <w:rPr>
          <w:rFonts w:cs="Arial"/>
          <w:color w:val="auto"/>
        </w:rPr>
        <w:t xml:space="preserve">clearly written, and </w:t>
      </w:r>
    </w:p>
    <w:p w14:paraId="3D72139E" w14:textId="7FA5C905" w:rsidR="007F219F" w:rsidRPr="007F219F" w:rsidRDefault="00A50378" w:rsidP="007F219F">
      <w:pPr>
        <w:pStyle w:val="ListParagraph"/>
        <w:numPr>
          <w:ilvl w:val="1"/>
          <w:numId w:val="22"/>
        </w:numPr>
        <w:rPr>
          <w:rFonts w:cs="Arial"/>
          <w:color w:val="auto"/>
        </w:rPr>
      </w:pPr>
      <w:r w:rsidRPr="007F219F">
        <w:rPr>
          <w:rFonts w:cs="Arial"/>
          <w:color w:val="auto"/>
        </w:rPr>
        <w:t>measurable.</w:t>
      </w:r>
    </w:p>
    <w:p w14:paraId="13AE15AD" w14:textId="3DD20762" w:rsidR="00A50378" w:rsidRPr="002363D0" w:rsidRDefault="00A50378" w:rsidP="00A50378">
      <w:pPr>
        <w:ind w:left="720"/>
        <w:rPr>
          <w:rFonts w:cs="Arial"/>
          <w:color w:val="auto"/>
        </w:rPr>
      </w:pPr>
      <w:r w:rsidRPr="045A2A95">
        <w:rPr>
          <w:rFonts w:cs="Arial"/>
          <w:color w:val="auto"/>
        </w:rPr>
        <w:t xml:space="preserve"> Objectives should clearly illustrate the plan to achieve the goal(s). They must be achievable and realistic while identifying the "who, what, and when"</w:t>
      </w:r>
      <w:r w:rsidRPr="045A2A95">
        <w:rPr>
          <w:rFonts w:cs="Arial"/>
          <w:i/>
          <w:iCs/>
          <w:color w:val="auto"/>
        </w:rPr>
        <w:t xml:space="preserve"> </w:t>
      </w:r>
      <w:r w:rsidRPr="045A2A95">
        <w:rPr>
          <w:rFonts w:cs="Arial"/>
          <w:color w:val="auto"/>
        </w:rPr>
        <w:t>of the proposed Project. Objectives must be results-oriented and clearly identify what the Project is intended to accomplish. They must contain quantitative information, benchmark(s), and how progress will be measured. Objectives should also link directly to the stated needs and provide a time frame for completion.​ </w:t>
      </w:r>
    </w:p>
    <w:p w14:paraId="18824B24" w14:textId="77777777" w:rsidR="00A50378" w:rsidRPr="002363D0" w:rsidRDefault="00A50378" w:rsidP="00A50378">
      <w:pPr>
        <w:ind w:left="720"/>
        <w:rPr>
          <w:rFonts w:cs="Arial"/>
          <w:color w:val="auto"/>
        </w:rPr>
      </w:pPr>
      <w:r w:rsidRPr="045A2A95">
        <w:rPr>
          <w:rFonts w:cs="Arial"/>
          <w:color w:val="auto"/>
        </w:rPr>
        <w:t>Applications must also include a plan to evaluate the project's success in achieving its goal and objectives. Indicators of success must be established for each project objective. In constructing the indicators, describe the methods that will be used to evaluate the progress toward achievement of the goal and objectives, as well as the overall grant project outcomes. Also, describe the measures and instruments to be used in the indicators, the individuals responsible for developing and conducting the evaluation, and how results will be used to improve project outcomes. Well-constructed indicators of success will help establish a clear understanding of responsibilities and a system of accountability for the Project. They will also help to determine whether or not to refine an aspect of the Project to ensure overall success. </w:t>
      </w:r>
    </w:p>
    <w:p w14:paraId="59896DE2" w14:textId="77777777" w:rsidR="00A50378" w:rsidRPr="002363D0" w:rsidRDefault="00A50378" w:rsidP="004E278F">
      <w:pPr>
        <w:numPr>
          <w:ilvl w:val="0"/>
          <w:numId w:val="25"/>
        </w:numPr>
        <w:tabs>
          <w:tab w:val="clear" w:pos="720"/>
          <w:tab w:val="num" w:pos="1440"/>
        </w:tabs>
        <w:ind w:left="1440"/>
        <w:rPr>
          <w:rFonts w:cs="Arial"/>
          <w:color w:val="auto"/>
          <w:szCs w:val="22"/>
        </w:rPr>
      </w:pPr>
      <w:r w:rsidRPr="002363D0">
        <w:rPr>
          <w:rFonts w:cs="Arial"/>
          <w:color w:val="auto"/>
          <w:szCs w:val="22"/>
        </w:rPr>
        <w:t>Review the Statement of Need before and after constructing the objectives to ensure that the objectives address identified needs; </w:t>
      </w:r>
    </w:p>
    <w:p w14:paraId="08494DB9" w14:textId="77777777" w:rsidR="00A50378" w:rsidRPr="002363D0" w:rsidRDefault="00A50378" w:rsidP="004E278F">
      <w:pPr>
        <w:numPr>
          <w:ilvl w:val="0"/>
          <w:numId w:val="25"/>
        </w:numPr>
        <w:tabs>
          <w:tab w:val="clear" w:pos="720"/>
          <w:tab w:val="num" w:pos="1440"/>
        </w:tabs>
        <w:ind w:left="1440"/>
        <w:rPr>
          <w:rFonts w:cs="Arial"/>
          <w:color w:val="auto"/>
          <w:szCs w:val="22"/>
        </w:rPr>
      </w:pPr>
      <w:r w:rsidRPr="002363D0">
        <w:rPr>
          <w:rFonts w:cs="Arial"/>
          <w:color w:val="auto"/>
          <w:szCs w:val="22"/>
        </w:rPr>
        <w:t>Identify the anticipated outcomes of the Project in measurable terms and relating to the stated needs; </w:t>
      </w:r>
    </w:p>
    <w:p w14:paraId="7F3764C8" w14:textId="77777777" w:rsidR="00A50378" w:rsidRPr="002363D0" w:rsidRDefault="00A50378" w:rsidP="004E278F">
      <w:pPr>
        <w:numPr>
          <w:ilvl w:val="0"/>
          <w:numId w:val="25"/>
        </w:numPr>
        <w:tabs>
          <w:tab w:val="clear" w:pos="720"/>
          <w:tab w:val="num" w:pos="1440"/>
        </w:tabs>
        <w:ind w:left="1440"/>
        <w:rPr>
          <w:rFonts w:cs="Arial"/>
          <w:color w:val="auto"/>
          <w:szCs w:val="22"/>
        </w:rPr>
      </w:pPr>
      <w:r w:rsidRPr="002363D0">
        <w:rPr>
          <w:rFonts w:cs="Arial"/>
          <w:color w:val="auto"/>
          <w:szCs w:val="22"/>
        </w:rPr>
        <w:t>Define the population to be served; </w:t>
      </w:r>
    </w:p>
    <w:p w14:paraId="0B223DCD" w14:textId="77777777" w:rsidR="00A50378" w:rsidRPr="002363D0" w:rsidRDefault="00A50378" w:rsidP="004E278F">
      <w:pPr>
        <w:numPr>
          <w:ilvl w:val="0"/>
          <w:numId w:val="25"/>
        </w:numPr>
        <w:tabs>
          <w:tab w:val="clear" w:pos="720"/>
          <w:tab w:val="num" w:pos="1440"/>
        </w:tabs>
        <w:ind w:left="1440"/>
        <w:rPr>
          <w:rFonts w:cs="Arial"/>
          <w:color w:val="auto"/>
          <w:szCs w:val="22"/>
        </w:rPr>
      </w:pPr>
      <w:r w:rsidRPr="002363D0">
        <w:rPr>
          <w:rFonts w:cs="Arial"/>
          <w:color w:val="auto"/>
          <w:szCs w:val="22"/>
        </w:rPr>
        <w:t>Identify the timeline for implementing and completing each objective; </w:t>
      </w:r>
    </w:p>
    <w:p w14:paraId="3BA99FBD" w14:textId="77777777" w:rsidR="00A50378" w:rsidRPr="002363D0" w:rsidRDefault="00A50378" w:rsidP="004E278F">
      <w:pPr>
        <w:numPr>
          <w:ilvl w:val="0"/>
          <w:numId w:val="25"/>
        </w:numPr>
        <w:tabs>
          <w:tab w:val="clear" w:pos="720"/>
          <w:tab w:val="num" w:pos="1440"/>
        </w:tabs>
        <w:ind w:left="1440"/>
        <w:rPr>
          <w:rFonts w:cs="Arial"/>
          <w:color w:val="auto"/>
          <w:szCs w:val="22"/>
        </w:rPr>
      </w:pPr>
      <w:r w:rsidRPr="002363D0">
        <w:rPr>
          <w:rFonts w:cs="Arial"/>
          <w:color w:val="auto"/>
          <w:szCs w:val="22"/>
        </w:rPr>
        <w:t>Identify the level of performance expected to indicate the achievement of the objective; and </w:t>
      </w:r>
    </w:p>
    <w:p w14:paraId="29716288" w14:textId="586A01D0" w:rsidR="00A50378" w:rsidRPr="00A50378" w:rsidRDefault="00A50378" w:rsidP="004E278F">
      <w:pPr>
        <w:numPr>
          <w:ilvl w:val="0"/>
          <w:numId w:val="26"/>
        </w:numPr>
        <w:tabs>
          <w:tab w:val="clear" w:pos="720"/>
          <w:tab w:val="num" w:pos="1440"/>
        </w:tabs>
        <w:ind w:left="1440"/>
        <w:rPr>
          <w:rFonts w:cs="Arial"/>
          <w:color w:val="auto"/>
          <w:szCs w:val="22"/>
        </w:rPr>
      </w:pPr>
      <w:r w:rsidRPr="002363D0">
        <w:rPr>
          <w:rFonts w:cs="Arial"/>
          <w:color w:val="auto"/>
          <w:szCs w:val="22"/>
        </w:rPr>
        <w:t>Make certain to construct measurable indicators of success that directly link to and support project objectives.  </w:t>
      </w:r>
    </w:p>
    <w:p w14:paraId="31D5CB9A" w14:textId="5FC64ECC" w:rsidR="00F90428" w:rsidRPr="00C84019" w:rsidRDefault="00F90428" w:rsidP="00F90428">
      <w:pPr>
        <w:spacing w:before="0" w:after="0"/>
        <w:ind w:left="720"/>
        <w:textAlignment w:val="baseline"/>
        <w:rPr>
          <w:rFonts w:cs="Calibri"/>
          <w:szCs w:val="22"/>
        </w:rPr>
      </w:pPr>
      <w:r w:rsidRPr="00D30ADA">
        <w:rPr>
          <w:rFonts w:cs="Calibri"/>
          <w:b/>
          <w:bCs/>
          <w:color w:val="auto"/>
          <w:szCs w:val="22"/>
        </w:rPr>
        <w:t xml:space="preserve">Project Activity Plan </w:t>
      </w:r>
      <w:r w:rsidR="004E2D8F" w:rsidRPr="00D30ADA">
        <w:rPr>
          <w:rFonts w:cs="Calibri"/>
          <w:b/>
          <w:bCs/>
          <w:color w:val="auto"/>
          <w:szCs w:val="22"/>
          <w:shd w:val="clear" w:color="auto" w:fill="E6E6E6"/>
        </w:rPr>
        <w:t>1</w:t>
      </w:r>
      <w:r w:rsidRPr="00D30ADA">
        <w:rPr>
          <w:rFonts w:cs="Calibri"/>
          <w:b/>
          <w:bCs/>
          <w:color w:val="auto"/>
          <w:szCs w:val="22"/>
          <w:shd w:val="clear" w:color="auto" w:fill="E6E6E6"/>
        </w:rPr>
        <w:t>0</w:t>
      </w:r>
      <w:r w:rsidRPr="00D30ADA">
        <w:rPr>
          <w:rFonts w:cs="Calibri"/>
          <w:color w:val="auto"/>
          <w:szCs w:val="22"/>
        </w:rPr>
        <w:t> </w:t>
      </w:r>
      <w:r w:rsidRPr="00D30ADA">
        <w:rPr>
          <w:rFonts w:cs="Calibri"/>
          <w:szCs w:val="22"/>
        </w:rPr>
        <w:t>–</w:t>
      </w:r>
      <w:r>
        <w:rPr>
          <w:rFonts w:cs="Calibri"/>
          <w:szCs w:val="22"/>
        </w:rPr>
        <w:t xml:space="preserve"> </w:t>
      </w:r>
    </w:p>
    <w:p w14:paraId="71F09315" w14:textId="77777777" w:rsidR="00F90428" w:rsidRDefault="00F90428" w:rsidP="00F90428">
      <w:pPr>
        <w:spacing w:before="0" w:after="0"/>
        <w:ind w:left="720"/>
        <w:textAlignment w:val="baseline"/>
        <w:rPr>
          <w:rFonts w:cs="Calibri"/>
          <w:szCs w:val="22"/>
        </w:rPr>
      </w:pPr>
      <w:r w:rsidRPr="00C84019">
        <w:rPr>
          <w:rFonts w:cs="Calibri"/>
          <w:szCs w:val="22"/>
        </w:rPr>
        <w:t>The Project Activity Plan follows the goal(s) and objectives that were listed in the previous section. The Activity Plan is for the current grant period. Activities represent the steps that it will take to achieve each identified objective. Also, the activities identified in this section serve as the basis for the individual expenditures being proposed in the budget. Review the Goal and the Objectives when constructing the Project Activity Plan to ensure that appropriate links have been established between the goal(s) and objectives and the activities. </w:t>
      </w:r>
    </w:p>
    <w:p w14:paraId="3547790D" w14:textId="77777777" w:rsidR="00F90428" w:rsidRPr="00C84019" w:rsidRDefault="00F90428" w:rsidP="00F90428">
      <w:pPr>
        <w:spacing w:before="0" w:after="0"/>
        <w:ind w:left="720"/>
        <w:textAlignment w:val="baseline"/>
        <w:rPr>
          <w:rFonts w:cs="Calibri"/>
          <w:szCs w:val="22"/>
        </w:rPr>
      </w:pPr>
    </w:p>
    <w:p w14:paraId="11FBBB45" w14:textId="77777777" w:rsidR="00F90428" w:rsidRPr="00C84019" w:rsidRDefault="00F90428" w:rsidP="004E278F">
      <w:pPr>
        <w:numPr>
          <w:ilvl w:val="0"/>
          <w:numId w:val="30"/>
        </w:numPr>
        <w:spacing w:before="0" w:after="0"/>
        <w:textAlignment w:val="baseline"/>
        <w:rPr>
          <w:rFonts w:cs="Calibri"/>
          <w:szCs w:val="22"/>
        </w:rPr>
      </w:pPr>
      <w:r w:rsidRPr="00C84019">
        <w:rPr>
          <w:rFonts w:cs="Calibri"/>
          <w:szCs w:val="22"/>
        </w:rPr>
        <w:t>State the relevant objective in full in the space provided. Number Goal 1 and each objective 1.1, 1.2, 1.3, etc.; </w:t>
      </w:r>
    </w:p>
    <w:p w14:paraId="014C0DDA" w14:textId="77777777" w:rsidR="00F90428" w:rsidRPr="00C84019" w:rsidRDefault="00F90428" w:rsidP="004E278F">
      <w:pPr>
        <w:numPr>
          <w:ilvl w:val="0"/>
          <w:numId w:val="30"/>
        </w:numPr>
        <w:spacing w:before="0" w:after="0"/>
        <w:textAlignment w:val="baseline"/>
        <w:rPr>
          <w:rFonts w:cs="Calibri"/>
          <w:szCs w:val="22"/>
        </w:rPr>
      </w:pPr>
      <w:r w:rsidRPr="00C84019">
        <w:rPr>
          <w:rFonts w:cs="Calibri"/>
          <w:szCs w:val="22"/>
        </w:rPr>
        <w:t>Describe all of the tasks and activities planned for the accomplishment of each goal and objective; </w:t>
      </w:r>
    </w:p>
    <w:p w14:paraId="5DBC181E" w14:textId="77777777" w:rsidR="00F90428" w:rsidRPr="00C84019" w:rsidRDefault="00F90428" w:rsidP="004E278F">
      <w:pPr>
        <w:numPr>
          <w:ilvl w:val="0"/>
          <w:numId w:val="30"/>
        </w:numPr>
        <w:spacing w:before="0" w:after="0"/>
        <w:textAlignment w:val="baseline"/>
        <w:rPr>
          <w:rFonts w:cs="Calibri"/>
          <w:szCs w:val="22"/>
        </w:rPr>
      </w:pPr>
      <w:r w:rsidRPr="00C84019">
        <w:rPr>
          <w:rFonts w:cs="Calibri"/>
          <w:szCs w:val="22"/>
        </w:rPr>
        <w:t>List all the activities in chronological order; </w:t>
      </w:r>
    </w:p>
    <w:p w14:paraId="13F63262" w14:textId="77777777" w:rsidR="00F90428" w:rsidRPr="00C84019" w:rsidRDefault="00F90428" w:rsidP="004E278F">
      <w:pPr>
        <w:numPr>
          <w:ilvl w:val="0"/>
          <w:numId w:val="30"/>
        </w:numPr>
        <w:spacing w:before="0" w:after="0"/>
        <w:textAlignment w:val="baseline"/>
        <w:rPr>
          <w:rFonts w:cs="Calibri"/>
          <w:szCs w:val="22"/>
        </w:rPr>
      </w:pPr>
      <w:r w:rsidRPr="00C84019">
        <w:rPr>
          <w:rFonts w:cs="Calibri"/>
          <w:szCs w:val="22"/>
        </w:rPr>
        <w:t>Space the activities appropriately across all report periods of the grant project; </w:t>
      </w:r>
    </w:p>
    <w:p w14:paraId="66F7A5BA" w14:textId="77777777" w:rsidR="00F90428" w:rsidRPr="00C84019" w:rsidRDefault="00F90428" w:rsidP="004E278F">
      <w:pPr>
        <w:numPr>
          <w:ilvl w:val="0"/>
          <w:numId w:val="30"/>
        </w:numPr>
        <w:spacing w:before="0" w:after="0"/>
        <w:textAlignment w:val="baseline"/>
        <w:rPr>
          <w:rFonts w:cs="Calibri"/>
          <w:szCs w:val="22"/>
        </w:rPr>
      </w:pPr>
      <w:r w:rsidRPr="00C84019">
        <w:rPr>
          <w:rFonts w:cs="Calibri"/>
          <w:szCs w:val="22"/>
        </w:rPr>
        <w:t>Identify the staff directly responsible for the implementation of the activity. If the individual conducting the activity is not referenced appropriately on the Project Activity Plan, it may not be possible to determine an allocation of the requested cost, and costs may be disallowed; </w:t>
      </w:r>
    </w:p>
    <w:p w14:paraId="459DBF64" w14:textId="77777777" w:rsidR="00F90428" w:rsidRPr="00C84019" w:rsidRDefault="00F90428" w:rsidP="004E278F">
      <w:pPr>
        <w:numPr>
          <w:ilvl w:val="0"/>
          <w:numId w:val="30"/>
        </w:numPr>
        <w:spacing w:before="0" w:after="0"/>
        <w:textAlignment w:val="baseline"/>
        <w:rPr>
          <w:rFonts w:cs="Calibri"/>
          <w:szCs w:val="22"/>
        </w:rPr>
      </w:pPr>
      <w:r w:rsidRPr="00C84019">
        <w:rPr>
          <w:rFonts w:cs="Calibri"/>
          <w:szCs w:val="22"/>
        </w:rPr>
        <w:lastRenderedPageBreak/>
        <w:t>List the documentation that tracks the progress and confirms the completion of each activity, such as agenda, minutes, curriculum, etc.; </w:t>
      </w:r>
    </w:p>
    <w:p w14:paraId="4FC42B9B" w14:textId="669E02AD" w:rsidR="00F90428" w:rsidRPr="00C84019" w:rsidRDefault="00F90428" w:rsidP="004E278F">
      <w:pPr>
        <w:numPr>
          <w:ilvl w:val="0"/>
          <w:numId w:val="30"/>
        </w:numPr>
        <w:spacing w:before="0" w:after="0"/>
        <w:textAlignment w:val="baseline"/>
        <w:rPr>
          <w:rFonts w:cs="Calibri"/>
          <w:szCs w:val="22"/>
        </w:rPr>
      </w:pPr>
      <w:r w:rsidRPr="00C84019">
        <w:rPr>
          <w:rFonts w:cs="Calibri"/>
          <w:szCs w:val="22"/>
        </w:rPr>
        <w:t xml:space="preserve">In the Report Period Column on the Project Activity Plan, indicate with a checkmark the period in which the activity will be implemented. If the activity is ongoing or recurring, place a checkmark in the boxes under each period in which the activity will </w:t>
      </w:r>
      <w:r w:rsidR="00D30ADA">
        <w:rPr>
          <w:rFonts w:cs="Calibri"/>
          <w:szCs w:val="22"/>
        </w:rPr>
        <w:t>take</w:t>
      </w:r>
      <w:r w:rsidRPr="00C84019">
        <w:rPr>
          <w:rFonts w:cs="Calibri"/>
          <w:szCs w:val="22"/>
        </w:rPr>
        <w:t xml:space="preserve"> place; and </w:t>
      </w:r>
    </w:p>
    <w:p w14:paraId="33C9AFB4" w14:textId="77777777" w:rsidR="00F90428" w:rsidRDefault="00F90428" w:rsidP="004E278F">
      <w:pPr>
        <w:numPr>
          <w:ilvl w:val="0"/>
          <w:numId w:val="30"/>
        </w:numPr>
        <w:spacing w:before="0" w:after="0"/>
        <w:textAlignment w:val="baseline"/>
        <w:rPr>
          <w:rFonts w:cs="Calibri"/>
          <w:szCs w:val="22"/>
        </w:rPr>
      </w:pPr>
      <w:r w:rsidRPr="00C84019">
        <w:rPr>
          <w:rFonts w:cs="Calibri"/>
          <w:szCs w:val="22"/>
        </w:rPr>
        <w:t>Do not list the project director or other person with general oversight authority for the Project as the "person responsible" for carrying out all activities.  </w:t>
      </w:r>
    </w:p>
    <w:p w14:paraId="5B66506D" w14:textId="77777777" w:rsidR="00F90428" w:rsidRPr="00496927" w:rsidRDefault="00F90428" w:rsidP="00F90428">
      <w:pPr>
        <w:spacing w:before="0" w:after="0"/>
        <w:ind w:left="1800"/>
        <w:textAlignment w:val="baseline"/>
        <w:rPr>
          <w:rFonts w:cs="Calibri"/>
          <w:szCs w:val="22"/>
        </w:rPr>
      </w:pPr>
    </w:p>
    <w:p w14:paraId="2102C8FD" w14:textId="77777777" w:rsidR="00F90428" w:rsidRDefault="002A27DA" w:rsidP="00A93FBB">
      <w:pPr>
        <w:spacing w:before="0" w:after="0"/>
        <w:ind w:left="720"/>
        <w:rPr>
          <w:rStyle w:val="Hyperlink"/>
          <w:u w:val="none"/>
        </w:rPr>
      </w:pPr>
      <w:r w:rsidRPr="0013614C">
        <w:rPr>
          <w:rFonts w:cs="Arial"/>
          <w:b/>
          <w:color w:val="auto"/>
          <w:szCs w:val="22"/>
        </w:rPr>
        <w:t>Commitment and Capacity [</w:t>
      </w:r>
      <w:r w:rsidR="00F65B16">
        <w:rPr>
          <w:rFonts w:cs="Arial"/>
          <w:b/>
          <w:color w:val="auto"/>
          <w:szCs w:val="22"/>
        </w:rPr>
        <w:t>10</w:t>
      </w:r>
      <w:r w:rsidRPr="0013614C">
        <w:rPr>
          <w:rFonts w:cs="Arial"/>
          <w:b/>
          <w:color w:val="auto"/>
          <w:szCs w:val="22"/>
        </w:rPr>
        <w:t>]</w:t>
      </w:r>
      <w:r w:rsidRPr="0013614C">
        <w:rPr>
          <w:rFonts w:cs="Arial"/>
          <w:color w:val="auto"/>
          <w:szCs w:val="22"/>
        </w:rPr>
        <w:t xml:space="preserve"> –</w:t>
      </w:r>
      <w:r w:rsidRPr="0013614C">
        <w:rPr>
          <w:rStyle w:val="Hyperlink"/>
          <w:u w:val="none"/>
        </w:rPr>
        <w:t xml:space="preserve"> </w:t>
      </w:r>
    </w:p>
    <w:p w14:paraId="3E0EC92C" w14:textId="26C2FA23" w:rsidR="00A93FBB" w:rsidRDefault="00A93FBB" w:rsidP="00A93FBB">
      <w:pPr>
        <w:spacing w:before="0" w:after="0"/>
        <w:ind w:left="720"/>
        <w:rPr>
          <w:rFonts w:ascii="Segoe UI" w:hAnsi="Segoe UI" w:cs="Segoe UI"/>
          <w:sz w:val="18"/>
          <w:szCs w:val="18"/>
        </w:rPr>
      </w:pPr>
      <w:r w:rsidRPr="045A2A95">
        <w:rPr>
          <w:rFonts w:cs="Calibri"/>
        </w:rPr>
        <w:t>After identifying the conditions and/or needs describe the LEA's organization and capacity to take on the project. Explain why the project is proposed and why it is important to the school. Describe the commitment to addressing the identified conditions and/or needs, including the organizational support for implementing the proposed project.  </w:t>
      </w:r>
    </w:p>
    <w:p w14:paraId="5848627B" w14:textId="77777777" w:rsidR="00A93FBB" w:rsidRDefault="00A93FBB" w:rsidP="00A93FBB">
      <w:pPr>
        <w:spacing w:before="0" w:after="0"/>
        <w:ind w:left="720"/>
        <w:rPr>
          <w:rFonts w:cs="Calibri"/>
        </w:rPr>
      </w:pPr>
    </w:p>
    <w:p w14:paraId="6BF6E165" w14:textId="77777777" w:rsidR="00A93FBB" w:rsidRDefault="00A93FBB" w:rsidP="00A93FBB">
      <w:pPr>
        <w:spacing w:before="0" w:after="0"/>
        <w:ind w:left="720"/>
        <w:rPr>
          <w:rFonts w:ascii="Segoe UI" w:hAnsi="Segoe UI" w:cs="Segoe UI"/>
          <w:sz w:val="18"/>
          <w:szCs w:val="18"/>
        </w:rPr>
      </w:pPr>
      <w:r w:rsidRPr="045A2A95">
        <w:rPr>
          <w:rFonts w:cs="Calibri"/>
        </w:rPr>
        <w:t>Explain any experience the organization has had in implementing similar projects and the outcomes of those projects. What worked, what did not, and why? Explain how previous experiences will ensure the successful implementation of the proposed project. If the organization or staff members have not implemented similar projects, explain why the proposed project will be successful.  </w:t>
      </w:r>
    </w:p>
    <w:p w14:paraId="7931E24A" w14:textId="77777777" w:rsidR="00A93FBB" w:rsidRDefault="00A93FBB" w:rsidP="004E278F">
      <w:pPr>
        <w:pStyle w:val="ListParagraph"/>
        <w:numPr>
          <w:ilvl w:val="0"/>
          <w:numId w:val="27"/>
        </w:numPr>
        <w:tabs>
          <w:tab w:val="left" w:pos="1350"/>
        </w:tabs>
      </w:pPr>
      <w:r>
        <w:t>Describe all organizational resources (staff, facilities, equipment, funds, etc.) that will support successful project implementation; </w:t>
      </w:r>
    </w:p>
    <w:p w14:paraId="09C321CE" w14:textId="77777777" w:rsidR="00A93FBB" w:rsidRDefault="00A93FBB" w:rsidP="004E278F">
      <w:pPr>
        <w:pStyle w:val="ListParagraph"/>
        <w:numPr>
          <w:ilvl w:val="0"/>
          <w:numId w:val="27"/>
        </w:numPr>
        <w:tabs>
          <w:tab w:val="left" w:pos="1350"/>
        </w:tabs>
      </w:pPr>
      <w:r>
        <w:t>Describe the district's capacity to carry out the project successfully; </w:t>
      </w:r>
    </w:p>
    <w:p w14:paraId="1DF48520" w14:textId="77777777" w:rsidR="00A93FBB" w:rsidRDefault="00A93FBB" w:rsidP="004E278F">
      <w:pPr>
        <w:pStyle w:val="ListParagraph"/>
        <w:numPr>
          <w:ilvl w:val="0"/>
          <w:numId w:val="27"/>
        </w:numPr>
        <w:tabs>
          <w:tab w:val="left" w:pos="1350"/>
        </w:tabs>
      </w:pPr>
      <w:r>
        <w:t>Describe the commitment to addressing the conditions and/or needs identified in the Statement of Need; </w:t>
      </w:r>
    </w:p>
    <w:p w14:paraId="48A3D353" w14:textId="77777777" w:rsidR="00A93FBB" w:rsidRDefault="00A93FBB" w:rsidP="004E278F">
      <w:pPr>
        <w:pStyle w:val="ListParagraph"/>
        <w:numPr>
          <w:ilvl w:val="0"/>
          <w:numId w:val="27"/>
        </w:numPr>
        <w:tabs>
          <w:tab w:val="left" w:pos="1350"/>
        </w:tabs>
      </w:pPr>
      <w:r>
        <w:t>Describe the organizational support that exists within the district and partner for implementing the proposed project; </w:t>
      </w:r>
    </w:p>
    <w:p w14:paraId="4FEEE18E" w14:textId="77777777" w:rsidR="00A93FBB" w:rsidRDefault="00A93FBB" w:rsidP="004E278F">
      <w:pPr>
        <w:pStyle w:val="ListParagraph"/>
        <w:numPr>
          <w:ilvl w:val="0"/>
          <w:numId w:val="27"/>
        </w:numPr>
        <w:tabs>
          <w:tab w:val="left" w:pos="1350"/>
        </w:tabs>
      </w:pPr>
      <w:r>
        <w:t>Discuss the administrative commitment to support the project; and</w:t>
      </w:r>
    </w:p>
    <w:p w14:paraId="1A4FEC97" w14:textId="3BDF1692" w:rsidR="00A93FBB" w:rsidRDefault="00A93FBB" w:rsidP="004E278F">
      <w:pPr>
        <w:pStyle w:val="ListParagraph"/>
        <w:numPr>
          <w:ilvl w:val="0"/>
          <w:numId w:val="27"/>
        </w:numPr>
        <w:tabs>
          <w:tab w:val="left" w:pos="1350"/>
        </w:tabs>
      </w:pPr>
      <w:r>
        <w:t>If applicable, identify current AP</w:t>
      </w:r>
      <w:r w:rsidR="0056577C">
        <w:t xml:space="preserve"> or Ethnic Studies</w:t>
      </w:r>
      <w:r>
        <w:t xml:space="preserve"> courses and discuss the district's successes, challenges, and any modifications necessary for expansion.  </w:t>
      </w:r>
    </w:p>
    <w:p w14:paraId="073414D5" w14:textId="77777777" w:rsidR="00A93FBB" w:rsidRDefault="00A93FBB" w:rsidP="004E278F">
      <w:pPr>
        <w:pStyle w:val="ListParagraph"/>
        <w:numPr>
          <w:ilvl w:val="0"/>
          <w:numId w:val="27"/>
        </w:numPr>
        <w:tabs>
          <w:tab w:val="left" w:pos="1170"/>
        </w:tabs>
      </w:pPr>
      <w:r>
        <w:t>Do not attempt to address problems beyond the grant program's scope. </w:t>
      </w:r>
      <w:r w:rsidRPr="045A2A95">
        <w:rPr>
          <w:rFonts w:cs="Arial"/>
          <w:b/>
          <w:bCs/>
          <w:color w:val="auto"/>
        </w:rPr>
        <w:t xml:space="preserve"> </w:t>
      </w:r>
    </w:p>
    <w:p w14:paraId="6DC1AA88" w14:textId="77777777" w:rsidR="00F90428" w:rsidRDefault="002A27DA" w:rsidP="000614D6">
      <w:pPr>
        <w:pStyle w:val="paragraph"/>
        <w:spacing w:before="0" w:beforeAutospacing="0" w:after="0" w:afterAutospacing="0"/>
        <w:ind w:left="720"/>
        <w:textAlignment w:val="baseline"/>
        <w:rPr>
          <w:rFonts w:cs="Arial"/>
          <w:szCs w:val="22"/>
        </w:rPr>
      </w:pPr>
      <w:r w:rsidRPr="00F90428">
        <w:rPr>
          <w:rFonts w:ascii="Calibri" w:hAnsi="Calibri" w:cs="Arial"/>
          <w:b/>
          <w:sz w:val="22"/>
          <w:szCs w:val="22"/>
        </w:rPr>
        <w:t>Budget [</w:t>
      </w:r>
      <w:r w:rsidR="00A2781E" w:rsidRPr="00F90428">
        <w:rPr>
          <w:rFonts w:ascii="Calibri" w:hAnsi="Calibri" w:cs="Arial"/>
          <w:b/>
          <w:sz w:val="22"/>
          <w:szCs w:val="22"/>
        </w:rPr>
        <w:t>10</w:t>
      </w:r>
      <w:r w:rsidRPr="00F90428">
        <w:rPr>
          <w:rFonts w:ascii="Calibri" w:hAnsi="Calibri" w:cs="Arial"/>
          <w:b/>
          <w:sz w:val="22"/>
          <w:szCs w:val="22"/>
        </w:rPr>
        <w:t>] –</w:t>
      </w:r>
      <w:r w:rsidRPr="00A668C9">
        <w:rPr>
          <w:rFonts w:cs="Arial"/>
          <w:szCs w:val="22"/>
        </w:rPr>
        <w:t xml:space="preserve"> </w:t>
      </w:r>
      <w:bookmarkStart w:id="34" w:name="_Application_Component_Required"/>
      <w:bookmarkStart w:id="35" w:name="_Toc142472006"/>
      <w:bookmarkEnd w:id="34"/>
    </w:p>
    <w:p w14:paraId="57FC649C" w14:textId="39B80C3B" w:rsidR="000614D6" w:rsidRDefault="000614D6" w:rsidP="000614D6">
      <w:pPr>
        <w:pStyle w:val="paragraph"/>
        <w:spacing w:before="0" w:beforeAutospacing="0" w:after="0" w:afterAutospacing="0"/>
        <w:ind w:left="720"/>
        <w:textAlignment w:val="baseline"/>
        <w:rPr>
          <w:rStyle w:val="eop"/>
          <w:rFonts w:cs="Calibri"/>
          <w:sz w:val="22"/>
          <w:szCs w:val="22"/>
        </w:rPr>
      </w:pPr>
      <w:r>
        <w:rPr>
          <w:rStyle w:val="normaltextrun"/>
          <w:rFonts w:ascii="Calibri" w:hAnsi="Calibri" w:cs="Calibri"/>
          <w:color w:val="000000"/>
          <w:sz w:val="22"/>
          <w:szCs w:val="22"/>
        </w:rPr>
        <w:t>Once the objectives that will guide the work of the grant have been prioritized, develop the budget details necessary to carry out each activity. </w:t>
      </w:r>
      <w:r>
        <w:rPr>
          <w:rStyle w:val="eop"/>
          <w:rFonts w:cs="Calibri"/>
          <w:sz w:val="22"/>
          <w:szCs w:val="22"/>
        </w:rPr>
        <w:t> </w:t>
      </w:r>
    </w:p>
    <w:p w14:paraId="08AC93C2" w14:textId="77777777" w:rsidR="000614D6" w:rsidRDefault="000614D6" w:rsidP="000614D6">
      <w:pPr>
        <w:pStyle w:val="paragraph"/>
        <w:spacing w:before="0" w:beforeAutospacing="0" w:after="0" w:afterAutospacing="0"/>
        <w:ind w:left="720"/>
        <w:textAlignment w:val="baseline"/>
        <w:rPr>
          <w:rFonts w:ascii="Segoe UI" w:hAnsi="Segoe UI" w:cs="Segoe UI"/>
          <w:color w:val="000000"/>
          <w:sz w:val="18"/>
          <w:szCs w:val="18"/>
        </w:rPr>
      </w:pPr>
    </w:p>
    <w:p w14:paraId="5FAD4035" w14:textId="77777777" w:rsidR="000614D6" w:rsidRDefault="000614D6" w:rsidP="000614D6">
      <w:pPr>
        <w:pStyle w:val="paragraph"/>
        <w:spacing w:before="0" w:beforeAutospacing="0" w:after="0" w:afterAutospacing="0"/>
        <w:ind w:left="720"/>
        <w:textAlignment w:val="baseline"/>
        <w:rPr>
          <w:rStyle w:val="eop"/>
          <w:rFonts w:cs="Calibri"/>
          <w:sz w:val="22"/>
          <w:szCs w:val="22"/>
        </w:rPr>
      </w:pPr>
      <w:r>
        <w:rPr>
          <w:rStyle w:val="normaltextrun"/>
          <w:rFonts w:ascii="Calibri" w:hAnsi="Calibri" w:cs="Calibri"/>
          <w:color w:val="000000"/>
          <w:sz w:val="22"/>
          <w:szCs w:val="22"/>
        </w:rPr>
        <w:t>The applicant's budget must be well-considered, necessary for the implementation of the Project, remain within the funding parameters contained in this NGO, and demonstrate prudent use of resources. The budget will be reviewed to ensure that costs are customary and reasonable for implementing each project activity. </w:t>
      </w:r>
      <w:r>
        <w:rPr>
          <w:rStyle w:val="eop"/>
          <w:rFonts w:cs="Calibri"/>
          <w:sz w:val="22"/>
          <w:szCs w:val="22"/>
        </w:rPr>
        <w:t> </w:t>
      </w:r>
    </w:p>
    <w:p w14:paraId="14851D14" w14:textId="77777777" w:rsidR="000614D6" w:rsidRDefault="000614D6" w:rsidP="000614D6">
      <w:pPr>
        <w:pStyle w:val="paragraph"/>
        <w:spacing w:before="0" w:beforeAutospacing="0" w:after="0" w:afterAutospacing="0"/>
        <w:ind w:left="720"/>
        <w:textAlignment w:val="baseline"/>
        <w:rPr>
          <w:rFonts w:ascii="Segoe UI" w:hAnsi="Segoe UI" w:cs="Segoe UI"/>
          <w:color w:val="000000"/>
          <w:sz w:val="18"/>
          <w:szCs w:val="18"/>
        </w:rPr>
      </w:pPr>
    </w:p>
    <w:p w14:paraId="51B94A5A" w14:textId="77777777" w:rsidR="000614D6" w:rsidRDefault="000614D6" w:rsidP="000614D6">
      <w:pPr>
        <w:pStyle w:val="paragraph"/>
        <w:spacing w:before="0" w:beforeAutospacing="0" w:after="0" w:afterAutospacing="0"/>
        <w:ind w:left="720"/>
        <w:textAlignment w:val="baseline"/>
        <w:rPr>
          <w:rFonts w:ascii="Segoe UI" w:hAnsi="Segoe UI" w:cs="Segoe UI"/>
          <w:color w:val="000000"/>
          <w:sz w:val="18"/>
          <w:szCs w:val="18"/>
        </w:rPr>
      </w:pPr>
      <w:r>
        <w:rPr>
          <w:rStyle w:val="normaltextrun"/>
          <w:rFonts w:ascii="Calibri" w:hAnsi="Calibri" w:cs="Calibri"/>
          <w:color w:val="000000"/>
          <w:sz w:val="22"/>
          <w:szCs w:val="22"/>
        </w:rPr>
        <w:t>The applicant must provide a direct link for each cost to the goal, objectives, and activities in the Project Activity Plan that provides programmatic support for the proposed cost. In addition, the applicant must provide documentation and details sufficient to support each proposed cost.  </w:t>
      </w:r>
      <w:r>
        <w:rPr>
          <w:rStyle w:val="eop"/>
          <w:rFonts w:cs="Calibri"/>
          <w:sz w:val="22"/>
          <w:szCs w:val="22"/>
        </w:rPr>
        <w:t> </w:t>
      </w:r>
    </w:p>
    <w:p w14:paraId="4C66407A" w14:textId="77777777" w:rsidR="000614D6" w:rsidRDefault="000614D6" w:rsidP="000614D6">
      <w:pPr>
        <w:pStyle w:val="paragraph"/>
        <w:spacing w:before="0" w:beforeAutospacing="0" w:after="0" w:afterAutospacing="0"/>
        <w:ind w:left="720"/>
        <w:textAlignment w:val="baseline"/>
        <w:rPr>
          <w:rStyle w:val="eop"/>
          <w:rFonts w:cs="Calibri"/>
          <w:color w:val="0000FF"/>
          <w:sz w:val="22"/>
          <w:szCs w:val="22"/>
        </w:rPr>
      </w:pPr>
      <w:r>
        <w:rPr>
          <w:rStyle w:val="normaltextrun"/>
          <w:rFonts w:ascii="Calibri" w:hAnsi="Calibri" w:cs="Calibri"/>
          <w:color w:val="000000"/>
          <w:sz w:val="22"/>
          <w:szCs w:val="22"/>
        </w:rPr>
        <w:t xml:space="preserve">Guidance on constructing a grant budget may be found in the </w:t>
      </w:r>
      <w:hyperlink r:id="rId33" w:tgtFrame="_blank" w:history="1">
        <w:r>
          <w:rPr>
            <w:rStyle w:val="normaltextrun"/>
            <w:rFonts w:ascii="Calibri" w:hAnsi="Calibri" w:cs="Calibri"/>
            <w:color w:val="0000FF"/>
            <w:sz w:val="22"/>
            <w:szCs w:val="22"/>
            <w:u w:val="single"/>
          </w:rPr>
          <w:t>Pre-award Manual for Discretionary Grants</w:t>
        </w:r>
      </w:hyperlink>
      <w:r>
        <w:rPr>
          <w:rStyle w:val="normaltextrun"/>
          <w:rFonts w:ascii="Calibri" w:hAnsi="Calibri" w:cs="Calibri"/>
          <w:color w:val="0000FF"/>
          <w:sz w:val="22"/>
          <w:szCs w:val="22"/>
          <w:u w:val="single"/>
        </w:rPr>
        <w:t>.</w:t>
      </w:r>
      <w:r>
        <w:rPr>
          <w:rStyle w:val="eop"/>
          <w:rFonts w:cs="Calibri"/>
          <w:color w:val="0000FF"/>
          <w:sz w:val="22"/>
          <w:szCs w:val="22"/>
        </w:rPr>
        <w:t> </w:t>
      </w:r>
    </w:p>
    <w:p w14:paraId="6AF8167C" w14:textId="249EB6DF" w:rsidR="004C6261" w:rsidRPr="004C6261" w:rsidRDefault="00003B8F" w:rsidP="00682232">
      <w:pPr>
        <w:pStyle w:val="Heading2"/>
      </w:pPr>
      <w:bookmarkStart w:id="36" w:name="_Toc142472007"/>
      <w:bookmarkEnd w:id="35"/>
      <w:r>
        <w:t xml:space="preserve">Allowable Uses </w:t>
      </w:r>
      <w:r w:rsidR="00CA1F44">
        <w:t xml:space="preserve">and </w:t>
      </w:r>
      <w:r w:rsidR="00C344CD" w:rsidRPr="00A75D56">
        <w:t>Eligible Activities</w:t>
      </w:r>
      <w:bookmarkEnd w:id="36"/>
    </w:p>
    <w:bookmarkStart w:id="37" w:name="_Toc142472008" w:displacedByCustomXml="next"/>
    <w:sdt>
      <w:sdtPr>
        <w:rPr>
          <w:bCs/>
          <w:color w:val="auto"/>
        </w:rPr>
        <w:id w:val="-1911602979"/>
        <w:placeholder>
          <w:docPart w:val="1C0DB6186F28437C87B33F961A720689"/>
        </w:placeholder>
      </w:sdtPr>
      <w:sdtEndPr>
        <w:rPr>
          <w:bCs w:val="0"/>
          <w:color w:val="000000"/>
          <w:highlight w:val="lightGray"/>
        </w:rPr>
      </w:sdtEndPr>
      <w:sdtContent>
        <w:p w14:paraId="502989A1" w14:textId="77777777" w:rsidR="0074456C" w:rsidRPr="009E0A01" w:rsidRDefault="0074456C" w:rsidP="0074456C">
          <w:pPr>
            <w:ind w:left="720"/>
            <w:rPr>
              <w:rStyle w:val="normaltextrun"/>
              <w:rFonts w:cs="Calibri"/>
              <w:szCs w:val="22"/>
              <w:shd w:val="clear" w:color="auto" w:fill="FFFFFF"/>
            </w:rPr>
          </w:pPr>
          <w:r w:rsidRPr="009E0A01">
            <w:rPr>
              <w:rStyle w:val="normaltextrun"/>
              <w:rFonts w:cs="Calibri"/>
              <w:szCs w:val="22"/>
              <w:shd w:val="clear" w:color="auto" w:fill="FFFFFF"/>
            </w:rPr>
            <w:t>Eligible activities include:</w:t>
          </w:r>
        </w:p>
        <w:p w14:paraId="74567C1A" w14:textId="77777777" w:rsidR="009B266C" w:rsidRPr="00BE7493" w:rsidRDefault="009B266C" w:rsidP="009B266C">
          <w:pPr>
            <w:pStyle w:val="ListParagraph"/>
            <w:numPr>
              <w:ilvl w:val="0"/>
              <w:numId w:val="28"/>
            </w:numPr>
            <w:rPr>
              <w:rFonts w:asciiTheme="minorHAnsi" w:hAnsiTheme="minorHAnsi" w:cstheme="minorHAnsi"/>
              <w:szCs w:val="22"/>
            </w:rPr>
          </w:pPr>
          <w:r w:rsidRPr="00BE7493">
            <w:rPr>
              <w:rFonts w:asciiTheme="minorHAnsi" w:hAnsiTheme="minorHAnsi" w:cstheme="minorHAnsi"/>
              <w:b/>
              <w:bCs/>
              <w:szCs w:val="22"/>
            </w:rPr>
            <w:lastRenderedPageBreak/>
            <w:t>Professional Development Opportunities</w:t>
          </w:r>
          <w:r w:rsidRPr="00BE7493">
            <w:rPr>
              <w:rFonts w:asciiTheme="minorHAnsi" w:hAnsiTheme="minorHAnsi" w:cstheme="minorHAnsi"/>
              <w:szCs w:val="22"/>
            </w:rPr>
            <w:t xml:space="preserve">: Costs associated with LEA staff participation in professional development opportunities, </w:t>
          </w:r>
          <w:r w:rsidRPr="00BE7493">
            <w:rPr>
              <w:rStyle w:val="normaltextrun"/>
              <w:rFonts w:asciiTheme="minorHAnsi" w:hAnsiTheme="minorHAnsi" w:cstheme="minorHAnsi"/>
              <w:szCs w:val="22"/>
              <w:shd w:val="clear" w:color="auto" w:fill="FFFFFF"/>
            </w:rPr>
            <w:t>virtually or in person, hosted by the College Board in AP AAS and, or “Achieving Equity in AP”.</w:t>
          </w:r>
        </w:p>
        <w:p w14:paraId="34E3D806" w14:textId="77777777" w:rsidR="009B266C" w:rsidRPr="00BE7493" w:rsidRDefault="009B266C" w:rsidP="009B266C">
          <w:pPr>
            <w:pStyle w:val="ListParagraph"/>
            <w:numPr>
              <w:ilvl w:val="0"/>
              <w:numId w:val="28"/>
            </w:numPr>
            <w:rPr>
              <w:rFonts w:asciiTheme="minorHAnsi" w:hAnsiTheme="minorHAnsi" w:cstheme="minorHAnsi"/>
              <w:szCs w:val="22"/>
            </w:rPr>
          </w:pPr>
          <w:r w:rsidRPr="00BE7493">
            <w:rPr>
              <w:rFonts w:asciiTheme="minorHAnsi" w:hAnsiTheme="minorHAnsi" w:cstheme="minorHAnsi"/>
              <w:b/>
              <w:bCs/>
              <w:szCs w:val="22"/>
            </w:rPr>
            <w:t>Instructional Materials</w:t>
          </w:r>
          <w:r w:rsidRPr="00BE7493">
            <w:rPr>
              <w:rFonts w:asciiTheme="minorHAnsi" w:hAnsiTheme="minorHAnsi" w:cstheme="minorHAnsi"/>
              <w:szCs w:val="22"/>
            </w:rPr>
            <w:t>: Costs associated with obtaining instructional materials, and other resources for teaching and learning purposes.</w:t>
          </w:r>
        </w:p>
        <w:p w14:paraId="23E32B48" w14:textId="77777777" w:rsidR="009B266C" w:rsidRPr="00BE7493" w:rsidRDefault="009B266C" w:rsidP="009B266C">
          <w:pPr>
            <w:pStyle w:val="ListParagraph"/>
            <w:numPr>
              <w:ilvl w:val="0"/>
              <w:numId w:val="28"/>
            </w:numPr>
            <w:spacing w:before="0" w:after="0"/>
            <w:contextualSpacing w:val="0"/>
            <w:rPr>
              <w:rStyle w:val="normaltextrun"/>
              <w:rFonts w:asciiTheme="minorHAnsi" w:hAnsiTheme="minorHAnsi" w:cstheme="minorHAnsi"/>
              <w:szCs w:val="22"/>
            </w:rPr>
          </w:pPr>
          <w:r w:rsidRPr="00BE7493">
            <w:rPr>
              <w:rFonts w:asciiTheme="minorHAnsi" w:hAnsiTheme="minorHAnsi" w:cstheme="minorHAnsi"/>
              <w:b/>
              <w:bCs/>
              <w:szCs w:val="22"/>
            </w:rPr>
            <w:t>Evaluation strategies</w:t>
          </w:r>
          <w:r w:rsidRPr="00BE7493">
            <w:rPr>
              <w:rFonts w:asciiTheme="minorHAnsi" w:hAnsiTheme="minorHAnsi" w:cstheme="minorHAnsi"/>
              <w:szCs w:val="22"/>
            </w:rPr>
            <w:t xml:space="preserve">: Costs for </w:t>
          </w:r>
          <w:r w:rsidRPr="00BE7493">
            <w:rPr>
              <w:rStyle w:val="normaltextrun"/>
              <w:rFonts w:asciiTheme="minorHAnsi" w:hAnsiTheme="minorHAnsi" w:cstheme="minorHAnsi"/>
              <w:szCs w:val="22"/>
              <w:shd w:val="clear" w:color="auto" w:fill="FFFFFF"/>
            </w:rPr>
            <w:t xml:space="preserve">paying or off-setting student testing fees </w:t>
          </w:r>
          <w:r w:rsidRPr="009B266C">
            <w:rPr>
              <w:rStyle w:val="normaltextrun"/>
              <w:rFonts w:asciiTheme="minorHAnsi" w:hAnsiTheme="minorHAnsi" w:cstheme="minorHAnsi"/>
              <w:b/>
              <w:bCs/>
              <w:szCs w:val="22"/>
              <w:shd w:val="clear" w:color="auto" w:fill="FFFFFF"/>
            </w:rPr>
            <w:t>(Spring ’24 Only)</w:t>
          </w:r>
        </w:p>
        <w:p w14:paraId="5D003F79" w14:textId="77777777" w:rsidR="009B266C" w:rsidRPr="00BE7493" w:rsidRDefault="009B266C" w:rsidP="009B266C">
          <w:pPr>
            <w:pStyle w:val="ListParagraph"/>
            <w:numPr>
              <w:ilvl w:val="0"/>
              <w:numId w:val="28"/>
            </w:numPr>
            <w:spacing w:before="0" w:after="0"/>
            <w:contextualSpacing w:val="0"/>
            <w:rPr>
              <w:rFonts w:asciiTheme="minorHAnsi" w:hAnsiTheme="minorHAnsi" w:cstheme="minorHAnsi"/>
              <w:szCs w:val="22"/>
            </w:rPr>
          </w:pPr>
          <w:r w:rsidRPr="00BE7493">
            <w:rPr>
              <w:rFonts w:asciiTheme="minorHAnsi" w:hAnsiTheme="minorHAnsi" w:cstheme="minorHAnsi"/>
              <w:b/>
              <w:bCs/>
              <w:szCs w:val="22"/>
            </w:rPr>
            <w:t xml:space="preserve">Student Support: </w:t>
          </w:r>
          <w:r w:rsidRPr="00BE7493">
            <w:rPr>
              <w:rFonts w:asciiTheme="minorHAnsi" w:hAnsiTheme="minorHAnsi" w:cstheme="minorHAnsi"/>
              <w:szCs w:val="22"/>
            </w:rPr>
            <w:t>Cost associated with student recruitment, success, and engagement.</w:t>
          </w:r>
        </w:p>
        <w:p w14:paraId="47DD01BE" w14:textId="77777777" w:rsidR="0074456C" w:rsidRPr="009E0A01" w:rsidRDefault="0074456C" w:rsidP="004E278F">
          <w:pPr>
            <w:pStyle w:val="ListParagraph"/>
            <w:numPr>
              <w:ilvl w:val="1"/>
              <w:numId w:val="28"/>
            </w:numPr>
            <w:rPr>
              <w:rStyle w:val="normaltextrun"/>
              <w:rFonts w:cs="Calibri"/>
              <w:szCs w:val="22"/>
              <w:shd w:val="clear" w:color="auto" w:fill="FFFFFF"/>
            </w:rPr>
          </w:pPr>
          <w:r w:rsidRPr="009E0A01">
            <w:rPr>
              <w:rStyle w:val="normaltextrun"/>
              <w:rFonts w:cs="Calibri"/>
              <w:szCs w:val="22"/>
              <w:shd w:val="clear" w:color="auto" w:fill="FFFFFF"/>
            </w:rPr>
            <w:t>Including but not limited to:</w:t>
          </w:r>
        </w:p>
        <w:p w14:paraId="0498B9AF" w14:textId="77777777" w:rsidR="0074456C" w:rsidRPr="009E0A01" w:rsidRDefault="0074456C" w:rsidP="004E278F">
          <w:pPr>
            <w:pStyle w:val="ListParagraph"/>
            <w:numPr>
              <w:ilvl w:val="2"/>
              <w:numId w:val="28"/>
            </w:numPr>
            <w:rPr>
              <w:rStyle w:val="normaltextrun"/>
              <w:rFonts w:cs="Calibri"/>
              <w:szCs w:val="22"/>
              <w:shd w:val="clear" w:color="auto" w:fill="FFFFFF"/>
            </w:rPr>
          </w:pPr>
          <w:r w:rsidRPr="009E0A01">
            <w:rPr>
              <w:rStyle w:val="normaltextrun"/>
              <w:rFonts w:cs="Calibri"/>
              <w:szCs w:val="22"/>
              <w:shd w:val="clear" w:color="auto" w:fill="FFFFFF"/>
            </w:rPr>
            <w:t>Additional high-quality materials;</w:t>
          </w:r>
        </w:p>
        <w:p w14:paraId="72181203" w14:textId="77777777" w:rsidR="0074456C" w:rsidRPr="009E0A01" w:rsidRDefault="0074456C" w:rsidP="004E278F">
          <w:pPr>
            <w:pStyle w:val="ListParagraph"/>
            <w:numPr>
              <w:ilvl w:val="2"/>
              <w:numId w:val="28"/>
            </w:numPr>
            <w:rPr>
              <w:rStyle w:val="normaltextrun"/>
              <w:rFonts w:cs="Calibri"/>
              <w:szCs w:val="22"/>
              <w:shd w:val="clear" w:color="auto" w:fill="FFFFFF"/>
            </w:rPr>
          </w:pPr>
          <w:r w:rsidRPr="009E0A01">
            <w:rPr>
              <w:rStyle w:val="normaltextrun"/>
              <w:rFonts w:cs="Calibri"/>
              <w:szCs w:val="22"/>
              <w:shd w:val="clear" w:color="auto" w:fill="FFFFFF"/>
            </w:rPr>
            <w:t>Field trips;</w:t>
          </w:r>
        </w:p>
        <w:p w14:paraId="2077FA13" w14:textId="77777777" w:rsidR="0074456C" w:rsidRPr="009E0A01" w:rsidRDefault="0074456C" w:rsidP="004E278F">
          <w:pPr>
            <w:pStyle w:val="ListParagraph"/>
            <w:numPr>
              <w:ilvl w:val="2"/>
              <w:numId w:val="28"/>
            </w:numPr>
            <w:rPr>
              <w:rStyle w:val="normaltextrun"/>
              <w:rFonts w:cs="Calibri"/>
              <w:szCs w:val="22"/>
              <w:shd w:val="clear" w:color="auto" w:fill="FFFFFF"/>
            </w:rPr>
          </w:pPr>
          <w:r w:rsidRPr="009E0A01">
            <w:rPr>
              <w:rStyle w:val="normaltextrun"/>
              <w:rFonts w:cs="Calibri"/>
              <w:szCs w:val="22"/>
              <w:shd w:val="clear" w:color="auto" w:fill="FFFFFF"/>
            </w:rPr>
            <w:t xml:space="preserve">Guest speakers; </w:t>
          </w:r>
        </w:p>
        <w:p w14:paraId="35C15D7B" w14:textId="77777777" w:rsidR="0074456C" w:rsidRDefault="0074456C" w:rsidP="004E278F">
          <w:pPr>
            <w:pStyle w:val="ListParagraph"/>
            <w:numPr>
              <w:ilvl w:val="2"/>
              <w:numId w:val="28"/>
            </w:numPr>
            <w:rPr>
              <w:rStyle w:val="normaltextrun"/>
              <w:rFonts w:cs="Calibri"/>
              <w:szCs w:val="22"/>
              <w:shd w:val="clear" w:color="auto" w:fill="FFFFFF"/>
            </w:rPr>
          </w:pPr>
          <w:r w:rsidRPr="009E0A01">
            <w:rPr>
              <w:rStyle w:val="normaltextrun"/>
              <w:rFonts w:cs="Calibri"/>
              <w:szCs w:val="22"/>
              <w:shd w:val="clear" w:color="auto" w:fill="FFFFFF"/>
            </w:rPr>
            <w:t>Historically Black Colleges and University (HBCU’s) college visits</w:t>
          </w:r>
          <w:r>
            <w:rPr>
              <w:rStyle w:val="normaltextrun"/>
              <w:rFonts w:cs="Calibri"/>
              <w:szCs w:val="22"/>
              <w:shd w:val="clear" w:color="auto" w:fill="FFFFFF"/>
            </w:rPr>
            <w:t>;</w:t>
          </w:r>
          <w:r w:rsidRPr="009E0A01">
            <w:rPr>
              <w:rStyle w:val="normaltextrun"/>
              <w:rFonts w:cs="Calibri"/>
              <w:szCs w:val="22"/>
              <w:shd w:val="clear" w:color="auto" w:fill="FFFFFF"/>
            </w:rPr>
            <w:t xml:space="preserve"> and</w:t>
          </w:r>
          <w:r>
            <w:rPr>
              <w:rStyle w:val="normaltextrun"/>
              <w:rFonts w:cs="Calibri"/>
              <w:szCs w:val="22"/>
              <w:shd w:val="clear" w:color="auto" w:fill="FFFFFF"/>
            </w:rPr>
            <w:t>/or</w:t>
          </w:r>
        </w:p>
        <w:p w14:paraId="562C0276" w14:textId="7FE08171" w:rsidR="0074456C" w:rsidRPr="00B35E21" w:rsidRDefault="00A57374" w:rsidP="004E278F">
          <w:pPr>
            <w:pStyle w:val="ListParagraph"/>
            <w:numPr>
              <w:ilvl w:val="2"/>
              <w:numId w:val="28"/>
            </w:numPr>
            <w:rPr>
              <w:rFonts w:cs="Calibri"/>
              <w:szCs w:val="22"/>
              <w:shd w:val="clear" w:color="auto" w:fill="FFFFFF"/>
            </w:rPr>
          </w:pPr>
          <w:r>
            <w:rPr>
              <w:rStyle w:val="normaltextrun"/>
              <w:rFonts w:cs="Calibri"/>
              <w:szCs w:val="22"/>
              <w:shd w:val="clear" w:color="auto" w:fill="FFFFFF"/>
            </w:rPr>
            <w:t xml:space="preserve">K-12 </w:t>
          </w:r>
          <w:r w:rsidR="0074456C">
            <w:rPr>
              <w:rStyle w:val="normaltextrun"/>
              <w:rFonts w:cs="Calibri"/>
              <w:szCs w:val="22"/>
              <w:shd w:val="clear" w:color="auto" w:fill="FFFFFF"/>
            </w:rPr>
            <w:t>Initiatives.</w:t>
          </w:r>
        </w:p>
      </w:sdtContent>
    </w:sdt>
    <w:p w14:paraId="44700FA7" w14:textId="24A5C842" w:rsidR="009E2715" w:rsidRDefault="00C344CD" w:rsidP="007D45F0">
      <w:pPr>
        <w:pStyle w:val="Heading2"/>
      </w:pPr>
      <w:r w:rsidRPr="007B55F3">
        <w:t>Sub-granting Funds</w:t>
      </w:r>
      <w:bookmarkEnd w:id="37"/>
      <w:r w:rsidR="00D61421">
        <w:t xml:space="preserve">   </w:t>
      </w:r>
    </w:p>
    <w:p w14:paraId="0904B9B8" w14:textId="503E5103" w:rsidR="00D75C59" w:rsidRDefault="0097700A" w:rsidP="00D75C59">
      <w:pPr>
        <w:ind w:left="720"/>
        <w:rPr>
          <w:rFonts w:asciiTheme="minorHAnsi" w:eastAsia="MS Gothic" w:hAnsiTheme="minorHAnsi" w:cstheme="minorHAnsi"/>
          <w:bCs/>
        </w:rPr>
      </w:pPr>
      <w:bookmarkStart w:id="38" w:name="_Toc142472010"/>
      <w:r>
        <w:rPr>
          <w:rFonts w:asciiTheme="minorHAnsi" w:eastAsia="MS Gothic" w:hAnsiTheme="minorHAnsi" w:cstheme="minorHAnsi"/>
          <w:bCs/>
        </w:rPr>
        <w:t xml:space="preserve">Not </w:t>
      </w:r>
      <w:r w:rsidR="00D75C59">
        <w:rPr>
          <w:rFonts w:asciiTheme="minorHAnsi" w:eastAsia="MS Gothic" w:hAnsiTheme="minorHAnsi" w:cstheme="minorHAnsi"/>
          <w:bCs/>
        </w:rPr>
        <w:fldChar w:fldCharType="begin">
          <w:ffData>
            <w:name w:val="Subgrantee"/>
            <w:enabled/>
            <w:calcOnExit/>
            <w:ddList>
              <w:result w:val="1"/>
              <w:listEntry w:val="Please Select"/>
              <w:listEntry w:val="Allowable"/>
              <w:listEntry w:val="Unallowed"/>
            </w:ddList>
          </w:ffData>
        </w:fldChar>
      </w:r>
      <w:bookmarkStart w:id="39" w:name="Subgrantee"/>
      <w:r w:rsidR="00D75C59">
        <w:rPr>
          <w:rFonts w:asciiTheme="minorHAnsi" w:eastAsia="MS Gothic" w:hAnsiTheme="minorHAnsi" w:cstheme="minorHAnsi"/>
          <w:bCs/>
        </w:rPr>
        <w:instrText xml:space="preserve"> FORMDROPDOWN </w:instrText>
      </w:r>
      <w:r w:rsidR="00AB2459">
        <w:rPr>
          <w:rFonts w:asciiTheme="minorHAnsi" w:eastAsia="MS Gothic" w:hAnsiTheme="minorHAnsi" w:cstheme="minorHAnsi"/>
          <w:bCs/>
        </w:rPr>
      </w:r>
      <w:r w:rsidR="00AB2459">
        <w:rPr>
          <w:rFonts w:asciiTheme="minorHAnsi" w:eastAsia="MS Gothic" w:hAnsiTheme="minorHAnsi" w:cstheme="minorHAnsi"/>
          <w:bCs/>
        </w:rPr>
        <w:fldChar w:fldCharType="separate"/>
      </w:r>
      <w:r w:rsidR="00D75C59">
        <w:rPr>
          <w:rFonts w:asciiTheme="minorHAnsi" w:eastAsia="MS Gothic" w:hAnsiTheme="minorHAnsi" w:cstheme="minorHAnsi"/>
          <w:bCs/>
        </w:rPr>
        <w:fldChar w:fldCharType="end"/>
      </w:r>
      <w:bookmarkEnd w:id="39"/>
    </w:p>
    <w:p w14:paraId="1CF2F343" w14:textId="77777777" w:rsidR="00D75C59" w:rsidRPr="002C0004" w:rsidRDefault="00D75C59" w:rsidP="00D75C59">
      <w:pPr>
        <w:pStyle w:val="Heading2"/>
      </w:pPr>
      <w:bookmarkStart w:id="40" w:name="_Toc142472009"/>
      <w:proofErr w:type="spellStart"/>
      <w:r w:rsidRPr="002C0004">
        <w:rPr>
          <w:rStyle w:val="Heading2Char"/>
          <w:b/>
        </w:rPr>
        <w:t>NonPublic</w:t>
      </w:r>
      <w:proofErr w:type="spellEnd"/>
      <w:r w:rsidRPr="002C0004">
        <w:rPr>
          <w:rStyle w:val="Heading2Char"/>
          <w:b/>
        </w:rPr>
        <w:t xml:space="preserve"> Participation</w:t>
      </w:r>
      <w:bookmarkEnd w:id="40"/>
    </w:p>
    <w:p w14:paraId="2F6B1441" w14:textId="07255FA4" w:rsidR="00D75C59" w:rsidRDefault="00D75C59" w:rsidP="00AA60DC">
      <w:pPr>
        <w:ind w:left="720"/>
      </w:pPr>
      <w:r>
        <w:fldChar w:fldCharType="begin">
          <w:ffData>
            <w:name w:val="Nonpublic"/>
            <w:enabled/>
            <w:calcOnExit/>
            <w:ddList>
              <w:result w:val="2"/>
              <w:listEntry w:val="Please Select"/>
              <w:listEntry w:val="Applicable"/>
              <w:listEntry w:val="Not Applicable"/>
            </w:ddList>
          </w:ffData>
        </w:fldChar>
      </w:r>
      <w:bookmarkStart w:id="41" w:name="Nonpublic"/>
      <w:r>
        <w:instrText xml:space="preserve"> FORMDROPDOWN </w:instrText>
      </w:r>
      <w:r w:rsidR="00AB2459">
        <w:fldChar w:fldCharType="separate"/>
      </w:r>
      <w:r>
        <w:fldChar w:fldCharType="end"/>
      </w:r>
      <w:bookmarkEnd w:id="41"/>
      <w:r>
        <w:fldChar w:fldCharType="begin"/>
      </w:r>
      <w:r>
        <w:instrText xml:space="preserve"> IF</w:instrText>
      </w:r>
      <w:r>
        <w:fldChar w:fldCharType="begin"/>
      </w:r>
      <w:r>
        <w:instrText xml:space="preserve">REF </w:instrText>
      </w:r>
      <w:r w:rsidRPr="00B96156">
        <w:instrText>Nonpublic</w:instrText>
      </w:r>
      <w:r>
        <w:fldChar w:fldCharType="separate"/>
      </w:r>
      <w:r w:rsidR="00D26F23">
        <w:instrText>Not Applicable</w:instrText>
      </w:r>
      <w:r>
        <w:fldChar w:fldCharType="end"/>
      </w:r>
      <w:r>
        <w:instrText>="Applicable" "Refer to Section IV Appendices for Non-Public Participation requirements and upload forms, if applicable."</w:instrText>
      </w:r>
      <w:r>
        <w:fldChar w:fldCharType="end"/>
      </w:r>
    </w:p>
    <w:p w14:paraId="7892786C" w14:textId="76D312AB" w:rsidR="00C344CD" w:rsidRPr="007B55F3" w:rsidRDefault="00C344CD" w:rsidP="007D45F0">
      <w:pPr>
        <w:pStyle w:val="Heading2"/>
        <w:rPr>
          <w:bCs/>
          <w:smallCaps/>
          <w:u w:val="single"/>
        </w:rPr>
      </w:pPr>
      <w:r w:rsidRPr="0013614C">
        <w:t>Apportionment</w:t>
      </w:r>
      <w:r w:rsidRPr="007B55F3">
        <w:t xml:space="preserve"> of Grant Funds</w:t>
      </w:r>
      <w:bookmarkEnd w:id="38"/>
    </w:p>
    <w:p w14:paraId="1DEAF6A4" w14:textId="3213D60F" w:rsidR="002C5BB9" w:rsidRDefault="002C5BB9" w:rsidP="002C5BB9">
      <w:pPr>
        <w:ind w:left="720"/>
      </w:pPr>
      <w:r>
        <w:t>The applicant’s project must be designed and implemented in conformance with all applicable state and federal regulations. Final awards are subject to the availability of</w:t>
      </w:r>
      <w:r>
        <w:rPr>
          <w:b/>
        </w:rPr>
        <w:t xml:space="preserve"> </w:t>
      </w:r>
      <w:r>
        <w:t xml:space="preserve">funds. Total funds available are </w:t>
      </w:r>
      <w:r w:rsidR="009E02FB">
        <w:t>$300,000</w:t>
      </w:r>
      <w:r>
        <w:t xml:space="preserve">. This is </w:t>
      </w:r>
      <w:r w:rsidR="00D151A7" w:rsidRPr="00F246E5">
        <w:t>100%</w:t>
      </w:r>
      <w:r w:rsidRPr="00F246E5">
        <w:t xml:space="preserve"> percent funded from</w:t>
      </w:r>
      <w:r w:rsidR="00E81ECF" w:rsidRPr="00F246E5">
        <w:t xml:space="preserve"> FY 24 State appropriations. The project pe</w:t>
      </w:r>
      <w:r w:rsidRPr="00F246E5">
        <w:t xml:space="preserve">riod is </w:t>
      </w:r>
      <w:r w:rsidR="00F246E5" w:rsidRPr="00F246E5">
        <w:t>April</w:t>
      </w:r>
      <w:r w:rsidR="00BA758F" w:rsidRPr="00F246E5">
        <w:t xml:space="preserve"> 1, 2024-December 3</w:t>
      </w:r>
      <w:r w:rsidR="003623DD" w:rsidRPr="00F246E5">
        <w:t>0, 2024</w:t>
      </w:r>
      <w:r w:rsidRPr="00F246E5">
        <w:t>.</w:t>
      </w:r>
    </w:p>
    <w:p w14:paraId="398C50EF" w14:textId="1DEFF0C2" w:rsidR="002C5BB9" w:rsidRDefault="002C5BB9" w:rsidP="002C5BB9">
      <w:pPr>
        <w:ind w:left="720"/>
      </w:pPr>
      <w:r>
        <w:t>All grant funds are subject to a 60-day liquidation period at the end of the grant term. At this time</w:t>
      </w:r>
      <w:r w:rsidR="00F54C42">
        <w:t>,</w:t>
      </w:r>
      <w:r>
        <w:t xml:space="preserve"> a final expenditure report will be due to close out the grant award.</w:t>
      </w:r>
    </w:p>
    <w:p w14:paraId="7682394B" w14:textId="0BD9B889" w:rsidR="00966CAD" w:rsidRDefault="00966CAD" w:rsidP="00966CAD">
      <w:pPr>
        <w:ind w:left="720"/>
        <w:rPr>
          <w:rStyle w:val="normaltextrun"/>
          <w:rFonts w:cs="Calibri"/>
          <w:szCs w:val="22"/>
          <w:shd w:val="clear" w:color="auto" w:fill="FFFFFF"/>
        </w:rPr>
      </w:pPr>
      <w:r>
        <w:rPr>
          <w:rStyle w:val="normaltextrun"/>
          <w:rFonts w:cs="Calibri"/>
          <w:szCs w:val="22"/>
          <w:shd w:val="clear" w:color="auto" w:fill="FFFFFF"/>
        </w:rPr>
        <w:t xml:space="preserve">LEAs may apply up to $10,000, this is based on the goal to equally fund LEAs across the three regions of the state according to the chart below (Figure 1). It is anticipated that ten (10) awards will be made in </w:t>
      </w:r>
      <w:r w:rsidR="00E81ECF">
        <w:rPr>
          <w:rStyle w:val="normaltextrun"/>
          <w:rFonts w:cs="Calibri"/>
          <w:szCs w:val="22"/>
          <w:shd w:val="clear" w:color="auto" w:fill="FFFFFF"/>
        </w:rPr>
        <w:t xml:space="preserve">rank order in </w:t>
      </w:r>
      <w:r>
        <w:rPr>
          <w:rStyle w:val="normaltextrun"/>
          <w:rFonts w:cs="Calibri"/>
          <w:szCs w:val="22"/>
          <w:shd w:val="clear" w:color="auto" w:fill="FFFFFF"/>
        </w:rPr>
        <w:t>each region for a total of 30 awards.</w:t>
      </w:r>
      <w:r w:rsidR="00E81ECF">
        <w:rPr>
          <w:rStyle w:val="normaltextrun"/>
          <w:rFonts w:cs="Calibri"/>
          <w:szCs w:val="22"/>
          <w:shd w:val="clear" w:color="auto" w:fill="FFFFFF"/>
        </w:rPr>
        <w:t xml:space="preserve"> </w:t>
      </w:r>
    </w:p>
    <w:p w14:paraId="7CDCDBF7" w14:textId="77777777" w:rsidR="00966CAD" w:rsidRPr="00420686" w:rsidRDefault="00966CAD" w:rsidP="00966CAD">
      <w:pPr>
        <w:spacing w:before="0" w:after="0"/>
        <w:ind w:left="720"/>
        <w:textAlignment w:val="baseline"/>
        <w:rPr>
          <w:rFonts w:cs="Calibri"/>
          <w:color w:val="auto"/>
          <w:szCs w:val="22"/>
        </w:rPr>
      </w:pPr>
      <w:r w:rsidRPr="002814BA">
        <w:rPr>
          <w:rFonts w:cs="Calibri"/>
          <w:color w:val="auto"/>
          <w:szCs w:val="22"/>
        </w:rPr>
        <w:t>Applicants must accumulate a score of 70 or higher to qualify for funding consideration. Applications will be selected according to the highest total score and distributed evenly across the three regions. Any remaining funds will be used to fund awards in rank order regardless of region.  </w:t>
      </w:r>
    </w:p>
    <w:p w14:paraId="3FEF9E52" w14:textId="77777777" w:rsidR="00966CAD" w:rsidRPr="002814BA" w:rsidRDefault="00966CAD" w:rsidP="00966CAD">
      <w:pPr>
        <w:spacing w:before="0" w:after="0"/>
        <w:textAlignment w:val="baseline"/>
        <w:rPr>
          <w:rFonts w:ascii="Segoe UI" w:hAnsi="Segoe UI" w:cs="Segoe UI"/>
          <w:color w:val="auto"/>
          <w:sz w:val="18"/>
          <w:szCs w:val="18"/>
        </w:rPr>
      </w:pPr>
      <w:r w:rsidRPr="002814BA">
        <w:rPr>
          <w:rFonts w:cs="Calibri"/>
          <w:color w:val="auto"/>
          <w:szCs w:val="22"/>
        </w:rPr>
        <w:t> </w:t>
      </w:r>
      <w:r>
        <w:rPr>
          <w:rFonts w:cs="Calibri"/>
          <w:color w:val="auto"/>
          <w:szCs w:val="22"/>
        </w:rPr>
        <w:tab/>
      </w:r>
    </w:p>
    <w:p w14:paraId="669998E9" w14:textId="77777777" w:rsidR="00966CAD" w:rsidRDefault="00966CAD" w:rsidP="00966CAD">
      <w:pPr>
        <w:pStyle w:val="Caption"/>
        <w:keepNext/>
        <w:ind w:firstLine="720"/>
      </w:pPr>
      <w:r>
        <w:t xml:space="preserve">Figure </w:t>
      </w:r>
      <w:r>
        <w:fldChar w:fldCharType="begin"/>
      </w:r>
      <w:r>
        <w:instrText>SEQ Figure \* ARABIC</w:instrText>
      </w:r>
      <w:r>
        <w:fldChar w:fldCharType="separate"/>
      </w:r>
      <w:r>
        <w:rPr>
          <w:noProof/>
        </w:rPr>
        <w:t>1</w:t>
      </w:r>
      <w:r>
        <w:fldChar w:fldCharType="end"/>
      </w:r>
      <w:r>
        <w:t xml:space="preserve"> Funding Distribution According to School District Region</w:t>
      </w:r>
    </w:p>
    <w:tbl>
      <w:tblPr>
        <w:tblW w:w="9622" w:type="dxa"/>
        <w:tblInd w:w="7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98"/>
        <w:gridCol w:w="3212"/>
        <w:gridCol w:w="3212"/>
      </w:tblGrid>
      <w:tr w:rsidR="00966CAD" w:rsidRPr="002814BA" w14:paraId="0ED9116B" w14:textId="77777777" w:rsidTr="0010221B">
        <w:trPr>
          <w:trHeight w:val="300"/>
        </w:trPr>
        <w:tc>
          <w:tcPr>
            <w:tcW w:w="3198" w:type="dxa"/>
            <w:tcBorders>
              <w:top w:val="single" w:sz="6" w:space="0" w:color="auto"/>
              <w:left w:val="single" w:sz="6" w:space="0" w:color="auto"/>
              <w:bottom w:val="single" w:sz="6" w:space="0" w:color="auto"/>
              <w:right w:val="single" w:sz="6" w:space="0" w:color="auto"/>
            </w:tcBorders>
            <w:shd w:val="clear" w:color="auto" w:fill="242852"/>
            <w:hideMark/>
          </w:tcPr>
          <w:p w14:paraId="2D8C1CC7" w14:textId="77777777" w:rsidR="00966CAD" w:rsidRPr="002814BA" w:rsidRDefault="00966CAD" w:rsidP="0010221B">
            <w:pPr>
              <w:spacing w:before="0" w:after="0"/>
              <w:textAlignment w:val="baseline"/>
              <w:rPr>
                <w:rFonts w:ascii="Times New Roman" w:hAnsi="Times New Roman"/>
                <w:color w:val="auto"/>
                <w:sz w:val="24"/>
                <w:szCs w:val="24"/>
              </w:rPr>
            </w:pPr>
            <w:r w:rsidRPr="002814BA">
              <w:rPr>
                <w:rFonts w:cs="Calibri"/>
                <w:b/>
                <w:bCs/>
                <w:color w:val="auto"/>
                <w:szCs w:val="22"/>
              </w:rPr>
              <w:t>Total Budget: $300,000</w:t>
            </w:r>
            <w:r w:rsidRPr="002814BA">
              <w:rPr>
                <w:rFonts w:cs="Calibri"/>
                <w:color w:val="auto"/>
                <w:szCs w:val="22"/>
              </w:rPr>
              <w:t> </w:t>
            </w:r>
          </w:p>
        </w:tc>
        <w:tc>
          <w:tcPr>
            <w:tcW w:w="0" w:type="auto"/>
            <w:tcBorders>
              <w:top w:val="nil"/>
              <w:left w:val="single" w:sz="6" w:space="0" w:color="auto"/>
              <w:bottom w:val="single" w:sz="6" w:space="0" w:color="auto"/>
              <w:right w:val="nil"/>
            </w:tcBorders>
            <w:shd w:val="clear" w:color="auto" w:fill="FFFFFF" w:themeFill="background1"/>
            <w:hideMark/>
          </w:tcPr>
          <w:p w14:paraId="7338DAFA" w14:textId="77777777" w:rsidR="00966CAD" w:rsidRPr="002814BA" w:rsidRDefault="00966CAD" w:rsidP="0010221B">
            <w:pPr>
              <w:spacing w:before="0" w:after="0"/>
              <w:rPr>
                <w:rFonts w:ascii="Times New Roman" w:hAnsi="Times New Roman"/>
                <w:color w:val="auto"/>
                <w:sz w:val="24"/>
                <w:szCs w:val="24"/>
              </w:rPr>
            </w:pPr>
            <w:r w:rsidRPr="002814BA">
              <w:rPr>
                <w:rFonts w:ascii="Times New Roman" w:hAnsi="Times New Roman"/>
                <w:color w:val="auto"/>
                <w:sz w:val="24"/>
                <w:szCs w:val="24"/>
              </w:rPr>
              <w:t> </w:t>
            </w:r>
          </w:p>
        </w:tc>
        <w:tc>
          <w:tcPr>
            <w:tcW w:w="0" w:type="auto"/>
            <w:tcBorders>
              <w:top w:val="nil"/>
              <w:left w:val="nil"/>
              <w:bottom w:val="single" w:sz="6" w:space="0" w:color="auto"/>
              <w:right w:val="nil"/>
            </w:tcBorders>
            <w:shd w:val="clear" w:color="auto" w:fill="FFFFFF" w:themeFill="background1"/>
            <w:hideMark/>
          </w:tcPr>
          <w:p w14:paraId="67359D1B" w14:textId="77777777" w:rsidR="00966CAD" w:rsidRPr="002814BA" w:rsidRDefault="00966CAD" w:rsidP="0010221B">
            <w:pPr>
              <w:spacing w:before="0" w:after="0"/>
              <w:rPr>
                <w:rFonts w:ascii="Times New Roman" w:hAnsi="Times New Roman"/>
                <w:color w:val="auto"/>
                <w:sz w:val="24"/>
                <w:szCs w:val="24"/>
              </w:rPr>
            </w:pPr>
            <w:r w:rsidRPr="002814BA">
              <w:rPr>
                <w:rFonts w:ascii="Times New Roman" w:hAnsi="Times New Roman"/>
                <w:color w:val="auto"/>
                <w:sz w:val="24"/>
                <w:szCs w:val="24"/>
              </w:rPr>
              <w:t> </w:t>
            </w:r>
          </w:p>
        </w:tc>
      </w:tr>
      <w:tr w:rsidR="00966CAD" w:rsidRPr="002814BA" w14:paraId="42BA496F" w14:textId="77777777" w:rsidTr="0010221B">
        <w:trPr>
          <w:trHeight w:val="300"/>
        </w:trPr>
        <w:tc>
          <w:tcPr>
            <w:tcW w:w="3198" w:type="dxa"/>
            <w:tcBorders>
              <w:top w:val="single" w:sz="6" w:space="0" w:color="auto"/>
              <w:left w:val="single" w:sz="6" w:space="0" w:color="auto"/>
              <w:bottom w:val="single" w:sz="6" w:space="0" w:color="auto"/>
              <w:right w:val="single" w:sz="6" w:space="0" w:color="auto"/>
            </w:tcBorders>
            <w:shd w:val="clear" w:color="auto" w:fill="DDECEE"/>
            <w:hideMark/>
          </w:tcPr>
          <w:p w14:paraId="387DEBF8" w14:textId="77777777" w:rsidR="00966CAD" w:rsidRPr="002814BA" w:rsidRDefault="00966CAD" w:rsidP="0010221B">
            <w:pPr>
              <w:spacing w:before="0" w:after="0"/>
              <w:textAlignment w:val="baseline"/>
              <w:rPr>
                <w:rFonts w:ascii="Times New Roman" w:hAnsi="Times New Roman"/>
                <w:color w:val="auto"/>
                <w:sz w:val="24"/>
                <w:szCs w:val="24"/>
              </w:rPr>
            </w:pPr>
            <w:r w:rsidRPr="002814BA">
              <w:rPr>
                <w:rFonts w:cs="Calibri"/>
                <w:b/>
                <w:bCs/>
                <w:color w:val="auto"/>
                <w:szCs w:val="22"/>
              </w:rPr>
              <w:t>Northern Region</w:t>
            </w:r>
            <w:r w:rsidRPr="002814BA">
              <w:rPr>
                <w:rFonts w:cs="Calibri"/>
                <w:color w:val="auto"/>
                <w:szCs w:val="22"/>
              </w:rPr>
              <w:t> </w:t>
            </w:r>
          </w:p>
        </w:tc>
        <w:tc>
          <w:tcPr>
            <w:tcW w:w="3212" w:type="dxa"/>
            <w:tcBorders>
              <w:top w:val="single" w:sz="6" w:space="0" w:color="auto"/>
              <w:left w:val="single" w:sz="6" w:space="0" w:color="auto"/>
              <w:bottom w:val="single" w:sz="6" w:space="0" w:color="auto"/>
              <w:right w:val="single" w:sz="6" w:space="0" w:color="auto"/>
            </w:tcBorders>
            <w:shd w:val="clear" w:color="auto" w:fill="DDECEE"/>
            <w:hideMark/>
          </w:tcPr>
          <w:p w14:paraId="51D2687A" w14:textId="77777777" w:rsidR="00966CAD" w:rsidRPr="002814BA" w:rsidRDefault="00966CAD" w:rsidP="0010221B">
            <w:pPr>
              <w:spacing w:before="0" w:after="0"/>
              <w:textAlignment w:val="baseline"/>
              <w:rPr>
                <w:rFonts w:ascii="Times New Roman" w:hAnsi="Times New Roman"/>
                <w:color w:val="auto"/>
                <w:sz w:val="24"/>
                <w:szCs w:val="24"/>
              </w:rPr>
            </w:pPr>
            <w:r w:rsidRPr="002814BA">
              <w:rPr>
                <w:rFonts w:cs="Calibri"/>
                <w:b/>
                <w:bCs/>
                <w:color w:val="auto"/>
                <w:szCs w:val="22"/>
              </w:rPr>
              <w:t>Central Region</w:t>
            </w:r>
            <w:r w:rsidRPr="002814BA">
              <w:rPr>
                <w:rFonts w:cs="Calibri"/>
                <w:color w:val="auto"/>
                <w:szCs w:val="22"/>
              </w:rPr>
              <w:t> </w:t>
            </w:r>
          </w:p>
        </w:tc>
        <w:tc>
          <w:tcPr>
            <w:tcW w:w="3212" w:type="dxa"/>
            <w:tcBorders>
              <w:top w:val="single" w:sz="6" w:space="0" w:color="auto"/>
              <w:left w:val="single" w:sz="6" w:space="0" w:color="auto"/>
              <w:bottom w:val="single" w:sz="6" w:space="0" w:color="auto"/>
              <w:right w:val="single" w:sz="6" w:space="0" w:color="auto"/>
            </w:tcBorders>
            <w:shd w:val="clear" w:color="auto" w:fill="DDECEE"/>
            <w:hideMark/>
          </w:tcPr>
          <w:p w14:paraId="0FFEF2EE" w14:textId="77777777" w:rsidR="00966CAD" w:rsidRPr="002814BA" w:rsidRDefault="00966CAD" w:rsidP="0010221B">
            <w:pPr>
              <w:spacing w:before="0" w:after="0"/>
              <w:textAlignment w:val="baseline"/>
              <w:rPr>
                <w:rFonts w:ascii="Times New Roman" w:hAnsi="Times New Roman"/>
                <w:color w:val="auto"/>
                <w:sz w:val="24"/>
                <w:szCs w:val="24"/>
              </w:rPr>
            </w:pPr>
            <w:r w:rsidRPr="002814BA">
              <w:rPr>
                <w:rFonts w:cs="Calibri"/>
                <w:b/>
                <w:bCs/>
                <w:color w:val="auto"/>
                <w:szCs w:val="22"/>
              </w:rPr>
              <w:t>Southern Region</w:t>
            </w:r>
            <w:r w:rsidRPr="002814BA">
              <w:rPr>
                <w:rFonts w:cs="Calibri"/>
                <w:color w:val="auto"/>
                <w:szCs w:val="22"/>
              </w:rPr>
              <w:t> </w:t>
            </w:r>
          </w:p>
        </w:tc>
      </w:tr>
      <w:tr w:rsidR="00966CAD" w:rsidRPr="002814BA" w14:paraId="07EE4CE4" w14:textId="77777777" w:rsidTr="0010221B">
        <w:trPr>
          <w:trHeight w:val="300"/>
        </w:trPr>
        <w:tc>
          <w:tcPr>
            <w:tcW w:w="3198" w:type="dxa"/>
            <w:tcBorders>
              <w:top w:val="single" w:sz="6" w:space="0" w:color="auto"/>
              <w:left w:val="single" w:sz="6" w:space="0" w:color="auto"/>
              <w:bottom w:val="single" w:sz="6" w:space="0" w:color="auto"/>
              <w:right w:val="single" w:sz="6" w:space="0" w:color="auto"/>
            </w:tcBorders>
            <w:shd w:val="clear" w:color="auto" w:fill="DDECEE"/>
            <w:hideMark/>
          </w:tcPr>
          <w:p w14:paraId="7FA01145" w14:textId="77777777" w:rsidR="00966CAD" w:rsidRPr="002814BA" w:rsidRDefault="00966CAD" w:rsidP="0010221B">
            <w:pPr>
              <w:spacing w:before="0" w:after="0"/>
              <w:textAlignment w:val="baseline"/>
              <w:rPr>
                <w:rFonts w:ascii="Times New Roman" w:hAnsi="Times New Roman"/>
                <w:color w:val="auto"/>
                <w:sz w:val="24"/>
                <w:szCs w:val="24"/>
              </w:rPr>
            </w:pPr>
            <w:r w:rsidRPr="002814BA">
              <w:rPr>
                <w:rFonts w:cs="Calibri"/>
                <w:color w:val="auto"/>
                <w:szCs w:val="22"/>
              </w:rPr>
              <w:t>Allocation: $100,000 </w:t>
            </w:r>
          </w:p>
        </w:tc>
        <w:tc>
          <w:tcPr>
            <w:tcW w:w="3212" w:type="dxa"/>
            <w:tcBorders>
              <w:top w:val="single" w:sz="6" w:space="0" w:color="auto"/>
              <w:left w:val="single" w:sz="6" w:space="0" w:color="auto"/>
              <w:bottom w:val="single" w:sz="6" w:space="0" w:color="auto"/>
              <w:right w:val="single" w:sz="6" w:space="0" w:color="auto"/>
            </w:tcBorders>
            <w:shd w:val="clear" w:color="auto" w:fill="DDECEE"/>
            <w:hideMark/>
          </w:tcPr>
          <w:p w14:paraId="3AC37E20" w14:textId="77777777" w:rsidR="00966CAD" w:rsidRPr="002814BA" w:rsidRDefault="00966CAD" w:rsidP="0010221B">
            <w:pPr>
              <w:spacing w:before="0" w:after="0"/>
              <w:textAlignment w:val="baseline"/>
              <w:rPr>
                <w:rFonts w:ascii="Times New Roman" w:hAnsi="Times New Roman"/>
                <w:color w:val="auto"/>
                <w:sz w:val="24"/>
                <w:szCs w:val="24"/>
              </w:rPr>
            </w:pPr>
            <w:r w:rsidRPr="002814BA">
              <w:rPr>
                <w:rFonts w:cs="Calibri"/>
                <w:color w:val="auto"/>
                <w:szCs w:val="22"/>
              </w:rPr>
              <w:t>Allocation: $100,000 </w:t>
            </w:r>
          </w:p>
        </w:tc>
        <w:tc>
          <w:tcPr>
            <w:tcW w:w="3212" w:type="dxa"/>
            <w:tcBorders>
              <w:top w:val="single" w:sz="6" w:space="0" w:color="auto"/>
              <w:left w:val="single" w:sz="6" w:space="0" w:color="auto"/>
              <w:bottom w:val="single" w:sz="6" w:space="0" w:color="auto"/>
              <w:right w:val="single" w:sz="6" w:space="0" w:color="auto"/>
            </w:tcBorders>
            <w:shd w:val="clear" w:color="auto" w:fill="DDECEE"/>
            <w:hideMark/>
          </w:tcPr>
          <w:p w14:paraId="78CA676A" w14:textId="77777777" w:rsidR="00966CAD" w:rsidRPr="002814BA" w:rsidRDefault="00966CAD" w:rsidP="0010221B">
            <w:pPr>
              <w:spacing w:before="0" w:after="0"/>
              <w:textAlignment w:val="baseline"/>
              <w:rPr>
                <w:rFonts w:ascii="Times New Roman" w:hAnsi="Times New Roman"/>
                <w:color w:val="auto"/>
                <w:sz w:val="24"/>
                <w:szCs w:val="24"/>
              </w:rPr>
            </w:pPr>
            <w:r w:rsidRPr="002814BA">
              <w:rPr>
                <w:rFonts w:cs="Calibri"/>
                <w:color w:val="auto"/>
                <w:szCs w:val="22"/>
              </w:rPr>
              <w:t>Allocation: $100,000 </w:t>
            </w:r>
          </w:p>
        </w:tc>
      </w:tr>
      <w:tr w:rsidR="00966CAD" w:rsidRPr="002814BA" w14:paraId="53FCB939" w14:textId="77777777" w:rsidTr="0010221B">
        <w:trPr>
          <w:trHeight w:val="300"/>
        </w:trPr>
        <w:tc>
          <w:tcPr>
            <w:tcW w:w="3198" w:type="dxa"/>
            <w:tcBorders>
              <w:top w:val="single" w:sz="6" w:space="0" w:color="auto"/>
              <w:left w:val="single" w:sz="6" w:space="0" w:color="auto"/>
              <w:bottom w:val="single" w:sz="6" w:space="0" w:color="auto"/>
              <w:right w:val="single" w:sz="6" w:space="0" w:color="auto"/>
            </w:tcBorders>
            <w:shd w:val="clear" w:color="auto" w:fill="DDECEE"/>
            <w:hideMark/>
          </w:tcPr>
          <w:p w14:paraId="5C087236" w14:textId="77777777" w:rsidR="00966CAD" w:rsidRPr="002814BA" w:rsidRDefault="00966CAD" w:rsidP="0010221B">
            <w:pPr>
              <w:spacing w:before="0" w:after="0"/>
              <w:textAlignment w:val="baseline"/>
              <w:rPr>
                <w:rFonts w:ascii="Times New Roman" w:hAnsi="Times New Roman"/>
                <w:color w:val="auto"/>
                <w:sz w:val="24"/>
                <w:szCs w:val="24"/>
              </w:rPr>
            </w:pPr>
            <w:r w:rsidRPr="002814BA">
              <w:rPr>
                <w:rFonts w:cs="Calibri"/>
                <w:color w:val="auto"/>
                <w:szCs w:val="22"/>
              </w:rPr>
              <w:t>10 LEAs scoring ≥ 70% </w:t>
            </w:r>
          </w:p>
        </w:tc>
        <w:tc>
          <w:tcPr>
            <w:tcW w:w="3212" w:type="dxa"/>
            <w:tcBorders>
              <w:top w:val="single" w:sz="6" w:space="0" w:color="auto"/>
              <w:left w:val="single" w:sz="6" w:space="0" w:color="auto"/>
              <w:bottom w:val="single" w:sz="6" w:space="0" w:color="auto"/>
              <w:right w:val="single" w:sz="6" w:space="0" w:color="auto"/>
            </w:tcBorders>
            <w:shd w:val="clear" w:color="auto" w:fill="DDECEE"/>
            <w:hideMark/>
          </w:tcPr>
          <w:p w14:paraId="4B1261FA" w14:textId="77777777" w:rsidR="00966CAD" w:rsidRPr="002814BA" w:rsidRDefault="00966CAD" w:rsidP="0010221B">
            <w:pPr>
              <w:spacing w:before="0" w:after="0"/>
              <w:textAlignment w:val="baseline"/>
              <w:rPr>
                <w:rFonts w:ascii="Times New Roman" w:hAnsi="Times New Roman"/>
                <w:color w:val="auto"/>
                <w:sz w:val="24"/>
                <w:szCs w:val="24"/>
              </w:rPr>
            </w:pPr>
            <w:r w:rsidRPr="002814BA">
              <w:rPr>
                <w:rFonts w:cs="Calibri"/>
                <w:color w:val="auto"/>
                <w:szCs w:val="22"/>
              </w:rPr>
              <w:t>10 LEAs scoring ≥ 70% </w:t>
            </w:r>
          </w:p>
        </w:tc>
        <w:tc>
          <w:tcPr>
            <w:tcW w:w="3212" w:type="dxa"/>
            <w:tcBorders>
              <w:top w:val="single" w:sz="6" w:space="0" w:color="auto"/>
              <w:left w:val="single" w:sz="6" w:space="0" w:color="auto"/>
              <w:bottom w:val="single" w:sz="6" w:space="0" w:color="auto"/>
              <w:right w:val="single" w:sz="6" w:space="0" w:color="auto"/>
            </w:tcBorders>
            <w:shd w:val="clear" w:color="auto" w:fill="DDECEE"/>
            <w:hideMark/>
          </w:tcPr>
          <w:p w14:paraId="1B457DED" w14:textId="77777777" w:rsidR="00966CAD" w:rsidRPr="002814BA" w:rsidRDefault="00966CAD" w:rsidP="0010221B">
            <w:pPr>
              <w:spacing w:before="0" w:after="0"/>
              <w:textAlignment w:val="baseline"/>
              <w:rPr>
                <w:rFonts w:ascii="Times New Roman" w:hAnsi="Times New Roman"/>
                <w:color w:val="auto"/>
                <w:sz w:val="24"/>
                <w:szCs w:val="24"/>
              </w:rPr>
            </w:pPr>
            <w:r w:rsidRPr="002814BA">
              <w:rPr>
                <w:rFonts w:cs="Calibri"/>
                <w:color w:val="auto"/>
                <w:szCs w:val="22"/>
              </w:rPr>
              <w:t>10 LEAs scoring ≥ 70% </w:t>
            </w:r>
          </w:p>
        </w:tc>
      </w:tr>
    </w:tbl>
    <w:p w14:paraId="734699AB" w14:textId="77777777" w:rsidR="00966CAD" w:rsidRDefault="00966CAD" w:rsidP="002C5BB9">
      <w:pPr>
        <w:ind w:left="720"/>
      </w:pPr>
    </w:p>
    <w:p w14:paraId="2622C005" w14:textId="7BC07245" w:rsidR="00C344CD" w:rsidRPr="00743392" w:rsidRDefault="00C344CD" w:rsidP="00C344CD">
      <w:pPr>
        <w:ind w:left="720"/>
      </w:pPr>
      <w:r w:rsidRPr="00743392">
        <w:t xml:space="preserve">Grants funds are to be used solely for the costs associated </w:t>
      </w:r>
      <w:r w:rsidR="00F54C42">
        <w:t>in</w:t>
      </w:r>
      <w:r w:rsidRPr="00743392">
        <w:t xml:space="preserve"> implementing the grant program.</w:t>
      </w:r>
      <w:r w:rsidR="00053AD2">
        <w:t xml:space="preserve"> </w:t>
      </w:r>
      <w:r w:rsidR="00DE233A">
        <w:t>Click on the links b</w:t>
      </w:r>
      <w:r w:rsidR="00053AD2">
        <w:t xml:space="preserve">elow to </w:t>
      </w:r>
      <w:r w:rsidR="00EC3153">
        <w:t xml:space="preserve">view </w:t>
      </w:r>
      <w:r w:rsidR="00053AD2">
        <w:t>the current rates</w:t>
      </w:r>
      <w:r w:rsidR="005408AA">
        <w:t>:</w:t>
      </w:r>
    </w:p>
    <w:p w14:paraId="4BEC1DB1" w14:textId="3A4E71C4" w:rsidR="00A7018F" w:rsidRDefault="00AB2459" w:rsidP="00C344CD">
      <w:pPr>
        <w:ind w:left="720"/>
      </w:pPr>
      <w:hyperlink r:id="rId34" w:history="1">
        <w:r w:rsidR="00C344CD" w:rsidRPr="00C93EBA">
          <w:rPr>
            <w:rStyle w:val="Hyperlink"/>
          </w:rPr>
          <w:t>Max Administrative Cap</w:t>
        </w:r>
      </w:hyperlink>
      <w:r w:rsidR="00C344CD" w:rsidRPr="00C93EBA">
        <w:t>:</w:t>
      </w:r>
      <w:r w:rsidR="0013614C">
        <w:t xml:space="preserve"> </w:t>
      </w:r>
      <w:r w:rsidR="0013614C">
        <w:fldChar w:fldCharType="begin">
          <w:ffData>
            <w:name w:val="Text37"/>
            <w:enabled/>
            <w:calcOnExit w:val="0"/>
            <w:textInput>
              <w:default w:val="[Max 10%]"/>
            </w:textInput>
          </w:ffData>
        </w:fldChar>
      </w:r>
      <w:bookmarkStart w:id="42" w:name="Text37"/>
      <w:r w:rsidR="0013614C">
        <w:instrText xml:space="preserve"> FORMTEXT </w:instrText>
      </w:r>
      <w:r w:rsidR="0013614C">
        <w:fldChar w:fldCharType="separate"/>
      </w:r>
      <w:r w:rsidR="000864EC">
        <w:rPr>
          <w:noProof/>
        </w:rPr>
        <w:t>[Max 10%]</w:t>
      </w:r>
      <w:r w:rsidR="0013614C">
        <w:fldChar w:fldCharType="end"/>
      </w:r>
      <w:bookmarkEnd w:id="42"/>
      <w:r w:rsidR="00795178">
        <w:tab/>
      </w:r>
      <w:r w:rsidR="005408AA">
        <w:t xml:space="preserve">            </w:t>
      </w:r>
      <w:hyperlink r:id="rId35" w:history="1">
        <w:r w:rsidR="00F01776" w:rsidRPr="0013614C">
          <w:rPr>
            <w:rStyle w:val="Hyperlink"/>
          </w:rPr>
          <w:t>NJ Travel Reimbursement Rate</w:t>
        </w:r>
      </w:hyperlink>
      <w:r w:rsidR="00F01776" w:rsidRPr="0013614C">
        <w:t>:</w:t>
      </w:r>
      <w:r w:rsidR="00F01776">
        <w:t xml:space="preserve"> </w:t>
      </w:r>
      <w:r w:rsidR="008A006A">
        <w:t>$</w:t>
      </w:r>
      <w:r w:rsidR="00B771A0">
        <w:t>0</w:t>
      </w:r>
      <w:r w:rsidR="00F01776">
        <w:t>.</w:t>
      </w:r>
      <w:r w:rsidR="00713778">
        <w:t>47</w:t>
      </w:r>
      <w:r w:rsidR="00F01776">
        <w:t xml:space="preserve"> cent</w:t>
      </w:r>
      <w:r w:rsidR="002E2E47">
        <w:t>s per</w:t>
      </w:r>
      <w:r w:rsidR="00F01776">
        <w:t xml:space="preserve"> mile</w:t>
      </w:r>
    </w:p>
    <w:p w14:paraId="5FC32819" w14:textId="1752CA54" w:rsidR="00DE2516" w:rsidRDefault="00AB2459" w:rsidP="00DE2516">
      <w:pPr>
        <w:ind w:left="720" w:right="-450"/>
      </w:pPr>
      <w:hyperlink r:id="rId36" w:history="1">
        <w:r w:rsidR="00C344CD" w:rsidRPr="00C93EBA">
          <w:rPr>
            <w:rStyle w:val="Hyperlink"/>
          </w:rPr>
          <w:t>Max Benefit Cap</w:t>
        </w:r>
      </w:hyperlink>
      <w:r w:rsidR="003B0F97">
        <w:rPr>
          <w:rStyle w:val="Hyperlink"/>
        </w:rPr>
        <w:t xml:space="preserve"> Composite Rate</w:t>
      </w:r>
      <w:r w:rsidR="00C344CD" w:rsidRPr="00C93EBA">
        <w:t>:</w:t>
      </w:r>
      <w:r w:rsidR="00C344CD">
        <w:t xml:space="preserve"> </w:t>
      </w:r>
      <w:r w:rsidR="00C76B95">
        <w:t>77.15</w:t>
      </w:r>
      <w:r w:rsidR="00C344CD">
        <w:t>%</w:t>
      </w:r>
      <w:r w:rsidR="00133483">
        <w:t xml:space="preserve"> </w:t>
      </w:r>
      <w:r w:rsidR="005C66E8">
        <w:t xml:space="preserve">         </w:t>
      </w:r>
      <w:hyperlink r:id="rId37" w:history="1">
        <w:r w:rsidR="00F01776" w:rsidRPr="00C93EBA">
          <w:rPr>
            <w:rStyle w:val="Hyperlink"/>
          </w:rPr>
          <w:t>Max Indirect Costs Cap %</w:t>
        </w:r>
        <w:r w:rsidR="00F01776" w:rsidRPr="00E746F6">
          <w:rPr>
            <w:rStyle w:val="Hyperlink"/>
          </w:rPr>
          <w:t>:</w:t>
        </w:r>
      </w:hyperlink>
      <w:r w:rsidR="00F01776" w:rsidRPr="00C5134A">
        <w:t xml:space="preserve"> </w:t>
      </w:r>
      <w:r w:rsidR="00D4782F">
        <w:t>0</w:t>
      </w:r>
      <w:r w:rsidR="007D3318">
        <w:t xml:space="preserve"> </w:t>
      </w:r>
    </w:p>
    <w:p w14:paraId="3F77F800" w14:textId="77777777" w:rsidR="00FF46DD" w:rsidRDefault="00FF46DD" w:rsidP="00985FC3">
      <w:pPr>
        <w:ind w:left="720" w:right="-450"/>
        <w:rPr>
          <w:rFonts w:asciiTheme="minorHAnsi" w:hAnsiTheme="minorHAnsi" w:cstheme="minorHAnsi"/>
        </w:rPr>
      </w:pPr>
      <w:r>
        <w:lastRenderedPageBreak/>
        <w:t xml:space="preserve">Please refer to section II.10 of the NGO </w:t>
      </w:r>
      <w:r>
        <w:rPr>
          <w:rFonts w:asciiTheme="minorHAnsi" w:hAnsiTheme="minorHAnsi" w:cstheme="minorHAnsi"/>
        </w:rPr>
        <w:t>for information regarding the allowability, inclusion of and/or restriction(s) to indirect costs in a grant budget.</w:t>
      </w:r>
    </w:p>
    <w:p w14:paraId="44B3C7EE" w14:textId="30F173E3" w:rsidR="00985FC3" w:rsidRDefault="00985FC3" w:rsidP="00985FC3">
      <w:pPr>
        <w:ind w:left="720" w:right="-450"/>
      </w:pPr>
      <w:r>
        <w:t>Indirect costs may be requested in the budget from applicants that either 1) have a current federally negotiated indirect cost rate agreement; or 2) have never received a federally negotiated indirect cost rate agreement. The actual indirect cost rate that may be used in budgeting is a de minimis rate, which is subject to the requirements of the grant program. If indirect costs are requested, care must be taken to ensure that costs that would be considered indirect costs are not included in the budget as a direct cost.</w:t>
      </w:r>
      <w:r w:rsidR="005E2A63">
        <w:t xml:space="preserve"> </w:t>
      </w:r>
      <w:r w:rsidR="001B2B09">
        <w:t>A</w:t>
      </w:r>
      <w:r w:rsidR="001B2B09" w:rsidRPr="00B0014D">
        <w:t>dditional guidance</w:t>
      </w:r>
      <w:r w:rsidR="001B2B09">
        <w:t xml:space="preserve"> for indirect costs can be</w:t>
      </w:r>
      <w:r w:rsidR="001B2B09" w:rsidRPr="00B0014D">
        <w:t xml:space="preserve"> found in the</w:t>
      </w:r>
      <w:hyperlink r:id="rId38" w:history="1">
        <w:r w:rsidR="001B2B09" w:rsidRPr="003A70A4">
          <w:rPr>
            <w:rStyle w:val="Hyperlink"/>
          </w:rPr>
          <w:t xml:space="preserve"> </w:t>
        </w:r>
        <w:r w:rsidR="001B2B09" w:rsidRPr="003A70A4">
          <w:rPr>
            <w:rStyle w:val="Hyperlink"/>
            <w:rFonts w:asciiTheme="minorHAnsi" w:hAnsiTheme="minorHAnsi" w:cstheme="minorHAnsi"/>
            <w:szCs w:val="22"/>
          </w:rPr>
          <w:t>Pre-Award Manual for Discretionary Grants</w:t>
        </w:r>
        <w:r w:rsidR="00406644" w:rsidRPr="003A70A4">
          <w:rPr>
            <w:rStyle w:val="Hyperlink"/>
            <w:rFonts w:asciiTheme="minorHAnsi" w:hAnsiTheme="minorHAnsi" w:cstheme="minorHAnsi"/>
            <w:szCs w:val="22"/>
          </w:rPr>
          <w:t>.</w:t>
        </w:r>
      </w:hyperlink>
    </w:p>
    <w:p w14:paraId="29F36424" w14:textId="1D4D618B" w:rsidR="00B55E84" w:rsidRPr="00F25996" w:rsidRDefault="00B55E84" w:rsidP="00FC1EEA">
      <w:pPr>
        <w:ind w:left="720"/>
      </w:pPr>
      <w:r w:rsidRPr="00324EAA">
        <w:t>The NJDOE will remove</w:t>
      </w:r>
      <w:r w:rsidRPr="00F25996">
        <w:t xml:space="preserve"> from consideration all ineligible costs, as well as costs not supported by the Project Activity Plan.  The actual amount awarded will be contingent upon the applicant’s ability to provide support for its proposed budget upon application and ultimately will be determined by the Department of Education through the pre-award revision process.  The applicant’s opportunity to make </w:t>
      </w:r>
      <w:r w:rsidR="006247A0">
        <w:t>PAR</w:t>
      </w:r>
      <w:r w:rsidRPr="00F25996">
        <w:t xml:space="preserve"> will be limited by the </w:t>
      </w:r>
      <w:r w:rsidR="00B3080F">
        <w:t>NJDOE</w:t>
      </w:r>
      <w:r w:rsidR="00BC717D">
        <w:t>,</w:t>
      </w:r>
      <w:r w:rsidRPr="00F25996">
        <w:t xml:space="preserve"> which is not responsible either to provide repeated opportunities for revisions or to permit </w:t>
      </w:r>
      <w:r w:rsidR="009D6993">
        <w:t xml:space="preserve">the </w:t>
      </w:r>
      <w:r w:rsidRPr="00F25996">
        <w:t>reallocation of the funds previously requested for costs that have not been approved or have been disallowed.</w:t>
      </w:r>
    </w:p>
    <w:p w14:paraId="74475835" w14:textId="2E4B80B1" w:rsidR="00045624" w:rsidRPr="00045624" w:rsidRDefault="00C344CD" w:rsidP="007D45F0">
      <w:pPr>
        <w:pStyle w:val="Heading2"/>
      </w:pPr>
      <w:bookmarkStart w:id="43" w:name="_Toc142472011"/>
      <w:r w:rsidRPr="00F25996">
        <w:t>Eligible Costs</w:t>
      </w:r>
      <w:bookmarkEnd w:id="43"/>
    </w:p>
    <w:p w14:paraId="6B6D32E4" w14:textId="6885816F" w:rsidR="00C344CD" w:rsidRDefault="0013614C" w:rsidP="00045624">
      <w:pPr>
        <w:ind w:left="720"/>
        <w:rPr>
          <w:b/>
        </w:rPr>
      </w:pPr>
      <w:r>
        <w:t>Use the</w:t>
      </w:r>
      <w:r w:rsidR="00C344CD" w:rsidRPr="00621686">
        <w:rPr>
          <w:color w:val="3366FF"/>
        </w:rPr>
        <w:t xml:space="preserve"> </w:t>
      </w:r>
      <w:hyperlink r:id="rId39" w:history="1">
        <w:r w:rsidR="00C344CD" w:rsidRPr="00621686">
          <w:rPr>
            <w:color w:val="0000FF"/>
            <w:u w:val="single"/>
          </w:rPr>
          <w:t>Quick Reference for Commonly Requested Costs</w:t>
        </w:r>
      </w:hyperlink>
      <w:r w:rsidR="00C344CD" w:rsidRPr="00324EAA">
        <w:t xml:space="preserve"> </w:t>
      </w:r>
      <w:r w:rsidR="00C344CD" w:rsidRPr="00F25996">
        <w:t xml:space="preserve">or the </w:t>
      </w:r>
      <w:hyperlink r:id="rId40" w:history="1">
        <w:r w:rsidR="00C344CD" w:rsidRPr="00621686">
          <w:rPr>
            <w:color w:val="0000FF"/>
            <w:u w:val="single"/>
          </w:rPr>
          <w:t>Uniform</w:t>
        </w:r>
        <w:r w:rsidR="00EF290D" w:rsidRPr="00621686">
          <w:rPr>
            <w:color w:val="0000FF"/>
            <w:u w:val="single"/>
          </w:rPr>
          <w:t xml:space="preserve"> </w:t>
        </w:r>
        <w:r w:rsidR="00C344CD" w:rsidRPr="00621686">
          <w:rPr>
            <w:color w:val="0000FF"/>
            <w:u w:val="single"/>
          </w:rPr>
          <w:t>Minimum Chart of Accounts</w:t>
        </w:r>
      </w:hyperlink>
      <w:r w:rsidR="00C344CD" w:rsidRPr="00171B21">
        <w:t xml:space="preserve"> to locate the appropriate budget costs codes.</w:t>
      </w:r>
    </w:p>
    <w:p w14:paraId="52E93401" w14:textId="04B1C71A" w:rsidR="001F0D55" w:rsidRDefault="001F0D55" w:rsidP="00045624">
      <w:pPr>
        <w:ind w:left="720"/>
      </w:pPr>
      <w:r>
        <w:t>Please note that the passage of N.J.A.C 6A:23A-7 places additional administrative requirements on the travel of school district personnel.  The applicant is urged to be mindful of these requirements as they may impact the ability of school district personnel to participate in activities sponsored by the grant program.</w:t>
      </w:r>
    </w:p>
    <w:p w14:paraId="7FE738A5" w14:textId="77777777" w:rsidR="004D4FD6" w:rsidRPr="00316228" w:rsidRDefault="004D4FD6" w:rsidP="004E278F">
      <w:pPr>
        <w:pStyle w:val="ListParagraph"/>
        <w:numPr>
          <w:ilvl w:val="0"/>
          <w:numId w:val="29"/>
        </w:numPr>
        <w:spacing w:before="0" w:after="0"/>
        <w:textAlignment w:val="baseline"/>
        <w:rPr>
          <w:rFonts w:cs="Calibri"/>
          <w:szCs w:val="22"/>
        </w:rPr>
      </w:pPr>
      <w:r w:rsidRPr="00316228">
        <w:rPr>
          <w:rFonts w:cs="Calibri"/>
          <w:b/>
          <w:bCs/>
          <w:szCs w:val="22"/>
        </w:rPr>
        <w:t>Non-Instructional Salaries/Stipends</w:t>
      </w:r>
      <w:r w:rsidRPr="00316228">
        <w:rPr>
          <w:rFonts w:cs="Calibri"/>
          <w:szCs w:val="22"/>
        </w:rPr>
        <w:t>: Costs associated with paying a salary or stipend for a district staff member beyond contract hours to attend an AP AAS workshop, training, professional development, or other activity associated with the NGO. Costs must be consistent with the current district bargaining agreement. </w:t>
      </w:r>
    </w:p>
    <w:p w14:paraId="64750BEC" w14:textId="77777777" w:rsidR="004D4FD6" w:rsidRPr="00316228" w:rsidRDefault="004D4FD6" w:rsidP="004E278F">
      <w:pPr>
        <w:pStyle w:val="ListParagraph"/>
        <w:numPr>
          <w:ilvl w:val="0"/>
          <w:numId w:val="29"/>
        </w:numPr>
        <w:spacing w:before="0" w:after="0"/>
        <w:textAlignment w:val="baseline"/>
        <w:rPr>
          <w:rFonts w:cs="Calibri"/>
          <w:szCs w:val="22"/>
        </w:rPr>
      </w:pPr>
      <w:r w:rsidRPr="00316228">
        <w:rPr>
          <w:rFonts w:cs="Calibri"/>
          <w:b/>
          <w:bCs/>
          <w:szCs w:val="22"/>
        </w:rPr>
        <w:t>Professional Development/Workshop Fees</w:t>
      </w:r>
      <w:r w:rsidRPr="00316228">
        <w:rPr>
          <w:rFonts w:cs="Calibri"/>
          <w:szCs w:val="22"/>
        </w:rPr>
        <w:t xml:space="preserve">: Fees incurred for activities that contribute to the professional occupational growth and competence of the </w:t>
      </w:r>
      <w:r>
        <w:rPr>
          <w:rFonts w:cs="Calibri"/>
          <w:szCs w:val="22"/>
        </w:rPr>
        <w:t>AP AAS</w:t>
      </w:r>
      <w:r w:rsidRPr="00316228">
        <w:rPr>
          <w:rFonts w:cs="Calibri"/>
          <w:szCs w:val="22"/>
        </w:rPr>
        <w:t xml:space="preserve"> instructional staff. </w:t>
      </w:r>
    </w:p>
    <w:p w14:paraId="795751D8" w14:textId="77777777" w:rsidR="004D4FD6" w:rsidRPr="00316228" w:rsidRDefault="004D4FD6" w:rsidP="004E278F">
      <w:pPr>
        <w:pStyle w:val="ListParagraph"/>
        <w:numPr>
          <w:ilvl w:val="0"/>
          <w:numId w:val="29"/>
        </w:numPr>
        <w:spacing w:before="0" w:after="0"/>
        <w:textAlignment w:val="baseline"/>
        <w:rPr>
          <w:rFonts w:cs="Calibri"/>
          <w:szCs w:val="22"/>
        </w:rPr>
      </w:pPr>
      <w:r w:rsidRPr="00316228">
        <w:rPr>
          <w:rFonts w:cs="Calibri"/>
          <w:b/>
          <w:bCs/>
          <w:szCs w:val="22"/>
        </w:rPr>
        <w:t>Transportation Fees</w:t>
      </w:r>
      <w:r w:rsidRPr="00316228">
        <w:rPr>
          <w:rFonts w:cs="Calibri"/>
          <w:szCs w:val="22"/>
        </w:rPr>
        <w:t xml:space="preserve">: Mileage fees incurred for a staff member to travel to an </w:t>
      </w:r>
      <w:r>
        <w:rPr>
          <w:rFonts w:cs="Calibri"/>
          <w:szCs w:val="22"/>
        </w:rPr>
        <w:t xml:space="preserve">AP AAS </w:t>
      </w:r>
      <w:r w:rsidRPr="00316228">
        <w:rPr>
          <w:rFonts w:cs="Calibri"/>
          <w:szCs w:val="22"/>
        </w:rPr>
        <w:t>workshop, professional development session, etc. Mileage is capped at $.47 per mile. </w:t>
      </w:r>
    </w:p>
    <w:p w14:paraId="7C1DBBA1" w14:textId="332FE4BF" w:rsidR="00A21322" w:rsidRPr="00A21322" w:rsidRDefault="000C573B" w:rsidP="007D45F0">
      <w:pPr>
        <w:pStyle w:val="Heading2"/>
      </w:pPr>
      <w:r>
        <w:t xml:space="preserve"> </w:t>
      </w:r>
      <w:bookmarkStart w:id="44" w:name="_Toc142472012"/>
      <w:r w:rsidR="00C344CD" w:rsidRPr="007B55F3">
        <w:t xml:space="preserve">Ineligible </w:t>
      </w:r>
      <w:r w:rsidR="00C344CD" w:rsidRPr="00C344CD">
        <w:t>Costs</w:t>
      </w:r>
      <w:bookmarkEnd w:id="44"/>
    </w:p>
    <w:p w14:paraId="57A9CF30" w14:textId="6105B8FC" w:rsidR="00C344CD" w:rsidRDefault="00C344CD" w:rsidP="00F84354">
      <w:pPr>
        <w:spacing w:after="0"/>
        <w:ind w:left="720"/>
      </w:pPr>
      <w:r w:rsidRPr="00324EAA">
        <w:t>The NJDOE will not reimburse grantees or sub-grantees for ineligible costs.  Ineligible costs include:</w:t>
      </w:r>
    </w:p>
    <w:bookmarkEnd w:id="24"/>
    <w:p w14:paraId="1C357AE3" w14:textId="77777777" w:rsidR="009769B7" w:rsidRPr="009769B7" w:rsidRDefault="009769B7" w:rsidP="009769B7">
      <w:pPr>
        <w:pStyle w:val="ListParagraph"/>
        <w:numPr>
          <w:ilvl w:val="0"/>
          <w:numId w:val="9"/>
        </w:numPr>
        <w:ind w:right="-90"/>
        <w:rPr>
          <w:rFonts w:asciiTheme="minorHAnsi" w:hAnsiTheme="minorHAnsi" w:cstheme="minorHAnsi"/>
          <w:color w:val="auto"/>
          <w:szCs w:val="22"/>
        </w:rPr>
      </w:pPr>
      <w:r w:rsidRPr="009769B7">
        <w:rPr>
          <w:b/>
          <w:color w:val="auto"/>
        </w:rPr>
        <w:t>Meals/Food are ineligible</w:t>
      </w:r>
      <w:r w:rsidRPr="009769B7">
        <w:rPr>
          <w:rFonts w:asciiTheme="minorHAnsi" w:hAnsiTheme="minorHAnsi" w:cstheme="minorHAnsi"/>
          <w:color w:val="auto"/>
          <w:szCs w:val="22"/>
        </w:rPr>
        <w:t xml:space="preserve"> </w:t>
      </w:r>
    </w:p>
    <w:p w14:paraId="16C7104E" w14:textId="060288D0" w:rsidR="009E4DCF" w:rsidRPr="007C3874" w:rsidRDefault="009E4DCF" w:rsidP="004E278F">
      <w:pPr>
        <w:pStyle w:val="ListParagraph"/>
        <w:numPr>
          <w:ilvl w:val="0"/>
          <w:numId w:val="8"/>
        </w:numPr>
        <w:ind w:right="-90"/>
        <w:rPr>
          <w:rFonts w:asciiTheme="minorHAnsi" w:hAnsiTheme="minorHAnsi" w:cstheme="minorHAnsi"/>
          <w:color w:val="auto"/>
          <w:szCs w:val="22"/>
        </w:rPr>
      </w:pPr>
      <w:r w:rsidRPr="007C3874">
        <w:rPr>
          <w:rFonts w:asciiTheme="minorHAnsi" w:hAnsiTheme="minorHAnsi" w:cstheme="minorHAnsi"/>
          <w:color w:val="auto"/>
          <w:szCs w:val="22"/>
        </w:rPr>
        <w:t>Outside of grant term:  Costs incurred outside of the grant term.</w:t>
      </w:r>
    </w:p>
    <w:p w14:paraId="6DC94831" w14:textId="77777777" w:rsidR="009E4DCF" w:rsidRPr="007C3874" w:rsidRDefault="009E4DCF" w:rsidP="004E278F">
      <w:pPr>
        <w:pStyle w:val="ListParagraph"/>
        <w:numPr>
          <w:ilvl w:val="0"/>
          <w:numId w:val="9"/>
        </w:numPr>
        <w:ind w:right="-90"/>
        <w:rPr>
          <w:rFonts w:asciiTheme="minorHAnsi" w:hAnsiTheme="minorHAnsi" w:cstheme="minorHAnsi"/>
          <w:color w:val="auto"/>
          <w:szCs w:val="22"/>
        </w:rPr>
      </w:pPr>
      <w:r w:rsidRPr="007C3874">
        <w:rPr>
          <w:rFonts w:asciiTheme="minorHAnsi" w:hAnsiTheme="minorHAnsi" w:cstheme="minorHAnsi"/>
          <w:color w:val="auto"/>
          <w:szCs w:val="22"/>
        </w:rPr>
        <w:t>Existing staff:  Salaries and/or benefits for existing staff are not eligible unless they are assigned program responsibilities depicted in the staffing chart (see Section II.10.).</w:t>
      </w:r>
    </w:p>
    <w:p w14:paraId="5DE3610E" w14:textId="77777777" w:rsidR="009E4DCF" w:rsidRPr="007C3874" w:rsidRDefault="009E4DCF" w:rsidP="004E278F">
      <w:pPr>
        <w:pStyle w:val="ListParagraph"/>
        <w:numPr>
          <w:ilvl w:val="0"/>
          <w:numId w:val="9"/>
        </w:numPr>
        <w:ind w:right="-90"/>
        <w:rPr>
          <w:rFonts w:asciiTheme="minorHAnsi" w:hAnsiTheme="minorHAnsi" w:cstheme="minorHAnsi"/>
          <w:color w:val="auto"/>
          <w:szCs w:val="22"/>
        </w:rPr>
      </w:pPr>
      <w:r w:rsidRPr="007C3874">
        <w:rPr>
          <w:rFonts w:asciiTheme="minorHAnsi" w:hAnsiTheme="minorHAnsi" w:cstheme="minorHAnsi"/>
          <w:color w:val="auto"/>
          <w:szCs w:val="22"/>
        </w:rPr>
        <w:t>Routine operating/admin costs:  Costs for the routine operation of or administration of the organization are not eligible except when part of the approved budget (see section b of the grant/loan agreement).</w:t>
      </w:r>
    </w:p>
    <w:p w14:paraId="770F4D98" w14:textId="77777777" w:rsidR="009E4DCF" w:rsidRPr="007C3874" w:rsidRDefault="009E4DCF" w:rsidP="004E278F">
      <w:pPr>
        <w:pStyle w:val="ListParagraph"/>
        <w:numPr>
          <w:ilvl w:val="0"/>
          <w:numId w:val="9"/>
        </w:numPr>
        <w:ind w:right="-90"/>
        <w:rPr>
          <w:rFonts w:asciiTheme="minorHAnsi" w:hAnsiTheme="minorHAnsi" w:cstheme="minorHAnsi"/>
          <w:color w:val="auto"/>
          <w:szCs w:val="22"/>
        </w:rPr>
      </w:pPr>
      <w:r w:rsidRPr="007C3874">
        <w:rPr>
          <w:rFonts w:asciiTheme="minorHAnsi" w:hAnsiTheme="minorHAnsi" w:cstheme="minorHAnsi"/>
          <w:color w:val="auto"/>
          <w:szCs w:val="22"/>
        </w:rPr>
        <w:t>No benefit:  Costs incurred for salaries, services or media which do not benefit the end user of the grant program.</w:t>
      </w:r>
    </w:p>
    <w:p w14:paraId="2120B58F" w14:textId="78E2B801" w:rsidR="009E4DCF" w:rsidRPr="007C3874" w:rsidRDefault="009E4DCF" w:rsidP="004E278F">
      <w:pPr>
        <w:pStyle w:val="ListParagraph"/>
        <w:numPr>
          <w:ilvl w:val="0"/>
          <w:numId w:val="9"/>
        </w:numPr>
        <w:ind w:right="-90"/>
        <w:rPr>
          <w:rFonts w:asciiTheme="minorHAnsi" w:hAnsiTheme="minorHAnsi" w:cstheme="minorHAnsi"/>
          <w:color w:val="auto"/>
          <w:szCs w:val="22"/>
        </w:rPr>
      </w:pPr>
      <w:r w:rsidRPr="007C3874">
        <w:rPr>
          <w:rFonts w:asciiTheme="minorHAnsi" w:hAnsiTheme="minorHAnsi" w:cstheme="minorHAnsi"/>
          <w:color w:val="auto"/>
          <w:szCs w:val="22"/>
        </w:rPr>
        <w:t xml:space="preserve">Not reasonable or necessary: </w:t>
      </w:r>
      <w:r w:rsidR="00D43AB1" w:rsidRPr="007C3874">
        <w:rPr>
          <w:rFonts w:asciiTheme="minorHAnsi" w:hAnsiTheme="minorHAnsi" w:cstheme="minorHAnsi"/>
          <w:color w:val="auto"/>
          <w:szCs w:val="22"/>
        </w:rPr>
        <w:t>Costs</w:t>
      </w:r>
      <w:r w:rsidRPr="007C3874">
        <w:rPr>
          <w:rFonts w:asciiTheme="minorHAnsi" w:hAnsiTheme="minorHAnsi" w:cstheme="minorHAnsi"/>
          <w:color w:val="auto"/>
          <w:szCs w:val="22"/>
        </w:rPr>
        <w:t xml:space="preserve"> which are not reasonable or necessary to carry out the grant.</w:t>
      </w:r>
    </w:p>
    <w:p w14:paraId="7EE1F3CE" w14:textId="4943A8B3" w:rsidR="009E4DCF" w:rsidRPr="007C3874" w:rsidRDefault="009E4DCF" w:rsidP="004E278F">
      <w:pPr>
        <w:pStyle w:val="ListParagraph"/>
        <w:numPr>
          <w:ilvl w:val="0"/>
          <w:numId w:val="9"/>
        </w:numPr>
        <w:ind w:right="-90"/>
        <w:rPr>
          <w:rFonts w:asciiTheme="minorHAnsi" w:hAnsiTheme="minorHAnsi" w:cstheme="minorHAnsi"/>
          <w:color w:val="auto"/>
          <w:szCs w:val="22"/>
        </w:rPr>
      </w:pPr>
      <w:r w:rsidRPr="007C3874">
        <w:rPr>
          <w:rFonts w:asciiTheme="minorHAnsi" w:hAnsiTheme="minorHAnsi" w:cstheme="minorHAnsi"/>
          <w:color w:val="auto"/>
          <w:szCs w:val="22"/>
        </w:rPr>
        <w:lastRenderedPageBreak/>
        <w:t xml:space="preserve">Outside of target area:  The purpose of the grant is to provide statewide coverage; therefore, any activities undertaken outside of a Grantee’s DHSS designated territory must have prior NJDOE approval before costs </w:t>
      </w:r>
      <w:r w:rsidR="00FE7572" w:rsidRPr="007C3874">
        <w:rPr>
          <w:rFonts w:asciiTheme="minorHAnsi" w:hAnsiTheme="minorHAnsi" w:cstheme="minorHAnsi"/>
          <w:color w:val="auto"/>
          <w:szCs w:val="22"/>
        </w:rPr>
        <w:t>are</w:t>
      </w:r>
      <w:r w:rsidRPr="007C3874">
        <w:rPr>
          <w:rFonts w:asciiTheme="minorHAnsi" w:hAnsiTheme="minorHAnsi" w:cstheme="minorHAnsi"/>
          <w:color w:val="auto"/>
          <w:szCs w:val="22"/>
        </w:rPr>
        <w:t xml:space="preserve"> incurred.  </w:t>
      </w:r>
    </w:p>
    <w:p w14:paraId="3D532344" w14:textId="1B018EFE" w:rsidR="009E4DCF" w:rsidRPr="007C3874" w:rsidRDefault="009E4DCF" w:rsidP="004E278F">
      <w:pPr>
        <w:pStyle w:val="ListParagraph"/>
        <w:numPr>
          <w:ilvl w:val="0"/>
          <w:numId w:val="9"/>
        </w:numPr>
        <w:ind w:right="-90"/>
        <w:rPr>
          <w:rFonts w:asciiTheme="minorHAnsi" w:hAnsiTheme="minorHAnsi" w:cstheme="minorHAnsi"/>
          <w:color w:val="auto"/>
          <w:szCs w:val="22"/>
        </w:rPr>
      </w:pPr>
      <w:r w:rsidRPr="007C3874">
        <w:rPr>
          <w:rFonts w:asciiTheme="minorHAnsi" w:hAnsiTheme="minorHAnsi" w:cstheme="minorHAnsi"/>
          <w:color w:val="auto"/>
          <w:szCs w:val="22"/>
        </w:rPr>
        <w:t xml:space="preserve">Poorly Documented/Undocumented:  Costs </w:t>
      </w:r>
      <w:r w:rsidR="00FE7572" w:rsidRPr="007C3874">
        <w:rPr>
          <w:rFonts w:asciiTheme="minorHAnsi" w:hAnsiTheme="minorHAnsi" w:cstheme="minorHAnsi"/>
          <w:color w:val="auto"/>
          <w:szCs w:val="22"/>
        </w:rPr>
        <w:t>that</w:t>
      </w:r>
      <w:r w:rsidRPr="007C3874">
        <w:rPr>
          <w:rFonts w:asciiTheme="minorHAnsi" w:hAnsiTheme="minorHAnsi" w:cstheme="minorHAnsi"/>
          <w:color w:val="auto"/>
          <w:szCs w:val="22"/>
        </w:rPr>
        <w:t xml:space="preserve"> are not supported by adequate documentation.</w:t>
      </w:r>
    </w:p>
    <w:p w14:paraId="397CC43E" w14:textId="67851145" w:rsidR="009E4DCF" w:rsidRPr="007C3874" w:rsidRDefault="009E4DCF" w:rsidP="004E278F">
      <w:pPr>
        <w:pStyle w:val="ListParagraph"/>
        <w:numPr>
          <w:ilvl w:val="0"/>
          <w:numId w:val="9"/>
        </w:numPr>
        <w:ind w:right="-90"/>
        <w:rPr>
          <w:rFonts w:asciiTheme="minorHAnsi" w:hAnsiTheme="minorHAnsi" w:cstheme="minorHAnsi"/>
          <w:color w:val="auto"/>
          <w:szCs w:val="22"/>
        </w:rPr>
      </w:pPr>
      <w:r w:rsidRPr="007C3874">
        <w:rPr>
          <w:rFonts w:asciiTheme="minorHAnsi" w:hAnsiTheme="minorHAnsi" w:cstheme="minorHAnsi"/>
          <w:color w:val="auto"/>
          <w:szCs w:val="22"/>
        </w:rPr>
        <w:t xml:space="preserve">Off Message:  Costs for media </w:t>
      </w:r>
      <w:r w:rsidR="00FE7572" w:rsidRPr="007C3874">
        <w:rPr>
          <w:rFonts w:asciiTheme="minorHAnsi" w:hAnsiTheme="minorHAnsi" w:cstheme="minorHAnsi"/>
          <w:color w:val="auto"/>
          <w:szCs w:val="22"/>
        </w:rPr>
        <w:t>that</w:t>
      </w:r>
      <w:r w:rsidRPr="007C3874">
        <w:rPr>
          <w:rFonts w:asciiTheme="minorHAnsi" w:hAnsiTheme="minorHAnsi" w:cstheme="minorHAnsi"/>
          <w:color w:val="auto"/>
          <w:szCs w:val="22"/>
        </w:rPr>
        <w:t xml:space="preserve"> are prohibited or off message.  </w:t>
      </w:r>
    </w:p>
    <w:p w14:paraId="02813E84" w14:textId="77777777" w:rsidR="009E4DCF" w:rsidRDefault="009E4DCF" w:rsidP="004E278F">
      <w:pPr>
        <w:pStyle w:val="ListParagraph"/>
        <w:numPr>
          <w:ilvl w:val="0"/>
          <w:numId w:val="9"/>
        </w:numPr>
        <w:ind w:right="-90"/>
        <w:rPr>
          <w:rFonts w:asciiTheme="minorHAnsi" w:hAnsiTheme="minorHAnsi" w:cstheme="minorHAnsi"/>
          <w:color w:val="auto"/>
          <w:szCs w:val="22"/>
        </w:rPr>
      </w:pPr>
      <w:r w:rsidRPr="007C3874">
        <w:rPr>
          <w:rFonts w:asciiTheme="minorHAnsi" w:hAnsiTheme="minorHAnsi" w:cstheme="minorHAnsi"/>
          <w:color w:val="auto"/>
          <w:szCs w:val="22"/>
        </w:rPr>
        <w:t xml:space="preserve">Curriculum Development or Expansion of Curriculum unless specified by the grant program as an eligible activity. </w:t>
      </w:r>
    </w:p>
    <w:p w14:paraId="62E23E78" w14:textId="108C0C66" w:rsidR="00D4782F" w:rsidRPr="007C3874" w:rsidRDefault="00D4782F" w:rsidP="004E278F">
      <w:pPr>
        <w:pStyle w:val="ListParagraph"/>
        <w:numPr>
          <w:ilvl w:val="0"/>
          <w:numId w:val="9"/>
        </w:numPr>
        <w:ind w:right="-90"/>
        <w:rPr>
          <w:rFonts w:asciiTheme="minorHAnsi" w:hAnsiTheme="minorHAnsi" w:cstheme="minorHAnsi"/>
          <w:color w:val="auto"/>
          <w:szCs w:val="22"/>
        </w:rPr>
      </w:pPr>
      <w:r>
        <w:rPr>
          <w:rFonts w:asciiTheme="minorHAnsi" w:hAnsiTheme="minorHAnsi" w:cstheme="minorHAnsi"/>
          <w:color w:val="auto"/>
          <w:szCs w:val="22"/>
        </w:rPr>
        <w:t>Indirect costs</w:t>
      </w:r>
    </w:p>
    <w:p w14:paraId="65ED3BDA" w14:textId="77777777" w:rsidR="00324EAA" w:rsidRPr="00F749BF" w:rsidRDefault="009E4DCF" w:rsidP="004E278F">
      <w:pPr>
        <w:pStyle w:val="ListParagraph"/>
        <w:numPr>
          <w:ilvl w:val="0"/>
          <w:numId w:val="5"/>
        </w:numPr>
        <w:ind w:right="-90"/>
        <w:rPr>
          <w:rFonts w:cs="Arial"/>
          <w:color w:val="auto"/>
          <w:sz w:val="20"/>
          <w:szCs w:val="20"/>
        </w:rPr>
      </w:pPr>
      <w:r w:rsidRPr="007C3874">
        <w:rPr>
          <w:rFonts w:asciiTheme="minorHAnsi" w:hAnsiTheme="minorHAnsi" w:cstheme="minorHAnsi"/>
          <w:color w:val="auto"/>
          <w:szCs w:val="22"/>
        </w:rPr>
        <w:t>Supplanting</w:t>
      </w:r>
      <w:r w:rsidRPr="007C3874">
        <w:rPr>
          <w:rFonts w:asciiTheme="minorHAnsi" w:hAnsiTheme="minorHAnsi" w:cstheme="minorHAnsi"/>
          <w:color w:val="auto"/>
          <w:szCs w:val="22"/>
          <w:u w:val="single"/>
        </w:rPr>
        <w:t>:</w:t>
      </w:r>
      <w:r w:rsidRPr="007C3874">
        <w:rPr>
          <w:rFonts w:asciiTheme="minorHAnsi" w:hAnsiTheme="minorHAnsi" w:cstheme="minorHAnsi"/>
          <w:color w:val="auto"/>
          <w:szCs w:val="22"/>
        </w:rPr>
        <w:t xml:space="preserve">  Costs for salaries, services</w:t>
      </w:r>
      <w:r w:rsidR="00FE7572" w:rsidRPr="007C3874">
        <w:rPr>
          <w:rFonts w:asciiTheme="minorHAnsi" w:hAnsiTheme="minorHAnsi" w:cstheme="minorHAnsi"/>
          <w:color w:val="auto"/>
          <w:szCs w:val="22"/>
        </w:rPr>
        <w:t>,</w:t>
      </w:r>
      <w:r w:rsidRPr="007C3874">
        <w:rPr>
          <w:rFonts w:asciiTheme="minorHAnsi" w:hAnsiTheme="minorHAnsi" w:cstheme="minorHAnsi"/>
          <w:color w:val="auto"/>
          <w:szCs w:val="22"/>
        </w:rPr>
        <w:t xml:space="preserve"> or media which are covered under other federal, state </w:t>
      </w:r>
      <w:r w:rsidRPr="00EB783B">
        <w:rPr>
          <w:rFonts w:asciiTheme="minorHAnsi" w:hAnsiTheme="minorHAnsi" w:cstheme="minorHAnsi"/>
          <w:color w:val="auto"/>
          <w:szCs w:val="22"/>
        </w:rPr>
        <w:t>funding.</w:t>
      </w:r>
    </w:p>
    <w:p w14:paraId="052C59CC" w14:textId="77777777" w:rsidR="00F749BF" w:rsidRDefault="00F749BF" w:rsidP="00F749BF">
      <w:pPr>
        <w:ind w:right="-90"/>
        <w:rPr>
          <w:rFonts w:cs="Arial"/>
          <w:color w:val="auto"/>
          <w:sz w:val="20"/>
          <w:szCs w:val="20"/>
        </w:rPr>
      </w:pPr>
    </w:p>
    <w:p w14:paraId="5DBBBB33" w14:textId="24F23915" w:rsidR="00F749BF" w:rsidRPr="00F749BF" w:rsidRDefault="00F749BF" w:rsidP="00F749BF">
      <w:pPr>
        <w:ind w:right="-90"/>
        <w:rPr>
          <w:rFonts w:cs="Arial"/>
          <w:color w:val="auto"/>
          <w:sz w:val="20"/>
          <w:szCs w:val="20"/>
        </w:rPr>
        <w:sectPr w:rsidR="00F749BF" w:rsidRPr="00F749BF" w:rsidSect="004B1EEC">
          <w:type w:val="continuous"/>
          <w:pgSz w:w="12240" w:h="15840" w:code="1"/>
          <w:pgMar w:top="1440" w:right="1080" w:bottom="720" w:left="1080" w:header="720" w:footer="720" w:gutter="0"/>
          <w:cols w:space="720"/>
          <w:docGrid w:linePitch="360"/>
        </w:sectPr>
      </w:pPr>
    </w:p>
    <w:p w14:paraId="088CF27D" w14:textId="210B8FDF" w:rsidR="00956CA7" w:rsidRPr="0081687A" w:rsidRDefault="000533C4" w:rsidP="000533C4">
      <w:pPr>
        <w:pStyle w:val="Heading1"/>
      </w:pPr>
      <w:bookmarkStart w:id="45" w:name="_Toc142472013"/>
      <w:r>
        <w:lastRenderedPageBreak/>
        <w:t xml:space="preserve"> </w:t>
      </w:r>
      <w:r w:rsidR="00956CA7" w:rsidRPr="006E54E2">
        <w:t xml:space="preserve">Grant </w:t>
      </w:r>
      <w:r w:rsidR="009E2715" w:rsidRPr="006E54E2">
        <w:t xml:space="preserve">Agreement </w:t>
      </w:r>
      <w:r w:rsidR="005B6F69">
        <w:t xml:space="preserve">and </w:t>
      </w:r>
      <w:r w:rsidR="00D65DE7">
        <w:t xml:space="preserve">Program </w:t>
      </w:r>
      <w:r w:rsidR="00956CA7" w:rsidRPr="006E54E2">
        <w:t>Requirements</w:t>
      </w:r>
      <w:bookmarkEnd w:id="45"/>
    </w:p>
    <w:p w14:paraId="223F500C" w14:textId="6C369FE8" w:rsidR="00956CA7" w:rsidRPr="00A470C3" w:rsidRDefault="009E2715" w:rsidP="004B1EEC">
      <w:pPr>
        <w:tabs>
          <w:tab w:val="left" w:pos="540"/>
        </w:tabs>
        <w:ind w:left="450"/>
        <w:rPr>
          <w:color w:val="auto"/>
          <w:szCs w:val="22"/>
        </w:rPr>
      </w:pPr>
      <w:r>
        <w:rPr>
          <w:color w:val="auto"/>
          <w:szCs w:val="22"/>
        </w:rPr>
        <w:t>Once the application for funding is approved in the PAR process</w:t>
      </w:r>
      <w:r w:rsidR="00122895">
        <w:rPr>
          <w:color w:val="auto"/>
          <w:szCs w:val="22"/>
        </w:rPr>
        <w:t>,</w:t>
      </w:r>
      <w:r>
        <w:rPr>
          <w:color w:val="auto"/>
          <w:szCs w:val="22"/>
        </w:rPr>
        <w:t xml:space="preserve"> the </w:t>
      </w:r>
      <w:r w:rsidR="00A93C35">
        <w:rPr>
          <w:color w:val="auto"/>
          <w:szCs w:val="22"/>
        </w:rPr>
        <w:t xml:space="preserve">EWEG </w:t>
      </w:r>
      <w:r w:rsidRPr="00A668C9">
        <w:rPr>
          <w:color w:val="auto"/>
          <w:szCs w:val="22"/>
        </w:rPr>
        <w:t>grant application</w:t>
      </w:r>
      <w:r>
        <w:rPr>
          <w:color w:val="auto"/>
          <w:szCs w:val="22"/>
        </w:rPr>
        <w:t xml:space="preserve"> will convert to a </w:t>
      </w:r>
      <w:r w:rsidRPr="0085478F">
        <w:rPr>
          <w:color w:val="auto"/>
          <w:szCs w:val="22"/>
          <w:u w:val="single"/>
        </w:rPr>
        <w:t xml:space="preserve">Grant Agreement between the </w:t>
      </w:r>
      <w:r w:rsidR="007B7894">
        <w:rPr>
          <w:color w:val="auto"/>
          <w:szCs w:val="22"/>
          <w:u w:val="single"/>
        </w:rPr>
        <w:t xml:space="preserve">applicant and the </w:t>
      </w:r>
      <w:r w:rsidRPr="0085478F">
        <w:rPr>
          <w:color w:val="auto"/>
          <w:szCs w:val="22"/>
          <w:u w:val="single"/>
        </w:rPr>
        <w:t>NJDOE</w:t>
      </w:r>
      <w:r w:rsidR="006F22D8">
        <w:rPr>
          <w:color w:val="auto"/>
          <w:szCs w:val="22"/>
        </w:rPr>
        <w:t xml:space="preserve"> (</w:t>
      </w:r>
      <w:hyperlink r:id="rId41" w:history="1">
        <w:r w:rsidR="006F22D8" w:rsidRPr="00CE4951">
          <w:rPr>
            <w:rStyle w:val="Hyperlink"/>
            <w:szCs w:val="22"/>
          </w:rPr>
          <w:t>OMB Circular 0</w:t>
        </w:r>
        <w:r w:rsidR="006F22D8" w:rsidRPr="00CE4951">
          <w:rPr>
            <w:rStyle w:val="Hyperlink"/>
          </w:rPr>
          <w:t>7-05-OMB</w:t>
        </w:r>
      </w:hyperlink>
      <w:r w:rsidR="006F22D8">
        <w:t>)</w:t>
      </w:r>
      <w:r>
        <w:rPr>
          <w:color w:val="auto"/>
          <w:szCs w:val="22"/>
        </w:rPr>
        <w:t>. T</w:t>
      </w:r>
      <w:r w:rsidR="00956CA7" w:rsidRPr="00A668C9">
        <w:rPr>
          <w:color w:val="auto"/>
          <w:szCs w:val="22"/>
        </w:rPr>
        <w:t>he grantee is expected to complete the goals and objectives laid out in the approved</w:t>
      </w:r>
      <w:r>
        <w:rPr>
          <w:color w:val="auto"/>
          <w:szCs w:val="22"/>
        </w:rPr>
        <w:t xml:space="preserve"> application and is</w:t>
      </w:r>
      <w:r w:rsidR="00956CA7" w:rsidRPr="00A668C9">
        <w:rPr>
          <w:color w:val="auto"/>
          <w:szCs w:val="22"/>
        </w:rPr>
        <w:t xml:space="preserve"> </w:t>
      </w:r>
      <w:r>
        <w:rPr>
          <w:color w:val="auto"/>
          <w:szCs w:val="22"/>
        </w:rPr>
        <w:t xml:space="preserve">expected to </w:t>
      </w:r>
      <w:r w:rsidR="00956CA7" w:rsidRPr="00A668C9">
        <w:rPr>
          <w:color w:val="auto"/>
          <w:szCs w:val="22"/>
        </w:rPr>
        <w:t xml:space="preserve">complete </w:t>
      </w:r>
      <w:r>
        <w:rPr>
          <w:color w:val="auto"/>
          <w:szCs w:val="22"/>
        </w:rPr>
        <w:t xml:space="preserve">the </w:t>
      </w:r>
      <w:r w:rsidR="00956CA7" w:rsidRPr="00A668C9">
        <w:rPr>
          <w:color w:val="auto"/>
          <w:szCs w:val="22"/>
        </w:rPr>
        <w:t xml:space="preserve">activities established in its grant </w:t>
      </w:r>
      <w:r w:rsidRPr="00A668C9">
        <w:rPr>
          <w:color w:val="auto"/>
          <w:szCs w:val="22"/>
        </w:rPr>
        <w:t>agreement and</w:t>
      </w:r>
      <w:r w:rsidR="00956CA7" w:rsidRPr="00A668C9">
        <w:rPr>
          <w:color w:val="auto"/>
          <w:szCs w:val="22"/>
        </w:rPr>
        <w:t xml:space="preserve"> make satisfactory progress toward the completion of its approved action plan.  Failure to do so may result in the withdrawal by </w:t>
      </w:r>
      <w:r w:rsidR="00304908">
        <w:rPr>
          <w:color w:val="auto"/>
          <w:szCs w:val="22"/>
        </w:rPr>
        <w:t>NJDOE</w:t>
      </w:r>
      <w:r w:rsidR="00956CA7" w:rsidRPr="00A668C9">
        <w:rPr>
          <w:color w:val="auto"/>
          <w:szCs w:val="22"/>
        </w:rPr>
        <w:t xml:space="preserve"> of the grantee’s eligibility for the continuation of grant funding. The </w:t>
      </w:r>
      <w:r>
        <w:rPr>
          <w:color w:val="auto"/>
          <w:szCs w:val="22"/>
        </w:rPr>
        <w:t>NJDOE</w:t>
      </w:r>
      <w:r w:rsidR="00956CA7" w:rsidRPr="00A668C9">
        <w:rPr>
          <w:color w:val="auto"/>
          <w:szCs w:val="22"/>
        </w:rPr>
        <w:t xml:space="preserve"> will remove ineligible, inappropriate</w:t>
      </w:r>
      <w:r w:rsidR="009D6993">
        <w:rPr>
          <w:color w:val="auto"/>
          <w:szCs w:val="22"/>
        </w:rPr>
        <w:t>,</w:t>
      </w:r>
      <w:r w:rsidR="00956CA7" w:rsidRPr="00A668C9">
        <w:rPr>
          <w:color w:val="auto"/>
          <w:szCs w:val="22"/>
        </w:rPr>
        <w:t xml:space="preserve"> or undocumented costs from funding consideration. To view</w:t>
      </w:r>
      <w:r w:rsidR="00956CA7">
        <w:rPr>
          <w:color w:val="auto"/>
          <w:szCs w:val="22"/>
        </w:rPr>
        <w:t xml:space="preserve"> and download</w:t>
      </w:r>
      <w:r w:rsidR="00956CA7" w:rsidRPr="00A668C9">
        <w:rPr>
          <w:color w:val="auto"/>
          <w:szCs w:val="22"/>
        </w:rPr>
        <w:t xml:space="preserve"> the complete grant agreement </w:t>
      </w:r>
      <w:r w:rsidR="00010E70">
        <w:rPr>
          <w:color w:val="auto"/>
          <w:szCs w:val="22"/>
        </w:rPr>
        <w:t xml:space="preserve">documents, </w:t>
      </w:r>
      <w:r w:rsidR="00956CA7">
        <w:rPr>
          <w:color w:val="auto"/>
          <w:szCs w:val="22"/>
        </w:rPr>
        <w:t>including attachments A and B</w:t>
      </w:r>
      <w:r w:rsidR="006B35D6">
        <w:rPr>
          <w:color w:val="auto"/>
          <w:szCs w:val="22"/>
        </w:rPr>
        <w:t xml:space="preserve"> of the grant agree</w:t>
      </w:r>
      <w:r w:rsidR="00740590">
        <w:rPr>
          <w:color w:val="auto"/>
          <w:szCs w:val="22"/>
        </w:rPr>
        <w:t>ment</w:t>
      </w:r>
      <w:r w:rsidR="00956CA7">
        <w:rPr>
          <w:color w:val="auto"/>
          <w:szCs w:val="22"/>
        </w:rPr>
        <w:t xml:space="preserve">, </w:t>
      </w:r>
      <w:r w:rsidR="00956CA7" w:rsidRPr="00A668C9">
        <w:rPr>
          <w:color w:val="auto"/>
          <w:szCs w:val="22"/>
        </w:rPr>
        <w:t xml:space="preserve">click </w:t>
      </w:r>
      <w:hyperlink r:id="rId42" w:history="1">
        <w:r w:rsidR="00956CA7" w:rsidRPr="00DF6E64">
          <w:rPr>
            <w:rStyle w:val="Hyperlink"/>
            <w:szCs w:val="22"/>
          </w:rPr>
          <w:t>here</w:t>
        </w:r>
      </w:hyperlink>
      <w:r w:rsidR="00956CA7">
        <w:rPr>
          <w:color w:val="auto"/>
          <w:szCs w:val="22"/>
        </w:rPr>
        <w:t>.</w:t>
      </w:r>
      <w:r w:rsidR="00A417B8">
        <w:rPr>
          <w:color w:val="auto"/>
          <w:szCs w:val="22"/>
        </w:rPr>
        <w:t xml:space="preserve"> To</w:t>
      </w:r>
      <w:r w:rsidR="00A417B8" w:rsidRPr="00A417B8">
        <w:rPr>
          <w:color w:val="auto"/>
          <w:szCs w:val="22"/>
        </w:rPr>
        <w:t xml:space="preserve"> locate the appropriate budget costs </w:t>
      </w:r>
      <w:r w:rsidR="003E2243" w:rsidRPr="00A417B8">
        <w:rPr>
          <w:color w:val="auto"/>
          <w:szCs w:val="22"/>
        </w:rPr>
        <w:t>codes,</w:t>
      </w:r>
      <w:r w:rsidR="00A86342">
        <w:rPr>
          <w:color w:val="auto"/>
          <w:szCs w:val="22"/>
        </w:rPr>
        <w:t xml:space="preserve"> go to the </w:t>
      </w:r>
      <w:r w:rsidR="00CB0AFE">
        <w:rPr>
          <w:color w:val="auto"/>
          <w:szCs w:val="22"/>
        </w:rPr>
        <w:t xml:space="preserve"> </w:t>
      </w:r>
      <w:hyperlink r:id="rId43" w:history="1">
        <w:r w:rsidR="00CB0AFE" w:rsidRPr="00621686">
          <w:rPr>
            <w:color w:val="0000FF"/>
            <w:u w:val="single"/>
          </w:rPr>
          <w:t>Uniform Minimum Chart of Accounts</w:t>
        </w:r>
      </w:hyperlink>
      <w:r w:rsidR="003E2243">
        <w:rPr>
          <w:color w:val="0000FF"/>
        </w:rPr>
        <w:t xml:space="preserve"> </w:t>
      </w:r>
      <w:r w:rsidR="003E2243" w:rsidRPr="003E2243">
        <w:rPr>
          <w:color w:val="auto"/>
        </w:rPr>
        <w:t>web page</w:t>
      </w:r>
      <w:r w:rsidR="00CB0AFE">
        <w:rPr>
          <w:color w:val="auto"/>
          <w:szCs w:val="22"/>
        </w:rPr>
        <w:t>.</w:t>
      </w:r>
    </w:p>
    <w:p w14:paraId="71EE9D65" w14:textId="680DB9B2" w:rsidR="00956CA7" w:rsidRPr="00A956AB" w:rsidRDefault="00956CA7" w:rsidP="007D45F0">
      <w:pPr>
        <w:pStyle w:val="Heading2"/>
      </w:pPr>
      <w:bookmarkStart w:id="46" w:name="_Toc142472014"/>
      <w:r w:rsidRPr="00A956AB">
        <w:t>Mandatory Orientation and Training</w:t>
      </w:r>
      <w:bookmarkEnd w:id="46"/>
    </w:p>
    <w:p w14:paraId="6A191F01" w14:textId="7AEC7301" w:rsidR="00956CA7" w:rsidRPr="00A668C9" w:rsidRDefault="00956CA7" w:rsidP="00B9381E">
      <w:pPr>
        <w:ind w:left="720" w:right="-275"/>
        <w:rPr>
          <w:rFonts w:cs="Arial"/>
          <w:color w:val="auto"/>
          <w:szCs w:val="22"/>
        </w:rPr>
      </w:pPr>
      <w:r w:rsidRPr="00A668C9">
        <w:rPr>
          <w:rFonts w:cs="Arial"/>
          <w:color w:val="auto"/>
          <w:szCs w:val="22"/>
        </w:rPr>
        <w:t xml:space="preserve">The grantee will be required to attend a program orientation.  The NJDOE staff will acquaint the grantee with the general </w:t>
      </w:r>
      <w:r>
        <w:rPr>
          <w:rFonts w:cs="Arial"/>
          <w:color w:val="auto"/>
          <w:szCs w:val="22"/>
        </w:rPr>
        <w:t>program</w:t>
      </w:r>
      <w:r w:rsidRPr="00A668C9">
        <w:rPr>
          <w:rFonts w:cs="Arial"/>
          <w:color w:val="auto"/>
          <w:szCs w:val="22"/>
        </w:rPr>
        <w:t xml:space="preserve"> </w:t>
      </w:r>
      <w:r>
        <w:rPr>
          <w:rFonts w:cs="Arial"/>
          <w:color w:val="auto"/>
          <w:szCs w:val="22"/>
        </w:rPr>
        <w:t>information,</w:t>
      </w:r>
      <w:r w:rsidRPr="00A668C9">
        <w:rPr>
          <w:rFonts w:cs="Arial"/>
          <w:color w:val="auto"/>
          <w:szCs w:val="22"/>
        </w:rPr>
        <w:t xml:space="preserve"> </w:t>
      </w:r>
      <w:r w:rsidR="00145BE9">
        <w:rPr>
          <w:rFonts w:cs="Arial"/>
          <w:color w:val="auto"/>
          <w:szCs w:val="22"/>
        </w:rPr>
        <w:t xml:space="preserve">and </w:t>
      </w:r>
      <w:r w:rsidRPr="00A668C9">
        <w:rPr>
          <w:rFonts w:cs="Arial"/>
          <w:color w:val="auto"/>
          <w:szCs w:val="22"/>
        </w:rPr>
        <w:t xml:space="preserve">requirements of the program, including grant management, mandated staffing, </w:t>
      </w:r>
      <w:r>
        <w:rPr>
          <w:rFonts w:cs="Arial"/>
          <w:color w:val="auto"/>
          <w:szCs w:val="22"/>
        </w:rPr>
        <w:t>policies</w:t>
      </w:r>
      <w:r w:rsidRPr="00A668C9">
        <w:rPr>
          <w:rFonts w:cs="Arial"/>
          <w:color w:val="auto"/>
          <w:szCs w:val="22"/>
        </w:rPr>
        <w:t xml:space="preserve"> and procedures, and compliance with applicable state and federal </w:t>
      </w:r>
      <w:r>
        <w:rPr>
          <w:rFonts w:cs="Arial"/>
          <w:color w:val="auto"/>
          <w:szCs w:val="22"/>
        </w:rPr>
        <w:t xml:space="preserve">program </w:t>
      </w:r>
      <w:r w:rsidRPr="00A668C9">
        <w:rPr>
          <w:rFonts w:cs="Arial"/>
          <w:color w:val="auto"/>
          <w:szCs w:val="22"/>
        </w:rPr>
        <w:t>regulations.</w:t>
      </w:r>
    </w:p>
    <w:p w14:paraId="60C7582E" w14:textId="10E54E82" w:rsidR="00956CA7" w:rsidRPr="00A956AB" w:rsidRDefault="00956CA7" w:rsidP="007D45F0">
      <w:pPr>
        <w:pStyle w:val="Heading2"/>
      </w:pPr>
      <w:bookmarkStart w:id="47" w:name="_Toc142472015"/>
      <w:r w:rsidRPr="00A956AB">
        <w:t xml:space="preserve">Reporting </w:t>
      </w:r>
      <w:r w:rsidRPr="006862BF">
        <w:t>Requirements</w:t>
      </w:r>
      <w:bookmarkEnd w:id="47"/>
    </w:p>
    <w:p w14:paraId="5A8ECF5A" w14:textId="06A172CF" w:rsidR="00956CA7" w:rsidRPr="0051579A" w:rsidRDefault="00956CA7" w:rsidP="005B0E0A">
      <w:pPr>
        <w:ind w:left="720"/>
        <w:rPr>
          <w:b/>
          <w:bCs/>
        </w:rPr>
      </w:pPr>
      <w:r w:rsidRPr="0051579A">
        <w:t>Grantees will be required to submit reports on activities according to the program report schedule in</w:t>
      </w:r>
      <w:r w:rsidR="00C26D80">
        <w:rPr>
          <w:u w:val="single"/>
        </w:rPr>
        <w:t xml:space="preserve"> </w:t>
      </w:r>
      <w:hyperlink w:anchor="_Reporting_Periods" w:history="1">
        <w:r w:rsidR="00460A7D">
          <w:rPr>
            <w:rStyle w:val="Hyperlink"/>
          </w:rPr>
          <w:t>Section III.5. Reporting Periods</w:t>
        </w:r>
      </w:hyperlink>
      <w:r w:rsidR="008D5921">
        <w:t>.</w:t>
      </w:r>
      <w:r w:rsidRPr="0051579A">
        <w:t xml:space="preserve"> The grantee will ensure that all reports are uploaded to EWEG by the due dates.  Failure to deliver the reports by due dates may result in the Grantee achieving an unsatisfactory rating and may result in the stop of all NJDOE program payments.</w:t>
      </w:r>
    </w:p>
    <w:p w14:paraId="33B58617" w14:textId="5F724E4A" w:rsidR="00956CA7" w:rsidRPr="00A956AB" w:rsidRDefault="00956CA7" w:rsidP="007D45F0">
      <w:pPr>
        <w:pStyle w:val="Heading2"/>
      </w:pPr>
      <w:bookmarkStart w:id="48" w:name="_Toc142472016"/>
      <w:r w:rsidRPr="00A956AB">
        <w:t>Interim Activity Reports</w:t>
      </w:r>
      <w:bookmarkEnd w:id="48"/>
    </w:p>
    <w:p w14:paraId="55E5E464" w14:textId="694B2F47" w:rsidR="00956CA7" w:rsidRDefault="00956CA7" w:rsidP="0010544C">
      <w:pPr>
        <w:ind w:left="720"/>
        <w:rPr>
          <w:szCs w:val="22"/>
        </w:rPr>
      </w:pPr>
      <w:r w:rsidRPr="00A668C9">
        <w:rPr>
          <w:color w:val="auto"/>
          <w:szCs w:val="22"/>
        </w:rPr>
        <w:t xml:space="preserve">These reports are to be delivered to NJDOE via electronic format uploaded or within the EWEG system. Reports submitted by other means will not be accepted and will be considered late if not uploaded by the due date listed in </w:t>
      </w:r>
      <w:r w:rsidR="00460A7D">
        <w:rPr>
          <w:u w:val="single"/>
        </w:rPr>
        <w:t xml:space="preserve"> </w:t>
      </w:r>
      <w:hyperlink w:anchor="_Reporting_Periods" w:history="1">
        <w:r w:rsidR="00460A7D">
          <w:rPr>
            <w:rStyle w:val="Hyperlink"/>
          </w:rPr>
          <w:t>Section III.5. Reporting Periods</w:t>
        </w:r>
      </w:hyperlink>
      <w:r w:rsidR="00DC0F08">
        <w:rPr>
          <w:color w:val="auto"/>
          <w:szCs w:val="22"/>
        </w:rPr>
        <w:t>.</w:t>
      </w:r>
      <w:r w:rsidRPr="00A668C9">
        <w:rPr>
          <w:color w:val="auto"/>
          <w:szCs w:val="22"/>
        </w:rPr>
        <w:t xml:space="preserve"> This report tracks actual progress in meeting benchmarks</w:t>
      </w:r>
      <w:r w:rsidR="007828CB">
        <w:rPr>
          <w:color w:val="auto"/>
          <w:szCs w:val="22"/>
        </w:rPr>
        <w:t xml:space="preserve"> a</w:t>
      </w:r>
      <w:r w:rsidR="00C92169">
        <w:rPr>
          <w:color w:val="auto"/>
          <w:szCs w:val="22"/>
        </w:rPr>
        <w:t xml:space="preserve">nd </w:t>
      </w:r>
      <w:r w:rsidR="001C6194">
        <w:rPr>
          <w:color w:val="auto"/>
          <w:szCs w:val="22"/>
        </w:rPr>
        <w:t>documenting</w:t>
      </w:r>
      <w:r w:rsidR="00C92169">
        <w:rPr>
          <w:color w:val="auto"/>
          <w:szCs w:val="22"/>
        </w:rPr>
        <w:t xml:space="preserve"> measurable outcomes</w:t>
      </w:r>
      <w:r w:rsidRPr="00A668C9">
        <w:rPr>
          <w:color w:val="auto"/>
          <w:szCs w:val="22"/>
        </w:rPr>
        <w:t xml:space="preserve"> f</w:t>
      </w:r>
      <w:r w:rsidR="001C6194">
        <w:rPr>
          <w:color w:val="auto"/>
          <w:szCs w:val="22"/>
        </w:rPr>
        <w:t xml:space="preserve">rom </w:t>
      </w:r>
      <w:r w:rsidR="00C92169">
        <w:rPr>
          <w:color w:val="auto"/>
          <w:szCs w:val="22"/>
        </w:rPr>
        <w:t>the program activities list</w:t>
      </w:r>
      <w:r w:rsidR="001C6194">
        <w:rPr>
          <w:color w:val="auto"/>
          <w:szCs w:val="22"/>
        </w:rPr>
        <w:t>ed</w:t>
      </w:r>
      <w:r w:rsidR="00C92169">
        <w:rPr>
          <w:color w:val="auto"/>
          <w:szCs w:val="22"/>
        </w:rPr>
        <w:t xml:space="preserve"> in the application</w:t>
      </w:r>
      <w:r w:rsidR="006A5C26">
        <w:rPr>
          <w:color w:val="auto"/>
          <w:szCs w:val="22"/>
        </w:rPr>
        <w:t xml:space="preserve">. </w:t>
      </w:r>
      <w:r w:rsidRPr="00A668C9">
        <w:rPr>
          <w:color w:val="auto"/>
          <w:szCs w:val="22"/>
        </w:rPr>
        <w:t xml:space="preserve">Specific instructions for completing each report </w:t>
      </w:r>
      <w:r w:rsidR="0070638E">
        <w:rPr>
          <w:color w:val="auto"/>
          <w:szCs w:val="22"/>
        </w:rPr>
        <w:t>are</w:t>
      </w:r>
      <w:r w:rsidRPr="00A668C9">
        <w:rPr>
          <w:color w:val="auto"/>
          <w:szCs w:val="22"/>
        </w:rPr>
        <w:t xml:space="preserve"> found in this </w:t>
      </w:r>
      <w:hyperlink r:id="rId44" w:history="1">
        <w:r w:rsidRPr="0005587D">
          <w:rPr>
            <w:rStyle w:val="Hyperlink"/>
            <w:szCs w:val="22"/>
          </w:rPr>
          <w:t>link</w:t>
        </w:r>
      </w:hyperlink>
      <w:r w:rsidRPr="0005587D">
        <w:rPr>
          <w:szCs w:val="22"/>
        </w:rPr>
        <w:t>.</w:t>
      </w:r>
    </w:p>
    <w:p w14:paraId="219D9D8C" w14:textId="77777777" w:rsidR="00883F52" w:rsidRDefault="00883F52" w:rsidP="00883F52">
      <w:pPr>
        <w:ind w:left="720"/>
        <w:rPr>
          <w:szCs w:val="22"/>
        </w:rPr>
      </w:pPr>
      <w:r>
        <w:rPr>
          <w:szCs w:val="22"/>
        </w:rPr>
        <w:t>Additionally, the Department would request the following before, or on each report deadline:</w:t>
      </w:r>
    </w:p>
    <w:p w14:paraId="36B1BD7B" w14:textId="77777777" w:rsidR="00883F52" w:rsidRPr="009B15D1" w:rsidRDefault="00883F52" w:rsidP="004E278F">
      <w:pPr>
        <w:pStyle w:val="ListParagraph"/>
        <w:numPr>
          <w:ilvl w:val="0"/>
          <w:numId w:val="5"/>
        </w:numPr>
        <w:rPr>
          <w:szCs w:val="22"/>
        </w:rPr>
      </w:pPr>
      <w:r>
        <w:rPr>
          <w:szCs w:val="22"/>
        </w:rPr>
        <w:t>Updated Budget Sheet;</w:t>
      </w:r>
    </w:p>
    <w:p w14:paraId="5BBEE54F" w14:textId="77777777" w:rsidR="00883F52" w:rsidRDefault="00883F52" w:rsidP="004E278F">
      <w:pPr>
        <w:pStyle w:val="ListParagraph"/>
        <w:numPr>
          <w:ilvl w:val="0"/>
          <w:numId w:val="5"/>
        </w:numPr>
      </w:pPr>
      <w:r>
        <w:t>Feedback surveys (staff, families, students); and</w:t>
      </w:r>
    </w:p>
    <w:p w14:paraId="456FE86E" w14:textId="77777777" w:rsidR="00883F52" w:rsidRDefault="00883F52" w:rsidP="004E278F">
      <w:pPr>
        <w:pStyle w:val="ListParagraph"/>
        <w:numPr>
          <w:ilvl w:val="0"/>
          <w:numId w:val="5"/>
        </w:numPr>
        <w:rPr>
          <w:szCs w:val="22"/>
        </w:rPr>
      </w:pPr>
      <w:r>
        <w:t xml:space="preserve">Progress Report (referring back to project plan) </w:t>
      </w:r>
    </w:p>
    <w:p w14:paraId="5AFC7191" w14:textId="619BB02F" w:rsidR="00883F52" w:rsidRPr="00883F52" w:rsidRDefault="00883F52" w:rsidP="004E278F">
      <w:pPr>
        <w:pStyle w:val="ListParagraph"/>
        <w:numPr>
          <w:ilvl w:val="1"/>
          <w:numId w:val="5"/>
        </w:numPr>
        <w:rPr>
          <w:szCs w:val="22"/>
        </w:rPr>
      </w:pPr>
      <w:r>
        <w:rPr>
          <w:szCs w:val="22"/>
        </w:rPr>
        <w:t>Relevant documentation that demonstrates progress made during the implementation process (i.e., rubric for student selection, if one didn’t exist before).</w:t>
      </w:r>
    </w:p>
    <w:p w14:paraId="6F77A778" w14:textId="7DC73CBE" w:rsidR="00956CA7" w:rsidRPr="00A956AB" w:rsidRDefault="00956CA7" w:rsidP="007D45F0">
      <w:pPr>
        <w:pStyle w:val="Heading2"/>
        <w:rPr>
          <w:bCs/>
        </w:rPr>
      </w:pPr>
      <w:bookmarkStart w:id="49" w:name="_Fiscal_Reimbursement_and"/>
      <w:bookmarkStart w:id="50" w:name="_Toc142472017"/>
      <w:bookmarkEnd w:id="49"/>
      <w:r w:rsidRPr="00A956AB">
        <w:t>Fiscal Reimbursement and Fiscal Interim Report Requirements</w:t>
      </w:r>
      <w:bookmarkEnd w:id="50"/>
    </w:p>
    <w:p w14:paraId="5C6089F3" w14:textId="0461B31A" w:rsidR="00956CA7" w:rsidRPr="00E54232" w:rsidRDefault="00956CA7" w:rsidP="0010544C">
      <w:pPr>
        <w:ind w:left="720"/>
        <w:rPr>
          <w:b/>
        </w:rPr>
      </w:pPr>
      <w:r w:rsidRPr="00046DB9">
        <w:rPr>
          <w:b/>
        </w:rPr>
        <w:t>Reimbursement Request:</w:t>
      </w:r>
      <w:r w:rsidRPr="00A668C9">
        <w:t xml:space="preserve"> The grantee shall request monthly, </w:t>
      </w:r>
      <w:r w:rsidR="00971520">
        <w:t>by the 15</w:t>
      </w:r>
      <w:r w:rsidR="00971520" w:rsidRPr="00971520">
        <w:rPr>
          <w:vertAlign w:val="superscript"/>
        </w:rPr>
        <w:t>th</w:t>
      </w:r>
      <w:r w:rsidR="00971520">
        <w:t xml:space="preserve"> of every month</w:t>
      </w:r>
      <w:r w:rsidR="006A5C26">
        <w:t>,</w:t>
      </w:r>
      <w:r w:rsidRPr="00A668C9">
        <w:t xml:space="preserve"> reimbursement payment from the NJDOE. The grantee will complete a reimbursement request through the EWEG payment system.  Reimbursement request</w:t>
      </w:r>
      <w:r w:rsidR="009E2715">
        <w:t>s</w:t>
      </w:r>
      <w:r w:rsidRPr="00A668C9">
        <w:t xml:space="preserve"> will be shut down 30 days </w:t>
      </w:r>
      <w:r w:rsidR="00324446">
        <w:t>before</w:t>
      </w:r>
      <w:r w:rsidRPr="00A668C9">
        <w:t xml:space="preserve"> the end of the grant period. Any payments due to the grantee will be paid </w:t>
      </w:r>
      <w:r w:rsidR="002B7FCB">
        <w:t>all remaining grant funds</w:t>
      </w:r>
      <w:r w:rsidRPr="00A668C9">
        <w:t xml:space="preserve"> in the Final Expenditure Report. Specific instructions for completing this report </w:t>
      </w:r>
      <w:r w:rsidR="00324446">
        <w:t>are</w:t>
      </w:r>
      <w:r w:rsidRPr="00A668C9">
        <w:t xml:space="preserve"> found </w:t>
      </w:r>
      <w:r w:rsidR="00B83DB2">
        <w:t>at</w:t>
      </w:r>
      <w:r w:rsidRPr="00A668C9">
        <w:t xml:space="preserve"> this </w:t>
      </w:r>
      <w:hyperlink r:id="rId45" w:history="1">
        <w:r w:rsidRPr="001826B4">
          <w:rPr>
            <w:rStyle w:val="Hyperlink"/>
            <w:bCs/>
            <w:szCs w:val="22"/>
          </w:rPr>
          <w:t>link</w:t>
        </w:r>
      </w:hyperlink>
      <w:r w:rsidRPr="001826B4">
        <w:t>.</w:t>
      </w:r>
    </w:p>
    <w:p w14:paraId="3001CC1F" w14:textId="12E9718A" w:rsidR="00046DB9" w:rsidRDefault="00956CA7" w:rsidP="0010544C">
      <w:pPr>
        <w:ind w:left="720"/>
      </w:pPr>
      <w:r w:rsidRPr="00A668C9">
        <w:t xml:space="preserve">Requests may begin once the contract has been fully </w:t>
      </w:r>
      <w:r w:rsidR="0013614C">
        <w:t xml:space="preserve">approved and </w:t>
      </w:r>
      <w:r w:rsidRPr="00A668C9">
        <w:t xml:space="preserve">executed by the NJDOE. All programs are </w:t>
      </w:r>
      <w:r w:rsidR="00324446">
        <w:t>reimbursement-only</w:t>
      </w:r>
      <w:r w:rsidRPr="00A668C9">
        <w:t xml:space="preserve"> programs. Grantees will be reimbursed based on the grantee’s actual expenditures. Grantees must submit </w:t>
      </w:r>
      <w:r>
        <w:t xml:space="preserve">payment </w:t>
      </w:r>
      <w:r w:rsidRPr="00A668C9">
        <w:t>requests not later than the 15</w:t>
      </w:r>
      <w:r w:rsidRPr="00A668C9">
        <w:rPr>
          <w:vertAlign w:val="superscript"/>
        </w:rPr>
        <w:t>th</w:t>
      </w:r>
      <w:r w:rsidRPr="00A668C9">
        <w:t xml:space="preserve"> of the month</w:t>
      </w:r>
      <w:r>
        <w:t>, via the EWEG system</w:t>
      </w:r>
      <w:r w:rsidRPr="00A668C9">
        <w:t xml:space="preserve">, </w:t>
      </w:r>
      <w:r w:rsidR="00324446">
        <w:t>to</w:t>
      </w:r>
      <w:r w:rsidRPr="00A668C9">
        <w:t xml:space="preserve"> receive </w:t>
      </w:r>
      <w:r>
        <w:t xml:space="preserve">a </w:t>
      </w:r>
      <w:r w:rsidRPr="00A668C9">
        <w:t xml:space="preserve">payment, the following month. </w:t>
      </w:r>
      <w:r w:rsidR="00AE22D7">
        <w:t>The reimbursement</w:t>
      </w:r>
      <w:r w:rsidR="00B83DB2">
        <w:t>s</w:t>
      </w:r>
      <w:r>
        <w:t xml:space="preserve"> are closed 30 days </w:t>
      </w:r>
      <w:r w:rsidR="00AE22D7">
        <w:lastRenderedPageBreak/>
        <w:t>before</w:t>
      </w:r>
      <w:r>
        <w:t xml:space="preserve"> the end of the grant term. Funds owed to the grantee will be captured in the Final Expenditure Report.</w:t>
      </w:r>
    </w:p>
    <w:p w14:paraId="4F309EE2" w14:textId="3A50CD9C" w:rsidR="00956CA7" w:rsidRPr="00A668C9" w:rsidRDefault="00956CA7" w:rsidP="0010544C">
      <w:pPr>
        <w:ind w:left="720"/>
        <w:rPr>
          <w:b/>
        </w:rPr>
      </w:pPr>
      <w:r w:rsidRPr="00A668C9">
        <w:t xml:space="preserve">In making disbursements to any third party with whom the Grantee may contract to undertake the Project, the Grantee shall ensure that disbursements are made upon delivery of satisfactory work product and in accordance </w:t>
      </w:r>
      <w:r w:rsidR="00AE22D7">
        <w:t>with</w:t>
      </w:r>
      <w:r w:rsidRPr="00A668C9">
        <w:t xml:space="preserve"> the Department’s program policies.</w:t>
      </w:r>
    </w:p>
    <w:p w14:paraId="174C1374" w14:textId="3320AD09" w:rsidR="00956CA7" w:rsidRPr="00A668C9" w:rsidRDefault="00956CA7" w:rsidP="0010544C">
      <w:pPr>
        <w:ind w:left="720"/>
        <w:rPr>
          <w:b/>
        </w:rPr>
      </w:pPr>
      <w:r w:rsidRPr="00046DB9">
        <w:rPr>
          <w:b/>
        </w:rPr>
        <w:t>Fiscal Interim Reports:</w:t>
      </w:r>
      <w:r w:rsidRPr="00A668C9">
        <w:t xml:space="preserve"> These reports </w:t>
      </w:r>
      <w:r w:rsidRPr="0005587D">
        <w:t>are due as stated in</w:t>
      </w:r>
      <w:r w:rsidR="00EE0376">
        <w:t xml:space="preserve"> </w:t>
      </w:r>
      <w:hyperlink r:id="rId46" w:anchor="_Reporting_Periods" w:history="1">
        <w:r w:rsidR="006F39E6">
          <w:rPr>
            <w:rStyle w:val="Hyperlink"/>
            <w:rFonts w:eastAsia="SimSun"/>
          </w:rPr>
          <w:t>Section III.5. Reporting Periods</w:t>
        </w:r>
      </w:hyperlink>
      <w:r w:rsidRPr="0005587D">
        <w:t>. with the interim</w:t>
      </w:r>
      <w:r w:rsidRPr="00A668C9">
        <w:t xml:space="preserve"> activity report. In this report, the grantee will report on actual expenditures incurred during the</w:t>
      </w:r>
      <w:r w:rsidR="00046DB9">
        <w:t>ir reporting period</w:t>
      </w:r>
      <w:r w:rsidRPr="00A668C9">
        <w:t xml:space="preserve"> and reconcile </w:t>
      </w:r>
      <w:r w:rsidR="00046DB9">
        <w:t>t</w:t>
      </w:r>
      <w:r w:rsidRPr="00A668C9">
        <w:t xml:space="preserve">he expenditures reported in the interim report should match what has been paid to the district during the </w:t>
      </w:r>
      <w:r w:rsidR="00AE22D7">
        <w:t>reporting</w:t>
      </w:r>
      <w:r w:rsidRPr="00A668C9">
        <w:t xml:space="preserve"> period.</w:t>
      </w:r>
    </w:p>
    <w:p w14:paraId="5C930A54" w14:textId="2EC28E0E" w:rsidR="00956CA7" w:rsidRPr="00A668C9" w:rsidRDefault="00956CA7" w:rsidP="0010544C">
      <w:pPr>
        <w:ind w:left="720"/>
        <w:rPr>
          <w:b/>
        </w:rPr>
      </w:pPr>
      <w:r w:rsidRPr="00046DB9">
        <w:rPr>
          <w:b/>
        </w:rPr>
        <w:t>Final Expenditure Reports:</w:t>
      </w:r>
      <w:r w:rsidRPr="00A668C9">
        <w:t xml:space="preserve"> This is the same </w:t>
      </w:r>
      <w:r w:rsidR="00046DB9">
        <w:t xml:space="preserve">report </w:t>
      </w:r>
      <w:r w:rsidRPr="00A668C9">
        <w:t xml:space="preserve">as the Interim </w:t>
      </w:r>
      <w:r w:rsidR="009E2715">
        <w:t>R</w:t>
      </w:r>
      <w:r w:rsidRPr="00A668C9">
        <w:t>eport, except that this report generates a final payment to the grantee upon selecting the “final report radial button.”</w:t>
      </w:r>
    </w:p>
    <w:p w14:paraId="1F998601" w14:textId="6F4D1059" w:rsidR="00375902" w:rsidRPr="00C26BB9" w:rsidRDefault="00956CA7" w:rsidP="007D45F0">
      <w:pPr>
        <w:pStyle w:val="Heading2"/>
      </w:pPr>
      <w:bookmarkStart w:id="51" w:name="_Reporting_Periods"/>
      <w:bookmarkStart w:id="52" w:name="_Toc142472018"/>
      <w:bookmarkEnd w:id="51"/>
      <w:r w:rsidRPr="00C26BB9">
        <w:rPr>
          <w:rStyle w:val="Heading2Char"/>
          <w:b/>
        </w:rPr>
        <w:t>Reporting Periods</w:t>
      </w:r>
      <w:bookmarkEnd w:id="52"/>
    </w:p>
    <w:p w14:paraId="10001368" w14:textId="075C4F1A" w:rsidR="00956CA7" w:rsidRPr="00A668C9" w:rsidRDefault="00956CA7" w:rsidP="00C5425B">
      <w:pPr>
        <w:ind w:left="720"/>
      </w:pPr>
      <w:r w:rsidRPr="00A668C9">
        <w:t xml:space="preserve">Reimbursement </w:t>
      </w:r>
      <w:r w:rsidR="00AE22D7">
        <w:t>requests</w:t>
      </w:r>
      <w:r w:rsidRPr="00A668C9">
        <w:t xml:space="preserve"> are due </w:t>
      </w:r>
      <w:r w:rsidRPr="0005587D">
        <w:t>by the 15</w:t>
      </w:r>
      <w:r w:rsidRPr="00193CFB">
        <w:rPr>
          <w:vertAlign w:val="superscript"/>
        </w:rPr>
        <w:t>th</w:t>
      </w:r>
      <w:r w:rsidRPr="0005587D">
        <w:t xml:space="preserve"> of every month</w:t>
      </w:r>
      <w:r w:rsidRPr="00A668C9">
        <w:t>.</w:t>
      </w:r>
    </w:p>
    <w:p w14:paraId="092FEA94" w14:textId="217B307C" w:rsidR="002E7213" w:rsidRPr="00A42AE0" w:rsidRDefault="00956CA7" w:rsidP="002B7FCB">
      <w:pPr>
        <w:ind w:left="720"/>
        <w:rPr>
          <w:rFonts w:cs="Arial"/>
          <w:b/>
          <w:color w:val="auto"/>
          <w:szCs w:val="22"/>
        </w:rPr>
        <w:sectPr w:rsidR="002E7213" w:rsidRPr="00A42AE0" w:rsidSect="004B1EEC">
          <w:headerReference w:type="default" r:id="rId47"/>
          <w:pgSz w:w="12240" w:h="15840" w:code="1"/>
          <w:pgMar w:top="1440" w:right="1080" w:bottom="720" w:left="1080" w:header="720" w:footer="720" w:gutter="0"/>
          <w:cols w:space="720"/>
          <w:formProt w:val="0"/>
          <w:docGrid w:linePitch="360"/>
        </w:sectPr>
      </w:pPr>
      <w:r w:rsidRPr="002B7FCB">
        <w:rPr>
          <w:rFonts w:cs="Arial"/>
          <w:b/>
          <w:color w:val="auto"/>
          <w:szCs w:val="22"/>
        </w:rPr>
        <w:t>The reporting</w:t>
      </w:r>
      <w:r w:rsidRPr="00A668C9">
        <w:rPr>
          <w:rFonts w:cs="Arial"/>
          <w:b/>
          <w:color w:val="auto"/>
          <w:szCs w:val="22"/>
        </w:rPr>
        <w:t xml:space="preserve"> periods are as follow</w:t>
      </w:r>
    </w:p>
    <w:tbl>
      <w:tblPr>
        <w:tblStyle w:val="TableGrid"/>
        <w:tblW w:w="8910" w:type="dxa"/>
        <w:tblInd w:w="72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620"/>
        <w:gridCol w:w="3870"/>
        <w:gridCol w:w="3420"/>
      </w:tblGrid>
      <w:tr w:rsidR="001243B9" w:rsidRPr="00046DB9" w14:paraId="33A2B9B4" w14:textId="77777777" w:rsidTr="002B708B">
        <w:trPr>
          <w:trHeight w:val="64"/>
        </w:trPr>
        <w:tc>
          <w:tcPr>
            <w:tcW w:w="1620" w:type="dxa"/>
            <w:shd w:val="clear" w:color="auto" w:fill="BFBFBF" w:themeFill="background1" w:themeFillShade="BF"/>
            <w:vAlign w:val="bottom"/>
          </w:tcPr>
          <w:p w14:paraId="742EEFCA" w14:textId="77777777" w:rsidR="00956CA7" w:rsidRPr="00046DB9" w:rsidRDefault="00956CA7" w:rsidP="001243B9">
            <w:pPr>
              <w:spacing w:before="60" w:after="60"/>
              <w:ind w:left="-105" w:right="-20"/>
              <w:rPr>
                <w:color w:val="auto"/>
                <w:sz w:val="22"/>
                <w:szCs w:val="22"/>
              </w:rPr>
            </w:pPr>
            <w:r w:rsidRPr="00046DB9">
              <w:rPr>
                <w:color w:val="auto"/>
                <w:sz w:val="22"/>
                <w:szCs w:val="22"/>
              </w:rPr>
              <w:t>Report Number:</w:t>
            </w:r>
          </w:p>
        </w:tc>
        <w:tc>
          <w:tcPr>
            <w:tcW w:w="3870" w:type="dxa"/>
            <w:shd w:val="clear" w:color="auto" w:fill="BFBFBF" w:themeFill="background1" w:themeFillShade="BF"/>
            <w:vAlign w:val="bottom"/>
          </w:tcPr>
          <w:p w14:paraId="47B2124A" w14:textId="77777777" w:rsidR="00956CA7" w:rsidRPr="00046DB9" w:rsidRDefault="00956CA7" w:rsidP="001243B9">
            <w:pPr>
              <w:spacing w:before="60" w:after="60"/>
              <w:ind w:left="-12" w:right="-20"/>
              <w:rPr>
                <w:color w:val="auto"/>
                <w:sz w:val="22"/>
                <w:szCs w:val="22"/>
              </w:rPr>
            </w:pPr>
            <w:r w:rsidRPr="00046DB9">
              <w:rPr>
                <w:color w:val="auto"/>
                <w:sz w:val="22"/>
                <w:szCs w:val="22"/>
              </w:rPr>
              <w:t>Reporting periods:</w:t>
            </w:r>
          </w:p>
        </w:tc>
        <w:tc>
          <w:tcPr>
            <w:tcW w:w="3420" w:type="dxa"/>
            <w:shd w:val="clear" w:color="auto" w:fill="BFBFBF" w:themeFill="background1" w:themeFillShade="BF"/>
            <w:vAlign w:val="bottom"/>
          </w:tcPr>
          <w:p w14:paraId="15748F1B" w14:textId="77777777" w:rsidR="00956CA7" w:rsidRPr="00046DB9" w:rsidRDefault="00956CA7" w:rsidP="001243B9">
            <w:pPr>
              <w:spacing w:before="60" w:after="60"/>
              <w:ind w:left="-110" w:right="-20"/>
              <w:rPr>
                <w:color w:val="auto"/>
                <w:sz w:val="22"/>
                <w:szCs w:val="22"/>
              </w:rPr>
            </w:pPr>
            <w:r w:rsidRPr="00046DB9">
              <w:rPr>
                <w:color w:val="auto"/>
                <w:sz w:val="22"/>
                <w:szCs w:val="22"/>
              </w:rPr>
              <w:t>Dates Due:</w:t>
            </w:r>
          </w:p>
        </w:tc>
      </w:tr>
      <w:tr w:rsidR="00956CA7" w:rsidRPr="00046DB9" w14:paraId="13B684D4" w14:textId="77777777" w:rsidTr="002B708B">
        <w:trPr>
          <w:trHeight w:val="64"/>
        </w:trPr>
        <w:tc>
          <w:tcPr>
            <w:tcW w:w="1620" w:type="dxa"/>
            <w:shd w:val="clear" w:color="auto" w:fill="auto"/>
            <w:vAlign w:val="bottom"/>
          </w:tcPr>
          <w:p w14:paraId="04BAFF64" w14:textId="77777777" w:rsidR="00956CA7" w:rsidRPr="00046DB9" w:rsidRDefault="00956CA7" w:rsidP="00375902">
            <w:pPr>
              <w:spacing w:before="60" w:after="60"/>
              <w:ind w:left="0"/>
              <w:jc w:val="right"/>
              <w:rPr>
                <w:sz w:val="22"/>
                <w:szCs w:val="22"/>
              </w:rPr>
            </w:pPr>
            <w:r w:rsidRPr="00046DB9">
              <w:rPr>
                <w:sz w:val="22"/>
                <w:szCs w:val="22"/>
              </w:rPr>
              <w:t>Report 1</w:t>
            </w:r>
          </w:p>
        </w:tc>
        <w:tc>
          <w:tcPr>
            <w:tcW w:w="3870" w:type="dxa"/>
            <w:shd w:val="clear" w:color="auto" w:fill="auto"/>
            <w:vAlign w:val="bottom"/>
          </w:tcPr>
          <w:p w14:paraId="14E4605E" w14:textId="0811538C" w:rsidR="00956CA7" w:rsidRPr="00046DB9" w:rsidRDefault="006916EF" w:rsidP="001243B9">
            <w:pPr>
              <w:spacing w:before="60" w:after="60"/>
              <w:ind w:left="0"/>
              <w:rPr>
                <w:rFonts w:cs="Arial"/>
                <w:color w:val="auto"/>
                <w:sz w:val="22"/>
                <w:szCs w:val="22"/>
              </w:rPr>
            </w:pPr>
            <w:r>
              <w:rPr>
                <w:color w:val="auto"/>
                <w:szCs w:val="22"/>
              </w:rPr>
              <w:t xml:space="preserve">April 1, 2024 </w:t>
            </w:r>
            <w:r w:rsidR="00CA2AEF">
              <w:rPr>
                <w:color w:val="auto"/>
                <w:szCs w:val="22"/>
              </w:rPr>
              <w:t xml:space="preserve">– </w:t>
            </w:r>
            <w:r w:rsidR="002F58B6">
              <w:rPr>
                <w:color w:val="auto"/>
                <w:szCs w:val="22"/>
              </w:rPr>
              <w:t>June</w:t>
            </w:r>
            <w:r w:rsidR="00CA2AEF">
              <w:rPr>
                <w:color w:val="auto"/>
                <w:szCs w:val="22"/>
              </w:rPr>
              <w:t xml:space="preserve"> 3</w:t>
            </w:r>
            <w:r w:rsidR="00B611B0">
              <w:rPr>
                <w:color w:val="auto"/>
                <w:szCs w:val="22"/>
              </w:rPr>
              <w:t>0</w:t>
            </w:r>
            <w:r w:rsidR="00CA2AEF">
              <w:rPr>
                <w:color w:val="auto"/>
                <w:szCs w:val="22"/>
              </w:rPr>
              <w:t>, 2024</w:t>
            </w:r>
          </w:p>
        </w:tc>
        <w:sdt>
          <w:sdtPr>
            <w:rPr>
              <w:rFonts w:cs="Arial"/>
              <w:szCs w:val="22"/>
            </w:rPr>
            <w:id w:val="-10073123"/>
            <w:placeholder>
              <w:docPart w:val="F58C912EE38E48E69F1DC18181254010"/>
            </w:placeholder>
            <w:date w:fullDate="2024-07-31T00:00:00Z">
              <w:dateFormat w:val="M/d/yyyy"/>
              <w:lid w:val="en-US"/>
              <w:storeMappedDataAs w:val="dateTime"/>
              <w:calendar w:val="gregorian"/>
            </w:date>
          </w:sdtPr>
          <w:sdtEndPr/>
          <w:sdtContent>
            <w:tc>
              <w:tcPr>
                <w:tcW w:w="3420" w:type="dxa"/>
                <w:shd w:val="clear" w:color="auto" w:fill="auto"/>
                <w:vAlign w:val="bottom"/>
              </w:tcPr>
              <w:p w14:paraId="1851C31A" w14:textId="5DB564D8" w:rsidR="00956CA7" w:rsidRPr="00046DB9" w:rsidRDefault="00D339B8" w:rsidP="001243B9">
                <w:pPr>
                  <w:spacing w:before="60" w:after="60"/>
                  <w:ind w:left="0"/>
                  <w:rPr>
                    <w:rFonts w:cs="Arial"/>
                    <w:sz w:val="22"/>
                    <w:szCs w:val="22"/>
                  </w:rPr>
                </w:pPr>
                <w:r>
                  <w:rPr>
                    <w:rFonts w:cs="Arial"/>
                    <w:szCs w:val="22"/>
                  </w:rPr>
                  <w:t>7/31/2024</w:t>
                </w:r>
              </w:p>
            </w:tc>
          </w:sdtContent>
        </w:sdt>
      </w:tr>
      <w:tr w:rsidR="00956CA7" w:rsidRPr="00046DB9" w14:paraId="6C185A51" w14:textId="77777777" w:rsidTr="002B708B">
        <w:trPr>
          <w:trHeight w:val="64"/>
        </w:trPr>
        <w:tc>
          <w:tcPr>
            <w:tcW w:w="1620" w:type="dxa"/>
            <w:shd w:val="clear" w:color="auto" w:fill="auto"/>
            <w:vAlign w:val="bottom"/>
          </w:tcPr>
          <w:p w14:paraId="5C127E53" w14:textId="77777777" w:rsidR="00956CA7" w:rsidRPr="00046DB9" w:rsidRDefault="00956CA7" w:rsidP="00375902">
            <w:pPr>
              <w:spacing w:before="60" w:after="60"/>
              <w:ind w:left="0"/>
              <w:jc w:val="right"/>
              <w:rPr>
                <w:sz w:val="22"/>
                <w:szCs w:val="22"/>
              </w:rPr>
            </w:pPr>
            <w:r w:rsidRPr="00046DB9">
              <w:rPr>
                <w:sz w:val="22"/>
                <w:szCs w:val="22"/>
              </w:rPr>
              <w:t>Report 2</w:t>
            </w:r>
          </w:p>
        </w:tc>
        <w:tc>
          <w:tcPr>
            <w:tcW w:w="3870" w:type="dxa"/>
            <w:shd w:val="clear" w:color="auto" w:fill="auto"/>
            <w:vAlign w:val="bottom"/>
          </w:tcPr>
          <w:p w14:paraId="4C8510AA" w14:textId="4166C1B9" w:rsidR="00956CA7" w:rsidRPr="00046DB9" w:rsidRDefault="006916EF" w:rsidP="001243B9">
            <w:pPr>
              <w:spacing w:before="60" w:after="60"/>
              <w:ind w:left="0"/>
              <w:rPr>
                <w:color w:val="auto"/>
                <w:sz w:val="22"/>
                <w:szCs w:val="22"/>
              </w:rPr>
            </w:pPr>
            <w:r>
              <w:rPr>
                <w:color w:val="auto"/>
                <w:szCs w:val="22"/>
              </w:rPr>
              <w:t xml:space="preserve">April 1, 2024 </w:t>
            </w:r>
            <w:r w:rsidR="00B611B0">
              <w:rPr>
                <w:color w:val="auto"/>
                <w:szCs w:val="22"/>
              </w:rPr>
              <w:t xml:space="preserve">– </w:t>
            </w:r>
            <w:r w:rsidR="002F58B6">
              <w:rPr>
                <w:color w:val="auto"/>
                <w:szCs w:val="22"/>
              </w:rPr>
              <w:t>August</w:t>
            </w:r>
            <w:r w:rsidR="00B611B0">
              <w:rPr>
                <w:color w:val="auto"/>
                <w:szCs w:val="22"/>
              </w:rPr>
              <w:t xml:space="preserve"> 3</w:t>
            </w:r>
            <w:r w:rsidR="00C76B95">
              <w:rPr>
                <w:color w:val="auto"/>
                <w:szCs w:val="22"/>
              </w:rPr>
              <w:t>1</w:t>
            </w:r>
            <w:r w:rsidR="00B611B0">
              <w:rPr>
                <w:color w:val="auto"/>
                <w:szCs w:val="22"/>
              </w:rPr>
              <w:t>, 2024</w:t>
            </w:r>
          </w:p>
        </w:tc>
        <w:sdt>
          <w:sdtPr>
            <w:rPr>
              <w:rFonts w:cs="Arial"/>
              <w:szCs w:val="22"/>
            </w:rPr>
            <w:id w:val="273299484"/>
            <w:placeholder>
              <w:docPart w:val="D8F529527AFB455592D83E6C6D96F59B"/>
            </w:placeholder>
            <w:date w:fullDate="2024-09-30T00:00:00Z">
              <w:dateFormat w:val="M/d/yyyy"/>
              <w:lid w:val="en-US"/>
              <w:storeMappedDataAs w:val="dateTime"/>
              <w:calendar w:val="gregorian"/>
            </w:date>
          </w:sdtPr>
          <w:sdtEndPr/>
          <w:sdtContent>
            <w:tc>
              <w:tcPr>
                <w:tcW w:w="3420" w:type="dxa"/>
                <w:shd w:val="clear" w:color="auto" w:fill="auto"/>
                <w:vAlign w:val="bottom"/>
              </w:tcPr>
              <w:p w14:paraId="27DD33C8" w14:textId="10050AE8" w:rsidR="00956CA7" w:rsidRPr="00046DB9" w:rsidRDefault="004445DC" w:rsidP="001243B9">
                <w:pPr>
                  <w:spacing w:before="60" w:after="60"/>
                  <w:ind w:left="0"/>
                  <w:rPr>
                    <w:rFonts w:cs="Arial"/>
                    <w:sz w:val="22"/>
                    <w:szCs w:val="22"/>
                  </w:rPr>
                </w:pPr>
                <w:r>
                  <w:rPr>
                    <w:rFonts w:cs="Arial"/>
                    <w:szCs w:val="22"/>
                  </w:rPr>
                  <w:t>9</w:t>
                </w:r>
                <w:r w:rsidR="00D4782F">
                  <w:rPr>
                    <w:rFonts w:cs="Arial"/>
                    <w:szCs w:val="22"/>
                  </w:rPr>
                  <w:t>/3</w:t>
                </w:r>
                <w:r w:rsidR="001A14C0">
                  <w:rPr>
                    <w:rFonts w:cs="Arial"/>
                    <w:szCs w:val="22"/>
                  </w:rPr>
                  <w:t>0</w:t>
                </w:r>
                <w:r w:rsidR="00D4782F">
                  <w:rPr>
                    <w:rFonts w:cs="Arial"/>
                    <w:szCs w:val="22"/>
                  </w:rPr>
                  <w:t>/2024</w:t>
                </w:r>
              </w:p>
            </w:tc>
          </w:sdtContent>
        </w:sdt>
      </w:tr>
      <w:tr w:rsidR="00956CA7" w:rsidRPr="00046DB9" w14:paraId="3ACA0334" w14:textId="77777777" w:rsidTr="002B708B">
        <w:trPr>
          <w:trHeight w:val="153"/>
        </w:trPr>
        <w:tc>
          <w:tcPr>
            <w:tcW w:w="1620" w:type="dxa"/>
            <w:shd w:val="clear" w:color="auto" w:fill="auto"/>
            <w:vAlign w:val="bottom"/>
          </w:tcPr>
          <w:p w14:paraId="7D4DCD62" w14:textId="77777777" w:rsidR="00956CA7" w:rsidRPr="00046DB9" w:rsidRDefault="00956CA7" w:rsidP="00375902">
            <w:pPr>
              <w:spacing w:before="60" w:after="60"/>
              <w:ind w:left="0"/>
              <w:jc w:val="right"/>
              <w:rPr>
                <w:sz w:val="22"/>
                <w:szCs w:val="22"/>
              </w:rPr>
            </w:pPr>
            <w:r w:rsidRPr="00046DB9">
              <w:rPr>
                <w:sz w:val="22"/>
                <w:szCs w:val="22"/>
              </w:rPr>
              <w:t>Report 3</w:t>
            </w:r>
          </w:p>
        </w:tc>
        <w:tc>
          <w:tcPr>
            <w:tcW w:w="3870" w:type="dxa"/>
            <w:shd w:val="clear" w:color="auto" w:fill="auto"/>
            <w:vAlign w:val="bottom"/>
          </w:tcPr>
          <w:p w14:paraId="2CCD2176" w14:textId="5D1B15C0" w:rsidR="00956CA7" w:rsidRPr="00046DB9" w:rsidRDefault="006916EF" w:rsidP="001243B9">
            <w:pPr>
              <w:spacing w:before="60" w:after="60"/>
              <w:ind w:left="0"/>
              <w:rPr>
                <w:rFonts w:cs="Arial"/>
                <w:color w:val="auto"/>
                <w:sz w:val="22"/>
                <w:szCs w:val="22"/>
              </w:rPr>
            </w:pPr>
            <w:r>
              <w:rPr>
                <w:color w:val="auto"/>
                <w:szCs w:val="22"/>
              </w:rPr>
              <w:t xml:space="preserve">April 1, 2024 </w:t>
            </w:r>
            <w:r w:rsidR="00905224">
              <w:rPr>
                <w:color w:val="auto"/>
                <w:szCs w:val="22"/>
              </w:rPr>
              <w:t>–</w:t>
            </w:r>
            <w:r w:rsidR="00B611B0">
              <w:rPr>
                <w:color w:val="auto"/>
                <w:szCs w:val="22"/>
              </w:rPr>
              <w:t xml:space="preserve"> </w:t>
            </w:r>
            <w:r w:rsidR="002771B7">
              <w:rPr>
                <w:color w:val="auto"/>
                <w:szCs w:val="22"/>
              </w:rPr>
              <w:t>October</w:t>
            </w:r>
            <w:r w:rsidR="00905224">
              <w:rPr>
                <w:color w:val="auto"/>
                <w:szCs w:val="22"/>
              </w:rPr>
              <w:t xml:space="preserve"> 3</w:t>
            </w:r>
            <w:r w:rsidR="00C76B95">
              <w:rPr>
                <w:color w:val="auto"/>
                <w:szCs w:val="22"/>
              </w:rPr>
              <w:t>1</w:t>
            </w:r>
            <w:r w:rsidR="00905224">
              <w:rPr>
                <w:color w:val="auto"/>
                <w:szCs w:val="22"/>
              </w:rPr>
              <w:t>, 2024</w:t>
            </w:r>
          </w:p>
        </w:tc>
        <w:sdt>
          <w:sdtPr>
            <w:rPr>
              <w:rFonts w:cs="Arial"/>
              <w:szCs w:val="22"/>
            </w:rPr>
            <w:id w:val="438187446"/>
            <w:placeholder>
              <w:docPart w:val="A632195FF8134E569604B0227C5D767F"/>
            </w:placeholder>
            <w:date w:fullDate="2024-11-30T00:00:00Z">
              <w:dateFormat w:val="M/d/yyyy"/>
              <w:lid w:val="en-US"/>
              <w:storeMappedDataAs w:val="dateTime"/>
              <w:calendar w:val="gregorian"/>
            </w:date>
          </w:sdtPr>
          <w:sdtEndPr/>
          <w:sdtContent>
            <w:tc>
              <w:tcPr>
                <w:tcW w:w="3420" w:type="dxa"/>
                <w:shd w:val="clear" w:color="auto" w:fill="auto"/>
                <w:vAlign w:val="bottom"/>
              </w:tcPr>
              <w:p w14:paraId="54898541" w14:textId="6B41AB48" w:rsidR="00956CA7" w:rsidRPr="00046DB9" w:rsidRDefault="00C76B95" w:rsidP="001243B9">
                <w:pPr>
                  <w:spacing w:before="60" w:after="60"/>
                  <w:ind w:left="0"/>
                  <w:rPr>
                    <w:rFonts w:cs="Arial"/>
                    <w:sz w:val="22"/>
                    <w:szCs w:val="22"/>
                  </w:rPr>
                </w:pPr>
                <w:r>
                  <w:rPr>
                    <w:rFonts w:cs="Arial"/>
                    <w:szCs w:val="22"/>
                  </w:rPr>
                  <w:t>11/30/2024</w:t>
                </w:r>
              </w:p>
            </w:tc>
          </w:sdtContent>
        </w:sdt>
      </w:tr>
      <w:tr w:rsidR="00956CA7" w:rsidRPr="00046DB9" w14:paraId="4283D7E0" w14:textId="77777777" w:rsidTr="002B708B">
        <w:trPr>
          <w:trHeight w:val="261"/>
        </w:trPr>
        <w:tc>
          <w:tcPr>
            <w:tcW w:w="1620" w:type="dxa"/>
            <w:shd w:val="clear" w:color="auto" w:fill="auto"/>
            <w:vAlign w:val="bottom"/>
          </w:tcPr>
          <w:p w14:paraId="72E9ADA4" w14:textId="77777777" w:rsidR="00956CA7" w:rsidRPr="00046DB9" w:rsidRDefault="00956CA7" w:rsidP="00375902">
            <w:pPr>
              <w:spacing w:before="60" w:after="60"/>
              <w:ind w:left="0"/>
              <w:jc w:val="right"/>
              <w:rPr>
                <w:sz w:val="22"/>
                <w:szCs w:val="22"/>
              </w:rPr>
            </w:pPr>
            <w:r w:rsidRPr="00046DB9">
              <w:rPr>
                <w:sz w:val="22"/>
                <w:szCs w:val="22"/>
              </w:rPr>
              <w:t>Final Report*</w:t>
            </w:r>
          </w:p>
        </w:tc>
        <w:tc>
          <w:tcPr>
            <w:tcW w:w="3870" w:type="dxa"/>
            <w:shd w:val="clear" w:color="auto" w:fill="auto"/>
            <w:vAlign w:val="bottom"/>
          </w:tcPr>
          <w:p w14:paraId="09B75EEC" w14:textId="1A101D86" w:rsidR="00956CA7" w:rsidRPr="00046DB9" w:rsidRDefault="006916EF" w:rsidP="001243B9">
            <w:pPr>
              <w:spacing w:before="60" w:after="60"/>
              <w:ind w:left="0"/>
              <w:rPr>
                <w:color w:val="auto"/>
                <w:sz w:val="22"/>
                <w:szCs w:val="22"/>
              </w:rPr>
            </w:pPr>
            <w:r>
              <w:rPr>
                <w:color w:val="auto"/>
                <w:szCs w:val="22"/>
              </w:rPr>
              <w:t>April 1, 2024</w:t>
            </w:r>
            <w:r w:rsidR="00905224">
              <w:rPr>
                <w:color w:val="auto"/>
                <w:szCs w:val="22"/>
              </w:rPr>
              <w:t xml:space="preserve"> – December 3</w:t>
            </w:r>
            <w:r w:rsidR="00D151A7">
              <w:rPr>
                <w:color w:val="auto"/>
                <w:szCs w:val="22"/>
              </w:rPr>
              <w:t>1</w:t>
            </w:r>
            <w:r w:rsidR="00905224">
              <w:rPr>
                <w:color w:val="auto"/>
                <w:szCs w:val="22"/>
              </w:rPr>
              <w:t>, 2024</w:t>
            </w:r>
          </w:p>
        </w:tc>
        <w:sdt>
          <w:sdtPr>
            <w:rPr>
              <w:szCs w:val="22"/>
            </w:rPr>
            <w:id w:val="-1786496201"/>
            <w:placeholder>
              <w:docPart w:val="FE91A9DF748840BCA6B9020931895235"/>
            </w:placeholder>
            <w:date w:fullDate="2025-02-28T00:00:00Z">
              <w:dateFormat w:val="M/d/yyyy"/>
              <w:lid w:val="en-US"/>
              <w:storeMappedDataAs w:val="dateTime"/>
              <w:calendar w:val="gregorian"/>
            </w:date>
          </w:sdtPr>
          <w:sdtEndPr/>
          <w:sdtContent>
            <w:tc>
              <w:tcPr>
                <w:tcW w:w="3420" w:type="dxa"/>
                <w:shd w:val="clear" w:color="auto" w:fill="auto"/>
                <w:vAlign w:val="bottom"/>
              </w:tcPr>
              <w:p w14:paraId="5AC13E67" w14:textId="4C86F93B" w:rsidR="00956CA7" w:rsidRPr="00046DB9" w:rsidRDefault="00D4782F" w:rsidP="001243B9">
                <w:pPr>
                  <w:spacing w:before="60" w:after="60"/>
                  <w:ind w:left="0"/>
                  <w:rPr>
                    <w:sz w:val="22"/>
                    <w:szCs w:val="22"/>
                  </w:rPr>
                </w:pPr>
                <w:r>
                  <w:rPr>
                    <w:szCs w:val="22"/>
                  </w:rPr>
                  <w:t>2/28/2025</w:t>
                </w:r>
              </w:p>
            </w:tc>
          </w:sdtContent>
        </w:sdt>
      </w:tr>
      <w:tr w:rsidR="00956CA7" w:rsidRPr="00046DB9" w14:paraId="29D4D104" w14:textId="77777777" w:rsidTr="002B708B">
        <w:trPr>
          <w:trHeight w:val="279"/>
        </w:trPr>
        <w:tc>
          <w:tcPr>
            <w:tcW w:w="1620" w:type="dxa"/>
            <w:shd w:val="clear" w:color="auto" w:fill="auto"/>
            <w:vAlign w:val="bottom"/>
          </w:tcPr>
          <w:p w14:paraId="56FD79C6" w14:textId="77777777" w:rsidR="00956CA7" w:rsidRPr="00046DB9" w:rsidRDefault="00956CA7" w:rsidP="001243B9">
            <w:pPr>
              <w:spacing w:before="60" w:after="60"/>
              <w:ind w:left="-110" w:right="-20"/>
              <w:outlineLvl w:val="0"/>
              <w:rPr>
                <w:color w:val="auto"/>
                <w:sz w:val="22"/>
                <w:szCs w:val="22"/>
              </w:rPr>
            </w:pPr>
          </w:p>
        </w:tc>
        <w:tc>
          <w:tcPr>
            <w:tcW w:w="3870" w:type="dxa"/>
            <w:shd w:val="clear" w:color="auto" w:fill="auto"/>
            <w:vAlign w:val="bottom"/>
          </w:tcPr>
          <w:p w14:paraId="5535931F" w14:textId="77777777" w:rsidR="00956CA7" w:rsidRPr="00046DB9" w:rsidRDefault="00956CA7" w:rsidP="00BD0BE3">
            <w:pPr>
              <w:ind w:left="168"/>
              <w:rPr>
                <w:sz w:val="22"/>
                <w:szCs w:val="22"/>
              </w:rPr>
            </w:pPr>
            <w:r w:rsidRPr="00046DB9">
              <w:rPr>
                <w:sz w:val="22"/>
                <w:szCs w:val="22"/>
              </w:rPr>
              <w:t>*Includes 60-day liquidation period.</w:t>
            </w:r>
          </w:p>
        </w:tc>
        <w:tc>
          <w:tcPr>
            <w:tcW w:w="3420" w:type="dxa"/>
            <w:shd w:val="clear" w:color="auto" w:fill="auto"/>
            <w:vAlign w:val="bottom"/>
          </w:tcPr>
          <w:p w14:paraId="0359DF36" w14:textId="77777777" w:rsidR="00956CA7" w:rsidRPr="00046DB9" w:rsidRDefault="00956CA7" w:rsidP="001243B9">
            <w:pPr>
              <w:spacing w:before="60" w:after="60"/>
              <w:ind w:left="-110" w:right="-20"/>
              <w:outlineLvl w:val="0"/>
              <w:rPr>
                <w:color w:val="auto"/>
                <w:sz w:val="22"/>
                <w:szCs w:val="22"/>
              </w:rPr>
            </w:pPr>
          </w:p>
        </w:tc>
      </w:tr>
    </w:tbl>
    <w:p w14:paraId="651FDA6F" w14:textId="77777777" w:rsidR="002E7213" w:rsidRDefault="002E7213" w:rsidP="002B708B">
      <w:pPr>
        <w:pStyle w:val="Heading2"/>
        <w:pBdr>
          <w:bottom w:val="single" w:sz="4" w:space="1" w:color="BFBFBF" w:themeColor="background1" w:themeShade="BF"/>
        </w:pBdr>
        <w:spacing w:before="0" w:after="0"/>
        <w:sectPr w:rsidR="002E7213" w:rsidSect="004B1EEC">
          <w:type w:val="continuous"/>
          <w:pgSz w:w="12240" w:h="15840" w:code="1"/>
          <w:pgMar w:top="1440" w:right="1080" w:bottom="720" w:left="1080" w:header="720" w:footer="720" w:gutter="0"/>
          <w:cols w:space="720"/>
          <w:docGrid w:linePitch="360"/>
        </w:sectPr>
      </w:pPr>
    </w:p>
    <w:p w14:paraId="52B43774" w14:textId="69F3B31A" w:rsidR="00956CA7" w:rsidRPr="00A956AB" w:rsidRDefault="00956CA7" w:rsidP="00F67A7F">
      <w:pPr>
        <w:pStyle w:val="Heading2"/>
      </w:pPr>
      <w:bookmarkStart w:id="53" w:name="_Toc142472019"/>
      <w:r w:rsidRPr="00A956AB">
        <w:t>Mon</w:t>
      </w:r>
      <w:r w:rsidRPr="002B708B">
        <w:t>itoring</w:t>
      </w:r>
      <w:bookmarkEnd w:id="53"/>
    </w:p>
    <w:p w14:paraId="66C039FA" w14:textId="77777777" w:rsidR="00956CA7" w:rsidRPr="0040257A" w:rsidRDefault="00956CA7" w:rsidP="0010544C">
      <w:pPr>
        <w:ind w:left="720"/>
      </w:pPr>
      <w:r w:rsidRPr="0040257A">
        <w:t>The NJDOE Program Managers will schedule on-site monitoring visits with the Program Coordinator during the term of the Program contract to review program performance and fiscal documentation.  These visits may be a comprehensive program assessment, or they may be oriented toward a review of performance in specific areas.  In either case, Program staff shall cooperate with Program Managers and provide them with files and other information as requested.</w:t>
      </w:r>
    </w:p>
    <w:p w14:paraId="777D07AE" w14:textId="5EF714CB" w:rsidR="00956CA7" w:rsidRPr="00A956AB" w:rsidRDefault="00956CA7" w:rsidP="007D45F0">
      <w:pPr>
        <w:pStyle w:val="Heading2"/>
        <w:rPr>
          <w:bCs/>
        </w:rPr>
      </w:pPr>
      <w:bookmarkStart w:id="54" w:name="_Toc142472020"/>
      <w:r w:rsidRPr="00A956AB">
        <w:t>Acceptable Documentation for Grant Monitoring</w:t>
      </w:r>
      <w:bookmarkEnd w:id="54"/>
    </w:p>
    <w:p w14:paraId="55579B99" w14:textId="769B94D3" w:rsidR="000C3B92" w:rsidRDefault="00956CA7" w:rsidP="0010544C">
      <w:pPr>
        <w:ind w:left="720"/>
      </w:pPr>
      <w:r w:rsidRPr="0040257A">
        <w:t xml:space="preserve">Full and detailed documentation for grant expenditures shall be retained at the organization’s level for monitoring purposes. This shall include </w:t>
      </w:r>
      <w:r w:rsidR="00DA6D6B" w:rsidRPr="0040257A">
        <w:t>the expenditures</w:t>
      </w:r>
      <w:r w:rsidRPr="0040257A">
        <w:t xml:space="preserve"> of the Grantee and all sub-grantees.</w:t>
      </w:r>
    </w:p>
    <w:p w14:paraId="52457248" w14:textId="6FB3337D" w:rsidR="00A10E97" w:rsidRPr="00E72A08" w:rsidRDefault="00956CA7" w:rsidP="004E278F">
      <w:pPr>
        <w:pStyle w:val="ListParagraph"/>
        <w:numPr>
          <w:ilvl w:val="2"/>
          <w:numId w:val="3"/>
        </w:numPr>
        <w:rPr>
          <w:b/>
          <w:sz w:val="24"/>
        </w:rPr>
      </w:pPr>
      <w:r w:rsidRPr="00E72A08">
        <w:rPr>
          <w:b/>
          <w:sz w:val="24"/>
        </w:rPr>
        <w:t>Activity Reports</w:t>
      </w:r>
    </w:p>
    <w:p w14:paraId="1BAFEEB1" w14:textId="752F75EA" w:rsidR="00956CA7" w:rsidRPr="00C90847" w:rsidRDefault="0013614C" w:rsidP="0013614C">
      <w:pPr>
        <w:ind w:left="720" w:right="-360"/>
      </w:pPr>
      <w:r>
        <w:t>These reports c</w:t>
      </w:r>
      <w:r w:rsidR="009E2715">
        <w:t>onsist of documentation and</w:t>
      </w:r>
      <w:r w:rsidR="00DA6D6B">
        <w:t>/</w:t>
      </w:r>
      <w:r w:rsidR="009E2715">
        <w:t>or evidence of e</w:t>
      </w:r>
      <w:r w:rsidR="00956CA7" w:rsidRPr="00C90847">
        <w:t>ducation</w:t>
      </w:r>
      <w:r w:rsidR="009E2715">
        <w:t>al, o</w:t>
      </w:r>
      <w:r w:rsidR="00956CA7" w:rsidRPr="00C90847">
        <w:t xml:space="preserve">utreach </w:t>
      </w:r>
      <w:r w:rsidR="009E2715">
        <w:t>e</w:t>
      </w:r>
      <w:r w:rsidR="00956CA7" w:rsidRPr="00C90847">
        <w:t>vents</w:t>
      </w:r>
      <w:r w:rsidR="009E2715">
        <w:t xml:space="preserve">, </w:t>
      </w:r>
      <w:r>
        <w:t xml:space="preserve">and </w:t>
      </w:r>
      <w:r w:rsidR="009E2715">
        <w:t>program a</w:t>
      </w:r>
      <w:r w:rsidR="00956CA7" w:rsidRPr="00C90847">
        <w:t>ctivities</w:t>
      </w:r>
      <w:r w:rsidR="009E2715">
        <w:t xml:space="preserve">. This can be in the form of </w:t>
      </w:r>
      <w:r w:rsidR="00AE22D7">
        <w:t xml:space="preserve">a </w:t>
      </w:r>
      <w:r w:rsidR="009E2715">
        <w:t>p</w:t>
      </w:r>
      <w:r w:rsidR="00956CA7" w:rsidRPr="00C90847">
        <w:t>roperly completed</w:t>
      </w:r>
      <w:r w:rsidR="009E2715">
        <w:t xml:space="preserve"> programmatic</w:t>
      </w:r>
      <w:r w:rsidR="00956CA7" w:rsidRPr="00C90847">
        <w:t xml:space="preserve"> Activity Report </w:t>
      </w:r>
      <w:r w:rsidR="009E2715">
        <w:t xml:space="preserve">uploaded into EWEG or emailed to the program officer </w:t>
      </w:r>
      <w:r w:rsidR="00956CA7" w:rsidRPr="00C90847">
        <w:t xml:space="preserve">detailing events and activities. </w:t>
      </w:r>
      <w:r w:rsidR="009E2715">
        <w:t>Sample documentation includes f</w:t>
      </w:r>
      <w:r w:rsidR="00956CA7" w:rsidRPr="00C90847">
        <w:t xml:space="preserve">lyers, attendance sheets, </w:t>
      </w:r>
      <w:r w:rsidR="002F73CE">
        <w:t xml:space="preserve">and </w:t>
      </w:r>
      <w:r w:rsidR="00956CA7" w:rsidRPr="00C90847">
        <w:t>newspaper clippings</w:t>
      </w:r>
      <w:r w:rsidR="009E2715">
        <w:t>. Documentation</w:t>
      </w:r>
      <w:r w:rsidR="00956CA7" w:rsidRPr="00C90847">
        <w:t xml:space="preserve"> should be retained </w:t>
      </w:r>
      <w:r>
        <w:t>with the grantee</w:t>
      </w:r>
      <w:r w:rsidR="00956CA7" w:rsidRPr="00C90847">
        <w:t xml:space="preserve"> for monitoring purposes</w:t>
      </w:r>
      <w:r w:rsidR="009E2715">
        <w:t xml:space="preserve"> unless otherwise specified by the program office</w:t>
      </w:r>
      <w:r w:rsidR="00956CA7" w:rsidRPr="00C90847">
        <w:t>.</w:t>
      </w:r>
    </w:p>
    <w:p w14:paraId="7C13A7D9" w14:textId="21F31A00" w:rsidR="00737514" w:rsidRPr="00271995" w:rsidRDefault="00956CA7" w:rsidP="004E278F">
      <w:pPr>
        <w:pStyle w:val="ListParagraph"/>
        <w:numPr>
          <w:ilvl w:val="2"/>
          <w:numId w:val="3"/>
        </w:numPr>
        <w:rPr>
          <w:b/>
          <w:sz w:val="24"/>
        </w:rPr>
      </w:pPr>
      <w:r w:rsidRPr="00271995">
        <w:rPr>
          <w:b/>
          <w:sz w:val="24"/>
        </w:rPr>
        <w:t>Reimbursements</w:t>
      </w:r>
    </w:p>
    <w:p w14:paraId="06FD6FC5" w14:textId="433571A4" w:rsidR="00051BEC" w:rsidRPr="00F33DAA" w:rsidRDefault="00956CA7" w:rsidP="00A10E97">
      <w:pPr>
        <w:ind w:left="720"/>
        <w:rPr>
          <w:rFonts w:cs="Arial"/>
          <w:szCs w:val="22"/>
        </w:rPr>
      </w:pPr>
      <w:r w:rsidRPr="0007505C">
        <w:rPr>
          <w:b/>
        </w:rPr>
        <w:lastRenderedPageBreak/>
        <w:t>Staffing</w:t>
      </w:r>
      <w:r w:rsidRPr="0007505C">
        <w:t xml:space="preserve"> – </w:t>
      </w:r>
      <w:r w:rsidR="00D020A6">
        <w:t>A</w:t>
      </w:r>
      <w:r w:rsidRPr="0007505C">
        <w:t xml:space="preserve">ll </w:t>
      </w:r>
      <w:r w:rsidR="002F73CE">
        <w:t>timesheets</w:t>
      </w:r>
      <w:r w:rsidRPr="0007505C">
        <w:t xml:space="preserve"> and payroll records for any salaries paid using funds must be retained by the Grantee for both monitoring and reimbursement purposes. If staff is assigned part-time to the grant, a cost allocation sheet should accompany the reimbursement request.</w:t>
      </w:r>
    </w:p>
    <w:p w14:paraId="7D8A0D85" w14:textId="5FAE61B4" w:rsidR="00956CA7" w:rsidRPr="00A0068E" w:rsidRDefault="00956CA7" w:rsidP="00A10E97">
      <w:pPr>
        <w:ind w:left="720"/>
      </w:pPr>
      <w:r w:rsidRPr="00F33DAA">
        <w:rPr>
          <w:b/>
        </w:rPr>
        <w:t>Travel</w:t>
      </w:r>
      <w:r w:rsidRPr="00A0068E">
        <w:t xml:space="preserve"> – </w:t>
      </w:r>
      <w:r w:rsidR="00D020A6">
        <w:t>M</w:t>
      </w:r>
      <w:r w:rsidRPr="00A0068E">
        <w:t>ileage records must include the date of travel, the point of origin and its designation (home/office), the sites visited, the purpose of the travel</w:t>
      </w:r>
      <w:r w:rsidR="002F73CE">
        <w:t>,</w:t>
      </w:r>
      <w:r w:rsidRPr="00A0068E">
        <w:t xml:space="preserve"> and </w:t>
      </w:r>
      <w:r w:rsidR="00517A6C">
        <w:t xml:space="preserve">the </w:t>
      </w:r>
      <w:r w:rsidRPr="00A0068E">
        <w:t xml:space="preserve">ending location. Commutation must be subtracted from the mileage claimed. </w:t>
      </w:r>
      <w:r w:rsidR="002F73CE">
        <w:t>The travel</w:t>
      </w:r>
      <w:r w:rsidRPr="00A0068E">
        <w:t xml:space="preserve"> reimbursement rate is </w:t>
      </w:r>
      <w:r w:rsidR="00DB13C0">
        <w:t>$0</w:t>
      </w:r>
      <w:r w:rsidRPr="00A0068E">
        <w:t>.</w:t>
      </w:r>
      <w:r w:rsidR="001716A9">
        <w:t>47</w:t>
      </w:r>
      <w:r w:rsidRPr="00A0068E">
        <w:t xml:space="preserve"> cents per mile.  Receipts for parking and tolls must be retained.</w:t>
      </w:r>
    </w:p>
    <w:p w14:paraId="3435AD24" w14:textId="74376080" w:rsidR="00956CA7" w:rsidRPr="0040257A" w:rsidRDefault="00956CA7" w:rsidP="00A10E97">
      <w:pPr>
        <w:ind w:left="720"/>
      </w:pPr>
      <w:r w:rsidRPr="00F33DAA">
        <w:rPr>
          <w:b/>
        </w:rPr>
        <w:t xml:space="preserve">Mailings </w:t>
      </w:r>
      <w:r w:rsidRPr="0040257A">
        <w:t>– Receipts for postage and other materials and services associated with photocopying, printing</w:t>
      </w:r>
      <w:r w:rsidR="002F73CE">
        <w:t>,</w:t>
      </w:r>
      <w:r w:rsidRPr="0040257A">
        <w:t xml:space="preserve"> and distribution of materials.  Cost allocation based upon agency budget may be acceptable.  Please review with </w:t>
      </w:r>
      <w:r w:rsidR="00B8547B">
        <w:t xml:space="preserve">the </w:t>
      </w:r>
      <w:r w:rsidR="00B7308F">
        <w:t>NJDOE</w:t>
      </w:r>
      <w:r w:rsidRPr="0040257A">
        <w:t xml:space="preserve"> representative.</w:t>
      </w:r>
    </w:p>
    <w:p w14:paraId="0A400171" w14:textId="0B7E0005" w:rsidR="00956CA7" w:rsidRPr="0040257A" w:rsidRDefault="00956CA7" w:rsidP="00A10E97">
      <w:pPr>
        <w:ind w:left="720"/>
      </w:pPr>
      <w:r w:rsidRPr="00F33DAA">
        <w:rPr>
          <w:b/>
        </w:rPr>
        <w:t>Training</w:t>
      </w:r>
      <w:r w:rsidRPr="0040257A">
        <w:t xml:space="preserve"> – </w:t>
      </w:r>
      <w:r w:rsidR="001E077C">
        <w:t>R</w:t>
      </w:r>
      <w:r w:rsidRPr="0040257A">
        <w:t>eceipts for payment of training providers, course materials, venue, proof of attendance</w:t>
      </w:r>
      <w:r w:rsidR="00B8547B">
        <w:t>,</w:t>
      </w:r>
      <w:r w:rsidRPr="0040257A">
        <w:t xml:space="preserve"> and copies of any certificates awarded.</w:t>
      </w:r>
    </w:p>
    <w:p w14:paraId="54840AD7" w14:textId="1E5EE318" w:rsidR="00956CA7" w:rsidRDefault="00956CA7" w:rsidP="00A10E97">
      <w:pPr>
        <w:ind w:left="720"/>
      </w:pPr>
      <w:r w:rsidRPr="00F33DAA">
        <w:rPr>
          <w:b/>
        </w:rPr>
        <w:t>Other costs</w:t>
      </w:r>
      <w:r w:rsidRPr="0040257A">
        <w:t xml:space="preserve"> – </w:t>
      </w:r>
      <w:r w:rsidR="001E077C">
        <w:t>R</w:t>
      </w:r>
      <w:r w:rsidRPr="0040257A">
        <w:t>eceipts, invoices</w:t>
      </w:r>
      <w:r w:rsidR="00B8547B">
        <w:t>,</w:t>
      </w:r>
      <w:r w:rsidRPr="0040257A">
        <w:t xml:space="preserve"> and </w:t>
      </w:r>
      <w:r w:rsidR="00517A6C">
        <w:t>purchase</w:t>
      </w:r>
      <w:r w:rsidRPr="0040257A">
        <w:t xml:space="preserve"> orders with </w:t>
      </w:r>
      <w:r w:rsidR="009E698A" w:rsidRPr="0040257A">
        <w:t>enough</w:t>
      </w:r>
      <w:r w:rsidRPr="0040257A">
        <w:t xml:space="preserve"> detail to determine that the expenditure is an eligible cost under the </w:t>
      </w:r>
      <w:r w:rsidR="00D33CDF" w:rsidRPr="00D33CDF">
        <w:t>grant program.</w:t>
      </w:r>
    </w:p>
    <w:p w14:paraId="7A63DB6F" w14:textId="0F90B9D1" w:rsidR="0013614C" w:rsidRDefault="0013614C" w:rsidP="007D45F0">
      <w:pPr>
        <w:pStyle w:val="Heading2"/>
      </w:pPr>
      <w:bookmarkStart w:id="55" w:name="_Toc142472021"/>
      <w:r>
        <w:t>Grant Amendments</w:t>
      </w:r>
      <w:bookmarkEnd w:id="55"/>
    </w:p>
    <w:p w14:paraId="066C0DBF" w14:textId="10C046A2" w:rsidR="00515BCC" w:rsidRPr="0013614C" w:rsidRDefault="00515BCC" w:rsidP="006720F8">
      <w:pPr>
        <w:ind w:left="720"/>
      </w:pPr>
      <w:r>
        <w:t xml:space="preserve">All requests for amendments must be submitted at a minimum of 90 days </w:t>
      </w:r>
      <w:r w:rsidR="00B8547B">
        <w:t>before</w:t>
      </w:r>
      <w:r>
        <w:t xml:space="preserve"> the end date of the grant agreement via the EWEG system.</w:t>
      </w:r>
    </w:p>
    <w:p w14:paraId="36976ED4" w14:textId="19C20BF2" w:rsidR="00386989" w:rsidRDefault="0008077B" w:rsidP="006720F8">
      <w:pPr>
        <w:ind w:left="720"/>
      </w:pPr>
      <w:r>
        <w:rPr>
          <w:rFonts w:cs="Calibri"/>
          <w:szCs w:val="22"/>
        </w:rPr>
        <w:t xml:space="preserve">Amendment </w:t>
      </w:r>
      <w:r w:rsidR="003D24B2">
        <w:rPr>
          <w:rFonts w:cs="Calibri"/>
          <w:szCs w:val="22"/>
        </w:rPr>
        <w:t>mod</w:t>
      </w:r>
      <w:r w:rsidR="00907F97">
        <w:rPr>
          <w:rFonts w:cs="Calibri"/>
          <w:szCs w:val="22"/>
        </w:rPr>
        <w:t xml:space="preserve">ification </w:t>
      </w:r>
      <w:r w:rsidRPr="003D24B2">
        <w:rPr>
          <w:rFonts w:cs="Calibri"/>
          <w:szCs w:val="22"/>
        </w:rPr>
        <w:t>forms</w:t>
      </w:r>
      <w:r w:rsidR="003B46F2">
        <w:rPr>
          <w:rFonts w:cs="Calibri"/>
          <w:szCs w:val="22"/>
        </w:rPr>
        <w:t xml:space="preserve"> are available </w:t>
      </w:r>
      <w:hyperlink r:id="rId48" w:history="1">
        <w:r w:rsidR="003B46F2" w:rsidRPr="002824DA">
          <w:rPr>
            <w:rStyle w:val="Hyperlink"/>
            <w:rFonts w:cs="Calibri"/>
            <w:szCs w:val="22"/>
          </w:rPr>
          <w:t>here</w:t>
        </w:r>
      </w:hyperlink>
      <w:r w:rsidR="003B46F2" w:rsidRPr="002824DA">
        <w:rPr>
          <w:rFonts w:cs="Calibri"/>
          <w:szCs w:val="22"/>
        </w:rPr>
        <w:t>.</w:t>
      </w:r>
      <w:r w:rsidR="003B46F2">
        <w:rPr>
          <w:rFonts w:cs="Calibri"/>
          <w:szCs w:val="22"/>
        </w:rPr>
        <w:t xml:space="preserve"> Amendment m</w:t>
      </w:r>
      <w:r w:rsidR="00386989">
        <w:t>odifications are initiated and submitted through the EWEG system</w:t>
      </w:r>
      <w:r w:rsidR="003B46F2" w:rsidRPr="003B46F2">
        <w:rPr>
          <w:rFonts w:cs="Calibri"/>
          <w:szCs w:val="22"/>
        </w:rPr>
        <w:t xml:space="preserve"> </w:t>
      </w:r>
      <w:r w:rsidR="003B46F2" w:rsidRPr="00515BCC">
        <w:rPr>
          <w:rFonts w:cs="Calibri"/>
          <w:szCs w:val="22"/>
        </w:rPr>
        <w:t>to be uploaded into the Upload Tab in the grant application</w:t>
      </w:r>
      <w:r w:rsidR="00386989">
        <w:t xml:space="preserve">. Instructions on how to initiate the amendment are available </w:t>
      </w:r>
      <w:r w:rsidR="00B9078E">
        <w:t>in</w:t>
      </w:r>
      <w:r w:rsidR="00386989">
        <w:t xml:space="preserve"> </w:t>
      </w:r>
      <w:hyperlink r:id="rId49" w:history="1">
        <w:r w:rsidR="0073335A">
          <w:rPr>
            <w:rStyle w:val="Hyperlink"/>
            <w:rFonts w:asciiTheme="minorHAnsi" w:eastAsia="SimSun" w:hAnsiTheme="minorHAnsi" w:cstheme="minorHAnsi"/>
            <w:szCs w:val="22"/>
          </w:rPr>
          <w:t>the Pre-Award Manual</w:t>
        </w:r>
      </w:hyperlink>
      <w:r w:rsidR="00386989">
        <w:t xml:space="preserve">. </w:t>
      </w:r>
      <w:r w:rsidR="00AE0D26">
        <w:t>Use the</w:t>
      </w:r>
      <w:r w:rsidR="00AE0D26" w:rsidRPr="00621686">
        <w:rPr>
          <w:color w:val="3366FF"/>
        </w:rPr>
        <w:t xml:space="preserve"> </w:t>
      </w:r>
      <w:hyperlink r:id="rId50" w:history="1">
        <w:r w:rsidR="00AE0D26" w:rsidRPr="00621686">
          <w:rPr>
            <w:color w:val="0000FF"/>
            <w:u w:val="single"/>
          </w:rPr>
          <w:t>Quick Reference for Commonly Requested Costs</w:t>
        </w:r>
      </w:hyperlink>
      <w:r w:rsidR="00AE0D26" w:rsidRPr="00324EAA">
        <w:t xml:space="preserve"> </w:t>
      </w:r>
      <w:r w:rsidR="00AE0D26" w:rsidRPr="00F25996">
        <w:t xml:space="preserve">or the </w:t>
      </w:r>
      <w:hyperlink r:id="rId51" w:history="1">
        <w:r w:rsidR="00AE0D26" w:rsidRPr="00621686">
          <w:rPr>
            <w:color w:val="0000FF"/>
            <w:u w:val="single"/>
          </w:rPr>
          <w:t>Uniform Minimum Chart of Accounts</w:t>
        </w:r>
      </w:hyperlink>
      <w:r w:rsidR="00AE0D26" w:rsidRPr="00171B21">
        <w:t xml:space="preserve"> </w:t>
      </w:r>
      <w:bookmarkStart w:id="56" w:name="_Hlk130977510"/>
      <w:r w:rsidR="00AE0D26" w:rsidRPr="00171B21">
        <w:t>to locate the appropriate budget costs codes.</w:t>
      </w:r>
    </w:p>
    <w:bookmarkEnd w:id="56"/>
    <w:p w14:paraId="44D5AD87" w14:textId="77777777" w:rsidR="00280776" w:rsidRPr="00515BCC" w:rsidRDefault="00280776" w:rsidP="006720F8">
      <w:pPr>
        <w:ind w:left="720"/>
        <w:rPr>
          <w:rFonts w:cs="Calibri"/>
          <w:szCs w:val="22"/>
        </w:rPr>
      </w:pPr>
      <w:r w:rsidRPr="00515BCC">
        <w:rPr>
          <w:rFonts w:cs="Calibri"/>
          <w:szCs w:val="22"/>
        </w:rPr>
        <w:t>Amendments are required if the following situations occur:</w:t>
      </w:r>
    </w:p>
    <w:p w14:paraId="3C3904D6" w14:textId="255E9712" w:rsidR="00280776" w:rsidRPr="00EA1944" w:rsidRDefault="00280776" w:rsidP="004E278F">
      <w:pPr>
        <w:pStyle w:val="ListParagraph"/>
        <w:numPr>
          <w:ilvl w:val="0"/>
          <w:numId w:val="6"/>
        </w:numPr>
        <w:rPr>
          <w:rFonts w:ascii="Wingdings" w:hAnsi="Wingdings" w:cs="Calibri"/>
          <w:szCs w:val="22"/>
        </w:rPr>
      </w:pPr>
      <w:r w:rsidRPr="00EA1944">
        <w:rPr>
          <w:rFonts w:cs="Calibri"/>
          <w:szCs w:val="22"/>
        </w:rPr>
        <w:t xml:space="preserve">Changes to the program activity and request for </w:t>
      </w:r>
      <w:r w:rsidR="00B8547B">
        <w:rPr>
          <w:rFonts w:cs="Calibri"/>
          <w:szCs w:val="22"/>
        </w:rPr>
        <w:t>no-cost</w:t>
      </w:r>
      <w:r w:rsidRPr="00EA1944">
        <w:rPr>
          <w:rFonts w:cs="Calibri"/>
          <w:szCs w:val="22"/>
        </w:rPr>
        <w:t xml:space="preserve"> time extension;</w:t>
      </w:r>
    </w:p>
    <w:p w14:paraId="727B6B0B" w14:textId="77777777" w:rsidR="00280776" w:rsidRPr="00EA1944" w:rsidRDefault="00280776" w:rsidP="004E278F">
      <w:pPr>
        <w:pStyle w:val="ListParagraph"/>
        <w:numPr>
          <w:ilvl w:val="0"/>
          <w:numId w:val="6"/>
        </w:numPr>
        <w:rPr>
          <w:rFonts w:ascii="Wingdings" w:hAnsi="Wingdings" w:cs="Calibri"/>
          <w:szCs w:val="22"/>
        </w:rPr>
      </w:pPr>
      <w:r w:rsidRPr="00EA1944">
        <w:rPr>
          <w:rFonts w:cs="Calibri"/>
          <w:szCs w:val="22"/>
        </w:rPr>
        <w:t>Budget transfers greater than ten percent of the total approved budget into a previously approved line item;</w:t>
      </w:r>
    </w:p>
    <w:p w14:paraId="03C67505" w14:textId="77777777" w:rsidR="00280776" w:rsidRPr="00EA1944" w:rsidRDefault="00280776" w:rsidP="004E278F">
      <w:pPr>
        <w:pStyle w:val="ListParagraph"/>
        <w:numPr>
          <w:ilvl w:val="0"/>
          <w:numId w:val="6"/>
        </w:numPr>
        <w:rPr>
          <w:rFonts w:ascii="Wingdings" w:hAnsi="Wingdings" w:cs="Calibri"/>
          <w:szCs w:val="22"/>
        </w:rPr>
      </w:pPr>
      <w:r w:rsidRPr="00EA1944">
        <w:rPr>
          <w:rFonts w:cs="Calibri"/>
          <w:szCs w:val="22"/>
        </w:rPr>
        <w:t>Changes to 200-320 Purchased Professional Education Services (subgrantee costs) previously approved in the budget;</w:t>
      </w:r>
    </w:p>
    <w:p w14:paraId="6F83E335" w14:textId="77777777" w:rsidR="00280776" w:rsidRPr="00EA1944" w:rsidRDefault="00280776" w:rsidP="004E278F">
      <w:pPr>
        <w:pStyle w:val="ListParagraph"/>
        <w:numPr>
          <w:ilvl w:val="0"/>
          <w:numId w:val="6"/>
        </w:numPr>
        <w:rPr>
          <w:rFonts w:ascii="Wingdings" w:hAnsi="Wingdings" w:cs="Calibri"/>
          <w:szCs w:val="22"/>
        </w:rPr>
      </w:pPr>
      <w:r w:rsidRPr="00EA1944">
        <w:rPr>
          <w:rFonts w:cs="Calibri"/>
          <w:szCs w:val="22"/>
        </w:rPr>
        <w:t>Budget transfer to a line not previously approved in the budget;</w:t>
      </w:r>
    </w:p>
    <w:p w14:paraId="31B05068" w14:textId="4136B2D5" w:rsidR="00280776" w:rsidRPr="00EA1944" w:rsidRDefault="00280776" w:rsidP="004E278F">
      <w:pPr>
        <w:pStyle w:val="ListParagraph"/>
        <w:numPr>
          <w:ilvl w:val="0"/>
          <w:numId w:val="6"/>
        </w:numPr>
        <w:rPr>
          <w:rFonts w:ascii="Wingdings" w:hAnsi="Wingdings" w:cs="Calibri"/>
          <w:szCs w:val="22"/>
        </w:rPr>
      </w:pPr>
      <w:r w:rsidRPr="00EA1944">
        <w:rPr>
          <w:rFonts w:cs="Calibri"/>
          <w:szCs w:val="22"/>
        </w:rPr>
        <w:t>Equipment: Grantees are limited to the specific equipment items listed in the final approved grant application budget. To comply with federal requirements, all equipment purchases require prior NJDOE approval. You can pay more or less than the approved amount, but the approved equipment item cannot be changed without permission (i.e., no additions, deletions</w:t>
      </w:r>
      <w:r w:rsidR="00B8547B">
        <w:rPr>
          <w:rFonts w:cs="Calibri"/>
          <w:szCs w:val="22"/>
        </w:rPr>
        <w:t>,</w:t>
      </w:r>
      <w:r w:rsidRPr="00EA1944">
        <w:rPr>
          <w:rFonts w:cs="Calibri"/>
          <w:szCs w:val="22"/>
        </w:rPr>
        <w:t xml:space="preserve"> or substitutions to the approved equipment list)</w:t>
      </w:r>
      <w:r w:rsidR="00FB645B">
        <w:rPr>
          <w:rFonts w:cs="Calibri"/>
          <w:szCs w:val="22"/>
        </w:rPr>
        <w:t>;</w:t>
      </w:r>
    </w:p>
    <w:p w14:paraId="54096BD7" w14:textId="6A777B0E" w:rsidR="00280776" w:rsidRPr="00EA1944" w:rsidRDefault="00280776" w:rsidP="004E278F">
      <w:pPr>
        <w:pStyle w:val="ListParagraph"/>
        <w:numPr>
          <w:ilvl w:val="0"/>
          <w:numId w:val="6"/>
        </w:numPr>
        <w:rPr>
          <w:rFonts w:ascii="Wingdings" w:hAnsi="Wingdings" w:cs="Calibri"/>
          <w:szCs w:val="22"/>
        </w:rPr>
      </w:pPr>
      <w:r w:rsidRPr="00EA1944">
        <w:rPr>
          <w:rFonts w:cs="Calibri"/>
          <w:szCs w:val="22"/>
        </w:rPr>
        <w:t>Changes to Indirect Costs</w:t>
      </w:r>
      <w:r w:rsidR="00FB645B">
        <w:rPr>
          <w:rFonts w:cs="Calibri"/>
          <w:szCs w:val="22"/>
        </w:rPr>
        <w:t>.</w:t>
      </w:r>
    </w:p>
    <w:p w14:paraId="6E85F093" w14:textId="35678307" w:rsidR="00280776" w:rsidRPr="00515BCC" w:rsidRDefault="00280776" w:rsidP="006720F8">
      <w:pPr>
        <w:ind w:left="720"/>
        <w:rPr>
          <w:rFonts w:cs="Calibri"/>
          <w:b/>
          <w:bCs/>
          <w:szCs w:val="22"/>
        </w:rPr>
      </w:pPr>
      <w:r w:rsidRPr="00515BCC">
        <w:rPr>
          <w:rFonts w:cs="Calibri"/>
          <w:b/>
          <w:bCs/>
          <w:szCs w:val="22"/>
        </w:rPr>
        <w:t>IMPORTANT NOTE</w:t>
      </w:r>
      <w:r w:rsidRPr="00515BCC">
        <w:rPr>
          <w:rFonts w:cs="Calibri"/>
          <w:szCs w:val="22"/>
        </w:rPr>
        <w:t xml:space="preserve">: The subgrantee is subject to the same terms and conditions as the grantee and is responsible to you </w:t>
      </w:r>
      <w:r w:rsidR="00AE59A6">
        <w:rPr>
          <w:rFonts w:cs="Calibri"/>
          <w:szCs w:val="22"/>
        </w:rPr>
        <w:t>(</w:t>
      </w:r>
      <w:r w:rsidR="006160CC">
        <w:rPr>
          <w:rFonts w:cs="Calibri"/>
          <w:szCs w:val="22"/>
        </w:rPr>
        <w:t>the lead agency)</w:t>
      </w:r>
      <w:r w:rsidRPr="00515BCC">
        <w:rPr>
          <w:rFonts w:cs="Calibri"/>
          <w:szCs w:val="22"/>
        </w:rPr>
        <w:t xml:space="preserve"> for the </w:t>
      </w:r>
      <w:r w:rsidR="00517A6C">
        <w:rPr>
          <w:rFonts w:cs="Calibri"/>
          <w:szCs w:val="22"/>
        </w:rPr>
        <w:t>agreed-upon</w:t>
      </w:r>
      <w:r w:rsidRPr="00515BCC">
        <w:rPr>
          <w:rFonts w:cs="Calibri"/>
          <w:szCs w:val="22"/>
        </w:rPr>
        <w:t xml:space="preserve"> scope of work (approved goals, objectives</w:t>
      </w:r>
      <w:r w:rsidR="00517A6C">
        <w:rPr>
          <w:rFonts w:cs="Calibri"/>
          <w:szCs w:val="22"/>
        </w:rPr>
        <w:t>,</w:t>
      </w:r>
      <w:r w:rsidRPr="00515BCC">
        <w:rPr>
          <w:rFonts w:cs="Calibri"/>
          <w:szCs w:val="22"/>
        </w:rPr>
        <w:t xml:space="preserve"> and activities), and the expenditure of subgrant funds. Any changes (program or fiscal) requested by a subgrantee must be reviewed by the grantee. If NJDOE </w:t>
      </w:r>
      <w:r w:rsidR="00361C7B">
        <w:rPr>
          <w:rFonts w:cs="Calibri"/>
          <w:szCs w:val="22"/>
        </w:rPr>
        <w:t xml:space="preserve">requires sub-grantee amendment </w:t>
      </w:r>
      <w:r w:rsidRPr="00515BCC">
        <w:rPr>
          <w:rFonts w:cs="Calibri"/>
          <w:szCs w:val="22"/>
        </w:rPr>
        <w:t xml:space="preserve">approval and you support the changes, forward </w:t>
      </w:r>
      <w:r w:rsidR="006A02E8">
        <w:rPr>
          <w:rFonts w:cs="Calibri"/>
          <w:szCs w:val="22"/>
        </w:rPr>
        <w:t xml:space="preserve">the requested changes </w:t>
      </w:r>
      <w:r w:rsidRPr="00515BCC">
        <w:rPr>
          <w:rFonts w:cs="Calibri"/>
          <w:szCs w:val="22"/>
        </w:rPr>
        <w:t>to the NJ NJDOE Program Office for review. As the grantee, you do not have the authority to approve any changes in their project activities, any budget variances</w:t>
      </w:r>
      <w:r w:rsidR="00517A6C">
        <w:rPr>
          <w:rFonts w:cs="Calibri"/>
          <w:szCs w:val="22"/>
        </w:rPr>
        <w:t>,</w:t>
      </w:r>
      <w:r w:rsidRPr="00515BCC">
        <w:rPr>
          <w:rFonts w:cs="Calibri"/>
          <w:szCs w:val="22"/>
        </w:rPr>
        <w:t xml:space="preserve"> or </w:t>
      </w:r>
      <w:r w:rsidR="00726E3D">
        <w:rPr>
          <w:rFonts w:cs="Calibri"/>
          <w:szCs w:val="22"/>
        </w:rPr>
        <w:t>without</w:t>
      </w:r>
      <w:r w:rsidRPr="00515BCC">
        <w:rPr>
          <w:rFonts w:cs="Calibri"/>
          <w:szCs w:val="22"/>
        </w:rPr>
        <w:t xml:space="preserve"> prior approval by the NJDOE.</w:t>
      </w:r>
    </w:p>
    <w:p w14:paraId="4EAB0AAB" w14:textId="1BC9E9A4" w:rsidR="00A10E97" w:rsidRPr="00A10E97" w:rsidRDefault="00956CA7" w:rsidP="007D45F0">
      <w:pPr>
        <w:pStyle w:val="Heading2"/>
        <w:rPr>
          <w:szCs w:val="22"/>
        </w:rPr>
      </w:pPr>
      <w:bookmarkStart w:id="57" w:name="_Toc142472022"/>
      <w:r w:rsidRPr="005D0B5C">
        <w:lastRenderedPageBreak/>
        <w:t>Suspension/Cancellation of Grant/Loan Agreement and/or Reduction in Funding</w:t>
      </w:r>
      <w:bookmarkEnd w:id="57"/>
    </w:p>
    <w:p w14:paraId="1AAFEE17" w14:textId="02617188" w:rsidR="001D07FB" w:rsidRDefault="00956CA7" w:rsidP="001D07FB">
      <w:pPr>
        <w:ind w:left="720"/>
        <w:rPr>
          <w:szCs w:val="22"/>
        </w:rPr>
      </w:pPr>
      <w:r w:rsidRPr="00A10E97">
        <w:t xml:space="preserve">The Department reserves the right to suspend and/or cancel this Grant Agreement for nonperformance of any of </w:t>
      </w:r>
      <w:r w:rsidR="00517A6C">
        <w:t xml:space="preserve">the </w:t>
      </w:r>
      <w:r w:rsidRPr="00A10E97">
        <w:t>Grant/Loan Agreement provisions.  Failure by the Grantee to comply with agreement stipulations, standards</w:t>
      </w:r>
      <w:r w:rsidR="00517A6C">
        <w:t>,</w:t>
      </w:r>
      <w:r w:rsidRPr="00A10E97">
        <w:t xml:space="preserve"> or conditions may give the Department cause to suspend this agreement and withhold further payments, prohibit additional obligations</w:t>
      </w:r>
      <w:r w:rsidR="00F54C42" w:rsidRPr="00A10E97">
        <w:t>,</w:t>
      </w:r>
      <w:r w:rsidRPr="00A10E97">
        <w:t xml:space="preserve"> or project funds pending corrective action, </w:t>
      </w:r>
      <w:r w:rsidR="00517A6C">
        <w:t xml:space="preserve">and </w:t>
      </w:r>
      <w:r w:rsidRPr="00A10E97">
        <w:t>disallow all or part of the cost associated with the noncompliance, terminate this agreement</w:t>
      </w:r>
      <w:r w:rsidR="00F54C42" w:rsidRPr="00A10E97">
        <w:t>,</w:t>
      </w:r>
      <w:r w:rsidRPr="00A10E97">
        <w:t xml:space="preserve"> or take other remedies that may</w:t>
      </w:r>
      <w:r w:rsidRPr="00737514">
        <w:rPr>
          <w:szCs w:val="22"/>
        </w:rPr>
        <w:t xml:space="preserve"> be legally available.</w:t>
      </w:r>
    </w:p>
    <w:p w14:paraId="012645B6" w14:textId="02949E60" w:rsidR="00956CA7" w:rsidRPr="00737514" w:rsidRDefault="00956CA7" w:rsidP="001D07FB">
      <w:pPr>
        <w:ind w:left="720"/>
        <w:rPr>
          <w:b/>
          <w:szCs w:val="22"/>
        </w:rPr>
      </w:pPr>
      <w:r w:rsidRPr="00737514">
        <w:rPr>
          <w:szCs w:val="22"/>
        </w:rPr>
        <w:t xml:space="preserve">Formal written notice of suspension/cancellation of </w:t>
      </w:r>
      <w:r w:rsidR="009E2715">
        <w:rPr>
          <w:szCs w:val="22"/>
        </w:rPr>
        <w:t>G</w:t>
      </w:r>
      <w:r w:rsidRPr="00737514">
        <w:rPr>
          <w:szCs w:val="22"/>
        </w:rPr>
        <w:t xml:space="preserve">rant </w:t>
      </w:r>
      <w:r w:rsidR="009E2715">
        <w:rPr>
          <w:szCs w:val="22"/>
        </w:rPr>
        <w:t>A</w:t>
      </w:r>
      <w:r w:rsidRPr="00737514">
        <w:rPr>
          <w:szCs w:val="22"/>
        </w:rPr>
        <w:t>greement and/or reduction in funding will be provided to the grantee in advance of the adverse action to be taken together with recommendations to correct deficiencies. Grantees that correct deficiencies in accordance with guidance provided in the written notice shall be reinstated.</w:t>
      </w:r>
    </w:p>
    <w:p w14:paraId="344CFFCE" w14:textId="3D80E14A" w:rsidR="00956CA7" w:rsidRPr="005D0B5C" w:rsidRDefault="00956CA7" w:rsidP="007D45F0">
      <w:pPr>
        <w:pStyle w:val="Heading2"/>
      </w:pPr>
      <w:bookmarkStart w:id="58" w:name="_Toc142472023"/>
      <w:r w:rsidRPr="00D22E4B">
        <w:t>Grant</w:t>
      </w:r>
      <w:r w:rsidRPr="005D0B5C">
        <w:t xml:space="preserve"> Close Out</w:t>
      </w:r>
      <w:bookmarkEnd w:id="58"/>
    </w:p>
    <w:p w14:paraId="08FE4D85" w14:textId="2AEB67C9" w:rsidR="00956CA7" w:rsidRPr="0040257A" w:rsidRDefault="00956CA7" w:rsidP="001D07FB">
      <w:pPr>
        <w:ind w:left="720"/>
        <w:rPr>
          <w:b/>
        </w:rPr>
      </w:pPr>
      <w:r w:rsidRPr="0040257A">
        <w:t xml:space="preserve">The Grantee shall provide all documentation necessary to close out this agreement within 60 days of the </w:t>
      </w:r>
      <w:r w:rsidR="00325FC8">
        <w:t xml:space="preserve">grant </w:t>
      </w:r>
      <w:r w:rsidRPr="0040257A">
        <w:t xml:space="preserve">agreement’s ending date. If performance is ahead of schedule, the documentation should be submitted within 60 days of the conclusion of grant activities. Documentation will include the Final Report referenced in paragraph </w:t>
      </w:r>
      <w:r w:rsidRPr="00046DB9">
        <w:t>I</w:t>
      </w:r>
      <w:r w:rsidR="00046DB9" w:rsidRPr="00046DB9">
        <w:t>I</w:t>
      </w:r>
      <w:r w:rsidRPr="00046DB9">
        <w:t>I.</w:t>
      </w:r>
      <w:r w:rsidR="00F54C42">
        <w:t>5</w:t>
      </w:r>
      <w:r w:rsidR="000C3A88">
        <w:t>.</w:t>
      </w:r>
    </w:p>
    <w:p w14:paraId="1EF09177" w14:textId="36C45D3E" w:rsidR="00956CA7" w:rsidRDefault="00956CA7" w:rsidP="007D45F0">
      <w:pPr>
        <w:pStyle w:val="Heading2"/>
      </w:pPr>
      <w:bookmarkStart w:id="59" w:name="_Toc142472024"/>
      <w:r w:rsidRPr="005D0B5C">
        <w:t xml:space="preserve">Federal </w:t>
      </w:r>
      <w:r w:rsidRPr="00D22E4B">
        <w:t>Requirements</w:t>
      </w:r>
      <w:bookmarkEnd w:id="59"/>
    </w:p>
    <w:p w14:paraId="60FCB5A1" w14:textId="1E3FE43A" w:rsidR="00636CDF" w:rsidRPr="006375B7" w:rsidRDefault="00734ECF" w:rsidP="00450C67">
      <w:pPr>
        <w:ind w:left="720"/>
        <w:rPr>
          <w:rFonts w:asciiTheme="minorHAnsi" w:eastAsia="MS Gothic" w:hAnsiTheme="minorHAnsi" w:cstheme="minorHAnsi"/>
        </w:rPr>
      </w:pPr>
      <w:r>
        <w:rPr>
          <w:rFonts w:asciiTheme="minorHAnsi" w:eastAsia="MS Gothic" w:hAnsiTheme="minorHAnsi" w:cstheme="minorHAnsi"/>
        </w:rPr>
        <w:t xml:space="preserve">Not Applicable </w:t>
      </w:r>
    </w:p>
    <w:p w14:paraId="749FAF3B" w14:textId="0C5C5688" w:rsidR="00A8472A" w:rsidRDefault="00A8472A" w:rsidP="006C0D08">
      <w:pPr>
        <w:ind w:left="720"/>
        <w:rPr>
          <w:color w:val="auto"/>
        </w:rPr>
      </w:pPr>
    </w:p>
    <w:p w14:paraId="5890833F" w14:textId="4E8ED5EC" w:rsidR="0003612C" w:rsidRPr="0003612C" w:rsidRDefault="0003612C" w:rsidP="00D151A7"/>
    <w:sectPr w:rsidR="0003612C" w:rsidRPr="0003612C" w:rsidSect="004B1EEC">
      <w:type w:val="continuous"/>
      <w:pgSz w:w="12240" w:h="15840" w:code="1"/>
      <w:pgMar w:top="1440" w:right="1080" w:bottom="720" w:left="108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439AE" w14:textId="77777777" w:rsidR="00005A29" w:rsidRDefault="00005A29" w:rsidP="0094623B">
      <w:r>
        <w:separator/>
      </w:r>
    </w:p>
  </w:endnote>
  <w:endnote w:type="continuationSeparator" w:id="0">
    <w:p w14:paraId="55A03283" w14:textId="77777777" w:rsidR="00005A29" w:rsidRDefault="00005A29" w:rsidP="0094623B">
      <w:r>
        <w:continuationSeparator/>
      </w:r>
    </w:p>
  </w:endnote>
  <w:endnote w:type="continuationNotice" w:id="1">
    <w:p w14:paraId="17784C24" w14:textId="77777777" w:rsidR="00005A29" w:rsidRDefault="00005A2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Cs w:val="22"/>
      </w:rPr>
      <w:id w:val="-981622354"/>
      <w:docPartObj>
        <w:docPartGallery w:val="Page Numbers (Bottom of Page)"/>
        <w:docPartUnique/>
      </w:docPartObj>
    </w:sdtPr>
    <w:sdtEndPr/>
    <w:sdtContent>
      <w:sdt>
        <w:sdtPr>
          <w:rPr>
            <w:rFonts w:asciiTheme="minorHAnsi" w:hAnsiTheme="minorHAnsi" w:cstheme="minorHAnsi"/>
            <w:szCs w:val="22"/>
          </w:rPr>
          <w:id w:val="-547604598"/>
          <w:docPartObj>
            <w:docPartGallery w:val="Page Numbers (Top of Page)"/>
            <w:docPartUnique/>
          </w:docPartObj>
        </w:sdtPr>
        <w:sdtEndPr/>
        <w:sdtContent>
          <w:p w14:paraId="08CF7CC5" w14:textId="58209E17" w:rsidR="0010221B" w:rsidRPr="00CF4A3A" w:rsidRDefault="0010221B" w:rsidP="00C62F1C">
            <w:pPr>
              <w:pStyle w:val="Footer"/>
              <w:jc w:val="center"/>
              <w:rPr>
                <w:rFonts w:asciiTheme="minorHAnsi" w:hAnsiTheme="minorHAnsi" w:cstheme="minorHAnsi"/>
                <w:szCs w:val="22"/>
              </w:rPr>
            </w:pPr>
            <w:r w:rsidRPr="00CF4A3A">
              <w:rPr>
                <w:rFonts w:asciiTheme="minorHAnsi" w:hAnsiTheme="minorHAnsi" w:cstheme="minorHAnsi"/>
                <w:szCs w:val="22"/>
              </w:rPr>
              <w:t xml:space="preserve">Page </w:t>
            </w:r>
            <w:r w:rsidRPr="00CF4A3A">
              <w:rPr>
                <w:rFonts w:asciiTheme="minorHAnsi" w:hAnsiTheme="minorHAnsi" w:cstheme="minorHAnsi"/>
                <w:bCs/>
                <w:szCs w:val="22"/>
              </w:rPr>
              <w:fldChar w:fldCharType="begin"/>
            </w:r>
            <w:r w:rsidRPr="00CF4A3A">
              <w:rPr>
                <w:rFonts w:asciiTheme="minorHAnsi" w:hAnsiTheme="minorHAnsi" w:cstheme="minorHAnsi"/>
                <w:bCs/>
                <w:szCs w:val="22"/>
              </w:rPr>
              <w:instrText xml:space="preserve"> PAGE </w:instrText>
            </w:r>
            <w:r w:rsidRPr="00CF4A3A">
              <w:rPr>
                <w:rFonts w:asciiTheme="minorHAnsi" w:hAnsiTheme="minorHAnsi" w:cstheme="minorHAnsi"/>
                <w:bCs/>
                <w:szCs w:val="22"/>
              </w:rPr>
              <w:fldChar w:fldCharType="separate"/>
            </w:r>
            <w:r w:rsidRPr="00CF4A3A">
              <w:rPr>
                <w:rFonts w:asciiTheme="minorHAnsi" w:hAnsiTheme="minorHAnsi" w:cstheme="minorHAnsi"/>
                <w:bCs/>
                <w:noProof/>
                <w:szCs w:val="22"/>
              </w:rPr>
              <w:t>2</w:t>
            </w:r>
            <w:r w:rsidRPr="00CF4A3A">
              <w:rPr>
                <w:rFonts w:asciiTheme="minorHAnsi" w:hAnsiTheme="minorHAnsi" w:cstheme="minorHAnsi"/>
                <w:bCs/>
                <w:szCs w:val="22"/>
              </w:rPr>
              <w:fldChar w:fldCharType="end"/>
            </w:r>
            <w:r w:rsidRPr="00CF4A3A">
              <w:rPr>
                <w:rFonts w:asciiTheme="minorHAnsi" w:hAnsiTheme="minorHAnsi" w:cstheme="minorHAnsi"/>
                <w:szCs w:val="22"/>
              </w:rPr>
              <w:t xml:space="preserve"> of </w:t>
            </w:r>
            <w:r w:rsidRPr="00CF4A3A">
              <w:rPr>
                <w:rFonts w:asciiTheme="minorHAnsi" w:hAnsiTheme="minorHAnsi" w:cstheme="minorHAnsi"/>
                <w:bCs/>
                <w:szCs w:val="22"/>
              </w:rPr>
              <w:fldChar w:fldCharType="begin"/>
            </w:r>
            <w:r w:rsidRPr="00CF4A3A">
              <w:rPr>
                <w:rFonts w:asciiTheme="minorHAnsi" w:hAnsiTheme="minorHAnsi" w:cstheme="minorHAnsi"/>
                <w:bCs/>
                <w:szCs w:val="22"/>
              </w:rPr>
              <w:instrText xml:space="preserve"> NUMPAGES  </w:instrText>
            </w:r>
            <w:r w:rsidRPr="00CF4A3A">
              <w:rPr>
                <w:rFonts w:asciiTheme="minorHAnsi" w:hAnsiTheme="minorHAnsi" w:cstheme="minorHAnsi"/>
                <w:bCs/>
                <w:szCs w:val="22"/>
              </w:rPr>
              <w:fldChar w:fldCharType="separate"/>
            </w:r>
            <w:r w:rsidRPr="00CF4A3A">
              <w:rPr>
                <w:rFonts w:asciiTheme="minorHAnsi" w:hAnsiTheme="minorHAnsi" w:cstheme="minorHAnsi"/>
                <w:bCs/>
                <w:noProof/>
                <w:szCs w:val="22"/>
              </w:rPr>
              <w:t>2</w:t>
            </w:r>
            <w:r w:rsidRPr="00CF4A3A">
              <w:rPr>
                <w:rFonts w:asciiTheme="minorHAnsi" w:hAnsiTheme="minorHAnsi" w:cstheme="minorHAnsi"/>
                <w:bCs/>
                <w:szCs w:val="22"/>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3FE74" w14:textId="7FAE5137" w:rsidR="0010221B" w:rsidRPr="00F95709" w:rsidRDefault="0010221B" w:rsidP="00F957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72241" w14:textId="77777777" w:rsidR="0010221B" w:rsidRDefault="0010221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Calibri"/>
      </w:rPr>
      <w:id w:val="-387106056"/>
      <w:docPartObj>
        <w:docPartGallery w:val="Page Numbers (Bottom of Page)"/>
        <w:docPartUnique/>
      </w:docPartObj>
    </w:sdtPr>
    <w:sdtEndPr>
      <w:rPr>
        <w:noProof/>
        <w:sz w:val="20"/>
        <w:szCs w:val="20"/>
      </w:rPr>
    </w:sdtEndPr>
    <w:sdtContent>
      <w:p w14:paraId="5E82CE8D" w14:textId="77777777" w:rsidR="0010221B" w:rsidRPr="0046481D" w:rsidRDefault="0010221B" w:rsidP="008B0E51">
        <w:pPr>
          <w:pStyle w:val="Footer"/>
          <w:tabs>
            <w:tab w:val="clear" w:pos="4680"/>
            <w:tab w:val="clear" w:pos="9360"/>
          </w:tabs>
          <w:spacing w:before="0" w:after="0"/>
          <w:jc w:val="center"/>
          <w:rPr>
            <w:rFonts w:cs="Calibri"/>
            <w:sz w:val="20"/>
            <w:szCs w:val="20"/>
          </w:rPr>
        </w:pPr>
        <w:r w:rsidRPr="0046481D">
          <w:rPr>
            <w:rFonts w:cs="Calibri"/>
            <w:noProof/>
            <w:sz w:val="20"/>
            <w:szCs w:val="20"/>
          </w:rPr>
          <w:t xml:space="preserve">Page </w:t>
        </w:r>
        <w:r w:rsidRPr="0046481D">
          <w:rPr>
            <w:rFonts w:cs="Calibri"/>
            <w:bCs/>
            <w:noProof/>
            <w:sz w:val="20"/>
            <w:szCs w:val="20"/>
          </w:rPr>
          <w:fldChar w:fldCharType="begin"/>
        </w:r>
        <w:r w:rsidRPr="0046481D">
          <w:rPr>
            <w:rFonts w:cs="Calibri"/>
            <w:bCs/>
            <w:noProof/>
            <w:sz w:val="20"/>
            <w:szCs w:val="20"/>
          </w:rPr>
          <w:instrText xml:space="preserve"> PAGE  \* Arabic  \* MERGEFORMAT </w:instrText>
        </w:r>
        <w:r w:rsidRPr="0046481D">
          <w:rPr>
            <w:rFonts w:cs="Calibri"/>
            <w:bCs/>
            <w:noProof/>
            <w:sz w:val="20"/>
            <w:szCs w:val="20"/>
          </w:rPr>
          <w:fldChar w:fldCharType="separate"/>
        </w:r>
        <w:r w:rsidRPr="0046481D">
          <w:rPr>
            <w:rFonts w:cs="Calibri"/>
            <w:bCs/>
            <w:noProof/>
            <w:sz w:val="20"/>
            <w:szCs w:val="20"/>
          </w:rPr>
          <w:t>1</w:t>
        </w:r>
        <w:r w:rsidRPr="0046481D">
          <w:rPr>
            <w:rFonts w:cs="Calibri"/>
            <w:bCs/>
            <w:noProof/>
            <w:sz w:val="20"/>
            <w:szCs w:val="20"/>
          </w:rPr>
          <w:fldChar w:fldCharType="end"/>
        </w:r>
        <w:r w:rsidRPr="0046481D">
          <w:rPr>
            <w:rFonts w:cs="Calibri"/>
            <w:noProof/>
            <w:sz w:val="20"/>
            <w:szCs w:val="20"/>
          </w:rPr>
          <w:t xml:space="preserve"> of </w:t>
        </w:r>
        <w:r w:rsidRPr="0046481D">
          <w:rPr>
            <w:rFonts w:cs="Calibri"/>
            <w:bCs/>
            <w:noProof/>
            <w:sz w:val="20"/>
            <w:szCs w:val="20"/>
          </w:rPr>
          <w:fldChar w:fldCharType="begin"/>
        </w:r>
        <w:r w:rsidRPr="0046481D">
          <w:rPr>
            <w:rFonts w:cs="Calibri"/>
            <w:bCs/>
            <w:noProof/>
            <w:sz w:val="20"/>
            <w:szCs w:val="20"/>
          </w:rPr>
          <w:instrText xml:space="preserve"> NUMPAGES  \* Arabic  \* MERGEFORMAT </w:instrText>
        </w:r>
        <w:r w:rsidRPr="0046481D">
          <w:rPr>
            <w:rFonts w:cs="Calibri"/>
            <w:bCs/>
            <w:noProof/>
            <w:sz w:val="20"/>
            <w:szCs w:val="20"/>
          </w:rPr>
          <w:fldChar w:fldCharType="separate"/>
        </w:r>
        <w:r w:rsidRPr="0046481D">
          <w:rPr>
            <w:rFonts w:cs="Calibri"/>
            <w:bCs/>
            <w:noProof/>
            <w:sz w:val="20"/>
            <w:szCs w:val="20"/>
          </w:rPr>
          <w:t>2</w:t>
        </w:r>
        <w:r w:rsidRPr="0046481D">
          <w:rPr>
            <w:rFonts w:cs="Calibri"/>
            <w:bCs/>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C4B02" w14:textId="77777777" w:rsidR="00005A29" w:rsidRDefault="00005A29" w:rsidP="0094623B">
      <w:r>
        <w:separator/>
      </w:r>
    </w:p>
  </w:footnote>
  <w:footnote w:type="continuationSeparator" w:id="0">
    <w:p w14:paraId="7EBE0A89" w14:textId="77777777" w:rsidR="00005A29" w:rsidRDefault="00005A29" w:rsidP="0094623B">
      <w:r>
        <w:continuationSeparator/>
      </w:r>
    </w:p>
  </w:footnote>
  <w:footnote w:type="continuationNotice" w:id="1">
    <w:p w14:paraId="36B18AD3" w14:textId="77777777" w:rsidR="00005A29" w:rsidRDefault="00005A2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D562D" w14:textId="77777777" w:rsidR="0010221B" w:rsidRDefault="001022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D4839" w14:textId="77777777" w:rsidR="0010221B" w:rsidRPr="009F5EDC" w:rsidRDefault="0010221B" w:rsidP="009F5E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8730" w14:textId="77777777" w:rsidR="0010221B" w:rsidRDefault="001022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B01FF"/>
    <w:multiLevelType w:val="hybridMultilevel"/>
    <w:tmpl w:val="A91C393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BE563F"/>
    <w:multiLevelType w:val="hybridMultilevel"/>
    <w:tmpl w:val="CABC47E0"/>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C870A3"/>
    <w:multiLevelType w:val="hybridMultilevel"/>
    <w:tmpl w:val="BA783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EE42CF"/>
    <w:multiLevelType w:val="hybridMultilevel"/>
    <w:tmpl w:val="6CC08F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FD4BA8"/>
    <w:multiLevelType w:val="hybridMultilevel"/>
    <w:tmpl w:val="DC3A2FE0"/>
    <w:lvl w:ilvl="0" w:tplc="4AB6BF24">
      <w:start w:val="1"/>
      <w:numFmt w:val="decimal"/>
      <w:lvlText w:val="%1."/>
      <w:lvlJc w:val="left"/>
      <w:pPr>
        <w:ind w:left="1440" w:hanging="360"/>
      </w:pPr>
      <w:rPr>
        <w:rFonts w:hint="default"/>
      </w:rPr>
    </w:lvl>
    <w:lvl w:ilvl="1" w:tplc="04090019">
      <w:start w:val="1"/>
      <w:numFmt w:val="lowerLetter"/>
      <w:lvlText w:val="%2."/>
      <w:lvlJc w:val="left"/>
      <w:pPr>
        <w:ind w:left="1080" w:hanging="360"/>
      </w:pPr>
    </w:lvl>
    <w:lvl w:ilvl="2" w:tplc="2B7E03F8">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682743C"/>
    <w:multiLevelType w:val="hybridMultilevel"/>
    <w:tmpl w:val="E8ACB1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0D75C52"/>
    <w:multiLevelType w:val="hybridMultilevel"/>
    <w:tmpl w:val="ED22AE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833882"/>
    <w:multiLevelType w:val="hybridMultilevel"/>
    <w:tmpl w:val="4A60DCD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AC60A6F"/>
    <w:multiLevelType w:val="hybridMultilevel"/>
    <w:tmpl w:val="63006852"/>
    <w:lvl w:ilvl="0" w:tplc="4AB6BF2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B3E760C"/>
    <w:multiLevelType w:val="hybridMultilevel"/>
    <w:tmpl w:val="DC8A244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B37022"/>
    <w:multiLevelType w:val="multilevel"/>
    <w:tmpl w:val="9DFC4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0750EF1"/>
    <w:multiLevelType w:val="hybridMultilevel"/>
    <w:tmpl w:val="F0F45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3776AAE"/>
    <w:multiLevelType w:val="multilevel"/>
    <w:tmpl w:val="AF76B0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5576A50"/>
    <w:multiLevelType w:val="hybridMultilevel"/>
    <w:tmpl w:val="B10243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8731F85"/>
    <w:multiLevelType w:val="hybridMultilevel"/>
    <w:tmpl w:val="531021E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100CD3"/>
    <w:multiLevelType w:val="hybridMultilevel"/>
    <w:tmpl w:val="663A60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F232B5F"/>
    <w:multiLevelType w:val="hybridMultilevel"/>
    <w:tmpl w:val="4AB204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4714DBF"/>
    <w:multiLevelType w:val="hybridMultilevel"/>
    <w:tmpl w:val="A3708AD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097884"/>
    <w:multiLevelType w:val="hybridMultilevel"/>
    <w:tmpl w:val="7130CA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D63080"/>
    <w:multiLevelType w:val="hybridMultilevel"/>
    <w:tmpl w:val="DAFC8F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CE8707C"/>
    <w:multiLevelType w:val="hybridMultilevel"/>
    <w:tmpl w:val="36D8890C"/>
    <w:lvl w:ilvl="0" w:tplc="0409000D">
      <w:start w:val="1"/>
      <w:numFmt w:val="bullet"/>
      <w:lvlText w:val=""/>
      <w:lvlJc w:val="left"/>
      <w:pPr>
        <w:ind w:left="645" w:hanging="360"/>
      </w:pPr>
      <w:rPr>
        <w:rFonts w:ascii="Wingdings" w:hAnsi="Wingdings"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21" w15:restartNumberingAfterBreak="0">
    <w:nsid w:val="5F8113AF"/>
    <w:multiLevelType w:val="hybridMultilevel"/>
    <w:tmpl w:val="CC2E9C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C87E09"/>
    <w:multiLevelType w:val="multilevel"/>
    <w:tmpl w:val="4CCCB86A"/>
    <w:lvl w:ilvl="0">
      <w:start w:val="1"/>
      <w:numFmt w:val="upperRoman"/>
      <w:pStyle w:val="Heading1"/>
      <w:suff w:val="space"/>
      <w:lvlText w:val="%1."/>
      <w:lvlJc w:val="left"/>
      <w:pPr>
        <w:ind w:left="432" w:hanging="432"/>
      </w:pPr>
      <w:rPr>
        <w:rFonts w:ascii="Calibri" w:hint="default"/>
        <w:b/>
        <w:bCs w:val="0"/>
        <w:i w:val="0"/>
        <w:iCs w:val="0"/>
        <w:caps w:val="0"/>
        <w:smallCaps w:val="0"/>
        <w:strike w:val="0"/>
        <w:dstrike w:val="0"/>
        <w:outline w:val="0"/>
        <w:shadow w:val="0"/>
        <w:emboss w:val="0"/>
        <w:imprint w:val="0"/>
        <w:noProof w:val="0"/>
        <w:vanish w:val="0"/>
        <w:webHidden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720" w:hanging="720"/>
      </w:pPr>
      <w:rPr>
        <w:rFonts w:cs="Times New Roman"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suff w:val="space"/>
      <w:lvlText w:val="%1.%2.%3."/>
      <w:lvlJc w:val="left"/>
      <w:pPr>
        <w:ind w:left="1800" w:hanging="1080"/>
      </w:pPr>
      <w:rPr>
        <w:rFonts w:ascii="Calibri" w:hAnsi="Calibri" w:cs="Times New Roman" w:hint="default"/>
        <w:b/>
        <w:i w:val="0"/>
        <w:color w:val="auto"/>
        <w:sz w:val="24"/>
      </w:rPr>
    </w:lvl>
    <w:lvl w:ilvl="3">
      <w:start w:val="1"/>
      <w:numFmt w:val="decimal"/>
      <w:lvlText w:val="%4."/>
      <w:lvlJc w:val="left"/>
      <w:pPr>
        <w:ind w:left="2160" w:hanging="360"/>
      </w:pPr>
      <w:rPr>
        <w:rFonts w:hint="default"/>
        <w:b w:val="0"/>
        <w:i w:val="0"/>
        <w:color w:val="auto"/>
      </w:rPr>
    </w:lvl>
    <w:lvl w:ilvl="4">
      <w:start w:val="1"/>
      <w:numFmt w:val="bullet"/>
      <w:suff w:val="space"/>
      <w:lvlText w:val=""/>
      <w:lvlJc w:val="left"/>
      <w:pPr>
        <w:ind w:left="2448" w:hanging="288"/>
      </w:pPr>
      <w:rPr>
        <w:rFonts w:ascii="Symbol" w:hAnsi="Symbol" w:hint="default"/>
        <w:color w:val="auto"/>
      </w:rPr>
    </w:lvl>
    <w:lvl w:ilvl="5">
      <w:start w:val="1"/>
      <w:numFmt w:val="none"/>
      <w:lvlText w:val=""/>
      <w:lvlJc w:val="right"/>
      <w:pPr>
        <w:ind w:left="2520" w:firstLine="0"/>
      </w:pPr>
      <w:rPr>
        <w:rFonts w:hint="default"/>
      </w:rPr>
    </w:lvl>
    <w:lvl w:ilvl="6">
      <w:start w:val="1"/>
      <w:numFmt w:val="none"/>
      <w:lvlText w:val="%7"/>
      <w:lvlJc w:val="left"/>
      <w:pPr>
        <w:tabs>
          <w:tab w:val="num" w:pos="2880"/>
        </w:tabs>
        <w:ind w:left="2880" w:firstLine="0"/>
      </w:pPr>
      <w:rPr>
        <w:rFonts w:hint="default"/>
      </w:rPr>
    </w:lvl>
    <w:lvl w:ilvl="7">
      <w:start w:val="1"/>
      <w:numFmt w:val="none"/>
      <w:lvlText w:val=""/>
      <w:lvlJc w:val="left"/>
      <w:pPr>
        <w:tabs>
          <w:tab w:val="num" w:pos="2952"/>
        </w:tabs>
        <w:ind w:left="2952" w:hanging="72"/>
      </w:pPr>
      <w:rPr>
        <w:rFonts w:hint="default"/>
      </w:rPr>
    </w:lvl>
    <w:lvl w:ilvl="8">
      <w:start w:val="1"/>
      <w:numFmt w:val="none"/>
      <w:lvlText w:val="%9"/>
      <w:lvlJc w:val="right"/>
      <w:pPr>
        <w:ind w:left="3240" w:firstLine="0"/>
      </w:pPr>
      <w:rPr>
        <w:rFonts w:hint="default"/>
      </w:rPr>
    </w:lvl>
  </w:abstractNum>
  <w:abstractNum w:abstractNumId="23" w15:restartNumberingAfterBreak="0">
    <w:nsid w:val="68820020"/>
    <w:multiLevelType w:val="hybridMultilevel"/>
    <w:tmpl w:val="D32024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BB262D4"/>
    <w:multiLevelType w:val="multilevel"/>
    <w:tmpl w:val="8EE8EBE2"/>
    <w:styleLink w:val="Style3"/>
    <w:lvl w:ilvl="0">
      <w:start w:val="1"/>
      <w:numFmt w:val="upperRoman"/>
      <w:lvlText w:val="Section %1."/>
      <w:lvlJc w:val="left"/>
      <w:pPr>
        <w:ind w:left="0" w:firstLine="0"/>
      </w:pPr>
      <w:rPr>
        <w:rFonts w:ascii="Calibri" w:hAnsi="Calibri"/>
        <w:b w:val="0"/>
        <w:i w:val="0"/>
        <w:sz w:val="24"/>
      </w:rPr>
    </w:lvl>
    <w:lvl w:ilvl="1">
      <w:start w:val="1"/>
      <w:numFmt w:val="decimal"/>
      <w:lvlText w:val="%1. %2. "/>
      <w:lvlJc w:val="left"/>
      <w:pPr>
        <w:ind w:left="0" w:firstLine="0"/>
      </w:pPr>
      <w:rPr>
        <w:rFonts w:ascii="Calibri" w:hAnsi="Calibri" w:hint="default"/>
        <w:b w:val="0"/>
        <w:sz w:val="22"/>
      </w:rPr>
    </w:lvl>
    <w:lvl w:ilvl="2">
      <w:start w:val="1"/>
      <w:numFmt w:val="lowerLetter"/>
      <w:lvlText w:val="%1. %2. %3. "/>
      <w:lvlJc w:val="left"/>
      <w:pPr>
        <w:ind w:left="2160" w:hanging="1080"/>
      </w:pPr>
      <w:rPr>
        <w:rFonts w:hint="default"/>
        <w:b w:val="0"/>
        <w:sz w:val="24"/>
      </w:rPr>
    </w:lvl>
    <w:lvl w:ilvl="3">
      <w:start w:val="1"/>
      <w:numFmt w:val="decimal"/>
      <w:lvlText w:val="%1.%2.%3.%4."/>
      <w:lvlJc w:val="left"/>
      <w:pPr>
        <w:ind w:left="2520" w:hanging="720"/>
      </w:pPr>
      <w:rPr>
        <w:rFonts w:ascii="Calibri" w:hAnsi="Calibri" w:hint="default"/>
        <w:b w:val="0"/>
        <w:i w:val="0"/>
        <w:sz w:val="22"/>
      </w:rPr>
    </w:lvl>
    <w:lvl w:ilvl="4">
      <w:start w:val="1"/>
      <w:numFmt w:val="lowerLetter"/>
      <w:lvlText w:val="%1.%2.%3.%4(%5)"/>
      <w:lvlJc w:val="left"/>
      <w:pPr>
        <w:ind w:left="2880" w:firstLine="0"/>
      </w:pPr>
      <w:rPr>
        <w:rFonts w:asciiTheme="majorHAnsi" w:hAnsiTheme="majorHAnsi" w:hint="default"/>
        <w:b/>
        <w:i w:val="0"/>
        <w:color w:val="auto"/>
        <w:sz w:val="22"/>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5" w15:restartNumberingAfterBreak="0">
    <w:nsid w:val="72895376"/>
    <w:multiLevelType w:val="hybridMultilevel"/>
    <w:tmpl w:val="3B08FB16"/>
    <w:lvl w:ilvl="0" w:tplc="2DB008FA">
      <w:start w:val="1"/>
      <w:numFmt w:val="upperLetter"/>
      <w:lvlText w:val="%1."/>
      <w:lvlJc w:val="left"/>
      <w:pPr>
        <w:ind w:left="1440" w:hanging="360"/>
      </w:pPr>
    </w:lvl>
    <w:lvl w:ilvl="1" w:tplc="97BC768E" w:tentative="1">
      <w:start w:val="1"/>
      <w:numFmt w:val="lowerLetter"/>
      <w:lvlText w:val="%2."/>
      <w:lvlJc w:val="left"/>
      <w:pPr>
        <w:ind w:left="2160" w:hanging="360"/>
      </w:pPr>
    </w:lvl>
    <w:lvl w:ilvl="2" w:tplc="AF96BDDA" w:tentative="1">
      <w:start w:val="1"/>
      <w:numFmt w:val="lowerRoman"/>
      <w:lvlText w:val="%3."/>
      <w:lvlJc w:val="right"/>
      <w:pPr>
        <w:ind w:left="2880" w:hanging="180"/>
      </w:pPr>
    </w:lvl>
    <w:lvl w:ilvl="3" w:tplc="EC04F058" w:tentative="1">
      <w:start w:val="1"/>
      <w:numFmt w:val="decimal"/>
      <w:lvlText w:val="%4."/>
      <w:lvlJc w:val="left"/>
      <w:pPr>
        <w:ind w:left="3600" w:hanging="360"/>
      </w:pPr>
    </w:lvl>
    <w:lvl w:ilvl="4" w:tplc="F3BE5170" w:tentative="1">
      <w:start w:val="1"/>
      <w:numFmt w:val="lowerLetter"/>
      <w:lvlText w:val="%5."/>
      <w:lvlJc w:val="left"/>
      <w:pPr>
        <w:ind w:left="4320" w:hanging="360"/>
      </w:pPr>
    </w:lvl>
    <w:lvl w:ilvl="5" w:tplc="C21AE15A" w:tentative="1">
      <w:start w:val="1"/>
      <w:numFmt w:val="lowerRoman"/>
      <w:lvlText w:val="%6."/>
      <w:lvlJc w:val="right"/>
      <w:pPr>
        <w:ind w:left="5040" w:hanging="180"/>
      </w:pPr>
    </w:lvl>
    <w:lvl w:ilvl="6" w:tplc="D8389D02" w:tentative="1">
      <w:start w:val="1"/>
      <w:numFmt w:val="decimal"/>
      <w:lvlText w:val="%7."/>
      <w:lvlJc w:val="left"/>
      <w:pPr>
        <w:ind w:left="5760" w:hanging="360"/>
      </w:pPr>
    </w:lvl>
    <w:lvl w:ilvl="7" w:tplc="CC78B98E" w:tentative="1">
      <w:start w:val="1"/>
      <w:numFmt w:val="lowerLetter"/>
      <w:lvlText w:val="%8."/>
      <w:lvlJc w:val="left"/>
      <w:pPr>
        <w:ind w:left="6480" w:hanging="360"/>
      </w:pPr>
    </w:lvl>
    <w:lvl w:ilvl="8" w:tplc="1682F470" w:tentative="1">
      <w:start w:val="1"/>
      <w:numFmt w:val="lowerRoman"/>
      <w:lvlText w:val="%9."/>
      <w:lvlJc w:val="right"/>
      <w:pPr>
        <w:ind w:left="7200" w:hanging="180"/>
      </w:pPr>
    </w:lvl>
  </w:abstractNum>
  <w:abstractNum w:abstractNumId="26" w15:restartNumberingAfterBreak="0">
    <w:nsid w:val="75232411"/>
    <w:multiLevelType w:val="multilevel"/>
    <w:tmpl w:val="9DFC4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F5E1313"/>
    <w:multiLevelType w:val="hybridMultilevel"/>
    <w:tmpl w:val="CB2C013E"/>
    <w:lvl w:ilvl="0" w:tplc="D0667D54">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0331123">
    <w:abstractNumId w:val="2"/>
  </w:num>
  <w:num w:numId="2" w16cid:durableId="460920066">
    <w:abstractNumId w:val="22"/>
  </w:num>
  <w:num w:numId="3" w16cid:durableId="662584675">
    <w:abstractNumId w:val="22"/>
  </w:num>
  <w:num w:numId="4" w16cid:durableId="1681852528">
    <w:abstractNumId w:val="24"/>
  </w:num>
  <w:num w:numId="5" w16cid:durableId="2031107311">
    <w:abstractNumId w:val="16"/>
  </w:num>
  <w:num w:numId="6" w16cid:durableId="308248352">
    <w:abstractNumId w:val="11"/>
  </w:num>
  <w:num w:numId="7" w16cid:durableId="1260796299">
    <w:abstractNumId w:val="22"/>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8" w16cid:durableId="639070454">
    <w:abstractNumId w:val="3"/>
  </w:num>
  <w:num w:numId="9" w16cid:durableId="98525322">
    <w:abstractNumId w:val="16"/>
  </w:num>
  <w:num w:numId="10" w16cid:durableId="2050454803">
    <w:abstractNumId w:val="19"/>
  </w:num>
  <w:num w:numId="11" w16cid:durableId="1872376921">
    <w:abstractNumId w:val="27"/>
  </w:num>
  <w:num w:numId="12" w16cid:durableId="611277907">
    <w:abstractNumId w:val="20"/>
  </w:num>
  <w:num w:numId="13" w16cid:durableId="1592204682">
    <w:abstractNumId w:val="8"/>
  </w:num>
  <w:num w:numId="14" w16cid:durableId="998734591">
    <w:abstractNumId w:val="4"/>
  </w:num>
  <w:num w:numId="15" w16cid:durableId="414472766">
    <w:abstractNumId w:val="12"/>
  </w:num>
  <w:num w:numId="16" w16cid:durableId="1197084876">
    <w:abstractNumId w:val="18"/>
  </w:num>
  <w:num w:numId="17" w16cid:durableId="1468744971">
    <w:abstractNumId w:val="7"/>
  </w:num>
  <w:num w:numId="18" w16cid:durableId="547686654">
    <w:abstractNumId w:val="0"/>
  </w:num>
  <w:num w:numId="19" w16cid:durableId="1130242378">
    <w:abstractNumId w:val="13"/>
  </w:num>
  <w:num w:numId="20" w16cid:durableId="559899828">
    <w:abstractNumId w:val="6"/>
  </w:num>
  <w:num w:numId="21" w16cid:durableId="804081248">
    <w:abstractNumId w:val="9"/>
  </w:num>
  <w:num w:numId="22" w16cid:durableId="1233809962">
    <w:abstractNumId w:val="14"/>
  </w:num>
  <w:num w:numId="23" w16cid:durableId="989139203">
    <w:abstractNumId w:val="1"/>
  </w:num>
  <w:num w:numId="24" w16cid:durableId="1204706325">
    <w:abstractNumId w:val="17"/>
  </w:num>
  <w:num w:numId="25" w16cid:durableId="21977192">
    <w:abstractNumId w:val="26"/>
  </w:num>
  <w:num w:numId="26" w16cid:durableId="2130932046">
    <w:abstractNumId w:val="10"/>
  </w:num>
  <w:num w:numId="27" w16cid:durableId="680813717">
    <w:abstractNumId w:val="25"/>
  </w:num>
  <w:num w:numId="28" w16cid:durableId="1761828428">
    <w:abstractNumId w:val="5"/>
  </w:num>
  <w:num w:numId="29" w16cid:durableId="1461730015">
    <w:abstractNumId w:val="15"/>
  </w:num>
  <w:num w:numId="30" w16cid:durableId="1232472306">
    <w:abstractNumId w:val="23"/>
  </w:num>
  <w:num w:numId="31" w16cid:durableId="1444033161">
    <w:abstractNumId w:val="2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AwsjA2NDE3tjQ1NTFT0lEKTi0uzszPAykwrAUAhhecHCwAAAA="/>
  </w:docVars>
  <w:rsids>
    <w:rsidRoot w:val="00310B0C"/>
    <w:rsid w:val="0000056F"/>
    <w:rsid w:val="00003B8F"/>
    <w:rsid w:val="00004ABD"/>
    <w:rsid w:val="00005749"/>
    <w:rsid w:val="00005A29"/>
    <w:rsid w:val="00005C45"/>
    <w:rsid w:val="00006025"/>
    <w:rsid w:val="00007265"/>
    <w:rsid w:val="00010E70"/>
    <w:rsid w:val="0001453E"/>
    <w:rsid w:val="00020A20"/>
    <w:rsid w:val="00023C42"/>
    <w:rsid w:val="000347C1"/>
    <w:rsid w:val="00034904"/>
    <w:rsid w:val="000352B2"/>
    <w:rsid w:val="0003551F"/>
    <w:rsid w:val="0003612C"/>
    <w:rsid w:val="00036273"/>
    <w:rsid w:val="00037A34"/>
    <w:rsid w:val="00041174"/>
    <w:rsid w:val="0004370C"/>
    <w:rsid w:val="00043901"/>
    <w:rsid w:val="0004511A"/>
    <w:rsid w:val="00045624"/>
    <w:rsid w:val="000469DC"/>
    <w:rsid w:val="00046DB9"/>
    <w:rsid w:val="00050D15"/>
    <w:rsid w:val="0005120F"/>
    <w:rsid w:val="00051BEC"/>
    <w:rsid w:val="000533C4"/>
    <w:rsid w:val="00053AD2"/>
    <w:rsid w:val="00055CEB"/>
    <w:rsid w:val="0006046E"/>
    <w:rsid w:val="00060971"/>
    <w:rsid w:val="000614D6"/>
    <w:rsid w:val="000635D2"/>
    <w:rsid w:val="00065447"/>
    <w:rsid w:val="000656E5"/>
    <w:rsid w:val="00066E0C"/>
    <w:rsid w:val="00074768"/>
    <w:rsid w:val="0007505C"/>
    <w:rsid w:val="0008077B"/>
    <w:rsid w:val="00082464"/>
    <w:rsid w:val="0008419A"/>
    <w:rsid w:val="0008466A"/>
    <w:rsid w:val="0008641C"/>
    <w:rsid w:val="000864EC"/>
    <w:rsid w:val="00086BB8"/>
    <w:rsid w:val="00092D1A"/>
    <w:rsid w:val="0009490E"/>
    <w:rsid w:val="000949CF"/>
    <w:rsid w:val="000954F4"/>
    <w:rsid w:val="00096B1E"/>
    <w:rsid w:val="000A1027"/>
    <w:rsid w:val="000A5145"/>
    <w:rsid w:val="000A754D"/>
    <w:rsid w:val="000A7593"/>
    <w:rsid w:val="000B290E"/>
    <w:rsid w:val="000B4A95"/>
    <w:rsid w:val="000B5EA6"/>
    <w:rsid w:val="000B5F93"/>
    <w:rsid w:val="000B691E"/>
    <w:rsid w:val="000B69B1"/>
    <w:rsid w:val="000B69FB"/>
    <w:rsid w:val="000C0E0E"/>
    <w:rsid w:val="000C3243"/>
    <w:rsid w:val="000C3A88"/>
    <w:rsid w:val="000C3B92"/>
    <w:rsid w:val="000C573B"/>
    <w:rsid w:val="000C7EEC"/>
    <w:rsid w:val="000D0522"/>
    <w:rsid w:val="000D1198"/>
    <w:rsid w:val="000D21A3"/>
    <w:rsid w:val="000D2AA9"/>
    <w:rsid w:val="000D2D24"/>
    <w:rsid w:val="000D34E0"/>
    <w:rsid w:val="000D6E0B"/>
    <w:rsid w:val="000E0DC8"/>
    <w:rsid w:val="000E276E"/>
    <w:rsid w:val="000E2790"/>
    <w:rsid w:val="000E44B2"/>
    <w:rsid w:val="000E4DBF"/>
    <w:rsid w:val="000F260A"/>
    <w:rsid w:val="000F2CEA"/>
    <w:rsid w:val="000F3688"/>
    <w:rsid w:val="000F3884"/>
    <w:rsid w:val="000F3979"/>
    <w:rsid w:val="000F5180"/>
    <w:rsid w:val="000F5C86"/>
    <w:rsid w:val="000F7B43"/>
    <w:rsid w:val="0010162D"/>
    <w:rsid w:val="001016F9"/>
    <w:rsid w:val="0010221B"/>
    <w:rsid w:val="001033EC"/>
    <w:rsid w:val="0010375E"/>
    <w:rsid w:val="00103FDB"/>
    <w:rsid w:val="00104178"/>
    <w:rsid w:val="0010544C"/>
    <w:rsid w:val="00105450"/>
    <w:rsid w:val="001062E7"/>
    <w:rsid w:val="00106715"/>
    <w:rsid w:val="001078C6"/>
    <w:rsid w:val="00107D8A"/>
    <w:rsid w:val="00107F5D"/>
    <w:rsid w:val="00110C92"/>
    <w:rsid w:val="00110EFF"/>
    <w:rsid w:val="001124F1"/>
    <w:rsid w:val="00114628"/>
    <w:rsid w:val="001153D7"/>
    <w:rsid w:val="00116AFE"/>
    <w:rsid w:val="00121FEF"/>
    <w:rsid w:val="00122895"/>
    <w:rsid w:val="00122DA2"/>
    <w:rsid w:val="001243B9"/>
    <w:rsid w:val="0012489E"/>
    <w:rsid w:val="00124B5D"/>
    <w:rsid w:val="00125247"/>
    <w:rsid w:val="00125C19"/>
    <w:rsid w:val="001263F7"/>
    <w:rsid w:val="00126488"/>
    <w:rsid w:val="00130A0F"/>
    <w:rsid w:val="00133483"/>
    <w:rsid w:val="0013524E"/>
    <w:rsid w:val="0013614C"/>
    <w:rsid w:val="00136D40"/>
    <w:rsid w:val="001374B4"/>
    <w:rsid w:val="001375B5"/>
    <w:rsid w:val="00140ED4"/>
    <w:rsid w:val="00143771"/>
    <w:rsid w:val="00143988"/>
    <w:rsid w:val="00145BE9"/>
    <w:rsid w:val="0014666A"/>
    <w:rsid w:val="00146B4C"/>
    <w:rsid w:val="001558BC"/>
    <w:rsid w:val="00156F4F"/>
    <w:rsid w:val="00157953"/>
    <w:rsid w:val="001639CE"/>
    <w:rsid w:val="00163FD6"/>
    <w:rsid w:val="00165589"/>
    <w:rsid w:val="001668DA"/>
    <w:rsid w:val="00170608"/>
    <w:rsid w:val="00170BE1"/>
    <w:rsid w:val="001716A9"/>
    <w:rsid w:val="00171B21"/>
    <w:rsid w:val="00172051"/>
    <w:rsid w:val="0017403D"/>
    <w:rsid w:val="00174597"/>
    <w:rsid w:val="001745DD"/>
    <w:rsid w:val="00175524"/>
    <w:rsid w:val="00177F15"/>
    <w:rsid w:val="001806FA"/>
    <w:rsid w:val="001808A5"/>
    <w:rsid w:val="00184073"/>
    <w:rsid w:val="001855AA"/>
    <w:rsid w:val="001901AC"/>
    <w:rsid w:val="0019027F"/>
    <w:rsid w:val="00190D29"/>
    <w:rsid w:val="00190FD8"/>
    <w:rsid w:val="0019135A"/>
    <w:rsid w:val="00191696"/>
    <w:rsid w:val="00193B58"/>
    <w:rsid w:val="00193CFB"/>
    <w:rsid w:val="00194970"/>
    <w:rsid w:val="00194CDB"/>
    <w:rsid w:val="001951AE"/>
    <w:rsid w:val="001951B5"/>
    <w:rsid w:val="0019713E"/>
    <w:rsid w:val="001A14C0"/>
    <w:rsid w:val="001A204C"/>
    <w:rsid w:val="001A23A0"/>
    <w:rsid w:val="001A570F"/>
    <w:rsid w:val="001A5DCE"/>
    <w:rsid w:val="001A6286"/>
    <w:rsid w:val="001A6A0C"/>
    <w:rsid w:val="001A71AE"/>
    <w:rsid w:val="001B18E2"/>
    <w:rsid w:val="001B20CD"/>
    <w:rsid w:val="001B2B09"/>
    <w:rsid w:val="001B322B"/>
    <w:rsid w:val="001B3E21"/>
    <w:rsid w:val="001B5462"/>
    <w:rsid w:val="001B7237"/>
    <w:rsid w:val="001C07FF"/>
    <w:rsid w:val="001C0E0F"/>
    <w:rsid w:val="001C208F"/>
    <w:rsid w:val="001C2340"/>
    <w:rsid w:val="001C24BD"/>
    <w:rsid w:val="001C285B"/>
    <w:rsid w:val="001C3A18"/>
    <w:rsid w:val="001C6194"/>
    <w:rsid w:val="001C6768"/>
    <w:rsid w:val="001C6A67"/>
    <w:rsid w:val="001D07FB"/>
    <w:rsid w:val="001D2480"/>
    <w:rsid w:val="001D270A"/>
    <w:rsid w:val="001D33C1"/>
    <w:rsid w:val="001D33F1"/>
    <w:rsid w:val="001D45D9"/>
    <w:rsid w:val="001E077C"/>
    <w:rsid w:val="001E1127"/>
    <w:rsid w:val="001E13FC"/>
    <w:rsid w:val="001E22E5"/>
    <w:rsid w:val="001E3762"/>
    <w:rsid w:val="001E5924"/>
    <w:rsid w:val="001E5A7F"/>
    <w:rsid w:val="001E600A"/>
    <w:rsid w:val="001F0D55"/>
    <w:rsid w:val="001F2524"/>
    <w:rsid w:val="001F5E46"/>
    <w:rsid w:val="001F7E11"/>
    <w:rsid w:val="002033E1"/>
    <w:rsid w:val="00203F86"/>
    <w:rsid w:val="00205C65"/>
    <w:rsid w:val="00207D7E"/>
    <w:rsid w:val="00207E6C"/>
    <w:rsid w:val="0021010B"/>
    <w:rsid w:val="002104F7"/>
    <w:rsid w:val="00211627"/>
    <w:rsid w:val="002135B7"/>
    <w:rsid w:val="00217357"/>
    <w:rsid w:val="00217D01"/>
    <w:rsid w:val="0022029D"/>
    <w:rsid w:val="00220AD0"/>
    <w:rsid w:val="00220D54"/>
    <w:rsid w:val="00222D8F"/>
    <w:rsid w:val="00223B47"/>
    <w:rsid w:val="0022619E"/>
    <w:rsid w:val="00227D50"/>
    <w:rsid w:val="002312F2"/>
    <w:rsid w:val="0023189D"/>
    <w:rsid w:val="00232D5D"/>
    <w:rsid w:val="002341B8"/>
    <w:rsid w:val="002357E6"/>
    <w:rsid w:val="00235BF1"/>
    <w:rsid w:val="0024183E"/>
    <w:rsid w:val="0024527E"/>
    <w:rsid w:val="0024606A"/>
    <w:rsid w:val="00246DAA"/>
    <w:rsid w:val="00252609"/>
    <w:rsid w:val="00253646"/>
    <w:rsid w:val="0025467F"/>
    <w:rsid w:val="002554F3"/>
    <w:rsid w:val="0026006C"/>
    <w:rsid w:val="00260F48"/>
    <w:rsid w:val="00261836"/>
    <w:rsid w:val="00262D23"/>
    <w:rsid w:val="00271995"/>
    <w:rsid w:val="00271B83"/>
    <w:rsid w:val="00272EB6"/>
    <w:rsid w:val="00274204"/>
    <w:rsid w:val="0027519C"/>
    <w:rsid w:val="00275493"/>
    <w:rsid w:val="0027718C"/>
    <w:rsid w:val="002771B7"/>
    <w:rsid w:val="00280776"/>
    <w:rsid w:val="00282420"/>
    <w:rsid w:val="002824DA"/>
    <w:rsid w:val="00284212"/>
    <w:rsid w:val="0028615C"/>
    <w:rsid w:val="002874BA"/>
    <w:rsid w:val="002908C2"/>
    <w:rsid w:val="00292F31"/>
    <w:rsid w:val="00293073"/>
    <w:rsid w:val="0029739A"/>
    <w:rsid w:val="002A1417"/>
    <w:rsid w:val="002A176B"/>
    <w:rsid w:val="002A27DA"/>
    <w:rsid w:val="002A455D"/>
    <w:rsid w:val="002A47CE"/>
    <w:rsid w:val="002B075D"/>
    <w:rsid w:val="002B0ECB"/>
    <w:rsid w:val="002B1383"/>
    <w:rsid w:val="002B1927"/>
    <w:rsid w:val="002B1AC5"/>
    <w:rsid w:val="002B708B"/>
    <w:rsid w:val="002B7FCB"/>
    <w:rsid w:val="002C0004"/>
    <w:rsid w:val="002C0582"/>
    <w:rsid w:val="002C06A7"/>
    <w:rsid w:val="002C5BB9"/>
    <w:rsid w:val="002C78C8"/>
    <w:rsid w:val="002D0617"/>
    <w:rsid w:val="002D1FC5"/>
    <w:rsid w:val="002D4729"/>
    <w:rsid w:val="002D5DE7"/>
    <w:rsid w:val="002D5F0E"/>
    <w:rsid w:val="002D70F5"/>
    <w:rsid w:val="002D76E7"/>
    <w:rsid w:val="002E1489"/>
    <w:rsid w:val="002E2E47"/>
    <w:rsid w:val="002E4521"/>
    <w:rsid w:val="002E4F98"/>
    <w:rsid w:val="002E7213"/>
    <w:rsid w:val="002E73E0"/>
    <w:rsid w:val="002F0641"/>
    <w:rsid w:val="002F195B"/>
    <w:rsid w:val="002F1D53"/>
    <w:rsid w:val="002F52D7"/>
    <w:rsid w:val="002F58B6"/>
    <w:rsid w:val="002F73CE"/>
    <w:rsid w:val="00302D64"/>
    <w:rsid w:val="00304266"/>
    <w:rsid w:val="00304294"/>
    <w:rsid w:val="00304908"/>
    <w:rsid w:val="003052DA"/>
    <w:rsid w:val="00307301"/>
    <w:rsid w:val="00307709"/>
    <w:rsid w:val="00307869"/>
    <w:rsid w:val="00310B0C"/>
    <w:rsid w:val="00311407"/>
    <w:rsid w:val="00311A80"/>
    <w:rsid w:val="00314253"/>
    <w:rsid w:val="0031776B"/>
    <w:rsid w:val="00320855"/>
    <w:rsid w:val="003227BE"/>
    <w:rsid w:val="00324446"/>
    <w:rsid w:val="00324EAA"/>
    <w:rsid w:val="00325589"/>
    <w:rsid w:val="00325FC8"/>
    <w:rsid w:val="003309AB"/>
    <w:rsid w:val="003318CF"/>
    <w:rsid w:val="003342C7"/>
    <w:rsid w:val="00334847"/>
    <w:rsid w:val="00341BC5"/>
    <w:rsid w:val="00341D33"/>
    <w:rsid w:val="00341FF4"/>
    <w:rsid w:val="00342C7F"/>
    <w:rsid w:val="00345BA9"/>
    <w:rsid w:val="003527CC"/>
    <w:rsid w:val="0035426C"/>
    <w:rsid w:val="00360BAF"/>
    <w:rsid w:val="00361C7B"/>
    <w:rsid w:val="003623DD"/>
    <w:rsid w:val="00364789"/>
    <w:rsid w:val="00365097"/>
    <w:rsid w:val="003662ED"/>
    <w:rsid w:val="003669C0"/>
    <w:rsid w:val="003706D1"/>
    <w:rsid w:val="00370757"/>
    <w:rsid w:val="003730E7"/>
    <w:rsid w:val="00373A04"/>
    <w:rsid w:val="00375251"/>
    <w:rsid w:val="00375902"/>
    <w:rsid w:val="00380DFA"/>
    <w:rsid w:val="00383D6F"/>
    <w:rsid w:val="00385347"/>
    <w:rsid w:val="00386989"/>
    <w:rsid w:val="00394FFE"/>
    <w:rsid w:val="00395FA7"/>
    <w:rsid w:val="003962DC"/>
    <w:rsid w:val="00396FD0"/>
    <w:rsid w:val="003A102C"/>
    <w:rsid w:val="003A1F00"/>
    <w:rsid w:val="003A260B"/>
    <w:rsid w:val="003A3785"/>
    <w:rsid w:val="003A50A1"/>
    <w:rsid w:val="003A70A4"/>
    <w:rsid w:val="003B0505"/>
    <w:rsid w:val="003B0F97"/>
    <w:rsid w:val="003B0FC6"/>
    <w:rsid w:val="003B2582"/>
    <w:rsid w:val="003B2A99"/>
    <w:rsid w:val="003B2DC5"/>
    <w:rsid w:val="003B2EF5"/>
    <w:rsid w:val="003B3C62"/>
    <w:rsid w:val="003B44AD"/>
    <w:rsid w:val="003B46F2"/>
    <w:rsid w:val="003B4A6D"/>
    <w:rsid w:val="003C495E"/>
    <w:rsid w:val="003C50A2"/>
    <w:rsid w:val="003C5900"/>
    <w:rsid w:val="003C609E"/>
    <w:rsid w:val="003C6949"/>
    <w:rsid w:val="003C7A35"/>
    <w:rsid w:val="003C7A68"/>
    <w:rsid w:val="003C7EF0"/>
    <w:rsid w:val="003D0537"/>
    <w:rsid w:val="003D1602"/>
    <w:rsid w:val="003D24B2"/>
    <w:rsid w:val="003D4092"/>
    <w:rsid w:val="003D5BB4"/>
    <w:rsid w:val="003E109F"/>
    <w:rsid w:val="003E2243"/>
    <w:rsid w:val="003E2445"/>
    <w:rsid w:val="003E2901"/>
    <w:rsid w:val="003E2F7D"/>
    <w:rsid w:val="003F13ED"/>
    <w:rsid w:val="003F267E"/>
    <w:rsid w:val="003F3F4B"/>
    <w:rsid w:val="003F4ACB"/>
    <w:rsid w:val="003F5A64"/>
    <w:rsid w:val="00400C4F"/>
    <w:rsid w:val="00401A7F"/>
    <w:rsid w:val="00403C1B"/>
    <w:rsid w:val="00406644"/>
    <w:rsid w:val="00412C3C"/>
    <w:rsid w:val="00413F87"/>
    <w:rsid w:val="004143C8"/>
    <w:rsid w:val="004152A4"/>
    <w:rsid w:val="00420D16"/>
    <w:rsid w:val="00421D66"/>
    <w:rsid w:val="0042228A"/>
    <w:rsid w:val="00422DB0"/>
    <w:rsid w:val="0042369D"/>
    <w:rsid w:val="0042684C"/>
    <w:rsid w:val="00432172"/>
    <w:rsid w:val="00434A48"/>
    <w:rsid w:val="00435177"/>
    <w:rsid w:val="00440B92"/>
    <w:rsid w:val="00441793"/>
    <w:rsid w:val="004445DC"/>
    <w:rsid w:val="004451A6"/>
    <w:rsid w:val="0044633E"/>
    <w:rsid w:val="004479B6"/>
    <w:rsid w:val="00450C67"/>
    <w:rsid w:val="00452A0B"/>
    <w:rsid w:val="00452A0D"/>
    <w:rsid w:val="00455BEC"/>
    <w:rsid w:val="004568BD"/>
    <w:rsid w:val="0046006B"/>
    <w:rsid w:val="00460A7D"/>
    <w:rsid w:val="004643B0"/>
    <w:rsid w:val="0046481D"/>
    <w:rsid w:val="004652B7"/>
    <w:rsid w:val="00466C0B"/>
    <w:rsid w:val="00466F8B"/>
    <w:rsid w:val="00467348"/>
    <w:rsid w:val="0047182D"/>
    <w:rsid w:val="00472DED"/>
    <w:rsid w:val="00473D2F"/>
    <w:rsid w:val="00474066"/>
    <w:rsid w:val="00474BE5"/>
    <w:rsid w:val="00474FD0"/>
    <w:rsid w:val="0047504C"/>
    <w:rsid w:val="00480BBC"/>
    <w:rsid w:val="00480E01"/>
    <w:rsid w:val="00483230"/>
    <w:rsid w:val="004832A9"/>
    <w:rsid w:val="00484699"/>
    <w:rsid w:val="00485796"/>
    <w:rsid w:val="0048600E"/>
    <w:rsid w:val="004862C7"/>
    <w:rsid w:val="00490AF3"/>
    <w:rsid w:val="00490CF0"/>
    <w:rsid w:val="00493C80"/>
    <w:rsid w:val="00493D2D"/>
    <w:rsid w:val="00494BD4"/>
    <w:rsid w:val="004959EA"/>
    <w:rsid w:val="00496D4B"/>
    <w:rsid w:val="004971D3"/>
    <w:rsid w:val="004A0B93"/>
    <w:rsid w:val="004A3CF0"/>
    <w:rsid w:val="004A579E"/>
    <w:rsid w:val="004A7362"/>
    <w:rsid w:val="004A7718"/>
    <w:rsid w:val="004A7AE3"/>
    <w:rsid w:val="004B0529"/>
    <w:rsid w:val="004B11EF"/>
    <w:rsid w:val="004B1EEC"/>
    <w:rsid w:val="004B2479"/>
    <w:rsid w:val="004B3526"/>
    <w:rsid w:val="004B3931"/>
    <w:rsid w:val="004C0192"/>
    <w:rsid w:val="004C0CBA"/>
    <w:rsid w:val="004C1AAF"/>
    <w:rsid w:val="004C21C4"/>
    <w:rsid w:val="004C4737"/>
    <w:rsid w:val="004C6088"/>
    <w:rsid w:val="004C6261"/>
    <w:rsid w:val="004D2DF7"/>
    <w:rsid w:val="004D343D"/>
    <w:rsid w:val="004D459B"/>
    <w:rsid w:val="004D4FD6"/>
    <w:rsid w:val="004D68A0"/>
    <w:rsid w:val="004D695A"/>
    <w:rsid w:val="004E0AA3"/>
    <w:rsid w:val="004E278F"/>
    <w:rsid w:val="004E2D8F"/>
    <w:rsid w:val="004E58AC"/>
    <w:rsid w:val="004E5B28"/>
    <w:rsid w:val="004E754C"/>
    <w:rsid w:val="004E78D3"/>
    <w:rsid w:val="004E7F8D"/>
    <w:rsid w:val="00500851"/>
    <w:rsid w:val="0050183F"/>
    <w:rsid w:val="00507715"/>
    <w:rsid w:val="00507A6B"/>
    <w:rsid w:val="00510530"/>
    <w:rsid w:val="0051266F"/>
    <w:rsid w:val="00514B90"/>
    <w:rsid w:val="00515BCC"/>
    <w:rsid w:val="00515BDE"/>
    <w:rsid w:val="00515EDB"/>
    <w:rsid w:val="00516E4C"/>
    <w:rsid w:val="005173E4"/>
    <w:rsid w:val="0051782D"/>
    <w:rsid w:val="00517A6C"/>
    <w:rsid w:val="00523D48"/>
    <w:rsid w:val="005243D5"/>
    <w:rsid w:val="00526F85"/>
    <w:rsid w:val="005272D5"/>
    <w:rsid w:val="0052790B"/>
    <w:rsid w:val="00527E83"/>
    <w:rsid w:val="005303FB"/>
    <w:rsid w:val="0053047B"/>
    <w:rsid w:val="00530D13"/>
    <w:rsid w:val="00531F09"/>
    <w:rsid w:val="0053475D"/>
    <w:rsid w:val="005374DE"/>
    <w:rsid w:val="005408AA"/>
    <w:rsid w:val="00542B2F"/>
    <w:rsid w:val="00543CC6"/>
    <w:rsid w:val="005444DB"/>
    <w:rsid w:val="00546497"/>
    <w:rsid w:val="00546EDD"/>
    <w:rsid w:val="005474A0"/>
    <w:rsid w:val="00547DB3"/>
    <w:rsid w:val="0055079A"/>
    <w:rsid w:val="00550A4B"/>
    <w:rsid w:val="0055254B"/>
    <w:rsid w:val="00553000"/>
    <w:rsid w:val="005538F9"/>
    <w:rsid w:val="00554112"/>
    <w:rsid w:val="00555D7C"/>
    <w:rsid w:val="00557BC9"/>
    <w:rsid w:val="0056119D"/>
    <w:rsid w:val="00561E43"/>
    <w:rsid w:val="00562063"/>
    <w:rsid w:val="00562986"/>
    <w:rsid w:val="00563D24"/>
    <w:rsid w:val="0056577C"/>
    <w:rsid w:val="00565D4A"/>
    <w:rsid w:val="00566D19"/>
    <w:rsid w:val="00567C2C"/>
    <w:rsid w:val="005707C6"/>
    <w:rsid w:val="005709FC"/>
    <w:rsid w:val="00572A18"/>
    <w:rsid w:val="00573C33"/>
    <w:rsid w:val="00576C54"/>
    <w:rsid w:val="00582CAD"/>
    <w:rsid w:val="00583287"/>
    <w:rsid w:val="005879B3"/>
    <w:rsid w:val="00587C2F"/>
    <w:rsid w:val="00587D78"/>
    <w:rsid w:val="00590B2D"/>
    <w:rsid w:val="00592D6C"/>
    <w:rsid w:val="00593873"/>
    <w:rsid w:val="00595501"/>
    <w:rsid w:val="005962D9"/>
    <w:rsid w:val="0059667F"/>
    <w:rsid w:val="00596BC9"/>
    <w:rsid w:val="005A18E1"/>
    <w:rsid w:val="005A23A0"/>
    <w:rsid w:val="005A27A1"/>
    <w:rsid w:val="005A5F20"/>
    <w:rsid w:val="005A63AA"/>
    <w:rsid w:val="005B06D5"/>
    <w:rsid w:val="005B0E0A"/>
    <w:rsid w:val="005B1603"/>
    <w:rsid w:val="005B1B40"/>
    <w:rsid w:val="005B33E8"/>
    <w:rsid w:val="005B459E"/>
    <w:rsid w:val="005B6BD3"/>
    <w:rsid w:val="005B6F69"/>
    <w:rsid w:val="005B7821"/>
    <w:rsid w:val="005B7F94"/>
    <w:rsid w:val="005C1A83"/>
    <w:rsid w:val="005C1B9D"/>
    <w:rsid w:val="005C2410"/>
    <w:rsid w:val="005C24FF"/>
    <w:rsid w:val="005C2612"/>
    <w:rsid w:val="005C4F16"/>
    <w:rsid w:val="005C66E8"/>
    <w:rsid w:val="005C6D8A"/>
    <w:rsid w:val="005D2625"/>
    <w:rsid w:val="005D26D9"/>
    <w:rsid w:val="005D5723"/>
    <w:rsid w:val="005D66ED"/>
    <w:rsid w:val="005D6D97"/>
    <w:rsid w:val="005D7020"/>
    <w:rsid w:val="005E2A63"/>
    <w:rsid w:val="005E3553"/>
    <w:rsid w:val="005E7242"/>
    <w:rsid w:val="005F24E3"/>
    <w:rsid w:val="005F28FB"/>
    <w:rsid w:val="005F312F"/>
    <w:rsid w:val="005F51E3"/>
    <w:rsid w:val="005F577D"/>
    <w:rsid w:val="005F5F6A"/>
    <w:rsid w:val="0060021E"/>
    <w:rsid w:val="00602733"/>
    <w:rsid w:val="006036D5"/>
    <w:rsid w:val="00603F0B"/>
    <w:rsid w:val="0060557A"/>
    <w:rsid w:val="006128DC"/>
    <w:rsid w:val="0061353D"/>
    <w:rsid w:val="006160CC"/>
    <w:rsid w:val="00621686"/>
    <w:rsid w:val="006228A3"/>
    <w:rsid w:val="0062409F"/>
    <w:rsid w:val="006247A0"/>
    <w:rsid w:val="0062529E"/>
    <w:rsid w:val="0062706F"/>
    <w:rsid w:val="00631E20"/>
    <w:rsid w:val="0063317A"/>
    <w:rsid w:val="006348B6"/>
    <w:rsid w:val="00636CDF"/>
    <w:rsid w:val="006375B7"/>
    <w:rsid w:val="0064157B"/>
    <w:rsid w:val="006424F1"/>
    <w:rsid w:val="00642FEE"/>
    <w:rsid w:val="00644778"/>
    <w:rsid w:val="006468E3"/>
    <w:rsid w:val="00646E79"/>
    <w:rsid w:val="0065169D"/>
    <w:rsid w:val="00656BF6"/>
    <w:rsid w:val="00656E41"/>
    <w:rsid w:val="00656F5C"/>
    <w:rsid w:val="00657C5C"/>
    <w:rsid w:val="00657C65"/>
    <w:rsid w:val="006616B9"/>
    <w:rsid w:val="0066226B"/>
    <w:rsid w:val="00662B48"/>
    <w:rsid w:val="0066314F"/>
    <w:rsid w:val="00663461"/>
    <w:rsid w:val="00665859"/>
    <w:rsid w:val="006720F8"/>
    <w:rsid w:val="00675073"/>
    <w:rsid w:val="00675667"/>
    <w:rsid w:val="00677D61"/>
    <w:rsid w:val="0068141D"/>
    <w:rsid w:val="0068184F"/>
    <w:rsid w:val="00682232"/>
    <w:rsid w:val="00682CE1"/>
    <w:rsid w:val="00682D37"/>
    <w:rsid w:val="00683C4E"/>
    <w:rsid w:val="006862BF"/>
    <w:rsid w:val="006902AE"/>
    <w:rsid w:val="006908A0"/>
    <w:rsid w:val="00690CBC"/>
    <w:rsid w:val="006916EF"/>
    <w:rsid w:val="00694B60"/>
    <w:rsid w:val="0069736A"/>
    <w:rsid w:val="00697D88"/>
    <w:rsid w:val="006A02E8"/>
    <w:rsid w:val="006A1CEC"/>
    <w:rsid w:val="006A3ECA"/>
    <w:rsid w:val="006A5C26"/>
    <w:rsid w:val="006B01CA"/>
    <w:rsid w:val="006B0852"/>
    <w:rsid w:val="006B2091"/>
    <w:rsid w:val="006B29C4"/>
    <w:rsid w:val="006B35D6"/>
    <w:rsid w:val="006B390D"/>
    <w:rsid w:val="006B4C60"/>
    <w:rsid w:val="006B6673"/>
    <w:rsid w:val="006B6684"/>
    <w:rsid w:val="006B6F1D"/>
    <w:rsid w:val="006C01D6"/>
    <w:rsid w:val="006C0692"/>
    <w:rsid w:val="006C0D08"/>
    <w:rsid w:val="006C278F"/>
    <w:rsid w:val="006C2EF8"/>
    <w:rsid w:val="006C6DB3"/>
    <w:rsid w:val="006C78AF"/>
    <w:rsid w:val="006D24A9"/>
    <w:rsid w:val="006D4F25"/>
    <w:rsid w:val="006D5599"/>
    <w:rsid w:val="006D7365"/>
    <w:rsid w:val="006E040F"/>
    <w:rsid w:val="006E2154"/>
    <w:rsid w:val="006E3A4E"/>
    <w:rsid w:val="006E54E2"/>
    <w:rsid w:val="006E64F8"/>
    <w:rsid w:val="006E6607"/>
    <w:rsid w:val="006E7A79"/>
    <w:rsid w:val="006F22D8"/>
    <w:rsid w:val="006F2C23"/>
    <w:rsid w:val="006F39E6"/>
    <w:rsid w:val="006F4910"/>
    <w:rsid w:val="006F54F5"/>
    <w:rsid w:val="006F5650"/>
    <w:rsid w:val="006F6CC4"/>
    <w:rsid w:val="007039BA"/>
    <w:rsid w:val="00704256"/>
    <w:rsid w:val="0070462B"/>
    <w:rsid w:val="0070638E"/>
    <w:rsid w:val="00706E3A"/>
    <w:rsid w:val="007078D0"/>
    <w:rsid w:val="00707980"/>
    <w:rsid w:val="007103F0"/>
    <w:rsid w:val="00710476"/>
    <w:rsid w:val="00710D08"/>
    <w:rsid w:val="00710E95"/>
    <w:rsid w:val="007119CB"/>
    <w:rsid w:val="00711A6B"/>
    <w:rsid w:val="00712EBA"/>
    <w:rsid w:val="00713778"/>
    <w:rsid w:val="007143C8"/>
    <w:rsid w:val="00715FB5"/>
    <w:rsid w:val="00716C6C"/>
    <w:rsid w:val="00717319"/>
    <w:rsid w:val="0071786E"/>
    <w:rsid w:val="00721839"/>
    <w:rsid w:val="00721D8D"/>
    <w:rsid w:val="00723841"/>
    <w:rsid w:val="00726738"/>
    <w:rsid w:val="00726E3D"/>
    <w:rsid w:val="007322B1"/>
    <w:rsid w:val="0073335A"/>
    <w:rsid w:val="00734ECF"/>
    <w:rsid w:val="00737514"/>
    <w:rsid w:val="00737F6C"/>
    <w:rsid w:val="00740590"/>
    <w:rsid w:val="00743AA9"/>
    <w:rsid w:val="0074456C"/>
    <w:rsid w:val="0074587B"/>
    <w:rsid w:val="007470ED"/>
    <w:rsid w:val="0074790D"/>
    <w:rsid w:val="00751122"/>
    <w:rsid w:val="00751A7C"/>
    <w:rsid w:val="0075374E"/>
    <w:rsid w:val="00753F6F"/>
    <w:rsid w:val="00754BFB"/>
    <w:rsid w:val="007617DB"/>
    <w:rsid w:val="00763A55"/>
    <w:rsid w:val="00763F4B"/>
    <w:rsid w:val="00765882"/>
    <w:rsid w:val="007673BE"/>
    <w:rsid w:val="007709A2"/>
    <w:rsid w:val="007725C9"/>
    <w:rsid w:val="00781105"/>
    <w:rsid w:val="00781282"/>
    <w:rsid w:val="007812FF"/>
    <w:rsid w:val="007828CB"/>
    <w:rsid w:val="00783808"/>
    <w:rsid w:val="00785823"/>
    <w:rsid w:val="00787696"/>
    <w:rsid w:val="00791F23"/>
    <w:rsid w:val="007922CE"/>
    <w:rsid w:val="00794429"/>
    <w:rsid w:val="00795178"/>
    <w:rsid w:val="00795506"/>
    <w:rsid w:val="00797316"/>
    <w:rsid w:val="00797D6A"/>
    <w:rsid w:val="007A0210"/>
    <w:rsid w:val="007A12B0"/>
    <w:rsid w:val="007A1573"/>
    <w:rsid w:val="007A2300"/>
    <w:rsid w:val="007A2B23"/>
    <w:rsid w:val="007A36AD"/>
    <w:rsid w:val="007A48F6"/>
    <w:rsid w:val="007A6FE2"/>
    <w:rsid w:val="007B0195"/>
    <w:rsid w:val="007B1812"/>
    <w:rsid w:val="007B215A"/>
    <w:rsid w:val="007B32DF"/>
    <w:rsid w:val="007B7276"/>
    <w:rsid w:val="007B7894"/>
    <w:rsid w:val="007C073A"/>
    <w:rsid w:val="007C0D9C"/>
    <w:rsid w:val="007C3874"/>
    <w:rsid w:val="007C4F34"/>
    <w:rsid w:val="007C5054"/>
    <w:rsid w:val="007C58B7"/>
    <w:rsid w:val="007C654A"/>
    <w:rsid w:val="007C7C7D"/>
    <w:rsid w:val="007D2A22"/>
    <w:rsid w:val="007D3318"/>
    <w:rsid w:val="007D45F0"/>
    <w:rsid w:val="007D4E0D"/>
    <w:rsid w:val="007D68EB"/>
    <w:rsid w:val="007D6FF8"/>
    <w:rsid w:val="007E4B1D"/>
    <w:rsid w:val="007F102D"/>
    <w:rsid w:val="007F11F9"/>
    <w:rsid w:val="007F219F"/>
    <w:rsid w:val="007F6C9E"/>
    <w:rsid w:val="00801E4B"/>
    <w:rsid w:val="008027FF"/>
    <w:rsid w:val="00803D24"/>
    <w:rsid w:val="0080764A"/>
    <w:rsid w:val="0081351D"/>
    <w:rsid w:val="0081687A"/>
    <w:rsid w:val="008207A3"/>
    <w:rsid w:val="0082695B"/>
    <w:rsid w:val="00830DF5"/>
    <w:rsid w:val="00832BFA"/>
    <w:rsid w:val="008345D0"/>
    <w:rsid w:val="00834C37"/>
    <w:rsid w:val="00842EF9"/>
    <w:rsid w:val="00843F04"/>
    <w:rsid w:val="0085183E"/>
    <w:rsid w:val="00852960"/>
    <w:rsid w:val="00852E4A"/>
    <w:rsid w:val="0085478F"/>
    <w:rsid w:val="00854DE1"/>
    <w:rsid w:val="008579AB"/>
    <w:rsid w:val="00857E02"/>
    <w:rsid w:val="008620DE"/>
    <w:rsid w:val="00867879"/>
    <w:rsid w:val="00867DCC"/>
    <w:rsid w:val="008705BE"/>
    <w:rsid w:val="00871150"/>
    <w:rsid w:val="00871862"/>
    <w:rsid w:val="00871EE3"/>
    <w:rsid w:val="00873EA0"/>
    <w:rsid w:val="00874950"/>
    <w:rsid w:val="00875079"/>
    <w:rsid w:val="008767C5"/>
    <w:rsid w:val="00880CF7"/>
    <w:rsid w:val="00880D07"/>
    <w:rsid w:val="00881BB2"/>
    <w:rsid w:val="008832D3"/>
    <w:rsid w:val="00883F52"/>
    <w:rsid w:val="00884115"/>
    <w:rsid w:val="0088630C"/>
    <w:rsid w:val="008867B3"/>
    <w:rsid w:val="00886B94"/>
    <w:rsid w:val="00890005"/>
    <w:rsid w:val="0089014C"/>
    <w:rsid w:val="00890DE7"/>
    <w:rsid w:val="00891B8C"/>
    <w:rsid w:val="0089442B"/>
    <w:rsid w:val="00895A74"/>
    <w:rsid w:val="00897B8A"/>
    <w:rsid w:val="008A006A"/>
    <w:rsid w:val="008A1EA1"/>
    <w:rsid w:val="008A27FB"/>
    <w:rsid w:val="008A503D"/>
    <w:rsid w:val="008A59E4"/>
    <w:rsid w:val="008A5E8C"/>
    <w:rsid w:val="008B096B"/>
    <w:rsid w:val="008B0E51"/>
    <w:rsid w:val="008B0F48"/>
    <w:rsid w:val="008B1344"/>
    <w:rsid w:val="008B35A3"/>
    <w:rsid w:val="008B3635"/>
    <w:rsid w:val="008B3717"/>
    <w:rsid w:val="008B3B82"/>
    <w:rsid w:val="008B6336"/>
    <w:rsid w:val="008B6C1B"/>
    <w:rsid w:val="008C10C6"/>
    <w:rsid w:val="008C785E"/>
    <w:rsid w:val="008D4F05"/>
    <w:rsid w:val="008D5921"/>
    <w:rsid w:val="008D75B2"/>
    <w:rsid w:val="008E40C3"/>
    <w:rsid w:val="008E682D"/>
    <w:rsid w:val="008E71A7"/>
    <w:rsid w:val="008E7B76"/>
    <w:rsid w:val="008F0594"/>
    <w:rsid w:val="008F31BF"/>
    <w:rsid w:val="008F322E"/>
    <w:rsid w:val="008F3890"/>
    <w:rsid w:val="008F474B"/>
    <w:rsid w:val="008F54A4"/>
    <w:rsid w:val="008F58B9"/>
    <w:rsid w:val="008F5FF7"/>
    <w:rsid w:val="008F60C5"/>
    <w:rsid w:val="008F67CE"/>
    <w:rsid w:val="008F7BC2"/>
    <w:rsid w:val="00901558"/>
    <w:rsid w:val="00901EC7"/>
    <w:rsid w:val="00902308"/>
    <w:rsid w:val="00905224"/>
    <w:rsid w:val="00905B85"/>
    <w:rsid w:val="00907F97"/>
    <w:rsid w:val="0091158F"/>
    <w:rsid w:val="00911679"/>
    <w:rsid w:val="00911757"/>
    <w:rsid w:val="00912338"/>
    <w:rsid w:val="009133CF"/>
    <w:rsid w:val="009134A6"/>
    <w:rsid w:val="00915CE5"/>
    <w:rsid w:val="00916418"/>
    <w:rsid w:val="00917D87"/>
    <w:rsid w:val="009202D9"/>
    <w:rsid w:val="00920884"/>
    <w:rsid w:val="0092182A"/>
    <w:rsid w:val="00924315"/>
    <w:rsid w:val="009262E9"/>
    <w:rsid w:val="00926EF7"/>
    <w:rsid w:val="00930650"/>
    <w:rsid w:val="0093131C"/>
    <w:rsid w:val="00931936"/>
    <w:rsid w:val="0093276F"/>
    <w:rsid w:val="00933D71"/>
    <w:rsid w:val="0093469C"/>
    <w:rsid w:val="009367DA"/>
    <w:rsid w:val="00936A72"/>
    <w:rsid w:val="00937004"/>
    <w:rsid w:val="00937B6A"/>
    <w:rsid w:val="009432AC"/>
    <w:rsid w:val="009442C7"/>
    <w:rsid w:val="00945071"/>
    <w:rsid w:val="0094623B"/>
    <w:rsid w:val="00947548"/>
    <w:rsid w:val="00951CF4"/>
    <w:rsid w:val="00955DDA"/>
    <w:rsid w:val="0095628C"/>
    <w:rsid w:val="00956CA7"/>
    <w:rsid w:val="00960706"/>
    <w:rsid w:val="0096290A"/>
    <w:rsid w:val="0096340A"/>
    <w:rsid w:val="00966CAD"/>
    <w:rsid w:val="009701C4"/>
    <w:rsid w:val="00970729"/>
    <w:rsid w:val="0097075B"/>
    <w:rsid w:val="00971520"/>
    <w:rsid w:val="00971661"/>
    <w:rsid w:val="00973631"/>
    <w:rsid w:val="00973888"/>
    <w:rsid w:val="009742CA"/>
    <w:rsid w:val="00974859"/>
    <w:rsid w:val="00975F68"/>
    <w:rsid w:val="009761F3"/>
    <w:rsid w:val="009769B7"/>
    <w:rsid w:val="0097700A"/>
    <w:rsid w:val="00977449"/>
    <w:rsid w:val="00977EF0"/>
    <w:rsid w:val="0098037D"/>
    <w:rsid w:val="00985FC3"/>
    <w:rsid w:val="0098625B"/>
    <w:rsid w:val="00987CB6"/>
    <w:rsid w:val="00990710"/>
    <w:rsid w:val="00991480"/>
    <w:rsid w:val="00991C77"/>
    <w:rsid w:val="00992694"/>
    <w:rsid w:val="00996548"/>
    <w:rsid w:val="009A1BCC"/>
    <w:rsid w:val="009A32F8"/>
    <w:rsid w:val="009A365D"/>
    <w:rsid w:val="009A4E5C"/>
    <w:rsid w:val="009A6443"/>
    <w:rsid w:val="009A67D0"/>
    <w:rsid w:val="009A781B"/>
    <w:rsid w:val="009A7C6E"/>
    <w:rsid w:val="009B01D6"/>
    <w:rsid w:val="009B18B3"/>
    <w:rsid w:val="009B266C"/>
    <w:rsid w:val="009B2D59"/>
    <w:rsid w:val="009B7950"/>
    <w:rsid w:val="009C579F"/>
    <w:rsid w:val="009C5C4F"/>
    <w:rsid w:val="009C6117"/>
    <w:rsid w:val="009C6C10"/>
    <w:rsid w:val="009D1AD7"/>
    <w:rsid w:val="009D2CCF"/>
    <w:rsid w:val="009D4AEA"/>
    <w:rsid w:val="009D6993"/>
    <w:rsid w:val="009D6C5E"/>
    <w:rsid w:val="009D752B"/>
    <w:rsid w:val="009D7C86"/>
    <w:rsid w:val="009E02FB"/>
    <w:rsid w:val="009E2715"/>
    <w:rsid w:val="009E2A69"/>
    <w:rsid w:val="009E4114"/>
    <w:rsid w:val="009E4DCF"/>
    <w:rsid w:val="009E61F9"/>
    <w:rsid w:val="009E698A"/>
    <w:rsid w:val="009E7068"/>
    <w:rsid w:val="009F024E"/>
    <w:rsid w:val="009F0864"/>
    <w:rsid w:val="009F4D6E"/>
    <w:rsid w:val="009F57E5"/>
    <w:rsid w:val="009F5EDC"/>
    <w:rsid w:val="009F5F46"/>
    <w:rsid w:val="00A0068E"/>
    <w:rsid w:val="00A037F6"/>
    <w:rsid w:val="00A04585"/>
    <w:rsid w:val="00A0603B"/>
    <w:rsid w:val="00A0774D"/>
    <w:rsid w:val="00A10E97"/>
    <w:rsid w:val="00A1138E"/>
    <w:rsid w:val="00A11544"/>
    <w:rsid w:val="00A1199F"/>
    <w:rsid w:val="00A14810"/>
    <w:rsid w:val="00A159BF"/>
    <w:rsid w:val="00A15EBE"/>
    <w:rsid w:val="00A16B25"/>
    <w:rsid w:val="00A1782A"/>
    <w:rsid w:val="00A207A9"/>
    <w:rsid w:val="00A207F8"/>
    <w:rsid w:val="00A20A3C"/>
    <w:rsid w:val="00A21322"/>
    <w:rsid w:val="00A22B05"/>
    <w:rsid w:val="00A22C07"/>
    <w:rsid w:val="00A23814"/>
    <w:rsid w:val="00A26ACD"/>
    <w:rsid w:val="00A26C96"/>
    <w:rsid w:val="00A2781E"/>
    <w:rsid w:val="00A3107E"/>
    <w:rsid w:val="00A31415"/>
    <w:rsid w:val="00A32B7B"/>
    <w:rsid w:val="00A338BA"/>
    <w:rsid w:val="00A33FAC"/>
    <w:rsid w:val="00A346EA"/>
    <w:rsid w:val="00A357D7"/>
    <w:rsid w:val="00A3717F"/>
    <w:rsid w:val="00A41179"/>
    <w:rsid w:val="00A41297"/>
    <w:rsid w:val="00A417B8"/>
    <w:rsid w:val="00A41C85"/>
    <w:rsid w:val="00A42AE0"/>
    <w:rsid w:val="00A42FC7"/>
    <w:rsid w:val="00A4670C"/>
    <w:rsid w:val="00A46E67"/>
    <w:rsid w:val="00A50378"/>
    <w:rsid w:val="00A52140"/>
    <w:rsid w:val="00A53D37"/>
    <w:rsid w:val="00A55507"/>
    <w:rsid w:val="00A55F50"/>
    <w:rsid w:val="00A57374"/>
    <w:rsid w:val="00A576AC"/>
    <w:rsid w:val="00A6031F"/>
    <w:rsid w:val="00A613ED"/>
    <w:rsid w:val="00A62A98"/>
    <w:rsid w:val="00A6426A"/>
    <w:rsid w:val="00A65573"/>
    <w:rsid w:val="00A7018F"/>
    <w:rsid w:val="00A71C75"/>
    <w:rsid w:val="00A71F4B"/>
    <w:rsid w:val="00A71FF1"/>
    <w:rsid w:val="00A7439C"/>
    <w:rsid w:val="00A75D56"/>
    <w:rsid w:val="00A767BA"/>
    <w:rsid w:val="00A76A88"/>
    <w:rsid w:val="00A76EFC"/>
    <w:rsid w:val="00A77630"/>
    <w:rsid w:val="00A80662"/>
    <w:rsid w:val="00A82626"/>
    <w:rsid w:val="00A83405"/>
    <w:rsid w:val="00A8472A"/>
    <w:rsid w:val="00A854C8"/>
    <w:rsid w:val="00A86342"/>
    <w:rsid w:val="00A875F7"/>
    <w:rsid w:val="00A90222"/>
    <w:rsid w:val="00A90747"/>
    <w:rsid w:val="00A90A5B"/>
    <w:rsid w:val="00A91D94"/>
    <w:rsid w:val="00A92748"/>
    <w:rsid w:val="00A92E72"/>
    <w:rsid w:val="00A93C35"/>
    <w:rsid w:val="00A93FBB"/>
    <w:rsid w:val="00AA25C0"/>
    <w:rsid w:val="00AA3D29"/>
    <w:rsid w:val="00AA60DC"/>
    <w:rsid w:val="00AB13D9"/>
    <w:rsid w:val="00AB1960"/>
    <w:rsid w:val="00AB2459"/>
    <w:rsid w:val="00AB2846"/>
    <w:rsid w:val="00AB5C07"/>
    <w:rsid w:val="00AB72CA"/>
    <w:rsid w:val="00AC3EEC"/>
    <w:rsid w:val="00AC52EA"/>
    <w:rsid w:val="00AC5984"/>
    <w:rsid w:val="00AC5C44"/>
    <w:rsid w:val="00AC7535"/>
    <w:rsid w:val="00AD2D28"/>
    <w:rsid w:val="00AD34CB"/>
    <w:rsid w:val="00AD42AE"/>
    <w:rsid w:val="00AD4F0C"/>
    <w:rsid w:val="00AD514B"/>
    <w:rsid w:val="00AD68DD"/>
    <w:rsid w:val="00AD6F74"/>
    <w:rsid w:val="00AD733B"/>
    <w:rsid w:val="00AE0D26"/>
    <w:rsid w:val="00AE22D7"/>
    <w:rsid w:val="00AE59A6"/>
    <w:rsid w:val="00AE6C69"/>
    <w:rsid w:val="00AE6E46"/>
    <w:rsid w:val="00AE6FA4"/>
    <w:rsid w:val="00AE7685"/>
    <w:rsid w:val="00AF04B7"/>
    <w:rsid w:val="00AF078F"/>
    <w:rsid w:val="00AF5A4E"/>
    <w:rsid w:val="00AF5C00"/>
    <w:rsid w:val="00AF74BE"/>
    <w:rsid w:val="00B03E26"/>
    <w:rsid w:val="00B040D3"/>
    <w:rsid w:val="00B062FB"/>
    <w:rsid w:val="00B06FB5"/>
    <w:rsid w:val="00B10B68"/>
    <w:rsid w:val="00B1797A"/>
    <w:rsid w:val="00B20F23"/>
    <w:rsid w:val="00B220CF"/>
    <w:rsid w:val="00B228F2"/>
    <w:rsid w:val="00B261A5"/>
    <w:rsid w:val="00B278DB"/>
    <w:rsid w:val="00B3080F"/>
    <w:rsid w:val="00B3252B"/>
    <w:rsid w:val="00B35772"/>
    <w:rsid w:val="00B36DD8"/>
    <w:rsid w:val="00B376DB"/>
    <w:rsid w:val="00B37DB8"/>
    <w:rsid w:val="00B37FB9"/>
    <w:rsid w:val="00B4273A"/>
    <w:rsid w:val="00B4300D"/>
    <w:rsid w:val="00B46055"/>
    <w:rsid w:val="00B5020C"/>
    <w:rsid w:val="00B50FA7"/>
    <w:rsid w:val="00B52E7A"/>
    <w:rsid w:val="00B5565C"/>
    <w:rsid w:val="00B55E84"/>
    <w:rsid w:val="00B56CC1"/>
    <w:rsid w:val="00B611B0"/>
    <w:rsid w:val="00B638E6"/>
    <w:rsid w:val="00B64D1A"/>
    <w:rsid w:val="00B65FB8"/>
    <w:rsid w:val="00B668E8"/>
    <w:rsid w:val="00B7308F"/>
    <w:rsid w:val="00B73167"/>
    <w:rsid w:val="00B74086"/>
    <w:rsid w:val="00B75FA3"/>
    <w:rsid w:val="00B771A0"/>
    <w:rsid w:val="00B806E3"/>
    <w:rsid w:val="00B8088B"/>
    <w:rsid w:val="00B82E80"/>
    <w:rsid w:val="00B82EE3"/>
    <w:rsid w:val="00B83392"/>
    <w:rsid w:val="00B83DB2"/>
    <w:rsid w:val="00B8547B"/>
    <w:rsid w:val="00B8588C"/>
    <w:rsid w:val="00B9078E"/>
    <w:rsid w:val="00B91F78"/>
    <w:rsid w:val="00B92C20"/>
    <w:rsid w:val="00B92D57"/>
    <w:rsid w:val="00B9381E"/>
    <w:rsid w:val="00B93A05"/>
    <w:rsid w:val="00B94328"/>
    <w:rsid w:val="00B95EDA"/>
    <w:rsid w:val="00B96156"/>
    <w:rsid w:val="00B974D5"/>
    <w:rsid w:val="00BA0507"/>
    <w:rsid w:val="00BA4883"/>
    <w:rsid w:val="00BA73DD"/>
    <w:rsid w:val="00BA758F"/>
    <w:rsid w:val="00BB35E3"/>
    <w:rsid w:val="00BB3EC4"/>
    <w:rsid w:val="00BB3F32"/>
    <w:rsid w:val="00BB48A2"/>
    <w:rsid w:val="00BC15ED"/>
    <w:rsid w:val="00BC2094"/>
    <w:rsid w:val="00BC2317"/>
    <w:rsid w:val="00BC3EB8"/>
    <w:rsid w:val="00BC6293"/>
    <w:rsid w:val="00BC6EBE"/>
    <w:rsid w:val="00BC6F16"/>
    <w:rsid w:val="00BC717D"/>
    <w:rsid w:val="00BC75F0"/>
    <w:rsid w:val="00BC7D15"/>
    <w:rsid w:val="00BD0BE3"/>
    <w:rsid w:val="00BD2054"/>
    <w:rsid w:val="00BD2447"/>
    <w:rsid w:val="00BD32A6"/>
    <w:rsid w:val="00BD42F8"/>
    <w:rsid w:val="00BD7849"/>
    <w:rsid w:val="00BD7FF6"/>
    <w:rsid w:val="00BE0590"/>
    <w:rsid w:val="00BE13FD"/>
    <w:rsid w:val="00BE3A89"/>
    <w:rsid w:val="00BE4CE1"/>
    <w:rsid w:val="00BF0A18"/>
    <w:rsid w:val="00BF256F"/>
    <w:rsid w:val="00BF28A2"/>
    <w:rsid w:val="00BF29D6"/>
    <w:rsid w:val="00BF2BFE"/>
    <w:rsid w:val="00BF2D57"/>
    <w:rsid w:val="00BF4176"/>
    <w:rsid w:val="00BF54E0"/>
    <w:rsid w:val="00C011CA"/>
    <w:rsid w:val="00C03BC8"/>
    <w:rsid w:val="00C07EB9"/>
    <w:rsid w:val="00C105A9"/>
    <w:rsid w:val="00C10D0B"/>
    <w:rsid w:val="00C11537"/>
    <w:rsid w:val="00C11D22"/>
    <w:rsid w:val="00C12503"/>
    <w:rsid w:val="00C13504"/>
    <w:rsid w:val="00C15FC6"/>
    <w:rsid w:val="00C17095"/>
    <w:rsid w:val="00C17360"/>
    <w:rsid w:val="00C1762F"/>
    <w:rsid w:val="00C20BEF"/>
    <w:rsid w:val="00C24772"/>
    <w:rsid w:val="00C24D82"/>
    <w:rsid w:val="00C25B4C"/>
    <w:rsid w:val="00C26BB9"/>
    <w:rsid w:val="00C26D80"/>
    <w:rsid w:val="00C278DE"/>
    <w:rsid w:val="00C27CD0"/>
    <w:rsid w:val="00C316DA"/>
    <w:rsid w:val="00C318AD"/>
    <w:rsid w:val="00C344CD"/>
    <w:rsid w:val="00C35C88"/>
    <w:rsid w:val="00C36059"/>
    <w:rsid w:val="00C37325"/>
    <w:rsid w:val="00C3751A"/>
    <w:rsid w:val="00C40441"/>
    <w:rsid w:val="00C418D2"/>
    <w:rsid w:val="00C43314"/>
    <w:rsid w:val="00C45BFB"/>
    <w:rsid w:val="00C45EE2"/>
    <w:rsid w:val="00C477A2"/>
    <w:rsid w:val="00C509E1"/>
    <w:rsid w:val="00C53123"/>
    <w:rsid w:val="00C5425B"/>
    <w:rsid w:val="00C5470F"/>
    <w:rsid w:val="00C57A28"/>
    <w:rsid w:val="00C62F1C"/>
    <w:rsid w:val="00C649AC"/>
    <w:rsid w:val="00C64E29"/>
    <w:rsid w:val="00C6786D"/>
    <w:rsid w:val="00C710DB"/>
    <w:rsid w:val="00C73C35"/>
    <w:rsid w:val="00C7541C"/>
    <w:rsid w:val="00C75945"/>
    <w:rsid w:val="00C75AA2"/>
    <w:rsid w:val="00C75B9F"/>
    <w:rsid w:val="00C769E4"/>
    <w:rsid w:val="00C76B95"/>
    <w:rsid w:val="00C771BE"/>
    <w:rsid w:val="00C77688"/>
    <w:rsid w:val="00C80560"/>
    <w:rsid w:val="00C80A85"/>
    <w:rsid w:val="00C81290"/>
    <w:rsid w:val="00C81CCF"/>
    <w:rsid w:val="00C87AC0"/>
    <w:rsid w:val="00C90847"/>
    <w:rsid w:val="00C9209E"/>
    <w:rsid w:val="00C92169"/>
    <w:rsid w:val="00C93EBA"/>
    <w:rsid w:val="00C95510"/>
    <w:rsid w:val="00C9638A"/>
    <w:rsid w:val="00C966F2"/>
    <w:rsid w:val="00C96B9E"/>
    <w:rsid w:val="00C96CCC"/>
    <w:rsid w:val="00C97B5D"/>
    <w:rsid w:val="00CA1924"/>
    <w:rsid w:val="00CA1F44"/>
    <w:rsid w:val="00CA21FF"/>
    <w:rsid w:val="00CA2AEF"/>
    <w:rsid w:val="00CA7666"/>
    <w:rsid w:val="00CB0AFE"/>
    <w:rsid w:val="00CB2DF0"/>
    <w:rsid w:val="00CB3E2F"/>
    <w:rsid w:val="00CB4739"/>
    <w:rsid w:val="00CB7151"/>
    <w:rsid w:val="00CC23B3"/>
    <w:rsid w:val="00CC39F8"/>
    <w:rsid w:val="00CC42B1"/>
    <w:rsid w:val="00CC4849"/>
    <w:rsid w:val="00CC4EC7"/>
    <w:rsid w:val="00CC5C73"/>
    <w:rsid w:val="00CD07DC"/>
    <w:rsid w:val="00CD1FAE"/>
    <w:rsid w:val="00CD56E1"/>
    <w:rsid w:val="00CD7029"/>
    <w:rsid w:val="00CE1237"/>
    <w:rsid w:val="00CE1B46"/>
    <w:rsid w:val="00CE27CB"/>
    <w:rsid w:val="00CE2A06"/>
    <w:rsid w:val="00CE4951"/>
    <w:rsid w:val="00CE5CFD"/>
    <w:rsid w:val="00CF010A"/>
    <w:rsid w:val="00CF3DBC"/>
    <w:rsid w:val="00CF4A3A"/>
    <w:rsid w:val="00CF4E3B"/>
    <w:rsid w:val="00CF590A"/>
    <w:rsid w:val="00CF7D30"/>
    <w:rsid w:val="00D020A6"/>
    <w:rsid w:val="00D02E92"/>
    <w:rsid w:val="00D0419F"/>
    <w:rsid w:val="00D0457C"/>
    <w:rsid w:val="00D049F1"/>
    <w:rsid w:val="00D0502B"/>
    <w:rsid w:val="00D053CE"/>
    <w:rsid w:val="00D076CA"/>
    <w:rsid w:val="00D151A7"/>
    <w:rsid w:val="00D16074"/>
    <w:rsid w:val="00D166C1"/>
    <w:rsid w:val="00D17AAC"/>
    <w:rsid w:val="00D20D3C"/>
    <w:rsid w:val="00D218F3"/>
    <w:rsid w:val="00D22073"/>
    <w:rsid w:val="00D2265C"/>
    <w:rsid w:val="00D22E4B"/>
    <w:rsid w:val="00D23194"/>
    <w:rsid w:val="00D26F23"/>
    <w:rsid w:val="00D26FD9"/>
    <w:rsid w:val="00D2775E"/>
    <w:rsid w:val="00D30ADA"/>
    <w:rsid w:val="00D3101B"/>
    <w:rsid w:val="00D31569"/>
    <w:rsid w:val="00D31D42"/>
    <w:rsid w:val="00D31FBE"/>
    <w:rsid w:val="00D32E5C"/>
    <w:rsid w:val="00D339B8"/>
    <w:rsid w:val="00D33CDF"/>
    <w:rsid w:val="00D35EE0"/>
    <w:rsid w:val="00D378F7"/>
    <w:rsid w:val="00D40B24"/>
    <w:rsid w:val="00D41599"/>
    <w:rsid w:val="00D425DF"/>
    <w:rsid w:val="00D43364"/>
    <w:rsid w:val="00D43AB1"/>
    <w:rsid w:val="00D460B6"/>
    <w:rsid w:val="00D4751D"/>
    <w:rsid w:val="00D4782F"/>
    <w:rsid w:val="00D47BA1"/>
    <w:rsid w:val="00D5079F"/>
    <w:rsid w:val="00D5353C"/>
    <w:rsid w:val="00D543AD"/>
    <w:rsid w:val="00D543ED"/>
    <w:rsid w:val="00D57F06"/>
    <w:rsid w:val="00D605AA"/>
    <w:rsid w:val="00D61310"/>
    <w:rsid w:val="00D61421"/>
    <w:rsid w:val="00D65DE7"/>
    <w:rsid w:val="00D667BF"/>
    <w:rsid w:val="00D67151"/>
    <w:rsid w:val="00D67B50"/>
    <w:rsid w:val="00D67EE9"/>
    <w:rsid w:val="00D7027C"/>
    <w:rsid w:val="00D728BF"/>
    <w:rsid w:val="00D75C59"/>
    <w:rsid w:val="00D77726"/>
    <w:rsid w:val="00D77FD6"/>
    <w:rsid w:val="00D801A9"/>
    <w:rsid w:val="00D80EB9"/>
    <w:rsid w:val="00D83F1B"/>
    <w:rsid w:val="00D84866"/>
    <w:rsid w:val="00D85CE7"/>
    <w:rsid w:val="00D90219"/>
    <w:rsid w:val="00D90E71"/>
    <w:rsid w:val="00D91142"/>
    <w:rsid w:val="00D91CCB"/>
    <w:rsid w:val="00D9219C"/>
    <w:rsid w:val="00D93C17"/>
    <w:rsid w:val="00D94275"/>
    <w:rsid w:val="00DA1428"/>
    <w:rsid w:val="00DA1B5F"/>
    <w:rsid w:val="00DA367F"/>
    <w:rsid w:val="00DA5249"/>
    <w:rsid w:val="00DA5B70"/>
    <w:rsid w:val="00DA6D6B"/>
    <w:rsid w:val="00DA7E92"/>
    <w:rsid w:val="00DB13C0"/>
    <w:rsid w:val="00DB28F4"/>
    <w:rsid w:val="00DB5AD9"/>
    <w:rsid w:val="00DB6C87"/>
    <w:rsid w:val="00DB71F1"/>
    <w:rsid w:val="00DB7598"/>
    <w:rsid w:val="00DC0F08"/>
    <w:rsid w:val="00DC518B"/>
    <w:rsid w:val="00DC62A9"/>
    <w:rsid w:val="00DC6743"/>
    <w:rsid w:val="00DC6D21"/>
    <w:rsid w:val="00DD04D2"/>
    <w:rsid w:val="00DD17DF"/>
    <w:rsid w:val="00DD2DC2"/>
    <w:rsid w:val="00DD37B9"/>
    <w:rsid w:val="00DD39B4"/>
    <w:rsid w:val="00DD3D5B"/>
    <w:rsid w:val="00DD5778"/>
    <w:rsid w:val="00DD6700"/>
    <w:rsid w:val="00DD7847"/>
    <w:rsid w:val="00DD7A71"/>
    <w:rsid w:val="00DE0A8E"/>
    <w:rsid w:val="00DE1671"/>
    <w:rsid w:val="00DE233A"/>
    <w:rsid w:val="00DE2516"/>
    <w:rsid w:val="00DE3326"/>
    <w:rsid w:val="00DF12D3"/>
    <w:rsid w:val="00DF16C6"/>
    <w:rsid w:val="00DF5DA2"/>
    <w:rsid w:val="00DF6C00"/>
    <w:rsid w:val="00DF7D59"/>
    <w:rsid w:val="00E03B03"/>
    <w:rsid w:val="00E047F6"/>
    <w:rsid w:val="00E053C5"/>
    <w:rsid w:val="00E06958"/>
    <w:rsid w:val="00E10D60"/>
    <w:rsid w:val="00E155AC"/>
    <w:rsid w:val="00E160FF"/>
    <w:rsid w:val="00E167E1"/>
    <w:rsid w:val="00E1782A"/>
    <w:rsid w:val="00E2070F"/>
    <w:rsid w:val="00E232F9"/>
    <w:rsid w:val="00E247AD"/>
    <w:rsid w:val="00E25BFB"/>
    <w:rsid w:val="00E25D78"/>
    <w:rsid w:val="00E317D3"/>
    <w:rsid w:val="00E32F64"/>
    <w:rsid w:val="00E34385"/>
    <w:rsid w:val="00E35A20"/>
    <w:rsid w:val="00E36C2F"/>
    <w:rsid w:val="00E37FD6"/>
    <w:rsid w:val="00E41299"/>
    <w:rsid w:val="00E41472"/>
    <w:rsid w:val="00E41549"/>
    <w:rsid w:val="00E42B45"/>
    <w:rsid w:val="00E4331D"/>
    <w:rsid w:val="00E4672E"/>
    <w:rsid w:val="00E529F8"/>
    <w:rsid w:val="00E52EE1"/>
    <w:rsid w:val="00E566FE"/>
    <w:rsid w:val="00E56DCC"/>
    <w:rsid w:val="00E60729"/>
    <w:rsid w:val="00E60C04"/>
    <w:rsid w:val="00E60EEB"/>
    <w:rsid w:val="00E650EF"/>
    <w:rsid w:val="00E66924"/>
    <w:rsid w:val="00E676C6"/>
    <w:rsid w:val="00E679CE"/>
    <w:rsid w:val="00E723E2"/>
    <w:rsid w:val="00E72A08"/>
    <w:rsid w:val="00E7304D"/>
    <w:rsid w:val="00E746F6"/>
    <w:rsid w:val="00E7526E"/>
    <w:rsid w:val="00E753C0"/>
    <w:rsid w:val="00E75920"/>
    <w:rsid w:val="00E779EF"/>
    <w:rsid w:val="00E81ECF"/>
    <w:rsid w:val="00E82FB0"/>
    <w:rsid w:val="00E84F6C"/>
    <w:rsid w:val="00E859B5"/>
    <w:rsid w:val="00E860E0"/>
    <w:rsid w:val="00E86FA4"/>
    <w:rsid w:val="00E9001A"/>
    <w:rsid w:val="00E90EF9"/>
    <w:rsid w:val="00E921C9"/>
    <w:rsid w:val="00E9364A"/>
    <w:rsid w:val="00E93EDA"/>
    <w:rsid w:val="00E96863"/>
    <w:rsid w:val="00E97730"/>
    <w:rsid w:val="00E977BD"/>
    <w:rsid w:val="00E9782E"/>
    <w:rsid w:val="00E97A76"/>
    <w:rsid w:val="00EA1339"/>
    <w:rsid w:val="00EA1944"/>
    <w:rsid w:val="00EA1DB4"/>
    <w:rsid w:val="00EA46D3"/>
    <w:rsid w:val="00EA585E"/>
    <w:rsid w:val="00EA776E"/>
    <w:rsid w:val="00EB1250"/>
    <w:rsid w:val="00EB1E82"/>
    <w:rsid w:val="00EB221C"/>
    <w:rsid w:val="00EB2CFC"/>
    <w:rsid w:val="00EB38F2"/>
    <w:rsid w:val="00EB74E6"/>
    <w:rsid w:val="00EB783B"/>
    <w:rsid w:val="00EC2B53"/>
    <w:rsid w:val="00EC3153"/>
    <w:rsid w:val="00EC41CE"/>
    <w:rsid w:val="00EC4C59"/>
    <w:rsid w:val="00EC7482"/>
    <w:rsid w:val="00EC7746"/>
    <w:rsid w:val="00ED0B87"/>
    <w:rsid w:val="00ED0DF2"/>
    <w:rsid w:val="00ED11FD"/>
    <w:rsid w:val="00ED24BD"/>
    <w:rsid w:val="00ED381F"/>
    <w:rsid w:val="00ED3A40"/>
    <w:rsid w:val="00ED6C81"/>
    <w:rsid w:val="00EE0376"/>
    <w:rsid w:val="00EE0ACB"/>
    <w:rsid w:val="00EE5F72"/>
    <w:rsid w:val="00EE72EC"/>
    <w:rsid w:val="00EF1134"/>
    <w:rsid w:val="00EF2874"/>
    <w:rsid w:val="00EF290D"/>
    <w:rsid w:val="00EF41BB"/>
    <w:rsid w:val="00EF6582"/>
    <w:rsid w:val="00EF6B45"/>
    <w:rsid w:val="00F00A18"/>
    <w:rsid w:val="00F01776"/>
    <w:rsid w:val="00F020DF"/>
    <w:rsid w:val="00F0255D"/>
    <w:rsid w:val="00F11420"/>
    <w:rsid w:val="00F12A9D"/>
    <w:rsid w:val="00F131CF"/>
    <w:rsid w:val="00F17CE8"/>
    <w:rsid w:val="00F22FC6"/>
    <w:rsid w:val="00F2317A"/>
    <w:rsid w:val="00F246E5"/>
    <w:rsid w:val="00F24961"/>
    <w:rsid w:val="00F24C30"/>
    <w:rsid w:val="00F25996"/>
    <w:rsid w:val="00F25CA0"/>
    <w:rsid w:val="00F25FE5"/>
    <w:rsid w:val="00F26EB2"/>
    <w:rsid w:val="00F32F36"/>
    <w:rsid w:val="00F33DAA"/>
    <w:rsid w:val="00F354B1"/>
    <w:rsid w:val="00F377A3"/>
    <w:rsid w:val="00F4104D"/>
    <w:rsid w:val="00F44B66"/>
    <w:rsid w:val="00F453EA"/>
    <w:rsid w:val="00F458D3"/>
    <w:rsid w:val="00F473E7"/>
    <w:rsid w:val="00F47759"/>
    <w:rsid w:val="00F477B2"/>
    <w:rsid w:val="00F50882"/>
    <w:rsid w:val="00F522CA"/>
    <w:rsid w:val="00F54A4C"/>
    <w:rsid w:val="00F54C42"/>
    <w:rsid w:val="00F558EA"/>
    <w:rsid w:val="00F60D9F"/>
    <w:rsid w:val="00F617B5"/>
    <w:rsid w:val="00F622A3"/>
    <w:rsid w:val="00F63865"/>
    <w:rsid w:val="00F63B0F"/>
    <w:rsid w:val="00F64A46"/>
    <w:rsid w:val="00F64ABF"/>
    <w:rsid w:val="00F65A24"/>
    <w:rsid w:val="00F65B16"/>
    <w:rsid w:val="00F6795B"/>
    <w:rsid w:val="00F67A7F"/>
    <w:rsid w:val="00F701DC"/>
    <w:rsid w:val="00F71587"/>
    <w:rsid w:val="00F7261B"/>
    <w:rsid w:val="00F74001"/>
    <w:rsid w:val="00F749BF"/>
    <w:rsid w:val="00F771A8"/>
    <w:rsid w:val="00F77A03"/>
    <w:rsid w:val="00F82418"/>
    <w:rsid w:val="00F824A1"/>
    <w:rsid w:val="00F82E2E"/>
    <w:rsid w:val="00F82EEB"/>
    <w:rsid w:val="00F84354"/>
    <w:rsid w:val="00F869C8"/>
    <w:rsid w:val="00F8702D"/>
    <w:rsid w:val="00F870A9"/>
    <w:rsid w:val="00F90428"/>
    <w:rsid w:val="00F90E46"/>
    <w:rsid w:val="00F9124A"/>
    <w:rsid w:val="00F918C1"/>
    <w:rsid w:val="00F9280E"/>
    <w:rsid w:val="00F941B0"/>
    <w:rsid w:val="00F9490F"/>
    <w:rsid w:val="00F95709"/>
    <w:rsid w:val="00F969BB"/>
    <w:rsid w:val="00F97052"/>
    <w:rsid w:val="00F97A06"/>
    <w:rsid w:val="00FA0D64"/>
    <w:rsid w:val="00FA0FF6"/>
    <w:rsid w:val="00FA12A3"/>
    <w:rsid w:val="00FA1846"/>
    <w:rsid w:val="00FA227C"/>
    <w:rsid w:val="00FA5C72"/>
    <w:rsid w:val="00FA6927"/>
    <w:rsid w:val="00FB0012"/>
    <w:rsid w:val="00FB11DE"/>
    <w:rsid w:val="00FB46D3"/>
    <w:rsid w:val="00FB581E"/>
    <w:rsid w:val="00FB5D67"/>
    <w:rsid w:val="00FB645B"/>
    <w:rsid w:val="00FB71A3"/>
    <w:rsid w:val="00FB7B55"/>
    <w:rsid w:val="00FC069E"/>
    <w:rsid w:val="00FC1EEA"/>
    <w:rsid w:val="00FC27D1"/>
    <w:rsid w:val="00FC2943"/>
    <w:rsid w:val="00FC35AD"/>
    <w:rsid w:val="00FC3A5E"/>
    <w:rsid w:val="00FC3B57"/>
    <w:rsid w:val="00FC4BA8"/>
    <w:rsid w:val="00FC5B6F"/>
    <w:rsid w:val="00FC5C62"/>
    <w:rsid w:val="00FC7F47"/>
    <w:rsid w:val="00FD07FF"/>
    <w:rsid w:val="00FD3745"/>
    <w:rsid w:val="00FE016A"/>
    <w:rsid w:val="00FE1D51"/>
    <w:rsid w:val="00FE4EAE"/>
    <w:rsid w:val="00FE7572"/>
    <w:rsid w:val="00FF2CC3"/>
    <w:rsid w:val="00FF4012"/>
    <w:rsid w:val="00FF46DD"/>
    <w:rsid w:val="00FF4EBE"/>
    <w:rsid w:val="4FDCF48E"/>
    <w:rsid w:val="52B7A4F4"/>
    <w:rsid w:val="6EA48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CE4101"/>
  <w15:chartTrackingRefBased/>
  <w15:docId w15:val="{E56004AA-DEA7-4C11-83C8-8CC83FB36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392"/>
    <w:pPr>
      <w:spacing w:before="120" w:after="120"/>
    </w:pPr>
    <w:rPr>
      <w:rFonts w:ascii="Calibri" w:eastAsia="Times New Roman" w:hAnsi="Calibri" w:cs="Times New Roman"/>
      <w:color w:val="000000"/>
      <w:szCs w:val="21"/>
    </w:rPr>
  </w:style>
  <w:style w:type="paragraph" w:styleId="Heading1">
    <w:name w:val="heading 1"/>
    <w:basedOn w:val="Normal"/>
    <w:next w:val="Normal"/>
    <w:link w:val="Heading1Char"/>
    <w:autoRedefine/>
    <w:uiPriority w:val="9"/>
    <w:qFormat/>
    <w:rsid w:val="004B1EEC"/>
    <w:pPr>
      <w:keepNext/>
      <w:keepLines/>
      <w:numPr>
        <w:numId w:val="2"/>
      </w:numPr>
      <w:tabs>
        <w:tab w:val="left" w:pos="540"/>
      </w:tabs>
      <w:ind w:left="270" w:hanging="270"/>
      <w:outlineLvl w:val="0"/>
    </w:pPr>
    <w:rPr>
      <w:rFonts w:asciiTheme="minorHAnsi" w:eastAsiaTheme="majorEastAsia" w:hAnsiTheme="minorHAnsi" w:cstheme="minorHAnsi"/>
      <w:b/>
      <w:color w:val="auto"/>
      <w:sz w:val="28"/>
      <w:szCs w:val="32"/>
    </w:rPr>
  </w:style>
  <w:style w:type="paragraph" w:styleId="Heading2">
    <w:name w:val="heading 2"/>
    <w:basedOn w:val="Normal"/>
    <w:next w:val="Normal"/>
    <w:link w:val="Heading2Char"/>
    <w:uiPriority w:val="9"/>
    <w:qFormat/>
    <w:rsid w:val="007D45F0"/>
    <w:pPr>
      <w:keepNext/>
      <w:numPr>
        <w:ilvl w:val="1"/>
        <w:numId w:val="3"/>
      </w:numPr>
      <w:spacing w:before="240"/>
      <w:outlineLvl w:val="1"/>
    </w:pPr>
    <w:rPr>
      <w:rFonts w:eastAsia="SimSun"/>
      <w:b/>
      <w:color w:val="auto"/>
      <w:sz w:val="24"/>
      <w:szCs w:val="28"/>
    </w:rPr>
  </w:style>
  <w:style w:type="paragraph" w:styleId="Heading3">
    <w:name w:val="heading 3"/>
    <w:basedOn w:val="Normal"/>
    <w:next w:val="Normal"/>
    <w:link w:val="Heading3Char"/>
    <w:uiPriority w:val="9"/>
    <w:semiHidden/>
    <w:unhideWhenUsed/>
    <w:qFormat/>
    <w:rsid w:val="00A9074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76C5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D45F0"/>
    <w:rPr>
      <w:rFonts w:ascii="Calibri" w:eastAsia="SimSun" w:hAnsi="Calibri" w:cs="Times New Roman"/>
      <w:b/>
      <w:sz w:val="24"/>
      <w:szCs w:val="28"/>
    </w:rPr>
  </w:style>
  <w:style w:type="character" w:styleId="Hyperlink">
    <w:name w:val="Hyperlink"/>
    <w:uiPriority w:val="99"/>
    <w:rsid w:val="00310B0C"/>
    <w:rPr>
      <w:color w:val="0000FF"/>
      <w:u w:val="single"/>
    </w:rPr>
  </w:style>
  <w:style w:type="character" w:styleId="CommentReference">
    <w:name w:val="annotation reference"/>
    <w:uiPriority w:val="99"/>
    <w:semiHidden/>
    <w:unhideWhenUsed/>
    <w:rsid w:val="00310B0C"/>
    <w:rPr>
      <w:sz w:val="16"/>
      <w:szCs w:val="16"/>
    </w:rPr>
  </w:style>
  <w:style w:type="paragraph" w:styleId="CommentText">
    <w:name w:val="annotation text"/>
    <w:basedOn w:val="Normal"/>
    <w:link w:val="CommentTextChar"/>
    <w:uiPriority w:val="99"/>
    <w:unhideWhenUsed/>
    <w:rsid w:val="00310B0C"/>
    <w:rPr>
      <w:sz w:val="20"/>
    </w:rPr>
  </w:style>
  <w:style w:type="character" w:customStyle="1" w:styleId="CommentTextChar">
    <w:name w:val="Comment Text Char"/>
    <w:basedOn w:val="DefaultParagraphFont"/>
    <w:link w:val="CommentText"/>
    <w:uiPriority w:val="99"/>
    <w:rsid w:val="00310B0C"/>
    <w:rPr>
      <w:rFonts w:ascii="Calibri" w:eastAsia="Times New Roman" w:hAnsi="Calibri" w:cs="Times New Roman"/>
      <w:color w:val="000000"/>
      <w:sz w:val="20"/>
      <w:szCs w:val="21"/>
    </w:rPr>
  </w:style>
  <w:style w:type="paragraph" w:styleId="ListParagraph">
    <w:name w:val="List Paragraph"/>
    <w:aliases w:val="NGO list paragraph"/>
    <w:basedOn w:val="Normal"/>
    <w:uiPriority w:val="34"/>
    <w:qFormat/>
    <w:rsid w:val="00310B0C"/>
    <w:pPr>
      <w:ind w:left="720"/>
      <w:contextualSpacing/>
    </w:pPr>
  </w:style>
  <w:style w:type="character" w:customStyle="1" w:styleId="Heading1Char">
    <w:name w:val="Heading 1 Char"/>
    <w:basedOn w:val="DefaultParagraphFont"/>
    <w:link w:val="Heading1"/>
    <w:uiPriority w:val="9"/>
    <w:rsid w:val="00A26ACD"/>
    <w:rPr>
      <w:rFonts w:eastAsiaTheme="majorEastAsia" w:cstheme="minorHAnsi"/>
      <w:b/>
      <w:sz w:val="28"/>
      <w:szCs w:val="32"/>
    </w:rPr>
  </w:style>
  <w:style w:type="character" w:styleId="PlaceholderText">
    <w:name w:val="Placeholder Text"/>
    <w:basedOn w:val="DefaultParagraphFont"/>
    <w:uiPriority w:val="99"/>
    <w:semiHidden/>
    <w:rsid w:val="00EF6582"/>
    <w:rPr>
      <w:color w:val="808080"/>
    </w:rPr>
  </w:style>
  <w:style w:type="character" w:customStyle="1" w:styleId="Heading3Char">
    <w:name w:val="Heading 3 Char"/>
    <w:basedOn w:val="DefaultParagraphFont"/>
    <w:link w:val="Heading3"/>
    <w:uiPriority w:val="9"/>
    <w:semiHidden/>
    <w:rsid w:val="00A90747"/>
    <w:rPr>
      <w:rFonts w:asciiTheme="majorHAnsi" w:eastAsiaTheme="majorEastAsia" w:hAnsiTheme="majorHAnsi" w:cstheme="majorBidi"/>
      <w:color w:val="1F3763" w:themeColor="accent1" w:themeShade="7F"/>
      <w:sz w:val="24"/>
      <w:szCs w:val="24"/>
    </w:rPr>
  </w:style>
  <w:style w:type="paragraph" w:styleId="BodyTextIndent">
    <w:name w:val="Body Text Indent"/>
    <w:basedOn w:val="Normal"/>
    <w:link w:val="BodyTextIndentChar"/>
    <w:rsid w:val="00A90747"/>
    <w:pPr>
      <w:widowControl w:val="0"/>
      <w:tabs>
        <w:tab w:val="left" w:pos="0"/>
        <w:tab w:val="left" w:pos="720"/>
        <w:tab w:val="left" w:pos="1440"/>
        <w:tab w:val="left" w:pos="2160"/>
        <w:tab w:val="left" w:pos="2970"/>
        <w:tab w:val="left" w:pos="3690"/>
        <w:tab w:val="left" w:pos="4410"/>
        <w:tab w:val="left" w:pos="5130"/>
        <w:tab w:val="left" w:pos="5850"/>
        <w:tab w:val="left" w:pos="6570"/>
        <w:tab w:val="left" w:pos="7290"/>
        <w:tab w:val="left" w:pos="8010"/>
        <w:tab w:val="left" w:pos="8730"/>
      </w:tabs>
      <w:ind w:left="720"/>
      <w:jc w:val="both"/>
    </w:pPr>
    <w:rPr>
      <w:snapToGrid w:val="0"/>
    </w:rPr>
  </w:style>
  <w:style w:type="character" w:customStyle="1" w:styleId="BodyTextIndentChar">
    <w:name w:val="Body Text Indent Char"/>
    <w:basedOn w:val="DefaultParagraphFont"/>
    <w:link w:val="BodyTextIndent"/>
    <w:rsid w:val="00A90747"/>
    <w:rPr>
      <w:rFonts w:ascii="Calibri" w:eastAsia="Times New Roman" w:hAnsi="Calibri" w:cs="Times New Roman"/>
      <w:snapToGrid w:val="0"/>
      <w:color w:val="000000"/>
      <w:szCs w:val="21"/>
    </w:rPr>
  </w:style>
  <w:style w:type="paragraph" w:styleId="BodyText">
    <w:name w:val="Body Text"/>
    <w:basedOn w:val="Normal"/>
    <w:link w:val="BodyTextChar"/>
    <w:rsid w:val="00A90747"/>
    <w:pPr>
      <w:widowControl w:val="0"/>
      <w:tabs>
        <w:tab w:val="left" w:pos="0"/>
        <w:tab w:val="left" w:pos="720"/>
      </w:tabs>
      <w:jc w:val="both"/>
    </w:pPr>
    <w:rPr>
      <w:snapToGrid w:val="0"/>
    </w:rPr>
  </w:style>
  <w:style w:type="character" w:customStyle="1" w:styleId="BodyTextChar">
    <w:name w:val="Body Text Char"/>
    <w:basedOn w:val="DefaultParagraphFont"/>
    <w:link w:val="BodyText"/>
    <w:rsid w:val="00A90747"/>
    <w:rPr>
      <w:rFonts w:ascii="Calibri" w:eastAsia="Times New Roman" w:hAnsi="Calibri" w:cs="Times New Roman"/>
      <w:snapToGrid w:val="0"/>
      <w:color w:val="000000"/>
      <w:szCs w:val="21"/>
    </w:rPr>
  </w:style>
  <w:style w:type="numbering" w:customStyle="1" w:styleId="Style3">
    <w:name w:val="Style3"/>
    <w:uiPriority w:val="99"/>
    <w:rsid w:val="00C344CD"/>
    <w:pPr>
      <w:numPr>
        <w:numId w:val="4"/>
      </w:numPr>
    </w:pPr>
  </w:style>
  <w:style w:type="paragraph" w:styleId="BalloonText">
    <w:name w:val="Balloon Text"/>
    <w:basedOn w:val="Normal"/>
    <w:link w:val="BalloonTextChar"/>
    <w:uiPriority w:val="99"/>
    <w:semiHidden/>
    <w:unhideWhenUsed/>
    <w:rsid w:val="001248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489E"/>
    <w:rPr>
      <w:rFonts w:ascii="Segoe UI" w:eastAsia="Times New Roman" w:hAnsi="Segoe UI" w:cs="Segoe UI"/>
      <w:color w:val="000000"/>
      <w:sz w:val="18"/>
      <w:szCs w:val="18"/>
    </w:rPr>
  </w:style>
  <w:style w:type="character" w:customStyle="1" w:styleId="Heading4Char">
    <w:name w:val="Heading 4 Char"/>
    <w:basedOn w:val="DefaultParagraphFont"/>
    <w:link w:val="Heading4"/>
    <w:uiPriority w:val="9"/>
    <w:semiHidden/>
    <w:rsid w:val="00576C54"/>
    <w:rPr>
      <w:rFonts w:asciiTheme="majorHAnsi" w:eastAsiaTheme="majorEastAsia" w:hAnsiTheme="majorHAnsi" w:cstheme="majorBidi"/>
      <w:i/>
      <w:iCs/>
      <w:color w:val="2F5496" w:themeColor="accent1" w:themeShade="BF"/>
      <w:szCs w:val="21"/>
    </w:rPr>
  </w:style>
  <w:style w:type="table" w:styleId="TableGrid">
    <w:name w:val="Table Grid"/>
    <w:basedOn w:val="TableNormal"/>
    <w:uiPriority w:val="39"/>
    <w:rsid w:val="00956CA7"/>
    <w:pPr>
      <w:spacing w:before="120"/>
      <w:ind w:left="1440"/>
    </w:pPr>
    <w:rPr>
      <w:color w:val="404040" w:themeColor="text1" w:themeTint="BF"/>
      <w:sz w:val="18"/>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937004"/>
    <w:rPr>
      <w:color w:val="605E5C"/>
      <w:shd w:val="clear" w:color="auto" w:fill="E1DFDD"/>
    </w:rPr>
  </w:style>
  <w:style w:type="paragraph" w:styleId="NoSpacing">
    <w:name w:val="No Spacing"/>
    <w:link w:val="NoSpacingChar"/>
    <w:uiPriority w:val="1"/>
    <w:qFormat/>
    <w:rsid w:val="0094623B"/>
    <w:rPr>
      <w:rFonts w:ascii="Calibri" w:eastAsia="Times New Roman" w:hAnsi="Calibri" w:cs="Times New Roman"/>
      <w:sz w:val="21"/>
      <w:szCs w:val="21"/>
    </w:rPr>
  </w:style>
  <w:style w:type="character" w:customStyle="1" w:styleId="NoSpacingChar">
    <w:name w:val="No Spacing Char"/>
    <w:basedOn w:val="DefaultParagraphFont"/>
    <w:link w:val="NoSpacing"/>
    <w:uiPriority w:val="1"/>
    <w:rsid w:val="0094623B"/>
    <w:rPr>
      <w:rFonts w:ascii="Calibri" w:eastAsia="Times New Roman" w:hAnsi="Calibri" w:cs="Times New Roman"/>
      <w:sz w:val="21"/>
      <w:szCs w:val="21"/>
    </w:rPr>
  </w:style>
  <w:style w:type="paragraph" w:styleId="Header">
    <w:name w:val="header"/>
    <w:basedOn w:val="Normal"/>
    <w:link w:val="HeaderChar"/>
    <w:uiPriority w:val="99"/>
    <w:unhideWhenUsed/>
    <w:rsid w:val="0094623B"/>
    <w:pPr>
      <w:tabs>
        <w:tab w:val="center" w:pos="4680"/>
        <w:tab w:val="right" w:pos="9360"/>
      </w:tabs>
    </w:pPr>
  </w:style>
  <w:style w:type="character" w:customStyle="1" w:styleId="HeaderChar">
    <w:name w:val="Header Char"/>
    <w:basedOn w:val="DefaultParagraphFont"/>
    <w:link w:val="Header"/>
    <w:uiPriority w:val="99"/>
    <w:rsid w:val="0094623B"/>
    <w:rPr>
      <w:rFonts w:ascii="Calibri" w:eastAsia="Times New Roman" w:hAnsi="Calibri" w:cs="Times New Roman"/>
      <w:color w:val="000000"/>
      <w:szCs w:val="21"/>
    </w:rPr>
  </w:style>
  <w:style w:type="paragraph" w:styleId="Footer">
    <w:name w:val="footer"/>
    <w:basedOn w:val="Normal"/>
    <w:link w:val="FooterChar"/>
    <w:uiPriority w:val="99"/>
    <w:unhideWhenUsed/>
    <w:rsid w:val="0094623B"/>
    <w:pPr>
      <w:tabs>
        <w:tab w:val="center" w:pos="4680"/>
        <w:tab w:val="right" w:pos="9360"/>
      </w:tabs>
    </w:pPr>
  </w:style>
  <w:style w:type="character" w:customStyle="1" w:styleId="FooterChar">
    <w:name w:val="Footer Char"/>
    <w:basedOn w:val="DefaultParagraphFont"/>
    <w:link w:val="Footer"/>
    <w:uiPriority w:val="99"/>
    <w:rsid w:val="0094623B"/>
    <w:rPr>
      <w:rFonts w:ascii="Calibri" w:eastAsia="Times New Roman" w:hAnsi="Calibri" w:cs="Times New Roman"/>
      <w:color w:val="000000"/>
      <w:szCs w:val="21"/>
    </w:rPr>
  </w:style>
  <w:style w:type="paragraph" w:styleId="TOCHeading">
    <w:name w:val="TOC Heading"/>
    <w:basedOn w:val="Heading1"/>
    <w:next w:val="Normal"/>
    <w:autoRedefine/>
    <w:uiPriority w:val="39"/>
    <w:unhideWhenUsed/>
    <w:qFormat/>
    <w:rsid w:val="0094623B"/>
    <w:pPr>
      <w:spacing w:before="240" w:after="0" w:line="259" w:lineRule="auto"/>
      <w:outlineLvl w:val="9"/>
    </w:pPr>
    <w:rPr>
      <w:rFonts w:asciiTheme="majorHAnsi" w:hAnsiTheme="majorHAnsi" w:cstheme="majorBidi"/>
      <w:b w:val="0"/>
      <w:color w:val="2F5496" w:themeColor="accent1" w:themeShade="BF"/>
      <w:sz w:val="32"/>
    </w:rPr>
  </w:style>
  <w:style w:type="paragraph" w:styleId="TOC1">
    <w:name w:val="toc 1"/>
    <w:basedOn w:val="Normal"/>
    <w:next w:val="Normal"/>
    <w:uiPriority w:val="39"/>
    <w:unhideWhenUsed/>
    <w:qFormat/>
    <w:rsid w:val="00D85CE7"/>
    <w:pPr>
      <w:tabs>
        <w:tab w:val="right" w:pos="9720"/>
      </w:tabs>
      <w:spacing w:before="240"/>
    </w:pPr>
    <w:rPr>
      <w:rFonts w:asciiTheme="majorHAnsi" w:hAnsiTheme="majorHAnsi" w:cstheme="majorHAnsi"/>
      <w:b/>
      <w:bCs/>
      <w:sz w:val="24"/>
      <w:szCs w:val="24"/>
    </w:rPr>
  </w:style>
  <w:style w:type="paragraph" w:styleId="TOC2">
    <w:name w:val="toc 2"/>
    <w:basedOn w:val="Normal"/>
    <w:next w:val="Normal"/>
    <w:autoRedefine/>
    <w:uiPriority w:val="39"/>
    <w:unhideWhenUsed/>
    <w:rsid w:val="004A0B93"/>
    <w:pPr>
      <w:tabs>
        <w:tab w:val="left" w:pos="720"/>
        <w:tab w:val="right" w:leader="dot" w:pos="9360"/>
      </w:tabs>
    </w:pPr>
    <w:rPr>
      <w:rFonts w:asciiTheme="minorHAnsi" w:hAnsiTheme="minorHAnsi" w:cstheme="minorHAnsi"/>
      <w:b/>
      <w:bCs/>
      <w:sz w:val="20"/>
      <w:szCs w:val="20"/>
    </w:rPr>
  </w:style>
  <w:style w:type="paragraph" w:styleId="TOC3">
    <w:name w:val="toc 3"/>
    <w:basedOn w:val="Normal"/>
    <w:next w:val="Normal"/>
    <w:autoRedefine/>
    <w:uiPriority w:val="39"/>
    <w:unhideWhenUsed/>
    <w:rsid w:val="0094623B"/>
    <w:pPr>
      <w:ind w:left="220"/>
    </w:pPr>
    <w:rPr>
      <w:rFonts w:asciiTheme="minorHAnsi" w:hAnsiTheme="minorHAnsi" w:cstheme="minorHAnsi"/>
      <w:sz w:val="20"/>
      <w:szCs w:val="20"/>
    </w:rPr>
  </w:style>
  <w:style w:type="paragraph" w:styleId="TOC4">
    <w:name w:val="toc 4"/>
    <w:basedOn w:val="Normal"/>
    <w:next w:val="Normal"/>
    <w:autoRedefine/>
    <w:uiPriority w:val="39"/>
    <w:unhideWhenUsed/>
    <w:rsid w:val="0094623B"/>
    <w:pPr>
      <w:ind w:left="440"/>
    </w:pPr>
    <w:rPr>
      <w:rFonts w:asciiTheme="minorHAnsi" w:hAnsiTheme="minorHAnsi" w:cstheme="minorHAnsi"/>
      <w:sz w:val="20"/>
      <w:szCs w:val="20"/>
    </w:rPr>
  </w:style>
  <w:style w:type="paragraph" w:styleId="TOC5">
    <w:name w:val="toc 5"/>
    <w:basedOn w:val="Normal"/>
    <w:next w:val="Normal"/>
    <w:autoRedefine/>
    <w:uiPriority w:val="39"/>
    <w:unhideWhenUsed/>
    <w:rsid w:val="0094623B"/>
    <w:pPr>
      <w:ind w:left="660"/>
    </w:pPr>
    <w:rPr>
      <w:rFonts w:asciiTheme="minorHAnsi" w:hAnsiTheme="minorHAnsi" w:cstheme="minorHAnsi"/>
      <w:sz w:val="20"/>
      <w:szCs w:val="20"/>
    </w:rPr>
  </w:style>
  <w:style w:type="paragraph" w:styleId="TOC6">
    <w:name w:val="toc 6"/>
    <w:basedOn w:val="Normal"/>
    <w:next w:val="Normal"/>
    <w:autoRedefine/>
    <w:uiPriority w:val="39"/>
    <w:unhideWhenUsed/>
    <w:rsid w:val="0094623B"/>
    <w:pPr>
      <w:ind w:left="880"/>
    </w:pPr>
    <w:rPr>
      <w:rFonts w:asciiTheme="minorHAnsi" w:hAnsiTheme="minorHAnsi" w:cstheme="minorHAnsi"/>
      <w:sz w:val="20"/>
      <w:szCs w:val="20"/>
    </w:rPr>
  </w:style>
  <w:style w:type="paragraph" w:styleId="TOC7">
    <w:name w:val="toc 7"/>
    <w:basedOn w:val="Normal"/>
    <w:next w:val="Normal"/>
    <w:autoRedefine/>
    <w:uiPriority w:val="39"/>
    <w:unhideWhenUsed/>
    <w:rsid w:val="0094623B"/>
    <w:pPr>
      <w:ind w:left="1100"/>
    </w:pPr>
    <w:rPr>
      <w:rFonts w:asciiTheme="minorHAnsi" w:hAnsiTheme="minorHAnsi" w:cstheme="minorHAnsi"/>
      <w:sz w:val="20"/>
      <w:szCs w:val="20"/>
    </w:rPr>
  </w:style>
  <w:style w:type="paragraph" w:styleId="TOC8">
    <w:name w:val="toc 8"/>
    <w:basedOn w:val="Normal"/>
    <w:next w:val="Normal"/>
    <w:autoRedefine/>
    <w:uiPriority w:val="39"/>
    <w:unhideWhenUsed/>
    <w:rsid w:val="0094623B"/>
    <w:pPr>
      <w:ind w:left="1320"/>
    </w:pPr>
    <w:rPr>
      <w:rFonts w:asciiTheme="minorHAnsi" w:hAnsiTheme="minorHAnsi" w:cstheme="minorHAnsi"/>
      <w:sz w:val="20"/>
      <w:szCs w:val="20"/>
    </w:rPr>
  </w:style>
  <w:style w:type="paragraph" w:styleId="TOC9">
    <w:name w:val="toc 9"/>
    <w:basedOn w:val="Normal"/>
    <w:next w:val="Normal"/>
    <w:autoRedefine/>
    <w:uiPriority w:val="39"/>
    <w:unhideWhenUsed/>
    <w:rsid w:val="0094623B"/>
    <w:pPr>
      <w:ind w:left="1540"/>
    </w:pPr>
    <w:rPr>
      <w:rFonts w:asciiTheme="minorHAnsi" w:hAnsiTheme="minorHAnsi" w:cstheme="minorHAnsi"/>
      <w:sz w:val="20"/>
      <w:szCs w:val="20"/>
    </w:rPr>
  </w:style>
  <w:style w:type="paragraph" w:styleId="Title">
    <w:name w:val="Title"/>
    <w:basedOn w:val="Normal"/>
    <w:next w:val="Normal"/>
    <w:link w:val="TitleChar"/>
    <w:uiPriority w:val="10"/>
    <w:qFormat/>
    <w:rsid w:val="0094623B"/>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94623B"/>
    <w:rPr>
      <w:rFonts w:asciiTheme="majorHAnsi" w:eastAsiaTheme="majorEastAsia" w:hAnsiTheme="majorHAnsi" w:cstheme="majorBidi"/>
      <w:spacing w:val="-10"/>
      <w:kern w:val="28"/>
      <w:sz w:val="56"/>
      <w:szCs w:val="56"/>
    </w:rPr>
  </w:style>
  <w:style w:type="paragraph" w:styleId="Revision">
    <w:name w:val="Revision"/>
    <w:hidden/>
    <w:uiPriority w:val="99"/>
    <w:semiHidden/>
    <w:rsid w:val="00EE72EC"/>
    <w:rPr>
      <w:rFonts w:ascii="Calibri" w:eastAsia="Times New Roman" w:hAnsi="Calibri" w:cs="Times New Roman"/>
      <w:color w:val="000000"/>
      <w:szCs w:val="21"/>
    </w:rPr>
  </w:style>
  <w:style w:type="character" w:styleId="FollowedHyperlink">
    <w:name w:val="FollowedHyperlink"/>
    <w:basedOn w:val="DefaultParagraphFont"/>
    <w:uiPriority w:val="99"/>
    <w:semiHidden/>
    <w:unhideWhenUsed/>
    <w:rsid w:val="0096340A"/>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13614C"/>
    <w:rPr>
      <w:b/>
      <w:bCs/>
      <w:szCs w:val="20"/>
    </w:rPr>
  </w:style>
  <w:style w:type="character" w:customStyle="1" w:styleId="CommentSubjectChar">
    <w:name w:val="Comment Subject Char"/>
    <w:basedOn w:val="CommentTextChar"/>
    <w:link w:val="CommentSubject"/>
    <w:uiPriority w:val="99"/>
    <w:semiHidden/>
    <w:rsid w:val="0013614C"/>
    <w:rPr>
      <w:rFonts w:ascii="Calibri" w:eastAsia="Times New Roman" w:hAnsi="Calibri" w:cs="Times New Roman"/>
      <w:b/>
      <w:bCs/>
      <w:color w:val="000000"/>
      <w:sz w:val="20"/>
      <w:szCs w:val="20"/>
    </w:rPr>
  </w:style>
  <w:style w:type="character" w:styleId="Strong">
    <w:name w:val="Strong"/>
    <w:basedOn w:val="DefaultParagraphFont"/>
    <w:uiPriority w:val="22"/>
    <w:qFormat/>
    <w:rsid w:val="00304294"/>
    <w:rPr>
      <w:b/>
      <w:bCs/>
    </w:rPr>
  </w:style>
  <w:style w:type="character" w:styleId="Emphasis">
    <w:name w:val="Emphasis"/>
    <w:basedOn w:val="DefaultParagraphFont"/>
    <w:uiPriority w:val="20"/>
    <w:qFormat/>
    <w:rsid w:val="00843F04"/>
    <w:rPr>
      <w:i/>
      <w:iCs/>
    </w:rPr>
  </w:style>
  <w:style w:type="paragraph" w:styleId="Caption">
    <w:name w:val="caption"/>
    <w:basedOn w:val="Normal"/>
    <w:next w:val="Normal"/>
    <w:uiPriority w:val="35"/>
    <w:unhideWhenUsed/>
    <w:qFormat/>
    <w:rsid w:val="00567C2C"/>
    <w:pPr>
      <w:spacing w:before="0" w:after="200"/>
    </w:pPr>
    <w:rPr>
      <w:i/>
      <w:iCs/>
      <w:color w:val="44546A" w:themeColor="text2"/>
      <w:sz w:val="18"/>
      <w:szCs w:val="18"/>
    </w:rPr>
  </w:style>
  <w:style w:type="character" w:styleId="LineNumber">
    <w:name w:val="line number"/>
    <w:basedOn w:val="DefaultParagraphFont"/>
    <w:uiPriority w:val="99"/>
    <w:semiHidden/>
    <w:unhideWhenUsed/>
    <w:rsid w:val="002A176B"/>
  </w:style>
  <w:style w:type="paragraph" w:customStyle="1" w:styleId="paragraph">
    <w:name w:val="paragraph"/>
    <w:basedOn w:val="Normal"/>
    <w:rsid w:val="00F22FC6"/>
    <w:pPr>
      <w:spacing w:before="100" w:beforeAutospacing="1" w:after="100" w:afterAutospacing="1"/>
    </w:pPr>
    <w:rPr>
      <w:rFonts w:ascii="Times New Roman" w:hAnsi="Times New Roman"/>
      <w:color w:val="auto"/>
      <w:sz w:val="24"/>
      <w:szCs w:val="24"/>
    </w:rPr>
  </w:style>
  <w:style w:type="character" w:customStyle="1" w:styleId="contentcontrolboundarysink">
    <w:name w:val="contentcontrolboundarysink"/>
    <w:basedOn w:val="DefaultParagraphFont"/>
    <w:rsid w:val="00F22FC6"/>
  </w:style>
  <w:style w:type="character" w:customStyle="1" w:styleId="normaltextrun">
    <w:name w:val="normaltextrun"/>
    <w:basedOn w:val="DefaultParagraphFont"/>
    <w:rsid w:val="00F22FC6"/>
  </w:style>
  <w:style w:type="character" w:customStyle="1" w:styleId="eop">
    <w:name w:val="eop"/>
    <w:basedOn w:val="DefaultParagraphFont"/>
    <w:rsid w:val="00F22FC6"/>
  </w:style>
  <w:style w:type="character" w:styleId="Mention">
    <w:name w:val="Mention"/>
    <w:basedOn w:val="DefaultParagraphFont"/>
    <w:uiPriority w:val="99"/>
    <w:unhideWhenUsed/>
    <w:rsid w:val="00F97052"/>
    <w:rPr>
      <w:color w:val="2B579A"/>
      <w:shd w:val="clear" w:color="auto" w:fill="E1DFDD"/>
    </w:rPr>
  </w:style>
  <w:style w:type="paragraph" w:customStyle="1" w:styleId="Strongred">
    <w:name w:val="Strong red"/>
    <w:basedOn w:val="Heading3"/>
    <w:link w:val="StrongredChar"/>
    <w:qFormat/>
    <w:rsid w:val="009769B7"/>
    <w:pPr>
      <w:keepLines w:val="0"/>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0" w:after="0"/>
      <w:ind w:left="360"/>
    </w:pPr>
    <w:rPr>
      <w:rFonts w:ascii="Calibri" w:hAnsi="Calibri"/>
      <w:b/>
      <w:color w:val="990000"/>
    </w:rPr>
  </w:style>
  <w:style w:type="character" w:customStyle="1" w:styleId="StrongredChar">
    <w:name w:val="Strong red Char"/>
    <w:basedOn w:val="Heading3Char"/>
    <w:link w:val="Strongred"/>
    <w:rsid w:val="009769B7"/>
    <w:rPr>
      <w:rFonts w:ascii="Calibri" w:eastAsiaTheme="majorEastAsia" w:hAnsi="Calibri" w:cstheme="majorBidi"/>
      <w:b/>
      <w:color w:val="99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74214">
      <w:bodyDiv w:val="1"/>
      <w:marLeft w:val="0"/>
      <w:marRight w:val="0"/>
      <w:marTop w:val="0"/>
      <w:marBottom w:val="0"/>
      <w:divBdr>
        <w:top w:val="none" w:sz="0" w:space="0" w:color="auto"/>
        <w:left w:val="none" w:sz="0" w:space="0" w:color="auto"/>
        <w:bottom w:val="none" w:sz="0" w:space="0" w:color="auto"/>
        <w:right w:val="none" w:sz="0" w:space="0" w:color="auto"/>
      </w:divBdr>
    </w:div>
    <w:div w:id="346446682">
      <w:bodyDiv w:val="1"/>
      <w:marLeft w:val="0"/>
      <w:marRight w:val="0"/>
      <w:marTop w:val="0"/>
      <w:marBottom w:val="0"/>
      <w:divBdr>
        <w:top w:val="none" w:sz="0" w:space="0" w:color="auto"/>
        <w:left w:val="none" w:sz="0" w:space="0" w:color="auto"/>
        <w:bottom w:val="none" w:sz="0" w:space="0" w:color="auto"/>
        <w:right w:val="none" w:sz="0" w:space="0" w:color="auto"/>
      </w:divBdr>
    </w:div>
    <w:div w:id="357589043">
      <w:bodyDiv w:val="1"/>
      <w:marLeft w:val="0"/>
      <w:marRight w:val="0"/>
      <w:marTop w:val="0"/>
      <w:marBottom w:val="0"/>
      <w:divBdr>
        <w:top w:val="none" w:sz="0" w:space="0" w:color="auto"/>
        <w:left w:val="none" w:sz="0" w:space="0" w:color="auto"/>
        <w:bottom w:val="none" w:sz="0" w:space="0" w:color="auto"/>
        <w:right w:val="none" w:sz="0" w:space="0" w:color="auto"/>
      </w:divBdr>
    </w:div>
    <w:div w:id="508834313">
      <w:bodyDiv w:val="1"/>
      <w:marLeft w:val="0"/>
      <w:marRight w:val="0"/>
      <w:marTop w:val="0"/>
      <w:marBottom w:val="0"/>
      <w:divBdr>
        <w:top w:val="none" w:sz="0" w:space="0" w:color="auto"/>
        <w:left w:val="none" w:sz="0" w:space="0" w:color="auto"/>
        <w:bottom w:val="none" w:sz="0" w:space="0" w:color="auto"/>
        <w:right w:val="none" w:sz="0" w:space="0" w:color="auto"/>
      </w:divBdr>
    </w:div>
    <w:div w:id="567570692">
      <w:bodyDiv w:val="1"/>
      <w:marLeft w:val="0"/>
      <w:marRight w:val="0"/>
      <w:marTop w:val="0"/>
      <w:marBottom w:val="0"/>
      <w:divBdr>
        <w:top w:val="none" w:sz="0" w:space="0" w:color="auto"/>
        <w:left w:val="none" w:sz="0" w:space="0" w:color="auto"/>
        <w:bottom w:val="none" w:sz="0" w:space="0" w:color="auto"/>
        <w:right w:val="none" w:sz="0" w:space="0" w:color="auto"/>
      </w:divBdr>
    </w:div>
    <w:div w:id="571738815">
      <w:bodyDiv w:val="1"/>
      <w:marLeft w:val="0"/>
      <w:marRight w:val="0"/>
      <w:marTop w:val="0"/>
      <w:marBottom w:val="0"/>
      <w:divBdr>
        <w:top w:val="none" w:sz="0" w:space="0" w:color="auto"/>
        <w:left w:val="none" w:sz="0" w:space="0" w:color="auto"/>
        <w:bottom w:val="none" w:sz="0" w:space="0" w:color="auto"/>
        <w:right w:val="none" w:sz="0" w:space="0" w:color="auto"/>
      </w:divBdr>
    </w:div>
    <w:div w:id="657657893">
      <w:bodyDiv w:val="1"/>
      <w:marLeft w:val="0"/>
      <w:marRight w:val="0"/>
      <w:marTop w:val="0"/>
      <w:marBottom w:val="0"/>
      <w:divBdr>
        <w:top w:val="none" w:sz="0" w:space="0" w:color="auto"/>
        <w:left w:val="none" w:sz="0" w:space="0" w:color="auto"/>
        <w:bottom w:val="none" w:sz="0" w:space="0" w:color="auto"/>
        <w:right w:val="none" w:sz="0" w:space="0" w:color="auto"/>
      </w:divBdr>
    </w:div>
    <w:div w:id="834689691">
      <w:bodyDiv w:val="1"/>
      <w:marLeft w:val="0"/>
      <w:marRight w:val="0"/>
      <w:marTop w:val="0"/>
      <w:marBottom w:val="0"/>
      <w:divBdr>
        <w:top w:val="none" w:sz="0" w:space="0" w:color="auto"/>
        <w:left w:val="none" w:sz="0" w:space="0" w:color="auto"/>
        <w:bottom w:val="none" w:sz="0" w:space="0" w:color="auto"/>
        <w:right w:val="none" w:sz="0" w:space="0" w:color="auto"/>
      </w:divBdr>
    </w:div>
    <w:div w:id="957561938">
      <w:bodyDiv w:val="1"/>
      <w:marLeft w:val="0"/>
      <w:marRight w:val="0"/>
      <w:marTop w:val="0"/>
      <w:marBottom w:val="0"/>
      <w:divBdr>
        <w:top w:val="none" w:sz="0" w:space="0" w:color="auto"/>
        <w:left w:val="none" w:sz="0" w:space="0" w:color="auto"/>
        <w:bottom w:val="none" w:sz="0" w:space="0" w:color="auto"/>
        <w:right w:val="none" w:sz="0" w:space="0" w:color="auto"/>
      </w:divBdr>
    </w:div>
    <w:div w:id="1054961035">
      <w:bodyDiv w:val="1"/>
      <w:marLeft w:val="0"/>
      <w:marRight w:val="0"/>
      <w:marTop w:val="0"/>
      <w:marBottom w:val="0"/>
      <w:divBdr>
        <w:top w:val="none" w:sz="0" w:space="0" w:color="auto"/>
        <w:left w:val="none" w:sz="0" w:space="0" w:color="auto"/>
        <w:bottom w:val="none" w:sz="0" w:space="0" w:color="auto"/>
        <w:right w:val="none" w:sz="0" w:space="0" w:color="auto"/>
      </w:divBdr>
    </w:div>
    <w:div w:id="1064911408">
      <w:bodyDiv w:val="1"/>
      <w:marLeft w:val="0"/>
      <w:marRight w:val="0"/>
      <w:marTop w:val="0"/>
      <w:marBottom w:val="0"/>
      <w:divBdr>
        <w:top w:val="none" w:sz="0" w:space="0" w:color="auto"/>
        <w:left w:val="none" w:sz="0" w:space="0" w:color="auto"/>
        <w:bottom w:val="none" w:sz="0" w:space="0" w:color="auto"/>
        <w:right w:val="none" w:sz="0" w:space="0" w:color="auto"/>
      </w:divBdr>
    </w:div>
    <w:div w:id="1074469867">
      <w:bodyDiv w:val="1"/>
      <w:marLeft w:val="0"/>
      <w:marRight w:val="0"/>
      <w:marTop w:val="0"/>
      <w:marBottom w:val="0"/>
      <w:divBdr>
        <w:top w:val="none" w:sz="0" w:space="0" w:color="auto"/>
        <w:left w:val="none" w:sz="0" w:space="0" w:color="auto"/>
        <w:bottom w:val="none" w:sz="0" w:space="0" w:color="auto"/>
        <w:right w:val="none" w:sz="0" w:space="0" w:color="auto"/>
      </w:divBdr>
    </w:div>
    <w:div w:id="1137451374">
      <w:bodyDiv w:val="1"/>
      <w:marLeft w:val="0"/>
      <w:marRight w:val="0"/>
      <w:marTop w:val="0"/>
      <w:marBottom w:val="0"/>
      <w:divBdr>
        <w:top w:val="none" w:sz="0" w:space="0" w:color="auto"/>
        <w:left w:val="none" w:sz="0" w:space="0" w:color="auto"/>
        <w:bottom w:val="none" w:sz="0" w:space="0" w:color="auto"/>
        <w:right w:val="none" w:sz="0" w:space="0" w:color="auto"/>
      </w:divBdr>
    </w:div>
    <w:div w:id="1177502031">
      <w:bodyDiv w:val="1"/>
      <w:marLeft w:val="0"/>
      <w:marRight w:val="0"/>
      <w:marTop w:val="0"/>
      <w:marBottom w:val="0"/>
      <w:divBdr>
        <w:top w:val="none" w:sz="0" w:space="0" w:color="auto"/>
        <w:left w:val="none" w:sz="0" w:space="0" w:color="auto"/>
        <w:bottom w:val="none" w:sz="0" w:space="0" w:color="auto"/>
        <w:right w:val="none" w:sz="0" w:space="0" w:color="auto"/>
      </w:divBdr>
    </w:div>
    <w:div w:id="1242133580">
      <w:bodyDiv w:val="1"/>
      <w:marLeft w:val="0"/>
      <w:marRight w:val="0"/>
      <w:marTop w:val="0"/>
      <w:marBottom w:val="0"/>
      <w:divBdr>
        <w:top w:val="none" w:sz="0" w:space="0" w:color="auto"/>
        <w:left w:val="none" w:sz="0" w:space="0" w:color="auto"/>
        <w:bottom w:val="none" w:sz="0" w:space="0" w:color="auto"/>
        <w:right w:val="none" w:sz="0" w:space="0" w:color="auto"/>
      </w:divBdr>
    </w:div>
    <w:div w:id="1306662176">
      <w:bodyDiv w:val="1"/>
      <w:marLeft w:val="0"/>
      <w:marRight w:val="0"/>
      <w:marTop w:val="0"/>
      <w:marBottom w:val="0"/>
      <w:divBdr>
        <w:top w:val="none" w:sz="0" w:space="0" w:color="auto"/>
        <w:left w:val="none" w:sz="0" w:space="0" w:color="auto"/>
        <w:bottom w:val="none" w:sz="0" w:space="0" w:color="auto"/>
        <w:right w:val="none" w:sz="0" w:space="0" w:color="auto"/>
      </w:divBdr>
    </w:div>
    <w:div w:id="1334994291">
      <w:bodyDiv w:val="1"/>
      <w:marLeft w:val="0"/>
      <w:marRight w:val="0"/>
      <w:marTop w:val="0"/>
      <w:marBottom w:val="0"/>
      <w:divBdr>
        <w:top w:val="none" w:sz="0" w:space="0" w:color="auto"/>
        <w:left w:val="none" w:sz="0" w:space="0" w:color="auto"/>
        <w:bottom w:val="none" w:sz="0" w:space="0" w:color="auto"/>
        <w:right w:val="none" w:sz="0" w:space="0" w:color="auto"/>
      </w:divBdr>
    </w:div>
    <w:div w:id="1541357346">
      <w:bodyDiv w:val="1"/>
      <w:marLeft w:val="0"/>
      <w:marRight w:val="0"/>
      <w:marTop w:val="0"/>
      <w:marBottom w:val="0"/>
      <w:divBdr>
        <w:top w:val="none" w:sz="0" w:space="0" w:color="auto"/>
        <w:left w:val="none" w:sz="0" w:space="0" w:color="auto"/>
        <w:bottom w:val="none" w:sz="0" w:space="0" w:color="auto"/>
        <w:right w:val="none" w:sz="0" w:space="0" w:color="auto"/>
      </w:divBdr>
    </w:div>
    <w:div w:id="1548763917">
      <w:bodyDiv w:val="1"/>
      <w:marLeft w:val="0"/>
      <w:marRight w:val="0"/>
      <w:marTop w:val="0"/>
      <w:marBottom w:val="0"/>
      <w:divBdr>
        <w:top w:val="none" w:sz="0" w:space="0" w:color="auto"/>
        <w:left w:val="none" w:sz="0" w:space="0" w:color="auto"/>
        <w:bottom w:val="none" w:sz="0" w:space="0" w:color="auto"/>
        <w:right w:val="none" w:sz="0" w:space="0" w:color="auto"/>
      </w:divBdr>
    </w:div>
    <w:div w:id="1577470294">
      <w:bodyDiv w:val="1"/>
      <w:marLeft w:val="0"/>
      <w:marRight w:val="0"/>
      <w:marTop w:val="0"/>
      <w:marBottom w:val="0"/>
      <w:divBdr>
        <w:top w:val="none" w:sz="0" w:space="0" w:color="auto"/>
        <w:left w:val="none" w:sz="0" w:space="0" w:color="auto"/>
        <w:bottom w:val="none" w:sz="0" w:space="0" w:color="auto"/>
        <w:right w:val="none" w:sz="0" w:space="0" w:color="auto"/>
      </w:divBdr>
    </w:div>
    <w:div w:id="1609508485">
      <w:bodyDiv w:val="1"/>
      <w:marLeft w:val="0"/>
      <w:marRight w:val="0"/>
      <w:marTop w:val="0"/>
      <w:marBottom w:val="0"/>
      <w:divBdr>
        <w:top w:val="none" w:sz="0" w:space="0" w:color="auto"/>
        <w:left w:val="none" w:sz="0" w:space="0" w:color="auto"/>
        <w:bottom w:val="none" w:sz="0" w:space="0" w:color="auto"/>
        <w:right w:val="none" w:sz="0" w:space="0" w:color="auto"/>
      </w:divBdr>
    </w:div>
    <w:div w:id="1684546823">
      <w:bodyDiv w:val="1"/>
      <w:marLeft w:val="0"/>
      <w:marRight w:val="0"/>
      <w:marTop w:val="0"/>
      <w:marBottom w:val="0"/>
      <w:divBdr>
        <w:top w:val="none" w:sz="0" w:space="0" w:color="auto"/>
        <w:left w:val="none" w:sz="0" w:space="0" w:color="auto"/>
        <w:bottom w:val="none" w:sz="0" w:space="0" w:color="auto"/>
        <w:right w:val="none" w:sz="0" w:space="0" w:color="auto"/>
      </w:divBdr>
    </w:div>
    <w:div w:id="1827354751">
      <w:bodyDiv w:val="1"/>
      <w:marLeft w:val="0"/>
      <w:marRight w:val="0"/>
      <w:marTop w:val="0"/>
      <w:marBottom w:val="0"/>
      <w:divBdr>
        <w:top w:val="none" w:sz="0" w:space="0" w:color="auto"/>
        <w:left w:val="none" w:sz="0" w:space="0" w:color="auto"/>
        <w:bottom w:val="none" w:sz="0" w:space="0" w:color="auto"/>
        <w:right w:val="none" w:sz="0" w:space="0" w:color="auto"/>
      </w:divBdr>
    </w:div>
    <w:div w:id="1964654263">
      <w:bodyDiv w:val="1"/>
      <w:marLeft w:val="0"/>
      <w:marRight w:val="0"/>
      <w:marTop w:val="0"/>
      <w:marBottom w:val="0"/>
      <w:divBdr>
        <w:top w:val="none" w:sz="0" w:space="0" w:color="auto"/>
        <w:left w:val="none" w:sz="0" w:space="0" w:color="auto"/>
        <w:bottom w:val="none" w:sz="0" w:space="0" w:color="auto"/>
        <w:right w:val="none" w:sz="0" w:space="0" w:color="auto"/>
      </w:divBdr>
    </w:div>
    <w:div w:id="214364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j.gov/education/grants/discretionary/apps/" TargetMode="External"/><Relationship Id="rId18" Type="http://schemas.openxmlformats.org/officeDocument/2006/relationships/footer" Target="footer3.xml"/><Relationship Id="rId26" Type="http://schemas.openxmlformats.org/officeDocument/2006/relationships/hyperlink" Target="https://www.nj.gov/education/grants/discretionary/apps/" TargetMode="External"/><Relationship Id="rId39" Type="http://schemas.openxmlformats.org/officeDocument/2006/relationships/hyperlink" Target="https://www.nj.gov/education/grants/discretionary/apps/docs/common_costs.pdf" TargetMode="External"/><Relationship Id="rId21" Type="http://schemas.openxmlformats.org/officeDocument/2006/relationships/hyperlink" Target="http://www.sam.gov/" TargetMode="External"/><Relationship Id="rId34" Type="http://schemas.openxmlformats.org/officeDocument/2006/relationships/hyperlink" Target="https://www.ecfr.gov/current/title-2/subtitle-A/chapter-II/part-200/subpart-E/subject-group-ECFRd41a10959e1acab/section-200.417" TargetMode="External"/><Relationship Id="rId42" Type="http://schemas.openxmlformats.org/officeDocument/2006/relationships/hyperlink" Target="https://www.nj.gov/education/grants/discretionary/management/docs/attacha_b.pdf" TargetMode="External"/><Relationship Id="rId47" Type="http://schemas.openxmlformats.org/officeDocument/2006/relationships/header" Target="header3.xml"/><Relationship Id="rId50" Type="http://schemas.openxmlformats.org/officeDocument/2006/relationships/hyperlink" Target="http://www.nj.gov/education/grants/discretionary/apps/common_costs.pdf"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homeroom5.doe.state.nj.us/events/?p=a" TargetMode="External"/><Relationship Id="rId11" Type="http://schemas.openxmlformats.org/officeDocument/2006/relationships/image" Target="media/image1.jpeg"/><Relationship Id="rId24" Type="http://schemas.openxmlformats.org/officeDocument/2006/relationships/hyperlink" Target="https://www.nj.gov/education/grants/discretionary/apps/" TargetMode="External"/><Relationship Id="rId32" Type="http://schemas.openxmlformats.org/officeDocument/2006/relationships/hyperlink" Target="https://apcentral.collegeboard.org/about-ap/start-expand-ap-program/start/consider-costs" TargetMode="External"/><Relationship Id="rId37" Type="http://schemas.openxmlformats.org/officeDocument/2006/relationships/hyperlink" Target="https://www.ecfr.gov/current/title-2/subtitle-A/chapter-II/part-200/subpart-E/subject-group-ECFRd93f2a98b1f6455/section-200.414" TargetMode="External"/><Relationship Id="rId40" Type="http://schemas.openxmlformats.org/officeDocument/2006/relationships/hyperlink" Target="http://www.nj.gov/education/finance/fp/af/coa/coa1718.pdf" TargetMode="External"/><Relationship Id="rId45" Type="http://schemas.openxmlformats.org/officeDocument/2006/relationships/hyperlink" Target="https://njdoe.mtwgms.org/NJDOEGmsWeb/HelpFiles/New_Reimbursement_Request_Instructions.pdf" TargetMode="External"/><Relationship Id="rId53"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yperlink" Target="https://apcentral.collegeboard.org/about-ap/start-expand-ap-program/start/consider-costs" TargetMode="External"/><Relationship Id="rId44" Type="http://schemas.openxmlformats.org/officeDocument/2006/relationships/hyperlink" Target="https://www.nj.gov/education/grants/discretionary/management/docs/INSTRUCTIONS%20FOR%20SUBMITTING%20PERS-REPORTS.pdf"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homeroom.state.nj.us/" TargetMode="External"/><Relationship Id="rId22" Type="http://schemas.openxmlformats.org/officeDocument/2006/relationships/hyperlink" Target="http://www.nj.gov/njded/grants/discretionary/" TargetMode="External"/><Relationship Id="rId27" Type="http://schemas.openxmlformats.org/officeDocument/2006/relationships/hyperlink" Target="https://www.nj.gov/education/grants/discretionary/apps/docs/PreAwardManual.pdf" TargetMode="External"/><Relationship Id="rId30" Type="http://schemas.openxmlformats.org/officeDocument/2006/relationships/hyperlink" Target="https://mcas-proxyweb.mcas.ms/certificate-checker?login=false&amp;originalUrl=https%3A%2F%2Fap.collegeboard.org.mcas.ms%3FMcasTsid%3D15600&amp;McasCSRF=b18dfc2f50b67c756a6f9a4dfd935a37cf59b4f203fe22b1d32997f91e84dd2b" TargetMode="External"/><Relationship Id="rId35" Type="http://schemas.openxmlformats.org/officeDocument/2006/relationships/hyperlink" Target="https://www.nj.gov/infobank/circular/cir23-02-OMB.pdf" TargetMode="External"/><Relationship Id="rId43" Type="http://schemas.openxmlformats.org/officeDocument/2006/relationships/hyperlink" Target="https://www.nj.gov/education/finance/fp/af/coa/" TargetMode="External"/><Relationship Id="rId48" Type="http://schemas.openxmlformats.org/officeDocument/2006/relationships/hyperlink" Target="https://www.nj.gov/education/grants/discretionary/management/" TargetMode="External"/><Relationship Id="rId8" Type="http://schemas.openxmlformats.org/officeDocument/2006/relationships/webSettings" Target="webSettings.xml"/><Relationship Id="rId51" Type="http://schemas.openxmlformats.org/officeDocument/2006/relationships/hyperlink" Target="https://www.nj.gov/education/finance/fp/af/coa/"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1.xml"/><Relationship Id="rId25" Type="http://schemas.openxmlformats.org/officeDocument/2006/relationships/hyperlink" Target="http://homeroom.state.nj.us" TargetMode="External"/><Relationship Id="rId33" Type="http://schemas.openxmlformats.org/officeDocument/2006/relationships/hyperlink" Target="https://mcas-proxyweb.mcas.ms/certificate-checker?login=false&amp;originalUrl=https%3A%2F%2Fwww.state.nj.us.mcas.ms%2Feducation%2Fgrants%2Fdiscretionary%2Fapps%2FPreAwardManual.pdf%3FMcasTsid%3D15600&amp;McasCSRF=e5af744633f159cbaa6a7e358608f763108ab086952ba887637b1615d25b8d0d" TargetMode="External"/><Relationship Id="rId38" Type="http://schemas.openxmlformats.org/officeDocument/2006/relationships/hyperlink" Target="https://www.nj.gov/education/grants/discretionary/apps/" TargetMode="External"/><Relationship Id="rId46" Type="http://schemas.openxmlformats.org/officeDocument/2006/relationships/hyperlink" Target="https://doe365-my.sharepoint.com/personal/lnietos_doe_nj_gov/Documents/Draft%20forms/Draft%20NGO%202023.docx" TargetMode="External"/><Relationship Id="rId20" Type="http://schemas.openxmlformats.org/officeDocument/2006/relationships/footer" Target="footer4.xml"/><Relationship Id="rId41" Type="http://schemas.openxmlformats.org/officeDocument/2006/relationships/hyperlink" Target="https://www.nj.gov/infobank/circular/cir0705b.pdf"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nj.gov/education/grants/discretionary" TargetMode="External"/><Relationship Id="rId23" Type="http://schemas.openxmlformats.org/officeDocument/2006/relationships/hyperlink" Target="mailto:eweghelp@doe.state.nj.us" TargetMode="External"/><Relationship Id="rId28" Type="http://schemas.openxmlformats.org/officeDocument/2006/relationships/hyperlink" Target="https://www.nj.gov/education/grants/discretionary/apps/" TargetMode="External"/><Relationship Id="rId36" Type="http://schemas.openxmlformats.org/officeDocument/2006/relationships/hyperlink" Target="https://www.nj.gov/infobank/circular/cir24-11-OMB.pdf" TargetMode="External"/><Relationship Id="rId49" Type="http://schemas.openxmlformats.org/officeDocument/2006/relationships/hyperlink" Target="https://www.nj.gov/education/grants/discretionary/apps/"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BED94C0-69F8-44AC-9FF9-F2585A40D2B4}"/>
      </w:docPartPr>
      <w:docPartBody>
        <w:p w:rsidR="007F0453" w:rsidRDefault="00753F6F">
          <w:r w:rsidRPr="0032777A">
            <w:rPr>
              <w:rStyle w:val="PlaceholderText"/>
            </w:rPr>
            <w:t>Click or tap here to enter text.</w:t>
          </w:r>
        </w:p>
      </w:docPartBody>
    </w:docPart>
    <w:docPart>
      <w:docPartPr>
        <w:name w:val="8D0CCA1529BC43539A09E83AC82DFEC7"/>
        <w:category>
          <w:name w:val="General"/>
          <w:gallery w:val="placeholder"/>
        </w:category>
        <w:types>
          <w:type w:val="bbPlcHdr"/>
        </w:types>
        <w:behaviors>
          <w:behavior w:val="content"/>
        </w:behaviors>
        <w:guid w:val="{F9D16294-241D-4F69-8283-D28BC230F7F0}"/>
      </w:docPartPr>
      <w:docPartBody>
        <w:p w:rsidR="007F0453" w:rsidRDefault="00753F6F" w:rsidP="00753F6F">
          <w:pPr>
            <w:pStyle w:val="8D0CCA1529BC43539A09E83AC82DFEC7"/>
          </w:pPr>
          <w:r w:rsidRPr="0032777A">
            <w:rPr>
              <w:rStyle w:val="PlaceholderText"/>
            </w:rPr>
            <w:t>Choose an item.</w:t>
          </w:r>
        </w:p>
      </w:docPartBody>
    </w:docPart>
    <w:docPart>
      <w:docPartPr>
        <w:name w:val="F58C912EE38E48E69F1DC18181254010"/>
        <w:category>
          <w:name w:val="General"/>
          <w:gallery w:val="placeholder"/>
        </w:category>
        <w:types>
          <w:type w:val="bbPlcHdr"/>
        </w:types>
        <w:behaviors>
          <w:behavior w:val="content"/>
        </w:behaviors>
        <w:guid w:val="{4685D982-BC5D-4198-8AB0-B1926EC5E488}"/>
      </w:docPartPr>
      <w:docPartBody>
        <w:p w:rsidR="00FC44CF" w:rsidRDefault="002D70F5" w:rsidP="002D70F5">
          <w:pPr>
            <w:pStyle w:val="F58C912EE38E48E69F1DC18181254010"/>
          </w:pPr>
          <w:r w:rsidRPr="00046DB9">
            <w:rPr>
              <w:rFonts w:eastAsia="SimSun"/>
              <w:szCs w:val="22"/>
            </w:rPr>
            <w:t>Click or tap to enter a date.</w:t>
          </w:r>
        </w:p>
      </w:docPartBody>
    </w:docPart>
    <w:docPart>
      <w:docPartPr>
        <w:name w:val="D8F529527AFB455592D83E6C6D96F59B"/>
        <w:category>
          <w:name w:val="General"/>
          <w:gallery w:val="placeholder"/>
        </w:category>
        <w:types>
          <w:type w:val="bbPlcHdr"/>
        </w:types>
        <w:behaviors>
          <w:behavior w:val="content"/>
        </w:behaviors>
        <w:guid w:val="{FDBB7C9A-AF78-4152-A41D-6EBD9C248D97}"/>
      </w:docPartPr>
      <w:docPartBody>
        <w:p w:rsidR="00FC44CF" w:rsidRDefault="002D70F5" w:rsidP="002D70F5">
          <w:pPr>
            <w:pStyle w:val="D8F529527AFB455592D83E6C6D96F59B"/>
          </w:pPr>
          <w:r w:rsidRPr="00046DB9">
            <w:rPr>
              <w:rFonts w:eastAsia="SimSun"/>
              <w:szCs w:val="22"/>
            </w:rPr>
            <w:t>Click or tap to enter a date.</w:t>
          </w:r>
        </w:p>
      </w:docPartBody>
    </w:docPart>
    <w:docPart>
      <w:docPartPr>
        <w:name w:val="A632195FF8134E569604B0227C5D767F"/>
        <w:category>
          <w:name w:val="General"/>
          <w:gallery w:val="placeholder"/>
        </w:category>
        <w:types>
          <w:type w:val="bbPlcHdr"/>
        </w:types>
        <w:behaviors>
          <w:behavior w:val="content"/>
        </w:behaviors>
        <w:guid w:val="{BF9844B4-EFFB-4680-9862-84C42E8995BD}"/>
      </w:docPartPr>
      <w:docPartBody>
        <w:p w:rsidR="00FC44CF" w:rsidRDefault="002D70F5" w:rsidP="002D70F5">
          <w:pPr>
            <w:pStyle w:val="A632195FF8134E569604B0227C5D767F"/>
          </w:pPr>
          <w:r w:rsidRPr="00046DB9">
            <w:rPr>
              <w:rFonts w:eastAsia="SimSun"/>
              <w:szCs w:val="22"/>
            </w:rPr>
            <w:t>Click or tap to enter a date.</w:t>
          </w:r>
        </w:p>
      </w:docPartBody>
    </w:docPart>
    <w:docPart>
      <w:docPartPr>
        <w:name w:val="FE91A9DF748840BCA6B9020931895235"/>
        <w:category>
          <w:name w:val="General"/>
          <w:gallery w:val="placeholder"/>
        </w:category>
        <w:types>
          <w:type w:val="bbPlcHdr"/>
        </w:types>
        <w:behaviors>
          <w:behavior w:val="content"/>
        </w:behaviors>
        <w:guid w:val="{11B8E700-C858-4D13-95FF-A851DD2EC9B4}"/>
      </w:docPartPr>
      <w:docPartBody>
        <w:p w:rsidR="00FC44CF" w:rsidRDefault="002D70F5" w:rsidP="002D70F5">
          <w:pPr>
            <w:pStyle w:val="FE91A9DF748840BCA6B9020931895235"/>
          </w:pPr>
          <w:r w:rsidRPr="00046DB9">
            <w:rPr>
              <w:rFonts w:eastAsia="SimSun"/>
              <w:szCs w:val="22"/>
            </w:rPr>
            <w:t>Click or tap to enter a date.</w:t>
          </w:r>
        </w:p>
      </w:docPartBody>
    </w:docPart>
    <w:docPart>
      <w:docPartPr>
        <w:name w:val="442FFAF932EA46DBA8812CD684B963B9"/>
        <w:category>
          <w:name w:val="General"/>
          <w:gallery w:val="placeholder"/>
        </w:category>
        <w:types>
          <w:type w:val="bbPlcHdr"/>
        </w:types>
        <w:behaviors>
          <w:behavior w:val="content"/>
        </w:behaviors>
        <w:guid w:val="{1D736405-DFB8-492C-BC4F-F313260E5849}"/>
      </w:docPartPr>
      <w:docPartBody>
        <w:p w:rsidR="00FC44CF" w:rsidRDefault="002D70F5" w:rsidP="002D70F5">
          <w:pPr>
            <w:pStyle w:val="442FFAF932EA46DBA8812CD684B963B9"/>
          </w:pPr>
          <w:r w:rsidRPr="003B2582">
            <w:rPr>
              <w:rFonts w:eastAsia="SimSun"/>
            </w:rPr>
            <w:t>Click or tap to enter a date.</w:t>
          </w:r>
        </w:p>
      </w:docPartBody>
    </w:docPart>
    <w:docPart>
      <w:docPartPr>
        <w:name w:val="4E274DB94D544E42B9C09C30A8EE2E0A"/>
        <w:category>
          <w:name w:val="General"/>
          <w:gallery w:val="placeholder"/>
        </w:category>
        <w:types>
          <w:type w:val="bbPlcHdr"/>
        </w:types>
        <w:behaviors>
          <w:behavior w:val="content"/>
        </w:behaviors>
        <w:guid w:val="{A0E704D1-9FAA-4D05-BE3B-1C4443B42E0E}"/>
      </w:docPartPr>
      <w:docPartBody>
        <w:p w:rsidR="002B7E8F" w:rsidRDefault="00E34385" w:rsidP="00E34385">
          <w:pPr>
            <w:pStyle w:val="4E274DB94D544E42B9C09C30A8EE2E0A"/>
          </w:pPr>
          <w:r w:rsidRPr="0032777A">
            <w:rPr>
              <w:rStyle w:val="PlaceholderText"/>
            </w:rPr>
            <w:t>Click or tap to enter a date.</w:t>
          </w:r>
        </w:p>
      </w:docPartBody>
    </w:docPart>
    <w:docPart>
      <w:docPartPr>
        <w:name w:val="4E1F13DF69B84B89BEE3C9640C249455"/>
        <w:category>
          <w:name w:val="General"/>
          <w:gallery w:val="placeholder"/>
        </w:category>
        <w:types>
          <w:type w:val="bbPlcHdr"/>
        </w:types>
        <w:behaviors>
          <w:behavior w:val="content"/>
        </w:behaviors>
        <w:guid w:val="{360A6571-4FE5-4297-80C3-93445B9572DB}"/>
      </w:docPartPr>
      <w:docPartBody>
        <w:p w:rsidR="002B7E8F" w:rsidRDefault="002D70F5" w:rsidP="002D70F5">
          <w:pPr>
            <w:pStyle w:val="4E1F13DF69B84B89BEE3C9640C249455"/>
          </w:pPr>
          <w:r w:rsidRPr="00590B2D">
            <w:rPr>
              <w:rStyle w:val="PlaceholderText"/>
              <w:rFonts w:eastAsia="SimSun"/>
              <w:color w:val="auto"/>
              <w:sz w:val="12"/>
            </w:rPr>
            <w:t>Click or tap to enter a date.</w:t>
          </w:r>
        </w:p>
      </w:docPartBody>
    </w:docPart>
    <w:docPart>
      <w:docPartPr>
        <w:name w:val="2193F4704D944B3B853615EA9C13DA4F"/>
        <w:category>
          <w:name w:val="General"/>
          <w:gallery w:val="placeholder"/>
        </w:category>
        <w:types>
          <w:type w:val="bbPlcHdr"/>
        </w:types>
        <w:behaviors>
          <w:behavior w:val="content"/>
        </w:behaviors>
        <w:guid w:val="{1AF24AA0-8457-4A78-9605-D07707E90032}"/>
      </w:docPartPr>
      <w:docPartBody>
        <w:p w:rsidR="005571FE" w:rsidRDefault="00BE13FD" w:rsidP="00BE13FD">
          <w:pPr>
            <w:pStyle w:val="2193F4704D944B3B853615EA9C13DA4F"/>
          </w:pPr>
          <w:r w:rsidRPr="0032777A">
            <w:rPr>
              <w:rStyle w:val="PlaceholderText"/>
            </w:rPr>
            <w:t>Click or tap here to enter text.</w:t>
          </w:r>
        </w:p>
      </w:docPartBody>
    </w:docPart>
    <w:docPart>
      <w:docPartPr>
        <w:name w:val="1C0DB6186F28437C87B33F961A720689"/>
        <w:category>
          <w:name w:val="General"/>
          <w:gallery w:val="placeholder"/>
        </w:category>
        <w:types>
          <w:type w:val="bbPlcHdr"/>
        </w:types>
        <w:behaviors>
          <w:behavior w:val="content"/>
        </w:behaviors>
        <w:guid w:val="{403EDA0B-F157-435B-BDDD-442D107F677E}"/>
      </w:docPartPr>
      <w:docPartBody>
        <w:p w:rsidR="005571FE" w:rsidRDefault="00BE13FD" w:rsidP="00BE13FD">
          <w:pPr>
            <w:pStyle w:val="1C0DB6186F28437C87B33F961A720689"/>
          </w:pPr>
          <w:r w:rsidRPr="0032777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349E6"/>
    <w:multiLevelType w:val="multilevel"/>
    <w:tmpl w:val="6FDCD1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0750EF1"/>
    <w:multiLevelType w:val="hybridMultilevel"/>
    <w:tmpl w:val="C5EED1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9685199"/>
    <w:multiLevelType w:val="hybridMultilevel"/>
    <w:tmpl w:val="5A469E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7B37954"/>
    <w:multiLevelType w:val="multilevel"/>
    <w:tmpl w:val="B91AA6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796332538">
    <w:abstractNumId w:val="0"/>
  </w:num>
  <w:num w:numId="2" w16cid:durableId="1531793912">
    <w:abstractNumId w:val="3"/>
  </w:num>
  <w:num w:numId="3" w16cid:durableId="1665276435">
    <w:abstractNumId w:val="1"/>
  </w:num>
  <w:num w:numId="4" w16cid:durableId="1278413312">
    <w:abstractNumId w:val="2"/>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F6F"/>
    <w:rsid w:val="00076E54"/>
    <w:rsid w:val="00082FC3"/>
    <w:rsid w:val="000F65C0"/>
    <w:rsid w:val="00105C6C"/>
    <w:rsid w:val="001243B6"/>
    <w:rsid w:val="00142E8A"/>
    <w:rsid w:val="00162CEF"/>
    <w:rsid w:val="00172C15"/>
    <w:rsid w:val="00243ED1"/>
    <w:rsid w:val="002534EA"/>
    <w:rsid w:val="002B605A"/>
    <w:rsid w:val="002B7B62"/>
    <w:rsid w:val="002B7E8F"/>
    <w:rsid w:val="002D70F5"/>
    <w:rsid w:val="00342A59"/>
    <w:rsid w:val="003E3114"/>
    <w:rsid w:val="00434E62"/>
    <w:rsid w:val="004B774E"/>
    <w:rsid w:val="005362B4"/>
    <w:rsid w:val="00550BE0"/>
    <w:rsid w:val="00550C1E"/>
    <w:rsid w:val="005571FE"/>
    <w:rsid w:val="005D4FB9"/>
    <w:rsid w:val="005E4798"/>
    <w:rsid w:val="0064195F"/>
    <w:rsid w:val="00643E29"/>
    <w:rsid w:val="006B5CB0"/>
    <w:rsid w:val="006F6AEA"/>
    <w:rsid w:val="00753F6F"/>
    <w:rsid w:val="00764EBF"/>
    <w:rsid w:val="00784D60"/>
    <w:rsid w:val="007D0F8C"/>
    <w:rsid w:val="007E0E8A"/>
    <w:rsid w:val="007F01C0"/>
    <w:rsid w:val="007F0453"/>
    <w:rsid w:val="007F5119"/>
    <w:rsid w:val="0081688B"/>
    <w:rsid w:val="008B07FE"/>
    <w:rsid w:val="00900D20"/>
    <w:rsid w:val="00922A0D"/>
    <w:rsid w:val="00950905"/>
    <w:rsid w:val="009672EE"/>
    <w:rsid w:val="009C57D5"/>
    <w:rsid w:val="009F7568"/>
    <w:rsid w:val="00AB6F4B"/>
    <w:rsid w:val="00B22810"/>
    <w:rsid w:val="00B43242"/>
    <w:rsid w:val="00BA26DF"/>
    <w:rsid w:val="00BA3236"/>
    <w:rsid w:val="00BE13FD"/>
    <w:rsid w:val="00C10D11"/>
    <w:rsid w:val="00C36634"/>
    <w:rsid w:val="00CA4382"/>
    <w:rsid w:val="00CC055A"/>
    <w:rsid w:val="00CC5B30"/>
    <w:rsid w:val="00CF067D"/>
    <w:rsid w:val="00D70650"/>
    <w:rsid w:val="00DB0509"/>
    <w:rsid w:val="00E178B8"/>
    <w:rsid w:val="00E34385"/>
    <w:rsid w:val="00E55646"/>
    <w:rsid w:val="00E6203A"/>
    <w:rsid w:val="00F058A0"/>
    <w:rsid w:val="00F92C99"/>
    <w:rsid w:val="00FB56A2"/>
    <w:rsid w:val="00FC44CF"/>
    <w:rsid w:val="00FD5698"/>
    <w:rsid w:val="00FE4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13FD"/>
  </w:style>
  <w:style w:type="paragraph" w:customStyle="1" w:styleId="8D0CCA1529BC43539A09E83AC82DFEC7">
    <w:name w:val="8D0CCA1529BC43539A09E83AC82DFEC7"/>
    <w:rsid w:val="00753F6F"/>
    <w:pPr>
      <w:keepNext/>
      <w:keepLines/>
      <w:tabs>
        <w:tab w:val="num" w:pos="1440"/>
      </w:tabs>
      <w:spacing w:before="120" w:after="120" w:line="240" w:lineRule="auto"/>
      <w:ind w:left="720" w:hanging="720"/>
      <w:jc w:val="both"/>
      <w:outlineLvl w:val="1"/>
    </w:pPr>
    <w:rPr>
      <w:rFonts w:ascii="Calibri" w:eastAsia="SimSun" w:hAnsi="Calibri" w:cs="Times New Roman"/>
      <w:b/>
      <w:szCs w:val="28"/>
    </w:rPr>
  </w:style>
  <w:style w:type="paragraph" w:customStyle="1" w:styleId="4E1F13DF69B84B89BEE3C9640C249455">
    <w:name w:val="4E1F13DF69B84B89BEE3C9640C249455"/>
    <w:rsid w:val="002D70F5"/>
    <w:pPr>
      <w:spacing w:before="120" w:after="120" w:line="240" w:lineRule="auto"/>
    </w:pPr>
    <w:rPr>
      <w:rFonts w:ascii="Calibri" w:eastAsia="Times New Roman" w:hAnsi="Calibri" w:cs="Times New Roman"/>
      <w:color w:val="000000"/>
      <w:szCs w:val="21"/>
    </w:rPr>
  </w:style>
  <w:style w:type="paragraph" w:styleId="BodyTextIndent">
    <w:name w:val="Body Text Indent"/>
    <w:basedOn w:val="Normal"/>
    <w:link w:val="BodyTextIndentChar"/>
    <w:rsid w:val="00753F6F"/>
    <w:pPr>
      <w:widowControl w:val="0"/>
      <w:tabs>
        <w:tab w:val="left" w:pos="0"/>
        <w:tab w:val="left" w:pos="720"/>
        <w:tab w:val="left" w:pos="1440"/>
        <w:tab w:val="left" w:pos="2160"/>
        <w:tab w:val="left" w:pos="2970"/>
        <w:tab w:val="left" w:pos="3690"/>
        <w:tab w:val="left" w:pos="4410"/>
        <w:tab w:val="left" w:pos="5130"/>
        <w:tab w:val="left" w:pos="5850"/>
        <w:tab w:val="left" w:pos="6570"/>
        <w:tab w:val="left" w:pos="7290"/>
        <w:tab w:val="left" w:pos="8010"/>
        <w:tab w:val="left" w:pos="8730"/>
      </w:tabs>
      <w:spacing w:before="120" w:after="120" w:line="240" w:lineRule="auto"/>
      <w:ind w:left="720"/>
      <w:jc w:val="both"/>
    </w:pPr>
    <w:rPr>
      <w:rFonts w:ascii="Calibri" w:eastAsia="Times New Roman" w:hAnsi="Calibri" w:cs="Times New Roman"/>
      <w:snapToGrid w:val="0"/>
      <w:color w:val="000000"/>
      <w:szCs w:val="21"/>
    </w:rPr>
  </w:style>
  <w:style w:type="character" w:customStyle="1" w:styleId="BodyTextIndentChar">
    <w:name w:val="Body Text Indent Char"/>
    <w:basedOn w:val="DefaultParagraphFont"/>
    <w:link w:val="BodyTextIndent"/>
    <w:rsid w:val="00753F6F"/>
    <w:rPr>
      <w:rFonts w:ascii="Calibri" w:eastAsia="Times New Roman" w:hAnsi="Calibri" w:cs="Times New Roman"/>
      <w:snapToGrid w:val="0"/>
      <w:color w:val="000000"/>
      <w:szCs w:val="21"/>
    </w:rPr>
  </w:style>
  <w:style w:type="paragraph" w:styleId="ListParagraph">
    <w:name w:val="List Paragraph"/>
    <w:aliases w:val="NGO list paragraph"/>
    <w:basedOn w:val="Normal"/>
    <w:uiPriority w:val="34"/>
    <w:qFormat/>
    <w:rsid w:val="0064195F"/>
    <w:pPr>
      <w:spacing w:before="120" w:after="120" w:line="240" w:lineRule="auto"/>
      <w:ind w:left="720"/>
      <w:contextualSpacing/>
    </w:pPr>
    <w:rPr>
      <w:rFonts w:ascii="Calibri" w:eastAsia="Times New Roman" w:hAnsi="Calibri" w:cs="Times New Roman"/>
      <w:color w:val="000000"/>
      <w:szCs w:val="21"/>
    </w:rPr>
  </w:style>
  <w:style w:type="paragraph" w:customStyle="1" w:styleId="4E274DB94D544E42B9C09C30A8EE2E0A">
    <w:name w:val="4E274DB94D544E42B9C09C30A8EE2E0A"/>
    <w:rsid w:val="00E34385"/>
  </w:style>
  <w:style w:type="paragraph" w:customStyle="1" w:styleId="442FFAF932EA46DBA8812CD684B963B9">
    <w:name w:val="442FFAF932EA46DBA8812CD684B963B9"/>
    <w:rsid w:val="002D70F5"/>
    <w:pPr>
      <w:spacing w:before="120" w:after="120" w:line="240" w:lineRule="auto"/>
    </w:pPr>
    <w:rPr>
      <w:rFonts w:ascii="Calibri" w:eastAsia="Times New Roman" w:hAnsi="Calibri" w:cs="Times New Roman"/>
      <w:color w:val="000000"/>
      <w:szCs w:val="21"/>
    </w:rPr>
  </w:style>
  <w:style w:type="paragraph" w:customStyle="1" w:styleId="F58C912EE38E48E69F1DC18181254010">
    <w:name w:val="F58C912EE38E48E69F1DC18181254010"/>
    <w:rsid w:val="002D70F5"/>
    <w:pPr>
      <w:spacing w:before="120" w:after="120" w:line="240" w:lineRule="auto"/>
    </w:pPr>
    <w:rPr>
      <w:rFonts w:ascii="Calibri" w:eastAsia="Times New Roman" w:hAnsi="Calibri" w:cs="Times New Roman"/>
      <w:color w:val="000000"/>
      <w:szCs w:val="21"/>
    </w:rPr>
  </w:style>
  <w:style w:type="paragraph" w:customStyle="1" w:styleId="D8F529527AFB455592D83E6C6D96F59B">
    <w:name w:val="D8F529527AFB455592D83E6C6D96F59B"/>
    <w:rsid w:val="002D70F5"/>
    <w:pPr>
      <w:spacing w:before="120" w:after="120" w:line="240" w:lineRule="auto"/>
    </w:pPr>
    <w:rPr>
      <w:rFonts w:ascii="Calibri" w:eastAsia="Times New Roman" w:hAnsi="Calibri" w:cs="Times New Roman"/>
      <w:color w:val="000000"/>
      <w:szCs w:val="21"/>
    </w:rPr>
  </w:style>
  <w:style w:type="paragraph" w:customStyle="1" w:styleId="A632195FF8134E569604B0227C5D767F">
    <w:name w:val="A632195FF8134E569604B0227C5D767F"/>
    <w:rsid w:val="002D70F5"/>
    <w:pPr>
      <w:spacing w:before="120" w:after="120" w:line="240" w:lineRule="auto"/>
    </w:pPr>
    <w:rPr>
      <w:rFonts w:ascii="Calibri" w:eastAsia="Times New Roman" w:hAnsi="Calibri" w:cs="Times New Roman"/>
      <w:color w:val="000000"/>
      <w:szCs w:val="21"/>
    </w:rPr>
  </w:style>
  <w:style w:type="paragraph" w:customStyle="1" w:styleId="FE91A9DF748840BCA6B9020931895235">
    <w:name w:val="FE91A9DF748840BCA6B9020931895235"/>
    <w:rsid w:val="002D70F5"/>
    <w:pPr>
      <w:spacing w:before="120" w:after="120" w:line="240" w:lineRule="auto"/>
    </w:pPr>
    <w:rPr>
      <w:rFonts w:ascii="Calibri" w:eastAsia="Times New Roman" w:hAnsi="Calibri" w:cs="Times New Roman"/>
      <w:color w:val="000000"/>
      <w:szCs w:val="21"/>
    </w:rPr>
  </w:style>
  <w:style w:type="paragraph" w:customStyle="1" w:styleId="2193F4704D944B3B853615EA9C13DA4F">
    <w:name w:val="2193F4704D944B3B853615EA9C13DA4F"/>
    <w:rsid w:val="00BE13FD"/>
  </w:style>
  <w:style w:type="paragraph" w:customStyle="1" w:styleId="1C0DB6186F28437C87B33F961A720689">
    <w:name w:val="1C0DB6186F28437C87B33F961A720689"/>
    <w:rsid w:val="00BE13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d764204-0d3c-4e84-bb9d-8d20c8237785" xsi:nil="true"/>
    <lcf76f155ced4ddcb4097134ff3c332f xmlns="5192090b-d375-45ce-ab28-255186fa666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891CD4CBB0FE44F9CFC2EC17BEABC09" ma:contentTypeVersion="16" ma:contentTypeDescription="Create a new document." ma:contentTypeScope="" ma:versionID="654daceed16cce27c983afbb85c51c95">
  <xsd:schema xmlns:xsd="http://www.w3.org/2001/XMLSchema" xmlns:xs="http://www.w3.org/2001/XMLSchema" xmlns:p="http://schemas.microsoft.com/office/2006/metadata/properties" xmlns:ns2="5192090b-d375-45ce-ab28-255186fa6668" xmlns:ns3="2d764204-0d3c-4e84-bb9d-8d20c8237785" targetNamespace="http://schemas.microsoft.com/office/2006/metadata/properties" ma:root="true" ma:fieldsID="0b25a0286aa0a3f71490084540ff214f" ns2:_="" ns3:_="">
    <xsd:import namespace="5192090b-d375-45ce-ab28-255186fa6668"/>
    <xsd:import namespace="2d764204-0d3c-4e84-bb9d-8d20c823778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92090b-d375-45ce-ab28-255186fa66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829e9b-2c9c-4724-8f43-688495af2fc8"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764204-0d3c-4e84-bb9d-8d20c823778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e4c0b5f-ad40-4bc7-967c-d947eb9c5bdd}" ma:internalName="TaxCatchAll" ma:showField="CatchAllData" ma:web="2d764204-0d3c-4e84-bb9d-8d20c82377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A91502-F56B-47C7-94EE-FB5945CA1EE2}">
  <ds:schemaRefs>
    <ds:schemaRef ds:uri="http://schemas.microsoft.com/office/2006/metadata/properties"/>
    <ds:schemaRef ds:uri="http://schemas.microsoft.com/office/infopath/2007/PartnerControls"/>
    <ds:schemaRef ds:uri="2d764204-0d3c-4e84-bb9d-8d20c8237785"/>
    <ds:schemaRef ds:uri="5192090b-d375-45ce-ab28-255186fa6668"/>
  </ds:schemaRefs>
</ds:datastoreItem>
</file>

<file path=customXml/itemProps2.xml><?xml version="1.0" encoding="utf-8"?>
<ds:datastoreItem xmlns:ds="http://schemas.openxmlformats.org/officeDocument/2006/customXml" ds:itemID="{07B018DA-D95E-47AC-8B13-4B24B244C8BE}">
  <ds:schemaRefs>
    <ds:schemaRef ds:uri="http://schemas.openxmlformats.org/officeDocument/2006/bibliography"/>
  </ds:schemaRefs>
</ds:datastoreItem>
</file>

<file path=customXml/itemProps3.xml><?xml version="1.0" encoding="utf-8"?>
<ds:datastoreItem xmlns:ds="http://schemas.openxmlformats.org/officeDocument/2006/customXml" ds:itemID="{DFF8A031-C88C-4ADD-A9CE-729B80F7CF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92090b-d375-45ce-ab28-255186fa6668"/>
    <ds:schemaRef ds:uri="2d764204-0d3c-4e84-bb9d-8d20c82377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959AA0-22C0-4777-88F9-0660936EC3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8971</Words>
  <Characters>54373</Characters>
  <Application>Microsoft Office Word</Application>
  <DocSecurity>4</DocSecurity>
  <Lines>453</Lines>
  <Paragraphs>126</Paragraphs>
  <ScaleCrop>false</ScaleCrop>
  <Company/>
  <LinksUpToDate>false</LinksUpToDate>
  <CharactersWithSpaces>63218</CharactersWithSpaces>
  <SharedDoc>false</SharedDoc>
  <HLinks>
    <vt:vector size="240" baseType="variant">
      <vt:variant>
        <vt:i4>7012454</vt:i4>
      </vt:variant>
      <vt:variant>
        <vt:i4>257</vt:i4>
      </vt:variant>
      <vt:variant>
        <vt:i4>0</vt:i4>
      </vt:variant>
      <vt:variant>
        <vt:i4>5</vt:i4>
      </vt:variant>
      <vt:variant>
        <vt:lpwstr>https://www.nj.gov/education/finance/fp/af/coa/</vt:lpwstr>
      </vt:variant>
      <vt:variant>
        <vt:lpwstr/>
      </vt:variant>
      <vt:variant>
        <vt:i4>3539033</vt:i4>
      </vt:variant>
      <vt:variant>
        <vt:i4>254</vt:i4>
      </vt:variant>
      <vt:variant>
        <vt:i4>0</vt:i4>
      </vt:variant>
      <vt:variant>
        <vt:i4>5</vt:i4>
      </vt:variant>
      <vt:variant>
        <vt:lpwstr>http://www.nj.gov/education/grants/discretionary/apps/common_costs.pdf</vt:lpwstr>
      </vt:variant>
      <vt:variant>
        <vt:lpwstr/>
      </vt:variant>
      <vt:variant>
        <vt:i4>3014763</vt:i4>
      </vt:variant>
      <vt:variant>
        <vt:i4>251</vt:i4>
      </vt:variant>
      <vt:variant>
        <vt:i4>0</vt:i4>
      </vt:variant>
      <vt:variant>
        <vt:i4>5</vt:i4>
      </vt:variant>
      <vt:variant>
        <vt:lpwstr>https://www.nj.gov/education/grants/discretionary/apps/</vt:lpwstr>
      </vt:variant>
      <vt:variant>
        <vt:lpwstr/>
      </vt:variant>
      <vt:variant>
        <vt:i4>5832733</vt:i4>
      </vt:variant>
      <vt:variant>
        <vt:i4>248</vt:i4>
      </vt:variant>
      <vt:variant>
        <vt:i4>0</vt:i4>
      </vt:variant>
      <vt:variant>
        <vt:i4>5</vt:i4>
      </vt:variant>
      <vt:variant>
        <vt:lpwstr>https://www.nj.gov/education/grants/discretionary/management/</vt:lpwstr>
      </vt:variant>
      <vt:variant>
        <vt:lpwstr/>
      </vt:variant>
      <vt:variant>
        <vt:i4>5832815</vt:i4>
      </vt:variant>
      <vt:variant>
        <vt:i4>245</vt:i4>
      </vt:variant>
      <vt:variant>
        <vt:i4>0</vt:i4>
      </vt:variant>
      <vt:variant>
        <vt:i4>5</vt:i4>
      </vt:variant>
      <vt:variant>
        <vt:lpwstr>https://doe365-my.sharepoint.com/personal/lnietos_doe_nj_gov/Documents/Draft forms/Draft NGO 2023.docx</vt:lpwstr>
      </vt:variant>
      <vt:variant>
        <vt:lpwstr>_Reporting_Periods</vt:lpwstr>
      </vt:variant>
      <vt:variant>
        <vt:i4>655461</vt:i4>
      </vt:variant>
      <vt:variant>
        <vt:i4>242</vt:i4>
      </vt:variant>
      <vt:variant>
        <vt:i4>0</vt:i4>
      </vt:variant>
      <vt:variant>
        <vt:i4>5</vt:i4>
      </vt:variant>
      <vt:variant>
        <vt:lpwstr>https://njdoe.mtwgms.org/NJDOEGmsWeb/HelpFiles/New_Reimbursement_Request_Instructions.pdf</vt:lpwstr>
      </vt:variant>
      <vt:variant>
        <vt:lpwstr/>
      </vt:variant>
      <vt:variant>
        <vt:i4>2293812</vt:i4>
      </vt:variant>
      <vt:variant>
        <vt:i4>239</vt:i4>
      </vt:variant>
      <vt:variant>
        <vt:i4>0</vt:i4>
      </vt:variant>
      <vt:variant>
        <vt:i4>5</vt:i4>
      </vt:variant>
      <vt:variant>
        <vt:lpwstr>https://www.nj.gov/education/grants/discretionary/management/docs/INSTRUCTIONS FOR SUBMITTING PERS-REPORTS.pdf</vt:lpwstr>
      </vt:variant>
      <vt:variant>
        <vt:lpwstr/>
      </vt:variant>
      <vt:variant>
        <vt:i4>6291576</vt:i4>
      </vt:variant>
      <vt:variant>
        <vt:i4>236</vt:i4>
      </vt:variant>
      <vt:variant>
        <vt:i4>0</vt:i4>
      </vt:variant>
      <vt:variant>
        <vt:i4>5</vt:i4>
      </vt:variant>
      <vt:variant>
        <vt:lpwstr/>
      </vt:variant>
      <vt:variant>
        <vt:lpwstr>_Reporting_Periods</vt:lpwstr>
      </vt:variant>
      <vt:variant>
        <vt:i4>6291576</vt:i4>
      </vt:variant>
      <vt:variant>
        <vt:i4>233</vt:i4>
      </vt:variant>
      <vt:variant>
        <vt:i4>0</vt:i4>
      </vt:variant>
      <vt:variant>
        <vt:i4>5</vt:i4>
      </vt:variant>
      <vt:variant>
        <vt:lpwstr/>
      </vt:variant>
      <vt:variant>
        <vt:lpwstr>_Reporting_Periods</vt:lpwstr>
      </vt:variant>
      <vt:variant>
        <vt:i4>7012454</vt:i4>
      </vt:variant>
      <vt:variant>
        <vt:i4>230</vt:i4>
      </vt:variant>
      <vt:variant>
        <vt:i4>0</vt:i4>
      </vt:variant>
      <vt:variant>
        <vt:i4>5</vt:i4>
      </vt:variant>
      <vt:variant>
        <vt:lpwstr>https://www.nj.gov/education/finance/fp/af/coa/</vt:lpwstr>
      </vt:variant>
      <vt:variant>
        <vt:lpwstr/>
      </vt:variant>
      <vt:variant>
        <vt:i4>1638443</vt:i4>
      </vt:variant>
      <vt:variant>
        <vt:i4>227</vt:i4>
      </vt:variant>
      <vt:variant>
        <vt:i4>0</vt:i4>
      </vt:variant>
      <vt:variant>
        <vt:i4>5</vt:i4>
      </vt:variant>
      <vt:variant>
        <vt:lpwstr>https://www.nj.gov/education/grants/discretionary/management/docs/attacha_b.pdf</vt:lpwstr>
      </vt:variant>
      <vt:variant>
        <vt:lpwstr/>
      </vt:variant>
      <vt:variant>
        <vt:i4>5373978</vt:i4>
      </vt:variant>
      <vt:variant>
        <vt:i4>224</vt:i4>
      </vt:variant>
      <vt:variant>
        <vt:i4>0</vt:i4>
      </vt:variant>
      <vt:variant>
        <vt:i4>5</vt:i4>
      </vt:variant>
      <vt:variant>
        <vt:lpwstr>https://www.nj.gov/infobank/circular/cir0705b.pdf</vt:lpwstr>
      </vt:variant>
      <vt:variant>
        <vt:lpwstr/>
      </vt:variant>
      <vt:variant>
        <vt:i4>458766</vt:i4>
      </vt:variant>
      <vt:variant>
        <vt:i4>221</vt:i4>
      </vt:variant>
      <vt:variant>
        <vt:i4>0</vt:i4>
      </vt:variant>
      <vt:variant>
        <vt:i4>5</vt:i4>
      </vt:variant>
      <vt:variant>
        <vt:lpwstr>http://www.nj.gov/education/finance/fp/af/coa/coa1718.pdf</vt:lpwstr>
      </vt:variant>
      <vt:variant>
        <vt:lpwstr/>
      </vt:variant>
      <vt:variant>
        <vt:i4>2031671</vt:i4>
      </vt:variant>
      <vt:variant>
        <vt:i4>218</vt:i4>
      </vt:variant>
      <vt:variant>
        <vt:i4>0</vt:i4>
      </vt:variant>
      <vt:variant>
        <vt:i4>5</vt:i4>
      </vt:variant>
      <vt:variant>
        <vt:lpwstr>https://www.nj.gov/education/grants/discretionary/apps/docs/common_costs.pdf</vt:lpwstr>
      </vt:variant>
      <vt:variant>
        <vt:lpwstr/>
      </vt:variant>
      <vt:variant>
        <vt:i4>3014763</vt:i4>
      </vt:variant>
      <vt:variant>
        <vt:i4>215</vt:i4>
      </vt:variant>
      <vt:variant>
        <vt:i4>0</vt:i4>
      </vt:variant>
      <vt:variant>
        <vt:i4>5</vt:i4>
      </vt:variant>
      <vt:variant>
        <vt:lpwstr>https://www.nj.gov/education/grants/discretionary/apps/</vt:lpwstr>
      </vt:variant>
      <vt:variant>
        <vt:lpwstr/>
      </vt:variant>
      <vt:variant>
        <vt:i4>7864362</vt:i4>
      </vt:variant>
      <vt:variant>
        <vt:i4>212</vt:i4>
      </vt:variant>
      <vt:variant>
        <vt:i4>0</vt:i4>
      </vt:variant>
      <vt:variant>
        <vt:i4>5</vt:i4>
      </vt:variant>
      <vt:variant>
        <vt:lpwstr>https://www.ecfr.gov/current/title-2/subtitle-A/chapter-II/part-200/subpart-E/subject-group-ECFRd93f2a98b1f6455/section-200.414</vt:lpwstr>
      </vt:variant>
      <vt:variant>
        <vt:lpwstr/>
      </vt:variant>
      <vt:variant>
        <vt:i4>1245266</vt:i4>
      </vt:variant>
      <vt:variant>
        <vt:i4>209</vt:i4>
      </vt:variant>
      <vt:variant>
        <vt:i4>0</vt:i4>
      </vt:variant>
      <vt:variant>
        <vt:i4>5</vt:i4>
      </vt:variant>
      <vt:variant>
        <vt:lpwstr>https://www.nj.gov/infobank/circular/cir23-08-OMB.pdf</vt:lpwstr>
      </vt:variant>
      <vt:variant>
        <vt:lpwstr/>
      </vt:variant>
      <vt:variant>
        <vt:i4>1245272</vt:i4>
      </vt:variant>
      <vt:variant>
        <vt:i4>206</vt:i4>
      </vt:variant>
      <vt:variant>
        <vt:i4>0</vt:i4>
      </vt:variant>
      <vt:variant>
        <vt:i4>5</vt:i4>
      </vt:variant>
      <vt:variant>
        <vt:lpwstr>https://www.nj.gov/infobank/circular/cir23-02-OMB.pdf</vt:lpwstr>
      </vt:variant>
      <vt:variant>
        <vt:lpwstr/>
      </vt:variant>
      <vt:variant>
        <vt:i4>7929895</vt:i4>
      </vt:variant>
      <vt:variant>
        <vt:i4>200</vt:i4>
      </vt:variant>
      <vt:variant>
        <vt:i4>0</vt:i4>
      </vt:variant>
      <vt:variant>
        <vt:i4>5</vt:i4>
      </vt:variant>
      <vt:variant>
        <vt:lpwstr>https://www.ecfr.gov/current/title-2/subtitle-A/chapter-II/part-200/subpart-E/subject-group-ECFRd41a10959e1acab/section-200.417</vt:lpwstr>
      </vt:variant>
      <vt:variant>
        <vt:lpwstr/>
      </vt:variant>
      <vt:variant>
        <vt:i4>8192042</vt:i4>
      </vt:variant>
      <vt:variant>
        <vt:i4>183</vt:i4>
      </vt:variant>
      <vt:variant>
        <vt:i4>0</vt:i4>
      </vt:variant>
      <vt:variant>
        <vt:i4>5</vt:i4>
      </vt:variant>
      <vt:variant>
        <vt:lpwstr>https://mcas-proxyweb.mcas.ms/certificate-checker?login=false&amp;originalUrl=https%3A%2F%2Fwww.state.nj.us.mcas.ms%2Feducation%2Fgrants%2Fdiscretionary%2Fapps%2FPreAwardManual.pdf%3FMcasTsid%3D15600&amp;McasCSRF=e5af744633f159cbaa6a7e358608f763108ab086952ba887637b1615d25b8d0d</vt:lpwstr>
      </vt:variant>
      <vt:variant>
        <vt:lpwstr/>
      </vt:variant>
      <vt:variant>
        <vt:i4>65544</vt:i4>
      </vt:variant>
      <vt:variant>
        <vt:i4>180</vt:i4>
      </vt:variant>
      <vt:variant>
        <vt:i4>0</vt:i4>
      </vt:variant>
      <vt:variant>
        <vt:i4>5</vt:i4>
      </vt:variant>
      <vt:variant>
        <vt:lpwstr>https://apcentral.collegeboard.org/about-ap/start-expand-ap-program/start/consider-costs</vt:lpwstr>
      </vt:variant>
      <vt:variant>
        <vt:lpwstr/>
      </vt:variant>
      <vt:variant>
        <vt:i4>65544</vt:i4>
      </vt:variant>
      <vt:variant>
        <vt:i4>177</vt:i4>
      </vt:variant>
      <vt:variant>
        <vt:i4>0</vt:i4>
      </vt:variant>
      <vt:variant>
        <vt:i4>5</vt:i4>
      </vt:variant>
      <vt:variant>
        <vt:lpwstr>https://apcentral.collegeboard.org/about-ap/start-expand-ap-program/start/consider-costs</vt:lpwstr>
      </vt:variant>
      <vt:variant>
        <vt:lpwstr/>
      </vt:variant>
      <vt:variant>
        <vt:i4>5570634</vt:i4>
      </vt:variant>
      <vt:variant>
        <vt:i4>174</vt:i4>
      </vt:variant>
      <vt:variant>
        <vt:i4>0</vt:i4>
      </vt:variant>
      <vt:variant>
        <vt:i4>5</vt:i4>
      </vt:variant>
      <vt:variant>
        <vt:lpwstr>https://mcas-proxyweb.mcas.ms/certificate-checker?login=false&amp;originalUrl=https%3A%2F%2Fap.collegeboard.org.mcas.ms%3FMcasTsid%3D15600&amp;McasCSRF=b18dfc2f50b67c756a6f9a4dfd935a37cf59b4f203fe22b1d32997f91e84dd2b</vt:lpwstr>
      </vt:variant>
      <vt:variant>
        <vt:lpwstr/>
      </vt:variant>
      <vt:variant>
        <vt:i4>65539</vt:i4>
      </vt:variant>
      <vt:variant>
        <vt:i4>168</vt:i4>
      </vt:variant>
      <vt:variant>
        <vt:i4>0</vt:i4>
      </vt:variant>
      <vt:variant>
        <vt:i4>5</vt:i4>
      </vt:variant>
      <vt:variant>
        <vt:lpwstr>https://homeroom5.doe.state.nj.us/events/?p=a</vt:lpwstr>
      </vt:variant>
      <vt:variant>
        <vt:lpwstr/>
      </vt:variant>
      <vt:variant>
        <vt:i4>3014763</vt:i4>
      </vt:variant>
      <vt:variant>
        <vt:i4>164</vt:i4>
      </vt:variant>
      <vt:variant>
        <vt:i4>0</vt:i4>
      </vt:variant>
      <vt:variant>
        <vt:i4>5</vt:i4>
      </vt:variant>
      <vt:variant>
        <vt:lpwstr>https://www.nj.gov/education/grants/discretionary/apps/</vt:lpwstr>
      </vt:variant>
      <vt:variant>
        <vt:lpwstr/>
      </vt:variant>
      <vt:variant>
        <vt:i4>8257632</vt:i4>
      </vt:variant>
      <vt:variant>
        <vt:i4>162</vt:i4>
      </vt:variant>
      <vt:variant>
        <vt:i4>0</vt:i4>
      </vt:variant>
      <vt:variant>
        <vt:i4>5</vt:i4>
      </vt:variant>
      <vt:variant>
        <vt:lpwstr>https://www.nj.gov/education/grants/discretionary/apps/docs/PreAwardManual.pdf</vt:lpwstr>
      </vt:variant>
      <vt:variant>
        <vt:lpwstr/>
      </vt:variant>
      <vt:variant>
        <vt:i4>7471137</vt:i4>
      </vt:variant>
      <vt:variant>
        <vt:i4>159</vt:i4>
      </vt:variant>
      <vt:variant>
        <vt:i4>0</vt:i4>
      </vt:variant>
      <vt:variant>
        <vt:i4>5</vt:i4>
      </vt:variant>
      <vt:variant>
        <vt:lpwstr/>
      </vt:variant>
      <vt:variant>
        <vt:lpwstr>_Project_Design_Considerations_1</vt:lpwstr>
      </vt:variant>
      <vt:variant>
        <vt:i4>3014763</vt:i4>
      </vt:variant>
      <vt:variant>
        <vt:i4>156</vt:i4>
      </vt:variant>
      <vt:variant>
        <vt:i4>0</vt:i4>
      </vt:variant>
      <vt:variant>
        <vt:i4>5</vt:i4>
      </vt:variant>
      <vt:variant>
        <vt:lpwstr>https://www.nj.gov/education/grants/discretionary/apps/</vt:lpwstr>
      </vt:variant>
      <vt:variant>
        <vt:lpwstr/>
      </vt:variant>
      <vt:variant>
        <vt:i4>7471137</vt:i4>
      </vt:variant>
      <vt:variant>
        <vt:i4>153</vt:i4>
      </vt:variant>
      <vt:variant>
        <vt:i4>0</vt:i4>
      </vt:variant>
      <vt:variant>
        <vt:i4>5</vt:i4>
      </vt:variant>
      <vt:variant>
        <vt:lpwstr/>
      </vt:variant>
      <vt:variant>
        <vt:lpwstr>_Project_Design_Considerations_1</vt:lpwstr>
      </vt:variant>
      <vt:variant>
        <vt:i4>7471137</vt:i4>
      </vt:variant>
      <vt:variant>
        <vt:i4>150</vt:i4>
      </vt:variant>
      <vt:variant>
        <vt:i4>0</vt:i4>
      </vt:variant>
      <vt:variant>
        <vt:i4>5</vt:i4>
      </vt:variant>
      <vt:variant>
        <vt:lpwstr/>
      </vt:variant>
      <vt:variant>
        <vt:lpwstr>_Project_Design_Considerations_1</vt:lpwstr>
      </vt:variant>
      <vt:variant>
        <vt:i4>6357062</vt:i4>
      </vt:variant>
      <vt:variant>
        <vt:i4>147</vt:i4>
      </vt:variant>
      <vt:variant>
        <vt:i4>0</vt:i4>
      </vt:variant>
      <vt:variant>
        <vt:i4>5</vt:i4>
      </vt:variant>
      <vt:variant>
        <vt:lpwstr/>
      </vt:variant>
      <vt:variant>
        <vt:lpwstr>_Application_Component_Required</vt:lpwstr>
      </vt:variant>
      <vt:variant>
        <vt:i4>6357062</vt:i4>
      </vt:variant>
      <vt:variant>
        <vt:i4>144</vt:i4>
      </vt:variant>
      <vt:variant>
        <vt:i4>0</vt:i4>
      </vt:variant>
      <vt:variant>
        <vt:i4>5</vt:i4>
      </vt:variant>
      <vt:variant>
        <vt:lpwstr/>
      </vt:variant>
      <vt:variant>
        <vt:lpwstr>_Application_Component_Required</vt:lpwstr>
      </vt:variant>
      <vt:variant>
        <vt:i4>196677</vt:i4>
      </vt:variant>
      <vt:variant>
        <vt:i4>141</vt:i4>
      </vt:variant>
      <vt:variant>
        <vt:i4>0</vt:i4>
      </vt:variant>
      <vt:variant>
        <vt:i4>5</vt:i4>
      </vt:variant>
      <vt:variant>
        <vt:lpwstr>http://homeroom.state.nj.us/</vt:lpwstr>
      </vt:variant>
      <vt:variant>
        <vt:lpwstr/>
      </vt:variant>
      <vt:variant>
        <vt:i4>3014763</vt:i4>
      </vt:variant>
      <vt:variant>
        <vt:i4>138</vt:i4>
      </vt:variant>
      <vt:variant>
        <vt:i4>0</vt:i4>
      </vt:variant>
      <vt:variant>
        <vt:i4>5</vt:i4>
      </vt:variant>
      <vt:variant>
        <vt:lpwstr>https://www.nj.gov/education/grants/discretionary/apps/</vt:lpwstr>
      </vt:variant>
      <vt:variant>
        <vt:lpwstr/>
      </vt:variant>
      <vt:variant>
        <vt:i4>5636217</vt:i4>
      </vt:variant>
      <vt:variant>
        <vt:i4>135</vt:i4>
      </vt:variant>
      <vt:variant>
        <vt:i4>0</vt:i4>
      </vt:variant>
      <vt:variant>
        <vt:i4>5</vt:i4>
      </vt:variant>
      <vt:variant>
        <vt:lpwstr>mailto:eweghelp@doe.state.nj.us</vt:lpwstr>
      </vt:variant>
      <vt:variant>
        <vt:lpwstr/>
      </vt:variant>
      <vt:variant>
        <vt:i4>131074</vt:i4>
      </vt:variant>
      <vt:variant>
        <vt:i4>132</vt:i4>
      </vt:variant>
      <vt:variant>
        <vt:i4>0</vt:i4>
      </vt:variant>
      <vt:variant>
        <vt:i4>5</vt:i4>
      </vt:variant>
      <vt:variant>
        <vt:lpwstr>http://www.nj.gov/njded/grants/discretionary/</vt:lpwstr>
      </vt:variant>
      <vt:variant>
        <vt:lpwstr/>
      </vt:variant>
      <vt:variant>
        <vt:i4>2359408</vt:i4>
      </vt:variant>
      <vt:variant>
        <vt:i4>129</vt:i4>
      </vt:variant>
      <vt:variant>
        <vt:i4>0</vt:i4>
      </vt:variant>
      <vt:variant>
        <vt:i4>5</vt:i4>
      </vt:variant>
      <vt:variant>
        <vt:lpwstr>http://www.sam.gov/</vt:lpwstr>
      </vt:variant>
      <vt:variant>
        <vt:lpwstr/>
      </vt:variant>
      <vt:variant>
        <vt:i4>1114138</vt:i4>
      </vt:variant>
      <vt:variant>
        <vt:i4>21</vt:i4>
      </vt:variant>
      <vt:variant>
        <vt:i4>0</vt:i4>
      </vt:variant>
      <vt:variant>
        <vt:i4>5</vt:i4>
      </vt:variant>
      <vt:variant>
        <vt:lpwstr>http://www.nj.gov/education/grants/discretionary</vt:lpwstr>
      </vt:variant>
      <vt:variant>
        <vt:lpwstr/>
      </vt:variant>
      <vt:variant>
        <vt:i4>196677</vt:i4>
      </vt:variant>
      <vt:variant>
        <vt:i4>18</vt:i4>
      </vt:variant>
      <vt:variant>
        <vt:i4>0</vt:i4>
      </vt:variant>
      <vt:variant>
        <vt:i4>5</vt:i4>
      </vt:variant>
      <vt:variant>
        <vt:lpwstr>http://homeroom.state.nj.us/</vt:lpwstr>
      </vt:variant>
      <vt:variant>
        <vt:lpwstr/>
      </vt:variant>
      <vt:variant>
        <vt:i4>3014763</vt:i4>
      </vt:variant>
      <vt:variant>
        <vt:i4>15</vt:i4>
      </vt:variant>
      <vt:variant>
        <vt:i4>0</vt:i4>
      </vt:variant>
      <vt:variant>
        <vt:i4>5</vt:i4>
      </vt:variant>
      <vt:variant>
        <vt:lpwstr>https://www.nj.gov/education/grants/discretionary/apps/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Nietos, Lorraine</dc:creator>
  <cp:keywords/>
  <dc:description/>
  <cp:lastModifiedBy>Sinkevicius, Aiste</cp:lastModifiedBy>
  <cp:revision>2</cp:revision>
  <cp:lastPrinted>2023-08-04T18:35:00Z</cp:lastPrinted>
  <dcterms:created xsi:type="dcterms:W3CDTF">2024-01-08T16:49:00Z</dcterms:created>
  <dcterms:modified xsi:type="dcterms:W3CDTF">2024-01-08T16:49:00Z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0x010100B891CD4CBB0FE44F9CFC2EC17BEABC09</vt:lpwstr>
  </property>
  <property fmtid="{D5CDD505-2E9C-101B-9397-08002B2CF9AE}" pid="3" name="GrammarlyDocumentId">
    <vt:lpwstr>b057fc0d8a90dee19fa7354dc40f7572ff4785d77173eed9d50959f2b7ea2f38</vt:lpwstr>
  </property>
</Properties>
</file>