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72"/>
      </w:tblGrid>
      <w:tr w:rsidR="00485796" w14:paraId="130731AC" w14:textId="77777777" w:rsidTr="00FB510D">
        <w:trPr>
          <w:trHeight w:val="1520"/>
        </w:trPr>
        <w:tc>
          <w:tcPr>
            <w:tcW w:w="9072" w:type="dxa"/>
            <w:shd w:val="clear" w:color="auto" w:fill="4472C4" w:themeFill="accent1"/>
          </w:tcPr>
          <w:p w14:paraId="7426E409" w14:textId="1D04AE78" w:rsidR="00485796" w:rsidRDefault="00FA5C72" w:rsidP="00AD514B">
            <w:pPr>
              <w:ind w:left="-17"/>
              <w:mirrorIndents/>
              <w:rPr>
                <w:rFonts w:asciiTheme="minorHAnsi" w:hAnsiTheme="minorHAnsi" w:cstheme="minorHAnsi"/>
                <w:color w:val="auto"/>
                <w:szCs w:val="22"/>
              </w:rPr>
            </w:pPr>
            <w:r>
              <w:rPr>
                <w:noProof/>
              </w:rPr>
              <w:drawing>
                <wp:anchor distT="0" distB="0" distL="114300" distR="114300" simplePos="0" relativeHeight="251658240" behindDoc="0" locked="0" layoutInCell="1" allowOverlap="1" wp14:anchorId="205BC4E2" wp14:editId="26432EB8">
                  <wp:simplePos x="0" y="0"/>
                  <wp:positionH relativeFrom="column">
                    <wp:posOffset>-62229</wp:posOffset>
                  </wp:positionH>
                  <wp:positionV relativeFrom="paragraph">
                    <wp:posOffset>50801</wp:posOffset>
                  </wp:positionV>
                  <wp:extent cx="939800" cy="889000"/>
                  <wp:effectExtent l="0" t="0" r="0" b="6350"/>
                  <wp:wrapNone/>
                  <wp:docPr id="240" name="Pictur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openxmlformats.org/drawingml/2006/picture">
                      <pic:pic xmlns:pic="http://schemas.openxmlformats.org/drawingml/2006/picture">
                        <pic:nvPicPr>
                          <pic:cNvPr id="240" name="Picture 1">
                            <a:extLst>
                              <a:ext uri="{C183D7F6-B498-43B3-948B-1728B52AA6E4}">
                                <adec:decorative xmlns:adec="http://schemas.microsoft.com/office/drawing/2017/decorative" val="1"/>
                              </a:ext>
                            </a:extLst>
                          </pic:cNvPr>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39800" cy="889000"/>
                          </a:xfrm>
                          <a:prstGeom prst="flowChartConnector">
                            <a:avLst/>
                          </a:prstGeom>
                          <a:noFill/>
                          <a:ln>
                            <a:noFill/>
                          </a:ln>
                        </pic:spPr>
                      </pic:pic>
                    </a:graphicData>
                  </a:graphic>
                  <wp14:sizeRelH relativeFrom="margin">
                    <wp14:pctWidth>0</wp14:pctWidth>
                  </wp14:sizeRelH>
                  <wp14:sizeRelV relativeFrom="margin">
                    <wp14:pctHeight>0</wp14:pctHeight>
                  </wp14:sizeRelV>
                </wp:anchor>
              </w:drawing>
            </w:r>
          </w:p>
        </w:tc>
      </w:tr>
      <w:tr w:rsidR="00485796" w14:paraId="7CBA9F9F" w14:textId="77777777" w:rsidTr="00CD08CD">
        <w:trPr>
          <w:trHeight w:val="4305"/>
        </w:trPr>
        <w:tc>
          <w:tcPr>
            <w:tcW w:w="9072" w:type="dxa"/>
            <w:vAlign w:val="center"/>
          </w:tcPr>
          <w:p w14:paraId="6BAFD6A9" w14:textId="58E3C5C6" w:rsidR="00FB510D" w:rsidRDefault="00FB510D" w:rsidP="00CD08CD">
            <w:pPr>
              <w:spacing w:before="240"/>
              <w:ind w:left="720"/>
              <w:mirrorIndents/>
              <w:jc w:val="center"/>
              <w:rPr>
                <w:rFonts w:asciiTheme="minorHAnsi" w:hAnsiTheme="minorHAnsi" w:cstheme="minorBidi"/>
                <w:b/>
                <w:color w:val="auto"/>
                <w:sz w:val="48"/>
                <w:szCs w:val="48"/>
              </w:rPr>
            </w:pPr>
            <w:r w:rsidRPr="4664BC46">
              <w:rPr>
                <w:rFonts w:asciiTheme="minorHAnsi" w:hAnsiTheme="minorHAnsi" w:cstheme="minorBidi"/>
                <w:b/>
                <w:color w:val="auto"/>
                <w:sz w:val="48"/>
                <w:szCs w:val="48"/>
              </w:rPr>
              <w:t>Maximizing Post School Outcomes for Students with Disabilities</w:t>
            </w:r>
          </w:p>
          <w:p w14:paraId="00434A9A" w14:textId="77777777" w:rsidR="0066492B" w:rsidRPr="0066492B" w:rsidRDefault="0066492B" w:rsidP="0066492B">
            <w:pPr>
              <w:spacing w:before="240"/>
              <w:ind w:left="-14"/>
              <w:mirrorIndents/>
              <w:jc w:val="center"/>
              <w:rPr>
                <w:rFonts w:asciiTheme="minorHAnsi" w:hAnsiTheme="minorHAnsi" w:cstheme="minorHAnsi"/>
                <w:color w:val="auto"/>
                <w:sz w:val="52"/>
                <w:szCs w:val="22"/>
              </w:rPr>
            </w:pPr>
            <w:r w:rsidRPr="0066492B">
              <w:rPr>
                <w:rFonts w:asciiTheme="minorHAnsi" w:hAnsiTheme="minorHAnsi" w:cstheme="minorHAnsi"/>
                <w:color w:val="auto"/>
                <w:sz w:val="52"/>
                <w:szCs w:val="22"/>
              </w:rPr>
              <w:t>24-BC46-H03</w:t>
            </w:r>
          </w:p>
          <w:p w14:paraId="346D0C35" w14:textId="37707770" w:rsidR="00261836" w:rsidRDefault="00261836"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 xml:space="preserve">Program Term Date: </w:t>
            </w:r>
            <w:r w:rsidR="00CC19A6">
              <w:rPr>
                <w:rFonts w:asciiTheme="minorHAnsi" w:hAnsiTheme="minorHAnsi" w:cstheme="minorHAnsi"/>
                <w:color w:val="auto"/>
                <w:sz w:val="40"/>
                <w:szCs w:val="22"/>
              </w:rPr>
              <w:t>6/1/2024 – 5/31/202</w:t>
            </w:r>
            <w:r w:rsidR="00A40F26">
              <w:rPr>
                <w:rFonts w:asciiTheme="minorHAnsi" w:hAnsiTheme="minorHAnsi" w:cstheme="minorHAnsi"/>
                <w:color w:val="auto"/>
                <w:sz w:val="40"/>
                <w:szCs w:val="22"/>
              </w:rPr>
              <w:t>6</w:t>
            </w:r>
          </w:p>
          <w:p w14:paraId="16094577" w14:textId="217786A7" w:rsidR="00E90EF9" w:rsidRPr="00543CC6" w:rsidRDefault="007E4B1D" w:rsidP="00D90E71">
            <w:pPr>
              <w:spacing w:before="240"/>
              <w:ind w:left="-14"/>
              <w:mirrorIndents/>
              <w:jc w:val="center"/>
              <w:rPr>
                <w:rFonts w:asciiTheme="minorHAnsi" w:hAnsiTheme="minorHAnsi" w:cstheme="minorHAnsi"/>
                <w:color w:val="auto"/>
                <w:sz w:val="40"/>
                <w:szCs w:val="22"/>
              </w:rPr>
            </w:pPr>
            <w:r w:rsidRPr="00325589">
              <w:rPr>
                <w:rFonts w:asciiTheme="minorHAnsi" w:hAnsiTheme="minorHAnsi" w:cstheme="minorHAnsi"/>
                <w:color w:val="auto"/>
                <w:sz w:val="40"/>
                <w:szCs w:val="22"/>
              </w:rPr>
              <w:t>Application Due Date</w:t>
            </w:r>
            <w:r w:rsidR="008345D0" w:rsidRPr="00325589">
              <w:rPr>
                <w:rFonts w:asciiTheme="minorHAnsi" w:hAnsiTheme="minorHAnsi" w:cstheme="minorHAnsi"/>
                <w:color w:val="auto"/>
                <w:sz w:val="40"/>
                <w:szCs w:val="22"/>
              </w:rPr>
              <w:t xml:space="preserve">: </w:t>
            </w:r>
            <w:sdt>
              <w:sdtPr>
                <w:rPr>
                  <w:rFonts w:asciiTheme="minorHAnsi" w:hAnsiTheme="minorHAnsi" w:cstheme="minorHAnsi"/>
                  <w:color w:val="auto"/>
                  <w:sz w:val="40"/>
                  <w:szCs w:val="22"/>
                </w:rPr>
                <w:id w:val="1107158790"/>
                <w:placeholder>
                  <w:docPart w:val="BC0C317082CC4D7DBF1AF34336FD50B5"/>
                </w:placeholder>
                <w:date w:fullDate="2024-03-26T00:00:00Z">
                  <w:dateFormat w:val="dddd, MMMM dd, yyyy"/>
                  <w:lid w:val="en-US"/>
                  <w:storeMappedDataAs w:val="dateTime"/>
                  <w:calendar w:val="gregorian"/>
                </w:date>
              </w:sdtPr>
              <w:sdtEndPr/>
              <w:sdtContent>
                <w:r w:rsidR="0066492B">
                  <w:rPr>
                    <w:rFonts w:asciiTheme="minorHAnsi" w:hAnsiTheme="minorHAnsi" w:cstheme="minorHAnsi"/>
                    <w:color w:val="auto"/>
                    <w:sz w:val="40"/>
                    <w:szCs w:val="22"/>
                  </w:rPr>
                  <w:t>Tuesday, March 26, 2024</w:t>
                </w:r>
              </w:sdtContent>
            </w:sdt>
            <w:r w:rsidR="0013614C">
              <w:rPr>
                <w:rFonts w:asciiTheme="minorHAnsi" w:hAnsiTheme="minorHAnsi" w:cstheme="minorHAnsi"/>
                <w:color w:val="auto"/>
                <w:sz w:val="40"/>
                <w:szCs w:val="22"/>
              </w:rPr>
              <w:br/>
              <w:t>no later than 4:00 P.M.</w:t>
            </w:r>
          </w:p>
        </w:tc>
      </w:tr>
      <w:tr w:rsidR="00485796" w14:paraId="46978A6D" w14:textId="77777777" w:rsidTr="00CD08CD">
        <w:trPr>
          <w:trHeight w:val="6375"/>
        </w:trPr>
        <w:tc>
          <w:tcPr>
            <w:tcW w:w="9072" w:type="dxa"/>
            <w:shd w:val="clear" w:color="auto" w:fill="4472C4" w:themeFill="accent1"/>
          </w:tcPr>
          <w:p w14:paraId="0493438E" w14:textId="77777777" w:rsidR="00AC3786" w:rsidRDefault="00AC3786" w:rsidP="0027519C">
            <w:pPr>
              <w:ind w:left="-14"/>
              <w:contextualSpacing/>
              <w:mirrorIndents/>
              <w:jc w:val="right"/>
              <w:rPr>
                <w:rFonts w:asciiTheme="minorHAnsi" w:hAnsiTheme="minorHAnsi" w:cstheme="minorHAnsi"/>
                <w:color w:val="FFFFFF" w:themeColor="background1"/>
                <w:sz w:val="32"/>
                <w:szCs w:val="22"/>
              </w:rPr>
            </w:pPr>
          </w:p>
          <w:p w14:paraId="37FD1D20" w14:textId="7FC6B178" w:rsidR="00485796" w:rsidRDefault="00766F05" w:rsidP="0027519C">
            <w:pPr>
              <w:ind w:left="-14"/>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Kevin Dehmer</w:t>
            </w:r>
          </w:p>
          <w:p w14:paraId="1FFFD116" w14:textId="3ACB25B7" w:rsidR="007B215A" w:rsidRPr="00020A20" w:rsidRDefault="00CC19A6" w:rsidP="0027519C">
            <w:pPr>
              <w:ind w:left="-14"/>
              <w:contextualSpacing/>
              <w:mirrorIndents/>
              <w:jc w:val="right"/>
              <w:rPr>
                <w:rFonts w:asciiTheme="minorHAnsi" w:hAnsiTheme="minorHAnsi" w:cstheme="minorHAnsi"/>
                <w:color w:val="FFFFFF" w:themeColor="background1"/>
                <w:sz w:val="28"/>
                <w:szCs w:val="22"/>
              </w:rPr>
            </w:pPr>
            <w:r>
              <w:rPr>
                <w:rFonts w:asciiTheme="minorHAnsi" w:hAnsiTheme="minorHAnsi" w:cstheme="minorHAnsi"/>
                <w:color w:val="FFFFFF" w:themeColor="background1"/>
                <w:sz w:val="28"/>
                <w:szCs w:val="22"/>
              </w:rPr>
              <w:t xml:space="preserve">Acting </w:t>
            </w:r>
            <w:r w:rsidR="007B215A" w:rsidRPr="00020A20">
              <w:rPr>
                <w:rFonts w:asciiTheme="minorHAnsi" w:hAnsiTheme="minorHAnsi" w:cstheme="minorHAnsi"/>
                <w:color w:val="FFFFFF" w:themeColor="background1"/>
                <w:sz w:val="28"/>
                <w:szCs w:val="22"/>
              </w:rPr>
              <w:t>Commissioner of Education</w:t>
            </w:r>
          </w:p>
          <w:p w14:paraId="09285323" w14:textId="77777777" w:rsidR="008B096B" w:rsidRDefault="008B096B" w:rsidP="0027519C">
            <w:pPr>
              <w:ind w:left="-14"/>
              <w:contextualSpacing/>
              <w:mirrorIndents/>
              <w:jc w:val="right"/>
              <w:rPr>
                <w:rFonts w:asciiTheme="minorHAnsi" w:hAnsiTheme="minorHAnsi" w:cstheme="minorHAnsi"/>
                <w:color w:val="FFFFFF" w:themeColor="background1"/>
                <w:sz w:val="32"/>
                <w:szCs w:val="22"/>
              </w:rPr>
            </w:pPr>
          </w:p>
          <w:p w14:paraId="53075713" w14:textId="3CD1F9E9" w:rsidR="008B096B" w:rsidRDefault="0066492B" w:rsidP="00936A72">
            <w:pPr>
              <w:ind w:left="-14"/>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Kathleen Ehling</w:t>
            </w:r>
          </w:p>
          <w:p w14:paraId="62CDCBBE" w14:textId="77777777" w:rsidR="005303FB" w:rsidRPr="00020A20" w:rsidRDefault="005303FB" w:rsidP="00936A72">
            <w:pPr>
              <w:ind w:left="-14"/>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Assistant Commissioner</w:t>
            </w:r>
          </w:p>
          <w:p w14:paraId="138254F1" w14:textId="77777777" w:rsidR="005303FB" w:rsidRDefault="005303FB" w:rsidP="007B215A">
            <w:pPr>
              <w:ind w:left="-17"/>
              <w:mirrorIndents/>
              <w:jc w:val="right"/>
              <w:rPr>
                <w:rFonts w:asciiTheme="minorHAnsi" w:hAnsiTheme="minorHAnsi" w:cstheme="minorHAnsi"/>
                <w:color w:val="FFFFFF" w:themeColor="background1"/>
                <w:sz w:val="32"/>
                <w:szCs w:val="22"/>
              </w:rPr>
            </w:pPr>
          </w:p>
          <w:p w14:paraId="642C8287" w14:textId="04621ED2" w:rsidR="005303FB" w:rsidRPr="007F317C" w:rsidRDefault="00B16101" w:rsidP="00936A72">
            <w:pPr>
              <w:spacing w:before="0" w:after="0"/>
              <w:ind w:left="-14"/>
              <w:contextualSpacing/>
              <w:mirrorIndents/>
              <w:jc w:val="right"/>
              <w:rPr>
                <w:rFonts w:asciiTheme="minorHAnsi" w:hAnsiTheme="minorHAnsi" w:cstheme="minorHAnsi"/>
                <w:bCs/>
                <w:color w:val="FFFFFF" w:themeColor="background1"/>
                <w:sz w:val="32"/>
                <w:szCs w:val="22"/>
              </w:rPr>
            </w:pPr>
            <w:r w:rsidRPr="00CD08CD">
              <w:rPr>
                <w:rFonts w:asciiTheme="minorHAnsi" w:hAnsiTheme="minorHAnsi" w:cstheme="minorHAnsi"/>
                <w:bCs/>
                <w:color w:val="FFFFFF" w:themeColor="background1"/>
                <w:sz w:val="32"/>
                <w:szCs w:val="22"/>
              </w:rPr>
              <w:t>Kimberly Murray</w:t>
            </w:r>
          </w:p>
          <w:p w14:paraId="55E6B4AB" w14:textId="77777777" w:rsidR="00931936" w:rsidRPr="00020A20" w:rsidRDefault="00931936" w:rsidP="00936A72">
            <w:pPr>
              <w:spacing w:before="0" w:after="0"/>
              <w:ind w:left="-14"/>
              <w:contextualSpacing/>
              <w:mirrorIndents/>
              <w:jc w:val="right"/>
              <w:rPr>
                <w:rFonts w:asciiTheme="minorHAnsi" w:hAnsiTheme="minorHAnsi" w:cstheme="minorHAnsi"/>
                <w:color w:val="FFFFFF" w:themeColor="background1"/>
                <w:sz w:val="28"/>
                <w:szCs w:val="22"/>
              </w:rPr>
            </w:pPr>
            <w:r w:rsidRPr="00020A20">
              <w:rPr>
                <w:rFonts w:asciiTheme="minorHAnsi" w:hAnsiTheme="minorHAnsi" w:cstheme="minorHAnsi"/>
                <w:color w:val="FFFFFF" w:themeColor="background1"/>
                <w:sz w:val="28"/>
                <w:szCs w:val="22"/>
              </w:rPr>
              <w:t>Director</w:t>
            </w:r>
          </w:p>
          <w:p w14:paraId="3E554272" w14:textId="413A048E" w:rsidR="00931936" w:rsidRDefault="0066492B" w:rsidP="00936A72">
            <w:pPr>
              <w:spacing w:before="0" w:after="0"/>
              <w:ind w:left="-14"/>
              <w:contextualSpacing/>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28"/>
                <w:szCs w:val="22"/>
              </w:rPr>
              <w:t>Office of Special Education</w:t>
            </w:r>
          </w:p>
          <w:p w14:paraId="0715748C" w14:textId="77777777" w:rsidR="000B69B1" w:rsidRDefault="000B69B1" w:rsidP="000B69B1">
            <w:pPr>
              <w:spacing w:before="0" w:after="0"/>
              <w:ind w:left="-17"/>
              <w:mirrorIndents/>
              <w:jc w:val="right"/>
              <w:rPr>
                <w:rFonts w:asciiTheme="minorHAnsi" w:hAnsiTheme="minorHAnsi" w:cstheme="minorHAnsi"/>
                <w:color w:val="FFFFFF" w:themeColor="background1"/>
                <w:sz w:val="32"/>
                <w:szCs w:val="22"/>
              </w:rPr>
            </w:pPr>
          </w:p>
          <w:p w14:paraId="6656039A" w14:textId="6FB47B3E" w:rsidR="000B69B1" w:rsidRDefault="00173836" w:rsidP="000B69B1">
            <w:pPr>
              <w:spacing w:before="0" w:after="0"/>
              <w:ind w:left="-17"/>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FY24</w:t>
            </w:r>
          </w:p>
          <w:p w14:paraId="113698D0" w14:textId="71F8131A" w:rsidR="00926EF7" w:rsidRDefault="00173836" w:rsidP="000B69B1">
            <w:pPr>
              <w:spacing w:before="0" w:after="0"/>
              <w:ind w:left="-17"/>
              <w:mirrorIndents/>
              <w:jc w:val="right"/>
              <w:rPr>
                <w:rFonts w:asciiTheme="minorHAnsi" w:hAnsiTheme="minorHAnsi" w:cstheme="minorHAnsi"/>
                <w:color w:val="FFFFFF" w:themeColor="background1"/>
                <w:sz w:val="32"/>
                <w:szCs w:val="22"/>
              </w:rPr>
            </w:pPr>
            <w:r>
              <w:rPr>
                <w:rFonts w:asciiTheme="minorHAnsi" w:hAnsiTheme="minorHAnsi" w:cstheme="minorHAnsi"/>
                <w:color w:val="FFFFFF" w:themeColor="background1"/>
                <w:sz w:val="32"/>
                <w:szCs w:val="22"/>
              </w:rPr>
              <w:t>ALN: 21.027</w:t>
            </w:r>
          </w:p>
          <w:p w14:paraId="38A63B5D" w14:textId="77777777" w:rsidR="00926EF7" w:rsidRDefault="00926EF7" w:rsidP="000B69B1">
            <w:pPr>
              <w:spacing w:before="0" w:after="0"/>
              <w:ind w:left="-17"/>
              <w:mirrorIndents/>
              <w:jc w:val="right"/>
              <w:rPr>
                <w:rFonts w:asciiTheme="minorHAnsi" w:hAnsiTheme="minorHAnsi" w:cstheme="minorHAnsi"/>
                <w:noProof/>
                <w:color w:val="FFFFFF" w:themeColor="background1"/>
                <w:sz w:val="32"/>
                <w:szCs w:val="22"/>
              </w:rPr>
            </w:pPr>
          </w:p>
          <w:p w14:paraId="53E74B9E" w14:textId="77777777" w:rsidR="00926EF7"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New Jersey Department of Education</w:t>
            </w:r>
          </w:p>
          <w:p w14:paraId="1E8A9C36" w14:textId="13C91929" w:rsidR="001D33C1" w:rsidRPr="007B215A" w:rsidRDefault="001D33C1" w:rsidP="00926EF7">
            <w:pPr>
              <w:spacing w:before="0" w:after="0"/>
              <w:ind w:left="-17"/>
              <w:mirrorIndents/>
              <w:jc w:val="center"/>
              <w:rPr>
                <w:rFonts w:asciiTheme="minorHAnsi" w:hAnsiTheme="minorHAnsi" w:cstheme="minorHAnsi"/>
                <w:noProof/>
                <w:color w:val="FFFFFF" w:themeColor="background1"/>
                <w:sz w:val="32"/>
                <w:szCs w:val="22"/>
              </w:rPr>
            </w:pPr>
            <w:r>
              <w:rPr>
                <w:rFonts w:asciiTheme="minorHAnsi" w:hAnsiTheme="minorHAnsi" w:cstheme="minorHAnsi"/>
                <w:noProof/>
                <w:color w:val="FFFFFF" w:themeColor="background1"/>
                <w:sz w:val="32"/>
                <w:szCs w:val="22"/>
              </w:rPr>
              <w:t>P.O. Box 5</w:t>
            </w:r>
            <w:r w:rsidR="002D76E7">
              <w:rPr>
                <w:rFonts w:asciiTheme="minorHAnsi" w:hAnsiTheme="minorHAnsi" w:cstheme="minorHAnsi"/>
                <w:noProof/>
                <w:color w:val="FFFFFF" w:themeColor="background1"/>
                <w:sz w:val="32"/>
                <w:szCs w:val="22"/>
              </w:rPr>
              <w:t xml:space="preserve">00 </w:t>
            </w:r>
            <w:r w:rsidR="002D76E7">
              <w:rPr>
                <w:rFonts w:cs="Calibri"/>
                <w:noProof/>
                <w:color w:val="FFFFFF" w:themeColor="background1"/>
                <w:sz w:val="32"/>
                <w:szCs w:val="22"/>
              </w:rPr>
              <w:t>●</w:t>
            </w:r>
            <w:r w:rsidR="002D76E7">
              <w:rPr>
                <w:rFonts w:asciiTheme="minorHAnsi" w:hAnsiTheme="minorHAnsi" w:cstheme="minorHAnsi"/>
                <w:noProof/>
                <w:color w:val="FFFFFF" w:themeColor="background1"/>
                <w:sz w:val="32"/>
                <w:szCs w:val="22"/>
              </w:rPr>
              <w:t xml:space="preserve"> Trenton, NJ 08625-0500</w:t>
            </w:r>
          </w:p>
        </w:tc>
      </w:tr>
    </w:tbl>
    <w:p w14:paraId="2FE9ECEA" w14:textId="77777777" w:rsidR="00CD08CD" w:rsidRDefault="00CD08CD" w:rsidP="00DB28F4">
      <w:pPr>
        <w:mirrorIndents/>
        <w:rPr>
          <w:rFonts w:asciiTheme="minorHAnsi" w:hAnsiTheme="minorHAnsi" w:cstheme="minorBidi"/>
          <w:color w:val="auto"/>
        </w:rPr>
      </w:pPr>
    </w:p>
    <w:p w14:paraId="7EAA9F54" w14:textId="77777777" w:rsidR="00CD08CD" w:rsidRDefault="00CD08CD">
      <w:pPr>
        <w:spacing w:before="0" w:after="0"/>
        <w:rPr>
          <w:rFonts w:asciiTheme="minorHAnsi" w:hAnsiTheme="minorHAnsi" w:cstheme="minorBidi"/>
          <w:color w:val="auto"/>
        </w:rPr>
      </w:pPr>
      <w:r>
        <w:rPr>
          <w:rFonts w:asciiTheme="minorHAnsi" w:hAnsiTheme="minorHAnsi" w:cstheme="minorBidi"/>
          <w:color w:val="auto"/>
        </w:rPr>
        <w:br w:type="page"/>
      </w:r>
    </w:p>
    <w:p w14:paraId="6C9BD887" w14:textId="3C32A9D8" w:rsidR="00DB28F4" w:rsidRPr="00DB28F4" w:rsidRDefault="00DB28F4" w:rsidP="00DB28F4">
      <w:pPr>
        <w:mirrorIndents/>
      </w:pPr>
      <w:r w:rsidRPr="4664BC46">
        <w:rPr>
          <w:rFonts w:asciiTheme="minorHAnsi" w:hAnsiTheme="minorHAnsi" w:cstheme="minorBidi"/>
          <w:color w:val="auto"/>
        </w:rPr>
        <w:lastRenderedPageBreak/>
        <w:t xml:space="preserve">The following are requirements and </w:t>
      </w:r>
      <w:r w:rsidR="00EB1250" w:rsidRPr="4664BC46">
        <w:rPr>
          <w:rFonts w:asciiTheme="minorHAnsi" w:hAnsiTheme="minorHAnsi" w:cstheme="minorBidi"/>
          <w:color w:val="auto"/>
        </w:rPr>
        <w:t>instructions</w:t>
      </w:r>
      <w:r w:rsidRPr="4664BC46">
        <w:rPr>
          <w:rFonts w:asciiTheme="minorHAnsi" w:hAnsiTheme="minorHAnsi" w:cstheme="minorBidi"/>
          <w:color w:val="auto"/>
        </w:rPr>
        <w:t xml:space="preserve"> on the</w:t>
      </w:r>
      <w:r>
        <w:t xml:space="preserve"> New Jersey Department of Education (NJDOE) </w:t>
      </w:r>
      <w:r w:rsidRPr="4664BC46">
        <w:rPr>
          <w:rFonts w:asciiTheme="minorHAnsi" w:hAnsiTheme="minorHAnsi" w:cstheme="minorBidi"/>
          <w:color w:val="auto"/>
        </w:rPr>
        <w:t xml:space="preserve">Notice of Grant Opportunity (NGO). Instructions on how to </w:t>
      </w:r>
      <w:r w:rsidR="005C2410" w:rsidRPr="4664BC46">
        <w:rPr>
          <w:rFonts w:asciiTheme="minorHAnsi" w:hAnsiTheme="minorHAnsi" w:cstheme="minorBidi"/>
          <w:color w:val="auto"/>
        </w:rPr>
        <w:t xml:space="preserve">gain access to </w:t>
      </w:r>
      <w:r w:rsidR="00CE1B46" w:rsidRPr="4664BC46">
        <w:rPr>
          <w:rFonts w:asciiTheme="minorHAnsi" w:hAnsiTheme="minorHAnsi" w:cstheme="minorBidi"/>
          <w:color w:val="auto"/>
        </w:rPr>
        <w:t xml:space="preserve">the application and how to </w:t>
      </w:r>
      <w:r w:rsidRPr="4664BC46">
        <w:rPr>
          <w:rFonts w:asciiTheme="minorHAnsi" w:hAnsiTheme="minorHAnsi" w:cstheme="minorBidi"/>
          <w:color w:val="auto"/>
        </w:rPr>
        <w:t>complete the application in the Electronic Web-</w:t>
      </w:r>
      <w:r w:rsidR="51F94670" w:rsidRPr="4664BC46">
        <w:rPr>
          <w:rFonts w:asciiTheme="minorHAnsi" w:hAnsiTheme="minorHAnsi" w:cstheme="minorBidi"/>
          <w:color w:val="auto"/>
        </w:rPr>
        <w:t>enabled</w:t>
      </w:r>
      <w:r w:rsidRPr="4664BC46">
        <w:rPr>
          <w:rFonts w:asciiTheme="minorHAnsi" w:hAnsiTheme="minorHAnsi" w:cstheme="minorBidi"/>
          <w:color w:val="auto"/>
        </w:rPr>
        <w:t xml:space="preserve"> Grant (EWEG) system are available in </w:t>
      </w:r>
      <w:hyperlink r:id="rId12">
        <w:r w:rsidR="134833E2" w:rsidRPr="4664BC46">
          <w:rPr>
            <w:rStyle w:val="Hyperlink"/>
            <w:rFonts w:asciiTheme="minorHAnsi" w:eastAsia="SimSun" w:hAnsiTheme="minorHAnsi" w:cstheme="minorBidi"/>
          </w:rPr>
          <w:t>the Pre-Award Manual</w:t>
        </w:r>
      </w:hyperlink>
      <w:r w:rsidRPr="4664BC46">
        <w:rPr>
          <w:rFonts w:asciiTheme="minorHAnsi" w:hAnsiTheme="minorHAnsi" w:cstheme="minorBidi"/>
        </w:rPr>
        <w:t>.</w:t>
      </w:r>
    </w:p>
    <w:p w14:paraId="620166BB" w14:textId="1016A6F7" w:rsidR="00DB28F4" w:rsidRDefault="00DB28F4" w:rsidP="00DB28F4">
      <w:pPr>
        <w:mirrorIndents/>
        <w:rPr>
          <w:rFonts w:asciiTheme="minorHAnsi" w:hAnsiTheme="minorHAnsi" w:cstheme="minorHAnsi"/>
          <w:bCs/>
          <w:szCs w:val="22"/>
        </w:rPr>
      </w:pPr>
      <w:r>
        <w:rPr>
          <w:rFonts w:asciiTheme="minorHAnsi" w:hAnsiTheme="minorHAnsi" w:cstheme="minorHAnsi"/>
          <w:szCs w:val="22"/>
        </w:rPr>
        <w:t xml:space="preserve">When responding to this Notice of Grant Opportunity (NGO), applicants must use the Electronic </w:t>
      </w:r>
      <w:r w:rsidR="002D4729">
        <w:rPr>
          <w:rFonts w:asciiTheme="minorHAnsi" w:hAnsiTheme="minorHAnsi" w:cstheme="minorHAnsi"/>
          <w:szCs w:val="22"/>
        </w:rPr>
        <w:t>Web-Enabled</w:t>
      </w:r>
      <w:r>
        <w:rPr>
          <w:rFonts w:asciiTheme="minorHAnsi" w:hAnsiTheme="minorHAnsi" w:cstheme="minorHAnsi"/>
          <w:szCs w:val="22"/>
        </w:rPr>
        <w:t xml:space="preserve"> Grant</w:t>
      </w:r>
      <w:r w:rsidR="0013614C">
        <w:rPr>
          <w:rFonts w:asciiTheme="minorHAnsi" w:hAnsiTheme="minorHAnsi" w:cstheme="minorHAnsi"/>
          <w:szCs w:val="22"/>
        </w:rPr>
        <w:t xml:space="preserve"> System</w:t>
      </w:r>
      <w:r>
        <w:rPr>
          <w:rFonts w:asciiTheme="minorHAnsi" w:hAnsiTheme="minorHAnsi" w:cstheme="minorHAnsi"/>
          <w:szCs w:val="22"/>
        </w:rPr>
        <w:t xml:space="preserve"> (EWEG) online application system on the New Jersey Department of Education’s </w:t>
      </w:r>
      <w:hyperlink r:id="rId13" w:history="1">
        <w:r>
          <w:rPr>
            <w:rStyle w:val="Hyperlink"/>
            <w:rFonts w:asciiTheme="minorHAnsi" w:eastAsia="SimSun" w:hAnsiTheme="minorHAnsi" w:cstheme="minorHAnsi"/>
            <w:szCs w:val="22"/>
          </w:rPr>
          <w:t>Homeroom</w:t>
        </w:r>
      </w:hyperlink>
      <w:r>
        <w:rPr>
          <w:rFonts w:asciiTheme="minorHAnsi" w:hAnsiTheme="minorHAnsi" w:cstheme="minorHAnsi"/>
          <w:szCs w:val="22"/>
        </w:rPr>
        <w:t xml:space="preserve"> webpage. Please refer to the NJDOE’s </w:t>
      </w:r>
      <w:hyperlink r:id="rId14" w:history="1">
        <w:r>
          <w:rPr>
            <w:rStyle w:val="Hyperlink"/>
            <w:rFonts w:asciiTheme="minorHAnsi" w:eastAsia="SimSun" w:hAnsiTheme="minorHAnsi" w:cstheme="minorHAnsi"/>
            <w:szCs w:val="22"/>
          </w:rPr>
          <w:t>Discretionary Grants</w:t>
        </w:r>
      </w:hyperlink>
      <w:r>
        <w:rPr>
          <w:rFonts w:asciiTheme="minorHAnsi" w:hAnsiTheme="minorHAnsi" w:cstheme="minorHAnsi"/>
          <w:szCs w:val="22"/>
        </w:rPr>
        <w:t xml:space="preserve"> web page for the NGO and (click on available grants) for information on when the EWEG application will be online. The responsibility for a timely submission resides with the applicant.  The Application Control Center (ACC) must receive the completed application through the online </w:t>
      </w:r>
      <w:r w:rsidR="0013614C">
        <w:rPr>
          <w:rFonts w:asciiTheme="minorHAnsi" w:hAnsiTheme="minorHAnsi" w:cstheme="minorHAnsi"/>
          <w:szCs w:val="22"/>
        </w:rPr>
        <w:t>EWEG</w:t>
      </w:r>
      <w:r>
        <w:rPr>
          <w:rFonts w:asciiTheme="minorHAnsi" w:hAnsiTheme="minorHAnsi" w:cstheme="minorHAnsi"/>
          <w:szCs w:val="22"/>
        </w:rPr>
        <w:t xml:space="preserve"> system access through the NJDOE Homeroom web page </w:t>
      </w:r>
      <w:r w:rsidR="0013614C">
        <w:rPr>
          <w:rFonts w:asciiTheme="minorHAnsi" w:hAnsiTheme="minorHAnsi" w:cstheme="minorHAnsi"/>
          <w:szCs w:val="22"/>
        </w:rPr>
        <w:t xml:space="preserve">on the due date of the application, </w:t>
      </w:r>
      <w:r>
        <w:rPr>
          <w:rFonts w:asciiTheme="minorHAnsi" w:hAnsiTheme="minorHAnsi" w:cstheme="minorHAnsi"/>
          <w:szCs w:val="22"/>
        </w:rPr>
        <w:t>no later than 4:00 P.M.</w:t>
      </w:r>
      <w:r w:rsidR="0013614C">
        <w:rPr>
          <w:rFonts w:asciiTheme="minorHAnsi" w:hAnsiTheme="minorHAnsi" w:cstheme="minorHAnsi"/>
          <w:szCs w:val="22"/>
        </w:rPr>
        <w:t xml:space="preserve"> </w:t>
      </w:r>
      <w:r>
        <w:rPr>
          <w:rFonts w:asciiTheme="minorHAnsi" w:hAnsiTheme="minorHAnsi" w:cstheme="minorHAnsi"/>
          <w:szCs w:val="22"/>
        </w:rPr>
        <w:t xml:space="preserve"> Without exception, the ACC will not accept, and the Office of Grants Management (OGM) cannot evaluate for funding consideration, an application after this deadline.</w:t>
      </w:r>
    </w:p>
    <w:p w14:paraId="0F50121C" w14:textId="69321FB5" w:rsidR="007C7C7D" w:rsidRPr="001375B5" w:rsidRDefault="007C7C7D" w:rsidP="001375B5">
      <w:pPr>
        <w:sectPr w:rsidR="007C7C7D" w:rsidRPr="001375B5" w:rsidSect="002761DC">
          <w:footerReference w:type="default" r:id="rId15"/>
          <w:pgSz w:w="12240" w:h="15840"/>
          <w:pgMar w:top="1440" w:right="1440" w:bottom="1080" w:left="1440" w:header="720" w:footer="720" w:gutter="0"/>
          <w:pgNumType w:start="0"/>
          <w:cols w:space="720"/>
          <w:titlePg/>
          <w:docGrid w:linePitch="360"/>
        </w:sectPr>
      </w:pPr>
    </w:p>
    <w:sdt>
      <w:sdtPr>
        <w:rPr>
          <w:rFonts w:asciiTheme="majorHAnsi" w:hAnsiTheme="majorHAnsi" w:cstheme="majorHAnsi"/>
          <w:b/>
          <w:bCs/>
          <w:sz w:val="24"/>
          <w:szCs w:val="24"/>
        </w:rPr>
        <w:id w:val="-761686417"/>
        <w:docPartObj>
          <w:docPartGallery w:val="Table of Contents"/>
          <w:docPartUnique/>
        </w:docPartObj>
      </w:sdtPr>
      <w:sdtEndPr>
        <w:rPr>
          <w:rFonts w:asciiTheme="minorHAnsi" w:hAnsiTheme="minorHAnsi" w:cstheme="minorHAnsi"/>
          <w:noProof/>
        </w:rPr>
      </w:sdtEndPr>
      <w:sdtContent>
        <w:p w14:paraId="418B180C" w14:textId="6985DD22" w:rsidR="0094623B" w:rsidRPr="004A3CF0" w:rsidRDefault="0094623B" w:rsidP="00A42FC7">
          <w:pPr>
            <w:pStyle w:val="ListParagraph"/>
            <w:spacing w:after="240"/>
            <w:ind w:left="0"/>
            <w:mirrorIndents/>
            <w:jc w:val="center"/>
            <w:rPr>
              <w:rFonts w:cs="Calibri"/>
              <w:sz w:val="36"/>
              <w:szCs w:val="22"/>
            </w:rPr>
          </w:pPr>
          <w:r w:rsidRPr="004A3CF0">
            <w:rPr>
              <w:b/>
              <w:sz w:val="36"/>
            </w:rPr>
            <w:t>Table of Contents</w:t>
          </w:r>
        </w:p>
        <w:p w14:paraId="609E76F6" w14:textId="49AAF4A3" w:rsidR="0068141D" w:rsidRDefault="0013614C">
          <w:pPr>
            <w:pStyle w:val="TOC2"/>
            <w:rPr>
              <w:rFonts w:eastAsiaTheme="minorEastAsia" w:cstheme="minorBidi"/>
              <w:b w:val="0"/>
              <w:bCs w:val="0"/>
              <w:noProof/>
              <w:color w:val="auto"/>
              <w:sz w:val="22"/>
              <w:szCs w:val="22"/>
            </w:rPr>
          </w:pPr>
          <w:r>
            <w:fldChar w:fldCharType="begin"/>
          </w:r>
          <w:r>
            <w:instrText xml:space="preserve"> TOC \o "1-2" \u </w:instrText>
          </w:r>
          <w:r>
            <w:fldChar w:fldCharType="separate"/>
          </w:r>
          <w:r w:rsidR="0068141D" w:rsidRPr="0017336A">
            <w:rPr>
              <w:noProof/>
              <w14:scene3d>
                <w14:camera w14:prst="orthographicFront"/>
                <w14:lightRig w14:rig="threePt" w14:dir="t">
                  <w14:rot w14:lat="0" w14:lon="0" w14:rev="0"/>
                </w14:lightRig>
              </w14:scene3d>
            </w:rPr>
            <w:t>I.</w:t>
          </w:r>
          <w:r w:rsidR="0068141D">
            <w:rPr>
              <w:noProof/>
            </w:rPr>
            <w:t xml:space="preserve"> </w:t>
          </w:r>
          <w:r w:rsidR="00766F05">
            <w:rPr>
              <w:noProof/>
            </w:rPr>
            <w:tab/>
          </w:r>
          <w:r w:rsidR="0068141D">
            <w:rPr>
              <w:noProof/>
            </w:rPr>
            <w:t>Grant Program Information</w:t>
          </w:r>
          <w:r w:rsidR="0068141D">
            <w:rPr>
              <w:noProof/>
            </w:rPr>
            <w:tab/>
          </w:r>
          <w:r w:rsidR="0068141D">
            <w:rPr>
              <w:noProof/>
            </w:rPr>
            <w:fldChar w:fldCharType="begin"/>
          </w:r>
          <w:r w:rsidR="0068141D">
            <w:rPr>
              <w:noProof/>
            </w:rPr>
            <w:instrText xml:space="preserve"> PAGEREF _Toc121213776 \h </w:instrText>
          </w:r>
          <w:r w:rsidR="0068141D">
            <w:rPr>
              <w:noProof/>
            </w:rPr>
          </w:r>
          <w:r w:rsidR="0068141D">
            <w:rPr>
              <w:noProof/>
            </w:rPr>
            <w:fldChar w:fldCharType="separate"/>
          </w:r>
          <w:r w:rsidR="0068141D">
            <w:rPr>
              <w:noProof/>
            </w:rPr>
            <w:t>4</w:t>
          </w:r>
          <w:r w:rsidR="0068141D">
            <w:rPr>
              <w:noProof/>
            </w:rPr>
            <w:fldChar w:fldCharType="end"/>
          </w:r>
        </w:p>
        <w:p w14:paraId="3A4694C2" w14:textId="67802AC2"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I.1.</w:t>
          </w:r>
          <w:r>
            <w:rPr>
              <w:rFonts w:eastAsiaTheme="minorEastAsia" w:cstheme="minorBidi"/>
              <w:b w:val="0"/>
              <w:bCs w:val="0"/>
              <w:noProof/>
              <w:color w:val="auto"/>
              <w:sz w:val="22"/>
              <w:szCs w:val="22"/>
            </w:rPr>
            <w:tab/>
          </w:r>
          <w:r>
            <w:rPr>
              <w:noProof/>
            </w:rPr>
            <w:t>Purpose of the NGO</w:t>
          </w:r>
          <w:r>
            <w:rPr>
              <w:noProof/>
            </w:rPr>
            <w:tab/>
          </w:r>
          <w:r>
            <w:rPr>
              <w:noProof/>
            </w:rPr>
            <w:fldChar w:fldCharType="begin"/>
          </w:r>
          <w:r>
            <w:rPr>
              <w:noProof/>
            </w:rPr>
            <w:instrText xml:space="preserve"> PAGEREF _Toc121213777 \h </w:instrText>
          </w:r>
          <w:r>
            <w:rPr>
              <w:noProof/>
            </w:rPr>
          </w:r>
          <w:r>
            <w:rPr>
              <w:noProof/>
            </w:rPr>
            <w:fldChar w:fldCharType="separate"/>
          </w:r>
          <w:r>
            <w:rPr>
              <w:noProof/>
            </w:rPr>
            <w:t>4</w:t>
          </w:r>
          <w:r>
            <w:rPr>
              <w:noProof/>
            </w:rPr>
            <w:fldChar w:fldCharType="end"/>
          </w:r>
        </w:p>
        <w:p w14:paraId="40C5A4B4" w14:textId="3AB39357"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I.2.</w:t>
          </w:r>
          <w:r>
            <w:rPr>
              <w:rFonts w:eastAsiaTheme="minorEastAsia" w:cstheme="minorBidi"/>
              <w:b w:val="0"/>
              <w:bCs w:val="0"/>
              <w:noProof/>
              <w:color w:val="auto"/>
              <w:sz w:val="22"/>
              <w:szCs w:val="22"/>
            </w:rPr>
            <w:tab/>
          </w:r>
          <w:r>
            <w:rPr>
              <w:noProof/>
            </w:rPr>
            <w:t>Federal Compliance Requirements - Unique Entity identifier (UEI) Registrations</w:t>
          </w:r>
          <w:r>
            <w:rPr>
              <w:noProof/>
            </w:rPr>
            <w:tab/>
          </w:r>
          <w:r>
            <w:rPr>
              <w:noProof/>
            </w:rPr>
            <w:fldChar w:fldCharType="begin"/>
          </w:r>
          <w:r>
            <w:rPr>
              <w:noProof/>
            </w:rPr>
            <w:instrText xml:space="preserve"> PAGEREF _Toc121213778 \h </w:instrText>
          </w:r>
          <w:r>
            <w:rPr>
              <w:noProof/>
            </w:rPr>
          </w:r>
          <w:r>
            <w:rPr>
              <w:noProof/>
            </w:rPr>
            <w:fldChar w:fldCharType="separate"/>
          </w:r>
          <w:r>
            <w:rPr>
              <w:noProof/>
            </w:rPr>
            <w:t>4</w:t>
          </w:r>
          <w:r>
            <w:rPr>
              <w:noProof/>
            </w:rPr>
            <w:fldChar w:fldCharType="end"/>
          </w:r>
        </w:p>
        <w:p w14:paraId="794C5924" w14:textId="23E1C8A2"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I.3.</w:t>
          </w:r>
          <w:r>
            <w:rPr>
              <w:rFonts w:eastAsiaTheme="minorEastAsia" w:cstheme="minorBidi"/>
              <w:b w:val="0"/>
              <w:bCs w:val="0"/>
              <w:noProof/>
              <w:color w:val="auto"/>
              <w:sz w:val="22"/>
              <w:szCs w:val="22"/>
            </w:rPr>
            <w:tab/>
          </w:r>
          <w:r>
            <w:rPr>
              <w:noProof/>
            </w:rPr>
            <w:t>Award Management SAM Application</w:t>
          </w:r>
          <w:r>
            <w:rPr>
              <w:noProof/>
            </w:rPr>
            <w:tab/>
          </w:r>
          <w:r>
            <w:rPr>
              <w:noProof/>
            </w:rPr>
            <w:fldChar w:fldCharType="begin"/>
          </w:r>
          <w:r>
            <w:rPr>
              <w:noProof/>
            </w:rPr>
            <w:instrText xml:space="preserve"> PAGEREF _Toc121213779 \h </w:instrText>
          </w:r>
          <w:r>
            <w:rPr>
              <w:noProof/>
            </w:rPr>
          </w:r>
          <w:r>
            <w:rPr>
              <w:noProof/>
            </w:rPr>
            <w:fldChar w:fldCharType="separate"/>
          </w:r>
          <w:r>
            <w:rPr>
              <w:noProof/>
            </w:rPr>
            <w:t>4</w:t>
          </w:r>
          <w:r>
            <w:rPr>
              <w:noProof/>
            </w:rPr>
            <w:fldChar w:fldCharType="end"/>
          </w:r>
        </w:p>
        <w:p w14:paraId="0104AC6C" w14:textId="0934C70D"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I.4.</w:t>
          </w:r>
          <w:r>
            <w:rPr>
              <w:rFonts w:eastAsiaTheme="minorEastAsia" w:cstheme="minorBidi"/>
              <w:b w:val="0"/>
              <w:bCs w:val="0"/>
              <w:noProof/>
              <w:color w:val="auto"/>
              <w:sz w:val="22"/>
              <w:szCs w:val="22"/>
            </w:rPr>
            <w:tab/>
          </w:r>
          <w:r>
            <w:rPr>
              <w:noProof/>
            </w:rPr>
            <w:t>Dissemination of This Notice</w:t>
          </w:r>
          <w:r>
            <w:rPr>
              <w:noProof/>
            </w:rPr>
            <w:tab/>
          </w:r>
          <w:r>
            <w:rPr>
              <w:noProof/>
            </w:rPr>
            <w:fldChar w:fldCharType="begin"/>
          </w:r>
          <w:r>
            <w:rPr>
              <w:noProof/>
            </w:rPr>
            <w:instrText xml:space="preserve"> PAGEREF _Toc121213780 \h </w:instrText>
          </w:r>
          <w:r>
            <w:rPr>
              <w:noProof/>
            </w:rPr>
          </w:r>
          <w:r>
            <w:rPr>
              <w:noProof/>
            </w:rPr>
            <w:fldChar w:fldCharType="separate"/>
          </w:r>
          <w:r>
            <w:rPr>
              <w:noProof/>
            </w:rPr>
            <w:t>4</w:t>
          </w:r>
          <w:r>
            <w:rPr>
              <w:noProof/>
            </w:rPr>
            <w:fldChar w:fldCharType="end"/>
          </w:r>
        </w:p>
        <w:p w14:paraId="2B5765E8" w14:textId="11A222E3"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I.5.</w:t>
          </w:r>
          <w:r>
            <w:rPr>
              <w:rFonts w:eastAsiaTheme="minorEastAsia" w:cstheme="minorBidi"/>
              <w:b w:val="0"/>
              <w:bCs w:val="0"/>
              <w:noProof/>
              <w:color w:val="auto"/>
              <w:sz w:val="22"/>
              <w:szCs w:val="22"/>
            </w:rPr>
            <w:tab/>
          </w:r>
          <w:r>
            <w:rPr>
              <w:noProof/>
            </w:rPr>
            <w:t>Access to the EWEG Application</w:t>
          </w:r>
          <w:r>
            <w:rPr>
              <w:noProof/>
            </w:rPr>
            <w:tab/>
          </w:r>
          <w:r>
            <w:rPr>
              <w:noProof/>
            </w:rPr>
            <w:fldChar w:fldCharType="begin"/>
          </w:r>
          <w:r>
            <w:rPr>
              <w:noProof/>
            </w:rPr>
            <w:instrText xml:space="preserve"> PAGEREF _Toc121213781 \h </w:instrText>
          </w:r>
          <w:r>
            <w:rPr>
              <w:noProof/>
            </w:rPr>
          </w:r>
          <w:r>
            <w:rPr>
              <w:noProof/>
            </w:rPr>
            <w:fldChar w:fldCharType="separate"/>
          </w:r>
          <w:r>
            <w:rPr>
              <w:noProof/>
            </w:rPr>
            <w:t>5</w:t>
          </w:r>
          <w:r>
            <w:rPr>
              <w:noProof/>
            </w:rPr>
            <w:fldChar w:fldCharType="end"/>
          </w:r>
        </w:p>
        <w:p w14:paraId="52ED3160" w14:textId="294A00E8"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I.6.</w:t>
          </w:r>
          <w:r>
            <w:rPr>
              <w:rFonts w:eastAsiaTheme="minorEastAsia" w:cstheme="minorBidi"/>
              <w:b w:val="0"/>
              <w:bCs w:val="0"/>
              <w:noProof/>
              <w:color w:val="auto"/>
              <w:sz w:val="22"/>
              <w:szCs w:val="22"/>
            </w:rPr>
            <w:tab/>
          </w:r>
          <w:r>
            <w:rPr>
              <w:noProof/>
            </w:rPr>
            <w:t>Application Submission</w:t>
          </w:r>
          <w:r>
            <w:rPr>
              <w:noProof/>
            </w:rPr>
            <w:tab/>
          </w:r>
          <w:r>
            <w:rPr>
              <w:noProof/>
            </w:rPr>
            <w:fldChar w:fldCharType="begin"/>
          </w:r>
          <w:r>
            <w:rPr>
              <w:noProof/>
            </w:rPr>
            <w:instrText xml:space="preserve"> PAGEREF _Toc121213782 \h </w:instrText>
          </w:r>
          <w:r>
            <w:rPr>
              <w:noProof/>
            </w:rPr>
          </w:r>
          <w:r>
            <w:rPr>
              <w:noProof/>
            </w:rPr>
            <w:fldChar w:fldCharType="separate"/>
          </w:r>
          <w:r>
            <w:rPr>
              <w:noProof/>
            </w:rPr>
            <w:t>5</w:t>
          </w:r>
          <w:r>
            <w:rPr>
              <w:noProof/>
            </w:rPr>
            <w:fldChar w:fldCharType="end"/>
          </w:r>
        </w:p>
        <w:p w14:paraId="708C08C6" w14:textId="2E9C5524"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I.7.</w:t>
          </w:r>
          <w:r>
            <w:rPr>
              <w:rFonts w:eastAsiaTheme="minorEastAsia" w:cstheme="minorBidi"/>
              <w:b w:val="0"/>
              <w:bCs w:val="0"/>
              <w:noProof/>
              <w:color w:val="auto"/>
              <w:sz w:val="22"/>
              <w:szCs w:val="22"/>
            </w:rPr>
            <w:tab/>
          </w:r>
          <w:r>
            <w:rPr>
              <w:noProof/>
            </w:rPr>
            <w:t>Application Review Criteria</w:t>
          </w:r>
          <w:r>
            <w:rPr>
              <w:noProof/>
            </w:rPr>
            <w:tab/>
          </w:r>
          <w:r>
            <w:rPr>
              <w:noProof/>
            </w:rPr>
            <w:fldChar w:fldCharType="begin"/>
          </w:r>
          <w:r>
            <w:rPr>
              <w:noProof/>
            </w:rPr>
            <w:instrText xml:space="preserve"> PAGEREF _Toc121213783 \h </w:instrText>
          </w:r>
          <w:r>
            <w:rPr>
              <w:noProof/>
            </w:rPr>
          </w:r>
          <w:r>
            <w:rPr>
              <w:noProof/>
            </w:rPr>
            <w:fldChar w:fldCharType="separate"/>
          </w:r>
          <w:r>
            <w:rPr>
              <w:noProof/>
            </w:rPr>
            <w:t>5</w:t>
          </w:r>
          <w:r>
            <w:rPr>
              <w:noProof/>
            </w:rPr>
            <w:fldChar w:fldCharType="end"/>
          </w:r>
        </w:p>
        <w:p w14:paraId="473994CE" w14:textId="52A71103"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I.8.</w:t>
          </w:r>
          <w:r>
            <w:rPr>
              <w:rFonts w:eastAsiaTheme="minorEastAsia" w:cstheme="minorBidi"/>
              <w:b w:val="0"/>
              <w:bCs w:val="0"/>
              <w:noProof/>
              <w:color w:val="auto"/>
              <w:sz w:val="22"/>
              <w:szCs w:val="22"/>
            </w:rPr>
            <w:tab/>
          </w:r>
          <w:r>
            <w:rPr>
              <w:noProof/>
            </w:rPr>
            <w:t>Grantee Award Notifications</w:t>
          </w:r>
          <w:r>
            <w:rPr>
              <w:noProof/>
            </w:rPr>
            <w:tab/>
          </w:r>
          <w:r>
            <w:rPr>
              <w:noProof/>
            </w:rPr>
            <w:fldChar w:fldCharType="begin"/>
          </w:r>
          <w:r>
            <w:rPr>
              <w:noProof/>
            </w:rPr>
            <w:instrText xml:space="preserve"> PAGEREF _Toc121213784 \h </w:instrText>
          </w:r>
          <w:r>
            <w:rPr>
              <w:noProof/>
            </w:rPr>
          </w:r>
          <w:r>
            <w:rPr>
              <w:noProof/>
            </w:rPr>
            <w:fldChar w:fldCharType="separate"/>
          </w:r>
          <w:r>
            <w:rPr>
              <w:noProof/>
            </w:rPr>
            <w:t>6</w:t>
          </w:r>
          <w:r>
            <w:rPr>
              <w:noProof/>
            </w:rPr>
            <w:fldChar w:fldCharType="end"/>
          </w:r>
        </w:p>
        <w:p w14:paraId="070E8CDD" w14:textId="2620CDE5"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I.9.</w:t>
          </w:r>
          <w:r>
            <w:rPr>
              <w:rFonts w:eastAsiaTheme="minorEastAsia" w:cstheme="minorBidi"/>
              <w:b w:val="0"/>
              <w:bCs w:val="0"/>
              <w:noProof/>
              <w:color w:val="auto"/>
              <w:sz w:val="22"/>
              <w:szCs w:val="22"/>
            </w:rPr>
            <w:tab/>
          </w:r>
          <w:r>
            <w:rPr>
              <w:noProof/>
            </w:rPr>
            <w:t>Open Public Records</w:t>
          </w:r>
          <w:r>
            <w:rPr>
              <w:noProof/>
            </w:rPr>
            <w:tab/>
          </w:r>
          <w:r>
            <w:rPr>
              <w:noProof/>
            </w:rPr>
            <w:fldChar w:fldCharType="begin"/>
          </w:r>
          <w:r>
            <w:rPr>
              <w:noProof/>
            </w:rPr>
            <w:instrText xml:space="preserve"> PAGEREF _Toc121213785 \h </w:instrText>
          </w:r>
          <w:r>
            <w:rPr>
              <w:noProof/>
            </w:rPr>
          </w:r>
          <w:r>
            <w:rPr>
              <w:noProof/>
            </w:rPr>
            <w:fldChar w:fldCharType="separate"/>
          </w:r>
          <w:r>
            <w:rPr>
              <w:noProof/>
            </w:rPr>
            <w:t>6</w:t>
          </w:r>
          <w:r>
            <w:rPr>
              <w:noProof/>
            </w:rPr>
            <w:fldChar w:fldCharType="end"/>
          </w:r>
        </w:p>
        <w:p w14:paraId="543EAE96" w14:textId="08550299"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w:t>
          </w:r>
          <w:r>
            <w:rPr>
              <w:noProof/>
            </w:rPr>
            <w:t xml:space="preserve"> </w:t>
          </w:r>
          <w:r w:rsidR="00766F05">
            <w:rPr>
              <w:noProof/>
            </w:rPr>
            <w:tab/>
          </w:r>
          <w:r>
            <w:rPr>
              <w:noProof/>
            </w:rPr>
            <w:t>Completing the Application</w:t>
          </w:r>
          <w:r>
            <w:rPr>
              <w:noProof/>
            </w:rPr>
            <w:tab/>
          </w:r>
          <w:r>
            <w:rPr>
              <w:noProof/>
            </w:rPr>
            <w:fldChar w:fldCharType="begin"/>
          </w:r>
          <w:r>
            <w:rPr>
              <w:noProof/>
            </w:rPr>
            <w:instrText xml:space="preserve"> PAGEREF _Toc121213786 \h </w:instrText>
          </w:r>
          <w:r>
            <w:rPr>
              <w:noProof/>
            </w:rPr>
          </w:r>
          <w:r>
            <w:rPr>
              <w:noProof/>
            </w:rPr>
            <w:fldChar w:fldCharType="separate"/>
          </w:r>
          <w:r>
            <w:rPr>
              <w:noProof/>
            </w:rPr>
            <w:t>7</w:t>
          </w:r>
          <w:r>
            <w:rPr>
              <w:noProof/>
            </w:rPr>
            <w:fldChar w:fldCharType="end"/>
          </w:r>
        </w:p>
        <w:p w14:paraId="03BC8218" w14:textId="0EB6B3BB"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II.1.</w:t>
          </w:r>
          <w:r>
            <w:rPr>
              <w:rFonts w:eastAsiaTheme="minorEastAsia" w:cstheme="minorBidi"/>
              <w:b w:val="0"/>
              <w:bCs w:val="0"/>
              <w:noProof/>
              <w:color w:val="auto"/>
              <w:sz w:val="22"/>
              <w:szCs w:val="22"/>
            </w:rPr>
            <w:tab/>
          </w:r>
          <w:r>
            <w:rPr>
              <w:noProof/>
            </w:rPr>
            <w:t>General Instructions for Applying</w:t>
          </w:r>
          <w:r>
            <w:rPr>
              <w:noProof/>
            </w:rPr>
            <w:tab/>
          </w:r>
          <w:r>
            <w:rPr>
              <w:noProof/>
            </w:rPr>
            <w:fldChar w:fldCharType="begin"/>
          </w:r>
          <w:r>
            <w:rPr>
              <w:noProof/>
            </w:rPr>
            <w:instrText xml:space="preserve"> PAGEREF _Toc121213787 \h </w:instrText>
          </w:r>
          <w:r>
            <w:rPr>
              <w:noProof/>
            </w:rPr>
          </w:r>
          <w:r>
            <w:rPr>
              <w:noProof/>
            </w:rPr>
            <w:fldChar w:fldCharType="separate"/>
          </w:r>
          <w:r>
            <w:rPr>
              <w:noProof/>
            </w:rPr>
            <w:t>7</w:t>
          </w:r>
          <w:r>
            <w:rPr>
              <w:noProof/>
            </w:rPr>
            <w:fldChar w:fldCharType="end"/>
          </w:r>
        </w:p>
        <w:p w14:paraId="71D77EC6" w14:textId="58025663"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II.2.</w:t>
          </w:r>
          <w:r>
            <w:rPr>
              <w:rFonts w:eastAsiaTheme="minorEastAsia" w:cstheme="minorBidi"/>
              <w:b w:val="0"/>
              <w:bCs w:val="0"/>
              <w:noProof/>
              <w:color w:val="auto"/>
              <w:sz w:val="22"/>
              <w:szCs w:val="22"/>
            </w:rPr>
            <w:tab/>
          </w:r>
          <w:r>
            <w:rPr>
              <w:noProof/>
            </w:rPr>
            <w:t>Application Technical Assistance Session</w:t>
          </w:r>
          <w:r>
            <w:rPr>
              <w:noProof/>
            </w:rPr>
            <w:tab/>
          </w:r>
          <w:r>
            <w:rPr>
              <w:noProof/>
            </w:rPr>
            <w:fldChar w:fldCharType="begin"/>
          </w:r>
          <w:r>
            <w:rPr>
              <w:noProof/>
            </w:rPr>
            <w:instrText xml:space="preserve"> PAGEREF _Toc121213788 \h </w:instrText>
          </w:r>
          <w:r>
            <w:rPr>
              <w:noProof/>
            </w:rPr>
          </w:r>
          <w:r>
            <w:rPr>
              <w:noProof/>
            </w:rPr>
            <w:fldChar w:fldCharType="separate"/>
          </w:r>
          <w:r>
            <w:rPr>
              <w:noProof/>
            </w:rPr>
            <w:t>7</w:t>
          </w:r>
          <w:r>
            <w:rPr>
              <w:noProof/>
            </w:rPr>
            <w:fldChar w:fldCharType="end"/>
          </w:r>
        </w:p>
        <w:p w14:paraId="73276AA3" w14:textId="42B29AE5"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II.3.</w:t>
          </w:r>
          <w:r>
            <w:rPr>
              <w:rFonts w:eastAsiaTheme="minorEastAsia" w:cstheme="minorBidi"/>
              <w:b w:val="0"/>
              <w:bCs w:val="0"/>
              <w:noProof/>
              <w:color w:val="auto"/>
              <w:sz w:val="22"/>
              <w:szCs w:val="22"/>
            </w:rPr>
            <w:tab/>
          </w:r>
          <w:r>
            <w:rPr>
              <w:noProof/>
            </w:rPr>
            <w:t>Grant Deliverables</w:t>
          </w:r>
          <w:r>
            <w:rPr>
              <w:noProof/>
            </w:rPr>
            <w:tab/>
          </w:r>
          <w:r>
            <w:rPr>
              <w:noProof/>
            </w:rPr>
            <w:fldChar w:fldCharType="begin"/>
          </w:r>
          <w:r>
            <w:rPr>
              <w:noProof/>
            </w:rPr>
            <w:instrText xml:space="preserve"> PAGEREF _Toc121213789 \h </w:instrText>
          </w:r>
          <w:r>
            <w:rPr>
              <w:noProof/>
            </w:rPr>
          </w:r>
          <w:r>
            <w:rPr>
              <w:noProof/>
            </w:rPr>
            <w:fldChar w:fldCharType="separate"/>
          </w:r>
          <w:r>
            <w:rPr>
              <w:noProof/>
            </w:rPr>
            <w:t>7</w:t>
          </w:r>
          <w:r>
            <w:rPr>
              <w:noProof/>
            </w:rPr>
            <w:fldChar w:fldCharType="end"/>
          </w:r>
        </w:p>
        <w:p w14:paraId="4A32E108" w14:textId="40239066"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II.4.</w:t>
          </w:r>
          <w:r>
            <w:rPr>
              <w:rFonts w:eastAsiaTheme="minorEastAsia" w:cstheme="minorBidi"/>
              <w:b w:val="0"/>
              <w:bCs w:val="0"/>
              <w:noProof/>
              <w:color w:val="auto"/>
              <w:sz w:val="22"/>
              <w:szCs w:val="22"/>
            </w:rPr>
            <w:tab/>
          </w:r>
          <w:r>
            <w:rPr>
              <w:noProof/>
            </w:rPr>
            <w:t>Project Design Considerations</w:t>
          </w:r>
          <w:r>
            <w:rPr>
              <w:noProof/>
            </w:rPr>
            <w:tab/>
          </w:r>
          <w:r>
            <w:rPr>
              <w:noProof/>
            </w:rPr>
            <w:fldChar w:fldCharType="begin"/>
          </w:r>
          <w:r>
            <w:rPr>
              <w:noProof/>
            </w:rPr>
            <w:instrText xml:space="preserve"> PAGEREF _Toc121213790 \h </w:instrText>
          </w:r>
          <w:r>
            <w:rPr>
              <w:noProof/>
            </w:rPr>
          </w:r>
          <w:r>
            <w:rPr>
              <w:noProof/>
            </w:rPr>
            <w:fldChar w:fldCharType="separate"/>
          </w:r>
          <w:r>
            <w:rPr>
              <w:noProof/>
            </w:rPr>
            <w:t>7</w:t>
          </w:r>
          <w:r>
            <w:rPr>
              <w:noProof/>
            </w:rPr>
            <w:fldChar w:fldCharType="end"/>
          </w:r>
        </w:p>
        <w:p w14:paraId="1CEFC673" w14:textId="5D1FB7CB"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II.5.</w:t>
          </w:r>
          <w:r>
            <w:rPr>
              <w:rFonts w:eastAsiaTheme="minorEastAsia" w:cstheme="minorBidi"/>
              <w:b w:val="0"/>
              <w:bCs w:val="0"/>
              <w:noProof/>
              <w:color w:val="auto"/>
              <w:sz w:val="22"/>
              <w:szCs w:val="22"/>
            </w:rPr>
            <w:tab/>
          </w:r>
          <w:r>
            <w:rPr>
              <w:noProof/>
            </w:rPr>
            <w:t>Application Component Required Uploads</w:t>
          </w:r>
          <w:r>
            <w:rPr>
              <w:noProof/>
            </w:rPr>
            <w:tab/>
          </w:r>
          <w:r>
            <w:rPr>
              <w:noProof/>
            </w:rPr>
            <w:fldChar w:fldCharType="begin"/>
          </w:r>
          <w:r>
            <w:rPr>
              <w:noProof/>
            </w:rPr>
            <w:instrText xml:space="preserve"> PAGEREF _Toc121213791 \h </w:instrText>
          </w:r>
          <w:r>
            <w:rPr>
              <w:noProof/>
            </w:rPr>
          </w:r>
          <w:r>
            <w:rPr>
              <w:noProof/>
            </w:rPr>
            <w:fldChar w:fldCharType="separate"/>
          </w:r>
          <w:r>
            <w:rPr>
              <w:noProof/>
            </w:rPr>
            <w:t>8</w:t>
          </w:r>
          <w:r>
            <w:rPr>
              <w:noProof/>
            </w:rPr>
            <w:fldChar w:fldCharType="end"/>
          </w:r>
        </w:p>
        <w:p w14:paraId="359CFBC0" w14:textId="6BA76839"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II.6.</w:t>
          </w:r>
          <w:r>
            <w:rPr>
              <w:rFonts w:eastAsiaTheme="minorEastAsia" w:cstheme="minorBidi"/>
              <w:b w:val="0"/>
              <w:bCs w:val="0"/>
              <w:noProof/>
              <w:color w:val="auto"/>
              <w:sz w:val="22"/>
              <w:szCs w:val="22"/>
            </w:rPr>
            <w:tab/>
          </w:r>
          <w:r>
            <w:rPr>
              <w:noProof/>
            </w:rPr>
            <w:t>Eligible Activities</w:t>
          </w:r>
          <w:r>
            <w:rPr>
              <w:noProof/>
            </w:rPr>
            <w:tab/>
          </w:r>
          <w:r>
            <w:rPr>
              <w:noProof/>
            </w:rPr>
            <w:fldChar w:fldCharType="begin"/>
          </w:r>
          <w:r>
            <w:rPr>
              <w:noProof/>
            </w:rPr>
            <w:instrText xml:space="preserve"> PAGEREF _Toc121213792 \h </w:instrText>
          </w:r>
          <w:r>
            <w:rPr>
              <w:noProof/>
            </w:rPr>
          </w:r>
          <w:r>
            <w:rPr>
              <w:noProof/>
            </w:rPr>
            <w:fldChar w:fldCharType="separate"/>
          </w:r>
          <w:r>
            <w:rPr>
              <w:noProof/>
            </w:rPr>
            <w:t>8</w:t>
          </w:r>
          <w:r>
            <w:rPr>
              <w:noProof/>
            </w:rPr>
            <w:fldChar w:fldCharType="end"/>
          </w:r>
        </w:p>
        <w:p w14:paraId="6272C3A6" w14:textId="0D72C74C"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II.7.</w:t>
          </w:r>
          <w:r>
            <w:rPr>
              <w:rFonts w:eastAsiaTheme="minorEastAsia" w:cstheme="minorBidi"/>
              <w:b w:val="0"/>
              <w:bCs w:val="0"/>
              <w:noProof/>
              <w:color w:val="auto"/>
              <w:sz w:val="22"/>
              <w:szCs w:val="22"/>
            </w:rPr>
            <w:tab/>
          </w:r>
          <w:r>
            <w:rPr>
              <w:noProof/>
            </w:rPr>
            <w:t>Sub-granting Funds</w:t>
          </w:r>
          <w:r>
            <w:rPr>
              <w:noProof/>
            </w:rPr>
            <w:tab/>
          </w:r>
          <w:r>
            <w:rPr>
              <w:noProof/>
            </w:rPr>
            <w:fldChar w:fldCharType="begin"/>
          </w:r>
          <w:r>
            <w:rPr>
              <w:noProof/>
            </w:rPr>
            <w:instrText xml:space="preserve"> PAGEREF _Toc121213793 \h </w:instrText>
          </w:r>
          <w:r>
            <w:rPr>
              <w:noProof/>
            </w:rPr>
          </w:r>
          <w:r>
            <w:rPr>
              <w:noProof/>
            </w:rPr>
            <w:fldChar w:fldCharType="separate"/>
          </w:r>
          <w:r>
            <w:rPr>
              <w:noProof/>
            </w:rPr>
            <w:t>9</w:t>
          </w:r>
          <w:r>
            <w:rPr>
              <w:noProof/>
            </w:rPr>
            <w:fldChar w:fldCharType="end"/>
          </w:r>
        </w:p>
        <w:p w14:paraId="67C89B68" w14:textId="092E0842"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II.8.</w:t>
          </w:r>
          <w:r>
            <w:rPr>
              <w:rFonts w:eastAsiaTheme="minorEastAsia" w:cstheme="minorBidi"/>
              <w:b w:val="0"/>
              <w:bCs w:val="0"/>
              <w:noProof/>
              <w:color w:val="auto"/>
              <w:sz w:val="22"/>
              <w:szCs w:val="22"/>
            </w:rPr>
            <w:tab/>
          </w:r>
          <w:r>
            <w:rPr>
              <w:noProof/>
            </w:rPr>
            <w:t>NonPublic Participation</w:t>
          </w:r>
          <w:r>
            <w:rPr>
              <w:noProof/>
            </w:rPr>
            <w:tab/>
          </w:r>
          <w:r>
            <w:rPr>
              <w:noProof/>
            </w:rPr>
            <w:fldChar w:fldCharType="begin"/>
          </w:r>
          <w:r>
            <w:rPr>
              <w:noProof/>
            </w:rPr>
            <w:instrText xml:space="preserve"> PAGEREF _Toc121213794 \h </w:instrText>
          </w:r>
          <w:r>
            <w:rPr>
              <w:noProof/>
            </w:rPr>
          </w:r>
          <w:r>
            <w:rPr>
              <w:noProof/>
            </w:rPr>
            <w:fldChar w:fldCharType="separate"/>
          </w:r>
          <w:r>
            <w:rPr>
              <w:noProof/>
            </w:rPr>
            <w:t>9</w:t>
          </w:r>
          <w:r>
            <w:rPr>
              <w:noProof/>
            </w:rPr>
            <w:fldChar w:fldCharType="end"/>
          </w:r>
        </w:p>
        <w:p w14:paraId="15FED866" w14:textId="0B4BF05F"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II.9.</w:t>
          </w:r>
          <w:r>
            <w:rPr>
              <w:rFonts w:eastAsiaTheme="minorEastAsia" w:cstheme="minorBidi"/>
              <w:b w:val="0"/>
              <w:bCs w:val="0"/>
              <w:noProof/>
              <w:color w:val="auto"/>
              <w:sz w:val="22"/>
              <w:szCs w:val="22"/>
            </w:rPr>
            <w:tab/>
          </w:r>
          <w:r>
            <w:rPr>
              <w:noProof/>
            </w:rPr>
            <w:t>Apportionment of Grant Funds</w:t>
          </w:r>
          <w:r>
            <w:rPr>
              <w:noProof/>
            </w:rPr>
            <w:tab/>
          </w:r>
          <w:r>
            <w:rPr>
              <w:noProof/>
            </w:rPr>
            <w:fldChar w:fldCharType="begin"/>
          </w:r>
          <w:r>
            <w:rPr>
              <w:noProof/>
            </w:rPr>
            <w:instrText xml:space="preserve"> PAGEREF _Toc121213795 \h </w:instrText>
          </w:r>
          <w:r>
            <w:rPr>
              <w:noProof/>
            </w:rPr>
          </w:r>
          <w:r>
            <w:rPr>
              <w:noProof/>
            </w:rPr>
            <w:fldChar w:fldCharType="separate"/>
          </w:r>
          <w:r>
            <w:rPr>
              <w:noProof/>
            </w:rPr>
            <w:t>9</w:t>
          </w:r>
          <w:r>
            <w:rPr>
              <w:noProof/>
            </w:rPr>
            <w:fldChar w:fldCharType="end"/>
          </w:r>
        </w:p>
        <w:p w14:paraId="6CC07EF1" w14:textId="010349BE"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II.10.</w:t>
          </w:r>
          <w:r>
            <w:rPr>
              <w:rFonts w:eastAsiaTheme="minorEastAsia" w:cstheme="minorBidi"/>
              <w:b w:val="0"/>
              <w:bCs w:val="0"/>
              <w:noProof/>
              <w:color w:val="auto"/>
              <w:sz w:val="22"/>
              <w:szCs w:val="22"/>
            </w:rPr>
            <w:tab/>
          </w:r>
          <w:r>
            <w:rPr>
              <w:noProof/>
            </w:rPr>
            <w:t>Eligible Costs</w:t>
          </w:r>
          <w:r>
            <w:rPr>
              <w:noProof/>
            </w:rPr>
            <w:tab/>
          </w:r>
          <w:r>
            <w:rPr>
              <w:noProof/>
            </w:rPr>
            <w:fldChar w:fldCharType="begin"/>
          </w:r>
          <w:r>
            <w:rPr>
              <w:noProof/>
            </w:rPr>
            <w:instrText xml:space="preserve"> PAGEREF _Toc121213796 \h </w:instrText>
          </w:r>
          <w:r>
            <w:rPr>
              <w:noProof/>
            </w:rPr>
          </w:r>
          <w:r>
            <w:rPr>
              <w:noProof/>
            </w:rPr>
            <w:fldChar w:fldCharType="separate"/>
          </w:r>
          <w:r>
            <w:rPr>
              <w:noProof/>
            </w:rPr>
            <w:t>10</w:t>
          </w:r>
          <w:r>
            <w:rPr>
              <w:noProof/>
            </w:rPr>
            <w:fldChar w:fldCharType="end"/>
          </w:r>
        </w:p>
        <w:p w14:paraId="2FD2E51A" w14:textId="6C4C50B7"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II.11.</w:t>
          </w:r>
          <w:r>
            <w:rPr>
              <w:rFonts w:eastAsiaTheme="minorEastAsia" w:cstheme="minorBidi"/>
              <w:b w:val="0"/>
              <w:bCs w:val="0"/>
              <w:noProof/>
              <w:color w:val="auto"/>
              <w:sz w:val="22"/>
              <w:szCs w:val="22"/>
            </w:rPr>
            <w:tab/>
          </w:r>
          <w:r>
            <w:rPr>
              <w:noProof/>
            </w:rPr>
            <w:t>Ineligible Costs</w:t>
          </w:r>
          <w:r>
            <w:rPr>
              <w:noProof/>
            </w:rPr>
            <w:tab/>
          </w:r>
          <w:r>
            <w:rPr>
              <w:noProof/>
            </w:rPr>
            <w:fldChar w:fldCharType="begin"/>
          </w:r>
          <w:r>
            <w:rPr>
              <w:noProof/>
            </w:rPr>
            <w:instrText xml:space="preserve"> PAGEREF _Toc121213797 \h </w:instrText>
          </w:r>
          <w:r>
            <w:rPr>
              <w:noProof/>
            </w:rPr>
          </w:r>
          <w:r>
            <w:rPr>
              <w:noProof/>
            </w:rPr>
            <w:fldChar w:fldCharType="separate"/>
          </w:r>
          <w:r>
            <w:rPr>
              <w:noProof/>
            </w:rPr>
            <w:t>10</w:t>
          </w:r>
          <w:r>
            <w:rPr>
              <w:noProof/>
            </w:rPr>
            <w:fldChar w:fldCharType="end"/>
          </w:r>
        </w:p>
        <w:p w14:paraId="48ABF288" w14:textId="7BD4C59D"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III.</w:t>
          </w:r>
          <w:r>
            <w:rPr>
              <w:noProof/>
            </w:rPr>
            <w:t xml:space="preserve"> </w:t>
          </w:r>
          <w:r w:rsidR="00766F05">
            <w:rPr>
              <w:noProof/>
            </w:rPr>
            <w:tab/>
          </w:r>
          <w:r>
            <w:rPr>
              <w:noProof/>
            </w:rPr>
            <w:t>Grant Agreement and Program Requirements</w:t>
          </w:r>
          <w:r>
            <w:rPr>
              <w:noProof/>
            </w:rPr>
            <w:tab/>
          </w:r>
          <w:r>
            <w:rPr>
              <w:noProof/>
            </w:rPr>
            <w:fldChar w:fldCharType="begin"/>
          </w:r>
          <w:r>
            <w:rPr>
              <w:noProof/>
            </w:rPr>
            <w:instrText xml:space="preserve"> PAGEREF _Toc121213798 \h </w:instrText>
          </w:r>
          <w:r>
            <w:rPr>
              <w:noProof/>
            </w:rPr>
          </w:r>
          <w:r>
            <w:rPr>
              <w:noProof/>
            </w:rPr>
            <w:fldChar w:fldCharType="separate"/>
          </w:r>
          <w:r>
            <w:rPr>
              <w:noProof/>
            </w:rPr>
            <w:t>11</w:t>
          </w:r>
          <w:r>
            <w:rPr>
              <w:noProof/>
            </w:rPr>
            <w:fldChar w:fldCharType="end"/>
          </w:r>
        </w:p>
        <w:p w14:paraId="07842E51" w14:textId="47414739"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III.1.</w:t>
          </w:r>
          <w:r>
            <w:rPr>
              <w:rFonts w:eastAsiaTheme="minorEastAsia" w:cstheme="minorBidi"/>
              <w:b w:val="0"/>
              <w:bCs w:val="0"/>
              <w:noProof/>
              <w:color w:val="auto"/>
              <w:sz w:val="22"/>
              <w:szCs w:val="22"/>
            </w:rPr>
            <w:tab/>
          </w:r>
          <w:r>
            <w:rPr>
              <w:noProof/>
            </w:rPr>
            <w:t>Mandatory Orientation and Training</w:t>
          </w:r>
          <w:r>
            <w:rPr>
              <w:noProof/>
            </w:rPr>
            <w:tab/>
          </w:r>
          <w:r>
            <w:rPr>
              <w:noProof/>
            </w:rPr>
            <w:fldChar w:fldCharType="begin"/>
          </w:r>
          <w:r>
            <w:rPr>
              <w:noProof/>
            </w:rPr>
            <w:instrText xml:space="preserve"> PAGEREF _Toc121213799 \h </w:instrText>
          </w:r>
          <w:r>
            <w:rPr>
              <w:noProof/>
            </w:rPr>
          </w:r>
          <w:r>
            <w:rPr>
              <w:noProof/>
            </w:rPr>
            <w:fldChar w:fldCharType="separate"/>
          </w:r>
          <w:r>
            <w:rPr>
              <w:noProof/>
            </w:rPr>
            <w:t>11</w:t>
          </w:r>
          <w:r>
            <w:rPr>
              <w:noProof/>
            </w:rPr>
            <w:fldChar w:fldCharType="end"/>
          </w:r>
        </w:p>
        <w:p w14:paraId="74F183E8" w14:textId="435A1D3B"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lastRenderedPageBreak/>
            <w:t>III.2.</w:t>
          </w:r>
          <w:r>
            <w:rPr>
              <w:rFonts w:eastAsiaTheme="minorEastAsia" w:cstheme="minorBidi"/>
              <w:b w:val="0"/>
              <w:bCs w:val="0"/>
              <w:noProof/>
              <w:color w:val="auto"/>
              <w:sz w:val="22"/>
              <w:szCs w:val="22"/>
            </w:rPr>
            <w:tab/>
          </w:r>
          <w:r>
            <w:rPr>
              <w:noProof/>
            </w:rPr>
            <w:t>Reporting Requirements</w:t>
          </w:r>
          <w:r>
            <w:rPr>
              <w:noProof/>
            </w:rPr>
            <w:tab/>
          </w:r>
          <w:r>
            <w:rPr>
              <w:noProof/>
            </w:rPr>
            <w:fldChar w:fldCharType="begin"/>
          </w:r>
          <w:r>
            <w:rPr>
              <w:noProof/>
            </w:rPr>
            <w:instrText xml:space="preserve"> PAGEREF _Toc121213800 \h </w:instrText>
          </w:r>
          <w:r>
            <w:rPr>
              <w:noProof/>
            </w:rPr>
          </w:r>
          <w:r>
            <w:rPr>
              <w:noProof/>
            </w:rPr>
            <w:fldChar w:fldCharType="separate"/>
          </w:r>
          <w:r>
            <w:rPr>
              <w:noProof/>
            </w:rPr>
            <w:t>11</w:t>
          </w:r>
          <w:r>
            <w:rPr>
              <w:noProof/>
            </w:rPr>
            <w:fldChar w:fldCharType="end"/>
          </w:r>
        </w:p>
        <w:p w14:paraId="705E5B1B" w14:textId="300F040D"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III.3.</w:t>
          </w:r>
          <w:r>
            <w:rPr>
              <w:rFonts w:eastAsiaTheme="minorEastAsia" w:cstheme="minorBidi"/>
              <w:b w:val="0"/>
              <w:bCs w:val="0"/>
              <w:noProof/>
              <w:color w:val="auto"/>
              <w:sz w:val="22"/>
              <w:szCs w:val="22"/>
            </w:rPr>
            <w:tab/>
          </w:r>
          <w:r>
            <w:rPr>
              <w:noProof/>
            </w:rPr>
            <w:t>Interim Activity Reports</w:t>
          </w:r>
          <w:r>
            <w:rPr>
              <w:noProof/>
            </w:rPr>
            <w:tab/>
          </w:r>
          <w:r>
            <w:rPr>
              <w:noProof/>
            </w:rPr>
            <w:fldChar w:fldCharType="begin"/>
          </w:r>
          <w:r>
            <w:rPr>
              <w:noProof/>
            </w:rPr>
            <w:instrText xml:space="preserve"> PAGEREF _Toc121213801 \h </w:instrText>
          </w:r>
          <w:r>
            <w:rPr>
              <w:noProof/>
            </w:rPr>
          </w:r>
          <w:r>
            <w:rPr>
              <w:noProof/>
            </w:rPr>
            <w:fldChar w:fldCharType="separate"/>
          </w:r>
          <w:r>
            <w:rPr>
              <w:noProof/>
            </w:rPr>
            <w:t>11</w:t>
          </w:r>
          <w:r>
            <w:rPr>
              <w:noProof/>
            </w:rPr>
            <w:fldChar w:fldCharType="end"/>
          </w:r>
        </w:p>
        <w:p w14:paraId="6EDA1683" w14:textId="50A8116C"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III.4.</w:t>
          </w:r>
          <w:r>
            <w:rPr>
              <w:rFonts w:eastAsiaTheme="minorEastAsia" w:cstheme="minorBidi"/>
              <w:b w:val="0"/>
              <w:bCs w:val="0"/>
              <w:noProof/>
              <w:color w:val="auto"/>
              <w:sz w:val="22"/>
              <w:szCs w:val="22"/>
            </w:rPr>
            <w:tab/>
          </w:r>
          <w:r>
            <w:rPr>
              <w:noProof/>
            </w:rPr>
            <w:t>Fiscal Reimbursement and Fiscal Interim Report Requirements</w:t>
          </w:r>
          <w:r>
            <w:rPr>
              <w:noProof/>
            </w:rPr>
            <w:tab/>
          </w:r>
          <w:r>
            <w:rPr>
              <w:noProof/>
            </w:rPr>
            <w:fldChar w:fldCharType="begin"/>
          </w:r>
          <w:r>
            <w:rPr>
              <w:noProof/>
            </w:rPr>
            <w:instrText xml:space="preserve"> PAGEREF _Toc121213802 \h </w:instrText>
          </w:r>
          <w:r>
            <w:rPr>
              <w:noProof/>
            </w:rPr>
          </w:r>
          <w:r>
            <w:rPr>
              <w:noProof/>
            </w:rPr>
            <w:fldChar w:fldCharType="separate"/>
          </w:r>
          <w:r>
            <w:rPr>
              <w:noProof/>
            </w:rPr>
            <w:t>11</w:t>
          </w:r>
          <w:r>
            <w:rPr>
              <w:noProof/>
            </w:rPr>
            <w:fldChar w:fldCharType="end"/>
          </w:r>
        </w:p>
        <w:p w14:paraId="3F9E9B99" w14:textId="4D565571" w:rsidR="0068141D" w:rsidRDefault="0068141D">
          <w:pPr>
            <w:pStyle w:val="TOC2"/>
            <w:rPr>
              <w:rFonts w:eastAsiaTheme="minorEastAsia" w:cstheme="minorBidi"/>
              <w:b w:val="0"/>
              <w:bCs w:val="0"/>
              <w:noProof/>
              <w:color w:val="auto"/>
              <w:sz w:val="22"/>
              <w:szCs w:val="22"/>
            </w:rPr>
          </w:pPr>
          <w:r>
            <w:rPr>
              <w:noProof/>
            </w:rPr>
            <w:t xml:space="preserve">III.4.a. </w:t>
          </w:r>
          <w:r w:rsidR="00766F05">
            <w:rPr>
              <w:noProof/>
            </w:rPr>
            <w:tab/>
          </w:r>
          <w:r>
            <w:rPr>
              <w:noProof/>
            </w:rPr>
            <w:t>Reporting Periods</w:t>
          </w:r>
          <w:r>
            <w:rPr>
              <w:noProof/>
            </w:rPr>
            <w:tab/>
          </w:r>
          <w:r>
            <w:rPr>
              <w:noProof/>
            </w:rPr>
            <w:fldChar w:fldCharType="begin"/>
          </w:r>
          <w:r>
            <w:rPr>
              <w:noProof/>
            </w:rPr>
            <w:instrText xml:space="preserve"> PAGEREF _Toc121213803 \h </w:instrText>
          </w:r>
          <w:r>
            <w:rPr>
              <w:noProof/>
            </w:rPr>
          </w:r>
          <w:r>
            <w:rPr>
              <w:noProof/>
            </w:rPr>
            <w:fldChar w:fldCharType="separate"/>
          </w:r>
          <w:r>
            <w:rPr>
              <w:noProof/>
            </w:rPr>
            <w:t>12</w:t>
          </w:r>
          <w:r>
            <w:rPr>
              <w:noProof/>
            </w:rPr>
            <w:fldChar w:fldCharType="end"/>
          </w:r>
        </w:p>
        <w:p w14:paraId="42C407BC" w14:textId="3B10846A"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III.5.</w:t>
          </w:r>
          <w:r>
            <w:rPr>
              <w:rFonts w:eastAsiaTheme="minorEastAsia" w:cstheme="minorBidi"/>
              <w:b w:val="0"/>
              <w:bCs w:val="0"/>
              <w:noProof/>
              <w:color w:val="auto"/>
              <w:sz w:val="22"/>
              <w:szCs w:val="22"/>
            </w:rPr>
            <w:tab/>
          </w:r>
          <w:r>
            <w:rPr>
              <w:noProof/>
            </w:rPr>
            <w:t>Monitoring</w:t>
          </w:r>
          <w:r>
            <w:rPr>
              <w:noProof/>
            </w:rPr>
            <w:tab/>
          </w:r>
          <w:r>
            <w:rPr>
              <w:noProof/>
            </w:rPr>
            <w:fldChar w:fldCharType="begin"/>
          </w:r>
          <w:r>
            <w:rPr>
              <w:noProof/>
            </w:rPr>
            <w:instrText xml:space="preserve"> PAGEREF _Toc121213804 \h </w:instrText>
          </w:r>
          <w:r>
            <w:rPr>
              <w:noProof/>
            </w:rPr>
          </w:r>
          <w:r>
            <w:rPr>
              <w:noProof/>
            </w:rPr>
            <w:fldChar w:fldCharType="separate"/>
          </w:r>
          <w:r>
            <w:rPr>
              <w:noProof/>
            </w:rPr>
            <w:t>12</w:t>
          </w:r>
          <w:r>
            <w:rPr>
              <w:noProof/>
            </w:rPr>
            <w:fldChar w:fldCharType="end"/>
          </w:r>
        </w:p>
        <w:p w14:paraId="75699840" w14:textId="4EF3AEF6"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III.6.</w:t>
          </w:r>
          <w:r>
            <w:rPr>
              <w:rFonts w:eastAsiaTheme="minorEastAsia" w:cstheme="minorBidi"/>
              <w:b w:val="0"/>
              <w:bCs w:val="0"/>
              <w:noProof/>
              <w:color w:val="auto"/>
              <w:sz w:val="22"/>
              <w:szCs w:val="22"/>
            </w:rPr>
            <w:tab/>
          </w:r>
          <w:r>
            <w:rPr>
              <w:noProof/>
            </w:rPr>
            <w:t>Acceptable Documentation for Grant Monitoring</w:t>
          </w:r>
          <w:r>
            <w:rPr>
              <w:noProof/>
            </w:rPr>
            <w:tab/>
          </w:r>
          <w:r>
            <w:rPr>
              <w:noProof/>
            </w:rPr>
            <w:fldChar w:fldCharType="begin"/>
          </w:r>
          <w:r>
            <w:rPr>
              <w:noProof/>
            </w:rPr>
            <w:instrText xml:space="preserve"> PAGEREF _Toc121213805 \h </w:instrText>
          </w:r>
          <w:r>
            <w:rPr>
              <w:noProof/>
            </w:rPr>
          </w:r>
          <w:r>
            <w:rPr>
              <w:noProof/>
            </w:rPr>
            <w:fldChar w:fldCharType="separate"/>
          </w:r>
          <w:r>
            <w:rPr>
              <w:noProof/>
            </w:rPr>
            <w:t>12</w:t>
          </w:r>
          <w:r>
            <w:rPr>
              <w:noProof/>
            </w:rPr>
            <w:fldChar w:fldCharType="end"/>
          </w:r>
        </w:p>
        <w:p w14:paraId="6F02D119" w14:textId="45482EEB"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III.7.</w:t>
          </w:r>
          <w:r>
            <w:rPr>
              <w:rFonts w:eastAsiaTheme="minorEastAsia" w:cstheme="minorBidi"/>
              <w:b w:val="0"/>
              <w:bCs w:val="0"/>
              <w:noProof/>
              <w:color w:val="auto"/>
              <w:sz w:val="22"/>
              <w:szCs w:val="22"/>
            </w:rPr>
            <w:tab/>
          </w:r>
          <w:r>
            <w:rPr>
              <w:noProof/>
            </w:rPr>
            <w:t>Grant Amendments</w:t>
          </w:r>
          <w:r>
            <w:rPr>
              <w:noProof/>
            </w:rPr>
            <w:tab/>
          </w:r>
          <w:r>
            <w:rPr>
              <w:noProof/>
            </w:rPr>
            <w:fldChar w:fldCharType="begin"/>
          </w:r>
          <w:r>
            <w:rPr>
              <w:noProof/>
            </w:rPr>
            <w:instrText xml:space="preserve"> PAGEREF _Toc121213806 \h </w:instrText>
          </w:r>
          <w:r>
            <w:rPr>
              <w:noProof/>
            </w:rPr>
          </w:r>
          <w:r>
            <w:rPr>
              <w:noProof/>
            </w:rPr>
            <w:fldChar w:fldCharType="separate"/>
          </w:r>
          <w:r>
            <w:rPr>
              <w:noProof/>
            </w:rPr>
            <w:t>13</w:t>
          </w:r>
          <w:r>
            <w:rPr>
              <w:noProof/>
            </w:rPr>
            <w:fldChar w:fldCharType="end"/>
          </w:r>
        </w:p>
        <w:p w14:paraId="5A1CA40A" w14:textId="2F4842EC"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III.8.</w:t>
          </w:r>
          <w:r>
            <w:rPr>
              <w:rFonts w:eastAsiaTheme="minorEastAsia" w:cstheme="minorBidi"/>
              <w:b w:val="0"/>
              <w:bCs w:val="0"/>
              <w:noProof/>
              <w:color w:val="auto"/>
              <w:sz w:val="22"/>
              <w:szCs w:val="22"/>
            </w:rPr>
            <w:tab/>
          </w:r>
          <w:r>
            <w:rPr>
              <w:noProof/>
            </w:rPr>
            <w:t>Suspension/Cancellation of Grant/Loan Agreement and/or Reduction in Funding</w:t>
          </w:r>
          <w:r>
            <w:rPr>
              <w:noProof/>
            </w:rPr>
            <w:tab/>
          </w:r>
          <w:r>
            <w:rPr>
              <w:noProof/>
            </w:rPr>
            <w:fldChar w:fldCharType="begin"/>
          </w:r>
          <w:r>
            <w:rPr>
              <w:noProof/>
            </w:rPr>
            <w:instrText xml:space="preserve"> PAGEREF _Toc121213807 \h </w:instrText>
          </w:r>
          <w:r>
            <w:rPr>
              <w:noProof/>
            </w:rPr>
          </w:r>
          <w:r>
            <w:rPr>
              <w:noProof/>
            </w:rPr>
            <w:fldChar w:fldCharType="separate"/>
          </w:r>
          <w:r>
            <w:rPr>
              <w:noProof/>
            </w:rPr>
            <w:t>13</w:t>
          </w:r>
          <w:r>
            <w:rPr>
              <w:noProof/>
            </w:rPr>
            <w:fldChar w:fldCharType="end"/>
          </w:r>
        </w:p>
        <w:p w14:paraId="17CE0C7F" w14:textId="0AFC4BF7"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III.9.</w:t>
          </w:r>
          <w:r>
            <w:rPr>
              <w:rFonts w:eastAsiaTheme="minorEastAsia" w:cstheme="minorBidi"/>
              <w:b w:val="0"/>
              <w:bCs w:val="0"/>
              <w:noProof/>
              <w:color w:val="auto"/>
              <w:sz w:val="22"/>
              <w:szCs w:val="22"/>
            </w:rPr>
            <w:tab/>
          </w:r>
          <w:r>
            <w:rPr>
              <w:noProof/>
            </w:rPr>
            <w:t>Grant Close Out</w:t>
          </w:r>
          <w:r>
            <w:rPr>
              <w:noProof/>
            </w:rPr>
            <w:tab/>
          </w:r>
          <w:r>
            <w:rPr>
              <w:noProof/>
            </w:rPr>
            <w:fldChar w:fldCharType="begin"/>
          </w:r>
          <w:r>
            <w:rPr>
              <w:noProof/>
            </w:rPr>
            <w:instrText xml:space="preserve"> PAGEREF _Toc121213808 \h </w:instrText>
          </w:r>
          <w:r>
            <w:rPr>
              <w:noProof/>
            </w:rPr>
          </w:r>
          <w:r>
            <w:rPr>
              <w:noProof/>
            </w:rPr>
            <w:fldChar w:fldCharType="separate"/>
          </w:r>
          <w:r>
            <w:rPr>
              <w:noProof/>
            </w:rPr>
            <w:t>14</w:t>
          </w:r>
          <w:r>
            <w:rPr>
              <w:noProof/>
            </w:rPr>
            <w:fldChar w:fldCharType="end"/>
          </w:r>
        </w:p>
        <w:p w14:paraId="56C21716" w14:textId="0CEA1F3A"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III.10.</w:t>
          </w:r>
          <w:r>
            <w:rPr>
              <w:rFonts w:eastAsiaTheme="minorEastAsia" w:cstheme="minorBidi"/>
              <w:b w:val="0"/>
              <w:bCs w:val="0"/>
              <w:noProof/>
              <w:color w:val="auto"/>
              <w:sz w:val="22"/>
              <w:szCs w:val="22"/>
            </w:rPr>
            <w:tab/>
          </w:r>
          <w:r>
            <w:rPr>
              <w:noProof/>
            </w:rPr>
            <w:t>Federal Requirements</w:t>
          </w:r>
          <w:r>
            <w:rPr>
              <w:noProof/>
            </w:rPr>
            <w:tab/>
          </w:r>
          <w:r>
            <w:rPr>
              <w:noProof/>
            </w:rPr>
            <w:fldChar w:fldCharType="begin"/>
          </w:r>
          <w:r>
            <w:rPr>
              <w:noProof/>
            </w:rPr>
            <w:instrText xml:space="preserve"> PAGEREF _Toc121213809 \h </w:instrText>
          </w:r>
          <w:r>
            <w:rPr>
              <w:noProof/>
            </w:rPr>
          </w:r>
          <w:r>
            <w:rPr>
              <w:noProof/>
            </w:rPr>
            <w:fldChar w:fldCharType="separate"/>
          </w:r>
          <w:r>
            <w:rPr>
              <w:noProof/>
            </w:rPr>
            <w:t>14</w:t>
          </w:r>
          <w:r>
            <w:rPr>
              <w:noProof/>
            </w:rPr>
            <w:fldChar w:fldCharType="end"/>
          </w:r>
        </w:p>
        <w:p w14:paraId="6EFC949C" w14:textId="44FE25AE" w:rsidR="0068141D" w:rsidRDefault="0068141D">
          <w:pPr>
            <w:pStyle w:val="TOC2"/>
            <w:rPr>
              <w:rFonts w:eastAsiaTheme="minorEastAsia" w:cstheme="minorBidi"/>
              <w:b w:val="0"/>
              <w:bCs w:val="0"/>
              <w:noProof/>
              <w:color w:val="auto"/>
              <w:sz w:val="22"/>
              <w:szCs w:val="22"/>
            </w:rPr>
          </w:pPr>
          <w:r w:rsidRPr="0017336A">
            <w:rPr>
              <w:noProof/>
              <w14:scene3d>
                <w14:camera w14:prst="orthographicFront"/>
                <w14:lightRig w14:rig="threePt" w14:dir="t">
                  <w14:rot w14:lat="0" w14:lon="0" w14:rev="0"/>
                </w14:lightRig>
              </w14:scene3d>
            </w:rPr>
            <w:t>V.</w:t>
          </w:r>
          <w:r>
            <w:rPr>
              <w:noProof/>
            </w:rPr>
            <w:t xml:space="preserve"> </w:t>
          </w:r>
          <w:r w:rsidR="00766F05">
            <w:rPr>
              <w:noProof/>
            </w:rPr>
            <w:tab/>
          </w:r>
          <w:r>
            <w:rPr>
              <w:noProof/>
            </w:rPr>
            <w:t>Appendices</w:t>
          </w:r>
          <w:r>
            <w:rPr>
              <w:noProof/>
            </w:rPr>
            <w:tab/>
          </w:r>
          <w:r>
            <w:rPr>
              <w:noProof/>
            </w:rPr>
            <w:fldChar w:fldCharType="begin"/>
          </w:r>
          <w:r>
            <w:rPr>
              <w:noProof/>
            </w:rPr>
            <w:instrText xml:space="preserve"> PAGEREF _Toc121213810 \h </w:instrText>
          </w:r>
          <w:r>
            <w:rPr>
              <w:noProof/>
            </w:rPr>
          </w:r>
          <w:r>
            <w:rPr>
              <w:noProof/>
            </w:rPr>
            <w:fldChar w:fldCharType="separate"/>
          </w:r>
          <w:r>
            <w:rPr>
              <w:noProof/>
            </w:rPr>
            <w:t>15</w:t>
          </w:r>
          <w:r>
            <w:rPr>
              <w:noProof/>
            </w:rPr>
            <w:fldChar w:fldCharType="end"/>
          </w:r>
        </w:p>
        <w:p w14:paraId="23A9E0FA" w14:textId="6ADE1AE8" w:rsidR="0094623B" w:rsidRDefault="0013614C" w:rsidP="0013614C">
          <w:pPr>
            <w:pStyle w:val="TOC1"/>
            <w:tabs>
              <w:tab w:val="clear" w:pos="9720"/>
              <w:tab w:val="right" w:pos="9810"/>
            </w:tabs>
            <w:sectPr w:rsidR="0094623B" w:rsidSect="002761DC">
              <w:footerReference w:type="default" r:id="rId16"/>
              <w:headerReference w:type="first" r:id="rId17"/>
              <w:footerReference w:type="first" r:id="rId18"/>
              <w:type w:val="continuous"/>
              <w:pgSz w:w="12240" w:h="15840"/>
              <w:pgMar w:top="1440" w:right="1440" w:bottom="1440" w:left="1440" w:header="720" w:footer="720" w:gutter="0"/>
              <w:pgNumType w:start="0"/>
              <w:cols w:space="720"/>
              <w:titlePg/>
              <w:docGrid w:linePitch="360"/>
            </w:sectPr>
          </w:pPr>
          <w:r>
            <w:rPr>
              <w:rFonts w:asciiTheme="minorHAnsi" w:hAnsiTheme="minorHAnsi" w:cstheme="minorHAnsi"/>
              <w:sz w:val="20"/>
              <w:szCs w:val="20"/>
            </w:rPr>
            <w:fldChar w:fldCharType="end"/>
          </w:r>
        </w:p>
      </w:sdtContent>
    </w:sdt>
    <w:p w14:paraId="2B205926" w14:textId="77777777" w:rsidR="00B806E3" w:rsidRPr="000E4DBF" w:rsidRDefault="00B806E3" w:rsidP="000E4DBF">
      <w:pPr>
        <w:rPr>
          <w:b/>
          <w:bCs/>
          <w:color w:val="auto"/>
          <w:sz w:val="28"/>
          <w:szCs w:val="24"/>
        </w:rPr>
      </w:pPr>
      <w:bookmarkStart w:id="0" w:name="_Toc121213776"/>
      <w:r w:rsidRPr="000E4DBF">
        <w:rPr>
          <w:b/>
          <w:bCs/>
          <w:color w:val="auto"/>
          <w:sz w:val="28"/>
          <w:szCs w:val="24"/>
        </w:rPr>
        <w:lastRenderedPageBreak/>
        <w:t>State Board of Education</w:t>
      </w:r>
    </w:p>
    <w:p w14:paraId="1308CC31" w14:textId="77777777" w:rsidR="00B806E3" w:rsidRPr="00B0014D" w:rsidRDefault="00B806E3" w:rsidP="00B806E3">
      <w:pPr>
        <w:mirrorIndents/>
        <w:rPr>
          <w:rFonts w:asciiTheme="minorHAnsi" w:hAnsiTheme="minorHAnsi" w:cstheme="minorHAnsi"/>
          <w:szCs w:val="22"/>
          <w:highlight w:val="yellow"/>
        </w:rPr>
      </w:pPr>
    </w:p>
    <w:tbl>
      <w:tblPr>
        <w:tblStyle w:val="TableGrid"/>
        <w:tblW w:w="0" w:type="auto"/>
        <w:tblLook w:val="04A0" w:firstRow="1" w:lastRow="0" w:firstColumn="1" w:lastColumn="0" w:noHBand="0" w:noVBand="1"/>
      </w:tblPr>
      <w:tblGrid>
        <w:gridCol w:w="5035"/>
        <w:gridCol w:w="5035"/>
      </w:tblGrid>
      <w:tr w:rsidR="0066492B" w:rsidRPr="0066492B" w14:paraId="5748489C" w14:textId="77777777" w:rsidTr="004E440A">
        <w:tc>
          <w:tcPr>
            <w:tcW w:w="5035" w:type="dxa"/>
            <w:shd w:val="clear" w:color="auto" w:fill="EDEDED" w:themeFill="accent3" w:themeFillTint="33"/>
          </w:tcPr>
          <w:p w14:paraId="3BB1E84C"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Member</w:t>
            </w:r>
          </w:p>
        </w:tc>
        <w:tc>
          <w:tcPr>
            <w:tcW w:w="5035" w:type="dxa"/>
            <w:shd w:val="clear" w:color="auto" w:fill="EDEDED" w:themeFill="accent3" w:themeFillTint="33"/>
          </w:tcPr>
          <w:p w14:paraId="33296D06"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County</w:t>
            </w:r>
          </w:p>
        </w:tc>
      </w:tr>
      <w:tr w:rsidR="0066492B" w:rsidRPr="0066492B" w14:paraId="58F9444A" w14:textId="77777777" w:rsidTr="004E440A">
        <w:tc>
          <w:tcPr>
            <w:tcW w:w="5035" w:type="dxa"/>
          </w:tcPr>
          <w:p w14:paraId="0B1662D0"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Kathy A. Goldenberg, President</w:t>
            </w:r>
          </w:p>
        </w:tc>
        <w:tc>
          <w:tcPr>
            <w:tcW w:w="5035" w:type="dxa"/>
          </w:tcPr>
          <w:p w14:paraId="74D98CBE"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Burlington</w:t>
            </w:r>
          </w:p>
        </w:tc>
      </w:tr>
      <w:tr w:rsidR="0066492B" w:rsidRPr="0066492B" w14:paraId="5956D1CC" w14:textId="77777777" w:rsidTr="004E440A">
        <w:tc>
          <w:tcPr>
            <w:tcW w:w="5035" w:type="dxa"/>
          </w:tcPr>
          <w:p w14:paraId="6DBDC10B"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Andrew J. Mulvihill, Vice President</w:t>
            </w:r>
          </w:p>
        </w:tc>
        <w:tc>
          <w:tcPr>
            <w:tcW w:w="5035" w:type="dxa"/>
          </w:tcPr>
          <w:p w14:paraId="23A3ADFF"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Sussex</w:t>
            </w:r>
          </w:p>
        </w:tc>
      </w:tr>
      <w:tr w:rsidR="0066492B" w:rsidRPr="0066492B" w14:paraId="10A21AFD" w14:textId="77777777" w:rsidTr="004E440A">
        <w:tc>
          <w:tcPr>
            <w:tcW w:w="5035" w:type="dxa"/>
          </w:tcPr>
          <w:p w14:paraId="72BB67DB"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val="de-DE" w:eastAsia="en-US"/>
              </w:rPr>
              <w:t>Arcelio Aponte</w:t>
            </w:r>
          </w:p>
        </w:tc>
        <w:tc>
          <w:tcPr>
            <w:tcW w:w="5035" w:type="dxa"/>
          </w:tcPr>
          <w:p w14:paraId="1A8C3A37"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Middlesex</w:t>
            </w:r>
          </w:p>
        </w:tc>
      </w:tr>
      <w:tr w:rsidR="0066492B" w:rsidRPr="0066492B" w14:paraId="1D14148E" w14:textId="77777777" w:rsidTr="004E440A">
        <w:tc>
          <w:tcPr>
            <w:tcW w:w="5035" w:type="dxa"/>
          </w:tcPr>
          <w:p w14:paraId="35F20892" w14:textId="77777777" w:rsidR="0066492B" w:rsidRPr="0066492B" w:rsidRDefault="0066492B" w:rsidP="0066492B">
            <w:pPr>
              <w:ind w:left="0"/>
              <w:mirrorIndents/>
              <w:rPr>
                <w:rFonts w:asciiTheme="minorHAnsi" w:hAnsiTheme="minorHAnsi" w:cstheme="minorHAnsi"/>
                <w:b/>
                <w:bCs/>
                <w:sz w:val="22"/>
                <w:szCs w:val="22"/>
                <w:lang w:val="de-DE" w:eastAsia="en-US"/>
              </w:rPr>
            </w:pPr>
            <w:r w:rsidRPr="0066492B">
              <w:rPr>
                <w:rFonts w:asciiTheme="minorHAnsi" w:hAnsiTheme="minorHAnsi" w:cstheme="minorHAnsi"/>
                <w:b/>
                <w:bCs/>
                <w:sz w:val="22"/>
                <w:szCs w:val="22"/>
                <w:lang w:val="de-DE" w:eastAsia="en-US"/>
              </w:rPr>
              <w:t>Mary G. Bennett</w:t>
            </w:r>
          </w:p>
        </w:tc>
        <w:tc>
          <w:tcPr>
            <w:tcW w:w="5035" w:type="dxa"/>
          </w:tcPr>
          <w:p w14:paraId="213F8668"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Essex</w:t>
            </w:r>
          </w:p>
        </w:tc>
      </w:tr>
      <w:tr w:rsidR="0066492B" w:rsidRPr="0066492B" w14:paraId="6DB11F2B" w14:textId="77777777" w:rsidTr="004E440A">
        <w:tc>
          <w:tcPr>
            <w:tcW w:w="5035" w:type="dxa"/>
          </w:tcPr>
          <w:p w14:paraId="26655E15"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val="de-DE" w:eastAsia="en-US"/>
              </w:rPr>
              <w:t>Mary Beth Berry</w:t>
            </w:r>
          </w:p>
        </w:tc>
        <w:tc>
          <w:tcPr>
            <w:tcW w:w="5035" w:type="dxa"/>
          </w:tcPr>
          <w:p w14:paraId="19D724F2"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Hunterdon</w:t>
            </w:r>
          </w:p>
        </w:tc>
      </w:tr>
      <w:tr w:rsidR="0066492B" w:rsidRPr="0066492B" w14:paraId="45AD09D3" w14:textId="77777777" w:rsidTr="004E440A">
        <w:tc>
          <w:tcPr>
            <w:tcW w:w="5035" w:type="dxa"/>
          </w:tcPr>
          <w:p w14:paraId="3F05AADC"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val="de-DE" w:eastAsia="en-US"/>
              </w:rPr>
              <w:t>Elaine Bobrove</w:t>
            </w:r>
          </w:p>
        </w:tc>
        <w:tc>
          <w:tcPr>
            <w:tcW w:w="5035" w:type="dxa"/>
          </w:tcPr>
          <w:p w14:paraId="577885AC"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Camden</w:t>
            </w:r>
          </w:p>
        </w:tc>
      </w:tr>
      <w:tr w:rsidR="0066492B" w:rsidRPr="0066492B" w14:paraId="50FA3C86" w14:textId="77777777" w:rsidTr="004E440A">
        <w:tc>
          <w:tcPr>
            <w:tcW w:w="5035" w:type="dxa"/>
          </w:tcPr>
          <w:p w14:paraId="1A5EC48A"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val="de-DE" w:eastAsia="en-US"/>
              </w:rPr>
              <w:t>Fatimah Burnam-Watkins</w:t>
            </w:r>
          </w:p>
        </w:tc>
        <w:tc>
          <w:tcPr>
            <w:tcW w:w="5035" w:type="dxa"/>
          </w:tcPr>
          <w:p w14:paraId="40A6904A"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Union</w:t>
            </w:r>
          </w:p>
        </w:tc>
      </w:tr>
      <w:tr w:rsidR="0066492B" w:rsidRPr="0066492B" w14:paraId="396A7BDC" w14:textId="77777777" w:rsidTr="004E440A">
        <w:tc>
          <w:tcPr>
            <w:tcW w:w="5035" w:type="dxa"/>
          </w:tcPr>
          <w:p w14:paraId="2AF0D21F"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val="de-DE" w:eastAsia="en-US"/>
              </w:rPr>
              <w:t>Ronald K. Butcher</w:t>
            </w:r>
          </w:p>
        </w:tc>
        <w:tc>
          <w:tcPr>
            <w:tcW w:w="5035" w:type="dxa"/>
          </w:tcPr>
          <w:p w14:paraId="73B9C93F"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Gloucester</w:t>
            </w:r>
          </w:p>
        </w:tc>
      </w:tr>
      <w:tr w:rsidR="0066492B" w:rsidRPr="0066492B" w14:paraId="086CA1AB" w14:textId="77777777" w:rsidTr="004E440A">
        <w:tc>
          <w:tcPr>
            <w:tcW w:w="5035" w:type="dxa"/>
          </w:tcPr>
          <w:p w14:paraId="451E7812"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Jack Fornaro</w:t>
            </w:r>
          </w:p>
        </w:tc>
        <w:tc>
          <w:tcPr>
            <w:tcW w:w="5035" w:type="dxa"/>
          </w:tcPr>
          <w:p w14:paraId="3CF11984"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Warren</w:t>
            </w:r>
          </w:p>
        </w:tc>
      </w:tr>
      <w:tr w:rsidR="0066492B" w:rsidRPr="0066492B" w14:paraId="7A5C0C62" w14:textId="77777777" w:rsidTr="004E440A">
        <w:tc>
          <w:tcPr>
            <w:tcW w:w="5035" w:type="dxa"/>
          </w:tcPr>
          <w:p w14:paraId="4A82BFE3" w14:textId="77777777" w:rsidR="0066492B" w:rsidRPr="0066492B" w:rsidRDefault="0066492B" w:rsidP="0066492B">
            <w:pPr>
              <w:ind w:left="0"/>
              <w:mirrorIndents/>
              <w:rPr>
                <w:rFonts w:asciiTheme="minorHAnsi" w:hAnsiTheme="minorHAnsi" w:cstheme="minorHAnsi"/>
                <w:b/>
                <w:bCs/>
                <w:sz w:val="22"/>
                <w:szCs w:val="22"/>
                <w:lang w:eastAsia="en-US"/>
              </w:rPr>
            </w:pPr>
            <w:proofErr w:type="spellStart"/>
            <w:r w:rsidRPr="0066492B">
              <w:rPr>
                <w:rFonts w:asciiTheme="minorHAnsi" w:hAnsiTheme="minorHAnsi" w:cstheme="minorHAnsi"/>
                <w:b/>
                <w:bCs/>
                <w:sz w:val="22"/>
                <w:szCs w:val="22"/>
                <w:lang w:eastAsia="en-US"/>
              </w:rPr>
              <w:t>Nedd</w:t>
            </w:r>
            <w:proofErr w:type="spellEnd"/>
            <w:r w:rsidRPr="0066492B">
              <w:rPr>
                <w:rFonts w:asciiTheme="minorHAnsi" w:hAnsiTheme="minorHAnsi" w:cstheme="minorHAnsi"/>
                <w:b/>
                <w:bCs/>
                <w:sz w:val="22"/>
                <w:szCs w:val="22"/>
                <w:lang w:eastAsia="en-US"/>
              </w:rPr>
              <w:t xml:space="preserve"> James Johnson</w:t>
            </w:r>
          </w:p>
        </w:tc>
        <w:tc>
          <w:tcPr>
            <w:tcW w:w="5035" w:type="dxa"/>
          </w:tcPr>
          <w:p w14:paraId="15084C19"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Salem</w:t>
            </w:r>
          </w:p>
        </w:tc>
      </w:tr>
      <w:tr w:rsidR="0066492B" w:rsidRPr="0066492B" w14:paraId="79940661" w14:textId="77777777" w:rsidTr="004E440A">
        <w:tc>
          <w:tcPr>
            <w:tcW w:w="5035" w:type="dxa"/>
          </w:tcPr>
          <w:p w14:paraId="3853F95F"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Jeanette Pena</w:t>
            </w:r>
          </w:p>
        </w:tc>
        <w:tc>
          <w:tcPr>
            <w:tcW w:w="5035" w:type="dxa"/>
          </w:tcPr>
          <w:p w14:paraId="08928F67"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Union</w:t>
            </w:r>
          </w:p>
        </w:tc>
      </w:tr>
      <w:tr w:rsidR="0066492B" w:rsidRPr="0066492B" w14:paraId="043996FA" w14:textId="77777777" w:rsidTr="004E440A">
        <w:tc>
          <w:tcPr>
            <w:tcW w:w="5035" w:type="dxa"/>
          </w:tcPr>
          <w:p w14:paraId="3EC5BEA2"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Joseph Ricca, Jr</w:t>
            </w:r>
          </w:p>
        </w:tc>
        <w:tc>
          <w:tcPr>
            <w:tcW w:w="5035" w:type="dxa"/>
          </w:tcPr>
          <w:p w14:paraId="432F2F62"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Morris</w:t>
            </w:r>
          </w:p>
        </w:tc>
      </w:tr>
      <w:tr w:rsidR="0066492B" w:rsidRPr="0066492B" w14:paraId="39E5B302" w14:textId="77777777" w:rsidTr="004E440A">
        <w:tc>
          <w:tcPr>
            <w:tcW w:w="5035" w:type="dxa"/>
          </w:tcPr>
          <w:p w14:paraId="3061962A"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Sylvia Sylvia-Cioffi</w:t>
            </w:r>
          </w:p>
        </w:tc>
        <w:tc>
          <w:tcPr>
            <w:tcW w:w="5035" w:type="dxa"/>
          </w:tcPr>
          <w:p w14:paraId="2ACA9C94" w14:textId="77777777" w:rsidR="0066492B" w:rsidRPr="0066492B" w:rsidRDefault="0066492B" w:rsidP="0066492B">
            <w:pPr>
              <w:ind w:left="0"/>
              <w:mirrorIndents/>
              <w:rPr>
                <w:rFonts w:asciiTheme="minorHAnsi" w:hAnsiTheme="minorHAnsi" w:cstheme="minorHAnsi"/>
                <w:b/>
                <w:bCs/>
                <w:sz w:val="22"/>
                <w:szCs w:val="22"/>
                <w:lang w:eastAsia="en-US"/>
              </w:rPr>
            </w:pPr>
            <w:r w:rsidRPr="0066492B">
              <w:rPr>
                <w:rFonts w:asciiTheme="minorHAnsi" w:hAnsiTheme="minorHAnsi" w:cstheme="minorHAnsi"/>
                <w:b/>
                <w:bCs/>
                <w:sz w:val="22"/>
                <w:szCs w:val="22"/>
                <w:lang w:eastAsia="en-US"/>
              </w:rPr>
              <w:t>Monmouth</w:t>
            </w:r>
          </w:p>
        </w:tc>
      </w:tr>
    </w:tbl>
    <w:p w14:paraId="3C111404" w14:textId="669AE891" w:rsidR="0066492B" w:rsidRPr="0066492B" w:rsidRDefault="00766F05" w:rsidP="0066492B">
      <w:pPr>
        <w:mirrorIndents/>
        <w:rPr>
          <w:rFonts w:asciiTheme="minorHAnsi" w:hAnsiTheme="minorHAnsi" w:cstheme="minorHAnsi"/>
          <w:b/>
          <w:bCs/>
          <w:szCs w:val="22"/>
        </w:rPr>
      </w:pPr>
      <w:r>
        <w:rPr>
          <w:rFonts w:asciiTheme="minorHAnsi" w:hAnsiTheme="minorHAnsi" w:cstheme="minorHAnsi"/>
          <w:b/>
          <w:bCs/>
          <w:szCs w:val="22"/>
        </w:rPr>
        <w:t>Kevin Dehmer</w:t>
      </w:r>
      <w:r w:rsidR="0066492B" w:rsidRPr="0066492B">
        <w:rPr>
          <w:rFonts w:asciiTheme="minorHAnsi" w:hAnsiTheme="minorHAnsi" w:cstheme="minorHAnsi"/>
          <w:b/>
          <w:bCs/>
          <w:szCs w:val="22"/>
        </w:rPr>
        <w:t>, Acting Commissioner</w:t>
      </w:r>
    </w:p>
    <w:p w14:paraId="7639B172" w14:textId="77777777" w:rsidR="0066492B" w:rsidRPr="0066492B" w:rsidRDefault="0066492B" w:rsidP="0066492B">
      <w:pPr>
        <w:mirrorIndents/>
        <w:rPr>
          <w:rFonts w:asciiTheme="minorHAnsi" w:hAnsiTheme="minorHAnsi" w:cstheme="minorHAnsi"/>
          <w:b/>
          <w:bCs/>
          <w:szCs w:val="22"/>
        </w:rPr>
      </w:pPr>
      <w:r w:rsidRPr="0066492B">
        <w:rPr>
          <w:rFonts w:asciiTheme="minorHAnsi" w:hAnsiTheme="minorHAnsi" w:cstheme="minorHAnsi"/>
          <w:b/>
          <w:bCs/>
          <w:szCs w:val="22"/>
        </w:rPr>
        <w:t>Secretary, State Board of Education</w:t>
      </w:r>
    </w:p>
    <w:p w14:paraId="1E595402" w14:textId="77777777" w:rsidR="0066492B" w:rsidRPr="0066492B" w:rsidRDefault="0066492B" w:rsidP="0066492B">
      <w:pPr>
        <w:mirrorIndents/>
        <w:rPr>
          <w:rFonts w:asciiTheme="minorHAnsi" w:hAnsiTheme="minorHAnsi" w:cstheme="minorHAnsi"/>
          <w:b/>
          <w:bCs/>
          <w:szCs w:val="22"/>
        </w:rPr>
      </w:pPr>
      <w:r w:rsidRPr="0066492B">
        <w:rPr>
          <w:rFonts w:asciiTheme="minorHAnsi" w:hAnsiTheme="minorHAnsi" w:cstheme="minorHAnsi"/>
          <w:b/>
          <w:bCs/>
          <w:szCs w:val="22"/>
        </w:rPr>
        <w:t xml:space="preserve">It is a policy of the New Jersey State Board of Education and the State Department of Education that no person, </w:t>
      </w:r>
      <w:proofErr w:type="gramStart"/>
      <w:r w:rsidRPr="0066492B">
        <w:rPr>
          <w:rFonts w:asciiTheme="minorHAnsi" w:hAnsiTheme="minorHAnsi" w:cstheme="minorHAnsi"/>
          <w:b/>
          <w:bCs/>
          <w:szCs w:val="22"/>
        </w:rPr>
        <w:t>on the basis of</w:t>
      </w:r>
      <w:proofErr w:type="gramEnd"/>
      <w:r w:rsidRPr="0066492B">
        <w:rPr>
          <w:rFonts w:asciiTheme="minorHAnsi" w:hAnsiTheme="minorHAnsi" w:cstheme="minorHAnsi"/>
          <w:b/>
          <w:bCs/>
          <w:szCs w:val="22"/>
        </w:rPr>
        <w:t xml:space="preserve"> race, color, creed, national origin, age, sex, handicap or marital status, shall be subjected to discrimination in employment or be excluded from or denied benefits of any activity, program or service for which the department has responsibility. The department will comply with all state and federal laws and regulations concerning nondiscrimination.</w:t>
      </w:r>
    </w:p>
    <w:p w14:paraId="5D1C78E5" w14:textId="5BAB36E2" w:rsidR="00D2775E" w:rsidRPr="00D2775E" w:rsidRDefault="00B806E3" w:rsidP="004451A6">
      <w:pPr>
        <w:pStyle w:val="Heading2"/>
        <w:numPr>
          <w:ilvl w:val="0"/>
          <w:numId w:val="0"/>
        </w:numPr>
      </w:pPr>
      <w:r w:rsidRPr="00B0014D">
        <w:rPr>
          <w:rFonts w:asciiTheme="minorHAnsi" w:hAnsiTheme="minorHAnsi" w:cstheme="minorHAnsi"/>
          <w:szCs w:val="22"/>
          <w:highlight w:val="yellow"/>
        </w:rPr>
        <w:br w:type="page"/>
      </w:r>
    </w:p>
    <w:p w14:paraId="29832993" w14:textId="67400FE9" w:rsidR="00310B0C" w:rsidRPr="005B6F69" w:rsidRDefault="00055CEB" w:rsidP="001951AE">
      <w:pPr>
        <w:pStyle w:val="Heading2"/>
        <w:numPr>
          <w:ilvl w:val="0"/>
          <w:numId w:val="5"/>
        </w:numPr>
        <w:ind w:left="720" w:hanging="720"/>
        <w:rPr>
          <w:sz w:val="28"/>
        </w:rPr>
      </w:pPr>
      <w:r w:rsidRPr="005B6F69">
        <w:rPr>
          <w:sz w:val="28"/>
        </w:rPr>
        <w:lastRenderedPageBreak/>
        <w:t>Grant Program Informatio</w:t>
      </w:r>
      <w:r w:rsidR="00EB221C" w:rsidRPr="005B6F69">
        <w:rPr>
          <w:sz w:val="28"/>
        </w:rPr>
        <w:t>n</w:t>
      </w:r>
      <w:bookmarkEnd w:id="0"/>
    </w:p>
    <w:p w14:paraId="48540053" w14:textId="097470F1" w:rsidR="00310B0C" w:rsidRDefault="00310B0C" w:rsidP="00C1762F">
      <w:pPr>
        <w:pStyle w:val="Heading2"/>
      </w:pPr>
      <w:bookmarkStart w:id="1" w:name="_Toc121213777"/>
      <w:r w:rsidRPr="00B0014D">
        <w:t xml:space="preserve">Purpose </w:t>
      </w:r>
      <w:r w:rsidR="002D4729">
        <w:t>of</w:t>
      </w:r>
      <w:r w:rsidRPr="00B0014D">
        <w:t xml:space="preserve"> the NGO</w:t>
      </w:r>
      <w:bookmarkEnd w:id="1"/>
    </w:p>
    <w:sdt>
      <w:sdtPr>
        <w:id w:val="-413941122"/>
        <w:placeholder>
          <w:docPart w:val="DefaultPlaceholder_-1854013440"/>
        </w:placeholder>
      </w:sdtPr>
      <w:sdtEndPr/>
      <w:sdtContent>
        <w:p w14:paraId="04627153" w14:textId="77777777" w:rsidR="00B16101" w:rsidRPr="00B16101" w:rsidRDefault="00B16101" w:rsidP="00B16101">
          <w:pPr>
            <w:ind w:left="720"/>
          </w:pPr>
          <w:r w:rsidRPr="00B16101">
            <w:t>The intent of the Maximizing Post-School Outcomes for Students with Disabilities project is to promote positive post-school outcomes for students with disabilities through the county special services school districts and local education agencies’ implementation of model practices and program components.</w:t>
          </w:r>
        </w:p>
        <w:p w14:paraId="4FA223D1" w14:textId="77777777" w:rsidR="00B16101" w:rsidRPr="00B16101" w:rsidRDefault="00B16101" w:rsidP="00B16101">
          <w:pPr>
            <w:ind w:left="720"/>
          </w:pPr>
        </w:p>
        <w:p w14:paraId="1A44D847" w14:textId="6FFEE5DF" w:rsidR="00B16101" w:rsidRPr="00B16101" w:rsidRDefault="00B16101" w:rsidP="6840F1A4">
          <w:pPr>
            <w:ind w:left="720"/>
          </w:pPr>
          <w:r>
            <w:t xml:space="preserve">Through this NGO, the New Jersey Department of Education (NJDOE) will provide county special services school districts (CSSSDs) </w:t>
          </w:r>
          <w:r w:rsidR="4DA950FE" w:rsidRPr="6840F1A4">
            <w:rPr>
              <w:rFonts w:eastAsia="Calibri" w:cs="Calibri"/>
              <w:szCs w:val="22"/>
            </w:rPr>
            <w:t xml:space="preserve">that have students with disabilities enrolled </w:t>
          </w:r>
          <w:r>
            <w:t>the opportunity to create or improve a successful program for students with disabilities aged 18 to 21 by partnering with local school districts and other entities and implementing transition-focused services within the student’s local community, based on each student’s Individualized Education Program (IEP). The successful programs will increase the numb</w:t>
          </w:r>
          <w:bookmarkStart w:id="2" w:name="_Int_yE0HMpfF"/>
          <w:r>
            <w:t>er of students with disabilities who are prepared for a successful transition from school to adult life in their local community. Program service options will include, but are</w:t>
          </w:r>
          <w:bookmarkEnd w:id="2"/>
          <w:r>
            <w:t xml:space="preserve"> not limited to the following:</w:t>
          </w:r>
        </w:p>
        <w:p w14:paraId="5E29DCFB" w14:textId="77777777" w:rsidR="00B16101" w:rsidRPr="00B16101" w:rsidRDefault="00B16101" w:rsidP="00B16101">
          <w:pPr>
            <w:numPr>
              <w:ilvl w:val="2"/>
              <w:numId w:val="36"/>
            </w:numPr>
          </w:pPr>
          <w:r w:rsidRPr="00B16101">
            <w:t xml:space="preserve">Person-centered </w:t>
          </w:r>
          <w:proofErr w:type="gramStart"/>
          <w:r w:rsidRPr="00B16101">
            <w:t>planning;</w:t>
          </w:r>
          <w:proofErr w:type="gramEnd"/>
        </w:p>
        <w:p w14:paraId="070F6413" w14:textId="77777777" w:rsidR="00B16101" w:rsidRPr="00B16101" w:rsidRDefault="00B16101" w:rsidP="00B16101">
          <w:pPr>
            <w:numPr>
              <w:ilvl w:val="2"/>
              <w:numId w:val="36"/>
            </w:numPr>
          </w:pPr>
          <w:r w:rsidRPr="00B16101">
            <w:t xml:space="preserve">Community-based </w:t>
          </w:r>
          <w:proofErr w:type="gramStart"/>
          <w:r w:rsidRPr="00B16101">
            <w:t>instruction;</w:t>
          </w:r>
          <w:proofErr w:type="gramEnd"/>
        </w:p>
        <w:p w14:paraId="747EED0A" w14:textId="77777777" w:rsidR="00B16101" w:rsidRPr="00B16101" w:rsidRDefault="00B16101" w:rsidP="00B16101">
          <w:pPr>
            <w:numPr>
              <w:ilvl w:val="2"/>
              <w:numId w:val="36"/>
            </w:numPr>
          </w:pPr>
          <w:r w:rsidRPr="00B16101">
            <w:t xml:space="preserve">Enrollment in approved CTE </w:t>
          </w:r>
          <w:proofErr w:type="gramStart"/>
          <w:r w:rsidRPr="00B16101">
            <w:t>programs;</w:t>
          </w:r>
          <w:proofErr w:type="gramEnd"/>
        </w:p>
        <w:p w14:paraId="4458850E" w14:textId="77777777" w:rsidR="00B16101" w:rsidRPr="00B16101" w:rsidRDefault="00B16101" w:rsidP="00B16101">
          <w:pPr>
            <w:numPr>
              <w:ilvl w:val="2"/>
              <w:numId w:val="36"/>
            </w:numPr>
          </w:pPr>
          <w:r w:rsidRPr="00B16101">
            <w:t xml:space="preserve">Work-Based Learning in integrated community </w:t>
          </w:r>
          <w:proofErr w:type="gramStart"/>
          <w:r w:rsidRPr="00B16101">
            <w:t>settings;</w:t>
          </w:r>
          <w:proofErr w:type="gramEnd"/>
        </w:p>
        <w:p w14:paraId="12F53DA2" w14:textId="77777777" w:rsidR="00B16101" w:rsidRPr="00B16101" w:rsidRDefault="00B16101" w:rsidP="00B16101">
          <w:pPr>
            <w:numPr>
              <w:ilvl w:val="2"/>
              <w:numId w:val="36"/>
            </w:numPr>
          </w:pPr>
          <w:r w:rsidRPr="00B16101">
            <w:t xml:space="preserve">Participation in adult education </w:t>
          </w:r>
          <w:proofErr w:type="gramStart"/>
          <w:r w:rsidRPr="00B16101">
            <w:t>classes;</w:t>
          </w:r>
          <w:proofErr w:type="gramEnd"/>
        </w:p>
        <w:p w14:paraId="654A37A2" w14:textId="77777777" w:rsidR="00B16101" w:rsidRPr="00B16101" w:rsidRDefault="00B16101" w:rsidP="00B16101">
          <w:pPr>
            <w:numPr>
              <w:ilvl w:val="2"/>
              <w:numId w:val="36"/>
            </w:numPr>
          </w:pPr>
          <w:r w:rsidRPr="00B16101">
            <w:t xml:space="preserve">Using public transportation and other forms of transportation that can continue to be used after high school </w:t>
          </w:r>
          <w:proofErr w:type="gramStart"/>
          <w:r w:rsidRPr="00B16101">
            <w:t>graduation;</w:t>
          </w:r>
          <w:proofErr w:type="gramEnd"/>
        </w:p>
        <w:p w14:paraId="6B451C23" w14:textId="77777777" w:rsidR="00B16101" w:rsidRPr="00B16101" w:rsidRDefault="00B16101" w:rsidP="00B16101">
          <w:pPr>
            <w:numPr>
              <w:ilvl w:val="2"/>
              <w:numId w:val="36"/>
            </w:numPr>
          </w:pPr>
          <w:r w:rsidRPr="00B16101">
            <w:t>Participation in recreational activities with peers without disabilities; and</w:t>
          </w:r>
        </w:p>
        <w:p w14:paraId="55556632" w14:textId="77777777" w:rsidR="00B16101" w:rsidRPr="00B16101" w:rsidRDefault="00B16101" w:rsidP="00B16101">
          <w:pPr>
            <w:numPr>
              <w:ilvl w:val="2"/>
              <w:numId w:val="36"/>
            </w:numPr>
          </w:pPr>
          <w:r w:rsidRPr="00B16101">
            <w:t>Facilitating linkages between students and other service agencies such as the New Jersey Division of Vocational Rehabilitation Services, Commission for the Blind and Visually Impaired, and New Jersey Division of Developmental Disabilities.</w:t>
          </w:r>
        </w:p>
        <w:p w14:paraId="483E7331" w14:textId="77777777" w:rsidR="00B16101" w:rsidRPr="00B16101" w:rsidRDefault="00B16101" w:rsidP="00B16101">
          <w:pPr>
            <w:ind w:left="720"/>
          </w:pPr>
        </w:p>
        <w:p w14:paraId="1ED5EF47" w14:textId="77777777" w:rsidR="00B16101" w:rsidRPr="00B16101" w:rsidRDefault="00B16101" w:rsidP="00B16101">
          <w:pPr>
            <w:ind w:left="720"/>
          </w:pPr>
          <w:r w:rsidRPr="00B16101">
            <w:t>It is further intended that each funded CSSSD will continue to serve students with disabilities aged 18 to 21 beyond the funding of this grant program.</w:t>
          </w:r>
        </w:p>
        <w:p w14:paraId="10492D6B" w14:textId="77777777" w:rsidR="00B16101" w:rsidRPr="00B16101" w:rsidRDefault="00B16101" w:rsidP="00B16101">
          <w:pPr>
            <w:ind w:left="720"/>
          </w:pPr>
        </w:p>
        <w:p w14:paraId="6260254E" w14:textId="77777777" w:rsidR="00B16101" w:rsidRPr="00B16101" w:rsidRDefault="00B16101" w:rsidP="00124AFC">
          <w:pPr>
            <w:ind w:firstLine="720"/>
            <w:rPr>
              <w:b/>
              <w:bCs/>
            </w:rPr>
          </w:pPr>
          <w:r w:rsidRPr="00B16101">
            <w:rPr>
              <w:b/>
              <w:bCs/>
              <w:u w:val="single"/>
            </w:rPr>
            <w:t>Minimum service level</w:t>
          </w:r>
        </w:p>
        <w:p w14:paraId="1D840D76" w14:textId="77777777" w:rsidR="00B16101" w:rsidRPr="00B16101" w:rsidRDefault="00B16101" w:rsidP="00B16101">
          <w:pPr>
            <w:ind w:left="720"/>
            <w:rPr>
              <w:b/>
            </w:rPr>
          </w:pPr>
        </w:p>
        <w:p w14:paraId="6E051F76" w14:textId="70A2D668" w:rsidR="00B16101" w:rsidRDefault="00B16101" w:rsidP="00B16101">
          <w:pPr>
            <w:ind w:left="720"/>
          </w:pPr>
          <w:r w:rsidRPr="00B16101">
            <w:t>The CSSSD must serve a minimum of 10 students with disabilities between the ages of 18-21 under this grant program and is strongly encouraged to work in partnership with participating students’ Local Education Agencies (LEAs) and other entities that serve students with disabilities.</w:t>
          </w:r>
        </w:p>
        <w:p w14:paraId="723E0518" w14:textId="77777777" w:rsidR="00B16101" w:rsidRPr="00B16101" w:rsidRDefault="00B16101" w:rsidP="00124AFC">
          <w:pPr>
            <w:ind w:firstLine="720"/>
            <w:rPr>
              <w:b/>
              <w:bCs/>
            </w:rPr>
          </w:pPr>
          <w:r w:rsidRPr="00B16101">
            <w:rPr>
              <w:b/>
              <w:bCs/>
              <w:u w:val="single"/>
            </w:rPr>
            <w:t>State Outcomes for Grant Program:</w:t>
          </w:r>
        </w:p>
        <w:p w14:paraId="50565BD5" w14:textId="77777777" w:rsidR="00B16101" w:rsidRPr="00B16101" w:rsidRDefault="00B16101" w:rsidP="00B16101">
          <w:pPr>
            <w:ind w:left="720"/>
            <w:rPr>
              <w:b/>
            </w:rPr>
          </w:pPr>
        </w:p>
        <w:p w14:paraId="1C0DECCC" w14:textId="77777777" w:rsidR="00B16101" w:rsidRPr="00B16101" w:rsidRDefault="00B16101" w:rsidP="00B16101">
          <w:pPr>
            <w:ind w:left="720"/>
          </w:pPr>
          <w:r w:rsidRPr="00B16101">
            <w:t>Through this NGO, the Department of Education expects to achieve the following statewide outcomes:</w:t>
          </w:r>
        </w:p>
        <w:p w14:paraId="5D420F98" w14:textId="77777777" w:rsidR="00B16101" w:rsidRPr="00B16101" w:rsidRDefault="00B16101" w:rsidP="00B16101">
          <w:pPr>
            <w:numPr>
              <w:ilvl w:val="0"/>
              <w:numId w:val="35"/>
            </w:numPr>
          </w:pPr>
          <w:r w:rsidRPr="00B16101">
            <w:lastRenderedPageBreak/>
            <w:t xml:space="preserve">Increase the number of students with disabilities who graduate high school with a completed </w:t>
          </w:r>
          <w:hyperlink r:id="rId19">
            <w:r w:rsidRPr="00B16101">
              <w:rPr>
                <w:rStyle w:val="Hyperlink"/>
              </w:rPr>
              <w:t>vocational profile</w:t>
            </w:r>
          </w:hyperlink>
          <w:r w:rsidRPr="00B16101">
            <w:t>, résumé, and summary of academic and functional performance including recommendations on how to assist the student in meeting the student’s postsecondary goals;</w:t>
          </w:r>
        </w:p>
        <w:p w14:paraId="742CE333" w14:textId="77777777" w:rsidR="00B16101" w:rsidRPr="00B16101" w:rsidRDefault="00B16101" w:rsidP="00B16101">
          <w:pPr>
            <w:numPr>
              <w:ilvl w:val="0"/>
              <w:numId w:val="35"/>
            </w:numPr>
          </w:pPr>
          <w:r w:rsidRPr="00B16101">
            <w:t xml:space="preserve">Increase the number of successful programs for students with disabilities aged 18 to 21 years old who will be eligible for services from New Jersey Division of Developmental </w:t>
          </w:r>
          <w:proofErr w:type="gramStart"/>
          <w:r w:rsidRPr="00B16101">
            <w:t>Disabilities;</w:t>
          </w:r>
          <w:proofErr w:type="gramEnd"/>
        </w:p>
        <w:p w14:paraId="3718463D" w14:textId="77777777" w:rsidR="00B16101" w:rsidRPr="00B16101" w:rsidRDefault="00B16101" w:rsidP="00B16101">
          <w:pPr>
            <w:numPr>
              <w:ilvl w:val="0"/>
              <w:numId w:val="35"/>
            </w:numPr>
          </w:pPr>
          <w:r w:rsidRPr="00B16101">
            <w:t xml:space="preserve">Increase the number of students with disabilities who are engaged as active citizens in their local community by participating in integrated, competitive employment in the community (e.g., supported employment and customized employment) and/or volunteer work in integrated settings in the community, and use of students’ local community resources such as retail businesses, recreational facilities, medical services, </w:t>
          </w:r>
          <w:proofErr w:type="gramStart"/>
          <w:r w:rsidRPr="00B16101">
            <w:t>etc.;</w:t>
          </w:r>
          <w:proofErr w:type="gramEnd"/>
        </w:p>
        <w:p w14:paraId="19EEB68B" w14:textId="77777777" w:rsidR="00B16101" w:rsidRPr="00B16101" w:rsidRDefault="00B16101" w:rsidP="00B16101">
          <w:pPr>
            <w:numPr>
              <w:ilvl w:val="0"/>
              <w:numId w:val="35"/>
            </w:numPr>
          </w:pPr>
          <w:r w:rsidRPr="00B16101">
            <w:t>Increase the number of school personnel, parents/family members and students trained to work collaboratively and share responsibility for providing students with disabilities aged 18 to 21 with successful programs; and</w:t>
          </w:r>
        </w:p>
        <w:p w14:paraId="52D35786" w14:textId="77777777" w:rsidR="00B16101" w:rsidRPr="00B16101" w:rsidRDefault="00B16101" w:rsidP="00B16101">
          <w:pPr>
            <w:numPr>
              <w:ilvl w:val="0"/>
              <w:numId w:val="35"/>
            </w:numPr>
          </w:pPr>
          <w:r w:rsidRPr="00B16101">
            <w:t>Develop and implement successful programs for students with disabilities aged 18 to 21 that have the capacity to be sustained beyond the grant period and result in a statewide increase in positive post-school outcomes.</w:t>
          </w:r>
        </w:p>
        <w:p w14:paraId="54F97627" w14:textId="564D469E" w:rsidR="003D0537" w:rsidRDefault="007D152D" w:rsidP="00917D87">
          <w:pPr>
            <w:ind w:left="720"/>
          </w:pPr>
        </w:p>
      </w:sdtContent>
    </w:sdt>
    <w:bookmarkStart w:id="3" w:name="_Toc96599937" w:displacedByCustomXml="prev"/>
    <w:p w14:paraId="36B3EC5B" w14:textId="6EDB5E84" w:rsidR="00890DE7" w:rsidRDefault="00055CEB" w:rsidP="003C7A68">
      <w:pPr>
        <w:ind w:left="720"/>
      </w:pPr>
      <w:r w:rsidRPr="00D67B50">
        <w:rPr>
          <w:b/>
        </w:rPr>
        <w:t>Application Type</w:t>
      </w:r>
      <w:r w:rsidR="00AB5C07">
        <w:t>:</w:t>
      </w:r>
      <w:r w:rsidR="00890DE7">
        <w:t xml:space="preserve"> </w:t>
      </w:r>
      <w:sdt>
        <w:sdtPr>
          <w:rPr>
            <w:rStyle w:val="Strong"/>
          </w:rPr>
          <w:alias w:val="Drop Down"/>
          <w:tag w:val="Type of application"/>
          <w:id w:val="597532347"/>
          <w:placeholder>
            <w:docPart w:val="8D0CCA1529BC43539A09E83AC82DFEC7"/>
          </w:placeholder>
          <w:dropDownList>
            <w:listItem w:value="Choose an item."/>
            <w:listItem w:displayText="Open Competitive" w:value="Open Competitive"/>
            <w:listItem w:displayText="Continuation" w:value="Continuation"/>
            <w:listItem w:displayText="Limited Competitive*" w:value="Limited Competitive*"/>
            <w:listItem w:displayText="Targeted*" w:value="Targeted*"/>
            <w:listItem w:displayText="Cooperative Agreement" w:value="Cooperative Agreement"/>
          </w:dropDownList>
        </w:sdtPr>
        <w:sdtEndPr>
          <w:rPr>
            <w:rStyle w:val="Strong"/>
          </w:rPr>
        </w:sdtEndPr>
        <w:sdtContent>
          <w:r w:rsidR="00FB510D">
            <w:rPr>
              <w:rStyle w:val="Strong"/>
            </w:rPr>
            <w:t>Limited Competitive*</w:t>
          </w:r>
        </w:sdtContent>
      </w:sdt>
    </w:p>
    <w:p w14:paraId="5061CCFD" w14:textId="0C06E929" w:rsidR="00890DE7" w:rsidRPr="00CD08CD" w:rsidRDefault="00AB5C07" w:rsidP="00A854C8">
      <w:pPr>
        <w:ind w:left="2340" w:right="-540" w:hanging="1620"/>
        <w:rPr>
          <w:b/>
          <w:bCs/>
          <w:sz w:val="20"/>
          <w:szCs w:val="20"/>
        </w:rPr>
      </w:pPr>
      <w:r w:rsidRPr="00AB5C07">
        <w:rPr>
          <w:b/>
        </w:rPr>
        <w:t>Target Audience</w:t>
      </w:r>
      <w:r>
        <w:rPr>
          <w:b/>
        </w:rPr>
        <w:t xml:space="preserve">: </w:t>
      </w:r>
      <w:sdt>
        <w:sdtPr>
          <w:rPr>
            <w:b/>
          </w:rPr>
          <w:tag w:val="Check box"/>
          <w:id w:val="1776211346"/>
          <w14:checkbox>
            <w14:checked w14:val="0"/>
            <w14:checkedState w14:val="2612" w14:font="MS Gothic"/>
            <w14:uncheckedState w14:val="2610" w14:font="MS Gothic"/>
          </w14:checkbox>
        </w:sdtPr>
        <w:sdtEndPr/>
        <w:sdtContent>
          <w:r w:rsidR="000347C1">
            <w:rPr>
              <w:rFonts w:ascii="MS Gothic" w:eastAsia="MS Gothic" w:hAnsi="MS Gothic" w:hint="eastAsia"/>
              <w:b/>
            </w:rPr>
            <w:t>☐</w:t>
          </w:r>
        </w:sdtContent>
      </w:sdt>
      <w:r>
        <w:rPr>
          <w:b/>
        </w:rPr>
        <w:t xml:space="preserve"> </w:t>
      </w:r>
      <w:r w:rsidRPr="00B0014D">
        <w:t xml:space="preserve">Local Education Agency (LEA), </w:t>
      </w:r>
      <w:r w:rsidR="00493D2D">
        <w:br/>
      </w:r>
      <w:sdt>
        <w:sdtPr>
          <w:tag w:val="Check box"/>
          <w:id w:val="-187533144"/>
          <w14:checkbox>
            <w14:checked w14:val="0"/>
            <w14:checkedState w14:val="2612" w14:font="MS Gothic"/>
            <w14:uncheckedState w14:val="2610" w14:font="MS Gothic"/>
          </w14:checkbox>
        </w:sdtPr>
        <w:sdtEndPr/>
        <w:sdtContent>
          <w:r w:rsidRPr="00DE0A8E">
            <w:rPr>
              <w:rFonts w:ascii="MS Gothic" w:eastAsia="MS Gothic" w:hAnsi="MS Gothic" w:hint="eastAsia"/>
              <w:b/>
            </w:rPr>
            <w:t>☐</w:t>
          </w:r>
        </w:sdtContent>
      </w:sdt>
      <w:r>
        <w:t xml:space="preserve"> </w:t>
      </w:r>
      <w:r w:rsidRPr="00B0014D">
        <w:t>Community-Based</w:t>
      </w:r>
      <w:r>
        <w:t xml:space="preserve"> </w:t>
      </w:r>
      <w:r w:rsidRPr="00B0014D">
        <w:t>Nonprofit</w:t>
      </w:r>
      <w:r w:rsidR="000347C1">
        <w:t xml:space="preserve"> </w:t>
      </w:r>
      <w:r w:rsidRPr="00B0014D">
        <w:t xml:space="preserve">Organization (CBO), or </w:t>
      </w:r>
      <w:r w:rsidR="001855AA">
        <w:br/>
      </w:r>
      <w:sdt>
        <w:sdtPr>
          <w:id w:val="-859961638"/>
          <w14:checkbox>
            <w14:checked w14:val="0"/>
            <w14:checkedState w14:val="2612" w14:font="MS Gothic"/>
            <w14:uncheckedState w14:val="2610" w14:font="MS Gothic"/>
          </w14:checkbox>
        </w:sdtPr>
        <w:sdtEndPr/>
        <w:sdtContent>
          <w:r w:rsidRPr="00DE0A8E">
            <w:rPr>
              <w:rFonts w:ascii="MS Gothic" w:eastAsia="MS Gothic" w:hAnsi="MS Gothic" w:hint="eastAsia"/>
              <w:b/>
            </w:rPr>
            <w:t>☐</w:t>
          </w:r>
        </w:sdtContent>
      </w:sdt>
      <w:r>
        <w:t xml:space="preserve"> </w:t>
      </w:r>
      <w:r w:rsidRPr="00B0014D">
        <w:t>Institutes of Higher Education</w:t>
      </w:r>
      <w:r w:rsidR="00FA6927">
        <w:t xml:space="preserve"> </w:t>
      </w:r>
      <w:r w:rsidR="001C285B">
        <w:t>(IHE)</w:t>
      </w:r>
      <w:r w:rsidR="00FA6927">
        <w:br/>
      </w:r>
      <w:sdt>
        <w:sdtPr>
          <w:rPr>
            <w:b/>
          </w:rPr>
          <w:id w:val="1356378500"/>
          <w14:checkbox>
            <w14:checked w14:val="1"/>
            <w14:checkedState w14:val="2612" w14:font="MS Gothic"/>
            <w14:uncheckedState w14:val="2610" w14:font="MS Gothic"/>
          </w14:checkbox>
        </w:sdtPr>
        <w:sdtEndPr/>
        <w:sdtContent>
          <w:r w:rsidR="00B16101">
            <w:rPr>
              <w:rFonts w:ascii="MS Gothic" w:eastAsia="MS Gothic" w:hAnsi="MS Gothic" w:hint="eastAsia"/>
              <w:b/>
            </w:rPr>
            <w:t>☒</w:t>
          </w:r>
        </w:sdtContent>
      </w:sdt>
      <w:r w:rsidR="00FA6927">
        <w:rPr>
          <w:b/>
        </w:rPr>
        <w:t xml:space="preserve"> </w:t>
      </w:r>
      <w:r w:rsidR="00FA6927" w:rsidRPr="00FA6927">
        <w:t>Other*:</w:t>
      </w:r>
      <w:r w:rsidR="00FA6927">
        <w:rPr>
          <w:b/>
        </w:rPr>
        <w:t xml:space="preserve"> </w:t>
      </w:r>
      <w:r w:rsidR="00B16101" w:rsidRPr="00CD08CD">
        <w:rPr>
          <w:b/>
          <w:sz w:val="20"/>
          <w:szCs w:val="20"/>
        </w:rPr>
        <w:t xml:space="preserve">County Special Services </w:t>
      </w:r>
      <w:r w:rsidR="18EC6F9D" w:rsidRPr="00CD08CD">
        <w:rPr>
          <w:b/>
          <w:bCs/>
          <w:sz w:val="20"/>
          <w:szCs w:val="20"/>
        </w:rPr>
        <w:t xml:space="preserve">School </w:t>
      </w:r>
      <w:r w:rsidR="00B16101" w:rsidRPr="00CD08CD">
        <w:rPr>
          <w:b/>
          <w:sz w:val="20"/>
          <w:szCs w:val="20"/>
        </w:rPr>
        <w:t>Districts</w:t>
      </w:r>
      <w:r w:rsidR="00A97CFC" w:rsidRPr="00CD08CD">
        <w:rPr>
          <w:b/>
          <w:sz w:val="20"/>
          <w:szCs w:val="20"/>
        </w:rPr>
        <w:t xml:space="preserve"> that </w:t>
      </w:r>
      <w:r w:rsidR="002B6B42" w:rsidRPr="00CD08CD">
        <w:rPr>
          <w:b/>
          <w:sz w:val="20"/>
          <w:szCs w:val="20"/>
        </w:rPr>
        <w:t xml:space="preserve">have </w:t>
      </w:r>
      <w:r w:rsidR="002B6B42" w:rsidRPr="00CD08CD">
        <w:rPr>
          <w:rFonts w:eastAsia="Calibri" w:cs="Calibri"/>
          <w:b/>
          <w:bCs/>
          <w:sz w:val="20"/>
          <w:szCs w:val="20"/>
        </w:rPr>
        <w:t>students with disabilities enrolled</w:t>
      </w:r>
    </w:p>
    <w:tbl>
      <w:tblPr>
        <w:tblW w:w="0" w:type="auto"/>
        <w:jc w:val="center"/>
        <w:tblLayout w:type="fixed"/>
        <w:tblLook w:val="04A0" w:firstRow="1" w:lastRow="0" w:firstColumn="1" w:lastColumn="0" w:noHBand="0" w:noVBand="1"/>
      </w:tblPr>
      <w:tblGrid>
        <w:gridCol w:w="890"/>
        <w:gridCol w:w="4690"/>
        <w:gridCol w:w="1335"/>
      </w:tblGrid>
      <w:tr w:rsidR="00C11DD6" w14:paraId="6D6FB3AA" w14:textId="77777777" w:rsidTr="00CD08CD">
        <w:trPr>
          <w:trHeight w:val="900"/>
          <w:jc w:val="center"/>
        </w:trPr>
        <w:tc>
          <w:tcPr>
            <w:tcW w:w="8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DD7BE04" w14:textId="571F770D" w:rsidR="00C11DD6" w:rsidRDefault="00C11DD6" w:rsidP="00CD08CD">
            <w:pPr>
              <w:spacing w:before="0" w:after="0"/>
              <w:rPr>
                <w:rFonts w:eastAsia="Calibri" w:cs="Calibri"/>
                <w:szCs w:val="22"/>
              </w:rPr>
            </w:pPr>
            <w:r w:rsidRPr="48BDE819">
              <w:rPr>
                <w:rFonts w:eastAsia="Calibri" w:cs="Calibri"/>
                <w:szCs w:val="22"/>
              </w:rPr>
              <w:t>LEA ID</w:t>
            </w:r>
          </w:p>
        </w:tc>
        <w:tc>
          <w:tcPr>
            <w:tcW w:w="46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CFD00C9" w14:textId="77BC19ED" w:rsidR="00C11DD6" w:rsidRDefault="00C11DD6" w:rsidP="00CD08CD">
            <w:pPr>
              <w:spacing w:before="0" w:after="0"/>
              <w:rPr>
                <w:rFonts w:eastAsia="Calibri" w:cs="Calibri"/>
                <w:szCs w:val="22"/>
              </w:rPr>
            </w:pPr>
            <w:r w:rsidRPr="48BDE819">
              <w:rPr>
                <w:rFonts w:eastAsia="Calibri" w:cs="Calibri"/>
                <w:szCs w:val="22"/>
              </w:rPr>
              <w:t>District Name</w:t>
            </w:r>
          </w:p>
        </w:tc>
        <w:tc>
          <w:tcPr>
            <w:tcW w:w="1335" w:type="dxa"/>
            <w:tcBorders>
              <w:top w:val="single" w:sz="8" w:space="0" w:color="auto"/>
              <w:left w:val="single" w:sz="8" w:space="0" w:color="auto"/>
              <w:bottom w:val="single" w:sz="8" w:space="0" w:color="auto"/>
              <w:right w:val="single" w:sz="8" w:space="0" w:color="auto"/>
            </w:tcBorders>
            <w:shd w:val="clear" w:color="auto" w:fill="C6E0B4"/>
            <w:tcMar>
              <w:left w:w="108" w:type="dxa"/>
              <w:right w:w="108" w:type="dxa"/>
            </w:tcMar>
            <w:vAlign w:val="bottom"/>
          </w:tcPr>
          <w:p w14:paraId="550EDB30" w14:textId="06A7563D" w:rsidR="00C11DD6" w:rsidRDefault="00C11DD6" w:rsidP="00CD08CD">
            <w:pPr>
              <w:spacing w:before="0" w:after="0"/>
              <w:jc w:val="center"/>
              <w:rPr>
                <w:rFonts w:eastAsia="Calibri" w:cs="Calibri"/>
                <w:color w:val="000000" w:themeColor="text1"/>
                <w:szCs w:val="22"/>
              </w:rPr>
            </w:pPr>
            <w:r w:rsidRPr="48BDE819">
              <w:rPr>
                <w:rFonts w:eastAsia="Calibri" w:cs="Calibri"/>
                <w:color w:val="000000" w:themeColor="text1"/>
                <w:szCs w:val="22"/>
              </w:rPr>
              <w:t>Total Special Education Enrollment</w:t>
            </w:r>
          </w:p>
        </w:tc>
      </w:tr>
      <w:tr w:rsidR="00C11DD6" w14:paraId="71898C50" w14:textId="77777777" w:rsidTr="00CD08CD">
        <w:trPr>
          <w:trHeight w:val="300"/>
          <w:jc w:val="center"/>
        </w:trPr>
        <w:tc>
          <w:tcPr>
            <w:tcW w:w="8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14AC010" w14:textId="1AEC64A1" w:rsidR="00C11DD6" w:rsidRDefault="00C11DD6" w:rsidP="00CD08CD">
            <w:pPr>
              <w:spacing w:before="0" w:after="0"/>
              <w:rPr>
                <w:rFonts w:eastAsia="Calibri" w:cs="Calibri"/>
                <w:szCs w:val="22"/>
              </w:rPr>
            </w:pPr>
            <w:r w:rsidRPr="48BDE819">
              <w:rPr>
                <w:rFonts w:eastAsia="Calibri" w:cs="Calibri"/>
                <w:szCs w:val="22"/>
              </w:rPr>
              <w:t>0125</w:t>
            </w:r>
          </w:p>
        </w:tc>
        <w:tc>
          <w:tcPr>
            <w:tcW w:w="46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4C70D48" w14:textId="372859F3" w:rsidR="00C11DD6" w:rsidRDefault="00C11DD6" w:rsidP="00CD08CD">
            <w:pPr>
              <w:spacing w:before="0" w:after="0"/>
              <w:rPr>
                <w:rFonts w:eastAsia="Calibri" w:cs="Calibri"/>
                <w:szCs w:val="22"/>
              </w:rPr>
            </w:pPr>
            <w:r w:rsidRPr="48BDE819">
              <w:rPr>
                <w:rFonts w:eastAsia="Calibri" w:cs="Calibri"/>
                <w:szCs w:val="22"/>
              </w:rPr>
              <w:t>Atlantic County Special Services School District</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1F3D54C" w14:textId="531F8F2A" w:rsidR="00C11DD6" w:rsidRDefault="00C11DD6" w:rsidP="00CD08CD">
            <w:pPr>
              <w:spacing w:before="0" w:after="0"/>
              <w:jc w:val="center"/>
              <w:rPr>
                <w:rFonts w:eastAsia="Calibri" w:cs="Calibri"/>
                <w:szCs w:val="22"/>
              </w:rPr>
            </w:pPr>
            <w:r w:rsidRPr="48BDE819">
              <w:rPr>
                <w:rFonts w:eastAsia="Calibri" w:cs="Calibri"/>
                <w:szCs w:val="22"/>
              </w:rPr>
              <w:t>285</w:t>
            </w:r>
          </w:p>
        </w:tc>
      </w:tr>
      <w:tr w:rsidR="00C11DD6" w14:paraId="0F447A28" w14:textId="77777777" w:rsidTr="00CD08CD">
        <w:trPr>
          <w:trHeight w:val="300"/>
          <w:jc w:val="center"/>
        </w:trPr>
        <w:tc>
          <w:tcPr>
            <w:tcW w:w="8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4DCCFE0" w14:textId="4E9C73EF" w:rsidR="00C11DD6" w:rsidRDefault="00C11DD6" w:rsidP="00CD08CD">
            <w:pPr>
              <w:spacing w:before="0" w:after="0"/>
              <w:rPr>
                <w:rFonts w:eastAsia="Calibri" w:cs="Calibri"/>
                <w:szCs w:val="22"/>
              </w:rPr>
            </w:pPr>
            <w:r w:rsidRPr="48BDE819">
              <w:rPr>
                <w:rFonts w:eastAsia="Calibri" w:cs="Calibri"/>
                <w:szCs w:val="22"/>
              </w:rPr>
              <w:t>0285</w:t>
            </w:r>
          </w:p>
        </w:tc>
        <w:tc>
          <w:tcPr>
            <w:tcW w:w="46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E7D636E" w14:textId="2B5F8481" w:rsidR="00C11DD6" w:rsidRDefault="00C11DD6" w:rsidP="00CD08CD">
            <w:pPr>
              <w:spacing w:before="0" w:after="0"/>
              <w:rPr>
                <w:rFonts w:eastAsia="Calibri" w:cs="Calibri"/>
                <w:szCs w:val="22"/>
              </w:rPr>
            </w:pPr>
            <w:r w:rsidRPr="48BDE819">
              <w:rPr>
                <w:rFonts w:eastAsia="Calibri" w:cs="Calibri"/>
                <w:szCs w:val="22"/>
              </w:rPr>
              <w:t>Bergen County Special Services School District</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3D9A55D" w14:textId="1A66F12A" w:rsidR="00C11DD6" w:rsidRDefault="00C11DD6" w:rsidP="00CD08CD">
            <w:pPr>
              <w:spacing w:before="0" w:after="0"/>
              <w:jc w:val="center"/>
              <w:rPr>
                <w:rFonts w:eastAsia="Calibri" w:cs="Calibri"/>
                <w:szCs w:val="22"/>
              </w:rPr>
            </w:pPr>
            <w:r w:rsidRPr="48BDE819">
              <w:rPr>
                <w:rFonts w:eastAsia="Calibri" w:cs="Calibri"/>
                <w:szCs w:val="22"/>
              </w:rPr>
              <w:t>648</w:t>
            </w:r>
          </w:p>
        </w:tc>
      </w:tr>
      <w:tr w:rsidR="00C11DD6" w14:paraId="635B003B" w14:textId="77777777" w:rsidTr="00CD08CD">
        <w:trPr>
          <w:trHeight w:val="300"/>
          <w:jc w:val="center"/>
        </w:trPr>
        <w:tc>
          <w:tcPr>
            <w:tcW w:w="8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FE212A4" w14:textId="0EBC782A" w:rsidR="00C11DD6" w:rsidRDefault="00C11DD6" w:rsidP="00CD08CD">
            <w:pPr>
              <w:spacing w:before="0" w:after="0"/>
              <w:rPr>
                <w:rFonts w:eastAsia="Calibri" w:cs="Calibri"/>
                <w:szCs w:val="22"/>
              </w:rPr>
            </w:pPr>
            <w:r w:rsidRPr="48BDE819">
              <w:rPr>
                <w:rFonts w:eastAsia="Calibri" w:cs="Calibri"/>
                <w:szCs w:val="22"/>
              </w:rPr>
              <w:t>0605</w:t>
            </w:r>
          </w:p>
        </w:tc>
        <w:tc>
          <w:tcPr>
            <w:tcW w:w="46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1FBDA71" w14:textId="13B66789" w:rsidR="00C11DD6" w:rsidRDefault="00C11DD6" w:rsidP="00CD08CD">
            <w:pPr>
              <w:spacing w:before="0" w:after="0"/>
              <w:rPr>
                <w:rFonts w:eastAsia="Calibri" w:cs="Calibri"/>
                <w:szCs w:val="22"/>
              </w:rPr>
            </w:pPr>
            <w:r w:rsidRPr="48BDE819">
              <w:rPr>
                <w:rFonts w:eastAsia="Calibri" w:cs="Calibri"/>
                <w:szCs w:val="22"/>
              </w:rPr>
              <w:t>Burlington County Special Services School District</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62AAEBC" w14:textId="4CDF8EA0" w:rsidR="00C11DD6" w:rsidRDefault="00C11DD6" w:rsidP="00CD08CD">
            <w:pPr>
              <w:spacing w:before="0" w:after="0"/>
              <w:jc w:val="center"/>
              <w:rPr>
                <w:rFonts w:eastAsia="Calibri" w:cs="Calibri"/>
                <w:szCs w:val="22"/>
              </w:rPr>
            </w:pPr>
            <w:r w:rsidRPr="48BDE819">
              <w:rPr>
                <w:rFonts w:eastAsia="Calibri" w:cs="Calibri"/>
                <w:szCs w:val="22"/>
              </w:rPr>
              <w:t>462</w:t>
            </w:r>
          </w:p>
        </w:tc>
      </w:tr>
      <w:tr w:rsidR="00C11DD6" w14:paraId="449E0C51" w14:textId="77777777" w:rsidTr="00CD08CD">
        <w:trPr>
          <w:trHeight w:val="300"/>
          <w:jc w:val="center"/>
        </w:trPr>
        <w:tc>
          <w:tcPr>
            <w:tcW w:w="8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1018921" w14:textId="42C30365" w:rsidR="00C11DD6" w:rsidRDefault="00C11DD6" w:rsidP="00CD08CD">
            <w:pPr>
              <w:spacing w:before="0" w:after="0"/>
              <w:rPr>
                <w:rFonts w:eastAsia="Calibri" w:cs="Calibri"/>
                <w:szCs w:val="22"/>
              </w:rPr>
            </w:pPr>
            <w:r w:rsidRPr="48BDE819">
              <w:rPr>
                <w:rFonts w:eastAsia="Calibri" w:cs="Calibri"/>
                <w:szCs w:val="22"/>
              </w:rPr>
              <w:t>0715</w:t>
            </w:r>
          </w:p>
        </w:tc>
        <w:tc>
          <w:tcPr>
            <w:tcW w:w="46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4371183" w14:textId="2C8FAFD8" w:rsidR="00C11DD6" w:rsidRDefault="00C11DD6" w:rsidP="00CD08CD">
            <w:pPr>
              <w:spacing w:before="0" w:after="0"/>
              <w:rPr>
                <w:rFonts w:eastAsia="Calibri" w:cs="Calibri"/>
                <w:szCs w:val="22"/>
              </w:rPr>
            </w:pPr>
            <w:r w:rsidRPr="48BDE819">
              <w:rPr>
                <w:rFonts w:eastAsia="Calibri" w:cs="Calibri"/>
                <w:szCs w:val="22"/>
              </w:rPr>
              <w:t>Cape May County Special Services School District</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0BA9467" w14:textId="414D68FC" w:rsidR="00C11DD6" w:rsidRDefault="00C11DD6" w:rsidP="00CD08CD">
            <w:pPr>
              <w:spacing w:before="0" w:after="0"/>
              <w:jc w:val="center"/>
              <w:rPr>
                <w:rFonts w:eastAsia="Calibri" w:cs="Calibri"/>
                <w:szCs w:val="22"/>
              </w:rPr>
            </w:pPr>
            <w:r w:rsidRPr="48BDE819">
              <w:rPr>
                <w:rFonts w:eastAsia="Calibri" w:cs="Calibri"/>
                <w:szCs w:val="22"/>
              </w:rPr>
              <w:t>220</w:t>
            </w:r>
          </w:p>
        </w:tc>
      </w:tr>
      <w:tr w:rsidR="00C11DD6" w14:paraId="2736D102" w14:textId="77777777" w:rsidTr="00CD08CD">
        <w:trPr>
          <w:trHeight w:val="300"/>
          <w:jc w:val="center"/>
        </w:trPr>
        <w:tc>
          <w:tcPr>
            <w:tcW w:w="8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1D91DA7F" w14:textId="26558953" w:rsidR="00C11DD6" w:rsidRDefault="00C11DD6" w:rsidP="00CD08CD">
            <w:pPr>
              <w:spacing w:before="0" w:after="0"/>
              <w:rPr>
                <w:rFonts w:eastAsia="Calibri" w:cs="Calibri"/>
                <w:szCs w:val="22"/>
              </w:rPr>
            </w:pPr>
            <w:r w:rsidRPr="48BDE819">
              <w:rPr>
                <w:rFonts w:eastAsia="Calibri" w:cs="Calibri"/>
                <w:szCs w:val="22"/>
              </w:rPr>
              <w:t>1774</w:t>
            </w:r>
          </w:p>
        </w:tc>
        <w:tc>
          <w:tcPr>
            <w:tcW w:w="46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944699C" w14:textId="2E31ADAC" w:rsidR="00C11DD6" w:rsidRDefault="00C11DD6" w:rsidP="00CD08CD">
            <w:pPr>
              <w:spacing w:before="0" w:after="0"/>
              <w:rPr>
                <w:rFonts w:eastAsia="Calibri" w:cs="Calibri"/>
                <w:szCs w:val="22"/>
              </w:rPr>
            </w:pPr>
            <w:r w:rsidRPr="48BDE819">
              <w:rPr>
                <w:rFonts w:eastAsia="Calibri" w:cs="Calibri"/>
                <w:szCs w:val="22"/>
              </w:rPr>
              <w:t>Gloucester County Special Services School District</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7E57426" w14:textId="7A314074" w:rsidR="00C11DD6" w:rsidRDefault="00C11DD6" w:rsidP="00CD08CD">
            <w:pPr>
              <w:spacing w:before="0" w:after="0"/>
              <w:jc w:val="center"/>
              <w:rPr>
                <w:rFonts w:eastAsia="Calibri" w:cs="Calibri"/>
                <w:szCs w:val="22"/>
              </w:rPr>
            </w:pPr>
            <w:r w:rsidRPr="48BDE819">
              <w:rPr>
                <w:rFonts w:eastAsia="Calibri" w:cs="Calibri"/>
                <w:szCs w:val="22"/>
              </w:rPr>
              <w:t>516</w:t>
            </w:r>
          </w:p>
        </w:tc>
      </w:tr>
      <w:tr w:rsidR="00C11DD6" w14:paraId="33519300" w14:textId="77777777" w:rsidTr="00CD08CD">
        <w:trPr>
          <w:trHeight w:val="300"/>
          <w:jc w:val="center"/>
        </w:trPr>
        <w:tc>
          <w:tcPr>
            <w:tcW w:w="8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688A7B9" w14:textId="70E01026" w:rsidR="00C11DD6" w:rsidRDefault="00C11DD6" w:rsidP="00CD08CD">
            <w:pPr>
              <w:spacing w:before="0" w:after="0"/>
              <w:rPr>
                <w:rFonts w:eastAsia="Calibri" w:cs="Calibri"/>
                <w:szCs w:val="22"/>
              </w:rPr>
            </w:pPr>
            <w:r w:rsidRPr="48BDE819">
              <w:rPr>
                <w:rFonts w:eastAsia="Calibri" w:cs="Calibri"/>
                <w:szCs w:val="22"/>
              </w:rPr>
              <w:t>3103</w:t>
            </w:r>
          </w:p>
        </w:tc>
        <w:tc>
          <w:tcPr>
            <w:tcW w:w="46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40A42775" w14:textId="270DAD88" w:rsidR="00C11DD6" w:rsidRDefault="00C11DD6" w:rsidP="00CD08CD">
            <w:pPr>
              <w:spacing w:before="0" w:after="0"/>
              <w:rPr>
                <w:rFonts w:eastAsia="Calibri" w:cs="Calibri"/>
                <w:szCs w:val="22"/>
              </w:rPr>
            </w:pPr>
            <w:r w:rsidRPr="48BDE819">
              <w:rPr>
                <w:rFonts w:eastAsia="Calibri" w:cs="Calibri"/>
                <w:szCs w:val="22"/>
              </w:rPr>
              <w:t>Mercer County Special Services School District</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03769A3" w14:textId="401A7FDF" w:rsidR="00C11DD6" w:rsidRDefault="00C11DD6" w:rsidP="00CD08CD">
            <w:pPr>
              <w:spacing w:before="0" w:after="0"/>
              <w:jc w:val="center"/>
              <w:rPr>
                <w:rFonts w:eastAsia="Calibri" w:cs="Calibri"/>
                <w:szCs w:val="22"/>
              </w:rPr>
            </w:pPr>
            <w:r w:rsidRPr="48BDE819">
              <w:rPr>
                <w:rFonts w:eastAsia="Calibri" w:cs="Calibri"/>
                <w:szCs w:val="22"/>
              </w:rPr>
              <w:t>466</w:t>
            </w:r>
          </w:p>
        </w:tc>
      </w:tr>
      <w:tr w:rsidR="00C11DD6" w14:paraId="0A66E5DE" w14:textId="77777777" w:rsidTr="00CD08CD">
        <w:trPr>
          <w:trHeight w:val="300"/>
          <w:jc w:val="center"/>
        </w:trPr>
        <w:tc>
          <w:tcPr>
            <w:tcW w:w="8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2FC62594" w14:textId="11A236C7" w:rsidR="00C11DD6" w:rsidRDefault="00C11DD6" w:rsidP="00CD08CD">
            <w:pPr>
              <w:spacing w:before="0" w:after="0"/>
              <w:rPr>
                <w:rFonts w:eastAsia="Calibri" w:cs="Calibri"/>
                <w:szCs w:val="22"/>
              </w:rPr>
            </w:pPr>
            <w:r w:rsidRPr="48BDE819">
              <w:rPr>
                <w:rFonts w:eastAsia="Calibri" w:cs="Calibri"/>
                <w:szCs w:val="22"/>
              </w:rPr>
              <w:t>4635</w:t>
            </w:r>
          </w:p>
        </w:tc>
        <w:tc>
          <w:tcPr>
            <w:tcW w:w="46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0C07AB2E" w14:textId="7D144A6C" w:rsidR="00C11DD6" w:rsidRDefault="00C11DD6" w:rsidP="00CD08CD">
            <w:pPr>
              <w:spacing w:before="0" w:after="0"/>
              <w:rPr>
                <w:rFonts w:eastAsia="Calibri" w:cs="Calibri"/>
                <w:szCs w:val="22"/>
              </w:rPr>
            </w:pPr>
            <w:r w:rsidRPr="48BDE819">
              <w:rPr>
                <w:rFonts w:eastAsia="Calibri" w:cs="Calibri"/>
                <w:szCs w:val="22"/>
              </w:rPr>
              <w:t>Salem County Special Services School District</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3FC31F52" w14:textId="61F586A5" w:rsidR="00C11DD6" w:rsidRDefault="00C11DD6" w:rsidP="00CD08CD">
            <w:pPr>
              <w:spacing w:before="0" w:after="0"/>
              <w:jc w:val="center"/>
              <w:rPr>
                <w:rFonts w:eastAsia="Calibri" w:cs="Calibri"/>
                <w:szCs w:val="22"/>
              </w:rPr>
            </w:pPr>
            <w:r w:rsidRPr="48BDE819">
              <w:rPr>
                <w:rFonts w:eastAsia="Calibri" w:cs="Calibri"/>
                <w:szCs w:val="22"/>
              </w:rPr>
              <w:t>152</w:t>
            </w:r>
          </w:p>
        </w:tc>
      </w:tr>
      <w:tr w:rsidR="00C11DD6" w14:paraId="79F7A481" w14:textId="77777777" w:rsidTr="00CD08CD">
        <w:trPr>
          <w:trHeight w:val="300"/>
          <w:jc w:val="center"/>
        </w:trPr>
        <w:tc>
          <w:tcPr>
            <w:tcW w:w="8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74F5D1B3" w14:textId="6A553876" w:rsidR="00C11DD6" w:rsidRDefault="00C11DD6" w:rsidP="00CD08CD">
            <w:pPr>
              <w:spacing w:before="0" w:after="0"/>
              <w:rPr>
                <w:rFonts w:eastAsia="Calibri" w:cs="Calibri"/>
                <w:szCs w:val="22"/>
              </w:rPr>
            </w:pPr>
            <w:r w:rsidRPr="48BDE819">
              <w:rPr>
                <w:rFonts w:eastAsia="Calibri" w:cs="Calibri"/>
                <w:szCs w:val="22"/>
              </w:rPr>
              <w:t>5450</w:t>
            </w:r>
          </w:p>
        </w:tc>
        <w:tc>
          <w:tcPr>
            <w:tcW w:w="4690"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685C658D" w14:textId="2286D5B6" w:rsidR="00C11DD6" w:rsidRDefault="00C11DD6" w:rsidP="00CD08CD">
            <w:pPr>
              <w:spacing w:before="0" w:after="0"/>
              <w:rPr>
                <w:rFonts w:eastAsia="Calibri" w:cs="Calibri"/>
                <w:szCs w:val="22"/>
              </w:rPr>
            </w:pPr>
            <w:r w:rsidRPr="48BDE819">
              <w:rPr>
                <w:rFonts w:eastAsia="Calibri" w:cs="Calibri"/>
                <w:szCs w:val="22"/>
              </w:rPr>
              <w:t>Warren County Special Services School District</w:t>
            </w:r>
          </w:p>
        </w:tc>
        <w:tc>
          <w:tcPr>
            <w:tcW w:w="1335" w:type="dxa"/>
            <w:tcBorders>
              <w:top w:val="single" w:sz="8" w:space="0" w:color="auto"/>
              <w:left w:val="single" w:sz="8" w:space="0" w:color="auto"/>
              <w:bottom w:val="single" w:sz="8" w:space="0" w:color="auto"/>
              <w:right w:val="single" w:sz="8" w:space="0" w:color="auto"/>
            </w:tcBorders>
            <w:tcMar>
              <w:left w:w="108" w:type="dxa"/>
              <w:right w:w="108" w:type="dxa"/>
            </w:tcMar>
            <w:vAlign w:val="bottom"/>
          </w:tcPr>
          <w:p w14:paraId="5059CA11" w14:textId="76AC5204" w:rsidR="00C11DD6" w:rsidRDefault="00C11DD6" w:rsidP="00CD08CD">
            <w:pPr>
              <w:spacing w:before="0" w:after="0"/>
              <w:jc w:val="center"/>
              <w:rPr>
                <w:rFonts w:eastAsia="Calibri" w:cs="Calibri"/>
                <w:szCs w:val="22"/>
              </w:rPr>
            </w:pPr>
            <w:r w:rsidRPr="48BDE819">
              <w:rPr>
                <w:rFonts w:eastAsia="Calibri" w:cs="Calibri"/>
                <w:szCs w:val="22"/>
              </w:rPr>
              <w:t>0</w:t>
            </w:r>
          </w:p>
        </w:tc>
      </w:tr>
    </w:tbl>
    <w:p w14:paraId="1A66C3A6" w14:textId="46FADEBB" w:rsidR="48BDE819" w:rsidRDefault="48BDE819"/>
    <w:p w14:paraId="5763298A" w14:textId="2A300233" w:rsidR="00310B0C" w:rsidRPr="00B0014D" w:rsidRDefault="00310B0C" w:rsidP="00C1762F">
      <w:pPr>
        <w:pStyle w:val="Heading2"/>
      </w:pPr>
      <w:bookmarkStart w:id="4" w:name="_Toc121213778"/>
      <w:bookmarkEnd w:id="3"/>
      <w:r w:rsidRPr="00B0014D">
        <w:t>Federal Compliance Requirements - Unique Entity identifier (UEI) Registrations</w:t>
      </w:r>
      <w:bookmarkEnd w:id="4"/>
    </w:p>
    <w:p w14:paraId="123D8AA6" w14:textId="3A110DB1" w:rsidR="00310B0C" w:rsidRPr="00B0014D" w:rsidRDefault="00310B0C" w:rsidP="007103F0">
      <w:pPr>
        <w:ind w:left="720" w:right="-90"/>
      </w:pPr>
      <w:r w:rsidRPr="00B0014D">
        <w:t xml:space="preserve">In accordance with the Federal Fiscal Accountability Transparency Act (FFATA), all grant recipients must have a valid </w:t>
      </w:r>
      <w:bookmarkStart w:id="5" w:name="_Hlk95294658"/>
      <w:r w:rsidRPr="00B0014D">
        <w:t>Unique Entity identifier (UEI)</w:t>
      </w:r>
      <w:bookmarkEnd w:id="5"/>
      <w:r w:rsidRPr="00B0014D">
        <w:t xml:space="preserve">. As part of the government-wide initiative, </w:t>
      </w:r>
      <w:r w:rsidR="00304908">
        <w:t>NJDOE</w:t>
      </w:r>
      <w:r w:rsidRPr="00B0014D">
        <w:t xml:space="preserve"> will join other Federal agencies and transition from the use of the Dun and Bradstreet Data Universal Numbering System (DUNS) to the new UEI for all grant </w:t>
      </w:r>
      <w:r w:rsidR="00646E79">
        <w:t>recipients</w:t>
      </w:r>
      <w:r w:rsidRPr="00B0014D">
        <w:t xml:space="preserve"> and applicant organizations. UEIs are the primary </w:t>
      </w:r>
      <w:r w:rsidRPr="00B0014D">
        <w:lastRenderedPageBreak/>
        <w:t xml:space="preserve">means of entity identification for Federal awards and </w:t>
      </w:r>
      <w:r w:rsidR="00DA1428">
        <w:t xml:space="preserve">are </w:t>
      </w:r>
      <w:r w:rsidRPr="00B0014D">
        <w:t>required in accordance with 2 CFR Part 25. The UEI number is administered by the Federal Government in SAM.gov (System for Award Management).</w:t>
      </w:r>
    </w:p>
    <w:p w14:paraId="5DFCAAEA" w14:textId="5EB638F6" w:rsidR="00310B0C" w:rsidRPr="00B0014D" w:rsidRDefault="00310B0C" w:rsidP="00C1762F">
      <w:pPr>
        <w:pStyle w:val="Heading2"/>
      </w:pPr>
      <w:bookmarkStart w:id="6" w:name="_Toc121213779"/>
      <w:r w:rsidRPr="00B0014D">
        <w:t>A</w:t>
      </w:r>
      <w:r w:rsidR="00304908">
        <w:t>ward</w:t>
      </w:r>
      <w:r w:rsidRPr="00B0014D">
        <w:t xml:space="preserve"> Management SAM Application</w:t>
      </w:r>
      <w:bookmarkEnd w:id="6"/>
    </w:p>
    <w:p w14:paraId="06F9A0CA" w14:textId="04FD7026" w:rsidR="00A3717F" w:rsidRDefault="00A3717F" w:rsidP="00A3717F">
      <w:pPr>
        <w:ind w:left="720"/>
        <w:rPr>
          <w:b/>
        </w:rPr>
      </w:pPr>
      <w:r>
        <w:t xml:space="preserve">Prior to applying for a grant application, </w:t>
      </w:r>
      <w:proofErr w:type="gramStart"/>
      <w:r>
        <w:t>a</w:t>
      </w:r>
      <w:r w:rsidR="00A010DD">
        <w:t>n</w:t>
      </w:r>
      <w:proofErr w:type="gramEnd"/>
      <w:r w:rsidR="00A010DD">
        <w:t xml:space="preserve"> </w:t>
      </w:r>
      <w:r>
        <w:t>Local Education Agency (LEA), Community-Based Nonprofit Organization (CBO), or Institute of Higher Education (IHE)</w:t>
      </w:r>
      <w:r w:rsidR="00124AFC">
        <w:t xml:space="preserve"> applicants </w:t>
      </w:r>
      <w:r>
        <w:t xml:space="preserve">must create a profile in the NJDOE EWEG’s AWARD Management SAM application to include the </w:t>
      </w:r>
      <w:r w:rsidR="00124AFC">
        <w:t>applicant’s</w:t>
      </w:r>
      <w:r>
        <w:t xml:space="preserve"> UEI information:</w:t>
      </w:r>
    </w:p>
    <w:p w14:paraId="319A229A" w14:textId="77777777" w:rsidR="00A3717F" w:rsidRDefault="00A3717F" w:rsidP="00A3717F">
      <w:pPr>
        <w:ind w:left="720"/>
        <w:rPr>
          <w:b/>
        </w:rPr>
      </w:pPr>
      <w:r>
        <w:t>Key steps/actions:</w:t>
      </w:r>
    </w:p>
    <w:p w14:paraId="012E30C9" w14:textId="77777777" w:rsidR="00A3717F" w:rsidRDefault="00A3717F" w:rsidP="00005C45">
      <w:pPr>
        <w:pStyle w:val="ListParagraph"/>
        <w:numPr>
          <w:ilvl w:val="3"/>
          <w:numId w:val="31"/>
        </w:numPr>
        <w:ind w:left="1620"/>
      </w:pPr>
      <w:r>
        <w:rPr>
          <w:color w:val="auto"/>
        </w:rPr>
        <w:t>Create and submit the AWARD Management SAM application in EWEG if your entity has applied for or has received other grants from the NJDOE.</w:t>
      </w:r>
    </w:p>
    <w:p w14:paraId="64124364" w14:textId="77777777" w:rsidR="00A3717F" w:rsidRDefault="00A3717F" w:rsidP="00005C45">
      <w:pPr>
        <w:pStyle w:val="ListParagraph"/>
        <w:numPr>
          <w:ilvl w:val="3"/>
          <w:numId w:val="31"/>
        </w:numPr>
        <w:ind w:left="1620"/>
      </w:pPr>
      <w:r>
        <w:rPr>
          <w:color w:val="auto"/>
        </w:rPr>
        <w:t xml:space="preserve">When completing the AWARD Management SAM application, entities must enter an active SAM UEI. </w:t>
      </w:r>
    </w:p>
    <w:p w14:paraId="2BB05242" w14:textId="0A648EA5" w:rsidR="00A3717F" w:rsidRDefault="00A3717F" w:rsidP="00005C45">
      <w:pPr>
        <w:pStyle w:val="ListParagraph"/>
        <w:numPr>
          <w:ilvl w:val="3"/>
          <w:numId w:val="31"/>
        </w:numPr>
        <w:ind w:left="1620"/>
        <w:rPr>
          <w:rStyle w:val="Hyperlink"/>
          <w:rFonts w:eastAsia="SimSun"/>
          <w:color w:val="000000"/>
          <w:u w:val="none"/>
        </w:rPr>
      </w:pPr>
      <w:r>
        <w:rPr>
          <w:color w:val="auto"/>
        </w:rPr>
        <w:t xml:space="preserve">To renew an existing SAM UEI or apply for a SAM UEI, entities must go through </w:t>
      </w:r>
      <w:hyperlink r:id="rId20" w:history="1">
        <w:r w:rsidR="00310B0C" w:rsidRPr="005D5723">
          <w:rPr>
            <w:rStyle w:val="Hyperlink"/>
            <w:rFonts w:asciiTheme="minorHAnsi" w:eastAsia="SimSun" w:hAnsiTheme="minorHAnsi" w:cstheme="minorHAnsi"/>
            <w:color w:val="auto"/>
            <w:szCs w:val="22"/>
          </w:rPr>
          <w:t>www.sam.gov</w:t>
        </w:r>
      </w:hyperlink>
      <w:r w:rsidR="00973888">
        <w:t>.</w:t>
      </w:r>
      <w:r>
        <w:rPr>
          <w:rStyle w:val="Hyperlink"/>
          <w:rFonts w:asciiTheme="minorHAnsi" w:eastAsia="SimSun" w:hAnsiTheme="minorHAnsi" w:cstheme="minorHAnsi"/>
          <w:color w:val="auto"/>
          <w:szCs w:val="22"/>
        </w:rPr>
        <w:t xml:space="preserve"> </w:t>
      </w:r>
    </w:p>
    <w:p w14:paraId="626946E8" w14:textId="78FB608D" w:rsidR="00314253" w:rsidRDefault="00314253" w:rsidP="00314253">
      <w:pPr>
        <w:ind w:left="720"/>
      </w:pPr>
      <w:r>
        <w:t xml:space="preserve">Failure to complete or update the AWARD Management SAM application in EWEG will prevent the applicant to view, create, and submit </w:t>
      </w:r>
      <w:r w:rsidR="00124AFC">
        <w:t xml:space="preserve">grant </w:t>
      </w:r>
      <w:r>
        <w:t>applications in the EWEG system.</w:t>
      </w:r>
    </w:p>
    <w:p w14:paraId="5CE63B8A" w14:textId="1FD431E9" w:rsidR="00310B0C" w:rsidRPr="00441793" w:rsidRDefault="00310B0C" w:rsidP="005D5723">
      <w:pPr>
        <w:ind w:left="720"/>
        <w:rPr>
          <w:u w:val="single"/>
        </w:rPr>
      </w:pPr>
      <w:r w:rsidRPr="00441793">
        <w:rPr>
          <w:u w:val="single"/>
        </w:rPr>
        <w:t>No award will be made to an applicant</w:t>
      </w:r>
      <w:r w:rsidR="00DA1428" w:rsidRPr="00441793">
        <w:rPr>
          <w:u w:val="single"/>
        </w:rPr>
        <w:t>,</w:t>
      </w:r>
      <w:r w:rsidRPr="00441793">
        <w:rPr>
          <w:u w:val="single"/>
        </w:rPr>
        <w:t xml:space="preserve"> not in compliance with</w:t>
      </w:r>
      <w:r w:rsidR="00A010DD">
        <w:rPr>
          <w:u w:val="single"/>
        </w:rPr>
        <w:t xml:space="preserve"> the Federal Funding Accountability and Transparency Act</w:t>
      </w:r>
      <w:r w:rsidRPr="00441793">
        <w:rPr>
          <w:u w:val="single"/>
        </w:rPr>
        <w:t xml:space="preserve"> </w:t>
      </w:r>
      <w:r w:rsidR="00A010DD">
        <w:rPr>
          <w:u w:val="single"/>
        </w:rPr>
        <w:t>(</w:t>
      </w:r>
      <w:commentRangeStart w:id="7"/>
      <w:r w:rsidRPr="00441793">
        <w:rPr>
          <w:u w:val="single"/>
        </w:rPr>
        <w:t>FFATA</w:t>
      </w:r>
      <w:commentRangeEnd w:id="7"/>
      <w:r w:rsidR="00A010DD">
        <w:rPr>
          <w:rStyle w:val="CommentReference"/>
        </w:rPr>
        <w:commentReference w:id="7"/>
      </w:r>
      <w:r w:rsidR="00A010DD">
        <w:rPr>
          <w:u w:val="single"/>
        </w:rPr>
        <w:t>)</w:t>
      </w:r>
      <w:r w:rsidRPr="00441793">
        <w:rPr>
          <w:u w:val="single"/>
        </w:rPr>
        <w:t>.</w:t>
      </w:r>
    </w:p>
    <w:p w14:paraId="0786F8B3" w14:textId="0E70DB71" w:rsidR="00310B0C" w:rsidRPr="00A8472A" w:rsidRDefault="00310B0C" w:rsidP="00C1762F">
      <w:pPr>
        <w:pStyle w:val="Heading2"/>
      </w:pPr>
      <w:bookmarkStart w:id="8" w:name="_Toc96599940"/>
      <w:bookmarkStart w:id="9" w:name="_Toc121213780"/>
      <w:r w:rsidRPr="00B0014D">
        <w:t>Dissemina</w:t>
      </w:r>
      <w:r w:rsidRPr="00A8472A">
        <w:t>tion of This Notice</w:t>
      </w:r>
      <w:bookmarkEnd w:id="8"/>
      <w:bookmarkEnd w:id="9"/>
    </w:p>
    <w:p w14:paraId="5FFF9D27" w14:textId="3EC8E9F3" w:rsidR="00310B0C" w:rsidRPr="00B0014D" w:rsidRDefault="00310B0C" w:rsidP="0094623B">
      <w:pPr>
        <w:ind w:left="720"/>
      </w:pPr>
      <w:r w:rsidRPr="00A8472A">
        <w:t xml:space="preserve">The </w:t>
      </w:r>
      <w:r w:rsidR="00B16101">
        <w:t>Office of Special Education</w:t>
      </w:r>
      <w:r w:rsidR="00D3101B">
        <w:t xml:space="preserve"> </w:t>
      </w:r>
      <w:r w:rsidRPr="00B0014D">
        <w:t xml:space="preserve">will make this notice available to eligible </w:t>
      </w:r>
      <w:r w:rsidRPr="00A8472A">
        <w:t>applicants</w:t>
      </w:r>
      <w:r w:rsidRPr="00B0014D">
        <w:t xml:space="preserve"> listed in section </w:t>
      </w:r>
      <w:r w:rsidR="009432AC">
        <w:t>I</w:t>
      </w:r>
      <w:r w:rsidRPr="00B0014D">
        <w:t>.</w:t>
      </w:r>
      <w:r w:rsidR="009432AC">
        <w:t>1.</w:t>
      </w:r>
      <w:r w:rsidRPr="00B0014D">
        <w:t xml:space="preserve"> based upon the eligibility statement, to the Office of Comprehensive Support Team Leaders</w:t>
      </w:r>
      <w:r w:rsidR="00874950">
        <w:t>,</w:t>
      </w:r>
      <w:r w:rsidRPr="00B0014D">
        <w:t xml:space="preserve"> and to the county superintendents of the counties in which the eligible agencies are located.</w:t>
      </w:r>
    </w:p>
    <w:p w14:paraId="6C3CCEDC" w14:textId="2D4FED99" w:rsidR="00310B0C" w:rsidRPr="00B0014D" w:rsidRDefault="00310B0C" w:rsidP="0094623B">
      <w:pPr>
        <w:ind w:left="720"/>
      </w:pPr>
      <w:r w:rsidRPr="00B0014D">
        <w:t xml:space="preserve">Additional copies of the NGO are also available on the NJDOE’s </w:t>
      </w:r>
      <w:hyperlink r:id="rId25" w:history="1">
        <w:r w:rsidRPr="00B0014D">
          <w:rPr>
            <w:rStyle w:val="Hyperlink"/>
            <w:rFonts w:asciiTheme="minorHAnsi" w:hAnsiTheme="minorHAnsi" w:cstheme="minorHAnsi"/>
            <w:szCs w:val="22"/>
          </w:rPr>
          <w:t>Discretionary Grant</w:t>
        </w:r>
      </w:hyperlink>
      <w:r w:rsidRPr="00B0014D">
        <w:t xml:space="preserve"> </w:t>
      </w:r>
      <w:r w:rsidR="00874950">
        <w:t>website</w:t>
      </w:r>
      <w:r w:rsidRPr="00B0014D">
        <w:t xml:space="preserve"> or by contacting the</w:t>
      </w:r>
      <w:r w:rsidR="00474066">
        <w:t xml:space="preserve"> </w:t>
      </w:r>
      <w:r w:rsidR="00B16101">
        <w:t>Office of Special Education</w:t>
      </w:r>
      <w:r w:rsidRPr="00B0014D">
        <w:t xml:space="preserve"> </w:t>
      </w:r>
      <w:r w:rsidRPr="00B0014D">
        <w:rPr>
          <w:shd w:val="clear" w:color="auto" w:fill="FFFFFF"/>
        </w:rPr>
        <w:t xml:space="preserve"> </w:t>
      </w:r>
      <w:r w:rsidRPr="00B0014D">
        <w:t xml:space="preserve">at the New Jersey Department of Education, </w:t>
      </w:r>
      <w:r w:rsidR="004E5B28">
        <w:t xml:space="preserve">100 </w:t>
      </w:r>
      <w:r w:rsidRPr="00B0014D">
        <w:t xml:space="preserve">River View Plaza, Route 29, P.O. Box 500, Trenton, NJ  08625-0500; telephone </w:t>
      </w:r>
      <w:r w:rsidR="00B16101">
        <w:t>609 376-3834</w:t>
      </w:r>
      <w:r w:rsidR="00474066">
        <w:t xml:space="preserve"> </w:t>
      </w:r>
      <w:r w:rsidRPr="00B0014D">
        <w:t xml:space="preserve">fax </w:t>
      </w:r>
      <w:bookmarkStart w:id="10" w:name="_Toc96599942"/>
      <w:r w:rsidR="00B16101">
        <w:t>609 292-5528</w:t>
      </w:r>
      <w:r w:rsidR="00FB510D">
        <w:t>.</w:t>
      </w:r>
    </w:p>
    <w:p w14:paraId="08A38D8D" w14:textId="7F6F0BDB" w:rsidR="0013614C" w:rsidRDefault="0013614C" w:rsidP="00C1762F">
      <w:pPr>
        <w:pStyle w:val="Heading2"/>
      </w:pPr>
      <w:bookmarkStart w:id="11" w:name="_Toc121213781"/>
      <w:r>
        <w:t>Access to the EWEG Application</w:t>
      </w:r>
      <w:bookmarkEnd w:id="11"/>
    </w:p>
    <w:p w14:paraId="766015C3" w14:textId="776A7E39" w:rsidR="0013614C" w:rsidRPr="00B0014D" w:rsidRDefault="0013614C" w:rsidP="0013614C">
      <w:pPr>
        <w:ind w:left="720"/>
      </w:pPr>
      <w:r w:rsidRPr="00B0014D">
        <w:rPr>
          <w:bCs/>
        </w:rPr>
        <w:t xml:space="preserve">Each eligible applicant must have a </w:t>
      </w:r>
      <w:r w:rsidR="00D0457C">
        <w:rPr>
          <w:bCs/>
        </w:rPr>
        <w:t>login</w:t>
      </w:r>
      <w:r w:rsidRPr="00B0014D">
        <w:rPr>
          <w:bCs/>
        </w:rPr>
        <w:t xml:space="preserve"> ID and password to access the system</w:t>
      </w:r>
      <w:r w:rsidRPr="00B0014D">
        <w:t xml:space="preserve">.  LEA applicants should contact their district’s Web (Homeroom) Administrator, who will complete the registration.  Non-LEA applicants should send an email request for the </w:t>
      </w:r>
      <w:hyperlink r:id="rId26" w:history="1">
        <w:r>
          <w:rPr>
            <w:rStyle w:val="Hyperlink"/>
            <w:rFonts w:asciiTheme="minorHAnsi" w:hAnsiTheme="minorHAnsi" w:cstheme="minorHAnsi"/>
            <w:szCs w:val="22"/>
          </w:rPr>
          <w:t>EWEG Help</w:t>
        </w:r>
      </w:hyperlink>
      <w:r w:rsidRPr="00B0014D">
        <w:t>. Please allow 24-48 hours for the registration to be completed.</w:t>
      </w:r>
    </w:p>
    <w:p w14:paraId="44B973DC" w14:textId="120BD6EC" w:rsidR="0013614C" w:rsidRPr="0013614C" w:rsidRDefault="0013614C" w:rsidP="0013614C">
      <w:pPr>
        <w:ind w:left="720"/>
        <w:rPr>
          <w:color w:val="auto"/>
        </w:rPr>
      </w:pPr>
      <w:r w:rsidRPr="00B0014D">
        <w:rPr>
          <w:bCs/>
        </w:rPr>
        <w:t>The NJDOE advises applicants to plan appropriately</w:t>
      </w:r>
      <w:r w:rsidRPr="00B0014D">
        <w:t xml:space="preserve"> to allow time to address any technical challenges that may occur.  Additionally, applicants should run a consistency check at least 24 hours before the due date to determine any errors that might prevent </w:t>
      </w:r>
      <w:r w:rsidR="008F3890">
        <w:t xml:space="preserve">the </w:t>
      </w:r>
      <w:r w:rsidRPr="00B0014D">
        <w:t xml:space="preserve">submission of the application.  Applicants are advised not to wait until the due date to submit the application online as the EWEG system may be slower than normal due to increased usage.  Running the consistency check does not submit the application.  When the consistency check runs successfully, a submit button will appear.  Once the submit button is clicked, the application may not be edited, additional information may not be submitted, and the application can no longer be accessed or returned.  </w:t>
      </w:r>
      <w:r w:rsidRPr="0063317A">
        <w:rPr>
          <w:rStyle w:val="Strong"/>
        </w:rPr>
        <w:t>Please Note: The submit button in the EWEG system will disappear as of 4:00 PM on the due date</w:t>
      </w:r>
      <w:r w:rsidRPr="00B0014D">
        <w:t>.</w:t>
      </w:r>
      <w:r>
        <w:t xml:space="preserve"> Please refer to the </w:t>
      </w:r>
      <w:hyperlink r:id="rId27" w:history="1">
        <w:r>
          <w:rPr>
            <w:rStyle w:val="Hyperlink"/>
            <w:rFonts w:asciiTheme="minorHAnsi" w:eastAsia="SimSun" w:hAnsiTheme="minorHAnsi" w:cstheme="minorHAnsi"/>
            <w:szCs w:val="22"/>
          </w:rPr>
          <w:t>Pre-Award Manual</w:t>
        </w:r>
      </w:hyperlink>
      <w:r>
        <w:rPr>
          <w:rStyle w:val="Hyperlink"/>
          <w:rFonts w:asciiTheme="minorHAnsi" w:eastAsia="SimSun" w:hAnsiTheme="minorHAnsi" w:cstheme="minorHAnsi"/>
          <w:szCs w:val="22"/>
          <w:u w:val="none"/>
        </w:rPr>
        <w:t xml:space="preserve"> </w:t>
      </w:r>
      <w:r>
        <w:rPr>
          <w:rStyle w:val="Hyperlink"/>
          <w:rFonts w:asciiTheme="minorHAnsi" w:eastAsia="SimSun" w:hAnsiTheme="minorHAnsi" w:cstheme="minorHAnsi"/>
          <w:color w:val="auto"/>
          <w:szCs w:val="22"/>
          <w:u w:val="none"/>
        </w:rPr>
        <w:t>for instructions on how to work in EWEG.</w:t>
      </w:r>
    </w:p>
    <w:p w14:paraId="5F81E50E" w14:textId="061C5989" w:rsidR="0094623B" w:rsidRPr="0094623B" w:rsidRDefault="00310B0C" w:rsidP="00C1762F">
      <w:pPr>
        <w:pStyle w:val="Heading2"/>
      </w:pPr>
      <w:bookmarkStart w:id="12" w:name="_Toc121213782"/>
      <w:r w:rsidRPr="00B0014D">
        <w:t>Application Submission</w:t>
      </w:r>
      <w:bookmarkEnd w:id="10"/>
      <w:bookmarkEnd w:id="12"/>
    </w:p>
    <w:p w14:paraId="7B97B58A" w14:textId="0FFB32B0" w:rsidR="0013614C" w:rsidRDefault="0013614C" w:rsidP="00BC7D15">
      <w:pPr>
        <w:ind w:left="720"/>
      </w:pPr>
      <w:r w:rsidRPr="00310B0C">
        <w:t xml:space="preserve">The Application Control Center (ACC) must receive the completed application through the online EWEG system access through the NJDOE </w:t>
      </w:r>
      <w:hyperlink r:id="rId28" w:history="1">
        <w:r w:rsidRPr="000C3243">
          <w:rPr>
            <w:rStyle w:val="Hyperlink"/>
            <w:rFonts w:asciiTheme="minorHAnsi" w:hAnsiTheme="minorHAnsi" w:cstheme="minorHAnsi"/>
            <w:szCs w:val="22"/>
          </w:rPr>
          <w:t>Homeroom</w:t>
        </w:r>
      </w:hyperlink>
      <w:r w:rsidRPr="00310B0C">
        <w:t xml:space="preserve"> web page </w:t>
      </w:r>
      <w:r w:rsidRPr="0063317A">
        <w:rPr>
          <w:rStyle w:val="Strong"/>
        </w:rPr>
        <w:t>no later than 4:00 P.M. on</w:t>
      </w:r>
      <w:r w:rsidRPr="005474A0">
        <w:rPr>
          <w:b/>
        </w:rPr>
        <w:t xml:space="preserve"> </w:t>
      </w:r>
      <w:sdt>
        <w:sdtPr>
          <w:rPr>
            <w:b/>
            <w:highlight w:val="lightGray"/>
          </w:rPr>
          <w:id w:val="1279142779"/>
          <w:placeholder>
            <w:docPart w:val="2947775EAB984FA1B6F99BE4F89254E0"/>
          </w:placeholder>
          <w:date w:fullDate="2024-03-26T00:00:00Z">
            <w:dateFormat w:val="dddd, MMMM dd, yyyy"/>
            <w:lid w:val="en-US"/>
            <w:storeMappedDataAs w:val="dateTime"/>
            <w:calendar w:val="gregorian"/>
          </w:date>
        </w:sdtPr>
        <w:sdtEndPr/>
        <w:sdtContent>
          <w:r w:rsidR="0066492B">
            <w:rPr>
              <w:b/>
              <w:highlight w:val="lightGray"/>
            </w:rPr>
            <w:t xml:space="preserve">Tuesday, March 26, </w:t>
          </w:r>
          <w:r w:rsidR="0066492B">
            <w:rPr>
              <w:b/>
              <w:highlight w:val="lightGray"/>
            </w:rPr>
            <w:lastRenderedPageBreak/>
            <w:t>2024</w:t>
          </w:r>
        </w:sdtContent>
      </w:sdt>
      <w:r w:rsidRPr="005474A0">
        <w:rPr>
          <w:b/>
        </w:rPr>
        <w:t>.</w:t>
      </w:r>
      <w:r w:rsidRPr="00310B0C">
        <w:t xml:space="preserve">  Without exception, the ACC will not accept, and the Office of Grants Management (OGM) cannot evaluate for funding consideration, an application after this deadline.</w:t>
      </w:r>
    </w:p>
    <w:p w14:paraId="5EF5788B" w14:textId="3F8622F8" w:rsidR="00310B0C" w:rsidRDefault="00310B0C" w:rsidP="00BC7D15">
      <w:pPr>
        <w:ind w:left="720"/>
      </w:pPr>
      <w:r w:rsidRPr="00310B0C">
        <w:t xml:space="preserve">The NJDOE administers discretionary grant programs in strict conformance with procedures designed to ensure accountability and integrity in the use of public funds and, therefore, will not accept late applications. </w:t>
      </w:r>
      <w:bookmarkStart w:id="13" w:name="_Hlk97805666"/>
      <w:r w:rsidRPr="00310B0C">
        <w:t>The responsibility for a timely submission resides with the applicant.</w:t>
      </w:r>
    </w:p>
    <w:bookmarkEnd w:id="13"/>
    <w:p w14:paraId="4824FBF2" w14:textId="5093D1BD" w:rsidR="00310B0C" w:rsidRPr="00304294" w:rsidRDefault="00F24C30" w:rsidP="00BC7D15">
      <w:pPr>
        <w:ind w:left="720"/>
        <w:rPr>
          <w:rStyle w:val="Strong"/>
        </w:rPr>
      </w:pPr>
      <w:r>
        <w:t>Completed</w:t>
      </w:r>
      <w:r w:rsidR="00310B0C" w:rsidRPr="00B0014D">
        <w:t xml:space="preserve"> applications are those that include all elements listed in </w:t>
      </w:r>
      <w:hyperlink w:anchor="_Application_Component_Required" w:history="1">
        <w:r w:rsidR="00310B0C" w:rsidRPr="0013614C">
          <w:rPr>
            <w:rStyle w:val="Hyperlink"/>
          </w:rPr>
          <w:t xml:space="preserve">Section </w:t>
        </w:r>
        <w:r w:rsidR="00324EAA" w:rsidRPr="0013614C">
          <w:rPr>
            <w:rStyle w:val="Hyperlink"/>
          </w:rPr>
          <w:t>II.</w:t>
        </w:r>
        <w:r w:rsidR="003E2445">
          <w:rPr>
            <w:rStyle w:val="Hyperlink"/>
          </w:rPr>
          <w:t>5</w:t>
        </w:r>
        <w:r w:rsidR="00324EAA" w:rsidRPr="0013614C">
          <w:rPr>
            <w:rStyle w:val="Hyperlink"/>
          </w:rPr>
          <w:t>.</w:t>
        </w:r>
      </w:hyperlink>
      <w:r w:rsidR="00310B0C" w:rsidRPr="0053047B">
        <w:t>, Application Component</w:t>
      </w:r>
      <w:r w:rsidR="0013614C">
        <w:t xml:space="preserve"> Required Uploads c</w:t>
      </w:r>
      <w:r w:rsidR="00310B0C" w:rsidRPr="0053047B">
        <w:t>hecklist.  Applications received by the due date and specified time</w:t>
      </w:r>
      <w:r w:rsidR="00310B0C" w:rsidRPr="00B0014D">
        <w:t xml:space="preserve"> will be screened to determine whether they are, in fact, eligible for consideration.  </w:t>
      </w:r>
      <w:r w:rsidR="00304908">
        <w:t>NJDOE</w:t>
      </w:r>
      <w:r w:rsidR="00310B0C" w:rsidRPr="00B0014D">
        <w:t xml:space="preserve"> reserves the right to reject any application</w:t>
      </w:r>
      <w:r w:rsidR="00AB1960">
        <w:t>,</w:t>
      </w:r>
      <w:r w:rsidR="00310B0C" w:rsidRPr="00B0014D">
        <w:t xml:space="preserve"> not in conformance with the requirements of this NGO. </w:t>
      </w:r>
      <w:r w:rsidR="00310B0C" w:rsidRPr="00304294">
        <w:rPr>
          <w:rStyle w:val="Strong"/>
        </w:rPr>
        <w:t>Paper copies of the grant application will not be accepted in lieu of the EWEG application. Applications submitted via FAX</w:t>
      </w:r>
      <w:r w:rsidR="00A010DD">
        <w:rPr>
          <w:rStyle w:val="Strong"/>
        </w:rPr>
        <w:t xml:space="preserve"> or email</w:t>
      </w:r>
      <w:r w:rsidR="00310B0C" w:rsidRPr="00304294">
        <w:rPr>
          <w:rStyle w:val="Strong"/>
        </w:rPr>
        <w:t xml:space="preserve"> will not be accepted under any circumstances.</w:t>
      </w:r>
    </w:p>
    <w:p w14:paraId="4DE23D78" w14:textId="6246676C" w:rsidR="00310B0C" w:rsidRPr="00B0014D" w:rsidRDefault="00310B0C" w:rsidP="00C1762F">
      <w:pPr>
        <w:pStyle w:val="Heading2"/>
      </w:pPr>
      <w:bookmarkStart w:id="14" w:name="_Toc121213783"/>
      <w:r w:rsidRPr="00B0014D">
        <w:t>Application Review Criteria</w:t>
      </w:r>
      <w:bookmarkEnd w:id="14"/>
    </w:p>
    <w:p w14:paraId="0935F60E" w14:textId="0EBCFC8D" w:rsidR="008D75B2" w:rsidRDefault="00BC15ED" w:rsidP="005879B3">
      <w:pPr>
        <w:ind w:left="720"/>
        <w:rPr>
          <w:b/>
        </w:rPr>
      </w:pPr>
      <w:r w:rsidRPr="00BC15ED">
        <w:t>To be considered for funding, all grant application</w:t>
      </w:r>
      <w:r w:rsidR="00143988">
        <w:t>s</w:t>
      </w:r>
      <w:r w:rsidR="00992694">
        <w:t xml:space="preserve"> </w:t>
      </w:r>
      <w:r w:rsidR="00143988" w:rsidRPr="00BC15ED">
        <w:t>complete</w:t>
      </w:r>
      <w:r w:rsidRPr="00BC15ED">
        <w:t xml:space="preserve"> a two-tiered review. </w:t>
      </w:r>
      <w:r w:rsidR="00A346EA" w:rsidRPr="00B0014D">
        <w:t xml:space="preserve">The application will be reviewed and scored by evaluators and the Program Office responsible for administering the program.  </w:t>
      </w:r>
      <w:r w:rsidR="008D75B2" w:rsidRPr="004C0CBA">
        <w:t>The evaluators will use the information provided in the grant application under the Narrative Tabs which include the Need, Project Description, Project Activity Plan, Goals/Objectives – Indicators and Activity Plan, Commitment and Capacity, the Budget Tabs</w:t>
      </w:r>
      <w:r w:rsidR="00C75945">
        <w:t>,</w:t>
      </w:r>
      <w:r w:rsidR="008D75B2" w:rsidRPr="004C0CBA">
        <w:t xml:space="preserve"> and all required documentation noted as part of the NGO in the Upload Tab. In addition to how well the content addresses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8D75B2" w:rsidRPr="004C0CBA">
        <w:t>, the evaluators will also review the NGO application for completeness and accuracy. The total point value for the NGO is 100 points.</w:t>
      </w:r>
      <w:r w:rsidR="00897B8A">
        <w:t xml:space="preserve"> </w:t>
      </w:r>
      <w:r w:rsidR="001B322B">
        <w:t xml:space="preserve"> </w:t>
      </w:r>
    </w:p>
    <w:p w14:paraId="72456748" w14:textId="47C931D9" w:rsidR="004C0CBA" w:rsidRPr="004C0CBA" w:rsidRDefault="00BC15ED" w:rsidP="00C509E1">
      <w:pPr>
        <w:ind w:left="720"/>
      </w:pPr>
      <w:r w:rsidRPr="00BC15ED">
        <w:rPr>
          <w:color w:val="auto"/>
        </w:rPr>
        <w:t>Grant applications must score 70 points or greater and meet the intent of the Notice of Grant Opportunity (NGO)</w:t>
      </w:r>
      <w:r w:rsidR="00E60C04">
        <w:rPr>
          <w:color w:val="auto"/>
        </w:rPr>
        <w:t xml:space="preserve"> before </w:t>
      </w:r>
      <w:r w:rsidR="005B06D5">
        <w:rPr>
          <w:color w:val="auto"/>
        </w:rPr>
        <w:t>the addition of any bonus points</w:t>
      </w:r>
      <w:r w:rsidRPr="00BC15ED">
        <w:rPr>
          <w:color w:val="auto"/>
        </w:rPr>
        <w:t>, as noted in section 1.</w:t>
      </w:r>
      <w:r w:rsidR="006B01CA">
        <w:rPr>
          <w:color w:val="auto"/>
        </w:rPr>
        <w:t>1</w:t>
      </w:r>
      <w:r w:rsidRPr="00BC15ED">
        <w:rPr>
          <w:color w:val="auto"/>
        </w:rPr>
        <w:t xml:space="preserve"> Eligibility to Apply in the NGO</w:t>
      </w:r>
      <w:r w:rsidR="00CD56E1">
        <w:rPr>
          <w:color w:val="auto"/>
        </w:rPr>
        <w:t>,</w:t>
      </w:r>
      <w:r w:rsidRPr="00BC15ED">
        <w:rPr>
          <w:color w:val="auto"/>
        </w:rPr>
        <w:t xml:space="preserve"> and </w:t>
      </w:r>
      <w:hyperlink w:anchor="_Project_Design_Considerations_1" w:history="1">
        <w:r w:rsidR="00781282" w:rsidRPr="00B10B68">
          <w:rPr>
            <w:rStyle w:val="Hyperlink"/>
          </w:rPr>
          <w:t>Section II.</w:t>
        </w:r>
        <w:r w:rsidR="00781282">
          <w:rPr>
            <w:rStyle w:val="Hyperlink"/>
          </w:rPr>
          <w:t>4</w:t>
        </w:r>
        <w:r w:rsidR="00781282" w:rsidRPr="00B10B68">
          <w:rPr>
            <w:rStyle w:val="Hyperlink"/>
          </w:rPr>
          <w:t>.</w:t>
        </w:r>
      </w:hyperlink>
      <w:r w:rsidR="00A1199F">
        <w:rPr>
          <w:color w:val="auto"/>
        </w:rPr>
        <w:t>,</w:t>
      </w:r>
      <w:r w:rsidR="00A1199F" w:rsidRPr="00B0014D">
        <w:rPr>
          <w:color w:val="auto"/>
        </w:rPr>
        <w:t xml:space="preserve"> </w:t>
      </w:r>
      <w:r w:rsidRPr="00BC15ED">
        <w:rPr>
          <w:color w:val="auto"/>
        </w:rPr>
        <w:t>Project Design</w:t>
      </w:r>
      <w:r w:rsidR="00BD42F8">
        <w:rPr>
          <w:color w:val="auto"/>
        </w:rPr>
        <w:t xml:space="preserve"> Components</w:t>
      </w:r>
      <w:r w:rsidRPr="00BC15ED">
        <w:rPr>
          <w:color w:val="auto"/>
        </w:rPr>
        <w:t xml:space="preserve">. </w:t>
      </w:r>
      <w:r w:rsidR="004C0CBA" w:rsidRPr="004C0CBA">
        <w:t>The NJDOE reserves the right to reject any application</w:t>
      </w:r>
      <w:r w:rsidR="00C75945">
        <w:t>,</w:t>
      </w:r>
      <w:r w:rsidR="004C0CBA" w:rsidRPr="004C0CBA">
        <w:t xml:space="preserve"> not in conformance with the requirements of this NGO. </w:t>
      </w:r>
      <w:r w:rsidR="00CE27CB">
        <w:t xml:space="preserve"> </w:t>
      </w:r>
    </w:p>
    <w:p w14:paraId="55D29A14" w14:textId="32611DD6" w:rsidR="00310B0C" w:rsidRPr="00B0014D" w:rsidRDefault="00310B0C" w:rsidP="00A159BF">
      <w:pPr>
        <w:pStyle w:val="Heading2"/>
      </w:pPr>
      <w:bookmarkStart w:id="15" w:name="_Toc121213784"/>
      <w:r w:rsidRPr="00B0014D">
        <w:t>Grantee Award Notifications</w:t>
      </w:r>
      <w:bookmarkEnd w:id="15"/>
    </w:p>
    <w:p w14:paraId="2A3131A3" w14:textId="2D97474D" w:rsidR="00324EAA" w:rsidRDefault="00310B0C" w:rsidP="00D2265C">
      <w:pPr>
        <w:ind w:left="720"/>
        <w:rPr>
          <w:b/>
          <w:color w:val="auto"/>
        </w:rPr>
      </w:pPr>
      <w:r w:rsidRPr="00B0014D">
        <w:rPr>
          <w:color w:val="auto"/>
        </w:rPr>
        <w:t xml:space="preserve">A successful applicant will be notified via the EWEG system to the emails listed in the Contacts Tab and a list will be posted on the NGO web page within the NJDOE website. </w:t>
      </w:r>
      <w:r w:rsidR="00086BB8">
        <w:rPr>
          <w:color w:val="auto"/>
        </w:rPr>
        <w:t xml:space="preserve">Preliminary Approved </w:t>
      </w:r>
      <w:r w:rsidR="00E93EDA">
        <w:rPr>
          <w:color w:val="auto"/>
        </w:rPr>
        <w:t xml:space="preserve">Applications will be notified </w:t>
      </w:r>
      <w:r w:rsidRPr="00B0014D">
        <w:rPr>
          <w:color w:val="auto"/>
        </w:rPr>
        <w:t>via EWEG</w:t>
      </w:r>
      <w:r w:rsidR="00F131CF">
        <w:rPr>
          <w:color w:val="auto"/>
        </w:rPr>
        <w:t xml:space="preserve"> </w:t>
      </w:r>
      <w:r w:rsidR="00E93EDA">
        <w:rPr>
          <w:color w:val="auto"/>
        </w:rPr>
        <w:t>w</w:t>
      </w:r>
      <w:r w:rsidR="00F131CF">
        <w:rPr>
          <w:color w:val="auto"/>
        </w:rPr>
        <w:t>ith</w:t>
      </w:r>
      <w:r w:rsidRPr="00B0014D">
        <w:rPr>
          <w:color w:val="auto"/>
        </w:rPr>
        <w:t xml:space="preserve"> instructions on how to proceed with </w:t>
      </w:r>
      <w:r w:rsidR="006247A0">
        <w:rPr>
          <w:rFonts w:asciiTheme="minorHAnsi" w:hAnsiTheme="minorHAnsi" w:cstheme="minorHAnsi"/>
          <w:szCs w:val="22"/>
        </w:rPr>
        <w:t>P</w:t>
      </w:r>
      <w:r w:rsidR="00324EAA">
        <w:rPr>
          <w:rFonts w:asciiTheme="minorHAnsi" w:hAnsiTheme="minorHAnsi" w:cstheme="minorHAnsi"/>
          <w:szCs w:val="22"/>
        </w:rPr>
        <w:t xml:space="preserve">re-award </w:t>
      </w:r>
      <w:r w:rsidR="006247A0">
        <w:rPr>
          <w:rFonts w:asciiTheme="minorHAnsi" w:hAnsiTheme="minorHAnsi" w:cstheme="minorHAnsi"/>
          <w:szCs w:val="22"/>
        </w:rPr>
        <w:t>R</w:t>
      </w:r>
      <w:r w:rsidR="00324EAA">
        <w:rPr>
          <w:rFonts w:asciiTheme="minorHAnsi" w:hAnsiTheme="minorHAnsi" w:cstheme="minorHAnsi"/>
          <w:szCs w:val="22"/>
        </w:rPr>
        <w:t>evisions (PAR)</w:t>
      </w:r>
      <w:r w:rsidR="00F131CF">
        <w:rPr>
          <w:rFonts w:asciiTheme="minorHAnsi" w:hAnsiTheme="minorHAnsi" w:cstheme="minorHAnsi"/>
          <w:szCs w:val="22"/>
        </w:rPr>
        <w:t xml:space="preserve">. </w:t>
      </w:r>
      <w:r w:rsidR="00D26FD9">
        <w:rPr>
          <w:rFonts w:asciiTheme="minorHAnsi" w:hAnsiTheme="minorHAnsi" w:cstheme="minorHAnsi"/>
          <w:szCs w:val="22"/>
        </w:rPr>
        <w:t>I</w:t>
      </w:r>
      <w:r w:rsidR="00D26FD9" w:rsidRPr="00F64A46">
        <w:rPr>
          <w:rStyle w:val="Hyperlink"/>
          <w:rFonts w:asciiTheme="minorHAnsi" w:eastAsia="SimSun" w:hAnsiTheme="minorHAnsi" w:cstheme="minorHAnsi"/>
          <w:color w:val="auto"/>
          <w:szCs w:val="22"/>
          <w:u w:val="none"/>
        </w:rPr>
        <w:t xml:space="preserve">nstructions on how to </w:t>
      </w:r>
      <w:r w:rsidR="00D26FD9">
        <w:rPr>
          <w:rFonts w:asciiTheme="minorHAnsi" w:hAnsiTheme="minorHAnsi" w:cstheme="minorHAnsi"/>
          <w:szCs w:val="22"/>
        </w:rPr>
        <w:t>initiate the PAR process by creating an amendment</w:t>
      </w:r>
      <w:r w:rsidR="001C6768">
        <w:rPr>
          <w:rFonts w:asciiTheme="minorHAnsi" w:hAnsiTheme="minorHAnsi" w:cstheme="minorHAnsi"/>
          <w:szCs w:val="22"/>
        </w:rPr>
        <w:t>,</w:t>
      </w:r>
      <w:r w:rsidR="00D26FD9">
        <w:rPr>
          <w:rFonts w:asciiTheme="minorHAnsi" w:hAnsiTheme="minorHAnsi" w:cstheme="minorHAnsi"/>
          <w:szCs w:val="22"/>
        </w:rPr>
        <w:t xml:space="preserve"> </w:t>
      </w:r>
      <w:r w:rsidR="001C6768">
        <w:rPr>
          <w:rFonts w:asciiTheme="minorHAnsi" w:hAnsiTheme="minorHAnsi" w:cstheme="minorHAnsi"/>
          <w:szCs w:val="22"/>
        </w:rPr>
        <w:t>r</w:t>
      </w:r>
      <w:r w:rsidR="00F64A46">
        <w:rPr>
          <w:rFonts w:asciiTheme="minorHAnsi" w:hAnsiTheme="minorHAnsi" w:cstheme="minorHAnsi"/>
          <w:szCs w:val="22"/>
        </w:rPr>
        <w:t xml:space="preserve">efer to the </w:t>
      </w:r>
      <w:hyperlink r:id="rId29" w:history="1">
        <w:r w:rsidR="006B0852">
          <w:rPr>
            <w:rStyle w:val="Hyperlink"/>
            <w:rFonts w:asciiTheme="minorHAnsi" w:eastAsia="SimSun" w:hAnsiTheme="minorHAnsi" w:cstheme="minorHAnsi"/>
            <w:szCs w:val="22"/>
          </w:rPr>
          <w:t>Pre-Award Manual</w:t>
        </w:r>
      </w:hyperlink>
      <w:r w:rsidR="006B0852">
        <w:rPr>
          <w:rFonts w:asciiTheme="minorHAnsi" w:hAnsiTheme="minorHAnsi" w:cstheme="minorHAnsi"/>
          <w:szCs w:val="22"/>
        </w:rPr>
        <w:t>.</w:t>
      </w:r>
    </w:p>
    <w:p w14:paraId="1131D8A9" w14:textId="5E29DDC7" w:rsidR="00310B0C" w:rsidRPr="00B0014D" w:rsidRDefault="00310B0C" w:rsidP="00D2265C">
      <w:pPr>
        <w:ind w:left="720"/>
        <w:rPr>
          <w:b/>
          <w:color w:val="auto"/>
        </w:rPr>
      </w:pPr>
      <w:r w:rsidRPr="00B0014D">
        <w:rPr>
          <w:color w:val="auto"/>
        </w:rPr>
        <w:t xml:space="preserve">Those applicants not meeting the 70-point </w:t>
      </w:r>
      <w:r w:rsidR="006F5650" w:rsidRPr="00B0014D">
        <w:rPr>
          <w:color w:val="auto"/>
        </w:rPr>
        <w:t>threshold,</w:t>
      </w:r>
      <w:r w:rsidRPr="00B0014D">
        <w:rPr>
          <w:color w:val="auto"/>
        </w:rPr>
        <w:t xml:space="preserve"> </w:t>
      </w:r>
      <w:r w:rsidR="00324EAA">
        <w:rPr>
          <w:color w:val="auto"/>
        </w:rPr>
        <w:t>and/</w:t>
      </w:r>
      <w:r w:rsidRPr="00B0014D">
        <w:rPr>
          <w:color w:val="auto"/>
        </w:rPr>
        <w:t>or the</w:t>
      </w:r>
      <w:r w:rsidR="00AE6E46">
        <w:rPr>
          <w:color w:val="auto"/>
        </w:rPr>
        <w:t xml:space="preserve"> </w:t>
      </w:r>
      <w:r w:rsidR="00C105A9">
        <w:rPr>
          <w:color w:val="auto"/>
        </w:rPr>
        <w:t xml:space="preserve">intent of the NGO listed in </w:t>
      </w:r>
      <w:hyperlink w:anchor="_Project_Design_Considerations_1" w:history="1">
        <w:r w:rsidR="00D40B24" w:rsidRPr="00B10B68">
          <w:rPr>
            <w:rStyle w:val="Hyperlink"/>
          </w:rPr>
          <w:t>Section II.</w:t>
        </w:r>
        <w:r w:rsidR="00D40B24">
          <w:rPr>
            <w:rStyle w:val="Hyperlink"/>
          </w:rPr>
          <w:t>4</w:t>
        </w:r>
        <w:r w:rsidR="00D40B24" w:rsidRPr="00B10B68">
          <w:rPr>
            <w:rStyle w:val="Hyperlink"/>
          </w:rPr>
          <w:t>.</w:t>
        </w:r>
      </w:hyperlink>
      <w:r w:rsidR="0026006C">
        <w:rPr>
          <w:color w:val="auto"/>
        </w:rPr>
        <w:t>,</w:t>
      </w:r>
      <w:r w:rsidRPr="00B0014D">
        <w:rPr>
          <w:color w:val="auto"/>
        </w:rPr>
        <w:t xml:space="preserve"> </w:t>
      </w:r>
      <w:r w:rsidR="00324EAA">
        <w:rPr>
          <w:color w:val="auto"/>
        </w:rPr>
        <w:t>P</w:t>
      </w:r>
      <w:r w:rsidRPr="00B0014D">
        <w:rPr>
          <w:color w:val="auto"/>
        </w:rPr>
        <w:t xml:space="preserve">rogram </w:t>
      </w:r>
      <w:r w:rsidR="00682D37">
        <w:rPr>
          <w:color w:val="auto"/>
        </w:rPr>
        <w:t>Design Consideration</w:t>
      </w:r>
      <w:r w:rsidR="002D1FC5">
        <w:rPr>
          <w:color w:val="auto"/>
        </w:rPr>
        <w:t>,</w:t>
      </w:r>
      <w:r w:rsidRPr="00B0014D">
        <w:rPr>
          <w:color w:val="auto"/>
        </w:rPr>
        <w:t xml:space="preserve"> will be notified via </w:t>
      </w:r>
      <w:r w:rsidR="00324EAA">
        <w:rPr>
          <w:color w:val="auto"/>
        </w:rPr>
        <w:t>an EWEG</w:t>
      </w:r>
      <w:r w:rsidRPr="00B0014D">
        <w:rPr>
          <w:color w:val="auto"/>
        </w:rPr>
        <w:t xml:space="preserve"> email</w:t>
      </w:r>
      <w:r w:rsidR="00324EAA">
        <w:rPr>
          <w:color w:val="auto"/>
        </w:rPr>
        <w:t xml:space="preserve"> to the</w:t>
      </w:r>
      <w:r w:rsidRPr="00B0014D">
        <w:rPr>
          <w:color w:val="auto"/>
        </w:rPr>
        <w:t xml:space="preserve"> </w:t>
      </w:r>
      <w:r w:rsidR="00324EAA">
        <w:rPr>
          <w:color w:val="auto"/>
        </w:rPr>
        <w:t xml:space="preserve">contacts </w:t>
      </w:r>
      <w:r w:rsidR="00E860E0">
        <w:rPr>
          <w:color w:val="auto"/>
        </w:rPr>
        <w:t xml:space="preserve">listed </w:t>
      </w:r>
      <w:r w:rsidRPr="00B0014D">
        <w:rPr>
          <w:color w:val="auto"/>
        </w:rPr>
        <w:t xml:space="preserve">in the </w:t>
      </w:r>
      <w:r w:rsidR="00A207F8">
        <w:rPr>
          <w:color w:val="auto"/>
        </w:rPr>
        <w:t>application</w:t>
      </w:r>
      <w:r w:rsidR="00324EAA">
        <w:rPr>
          <w:color w:val="auto"/>
        </w:rPr>
        <w:t xml:space="preserve"> and the application status will read </w:t>
      </w:r>
      <w:r w:rsidRPr="00B0014D">
        <w:rPr>
          <w:color w:val="auto"/>
        </w:rPr>
        <w:t>“No Award</w:t>
      </w:r>
      <w:r w:rsidR="00324EAA">
        <w:rPr>
          <w:color w:val="auto"/>
        </w:rPr>
        <w:t>.</w:t>
      </w:r>
      <w:r w:rsidRPr="00B0014D">
        <w:rPr>
          <w:color w:val="auto"/>
        </w:rPr>
        <w:t>”</w:t>
      </w:r>
    </w:p>
    <w:p w14:paraId="405187C9" w14:textId="037A3C71" w:rsidR="00310B0C" w:rsidRPr="00B0014D" w:rsidRDefault="00310B0C" w:rsidP="00C1762F">
      <w:pPr>
        <w:pStyle w:val="Heading2"/>
      </w:pPr>
      <w:bookmarkStart w:id="16" w:name="_Toc121213785"/>
      <w:r w:rsidRPr="00B0014D">
        <w:t>Open Public Records</w:t>
      </w:r>
      <w:bookmarkEnd w:id="16"/>
    </w:p>
    <w:p w14:paraId="62EF4F88" w14:textId="5288E16E" w:rsidR="000347C1" w:rsidRDefault="00310B0C" w:rsidP="000347C1">
      <w:pPr>
        <w:ind w:left="720"/>
        <w:rPr>
          <w:color w:val="auto"/>
        </w:rPr>
        <w:sectPr w:rsidR="000347C1" w:rsidSect="002761DC">
          <w:headerReference w:type="default" r:id="rId30"/>
          <w:footerReference w:type="default" r:id="rId31"/>
          <w:pgSz w:w="12240" w:h="15840"/>
          <w:pgMar w:top="1440" w:right="1080" w:bottom="1080" w:left="1080" w:header="720" w:footer="720" w:gutter="0"/>
          <w:pgNumType w:start="4"/>
          <w:cols w:space="720"/>
          <w:docGrid w:linePitch="360"/>
        </w:sectPr>
      </w:pPr>
      <w:r w:rsidRPr="00B0014D">
        <w:rPr>
          <w:color w:val="auto"/>
        </w:rPr>
        <w:t>Please be advised that in accordance with the Open Public Records Act P.L. 2001, c. 404, all applications for discretionary grant funds received September 1, 2003</w:t>
      </w:r>
      <w:r w:rsidR="00B5565C">
        <w:rPr>
          <w:color w:val="auto"/>
        </w:rPr>
        <w:t>,</w:t>
      </w:r>
      <w:r w:rsidRPr="00B0014D">
        <w:rPr>
          <w:color w:val="auto"/>
        </w:rPr>
        <w:t xml:space="preserve"> or later, as well as the evaluation results associated with these applications, and other information regarding the competitive grants process, will become matters of public record upon the completion of the evaluation process and will be available to members of the public upon request.</w:t>
      </w:r>
    </w:p>
    <w:p w14:paraId="050B6FA2" w14:textId="42D2FB35" w:rsidR="003C7A35" w:rsidRPr="00EB74E6" w:rsidRDefault="00EB74E6" w:rsidP="00EB74E6">
      <w:pPr>
        <w:pStyle w:val="Heading2"/>
        <w:numPr>
          <w:ilvl w:val="0"/>
          <w:numId w:val="5"/>
        </w:numPr>
        <w:ind w:left="720" w:hanging="720"/>
        <w:rPr>
          <w:sz w:val="28"/>
        </w:rPr>
      </w:pPr>
      <w:r>
        <w:rPr>
          <w:sz w:val="28"/>
        </w:rPr>
        <w:lastRenderedPageBreak/>
        <w:t xml:space="preserve">      </w:t>
      </w:r>
      <w:bookmarkStart w:id="17" w:name="_Toc121213786"/>
      <w:r w:rsidR="00677D61" w:rsidRPr="00EB74E6">
        <w:rPr>
          <w:sz w:val="28"/>
        </w:rPr>
        <w:t>Completing the Application</w:t>
      </w:r>
      <w:bookmarkEnd w:id="17"/>
    </w:p>
    <w:p w14:paraId="7897C922" w14:textId="5F52F1A6" w:rsidR="00677D61" w:rsidRPr="00B0014D" w:rsidRDefault="00677D61" w:rsidP="009A67D0">
      <w:pPr>
        <w:ind w:left="720"/>
        <w:rPr>
          <w:rFonts w:asciiTheme="minorHAnsi" w:hAnsiTheme="minorHAnsi" w:cstheme="minorHAnsi"/>
          <w:szCs w:val="22"/>
        </w:rPr>
      </w:pPr>
      <w:r w:rsidRPr="00BF2BFE">
        <w:t xml:space="preserve">The intent of this section is to provide the applicant with the framework within which it will plan, design, and develop its proposed project to meet the purpose of this </w:t>
      </w:r>
      <w:r w:rsidR="00BC3EB8" w:rsidRPr="00BF2BFE">
        <w:t>NGO</w:t>
      </w:r>
      <w:r w:rsidRPr="00BF2BFE">
        <w:t xml:space="preserve">. Before preparing applications, potential applicants are advised to review Section </w:t>
      </w:r>
      <w:r w:rsidR="00143771" w:rsidRPr="00BF2BFE">
        <w:t>I</w:t>
      </w:r>
      <w:r w:rsidRPr="00BF2BFE">
        <w:t>, Grant Program</w:t>
      </w:r>
      <w:r w:rsidR="00631E20" w:rsidRPr="00BF2BFE">
        <w:t xml:space="preserve"> Information</w:t>
      </w:r>
      <w:r w:rsidRPr="00BF2BFE">
        <w:t xml:space="preserve">, of this NGO to ensure a full understanding of the </w:t>
      </w:r>
      <w:r w:rsidR="00E25D78" w:rsidRPr="00BF2BFE">
        <w:t>S</w:t>
      </w:r>
      <w:r w:rsidRPr="00BF2BFE">
        <w:t xml:space="preserve">tate’s vision and purpose for offering the program. Additionally, the information contained in Section </w:t>
      </w:r>
      <w:r w:rsidR="006E64F8" w:rsidRPr="00BF2BFE">
        <w:t>III</w:t>
      </w:r>
      <w:r w:rsidR="003C495E" w:rsidRPr="00BF2BFE">
        <w:t>, Grant</w:t>
      </w:r>
      <w:r w:rsidR="0056119D" w:rsidRPr="00BF2BFE">
        <w:t>ee Agreement</w:t>
      </w:r>
      <w:r w:rsidR="003C495E" w:rsidRPr="00BF2BFE">
        <w:t xml:space="preserve"> Requirements</w:t>
      </w:r>
      <w:r w:rsidRPr="00BF2BFE">
        <w:t xml:space="preserve"> will complete the applicant’s understanding of the specific considerations and requirements that</w:t>
      </w:r>
      <w:r w:rsidRPr="0053047B">
        <w:rPr>
          <w:rFonts w:asciiTheme="minorHAnsi" w:hAnsiTheme="minorHAnsi" w:cstheme="minorHAnsi"/>
          <w:szCs w:val="22"/>
        </w:rPr>
        <w:t xml:space="preserve"> are to be considered and/or addressed in their project.</w:t>
      </w:r>
    </w:p>
    <w:p w14:paraId="23BEA13E" w14:textId="77777777" w:rsidR="00A90747" w:rsidRPr="00B0014D" w:rsidRDefault="00A90747" w:rsidP="00C1762F">
      <w:pPr>
        <w:pStyle w:val="Heading2"/>
      </w:pPr>
      <w:bookmarkStart w:id="18" w:name="_Toc96599952"/>
      <w:bookmarkStart w:id="19" w:name="_Toc121213787"/>
      <w:bookmarkStart w:id="20" w:name="_Toc96599947"/>
      <w:r w:rsidRPr="00B0014D">
        <w:t>General Instructions for Applying</w:t>
      </w:r>
      <w:bookmarkEnd w:id="18"/>
      <w:bookmarkEnd w:id="19"/>
    </w:p>
    <w:p w14:paraId="6DC081EE" w14:textId="77777777" w:rsidR="003527CC" w:rsidRDefault="00A90747" w:rsidP="00546EDD">
      <w:pPr>
        <w:spacing w:before="0" w:after="0"/>
        <w:ind w:left="720"/>
      </w:pPr>
      <w:r w:rsidRPr="00546EDD">
        <w:t>To apply for a grant under this NGO, applicants must prepare and submit a complete application</w:t>
      </w:r>
      <w:r w:rsidR="003962DC" w:rsidRPr="00546EDD">
        <w:t xml:space="preserve"> by the deadline</w:t>
      </w:r>
      <w:r w:rsidRPr="00546EDD">
        <w:t>.</w:t>
      </w:r>
      <w:r w:rsidR="00546EDD" w:rsidRPr="00546EDD">
        <w:t xml:space="preserve"> </w:t>
      </w:r>
      <w:r w:rsidR="00324EAA" w:rsidRPr="00546EDD">
        <w:t>The following components in their related EWEG Tabs in the application are required to be</w:t>
      </w:r>
      <w:r w:rsidR="00546EDD" w:rsidRPr="00546EDD">
        <w:t xml:space="preserve"> </w:t>
      </w:r>
      <w:r w:rsidR="00324EAA" w:rsidRPr="00546EDD">
        <w:t>completed:</w:t>
      </w:r>
    </w:p>
    <w:p w14:paraId="3B5E110B" w14:textId="0E286481" w:rsidR="0013614C" w:rsidRDefault="00324EAA" w:rsidP="00006025">
      <w:pPr>
        <w:spacing w:before="0" w:after="0"/>
        <w:ind w:left="1170"/>
      </w:pPr>
      <w:r w:rsidRPr="00546EDD">
        <w:t>Admin Tab – Contacts, Allocation, Assurance, Board Resolution</w:t>
      </w:r>
      <w:r w:rsidR="0013614C">
        <w:t>,</w:t>
      </w:r>
      <w:r w:rsidRPr="00546EDD">
        <w:t xml:space="preserve"> </w:t>
      </w:r>
      <w:r w:rsidRPr="00546EDD">
        <w:br/>
      </w:r>
      <w:r w:rsidR="0013614C" w:rsidRPr="00546EDD">
        <w:t xml:space="preserve">Narrative Tab – Abstract, </w:t>
      </w:r>
      <w:r w:rsidR="00DB71F1">
        <w:t xml:space="preserve">Project </w:t>
      </w:r>
      <w:r w:rsidR="0013614C" w:rsidRPr="00546EDD">
        <w:t>Description, Need, Goals</w:t>
      </w:r>
      <w:r w:rsidR="0098625B">
        <w:t xml:space="preserve"> &amp; </w:t>
      </w:r>
      <w:r w:rsidR="0013614C" w:rsidRPr="00546EDD">
        <w:t xml:space="preserve">Objectives, </w:t>
      </w:r>
      <w:r w:rsidR="00D605AA">
        <w:t>Project</w:t>
      </w:r>
      <w:r w:rsidR="0013614C" w:rsidRPr="00546EDD">
        <w:t xml:space="preserve"> Activity Plan, Organizational Commitment &amp; Capacity</w:t>
      </w:r>
    </w:p>
    <w:p w14:paraId="5EDA1179" w14:textId="23C5884F" w:rsidR="00324EAA" w:rsidRPr="00546EDD" w:rsidRDefault="00324EAA" w:rsidP="00006025">
      <w:pPr>
        <w:spacing w:before="0" w:after="0"/>
        <w:ind w:left="1170"/>
      </w:pPr>
      <w:r w:rsidRPr="00546EDD">
        <w:t>Budget Tab – All related subtabs</w:t>
      </w:r>
      <w:r w:rsidR="0013614C">
        <w:t>.</w:t>
      </w:r>
    </w:p>
    <w:p w14:paraId="6C0AF758" w14:textId="7BC03155" w:rsidR="00F7261B" w:rsidRPr="00546EDD" w:rsidRDefault="002E4521" w:rsidP="00006025">
      <w:pPr>
        <w:spacing w:before="0" w:after="0"/>
        <w:ind w:left="1170" w:right="-180"/>
      </w:pPr>
      <w:r>
        <w:t xml:space="preserve">Upload Tab </w:t>
      </w:r>
      <w:r w:rsidR="00675667">
        <w:t>–</w:t>
      </w:r>
      <w:r>
        <w:t xml:space="preserve"> </w:t>
      </w:r>
      <w:r w:rsidR="00B92C20">
        <w:t xml:space="preserve">The required documents </w:t>
      </w:r>
      <w:r w:rsidR="00EB2CFC">
        <w:t xml:space="preserve">to be included in the application </w:t>
      </w:r>
      <w:r w:rsidR="00B92C20">
        <w:t>as stated in the NGO</w:t>
      </w:r>
      <w:r w:rsidR="00EB2CFC">
        <w:t>.</w:t>
      </w:r>
    </w:p>
    <w:p w14:paraId="633C84AA" w14:textId="683D2C33" w:rsidR="00A90747" w:rsidRPr="00B0014D" w:rsidRDefault="00A90747" w:rsidP="00324EAA">
      <w:pPr>
        <w:ind w:left="720"/>
      </w:pPr>
      <w:r w:rsidRPr="00B0014D">
        <w:t xml:space="preserve">The application must be a response to the State’s vision as articulated in Section </w:t>
      </w:r>
      <w:r w:rsidR="00523D48">
        <w:t>I</w:t>
      </w:r>
      <w:r w:rsidRPr="00B0014D">
        <w:t xml:space="preserve"> Grant Program Information of this NGO. It must be planned, designed</w:t>
      </w:r>
      <w:r w:rsidR="00B5565C">
        <w:t>,</w:t>
      </w:r>
      <w:r w:rsidRPr="00B0014D">
        <w:t xml:space="preserve"> and developed in accordance with the program framework articulated in Section </w:t>
      </w:r>
      <w:r w:rsidR="00023C42">
        <w:t>II</w:t>
      </w:r>
      <w:r w:rsidR="006A1CEC">
        <w:t>, Completing the Application</w:t>
      </w:r>
      <w:r w:rsidRPr="00B0014D">
        <w:t xml:space="preserve"> of this NGO. The applicant may wish to consult </w:t>
      </w:r>
      <w:bookmarkStart w:id="21" w:name="_Hlk121146822"/>
      <w:r w:rsidRPr="00B0014D">
        <w:t>additional guidance found in the</w:t>
      </w:r>
      <w:hyperlink r:id="rId32" w:history="1">
        <w:r w:rsidRPr="0013614C">
          <w:rPr>
            <w:rStyle w:val="Hyperlink"/>
          </w:rPr>
          <w:t xml:space="preserve"> </w:t>
        </w:r>
        <w:r w:rsidRPr="0013614C">
          <w:rPr>
            <w:rStyle w:val="Hyperlink"/>
            <w:rFonts w:asciiTheme="minorHAnsi" w:hAnsiTheme="minorHAnsi" w:cstheme="minorHAnsi"/>
            <w:szCs w:val="22"/>
          </w:rPr>
          <w:t>Pre-Award Manual for Discretionary Grants</w:t>
        </w:r>
      </w:hyperlink>
      <w:bookmarkEnd w:id="21"/>
      <w:r w:rsidRPr="00B0014D">
        <w:t>.</w:t>
      </w:r>
    </w:p>
    <w:p w14:paraId="443F7995" w14:textId="586E0D02" w:rsidR="0094623B" w:rsidRDefault="006902AE" w:rsidP="00C1762F">
      <w:pPr>
        <w:pStyle w:val="Heading2"/>
      </w:pPr>
      <w:bookmarkStart w:id="22" w:name="_Review_of_Applications"/>
      <w:bookmarkStart w:id="23" w:name="_Toc96599941"/>
      <w:bookmarkStart w:id="24" w:name="_Toc121213788"/>
      <w:bookmarkEnd w:id="22"/>
      <w:r>
        <w:t xml:space="preserve">Application </w:t>
      </w:r>
      <w:r w:rsidR="00677D61" w:rsidRPr="0094623B">
        <w:t>Technical Assistance</w:t>
      </w:r>
      <w:bookmarkEnd w:id="23"/>
      <w:r w:rsidR="00AE6FA4">
        <w:t xml:space="preserve"> </w:t>
      </w:r>
      <w:r>
        <w:t>Session</w:t>
      </w:r>
      <w:bookmarkEnd w:id="24"/>
    </w:p>
    <w:p w14:paraId="7A60686E" w14:textId="14A438C0" w:rsidR="0094623B" w:rsidRDefault="007D152D" w:rsidP="0094623B">
      <w:pPr>
        <w:spacing w:before="240"/>
        <w:ind w:left="720"/>
        <w:rPr>
          <w:rFonts w:eastAsia="SimSun"/>
          <w:b/>
          <w:color w:val="auto"/>
          <w:szCs w:val="28"/>
        </w:rPr>
      </w:pPr>
      <w:sdt>
        <w:sdtPr>
          <w:rPr>
            <w:rFonts w:eastAsia="SimSun"/>
            <w:b/>
            <w:color w:val="auto"/>
            <w:szCs w:val="28"/>
          </w:rPr>
          <w:id w:val="512429664"/>
          <w:lock w:val="sdtLocked"/>
          <w:placeholder>
            <w:docPart w:val="442FFAF932EA46DBA8812CD684B963B9"/>
          </w:placeholder>
          <w:date w:fullDate="2024-02-28T00:00:00Z">
            <w:dateFormat w:val="dddd, MMMM dd, yyyy"/>
            <w:lid w:val="en-US"/>
            <w:storeMappedDataAs w:val="date"/>
            <w:calendar w:val="gregorian"/>
          </w:date>
        </w:sdtPr>
        <w:sdtEndPr>
          <w:rPr>
            <w:b w:val="0"/>
            <w:color w:val="000000"/>
            <w:szCs w:val="21"/>
          </w:rPr>
        </w:sdtEndPr>
        <w:sdtContent>
          <w:r w:rsidR="006723A8">
            <w:rPr>
              <w:rFonts w:eastAsia="SimSun"/>
              <w:b/>
              <w:color w:val="auto"/>
              <w:szCs w:val="28"/>
            </w:rPr>
            <w:t>Wednesday, February 28, 2024</w:t>
          </w:r>
        </w:sdtContent>
      </w:sdt>
    </w:p>
    <w:p w14:paraId="58111A3A" w14:textId="081C724B" w:rsidR="00304908" w:rsidRPr="00304908" w:rsidRDefault="00304908" w:rsidP="0094623B">
      <w:pPr>
        <w:spacing w:before="240"/>
        <w:ind w:left="720"/>
      </w:pPr>
      <w:r w:rsidRPr="48BDE819">
        <w:rPr>
          <w:rFonts w:eastAsia="SimSun"/>
          <w:b/>
          <w:bCs/>
          <w:color w:val="auto"/>
        </w:rPr>
        <w:t xml:space="preserve">TEAMs Virtual Meeting: </w:t>
      </w:r>
      <w:hyperlink r:id="rId33" w:history="1">
        <w:hyperlink r:id="rId34" w:history="1">
          <w:r w:rsidR="006723A8">
            <w:rPr>
              <w:rStyle w:val="Hyperlink"/>
              <w:rFonts w:ascii="Segoe UI Semibold" w:eastAsia="Segoe UI Semibold" w:hAnsi="Segoe UI Semibold" w:cs="Segoe UI Semibold"/>
              <w:noProof/>
              <w:sz w:val="21"/>
            </w:rPr>
            <w:t xml:space="preserve">Click here to join the meeting at 9:00AM on Wednesday, February 28, 2024 </w:t>
          </w:r>
        </w:hyperlink>
      </w:hyperlink>
    </w:p>
    <w:p w14:paraId="2C153C2E" w14:textId="77777777" w:rsidR="00C344CD" w:rsidRPr="0071742B" w:rsidRDefault="00C344CD" w:rsidP="00C1762F">
      <w:pPr>
        <w:pStyle w:val="Heading2"/>
        <w:rPr>
          <w:bCs/>
          <w:smallCaps/>
          <w:u w:val="single"/>
        </w:rPr>
      </w:pPr>
      <w:bookmarkStart w:id="25" w:name="_Toc121213789"/>
      <w:r w:rsidRPr="0071742B">
        <w:t>Grant Deliverables</w:t>
      </w:r>
      <w:bookmarkEnd w:id="25"/>
    </w:p>
    <w:p w14:paraId="4F465B8E" w14:textId="2BB2CC45" w:rsidR="347CE27F" w:rsidRPr="00CD08CD" w:rsidRDefault="347CE27F" w:rsidP="00CD08CD">
      <w:pPr>
        <w:spacing w:line="259" w:lineRule="auto"/>
        <w:ind w:left="720"/>
      </w:pPr>
      <w:r>
        <w:t>See section III for reporting requirements.</w:t>
      </w:r>
    </w:p>
    <w:p w14:paraId="3CEEFB0E" w14:textId="77777777" w:rsidR="00B16101" w:rsidRDefault="00B16101" w:rsidP="00B16101">
      <w:pPr>
        <w:pStyle w:val="Heading2"/>
        <w:spacing w:before="184"/>
      </w:pPr>
      <w:r>
        <w:rPr>
          <w:u w:val="single"/>
        </w:rPr>
        <w:t>State</w:t>
      </w:r>
      <w:r>
        <w:rPr>
          <w:spacing w:val="-2"/>
          <w:u w:val="single"/>
        </w:rPr>
        <w:t xml:space="preserve"> </w:t>
      </w:r>
      <w:r>
        <w:rPr>
          <w:u w:val="single"/>
        </w:rPr>
        <w:t>Outcomes</w:t>
      </w:r>
      <w:r>
        <w:rPr>
          <w:spacing w:val="-4"/>
          <w:u w:val="single"/>
        </w:rPr>
        <w:t xml:space="preserve"> </w:t>
      </w:r>
      <w:r>
        <w:rPr>
          <w:u w:val="single"/>
        </w:rPr>
        <w:t>for</w:t>
      </w:r>
      <w:r>
        <w:rPr>
          <w:spacing w:val="-3"/>
          <w:u w:val="single"/>
        </w:rPr>
        <w:t xml:space="preserve"> </w:t>
      </w:r>
      <w:r>
        <w:rPr>
          <w:u w:val="single"/>
        </w:rPr>
        <w:t xml:space="preserve">Grant </w:t>
      </w:r>
      <w:r>
        <w:rPr>
          <w:spacing w:val="-2"/>
          <w:u w:val="single"/>
        </w:rPr>
        <w:t>Program:</w:t>
      </w:r>
    </w:p>
    <w:p w14:paraId="372226F2" w14:textId="77777777" w:rsidR="00B16101" w:rsidRDefault="00B16101" w:rsidP="00B16101">
      <w:pPr>
        <w:pStyle w:val="BodyText"/>
        <w:spacing w:before="3"/>
        <w:rPr>
          <w:b/>
          <w:sz w:val="11"/>
        </w:rPr>
      </w:pPr>
    </w:p>
    <w:p w14:paraId="343CEA1B" w14:textId="77777777" w:rsidR="00B16101" w:rsidRDefault="00B16101" w:rsidP="00B16101">
      <w:pPr>
        <w:pStyle w:val="BodyText"/>
        <w:spacing w:before="52" w:line="264" w:lineRule="auto"/>
        <w:ind w:left="1200" w:right="1195"/>
      </w:pPr>
      <w:r>
        <w:t xml:space="preserve">Through this NGO, the Department of Education expects to achieve the following statewide </w:t>
      </w:r>
      <w:r>
        <w:rPr>
          <w:spacing w:val="-2"/>
        </w:rPr>
        <w:t>outcomes:</w:t>
      </w:r>
    </w:p>
    <w:p w14:paraId="1FEDDFA2" w14:textId="77777777" w:rsidR="00B16101" w:rsidRPr="0066492B" w:rsidRDefault="00B16101" w:rsidP="00B16101">
      <w:pPr>
        <w:pStyle w:val="ListParagraph"/>
        <w:widowControl w:val="0"/>
        <w:numPr>
          <w:ilvl w:val="0"/>
          <w:numId w:val="35"/>
        </w:numPr>
        <w:tabs>
          <w:tab w:val="left" w:pos="1560"/>
        </w:tabs>
        <w:autoSpaceDE w:val="0"/>
        <w:autoSpaceDN w:val="0"/>
        <w:spacing w:before="159" w:after="0"/>
        <w:ind w:right="1194"/>
        <w:contextualSpacing w:val="0"/>
        <w:jc w:val="both"/>
        <w:rPr>
          <w:szCs w:val="22"/>
        </w:rPr>
      </w:pPr>
      <w:r w:rsidRPr="0066492B">
        <w:rPr>
          <w:szCs w:val="22"/>
        </w:rPr>
        <w:t>Increase</w:t>
      </w:r>
      <w:r w:rsidRPr="0066492B">
        <w:rPr>
          <w:spacing w:val="-9"/>
          <w:szCs w:val="22"/>
        </w:rPr>
        <w:t xml:space="preserve"> </w:t>
      </w:r>
      <w:r w:rsidRPr="0066492B">
        <w:rPr>
          <w:szCs w:val="22"/>
        </w:rPr>
        <w:t>the</w:t>
      </w:r>
      <w:r w:rsidRPr="0066492B">
        <w:rPr>
          <w:spacing w:val="-9"/>
          <w:szCs w:val="22"/>
        </w:rPr>
        <w:t xml:space="preserve"> </w:t>
      </w:r>
      <w:r w:rsidRPr="0066492B">
        <w:rPr>
          <w:szCs w:val="22"/>
        </w:rPr>
        <w:t>number</w:t>
      </w:r>
      <w:r w:rsidRPr="0066492B">
        <w:rPr>
          <w:spacing w:val="-9"/>
          <w:szCs w:val="22"/>
        </w:rPr>
        <w:t xml:space="preserve"> </w:t>
      </w:r>
      <w:r w:rsidRPr="0066492B">
        <w:rPr>
          <w:szCs w:val="22"/>
        </w:rPr>
        <w:t>of</w:t>
      </w:r>
      <w:r w:rsidRPr="0066492B">
        <w:rPr>
          <w:spacing w:val="-9"/>
          <w:szCs w:val="22"/>
        </w:rPr>
        <w:t xml:space="preserve"> </w:t>
      </w:r>
      <w:r w:rsidRPr="0066492B">
        <w:rPr>
          <w:szCs w:val="22"/>
        </w:rPr>
        <w:t>students</w:t>
      </w:r>
      <w:r w:rsidRPr="0066492B">
        <w:rPr>
          <w:spacing w:val="-10"/>
          <w:szCs w:val="22"/>
        </w:rPr>
        <w:t xml:space="preserve"> </w:t>
      </w:r>
      <w:r w:rsidRPr="0066492B">
        <w:rPr>
          <w:szCs w:val="22"/>
        </w:rPr>
        <w:t>with</w:t>
      </w:r>
      <w:r w:rsidRPr="0066492B">
        <w:rPr>
          <w:spacing w:val="-9"/>
          <w:szCs w:val="22"/>
        </w:rPr>
        <w:t xml:space="preserve"> </w:t>
      </w:r>
      <w:r w:rsidRPr="0066492B">
        <w:rPr>
          <w:szCs w:val="22"/>
        </w:rPr>
        <w:t>disabilities</w:t>
      </w:r>
      <w:r w:rsidRPr="0066492B">
        <w:rPr>
          <w:spacing w:val="-12"/>
          <w:szCs w:val="22"/>
        </w:rPr>
        <w:t xml:space="preserve"> </w:t>
      </w:r>
      <w:r w:rsidRPr="0066492B">
        <w:rPr>
          <w:szCs w:val="22"/>
        </w:rPr>
        <w:t>who</w:t>
      </w:r>
      <w:r w:rsidRPr="0066492B">
        <w:rPr>
          <w:spacing w:val="-9"/>
          <w:szCs w:val="22"/>
        </w:rPr>
        <w:t xml:space="preserve"> </w:t>
      </w:r>
      <w:r w:rsidRPr="0066492B">
        <w:rPr>
          <w:szCs w:val="22"/>
        </w:rPr>
        <w:t>graduate</w:t>
      </w:r>
      <w:r w:rsidRPr="0066492B">
        <w:rPr>
          <w:spacing w:val="-9"/>
          <w:szCs w:val="22"/>
        </w:rPr>
        <w:t xml:space="preserve"> </w:t>
      </w:r>
      <w:r w:rsidRPr="0066492B">
        <w:rPr>
          <w:szCs w:val="22"/>
        </w:rPr>
        <w:t>high</w:t>
      </w:r>
      <w:r w:rsidRPr="0066492B">
        <w:rPr>
          <w:spacing w:val="-9"/>
          <w:szCs w:val="22"/>
        </w:rPr>
        <w:t xml:space="preserve"> </w:t>
      </w:r>
      <w:r w:rsidRPr="0066492B">
        <w:rPr>
          <w:szCs w:val="22"/>
        </w:rPr>
        <w:t>school</w:t>
      </w:r>
      <w:r w:rsidRPr="0066492B">
        <w:rPr>
          <w:spacing w:val="-10"/>
          <w:szCs w:val="22"/>
        </w:rPr>
        <w:t xml:space="preserve"> </w:t>
      </w:r>
      <w:r w:rsidRPr="0066492B">
        <w:rPr>
          <w:szCs w:val="22"/>
        </w:rPr>
        <w:t>with</w:t>
      </w:r>
      <w:r w:rsidRPr="0066492B">
        <w:rPr>
          <w:spacing w:val="-9"/>
          <w:szCs w:val="22"/>
        </w:rPr>
        <w:t xml:space="preserve"> </w:t>
      </w:r>
      <w:r w:rsidRPr="0066492B">
        <w:rPr>
          <w:szCs w:val="22"/>
        </w:rPr>
        <w:t>a</w:t>
      </w:r>
      <w:r w:rsidRPr="0066492B">
        <w:rPr>
          <w:spacing w:val="-10"/>
          <w:szCs w:val="22"/>
        </w:rPr>
        <w:t xml:space="preserve"> </w:t>
      </w:r>
      <w:r w:rsidRPr="0066492B">
        <w:rPr>
          <w:szCs w:val="22"/>
        </w:rPr>
        <w:t xml:space="preserve">completed </w:t>
      </w:r>
      <w:hyperlink r:id="rId35">
        <w:r w:rsidRPr="0066492B">
          <w:rPr>
            <w:color w:val="0000FF"/>
            <w:szCs w:val="22"/>
            <w:u w:val="single" w:color="0000FF"/>
          </w:rPr>
          <w:t>vocational profile</w:t>
        </w:r>
      </w:hyperlink>
      <w:r w:rsidRPr="0066492B">
        <w:rPr>
          <w:szCs w:val="22"/>
        </w:rPr>
        <w:t>, résumé, and summary of academic and functional performance including recommendations</w:t>
      </w:r>
      <w:r w:rsidRPr="0066492B">
        <w:rPr>
          <w:spacing w:val="-14"/>
          <w:szCs w:val="22"/>
        </w:rPr>
        <w:t xml:space="preserve"> </w:t>
      </w:r>
      <w:r w:rsidRPr="0066492B">
        <w:rPr>
          <w:szCs w:val="22"/>
        </w:rPr>
        <w:t>on</w:t>
      </w:r>
      <w:r w:rsidRPr="0066492B">
        <w:rPr>
          <w:spacing w:val="-14"/>
          <w:szCs w:val="22"/>
        </w:rPr>
        <w:t xml:space="preserve"> </w:t>
      </w:r>
      <w:r w:rsidRPr="0066492B">
        <w:rPr>
          <w:szCs w:val="22"/>
        </w:rPr>
        <w:t>how</w:t>
      </w:r>
      <w:r w:rsidRPr="0066492B">
        <w:rPr>
          <w:spacing w:val="-14"/>
          <w:szCs w:val="22"/>
        </w:rPr>
        <w:t xml:space="preserve"> </w:t>
      </w:r>
      <w:r w:rsidRPr="0066492B">
        <w:rPr>
          <w:szCs w:val="22"/>
        </w:rPr>
        <w:t>to</w:t>
      </w:r>
      <w:r w:rsidRPr="0066492B">
        <w:rPr>
          <w:spacing w:val="-13"/>
          <w:szCs w:val="22"/>
        </w:rPr>
        <w:t xml:space="preserve"> </w:t>
      </w:r>
      <w:r w:rsidRPr="0066492B">
        <w:rPr>
          <w:szCs w:val="22"/>
        </w:rPr>
        <w:t>assist</w:t>
      </w:r>
      <w:r w:rsidRPr="0066492B">
        <w:rPr>
          <w:spacing w:val="-14"/>
          <w:szCs w:val="22"/>
        </w:rPr>
        <w:t xml:space="preserve"> </w:t>
      </w:r>
      <w:r w:rsidRPr="0066492B">
        <w:rPr>
          <w:szCs w:val="22"/>
        </w:rPr>
        <w:t>the</w:t>
      </w:r>
      <w:r w:rsidRPr="0066492B">
        <w:rPr>
          <w:spacing w:val="-13"/>
          <w:szCs w:val="22"/>
        </w:rPr>
        <w:t xml:space="preserve"> </w:t>
      </w:r>
      <w:r w:rsidRPr="0066492B">
        <w:rPr>
          <w:szCs w:val="22"/>
        </w:rPr>
        <w:t>student</w:t>
      </w:r>
      <w:r w:rsidRPr="0066492B">
        <w:rPr>
          <w:spacing w:val="-14"/>
          <w:szCs w:val="22"/>
        </w:rPr>
        <w:t xml:space="preserve"> </w:t>
      </w:r>
      <w:r w:rsidRPr="0066492B">
        <w:rPr>
          <w:szCs w:val="22"/>
        </w:rPr>
        <w:t>in</w:t>
      </w:r>
      <w:r w:rsidRPr="0066492B">
        <w:rPr>
          <w:spacing w:val="-15"/>
          <w:szCs w:val="22"/>
        </w:rPr>
        <w:t xml:space="preserve"> </w:t>
      </w:r>
      <w:r w:rsidRPr="0066492B">
        <w:rPr>
          <w:szCs w:val="22"/>
        </w:rPr>
        <w:t>meeting</w:t>
      </w:r>
      <w:r w:rsidRPr="0066492B">
        <w:rPr>
          <w:spacing w:val="-13"/>
          <w:szCs w:val="22"/>
        </w:rPr>
        <w:t xml:space="preserve"> </w:t>
      </w:r>
      <w:r w:rsidRPr="0066492B">
        <w:rPr>
          <w:szCs w:val="22"/>
        </w:rPr>
        <w:t>the</w:t>
      </w:r>
      <w:r w:rsidRPr="0066492B">
        <w:rPr>
          <w:spacing w:val="-14"/>
          <w:szCs w:val="22"/>
        </w:rPr>
        <w:t xml:space="preserve"> </w:t>
      </w:r>
      <w:r w:rsidRPr="0066492B">
        <w:rPr>
          <w:szCs w:val="22"/>
        </w:rPr>
        <w:t>student’s</w:t>
      </w:r>
      <w:r w:rsidRPr="0066492B">
        <w:rPr>
          <w:spacing w:val="-14"/>
          <w:szCs w:val="22"/>
        </w:rPr>
        <w:t xml:space="preserve"> </w:t>
      </w:r>
      <w:r w:rsidRPr="0066492B">
        <w:rPr>
          <w:szCs w:val="22"/>
        </w:rPr>
        <w:t>postsecondary</w:t>
      </w:r>
      <w:r w:rsidRPr="0066492B">
        <w:rPr>
          <w:spacing w:val="-14"/>
          <w:szCs w:val="22"/>
        </w:rPr>
        <w:t xml:space="preserve"> </w:t>
      </w:r>
      <w:r w:rsidRPr="0066492B">
        <w:rPr>
          <w:szCs w:val="22"/>
        </w:rPr>
        <w:t>goals;</w:t>
      </w:r>
    </w:p>
    <w:p w14:paraId="03A90AD2" w14:textId="77777777" w:rsidR="00B16101" w:rsidRPr="0066492B" w:rsidRDefault="00B16101" w:rsidP="00B16101">
      <w:pPr>
        <w:pStyle w:val="BodyText"/>
        <w:spacing w:before="10"/>
        <w:rPr>
          <w:szCs w:val="22"/>
        </w:rPr>
      </w:pPr>
    </w:p>
    <w:p w14:paraId="0710B9EA" w14:textId="77777777" w:rsidR="00B16101" w:rsidRPr="0066492B" w:rsidRDefault="00B16101" w:rsidP="00B16101">
      <w:pPr>
        <w:pStyle w:val="ListParagraph"/>
        <w:widowControl w:val="0"/>
        <w:numPr>
          <w:ilvl w:val="0"/>
          <w:numId w:val="35"/>
        </w:numPr>
        <w:tabs>
          <w:tab w:val="left" w:pos="1560"/>
        </w:tabs>
        <w:autoSpaceDE w:val="0"/>
        <w:autoSpaceDN w:val="0"/>
        <w:spacing w:before="0" w:after="0" w:line="242" w:lineRule="auto"/>
        <w:ind w:left="1559" w:right="1193"/>
        <w:contextualSpacing w:val="0"/>
        <w:jc w:val="both"/>
        <w:rPr>
          <w:szCs w:val="22"/>
        </w:rPr>
      </w:pPr>
      <w:r w:rsidRPr="0066492B">
        <w:rPr>
          <w:szCs w:val="22"/>
        </w:rPr>
        <w:t>Increase</w:t>
      </w:r>
      <w:r w:rsidRPr="0066492B">
        <w:rPr>
          <w:spacing w:val="-8"/>
          <w:szCs w:val="22"/>
        </w:rPr>
        <w:t xml:space="preserve"> </w:t>
      </w:r>
      <w:r w:rsidRPr="0066492B">
        <w:rPr>
          <w:szCs w:val="22"/>
        </w:rPr>
        <w:t>the</w:t>
      </w:r>
      <w:r w:rsidRPr="0066492B">
        <w:rPr>
          <w:spacing w:val="-11"/>
          <w:szCs w:val="22"/>
        </w:rPr>
        <w:t xml:space="preserve"> </w:t>
      </w:r>
      <w:r w:rsidRPr="0066492B">
        <w:rPr>
          <w:szCs w:val="22"/>
        </w:rPr>
        <w:t>number</w:t>
      </w:r>
      <w:r w:rsidRPr="0066492B">
        <w:rPr>
          <w:spacing w:val="-8"/>
          <w:szCs w:val="22"/>
        </w:rPr>
        <w:t xml:space="preserve"> </w:t>
      </w:r>
      <w:r w:rsidRPr="0066492B">
        <w:rPr>
          <w:szCs w:val="22"/>
        </w:rPr>
        <w:t>of</w:t>
      </w:r>
      <w:r w:rsidRPr="0066492B">
        <w:rPr>
          <w:spacing w:val="-8"/>
          <w:szCs w:val="22"/>
        </w:rPr>
        <w:t xml:space="preserve"> </w:t>
      </w:r>
      <w:r w:rsidRPr="0066492B">
        <w:rPr>
          <w:szCs w:val="22"/>
        </w:rPr>
        <w:t>successful</w:t>
      </w:r>
      <w:r w:rsidRPr="0066492B">
        <w:rPr>
          <w:spacing w:val="-9"/>
          <w:szCs w:val="22"/>
        </w:rPr>
        <w:t xml:space="preserve"> </w:t>
      </w:r>
      <w:r w:rsidRPr="0066492B">
        <w:rPr>
          <w:szCs w:val="22"/>
        </w:rPr>
        <w:t>programs</w:t>
      </w:r>
      <w:r w:rsidRPr="0066492B">
        <w:rPr>
          <w:spacing w:val="-9"/>
          <w:szCs w:val="22"/>
        </w:rPr>
        <w:t xml:space="preserve"> </w:t>
      </w:r>
      <w:r w:rsidRPr="0066492B">
        <w:rPr>
          <w:szCs w:val="22"/>
        </w:rPr>
        <w:t>for</w:t>
      </w:r>
      <w:r w:rsidRPr="0066492B">
        <w:rPr>
          <w:spacing w:val="-8"/>
          <w:szCs w:val="22"/>
        </w:rPr>
        <w:t xml:space="preserve"> </w:t>
      </w:r>
      <w:r w:rsidRPr="0066492B">
        <w:rPr>
          <w:szCs w:val="22"/>
        </w:rPr>
        <w:t>students</w:t>
      </w:r>
      <w:r w:rsidRPr="0066492B">
        <w:rPr>
          <w:spacing w:val="-9"/>
          <w:szCs w:val="22"/>
        </w:rPr>
        <w:t xml:space="preserve"> </w:t>
      </w:r>
      <w:r w:rsidRPr="0066492B">
        <w:rPr>
          <w:szCs w:val="22"/>
        </w:rPr>
        <w:t>with</w:t>
      </w:r>
      <w:r w:rsidRPr="0066492B">
        <w:rPr>
          <w:spacing w:val="-8"/>
          <w:szCs w:val="22"/>
        </w:rPr>
        <w:t xml:space="preserve"> </w:t>
      </w:r>
      <w:r w:rsidRPr="0066492B">
        <w:rPr>
          <w:szCs w:val="22"/>
        </w:rPr>
        <w:t>disabilities</w:t>
      </w:r>
      <w:r w:rsidRPr="0066492B">
        <w:rPr>
          <w:spacing w:val="-7"/>
          <w:szCs w:val="22"/>
        </w:rPr>
        <w:t xml:space="preserve"> </w:t>
      </w:r>
      <w:r w:rsidRPr="0066492B">
        <w:rPr>
          <w:szCs w:val="22"/>
        </w:rPr>
        <w:t>aged</w:t>
      </w:r>
      <w:r w:rsidRPr="0066492B">
        <w:rPr>
          <w:spacing w:val="-8"/>
          <w:szCs w:val="22"/>
        </w:rPr>
        <w:t xml:space="preserve"> </w:t>
      </w:r>
      <w:r w:rsidRPr="0066492B">
        <w:rPr>
          <w:szCs w:val="22"/>
        </w:rPr>
        <w:t>18</w:t>
      </w:r>
      <w:r w:rsidRPr="0066492B">
        <w:rPr>
          <w:spacing w:val="-8"/>
          <w:szCs w:val="22"/>
        </w:rPr>
        <w:t xml:space="preserve"> </w:t>
      </w:r>
      <w:r w:rsidRPr="0066492B">
        <w:rPr>
          <w:szCs w:val="22"/>
        </w:rPr>
        <w:t>to</w:t>
      </w:r>
      <w:r w:rsidRPr="0066492B">
        <w:rPr>
          <w:spacing w:val="-8"/>
          <w:szCs w:val="22"/>
        </w:rPr>
        <w:t xml:space="preserve"> </w:t>
      </w:r>
      <w:r w:rsidRPr="0066492B">
        <w:rPr>
          <w:szCs w:val="22"/>
        </w:rPr>
        <w:t>21</w:t>
      </w:r>
      <w:r w:rsidRPr="0066492B">
        <w:rPr>
          <w:spacing w:val="-6"/>
          <w:szCs w:val="22"/>
        </w:rPr>
        <w:t xml:space="preserve"> </w:t>
      </w:r>
      <w:r w:rsidRPr="0066492B">
        <w:rPr>
          <w:szCs w:val="22"/>
        </w:rPr>
        <w:t xml:space="preserve">years old who will be eligible for services from New Jersey Division of Developmental </w:t>
      </w:r>
      <w:proofErr w:type="gramStart"/>
      <w:r w:rsidRPr="0066492B">
        <w:rPr>
          <w:szCs w:val="22"/>
        </w:rPr>
        <w:t>Disabilities;</w:t>
      </w:r>
      <w:proofErr w:type="gramEnd"/>
    </w:p>
    <w:p w14:paraId="7C4832BC" w14:textId="77777777" w:rsidR="00B16101" w:rsidRPr="0066492B" w:rsidRDefault="00B16101" w:rsidP="00B16101">
      <w:pPr>
        <w:pStyle w:val="ListParagraph"/>
        <w:widowControl w:val="0"/>
        <w:numPr>
          <w:ilvl w:val="0"/>
          <w:numId w:val="35"/>
        </w:numPr>
        <w:tabs>
          <w:tab w:val="left" w:pos="1560"/>
        </w:tabs>
        <w:autoSpaceDE w:val="0"/>
        <w:autoSpaceDN w:val="0"/>
        <w:spacing w:before="185" w:after="0"/>
        <w:ind w:left="1559" w:right="1195"/>
        <w:contextualSpacing w:val="0"/>
        <w:jc w:val="both"/>
        <w:rPr>
          <w:szCs w:val="22"/>
        </w:rPr>
      </w:pPr>
      <w:r w:rsidRPr="0066492B">
        <w:rPr>
          <w:szCs w:val="22"/>
        </w:rPr>
        <w:lastRenderedPageBreak/>
        <w:t xml:space="preserve">Increase the number of students with disabilities who are engaged as active citizens in their local community by participating in integrated, competitive employment in the community (e.g., supported employment and customized employment) and/or volunteer work in integrated settings in the community, and use of students’ local community resources such as retail businesses, recreational facilities, medical services, </w:t>
      </w:r>
      <w:proofErr w:type="gramStart"/>
      <w:r w:rsidRPr="0066492B">
        <w:rPr>
          <w:szCs w:val="22"/>
        </w:rPr>
        <w:t>etc.;</w:t>
      </w:r>
      <w:proofErr w:type="gramEnd"/>
    </w:p>
    <w:p w14:paraId="45D73701" w14:textId="77777777" w:rsidR="00B16101" w:rsidRPr="0066492B" w:rsidRDefault="00B16101" w:rsidP="00B16101">
      <w:pPr>
        <w:pStyle w:val="ListParagraph"/>
        <w:widowControl w:val="0"/>
        <w:numPr>
          <w:ilvl w:val="0"/>
          <w:numId w:val="35"/>
        </w:numPr>
        <w:tabs>
          <w:tab w:val="left" w:pos="1560"/>
        </w:tabs>
        <w:autoSpaceDE w:val="0"/>
        <w:autoSpaceDN w:val="0"/>
        <w:spacing w:before="190" w:after="0"/>
        <w:ind w:left="1559" w:right="1197"/>
        <w:contextualSpacing w:val="0"/>
        <w:jc w:val="both"/>
        <w:rPr>
          <w:szCs w:val="22"/>
        </w:rPr>
      </w:pPr>
      <w:r w:rsidRPr="0066492B">
        <w:rPr>
          <w:szCs w:val="22"/>
        </w:rPr>
        <w:t>Increase the number of school personnel, parents/family members and students trained to work collaboratively</w:t>
      </w:r>
      <w:r w:rsidRPr="0066492B">
        <w:rPr>
          <w:spacing w:val="-1"/>
          <w:szCs w:val="22"/>
        </w:rPr>
        <w:t xml:space="preserve"> </w:t>
      </w:r>
      <w:r w:rsidRPr="0066492B">
        <w:rPr>
          <w:szCs w:val="22"/>
        </w:rPr>
        <w:t>and share responsibility</w:t>
      </w:r>
      <w:r w:rsidRPr="0066492B">
        <w:rPr>
          <w:spacing w:val="-1"/>
          <w:szCs w:val="22"/>
        </w:rPr>
        <w:t xml:space="preserve"> </w:t>
      </w:r>
      <w:r w:rsidRPr="0066492B">
        <w:rPr>
          <w:szCs w:val="22"/>
        </w:rPr>
        <w:t>for</w:t>
      </w:r>
      <w:r w:rsidRPr="0066492B">
        <w:rPr>
          <w:spacing w:val="-2"/>
          <w:szCs w:val="22"/>
        </w:rPr>
        <w:t xml:space="preserve"> </w:t>
      </w:r>
      <w:r w:rsidRPr="0066492B">
        <w:rPr>
          <w:szCs w:val="22"/>
        </w:rPr>
        <w:t>providing students with</w:t>
      </w:r>
      <w:r w:rsidRPr="0066492B">
        <w:rPr>
          <w:spacing w:val="-2"/>
          <w:szCs w:val="22"/>
        </w:rPr>
        <w:t xml:space="preserve"> </w:t>
      </w:r>
      <w:r w:rsidRPr="0066492B">
        <w:rPr>
          <w:szCs w:val="22"/>
        </w:rPr>
        <w:t>disabilities aged 18 to 21 with successful programs; and</w:t>
      </w:r>
    </w:p>
    <w:p w14:paraId="2048C138" w14:textId="77777777" w:rsidR="00B16101" w:rsidRPr="0066492B" w:rsidRDefault="00B16101" w:rsidP="00B16101">
      <w:pPr>
        <w:pStyle w:val="ListParagraph"/>
        <w:widowControl w:val="0"/>
        <w:numPr>
          <w:ilvl w:val="0"/>
          <w:numId w:val="35"/>
        </w:numPr>
        <w:tabs>
          <w:tab w:val="left" w:pos="1560"/>
        </w:tabs>
        <w:autoSpaceDE w:val="0"/>
        <w:autoSpaceDN w:val="0"/>
        <w:spacing w:before="78" w:after="0"/>
        <w:ind w:right="1196"/>
        <w:contextualSpacing w:val="0"/>
        <w:jc w:val="both"/>
        <w:rPr>
          <w:szCs w:val="22"/>
        </w:rPr>
      </w:pPr>
      <w:r w:rsidRPr="0066492B">
        <w:rPr>
          <w:szCs w:val="22"/>
        </w:rPr>
        <w:t>Develop</w:t>
      </w:r>
      <w:r w:rsidRPr="0066492B">
        <w:rPr>
          <w:spacing w:val="-4"/>
          <w:szCs w:val="22"/>
        </w:rPr>
        <w:t xml:space="preserve"> </w:t>
      </w:r>
      <w:r w:rsidRPr="0066492B">
        <w:rPr>
          <w:szCs w:val="22"/>
        </w:rPr>
        <w:t>and</w:t>
      </w:r>
      <w:r w:rsidRPr="0066492B">
        <w:rPr>
          <w:spacing w:val="-4"/>
          <w:szCs w:val="22"/>
        </w:rPr>
        <w:t xml:space="preserve"> </w:t>
      </w:r>
      <w:r w:rsidRPr="0066492B">
        <w:rPr>
          <w:szCs w:val="22"/>
        </w:rPr>
        <w:t>implement</w:t>
      </w:r>
      <w:r w:rsidRPr="0066492B">
        <w:rPr>
          <w:spacing w:val="-6"/>
          <w:szCs w:val="22"/>
        </w:rPr>
        <w:t xml:space="preserve"> </w:t>
      </w:r>
      <w:r w:rsidRPr="0066492B">
        <w:rPr>
          <w:szCs w:val="22"/>
        </w:rPr>
        <w:t>successful</w:t>
      </w:r>
      <w:r w:rsidRPr="0066492B">
        <w:rPr>
          <w:spacing w:val="-5"/>
          <w:szCs w:val="22"/>
        </w:rPr>
        <w:t xml:space="preserve"> </w:t>
      </w:r>
      <w:r w:rsidRPr="0066492B">
        <w:rPr>
          <w:szCs w:val="22"/>
        </w:rPr>
        <w:t>programs</w:t>
      </w:r>
      <w:r w:rsidRPr="0066492B">
        <w:rPr>
          <w:spacing w:val="-5"/>
          <w:szCs w:val="22"/>
        </w:rPr>
        <w:t xml:space="preserve"> </w:t>
      </w:r>
      <w:r w:rsidRPr="0066492B">
        <w:rPr>
          <w:szCs w:val="22"/>
        </w:rPr>
        <w:t>for</w:t>
      </w:r>
      <w:r w:rsidRPr="0066492B">
        <w:rPr>
          <w:spacing w:val="-5"/>
          <w:szCs w:val="22"/>
        </w:rPr>
        <w:t xml:space="preserve"> </w:t>
      </w:r>
      <w:r w:rsidRPr="0066492B">
        <w:rPr>
          <w:szCs w:val="22"/>
        </w:rPr>
        <w:t>students</w:t>
      </w:r>
      <w:r w:rsidRPr="0066492B">
        <w:rPr>
          <w:spacing w:val="-5"/>
          <w:szCs w:val="22"/>
        </w:rPr>
        <w:t xml:space="preserve"> </w:t>
      </w:r>
      <w:r w:rsidRPr="0066492B">
        <w:rPr>
          <w:szCs w:val="22"/>
        </w:rPr>
        <w:t>with</w:t>
      </w:r>
      <w:r w:rsidRPr="0066492B">
        <w:rPr>
          <w:spacing w:val="-6"/>
          <w:szCs w:val="22"/>
        </w:rPr>
        <w:t xml:space="preserve"> </w:t>
      </w:r>
      <w:r w:rsidRPr="0066492B">
        <w:rPr>
          <w:szCs w:val="22"/>
        </w:rPr>
        <w:t>disabilities</w:t>
      </w:r>
      <w:r w:rsidRPr="0066492B">
        <w:rPr>
          <w:spacing w:val="-8"/>
          <w:szCs w:val="22"/>
        </w:rPr>
        <w:t xml:space="preserve"> </w:t>
      </w:r>
      <w:r w:rsidRPr="0066492B">
        <w:rPr>
          <w:szCs w:val="22"/>
        </w:rPr>
        <w:t>aged</w:t>
      </w:r>
      <w:r w:rsidRPr="0066492B">
        <w:rPr>
          <w:spacing w:val="-4"/>
          <w:szCs w:val="22"/>
        </w:rPr>
        <w:t xml:space="preserve"> </w:t>
      </w:r>
      <w:r w:rsidRPr="0066492B">
        <w:rPr>
          <w:szCs w:val="22"/>
        </w:rPr>
        <w:t>18</w:t>
      </w:r>
      <w:r w:rsidRPr="0066492B">
        <w:rPr>
          <w:spacing w:val="-7"/>
          <w:szCs w:val="22"/>
        </w:rPr>
        <w:t xml:space="preserve"> </w:t>
      </w:r>
      <w:r w:rsidRPr="0066492B">
        <w:rPr>
          <w:szCs w:val="22"/>
        </w:rPr>
        <w:t>to</w:t>
      </w:r>
      <w:r w:rsidRPr="0066492B">
        <w:rPr>
          <w:spacing w:val="-4"/>
          <w:szCs w:val="22"/>
        </w:rPr>
        <w:t xml:space="preserve"> </w:t>
      </w:r>
      <w:r w:rsidRPr="0066492B">
        <w:rPr>
          <w:szCs w:val="22"/>
        </w:rPr>
        <w:t>21</w:t>
      </w:r>
      <w:r w:rsidRPr="0066492B">
        <w:rPr>
          <w:spacing w:val="-4"/>
          <w:szCs w:val="22"/>
        </w:rPr>
        <w:t xml:space="preserve"> </w:t>
      </w:r>
      <w:r w:rsidRPr="0066492B">
        <w:rPr>
          <w:szCs w:val="22"/>
        </w:rPr>
        <w:t>that have</w:t>
      </w:r>
      <w:r w:rsidRPr="0066492B">
        <w:rPr>
          <w:spacing w:val="-3"/>
          <w:szCs w:val="22"/>
        </w:rPr>
        <w:t xml:space="preserve"> </w:t>
      </w:r>
      <w:r w:rsidRPr="0066492B">
        <w:rPr>
          <w:szCs w:val="22"/>
        </w:rPr>
        <w:t>the</w:t>
      </w:r>
      <w:r w:rsidRPr="0066492B">
        <w:rPr>
          <w:spacing w:val="-1"/>
          <w:szCs w:val="22"/>
        </w:rPr>
        <w:t xml:space="preserve"> </w:t>
      </w:r>
      <w:r w:rsidRPr="0066492B">
        <w:rPr>
          <w:szCs w:val="22"/>
        </w:rPr>
        <w:t>capacity</w:t>
      </w:r>
      <w:r w:rsidRPr="0066492B">
        <w:rPr>
          <w:spacing w:val="-5"/>
          <w:szCs w:val="22"/>
        </w:rPr>
        <w:t xml:space="preserve"> </w:t>
      </w:r>
      <w:r w:rsidRPr="0066492B">
        <w:rPr>
          <w:szCs w:val="22"/>
        </w:rPr>
        <w:t>to</w:t>
      </w:r>
      <w:r w:rsidRPr="0066492B">
        <w:rPr>
          <w:spacing w:val="-3"/>
          <w:szCs w:val="22"/>
        </w:rPr>
        <w:t xml:space="preserve"> </w:t>
      </w:r>
      <w:r w:rsidRPr="0066492B">
        <w:rPr>
          <w:szCs w:val="22"/>
        </w:rPr>
        <w:t>be</w:t>
      </w:r>
      <w:r w:rsidRPr="0066492B">
        <w:rPr>
          <w:spacing w:val="-4"/>
          <w:szCs w:val="22"/>
        </w:rPr>
        <w:t xml:space="preserve"> </w:t>
      </w:r>
      <w:r w:rsidRPr="0066492B">
        <w:rPr>
          <w:szCs w:val="22"/>
        </w:rPr>
        <w:t>sustained</w:t>
      </w:r>
      <w:r w:rsidRPr="0066492B">
        <w:rPr>
          <w:spacing w:val="-3"/>
          <w:szCs w:val="22"/>
        </w:rPr>
        <w:t xml:space="preserve"> </w:t>
      </w:r>
      <w:r w:rsidRPr="0066492B">
        <w:rPr>
          <w:szCs w:val="22"/>
        </w:rPr>
        <w:t>beyond</w:t>
      </w:r>
      <w:r w:rsidRPr="0066492B">
        <w:rPr>
          <w:spacing w:val="-5"/>
          <w:szCs w:val="22"/>
        </w:rPr>
        <w:t xml:space="preserve"> </w:t>
      </w:r>
      <w:r w:rsidRPr="0066492B">
        <w:rPr>
          <w:szCs w:val="22"/>
        </w:rPr>
        <w:t>the</w:t>
      </w:r>
      <w:r w:rsidRPr="0066492B">
        <w:rPr>
          <w:spacing w:val="-3"/>
          <w:szCs w:val="22"/>
        </w:rPr>
        <w:t xml:space="preserve"> </w:t>
      </w:r>
      <w:r w:rsidRPr="0066492B">
        <w:rPr>
          <w:szCs w:val="22"/>
        </w:rPr>
        <w:t>grant</w:t>
      </w:r>
      <w:r w:rsidRPr="0066492B">
        <w:rPr>
          <w:spacing w:val="-3"/>
          <w:szCs w:val="22"/>
        </w:rPr>
        <w:t xml:space="preserve"> </w:t>
      </w:r>
      <w:r w:rsidRPr="0066492B">
        <w:rPr>
          <w:szCs w:val="22"/>
        </w:rPr>
        <w:t>period</w:t>
      </w:r>
      <w:r w:rsidRPr="0066492B">
        <w:rPr>
          <w:spacing w:val="-3"/>
          <w:szCs w:val="22"/>
        </w:rPr>
        <w:t xml:space="preserve"> </w:t>
      </w:r>
      <w:r w:rsidRPr="0066492B">
        <w:rPr>
          <w:szCs w:val="22"/>
        </w:rPr>
        <w:t>and</w:t>
      </w:r>
      <w:r w:rsidRPr="0066492B">
        <w:rPr>
          <w:spacing w:val="-3"/>
          <w:szCs w:val="22"/>
        </w:rPr>
        <w:t xml:space="preserve"> </w:t>
      </w:r>
      <w:r w:rsidRPr="0066492B">
        <w:rPr>
          <w:szCs w:val="22"/>
        </w:rPr>
        <w:t>result</w:t>
      </w:r>
      <w:r w:rsidRPr="0066492B">
        <w:rPr>
          <w:spacing w:val="-3"/>
          <w:szCs w:val="22"/>
        </w:rPr>
        <w:t xml:space="preserve"> </w:t>
      </w:r>
      <w:r w:rsidRPr="0066492B">
        <w:rPr>
          <w:szCs w:val="22"/>
        </w:rPr>
        <w:t>in</w:t>
      </w:r>
      <w:r w:rsidRPr="0066492B">
        <w:rPr>
          <w:spacing w:val="-3"/>
          <w:szCs w:val="22"/>
        </w:rPr>
        <w:t xml:space="preserve"> </w:t>
      </w:r>
      <w:r w:rsidRPr="0066492B">
        <w:rPr>
          <w:szCs w:val="22"/>
        </w:rPr>
        <w:t>a</w:t>
      </w:r>
      <w:r w:rsidRPr="0066492B">
        <w:rPr>
          <w:spacing w:val="-6"/>
          <w:szCs w:val="22"/>
        </w:rPr>
        <w:t xml:space="preserve"> </w:t>
      </w:r>
      <w:r w:rsidRPr="0066492B">
        <w:rPr>
          <w:szCs w:val="22"/>
        </w:rPr>
        <w:t>statewide</w:t>
      </w:r>
      <w:r w:rsidRPr="0066492B">
        <w:rPr>
          <w:spacing w:val="-4"/>
          <w:szCs w:val="22"/>
        </w:rPr>
        <w:t xml:space="preserve"> </w:t>
      </w:r>
      <w:r w:rsidRPr="0066492B">
        <w:rPr>
          <w:szCs w:val="22"/>
        </w:rPr>
        <w:t>increase in positive post-school outcomes.</w:t>
      </w:r>
    </w:p>
    <w:p w14:paraId="7A002444" w14:textId="77777777" w:rsidR="002A27DA" w:rsidRPr="00C344CD" w:rsidRDefault="002A27DA" w:rsidP="002A27DA">
      <w:pPr>
        <w:pStyle w:val="Heading2"/>
        <w:numPr>
          <w:ilvl w:val="1"/>
          <w:numId w:val="4"/>
        </w:numPr>
      </w:pPr>
      <w:bookmarkStart w:id="26" w:name="_Project_Design_Considerations_1"/>
      <w:bookmarkStart w:id="27" w:name="_Toc121213790"/>
      <w:bookmarkEnd w:id="26"/>
      <w:r w:rsidRPr="00B0014D">
        <w:t>Project Design Considerations</w:t>
      </w:r>
      <w:bookmarkEnd w:id="27"/>
    </w:p>
    <w:p w14:paraId="7E35C11C" w14:textId="77777777" w:rsidR="002A27DA" w:rsidRPr="0047182D" w:rsidRDefault="002A27DA" w:rsidP="002A27DA">
      <w:pPr>
        <w:ind w:left="720"/>
        <w:rPr>
          <w:rFonts w:cs="Arial"/>
          <w:b/>
          <w:color w:val="auto"/>
          <w:szCs w:val="22"/>
        </w:rPr>
      </w:pPr>
      <w:r w:rsidRPr="0047182D">
        <w:rPr>
          <w:rFonts w:cs="Arial"/>
          <w:b/>
          <w:color w:val="auto"/>
          <w:szCs w:val="22"/>
        </w:rPr>
        <w:t>The following point values apply to the evaluation of applications received in response to this NGO:</w:t>
      </w:r>
    </w:p>
    <w:p w14:paraId="6F3E3AD8" w14:textId="32084200" w:rsidR="002A27DA" w:rsidRDefault="002A27DA" w:rsidP="002A27DA">
      <w:pPr>
        <w:ind w:left="720"/>
        <w:rPr>
          <w:rFonts w:asciiTheme="minorHAnsi" w:hAnsiTheme="minorHAnsi" w:cstheme="minorHAnsi"/>
          <w:szCs w:val="22"/>
        </w:rPr>
      </w:pPr>
      <w:r w:rsidRPr="004E78D3">
        <w:rPr>
          <w:rFonts w:asciiTheme="minorHAnsi" w:hAnsiTheme="minorHAnsi" w:cstheme="minorHAnsi"/>
          <w:b/>
          <w:color w:val="auto"/>
          <w:szCs w:val="22"/>
        </w:rPr>
        <w:t>Project Abstract</w:t>
      </w:r>
      <w:r>
        <w:rPr>
          <w:rFonts w:asciiTheme="minorHAnsi" w:hAnsiTheme="minorHAnsi" w:cstheme="minorHAnsi"/>
          <w:b/>
          <w:i/>
          <w:color w:val="auto"/>
          <w:szCs w:val="22"/>
        </w:rPr>
        <w:t xml:space="preserve"> (250-300 words) </w:t>
      </w:r>
      <w:r w:rsidRPr="00B0014D">
        <w:rPr>
          <w:rFonts w:asciiTheme="minorHAnsi" w:hAnsiTheme="minorHAnsi" w:cstheme="minorHAnsi"/>
          <w:szCs w:val="22"/>
        </w:rPr>
        <w:t xml:space="preserve">The Project Abstract is a summary of the proposed project’s need, purpose, and projected outcomes. The proposed project and outcomes must cover the full </w:t>
      </w:r>
      <w:r w:rsidRPr="00163FD6">
        <w:rPr>
          <w:rFonts w:asciiTheme="minorHAnsi" w:hAnsiTheme="minorHAnsi" w:cstheme="minorHAnsi"/>
          <w:szCs w:val="22"/>
        </w:rPr>
        <w:t>multi-year grant period. Do not include information in the abstract that is not suppor</w:t>
      </w:r>
      <w:r w:rsidRPr="00B0014D">
        <w:rPr>
          <w:rFonts w:asciiTheme="minorHAnsi" w:hAnsiTheme="minorHAnsi" w:cstheme="minorHAnsi"/>
          <w:szCs w:val="22"/>
        </w:rPr>
        <w:t>ted elsewhere in the application.</w:t>
      </w:r>
    </w:p>
    <w:p w14:paraId="416461FC" w14:textId="7089EBA4" w:rsidR="002A27DA" w:rsidRPr="00A668C9" w:rsidRDefault="002A27DA" w:rsidP="002A27DA">
      <w:pPr>
        <w:ind w:left="720"/>
        <w:rPr>
          <w:rFonts w:cs="Arial"/>
          <w:color w:val="auto"/>
          <w:szCs w:val="22"/>
        </w:rPr>
      </w:pPr>
      <w:r w:rsidRPr="00A668C9">
        <w:rPr>
          <w:rFonts w:cs="Arial"/>
          <w:b/>
          <w:color w:val="auto"/>
          <w:szCs w:val="22"/>
        </w:rPr>
        <w:t>Needs [</w:t>
      </w:r>
      <w:r w:rsidR="002E09B2">
        <w:rPr>
          <w:rFonts w:cs="Arial"/>
          <w:b/>
          <w:color w:val="auto"/>
          <w:szCs w:val="22"/>
        </w:rPr>
        <w:t>10</w:t>
      </w:r>
      <w:r w:rsidR="00124AFC">
        <w:rPr>
          <w:rFonts w:cs="Arial"/>
          <w:b/>
          <w:color w:val="auto"/>
          <w:szCs w:val="22"/>
        </w:rPr>
        <w:t xml:space="preserve"> points</w:t>
      </w:r>
      <w:r w:rsidRPr="00A668C9">
        <w:rPr>
          <w:rFonts w:cs="Arial"/>
          <w:b/>
          <w:color w:val="auto"/>
          <w:szCs w:val="22"/>
        </w:rPr>
        <w:t>]</w:t>
      </w:r>
      <w:r w:rsidRPr="00A668C9">
        <w:rPr>
          <w:rFonts w:cs="Arial"/>
          <w:color w:val="auto"/>
          <w:szCs w:val="22"/>
        </w:rPr>
        <w:t xml:space="preserve"> – </w:t>
      </w:r>
      <w:sdt>
        <w:sdtPr>
          <w:rPr>
            <w:rStyle w:val="BodyTextChar"/>
          </w:rPr>
          <w:id w:val="-2134325996"/>
          <w:placeholder>
            <w:docPart w:val="914C4DD9F4E04B69B2866098E1664E57"/>
          </w:placeholder>
        </w:sdtPr>
        <w:sdtEndPr>
          <w:rPr>
            <w:rStyle w:val="BodyTextChar"/>
          </w:rPr>
        </w:sdtEndPr>
        <w:sdtContent>
          <w:r w:rsidR="004F0530" w:rsidRPr="004F0530">
            <w:rPr>
              <w:snapToGrid w:val="0"/>
            </w:rPr>
            <w:t xml:space="preserve">The Statement of Need identifies the local conditions and/or needs that justify the project proposed in the application. A “need” in this context is defined as the difference between the </w:t>
          </w:r>
          <w:proofErr w:type="gramStart"/>
          <w:r w:rsidR="004F0530" w:rsidRPr="004F0530">
            <w:rPr>
              <w:snapToGrid w:val="0"/>
            </w:rPr>
            <w:t>current status</w:t>
          </w:r>
          <w:proofErr w:type="gramEnd"/>
          <w:r w:rsidR="004F0530" w:rsidRPr="004F0530">
            <w:rPr>
              <w:snapToGrid w:val="0"/>
            </w:rPr>
            <w:t xml:space="preserve"> and the outcomes and/or standard(s) that the school would like to achieve.</w:t>
          </w:r>
          <w:r w:rsidR="004F0530">
            <w:rPr>
              <w:snapToGrid w:val="0"/>
            </w:rPr>
            <w:t xml:space="preserve"> </w:t>
          </w:r>
          <w:r w:rsidR="004F0530" w:rsidRPr="004F0530">
            <w:rPr>
              <w:snapToGrid w:val="0"/>
            </w:rPr>
            <w:t>Describe the target population to be served, including the grade levels and ages of the children to be served.</w:t>
          </w:r>
          <w:r w:rsidR="004F0530">
            <w:rPr>
              <w:snapToGrid w:val="0"/>
            </w:rPr>
            <w:t xml:space="preserve"> </w:t>
          </w:r>
          <w:r w:rsidR="004F0530" w:rsidRPr="004F0530">
            <w:rPr>
              <w:snapToGrid w:val="0"/>
            </w:rPr>
            <w:t>Describe the programming that will take place to enable all students to meet the New Jersey student achievement standards and address student learning needs.</w:t>
          </w:r>
          <w:r w:rsidR="004F0530">
            <w:rPr>
              <w:snapToGrid w:val="0"/>
            </w:rPr>
            <w:t xml:space="preserve"> </w:t>
          </w:r>
          <w:r w:rsidR="004F0530" w:rsidRPr="004F0530">
            <w:rPr>
              <w:snapToGrid w:val="0"/>
            </w:rPr>
            <w:t xml:space="preserve">Provide documentation to substantiate the stated conditions and/or needs. Documentation may include, but is not limited to, demographics, test data, descriptions of target population(s), student data, personnel </w:t>
          </w:r>
          <w:proofErr w:type="gramStart"/>
          <w:r w:rsidR="004F0530" w:rsidRPr="004F0530">
            <w:rPr>
              <w:snapToGrid w:val="0"/>
            </w:rPr>
            <w:t>data</w:t>
          </w:r>
          <w:proofErr w:type="gramEnd"/>
          <w:r w:rsidR="004F0530" w:rsidRPr="004F0530">
            <w:rPr>
              <w:snapToGrid w:val="0"/>
            </w:rPr>
            <w:t xml:space="preserve"> and research.</w:t>
          </w:r>
          <w:r w:rsidR="004F0530">
            <w:rPr>
              <w:snapToGrid w:val="0"/>
            </w:rPr>
            <w:t xml:space="preserve"> </w:t>
          </w:r>
          <w:r w:rsidR="004F0530" w:rsidRPr="004F0530">
            <w:rPr>
              <w:snapToGrid w:val="0"/>
            </w:rPr>
            <w:t>Do not attempt to address problems that are beyond the scope of the grant program.</w:t>
          </w:r>
        </w:sdtContent>
      </w:sdt>
    </w:p>
    <w:p w14:paraId="430FE194" w14:textId="63AA30F8" w:rsidR="002A27DA" w:rsidRPr="00A668C9" w:rsidRDefault="002A27DA" w:rsidP="002A27DA">
      <w:pPr>
        <w:ind w:left="720"/>
        <w:rPr>
          <w:rFonts w:cs="Arial"/>
          <w:color w:val="auto"/>
          <w:szCs w:val="22"/>
        </w:rPr>
      </w:pPr>
      <w:r w:rsidRPr="00A668C9">
        <w:rPr>
          <w:rFonts w:cs="Arial"/>
          <w:b/>
          <w:color w:val="auto"/>
          <w:szCs w:val="22"/>
        </w:rPr>
        <w:t>Project Description [</w:t>
      </w:r>
      <w:r w:rsidR="002E09B2">
        <w:rPr>
          <w:rFonts w:cs="Arial"/>
          <w:b/>
          <w:color w:val="auto"/>
          <w:szCs w:val="22"/>
        </w:rPr>
        <w:t>25</w:t>
      </w:r>
      <w:r w:rsidR="00124AFC">
        <w:rPr>
          <w:rFonts w:cs="Arial"/>
          <w:b/>
          <w:color w:val="auto"/>
          <w:szCs w:val="22"/>
        </w:rPr>
        <w:t xml:space="preserve"> points</w:t>
      </w:r>
      <w:r w:rsidRPr="00CC39F8">
        <w:rPr>
          <w:rFonts w:cs="Arial"/>
          <w:b/>
          <w:color w:val="auto"/>
          <w:szCs w:val="22"/>
        </w:rPr>
        <w:t>]</w:t>
      </w:r>
      <w:r w:rsidRPr="00A668C9">
        <w:rPr>
          <w:rFonts w:cs="Arial"/>
          <w:color w:val="auto"/>
          <w:szCs w:val="22"/>
        </w:rPr>
        <w:t xml:space="preserve"> – </w:t>
      </w:r>
      <w:sdt>
        <w:sdtPr>
          <w:rPr>
            <w:rStyle w:val="BodyTextChar"/>
          </w:rPr>
          <w:id w:val="747230494"/>
          <w:placeholder>
            <w:docPart w:val="E8DCDFD8300D482BB55F954A107BD82D"/>
          </w:placeholder>
        </w:sdtPr>
        <w:sdtEndPr>
          <w:rPr>
            <w:rStyle w:val="BodyTextChar"/>
          </w:rPr>
        </w:sdtEndPr>
        <w:sdtContent>
          <w:r w:rsidR="004F0530" w:rsidRPr="004F0530">
            <w:rPr>
              <w:snapToGrid w:val="0"/>
            </w:rPr>
            <w:t xml:space="preserve">Describe in a detailed narrative the complete </w:t>
          </w:r>
          <w:r w:rsidR="00C73587">
            <w:rPr>
              <w:snapToGrid w:val="0"/>
            </w:rPr>
            <w:t>two</w:t>
          </w:r>
          <w:r w:rsidR="004F0530" w:rsidRPr="004F0530">
            <w:rPr>
              <w:snapToGrid w:val="0"/>
            </w:rPr>
            <w:t>-year project design and plan for implementing the project. Provide assurance that the strategies or activities are of sufficient quality and scope to ensure equitable access and participation among all eligible program participants. Provide evidence that the project is appropriate for and will successfully address the identified needs of the school. Describe the effect the project will have on the school upon completion. When possible, cite examples of how the approach or different strategies have led to success for other schools.</w:t>
          </w:r>
          <w:r w:rsidR="004F0530">
            <w:rPr>
              <w:snapToGrid w:val="0"/>
            </w:rPr>
            <w:t xml:space="preserve"> </w:t>
          </w:r>
          <w:r w:rsidR="004F0530" w:rsidRPr="004F0530">
            <w:rPr>
              <w:snapToGrid w:val="0"/>
            </w:rPr>
            <w:t>Include specific examples of systems, curriculum or design approaches that will be incorporated.</w:t>
          </w:r>
          <w:r w:rsidR="004F0530">
            <w:rPr>
              <w:snapToGrid w:val="0"/>
            </w:rPr>
            <w:t xml:space="preserve"> </w:t>
          </w:r>
          <w:r w:rsidR="004F0530" w:rsidRPr="004F0530">
            <w:rPr>
              <w:snapToGrid w:val="0"/>
            </w:rPr>
            <w:t>Include justification for identifying this as an area to improve and the plan to make this transition.</w:t>
          </w:r>
          <w:r w:rsidR="004F0530">
            <w:rPr>
              <w:snapToGrid w:val="0"/>
            </w:rPr>
            <w:t xml:space="preserve"> </w:t>
          </w:r>
          <w:r w:rsidR="004F0530" w:rsidRPr="004F0530">
            <w:rPr>
              <w:snapToGrid w:val="0"/>
            </w:rPr>
            <w:t>Include benchmarks for the early, middle, and final stages of the process and how progress will be measured towards these benchmarks.</w:t>
          </w:r>
          <w:r w:rsidR="004F0530">
            <w:rPr>
              <w:snapToGrid w:val="0"/>
            </w:rPr>
            <w:t xml:space="preserve"> </w:t>
          </w:r>
          <w:r w:rsidR="004F0530" w:rsidRPr="004F0530">
            <w:rPr>
              <w:snapToGrid w:val="0"/>
            </w:rPr>
            <w:t>Identify who will be responsible for what stages and what level of support they will be given.</w:t>
          </w:r>
          <w:r w:rsidR="004F0530">
            <w:rPr>
              <w:snapToGrid w:val="0"/>
            </w:rPr>
            <w:t xml:space="preserve"> </w:t>
          </w:r>
          <w:r w:rsidR="004F0530" w:rsidRPr="004F0530">
            <w:rPr>
              <w:snapToGrid w:val="0"/>
            </w:rPr>
            <w:t>Write clearly and succinctly, focusing on quality and not quantity.</w:t>
          </w:r>
          <w:r w:rsidR="004F0530">
            <w:rPr>
              <w:snapToGrid w:val="0"/>
            </w:rPr>
            <w:t xml:space="preserve"> </w:t>
          </w:r>
          <w:r w:rsidR="004F0530" w:rsidRPr="004F0530">
            <w:rPr>
              <w:snapToGrid w:val="0"/>
            </w:rPr>
            <w:t>Ensure that the steps of the Project Activity Plan are well-articulated and logically sequenced in the narrative.</w:t>
          </w:r>
          <w:r w:rsidR="004F0530">
            <w:rPr>
              <w:snapToGrid w:val="0"/>
            </w:rPr>
            <w:t xml:space="preserve"> </w:t>
          </w:r>
        </w:sdtContent>
      </w:sdt>
    </w:p>
    <w:p w14:paraId="711BE64E" w14:textId="74F25DD5" w:rsidR="00D7354C" w:rsidRDefault="002A27DA" w:rsidP="002A27DA">
      <w:pPr>
        <w:ind w:left="720"/>
        <w:rPr>
          <w:rFonts w:cs="Arial"/>
          <w:color w:val="auto"/>
          <w:szCs w:val="22"/>
        </w:rPr>
      </w:pPr>
      <w:r w:rsidRPr="00A668C9">
        <w:rPr>
          <w:rFonts w:cs="Arial"/>
          <w:b/>
          <w:color w:val="auto"/>
          <w:szCs w:val="22"/>
        </w:rPr>
        <w:t>Goals/Objectives/Indicators [</w:t>
      </w:r>
      <w:r w:rsidR="002E09B2">
        <w:rPr>
          <w:rFonts w:cs="Arial"/>
          <w:b/>
          <w:color w:val="auto"/>
          <w:szCs w:val="22"/>
        </w:rPr>
        <w:t>20</w:t>
      </w:r>
      <w:r w:rsidR="00124AFC">
        <w:rPr>
          <w:rFonts w:cs="Arial"/>
          <w:b/>
          <w:color w:val="auto"/>
          <w:szCs w:val="22"/>
        </w:rPr>
        <w:t xml:space="preserve"> points</w:t>
      </w:r>
      <w:r w:rsidRPr="00A668C9">
        <w:rPr>
          <w:rFonts w:cs="Arial"/>
          <w:b/>
          <w:color w:val="auto"/>
          <w:szCs w:val="22"/>
        </w:rPr>
        <w:t>]</w:t>
      </w:r>
      <w:r w:rsidRPr="00A668C9">
        <w:rPr>
          <w:rFonts w:cs="Arial"/>
          <w:color w:val="auto"/>
          <w:szCs w:val="22"/>
        </w:rPr>
        <w:t xml:space="preserve"> </w:t>
      </w:r>
    </w:p>
    <w:p w14:paraId="44A01D87" w14:textId="77777777" w:rsidR="00D7354C" w:rsidRDefault="00D7354C" w:rsidP="002A27DA">
      <w:pPr>
        <w:ind w:left="720"/>
        <w:rPr>
          <w:rFonts w:cs="Arial"/>
          <w:color w:val="auto"/>
          <w:szCs w:val="22"/>
        </w:rPr>
      </w:pPr>
      <w:r w:rsidRPr="00D7354C">
        <w:rPr>
          <w:rFonts w:cs="Arial"/>
          <w:color w:val="auto"/>
          <w:szCs w:val="22"/>
        </w:rPr>
        <w:lastRenderedPageBreak/>
        <w:t>Establish one or more local goal(s) for this program. Using the goal(s) create objectives that are (1) relevant to the selected goal, (2) applicable to grant-funded activities, (3) clearly written and (4) measurable. Objectives should clearly illustrate the plan to achieve the goal(s). They must be achievable and realistic, while identifying the “</w:t>
      </w:r>
      <w:r w:rsidRPr="00D7354C">
        <w:rPr>
          <w:rFonts w:cs="Arial"/>
          <w:i/>
          <w:color w:val="auto"/>
          <w:szCs w:val="22"/>
        </w:rPr>
        <w:t xml:space="preserve">who, what and when” </w:t>
      </w:r>
      <w:r w:rsidRPr="00D7354C">
        <w:rPr>
          <w:rFonts w:cs="Arial"/>
          <w:color w:val="auto"/>
          <w:szCs w:val="22"/>
        </w:rPr>
        <w:t xml:space="preserve">of the proposed project. </w:t>
      </w:r>
    </w:p>
    <w:p w14:paraId="1ABD8818" w14:textId="77777777" w:rsidR="00D7354C" w:rsidRDefault="00D7354C" w:rsidP="002A27DA">
      <w:pPr>
        <w:ind w:left="720"/>
        <w:rPr>
          <w:rFonts w:cs="Arial"/>
          <w:color w:val="auto"/>
          <w:szCs w:val="22"/>
        </w:rPr>
      </w:pPr>
      <w:r w:rsidRPr="00D7354C">
        <w:rPr>
          <w:rFonts w:cs="Arial"/>
          <w:color w:val="auto"/>
          <w:szCs w:val="22"/>
        </w:rPr>
        <w:t xml:space="preserve">Objectives must be results-oriented, and clearly identify what the project is intended to accomplish. They must contain quantitative information, benchmark(s) and how progress will be measured. Objectives should also link directly to individual stated needs and provide a time frame for completion. </w:t>
      </w:r>
      <w:r w:rsidRPr="004F0530">
        <w:rPr>
          <w:rFonts w:cs="Arial"/>
          <w:color w:val="auto"/>
          <w:szCs w:val="22"/>
        </w:rPr>
        <w:t xml:space="preserve">Applications must also include a plan to evaluate the project’s success in achieving its goal and objectives. Indicators of success must be established for each project objective. </w:t>
      </w:r>
    </w:p>
    <w:p w14:paraId="40404B2C" w14:textId="77777777" w:rsidR="00D7354C" w:rsidRDefault="00D7354C" w:rsidP="002A27DA">
      <w:pPr>
        <w:ind w:left="720"/>
        <w:rPr>
          <w:rFonts w:cs="Arial"/>
          <w:color w:val="auto"/>
          <w:szCs w:val="22"/>
        </w:rPr>
      </w:pPr>
      <w:r w:rsidRPr="004F0530">
        <w:rPr>
          <w:rFonts w:cs="Arial"/>
          <w:color w:val="auto"/>
          <w:szCs w:val="22"/>
        </w:rPr>
        <w:t xml:space="preserve">In constructing the indicators, describe the methods that will be used to evaluate the progress toward achievement of the goal and objectives, as well as the overall grant project outcomes. Also, describe in the </w:t>
      </w:r>
      <w:r w:rsidRPr="004F0530">
        <w:rPr>
          <w:rFonts w:cs="Arial"/>
          <w:color w:val="000000" w:themeColor="text1"/>
          <w:szCs w:val="2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indicators</w:t>
      </w:r>
      <w:r w:rsidRPr="004F0530">
        <w:rPr>
          <w:rFonts w:cs="Arial"/>
          <w:color w:val="auto"/>
          <w:szCs w:val="22"/>
        </w:rPr>
        <w:t xml:space="preserve"> the measures and instruments to be used, the individuals responsible for developing and conducting the evaluation, and how results will be used to improve project outcomes. Well-constructed indicators of success will help establish a clear understanding of responsibilities and a system of accountability for the project. They will also help to determine </w:t>
      </w:r>
      <w:proofErr w:type="gramStart"/>
      <w:r w:rsidRPr="004F0530">
        <w:rPr>
          <w:rFonts w:cs="Arial"/>
          <w:color w:val="auto"/>
          <w:szCs w:val="22"/>
        </w:rPr>
        <w:t>whether or not</w:t>
      </w:r>
      <w:proofErr w:type="gramEnd"/>
      <w:r w:rsidRPr="004F0530">
        <w:rPr>
          <w:rFonts w:cs="Arial"/>
          <w:color w:val="auto"/>
          <w:szCs w:val="22"/>
        </w:rPr>
        <w:t xml:space="preserve"> to refine an aspect of the project to ensure overall success.</w:t>
      </w:r>
      <w:r w:rsidRPr="00D7354C">
        <w:rPr>
          <w:rFonts w:cs="Arial"/>
          <w:color w:val="auto"/>
          <w:szCs w:val="22"/>
        </w:rPr>
        <w:t xml:space="preserve"> </w:t>
      </w:r>
    </w:p>
    <w:p w14:paraId="31ABAE09" w14:textId="77777777" w:rsidR="00D7354C" w:rsidRDefault="00D7354C" w:rsidP="002A27DA">
      <w:pPr>
        <w:ind w:left="720"/>
        <w:rPr>
          <w:rFonts w:cs="Arial"/>
          <w:color w:val="auto"/>
          <w:szCs w:val="22"/>
        </w:rPr>
      </w:pPr>
      <w:r w:rsidRPr="004F0530">
        <w:rPr>
          <w:rFonts w:cs="Arial"/>
          <w:color w:val="auto"/>
          <w:szCs w:val="22"/>
        </w:rPr>
        <w:t>Review the Statement of Need before and after constructing the objectives to ensure that the objectives clearly address identified needs.</w:t>
      </w:r>
      <w:r w:rsidRPr="00D7354C">
        <w:rPr>
          <w:rFonts w:cs="Arial"/>
          <w:color w:val="auto"/>
          <w:szCs w:val="22"/>
        </w:rPr>
        <w:t xml:space="preserve"> </w:t>
      </w:r>
    </w:p>
    <w:p w14:paraId="1875523B" w14:textId="77777777" w:rsidR="00D7354C" w:rsidRDefault="00D7354C" w:rsidP="002A27DA">
      <w:pPr>
        <w:ind w:left="720"/>
        <w:rPr>
          <w:rFonts w:cs="Arial"/>
          <w:color w:val="auto"/>
          <w:szCs w:val="22"/>
        </w:rPr>
      </w:pPr>
      <w:r w:rsidRPr="004F0530">
        <w:rPr>
          <w:rFonts w:cs="Arial"/>
          <w:color w:val="auto"/>
          <w:szCs w:val="22"/>
        </w:rPr>
        <w:t>Identify the anticipated outcomes of the project in measurable terms and in relation to the stated needs.</w:t>
      </w:r>
      <w:r w:rsidRPr="00D7354C">
        <w:rPr>
          <w:rFonts w:cs="Arial"/>
          <w:color w:val="auto"/>
          <w:szCs w:val="22"/>
        </w:rPr>
        <w:t xml:space="preserve"> </w:t>
      </w:r>
      <w:r w:rsidRPr="004F0530">
        <w:rPr>
          <w:rFonts w:cs="Arial"/>
          <w:color w:val="auto"/>
          <w:szCs w:val="22"/>
        </w:rPr>
        <w:t>Define the population to be served.</w:t>
      </w:r>
      <w:r w:rsidRPr="00D7354C">
        <w:rPr>
          <w:rFonts w:cs="Arial"/>
          <w:color w:val="auto"/>
          <w:szCs w:val="22"/>
        </w:rPr>
        <w:t xml:space="preserve">  </w:t>
      </w:r>
    </w:p>
    <w:p w14:paraId="263CE843" w14:textId="77777777" w:rsidR="00D7354C" w:rsidRDefault="00D7354C" w:rsidP="002A27DA">
      <w:pPr>
        <w:ind w:left="720"/>
        <w:rPr>
          <w:rFonts w:cs="Arial"/>
          <w:color w:val="auto"/>
          <w:szCs w:val="22"/>
        </w:rPr>
      </w:pPr>
      <w:r w:rsidRPr="004F0530">
        <w:rPr>
          <w:rFonts w:cs="Arial"/>
          <w:color w:val="auto"/>
          <w:szCs w:val="22"/>
        </w:rPr>
        <w:t>Identify the timeline for implementing and completing each objective.</w:t>
      </w:r>
      <w:r w:rsidRPr="00D7354C">
        <w:rPr>
          <w:rFonts w:cs="Arial"/>
          <w:color w:val="auto"/>
          <w:szCs w:val="22"/>
        </w:rPr>
        <w:t xml:space="preserve"> </w:t>
      </w:r>
    </w:p>
    <w:p w14:paraId="1ABBF640" w14:textId="67E062D8" w:rsidR="00D7354C" w:rsidRDefault="00D7354C" w:rsidP="002A27DA">
      <w:pPr>
        <w:ind w:left="720"/>
        <w:rPr>
          <w:rFonts w:cs="Arial"/>
          <w:color w:val="auto"/>
          <w:szCs w:val="22"/>
        </w:rPr>
      </w:pPr>
      <w:r w:rsidRPr="004F0530">
        <w:rPr>
          <w:rFonts w:cs="Arial"/>
          <w:color w:val="auto"/>
          <w:szCs w:val="22"/>
        </w:rPr>
        <w:t xml:space="preserve">Identify the level of performance expected </w:t>
      </w:r>
      <w:proofErr w:type="gramStart"/>
      <w:r w:rsidRPr="004F0530">
        <w:rPr>
          <w:rFonts w:cs="Arial"/>
          <w:color w:val="auto"/>
          <w:szCs w:val="22"/>
        </w:rPr>
        <w:t>in order to</w:t>
      </w:r>
      <w:proofErr w:type="gramEnd"/>
      <w:r w:rsidRPr="004F0530">
        <w:rPr>
          <w:rFonts w:cs="Arial"/>
          <w:color w:val="auto"/>
          <w:szCs w:val="22"/>
        </w:rPr>
        <w:t xml:space="preserve"> indicate successful achievement of the objective.</w:t>
      </w:r>
      <w:r w:rsidRPr="00D7354C">
        <w:rPr>
          <w:rFonts w:cs="Arial"/>
          <w:color w:val="auto"/>
          <w:szCs w:val="22"/>
        </w:rPr>
        <w:t xml:space="preserve"> </w:t>
      </w:r>
      <w:r w:rsidRPr="004F0530">
        <w:rPr>
          <w:rFonts w:cs="Arial"/>
          <w:color w:val="auto"/>
          <w:szCs w:val="22"/>
        </w:rPr>
        <w:t>Make certain to construct measurable indicators of success that directly link to and support project objectives.</w:t>
      </w:r>
      <w:r w:rsidRPr="00D7354C">
        <w:rPr>
          <w:rFonts w:cs="Arial"/>
          <w:color w:val="auto"/>
          <w:szCs w:val="22"/>
        </w:rPr>
        <w:t xml:space="preserve"> </w:t>
      </w:r>
    </w:p>
    <w:p w14:paraId="63A42DFD" w14:textId="77777777" w:rsidR="00D7354C" w:rsidRDefault="00D7354C" w:rsidP="00D7354C">
      <w:pPr>
        <w:ind w:left="720"/>
        <w:rPr>
          <w:rFonts w:cs="Arial"/>
          <w:b/>
          <w:color w:val="auto"/>
          <w:szCs w:val="22"/>
        </w:rPr>
      </w:pPr>
    </w:p>
    <w:p w14:paraId="7DEBCDF3" w14:textId="66EEDF1E" w:rsidR="00124AFC" w:rsidRPr="00124AFC" w:rsidRDefault="00124AFC" w:rsidP="00124AFC">
      <w:pPr>
        <w:ind w:left="720"/>
        <w:rPr>
          <w:rFonts w:cs="Arial"/>
          <w:b/>
          <w:color w:val="auto"/>
          <w:szCs w:val="22"/>
        </w:rPr>
      </w:pPr>
      <w:r w:rsidRPr="00124AFC">
        <w:rPr>
          <w:rFonts w:cs="Arial"/>
          <w:b/>
          <w:color w:val="auto"/>
          <w:szCs w:val="22"/>
        </w:rPr>
        <w:t>Activity Plan [25 points]</w:t>
      </w:r>
    </w:p>
    <w:p w14:paraId="3B11A7A4" w14:textId="7170A5EF" w:rsidR="00124AFC" w:rsidRPr="00124AFC" w:rsidRDefault="00124AFC" w:rsidP="00124AFC">
      <w:pPr>
        <w:ind w:left="720"/>
        <w:rPr>
          <w:rFonts w:cs="Arial"/>
          <w:bCs/>
          <w:color w:val="auto"/>
          <w:szCs w:val="22"/>
        </w:rPr>
      </w:pPr>
      <w:r w:rsidRPr="00124AFC">
        <w:rPr>
          <w:rFonts w:cs="Arial"/>
          <w:bCs/>
          <w:color w:val="auto"/>
          <w:szCs w:val="22"/>
        </w:rPr>
        <w:t xml:space="preserve">The Project Activity Plan follows the goal(s) and objectives that were listed in the previous section. The Activity Plan is for the </w:t>
      </w:r>
      <w:r w:rsidR="00A40F26">
        <w:rPr>
          <w:rFonts w:cs="Arial"/>
          <w:bCs/>
          <w:color w:val="auto"/>
          <w:szCs w:val="22"/>
        </w:rPr>
        <w:t>full</w:t>
      </w:r>
      <w:r w:rsidRPr="00124AFC">
        <w:rPr>
          <w:rFonts w:cs="Arial"/>
          <w:bCs/>
          <w:color w:val="auto"/>
          <w:szCs w:val="22"/>
        </w:rPr>
        <w:t xml:space="preserve"> grant period</w:t>
      </w:r>
      <w:r>
        <w:rPr>
          <w:rFonts w:cs="Arial"/>
          <w:bCs/>
          <w:color w:val="auto"/>
          <w:szCs w:val="22"/>
        </w:rPr>
        <w:t xml:space="preserve"> (June 1, 2024 – May 31, 202</w:t>
      </w:r>
      <w:r w:rsidR="00A40F26">
        <w:rPr>
          <w:rFonts w:cs="Arial"/>
          <w:bCs/>
          <w:color w:val="auto"/>
          <w:szCs w:val="22"/>
        </w:rPr>
        <w:t>6</w:t>
      </w:r>
      <w:r>
        <w:rPr>
          <w:rFonts w:cs="Arial"/>
          <w:bCs/>
          <w:color w:val="auto"/>
          <w:szCs w:val="22"/>
        </w:rPr>
        <w:t>)</w:t>
      </w:r>
      <w:r w:rsidRPr="00124AFC">
        <w:rPr>
          <w:rFonts w:cs="Arial"/>
          <w:bCs/>
          <w:color w:val="auto"/>
          <w:szCs w:val="22"/>
        </w:rPr>
        <w:t>. Activities represent the steps that it will take to achieve each identified objective. Also, the activities that are identified in this section serve as the basis for the individual expenditures that are being proposed in the budget. Review the Goal(s) and the Objectives when constructing the Project Activity Plan to ensure that appropriate links have been established between the goal(s) and objectives and the activities.</w:t>
      </w:r>
    </w:p>
    <w:p w14:paraId="2F590443" w14:textId="77777777" w:rsidR="00124AFC" w:rsidRPr="00124AFC" w:rsidRDefault="00124AFC" w:rsidP="00124AFC">
      <w:pPr>
        <w:numPr>
          <w:ilvl w:val="0"/>
          <w:numId w:val="39"/>
        </w:numPr>
        <w:rPr>
          <w:rFonts w:cs="Arial"/>
          <w:bCs/>
          <w:color w:val="auto"/>
          <w:szCs w:val="22"/>
        </w:rPr>
      </w:pPr>
      <w:r w:rsidRPr="00124AFC">
        <w:rPr>
          <w:rFonts w:cs="Arial"/>
          <w:bCs/>
          <w:color w:val="auto"/>
          <w:szCs w:val="22"/>
        </w:rPr>
        <w:t>State the relevant objective in full in the space provided. Number the Goal 1 and each objective 1.1, 1.2, 1.3, etc.</w:t>
      </w:r>
    </w:p>
    <w:p w14:paraId="05055556" w14:textId="77777777" w:rsidR="00124AFC" w:rsidRPr="00124AFC" w:rsidRDefault="00124AFC" w:rsidP="00124AFC">
      <w:pPr>
        <w:numPr>
          <w:ilvl w:val="0"/>
          <w:numId w:val="39"/>
        </w:numPr>
        <w:rPr>
          <w:rFonts w:cs="Arial"/>
          <w:bCs/>
          <w:color w:val="auto"/>
          <w:szCs w:val="22"/>
        </w:rPr>
      </w:pPr>
      <w:r w:rsidRPr="00124AFC">
        <w:rPr>
          <w:rFonts w:cs="Arial"/>
          <w:bCs/>
          <w:color w:val="auto"/>
          <w:szCs w:val="22"/>
        </w:rPr>
        <w:t xml:space="preserve">Describe </w:t>
      </w:r>
      <w:proofErr w:type="gramStart"/>
      <w:r w:rsidRPr="00124AFC">
        <w:rPr>
          <w:rFonts w:cs="Arial"/>
          <w:bCs/>
          <w:color w:val="auto"/>
          <w:szCs w:val="22"/>
        </w:rPr>
        <w:t>all of</w:t>
      </w:r>
      <w:proofErr w:type="gramEnd"/>
      <w:r w:rsidRPr="00124AFC">
        <w:rPr>
          <w:rFonts w:cs="Arial"/>
          <w:bCs/>
          <w:color w:val="auto"/>
          <w:szCs w:val="22"/>
        </w:rPr>
        <w:t xml:space="preserve"> the tasks and activities planned for the accomplishment of each goal and objective.</w:t>
      </w:r>
    </w:p>
    <w:p w14:paraId="38A7734C" w14:textId="77777777" w:rsidR="00124AFC" w:rsidRPr="00124AFC" w:rsidRDefault="00124AFC" w:rsidP="00124AFC">
      <w:pPr>
        <w:numPr>
          <w:ilvl w:val="0"/>
          <w:numId w:val="39"/>
        </w:numPr>
        <w:rPr>
          <w:rFonts w:cs="Arial"/>
          <w:bCs/>
          <w:color w:val="auto"/>
          <w:szCs w:val="22"/>
        </w:rPr>
      </w:pPr>
      <w:r w:rsidRPr="00124AFC">
        <w:rPr>
          <w:rFonts w:cs="Arial"/>
          <w:bCs/>
          <w:color w:val="auto"/>
          <w:szCs w:val="22"/>
        </w:rPr>
        <w:t>List all the activities in chronological order.</w:t>
      </w:r>
    </w:p>
    <w:p w14:paraId="0AFF0726" w14:textId="77777777" w:rsidR="00124AFC" w:rsidRPr="00124AFC" w:rsidRDefault="00124AFC" w:rsidP="00124AFC">
      <w:pPr>
        <w:numPr>
          <w:ilvl w:val="0"/>
          <w:numId w:val="39"/>
        </w:numPr>
        <w:rPr>
          <w:rFonts w:cs="Arial"/>
          <w:bCs/>
          <w:color w:val="auto"/>
          <w:szCs w:val="22"/>
        </w:rPr>
      </w:pPr>
      <w:r w:rsidRPr="00124AFC">
        <w:rPr>
          <w:rFonts w:cs="Arial"/>
          <w:bCs/>
          <w:color w:val="auto"/>
          <w:szCs w:val="22"/>
        </w:rPr>
        <w:t>Space the activities appropriately across all report periods of the grant project.</w:t>
      </w:r>
    </w:p>
    <w:p w14:paraId="74C1FCCA" w14:textId="77777777" w:rsidR="00124AFC" w:rsidRPr="00124AFC" w:rsidRDefault="00124AFC" w:rsidP="00124AFC">
      <w:pPr>
        <w:numPr>
          <w:ilvl w:val="0"/>
          <w:numId w:val="39"/>
        </w:numPr>
        <w:rPr>
          <w:rFonts w:cs="Arial"/>
          <w:bCs/>
          <w:color w:val="auto"/>
          <w:szCs w:val="22"/>
        </w:rPr>
      </w:pPr>
      <w:r w:rsidRPr="00124AFC">
        <w:rPr>
          <w:rFonts w:cs="Arial"/>
          <w:bCs/>
          <w:color w:val="auto"/>
          <w:szCs w:val="22"/>
        </w:rPr>
        <w:t xml:space="preserve">Identify the staff directly responsible for the implementation of the activity. If the individual conducting the activity is not referenced appropriately on the Project </w:t>
      </w:r>
      <w:r w:rsidRPr="00124AFC">
        <w:rPr>
          <w:rFonts w:cs="Arial"/>
          <w:bCs/>
          <w:color w:val="auto"/>
          <w:szCs w:val="22"/>
        </w:rPr>
        <w:lastRenderedPageBreak/>
        <w:t>Activity Plan, it may not be possible to determine an allocation of the requested cost, and costs may be disallowed.</w:t>
      </w:r>
    </w:p>
    <w:p w14:paraId="510BD63B" w14:textId="77777777" w:rsidR="00124AFC" w:rsidRPr="00124AFC" w:rsidRDefault="00124AFC" w:rsidP="00124AFC">
      <w:pPr>
        <w:numPr>
          <w:ilvl w:val="0"/>
          <w:numId w:val="39"/>
        </w:numPr>
        <w:rPr>
          <w:rFonts w:cs="Arial"/>
          <w:bCs/>
          <w:color w:val="auto"/>
          <w:szCs w:val="22"/>
        </w:rPr>
      </w:pPr>
      <w:r w:rsidRPr="00124AFC">
        <w:rPr>
          <w:rFonts w:cs="Arial"/>
          <w:bCs/>
          <w:color w:val="auto"/>
          <w:szCs w:val="22"/>
        </w:rPr>
        <w:t>List the documentation that tracks the progress and confirms the completion of each activity, such as agenda, minutes, curriculum, etc.</w:t>
      </w:r>
    </w:p>
    <w:p w14:paraId="4E267138" w14:textId="77777777" w:rsidR="00124AFC" w:rsidRPr="00124AFC" w:rsidRDefault="00124AFC" w:rsidP="00124AFC">
      <w:pPr>
        <w:numPr>
          <w:ilvl w:val="0"/>
          <w:numId w:val="39"/>
        </w:numPr>
        <w:rPr>
          <w:rFonts w:cs="Arial"/>
          <w:bCs/>
          <w:color w:val="auto"/>
          <w:szCs w:val="22"/>
        </w:rPr>
      </w:pPr>
      <w:r w:rsidRPr="00124AFC">
        <w:rPr>
          <w:rFonts w:cs="Arial"/>
          <w:bCs/>
          <w:color w:val="auto"/>
          <w:szCs w:val="22"/>
        </w:rPr>
        <w:t>In the Report Period Column on the Project Activity Plan, indicate with a checkmark the period in which the activity will be implemented. If the activity is ongoing or recurring, place a checkmark in the boxes under each period in which the activity will take place.</w:t>
      </w:r>
    </w:p>
    <w:p w14:paraId="33D25EBD" w14:textId="77777777" w:rsidR="00124AFC" w:rsidRPr="00124AFC" w:rsidRDefault="00124AFC" w:rsidP="00124AFC">
      <w:pPr>
        <w:numPr>
          <w:ilvl w:val="0"/>
          <w:numId w:val="39"/>
        </w:numPr>
        <w:rPr>
          <w:rFonts w:cs="Arial"/>
          <w:bCs/>
          <w:color w:val="auto"/>
          <w:szCs w:val="22"/>
        </w:rPr>
      </w:pPr>
      <w:r w:rsidRPr="00124AFC">
        <w:rPr>
          <w:rFonts w:cs="Arial"/>
          <w:bCs/>
          <w:color w:val="auto"/>
          <w:szCs w:val="22"/>
        </w:rPr>
        <w:t>Do not list the project director or other person with general oversight authority for the project as the “person responsible” for carrying out all activities.</w:t>
      </w:r>
    </w:p>
    <w:p w14:paraId="2EC403D5" w14:textId="77777777" w:rsidR="00124AFC" w:rsidRPr="00124AFC" w:rsidRDefault="00124AFC" w:rsidP="00D7354C">
      <w:pPr>
        <w:ind w:left="720"/>
        <w:rPr>
          <w:rFonts w:cs="Arial"/>
          <w:bCs/>
          <w:color w:val="auto"/>
          <w:szCs w:val="22"/>
        </w:rPr>
      </w:pPr>
    </w:p>
    <w:p w14:paraId="20101369" w14:textId="16D7E253" w:rsidR="00D7354C" w:rsidRPr="00D7354C" w:rsidRDefault="00D7354C" w:rsidP="00D7354C">
      <w:pPr>
        <w:ind w:left="720"/>
        <w:rPr>
          <w:rFonts w:cs="Arial"/>
          <w:color w:val="auto"/>
          <w:szCs w:val="22"/>
        </w:rPr>
      </w:pPr>
      <w:r w:rsidRPr="00D7354C">
        <w:rPr>
          <w:rFonts w:cs="Arial"/>
          <w:b/>
          <w:color w:val="auto"/>
          <w:szCs w:val="22"/>
        </w:rPr>
        <w:t>Commitment and Capacity [15</w:t>
      </w:r>
      <w:r w:rsidR="00124AFC">
        <w:rPr>
          <w:rFonts w:cs="Arial"/>
          <w:b/>
          <w:color w:val="auto"/>
          <w:szCs w:val="22"/>
        </w:rPr>
        <w:t xml:space="preserve"> points</w:t>
      </w:r>
      <w:r w:rsidRPr="00D7354C">
        <w:rPr>
          <w:rFonts w:cs="Arial"/>
          <w:b/>
          <w:color w:val="auto"/>
          <w:szCs w:val="22"/>
        </w:rPr>
        <w:t>]</w:t>
      </w:r>
      <w:r w:rsidRPr="00D7354C">
        <w:rPr>
          <w:rFonts w:cs="Arial"/>
          <w:color w:val="auto"/>
          <w:szCs w:val="22"/>
        </w:rPr>
        <w:t xml:space="preserve">  </w:t>
      </w:r>
    </w:p>
    <w:p w14:paraId="0CC11B3C" w14:textId="6184E3A6" w:rsidR="00D7354C" w:rsidRPr="00D7354C" w:rsidRDefault="00D7354C" w:rsidP="00D7354C">
      <w:pPr>
        <w:ind w:left="720"/>
        <w:rPr>
          <w:rFonts w:cs="Arial"/>
          <w:color w:val="auto"/>
          <w:szCs w:val="22"/>
        </w:rPr>
      </w:pPr>
      <w:r w:rsidRPr="00D7354C">
        <w:rPr>
          <w:rFonts w:cs="Arial"/>
          <w:color w:val="auto"/>
          <w:szCs w:val="22"/>
        </w:rPr>
        <w:t>After identifying the conditions and/or needs and the plan to address them, next describe the applicant organization (and partners) and its capacity to take on the project. First, explain why the project being proposed is important to the school. Describe the commitment to addressing the conditions and/or needs identified, including the organizational support that exists for implementing the proposed project.</w:t>
      </w:r>
    </w:p>
    <w:p w14:paraId="673E7ABA" w14:textId="77777777" w:rsidR="00D7354C" w:rsidRPr="00D7354C" w:rsidRDefault="00D7354C" w:rsidP="00D7354C">
      <w:pPr>
        <w:ind w:left="720"/>
        <w:rPr>
          <w:rFonts w:cs="Arial"/>
          <w:color w:val="auto"/>
          <w:szCs w:val="22"/>
        </w:rPr>
      </w:pPr>
      <w:r w:rsidRPr="00D7354C">
        <w:rPr>
          <w:rFonts w:cs="Arial"/>
          <w:color w:val="auto"/>
          <w:szCs w:val="22"/>
        </w:rPr>
        <w:t>Explain any experience the organization has had in implementing similar types of projects, as well as the outcomes of those projects. What worked, what did not and why? Explain how previous experiences will ensure successful implementation of the proposed project. If the organization or members of the staff have not implemented similar projects, explain why the proposed project will be successful. Describe all organizational resources (staff, facilities, equipment, funds, etc.) that will support successful project implementation.</w:t>
      </w:r>
    </w:p>
    <w:p w14:paraId="6AC6D11B" w14:textId="35085FA5" w:rsidR="002A27DA" w:rsidRPr="0013614C" w:rsidRDefault="002A27DA" w:rsidP="002A27DA">
      <w:pPr>
        <w:ind w:left="720"/>
        <w:rPr>
          <w:rFonts w:cs="Arial"/>
          <w:color w:val="auto"/>
          <w:szCs w:val="22"/>
        </w:rPr>
      </w:pPr>
    </w:p>
    <w:p w14:paraId="645E0AB1" w14:textId="16726B33" w:rsidR="00124AFC" w:rsidRDefault="002A27DA" w:rsidP="002A27DA">
      <w:pPr>
        <w:ind w:left="720"/>
        <w:rPr>
          <w:rFonts w:cs="Arial"/>
          <w:b/>
          <w:color w:val="auto"/>
          <w:szCs w:val="22"/>
        </w:rPr>
      </w:pPr>
      <w:r w:rsidRPr="00A668C9">
        <w:rPr>
          <w:rFonts w:cs="Arial"/>
          <w:b/>
          <w:color w:val="auto"/>
          <w:szCs w:val="22"/>
        </w:rPr>
        <w:t>Budget [</w:t>
      </w:r>
      <w:r w:rsidR="002E09B2">
        <w:rPr>
          <w:rFonts w:cs="Arial"/>
          <w:b/>
          <w:color w:val="auto"/>
          <w:szCs w:val="22"/>
        </w:rPr>
        <w:t>5</w:t>
      </w:r>
      <w:r w:rsidR="00124AFC">
        <w:rPr>
          <w:rFonts w:cs="Arial"/>
          <w:b/>
          <w:color w:val="auto"/>
          <w:szCs w:val="22"/>
        </w:rPr>
        <w:t xml:space="preserve"> points]</w:t>
      </w:r>
    </w:p>
    <w:p w14:paraId="632519E6" w14:textId="77777777" w:rsidR="00124AFC" w:rsidRPr="00124AFC" w:rsidRDefault="00124AFC" w:rsidP="00124AFC">
      <w:pPr>
        <w:ind w:left="720"/>
        <w:rPr>
          <w:rFonts w:cs="Arial"/>
          <w:bCs/>
          <w:color w:val="auto"/>
          <w:szCs w:val="22"/>
        </w:rPr>
      </w:pPr>
      <w:r w:rsidRPr="00124AFC">
        <w:rPr>
          <w:rFonts w:cs="Arial"/>
          <w:bCs/>
          <w:color w:val="auto"/>
          <w:szCs w:val="22"/>
        </w:rPr>
        <w:t>The applicant’s budget must be well-considered, necessary for the implementation of the project, remain within the funding parameters contained in this handout, and demonstrate prudent use of resources. The budget will be reviewed to ensure that costs are customary and reasonable for implementation of each project activity.</w:t>
      </w:r>
    </w:p>
    <w:p w14:paraId="215F7C5A" w14:textId="77777777" w:rsidR="00124AFC" w:rsidRPr="00124AFC" w:rsidRDefault="00124AFC" w:rsidP="00124AFC">
      <w:pPr>
        <w:ind w:left="720"/>
        <w:rPr>
          <w:rFonts w:cs="Arial"/>
          <w:bCs/>
          <w:color w:val="auto"/>
          <w:szCs w:val="22"/>
        </w:rPr>
      </w:pPr>
      <w:r w:rsidRPr="00124AFC">
        <w:rPr>
          <w:rFonts w:cs="Arial"/>
          <w:bCs/>
          <w:color w:val="auto"/>
          <w:szCs w:val="22"/>
        </w:rPr>
        <w:t>The applicant must provide a direct link for each cost to the goal, objectives and activities in the Project Activity Plan that provides programmatic support for the proposed cost. In addition, the applicant must provide documentation and details sufficient to support each proposed cost.</w:t>
      </w:r>
    </w:p>
    <w:p w14:paraId="67323C78" w14:textId="77777777" w:rsidR="00124AFC" w:rsidRPr="00124AFC" w:rsidRDefault="00124AFC" w:rsidP="00124AFC">
      <w:pPr>
        <w:ind w:left="720"/>
        <w:rPr>
          <w:rFonts w:cs="Arial"/>
          <w:bCs/>
          <w:color w:val="auto"/>
          <w:szCs w:val="22"/>
        </w:rPr>
      </w:pPr>
      <w:r w:rsidRPr="00124AFC">
        <w:rPr>
          <w:rFonts w:cs="Arial"/>
          <w:bCs/>
          <w:color w:val="auto"/>
          <w:szCs w:val="22"/>
        </w:rPr>
        <w:t xml:space="preserve">Guidance on constructing a grant budget may be found in the </w:t>
      </w:r>
      <w:hyperlink r:id="rId36">
        <w:r w:rsidRPr="00124AFC">
          <w:rPr>
            <w:rStyle w:val="Hyperlink"/>
            <w:rFonts w:cs="Arial"/>
            <w:bCs/>
            <w:szCs w:val="22"/>
          </w:rPr>
          <w:t>Pre-award Manual for Discretionary</w:t>
        </w:r>
      </w:hyperlink>
      <w:r w:rsidRPr="00124AFC">
        <w:rPr>
          <w:rFonts w:cs="Arial"/>
          <w:bCs/>
          <w:color w:val="auto"/>
          <w:szCs w:val="22"/>
        </w:rPr>
        <w:t xml:space="preserve"> </w:t>
      </w:r>
      <w:hyperlink r:id="rId37">
        <w:r w:rsidRPr="00124AFC">
          <w:rPr>
            <w:rStyle w:val="Hyperlink"/>
            <w:rFonts w:cs="Arial"/>
            <w:bCs/>
            <w:szCs w:val="22"/>
          </w:rPr>
          <w:t>Grants</w:t>
        </w:r>
      </w:hyperlink>
    </w:p>
    <w:p w14:paraId="0D46B524" w14:textId="77777777" w:rsidR="00124AFC" w:rsidRPr="00124AFC" w:rsidRDefault="00124AFC" w:rsidP="00124AFC">
      <w:pPr>
        <w:ind w:left="720"/>
        <w:rPr>
          <w:rFonts w:cs="Arial"/>
          <w:b/>
          <w:color w:val="auto"/>
          <w:szCs w:val="22"/>
        </w:rPr>
      </w:pPr>
    </w:p>
    <w:p w14:paraId="6C9FEEFB" w14:textId="09B50EB5" w:rsidR="00124AFC" w:rsidRPr="00124AFC" w:rsidRDefault="00124AFC" w:rsidP="00124AFC">
      <w:pPr>
        <w:ind w:left="720"/>
        <w:rPr>
          <w:rFonts w:cs="Arial"/>
          <w:b/>
          <w:color w:val="auto"/>
          <w:szCs w:val="22"/>
        </w:rPr>
      </w:pPr>
      <w:r w:rsidRPr="00124AFC">
        <w:rPr>
          <w:rFonts w:cs="Arial"/>
          <w:b/>
          <w:color w:val="auto"/>
          <w:szCs w:val="22"/>
        </w:rPr>
        <w:t xml:space="preserve">The budget submitted as part of the application is for the </w:t>
      </w:r>
      <w:r w:rsidR="009032C7">
        <w:rPr>
          <w:rFonts w:cs="Arial"/>
          <w:b/>
          <w:color w:val="auto"/>
          <w:szCs w:val="22"/>
        </w:rPr>
        <w:t>full</w:t>
      </w:r>
      <w:r w:rsidRPr="00124AFC">
        <w:rPr>
          <w:rFonts w:cs="Arial"/>
          <w:b/>
          <w:color w:val="auto"/>
          <w:szCs w:val="22"/>
        </w:rPr>
        <w:t xml:space="preserve"> grant period.</w:t>
      </w:r>
    </w:p>
    <w:p w14:paraId="4EA00945" w14:textId="77777777" w:rsidR="00124AFC" w:rsidRPr="00124AFC" w:rsidRDefault="00124AFC" w:rsidP="00124AFC">
      <w:pPr>
        <w:ind w:left="720"/>
        <w:rPr>
          <w:rFonts w:cs="Arial"/>
          <w:bCs/>
          <w:color w:val="auto"/>
          <w:szCs w:val="22"/>
        </w:rPr>
      </w:pPr>
      <w:r w:rsidRPr="00124AFC">
        <w:rPr>
          <w:rFonts w:cs="Arial"/>
          <w:bCs/>
          <w:color w:val="auto"/>
          <w:szCs w:val="22"/>
        </w:rPr>
        <w:t xml:space="preserve">The Department of Education will remove from consideration all ineligible costs, as well as costs not supported by the Project Activity Plan. The actual amount awarded will be contingent upon the applicant’s ability to provide support for its proposed budget upon application and ultimately will be determined by the Department of Education through the pre-award revision process. The applicant’s opportunity to make pre-award revisions will be limited by the Department of Education which is not responsible either to provide repeated opportunities for </w:t>
      </w:r>
      <w:r w:rsidRPr="00124AFC">
        <w:rPr>
          <w:rFonts w:cs="Arial"/>
          <w:bCs/>
          <w:color w:val="auto"/>
          <w:szCs w:val="22"/>
        </w:rPr>
        <w:lastRenderedPageBreak/>
        <w:t>revisions or to permit reallocation of the funds previously requested for costs that have not been approved or have been disallowed.</w:t>
      </w:r>
    </w:p>
    <w:p w14:paraId="500CEDAD" w14:textId="77777777" w:rsidR="002A27DA" w:rsidRDefault="002A27DA" w:rsidP="002A27DA">
      <w:pPr>
        <w:pStyle w:val="Heading2"/>
        <w:numPr>
          <w:ilvl w:val="1"/>
          <w:numId w:val="4"/>
        </w:numPr>
        <w:spacing w:before="240"/>
      </w:pPr>
      <w:bookmarkStart w:id="28" w:name="_Application_Component_Required"/>
      <w:bookmarkStart w:id="29" w:name="_Toc121213791"/>
      <w:bookmarkEnd w:id="28"/>
      <w:r>
        <w:t>Application Component Required Uploads</w:t>
      </w:r>
      <w:bookmarkEnd w:id="29"/>
    </w:p>
    <w:p w14:paraId="1B06DABF" w14:textId="77777777" w:rsidR="002A27DA" w:rsidRPr="00D43364" w:rsidRDefault="002A27DA" w:rsidP="002A27DA">
      <w:r>
        <w:tab/>
      </w:r>
      <w:r w:rsidRPr="00046DB9">
        <w:rPr>
          <w:rFonts w:asciiTheme="minorHAnsi" w:hAnsiTheme="minorHAnsi" w:cstheme="minorHAnsi"/>
          <w:b/>
          <w:szCs w:val="22"/>
        </w:rPr>
        <w:t>Appendices</w:t>
      </w:r>
      <w:r>
        <w:rPr>
          <w:rFonts w:asciiTheme="minorHAnsi" w:hAnsiTheme="minorHAnsi" w:cstheme="minorHAnsi"/>
          <w:b/>
          <w:szCs w:val="22"/>
        </w:rPr>
        <w:t xml:space="preserve"> </w:t>
      </w:r>
      <w:r w:rsidRPr="00D43364">
        <w:rPr>
          <w:rFonts w:asciiTheme="minorHAnsi" w:hAnsiTheme="minorHAnsi" w:cstheme="minorHAnsi"/>
          <w:szCs w:val="22"/>
        </w:rPr>
        <w:t>See Section IV for attached forms or follow the link below.</w:t>
      </w:r>
    </w:p>
    <w:tbl>
      <w:tblPr>
        <w:tblStyle w:val="TableGrid"/>
        <w:tblW w:w="927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2" w:type="dxa"/>
          <w:right w:w="72" w:type="dxa"/>
        </w:tblCellMar>
        <w:tblLook w:val="04A0" w:firstRow="1" w:lastRow="0" w:firstColumn="1" w:lastColumn="0" w:noHBand="0" w:noVBand="1"/>
      </w:tblPr>
      <w:tblGrid>
        <w:gridCol w:w="495"/>
        <w:gridCol w:w="1129"/>
        <w:gridCol w:w="7646"/>
      </w:tblGrid>
      <w:tr w:rsidR="002A27DA" w:rsidRPr="00324EAA" w14:paraId="1E62111C" w14:textId="77777777" w:rsidTr="00CF4E3B">
        <w:trPr>
          <w:trHeight w:val="171"/>
        </w:trPr>
        <w:sdt>
          <w:sdtPr>
            <w:rPr>
              <w:rFonts w:asciiTheme="minorHAnsi" w:hAnsiTheme="minorHAnsi" w:cstheme="minorHAnsi"/>
              <w:sz w:val="20"/>
              <w:szCs w:val="20"/>
            </w:rPr>
            <w:id w:val="-1876231709"/>
            <w14:checkbox>
              <w14:checked w14:val="0"/>
              <w14:checkedState w14:val="2612" w14:font="MS Gothic"/>
              <w14:uncheckedState w14:val="2610" w14:font="MS Gothic"/>
            </w14:checkbox>
          </w:sdtPr>
          <w:sdtEndPr/>
          <w:sdtContent>
            <w:tc>
              <w:tcPr>
                <w:tcW w:w="495" w:type="dxa"/>
              </w:tcPr>
              <w:p w14:paraId="4DB0252E" w14:textId="77777777" w:rsidR="002A27DA" w:rsidRPr="00046DB9" w:rsidRDefault="002A27DA" w:rsidP="004E440A">
                <w:pPr>
                  <w:spacing w:before="0"/>
                  <w:ind w:left="0"/>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1129" w:type="dxa"/>
          </w:tcPr>
          <w:p w14:paraId="798F32EC" w14:textId="31857E7A" w:rsidR="002A27DA" w:rsidRPr="00124AFC" w:rsidRDefault="0020763E" w:rsidP="004E440A">
            <w:pPr>
              <w:spacing w:before="0"/>
              <w:ind w:left="18"/>
              <w:jc w:val="center"/>
              <w:rPr>
                <w:rFonts w:asciiTheme="minorHAnsi" w:hAnsiTheme="minorHAnsi" w:cstheme="minorHAnsi"/>
                <w:color w:val="auto"/>
                <w:sz w:val="22"/>
                <w:szCs w:val="22"/>
              </w:rPr>
            </w:pPr>
            <w:r w:rsidRPr="00124AFC">
              <w:rPr>
                <w:rFonts w:asciiTheme="minorHAnsi" w:hAnsiTheme="minorHAnsi" w:cstheme="minorHAnsi"/>
                <w:color w:val="auto"/>
                <w:sz w:val="22"/>
                <w:szCs w:val="22"/>
              </w:rPr>
              <w:t>A</w:t>
            </w:r>
          </w:p>
        </w:tc>
        <w:tc>
          <w:tcPr>
            <w:tcW w:w="7646" w:type="dxa"/>
          </w:tcPr>
          <w:p w14:paraId="05A17715" w14:textId="6951D8F2" w:rsidR="002A27DA" w:rsidRPr="00124AFC" w:rsidRDefault="0020763E" w:rsidP="004E440A">
            <w:pPr>
              <w:spacing w:before="0"/>
              <w:ind w:left="0"/>
              <w:rPr>
                <w:rFonts w:asciiTheme="minorHAnsi" w:hAnsiTheme="minorHAnsi" w:cstheme="minorHAnsi"/>
                <w:sz w:val="22"/>
                <w:szCs w:val="22"/>
              </w:rPr>
            </w:pPr>
            <w:r w:rsidRPr="00124AFC">
              <w:rPr>
                <w:rFonts w:asciiTheme="minorHAnsi" w:hAnsiTheme="minorHAnsi" w:cstheme="minorHAnsi"/>
                <w:sz w:val="22"/>
                <w:szCs w:val="22"/>
              </w:rPr>
              <w:t>Documentation of Eligibility</w:t>
            </w:r>
          </w:p>
        </w:tc>
      </w:tr>
      <w:tr w:rsidR="002A27DA" w:rsidRPr="00324EAA" w14:paraId="743BEEFA" w14:textId="77777777" w:rsidTr="00CF4E3B">
        <w:sdt>
          <w:sdtPr>
            <w:rPr>
              <w:rFonts w:asciiTheme="minorHAnsi" w:hAnsiTheme="minorHAnsi" w:cstheme="minorHAnsi"/>
              <w:sz w:val="20"/>
              <w:szCs w:val="20"/>
            </w:rPr>
            <w:id w:val="217484759"/>
            <w14:checkbox>
              <w14:checked w14:val="0"/>
              <w14:checkedState w14:val="2612" w14:font="MS Gothic"/>
              <w14:uncheckedState w14:val="2610" w14:font="MS Gothic"/>
            </w14:checkbox>
          </w:sdtPr>
          <w:sdtEndPr/>
          <w:sdtContent>
            <w:tc>
              <w:tcPr>
                <w:tcW w:w="495" w:type="dxa"/>
              </w:tcPr>
              <w:p w14:paraId="333726A8" w14:textId="77777777" w:rsidR="002A27DA" w:rsidRPr="00046DB9" w:rsidRDefault="002A27DA" w:rsidP="004E440A">
                <w:pPr>
                  <w:spacing w:before="0"/>
                  <w:ind w:left="0"/>
                  <w:jc w:val="center"/>
                  <w:rPr>
                    <w:rFonts w:asciiTheme="minorHAnsi" w:hAnsiTheme="minorHAnsi" w:cstheme="minorHAnsi"/>
                    <w:sz w:val="20"/>
                    <w:szCs w:val="20"/>
                  </w:rPr>
                </w:pPr>
                <w:r>
                  <w:rPr>
                    <w:rFonts w:ascii="MS Gothic" w:eastAsia="MS Gothic" w:hAnsi="MS Gothic" w:cstheme="minorHAnsi" w:hint="eastAsia"/>
                    <w:sz w:val="20"/>
                    <w:szCs w:val="20"/>
                  </w:rPr>
                  <w:t>☐</w:t>
                </w:r>
              </w:p>
            </w:tc>
          </w:sdtContent>
        </w:sdt>
        <w:tc>
          <w:tcPr>
            <w:tcW w:w="1129" w:type="dxa"/>
          </w:tcPr>
          <w:p w14:paraId="65D2B972" w14:textId="03FCB8D3" w:rsidR="002A27DA" w:rsidRPr="00124AFC" w:rsidRDefault="0020763E" w:rsidP="004E440A">
            <w:pPr>
              <w:spacing w:before="0"/>
              <w:ind w:left="18"/>
              <w:jc w:val="center"/>
              <w:rPr>
                <w:rFonts w:asciiTheme="minorHAnsi" w:hAnsiTheme="minorHAnsi" w:cstheme="minorHAnsi"/>
                <w:color w:val="auto"/>
                <w:sz w:val="22"/>
                <w:szCs w:val="22"/>
              </w:rPr>
            </w:pPr>
            <w:r w:rsidRPr="00124AFC">
              <w:rPr>
                <w:rFonts w:asciiTheme="minorHAnsi" w:hAnsiTheme="minorHAnsi" w:cstheme="minorHAnsi"/>
                <w:color w:val="auto"/>
                <w:sz w:val="22"/>
                <w:szCs w:val="22"/>
              </w:rPr>
              <w:t>B</w:t>
            </w:r>
          </w:p>
        </w:tc>
        <w:tc>
          <w:tcPr>
            <w:tcW w:w="7646" w:type="dxa"/>
          </w:tcPr>
          <w:p w14:paraId="60213004" w14:textId="114B2244" w:rsidR="002A27DA" w:rsidRPr="00124AFC" w:rsidRDefault="0020763E" w:rsidP="004E440A">
            <w:pPr>
              <w:spacing w:before="0"/>
              <w:ind w:left="0"/>
              <w:rPr>
                <w:rFonts w:asciiTheme="minorHAnsi" w:hAnsiTheme="minorHAnsi" w:cstheme="minorHAnsi"/>
                <w:sz w:val="22"/>
                <w:szCs w:val="22"/>
              </w:rPr>
            </w:pPr>
            <w:r w:rsidRPr="00124AFC">
              <w:rPr>
                <w:rFonts w:asciiTheme="minorHAnsi" w:hAnsiTheme="minorHAnsi" w:cstheme="minorHAnsi"/>
                <w:color w:val="auto"/>
                <w:sz w:val="22"/>
                <w:szCs w:val="22"/>
              </w:rPr>
              <w:t>Affirmation of Partnership form – applicable if partnering organizations are included in the application</w:t>
            </w:r>
            <w:r w:rsidR="002A27DA" w:rsidRPr="00124AFC">
              <w:rPr>
                <w:rFonts w:asciiTheme="minorHAnsi" w:hAnsiTheme="minorHAnsi" w:cstheme="minorHAnsi"/>
                <w:color w:val="auto"/>
                <w:sz w:val="22"/>
                <w:szCs w:val="22"/>
              </w:rPr>
              <w:t xml:space="preserve"> </w:t>
            </w:r>
          </w:p>
        </w:tc>
      </w:tr>
      <w:tr w:rsidR="002A27DA" w:rsidRPr="00324EAA" w14:paraId="1B1C1D47" w14:textId="77777777" w:rsidTr="00CF4E3B">
        <w:trPr>
          <w:trHeight w:val="180"/>
        </w:trPr>
        <w:tc>
          <w:tcPr>
            <w:tcW w:w="495" w:type="dxa"/>
          </w:tcPr>
          <w:p w14:paraId="3A4BF1BE" w14:textId="6197508C" w:rsidR="002A27DA" w:rsidRPr="00046DB9" w:rsidRDefault="002A27DA" w:rsidP="004E440A">
            <w:pPr>
              <w:spacing w:before="0"/>
              <w:ind w:left="0"/>
              <w:jc w:val="center"/>
              <w:rPr>
                <w:rFonts w:asciiTheme="minorHAnsi" w:eastAsia="MS Gothic" w:hAnsiTheme="minorHAnsi" w:cstheme="minorHAnsi"/>
                <w:sz w:val="20"/>
                <w:szCs w:val="20"/>
              </w:rPr>
            </w:pPr>
          </w:p>
        </w:tc>
        <w:tc>
          <w:tcPr>
            <w:tcW w:w="1129" w:type="dxa"/>
          </w:tcPr>
          <w:p w14:paraId="0E85E8DB" w14:textId="6FEAD54E" w:rsidR="002A27DA" w:rsidRPr="00046DB9" w:rsidRDefault="002A27DA" w:rsidP="004E440A">
            <w:pPr>
              <w:spacing w:before="0"/>
              <w:ind w:left="18"/>
              <w:jc w:val="center"/>
              <w:rPr>
                <w:rFonts w:asciiTheme="minorHAnsi" w:hAnsiTheme="minorHAnsi" w:cstheme="minorHAnsi"/>
                <w:color w:val="auto"/>
                <w:sz w:val="20"/>
                <w:szCs w:val="20"/>
              </w:rPr>
            </w:pPr>
          </w:p>
        </w:tc>
        <w:tc>
          <w:tcPr>
            <w:tcW w:w="7646" w:type="dxa"/>
          </w:tcPr>
          <w:p w14:paraId="4242E370" w14:textId="034B0426" w:rsidR="002A27DA" w:rsidRPr="00046DB9" w:rsidRDefault="002A27DA" w:rsidP="004E440A">
            <w:pPr>
              <w:spacing w:before="0"/>
              <w:ind w:left="0"/>
              <w:rPr>
                <w:rFonts w:asciiTheme="minorHAnsi" w:hAnsiTheme="minorHAnsi" w:cstheme="minorHAnsi"/>
                <w:color w:val="auto"/>
                <w:sz w:val="20"/>
                <w:szCs w:val="20"/>
              </w:rPr>
            </w:pPr>
          </w:p>
        </w:tc>
      </w:tr>
      <w:tr w:rsidR="002A27DA" w:rsidRPr="00324EAA" w14:paraId="7854875C" w14:textId="77777777" w:rsidTr="00CF4E3B">
        <w:tc>
          <w:tcPr>
            <w:tcW w:w="495" w:type="dxa"/>
          </w:tcPr>
          <w:p w14:paraId="209BDB40" w14:textId="6B97AA94" w:rsidR="002A27DA" w:rsidRPr="00046DB9" w:rsidRDefault="002A27DA" w:rsidP="004E440A">
            <w:pPr>
              <w:spacing w:before="0"/>
              <w:ind w:left="0"/>
              <w:jc w:val="center"/>
              <w:rPr>
                <w:rFonts w:asciiTheme="minorHAnsi" w:eastAsia="MS Gothic" w:hAnsiTheme="minorHAnsi" w:cstheme="minorHAnsi"/>
                <w:sz w:val="20"/>
                <w:szCs w:val="20"/>
              </w:rPr>
            </w:pPr>
          </w:p>
        </w:tc>
        <w:tc>
          <w:tcPr>
            <w:tcW w:w="1129" w:type="dxa"/>
          </w:tcPr>
          <w:p w14:paraId="1636F168" w14:textId="75A4A7A9" w:rsidR="002A27DA" w:rsidRPr="00046DB9" w:rsidRDefault="002A27DA" w:rsidP="004E440A">
            <w:pPr>
              <w:spacing w:before="0"/>
              <w:ind w:left="18"/>
              <w:jc w:val="center"/>
              <w:rPr>
                <w:rFonts w:asciiTheme="minorHAnsi" w:hAnsiTheme="minorHAnsi" w:cstheme="minorHAnsi"/>
                <w:color w:val="auto"/>
                <w:sz w:val="20"/>
                <w:szCs w:val="22"/>
              </w:rPr>
            </w:pPr>
          </w:p>
        </w:tc>
        <w:tc>
          <w:tcPr>
            <w:tcW w:w="7646" w:type="dxa"/>
          </w:tcPr>
          <w:p w14:paraId="54D7DD60" w14:textId="244B3E60" w:rsidR="002A27DA" w:rsidRPr="00D43364" w:rsidRDefault="002A27DA" w:rsidP="004E440A">
            <w:pPr>
              <w:spacing w:before="0"/>
              <w:ind w:left="0"/>
              <w:rPr>
                <w:sz w:val="20"/>
                <w:szCs w:val="20"/>
              </w:rPr>
            </w:pPr>
          </w:p>
        </w:tc>
      </w:tr>
      <w:tr w:rsidR="002A27DA" w:rsidRPr="00324EAA" w14:paraId="2B549C38" w14:textId="77777777" w:rsidTr="00CF4E3B">
        <w:tc>
          <w:tcPr>
            <w:tcW w:w="495" w:type="dxa"/>
          </w:tcPr>
          <w:p w14:paraId="5DD9CC4E" w14:textId="684CDCF4" w:rsidR="002A27DA" w:rsidRPr="00046DB9" w:rsidRDefault="002A27DA" w:rsidP="004E440A">
            <w:pPr>
              <w:spacing w:before="0"/>
              <w:ind w:left="0"/>
              <w:jc w:val="center"/>
              <w:rPr>
                <w:rFonts w:asciiTheme="minorHAnsi" w:eastAsia="MS Gothic" w:hAnsiTheme="minorHAnsi" w:cstheme="minorHAnsi"/>
                <w:sz w:val="20"/>
                <w:szCs w:val="20"/>
              </w:rPr>
            </w:pPr>
          </w:p>
        </w:tc>
        <w:tc>
          <w:tcPr>
            <w:tcW w:w="1129" w:type="dxa"/>
          </w:tcPr>
          <w:p w14:paraId="077FBE28" w14:textId="558F4C93" w:rsidR="002A27DA" w:rsidRPr="00D43364" w:rsidRDefault="002A27DA" w:rsidP="004E440A">
            <w:pPr>
              <w:spacing w:before="0"/>
              <w:ind w:left="0"/>
              <w:jc w:val="center"/>
              <w:rPr>
                <w:rFonts w:cstheme="minorHAnsi"/>
                <w:sz w:val="20"/>
              </w:rPr>
            </w:pPr>
          </w:p>
        </w:tc>
        <w:tc>
          <w:tcPr>
            <w:tcW w:w="7646" w:type="dxa"/>
          </w:tcPr>
          <w:p w14:paraId="4AAEB4A3" w14:textId="69A76309" w:rsidR="002A27DA" w:rsidRPr="00046DB9" w:rsidRDefault="002A27DA" w:rsidP="004E440A">
            <w:pPr>
              <w:spacing w:before="0"/>
              <w:ind w:left="0"/>
              <w:rPr>
                <w:rFonts w:asciiTheme="minorHAnsi" w:hAnsiTheme="minorHAnsi" w:cstheme="minorHAnsi"/>
                <w:color w:val="auto"/>
                <w:sz w:val="20"/>
                <w:szCs w:val="20"/>
              </w:rPr>
            </w:pPr>
          </w:p>
        </w:tc>
      </w:tr>
      <w:tr w:rsidR="002A27DA" w:rsidRPr="00324EAA" w14:paraId="29A00438" w14:textId="77777777" w:rsidTr="00CF4E3B">
        <w:tc>
          <w:tcPr>
            <w:tcW w:w="495" w:type="dxa"/>
          </w:tcPr>
          <w:p w14:paraId="67F9E35D" w14:textId="7DB9C2CA" w:rsidR="002A27DA" w:rsidRPr="00046DB9" w:rsidRDefault="002A27DA" w:rsidP="004E440A">
            <w:pPr>
              <w:spacing w:before="0"/>
              <w:ind w:left="18"/>
              <w:jc w:val="center"/>
              <w:rPr>
                <w:rFonts w:asciiTheme="minorHAnsi" w:eastAsia="MS Gothic" w:hAnsiTheme="minorHAnsi" w:cstheme="minorHAnsi"/>
                <w:sz w:val="20"/>
                <w:szCs w:val="20"/>
              </w:rPr>
            </w:pPr>
          </w:p>
        </w:tc>
        <w:tc>
          <w:tcPr>
            <w:tcW w:w="1129" w:type="dxa"/>
          </w:tcPr>
          <w:p w14:paraId="78944A83" w14:textId="1C342F59" w:rsidR="002A27DA" w:rsidRPr="00046DB9" w:rsidRDefault="002A27DA" w:rsidP="004E440A">
            <w:pPr>
              <w:spacing w:before="0"/>
              <w:ind w:left="0"/>
              <w:jc w:val="center"/>
              <w:rPr>
                <w:rFonts w:asciiTheme="minorHAnsi" w:hAnsiTheme="minorHAnsi" w:cstheme="minorHAnsi"/>
                <w:color w:val="auto"/>
                <w:sz w:val="20"/>
                <w:szCs w:val="22"/>
              </w:rPr>
            </w:pPr>
          </w:p>
        </w:tc>
        <w:tc>
          <w:tcPr>
            <w:tcW w:w="7646" w:type="dxa"/>
          </w:tcPr>
          <w:p w14:paraId="6BFB7AB9" w14:textId="233AA762" w:rsidR="002A27DA" w:rsidRPr="00046DB9" w:rsidRDefault="002A27DA" w:rsidP="004E440A">
            <w:pPr>
              <w:spacing w:before="0"/>
              <w:ind w:left="0"/>
              <w:rPr>
                <w:rFonts w:asciiTheme="minorHAnsi" w:hAnsiTheme="minorHAnsi" w:cstheme="minorHAnsi"/>
                <w:color w:val="auto"/>
                <w:sz w:val="20"/>
                <w:szCs w:val="20"/>
              </w:rPr>
            </w:pPr>
          </w:p>
        </w:tc>
      </w:tr>
    </w:tbl>
    <w:p w14:paraId="69C29FB3" w14:textId="0897AEE3" w:rsidR="00C344CD" w:rsidRPr="00A75D56" w:rsidRDefault="00C344CD" w:rsidP="00C1762F">
      <w:pPr>
        <w:pStyle w:val="Heading2"/>
      </w:pPr>
      <w:bookmarkStart w:id="30" w:name="_Toc121213792"/>
      <w:r w:rsidRPr="00A75D56">
        <w:t>Eligible Activities</w:t>
      </w:r>
      <w:bookmarkEnd w:id="30"/>
    </w:p>
    <w:p w14:paraId="29F8D265" w14:textId="3ED70C15" w:rsidR="00D7354C" w:rsidRPr="00D7354C" w:rsidRDefault="00D7354C" w:rsidP="00D7354C">
      <w:pPr>
        <w:rPr>
          <w:bCs/>
          <w:color w:val="auto"/>
        </w:rPr>
      </w:pPr>
      <w:r w:rsidRPr="00D7354C">
        <w:rPr>
          <w:bCs/>
          <w:color w:val="auto"/>
          <w:highlight w:val="lightGray"/>
        </w:rPr>
        <w:t xml:space="preserve"> </w:t>
      </w:r>
      <w:r w:rsidRPr="00D7354C">
        <w:rPr>
          <w:bCs/>
          <w:color w:val="auto"/>
        </w:rPr>
        <w:t>[Each CSSSD’s grant program will include the following program components:</w:t>
      </w:r>
    </w:p>
    <w:p w14:paraId="49AC2B5A" w14:textId="77777777" w:rsidR="00D7354C" w:rsidRPr="00D7354C" w:rsidRDefault="00D7354C" w:rsidP="00D7354C">
      <w:pPr>
        <w:pStyle w:val="ListParagraph"/>
        <w:numPr>
          <w:ilvl w:val="0"/>
          <w:numId w:val="40"/>
        </w:numPr>
        <w:rPr>
          <w:bCs/>
          <w:color w:val="auto"/>
        </w:rPr>
      </w:pPr>
      <w:r w:rsidRPr="00D7354C">
        <w:rPr>
          <w:b/>
          <w:bCs/>
          <w:color w:val="auto"/>
        </w:rPr>
        <w:t xml:space="preserve">Planning Activities: Each </w:t>
      </w:r>
      <w:r w:rsidRPr="00D7354C">
        <w:rPr>
          <w:bCs/>
          <w:color w:val="auto"/>
        </w:rPr>
        <w:t>CSSSD will organize and plan for implementing a model program for students with disabilities ages 18-21. Planning should focus on:</w:t>
      </w:r>
    </w:p>
    <w:p w14:paraId="6D07E7F8" w14:textId="77777777" w:rsidR="00D7354C" w:rsidRPr="00D7354C" w:rsidRDefault="00D7354C" w:rsidP="00D7354C">
      <w:pPr>
        <w:pStyle w:val="ListParagraph"/>
        <w:rPr>
          <w:bCs/>
          <w:color w:val="auto"/>
        </w:rPr>
      </w:pPr>
    </w:p>
    <w:p w14:paraId="635B11D9" w14:textId="77777777" w:rsidR="00D7354C" w:rsidRPr="00D7354C" w:rsidRDefault="00D7354C" w:rsidP="00D7354C">
      <w:pPr>
        <w:pStyle w:val="ListParagraph"/>
        <w:numPr>
          <w:ilvl w:val="0"/>
          <w:numId w:val="38"/>
        </w:numPr>
        <w:rPr>
          <w:bCs/>
          <w:color w:val="auto"/>
        </w:rPr>
      </w:pPr>
      <w:r w:rsidRPr="00D7354C">
        <w:rPr>
          <w:bCs/>
          <w:color w:val="auto"/>
        </w:rPr>
        <w:t xml:space="preserve">Identifying </w:t>
      </w:r>
      <w:r w:rsidRPr="00D7354C">
        <w:rPr>
          <w:b/>
          <w:bCs/>
          <w:color w:val="auto"/>
        </w:rPr>
        <w:t xml:space="preserve">a minimum of 10 students </w:t>
      </w:r>
      <w:r w:rsidRPr="00D7354C">
        <w:rPr>
          <w:bCs/>
          <w:color w:val="auto"/>
        </w:rPr>
        <w:t>with disabilities age 18 to 21 years old who will participate in the program, are expected to be continuing their high school education to age 21, and will most likely need and be eligible for services and supports from the New Jersey Division of Developmental Disabilities upon graduation;</w:t>
      </w:r>
    </w:p>
    <w:p w14:paraId="37C89C4E" w14:textId="77777777" w:rsidR="00D7354C" w:rsidRPr="00D7354C" w:rsidRDefault="00D7354C" w:rsidP="00D7354C">
      <w:pPr>
        <w:pStyle w:val="ListParagraph"/>
        <w:rPr>
          <w:bCs/>
          <w:color w:val="auto"/>
        </w:rPr>
      </w:pPr>
    </w:p>
    <w:p w14:paraId="26213A73" w14:textId="77777777" w:rsidR="00D7354C" w:rsidRPr="00D7354C" w:rsidRDefault="00D7354C" w:rsidP="00D7354C">
      <w:pPr>
        <w:pStyle w:val="ListParagraph"/>
        <w:numPr>
          <w:ilvl w:val="0"/>
          <w:numId w:val="38"/>
        </w:numPr>
        <w:rPr>
          <w:bCs/>
          <w:color w:val="auto"/>
        </w:rPr>
      </w:pPr>
      <w:r w:rsidRPr="00D7354C">
        <w:rPr>
          <w:bCs/>
          <w:color w:val="auto"/>
        </w:rPr>
        <w:t>Developing partnerships with participating students’ local education agencies.</w:t>
      </w:r>
    </w:p>
    <w:p w14:paraId="63CC06A5" w14:textId="77777777" w:rsidR="00D7354C" w:rsidRPr="00D7354C" w:rsidRDefault="00D7354C" w:rsidP="00D7354C">
      <w:pPr>
        <w:pStyle w:val="ListParagraph"/>
        <w:numPr>
          <w:ilvl w:val="0"/>
          <w:numId w:val="38"/>
        </w:numPr>
        <w:rPr>
          <w:bCs/>
          <w:color w:val="auto"/>
        </w:rPr>
      </w:pPr>
      <w:r w:rsidRPr="00D7354C">
        <w:rPr>
          <w:bCs/>
          <w:color w:val="auto"/>
        </w:rPr>
        <w:t xml:space="preserve">With partnering LEAs, reviewing and, as appropriate, revising the IEPs of identified students to prepare for their placement in the model program for 18 to 21-year </w:t>
      </w:r>
      <w:proofErr w:type="gramStart"/>
      <w:r w:rsidRPr="00D7354C">
        <w:rPr>
          <w:bCs/>
          <w:color w:val="auto"/>
        </w:rPr>
        <w:t>olds;</w:t>
      </w:r>
      <w:proofErr w:type="gramEnd"/>
    </w:p>
    <w:p w14:paraId="2527E2FA" w14:textId="77777777" w:rsidR="00D7354C" w:rsidRPr="00D7354C" w:rsidRDefault="00D7354C" w:rsidP="00D7354C">
      <w:pPr>
        <w:pStyle w:val="ListParagraph"/>
        <w:rPr>
          <w:bCs/>
          <w:color w:val="auto"/>
        </w:rPr>
      </w:pPr>
    </w:p>
    <w:p w14:paraId="063B4E0A" w14:textId="77777777" w:rsidR="00D7354C" w:rsidRPr="00D7354C" w:rsidRDefault="00D7354C" w:rsidP="00D7354C">
      <w:pPr>
        <w:pStyle w:val="ListParagraph"/>
        <w:numPr>
          <w:ilvl w:val="0"/>
          <w:numId w:val="38"/>
        </w:numPr>
        <w:rPr>
          <w:bCs/>
          <w:color w:val="auto"/>
        </w:rPr>
      </w:pPr>
      <w:r w:rsidRPr="00D7354C">
        <w:rPr>
          <w:bCs/>
          <w:color w:val="auto"/>
        </w:rPr>
        <w:t xml:space="preserve">Developing partnerships with other entities approved by the New Jersey Division of Vocational Rehabilitation Services (DVRS) or the Commission for the Blind and Visually Impaired to provide </w:t>
      </w:r>
      <w:hyperlink r:id="rId38">
        <w:r w:rsidRPr="00D7354C">
          <w:rPr>
            <w:rStyle w:val="Hyperlink"/>
            <w:bCs/>
          </w:rPr>
          <w:t>Pre-Employment Transition Services</w:t>
        </w:r>
      </w:hyperlink>
      <w:r w:rsidRPr="00D7354C">
        <w:rPr>
          <w:bCs/>
          <w:color w:val="auto"/>
        </w:rPr>
        <w:t xml:space="preserve"> (Pre-ETS), Supported Employment (SE), Customized Employment (CE), Time Limited Job Coaching (TLJC), Long- Term Follow Along (LTFA), and Community Based Work Evaluation (CBWE) (see </w:t>
      </w:r>
      <w:hyperlink r:id="rId39">
        <w:r w:rsidRPr="00D7354C">
          <w:rPr>
            <w:rStyle w:val="Hyperlink"/>
            <w:bCs/>
          </w:rPr>
          <w:t>the</w:t>
        </w:r>
      </w:hyperlink>
      <w:r w:rsidRPr="00D7354C">
        <w:rPr>
          <w:bCs/>
          <w:color w:val="auto"/>
        </w:rPr>
        <w:t xml:space="preserve"> </w:t>
      </w:r>
      <w:hyperlink r:id="rId40">
        <w:r w:rsidRPr="00D7354C">
          <w:rPr>
            <w:rStyle w:val="Hyperlink"/>
            <w:bCs/>
          </w:rPr>
          <w:t>Community Rehabilitation Program Directory</w:t>
        </w:r>
      </w:hyperlink>
      <w:r w:rsidRPr="00D7354C">
        <w:rPr>
          <w:bCs/>
          <w:color w:val="auto"/>
        </w:rPr>
        <w:t>).</w:t>
      </w:r>
    </w:p>
    <w:p w14:paraId="2C2D9878" w14:textId="77777777" w:rsidR="00D7354C" w:rsidRPr="00D7354C" w:rsidRDefault="00D7354C" w:rsidP="00D7354C">
      <w:pPr>
        <w:pStyle w:val="ListParagraph"/>
        <w:rPr>
          <w:bCs/>
          <w:color w:val="auto"/>
        </w:rPr>
      </w:pPr>
    </w:p>
    <w:p w14:paraId="6C3F0E54" w14:textId="77777777" w:rsidR="00D7354C" w:rsidRPr="00D7354C" w:rsidRDefault="00D7354C" w:rsidP="00D7354C">
      <w:pPr>
        <w:pStyle w:val="ListParagraph"/>
        <w:numPr>
          <w:ilvl w:val="0"/>
          <w:numId w:val="38"/>
        </w:numPr>
        <w:rPr>
          <w:bCs/>
          <w:color w:val="auto"/>
        </w:rPr>
      </w:pPr>
      <w:r w:rsidRPr="00D7354C">
        <w:rPr>
          <w:bCs/>
          <w:color w:val="auto"/>
        </w:rPr>
        <w:t xml:space="preserve">Identifying and recruiting teachers and other staff (e.g., job coaches, OT, PT, SLS, etc.) as needed to plan, oversee, and implement the model </w:t>
      </w:r>
      <w:proofErr w:type="gramStart"/>
      <w:r w:rsidRPr="00D7354C">
        <w:rPr>
          <w:bCs/>
          <w:color w:val="auto"/>
        </w:rPr>
        <w:t>program;</w:t>
      </w:r>
      <w:proofErr w:type="gramEnd"/>
    </w:p>
    <w:p w14:paraId="4A15AB72" w14:textId="77777777" w:rsidR="00D7354C" w:rsidRPr="00D7354C" w:rsidRDefault="00D7354C" w:rsidP="00D7354C">
      <w:pPr>
        <w:pStyle w:val="ListParagraph"/>
        <w:rPr>
          <w:bCs/>
          <w:color w:val="auto"/>
        </w:rPr>
      </w:pPr>
    </w:p>
    <w:p w14:paraId="3C5F02DD" w14:textId="77777777" w:rsidR="00D7354C" w:rsidRPr="00D7354C" w:rsidRDefault="00D7354C" w:rsidP="00D7354C">
      <w:pPr>
        <w:pStyle w:val="ListParagraph"/>
        <w:numPr>
          <w:ilvl w:val="0"/>
          <w:numId w:val="38"/>
        </w:numPr>
        <w:rPr>
          <w:bCs/>
          <w:color w:val="auto"/>
        </w:rPr>
      </w:pPr>
      <w:r w:rsidRPr="00D7354C">
        <w:rPr>
          <w:bCs/>
          <w:color w:val="auto"/>
        </w:rPr>
        <w:t xml:space="preserve">Implementing activities needed to prepare school personnel, parents and family members, and students for the implementation of the model program, including but not limited to training opportunities offered by the New Jersey Department of Education in partnership with the Boggs Center at Rutgers University on </w:t>
      </w:r>
      <w:hyperlink r:id="rId41">
        <w:r w:rsidRPr="00D7354C">
          <w:rPr>
            <w:rStyle w:val="Hyperlink"/>
            <w:bCs/>
          </w:rPr>
          <w:t>community-based instruction</w:t>
        </w:r>
      </w:hyperlink>
      <w:r w:rsidRPr="00D7354C">
        <w:rPr>
          <w:bCs/>
          <w:color w:val="auto"/>
        </w:rPr>
        <w:t xml:space="preserve"> and </w:t>
      </w:r>
      <w:hyperlink r:id="rId42">
        <w:r w:rsidRPr="00D7354C">
          <w:rPr>
            <w:rStyle w:val="Hyperlink"/>
            <w:bCs/>
          </w:rPr>
          <w:t>person-centered approaches</w:t>
        </w:r>
      </w:hyperlink>
      <w:r w:rsidRPr="00D7354C">
        <w:rPr>
          <w:bCs/>
          <w:color w:val="auto"/>
        </w:rPr>
        <w:t>;</w:t>
      </w:r>
    </w:p>
    <w:p w14:paraId="23FDB8F2" w14:textId="77777777" w:rsidR="00D7354C" w:rsidRPr="00D7354C" w:rsidRDefault="00D7354C" w:rsidP="00D7354C">
      <w:pPr>
        <w:pStyle w:val="ListParagraph"/>
        <w:rPr>
          <w:bCs/>
          <w:color w:val="auto"/>
        </w:rPr>
      </w:pPr>
    </w:p>
    <w:p w14:paraId="57ACDB87" w14:textId="77777777" w:rsidR="00D7354C" w:rsidRPr="00D7354C" w:rsidRDefault="00D7354C" w:rsidP="00D7354C">
      <w:pPr>
        <w:pStyle w:val="ListParagraph"/>
        <w:numPr>
          <w:ilvl w:val="0"/>
          <w:numId w:val="38"/>
        </w:numPr>
        <w:rPr>
          <w:bCs/>
          <w:color w:val="auto"/>
        </w:rPr>
      </w:pPr>
      <w:r w:rsidRPr="00D7354C">
        <w:rPr>
          <w:bCs/>
          <w:color w:val="auto"/>
        </w:rPr>
        <w:t xml:space="preserve">Initiating person-centered planning for all students who will be in the program (for further information visit the </w:t>
      </w:r>
      <w:hyperlink r:id="rId43">
        <w:r w:rsidRPr="00D7354C">
          <w:rPr>
            <w:rStyle w:val="Hyperlink"/>
            <w:bCs/>
          </w:rPr>
          <w:t>Person-Centered Approaches in Schools and Transition (PCAST)</w:t>
        </w:r>
      </w:hyperlink>
      <w:r w:rsidRPr="00D7354C">
        <w:rPr>
          <w:bCs/>
          <w:color w:val="auto"/>
        </w:rPr>
        <w:t xml:space="preserve"> </w:t>
      </w:r>
      <w:hyperlink r:id="rId44">
        <w:r w:rsidRPr="00D7354C">
          <w:rPr>
            <w:rStyle w:val="Hyperlink"/>
            <w:bCs/>
          </w:rPr>
          <w:t>website</w:t>
        </w:r>
      </w:hyperlink>
      <w:r w:rsidRPr="00D7354C">
        <w:rPr>
          <w:bCs/>
          <w:color w:val="auto"/>
        </w:rPr>
        <w:t xml:space="preserve"> and the </w:t>
      </w:r>
      <w:hyperlink r:id="rId45">
        <w:r w:rsidRPr="00D7354C">
          <w:rPr>
            <w:rStyle w:val="Hyperlink"/>
            <w:bCs/>
          </w:rPr>
          <w:t>Pacer Center website on Person-Centered Planning</w:t>
        </w:r>
      </w:hyperlink>
      <w:r w:rsidRPr="00D7354C">
        <w:rPr>
          <w:bCs/>
          <w:color w:val="auto"/>
        </w:rPr>
        <w:t>;</w:t>
      </w:r>
    </w:p>
    <w:p w14:paraId="1D6EAC0D" w14:textId="77777777" w:rsidR="00D7354C" w:rsidRPr="00D7354C" w:rsidRDefault="00D7354C" w:rsidP="00D7354C">
      <w:pPr>
        <w:pStyle w:val="ListParagraph"/>
        <w:rPr>
          <w:bCs/>
          <w:color w:val="auto"/>
        </w:rPr>
      </w:pPr>
    </w:p>
    <w:p w14:paraId="39CB38AD" w14:textId="77777777" w:rsidR="00D7354C" w:rsidRPr="00D7354C" w:rsidRDefault="00D7354C" w:rsidP="00D7354C">
      <w:pPr>
        <w:pStyle w:val="ListParagraph"/>
        <w:numPr>
          <w:ilvl w:val="0"/>
          <w:numId w:val="38"/>
        </w:numPr>
        <w:rPr>
          <w:bCs/>
          <w:color w:val="auto"/>
        </w:rPr>
      </w:pPr>
      <w:r w:rsidRPr="00D7354C">
        <w:rPr>
          <w:bCs/>
          <w:color w:val="auto"/>
        </w:rPr>
        <w:t xml:space="preserve">Creating and maintaining a system for the ongoing collection of data and information required to complete a </w:t>
      </w:r>
      <w:hyperlink r:id="rId46">
        <w:r w:rsidRPr="00D7354C">
          <w:rPr>
            <w:rStyle w:val="Hyperlink"/>
            <w:bCs/>
          </w:rPr>
          <w:t>vocational profile</w:t>
        </w:r>
      </w:hyperlink>
      <w:r w:rsidRPr="00D7354C">
        <w:rPr>
          <w:bCs/>
          <w:color w:val="auto"/>
        </w:rPr>
        <w:t>, résumé, and summary of academic and functional performance including recommendations on how to assist the child in meeting the child’s postsecondary goals for every student in the model program;</w:t>
      </w:r>
    </w:p>
    <w:p w14:paraId="444A2967" w14:textId="77777777" w:rsidR="00D7354C" w:rsidRPr="00D7354C" w:rsidRDefault="00D7354C" w:rsidP="00D7354C">
      <w:pPr>
        <w:pStyle w:val="ListParagraph"/>
        <w:rPr>
          <w:bCs/>
          <w:color w:val="auto"/>
        </w:rPr>
      </w:pPr>
    </w:p>
    <w:p w14:paraId="6C23251D" w14:textId="77777777" w:rsidR="00D7354C" w:rsidRPr="00D7354C" w:rsidRDefault="00D7354C" w:rsidP="00D7354C">
      <w:pPr>
        <w:pStyle w:val="ListParagraph"/>
        <w:rPr>
          <w:bCs/>
          <w:color w:val="auto"/>
        </w:rPr>
      </w:pPr>
    </w:p>
    <w:p w14:paraId="1B53BB6E" w14:textId="77777777" w:rsidR="00D7354C" w:rsidRPr="00D7354C" w:rsidRDefault="00D7354C" w:rsidP="00D7354C">
      <w:pPr>
        <w:pStyle w:val="ListParagraph"/>
        <w:numPr>
          <w:ilvl w:val="0"/>
          <w:numId w:val="38"/>
        </w:numPr>
        <w:rPr>
          <w:bCs/>
          <w:color w:val="auto"/>
        </w:rPr>
      </w:pPr>
      <w:r w:rsidRPr="00D7354C">
        <w:rPr>
          <w:bCs/>
          <w:color w:val="auto"/>
        </w:rPr>
        <w:t xml:space="preserve">Analyzing students’ local communities and students’ needs, preferences, and interests to identify and plan for implementing community-based instruction for students in the program (see the </w:t>
      </w:r>
      <w:hyperlink r:id="rId47">
        <w:r w:rsidRPr="00D7354C">
          <w:rPr>
            <w:rStyle w:val="Hyperlink"/>
            <w:bCs/>
          </w:rPr>
          <w:t>video on Community- Based Instruction</w:t>
        </w:r>
      </w:hyperlink>
      <w:r w:rsidRPr="00D7354C">
        <w:rPr>
          <w:bCs/>
          <w:color w:val="auto"/>
        </w:rPr>
        <w:t>);</w:t>
      </w:r>
    </w:p>
    <w:p w14:paraId="764A2208" w14:textId="77777777" w:rsidR="00D7354C" w:rsidRPr="00D7354C" w:rsidRDefault="00D7354C" w:rsidP="00D7354C">
      <w:pPr>
        <w:pStyle w:val="ListParagraph"/>
        <w:rPr>
          <w:bCs/>
          <w:color w:val="auto"/>
        </w:rPr>
      </w:pPr>
    </w:p>
    <w:p w14:paraId="15087A28" w14:textId="77777777" w:rsidR="00D7354C" w:rsidRPr="00D7354C" w:rsidRDefault="00D7354C" w:rsidP="00D7354C">
      <w:pPr>
        <w:pStyle w:val="ListParagraph"/>
        <w:numPr>
          <w:ilvl w:val="0"/>
          <w:numId w:val="38"/>
        </w:numPr>
        <w:rPr>
          <w:bCs/>
          <w:color w:val="auto"/>
        </w:rPr>
      </w:pPr>
      <w:r w:rsidRPr="00D7354C">
        <w:rPr>
          <w:bCs/>
          <w:color w:val="auto"/>
        </w:rPr>
        <w:t>Arranging for all students in the program to earn at least 3 ¾ credits in health, safety, and physical education during each year of enrollment, distributed as 150 minutes per week, during age-appropriate community-based activities (e.g., use of a health club in the student’s local community</w:t>
      </w:r>
      <w:proofErr w:type="gramStart"/>
      <w:r w:rsidRPr="00D7354C">
        <w:rPr>
          <w:bCs/>
          <w:color w:val="auto"/>
        </w:rPr>
        <w:t>);</w:t>
      </w:r>
      <w:proofErr w:type="gramEnd"/>
    </w:p>
    <w:p w14:paraId="0142FDB8" w14:textId="77777777" w:rsidR="00D7354C" w:rsidRPr="00D7354C" w:rsidRDefault="00D7354C" w:rsidP="00D7354C">
      <w:pPr>
        <w:pStyle w:val="ListParagraph"/>
        <w:rPr>
          <w:bCs/>
          <w:color w:val="auto"/>
        </w:rPr>
      </w:pPr>
    </w:p>
    <w:p w14:paraId="020C1D44" w14:textId="77777777" w:rsidR="00D7354C" w:rsidRPr="00D7354C" w:rsidRDefault="00D7354C" w:rsidP="00D7354C">
      <w:pPr>
        <w:pStyle w:val="ListParagraph"/>
        <w:numPr>
          <w:ilvl w:val="0"/>
          <w:numId w:val="38"/>
        </w:numPr>
        <w:rPr>
          <w:bCs/>
          <w:color w:val="auto"/>
        </w:rPr>
      </w:pPr>
      <w:r w:rsidRPr="00D7354C">
        <w:rPr>
          <w:bCs/>
          <w:color w:val="auto"/>
        </w:rPr>
        <w:t xml:space="preserve">Developing partnerships with community employers (see </w:t>
      </w:r>
      <w:hyperlink r:id="rId48">
        <w:r w:rsidRPr="00D7354C">
          <w:rPr>
            <w:rStyle w:val="Hyperlink"/>
            <w:bCs/>
          </w:rPr>
          <w:t>Career Development and</w:t>
        </w:r>
      </w:hyperlink>
      <w:r w:rsidRPr="00D7354C">
        <w:rPr>
          <w:bCs/>
          <w:color w:val="auto"/>
        </w:rPr>
        <w:t xml:space="preserve"> </w:t>
      </w:r>
      <w:hyperlink r:id="rId49">
        <w:r w:rsidRPr="00D7354C">
          <w:rPr>
            <w:rStyle w:val="Hyperlink"/>
            <w:bCs/>
          </w:rPr>
          <w:t>Student with Disabilities</w:t>
        </w:r>
      </w:hyperlink>
      <w:r w:rsidRPr="00D7354C">
        <w:rPr>
          <w:bCs/>
          <w:color w:val="auto"/>
        </w:rPr>
        <w:t xml:space="preserve"> and </w:t>
      </w:r>
      <w:hyperlink r:id="rId50">
        <w:r w:rsidRPr="00D7354C">
          <w:rPr>
            <w:rStyle w:val="Hyperlink"/>
            <w:bCs/>
          </w:rPr>
          <w:t>Engaging Employers: A Guide for Disability and Workforce</w:t>
        </w:r>
      </w:hyperlink>
      <w:r w:rsidRPr="00D7354C">
        <w:rPr>
          <w:bCs/>
          <w:color w:val="auto"/>
        </w:rPr>
        <w:t xml:space="preserve"> </w:t>
      </w:r>
      <w:hyperlink r:id="rId51">
        <w:r w:rsidRPr="00D7354C">
          <w:rPr>
            <w:rStyle w:val="Hyperlink"/>
            <w:bCs/>
          </w:rPr>
          <w:t>Development Service Providers</w:t>
        </w:r>
      </w:hyperlink>
      <w:r w:rsidRPr="00D7354C">
        <w:rPr>
          <w:bCs/>
          <w:color w:val="auto"/>
        </w:rPr>
        <w:t>) who are willing to provide paid and/or volunteer work experiences (</w:t>
      </w:r>
      <w:hyperlink r:id="rId52">
        <w:r w:rsidRPr="00D7354C">
          <w:rPr>
            <w:rStyle w:val="Hyperlink"/>
            <w:bCs/>
          </w:rPr>
          <w:t>Work-Based Learning</w:t>
        </w:r>
      </w:hyperlink>
      <w:r w:rsidRPr="00D7354C">
        <w:rPr>
          <w:bCs/>
          <w:color w:val="auto"/>
        </w:rPr>
        <w:t>) for all students in the program; and</w:t>
      </w:r>
    </w:p>
    <w:p w14:paraId="25CB6DA2" w14:textId="77777777" w:rsidR="00D7354C" w:rsidRPr="00D7354C" w:rsidRDefault="00D7354C" w:rsidP="00D7354C">
      <w:pPr>
        <w:pStyle w:val="ListParagraph"/>
        <w:rPr>
          <w:bCs/>
          <w:color w:val="auto"/>
        </w:rPr>
      </w:pPr>
    </w:p>
    <w:p w14:paraId="08399A1C" w14:textId="77777777" w:rsidR="00D7354C" w:rsidRPr="00D7354C" w:rsidRDefault="00D7354C" w:rsidP="00D7354C">
      <w:pPr>
        <w:pStyle w:val="ListParagraph"/>
        <w:numPr>
          <w:ilvl w:val="0"/>
          <w:numId w:val="38"/>
        </w:numPr>
        <w:rPr>
          <w:bCs/>
          <w:color w:val="auto"/>
        </w:rPr>
      </w:pPr>
      <w:r w:rsidRPr="00D7354C">
        <w:rPr>
          <w:bCs/>
          <w:color w:val="auto"/>
        </w:rPr>
        <w:t>Developing partnerships with postsecondary education institutions and other providers of adult and continuing education.</w:t>
      </w:r>
    </w:p>
    <w:p w14:paraId="24D9DC7C" w14:textId="77777777" w:rsidR="00D7354C" w:rsidRPr="00D7354C" w:rsidRDefault="00D7354C" w:rsidP="00D7354C">
      <w:pPr>
        <w:pStyle w:val="ListParagraph"/>
        <w:rPr>
          <w:bCs/>
          <w:color w:val="auto"/>
        </w:rPr>
      </w:pPr>
    </w:p>
    <w:p w14:paraId="54EC34A2" w14:textId="77777777" w:rsidR="00D7354C" w:rsidRPr="00D7354C" w:rsidRDefault="00D7354C" w:rsidP="00D7354C">
      <w:pPr>
        <w:pStyle w:val="ListParagraph"/>
        <w:numPr>
          <w:ilvl w:val="0"/>
          <w:numId w:val="40"/>
        </w:numPr>
        <w:rPr>
          <w:bCs/>
          <w:color w:val="auto"/>
        </w:rPr>
      </w:pPr>
      <w:r w:rsidRPr="00D7354C">
        <w:rPr>
          <w:b/>
          <w:bCs/>
          <w:color w:val="auto"/>
        </w:rPr>
        <w:t xml:space="preserve">Implementation Activities: </w:t>
      </w:r>
      <w:r w:rsidRPr="00D7354C">
        <w:rPr>
          <w:bCs/>
          <w:color w:val="auto"/>
        </w:rPr>
        <w:t>Each CSSSD will implement a model program for students with disabilities ages 18-21 in partnership with students’ local education agencies. Implementation of the model program should focus on:</w:t>
      </w:r>
    </w:p>
    <w:p w14:paraId="04AC1A29" w14:textId="77777777" w:rsidR="00D7354C" w:rsidRPr="00D7354C" w:rsidRDefault="00D7354C" w:rsidP="00D7354C">
      <w:pPr>
        <w:pStyle w:val="ListParagraph"/>
        <w:rPr>
          <w:bCs/>
          <w:color w:val="auto"/>
        </w:rPr>
      </w:pPr>
    </w:p>
    <w:p w14:paraId="597456E2" w14:textId="77777777" w:rsidR="00D7354C" w:rsidRPr="00D7354C" w:rsidRDefault="00D7354C" w:rsidP="00D7354C">
      <w:pPr>
        <w:pStyle w:val="ListParagraph"/>
        <w:numPr>
          <w:ilvl w:val="0"/>
          <w:numId w:val="39"/>
        </w:numPr>
        <w:rPr>
          <w:bCs/>
          <w:color w:val="auto"/>
        </w:rPr>
      </w:pPr>
      <w:r w:rsidRPr="00D7354C">
        <w:rPr>
          <w:bCs/>
          <w:color w:val="auto"/>
        </w:rPr>
        <w:t>Implementing the IEPs of students with disabilities in the model program;</w:t>
      </w:r>
    </w:p>
    <w:p w14:paraId="5F35FA96" w14:textId="77777777" w:rsidR="00D7354C" w:rsidRPr="00D7354C" w:rsidRDefault="00D7354C" w:rsidP="00D7354C">
      <w:pPr>
        <w:pStyle w:val="ListParagraph"/>
        <w:numPr>
          <w:ilvl w:val="0"/>
          <w:numId w:val="39"/>
        </w:numPr>
        <w:rPr>
          <w:bCs/>
          <w:color w:val="auto"/>
        </w:rPr>
      </w:pPr>
      <w:r w:rsidRPr="00D7354C">
        <w:rPr>
          <w:bCs/>
          <w:color w:val="auto"/>
        </w:rPr>
        <w:t>Providing students with opportunities to increase their level of independence including their ability to travel independently in their local community;</w:t>
      </w:r>
    </w:p>
    <w:p w14:paraId="34DB2835" w14:textId="77777777" w:rsidR="00D7354C" w:rsidRPr="00D7354C" w:rsidRDefault="00D7354C" w:rsidP="00D7354C">
      <w:pPr>
        <w:pStyle w:val="ListParagraph"/>
        <w:rPr>
          <w:bCs/>
          <w:color w:val="auto"/>
        </w:rPr>
      </w:pPr>
    </w:p>
    <w:p w14:paraId="56A23951" w14:textId="77777777" w:rsidR="00D7354C" w:rsidRPr="00D7354C" w:rsidRDefault="00D7354C" w:rsidP="00D7354C">
      <w:pPr>
        <w:pStyle w:val="ListParagraph"/>
        <w:numPr>
          <w:ilvl w:val="0"/>
          <w:numId w:val="39"/>
        </w:numPr>
        <w:rPr>
          <w:bCs/>
          <w:color w:val="auto"/>
        </w:rPr>
      </w:pPr>
      <w:r w:rsidRPr="00D7354C">
        <w:rPr>
          <w:bCs/>
          <w:color w:val="auto"/>
        </w:rPr>
        <w:t>Providing students with opportunities to participate in work-based learning experiences, including paid and volunteer (unpaid) work experiences at integrated employers located in students’ local community;</w:t>
      </w:r>
    </w:p>
    <w:p w14:paraId="287DBDE1" w14:textId="77777777" w:rsidR="00D7354C" w:rsidRPr="00D7354C" w:rsidRDefault="00D7354C" w:rsidP="00D7354C">
      <w:pPr>
        <w:pStyle w:val="ListParagraph"/>
        <w:rPr>
          <w:bCs/>
          <w:color w:val="auto"/>
        </w:rPr>
      </w:pPr>
    </w:p>
    <w:p w14:paraId="7AEA3854" w14:textId="77777777" w:rsidR="00D7354C" w:rsidRPr="00D7354C" w:rsidRDefault="00D7354C" w:rsidP="00D7354C">
      <w:pPr>
        <w:pStyle w:val="ListParagraph"/>
        <w:numPr>
          <w:ilvl w:val="0"/>
          <w:numId w:val="39"/>
        </w:numPr>
        <w:rPr>
          <w:bCs/>
          <w:color w:val="auto"/>
        </w:rPr>
      </w:pPr>
      <w:r w:rsidRPr="00D7354C">
        <w:rPr>
          <w:bCs/>
          <w:color w:val="auto"/>
        </w:rPr>
        <w:t xml:space="preserve">Implementing a system for the ongoing collection of data and information required to complete for every student in the model program a </w:t>
      </w:r>
      <w:hyperlink r:id="rId53">
        <w:r w:rsidRPr="00D7354C">
          <w:rPr>
            <w:rStyle w:val="Hyperlink"/>
            <w:bCs/>
          </w:rPr>
          <w:t>vocational profile</w:t>
        </w:r>
      </w:hyperlink>
      <w:r w:rsidRPr="00D7354C">
        <w:rPr>
          <w:bCs/>
          <w:color w:val="auto"/>
        </w:rPr>
        <w:t xml:space="preserve">, résumé, and summary of academic and functional performance including </w:t>
      </w:r>
      <w:r w:rsidRPr="00D7354C">
        <w:rPr>
          <w:bCs/>
          <w:color w:val="auto"/>
        </w:rPr>
        <w:lastRenderedPageBreak/>
        <w:t>recommendations on how to assist students in meeting their measurable postsecondary goals based upon age-appropriate transition assessment;</w:t>
      </w:r>
    </w:p>
    <w:p w14:paraId="067FD552" w14:textId="77777777" w:rsidR="00D7354C" w:rsidRPr="00D7354C" w:rsidRDefault="00D7354C" w:rsidP="00D7354C">
      <w:pPr>
        <w:pStyle w:val="ListParagraph"/>
        <w:rPr>
          <w:bCs/>
          <w:color w:val="auto"/>
        </w:rPr>
      </w:pPr>
    </w:p>
    <w:p w14:paraId="7127665B" w14:textId="77777777" w:rsidR="00D7354C" w:rsidRPr="00D7354C" w:rsidRDefault="00D7354C" w:rsidP="00D7354C">
      <w:pPr>
        <w:pStyle w:val="ListParagraph"/>
        <w:numPr>
          <w:ilvl w:val="0"/>
          <w:numId w:val="39"/>
        </w:numPr>
        <w:rPr>
          <w:bCs/>
          <w:color w:val="auto"/>
        </w:rPr>
      </w:pPr>
      <w:r w:rsidRPr="00D7354C">
        <w:rPr>
          <w:bCs/>
          <w:color w:val="auto"/>
        </w:rPr>
        <w:t xml:space="preserve">Facilitating natural supports within students’ local community </w:t>
      </w:r>
      <w:proofErr w:type="gramStart"/>
      <w:r w:rsidRPr="00D7354C">
        <w:rPr>
          <w:bCs/>
          <w:color w:val="auto"/>
        </w:rPr>
        <w:t>settings;</w:t>
      </w:r>
      <w:proofErr w:type="gramEnd"/>
    </w:p>
    <w:p w14:paraId="0F8E9A69" w14:textId="77777777" w:rsidR="00D7354C" w:rsidRPr="00D7354C" w:rsidRDefault="00D7354C" w:rsidP="00D7354C">
      <w:pPr>
        <w:pStyle w:val="ListParagraph"/>
        <w:numPr>
          <w:ilvl w:val="0"/>
          <w:numId w:val="39"/>
        </w:numPr>
        <w:rPr>
          <w:bCs/>
          <w:color w:val="auto"/>
        </w:rPr>
      </w:pPr>
      <w:r w:rsidRPr="00D7354C">
        <w:rPr>
          <w:bCs/>
          <w:color w:val="auto"/>
        </w:rPr>
        <w:t xml:space="preserve">Improving students’ social and communication skills in a variety of </w:t>
      </w:r>
      <w:proofErr w:type="gramStart"/>
      <w:r w:rsidRPr="00D7354C">
        <w:rPr>
          <w:bCs/>
          <w:color w:val="auto"/>
        </w:rPr>
        <w:t>settings;</w:t>
      </w:r>
      <w:proofErr w:type="gramEnd"/>
    </w:p>
    <w:p w14:paraId="6CC6709B" w14:textId="77777777" w:rsidR="00D7354C" w:rsidRPr="00D7354C" w:rsidRDefault="00D7354C" w:rsidP="00D7354C">
      <w:pPr>
        <w:pStyle w:val="ListParagraph"/>
        <w:numPr>
          <w:ilvl w:val="0"/>
          <w:numId w:val="39"/>
        </w:numPr>
        <w:rPr>
          <w:bCs/>
          <w:color w:val="auto"/>
        </w:rPr>
      </w:pPr>
      <w:r w:rsidRPr="00D7354C">
        <w:rPr>
          <w:bCs/>
          <w:color w:val="auto"/>
        </w:rPr>
        <w:t xml:space="preserve">Improving students’ daily living/life </w:t>
      </w:r>
      <w:proofErr w:type="gramStart"/>
      <w:r w:rsidRPr="00D7354C">
        <w:rPr>
          <w:bCs/>
          <w:color w:val="auto"/>
        </w:rPr>
        <w:t>skills;</w:t>
      </w:r>
      <w:proofErr w:type="gramEnd"/>
    </w:p>
    <w:p w14:paraId="13DAC892" w14:textId="77777777" w:rsidR="00D7354C" w:rsidRPr="00D7354C" w:rsidRDefault="00D7354C" w:rsidP="00D7354C">
      <w:pPr>
        <w:pStyle w:val="ListParagraph"/>
        <w:numPr>
          <w:ilvl w:val="0"/>
          <w:numId w:val="39"/>
        </w:numPr>
        <w:rPr>
          <w:bCs/>
          <w:color w:val="auto"/>
        </w:rPr>
      </w:pPr>
      <w:r w:rsidRPr="00D7354C">
        <w:rPr>
          <w:bCs/>
          <w:color w:val="auto"/>
        </w:rPr>
        <w:t xml:space="preserve">Improving students’ self-advocacy/self-determination </w:t>
      </w:r>
      <w:proofErr w:type="gramStart"/>
      <w:r w:rsidRPr="00D7354C">
        <w:rPr>
          <w:bCs/>
          <w:color w:val="auto"/>
        </w:rPr>
        <w:t>skills;</w:t>
      </w:r>
      <w:proofErr w:type="gramEnd"/>
    </w:p>
    <w:p w14:paraId="4B4D4FFF" w14:textId="77777777" w:rsidR="00D7354C" w:rsidRPr="00D7354C" w:rsidRDefault="00D7354C" w:rsidP="00D7354C">
      <w:pPr>
        <w:pStyle w:val="ListParagraph"/>
        <w:numPr>
          <w:ilvl w:val="0"/>
          <w:numId w:val="39"/>
        </w:numPr>
        <w:rPr>
          <w:bCs/>
          <w:color w:val="auto"/>
        </w:rPr>
      </w:pPr>
      <w:r w:rsidRPr="00D7354C">
        <w:rPr>
          <w:bCs/>
          <w:color w:val="auto"/>
        </w:rPr>
        <w:t xml:space="preserve">Providing students with opportunities to develop age-appropriate, integrated leisure and recreation skills, including developing friendships with same-age </w:t>
      </w:r>
      <w:proofErr w:type="gramStart"/>
      <w:r w:rsidRPr="00D7354C">
        <w:rPr>
          <w:bCs/>
          <w:color w:val="auto"/>
        </w:rPr>
        <w:t>peers;</w:t>
      </w:r>
      <w:proofErr w:type="gramEnd"/>
    </w:p>
    <w:p w14:paraId="7002C3FF" w14:textId="77777777" w:rsidR="00D7354C" w:rsidRPr="00D7354C" w:rsidRDefault="00D7354C" w:rsidP="00D7354C">
      <w:pPr>
        <w:pStyle w:val="ListParagraph"/>
        <w:rPr>
          <w:bCs/>
          <w:color w:val="auto"/>
        </w:rPr>
      </w:pPr>
    </w:p>
    <w:p w14:paraId="35261016" w14:textId="77777777" w:rsidR="00D7354C" w:rsidRPr="00D7354C" w:rsidRDefault="00D7354C" w:rsidP="00D7354C">
      <w:pPr>
        <w:pStyle w:val="ListParagraph"/>
        <w:numPr>
          <w:ilvl w:val="0"/>
          <w:numId w:val="39"/>
        </w:numPr>
        <w:rPr>
          <w:bCs/>
          <w:color w:val="auto"/>
        </w:rPr>
      </w:pPr>
      <w:r w:rsidRPr="00D7354C">
        <w:rPr>
          <w:bCs/>
          <w:color w:val="auto"/>
        </w:rPr>
        <w:t xml:space="preserve">Implementing the transition services in students’ IEPs, including assisting all students and their families as appropriate with obtaining </w:t>
      </w:r>
      <w:hyperlink r:id="rId54">
        <w:r w:rsidRPr="00D7354C">
          <w:rPr>
            <w:rStyle w:val="Hyperlink"/>
            <w:bCs/>
          </w:rPr>
          <w:t>Pre-Employment Transition Services</w:t>
        </w:r>
      </w:hyperlink>
      <w:r w:rsidRPr="00D7354C">
        <w:rPr>
          <w:bCs/>
          <w:color w:val="auto"/>
        </w:rPr>
        <w:t xml:space="preserve"> (Pre-ETS) from either the New Jersey Division of Vocational Rehabilitation Services or the New Jersey Commission for the Blind and Visually Impaired (see </w:t>
      </w:r>
      <w:hyperlink r:id="rId55">
        <w:r w:rsidRPr="00D7354C">
          <w:rPr>
            <w:rStyle w:val="Hyperlink"/>
            <w:bCs/>
          </w:rPr>
          <w:t>overview of Pre-ETS in New</w:t>
        </w:r>
      </w:hyperlink>
      <w:r w:rsidRPr="00D7354C">
        <w:rPr>
          <w:bCs/>
          <w:color w:val="auto"/>
        </w:rPr>
        <w:t xml:space="preserve"> </w:t>
      </w:r>
      <w:hyperlink r:id="rId56">
        <w:r w:rsidRPr="00D7354C">
          <w:rPr>
            <w:rStyle w:val="Hyperlink"/>
            <w:bCs/>
          </w:rPr>
          <w:t>Jersey</w:t>
        </w:r>
      </w:hyperlink>
      <w:r w:rsidRPr="00D7354C">
        <w:rPr>
          <w:bCs/>
          <w:color w:val="auto"/>
        </w:rPr>
        <w:t xml:space="preserve">) and as appropriate applying for eligibility with agencies such as </w:t>
      </w:r>
      <w:hyperlink r:id="rId57">
        <w:r w:rsidRPr="00D7354C">
          <w:rPr>
            <w:rStyle w:val="Hyperlink"/>
            <w:bCs/>
          </w:rPr>
          <w:t>Medicaid</w:t>
        </w:r>
      </w:hyperlink>
      <w:r w:rsidRPr="00D7354C">
        <w:rPr>
          <w:bCs/>
          <w:color w:val="auto"/>
        </w:rPr>
        <w:t xml:space="preserve">, the </w:t>
      </w:r>
      <w:hyperlink r:id="rId58">
        <w:r w:rsidRPr="00D7354C">
          <w:rPr>
            <w:rStyle w:val="Hyperlink"/>
            <w:bCs/>
          </w:rPr>
          <w:t>New</w:t>
        </w:r>
      </w:hyperlink>
      <w:r w:rsidRPr="00D7354C">
        <w:rPr>
          <w:bCs/>
          <w:color w:val="auto"/>
        </w:rPr>
        <w:t xml:space="preserve"> </w:t>
      </w:r>
      <w:hyperlink r:id="rId59">
        <w:r w:rsidRPr="00D7354C">
          <w:rPr>
            <w:rStyle w:val="Hyperlink"/>
            <w:bCs/>
          </w:rPr>
          <w:t>Jersey Division of Developmental Disabilities</w:t>
        </w:r>
      </w:hyperlink>
      <w:r w:rsidRPr="00D7354C">
        <w:rPr>
          <w:bCs/>
          <w:color w:val="auto"/>
        </w:rPr>
        <w:t xml:space="preserve">, the </w:t>
      </w:r>
      <w:hyperlink r:id="rId60">
        <w:r w:rsidRPr="00D7354C">
          <w:rPr>
            <w:rStyle w:val="Hyperlink"/>
            <w:bCs/>
          </w:rPr>
          <w:t>New Jersey Division of Vocational</w:t>
        </w:r>
      </w:hyperlink>
      <w:r w:rsidRPr="00D7354C">
        <w:rPr>
          <w:bCs/>
          <w:color w:val="auto"/>
        </w:rPr>
        <w:t xml:space="preserve"> </w:t>
      </w:r>
      <w:hyperlink r:id="rId61">
        <w:r w:rsidRPr="00D7354C">
          <w:rPr>
            <w:rStyle w:val="Hyperlink"/>
            <w:bCs/>
          </w:rPr>
          <w:t>Rehabilitation Services</w:t>
        </w:r>
      </w:hyperlink>
      <w:r w:rsidRPr="00D7354C">
        <w:rPr>
          <w:bCs/>
          <w:color w:val="auto"/>
        </w:rPr>
        <w:t xml:space="preserve">, the </w:t>
      </w:r>
      <w:hyperlink r:id="rId62">
        <w:r w:rsidRPr="00D7354C">
          <w:rPr>
            <w:rStyle w:val="Hyperlink"/>
            <w:bCs/>
          </w:rPr>
          <w:t>New Jersey Commission for the Blind and Visually Impaired</w:t>
        </w:r>
      </w:hyperlink>
      <w:r w:rsidRPr="00D7354C">
        <w:rPr>
          <w:bCs/>
          <w:color w:val="auto"/>
        </w:rPr>
        <w:t xml:space="preserve">, and </w:t>
      </w:r>
      <w:hyperlink r:id="rId63">
        <w:r w:rsidRPr="00D7354C">
          <w:rPr>
            <w:rStyle w:val="Hyperlink"/>
            <w:bCs/>
          </w:rPr>
          <w:t>New Jersey Transit’s Access Link</w:t>
        </w:r>
      </w:hyperlink>
      <w:r w:rsidRPr="00D7354C">
        <w:rPr>
          <w:bCs/>
          <w:color w:val="auto"/>
        </w:rPr>
        <w:t xml:space="preserve"> before exiting the model program;</w:t>
      </w:r>
    </w:p>
    <w:p w14:paraId="1043FEFA" w14:textId="77777777" w:rsidR="00D7354C" w:rsidRPr="00D7354C" w:rsidRDefault="00D7354C" w:rsidP="00D7354C">
      <w:pPr>
        <w:pStyle w:val="ListParagraph"/>
        <w:rPr>
          <w:bCs/>
          <w:color w:val="auto"/>
        </w:rPr>
      </w:pPr>
    </w:p>
    <w:p w14:paraId="1B996E47" w14:textId="77777777" w:rsidR="00D7354C" w:rsidRPr="00D7354C" w:rsidRDefault="00D7354C" w:rsidP="00D7354C">
      <w:pPr>
        <w:pStyle w:val="ListParagraph"/>
        <w:numPr>
          <w:ilvl w:val="0"/>
          <w:numId w:val="39"/>
        </w:numPr>
        <w:rPr>
          <w:bCs/>
          <w:color w:val="auto"/>
        </w:rPr>
      </w:pPr>
      <w:r w:rsidRPr="00D7354C">
        <w:rPr>
          <w:bCs/>
          <w:color w:val="auto"/>
        </w:rPr>
        <w:t xml:space="preserve">Providing opportunities for family members to be actively involved in the model </w:t>
      </w:r>
      <w:proofErr w:type="gramStart"/>
      <w:r w:rsidRPr="00D7354C">
        <w:rPr>
          <w:bCs/>
          <w:color w:val="auto"/>
        </w:rPr>
        <w:t>program;</w:t>
      </w:r>
      <w:proofErr w:type="gramEnd"/>
    </w:p>
    <w:p w14:paraId="682848C5" w14:textId="77777777" w:rsidR="00D7354C" w:rsidRPr="00D7354C" w:rsidRDefault="00D7354C" w:rsidP="00D7354C">
      <w:pPr>
        <w:pStyle w:val="ListParagraph"/>
        <w:numPr>
          <w:ilvl w:val="0"/>
          <w:numId w:val="39"/>
        </w:numPr>
        <w:rPr>
          <w:bCs/>
          <w:color w:val="auto"/>
        </w:rPr>
      </w:pPr>
      <w:r w:rsidRPr="00D7354C">
        <w:rPr>
          <w:bCs/>
          <w:color w:val="auto"/>
        </w:rPr>
        <w:t>Facilitating students’ participation in approved CTE programming, and postsecondary education and training opportunities; and</w:t>
      </w:r>
    </w:p>
    <w:p w14:paraId="6C7CA97F" w14:textId="77777777" w:rsidR="00D7354C" w:rsidRPr="00D7354C" w:rsidRDefault="00D7354C" w:rsidP="00D7354C">
      <w:pPr>
        <w:pStyle w:val="ListParagraph"/>
        <w:rPr>
          <w:bCs/>
          <w:color w:val="auto"/>
        </w:rPr>
      </w:pPr>
    </w:p>
    <w:p w14:paraId="057F579D" w14:textId="77777777" w:rsidR="00D7354C" w:rsidRPr="00D7354C" w:rsidRDefault="00D7354C" w:rsidP="00D7354C">
      <w:pPr>
        <w:pStyle w:val="ListParagraph"/>
        <w:numPr>
          <w:ilvl w:val="0"/>
          <w:numId w:val="39"/>
        </w:numPr>
        <w:rPr>
          <w:bCs/>
          <w:color w:val="auto"/>
        </w:rPr>
      </w:pPr>
      <w:r w:rsidRPr="00D7354C">
        <w:rPr>
          <w:bCs/>
          <w:color w:val="auto"/>
        </w:rPr>
        <w:t>Facilitating students’ participation in community service organizations and other community engagement opportunities.</w:t>
      </w:r>
    </w:p>
    <w:p w14:paraId="0150D9DC" w14:textId="77777777" w:rsidR="00D7354C" w:rsidRPr="00D7354C" w:rsidRDefault="00D7354C" w:rsidP="00D7354C">
      <w:pPr>
        <w:pStyle w:val="ListParagraph"/>
        <w:rPr>
          <w:bCs/>
          <w:color w:val="auto"/>
        </w:rPr>
      </w:pPr>
    </w:p>
    <w:p w14:paraId="15C28CC4" w14:textId="77777777" w:rsidR="00D7354C" w:rsidRPr="00D7354C" w:rsidRDefault="00D7354C" w:rsidP="00D7354C">
      <w:pPr>
        <w:pStyle w:val="ListParagraph"/>
        <w:numPr>
          <w:ilvl w:val="0"/>
          <w:numId w:val="40"/>
        </w:numPr>
        <w:rPr>
          <w:bCs/>
          <w:color w:val="auto"/>
        </w:rPr>
      </w:pPr>
      <w:r w:rsidRPr="00D7354C">
        <w:rPr>
          <w:b/>
          <w:bCs/>
          <w:color w:val="auto"/>
        </w:rPr>
        <w:t xml:space="preserve">Sustainability Plan. </w:t>
      </w:r>
      <w:r w:rsidRPr="00D7354C">
        <w:rPr>
          <w:bCs/>
          <w:color w:val="auto"/>
        </w:rPr>
        <w:t>Explain how the CSSSD will continue to provide services to eligible students after the end of grant funding.</w:t>
      </w:r>
    </w:p>
    <w:p w14:paraId="6A7584C5" w14:textId="639EE563" w:rsidR="00C344CD" w:rsidRPr="00743392" w:rsidRDefault="00C344CD" w:rsidP="00C344CD">
      <w:pPr>
        <w:pStyle w:val="ListParagraph"/>
        <w:rPr>
          <w:b/>
          <w:bCs/>
          <w:color w:val="auto"/>
        </w:rPr>
      </w:pPr>
    </w:p>
    <w:p w14:paraId="44700FA7" w14:textId="0545D6C0" w:rsidR="009E2715" w:rsidRDefault="00C344CD" w:rsidP="00C1762F">
      <w:pPr>
        <w:pStyle w:val="Heading2"/>
      </w:pPr>
      <w:bookmarkStart w:id="31" w:name="_Toc121213793"/>
      <w:r w:rsidRPr="007B55F3">
        <w:t>Sub-granting Funds</w:t>
      </w:r>
      <w:bookmarkEnd w:id="31"/>
    </w:p>
    <w:p w14:paraId="6F9E5C26" w14:textId="4AB81071" w:rsidR="0020763E" w:rsidRPr="0020763E" w:rsidRDefault="007D152D" w:rsidP="0020763E">
      <w:pPr>
        <w:ind w:left="720"/>
      </w:pPr>
      <w:sdt>
        <w:sdtPr>
          <w:id w:val="719722567"/>
          <w14:checkbox>
            <w14:checked w14:val="0"/>
            <w14:checkedState w14:val="2612" w14:font="MS Gothic"/>
            <w14:uncheckedState w14:val="2610" w14:font="MS Gothic"/>
          </w14:checkbox>
        </w:sdtPr>
        <w:sdtEndPr/>
        <w:sdtContent>
          <w:r w:rsidR="002E09B2">
            <w:rPr>
              <w:rFonts w:ascii="MS Gothic" w:eastAsia="MS Gothic" w:hAnsi="MS Gothic" w:hint="eastAsia"/>
            </w:rPr>
            <w:t>☐</w:t>
          </w:r>
        </w:sdtContent>
      </w:sdt>
      <w:r w:rsidR="00304908" w:rsidRPr="00D22073">
        <w:t xml:space="preserve"> </w:t>
      </w:r>
      <w:r w:rsidR="00324EAA" w:rsidRPr="00D22073">
        <w:t>Not A</w:t>
      </w:r>
      <w:r w:rsidR="00304908" w:rsidRPr="00D22073">
        <w:t>pplicable</w:t>
      </w:r>
      <w:r w:rsidR="00F0255D">
        <w:t xml:space="preserve"> </w:t>
      </w:r>
      <w:r w:rsidR="00977EF0">
        <w:tab/>
      </w:r>
      <w:r w:rsidR="00307869">
        <w:br/>
      </w:r>
      <w:r w:rsidR="00307869">
        <w:br/>
      </w:r>
      <w:r w:rsidR="00C344CD" w:rsidRPr="00C344CD">
        <w:t>Eligible Sub-grantees</w:t>
      </w:r>
      <w:r w:rsidR="00C344CD" w:rsidRPr="00C43314">
        <w:t xml:space="preserve">: </w:t>
      </w:r>
      <w:r w:rsidR="00124AFC" w:rsidRPr="00124AFC">
        <w:t>Sub-grantees must have the capacity to provide services within the grant term.</w:t>
      </w:r>
      <w:r w:rsidR="00124AFC">
        <w:t xml:space="preserve"> </w:t>
      </w:r>
      <w:r w:rsidR="0020763E" w:rsidRPr="0020763E">
        <w:t xml:space="preserve">CSSSDs may choose to develop partnership agreements with other entities to facilitate the implementation of this project including provider agencies approved by the New Jersey Division of Vocational Rehabilitation Services (DVRS) or the Commission for the Blind and Visually Impaired to provide </w:t>
      </w:r>
      <w:hyperlink r:id="rId64">
        <w:r w:rsidR="0020763E" w:rsidRPr="0020763E">
          <w:rPr>
            <w:rStyle w:val="Hyperlink"/>
          </w:rPr>
          <w:t>Pre-Employment Transition Services</w:t>
        </w:r>
      </w:hyperlink>
      <w:r w:rsidR="0020763E" w:rsidRPr="0020763E">
        <w:t xml:space="preserve"> (Pre-ETS), Supported Employment (SE), Customized Employment (CE), Time Limited Job Coaching (TLJC), Long-Term Follow Along (LTFA), and Community Based Work Evaluation (CBWE) (see </w:t>
      </w:r>
      <w:hyperlink r:id="rId65">
        <w:r w:rsidR="0020763E" w:rsidRPr="0020763E">
          <w:rPr>
            <w:rStyle w:val="Hyperlink"/>
          </w:rPr>
          <w:t>the Community Rehabilitation Program</w:t>
        </w:r>
      </w:hyperlink>
      <w:r w:rsidR="0020763E" w:rsidRPr="0020763E">
        <w:t xml:space="preserve"> </w:t>
      </w:r>
      <w:hyperlink r:id="rId66">
        <w:r w:rsidR="0020763E" w:rsidRPr="0020763E">
          <w:rPr>
            <w:rStyle w:val="Hyperlink"/>
          </w:rPr>
          <w:t>Directory</w:t>
        </w:r>
      </w:hyperlink>
      <w:r w:rsidR="0020763E" w:rsidRPr="0020763E">
        <w:t>), local colleges, and approved clinics and agencies. Consistent with the Workforce Innovation and Opportunity Act, CSSSDs receiving this grant may not partner with entities to provide students with subminimum wage (including no wages) employment (e.g., sheltered workshops). Additionally, CSSSDs may not partner with entities for the provision of services to participating students outside of students’ local community.</w:t>
      </w:r>
    </w:p>
    <w:p w14:paraId="29421970" w14:textId="77777777" w:rsidR="0020763E" w:rsidRPr="0020763E" w:rsidRDefault="0020763E" w:rsidP="0020763E">
      <w:pPr>
        <w:ind w:left="720"/>
      </w:pPr>
      <w:r w:rsidRPr="0020763E">
        <w:lastRenderedPageBreak/>
        <w:t xml:space="preserve">Applicants must complete, sign, scan and upload the </w:t>
      </w:r>
      <w:r w:rsidRPr="0020763E">
        <w:rPr>
          <w:b/>
          <w:i/>
        </w:rPr>
        <w:t xml:space="preserve">Documentation of Eligibility form </w:t>
      </w:r>
      <w:r w:rsidRPr="0020763E">
        <w:t xml:space="preserve">found in Appendix A of the NGO. Applications must also upload completed and signed </w:t>
      </w:r>
      <w:r w:rsidRPr="0020763E">
        <w:rPr>
          <w:b/>
          <w:i/>
        </w:rPr>
        <w:t xml:space="preserve">Affirmation of Partnership forms </w:t>
      </w:r>
      <w:r w:rsidRPr="0020763E">
        <w:t>found in Appendix B of the NGO for each of their partners.</w:t>
      </w:r>
    </w:p>
    <w:p w14:paraId="5E034382" w14:textId="17494E04" w:rsidR="00C344CD" w:rsidRPr="00C344CD" w:rsidRDefault="001A5DCE" w:rsidP="00C344CD">
      <w:pPr>
        <w:ind w:left="720"/>
      </w:pPr>
      <w:r>
        <w:t>If</w:t>
      </w:r>
      <w:r w:rsidR="00BD32A6">
        <w:t xml:space="preserve"> applicable,</w:t>
      </w:r>
      <w:r>
        <w:t xml:space="preserve"> </w:t>
      </w:r>
      <w:r w:rsidR="009E4114">
        <w:t xml:space="preserve">upload the </w:t>
      </w:r>
      <w:r w:rsidR="00C344CD" w:rsidRPr="006616B9">
        <w:rPr>
          <w:color w:val="auto"/>
        </w:rPr>
        <w:t xml:space="preserve">sub-grantee forms </w:t>
      </w:r>
      <w:r w:rsidR="009E4114" w:rsidRPr="0066492B">
        <w:rPr>
          <w:color w:val="auto"/>
        </w:rPr>
        <w:t xml:space="preserve">in </w:t>
      </w:r>
      <w:r w:rsidR="00DC6743" w:rsidRPr="0066492B">
        <w:rPr>
          <w:color w:val="auto"/>
        </w:rPr>
        <w:t>S</w:t>
      </w:r>
      <w:r w:rsidR="00324EAA" w:rsidRPr="0066492B">
        <w:rPr>
          <w:color w:val="auto"/>
        </w:rPr>
        <w:t xml:space="preserve">ection </w:t>
      </w:r>
      <w:r w:rsidR="00DC6743" w:rsidRPr="0066492B">
        <w:rPr>
          <w:color w:val="auto"/>
        </w:rPr>
        <w:t>IV. Appendices</w:t>
      </w:r>
      <w:r w:rsidR="00DC6743">
        <w:rPr>
          <w:color w:val="auto"/>
        </w:rPr>
        <w:t>.</w:t>
      </w:r>
    </w:p>
    <w:p w14:paraId="3E41ACE4" w14:textId="2075AEA9" w:rsidR="00C344CD" w:rsidRDefault="00C344CD" w:rsidP="00C344CD">
      <w:pPr>
        <w:ind w:left="720"/>
      </w:pPr>
      <w:r w:rsidRPr="00C43314">
        <w:t xml:space="preserve">Written Agreements:  Written agreements between the grantee and each sub-grantee are required.  A copy of the written agreement must be provided to </w:t>
      </w:r>
      <w:r w:rsidR="00B7308F">
        <w:t>NJDOE</w:t>
      </w:r>
      <w:r w:rsidRPr="00C43314">
        <w:t xml:space="preserve"> f</w:t>
      </w:r>
      <w:r w:rsidRPr="00743392">
        <w:t xml:space="preserve">or review.  The written agreement shall include a scope of services </w:t>
      </w:r>
      <w:r w:rsidR="00EE0ACB">
        <w:t>that</w:t>
      </w:r>
      <w:r w:rsidRPr="00743392">
        <w:t xml:space="preserve"> details the services the sub-grantee will be providing, how the grantee will measure a </w:t>
      </w:r>
      <w:r w:rsidR="00EE0ACB">
        <w:t>subgrantee’s</w:t>
      </w:r>
      <w:r w:rsidRPr="00743392">
        <w:t xml:space="preserve"> progress, reporting requirements of the sub-grantee</w:t>
      </w:r>
      <w:r w:rsidR="007F11F9">
        <w:t>,</w:t>
      </w:r>
      <w:r w:rsidRPr="00743392">
        <w:t xml:space="preserve"> and the amount of funds that will be sub-granted.  The grantee/sub-grantee agreement must use the same budget categories listed in the grantee’s Budget and include a disbursement schedule.  The written agreement shall include provisions for early termination of the agreement if the sub-grantee fails to perform under the terms of the agreement.</w:t>
      </w:r>
    </w:p>
    <w:p w14:paraId="45B3EE37" w14:textId="77777777" w:rsidR="009E2715" w:rsidRPr="009E2715" w:rsidRDefault="00324EAA" w:rsidP="00C1762F">
      <w:pPr>
        <w:pStyle w:val="Heading2"/>
      </w:pPr>
      <w:bookmarkStart w:id="32" w:name="_Toc121213794"/>
      <w:proofErr w:type="spellStart"/>
      <w:r>
        <w:t>NonPublic</w:t>
      </w:r>
      <w:proofErr w:type="spellEnd"/>
      <w:r>
        <w:t xml:space="preserve"> Participation</w:t>
      </w:r>
      <w:bookmarkEnd w:id="32"/>
    </w:p>
    <w:p w14:paraId="33A09958" w14:textId="40B08F44" w:rsidR="00324EAA" w:rsidRDefault="007D152D" w:rsidP="009E2715">
      <w:pPr>
        <w:ind w:left="720"/>
        <w:rPr>
          <w:b/>
        </w:rPr>
      </w:pPr>
      <w:sdt>
        <w:sdtPr>
          <w:id w:val="-755433470"/>
          <w14:checkbox>
            <w14:checked w14:val="1"/>
            <w14:checkedState w14:val="2612" w14:font="MS Gothic"/>
            <w14:uncheckedState w14:val="2610" w14:font="MS Gothic"/>
          </w14:checkbox>
        </w:sdtPr>
        <w:sdtEndPr/>
        <w:sdtContent>
          <w:r w:rsidR="002E09B2">
            <w:rPr>
              <w:rFonts w:ascii="MS Gothic" w:eastAsia="MS Gothic" w:hAnsi="MS Gothic" w:hint="eastAsia"/>
            </w:rPr>
            <w:t>☒</w:t>
          </w:r>
        </w:sdtContent>
      </w:sdt>
      <w:r w:rsidR="00324EAA">
        <w:t xml:space="preserve"> Not Applicable</w:t>
      </w:r>
    </w:p>
    <w:p w14:paraId="7892786C" w14:textId="76D312AB" w:rsidR="00C344CD" w:rsidRPr="007B55F3" w:rsidRDefault="00C344CD" w:rsidP="00C1762F">
      <w:pPr>
        <w:pStyle w:val="Heading2"/>
        <w:rPr>
          <w:bCs/>
          <w:smallCaps/>
          <w:u w:val="single"/>
        </w:rPr>
      </w:pPr>
      <w:bookmarkStart w:id="33" w:name="_Toc121213795"/>
      <w:r w:rsidRPr="0013614C">
        <w:t>Apportionment</w:t>
      </w:r>
      <w:r w:rsidRPr="007B55F3">
        <w:t xml:space="preserve"> of Grant Funds</w:t>
      </w:r>
      <w:bookmarkEnd w:id="33"/>
    </w:p>
    <w:p w14:paraId="691A85CF" w14:textId="450B9E4A" w:rsidR="002C5BB9" w:rsidRDefault="002C5BB9" w:rsidP="002C5BB9">
      <w:pPr>
        <w:ind w:left="720"/>
      </w:pPr>
      <w:r>
        <w:t>The applicant’s project must be designed and implemented in conformance with all applicable state and federal regulations. Final awards are subject to the availability of</w:t>
      </w:r>
      <w:r>
        <w:rPr>
          <w:b/>
        </w:rPr>
        <w:t xml:space="preserve"> </w:t>
      </w:r>
      <w:r>
        <w:t xml:space="preserve">funds. Total funds available are </w:t>
      </w:r>
      <w:r w:rsidR="0020763E">
        <w:t>$</w:t>
      </w:r>
      <w:r w:rsidR="00A40F26">
        <w:t>10</w:t>
      </w:r>
      <w:r w:rsidR="0020763E">
        <w:t>,</w:t>
      </w:r>
      <w:r w:rsidR="00747864">
        <w:t>000</w:t>
      </w:r>
      <w:r w:rsidR="0020763E">
        <w:t>,</w:t>
      </w:r>
      <w:r w:rsidR="00747864">
        <w:t>000</w:t>
      </w:r>
      <w:r>
        <w:t xml:space="preserve">. This is </w:t>
      </w:r>
      <w:r w:rsidR="0020763E">
        <w:t>100</w:t>
      </w:r>
      <w:r>
        <w:t xml:space="preserve"> percent funded from </w:t>
      </w:r>
      <w:r w:rsidR="0020763E" w:rsidRPr="0020763E">
        <w:t xml:space="preserve">Coronavirus State Fiscal Recovery Funds </w:t>
      </w:r>
      <w:r>
        <w:t xml:space="preserve"> </w:t>
      </w:r>
      <w:r w:rsidR="00CF66B8">
        <w:t>ALN: 21.027</w:t>
      </w:r>
      <w:r>
        <w:t xml:space="preserve">. The project period is </w:t>
      </w:r>
      <w:r w:rsidR="0020763E">
        <w:t>6/1/2024 – 5/31/202</w:t>
      </w:r>
      <w:r w:rsidR="00A40F26">
        <w:t>6</w:t>
      </w:r>
      <w:r>
        <w:t>.</w:t>
      </w:r>
    </w:p>
    <w:p w14:paraId="398C50EF" w14:textId="77777777" w:rsidR="002C5BB9" w:rsidRDefault="002C5BB9" w:rsidP="002C5BB9">
      <w:pPr>
        <w:ind w:left="720"/>
      </w:pPr>
      <w:r>
        <w:t>All grant funds are subject to a 60-day liquidation period at the end of the grant term. At this time a final expenditure report will be due to close out the grant award.</w:t>
      </w:r>
    </w:p>
    <w:p w14:paraId="2622C005" w14:textId="559B6682" w:rsidR="00C344CD" w:rsidRPr="00743392" w:rsidRDefault="00C344CD" w:rsidP="00C344CD">
      <w:pPr>
        <w:ind w:left="720"/>
      </w:pPr>
      <w:r w:rsidRPr="00743392">
        <w:t xml:space="preserve">Grants funds are to be used solely for the costs associated and incurred </w:t>
      </w:r>
      <w:proofErr w:type="gramStart"/>
      <w:r w:rsidRPr="00743392">
        <w:t>as a result of</w:t>
      </w:r>
      <w:proofErr w:type="gramEnd"/>
      <w:r w:rsidRPr="00743392">
        <w:t xml:space="preserve"> implementing the grant program.</w:t>
      </w:r>
    </w:p>
    <w:p w14:paraId="4BEC1DB1" w14:textId="4FFFF8B2" w:rsidR="00A7018F" w:rsidRDefault="007D152D" w:rsidP="00C344CD">
      <w:pPr>
        <w:ind w:left="720"/>
      </w:pPr>
      <w:hyperlink r:id="rId67" w:history="1">
        <w:r w:rsidR="00C344CD" w:rsidRPr="00C93EBA">
          <w:rPr>
            <w:rStyle w:val="Hyperlink"/>
          </w:rPr>
          <w:t>Max Administrative Cap</w:t>
        </w:r>
      </w:hyperlink>
      <w:r w:rsidR="00C344CD" w:rsidRPr="00C93EBA">
        <w:t>:</w:t>
      </w:r>
      <w:r w:rsidR="0013614C">
        <w:t xml:space="preserve"> </w:t>
      </w:r>
      <w:r w:rsidR="0013614C">
        <w:fldChar w:fldCharType="begin">
          <w:ffData>
            <w:name w:val="Text37"/>
            <w:enabled/>
            <w:calcOnExit w:val="0"/>
            <w:textInput>
              <w:default w:val="[Max 10%]"/>
            </w:textInput>
          </w:ffData>
        </w:fldChar>
      </w:r>
      <w:bookmarkStart w:id="34" w:name="Text37"/>
      <w:r w:rsidR="0013614C">
        <w:instrText xml:space="preserve"> FORMTEXT </w:instrText>
      </w:r>
      <w:r w:rsidR="0013614C">
        <w:fldChar w:fldCharType="separate"/>
      </w:r>
      <w:r w:rsidR="0013614C">
        <w:rPr>
          <w:noProof/>
        </w:rPr>
        <w:t>[Max 10%]</w:t>
      </w:r>
      <w:r w:rsidR="0013614C">
        <w:fldChar w:fldCharType="end"/>
      </w:r>
      <w:bookmarkEnd w:id="34"/>
      <w:r w:rsidR="00795178">
        <w:tab/>
      </w:r>
      <w:hyperlink r:id="rId68" w:history="1">
        <w:r w:rsidR="00F01776" w:rsidRPr="0013614C">
          <w:rPr>
            <w:rStyle w:val="Hyperlink"/>
          </w:rPr>
          <w:t>NJ Travel Reimbursement Rate</w:t>
        </w:r>
      </w:hyperlink>
      <w:r w:rsidR="00F01776" w:rsidRPr="0013614C">
        <w:t>:</w:t>
      </w:r>
      <w:r w:rsidR="00F01776">
        <w:t xml:space="preserve"> </w:t>
      </w:r>
      <w:r w:rsidR="008A006A">
        <w:t>$</w:t>
      </w:r>
      <w:r w:rsidR="00B771A0">
        <w:t>0</w:t>
      </w:r>
      <w:r w:rsidR="00F01776">
        <w:t>.</w:t>
      </w:r>
      <w:r w:rsidR="00713778">
        <w:t>47</w:t>
      </w:r>
      <w:r w:rsidR="00F01776">
        <w:t xml:space="preserve"> cent</w:t>
      </w:r>
      <w:r w:rsidR="002E2E47">
        <w:t>s per</w:t>
      </w:r>
      <w:r w:rsidR="00F01776">
        <w:t xml:space="preserve"> mile</w:t>
      </w:r>
    </w:p>
    <w:p w14:paraId="5FC32819" w14:textId="3AE7B2CF" w:rsidR="00DE2516" w:rsidRDefault="007D152D" w:rsidP="00DE2516">
      <w:pPr>
        <w:ind w:left="720" w:right="-450"/>
      </w:pPr>
      <w:hyperlink r:id="rId69" w:history="1">
        <w:r w:rsidR="00C344CD" w:rsidRPr="00C93EBA">
          <w:rPr>
            <w:rStyle w:val="Hyperlink"/>
          </w:rPr>
          <w:t>Max Benefit Cap</w:t>
        </w:r>
      </w:hyperlink>
      <w:r w:rsidR="00C344CD" w:rsidRPr="00C93EBA">
        <w:t>:</w:t>
      </w:r>
      <w:r w:rsidR="00C344CD">
        <w:t xml:space="preserve"> </w:t>
      </w:r>
      <w:r w:rsidR="002E09B2">
        <w:t>77.15</w:t>
      </w:r>
      <w:r w:rsidR="00C344CD">
        <w:t>%</w:t>
      </w:r>
      <w:r w:rsidR="00BE0590">
        <w:tab/>
      </w:r>
      <w:r w:rsidR="00BE0590">
        <w:tab/>
      </w:r>
      <w:hyperlink r:id="rId70" w:history="1">
        <w:r w:rsidR="00F01776" w:rsidRPr="00C93EBA">
          <w:rPr>
            <w:rStyle w:val="Hyperlink"/>
          </w:rPr>
          <w:t>Max Indirect Costs Cap %</w:t>
        </w:r>
        <w:r w:rsidR="00F01776" w:rsidRPr="00E746F6">
          <w:rPr>
            <w:rStyle w:val="Hyperlink"/>
          </w:rPr>
          <w:t>:</w:t>
        </w:r>
      </w:hyperlink>
      <w:r w:rsidR="00F01776" w:rsidRPr="00C5134A">
        <w:t xml:space="preserve"> </w:t>
      </w:r>
      <w:r w:rsidR="00B82EE3">
        <w:fldChar w:fldCharType="begin">
          <w:ffData>
            <w:name w:val="Text36"/>
            <w:enabled/>
            <w:calcOnExit w:val="0"/>
            <w:textInput>
              <w:default w:val="[Max 8%]"/>
            </w:textInput>
          </w:ffData>
        </w:fldChar>
      </w:r>
      <w:bookmarkStart w:id="35" w:name="Text36"/>
      <w:r w:rsidR="00B82EE3">
        <w:instrText xml:space="preserve"> FORMTEXT </w:instrText>
      </w:r>
      <w:r w:rsidR="00B82EE3">
        <w:fldChar w:fldCharType="separate"/>
      </w:r>
      <w:r w:rsidR="00B82EE3">
        <w:rPr>
          <w:noProof/>
        </w:rPr>
        <w:t>[Max 8%]</w:t>
      </w:r>
      <w:r w:rsidR="00B82EE3">
        <w:fldChar w:fldCharType="end"/>
      </w:r>
      <w:bookmarkEnd w:id="35"/>
      <w:r w:rsidR="007D3318">
        <w:t xml:space="preserve"> </w:t>
      </w:r>
    </w:p>
    <w:p w14:paraId="3F77F800" w14:textId="77777777" w:rsidR="00FF46DD" w:rsidRDefault="00FF46DD" w:rsidP="00985FC3">
      <w:pPr>
        <w:ind w:left="720" w:right="-450"/>
        <w:rPr>
          <w:rFonts w:asciiTheme="minorHAnsi" w:hAnsiTheme="minorHAnsi" w:cstheme="minorHAnsi"/>
        </w:rPr>
      </w:pPr>
      <w:r>
        <w:t xml:space="preserve">Please refer to section II.10 of the NGO </w:t>
      </w:r>
      <w:r>
        <w:rPr>
          <w:rFonts w:asciiTheme="minorHAnsi" w:hAnsiTheme="minorHAnsi" w:cstheme="minorHAnsi"/>
        </w:rPr>
        <w:t>for information regarding the allowability, inclusion of and/or restriction(s) to indirect costs in a grant budget.</w:t>
      </w:r>
    </w:p>
    <w:p w14:paraId="44B3C7EE" w14:textId="171DEAB6" w:rsidR="00985FC3" w:rsidRDefault="00985FC3" w:rsidP="00985FC3">
      <w:pPr>
        <w:ind w:left="720" w:right="-450"/>
      </w:pPr>
      <w:r>
        <w:t>Indirect costs may be requested in the budget from applicants that either 1) have a current federally negotiated indirect cost rate agreement; or 2) have never received a federally negotiated indirect cost rate agreement. The actual indirect cost rate that may be used in budgeting is a de minimis rate, which is subject to the requirements of the grant program. If indirect costs are requested, care must be taken to ensure that costs that would be considered indirect costs are not included in the budget as a direct cost.</w:t>
      </w:r>
      <w:r w:rsidR="005E2A63">
        <w:t xml:space="preserve"> </w:t>
      </w:r>
      <w:r w:rsidR="001B2B09">
        <w:t>A</w:t>
      </w:r>
      <w:r w:rsidR="001B2B09" w:rsidRPr="00B0014D">
        <w:t>dditional guidance</w:t>
      </w:r>
      <w:r w:rsidR="001B2B09">
        <w:t xml:space="preserve"> for indirect costs can be</w:t>
      </w:r>
      <w:r w:rsidR="001B2B09" w:rsidRPr="00B0014D">
        <w:t xml:space="preserve"> found in the</w:t>
      </w:r>
      <w:hyperlink r:id="rId71" w:history="1">
        <w:r w:rsidR="001B2B09" w:rsidRPr="0013614C">
          <w:rPr>
            <w:rStyle w:val="Hyperlink"/>
          </w:rPr>
          <w:t xml:space="preserve"> </w:t>
        </w:r>
        <w:r w:rsidR="001B2B09" w:rsidRPr="0013614C">
          <w:rPr>
            <w:rStyle w:val="Hyperlink"/>
            <w:rFonts w:asciiTheme="minorHAnsi" w:hAnsiTheme="minorHAnsi" w:cstheme="minorHAnsi"/>
            <w:szCs w:val="22"/>
          </w:rPr>
          <w:t>Pre-Award Manual for Discretionary Grants</w:t>
        </w:r>
      </w:hyperlink>
      <w:r w:rsidR="00406644">
        <w:rPr>
          <w:rStyle w:val="Hyperlink"/>
          <w:rFonts w:asciiTheme="minorHAnsi" w:hAnsiTheme="minorHAnsi" w:cstheme="minorHAnsi"/>
          <w:szCs w:val="22"/>
        </w:rPr>
        <w:t>.</w:t>
      </w:r>
    </w:p>
    <w:p w14:paraId="74475835" w14:textId="2E4B80B1" w:rsidR="00045624" w:rsidRPr="00045624" w:rsidRDefault="00C344CD" w:rsidP="00C1762F">
      <w:pPr>
        <w:pStyle w:val="Heading2"/>
      </w:pPr>
      <w:bookmarkStart w:id="36" w:name="_Toc121213796"/>
      <w:r w:rsidRPr="00F25996">
        <w:t>Eligible Costs</w:t>
      </w:r>
      <w:bookmarkEnd w:id="36"/>
    </w:p>
    <w:p w14:paraId="6B6D32E4" w14:textId="25D93427" w:rsidR="00C344CD" w:rsidRDefault="0013614C" w:rsidP="00045624">
      <w:pPr>
        <w:ind w:left="720"/>
        <w:rPr>
          <w:b/>
        </w:rPr>
      </w:pPr>
      <w:r>
        <w:t>Use the</w:t>
      </w:r>
      <w:r w:rsidR="00C344CD" w:rsidRPr="00621686">
        <w:rPr>
          <w:color w:val="3366FF"/>
        </w:rPr>
        <w:t xml:space="preserve"> </w:t>
      </w:r>
      <w:hyperlink r:id="rId72" w:history="1">
        <w:r w:rsidR="00C344CD" w:rsidRPr="00621686">
          <w:rPr>
            <w:color w:val="0000FF"/>
            <w:u w:val="single"/>
          </w:rPr>
          <w:t>Quick Reference for Commonly Requested Costs</w:t>
        </w:r>
      </w:hyperlink>
      <w:r w:rsidR="00C344CD" w:rsidRPr="00324EAA">
        <w:t xml:space="preserve"> </w:t>
      </w:r>
      <w:r w:rsidR="00C344CD" w:rsidRPr="00F25996">
        <w:t xml:space="preserve">or the </w:t>
      </w:r>
      <w:hyperlink r:id="rId73" w:history="1">
        <w:r w:rsidR="00C344CD" w:rsidRPr="00621686">
          <w:rPr>
            <w:color w:val="0000FF"/>
            <w:u w:val="single"/>
          </w:rPr>
          <w:t>Uniform</w:t>
        </w:r>
        <w:r w:rsidR="00EF290D" w:rsidRPr="00621686">
          <w:rPr>
            <w:color w:val="0000FF"/>
            <w:u w:val="single"/>
          </w:rPr>
          <w:t xml:space="preserve"> </w:t>
        </w:r>
        <w:r w:rsidR="00C344CD" w:rsidRPr="00621686">
          <w:rPr>
            <w:color w:val="0000FF"/>
            <w:u w:val="single"/>
          </w:rPr>
          <w:t>Minimum Chart of Accounts</w:t>
        </w:r>
      </w:hyperlink>
      <w:r w:rsidR="00C344CD" w:rsidRPr="00171B21">
        <w:t xml:space="preserve"> to locate the appropriate budget costs codes.</w:t>
      </w:r>
    </w:p>
    <w:p w14:paraId="52E93401" w14:textId="04B1C71A" w:rsidR="001F0D55" w:rsidRDefault="001F0D55" w:rsidP="00045624">
      <w:pPr>
        <w:ind w:left="720"/>
      </w:pPr>
      <w:r>
        <w:t>Please note that the passage of N.J.A.C 6A:23A-7 places additional administrative requirements on the travel of school district personnel.  The applicant is urged to be mindful of these requirements as they may impact the ability of school district personnel to participate in activities sponsored by the grant program.</w:t>
      </w:r>
    </w:p>
    <w:p w14:paraId="6BA9CBA0" w14:textId="77777777" w:rsidR="0020763E" w:rsidRDefault="0020763E" w:rsidP="0020763E">
      <w:pPr>
        <w:ind w:left="720"/>
      </w:pPr>
      <w:r w:rsidRPr="0020763E">
        <w:lastRenderedPageBreak/>
        <w:t xml:space="preserve">Please note that funds awarded through this grant project are </w:t>
      </w:r>
      <w:r w:rsidRPr="0020763E">
        <w:rPr>
          <w:u w:val="single"/>
        </w:rPr>
        <w:t>not</w:t>
      </w:r>
      <w:r w:rsidRPr="0020763E">
        <w:t xml:space="preserve"> to be used to take the place of (supplant) state and local funds which have been used previously to provide a Free Appropriate Public Education (FAPE) or meet the goal of full educational opportunity. These grant funds are to supplement the CSSSD’s and LEA’s efforts to provide FAPE.</w:t>
      </w:r>
    </w:p>
    <w:p w14:paraId="19A9E0FE" w14:textId="3F0E19A7" w:rsidR="00CC19A6" w:rsidRPr="0020763E" w:rsidRDefault="00CC19A6" w:rsidP="0020763E">
      <w:pPr>
        <w:ind w:left="720"/>
      </w:pPr>
      <w:r w:rsidRPr="00CC19A6">
        <w:t>Each applicant may apply for up to $</w:t>
      </w:r>
      <w:r w:rsidR="00A40F26">
        <w:t>71,428</w:t>
      </w:r>
      <w:r w:rsidRPr="00CC19A6">
        <w:t xml:space="preserve"> for each participating student, up to a maximum of $</w:t>
      </w:r>
      <w:r w:rsidR="00A40F26">
        <w:t>1,428,560</w:t>
      </w:r>
      <w:r w:rsidRPr="00CC19A6">
        <w:t xml:space="preserve"> (for 20 students) </w:t>
      </w:r>
      <w:r w:rsidR="00A40F26">
        <w:t xml:space="preserve">for </w:t>
      </w:r>
      <w:r w:rsidRPr="00CC19A6">
        <w:t xml:space="preserve">the </w:t>
      </w:r>
      <w:r w:rsidR="00A40F26">
        <w:t xml:space="preserve">full </w:t>
      </w:r>
      <w:r w:rsidRPr="00CC19A6">
        <w:t>project period.</w:t>
      </w:r>
    </w:p>
    <w:p w14:paraId="1A1F3C00" w14:textId="77777777" w:rsidR="0020763E" w:rsidRDefault="0020763E" w:rsidP="00045624">
      <w:pPr>
        <w:ind w:left="720"/>
      </w:pPr>
    </w:p>
    <w:p w14:paraId="3A18D44F" w14:textId="340DDA50" w:rsidR="002E09B2" w:rsidRPr="004F0530" w:rsidRDefault="002E09B2" w:rsidP="004F0530">
      <w:pPr>
        <w:widowControl w:val="0"/>
        <w:tabs>
          <w:tab w:val="left" w:pos="1919"/>
          <w:tab w:val="left" w:pos="1920"/>
        </w:tabs>
        <w:autoSpaceDE w:val="0"/>
        <w:autoSpaceDN w:val="0"/>
        <w:spacing w:before="27" w:after="0" w:line="398" w:lineRule="auto"/>
        <w:ind w:right="5649"/>
        <w:rPr>
          <w:rFonts w:ascii="Symbol" w:hAnsi="Symbol"/>
        </w:rPr>
      </w:pPr>
      <w:r>
        <w:t xml:space="preserve">Eligible costs may </w:t>
      </w:r>
      <w:r w:rsidR="004F0530">
        <w:t>incl</w:t>
      </w:r>
      <w:r>
        <w:t>ude</w:t>
      </w:r>
      <w:r w:rsidR="00B97061">
        <w:t>:</w:t>
      </w:r>
    </w:p>
    <w:p w14:paraId="386D4423" w14:textId="77777777" w:rsidR="002E09B2" w:rsidRPr="00B97061" w:rsidRDefault="002E09B2" w:rsidP="00B97061">
      <w:pPr>
        <w:pStyle w:val="ListParagraph"/>
        <w:widowControl w:val="0"/>
        <w:numPr>
          <w:ilvl w:val="0"/>
          <w:numId w:val="41"/>
        </w:numPr>
        <w:tabs>
          <w:tab w:val="left" w:pos="1921"/>
        </w:tabs>
        <w:autoSpaceDE w:val="0"/>
        <w:autoSpaceDN w:val="0"/>
        <w:spacing w:before="79" w:after="0"/>
        <w:ind w:right="1194"/>
        <w:jc w:val="both"/>
        <w:rPr>
          <w:rFonts w:ascii="Symbol" w:hAnsi="Symbol"/>
        </w:rPr>
      </w:pPr>
      <w:bookmarkStart w:id="37" w:name="_Program_staff_salaries_and_benefits_fo"/>
      <w:bookmarkEnd w:id="37"/>
      <w:r>
        <w:t xml:space="preserve">Program staff salaries and benefits for teachers with the required training needed to be a Coordinator of Work-Based Learning, community-based related services providers, and job </w:t>
      </w:r>
      <w:r w:rsidRPr="00B97061">
        <w:rPr>
          <w:spacing w:val="-2"/>
        </w:rPr>
        <w:t>coaches</w:t>
      </w:r>
    </w:p>
    <w:p w14:paraId="52DBC68F" w14:textId="77777777" w:rsidR="002E09B2" w:rsidRDefault="002E09B2" w:rsidP="002E09B2">
      <w:pPr>
        <w:pStyle w:val="ListParagraph"/>
      </w:pPr>
      <w:bookmarkStart w:id="38" w:name="_Registration_costs_for_program_staff_t"/>
      <w:bookmarkEnd w:id="38"/>
    </w:p>
    <w:p w14:paraId="545D3F9A" w14:textId="77777777" w:rsidR="002E09B2" w:rsidRPr="00B97061" w:rsidRDefault="002E09B2" w:rsidP="00B97061">
      <w:pPr>
        <w:pStyle w:val="ListParagraph"/>
        <w:widowControl w:val="0"/>
        <w:numPr>
          <w:ilvl w:val="0"/>
          <w:numId w:val="41"/>
        </w:numPr>
        <w:tabs>
          <w:tab w:val="left" w:pos="1920"/>
        </w:tabs>
        <w:autoSpaceDE w:val="0"/>
        <w:autoSpaceDN w:val="0"/>
        <w:spacing w:before="0" w:after="0"/>
        <w:ind w:right="1195"/>
        <w:jc w:val="both"/>
        <w:rPr>
          <w:rFonts w:ascii="Symbol" w:hAnsi="Symbol"/>
        </w:rPr>
      </w:pPr>
      <w:r>
        <w:t xml:space="preserve">Registration costs for program staff to attend training and other professional development activities related to community-based instruction, person-centered planning, and other topics related to serving students with disabilities ages 18 to </w:t>
      </w:r>
      <w:proofErr w:type="gramStart"/>
      <w:r>
        <w:t>21</w:t>
      </w:r>
      <w:proofErr w:type="gramEnd"/>
    </w:p>
    <w:p w14:paraId="185DE71E" w14:textId="77777777" w:rsidR="002E09B2" w:rsidRDefault="002E09B2" w:rsidP="002E09B2">
      <w:pPr>
        <w:pStyle w:val="ListParagraph"/>
      </w:pPr>
      <w:bookmarkStart w:id="39" w:name="_Substitute_fees_for_program_staff_to_a"/>
      <w:bookmarkEnd w:id="39"/>
    </w:p>
    <w:p w14:paraId="65781A26" w14:textId="77777777" w:rsidR="002E09B2" w:rsidRPr="00B97061" w:rsidRDefault="002E09B2" w:rsidP="00B97061">
      <w:pPr>
        <w:pStyle w:val="ListParagraph"/>
        <w:widowControl w:val="0"/>
        <w:numPr>
          <w:ilvl w:val="0"/>
          <w:numId w:val="41"/>
        </w:numPr>
        <w:tabs>
          <w:tab w:val="left" w:pos="1920"/>
        </w:tabs>
        <w:autoSpaceDE w:val="0"/>
        <w:autoSpaceDN w:val="0"/>
        <w:spacing w:before="0" w:after="0"/>
        <w:ind w:right="1192"/>
        <w:jc w:val="both"/>
        <w:rPr>
          <w:rFonts w:ascii="Symbol" w:hAnsi="Symbol"/>
        </w:rPr>
      </w:pPr>
      <w:r>
        <w:t>Substitute</w:t>
      </w:r>
      <w:r w:rsidRPr="00B97061">
        <w:rPr>
          <w:spacing w:val="-7"/>
        </w:rPr>
        <w:t xml:space="preserve"> </w:t>
      </w:r>
      <w:r>
        <w:t>fees</w:t>
      </w:r>
      <w:r w:rsidRPr="00B97061">
        <w:rPr>
          <w:spacing w:val="-8"/>
        </w:rPr>
        <w:t xml:space="preserve"> </w:t>
      </w:r>
      <w:r>
        <w:t>for</w:t>
      </w:r>
      <w:r w:rsidRPr="00B97061">
        <w:rPr>
          <w:spacing w:val="-8"/>
        </w:rPr>
        <w:t xml:space="preserve"> </w:t>
      </w:r>
      <w:r>
        <w:t>program</w:t>
      </w:r>
      <w:r w:rsidRPr="00B97061">
        <w:rPr>
          <w:spacing w:val="-9"/>
        </w:rPr>
        <w:t xml:space="preserve"> </w:t>
      </w:r>
      <w:r>
        <w:t>staff</w:t>
      </w:r>
      <w:r w:rsidRPr="00B97061">
        <w:rPr>
          <w:spacing w:val="-8"/>
        </w:rPr>
        <w:t xml:space="preserve"> </w:t>
      </w:r>
      <w:r>
        <w:t>to</w:t>
      </w:r>
      <w:r w:rsidRPr="00B97061">
        <w:rPr>
          <w:spacing w:val="-6"/>
        </w:rPr>
        <w:t xml:space="preserve"> </w:t>
      </w:r>
      <w:r>
        <w:t>attend</w:t>
      </w:r>
      <w:r w:rsidRPr="00B97061">
        <w:rPr>
          <w:spacing w:val="-8"/>
        </w:rPr>
        <w:t xml:space="preserve"> </w:t>
      </w:r>
      <w:r>
        <w:t>training</w:t>
      </w:r>
      <w:r w:rsidRPr="00B97061">
        <w:rPr>
          <w:spacing w:val="-8"/>
        </w:rPr>
        <w:t xml:space="preserve"> </w:t>
      </w:r>
      <w:r>
        <w:t>and</w:t>
      </w:r>
      <w:r w:rsidRPr="00B97061">
        <w:rPr>
          <w:spacing w:val="-8"/>
        </w:rPr>
        <w:t xml:space="preserve"> </w:t>
      </w:r>
      <w:r>
        <w:t>other</w:t>
      </w:r>
      <w:r w:rsidRPr="00B97061">
        <w:rPr>
          <w:spacing w:val="-8"/>
        </w:rPr>
        <w:t xml:space="preserve"> </w:t>
      </w:r>
      <w:r>
        <w:t>professional</w:t>
      </w:r>
      <w:r w:rsidRPr="00B97061">
        <w:rPr>
          <w:spacing w:val="-8"/>
        </w:rPr>
        <w:t xml:space="preserve"> </w:t>
      </w:r>
      <w:r>
        <w:t>development</w:t>
      </w:r>
      <w:r w:rsidRPr="00B97061">
        <w:rPr>
          <w:spacing w:val="-7"/>
        </w:rPr>
        <w:t xml:space="preserve"> </w:t>
      </w:r>
      <w:r>
        <w:t xml:space="preserve">activities related to community-based instruction, person-centered planning, and other topics related to serving students with disabilities ages 18 to </w:t>
      </w:r>
      <w:proofErr w:type="gramStart"/>
      <w:r>
        <w:t>21</w:t>
      </w:r>
      <w:proofErr w:type="gramEnd"/>
    </w:p>
    <w:p w14:paraId="4B90231C" w14:textId="77777777" w:rsidR="002E09B2" w:rsidRDefault="002E09B2" w:rsidP="002E09B2">
      <w:pPr>
        <w:pStyle w:val="ListParagraph"/>
      </w:pPr>
      <w:bookmarkStart w:id="40" w:name="_Costs_for_serving_students_in_the_prog"/>
      <w:bookmarkEnd w:id="40"/>
    </w:p>
    <w:p w14:paraId="739FB3F3" w14:textId="77777777" w:rsidR="002E09B2" w:rsidRPr="00B97061" w:rsidRDefault="002E09B2" w:rsidP="00B97061">
      <w:pPr>
        <w:pStyle w:val="ListParagraph"/>
        <w:widowControl w:val="0"/>
        <w:numPr>
          <w:ilvl w:val="0"/>
          <w:numId w:val="41"/>
        </w:numPr>
        <w:tabs>
          <w:tab w:val="left" w:pos="1920"/>
        </w:tabs>
        <w:autoSpaceDE w:val="0"/>
        <w:autoSpaceDN w:val="0"/>
        <w:spacing w:before="0" w:after="0"/>
        <w:ind w:right="1194"/>
        <w:jc w:val="both"/>
        <w:rPr>
          <w:rFonts w:ascii="Symbol" w:hAnsi="Symbol"/>
        </w:rPr>
      </w:pPr>
      <w:r>
        <w:t xml:space="preserve">Costs for serving students in the program related to implementing agreements with LEAs, supported employment providers, approved clinics and agencies, postsecondary education </w:t>
      </w:r>
      <w:bookmarkStart w:id="41" w:name="_Instructional_materials_for_use_by_the"/>
      <w:bookmarkEnd w:id="41"/>
      <w:r>
        <w:t xml:space="preserve">institutions, and other providers of adult and continuing </w:t>
      </w:r>
      <w:proofErr w:type="gramStart"/>
      <w:r>
        <w:t>education</w:t>
      </w:r>
      <w:proofErr w:type="gramEnd"/>
    </w:p>
    <w:p w14:paraId="50C755C1" w14:textId="77777777" w:rsidR="002E09B2" w:rsidRDefault="002E09B2" w:rsidP="002E09B2">
      <w:pPr>
        <w:pStyle w:val="ListParagraph"/>
      </w:pPr>
      <w:bookmarkStart w:id="42" w:name="_Computers_and_related_technology_neede"/>
      <w:bookmarkEnd w:id="42"/>
    </w:p>
    <w:p w14:paraId="0A31BD49" w14:textId="77777777" w:rsidR="002E09B2" w:rsidRPr="00B97061" w:rsidRDefault="002E09B2" w:rsidP="00B97061">
      <w:pPr>
        <w:pStyle w:val="ListParagraph"/>
        <w:widowControl w:val="0"/>
        <w:numPr>
          <w:ilvl w:val="0"/>
          <w:numId w:val="41"/>
        </w:numPr>
        <w:tabs>
          <w:tab w:val="left" w:pos="1920"/>
        </w:tabs>
        <w:autoSpaceDE w:val="0"/>
        <w:autoSpaceDN w:val="0"/>
        <w:spacing w:before="0" w:after="0"/>
        <w:jc w:val="both"/>
        <w:rPr>
          <w:rFonts w:ascii="Symbol" w:hAnsi="Symbol"/>
        </w:rPr>
      </w:pPr>
      <w:r>
        <w:t>Instructional</w:t>
      </w:r>
      <w:r w:rsidRPr="00B97061">
        <w:rPr>
          <w:spacing w:val="-7"/>
        </w:rPr>
        <w:t xml:space="preserve"> </w:t>
      </w:r>
      <w:r>
        <w:t>materials</w:t>
      </w:r>
      <w:r w:rsidRPr="00B97061">
        <w:rPr>
          <w:spacing w:val="-3"/>
        </w:rPr>
        <w:t xml:space="preserve"> </w:t>
      </w:r>
      <w:r>
        <w:t>for</w:t>
      </w:r>
      <w:r w:rsidRPr="00B97061">
        <w:rPr>
          <w:spacing w:val="-5"/>
        </w:rPr>
        <w:t xml:space="preserve"> </w:t>
      </w:r>
      <w:r>
        <w:t>use</w:t>
      </w:r>
      <w:r w:rsidRPr="00B97061">
        <w:rPr>
          <w:spacing w:val="-2"/>
        </w:rPr>
        <w:t xml:space="preserve"> </w:t>
      </w:r>
      <w:r>
        <w:t>by</w:t>
      </w:r>
      <w:r w:rsidRPr="00B97061">
        <w:rPr>
          <w:spacing w:val="-4"/>
        </w:rPr>
        <w:t xml:space="preserve"> </w:t>
      </w:r>
      <w:r>
        <w:t>the</w:t>
      </w:r>
      <w:r w:rsidRPr="00B97061">
        <w:rPr>
          <w:spacing w:val="-1"/>
        </w:rPr>
        <w:t xml:space="preserve"> </w:t>
      </w:r>
      <w:r>
        <w:t>staff</w:t>
      </w:r>
      <w:r w:rsidRPr="00B97061">
        <w:rPr>
          <w:spacing w:val="-3"/>
        </w:rPr>
        <w:t xml:space="preserve"> </w:t>
      </w:r>
      <w:r>
        <w:t>and</w:t>
      </w:r>
      <w:r w:rsidRPr="00B97061">
        <w:rPr>
          <w:spacing w:val="-4"/>
        </w:rPr>
        <w:t xml:space="preserve"> </w:t>
      </w:r>
      <w:r>
        <w:t>students</w:t>
      </w:r>
      <w:r w:rsidRPr="00B97061">
        <w:rPr>
          <w:spacing w:val="-3"/>
        </w:rPr>
        <w:t xml:space="preserve"> </w:t>
      </w:r>
      <w:r>
        <w:t>in</w:t>
      </w:r>
      <w:r w:rsidRPr="00B97061">
        <w:rPr>
          <w:spacing w:val="-4"/>
        </w:rPr>
        <w:t xml:space="preserve"> </w:t>
      </w:r>
      <w:r>
        <w:t>the</w:t>
      </w:r>
      <w:r w:rsidRPr="00B97061">
        <w:rPr>
          <w:spacing w:val="-4"/>
        </w:rPr>
        <w:t xml:space="preserve"> </w:t>
      </w:r>
      <w:r w:rsidRPr="00B97061">
        <w:rPr>
          <w:spacing w:val="-2"/>
        </w:rPr>
        <w:t>program</w:t>
      </w:r>
    </w:p>
    <w:p w14:paraId="313749C6" w14:textId="77777777" w:rsidR="002E09B2" w:rsidRDefault="002E09B2" w:rsidP="002E09B2">
      <w:pPr>
        <w:pStyle w:val="ListParagraph"/>
      </w:pPr>
    </w:p>
    <w:p w14:paraId="311609DF" w14:textId="77777777" w:rsidR="002E09B2" w:rsidRPr="00B97061" w:rsidRDefault="002E09B2" w:rsidP="00B97061">
      <w:pPr>
        <w:pStyle w:val="ListParagraph"/>
        <w:widowControl w:val="0"/>
        <w:numPr>
          <w:ilvl w:val="0"/>
          <w:numId w:val="41"/>
        </w:numPr>
        <w:tabs>
          <w:tab w:val="left" w:pos="1919"/>
          <w:tab w:val="left" w:pos="1920"/>
        </w:tabs>
        <w:autoSpaceDE w:val="0"/>
        <w:autoSpaceDN w:val="0"/>
        <w:spacing w:before="0" w:after="0"/>
        <w:ind w:right="1194"/>
        <w:rPr>
          <w:rFonts w:ascii="Symbol" w:hAnsi="Symbol"/>
        </w:rPr>
      </w:pPr>
      <w:r>
        <w:t>Computers and related</w:t>
      </w:r>
      <w:r w:rsidRPr="00B97061">
        <w:rPr>
          <w:spacing w:val="-3"/>
        </w:rPr>
        <w:t xml:space="preserve"> </w:t>
      </w:r>
      <w:r>
        <w:t>technology needed by staff</w:t>
      </w:r>
      <w:r w:rsidRPr="00B97061">
        <w:rPr>
          <w:spacing w:val="-2"/>
        </w:rPr>
        <w:t xml:space="preserve"> </w:t>
      </w:r>
      <w:r>
        <w:t>and students for the program</w:t>
      </w:r>
      <w:r w:rsidRPr="00B97061">
        <w:rPr>
          <w:spacing w:val="-1"/>
        </w:rPr>
        <w:t xml:space="preserve"> </w:t>
      </w:r>
      <w:r>
        <w:t>such as</w:t>
      </w:r>
      <w:r w:rsidRPr="00B97061">
        <w:rPr>
          <w:spacing w:val="-2"/>
        </w:rPr>
        <w:t xml:space="preserve"> </w:t>
      </w:r>
      <w:r>
        <w:t xml:space="preserve">mobile devices, cell phones, and internet </w:t>
      </w:r>
      <w:proofErr w:type="gramStart"/>
      <w:r>
        <w:t>access</w:t>
      </w:r>
      <w:proofErr w:type="gramEnd"/>
    </w:p>
    <w:p w14:paraId="35857ACB" w14:textId="77777777" w:rsidR="002E09B2" w:rsidRDefault="002E09B2" w:rsidP="002E09B2">
      <w:pPr>
        <w:pStyle w:val="ListParagraph"/>
      </w:pPr>
      <w:bookmarkStart w:id="43" w:name="_Fees_and_membership_expenses_for_stude"/>
      <w:bookmarkEnd w:id="43"/>
    </w:p>
    <w:p w14:paraId="5CC47BDC" w14:textId="77777777" w:rsidR="002E09B2" w:rsidRPr="00B97061" w:rsidRDefault="002E09B2" w:rsidP="00B97061">
      <w:pPr>
        <w:pStyle w:val="ListParagraph"/>
        <w:widowControl w:val="0"/>
        <w:numPr>
          <w:ilvl w:val="0"/>
          <w:numId w:val="41"/>
        </w:numPr>
        <w:tabs>
          <w:tab w:val="left" w:pos="1919"/>
          <w:tab w:val="left" w:pos="1920"/>
        </w:tabs>
        <w:autoSpaceDE w:val="0"/>
        <w:autoSpaceDN w:val="0"/>
        <w:spacing w:before="3" w:after="0" w:line="237" w:lineRule="auto"/>
        <w:ind w:right="1192"/>
        <w:rPr>
          <w:rFonts w:ascii="Symbol" w:hAnsi="Symbol"/>
        </w:rPr>
      </w:pPr>
      <w:r>
        <w:t>Fees</w:t>
      </w:r>
      <w:r w:rsidRPr="00B97061">
        <w:rPr>
          <w:spacing w:val="-12"/>
        </w:rPr>
        <w:t xml:space="preserve"> </w:t>
      </w:r>
      <w:r>
        <w:t>and</w:t>
      </w:r>
      <w:r w:rsidRPr="00B97061">
        <w:rPr>
          <w:spacing w:val="-13"/>
        </w:rPr>
        <w:t xml:space="preserve"> </w:t>
      </w:r>
      <w:r>
        <w:t>membership</w:t>
      </w:r>
      <w:r w:rsidRPr="00B97061">
        <w:rPr>
          <w:spacing w:val="-12"/>
        </w:rPr>
        <w:t xml:space="preserve"> </w:t>
      </w:r>
      <w:r>
        <w:t>expenses</w:t>
      </w:r>
      <w:r w:rsidRPr="00B97061">
        <w:rPr>
          <w:spacing w:val="-11"/>
        </w:rPr>
        <w:t xml:space="preserve"> </w:t>
      </w:r>
      <w:r>
        <w:t>for</w:t>
      </w:r>
      <w:r w:rsidRPr="00B97061">
        <w:rPr>
          <w:spacing w:val="-13"/>
        </w:rPr>
        <w:t xml:space="preserve"> </w:t>
      </w:r>
      <w:r>
        <w:t>students</w:t>
      </w:r>
      <w:r w:rsidRPr="00B97061">
        <w:rPr>
          <w:spacing w:val="-11"/>
        </w:rPr>
        <w:t xml:space="preserve"> </w:t>
      </w:r>
      <w:r>
        <w:t>and</w:t>
      </w:r>
      <w:r w:rsidRPr="00B97061">
        <w:rPr>
          <w:spacing w:val="-13"/>
        </w:rPr>
        <w:t xml:space="preserve"> </w:t>
      </w:r>
      <w:r>
        <w:t>staff</w:t>
      </w:r>
      <w:r w:rsidRPr="00B97061">
        <w:rPr>
          <w:spacing w:val="-12"/>
        </w:rPr>
        <w:t xml:space="preserve"> </w:t>
      </w:r>
      <w:r>
        <w:t>to</w:t>
      </w:r>
      <w:r w:rsidRPr="00B97061">
        <w:rPr>
          <w:spacing w:val="-10"/>
        </w:rPr>
        <w:t xml:space="preserve"> </w:t>
      </w:r>
      <w:r>
        <w:t>use</w:t>
      </w:r>
      <w:r w:rsidRPr="00B97061">
        <w:rPr>
          <w:spacing w:val="-12"/>
        </w:rPr>
        <w:t xml:space="preserve"> </w:t>
      </w:r>
      <w:r>
        <w:t>community</w:t>
      </w:r>
      <w:r w:rsidRPr="00B97061">
        <w:rPr>
          <w:spacing w:val="-12"/>
        </w:rPr>
        <w:t xml:space="preserve"> </w:t>
      </w:r>
      <w:r>
        <w:t>facilities</w:t>
      </w:r>
      <w:r w:rsidRPr="00B97061">
        <w:rPr>
          <w:spacing w:val="-12"/>
        </w:rPr>
        <w:t xml:space="preserve"> </w:t>
      </w:r>
      <w:r>
        <w:t>so</w:t>
      </w:r>
      <w:r w:rsidRPr="00B97061">
        <w:rPr>
          <w:spacing w:val="-11"/>
        </w:rPr>
        <w:t xml:space="preserve"> </w:t>
      </w:r>
      <w:r>
        <w:t>that</w:t>
      </w:r>
      <w:r w:rsidRPr="00B97061">
        <w:rPr>
          <w:spacing w:val="-12"/>
        </w:rPr>
        <w:t xml:space="preserve"> </w:t>
      </w:r>
      <w:r>
        <w:t xml:space="preserve">students </w:t>
      </w:r>
      <w:bookmarkStart w:id="44" w:name="_Mileage_reimbursement_for_program_staf"/>
      <w:bookmarkEnd w:id="44"/>
      <w:r>
        <w:t xml:space="preserve">can earn required credits in health, safety, and physical </w:t>
      </w:r>
      <w:proofErr w:type="gramStart"/>
      <w:r>
        <w:t>education</w:t>
      </w:r>
      <w:proofErr w:type="gramEnd"/>
    </w:p>
    <w:p w14:paraId="78D09703" w14:textId="77777777" w:rsidR="002E09B2" w:rsidRDefault="002E09B2" w:rsidP="002E09B2">
      <w:pPr>
        <w:pStyle w:val="ListParagraph"/>
      </w:pPr>
    </w:p>
    <w:p w14:paraId="753E4419" w14:textId="77777777" w:rsidR="002E09B2" w:rsidRPr="00B97061" w:rsidRDefault="002E09B2" w:rsidP="00B97061">
      <w:pPr>
        <w:pStyle w:val="ListParagraph"/>
        <w:widowControl w:val="0"/>
        <w:numPr>
          <w:ilvl w:val="0"/>
          <w:numId w:val="41"/>
        </w:numPr>
        <w:tabs>
          <w:tab w:val="left" w:pos="1920"/>
          <w:tab w:val="left" w:pos="1921"/>
        </w:tabs>
        <w:autoSpaceDE w:val="0"/>
        <w:autoSpaceDN w:val="0"/>
        <w:spacing w:before="1" w:after="0"/>
        <w:ind w:right="1200"/>
        <w:rPr>
          <w:rFonts w:ascii="Symbol" w:hAnsi="Symbol"/>
        </w:rPr>
      </w:pPr>
      <w:r>
        <w:t>Mileage</w:t>
      </w:r>
      <w:r w:rsidRPr="00B97061">
        <w:rPr>
          <w:spacing w:val="-2"/>
        </w:rPr>
        <w:t xml:space="preserve"> </w:t>
      </w:r>
      <w:r>
        <w:t>reimbursement</w:t>
      </w:r>
      <w:r w:rsidRPr="00B97061">
        <w:rPr>
          <w:spacing w:val="-2"/>
        </w:rPr>
        <w:t xml:space="preserve"> </w:t>
      </w:r>
      <w:r>
        <w:t>for</w:t>
      </w:r>
      <w:r w:rsidRPr="00B97061">
        <w:rPr>
          <w:spacing w:val="-3"/>
        </w:rPr>
        <w:t xml:space="preserve"> </w:t>
      </w:r>
      <w:r>
        <w:t>program</w:t>
      </w:r>
      <w:r w:rsidRPr="00B97061">
        <w:rPr>
          <w:spacing w:val="-2"/>
        </w:rPr>
        <w:t xml:space="preserve"> </w:t>
      </w:r>
      <w:r>
        <w:t>staff</w:t>
      </w:r>
      <w:r w:rsidRPr="00B97061">
        <w:rPr>
          <w:spacing w:val="-3"/>
        </w:rPr>
        <w:t xml:space="preserve"> </w:t>
      </w:r>
      <w:r>
        <w:t>to</w:t>
      </w:r>
      <w:r w:rsidRPr="00B97061">
        <w:rPr>
          <w:spacing w:val="-2"/>
        </w:rPr>
        <w:t xml:space="preserve"> </w:t>
      </w:r>
      <w:r>
        <w:t>travel</w:t>
      </w:r>
      <w:r w:rsidRPr="00B97061">
        <w:rPr>
          <w:spacing w:val="-3"/>
        </w:rPr>
        <w:t xml:space="preserve"> </w:t>
      </w:r>
      <w:r>
        <w:t>to</w:t>
      </w:r>
      <w:r w:rsidRPr="00B97061">
        <w:rPr>
          <w:spacing w:val="-4"/>
        </w:rPr>
        <w:t xml:space="preserve"> </w:t>
      </w:r>
      <w:r>
        <w:t>professional</w:t>
      </w:r>
      <w:r w:rsidRPr="00B97061">
        <w:rPr>
          <w:spacing w:val="-3"/>
        </w:rPr>
        <w:t xml:space="preserve"> </w:t>
      </w:r>
      <w:r>
        <w:t>development</w:t>
      </w:r>
      <w:r w:rsidRPr="00B97061">
        <w:rPr>
          <w:spacing w:val="-5"/>
        </w:rPr>
        <w:t xml:space="preserve"> </w:t>
      </w:r>
      <w:r>
        <w:t>activities</w:t>
      </w:r>
      <w:r w:rsidRPr="00B97061">
        <w:rPr>
          <w:spacing w:val="-3"/>
        </w:rPr>
        <w:t xml:space="preserve"> </w:t>
      </w:r>
      <w:r>
        <w:t>and</w:t>
      </w:r>
      <w:r w:rsidRPr="00B97061">
        <w:rPr>
          <w:spacing w:val="-4"/>
        </w:rPr>
        <w:t xml:space="preserve"> </w:t>
      </w:r>
      <w:r>
        <w:t xml:space="preserve">to sites in the local </w:t>
      </w:r>
      <w:proofErr w:type="gramStart"/>
      <w:r>
        <w:t>community</w:t>
      </w:r>
      <w:proofErr w:type="gramEnd"/>
    </w:p>
    <w:p w14:paraId="70C77694" w14:textId="77777777" w:rsidR="002E09B2" w:rsidRDefault="002E09B2" w:rsidP="002E09B2">
      <w:pPr>
        <w:pStyle w:val="ListParagraph"/>
      </w:pPr>
      <w:bookmarkStart w:id="45" w:name="_Indirect_costs_(at_the_applicant’s_res"/>
      <w:bookmarkEnd w:id="45"/>
    </w:p>
    <w:p w14:paraId="2F1D0394" w14:textId="77777777" w:rsidR="002E09B2" w:rsidRPr="00B97061" w:rsidRDefault="002E09B2" w:rsidP="00B97061">
      <w:pPr>
        <w:pStyle w:val="ListParagraph"/>
        <w:widowControl w:val="0"/>
        <w:numPr>
          <w:ilvl w:val="0"/>
          <w:numId w:val="41"/>
        </w:numPr>
        <w:tabs>
          <w:tab w:val="left" w:pos="1920"/>
          <w:tab w:val="left" w:pos="1921"/>
        </w:tabs>
        <w:autoSpaceDE w:val="0"/>
        <w:autoSpaceDN w:val="0"/>
        <w:spacing w:before="1" w:after="0"/>
        <w:rPr>
          <w:rFonts w:ascii="Symbol" w:hAnsi="Symbol"/>
        </w:rPr>
      </w:pPr>
      <w:r>
        <w:t>Indirect</w:t>
      </w:r>
      <w:r w:rsidRPr="00B97061">
        <w:rPr>
          <w:spacing w:val="-6"/>
        </w:rPr>
        <w:t xml:space="preserve"> </w:t>
      </w:r>
      <w:r>
        <w:t>costs</w:t>
      </w:r>
      <w:r w:rsidRPr="00B97061">
        <w:rPr>
          <w:spacing w:val="-7"/>
        </w:rPr>
        <w:t xml:space="preserve"> </w:t>
      </w:r>
      <w:r>
        <w:t>(at</w:t>
      </w:r>
      <w:r w:rsidRPr="00B97061">
        <w:rPr>
          <w:spacing w:val="-6"/>
        </w:rPr>
        <w:t xml:space="preserve"> </w:t>
      </w:r>
      <w:r>
        <w:t>the</w:t>
      </w:r>
      <w:r w:rsidRPr="00B97061">
        <w:rPr>
          <w:spacing w:val="-4"/>
        </w:rPr>
        <w:t xml:space="preserve"> </w:t>
      </w:r>
      <w:r>
        <w:t>applicant’s</w:t>
      </w:r>
      <w:r w:rsidRPr="00B97061">
        <w:rPr>
          <w:spacing w:val="-5"/>
        </w:rPr>
        <w:t xml:space="preserve"> </w:t>
      </w:r>
      <w:r>
        <w:t>restricted</w:t>
      </w:r>
      <w:r w:rsidRPr="00B97061">
        <w:rPr>
          <w:spacing w:val="-5"/>
        </w:rPr>
        <w:t xml:space="preserve"> </w:t>
      </w:r>
      <w:r>
        <w:t>indirect</w:t>
      </w:r>
      <w:r w:rsidRPr="00B97061">
        <w:rPr>
          <w:spacing w:val="-7"/>
        </w:rPr>
        <w:t xml:space="preserve"> </w:t>
      </w:r>
      <w:r>
        <w:t>cost</w:t>
      </w:r>
      <w:r w:rsidRPr="00B97061">
        <w:rPr>
          <w:spacing w:val="-3"/>
        </w:rPr>
        <w:t xml:space="preserve"> </w:t>
      </w:r>
      <w:r w:rsidRPr="00B97061">
        <w:rPr>
          <w:spacing w:val="-2"/>
        </w:rPr>
        <w:t>rate)</w:t>
      </w:r>
    </w:p>
    <w:p w14:paraId="4F517D3C" w14:textId="65C379AD" w:rsidR="00DC6D21" w:rsidRPr="00BB3F32" w:rsidRDefault="00DC6D21" w:rsidP="00B97061">
      <w:pPr>
        <w:pStyle w:val="ListParagraph"/>
        <w:ind w:left="1080"/>
        <w:rPr>
          <w:rFonts w:cs="Arial"/>
          <w:szCs w:val="22"/>
        </w:rPr>
      </w:pPr>
    </w:p>
    <w:p w14:paraId="7C1DBBA1" w14:textId="332FE4BF" w:rsidR="00A21322" w:rsidRPr="00A21322" w:rsidRDefault="000C573B" w:rsidP="00C1762F">
      <w:pPr>
        <w:pStyle w:val="Heading2"/>
      </w:pPr>
      <w:r>
        <w:t xml:space="preserve"> </w:t>
      </w:r>
      <w:bookmarkStart w:id="46" w:name="_Toc121213797"/>
      <w:commentRangeStart w:id="47"/>
      <w:r w:rsidR="00C344CD" w:rsidRPr="007B55F3">
        <w:t xml:space="preserve">Ineligible </w:t>
      </w:r>
      <w:r w:rsidR="00C344CD" w:rsidRPr="00C344CD">
        <w:t>Costs</w:t>
      </w:r>
      <w:commentRangeEnd w:id="47"/>
      <w:r w:rsidR="0013614C">
        <w:rPr>
          <w:rStyle w:val="CommentReference"/>
        </w:rPr>
        <w:commentReference w:id="47"/>
      </w:r>
      <w:bookmarkEnd w:id="46"/>
    </w:p>
    <w:p w14:paraId="57A9CF30" w14:textId="6105B8FC" w:rsidR="00C344CD" w:rsidRDefault="00C344CD" w:rsidP="0013614C">
      <w:pPr>
        <w:ind w:left="720"/>
      </w:pPr>
      <w:r w:rsidRPr="00324EAA">
        <w:t>The NJDOE will not reimburse grantees or sub-grantees for ineligible costs.  Ineligible costs include:</w:t>
      </w:r>
    </w:p>
    <w:p w14:paraId="0BF3479C" w14:textId="2824C1D6" w:rsidR="00B97061" w:rsidRDefault="00B97061" w:rsidP="00B97061">
      <w:pPr>
        <w:ind w:left="720"/>
      </w:pPr>
      <w:r>
        <w:t>•</w:t>
      </w:r>
      <w:r>
        <w:tab/>
        <w:t>Lease or purchase costs for a facility or vehicle</w:t>
      </w:r>
    </w:p>
    <w:p w14:paraId="0F0EE6A5" w14:textId="77777777" w:rsidR="00B97061" w:rsidRDefault="00B97061" w:rsidP="00B97061">
      <w:pPr>
        <w:ind w:left="720"/>
      </w:pPr>
      <w:r>
        <w:t>•</w:t>
      </w:r>
      <w:r>
        <w:tab/>
        <w:t>Building renovations</w:t>
      </w:r>
    </w:p>
    <w:p w14:paraId="49B2F98B" w14:textId="77777777" w:rsidR="00B97061" w:rsidRDefault="00B97061" w:rsidP="00B97061">
      <w:pPr>
        <w:ind w:left="720"/>
      </w:pPr>
      <w:r>
        <w:t>•</w:t>
      </w:r>
      <w:r>
        <w:tab/>
        <w:t>Maintenance and operating expenses for a facility or vehicle</w:t>
      </w:r>
    </w:p>
    <w:p w14:paraId="721C2CC6" w14:textId="77777777" w:rsidR="00B97061" w:rsidRDefault="00B97061" w:rsidP="00B97061">
      <w:pPr>
        <w:ind w:left="720"/>
      </w:pPr>
      <w:r>
        <w:lastRenderedPageBreak/>
        <w:t>•</w:t>
      </w:r>
      <w:r>
        <w:tab/>
        <w:t>Out-of-state travel expenses</w:t>
      </w:r>
    </w:p>
    <w:p w14:paraId="3DEE9B9F" w14:textId="77777777" w:rsidR="00B97061" w:rsidRDefault="00B97061" w:rsidP="00B97061">
      <w:pPr>
        <w:ind w:left="720"/>
      </w:pPr>
      <w:r>
        <w:t>•</w:t>
      </w:r>
      <w:r>
        <w:tab/>
        <w:t>Entertainment</w:t>
      </w:r>
    </w:p>
    <w:p w14:paraId="05D4E7A0" w14:textId="77777777" w:rsidR="00B97061" w:rsidRDefault="00B97061" w:rsidP="00B97061">
      <w:pPr>
        <w:ind w:left="720"/>
      </w:pPr>
      <w:r>
        <w:t>•</w:t>
      </w:r>
      <w:r>
        <w:tab/>
        <w:t>Costs not supported by the program plan or otherwise declared ineligible</w:t>
      </w:r>
    </w:p>
    <w:p w14:paraId="088CF27D" w14:textId="7AE2680C" w:rsidR="00956CA7" w:rsidRPr="0081687A" w:rsidRDefault="00D543AD" w:rsidP="0013614C">
      <w:pPr>
        <w:pStyle w:val="Heading2"/>
        <w:numPr>
          <w:ilvl w:val="0"/>
          <w:numId w:val="5"/>
        </w:numPr>
        <w:ind w:left="720" w:hanging="720"/>
      </w:pPr>
      <w:bookmarkStart w:id="48" w:name="_Project_Design_Considerations"/>
      <w:bookmarkEnd w:id="20"/>
      <w:bookmarkEnd w:id="48"/>
      <w:r>
        <w:t xml:space="preserve"> </w:t>
      </w:r>
      <w:r w:rsidR="0013614C">
        <w:t xml:space="preserve">     </w:t>
      </w:r>
      <w:bookmarkStart w:id="49" w:name="_Toc121213798"/>
      <w:r w:rsidR="00956CA7" w:rsidRPr="006E54E2">
        <w:rPr>
          <w:sz w:val="28"/>
        </w:rPr>
        <w:t xml:space="preserve">Grant </w:t>
      </w:r>
      <w:r w:rsidR="009E2715" w:rsidRPr="006E54E2">
        <w:rPr>
          <w:sz w:val="28"/>
        </w:rPr>
        <w:t xml:space="preserve">Agreement </w:t>
      </w:r>
      <w:r w:rsidR="005B6F69">
        <w:rPr>
          <w:sz w:val="28"/>
        </w:rPr>
        <w:t xml:space="preserve">and </w:t>
      </w:r>
      <w:r w:rsidR="00D65DE7">
        <w:rPr>
          <w:sz w:val="28"/>
        </w:rPr>
        <w:t xml:space="preserve">Program </w:t>
      </w:r>
      <w:r w:rsidR="00956CA7" w:rsidRPr="006E54E2">
        <w:rPr>
          <w:sz w:val="28"/>
        </w:rPr>
        <w:t>Requirements</w:t>
      </w:r>
      <w:bookmarkEnd w:id="49"/>
    </w:p>
    <w:p w14:paraId="223F500C" w14:textId="432DE5EA" w:rsidR="00956CA7" w:rsidRPr="00A470C3" w:rsidRDefault="009E2715" w:rsidP="00F2317A">
      <w:pPr>
        <w:tabs>
          <w:tab w:val="left" w:pos="720"/>
        </w:tabs>
        <w:ind w:left="720"/>
        <w:rPr>
          <w:color w:val="auto"/>
          <w:szCs w:val="22"/>
        </w:rPr>
      </w:pPr>
      <w:r>
        <w:rPr>
          <w:color w:val="auto"/>
          <w:szCs w:val="22"/>
        </w:rPr>
        <w:t>Once the application for funding is approved in the PAR process</w:t>
      </w:r>
      <w:r w:rsidR="00122895">
        <w:rPr>
          <w:color w:val="auto"/>
          <w:szCs w:val="22"/>
        </w:rPr>
        <w:t>,</w:t>
      </w:r>
      <w:r>
        <w:rPr>
          <w:color w:val="auto"/>
          <w:szCs w:val="22"/>
        </w:rPr>
        <w:t xml:space="preserve"> the </w:t>
      </w:r>
      <w:r w:rsidR="00A93C35">
        <w:rPr>
          <w:color w:val="auto"/>
          <w:szCs w:val="22"/>
        </w:rPr>
        <w:t xml:space="preserve">EWEG </w:t>
      </w:r>
      <w:r w:rsidRPr="00A668C9">
        <w:rPr>
          <w:color w:val="auto"/>
          <w:szCs w:val="22"/>
        </w:rPr>
        <w:t>grant application</w:t>
      </w:r>
      <w:r>
        <w:rPr>
          <w:color w:val="auto"/>
          <w:szCs w:val="22"/>
        </w:rPr>
        <w:t xml:space="preserve"> will convert to a </w:t>
      </w:r>
      <w:r w:rsidRPr="0085478F">
        <w:rPr>
          <w:color w:val="auto"/>
          <w:szCs w:val="22"/>
          <w:u w:val="single"/>
        </w:rPr>
        <w:t xml:space="preserve">Grant Agreement between the </w:t>
      </w:r>
      <w:r w:rsidR="007B7894">
        <w:rPr>
          <w:color w:val="auto"/>
          <w:szCs w:val="22"/>
          <w:u w:val="single"/>
        </w:rPr>
        <w:t xml:space="preserve">applicant and the </w:t>
      </w:r>
      <w:r w:rsidRPr="0085478F">
        <w:rPr>
          <w:color w:val="auto"/>
          <w:szCs w:val="22"/>
          <w:u w:val="single"/>
        </w:rPr>
        <w:t>NJDOE</w:t>
      </w:r>
      <w:r w:rsidR="006F22D8">
        <w:rPr>
          <w:color w:val="auto"/>
          <w:szCs w:val="22"/>
        </w:rPr>
        <w:t xml:space="preserve"> (</w:t>
      </w:r>
      <w:hyperlink r:id="rId74" w:history="1">
        <w:r w:rsidR="006F22D8" w:rsidRPr="00CE4951">
          <w:rPr>
            <w:rStyle w:val="Hyperlink"/>
            <w:szCs w:val="22"/>
          </w:rPr>
          <w:t>OMB Circular 0</w:t>
        </w:r>
        <w:r w:rsidR="006F22D8" w:rsidRPr="00CE4951">
          <w:rPr>
            <w:rStyle w:val="Hyperlink"/>
          </w:rPr>
          <w:t>7-05-OMB</w:t>
        </w:r>
      </w:hyperlink>
      <w:r w:rsidR="006F22D8">
        <w:t>)</w:t>
      </w:r>
      <w:r>
        <w:rPr>
          <w:color w:val="auto"/>
          <w:szCs w:val="22"/>
        </w:rPr>
        <w:t>. T</w:t>
      </w:r>
      <w:r w:rsidR="00956CA7" w:rsidRPr="00A668C9">
        <w:rPr>
          <w:color w:val="auto"/>
          <w:szCs w:val="22"/>
        </w:rPr>
        <w:t>he grantee is expected to complete the goals and objectives laid out in the approved</w:t>
      </w:r>
      <w:r>
        <w:rPr>
          <w:color w:val="auto"/>
          <w:szCs w:val="22"/>
        </w:rPr>
        <w:t xml:space="preserve"> application and is</w:t>
      </w:r>
      <w:r w:rsidR="00956CA7" w:rsidRPr="00A668C9">
        <w:rPr>
          <w:color w:val="auto"/>
          <w:szCs w:val="22"/>
        </w:rPr>
        <w:t xml:space="preserve"> </w:t>
      </w:r>
      <w:r>
        <w:rPr>
          <w:color w:val="auto"/>
          <w:szCs w:val="22"/>
        </w:rPr>
        <w:t xml:space="preserve">expected to </w:t>
      </w:r>
      <w:r w:rsidR="00956CA7" w:rsidRPr="00A668C9">
        <w:rPr>
          <w:color w:val="auto"/>
          <w:szCs w:val="22"/>
        </w:rPr>
        <w:t xml:space="preserve">complete </w:t>
      </w:r>
      <w:r>
        <w:rPr>
          <w:color w:val="auto"/>
          <w:szCs w:val="22"/>
        </w:rPr>
        <w:t xml:space="preserve">the </w:t>
      </w:r>
      <w:r w:rsidR="00956CA7" w:rsidRPr="00A668C9">
        <w:rPr>
          <w:color w:val="auto"/>
          <w:szCs w:val="22"/>
        </w:rPr>
        <w:t xml:space="preserve">activities established in its grant </w:t>
      </w:r>
      <w:r w:rsidRPr="00A668C9">
        <w:rPr>
          <w:color w:val="auto"/>
          <w:szCs w:val="22"/>
        </w:rPr>
        <w:t>agreement and</w:t>
      </w:r>
      <w:r w:rsidR="00956CA7" w:rsidRPr="00A668C9">
        <w:rPr>
          <w:color w:val="auto"/>
          <w:szCs w:val="22"/>
        </w:rPr>
        <w:t xml:space="preserve"> make satisfactory progress toward the completion of its approved action plan.  Failure to do so may result in the withdrawal by </w:t>
      </w:r>
      <w:r w:rsidR="00304908">
        <w:rPr>
          <w:color w:val="auto"/>
          <w:szCs w:val="22"/>
        </w:rPr>
        <w:t>NJDOE</w:t>
      </w:r>
      <w:r w:rsidR="00956CA7" w:rsidRPr="00A668C9">
        <w:rPr>
          <w:color w:val="auto"/>
          <w:szCs w:val="22"/>
        </w:rPr>
        <w:t xml:space="preserve"> of the grantee’s eligibility for the continuation of grant funding. The </w:t>
      </w:r>
      <w:r>
        <w:rPr>
          <w:color w:val="auto"/>
          <w:szCs w:val="22"/>
        </w:rPr>
        <w:t>NJDOE</w:t>
      </w:r>
      <w:r w:rsidR="00956CA7" w:rsidRPr="00A668C9">
        <w:rPr>
          <w:color w:val="auto"/>
          <w:szCs w:val="22"/>
        </w:rPr>
        <w:t xml:space="preserve"> will remove ineligible, inappropriate</w:t>
      </w:r>
      <w:r w:rsidR="009D6993">
        <w:rPr>
          <w:color w:val="auto"/>
          <w:szCs w:val="22"/>
        </w:rPr>
        <w:t>,</w:t>
      </w:r>
      <w:r w:rsidR="00956CA7" w:rsidRPr="00A668C9">
        <w:rPr>
          <w:color w:val="auto"/>
          <w:szCs w:val="22"/>
        </w:rPr>
        <w:t xml:space="preserve"> or undocumented costs from funding consideration. To view</w:t>
      </w:r>
      <w:r w:rsidR="00956CA7">
        <w:rPr>
          <w:color w:val="auto"/>
          <w:szCs w:val="22"/>
        </w:rPr>
        <w:t xml:space="preserve"> and download</w:t>
      </w:r>
      <w:r w:rsidR="00956CA7" w:rsidRPr="00A668C9">
        <w:rPr>
          <w:color w:val="auto"/>
          <w:szCs w:val="22"/>
        </w:rPr>
        <w:t xml:space="preserve"> the complete grant agreement </w:t>
      </w:r>
      <w:r w:rsidR="00010E70">
        <w:rPr>
          <w:color w:val="auto"/>
          <w:szCs w:val="22"/>
        </w:rPr>
        <w:t xml:space="preserve">documents, </w:t>
      </w:r>
      <w:r w:rsidR="00956CA7">
        <w:rPr>
          <w:color w:val="auto"/>
          <w:szCs w:val="22"/>
        </w:rPr>
        <w:t>including attachments A and B</w:t>
      </w:r>
      <w:r w:rsidR="006B35D6">
        <w:rPr>
          <w:color w:val="auto"/>
          <w:szCs w:val="22"/>
        </w:rPr>
        <w:t xml:space="preserve"> of the grant agree</w:t>
      </w:r>
      <w:r w:rsidR="00740590">
        <w:rPr>
          <w:color w:val="auto"/>
          <w:szCs w:val="22"/>
        </w:rPr>
        <w:t>ment</w:t>
      </w:r>
      <w:r w:rsidR="00956CA7">
        <w:rPr>
          <w:color w:val="auto"/>
          <w:szCs w:val="22"/>
        </w:rPr>
        <w:t xml:space="preserve">, </w:t>
      </w:r>
      <w:r w:rsidR="00956CA7" w:rsidRPr="00A668C9">
        <w:rPr>
          <w:color w:val="auto"/>
          <w:szCs w:val="22"/>
        </w:rPr>
        <w:t xml:space="preserve">click </w:t>
      </w:r>
      <w:hyperlink r:id="rId75" w:history="1">
        <w:r w:rsidR="00956CA7" w:rsidRPr="00DF6E64">
          <w:rPr>
            <w:rStyle w:val="Hyperlink"/>
            <w:szCs w:val="22"/>
          </w:rPr>
          <w:t>here</w:t>
        </w:r>
      </w:hyperlink>
      <w:r w:rsidR="00956CA7">
        <w:rPr>
          <w:color w:val="auto"/>
          <w:szCs w:val="22"/>
        </w:rPr>
        <w:t>.</w:t>
      </w:r>
    </w:p>
    <w:p w14:paraId="71EE9D65" w14:textId="680DB9B2" w:rsidR="00956CA7" w:rsidRPr="00A956AB" w:rsidRDefault="00956CA7" w:rsidP="00C1762F">
      <w:pPr>
        <w:pStyle w:val="Heading2"/>
      </w:pPr>
      <w:bookmarkStart w:id="50" w:name="_Toc121213799"/>
      <w:r w:rsidRPr="00A956AB">
        <w:t>Mandatory Orientation and Training</w:t>
      </w:r>
      <w:bookmarkEnd w:id="50"/>
    </w:p>
    <w:p w14:paraId="6A191F01" w14:textId="7AEC7301" w:rsidR="00956CA7" w:rsidRPr="00A668C9" w:rsidRDefault="00956CA7" w:rsidP="00B9381E">
      <w:pPr>
        <w:ind w:left="720" w:right="-275"/>
        <w:rPr>
          <w:rFonts w:cs="Arial"/>
          <w:color w:val="auto"/>
          <w:szCs w:val="22"/>
        </w:rPr>
      </w:pPr>
      <w:r w:rsidRPr="00A668C9">
        <w:rPr>
          <w:rFonts w:cs="Arial"/>
          <w:color w:val="auto"/>
          <w:szCs w:val="22"/>
        </w:rPr>
        <w:t xml:space="preserve">The grantee will be required to attend a program orientation.  The NJDOE staff will acquaint the grantee with the general </w:t>
      </w:r>
      <w:r>
        <w:rPr>
          <w:rFonts w:cs="Arial"/>
          <w:color w:val="auto"/>
          <w:szCs w:val="22"/>
        </w:rPr>
        <w:t>program</w:t>
      </w:r>
      <w:r w:rsidRPr="00A668C9">
        <w:rPr>
          <w:rFonts w:cs="Arial"/>
          <w:color w:val="auto"/>
          <w:szCs w:val="22"/>
        </w:rPr>
        <w:t xml:space="preserve"> </w:t>
      </w:r>
      <w:r>
        <w:rPr>
          <w:rFonts w:cs="Arial"/>
          <w:color w:val="auto"/>
          <w:szCs w:val="22"/>
        </w:rPr>
        <w:t>information,</w:t>
      </w:r>
      <w:r w:rsidRPr="00A668C9">
        <w:rPr>
          <w:rFonts w:cs="Arial"/>
          <w:color w:val="auto"/>
          <w:szCs w:val="22"/>
        </w:rPr>
        <w:t xml:space="preserve"> </w:t>
      </w:r>
      <w:r w:rsidR="00145BE9">
        <w:rPr>
          <w:rFonts w:cs="Arial"/>
          <w:color w:val="auto"/>
          <w:szCs w:val="22"/>
        </w:rPr>
        <w:t xml:space="preserve">and </w:t>
      </w:r>
      <w:r w:rsidRPr="00A668C9">
        <w:rPr>
          <w:rFonts w:cs="Arial"/>
          <w:color w:val="auto"/>
          <w:szCs w:val="22"/>
        </w:rPr>
        <w:t xml:space="preserve">requirements of the program, including grant management, mandated staffing, </w:t>
      </w:r>
      <w:r>
        <w:rPr>
          <w:rFonts w:cs="Arial"/>
          <w:color w:val="auto"/>
          <w:szCs w:val="22"/>
        </w:rPr>
        <w:t>policies</w:t>
      </w:r>
      <w:r w:rsidRPr="00A668C9">
        <w:rPr>
          <w:rFonts w:cs="Arial"/>
          <w:color w:val="auto"/>
          <w:szCs w:val="22"/>
        </w:rPr>
        <w:t xml:space="preserve"> and procedures, and compliance with applicable state and federal </w:t>
      </w:r>
      <w:r>
        <w:rPr>
          <w:rFonts w:cs="Arial"/>
          <w:color w:val="auto"/>
          <w:szCs w:val="22"/>
        </w:rPr>
        <w:t xml:space="preserve">program </w:t>
      </w:r>
      <w:r w:rsidRPr="00A668C9">
        <w:rPr>
          <w:rFonts w:cs="Arial"/>
          <w:color w:val="auto"/>
          <w:szCs w:val="22"/>
        </w:rPr>
        <w:t>regulations.</w:t>
      </w:r>
    </w:p>
    <w:p w14:paraId="60C7582E" w14:textId="10E54E82" w:rsidR="00956CA7" w:rsidRPr="00A956AB" w:rsidRDefault="00956CA7" w:rsidP="00C1762F">
      <w:pPr>
        <w:pStyle w:val="Heading2"/>
      </w:pPr>
      <w:bookmarkStart w:id="51" w:name="_Toc121213800"/>
      <w:r w:rsidRPr="00A956AB">
        <w:t xml:space="preserve">Reporting </w:t>
      </w:r>
      <w:r w:rsidRPr="006862BF">
        <w:t>Requirements</w:t>
      </w:r>
      <w:bookmarkEnd w:id="51"/>
    </w:p>
    <w:p w14:paraId="5A8ECF5A" w14:textId="1C5942C9" w:rsidR="00956CA7" w:rsidRPr="0051579A" w:rsidRDefault="00956CA7" w:rsidP="005B0E0A">
      <w:pPr>
        <w:ind w:left="720"/>
        <w:rPr>
          <w:b/>
          <w:bCs/>
        </w:rPr>
      </w:pPr>
      <w:r w:rsidRPr="0051579A">
        <w:t xml:space="preserve">Grantees will be required to submit reports on activities according to the program report schedule (in </w:t>
      </w:r>
      <w:hyperlink w:anchor="_Reporting_Periods" w:history="1">
        <w:r w:rsidR="001E13FC">
          <w:rPr>
            <w:rStyle w:val="Hyperlink"/>
          </w:rPr>
          <w:t>s</w:t>
        </w:r>
        <w:r w:rsidRPr="00413F87">
          <w:rPr>
            <w:rStyle w:val="Hyperlink"/>
          </w:rPr>
          <w:t>ection I</w:t>
        </w:r>
        <w:r w:rsidR="009E2715" w:rsidRPr="00413F87">
          <w:rPr>
            <w:rStyle w:val="Hyperlink"/>
          </w:rPr>
          <w:t>I</w:t>
        </w:r>
        <w:r w:rsidRPr="00413F87">
          <w:rPr>
            <w:rStyle w:val="Hyperlink"/>
          </w:rPr>
          <w:t>I.</w:t>
        </w:r>
        <w:proofErr w:type="gramStart"/>
        <w:r w:rsidR="00C40441" w:rsidRPr="00413F87">
          <w:rPr>
            <w:rStyle w:val="Hyperlink"/>
          </w:rPr>
          <w:t>4.a.</w:t>
        </w:r>
        <w:proofErr w:type="gramEnd"/>
      </w:hyperlink>
      <w:r w:rsidR="008D5921">
        <w:t>).</w:t>
      </w:r>
      <w:r w:rsidRPr="0051579A">
        <w:t xml:space="preserve"> The grantee </w:t>
      </w:r>
      <w:r w:rsidR="00D85ADE">
        <w:t xml:space="preserve">must </w:t>
      </w:r>
      <w:r w:rsidRPr="0051579A">
        <w:t>ensure that all reports are uploaded to EWEG by the due dates.  Failure to deliver the reports by due dates may result in the Grantee achieving an unsatisfactory rating and may result in the stop of all NJDOE program payments.</w:t>
      </w:r>
    </w:p>
    <w:p w14:paraId="33B58617" w14:textId="5F724E4A" w:rsidR="00956CA7" w:rsidRPr="00A956AB" w:rsidRDefault="00956CA7" w:rsidP="00C1762F">
      <w:pPr>
        <w:pStyle w:val="Heading2"/>
      </w:pPr>
      <w:bookmarkStart w:id="52" w:name="_Toc121213801"/>
      <w:r w:rsidRPr="00A956AB">
        <w:t>Interim Activity Reports</w:t>
      </w:r>
      <w:bookmarkEnd w:id="52"/>
    </w:p>
    <w:p w14:paraId="55E5E464" w14:textId="16542A48" w:rsidR="00956CA7" w:rsidRPr="00E54232" w:rsidRDefault="00956CA7" w:rsidP="0010544C">
      <w:pPr>
        <w:ind w:left="720"/>
        <w:rPr>
          <w:szCs w:val="22"/>
        </w:rPr>
      </w:pPr>
      <w:r w:rsidRPr="00A668C9">
        <w:rPr>
          <w:color w:val="auto"/>
          <w:szCs w:val="22"/>
        </w:rPr>
        <w:t xml:space="preserve">These reports are to be delivered to NJDOE via electronic format uploaded or within the EWEG system. Reports submitted by other means will not be accepted and will be considered late if not uploaded by the due date listed in </w:t>
      </w:r>
      <w:hyperlink w:anchor="_Reporting_Periods" w:history="1">
        <w:r w:rsidRPr="001E13FC">
          <w:rPr>
            <w:rStyle w:val="Hyperlink"/>
            <w:szCs w:val="22"/>
          </w:rPr>
          <w:t>section I</w:t>
        </w:r>
        <w:r w:rsidR="00DC0F08" w:rsidRPr="001E13FC">
          <w:rPr>
            <w:rStyle w:val="Hyperlink"/>
            <w:szCs w:val="22"/>
          </w:rPr>
          <w:t>I</w:t>
        </w:r>
        <w:r w:rsidRPr="001E13FC">
          <w:rPr>
            <w:rStyle w:val="Hyperlink"/>
            <w:szCs w:val="22"/>
          </w:rPr>
          <w:t>I.</w:t>
        </w:r>
        <w:proofErr w:type="gramStart"/>
        <w:r w:rsidR="00E96863" w:rsidRPr="001E13FC">
          <w:rPr>
            <w:rStyle w:val="Hyperlink"/>
            <w:szCs w:val="22"/>
          </w:rPr>
          <w:t>4</w:t>
        </w:r>
        <w:r w:rsidRPr="001E13FC">
          <w:rPr>
            <w:rStyle w:val="Hyperlink"/>
            <w:szCs w:val="22"/>
          </w:rPr>
          <w:t>.</w:t>
        </w:r>
        <w:r w:rsidR="00DC0F08" w:rsidRPr="001E13FC">
          <w:rPr>
            <w:rStyle w:val="Hyperlink"/>
            <w:szCs w:val="22"/>
          </w:rPr>
          <w:t>a</w:t>
        </w:r>
        <w:proofErr w:type="gramEnd"/>
      </w:hyperlink>
      <w:r w:rsidR="00DC0F08">
        <w:rPr>
          <w:color w:val="auto"/>
          <w:szCs w:val="22"/>
        </w:rPr>
        <w:t>.</w:t>
      </w:r>
      <w:r w:rsidRPr="00A668C9">
        <w:rPr>
          <w:color w:val="auto"/>
          <w:szCs w:val="22"/>
        </w:rPr>
        <w:t xml:space="preserve"> This report tracks actual progress in meeting benchmarks</w:t>
      </w:r>
      <w:r w:rsidR="007828CB">
        <w:rPr>
          <w:color w:val="auto"/>
          <w:szCs w:val="22"/>
        </w:rPr>
        <w:t xml:space="preserve"> a</w:t>
      </w:r>
      <w:r w:rsidR="00C92169">
        <w:rPr>
          <w:color w:val="auto"/>
          <w:szCs w:val="22"/>
        </w:rPr>
        <w:t xml:space="preserve">nd </w:t>
      </w:r>
      <w:r w:rsidR="001C6194">
        <w:rPr>
          <w:color w:val="auto"/>
          <w:szCs w:val="22"/>
        </w:rPr>
        <w:t>documenting</w:t>
      </w:r>
      <w:r w:rsidR="00C92169">
        <w:rPr>
          <w:color w:val="auto"/>
          <w:szCs w:val="22"/>
        </w:rPr>
        <w:t xml:space="preserve"> measurable outcomes</w:t>
      </w:r>
      <w:r w:rsidRPr="00A668C9">
        <w:rPr>
          <w:color w:val="auto"/>
          <w:szCs w:val="22"/>
        </w:rPr>
        <w:t xml:space="preserve"> f</w:t>
      </w:r>
      <w:r w:rsidR="001C6194">
        <w:rPr>
          <w:color w:val="auto"/>
          <w:szCs w:val="22"/>
        </w:rPr>
        <w:t xml:space="preserve">rom </w:t>
      </w:r>
      <w:r w:rsidR="00C92169">
        <w:rPr>
          <w:color w:val="auto"/>
          <w:szCs w:val="22"/>
        </w:rPr>
        <w:t>the program activities list</w:t>
      </w:r>
      <w:r w:rsidR="001C6194">
        <w:rPr>
          <w:color w:val="auto"/>
          <w:szCs w:val="22"/>
        </w:rPr>
        <w:t>ed</w:t>
      </w:r>
      <w:r w:rsidR="00C92169">
        <w:rPr>
          <w:color w:val="auto"/>
          <w:szCs w:val="22"/>
        </w:rPr>
        <w:t xml:space="preserve"> in the application</w:t>
      </w:r>
      <w:r w:rsidR="006A5C26">
        <w:rPr>
          <w:color w:val="auto"/>
          <w:szCs w:val="22"/>
        </w:rPr>
        <w:t xml:space="preserve">. </w:t>
      </w:r>
      <w:r w:rsidRPr="00A668C9">
        <w:rPr>
          <w:color w:val="auto"/>
          <w:szCs w:val="22"/>
        </w:rPr>
        <w:t xml:space="preserve">Specific instructions for completing each report </w:t>
      </w:r>
      <w:r w:rsidR="0070638E">
        <w:rPr>
          <w:color w:val="auto"/>
          <w:szCs w:val="22"/>
        </w:rPr>
        <w:t>are</w:t>
      </w:r>
      <w:r w:rsidRPr="00A668C9">
        <w:rPr>
          <w:color w:val="auto"/>
          <w:szCs w:val="22"/>
        </w:rPr>
        <w:t xml:space="preserve"> found in this </w:t>
      </w:r>
      <w:hyperlink r:id="rId76" w:history="1">
        <w:r w:rsidRPr="0005587D">
          <w:rPr>
            <w:rStyle w:val="Hyperlink"/>
            <w:szCs w:val="22"/>
          </w:rPr>
          <w:t>link</w:t>
        </w:r>
      </w:hyperlink>
      <w:r w:rsidRPr="0005587D">
        <w:rPr>
          <w:szCs w:val="22"/>
        </w:rPr>
        <w:t>.</w:t>
      </w:r>
    </w:p>
    <w:p w14:paraId="6F77A778" w14:textId="7DC73CBE" w:rsidR="00956CA7" w:rsidRPr="00A956AB" w:rsidRDefault="00956CA7" w:rsidP="00C1762F">
      <w:pPr>
        <w:pStyle w:val="Heading2"/>
        <w:rPr>
          <w:bCs/>
        </w:rPr>
      </w:pPr>
      <w:bookmarkStart w:id="53" w:name="_Fiscal_Reimbursement_and"/>
      <w:bookmarkStart w:id="54" w:name="_Toc121213802"/>
      <w:bookmarkEnd w:id="53"/>
      <w:r w:rsidRPr="00A956AB">
        <w:t>Fiscal Reimbursement and Fiscal Interim Report Requirements</w:t>
      </w:r>
      <w:bookmarkEnd w:id="54"/>
    </w:p>
    <w:p w14:paraId="5C6089F3" w14:textId="24919BCA" w:rsidR="00956CA7" w:rsidRPr="00E54232" w:rsidRDefault="00956CA7" w:rsidP="0010544C">
      <w:pPr>
        <w:ind w:left="720"/>
        <w:rPr>
          <w:b/>
        </w:rPr>
      </w:pPr>
      <w:r w:rsidRPr="00046DB9">
        <w:rPr>
          <w:b/>
        </w:rPr>
        <w:t>Reimbursement Request:</w:t>
      </w:r>
      <w:r w:rsidRPr="00A668C9">
        <w:t xml:space="preserve"> The grantee shall request monthly, </w:t>
      </w:r>
      <w:r w:rsidR="00971520">
        <w:t>by the 15</w:t>
      </w:r>
      <w:r w:rsidR="00971520" w:rsidRPr="00971520">
        <w:rPr>
          <w:vertAlign w:val="superscript"/>
        </w:rPr>
        <w:t>th</w:t>
      </w:r>
      <w:r w:rsidR="00971520">
        <w:t xml:space="preserve"> of every month</w:t>
      </w:r>
      <w:r w:rsidR="006A5C26">
        <w:t>,</w:t>
      </w:r>
      <w:r w:rsidRPr="00A668C9">
        <w:t xml:space="preserve"> reimbursement payment from the NJDOE. The grantee will complete a reimbursement request through the EWEG payment system.  Reimbursement request</w:t>
      </w:r>
      <w:r w:rsidR="009E2715">
        <w:t>s</w:t>
      </w:r>
      <w:r w:rsidRPr="00A668C9">
        <w:t xml:space="preserve"> will be shut down 30 days </w:t>
      </w:r>
      <w:r w:rsidR="00324446">
        <w:t>before</w:t>
      </w:r>
      <w:r w:rsidRPr="00A668C9">
        <w:t xml:space="preserve"> the end of the grant period. Any payments due to the grantee will be paid out in the Final Expenditure Report. Specific instructions for completing this report </w:t>
      </w:r>
      <w:r w:rsidR="00324446">
        <w:t>are</w:t>
      </w:r>
      <w:r w:rsidRPr="00A668C9">
        <w:t xml:space="preserve"> found </w:t>
      </w:r>
      <w:r w:rsidR="00B83DB2">
        <w:t>at</w:t>
      </w:r>
      <w:r w:rsidRPr="00A668C9">
        <w:t xml:space="preserve"> this </w:t>
      </w:r>
      <w:hyperlink r:id="rId77" w:history="1">
        <w:r w:rsidRPr="001826B4">
          <w:rPr>
            <w:rStyle w:val="Hyperlink"/>
            <w:bCs/>
            <w:szCs w:val="22"/>
          </w:rPr>
          <w:t>link</w:t>
        </w:r>
      </w:hyperlink>
      <w:r w:rsidRPr="001826B4">
        <w:t>.</w:t>
      </w:r>
    </w:p>
    <w:p w14:paraId="3001CC1F" w14:textId="12E9718A" w:rsidR="00046DB9" w:rsidRDefault="00956CA7" w:rsidP="0010544C">
      <w:pPr>
        <w:ind w:left="720"/>
      </w:pPr>
      <w:r w:rsidRPr="00A668C9">
        <w:t xml:space="preserve">Requests may begin once the contract has been fully </w:t>
      </w:r>
      <w:r w:rsidR="0013614C">
        <w:t xml:space="preserve">approved and </w:t>
      </w:r>
      <w:r w:rsidRPr="00A668C9">
        <w:t xml:space="preserve">executed by the NJDOE. All programs are </w:t>
      </w:r>
      <w:r w:rsidR="00324446">
        <w:t>reimbursement-only</w:t>
      </w:r>
      <w:r w:rsidRPr="00A668C9">
        <w:t xml:space="preserve"> programs. Grantees will be reimbursed based on the grantee’s actual expenditures. Grantees must submit </w:t>
      </w:r>
      <w:r>
        <w:t xml:space="preserve">payment </w:t>
      </w:r>
      <w:r w:rsidRPr="00A668C9">
        <w:t>requests not later than the 15</w:t>
      </w:r>
      <w:r w:rsidRPr="00A668C9">
        <w:rPr>
          <w:vertAlign w:val="superscript"/>
        </w:rPr>
        <w:t>th</w:t>
      </w:r>
      <w:r w:rsidRPr="00A668C9">
        <w:t xml:space="preserve"> of the month</w:t>
      </w:r>
      <w:r>
        <w:t>, via the EWEG system</w:t>
      </w:r>
      <w:r w:rsidRPr="00A668C9">
        <w:t xml:space="preserve">, </w:t>
      </w:r>
      <w:r w:rsidR="00324446">
        <w:t>to</w:t>
      </w:r>
      <w:r w:rsidRPr="00A668C9">
        <w:t xml:space="preserve"> receive </w:t>
      </w:r>
      <w:r>
        <w:t xml:space="preserve">a </w:t>
      </w:r>
      <w:r w:rsidRPr="00A668C9">
        <w:t xml:space="preserve">payment, the following month. </w:t>
      </w:r>
      <w:r w:rsidR="00AE22D7">
        <w:t>The reimbursement</w:t>
      </w:r>
      <w:r w:rsidR="00B83DB2">
        <w:t>s</w:t>
      </w:r>
      <w:r>
        <w:t xml:space="preserve"> are closed 30 days </w:t>
      </w:r>
      <w:r w:rsidR="00AE22D7">
        <w:t>before</w:t>
      </w:r>
      <w:r>
        <w:t xml:space="preserve"> the end of the grant term. Funds owed to the grantee will be captured in the Final Expenditure Report.</w:t>
      </w:r>
    </w:p>
    <w:p w14:paraId="4F309EE2" w14:textId="3A50CD9C" w:rsidR="00956CA7" w:rsidRPr="00A668C9" w:rsidRDefault="00956CA7" w:rsidP="0010544C">
      <w:pPr>
        <w:ind w:left="720"/>
        <w:rPr>
          <w:b/>
        </w:rPr>
      </w:pPr>
      <w:r w:rsidRPr="00A668C9">
        <w:lastRenderedPageBreak/>
        <w:t xml:space="preserve">In making disbursements to any third party with whom the Grantee may contract to undertake the Project, the Grantee shall ensure that disbursements are made upon delivery of satisfactory work product and in accordance </w:t>
      </w:r>
      <w:r w:rsidR="00AE22D7">
        <w:t>with</w:t>
      </w:r>
      <w:r w:rsidRPr="00A668C9">
        <w:t xml:space="preserve"> the Department’s program policies.</w:t>
      </w:r>
    </w:p>
    <w:p w14:paraId="174C1374" w14:textId="48D75DBC" w:rsidR="00956CA7" w:rsidRPr="00A668C9" w:rsidRDefault="00956CA7" w:rsidP="0010544C">
      <w:pPr>
        <w:ind w:left="720"/>
        <w:rPr>
          <w:b/>
        </w:rPr>
      </w:pPr>
      <w:r w:rsidRPr="00046DB9">
        <w:rPr>
          <w:b/>
        </w:rPr>
        <w:t>Fiscal Interim Reports:</w:t>
      </w:r>
      <w:r w:rsidRPr="00A668C9">
        <w:t xml:space="preserve"> These reports </w:t>
      </w:r>
      <w:r w:rsidRPr="0005587D">
        <w:t>are due as stated in section I</w:t>
      </w:r>
      <w:r w:rsidR="002A47CE">
        <w:t>III</w:t>
      </w:r>
      <w:r w:rsidRPr="0005587D">
        <w:t>.</w:t>
      </w:r>
      <w:proofErr w:type="gramStart"/>
      <w:r w:rsidR="002A47CE">
        <w:t>4</w:t>
      </w:r>
      <w:r w:rsidRPr="0005587D">
        <w:t>.</w:t>
      </w:r>
      <w:r w:rsidR="002A47CE">
        <w:t>a</w:t>
      </w:r>
      <w:r w:rsidRPr="0005587D">
        <w:t>.</w:t>
      </w:r>
      <w:proofErr w:type="gramEnd"/>
      <w:r w:rsidRPr="0005587D">
        <w:t xml:space="preserve"> with the interim</w:t>
      </w:r>
      <w:r w:rsidRPr="00A668C9">
        <w:t xml:space="preserve"> activity report. In this report, the grantee will report on actual expenditures incurred during the</w:t>
      </w:r>
      <w:r w:rsidR="00046DB9">
        <w:t>ir reporting period</w:t>
      </w:r>
      <w:r w:rsidRPr="00A668C9">
        <w:t xml:space="preserve"> and reconcile </w:t>
      </w:r>
      <w:r w:rsidR="00046DB9">
        <w:t>t</w:t>
      </w:r>
      <w:r w:rsidRPr="00A668C9">
        <w:t xml:space="preserve">he expenditures reported in the interim report should match what has been paid to the district during the </w:t>
      </w:r>
      <w:r w:rsidR="00AE22D7">
        <w:t>reporting</w:t>
      </w:r>
      <w:r w:rsidRPr="00A668C9">
        <w:t xml:space="preserve"> period.</w:t>
      </w:r>
    </w:p>
    <w:p w14:paraId="5C930A54" w14:textId="2EC28E0E" w:rsidR="00956CA7" w:rsidRPr="00A668C9" w:rsidRDefault="00956CA7" w:rsidP="0010544C">
      <w:pPr>
        <w:ind w:left="720"/>
        <w:rPr>
          <w:b/>
        </w:rPr>
      </w:pPr>
      <w:r w:rsidRPr="00046DB9">
        <w:rPr>
          <w:b/>
        </w:rPr>
        <w:t>Final Expenditure Reports:</w:t>
      </w:r>
      <w:r w:rsidRPr="00A668C9">
        <w:t xml:space="preserve"> This is the same </w:t>
      </w:r>
      <w:r w:rsidR="00046DB9">
        <w:t xml:space="preserve">report </w:t>
      </w:r>
      <w:r w:rsidRPr="00A668C9">
        <w:t xml:space="preserve">as the Interim </w:t>
      </w:r>
      <w:r w:rsidR="009E2715">
        <w:t>R</w:t>
      </w:r>
      <w:r w:rsidRPr="00A668C9">
        <w:t>eport, except that this report generates a final payment to the grantee upon selecting the “final report radial button.”</w:t>
      </w:r>
    </w:p>
    <w:p w14:paraId="1F998601" w14:textId="5EFEC052" w:rsidR="00375902" w:rsidRPr="00C26BB9" w:rsidRDefault="00ED381F" w:rsidP="00C26BB9">
      <w:pPr>
        <w:pStyle w:val="Heading2"/>
        <w:numPr>
          <w:ilvl w:val="2"/>
          <w:numId w:val="5"/>
        </w:numPr>
        <w:rPr>
          <w:b w:val="0"/>
        </w:rPr>
      </w:pPr>
      <w:bookmarkStart w:id="55" w:name="_Reporting_Periods"/>
      <w:bookmarkEnd w:id="55"/>
      <w:r w:rsidRPr="00434A48">
        <w:t xml:space="preserve"> </w:t>
      </w:r>
      <w:bookmarkStart w:id="56" w:name="_Toc121213803"/>
      <w:r w:rsidR="00956CA7" w:rsidRPr="00C26BB9">
        <w:rPr>
          <w:rStyle w:val="Heading2Char"/>
          <w:b/>
        </w:rPr>
        <w:t>Reporting Periods</w:t>
      </w:r>
      <w:bookmarkEnd w:id="56"/>
    </w:p>
    <w:p w14:paraId="10001368" w14:textId="075C4F1A" w:rsidR="00956CA7" w:rsidRPr="00A668C9" w:rsidRDefault="00956CA7" w:rsidP="00C5425B">
      <w:pPr>
        <w:ind w:left="720"/>
      </w:pPr>
      <w:r w:rsidRPr="00A668C9">
        <w:t xml:space="preserve">Reimbursement </w:t>
      </w:r>
      <w:r w:rsidR="00AE22D7">
        <w:t>requests</w:t>
      </w:r>
      <w:r w:rsidRPr="00A668C9">
        <w:t xml:space="preserve"> are due </w:t>
      </w:r>
      <w:r w:rsidRPr="0005587D">
        <w:t>by the 15</w:t>
      </w:r>
      <w:r w:rsidRPr="00193CFB">
        <w:rPr>
          <w:vertAlign w:val="superscript"/>
        </w:rPr>
        <w:t>th</w:t>
      </w:r>
      <w:r w:rsidRPr="0005587D">
        <w:t xml:space="preserve"> of every month</w:t>
      </w:r>
      <w:r w:rsidRPr="00A668C9">
        <w:t>.</w:t>
      </w:r>
    </w:p>
    <w:p w14:paraId="6DF53CEB" w14:textId="4E3DF727" w:rsidR="00956CA7" w:rsidRPr="00A668C9" w:rsidRDefault="00956CA7" w:rsidP="00D23194">
      <w:pPr>
        <w:ind w:left="720"/>
        <w:rPr>
          <w:rFonts w:cs="Arial"/>
          <w:b/>
          <w:color w:val="auto"/>
          <w:szCs w:val="22"/>
          <w:u w:val="single"/>
        </w:rPr>
      </w:pPr>
      <w:r w:rsidRPr="00A668C9">
        <w:rPr>
          <w:rFonts w:cs="Arial"/>
          <w:b/>
          <w:color w:val="auto"/>
          <w:szCs w:val="22"/>
        </w:rPr>
        <w:t>The reporting periods are as follows:</w:t>
      </w:r>
    </w:p>
    <w:tbl>
      <w:tblPr>
        <w:tblStyle w:val="TableGrid"/>
        <w:tblW w:w="9000" w:type="dxa"/>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40"/>
        <w:gridCol w:w="180"/>
        <w:gridCol w:w="3870"/>
        <w:gridCol w:w="806"/>
        <w:gridCol w:w="2704"/>
      </w:tblGrid>
      <w:tr w:rsidR="001243B9" w:rsidRPr="00046DB9" w14:paraId="33A2B9B4" w14:textId="77777777" w:rsidTr="00555D7C">
        <w:trPr>
          <w:trHeight w:val="64"/>
        </w:trPr>
        <w:tc>
          <w:tcPr>
            <w:tcW w:w="1620" w:type="dxa"/>
            <w:gridSpan w:val="2"/>
            <w:shd w:val="clear" w:color="auto" w:fill="BFBFBF" w:themeFill="background1" w:themeFillShade="BF"/>
            <w:vAlign w:val="bottom"/>
          </w:tcPr>
          <w:p w14:paraId="742EEFCA" w14:textId="77777777" w:rsidR="00956CA7" w:rsidRPr="00046DB9" w:rsidRDefault="00956CA7" w:rsidP="001243B9">
            <w:pPr>
              <w:spacing w:before="60" w:after="60"/>
              <w:ind w:left="-105" w:right="-20"/>
              <w:rPr>
                <w:color w:val="auto"/>
                <w:sz w:val="22"/>
                <w:szCs w:val="22"/>
              </w:rPr>
            </w:pPr>
            <w:r w:rsidRPr="00046DB9">
              <w:rPr>
                <w:color w:val="auto"/>
                <w:sz w:val="22"/>
                <w:szCs w:val="22"/>
              </w:rPr>
              <w:t>Report Number:</w:t>
            </w:r>
          </w:p>
        </w:tc>
        <w:tc>
          <w:tcPr>
            <w:tcW w:w="4676" w:type="dxa"/>
            <w:gridSpan w:val="2"/>
            <w:shd w:val="clear" w:color="auto" w:fill="BFBFBF" w:themeFill="background1" w:themeFillShade="BF"/>
            <w:vAlign w:val="bottom"/>
          </w:tcPr>
          <w:p w14:paraId="47B2124A" w14:textId="77777777" w:rsidR="00956CA7" w:rsidRPr="00046DB9" w:rsidRDefault="00956CA7" w:rsidP="001243B9">
            <w:pPr>
              <w:spacing w:before="60" w:after="60"/>
              <w:ind w:left="-12" w:right="-20"/>
              <w:rPr>
                <w:color w:val="auto"/>
                <w:sz w:val="22"/>
                <w:szCs w:val="22"/>
              </w:rPr>
            </w:pPr>
            <w:r w:rsidRPr="00046DB9">
              <w:rPr>
                <w:color w:val="auto"/>
                <w:sz w:val="22"/>
                <w:szCs w:val="22"/>
              </w:rPr>
              <w:t>Reporting periods:</w:t>
            </w:r>
          </w:p>
        </w:tc>
        <w:tc>
          <w:tcPr>
            <w:tcW w:w="2704" w:type="dxa"/>
            <w:shd w:val="clear" w:color="auto" w:fill="BFBFBF" w:themeFill="background1" w:themeFillShade="BF"/>
            <w:vAlign w:val="bottom"/>
          </w:tcPr>
          <w:p w14:paraId="15748F1B" w14:textId="77777777" w:rsidR="00956CA7" w:rsidRPr="00046DB9" w:rsidRDefault="00956CA7" w:rsidP="001243B9">
            <w:pPr>
              <w:spacing w:before="60" w:after="60"/>
              <w:ind w:left="-110" w:right="-20"/>
              <w:rPr>
                <w:color w:val="auto"/>
                <w:sz w:val="22"/>
                <w:szCs w:val="22"/>
              </w:rPr>
            </w:pPr>
            <w:r w:rsidRPr="00046DB9">
              <w:rPr>
                <w:color w:val="auto"/>
                <w:sz w:val="22"/>
                <w:szCs w:val="22"/>
              </w:rPr>
              <w:t>Dates Due:</w:t>
            </w:r>
          </w:p>
        </w:tc>
      </w:tr>
      <w:tr w:rsidR="00956CA7" w:rsidRPr="00046DB9" w14:paraId="13B684D4" w14:textId="77777777" w:rsidTr="00A11544">
        <w:trPr>
          <w:trHeight w:val="64"/>
        </w:trPr>
        <w:tc>
          <w:tcPr>
            <w:tcW w:w="1440" w:type="dxa"/>
            <w:shd w:val="clear" w:color="auto" w:fill="auto"/>
            <w:vAlign w:val="bottom"/>
          </w:tcPr>
          <w:p w14:paraId="04BAFF64" w14:textId="77777777" w:rsidR="00956CA7" w:rsidRPr="00046DB9" w:rsidRDefault="00956CA7" w:rsidP="00375902">
            <w:pPr>
              <w:spacing w:before="60" w:after="60"/>
              <w:ind w:left="0"/>
              <w:jc w:val="right"/>
              <w:rPr>
                <w:sz w:val="22"/>
                <w:szCs w:val="22"/>
              </w:rPr>
            </w:pPr>
            <w:r w:rsidRPr="00046DB9">
              <w:rPr>
                <w:sz w:val="22"/>
                <w:szCs w:val="22"/>
              </w:rPr>
              <w:t>Report 1</w:t>
            </w:r>
          </w:p>
        </w:tc>
        <w:tc>
          <w:tcPr>
            <w:tcW w:w="4050" w:type="dxa"/>
            <w:gridSpan w:val="2"/>
            <w:shd w:val="clear" w:color="auto" w:fill="auto"/>
            <w:vAlign w:val="bottom"/>
          </w:tcPr>
          <w:p w14:paraId="14E4605E" w14:textId="2763E84C" w:rsidR="00956CA7" w:rsidRPr="00D7354C" w:rsidRDefault="002E09B2" w:rsidP="001243B9">
            <w:pPr>
              <w:spacing w:before="60" w:after="60"/>
              <w:ind w:left="0"/>
              <w:rPr>
                <w:rFonts w:cs="Arial"/>
                <w:color w:val="auto"/>
                <w:sz w:val="22"/>
                <w:szCs w:val="22"/>
              </w:rPr>
            </w:pPr>
            <w:r w:rsidRPr="00D7354C">
              <w:rPr>
                <w:color w:val="auto"/>
                <w:sz w:val="22"/>
                <w:szCs w:val="22"/>
              </w:rPr>
              <w:t>6/1/2024 – 8/31/2024</w:t>
            </w:r>
          </w:p>
        </w:tc>
        <w:sdt>
          <w:sdtPr>
            <w:rPr>
              <w:rFonts w:cs="Arial"/>
              <w:szCs w:val="22"/>
            </w:rPr>
            <w:id w:val="-10073123"/>
            <w:placeholder>
              <w:docPart w:val="F58C912EE38E48E69F1DC18181254010"/>
            </w:placeholder>
            <w:date w:fullDate="2024-09-30T00:00:00Z">
              <w:dateFormat w:val="M/d/yyyy"/>
              <w:lid w:val="en-US"/>
              <w:storeMappedDataAs w:val="dateTime"/>
              <w:calendar w:val="gregorian"/>
            </w:date>
          </w:sdtPr>
          <w:sdtEndPr/>
          <w:sdtContent>
            <w:tc>
              <w:tcPr>
                <w:tcW w:w="3510" w:type="dxa"/>
                <w:gridSpan w:val="2"/>
                <w:shd w:val="clear" w:color="auto" w:fill="auto"/>
                <w:vAlign w:val="bottom"/>
              </w:tcPr>
              <w:p w14:paraId="1851C31A" w14:textId="635EF649" w:rsidR="00956CA7" w:rsidRPr="00D7354C" w:rsidRDefault="002E09B2" w:rsidP="001243B9">
                <w:pPr>
                  <w:spacing w:before="60" w:after="60"/>
                  <w:ind w:left="0"/>
                  <w:rPr>
                    <w:rFonts w:cs="Arial"/>
                    <w:sz w:val="22"/>
                    <w:szCs w:val="22"/>
                  </w:rPr>
                </w:pPr>
                <w:r w:rsidRPr="00D7354C">
                  <w:rPr>
                    <w:rFonts w:cs="Arial"/>
                    <w:sz w:val="22"/>
                    <w:szCs w:val="22"/>
                  </w:rPr>
                  <w:t>9/30/2024</w:t>
                </w:r>
              </w:p>
            </w:tc>
          </w:sdtContent>
        </w:sdt>
      </w:tr>
      <w:tr w:rsidR="00956CA7" w:rsidRPr="00046DB9" w14:paraId="6C185A51" w14:textId="77777777" w:rsidTr="00A11544">
        <w:trPr>
          <w:trHeight w:val="64"/>
        </w:trPr>
        <w:tc>
          <w:tcPr>
            <w:tcW w:w="1440" w:type="dxa"/>
            <w:shd w:val="clear" w:color="auto" w:fill="auto"/>
            <w:vAlign w:val="bottom"/>
          </w:tcPr>
          <w:p w14:paraId="5C127E53" w14:textId="77777777" w:rsidR="00956CA7" w:rsidRPr="00046DB9" w:rsidRDefault="00956CA7" w:rsidP="00375902">
            <w:pPr>
              <w:spacing w:before="60" w:after="60"/>
              <w:ind w:left="0"/>
              <w:jc w:val="right"/>
              <w:rPr>
                <w:sz w:val="22"/>
                <w:szCs w:val="22"/>
              </w:rPr>
            </w:pPr>
            <w:r w:rsidRPr="00046DB9">
              <w:rPr>
                <w:sz w:val="22"/>
                <w:szCs w:val="22"/>
              </w:rPr>
              <w:t>Report 2</w:t>
            </w:r>
          </w:p>
        </w:tc>
        <w:tc>
          <w:tcPr>
            <w:tcW w:w="4050" w:type="dxa"/>
            <w:gridSpan w:val="2"/>
            <w:shd w:val="clear" w:color="auto" w:fill="auto"/>
            <w:vAlign w:val="bottom"/>
          </w:tcPr>
          <w:p w14:paraId="4C8510AA" w14:textId="07B30A38" w:rsidR="00956CA7" w:rsidRPr="00D7354C" w:rsidRDefault="002E09B2" w:rsidP="001243B9">
            <w:pPr>
              <w:spacing w:before="60" w:after="60"/>
              <w:ind w:left="0"/>
              <w:rPr>
                <w:color w:val="auto"/>
                <w:sz w:val="22"/>
                <w:szCs w:val="22"/>
              </w:rPr>
            </w:pPr>
            <w:r w:rsidRPr="00D7354C">
              <w:rPr>
                <w:color w:val="auto"/>
                <w:sz w:val="22"/>
                <w:szCs w:val="22"/>
              </w:rPr>
              <w:t>6/1/2024</w:t>
            </w:r>
            <w:r w:rsidR="00A8599D">
              <w:rPr>
                <w:color w:val="auto"/>
                <w:sz w:val="22"/>
                <w:szCs w:val="22"/>
              </w:rPr>
              <w:t xml:space="preserve"> </w:t>
            </w:r>
            <w:r w:rsidR="00A8599D" w:rsidRPr="00D7354C">
              <w:rPr>
                <w:color w:val="auto"/>
                <w:sz w:val="22"/>
                <w:szCs w:val="22"/>
              </w:rPr>
              <w:t>–</w:t>
            </w:r>
            <w:r w:rsidR="00A8599D">
              <w:rPr>
                <w:color w:val="auto"/>
                <w:sz w:val="22"/>
                <w:szCs w:val="22"/>
              </w:rPr>
              <w:t xml:space="preserve"> </w:t>
            </w:r>
            <w:r w:rsidRPr="00D7354C">
              <w:rPr>
                <w:color w:val="auto"/>
                <w:sz w:val="22"/>
                <w:szCs w:val="22"/>
              </w:rPr>
              <w:t>11/30/2024</w:t>
            </w:r>
          </w:p>
        </w:tc>
        <w:sdt>
          <w:sdtPr>
            <w:rPr>
              <w:rFonts w:cs="Arial"/>
              <w:szCs w:val="22"/>
            </w:rPr>
            <w:id w:val="273299484"/>
            <w:placeholder>
              <w:docPart w:val="D8F529527AFB455592D83E6C6D96F59B"/>
            </w:placeholder>
            <w:date w:fullDate="2024-12-31T00:00:00Z">
              <w:dateFormat w:val="M/d/yyyy"/>
              <w:lid w:val="en-US"/>
              <w:storeMappedDataAs w:val="dateTime"/>
              <w:calendar w:val="gregorian"/>
            </w:date>
          </w:sdtPr>
          <w:sdtEndPr/>
          <w:sdtContent>
            <w:tc>
              <w:tcPr>
                <w:tcW w:w="3510" w:type="dxa"/>
                <w:gridSpan w:val="2"/>
                <w:shd w:val="clear" w:color="auto" w:fill="auto"/>
                <w:vAlign w:val="bottom"/>
              </w:tcPr>
              <w:p w14:paraId="27DD33C8" w14:textId="79770F82" w:rsidR="00956CA7" w:rsidRPr="00D7354C" w:rsidRDefault="002E09B2" w:rsidP="001243B9">
                <w:pPr>
                  <w:spacing w:before="60" w:after="60"/>
                  <w:ind w:left="0"/>
                  <w:rPr>
                    <w:rFonts w:cs="Arial"/>
                    <w:sz w:val="22"/>
                    <w:szCs w:val="22"/>
                  </w:rPr>
                </w:pPr>
                <w:r w:rsidRPr="00D7354C">
                  <w:rPr>
                    <w:rFonts w:cs="Arial"/>
                    <w:sz w:val="22"/>
                    <w:szCs w:val="22"/>
                  </w:rPr>
                  <w:t>12/31/2024</w:t>
                </w:r>
              </w:p>
            </w:tc>
          </w:sdtContent>
        </w:sdt>
      </w:tr>
      <w:tr w:rsidR="00956CA7" w:rsidRPr="00046DB9" w14:paraId="3ACA0334" w14:textId="77777777" w:rsidTr="00A11544">
        <w:trPr>
          <w:trHeight w:val="64"/>
        </w:trPr>
        <w:tc>
          <w:tcPr>
            <w:tcW w:w="1440" w:type="dxa"/>
            <w:shd w:val="clear" w:color="auto" w:fill="auto"/>
            <w:vAlign w:val="bottom"/>
          </w:tcPr>
          <w:p w14:paraId="7D4DCD62" w14:textId="77777777" w:rsidR="00956CA7" w:rsidRPr="00046DB9" w:rsidRDefault="00956CA7" w:rsidP="00375902">
            <w:pPr>
              <w:spacing w:before="60" w:after="60"/>
              <w:ind w:left="0"/>
              <w:jc w:val="right"/>
              <w:rPr>
                <w:sz w:val="22"/>
                <w:szCs w:val="22"/>
              </w:rPr>
            </w:pPr>
            <w:r w:rsidRPr="00046DB9">
              <w:rPr>
                <w:sz w:val="22"/>
                <w:szCs w:val="22"/>
              </w:rPr>
              <w:t>Report 3</w:t>
            </w:r>
          </w:p>
        </w:tc>
        <w:tc>
          <w:tcPr>
            <w:tcW w:w="4050" w:type="dxa"/>
            <w:gridSpan w:val="2"/>
            <w:shd w:val="clear" w:color="auto" w:fill="auto"/>
            <w:vAlign w:val="bottom"/>
          </w:tcPr>
          <w:p w14:paraId="2CCD2176" w14:textId="791F552A" w:rsidR="00956CA7" w:rsidRPr="00D7354C" w:rsidRDefault="002E09B2" w:rsidP="001243B9">
            <w:pPr>
              <w:spacing w:before="60" w:after="60"/>
              <w:ind w:left="0"/>
              <w:rPr>
                <w:rFonts w:cs="Arial"/>
                <w:color w:val="auto"/>
                <w:sz w:val="22"/>
                <w:szCs w:val="22"/>
              </w:rPr>
            </w:pPr>
            <w:r w:rsidRPr="00D7354C">
              <w:rPr>
                <w:color w:val="auto"/>
                <w:sz w:val="22"/>
                <w:szCs w:val="22"/>
              </w:rPr>
              <w:t>6/1/2024</w:t>
            </w:r>
            <w:r w:rsidR="00A8599D">
              <w:rPr>
                <w:color w:val="auto"/>
                <w:sz w:val="22"/>
                <w:szCs w:val="22"/>
              </w:rPr>
              <w:t xml:space="preserve"> </w:t>
            </w:r>
            <w:r w:rsidR="00A8599D" w:rsidRPr="00D7354C">
              <w:rPr>
                <w:color w:val="auto"/>
                <w:sz w:val="22"/>
                <w:szCs w:val="22"/>
              </w:rPr>
              <w:t>–</w:t>
            </w:r>
            <w:r w:rsidRPr="00D7354C">
              <w:rPr>
                <w:color w:val="auto"/>
                <w:sz w:val="22"/>
                <w:szCs w:val="22"/>
              </w:rPr>
              <w:t xml:space="preserve"> 2/28/2025</w:t>
            </w:r>
          </w:p>
        </w:tc>
        <w:sdt>
          <w:sdtPr>
            <w:rPr>
              <w:rFonts w:cs="Arial"/>
              <w:szCs w:val="22"/>
            </w:rPr>
            <w:id w:val="438187446"/>
            <w:placeholder>
              <w:docPart w:val="A632195FF8134E569604B0227C5D767F"/>
            </w:placeholder>
            <w:date w:fullDate="2025-03-31T00:00:00Z">
              <w:dateFormat w:val="M/d/yyyy"/>
              <w:lid w:val="en-US"/>
              <w:storeMappedDataAs w:val="dateTime"/>
              <w:calendar w:val="gregorian"/>
            </w:date>
          </w:sdtPr>
          <w:sdtEndPr/>
          <w:sdtContent>
            <w:tc>
              <w:tcPr>
                <w:tcW w:w="3510" w:type="dxa"/>
                <w:gridSpan w:val="2"/>
                <w:shd w:val="clear" w:color="auto" w:fill="auto"/>
                <w:vAlign w:val="bottom"/>
              </w:tcPr>
              <w:p w14:paraId="54898541" w14:textId="6D5FDA98" w:rsidR="00956CA7" w:rsidRPr="00D7354C" w:rsidRDefault="002E09B2" w:rsidP="001243B9">
                <w:pPr>
                  <w:spacing w:before="60" w:after="60"/>
                  <w:ind w:left="0"/>
                  <w:rPr>
                    <w:rFonts w:cs="Arial"/>
                    <w:sz w:val="22"/>
                    <w:szCs w:val="22"/>
                  </w:rPr>
                </w:pPr>
                <w:r w:rsidRPr="00D7354C">
                  <w:rPr>
                    <w:rFonts w:cs="Arial"/>
                    <w:sz w:val="22"/>
                    <w:szCs w:val="22"/>
                  </w:rPr>
                  <w:t>3/31/2025</w:t>
                </w:r>
              </w:p>
            </w:tc>
          </w:sdtContent>
        </w:sdt>
      </w:tr>
      <w:tr w:rsidR="004035C4" w:rsidRPr="00046DB9" w14:paraId="0371FA45" w14:textId="77777777" w:rsidTr="008B6002">
        <w:trPr>
          <w:trHeight w:val="64"/>
        </w:trPr>
        <w:tc>
          <w:tcPr>
            <w:tcW w:w="1440" w:type="dxa"/>
            <w:shd w:val="clear" w:color="auto" w:fill="auto"/>
            <w:vAlign w:val="bottom"/>
          </w:tcPr>
          <w:p w14:paraId="3F42A72D" w14:textId="043467FD" w:rsidR="004035C4" w:rsidRPr="00046DB9" w:rsidRDefault="004035C4" w:rsidP="008B6002">
            <w:pPr>
              <w:spacing w:before="60" w:after="60"/>
              <w:ind w:left="0"/>
              <w:jc w:val="right"/>
              <w:rPr>
                <w:sz w:val="22"/>
                <w:szCs w:val="22"/>
              </w:rPr>
            </w:pPr>
            <w:r w:rsidRPr="00046DB9">
              <w:rPr>
                <w:sz w:val="22"/>
                <w:szCs w:val="22"/>
              </w:rPr>
              <w:t xml:space="preserve">Report </w:t>
            </w:r>
            <w:r>
              <w:rPr>
                <w:sz w:val="22"/>
                <w:szCs w:val="22"/>
              </w:rPr>
              <w:t>4</w:t>
            </w:r>
          </w:p>
        </w:tc>
        <w:tc>
          <w:tcPr>
            <w:tcW w:w="4050" w:type="dxa"/>
            <w:gridSpan w:val="2"/>
            <w:shd w:val="clear" w:color="auto" w:fill="auto"/>
            <w:vAlign w:val="bottom"/>
          </w:tcPr>
          <w:p w14:paraId="7B143519" w14:textId="78EE09BC" w:rsidR="004035C4" w:rsidRPr="00D7354C" w:rsidRDefault="004035C4" w:rsidP="008B6002">
            <w:pPr>
              <w:spacing w:before="60" w:after="60"/>
              <w:ind w:left="0"/>
              <w:rPr>
                <w:rFonts w:cs="Arial"/>
                <w:color w:val="auto"/>
                <w:sz w:val="22"/>
                <w:szCs w:val="22"/>
              </w:rPr>
            </w:pPr>
            <w:r w:rsidRPr="00D7354C">
              <w:rPr>
                <w:color w:val="auto"/>
                <w:sz w:val="22"/>
                <w:szCs w:val="22"/>
              </w:rPr>
              <w:t xml:space="preserve">6/1/2024 – </w:t>
            </w:r>
            <w:r>
              <w:rPr>
                <w:color w:val="auto"/>
                <w:sz w:val="22"/>
                <w:szCs w:val="22"/>
              </w:rPr>
              <w:t>5</w:t>
            </w:r>
            <w:r w:rsidRPr="00D7354C">
              <w:rPr>
                <w:color w:val="auto"/>
                <w:sz w:val="22"/>
                <w:szCs w:val="22"/>
              </w:rPr>
              <w:t>/31/202</w:t>
            </w:r>
            <w:r>
              <w:rPr>
                <w:color w:val="auto"/>
                <w:sz w:val="22"/>
                <w:szCs w:val="22"/>
              </w:rPr>
              <w:t>5</w:t>
            </w:r>
          </w:p>
        </w:tc>
        <w:sdt>
          <w:sdtPr>
            <w:rPr>
              <w:rFonts w:cs="Arial"/>
              <w:szCs w:val="22"/>
            </w:rPr>
            <w:id w:val="-1971961445"/>
            <w:placeholder>
              <w:docPart w:val="848F9BDC149E4801A57207D5BDF8AEEF"/>
            </w:placeholder>
            <w:date w:fullDate="2025-06-30T00:00:00Z">
              <w:dateFormat w:val="M/d/yyyy"/>
              <w:lid w:val="en-US"/>
              <w:storeMappedDataAs w:val="dateTime"/>
              <w:calendar w:val="gregorian"/>
            </w:date>
          </w:sdtPr>
          <w:sdtEndPr/>
          <w:sdtContent>
            <w:tc>
              <w:tcPr>
                <w:tcW w:w="3510" w:type="dxa"/>
                <w:gridSpan w:val="2"/>
                <w:shd w:val="clear" w:color="auto" w:fill="auto"/>
                <w:vAlign w:val="bottom"/>
              </w:tcPr>
              <w:p w14:paraId="5145F26C" w14:textId="5EACE00B" w:rsidR="004035C4" w:rsidRPr="00D7354C" w:rsidRDefault="00004CA2" w:rsidP="008B6002">
                <w:pPr>
                  <w:spacing w:before="60" w:after="60"/>
                  <w:ind w:left="0"/>
                  <w:rPr>
                    <w:rFonts w:cs="Arial"/>
                    <w:sz w:val="22"/>
                    <w:szCs w:val="22"/>
                  </w:rPr>
                </w:pPr>
                <w:r w:rsidRPr="00004CA2">
                  <w:rPr>
                    <w:rFonts w:cs="Arial"/>
                    <w:sz w:val="22"/>
                    <w:szCs w:val="22"/>
                  </w:rPr>
                  <w:t>6/30/2025</w:t>
                </w:r>
              </w:p>
            </w:tc>
          </w:sdtContent>
        </w:sdt>
      </w:tr>
      <w:tr w:rsidR="004035C4" w:rsidRPr="00046DB9" w14:paraId="795929A1" w14:textId="77777777" w:rsidTr="008B6002">
        <w:trPr>
          <w:trHeight w:val="64"/>
        </w:trPr>
        <w:tc>
          <w:tcPr>
            <w:tcW w:w="1440" w:type="dxa"/>
            <w:shd w:val="clear" w:color="auto" w:fill="auto"/>
            <w:vAlign w:val="bottom"/>
          </w:tcPr>
          <w:p w14:paraId="469AE529" w14:textId="79F96655" w:rsidR="004035C4" w:rsidRPr="00046DB9" w:rsidRDefault="004035C4" w:rsidP="008B6002">
            <w:pPr>
              <w:spacing w:before="60" w:after="60"/>
              <w:ind w:left="0"/>
              <w:jc w:val="right"/>
              <w:rPr>
                <w:sz w:val="22"/>
                <w:szCs w:val="22"/>
              </w:rPr>
            </w:pPr>
            <w:r w:rsidRPr="00046DB9">
              <w:rPr>
                <w:sz w:val="22"/>
                <w:szCs w:val="22"/>
              </w:rPr>
              <w:t xml:space="preserve">Report </w:t>
            </w:r>
            <w:r>
              <w:rPr>
                <w:sz w:val="22"/>
                <w:szCs w:val="22"/>
              </w:rPr>
              <w:t>5</w:t>
            </w:r>
          </w:p>
        </w:tc>
        <w:tc>
          <w:tcPr>
            <w:tcW w:w="4050" w:type="dxa"/>
            <w:gridSpan w:val="2"/>
            <w:shd w:val="clear" w:color="auto" w:fill="auto"/>
            <w:vAlign w:val="bottom"/>
          </w:tcPr>
          <w:p w14:paraId="3F56234C" w14:textId="6141320E" w:rsidR="004035C4" w:rsidRPr="00D7354C" w:rsidRDefault="004035C4" w:rsidP="008B6002">
            <w:pPr>
              <w:spacing w:before="60" w:after="60"/>
              <w:ind w:left="0"/>
              <w:rPr>
                <w:color w:val="auto"/>
                <w:sz w:val="22"/>
                <w:szCs w:val="22"/>
              </w:rPr>
            </w:pPr>
            <w:r w:rsidRPr="00D7354C">
              <w:rPr>
                <w:color w:val="auto"/>
                <w:sz w:val="22"/>
                <w:szCs w:val="22"/>
              </w:rPr>
              <w:t>6/1/2024</w:t>
            </w:r>
            <w:r w:rsidR="00A8599D">
              <w:rPr>
                <w:color w:val="auto"/>
                <w:sz w:val="22"/>
                <w:szCs w:val="22"/>
              </w:rPr>
              <w:t xml:space="preserve"> </w:t>
            </w:r>
            <w:r w:rsidR="00A8599D" w:rsidRPr="00D7354C">
              <w:rPr>
                <w:color w:val="auto"/>
                <w:sz w:val="22"/>
                <w:szCs w:val="22"/>
              </w:rPr>
              <w:t>–</w:t>
            </w:r>
            <w:r w:rsidR="00A8599D">
              <w:rPr>
                <w:color w:val="auto"/>
                <w:sz w:val="22"/>
                <w:szCs w:val="22"/>
              </w:rPr>
              <w:t xml:space="preserve"> </w:t>
            </w:r>
            <w:r>
              <w:rPr>
                <w:color w:val="auto"/>
                <w:sz w:val="22"/>
                <w:szCs w:val="22"/>
              </w:rPr>
              <w:t>8</w:t>
            </w:r>
            <w:r w:rsidRPr="00D7354C">
              <w:rPr>
                <w:color w:val="auto"/>
                <w:sz w:val="22"/>
                <w:szCs w:val="22"/>
              </w:rPr>
              <w:t>/3</w:t>
            </w:r>
            <w:r>
              <w:rPr>
                <w:color w:val="auto"/>
                <w:sz w:val="22"/>
                <w:szCs w:val="22"/>
              </w:rPr>
              <w:t>1</w:t>
            </w:r>
            <w:r w:rsidRPr="00D7354C">
              <w:rPr>
                <w:color w:val="auto"/>
                <w:sz w:val="22"/>
                <w:szCs w:val="22"/>
              </w:rPr>
              <w:t>/202</w:t>
            </w:r>
            <w:r>
              <w:rPr>
                <w:color w:val="auto"/>
                <w:sz w:val="22"/>
                <w:szCs w:val="22"/>
              </w:rPr>
              <w:t>5</w:t>
            </w:r>
          </w:p>
        </w:tc>
        <w:sdt>
          <w:sdtPr>
            <w:rPr>
              <w:rFonts w:cs="Arial"/>
              <w:szCs w:val="22"/>
            </w:rPr>
            <w:id w:val="560983733"/>
            <w:placeholder>
              <w:docPart w:val="F810B813A5B14C739D0AB360754DC3D0"/>
            </w:placeholder>
            <w:date w:fullDate="2025-09-30T00:00:00Z">
              <w:dateFormat w:val="M/d/yyyy"/>
              <w:lid w:val="en-US"/>
              <w:storeMappedDataAs w:val="dateTime"/>
              <w:calendar w:val="gregorian"/>
            </w:date>
          </w:sdtPr>
          <w:sdtEndPr/>
          <w:sdtContent>
            <w:tc>
              <w:tcPr>
                <w:tcW w:w="3510" w:type="dxa"/>
                <w:gridSpan w:val="2"/>
                <w:shd w:val="clear" w:color="auto" w:fill="auto"/>
                <w:vAlign w:val="bottom"/>
              </w:tcPr>
              <w:p w14:paraId="6694E66F" w14:textId="33A99B12" w:rsidR="004035C4" w:rsidRPr="00D7354C" w:rsidRDefault="00004CA2" w:rsidP="008B6002">
                <w:pPr>
                  <w:spacing w:before="60" w:after="60"/>
                  <w:ind w:left="0"/>
                  <w:rPr>
                    <w:rFonts w:cs="Arial"/>
                    <w:sz w:val="22"/>
                    <w:szCs w:val="22"/>
                  </w:rPr>
                </w:pPr>
                <w:r>
                  <w:rPr>
                    <w:rFonts w:cs="Arial"/>
                    <w:sz w:val="22"/>
                    <w:szCs w:val="22"/>
                  </w:rPr>
                  <w:t>9</w:t>
                </w:r>
                <w:r w:rsidR="004035C4" w:rsidRPr="00D7354C">
                  <w:rPr>
                    <w:rFonts w:cs="Arial"/>
                    <w:sz w:val="22"/>
                    <w:szCs w:val="22"/>
                  </w:rPr>
                  <w:t>/3</w:t>
                </w:r>
                <w:r>
                  <w:rPr>
                    <w:rFonts w:cs="Arial"/>
                    <w:sz w:val="22"/>
                    <w:szCs w:val="22"/>
                  </w:rPr>
                  <w:t>0</w:t>
                </w:r>
                <w:r w:rsidR="004035C4" w:rsidRPr="00D7354C">
                  <w:rPr>
                    <w:rFonts w:cs="Arial"/>
                    <w:sz w:val="22"/>
                    <w:szCs w:val="22"/>
                  </w:rPr>
                  <w:t>/202</w:t>
                </w:r>
                <w:r>
                  <w:rPr>
                    <w:rFonts w:cs="Arial"/>
                    <w:sz w:val="22"/>
                    <w:szCs w:val="22"/>
                  </w:rPr>
                  <w:t>5</w:t>
                </w:r>
              </w:p>
            </w:tc>
          </w:sdtContent>
        </w:sdt>
      </w:tr>
      <w:tr w:rsidR="004035C4" w:rsidRPr="00046DB9" w14:paraId="0BCD8B9F" w14:textId="77777777" w:rsidTr="008B6002">
        <w:trPr>
          <w:trHeight w:val="64"/>
        </w:trPr>
        <w:tc>
          <w:tcPr>
            <w:tcW w:w="1440" w:type="dxa"/>
            <w:shd w:val="clear" w:color="auto" w:fill="auto"/>
            <w:vAlign w:val="bottom"/>
          </w:tcPr>
          <w:p w14:paraId="6C9F089C" w14:textId="4AB494C1" w:rsidR="004035C4" w:rsidRPr="00046DB9" w:rsidRDefault="004035C4" w:rsidP="008B6002">
            <w:pPr>
              <w:spacing w:before="60" w:after="60"/>
              <w:ind w:left="0"/>
              <w:jc w:val="right"/>
              <w:rPr>
                <w:sz w:val="22"/>
                <w:szCs w:val="22"/>
              </w:rPr>
            </w:pPr>
            <w:r w:rsidRPr="00046DB9">
              <w:rPr>
                <w:sz w:val="22"/>
                <w:szCs w:val="22"/>
              </w:rPr>
              <w:t xml:space="preserve">Report </w:t>
            </w:r>
            <w:r w:rsidR="001E71F3">
              <w:rPr>
                <w:sz w:val="22"/>
                <w:szCs w:val="22"/>
              </w:rPr>
              <w:t>6</w:t>
            </w:r>
          </w:p>
        </w:tc>
        <w:tc>
          <w:tcPr>
            <w:tcW w:w="4050" w:type="dxa"/>
            <w:gridSpan w:val="2"/>
            <w:shd w:val="clear" w:color="auto" w:fill="auto"/>
            <w:vAlign w:val="bottom"/>
          </w:tcPr>
          <w:p w14:paraId="2C1A4415" w14:textId="0E6A90D5" w:rsidR="004035C4" w:rsidRPr="00D7354C" w:rsidRDefault="004035C4" w:rsidP="008B6002">
            <w:pPr>
              <w:spacing w:before="60" w:after="60"/>
              <w:ind w:left="0"/>
              <w:rPr>
                <w:rFonts w:cs="Arial"/>
                <w:color w:val="auto"/>
                <w:sz w:val="22"/>
                <w:szCs w:val="22"/>
              </w:rPr>
            </w:pPr>
            <w:r w:rsidRPr="00D7354C">
              <w:rPr>
                <w:color w:val="auto"/>
                <w:sz w:val="22"/>
                <w:szCs w:val="22"/>
              </w:rPr>
              <w:t>6/1/2024</w:t>
            </w:r>
            <w:r w:rsidR="00A8599D">
              <w:rPr>
                <w:color w:val="auto"/>
                <w:sz w:val="22"/>
                <w:szCs w:val="22"/>
              </w:rPr>
              <w:t xml:space="preserve"> </w:t>
            </w:r>
            <w:r w:rsidR="00A8599D" w:rsidRPr="00D7354C">
              <w:rPr>
                <w:color w:val="auto"/>
                <w:sz w:val="22"/>
                <w:szCs w:val="22"/>
              </w:rPr>
              <w:t>–</w:t>
            </w:r>
            <w:r w:rsidRPr="00D7354C">
              <w:rPr>
                <w:color w:val="auto"/>
                <w:sz w:val="22"/>
                <w:szCs w:val="22"/>
              </w:rPr>
              <w:t xml:space="preserve"> </w:t>
            </w:r>
            <w:r>
              <w:rPr>
                <w:color w:val="auto"/>
                <w:sz w:val="22"/>
                <w:szCs w:val="22"/>
              </w:rPr>
              <w:t>11</w:t>
            </w:r>
            <w:r w:rsidRPr="00D7354C">
              <w:rPr>
                <w:color w:val="auto"/>
                <w:sz w:val="22"/>
                <w:szCs w:val="22"/>
              </w:rPr>
              <w:t>/</w:t>
            </w:r>
            <w:r>
              <w:rPr>
                <w:color w:val="auto"/>
                <w:sz w:val="22"/>
                <w:szCs w:val="22"/>
              </w:rPr>
              <w:t>30</w:t>
            </w:r>
            <w:r w:rsidRPr="00D7354C">
              <w:rPr>
                <w:color w:val="auto"/>
                <w:sz w:val="22"/>
                <w:szCs w:val="22"/>
              </w:rPr>
              <w:t>/2025</w:t>
            </w:r>
          </w:p>
        </w:tc>
        <w:sdt>
          <w:sdtPr>
            <w:rPr>
              <w:rFonts w:cs="Arial"/>
              <w:szCs w:val="22"/>
            </w:rPr>
            <w:id w:val="-143593867"/>
            <w:placeholder>
              <w:docPart w:val="A69236C9C0D04512BDA65749A014CD42"/>
            </w:placeholder>
            <w:date w:fullDate="2025-12-31T00:00:00Z">
              <w:dateFormat w:val="M/d/yyyy"/>
              <w:lid w:val="en-US"/>
              <w:storeMappedDataAs w:val="dateTime"/>
              <w:calendar w:val="gregorian"/>
            </w:date>
          </w:sdtPr>
          <w:sdtEndPr/>
          <w:sdtContent>
            <w:tc>
              <w:tcPr>
                <w:tcW w:w="3510" w:type="dxa"/>
                <w:gridSpan w:val="2"/>
                <w:shd w:val="clear" w:color="auto" w:fill="auto"/>
                <w:vAlign w:val="bottom"/>
              </w:tcPr>
              <w:p w14:paraId="06B29367" w14:textId="5464954E" w:rsidR="004035C4" w:rsidRPr="00D7354C" w:rsidRDefault="00004CA2" w:rsidP="008B6002">
                <w:pPr>
                  <w:spacing w:before="60" w:after="60"/>
                  <w:ind w:left="0"/>
                  <w:rPr>
                    <w:rFonts w:cs="Arial"/>
                    <w:sz w:val="22"/>
                    <w:szCs w:val="22"/>
                  </w:rPr>
                </w:pPr>
                <w:r>
                  <w:rPr>
                    <w:rFonts w:cs="Arial"/>
                    <w:sz w:val="22"/>
                    <w:szCs w:val="22"/>
                  </w:rPr>
                  <w:t>12</w:t>
                </w:r>
                <w:r w:rsidR="004035C4" w:rsidRPr="00D7354C">
                  <w:rPr>
                    <w:rFonts w:cs="Arial"/>
                    <w:sz w:val="22"/>
                    <w:szCs w:val="22"/>
                  </w:rPr>
                  <w:t>/31/2025</w:t>
                </w:r>
              </w:p>
            </w:tc>
          </w:sdtContent>
        </w:sdt>
      </w:tr>
      <w:tr w:rsidR="004035C4" w:rsidRPr="00046DB9" w14:paraId="11B0AFF1" w14:textId="77777777" w:rsidTr="008B6002">
        <w:trPr>
          <w:trHeight w:val="64"/>
        </w:trPr>
        <w:tc>
          <w:tcPr>
            <w:tcW w:w="1440" w:type="dxa"/>
            <w:shd w:val="clear" w:color="auto" w:fill="auto"/>
            <w:vAlign w:val="bottom"/>
          </w:tcPr>
          <w:p w14:paraId="242D60B6" w14:textId="766B18B8" w:rsidR="004035C4" w:rsidRPr="00046DB9" w:rsidRDefault="004035C4" w:rsidP="008B6002">
            <w:pPr>
              <w:spacing w:before="60" w:after="60"/>
              <w:ind w:left="0"/>
              <w:jc w:val="right"/>
              <w:rPr>
                <w:sz w:val="22"/>
                <w:szCs w:val="22"/>
              </w:rPr>
            </w:pPr>
            <w:r w:rsidRPr="00046DB9">
              <w:rPr>
                <w:sz w:val="22"/>
                <w:szCs w:val="22"/>
              </w:rPr>
              <w:t xml:space="preserve">Report </w:t>
            </w:r>
            <w:r w:rsidR="001E71F3">
              <w:rPr>
                <w:sz w:val="22"/>
                <w:szCs w:val="22"/>
              </w:rPr>
              <w:t>7</w:t>
            </w:r>
          </w:p>
        </w:tc>
        <w:tc>
          <w:tcPr>
            <w:tcW w:w="4050" w:type="dxa"/>
            <w:gridSpan w:val="2"/>
            <w:shd w:val="clear" w:color="auto" w:fill="auto"/>
            <w:vAlign w:val="bottom"/>
          </w:tcPr>
          <w:p w14:paraId="7BE3E847" w14:textId="2238510D" w:rsidR="004035C4" w:rsidRPr="00D7354C" w:rsidRDefault="004035C4" w:rsidP="008B6002">
            <w:pPr>
              <w:spacing w:before="60" w:after="60"/>
              <w:ind w:left="0"/>
              <w:rPr>
                <w:rFonts w:cs="Arial"/>
                <w:color w:val="auto"/>
                <w:sz w:val="22"/>
                <w:szCs w:val="22"/>
              </w:rPr>
            </w:pPr>
            <w:r w:rsidRPr="00D7354C">
              <w:rPr>
                <w:color w:val="auto"/>
                <w:sz w:val="22"/>
                <w:szCs w:val="22"/>
              </w:rPr>
              <w:t xml:space="preserve">6/1/2024 – </w:t>
            </w:r>
            <w:r w:rsidR="001E71F3">
              <w:rPr>
                <w:color w:val="auto"/>
                <w:sz w:val="22"/>
                <w:szCs w:val="22"/>
              </w:rPr>
              <w:t>2</w:t>
            </w:r>
            <w:r w:rsidRPr="00D7354C">
              <w:rPr>
                <w:color w:val="auto"/>
                <w:sz w:val="22"/>
                <w:szCs w:val="22"/>
              </w:rPr>
              <w:t>/</w:t>
            </w:r>
            <w:r w:rsidR="001E71F3">
              <w:rPr>
                <w:color w:val="auto"/>
                <w:sz w:val="22"/>
                <w:szCs w:val="22"/>
              </w:rPr>
              <w:t>28</w:t>
            </w:r>
            <w:r w:rsidRPr="00D7354C">
              <w:rPr>
                <w:color w:val="auto"/>
                <w:sz w:val="22"/>
                <w:szCs w:val="22"/>
              </w:rPr>
              <w:t>/202</w:t>
            </w:r>
            <w:r w:rsidR="001E71F3">
              <w:rPr>
                <w:color w:val="auto"/>
                <w:sz w:val="22"/>
                <w:szCs w:val="22"/>
              </w:rPr>
              <w:t>6</w:t>
            </w:r>
          </w:p>
        </w:tc>
        <w:sdt>
          <w:sdtPr>
            <w:rPr>
              <w:rFonts w:cs="Arial"/>
              <w:szCs w:val="22"/>
            </w:rPr>
            <w:id w:val="807437347"/>
            <w:placeholder>
              <w:docPart w:val="60DD3F1AD5DF4AB49883CD0953AC02D2"/>
            </w:placeholder>
            <w:date w:fullDate="2026-03-31T00:00:00Z">
              <w:dateFormat w:val="M/d/yyyy"/>
              <w:lid w:val="en-US"/>
              <w:storeMappedDataAs w:val="dateTime"/>
              <w:calendar w:val="gregorian"/>
            </w:date>
          </w:sdtPr>
          <w:sdtEndPr/>
          <w:sdtContent>
            <w:tc>
              <w:tcPr>
                <w:tcW w:w="3510" w:type="dxa"/>
                <w:gridSpan w:val="2"/>
                <w:shd w:val="clear" w:color="auto" w:fill="auto"/>
                <w:vAlign w:val="bottom"/>
              </w:tcPr>
              <w:p w14:paraId="7152D48A" w14:textId="54492D2E" w:rsidR="004035C4" w:rsidRPr="00D7354C" w:rsidRDefault="00004CA2" w:rsidP="008B6002">
                <w:pPr>
                  <w:spacing w:before="60" w:after="60"/>
                  <w:ind w:left="0"/>
                  <w:rPr>
                    <w:rFonts w:cs="Arial"/>
                    <w:sz w:val="22"/>
                    <w:szCs w:val="22"/>
                  </w:rPr>
                </w:pPr>
                <w:r>
                  <w:rPr>
                    <w:rFonts w:cs="Arial"/>
                    <w:sz w:val="22"/>
                    <w:szCs w:val="22"/>
                  </w:rPr>
                  <w:t>3</w:t>
                </w:r>
                <w:r w:rsidR="004035C4" w:rsidRPr="00D7354C">
                  <w:rPr>
                    <w:rFonts w:cs="Arial"/>
                    <w:sz w:val="22"/>
                    <w:szCs w:val="22"/>
                  </w:rPr>
                  <w:t>/3</w:t>
                </w:r>
                <w:r>
                  <w:rPr>
                    <w:rFonts w:cs="Arial"/>
                    <w:sz w:val="22"/>
                    <w:szCs w:val="22"/>
                  </w:rPr>
                  <w:t>1</w:t>
                </w:r>
                <w:r w:rsidR="004035C4" w:rsidRPr="00D7354C">
                  <w:rPr>
                    <w:rFonts w:cs="Arial"/>
                    <w:sz w:val="22"/>
                    <w:szCs w:val="22"/>
                  </w:rPr>
                  <w:t>/202</w:t>
                </w:r>
                <w:r>
                  <w:rPr>
                    <w:rFonts w:cs="Arial"/>
                    <w:sz w:val="22"/>
                    <w:szCs w:val="22"/>
                  </w:rPr>
                  <w:t>6</w:t>
                </w:r>
              </w:p>
            </w:tc>
          </w:sdtContent>
        </w:sdt>
      </w:tr>
      <w:tr w:rsidR="004035C4" w:rsidRPr="00046DB9" w14:paraId="5E47E54D" w14:textId="77777777" w:rsidTr="008B6002">
        <w:trPr>
          <w:trHeight w:val="64"/>
        </w:trPr>
        <w:tc>
          <w:tcPr>
            <w:tcW w:w="1440" w:type="dxa"/>
            <w:shd w:val="clear" w:color="auto" w:fill="auto"/>
            <w:vAlign w:val="bottom"/>
          </w:tcPr>
          <w:p w14:paraId="425A6321" w14:textId="2DC45E33" w:rsidR="004035C4" w:rsidRPr="00046DB9" w:rsidRDefault="001E71F3" w:rsidP="008B6002">
            <w:pPr>
              <w:spacing w:before="60" w:after="60"/>
              <w:ind w:left="0"/>
              <w:jc w:val="right"/>
              <w:rPr>
                <w:sz w:val="22"/>
                <w:szCs w:val="22"/>
              </w:rPr>
            </w:pPr>
            <w:r w:rsidRPr="00046DB9">
              <w:rPr>
                <w:sz w:val="22"/>
                <w:szCs w:val="22"/>
              </w:rPr>
              <w:t>Final Report*</w:t>
            </w:r>
          </w:p>
        </w:tc>
        <w:tc>
          <w:tcPr>
            <w:tcW w:w="4050" w:type="dxa"/>
            <w:gridSpan w:val="2"/>
            <w:shd w:val="clear" w:color="auto" w:fill="auto"/>
            <w:vAlign w:val="bottom"/>
          </w:tcPr>
          <w:p w14:paraId="2099B3C5" w14:textId="4D20DA31" w:rsidR="004035C4" w:rsidRPr="00D7354C" w:rsidRDefault="004035C4" w:rsidP="008B6002">
            <w:pPr>
              <w:spacing w:before="60" w:after="60"/>
              <w:ind w:left="0"/>
              <w:rPr>
                <w:color w:val="auto"/>
                <w:sz w:val="22"/>
                <w:szCs w:val="22"/>
              </w:rPr>
            </w:pPr>
            <w:r w:rsidRPr="00D7354C">
              <w:rPr>
                <w:color w:val="auto"/>
                <w:sz w:val="22"/>
                <w:szCs w:val="22"/>
              </w:rPr>
              <w:t>6/1/2024</w:t>
            </w:r>
            <w:r w:rsidR="00A8599D">
              <w:rPr>
                <w:color w:val="auto"/>
                <w:sz w:val="22"/>
                <w:szCs w:val="22"/>
              </w:rPr>
              <w:t xml:space="preserve"> </w:t>
            </w:r>
            <w:r w:rsidR="00A8599D" w:rsidRPr="00D7354C">
              <w:rPr>
                <w:color w:val="auto"/>
                <w:sz w:val="22"/>
                <w:szCs w:val="22"/>
              </w:rPr>
              <w:t>–</w:t>
            </w:r>
            <w:r w:rsidR="00A8599D">
              <w:rPr>
                <w:color w:val="auto"/>
                <w:sz w:val="22"/>
                <w:szCs w:val="22"/>
              </w:rPr>
              <w:t xml:space="preserve"> </w:t>
            </w:r>
            <w:r w:rsidR="001E71F3">
              <w:rPr>
                <w:color w:val="auto"/>
                <w:sz w:val="22"/>
                <w:szCs w:val="22"/>
              </w:rPr>
              <w:t>5</w:t>
            </w:r>
            <w:r w:rsidRPr="00D7354C">
              <w:rPr>
                <w:color w:val="auto"/>
                <w:sz w:val="22"/>
                <w:szCs w:val="22"/>
              </w:rPr>
              <w:t>/</w:t>
            </w:r>
            <w:r w:rsidR="001E71F3">
              <w:rPr>
                <w:color w:val="auto"/>
                <w:sz w:val="22"/>
                <w:szCs w:val="22"/>
              </w:rPr>
              <w:t>31</w:t>
            </w:r>
            <w:r w:rsidRPr="00D7354C">
              <w:rPr>
                <w:color w:val="auto"/>
                <w:sz w:val="22"/>
                <w:szCs w:val="22"/>
              </w:rPr>
              <w:t>/202</w:t>
            </w:r>
            <w:r w:rsidR="001E71F3">
              <w:rPr>
                <w:color w:val="auto"/>
                <w:sz w:val="22"/>
                <w:szCs w:val="22"/>
              </w:rPr>
              <w:t>6</w:t>
            </w:r>
          </w:p>
        </w:tc>
        <w:sdt>
          <w:sdtPr>
            <w:rPr>
              <w:rFonts w:cs="Arial"/>
              <w:szCs w:val="22"/>
            </w:rPr>
            <w:id w:val="-1962330260"/>
            <w:placeholder>
              <w:docPart w:val="F7F74D284EEC427292C6B45690A27B66"/>
            </w:placeholder>
            <w:date w:fullDate="2026-07-31T00:00:00Z">
              <w:dateFormat w:val="M/d/yyyy"/>
              <w:lid w:val="en-US"/>
              <w:storeMappedDataAs w:val="dateTime"/>
              <w:calendar w:val="gregorian"/>
            </w:date>
          </w:sdtPr>
          <w:sdtEndPr/>
          <w:sdtContent>
            <w:tc>
              <w:tcPr>
                <w:tcW w:w="3510" w:type="dxa"/>
                <w:gridSpan w:val="2"/>
                <w:shd w:val="clear" w:color="auto" w:fill="auto"/>
                <w:vAlign w:val="bottom"/>
              </w:tcPr>
              <w:p w14:paraId="43924AAF" w14:textId="190EB7DF" w:rsidR="004035C4" w:rsidRPr="00D7354C" w:rsidRDefault="00004CA2" w:rsidP="008B6002">
                <w:pPr>
                  <w:spacing w:before="60" w:after="60"/>
                  <w:ind w:left="0"/>
                  <w:rPr>
                    <w:rFonts w:cs="Arial"/>
                    <w:sz w:val="22"/>
                    <w:szCs w:val="22"/>
                  </w:rPr>
                </w:pPr>
                <w:r w:rsidRPr="00004CA2">
                  <w:rPr>
                    <w:rFonts w:cs="Arial"/>
                    <w:sz w:val="22"/>
                    <w:szCs w:val="22"/>
                  </w:rPr>
                  <w:t>7</w:t>
                </w:r>
                <w:r w:rsidR="004035C4" w:rsidRPr="00004CA2">
                  <w:rPr>
                    <w:rFonts w:cs="Arial"/>
                    <w:sz w:val="22"/>
                    <w:szCs w:val="22"/>
                  </w:rPr>
                  <w:t>/31/202</w:t>
                </w:r>
                <w:r>
                  <w:rPr>
                    <w:rFonts w:cs="Arial"/>
                    <w:sz w:val="22"/>
                    <w:szCs w:val="22"/>
                  </w:rPr>
                  <w:t>6</w:t>
                </w:r>
              </w:p>
            </w:tc>
          </w:sdtContent>
        </w:sdt>
      </w:tr>
      <w:tr w:rsidR="004035C4" w:rsidRPr="00046DB9" w14:paraId="4DFC6FE7" w14:textId="77777777" w:rsidTr="008B6002">
        <w:trPr>
          <w:trHeight w:val="64"/>
        </w:trPr>
        <w:tc>
          <w:tcPr>
            <w:tcW w:w="1440" w:type="dxa"/>
            <w:shd w:val="clear" w:color="auto" w:fill="auto"/>
            <w:vAlign w:val="bottom"/>
          </w:tcPr>
          <w:p w14:paraId="0734B0FD" w14:textId="5FDAE645" w:rsidR="004035C4" w:rsidRPr="00046DB9" w:rsidRDefault="004035C4" w:rsidP="008B6002">
            <w:pPr>
              <w:spacing w:before="60" w:after="60"/>
              <w:ind w:left="0"/>
              <w:jc w:val="right"/>
              <w:rPr>
                <w:sz w:val="22"/>
                <w:szCs w:val="22"/>
              </w:rPr>
            </w:pPr>
          </w:p>
        </w:tc>
        <w:tc>
          <w:tcPr>
            <w:tcW w:w="4050" w:type="dxa"/>
            <w:gridSpan w:val="2"/>
            <w:shd w:val="clear" w:color="auto" w:fill="auto"/>
            <w:vAlign w:val="bottom"/>
          </w:tcPr>
          <w:p w14:paraId="0B76909D" w14:textId="7025D875" w:rsidR="004035C4" w:rsidRPr="00D7354C" w:rsidRDefault="001E71F3" w:rsidP="008B6002">
            <w:pPr>
              <w:spacing w:before="60" w:after="60"/>
              <w:ind w:left="0"/>
              <w:rPr>
                <w:rFonts w:cs="Arial"/>
                <w:color w:val="auto"/>
                <w:sz w:val="22"/>
                <w:szCs w:val="22"/>
              </w:rPr>
            </w:pPr>
            <w:r w:rsidRPr="00046DB9">
              <w:rPr>
                <w:sz w:val="22"/>
                <w:szCs w:val="22"/>
              </w:rPr>
              <w:t>*Includes 60-day liquidation period.</w:t>
            </w:r>
          </w:p>
        </w:tc>
        <w:tc>
          <w:tcPr>
            <w:tcW w:w="3510" w:type="dxa"/>
            <w:gridSpan w:val="2"/>
            <w:shd w:val="clear" w:color="auto" w:fill="auto"/>
            <w:vAlign w:val="bottom"/>
          </w:tcPr>
          <w:p w14:paraId="5E967B13" w14:textId="2C990828" w:rsidR="004035C4" w:rsidRPr="00D7354C" w:rsidRDefault="004035C4" w:rsidP="008B6002">
            <w:pPr>
              <w:spacing w:before="60" w:after="60"/>
              <w:ind w:left="0"/>
              <w:rPr>
                <w:rFonts w:cs="Arial"/>
                <w:sz w:val="22"/>
                <w:szCs w:val="22"/>
              </w:rPr>
            </w:pPr>
          </w:p>
        </w:tc>
      </w:tr>
    </w:tbl>
    <w:p w14:paraId="52B43774" w14:textId="69F3B31A" w:rsidR="00956CA7" w:rsidRPr="00A956AB" w:rsidRDefault="00956CA7" w:rsidP="00C1762F">
      <w:pPr>
        <w:pStyle w:val="Heading2"/>
      </w:pPr>
      <w:bookmarkStart w:id="57" w:name="_Toc121213804"/>
      <w:r w:rsidRPr="00A956AB">
        <w:t>Monitoring</w:t>
      </w:r>
      <w:bookmarkEnd w:id="57"/>
    </w:p>
    <w:p w14:paraId="66C039FA" w14:textId="77777777" w:rsidR="00956CA7" w:rsidRPr="0040257A" w:rsidRDefault="00956CA7" w:rsidP="0010544C">
      <w:pPr>
        <w:ind w:left="720"/>
      </w:pPr>
      <w:r w:rsidRPr="0040257A">
        <w:t>The NJDOE Program Managers will schedule on-site monitoring visits with the Program Coordinator during the term of the Program contract to review program performance and fiscal documentation.  These visits may be a comprehensive program assessment, or they may be oriented toward a review of performance in specific areas.  In either case, Program staff shall cooperate with Program Managers and provide them with files and other information as requested.</w:t>
      </w:r>
    </w:p>
    <w:p w14:paraId="777D07AE" w14:textId="5EF714CB" w:rsidR="00956CA7" w:rsidRPr="00A956AB" w:rsidRDefault="00956CA7" w:rsidP="00C1762F">
      <w:pPr>
        <w:pStyle w:val="Heading2"/>
        <w:rPr>
          <w:bCs/>
        </w:rPr>
      </w:pPr>
      <w:bookmarkStart w:id="58" w:name="_Toc121213805"/>
      <w:r w:rsidRPr="00A956AB">
        <w:t>Acceptable Documentation for Grant Monitoring</w:t>
      </w:r>
      <w:bookmarkEnd w:id="58"/>
    </w:p>
    <w:p w14:paraId="55579B99" w14:textId="769B94D3" w:rsidR="000C3B92" w:rsidRDefault="00956CA7" w:rsidP="0010544C">
      <w:pPr>
        <w:ind w:left="720"/>
      </w:pPr>
      <w:r w:rsidRPr="0040257A">
        <w:t xml:space="preserve">Full and detailed documentation for grant expenditures shall be retained at the organization’s level for monitoring purposes. This shall include </w:t>
      </w:r>
      <w:r w:rsidR="00DA6D6B" w:rsidRPr="0040257A">
        <w:t>the expenditures</w:t>
      </w:r>
      <w:r w:rsidRPr="0040257A">
        <w:t xml:space="preserve"> of the Grantee and all sub-grantees.</w:t>
      </w:r>
    </w:p>
    <w:p w14:paraId="52457248" w14:textId="6FB3337D" w:rsidR="00A10E97" w:rsidRPr="00E72A08" w:rsidRDefault="00956CA7" w:rsidP="00E72A08">
      <w:pPr>
        <w:pStyle w:val="ListParagraph"/>
        <w:numPr>
          <w:ilvl w:val="2"/>
          <w:numId w:val="5"/>
        </w:numPr>
        <w:rPr>
          <w:b/>
          <w:sz w:val="24"/>
        </w:rPr>
      </w:pPr>
      <w:r w:rsidRPr="00E72A08">
        <w:rPr>
          <w:b/>
          <w:sz w:val="24"/>
        </w:rPr>
        <w:t>Activity Reports</w:t>
      </w:r>
    </w:p>
    <w:p w14:paraId="1BAFEEB1" w14:textId="752F75EA" w:rsidR="00956CA7" w:rsidRPr="00C90847" w:rsidRDefault="0013614C" w:rsidP="0013614C">
      <w:pPr>
        <w:ind w:left="720" w:right="-360"/>
      </w:pPr>
      <w:r>
        <w:t>These reports c</w:t>
      </w:r>
      <w:r w:rsidR="009E2715">
        <w:t>onsist of documentation and</w:t>
      </w:r>
      <w:r w:rsidR="00DA6D6B">
        <w:t>/</w:t>
      </w:r>
      <w:r w:rsidR="009E2715">
        <w:t>or evidence of e</w:t>
      </w:r>
      <w:r w:rsidR="00956CA7" w:rsidRPr="00C90847">
        <w:t>ducation</w:t>
      </w:r>
      <w:r w:rsidR="009E2715">
        <w:t>al, o</w:t>
      </w:r>
      <w:r w:rsidR="00956CA7" w:rsidRPr="00C90847">
        <w:t xml:space="preserve">utreach </w:t>
      </w:r>
      <w:r w:rsidR="009E2715">
        <w:t>e</w:t>
      </w:r>
      <w:r w:rsidR="00956CA7" w:rsidRPr="00C90847">
        <w:t>vents</w:t>
      </w:r>
      <w:r w:rsidR="009E2715">
        <w:t xml:space="preserve">, </w:t>
      </w:r>
      <w:r>
        <w:t xml:space="preserve">and </w:t>
      </w:r>
      <w:r w:rsidR="009E2715">
        <w:t>program a</w:t>
      </w:r>
      <w:r w:rsidR="00956CA7" w:rsidRPr="00C90847">
        <w:t>ctivities</w:t>
      </w:r>
      <w:r w:rsidR="009E2715">
        <w:t xml:space="preserve">. This can be in the form of </w:t>
      </w:r>
      <w:r w:rsidR="00AE22D7">
        <w:t xml:space="preserve">a </w:t>
      </w:r>
      <w:r w:rsidR="009E2715">
        <w:t>p</w:t>
      </w:r>
      <w:r w:rsidR="00956CA7" w:rsidRPr="00C90847">
        <w:t>roperly completed</w:t>
      </w:r>
      <w:r w:rsidR="009E2715">
        <w:t xml:space="preserve"> programmatic</w:t>
      </w:r>
      <w:r w:rsidR="00956CA7" w:rsidRPr="00C90847">
        <w:t xml:space="preserve"> Activity Report </w:t>
      </w:r>
      <w:r w:rsidR="009E2715">
        <w:t xml:space="preserve">uploaded into EWEG or emailed to the program officer </w:t>
      </w:r>
      <w:r w:rsidR="00956CA7" w:rsidRPr="00C90847">
        <w:t xml:space="preserve">detailing events and activities. </w:t>
      </w:r>
      <w:r w:rsidR="009E2715">
        <w:t>Sample documentation includes f</w:t>
      </w:r>
      <w:r w:rsidR="00956CA7" w:rsidRPr="00C90847">
        <w:t xml:space="preserve">lyers, attendance sheets, </w:t>
      </w:r>
      <w:r w:rsidR="002F73CE">
        <w:t xml:space="preserve">and </w:t>
      </w:r>
      <w:r w:rsidR="00956CA7" w:rsidRPr="00C90847">
        <w:t>newspaper clippings</w:t>
      </w:r>
      <w:r w:rsidR="009E2715">
        <w:t>. Documentation</w:t>
      </w:r>
      <w:r w:rsidR="00956CA7" w:rsidRPr="00C90847">
        <w:t xml:space="preserve"> should </w:t>
      </w:r>
      <w:r w:rsidR="00956CA7" w:rsidRPr="00C90847">
        <w:lastRenderedPageBreak/>
        <w:t xml:space="preserve">be retained </w:t>
      </w:r>
      <w:r>
        <w:t>with the grantee</w:t>
      </w:r>
      <w:r w:rsidR="00956CA7" w:rsidRPr="00C90847">
        <w:t xml:space="preserve"> for monitoring purposes</w:t>
      </w:r>
      <w:r w:rsidR="009E2715">
        <w:t xml:space="preserve"> unless otherwise specified by the program office</w:t>
      </w:r>
      <w:r w:rsidR="00956CA7" w:rsidRPr="00C90847">
        <w:t>.</w:t>
      </w:r>
    </w:p>
    <w:p w14:paraId="7C13A7D9" w14:textId="21F31A00" w:rsidR="00737514" w:rsidRPr="00271995" w:rsidRDefault="00956CA7" w:rsidP="00271995">
      <w:pPr>
        <w:pStyle w:val="ListParagraph"/>
        <w:numPr>
          <w:ilvl w:val="2"/>
          <w:numId w:val="5"/>
        </w:numPr>
        <w:rPr>
          <w:b/>
          <w:sz w:val="24"/>
        </w:rPr>
      </w:pPr>
      <w:r w:rsidRPr="00271995">
        <w:rPr>
          <w:b/>
          <w:sz w:val="24"/>
        </w:rPr>
        <w:t>Reimbursements</w:t>
      </w:r>
    </w:p>
    <w:p w14:paraId="06FD6FC5" w14:textId="433571A4" w:rsidR="00051BEC" w:rsidRPr="00F33DAA" w:rsidRDefault="00956CA7" w:rsidP="00A10E97">
      <w:pPr>
        <w:ind w:left="720"/>
        <w:rPr>
          <w:rFonts w:cs="Arial"/>
          <w:szCs w:val="22"/>
        </w:rPr>
      </w:pPr>
      <w:r w:rsidRPr="0007505C">
        <w:rPr>
          <w:b/>
        </w:rPr>
        <w:t>Staffing</w:t>
      </w:r>
      <w:r w:rsidRPr="0007505C">
        <w:t xml:space="preserve"> – </w:t>
      </w:r>
      <w:r w:rsidR="00D020A6">
        <w:t>A</w:t>
      </w:r>
      <w:r w:rsidRPr="0007505C">
        <w:t xml:space="preserve">ll </w:t>
      </w:r>
      <w:r w:rsidR="002F73CE">
        <w:t>timesheets</w:t>
      </w:r>
      <w:r w:rsidRPr="0007505C">
        <w:t xml:space="preserve"> and payroll records for any salaries paid using funds must be retained by the Grantee for both monitoring and reimbursement purposes. If staff is assigned part-time to the grant, a cost allocation sheet should accompany the reimbursement request.</w:t>
      </w:r>
    </w:p>
    <w:p w14:paraId="7D8A0D85" w14:textId="02B3B785" w:rsidR="00956CA7" w:rsidRPr="00A0068E" w:rsidRDefault="00956CA7" w:rsidP="00A10E97">
      <w:pPr>
        <w:ind w:left="720"/>
      </w:pPr>
      <w:r w:rsidRPr="00F33DAA">
        <w:rPr>
          <w:b/>
        </w:rPr>
        <w:t>Travel</w:t>
      </w:r>
      <w:r w:rsidRPr="00A0068E">
        <w:t xml:space="preserve"> – </w:t>
      </w:r>
      <w:r w:rsidR="00D020A6">
        <w:t>M</w:t>
      </w:r>
      <w:r w:rsidRPr="00A0068E">
        <w:t>ileage records must include the date of travel, the point of origin and its designation (home/office), the sites visited, the purpose of the travel</w:t>
      </w:r>
      <w:r w:rsidR="002F73CE">
        <w:t>,</w:t>
      </w:r>
      <w:r w:rsidRPr="00A0068E">
        <w:t xml:space="preserve"> and </w:t>
      </w:r>
      <w:r w:rsidR="00517A6C">
        <w:t xml:space="preserve">the </w:t>
      </w:r>
      <w:r w:rsidRPr="00A0068E">
        <w:t xml:space="preserve">ending location. Commutation must be subtracted from the mileage claimed. </w:t>
      </w:r>
      <w:r w:rsidR="002F73CE">
        <w:t>The travel</w:t>
      </w:r>
      <w:r w:rsidRPr="00A0068E">
        <w:t xml:space="preserve"> reimbursement rate is </w:t>
      </w:r>
      <w:r w:rsidR="00DB13C0">
        <w:t>$0</w:t>
      </w:r>
      <w:r w:rsidRPr="00A0068E">
        <w:t>.</w:t>
      </w:r>
      <w:r w:rsidR="00C61D63">
        <w:t>47</w:t>
      </w:r>
      <w:r w:rsidRPr="00A0068E">
        <w:t xml:space="preserve"> cents per mile.  Receipts for parking and tolls must be retained.</w:t>
      </w:r>
    </w:p>
    <w:p w14:paraId="3435AD24" w14:textId="74376080" w:rsidR="00956CA7" w:rsidRPr="0040257A" w:rsidRDefault="00956CA7" w:rsidP="00A10E97">
      <w:pPr>
        <w:ind w:left="720"/>
      </w:pPr>
      <w:r w:rsidRPr="00F33DAA">
        <w:rPr>
          <w:b/>
        </w:rPr>
        <w:t xml:space="preserve">Mailings </w:t>
      </w:r>
      <w:r w:rsidRPr="0040257A">
        <w:t>– Receipts for postage and other materials and services associated with photocopying, printing</w:t>
      </w:r>
      <w:r w:rsidR="002F73CE">
        <w:t>,</w:t>
      </w:r>
      <w:r w:rsidRPr="0040257A">
        <w:t xml:space="preserve"> and distribution of materials.  Cost allocation based upon agency budget may be acceptable.  Please review with </w:t>
      </w:r>
      <w:r w:rsidR="00B8547B">
        <w:t xml:space="preserve">the </w:t>
      </w:r>
      <w:r w:rsidR="00B7308F">
        <w:t>NJDOE</w:t>
      </w:r>
      <w:r w:rsidRPr="0040257A">
        <w:t xml:space="preserve"> representative.</w:t>
      </w:r>
    </w:p>
    <w:p w14:paraId="0A400171" w14:textId="0B7E0005" w:rsidR="00956CA7" w:rsidRPr="0040257A" w:rsidRDefault="00956CA7" w:rsidP="00A10E97">
      <w:pPr>
        <w:ind w:left="720"/>
      </w:pPr>
      <w:r w:rsidRPr="00F33DAA">
        <w:rPr>
          <w:b/>
        </w:rPr>
        <w:t>Training</w:t>
      </w:r>
      <w:r w:rsidRPr="0040257A">
        <w:t xml:space="preserve"> – </w:t>
      </w:r>
      <w:r w:rsidR="001E077C">
        <w:t>R</w:t>
      </w:r>
      <w:r w:rsidRPr="0040257A">
        <w:t>eceipts for payment of training providers, course materials, venue, proof of attendance</w:t>
      </w:r>
      <w:r w:rsidR="00B8547B">
        <w:t>,</w:t>
      </w:r>
      <w:r w:rsidRPr="0040257A">
        <w:t xml:space="preserve"> and copies of any certificates awarded.</w:t>
      </w:r>
    </w:p>
    <w:p w14:paraId="54840AD7" w14:textId="1E5EE318" w:rsidR="00956CA7" w:rsidRDefault="00956CA7" w:rsidP="00A10E97">
      <w:pPr>
        <w:ind w:left="720"/>
      </w:pPr>
      <w:r w:rsidRPr="00F33DAA">
        <w:rPr>
          <w:b/>
        </w:rPr>
        <w:t>Other costs</w:t>
      </w:r>
      <w:r w:rsidRPr="0040257A">
        <w:t xml:space="preserve"> – </w:t>
      </w:r>
      <w:r w:rsidR="001E077C">
        <w:t>R</w:t>
      </w:r>
      <w:r w:rsidRPr="0040257A">
        <w:t>eceipts, invoices</w:t>
      </w:r>
      <w:r w:rsidR="00B8547B">
        <w:t>,</w:t>
      </w:r>
      <w:r w:rsidRPr="0040257A">
        <w:t xml:space="preserve"> and </w:t>
      </w:r>
      <w:r w:rsidR="00517A6C">
        <w:t>purchase</w:t>
      </w:r>
      <w:r w:rsidRPr="0040257A">
        <w:t xml:space="preserve"> orders with </w:t>
      </w:r>
      <w:r w:rsidR="009E698A" w:rsidRPr="0040257A">
        <w:t>enough</w:t>
      </w:r>
      <w:r w:rsidRPr="0040257A">
        <w:t xml:space="preserve"> detail to determine that the expenditure is an eligible cost under the </w:t>
      </w:r>
      <w:r w:rsidR="00D33CDF" w:rsidRPr="00D33CDF">
        <w:t>grant program.</w:t>
      </w:r>
    </w:p>
    <w:p w14:paraId="7A63DB6F" w14:textId="0F90B9D1" w:rsidR="0013614C" w:rsidRDefault="0013614C" w:rsidP="00C1762F">
      <w:pPr>
        <w:pStyle w:val="Heading2"/>
        <w:rPr>
          <w:szCs w:val="22"/>
        </w:rPr>
      </w:pPr>
      <w:bookmarkStart w:id="59" w:name="_Toc121213806"/>
      <w:r>
        <w:rPr>
          <w:szCs w:val="22"/>
        </w:rPr>
        <w:t>Grant Amendments</w:t>
      </w:r>
      <w:bookmarkEnd w:id="59"/>
    </w:p>
    <w:p w14:paraId="066C0DBF" w14:textId="10C046A2" w:rsidR="00515BCC" w:rsidRPr="0013614C" w:rsidRDefault="00515BCC" w:rsidP="006720F8">
      <w:pPr>
        <w:ind w:left="720"/>
      </w:pPr>
      <w:r>
        <w:t xml:space="preserve">All requests for amendments must be submitted at a minimum of 90 days </w:t>
      </w:r>
      <w:r w:rsidR="00B8547B">
        <w:t>before</w:t>
      </w:r>
      <w:r>
        <w:t xml:space="preserve"> the end date of the grant agreement via the EWEG system.</w:t>
      </w:r>
    </w:p>
    <w:p w14:paraId="36976ED4" w14:textId="57FC4844" w:rsidR="00386989" w:rsidRDefault="0008077B" w:rsidP="006720F8">
      <w:pPr>
        <w:ind w:left="720"/>
      </w:pPr>
      <w:r>
        <w:rPr>
          <w:rFonts w:cs="Calibri"/>
          <w:szCs w:val="22"/>
        </w:rPr>
        <w:t xml:space="preserve">Amendment </w:t>
      </w:r>
      <w:r w:rsidR="003D24B2">
        <w:rPr>
          <w:rFonts w:cs="Calibri"/>
          <w:szCs w:val="22"/>
        </w:rPr>
        <w:t>mod</w:t>
      </w:r>
      <w:r w:rsidR="00907F97">
        <w:rPr>
          <w:rFonts w:cs="Calibri"/>
          <w:szCs w:val="22"/>
        </w:rPr>
        <w:t xml:space="preserve">ification </w:t>
      </w:r>
      <w:r w:rsidRPr="003D24B2">
        <w:rPr>
          <w:rFonts w:cs="Calibri"/>
          <w:szCs w:val="22"/>
        </w:rPr>
        <w:t>forms</w:t>
      </w:r>
      <w:r w:rsidR="003B46F2">
        <w:rPr>
          <w:rFonts w:cs="Calibri"/>
          <w:szCs w:val="22"/>
        </w:rPr>
        <w:t xml:space="preserve"> are </w:t>
      </w:r>
      <w:r w:rsidR="003B46F2" w:rsidRPr="00B97061">
        <w:rPr>
          <w:rFonts w:cs="Calibri"/>
          <w:szCs w:val="22"/>
        </w:rPr>
        <w:t xml:space="preserve">available </w:t>
      </w:r>
      <w:hyperlink r:id="rId78" w:history="1">
        <w:r w:rsidR="003B46F2" w:rsidRPr="00B97061">
          <w:rPr>
            <w:rStyle w:val="Hyperlink"/>
            <w:rFonts w:cs="Calibri"/>
            <w:szCs w:val="22"/>
          </w:rPr>
          <w:t>here</w:t>
        </w:r>
      </w:hyperlink>
      <w:r w:rsidR="003B46F2" w:rsidRPr="00B97061">
        <w:rPr>
          <w:rFonts w:cs="Calibri"/>
          <w:szCs w:val="22"/>
        </w:rPr>
        <w:t>.</w:t>
      </w:r>
      <w:r w:rsidR="003B46F2">
        <w:rPr>
          <w:rFonts w:cs="Calibri"/>
          <w:szCs w:val="22"/>
        </w:rPr>
        <w:t xml:space="preserve"> Amendment m</w:t>
      </w:r>
      <w:r w:rsidR="00386989">
        <w:t>odifications are initiated and submitted through the EWEG system</w:t>
      </w:r>
      <w:r w:rsidR="003B46F2" w:rsidRPr="003B46F2">
        <w:rPr>
          <w:rFonts w:cs="Calibri"/>
          <w:szCs w:val="22"/>
        </w:rPr>
        <w:t xml:space="preserve"> </w:t>
      </w:r>
      <w:r w:rsidR="003B46F2" w:rsidRPr="00515BCC">
        <w:rPr>
          <w:rFonts w:cs="Calibri"/>
          <w:szCs w:val="22"/>
        </w:rPr>
        <w:t>to be uploaded into the Upload Tab in the grant application</w:t>
      </w:r>
      <w:r w:rsidR="00386989">
        <w:t xml:space="preserve">. Instructions on how to initiate the amendment are available </w:t>
      </w:r>
      <w:r w:rsidR="00B9078E">
        <w:t>in</w:t>
      </w:r>
      <w:r w:rsidR="00386989">
        <w:t xml:space="preserve"> </w:t>
      </w:r>
      <w:hyperlink r:id="rId79" w:history="1">
        <w:r w:rsidR="0073335A">
          <w:rPr>
            <w:rStyle w:val="Hyperlink"/>
            <w:rFonts w:asciiTheme="minorHAnsi" w:eastAsia="SimSun" w:hAnsiTheme="minorHAnsi" w:cstheme="minorHAnsi"/>
            <w:szCs w:val="22"/>
          </w:rPr>
          <w:t>the Pre-Award Manual</w:t>
        </w:r>
      </w:hyperlink>
      <w:r w:rsidR="00386989">
        <w:t xml:space="preserve">. </w:t>
      </w:r>
      <w:r w:rsidR="00AE0D26">
        <w:t>Use the</w:t>
      </w:r>
      <w:r w:rsidR="00AE0D26" w:rsidRPr="00621686">
        <w:rPr>
          <w:color w:val="3366FF"/>
        </w:rPr>
        <w:t xml:space="preserve"> </w:t>
      </w:r>
      <w:hyperlink r:id="rId80" w:history="1">
        <w:r w:rsidR="00AE0D26" w:rsidRPr="00621686">
          <w:rPr>
            <w:color w:val="0000FF"/>
            <w:u w:val="single"/>
          </w:rPr>
          <w:t>Quick Reference for Commonly Requested Costs</w:t>
        </w:r>
      </w:hyperlink>
      <w:r w:rsidR="00AE0D26" w:rsidRPr="00324EAA">
        <w:t xml:space="preserve"> </w:t>
      </w:r>
      <w:r w:rsidR="00AE0D26" w:rsidRPr="00F25996">
        <w:t xml:space="preserve">or the </w:t>
      </w:r>
      <w:hyperlink r:id="rId81" w:history="1">
        <w:r w:rsidR="00AE0D26" w:rsidRPr="00621686">
          <w:rPr>
            <w:color w:val="0000FF"/>
            <w:u w:val="single"/>
          </w:rPr>
          <w:t>Uniform Minimum Chart of Accounts</w:t>
        </w:r>
      </w:hyperlink>
      <w:r w:rsidR="00AE0D26" w:rsidRPr="00171B21">
        <w:t xml:space="preserve"> to locate the appropriate budget costs codes.</w:t>
      </w:r>
    </w:p>
    <w:p w14:paraId="44D5AD87" w14:textId="77777777" w:rsidR="00280776" w:rsidRPr="00515BCC" w:rsidRDefault="00280776" w:rsidP="006720F8">
      <w:pPr>
        <w:ind w:left="720"/>
        <w:rPr>
          <w:rFonts w:cs="Calibri"/>
          <w:szCs w:val="22"/>
        </w:rPr>
      </w:pPr>
      <w:r w:rsidRPr="00515BCC">
        <w:rPr>
          <w:rFonts w:cs="Calibri"/>
          <w:szCs w:val="22"/>
        </w:rPr>
        <w:t>Amendments are required if the following situations occur:</w:t>
      </w:r>
    </w:p>
    <w:p w14:paraId="3C3904D6" w14:textId="255E9712" w:rsidR="00280776" w:rsidRPr="00EA1944" w:rsidRDefault="00280776" w:rsidP="00EA1944">
      <w:pPr>
        <w:pStyle w:val="ListParagraph"/>
        <w:numPr>
          <w:ilvl w:val="0"/>
          <w:numId w:val="20"/>
        </w:numPr>
        <w:rPr>
          <w:rFonts w:ascii="Wingdings" w:hAnsi="Wingdings" w:cs="Calibri"/>
          <w:szCs w:val="22"/>
        </w:rPr>
      </w:pPr>
      <w:r w:rsidRPr="00EA1944">
        <w:rPr>
          <w:rFonts w:cs="Calibri"/>
          <w:szCs w:val="22"/>
        </w:rPr>
        <w:t xml:space="preserve">Changes to the program activity and request for </w:t>
      </w:r>
      <w:r w:rsidR="00B8547B">
        <w:rPr>
          <w:rFonts w:cs="Calibri"/>
          <w:szCs w:val="22"/>
        </w:rPr>
        <w:t>no-cost</w:t>
      </w:r>
      <w:r w:rsidRPr="00EA1944">
        <w:rPr>
          <w:rFonts w:cs="Calibri"/>
          <w:szCs w:val="22"/>
        </w:rPr>
        <w:t xml:space="preserve"> time </w:t>
      </w:r>
      <w:proofErr w:type="gramStart"/>
      <w:r w:rsidRPr="00EA1944">
        <w:rPr>
          <w:rFonts w:cs="Calibri"/>
          <w:szCs w:val="22"/>
        </w:rPr>
        <w:t>extension;</w:t>
      </w:r>
      <w:proofErr w:type="gramEnd"/>
    </w:p>
    <w:p w14:paraId="727B6B0B" w14:textId="77777777" w:rsidR="00280776" w:rsidRPr="00EA1944" w:rsidRDefault="00280776" w:rsidP="00EA1944">
      <w:pPr>
        <w:pStyle w:val="ListParagraph"/>
        <w:numPr>
          <w:ilvl w:val="0"/>
          <w:numId w:val="20"/>
        </w:numPr>
        <w:rPr>
          <w:rFonts w:ascii="Wingdings" w:hAnsi="Wingdings" w:cs="Calibri"/>
          <w:szCs w:val="22"/>
        </w:rPr>
      </w:pPr>
      <w:r w:rsidRPr="00EA1944">
        <w:rPr>
          <w:rFonts w:cs="Calibri"/>
          <w:szCs w:val="22"/>
        </w:rPr>
        <w:t xml:space="preserve">Budget transfers greater than ten percent of the total approved budget into a previously approved line </w:t>
      </w:r>
      <w:proofErr w:type="gramStart"/>
      <w:r w:rsidRPr="00EA1944">
        <w:rPr>
          <w:rFonts w:cs="Calibri"/>
          <w:szCs w:val="22"/>
        </w:rPr>
        <w:t>item;</w:t>
      </w:r>
      <w:proofErr w:type="gramEnd"/>
    </w:p>
    <w:p w14:paraId="03C67505" w14:textId="77777777" w:rsidR="00280776" w:rsidRPr="00EA1944" w:rsidRDefault="00280776" w:rsidP="00EA1944">
      <w:pPr>
        <w:pStyle w:val="ListParagraph"/>
        <w:numPr>
          <w:ilvl w:val="0"/>
          <w:numId w:val="20"/>
        </w:numPr>
        <w:rPr>
          <w:rFonts w:ascii="Wingdings" w:hAnsi="Wingdings" w:cs="Calibri"/>
          <w:szCs w:val="22"/>
        </w:rPr>
      </w:pPr>
      <w:r w:rsidRPr="00EA1944">
        <w:rPr>
          <w:rFonts w:cs="Calibri"/>
          <w:szCs w:val="22"/>
        </w:rPr>
        <w:t xml:space="preserve">Changes to 200-320 Purchased Professional Education Services (subgrantee costs) previously approved in the </w:t>
      </w:r>
      <w:proofErr w:type="gramStart"/>
      <w:r w:rsidRPr="00EA1944">
        <w:rPr>
          <w:rFonts w:cs="Calibri"/>
          <w:szCs w:val="22"/>
        </w:rPr>
        <w:t>budget;</w:t>
      </w:r>
      <w:proofErr w:type="gramEnd"/>
    </w:p>
    <w:p w14:paraId="6F83E335" w14:textId="77777777" w:rsidR="00280776" w:rsidRPr="00EA1944" w:rsidRDefault="00280776" w:rsidP="00EA1944">
      <w:pPr>
        <w:pStyle w:val="ListParagraph"/>
        <w:numPr>
          <w:ilvl w:val="0"/>
          <w:numId w:val="20"/>
        </w:numPr>
        <w:rPr>
          <w:rFonts w:ascii="Wingdings" w:hAnsi="Wingdings" w:cs="Calibri"/>
          <w:szCs w:val="22"/>
        </w:rPr>
      </w:pPr>
      <w:r w:rsidRPr="00EA1944">
        <w:rPr>
          <w:rFonts w:cs="Calibri"/>
          <w:szCs w:val="22"/>
        </w:rPr>
        <w:t xml:space="preserve">Budget transfer to a line not previously approved in the </w:t>
      </w:r>
      <w:proofErr w:type="gramStart"/>
      <w:r w:rsidRPr="00EA1944">
        <w:rPr>
          <w:rFonts w:cs="Calibri"/>
          <w:szCs w:val="22"/>
        </w:rPr>
        <w:t>budget;</w:t>
      </w:r>
      <w:proofErr w:type="gramEnd"/>
    </w:p>
    <w:p w14:paraId="31B05068" w14:textId="4136B2D5" w:rsidR="00280776" w:rsidRPr="00EA1944" w:rsidRDefault="00280776" w:rsidP="00EA1944">
      <w:pPr>
        <w:pStyle w:val="ListParagraph"/>
        <w:numPr>
          <w:ilvl w:val="0"/>
          <w:numId w:val="20"/>
        </w:numPr>
        <w:rPr>
          <w:rFonts w:ascii="Wingdings" w:hAnsi="Wingdings" w:cs="Calibri"/>
          <w:szCs w:val="22"/>
        </w:rPr>
      </w:pPr>
      <w:r w:rsidRPr="00EA1944">
        <w:rPr>
          <w:rFonts w:cs="Calibri"/>
          <w:szCs w:val="22"/>
        </w:rPr>
        <w:t>Equipment: Grantees are limited to the specific equipment items listed in the final approved grant application budget. To comply with federal requirements, all equipment purchases require prior NJDOE approval. You can pay more or less than the approved amount, but the approved equipment item cannot be changed without permission (i.e., no additions, deletions</w:t>
      </w:r>
      <w:r w:rsidR="00B8547B">
        <w:rPr>
          <w:rFonts w:cs="Calibri"/>
          <w:szCs w:val="22"/>
        </w:rPr>
        <w:t>,</w:t>
      </w:r>
      <w:r w:rsidRPr="00EA1944">
        <w:rPr>
          <w:rFonts w:cs="Calibri"/>
          <w:szCs w:val="22"/>
        </w:rPr>
        <w:t xml:space="preserve"> or substitutions to the approved equipment list</w:t>
      </w:r>
      <w:proofErr w:type="gramStart"/>
      <w:r w:rsidRPr="00EA1944">
        <w:rPr>
          <w:rFonts w:cs="Calibri"/>
          <w:szCs w:val="22"/>
        </w:rPr>
        <w:t>)</w:t>
      </w:r>
      <w:r w:rsidR="00FB645B">
        <w:rPr>
          <w:rFonts w:cs="Calibri"/>
          <w:szCs w:val="22"/>
        </w:rPr>
        <w:t>;</w:t>
      </w:r>
      <w:proofErr w:type="gramEnd"/>
    </w:p>
    <w:p w14:paraId="54096BD7" w14:textId="6A777B0E" w:rsidR="00280776" w:rsidRPr="00EA1944" w:rsidRDefault="00280776" w:rsidP="00EA1944">
      <w:pPr>
        <w:pStyle w:val="ListParagraph"/>
        <w:numPr>
          <w:ilvl w:val="0"/>
          <w:numId w:val="20"/>
        </w:numPr>
        <w:rPr>
          <w:rFonts w:ascii="Wingdings" w:hAnsi="Wingdings" w:cs="Calibri"/>
          <w:szCs w:val="22"/>
        </w:rPr>
      </w:pPr>
      <w:r w:rsidRPr="00EA1944">
        <w:rPr>
          <w:rFonts w:cs="Calibri"/>
          <w:szCs w:val="22"/>
        </w:rPr>
        <w:t>Changes to Indirect Costs</w:t>
      </w:r>
      <w:r w:rsidR="00FB645B">
        <w:rPr>
          <w:rFonts w:cs="Calibri"/>
          <w:szCs w:val="22"/>
        </w:rPr>
        <w:t>.</w:t>
      </w:r>
    </w:p>
    <w:p w14:paraId="6E85F093" w14:textId="35678307" w:rsidR="00280776" w:rsidRPr="00515BCC" w:rsidRDefault="00280776" w:rsidP="006720F8">
      <w:pPr>
        <w:ind w:left="720"/>
        <w:rPr>
          <w:rFonts w:cs="Calibri"/>
          <w:b/>
          <w:bCs/>
          <w:szCs w:val="22"/>
        </w:rPr>
      </w:pPr>
      <w:r w:rsidRPr="00515BCC">
        <w:rPr>
          <w:rFonts w:cs="Calibri"/>
          <w:b/>
          <w:bCs/>
          <w:szCs w:val="22"/>
        </w:rPr>
        <w:t>IMPORTANT NOTE</w:t>
      </w:r>
      <w:r w:rsidRPr="00515BCC">
        <w:rPr>
          <w:rFonts w:cs="Calibri"/>
          <w:szCs w:val="22"/>
        </w:rPr>
        <w:t xml:space="preserve">: The subgrantee is subject to the same terms and conditions as the grantee and is responsible to you </w:t>
      </w:r>
      <w:r w:rsidR="00AE59A6">
        <w:rPr>
          <w:rFonts w:cs="Calibri"/>
          <w:szCs w:val="22"/>
        </w:rPr>
        <w:t>(</w:t>
      </w:r>
      <w:r w:rsidR="006160CC">
        <w:rPr>
          <w:rFonts w:cs="Calibri"/>
          <w:szCs w:val="22"/>
        </w:rPr>
        <w:t>the lead agency)</w:t>
      </w:r>
      <w:r w:rsidRPr="00515BCC">
        <w:rPr>
          <w:rFonts w:cs="Calibri"/>
          <w:szCs w:val="22"/>
        </w:rPr>
        <w:t xml:space="preserve"> for the </w:t>
      </w:r>
      <w:r w:rsidR="00517A6C">
        <w:rPr>
          <w:rFonts w:cs="Calibri"/>
          <w:szCs w:val="22"/>
        </w:rPr>
        <w:t>agreed-upon</w:t>
      </w:r>
      <w:r w:rsidRPr="00515BCC">
        <w:rPr>
          <w:rFonts w:cs="Calibri"/>
          <w:szCs w:val="22"/>
        </w:rPr>
        <w:t xml:space="preserve"> scope of work (approved goals, objectives</w:t>
      </w:r>
      <w:r w:rsidR="00517A6C">
        <w:rPr>
          <w:rFonts w:cs="Calibri"/>
          <w:szCs w:val="22"/>
        </w:rPr>
        <w:t>,</w:t>
      </w:r>
      <w:r w:rsidRPr="00515BCC">
        <w:rPr>
          <w:rFonts w:cs="Calibri"/>
          <w:szCs w:val="22"/>
        </w:rPr>
        <w:t xml:space="preserve"> and activities), and the expenditure of subgrant funds. Any changes (program or fiscal) requested by a subgrantee must be reviewed by the grantee. If NJDOE </w:t>
      </w:r>
      <w:r w:rsidR="00361C7B">
        <w:rPr>
          <w:rFonts w:cs="Calibri"/>
          <w:szCs w:val="22"/>
        </w:rPr>
        <w:t xml:space="preserve">requires sub-grantee amendment </w:t>
      </w:r>
      <w:r w:rsidRPr="00515BCC">
        <w:rPr>
          <w:rFonts w:cs="Calibri"/>
          <w:szCs w:val="22"/>
        </w:rPr>
        <w:t xml:space="preserve">approval and you support the changes, forward </w:t>
      </w:r>
      <w:r w:rsidR="006A02E8">
        <w:rPr>
          <w:rFonts w:cs="Calibri"/>
          <w:szCs w:val="22"/>
        </w:rPr>
        <w:t xml:space="preserve">the requested changes </w:t>
      </w:r>
      <w:r w:rsidRPr="00515BCC">
        <w:rPr>
          <w:rFonts w:cs="Calibri"/>
          <w:szCs w:val="22"/>
        </w:rPr>
        <w:t xml:space="preserve">to </w:t>
      </w:r>
      <w:r w:rsidRPr="00515BCC">
        <w:rPr>
          <w:rFonts w:cs="Calibri"/>
          <w:szCs w:val="22"/>
        </w:rPr>
        <w:lastRenderedPageBreak/>
        <w:t>the NJ NJDOE Program Office for review. As the grantee, you do not have the authority to approve any changes in their project activities, any budget variances</w:t>
      </w:r>
      <w:r w:rsidR="00517A6C">
        <w:rPr>
          <w:rFonts w:cs="Calibri"/>
          <w:szCs w:val="22"/>
        </w:rPr>
        <w:t>,</w:t>
      </w:r>
      <w:r w:rsidRPr="00515BCC">
        <w:rPr>
          <w:rFonts w:cs="Calibri"/>
          <w:szCs w:val="22"/>
        </w:rPr>
        <w:t xml:space="preserve"> or </w:t>
      </w:r>
      <w:r w:rsidR="00726E3D">
        <w:rPr>
          <w:rFonts w:cs="Calibri"/>
          <w:szCs w:val="22"/>
        </w:rPr>
        <w:t>without</w:t>
      </w:r>
      <w:r w:rsidRPr="00515BCC">
        <w:rPr>
          <w:rFonts w:cs="Calibri"/>
          <w:szCs w:val="22"/>
        </w:rPr>
        <w:t xml:space="preserve"> prior approval by the NJDOE.</w:t>
      </w:r>
    </w:p>
    <w:p w14:paraId="4EAB0AAB" w14:textId="1BC9E9A4" w:rsidR="00A10E97" w:rsidRPr="00A10E97" w:rsidRDefault="00956CA7" w:rsidP="00D667BF">
      <w:pPr>
        <w:pStyle w:val="Heading2"/>
        <w:rPr>
          <w:szCs w:val="22"/>
        </w:rPr>
      </w:pPr>
      <w:bookmarkStart w:id="60" w:name="_Toc121213807"/>
      <w:r w:rsidRPr="005D0B5C">
        <w:t>Suspension/Cancellation of Grant/Loan Agreement and/or Reduction in Funding</w:t>
      </w:r>
      <w:bookmarkEnd w:id="60"/>
    </w:p>
    <w:p w14:paraId="1AAFEE17" w14:textId="0610C848" w:rsidR="001D07FB" w:rsidRDefault="00956CA7" w:rsidP="001D07FB">
      <w:pPr>
        <w:ind w:left="720"/>
        <w:rPr>
          <w:szCs w:val="22"/>
        </w:rPr>
      </w:pPr>
      <w:r w:rsidRPr="00A10E97">
        <w:t xml:space="preserve">The Department reserves the right to suspend and/or cancel this Grant Agreement for nonperformance of any of </w:t>
      </w:r>
      <w:r w:rsidR="00517A6C">
        <w:t xml:space="preserve">the </w:t>
      </w:r>
      <w:r w:rsidRPr="00A10E97">
        <w:t>Grant/Loan Agreement provisions.  Failure by the Grantee to comply with agreement stipulations, standards</w:t>
      </w:r>
      <w:r w:rsidR="00517A6C">
        <w:t>,</w:t>
      </w:r>
      <w:r w:rsidRPr="00A10E97">
        <w:t xml:space="preserve"> or conditions may give the Department cause to suspend this agreement and withhold further payments, prohibit additional </w:t>
      </w:r>
      <w:proofErr w:type="gramStart"/>
      <w:r w:rsidRPr="00A10E97">
        <w:t>obligations</w:t>
      </w:r>
      <w:proofErr w:type="gramEnd"/>
      <w:r w:rsidRPr="00A10E97">
        <w:t xml:space="preserve"> or project funds pending corrective action, </w:t>
      </w:r>
      <w:r w:rsidR="00517A6C">
        <w:t xml:space="preserve">and </w:t>
      </w:r>
      <w:r w:rsidRPr="00A10E97">
        <w:t>disallow all or part of the cost associated with the noncompliance, terminate this agreement or take other remedies that may</w:t>
      </w:r>
      <w:r w:rsidRPr="00737514">
        <w:rPr>
          <w:szCs w:val="22"/>
        </w:rPr>
        <w:t xml:space="preserve"> be legally available.</w:t>
      </w:r>
    </w:p>
    <w:p w14:paraId="012645B6" w14:textId="02949E60" w:rsidR="00956CA7" w:rsidRPr="00737514" w:rsidRDefault="00956CA7" w:rsidP="001D07FB">
      <w:pPr>
        <w:ind w:left="720"/>
        <w:rPr>
          <w:b/>
          <w:szCs w:val="22"/>
        </w:rPr>
      </w:pPr>
      <w:r w:rsidRPr="00737514">
        <w:rPr>
          <w:szCs w:val="22"/>
        </w:rPr>
        <w:t xml:space="preserve">Formal written notice of suspension/cancellation of </w:t>
      </w:r>
      <w:r w:rsidR="009E2715">
        <w:rPr>
          <w:szCs w:val="22"/>
        </w:rPr>
        <w:t>G</w:t>
      </w:r>
      <w:r w:rsidRPr="00737514">
        <w:rPr>
          <w:szCs w:val="22"/>
        </w:rPr>
        <w:t xml:space="preserve">rant </w:t>
      </w:r>
      <w:r w:rsidR="009E2715">
        <w:rPr>
          <w:szCs w:val="22"/>
        </w:rPr>
        <w:t>A</w:t>
      </w:r>
      <w:r w:rsidRPr="00737514">
        <w:rPr>
          <w:szCs w:val="22"/>
        </w:rPr>
        <w:t>greement and/or reduction in funding will be provided to the grantee in advance of the adverse action to be taken together with recommendations to correct deficiencies. Grantees that correct deficiencies in accordance with guidance provided in the written notice shall be reinstated.</w:t>
      </w:r>
    </w:p>
    <w:p w14:paraId="344CFFCE" w14:textId="3D80E14A" w:rsidR="00956CA7" w:rsidRPr="005D0B5C" w:rsidRDefault="00956CA7" w:rsidP="00C1762F">
      <w:pPr>
        <w:pStyle w:val="Heading2"/>
      </w:pPr>
      <w:bookmarkStart w:id="61" w:name="_Toc121213808"/>
      <w:r w:rsidRPr="00D22E4B">
        <w:t>Grant</w:t>
      </w:r>
      <w:r w:rsidRPr="005D0B5C">
        <w:t xml:space="preserve"> Close Out</w:t>
      </w:r>
      <w:bookmarkEnd w:id="61"/>
    </w:p>
    <w:p w14:paraId="08FE4D85" w14:textId="36C75FD4" w:rsidR="00956CA7" w:rsidRPr="0040257A" w:rsidRDefault="00956CA7" w:rsidP="001D07FB">
      <w:pPr>
        <w:ind w:left="720"/>
        <w:rPr>
          <w:b/>
        </w:rPr>
      </w:pPr>
      <w:r w:rsidRPr="0040257A">
        <w:t xml:space="preserve">The Grantee shall provide all documentation necessary to close out this agreement within 60 days of the </w:t>
      </w:r>
      <w:r w:rsidR="00325FC8">
        <w:t xml:space="preserve">grant </w:t>
      </w:r>
      <w:r w:rsidRPr="0040257A">
        <w:t xml:space="preserve">agreement’s ending date. If performance is ahead of schedule, the documentation should be submitted within 60 days of the conclusion of grant activities. Documentation will include the Final Report referenced in paragraph </w:t>
      </w:r>
      <w:r w:rsidRPr="00046DB9">
        <w:t>I</w:t>
      </w:r>
      <w:r w:rsidR="00046DB9" w:rsidRPr="00046DB9">
        <w:t>I</w:t>
      </w:r>
      <w:r w:rsidRPr="00046DB9">
        <w:t>I.</w:t>
      </w:r>
      <w:r w:rsidR="00553000">
        <w:t>4</w:t>
      </w:r>
      <w:r w:rsidRPr="00046DB9">
        <w:t>.</w:t>
      </w:r>
      <w:r w:rsidR="00AD42AE">
        <w:t>a</w:t>
      </w:r>
      <w:r w:rsidR="000C3A88">
        <w:t>.</w:t>
      </w:r>
    </w:p>
    <w:p w14:paraId="1EF09177" w14:textId="36C45D3E" w:rsidR="00956CA7" w:rsidRDefault="00956CA7" w:rsidP="00C1762F">
      <w:pPr>
        <w:pStyle w:val="Heading2"/>
      </w:pPr>
      <w:bookmarkStart w:id="62" w:name="_Toc121213809"/>
      <w:r w:rsidRPr="005D0B5C">
        <w:t xml:space="preserve">Federal </w:t>
      </w:r>
      <w:r w:rsidRPr="00D22E4B">
        <w:t>Requirements</w:t>
      </w:r>
      <w:bookmarkEnd w:id="62"/>
    </w:p>
    <w:p w14:paraId="38187A4D" w14:textId="77777777" w:rsidR="00B83392" w:rsidRDefault="007D152D" w:rsidP="00B83392">
      <w:pPr>
        <w:ind w:left="720"/>
        <w:rPr>
          <w:b/>
        </w:rPr>
      </w:pPr>
      <w:sdt>
        <w:sdtPr>
          <w:id w:val="1966461779"/>
          <w14:checkbox>
            <w14:checked w14:val="0"/>
            <w14:checkedState w14:val="2612" w14:font="MS Gothic"/>
            <w14:uncheckedState w14:val="2610" w14:font="MS Gothic"/>
          </w14:checkbox>
        </w:sdtPr>
        <w:sdtEndPr/>
        <w:sdtContent>
          <w:r w:rsidR="00B83392">
            <w:rPr>
              <w:rFonts w:ascii="MS Gothic" w:eastAsia="MS Gothic" w:hAnsi="MS Gothic" w:hint="eastAsia"/>
            </w:rPr>
            <w:t>☐</w:t>
          </w:r>
        </w:sdtContent>
      </w:sdt>
      <w:r w:rsidR="00B83392">
        <w:t xml:space="preserve"> Not Applicable</w:t>
      </w:r>
    </w:p>
    <w:sdt>
      <w:sdtPr>
        <w:rPr>
          <w:color w:val="auto"/>
        </w:rPr>
        <w:id w:val="1899323685"/>
        <w:placeholder>
          <w:docPart w:val="EC4154BE54DA497F95FAAA46395A189B"/>
        </w:placeholder>
      </w:sdtPr>
      <w:sdtEndPr/>
      <w:sdtContent>
        <w:p w14:paraId="7E063E82" w14:textId="77777777" w:rsidR="00D7354C" w:rsidRPr="00D7354C" w:rsidRDefault="00D7354C" w:rsidP="00D7354C">
          <w:pPr>
            <w:ind w:left="720"/>
            <w:rPr>
              <w:color w:val="auto"/>
            </w:rPr>
          </w:pPr>
          <w:r w:rsidRPr="00D7354C">
            <w:rPr>
              <w:color w:val="auto"/>
            </w:rPr>
            <w:t xml:space="preserve">Please note that funds awarded through this grant project are </w:t>
          </w:r>
          <w:r w:rsidRPr="00D7354C">
            <w:rPr>
              <w:color w:val="auto"/>
              <w:u w:val="single"/>
            </w:rPr>
            <w:t>not</w:t>
          </w:r>
          <w:r w:rsidRPr="00D7354C">
            <w:rPr>
              <w:color w:val="auto"/>
            </w:rPr>
            <w:t xml:space="preserve"> to be used to take the place of (supplant) state and local funds which have been used previously to provide a Free Appropriate Public Education (FAPE) or meet the goal of full educational opportunity. These grant funds are to supplement the CSSSD’s and LEA’s efforts to provide FAPE.</w:t>
          </w:r>
        </w:p>
        <w:p w14:paraId="749FAF3B" w14:textId="5098FA3C" w:rsidR="00A8472A" w:rsidRDefault="007D152D" w:rsidP="00450C67">
          <w:pPr>
            <w:ind w:left="720"/>
            <w:rPr>
              <w:color w:val="auto"/>
            </w:rPr>
          </w:pPr>
        </w:p>
      </w:sdtContent>
    </w:sdt>
    <w:p w14:paraId="31EB52C0" w14:textId="77777777" w:rsidR="00A71C75" w:rsidRDefault="00A71C75" w:rsidP="0013614C">
      <w:pPr>
        <w:pStyle w:val="Heading2"/>
        <w:numPr>
          <w:ilvl w:val="0"/>
          <w:numId w:val="5"/>
        </w:numPr>
        <w:ind w:left="720" w:hanging="720"/>
      </w:pPr>
      <w:r>
        <w:br w:type="page"/>
      </w:r>
    </w:p>
    <w:p w14:paraId="7AAC9FFC" w14:textId="670B2730" w:rsidR="00A77630" w:rsidRDefault="00A8472A" w:rsidP="0060557A">
      <w:pPr>
        <w:pStyle w:val="Heading2"/>
        <w:numPr>
          <w:ilvl w:val="0"/>
          <w:numId w:val="32"/>
        </w:numPr>
        <w:sectPr w:rsidR="00A77630" w:rsidSect="002761DC">
          <w:headerReference w:type="default" r:id="rId82"/>
          <w:pgSz w:w="12240" w:h="15840"/>
          <w:pgMar w:top="1440" w:right="1440" w:bottom="720" w:left="1440" w:header="720" w:footer="720" w:gutter="0"/>
          <w:cols w:space="720"/>
          <w:formProt w:val="0"/>
          <w:docGrid w:linePitch="360"/>
        </w:sectPr>
      </w:pPr>
      <w:r>
        <w:lastRenderedPageBreak/>
        <w:t xml:space="preserve"> </w:t>
      </w:r>
      <w:r w:rsidR="0013614C">
        <w:t xml:space="preserve">      </w:t>
      </w:r>
      <w:bookmarkStart w:id="63" w:name="_Toc121213810"/>
      <w:r w:rsidR="001016F9">
        <w:t>Appendices</w:t>
      </w:r>
      <w:bookmarkEnd w:id="63"/>
    </w:p>
    <w:p w14:paraId="4EC65E29" w14:textId="77777777" w:rsidR="002E09B2" w:rsidRDefault="002E09B2" w:rsidP="002E09B2">
      <w:pPr>
        <w:spacing w:before="39" w:line="408" w:lineRule="auto"/>
        <w:ind w:left="4396" w:right="4370" w:firstLine="974"/>
      </w:pPr>
      <w:r>
        <w:t>Appendix A Documentation</w:t>
      </w:r>
      <w:r>
        <w:rPr>
          <w:spacing w:val="-13"/>
        </w:rPr>
        <w:t xml:space="preserve"> </w:t>
      </w:r>
      <w:r>
        <w:t>of</w:t>
      </w:r>
      <w:r>
        <w:rPr>
          <w:spacing w:val="-12"/>
        </w:rPr>
        <w:t xml:space="preserve"> </w:t>
      </w:r>
      <w:r>
        <w:t>Eligibility</w:t>
      </w:r>
      <w:r>
        <w:rPr>
          <w:spacing w:val="-12"/>
        </w:rPr>
        <w:t xml:space="preserve"> </w:t>
      </w:r>
      <w:r>
        <w:t>form</w:t>
      </w:r>
    </w:p>
    <w:p w14:paraId="2B171BE5" w14:textId="77777777" w:rsidR="002E09B2" w:rsidRDefault="002E09B2" w:rsidP="002E09B2">
      <w:pPr>
        <w:spacing w:line="267" w:lineRule="exact"/>
        <w:ind w:left="2959"/>
        <w:rPr>
          <w:b/>
        </w:rPr>
      </w:pPr>
      <w:r>
        <w:rPr>
          <w:b/>
        </w:rPr>
        <w:t>Maximizing</w:t>
      </w:r>
      <w:r>
        <w:rPr>
          <w:b/>
          <w:spacing w:val="-8"/>
        </w:rPr>
        <w:t xml:space="preserve"> </w:t>
      </w:r>
      <w:r>
        <w:rPr>
          <w:b/>
        </w:rPr>
        <w:t>Post-School</w:t>
      </w:r>
      <w:r>
        <w:rPr>
          <w:b/>
          <w:spacing w:val="-5"/>
        </w:rPr>
        <w:t xml:space="preserve"> </w:t>
      </w:r>
      <w:r>
        <w:rPr>
          <w:b/>
        </w:rPr>
        <w:t>Outcomes</w:t>
      </w:r>
      <w:r>
        <w:rPr>
          <w:b/>
          <w:spacing w:val="-4"/>
        </w:rPr>
        <w:t xml:space="preserve"> </w:t>
      </w:r>
      <w:r>
        <w:rPr>
          <w:b/>
        </w:rPr>
        <w:t>for</w:t>
      </w:r>
      <w:r>
        <w:rPr>
          <w:b/>
          <w:spacing w:val="-7"/>
        </w:rPr>
        <w:t xml:space="preserve"> </w:t>
      </w:r>
      <w:r>
        <w:rPr>
          <w:b/>
        </w:rPr>
        <w:t>Students</w:t>
      </w:r>
      <w:r>
        <w:rPr>
          <w:b/>
          <w:spacing w:val="-7"/>
        </w:rPr>
        <w:t xml:space="preserve"> </w:t>
      </w:r>
      <w:r>
        <w:rPr>
          <w:b/>
        </w:rPr>
        <w:t>with</w:t>
      </w:r>
      <w:r>
        <w:rPr>
          <w:b/>
          <w:spacing w:val="-7"/>
        </w:rPr>
        <w:t xml:space="preserve"> </w:t>
      </w:r>
      <w:r>
        <w:rPr>
          <w:b/>
          <w:spacing w:val="-2"/>
        </w:rPr>
        <w:t>Disabilities</w:t>
      </w:r>
    </w:p>
    <w:p w14:paraId="3095E13B" w14:textId="77777777" w:rsidR="002E09B2" w:rsidRDefault="002E09B2" w:rsidP="002E09B2">
      <w:pPr>
        <w:spacing w:before="185"/>
        <w:jc w:val="center"/>
        <w:rPr>
          <w:i/>
        </w:rPr>
      </w:pPr>
      <w:r>
        <w:rPr>
          <w:i/>
        </w:rPr>
        <w:t>This</w:t>
      </w:r>
      <w:r>
        <w:rPr>
          <w:i/>
          <w:spacing w:val="-5"/>
        </w:rPr>
        <w:t xml:space="preserve"> </w:t>
      </w:r>
      <w:r>
        <w:rPr>
          <w:i/>
        </w:rPr>
        <w:t>form</w:t>
      </w:r>
      <w:r>
        <w:rPr>
          <w:i/>
          <w:spacing w:val="-5"/>
        </w:rPr>
        <w:t xml:space="preserve"> </w:t>
      </w:r>
      <w:r>
        <w:rPr>
          <w:i/>
        </w:rPr>
        <w:t>must</w:t>
      </w:r>
      <w:r>
        <w:rPr>
          <w:i/>
          <w:spacing w:val="-2"/>
        </w:rPr>
        <w:t xml:space="preserve"> </w:t>
      </w:r>
      <w:r>
        <w:rPr>
          <w:i/>
        </w:rPr>
        <w:t>be</w:t>
      </w:r>
      <w:r>
        <w:rPr>
          <w:i/>
          <w:spacing w:val="-5"/>
        </w:rPr>
        <w:t xml:space="preserve"> </w:t>
      </w:r>
      <w:r>
        <w:rPr>
          <w:i/>
        </w:rPr>
        <w:t>completed,</w:t>
      </w:r>
      <w:r>
        <w:rPr>
          <w:i/>
          <w:spacing w:val="-4"/>
        </w:rPr>
        <w:t xml:space="preserve"> </w:t>
      </w:r>
      <w:r>
        <w:rPr>
          <w:i/>
        </w:rPr>
        <w:t>signed,</w:t>
      </w:r>
      <w:r>
        <w:rPr>
          <w:i/>
          <w:spacing w:val="-3"/>
        </w:rPr>
        <w:t xml:space="preserve"> </w:t>
      </w:r>
      <w:r>
        <w:rPr>
          <w:i/>
        </w:rPr>
        <w:t>scanned,</w:t>
      </w:r>
      <w:r>
        <w:rPr>
          <w:i/>
          <w:spacing w:val="-3"/>
        </w:rPr>
        <w:t xml:space="preserve"> </w:t>
      </w:r>
      <w:r>
        <w:rPr>
          <w:i/>
        </w:rPr>
        <w:t>and</w:t>
      </w:r>
      <w:r>
        <w:rPr>
          <w:i/>
          <w:spacing w:val="-4"/>
        </w:rPr>
        <w:t xml:space="preserve"> </w:t>
      </w:r>
      <w:r>
        <w:rPr>
          <w:i/>
        </w:rPr>
        <w:t>uploaded</w:t>
      </w:r>
      <w:r>
        <w:rPr>
          <w:i/>
          <w:spacing w:val="-4"/>
        </w:rPr>
        <w:t xml:space="preserve"> </w:t>
      </w:r>
      <w:r>
        <w:rPr>
          <w:i/>
        </w:rPr>
        <w:t>as</w:t>
      </w:r>
      <w:r>
        <w:rPr>
          <w:i/>
          <w:spacing w:val="-3"/>
        </w:rPr>
        <w:t xml:space="preserve"> </w:t>
      </w:r>
      <w:r>
        <w:rPr>
          <w:i/>
        </w:rPr>
        <w:t>part</w:t>
      </w:r>
      <w:r>
        <w:rPr>
          <w:i/>
          <w:spacing w:val="-2"/>
        </w:rPr>
        <w:t xml:space="preserve"> </w:t>
      </w:r>
      <w:r>
        <w:rPr>
          <w:i/>
        </w:rPr>
        <w:t>of</w:t>
      </w:r>
      <w:r>
        <w:rPr>
          <w:i/>
          <w:spacing w:val="-5"/>
        </w:rPr>
        <w:t xml:space="preserve"> </w:t>
      </w:r>
      <w:r>
        <w:rPr>
          <w:i/>
        </w:rPr>
        <w:t>the</w:t>
      </w:r>
      <w:r>
        <w:rPr>
          <w:i/>
          <w:spacing w:val="-3"/>
        </w:rPr>
        <w:t xml:space="preserve"> </w:t>
      </w:r>
      <w:r>
        <w:rPr>
          <w:i/>
        </w:rPr>
        <w:t>EWEG</w:t>
      </w:r>
      <w:r>
        <w:rPr>
          <w:i/>
          <w:spacing w:val="-3"/>
        </w:rPr>
        <w:t xml:space="preserve"> </w:t>
      </w:r>
      <w:r>
        <w:rPr>
          <w:i/>
          <w:spacing w:val="-2"/>
        </w:rPr>
        <w:t>application</w:t>
      </w:r>
    </w:p>
    <w:p w14:paraId="00EE6164" w14:textId="77777777" w:rsidR="002E09B2" w:rsidRDefault="002E09B2" w:rsidP="002E09B2">
      <w:pPr>
        <w:pStyle w:val="BodyText"/>
        <w:rPr>
          <w:i/>
        </w:rPr>
      </w:pPr>
    </w:p>
    <w:p w14:paraId="541ADB58" w14:textId="77777777" w:rsidR="002E09B2" w:rsidRDefault="002E09B2" w:rsidP="002E09B2">
      <w:pPr>
        <w:pStyle w:val="BodyText"/>
        <w:spacing w:before="8"/>
        <w:rPr>
          <w:i/>
          <w:sz w:val="30"/>
        </w:rPr>
      </w:pPr>
    </w:p>
    <w:p w14:paraId="255DAAA5" w14:textId="77777777" w:rsidR="002E09B2" w:rsidRDefault="002E09B2" w:rsidP="002E09B2">
      <w:pPr>
        <w:tabs>
          <w:tab w:val="left" w:pos="8267"/>
        </w:tabs>
        <w:spacing w:before="1"/>
        <w:ind w:left="1199"/>
      </w:pPr>
      <w:r>
        <w:t>Name</w:t>
      </w:r>
      <w:r>
        <w:rPr>
          <w:spacing w:val="-2"/>
        </w:rPr>
        <w:t xml:space="preserve"> </w:t>
      </w:r>
      <w:r>
        <w:t>of applicant</w:t>
      </w:r>
      <w:r>
        <w:rPr>
          <w:spacing w:val="-1"/>
        </w:rPr>
        <w:t xml:space="preserve"> </w:t>
      </w:r>
      <w:r>
        <w:t>CSSSD:</w:t>
      </w:r>
      <w:r>
        <w:rPr>
          <w:spacing w:val="-1"/>
        </w:rPr>
        <w:t xml:space="preserve"> </w:t>
      </w:r>
      <w:r>
        <w:rPr>
          <w:u w:val="single"/>
        </w:rPr>
        <w:tab/>
      </w:r>
    </w:p>
    <w:p w14:paraId="15683B8F" w14:textId="77777777" w:rsidR="002E09B2" w:rsidRDefault="002E09B2" w:rsidP="002E09B2">
      <w:pPr>
        <w:pStyle w:val="BodyText"/>
        <w:spacing w:before="1"/>
        <w:rPr>
          <w:sz w:val="11"/>
        </w:rPr>
      </w:pPr>
    </w:p>
    <w:p w14:paraId="5AC19897" w14:textId="77777777" w:rsidR="002E09B2" w:rsidRDefault="002E09B2" w:rsidP="002E09B2">
      <w:pPr>
        <w:tabs>
          <w:tab w:val="left" w:pos="4600"/>
        </w:tabs>
        <w:spacing w:before="52" w:line="264" w:lineRule="auto"/>
        <w:ind w:left="1200" w:right="1980" w:hanging="1"/>
      </w:pPr>
      <w:r>
        <w:t>Number</w:t>
      </w:r>
      <w:r>
        <w:rPr>
          <w:spacing w:val="-4"/>
        </w:rPr>
        <w:t xml:space="preserve"> </w:t>
      </w:r>
      <w:r>
        <w:t>of</w:t>
      </w:r>
      <w:r>
        <w:rPr>
          <w:spacing w:val="-2"/>
        </w:rPr>
        <w:t xml:space="preserve"> </w:t>
      </w:r>
      <w:r>
        <w:rPr>
          <w:sz w:val="24"/>
        </w:rPr>
        <w:t>special</w:t>
      </w:r>
      <w:r>
        <w:rPr>
          <w:spacing w:val="-2"/>
          <w:sz w:val="24"/>
        </w:rPr>
        <w:t xml:space="preserve"> </w:t>
      </w:r>
      <w:r>
        <w:rPr>
          <w:sz w:val="24"/>
        </w:rPr>
        <w:t>education</w:t>
      </w:r>
      <w:r>
        <w:rPr>
          <w:spacing w:val="-2"/>
          <w:sz w:val="24"/>
        </w:rPr>
        <w:t xml:space="preserve"> </w:t>
      </w:r>
      <w:r>
        <w:rPr>
          <w:sz w:val="24"/>
        </w:rPr>
        <w:t>students</w:t>
      </w:r>
      <w:r>
        <w:rPr>
          <w:spacing w:val="-3"/>
          <w:sz w:val="24"/>
        </w:rPr>
        <w:t xml:space="preserve"> </w:t>
      </w:r>
      <w:r>
        <w:rPr>
          <w:sz w:val="24"/>
        </w:rPr>
        <w:t>aged</w:t>
      </w:r>
      <w:r>
        <w:rPr>
          <w:spacing w:val="-2"/>
          <w:sz w:val="24"/>
        </w:rPr>
        <w:t xml:space="preserve"> </w:t>
      </w:r>
      <w:r>
        <w:rPr>
          <w:sz w:val="24"/>
        </w:rPr>
        <w:t>18</w:t>
      </w:r>
      <w:r>
        <w:rPr>
          <w:spacing w:val="-4"/>
          <w:sz w:val="24"/>
        </w:rPr>
        <w:t xml:space="preserve"> </w:t>
      </w:r>
      <w:r>
        <w:rPr>
          <w:sz w:val="24"/>
        </w:rPr>
        <w:t>through</w:t>
      </w:r>
      <w:r>
        <w:rPr>
          <w:spacing w:val="-4"/>
          <w:sz w:val="24"/>
        </w:rPr>
        <w:t xml:space="preserve"> </w:t>
      </w:r>
      <w:r>
        <w:rPr>
          <w:sz w:val="24"/>
        </w:rPr>
        <w:t>age</w:t>
      </w:r>
      <w:r>
        <w:rPr>
          <w:spacing w:val="-2"/>
          <w:sz w:val="24"/>
        </w:rPr>
        <w:t xml:space="preserve"> </w:t>
      </w:r>
      <w:r>
        <w:rPr>
          <w:sz w:val="24"/>
        </w:rPr>
        <w:t>21</w:t>
      </w:r>
      <w:r>
        <w:rPr>
          <w:spacing w:val="-2"/>
          <w:sz w:val="24"/>
        </w:rPr>
        <w:t xml:space="preserve"> </w:t>
      </w:r>
      <w:r>
        <w:rPr>
          <w:sz w:val="24"/>
        </w:rPr>
        <w:t>who</w:t>
      </w:r>
      <w:r>
        <w:rPr>
          <w:spacing w:val="-4"/>
          <w:sz w:val="24"/>
        </w:rPr>
        <w:t xml:space="preserve"> </w:t>
      </w:r>
      <w:r>
        <w:t>are</w:t>
      </w:r>
      <w:r>
        <w:rPr>
          <w:spacing w:val="-4"/>
        </w:rPr>
        <w:t xml:space="preserve"> </w:t>
      </w:r>
      <w:r>
        <w:t>to</w:t>
      </w:r>
      <w:r>
        <w:rPr>
          <w:spacing w:val="-1"/>
        </w:rPr>
        <w:t xml:space="preserve"> </w:t>
      </w:r>
      <w:r>
        <w:t>be</w:t>
      </w:r>
      <w:r>
        <w:rPr>
          <w:spacing w:val="-1"/>
        </w:rPr>
        <w:t xml:space="preserve"> </w:t>
      </w:r>
      <w:r>
        <w:t>served</w:t>
      </w:r>
      <w:r>
        <w:rPr>
          <w:spacing w:val="-3"/>
        </w:rPr>
        <w:t xml:space="preserve"> </w:t>
      </w:r>
      <w:r>
        <w:t>by</w:t>
      </w:r>
      <w:r>
        <w:rPr>
          <w:spacing w:val="-1"/>
        </w:rPr>
        <w:t xml:space="preserve"> </w:t>
      </w:r>
      <w:r>
        <w:t xml:space="preserve">the program: </w:t>
      </w:r>
      <w:r>
        <w:rPr>
          <w:u w:val="single"/>
        </w:rPr>
        <w:tab/>
      </w:r>
    </w:p>
    <w:p w14:paraId="5007C92C" w14:textId="77777777" w:rsidR="002E09B2" w:rsidRDefault="002E09B2" w:rsidP="002E09B2">
      <w:pPr>
        <w:pStyle w:val="BodyText"/>
        <w:spacing w:before="6"/>
        <w:rPr>
          <w:sz w:val="8"/>
        </w:rPr>
      </w:pPr>
    </w:p>
    <w:p w14:paraId="55BD818A" w14:textId="77777777" w:rsidR="002E09B2" w:rsidRDefault="002E09B2" w:rsidP="002E09B2">
      <w:pPr>
        <w:spacing w:before="56"/>
        <w:ind w:left="1200"/>
      </w:pPr>
      <w:r>
        <w:t>Name</w:t>
      </w:r>
      <w:r>
        <w:rPr>
          <w:spacing w:val="-4"/>
        </w:rPr>
        <w:t xml:space="preserve"> </w:t>
      </w:r>
      <w:r>
        <w:t>of</w:t>
      </w:r>
      <w:r>
        <w:rPr>
          <w:spacing w:val="-3"/>
        </w:rPr>
        <w:t xml:space="preserve"> </w:t>
      </w:r>
      <w:r>
        <w:t>partner</w:t>
      </w:r>
      <w:r>
        <w:rPr>
          <w:spacing w:val="-3"/>
        </w:rPr>
        <w:t xml:space="preserve"> </w:t>
      </w:r>
      <w:r>
        <w:rPr>
          <w:spacing w:val="-2"/>
        </w:rPr>
        <w:t>LEAs:</w:t>
      </w:r>
    </w:p>
    <w:p w14:paraId="621F5BD4" w14:textId="77777777" w:rsidR="002E09B2" w:rsidRDefault="002E09B2" w:rsidP="002E09B2">
      <w:pPr>
        <w:pStyle w:val="BodyText"/>
        <w:rPr>
          <w:sz w:val="20"/>
        </w:rPr>
      </w:pPr>
      <w:r>
        <w:rPr>
          <w:noProof/>
        </w:rPr>
        <mc:AlternateContent>
          <mc:Choice Requires="wps">
            <w:drawing>
              <wp:anchor distT="0" distB="0" distL="0" distR="0" simplePos="0" relativeHeight="251658241" behindDoc="1" locked="0" layoutInCell="1" allowOverlap="1" wp14:anchorId="22C9B8F6" wp14:editId="2FC969E5">
                <wp:simplePos x="0" y="0"/>
                <wp:positionH relativeFrom="page">
                  <wp:posOffset>914400</wp:posOffset>
                </wp:positionH>
                <wp:positionV relativeFrom="paragraph">
                  <wp:posOffset>170815</wp:posOffset>
                </wp:positionV>
                <wp:extent cx="5913120" cy="1270"/>
                <wp:effectExtent l="0" t="0" r="0" b="0"/>
                <wp:wrapTopAndBottom/>
                <wp:docPr id="26" name="docshape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B828A" id="docshape54" o:spid="_x0000_s1026" style="position:absolute;margin-left:1in;margin-top:13.45pt;width:465.6pt;height:.1pt;z-index:-25165823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251658242" behindDoc="1" locked="0" layoutInCell="1" allowOverlap="1" wp14:anchorId="5CF03654" wp14:editId="066120F1">
                <wp:simplePos x="0" y="0"/>
                <wp:positionH relativeFrom="page">
                  <wp:posOffset>914400</wp:posOffset>
                </wp:positionH>
                <wp:positionV relativeFrom="paragraph">
                  <wp:posOffset>358140</wp:posOffset>
                </wp:positionV>
                <wp:extent cx="5913120" cy="1270"/>
                <wp:effectExtent l="0" t="0" r="0" b="0"/>
                <wp:wrapTopAndBottom/>
                <wp:docPr id="25" name="docshape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086598" id="docshape55" o:spid="_x0000_s1026" style="position:absolute;margin-left:1in;margin-top:28.2pt;width:465.6pt;height:.1pt;z-index:-25165823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251658243" behindDoc="1" locked="0" layoutInCell="1" allowOverlap="1" wp14:anchorId="57396AA8" wp14:editId="50BD9635">
                <wp:simplePos x="0" y="0"/>
                <wp:positionH relativeFrom="page">
                  <wp:posOffset>914400</wp:posOffset>
                </wp:positionH>
                <wp:positionV relativeFrom="paragraph">
                  <wp:posOffset>545465</wp:posOffset>
                </wp:positionV>
                <wp:extent cx="5913120" cy="1270"/>
                <wp:effectExtent l="0" t="0" r="0" b="0"/>
                <wp:wrapTopAndBottom/>
                <wp:docPr id="24" name="docshape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05EBE3" id="docshape56" o:spid="_x0000_s1026" style="position:absolute;margin-left:1in;margin-top:42.95pt;width:465.6pt;height:.1pt;z-index:-25165823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251658244" behindDoc="1" locked="0" layoutInCell="1" allowOverlap="1" wp14:anchorId="14384DAB" wp14:editId="4F084780">
                <wp:simplePos x="0" y="0"/>
                <wp:positionH relativeFrom="page">
                  <wp:posOffset>914400</wp:posOffset>
                </wp:positionH>
                <wp:positionV relativeFrom="paragraph">
                  <wp:posOffset>733425</wp:posOffset>
                </wp:positionV>
                <wp:extent cx="5913120" cy="1270"/>
                <wp:effectExtent l="0" t="0" r="0" b="0"/>
                <wp:wrapTopAndBottom/>
                <wp:docPr id="23" name="docshape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8F1DA4" id="docshape57" o:spid="_x0000_s1026" style="position:absolute;margin-left:1in;margin-top:57.75pt;width:465.6pt;height:.1pt;z-index:-25165823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251658245" behindDoc="1" locked="0" layoutInCell="1" allowOverlap="1" wp14:anchorId="0BABE40D" wp14:editId="5C588570">
                <wp:simplePos x="0" y="0"/>
                <wp:positionH relativeFrom="page">
                  <wp:posOffset>914400</wp:posOffset>
                </wp:positionH>
                <wp:positionV relativeFrom="paragraph">
                  <wp:posOffset>920750</wp:posOffset>
                </wp:positionV>
                <wp:extent cx="5913120" cy="1270"/>
                <wp:effectExtent l="0" t="0" r="0" b="0"/>
                <wp:wrapTopAndBottom/>
                <wp:docPr id="22" name="docshape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E401D7" id="docshape58" o:spid="_x0000_s1026" style="position:absolute;margin-left:1in;margin-top:72.5pt;width:465.6pt;height:.1pt;z-index:-25165823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251658246" behindDoc="1" locked="0" layoutInCell="1" allowOverlap="1" wp14:anchorId="4B03F4CD" wp14:editId="71D33183">
                <wp:simplePos x="0" y="0"/>
                <wp:positionH relativeFrom="page">
                  <wp:posOffset>914400</wp:posOffset>
                </wp:positionH>
                <wp:positionV relativeFrom="paragraph">
                  <wp:posOffset>1108075</wp:posOffset>
                </wp:positionV>
                <wp:extent cx="5913120" cy="1270"/>
                <wp:effectExtent l="0" t="0" r="0" b="0"/>
                <wp:wrapTopAndBottom/>
                <wp:docPr id="21" name="docshape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CBCCE5" id="docshape59" o:spid="_x0000_s1026" style="position:absolute;margin-left:1in;margin-top:87.25pt;width:465.6pt;height:.1pt;z-index:-25165823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251658247" behindDoc="1" locked="0" layoutInCell="1" allowOverlap="1" wp14:anchorId="4E1F7503" wp14:editId="27D8C8D6">
                <wp:simplePos x="0" y="0"/>
                <wp:positionH relativeFrom="page">
                  <wp:posOffset>914400</wp:posOffset>
                </wp:positionH>
                <wp:positionV relativeFrom="paragraph">
                  <wp:posOffset>1295400</wp:posOffset>
                </wp:positionV>
                <wp:extent cx="5913120" cy="1270"/>
                <wp:effectExtent l="0" t="0" r="0" b="0"/>
                <wp:wrapTopAndBottom/>
                <wp:docPr id="20" name="docshape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422FF" id="docshape60" o:spid="_x0000_s1026" style="position:absolute;margin-left:1in;margin-top:102pt;width:465.6pt;height:.1pt;z-index:-25165823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251658248" behindDoc="1" locked="0" layoutInCell="1" allowOverlap="1" wp14:anchorId="429D7DED" wp14:editId="2EF4D22D">
                <wp:simplePos x="0" y="0"/>
                <wp:positionH relativeFrom="page">
                  <wp:posOffset>914400</wp:posOffset>
                </wp:positionH>
                <wp:positionV relativeFrom="paragraph">
                  <wp:posOffset>1482725</wp:posOffset>
                </wp:positionV>
                <wp:extent cx="5913120" cy="1270"/>
                <wp:effectExtent l="0" t="0" r="0" b="0"/>
                <wp:wrapTopAndBottom/>
                <wp:docPr id="19" name="docshape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5CC0D" id="docshape61" o:spid="_x0000_s1026" style="position:absolute;margin-left:1in;margin-top:116.75pt;width:465.6pt;height:.1pt;z-index:-25165823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251658249" behindDoc="1" locked="0" layoutInCell="1" allowOverlap="1" wp14:anchorId="012FE377" wp14:editId="2535FAEA">
                <wp:simplePos x="0" y="0"/>
                <wp:positionH relativeFrom="page">
                  <wp:posOffset>914400</wp:posOffset>
                </wp:positionH>
                <wp:positionV relativeFrom="paragraph">
                  <wp:posOffset>1670685</wp:posOffset>
                </wp:positionV>
                <wp:extent cx="5913120" cy="1270"/>
                <wp:effectExtent l="0" t="0" r="0" b="0"/>
                <wp:wrapTopAndBottom/>
                <wp:docPr id="18" name="docshape6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F7DA3D" id="docshape62" o:spid="_x0000_s1026" style="position:absolute;margin-left:1in;margin-top:131.55pt;width:465.6pt;height:.1pt;z-index:-25165823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251658250" behindDoc="1" locked="0" layoutInCell="1" allowOverlap="1" wp14:anchorId="22E79CB5" wp14:editId="2A73857D">
                <wp:simplePos x="0" y="0"/>
                <wp:positionH relativeFrom="page">
                  <wp:posOffset>914400</wp:posOffset>
                </wp:positionH>
                <wp:positionV relativeFrom="paragraph">
                  <wp:posOffset>1858010</wp:posOffset>
                </wp:positionV>
                <wp:extent cx="5913120" cy="1270"/>
                <wp:effectExtent l="0" t="0" r="0" b="0"/>
                <wp:wrapTopAndBottom/>
                <wp:docPr id="17" name="docshape6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6FCF4" id="docshape63" o:spid="_x0000_s1026" style="position:absolute;margin-left:1in;margin-top:146.3pt;width:465.6pt;height:.1pt;z-index:-25165823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251658251" behindDoc="1" locked="0" layoutInCell="1" allowOverlap="1" wp14:anchorId="2CD4D14F" wp14:editId="7B6E8B11">
                <wp:simplePos x="0" y="0"/>
                <wp:positionH relativeFrom="page">
                  <wp:posOffset>914400</wp:posOffset>
                </wp:positionH>
                <wp:positionV relativeFrom="paragraph">
                  <wp:posOffset>2046605</wp:posOffset>
                </wp:positionV>
                <wp:extent cx="5913120" cy="1270"/>
                <wp:effectExtent l="0" t="0" r="0" b="0"/>
                <wp:wrapTopAndBottom/>
                <wp:docPr id="16" name="docshape6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B165C7" id="docshape64" o:spid="_x0000_s1026" style="position:absolute;margin-left:1in;margin-top:161.15pt;width:465.6pt;height:.1pt;z-index:-25165822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251658252" behindDoc="1" locked="0" layoutInCell="1" allowOverlap="1" wp14:anchorId="5AD9F8AF" wp14:editId="77262A36">
                <wp:simplePos x="0" y="0"/>
                <wp:positionH relativeFrom="page">
                  <wp:posOffset>914400</wp:posOffset>
                </wp:positionH>
                <wp:positionV relativeFrom="paragraph">
                  <wp:posOffset>2234565</wp:posOffset>
                </wp:positionV>
                <wp:extent cx="5913120" cy="1270"/>
                <wp:effectExtent l="0" t="0" r="0" b="0"/>
                <wp:wrapTopAndBottom/>
                <wp:docPr id="15" name="docshape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FC7753" id="docshape65" o:spid="_x0000_s1026" style="position:absolute;margin-left:1in;margin-top:175.95pt;width:465.6pt;height:.1pt;z-index:-2516582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251658253" behindDoc="1" locked="0" layoutInCell="1" allowOverlap="1" wp14:anchorId="0E2E5541" wp14:editId="22894700">
                <wp:simplePos x="0" y="0"/>
                <wp:positionH relativeFrom="page">
                  <wp:posOffset>914400</wp:posOffset>
                </wp:positionH>
                <wp:positionV relativeFrom="paragraph">
                  <wp:posOffset>2421890</wp:posOffset>
                </wp:positionV>
                <wp:extent cx="5913120" cy="1270"/>
                <wp:effectExtent l="0" t="0" r="0" b="0"/>
                <wp:wrapTopAndBottom/>
                <wp:docPr id="14" name="docshape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52A87F" id="docshape66" o:spid="_x0000_s1026" style="position:absolute;margin-left:1in;margin-top:190.7pt;width:465.6pt;height:.1pt;z-index:-251658227;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251658254" behindDoc="1" locked="0" layoutInCell="1" allowOverlap="1" wp14:anchorId="0775A12C" wp14:editId="46B4C41D">
                <wp:simplePos x="0" y="0"/>
                <wp:positionH relativeFrom="page">
                  <wp:posOffset>914400</wp:posOffset>
                </wp:positionH>
                <wp:positionV relativeFrom="paragraph">
                  <wp:posOffset>2609215</wp:posOffset>
                </wp:positionV>
                <wp:extent cx="5913120" cy="1270"/>
                <wp:effectExtent l="0" t="0" r="0" b="0"/>
                <wp:wrapTopAndBottom/>
                <wp:docPr id="13" name="docshape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2CBEC4" id="docshape67" o:spid="_x0000_s1026" style="position:absolute;margin-left:1in;margin-top:205.45pt;width:465.6pt;height:.1pt;z-index:-25165822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" path="m,l9312,e" filled="f" strokeweight=".25292mm">
                <v:path arrowok="t" o:connecttype="custom" o:connectlocs="0,0;5913120,0" o:connectangles="0,0"/>
                <w10:wrap type="topAndBottom" anchorx="page"/>
              </v:shape>
            </w:pict>
          </mc:Fallback>
        </mc:AlternateContent>
      </w:r>
    </w:p>
    <w:p w14:paraId="6812C5E8" w14:textId="77777777" w:rsidR="002E09B2" w:rsidRDefault="002E09B2" w:rsidP="002E09B2">
      <w:pPr>
        <w:pStyle w:val="BodyText"/>
        <w:spacing w:before="7"/>
        <w:rPr>
          <w:sz w:val="21"/>
        </w:rPr>
      </w:pPr>
    </w:p>
    <w:p w14:paraId="333F32B8" w14:textId="77777777" w:rsidR="002E09B2" w:rsidRDefault="002E09B2" w:rsidP="002E09B2">
      <w:pPr>
        <w:spacing w:before="56"/>
        <w:ind w:left="1200"/>
      </w:pPr>
      <w:r>
        <w:t>Name</w:t>
      </w:r>
      <w:r>
        <w:rPr>
          <w:spacing w:val="-8"/>
        </w:rPr>
        <w:t xml:space="preserve"> </w:t>
      </w:r>
      <w:r>
        <w:t>of</w:t>
      </w:r>
      <w:r>
        <w:rPr>
          <w:spacing w:val="-3"/>
        </w:rPr>
        <w:t xml:space="preserve"> </w:t>
      </w:r>
      <w:r>
        <w:t>additional</w:t>
      </w:r>
      <w:r>
        <w:rPr>
          <w:spacing w:val="-4"/>
        </w:rPr>
        <w:t xml:space="preserve"> </w:t>
      </w:r>
      <w:r>
        <w:t>partner(s)</w:t>
      </w:r>
      <w:r>
        <w:rPr>
          <w:spacing w:val="-4"/>
        </w:rPr>
        <w:t xml:space="preserve"> </w:t>
      </w:r>
      <w:r>
        <w:t>(if</w:t>
      </w:r>
      <w:r>
        <w:rPr>
          <w:spacing w:val="-3"/>
        </w:rPr>
        <w:t xml:space="preserve"> </w:t>
      </w:r>
      <w:r>
        <w:t>any)</w:t>
      </w:r>
      <w:r>
        <w:rPr>
          <w:spacing w:val="-4"/>
        </w:rPr>
        <w:t xml:space="preserve"> </w:t>
      </w:r>
      <w:r>
        <w:t>and</w:t>
      </w:r>
      <w:r>
        <w:rPr>
          <w:spacing w:val="-6"/>
        </w:rPr>
        <w:t xml:space="preserve"> </w:t>
      </w:r>
      <w:r>
        <w:t>their</w:t>
      </w:r>
      <w:r>
        <w:rPr>
          <w:spacing w:val="-3"/>
        </w:rPr>
        <w:t xml:space="preserve"> </w:t>
      </w:r>
      <w:r>
        <w:rPr>
          <w:spacing w:val="-2"/>
        </w:rPr>
        <w:t>roles:</w:t>
      </w:r>
    </w:p>
    <w:p w14:paraId="1A8983BB" w14:textId="77777777" w:rsidR="002E09B2" w:rsidRDefault="002E09B2" w:rsidP="002E09B2">
      <w:pPr>
        <w:pStyle w:val="BodyText"/>
        <w:rPr>
          <w:sz w:val="20"/>
        </w:rPr>
      </w:pPr>
      <w:r>
        <w:rPr>
          <w:noProof/>
        </w:rPr>
        <mc:AlternateContent>
          <mc:Choice Requires="wps">
            <w:drawing>
              <wp:anchor distT="0" distB="0" distL="0" distR="0" simplePos="0" relativeHeight="251658255" behindDoc="1" locked="0" layoutInCell="1" allowOverlap="1" wp14:anchorId="1FD4700B" wp14:editId="33DB11DD">
                <wp:simplePos x="0" y="0"/>
                <wp:positionH relativeFrom="page">
                  <wp:posOffset>914400</wp:posOffset>
                </wp:positionH>
                <wp:positionV relativeFrom="paragraph">
                  <wp:posOffset>170815</wp:posOffset>
                </wp:positionV>
                <wp:extent cx="5913120" cy="1270"/>
                <wp:effectExtent l="0" t="0" r="0" b="0"/>
                <wp:wrapTopAndBottom/>
                <wp:docPr id="12" name="docshape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F4D925" id="docshape68" o:spid="_x0000_s1026" style="position:absolute;margin-left:1in;margin-top:13.45pt;width:465.6pt;height:.1pt;z-index:-251658225;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251658256" behindDoc="1" locked="0" layoutInCell="1" allowOverlap="1" wp14:anchorId="76492A24" wp14:editId="6FE2A5A1">
                <wp:simplePos x="0" y="0"/>
                <wp:positionH relativeFrom="page">
                  <wp:posOffset>914400</wp:posOffset>
                </wp:positionH>
                <wp:positionV relativeFrom="paragraph">
                  <wp:posOffset>358140</wp:posOffset>
                </wp:positionV>
                <wp:extent cx="5913120" cy="1270"/>
                <wp:effectExtent l="0" t="0" r="0" b="0"/>
                <wp:wrapTopAndBottom/>
                <wp:docPr id="11" name="docshape6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5CD4BF" id="docshape69" o:spid="_x0000_s1026" style="position:absolute;margin-left:1in;margin-top:28.2pt;width:465.6pt;height:.1pt;z-index:-2516582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251658257" behindDoc="1" locked="0" layoutInCell="1" allowOverlap="1" wp14:anchorId="64F909BF" wp14:editId="40F7D2C2">
                <wp:simplePos x="0" y="0"/>
                <wp:positionH relativeFrom="page">
                  <wp:posOffset>914400</wp:posOffset>
                </wp:positionH>
                <wp:positionV relativeFrom="paragraph">
                  <wp:posOffset>545465</wp:posOffset>
                </wp:positionV>
                <wp:extent cx="5913120" cy="1270"/>
                <wp:effectExtent l="0" t="0" r="0" b="0"/>
                <wp:wrapTopAndBottom/>
                <wp:docPr id="10" name="docshape7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3120" cy="1270"/>
                        </a:xfrm>
                        <a:custGeom>
                          <a:avLst/>
                          <a:gdLst>
                            <a:gd name="T0" fmla="+- 0 1440 1440"/>
                            <a:gd name="T1" fmla="*/ T0 w 9312"/>
                            <a:gd name="T2" fmla="+- 0 10752 1440"/>
                            <a:gd name="T3" fmla="*/ T2 w 9312"/>
                          </a:gdLst>
                          <a:ahLst/>
                          <a:cxnLst>
                            <a:cxn ang="0">
                              <a:pos x="T1" y="0"/>
                            </a:cxn>
                            <a:cxn ang="0">
                              <a:pos x="T3" y="0"/>
                            </a:cxn>
                          </a:cxnLst>
                          <a:rect l="0" t="0" r="r" b="b"/>
                          <a:pathLst>
                            <a:path w="9312">
                              <a:moveTo>
                                <a:pt x="0" y="0"/>
                              </a:moveTo>
                              <a:lnTo>
                                <a:pt x="9312"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0CBED" id="docshape70" o:spid="_x0000_s1026" style="position:absolute;margin-left:1in;margin-top:42.95pt;width:465.6pt;height:.1pt;z-index:-251658223;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2,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" path="m,l9312,e" filled="f" strokeweight=".25292mm">
                <v:path arrowok="t" o:connecttype="custom" o:connectlocs="0,0;5913120,0" o:connectangles="0,0"/>
                <w10:wrap type="topAndBottom" anchorx="page"/>
              </v:shape>
            </w:pict>
          </mc:Fallback>
        </mc:AlternateContent>
      </w:r>
      <w:r>
        <w:rPr>
          <w:noProof/>
        </w:rPr>
        <mc:AlternateContent>
          <mc:Choice Requires="wps">
            <w:drawing>
              <wp:anchor distT="0" distB="0" distL="0" distR="0" simplePos="0" relativeHeight="251658258" behindDoc="1" locked="0" layoutInCell="1" allowOverlap="1" wp14:anchorId="7E5D254E" wp14:editId="566D1074">
                <wp:simplePos x="0" y="0"/>
                <wp:positionH relativeFrom="page">
                  <wp:posOffset>914400</wp:posOffset>
                </wp:positionH>
                <wp:positionV relativeFrom="paragraph">
                  <wp:posOffset>733425</wp:posOffset>
                </wp:positionV>
                <wp:extent cx="5911850" cy="1270"/>
                <wp:effectExtent l="0" t="0" r="0" b="0"/>
                <wp:wrapTopAndBottom/>
                <wp:docPr id="9" name="docshape7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11850" cy="1270"/>
                        </a:xfrm>
                        <a:custGeom>
                          <a:avLst/>
                          <a:gdLst>
                            <a:gd name="T0" fmla="+- 0 1440 1440"/>
                            <a:gd name="T1" fmla="*/ T0 w 9310"/>
                            <a:gd name="T2" fmla="+- 0 10750 1440"/>
                            <a:gd name="T3" fmla="*/ T2 w 9310"/>
                          </a:gdLst>
                          <a:ahLst/>
                          <a:cxnLst>
                            <a:cxn ang="0">
                              <a:pos x="T1" y="0"/>
                            </a:cxn>
                            <a:cxn ang="0">
                              <a:pos x="T3" y="0"/>
                            </a:cxn>
                          </a:cxnLst>
                          <a:rect l="0" t="0" r="r" b="b"/>
                          <a:pathLst>
                            <a:path w="9310">
                              <a:moveTo>
                                <a:pt x="0" y="0"/>
                              </a:moveTo>
                              <a:lnTo>
                                <a:pt x="931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C82EDE" id="docshape71" o:spid="_x0000_s1026" style="position:absolute;margin-left:1in;margin-top:57.75pt;width:465.5pt;height:.1pt;z-index:-25165822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" path="m,l9310,e" filled="f" strokeweight=".25292mm">
                <v:path arrowok="t" o:connecttype="custom" o:connectlocs="0,0;5911850,0" o:connectangles="0,0"/>
                <w10:wrap type="topAndBottom" anchorx="page"/>
              </v:shape>
            </w:pict>
          </mc:Fallback>
        </mc:AlternateContent>
      </w:r>
    </w:p>
    <w:p w14:paraId="288F49F8" w14:textId="77777777" w:rsidR="002E09B2" w:rsidRDefault="002E09B2" w:rsidP="002E09B2">
      <w:pPr>
        <w:pStyle w:val="BodyText"/>
        <w:spacing w:before="7"/>
        <w:rPr>
          <w:sz w:val="21"/>
        </w:rPr>
      </w:pPr>
    </w:p>
    <w:p w14:paraId="1C1568F1" w14:textId="77777777" w:rsidR="002E09B2" w:rsidRDefault="002E09B2" w:rsidP="002E09B2">
      <w:pPr>
        <w:pStyle w:val="BodyText"/>
        <w:spacing w:before="7"/>
        <w:rPr>
          <w:sz w:val="21"/>
        </w:rPr>
      </w:pPr>
    </w:p>
    <w:p w14:paraId="2EB3E437" w14:textId="77777777" w:rsidR="002E09B2" w:rsidRDefault="002E09B2" w:rsidP="002E09B2">
      <w:pPr>
        <w:pStyle w:val="BodyText"/>
        <w:spacing w:before="4"/>
        <w:rPr>
          <w:sz w:val="12"/>
        </w:rPr>
      </w:pPr>
    </w:p>
    <w:p w14:paraId="4646D9D6" w14:textId="77777777" w:rsidR="002E09B2" w:rsidRDefault="002E09B2" w:rsidP="002E09B2">
      <w:pPr>
        <w:spacing w:before="56"/>
        <w:ind w:left="1200"/>
      </w:pPr>
      <w:r>
        <w:t>I</w:t>
      </w:r>
      <w:r>
        <w:rPr>
          <w:spacing w:val="-4"/>
        </w:rPr>
        <w:t xml:space="preserve"> </w:t>
      </w:r>
      <w:r>
        <w:t>certify</w:t>
      </w:r>
      <w:r>
        <w:rPr>
          <w:spacing w:val="-2"/>
        </w:rPr>
        <w:t xml:space="preserve"> </w:t>
      </w:r>
      <w:r>
        <w:t>that</w:t>
      </w:r>
      <w:r>
        <w:rPr>
          <w:spacing w:val="-5"/>
        </w:rPr>
        <w:t xml:space="preserve"> </w:t>
      </w:r>
      <w:r>
        <w:t>this</w:t>
      </w:r>
      <w:r>
        <w:rPr>
          <w:spacing w:val="-4"/>
        </w:rPr>
        <w:t xml:space="preserve"> </w:t>
      </w:r>
      <w:r>
        <w:t>information</w:t>
      </w:r>
      <w:r>
        <w:rPr>
          <w:spacing w:val="-4"/>
        </w:rPr>
        <w:t xml:space="preserve"> </w:t>
      </w:r>
      <w:r>
        <w:t>is</w:t>
      </w:r>
      <w:r>
        <w:rPr>
          <w:spacing w:val="-3"/>
        </w:rPr>
        <w:t xml:space="preserve"> </w:t>
      </w:r>
      <w:r>
        <w:rPr>
          <w:spacing w:val="-2"/>
        </w:rPr>
        <w:t>correct:</w:t>
      </w:r>
    </w:p>
    <w:p w14:paraId="09487900" w14:textId="77777777" w:rsidR="002E09B2" w:rsidRDefault="002E09B2" w:rsidP="002E09B2">
      <w:pPr>
        <w:pStyle w:val="BodyText"/>
        <w:rPr>
          <w:sz w:val="20"/>
        </w:rPr>
      </w:pPr>
    </w:p>
    <w:p w14:paraId="3C56B60A" w14:textId="77777777" w:rsidR="002E09B2" w:rsidRDefault="002E09B2" w:rsidP="002E09B2">
      <w:pPr>
        <w:pStyle w:val="BodyText"/>
        <w:rPr>
          <w:sz w:val="20"/>
        </w:rPr>
      </w:pPr>
    </w:p>
    <w:p w14:paraId="65926A95" w14:textId="77777777" w:rsidR="002E09B2" w:rsidRDefault="002E09B2" w:rsidP="002E09B2">
      <w:pPr>
        <w:pStyle w:val="BodyText"/>
        <w:spacing w:before="4"/>
        <w:rPr>
          <w:sz w:val="10"/>
        </w:rPr>
      </w:pPr>
      <w:r>
        <w:rPr>
          <w:noProof/>
        </w:rPr>
        <mc:AlternateContent>
          <mc:Choice Requires="wps">
            <w:drawing>
              <wp:anchor distT="0" distB="0" distL="0" distR="0" simplePos="0" relativeHeight="251658259" behindDoc="1" locked="0" layoutInCell="1" allowOverlap="1" wp14:anchorId="311D1A5E" wp14:editId="44895506">
                <wp:simplePos x="0" y="0"/>
                <wp:positionH relativeFrom="page">
                  <wp:posOffset>914400</wp:posOffset>
                </wp:positionH>
                <wp:positionV relativeFrom="paragraph">
                  <wp:posOffset>95885</wp:posOffset>
                </wp:positionV>
                <wp:extent cx="2019300" cy="1270"/>
                <wp:effectExtent l="0" t="0" r="0" b="0"/>
                <wp:wrapTopAndBottom/>
                <wp:docPr id="8" name="docshape7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0" cy="1270"/>
                        </a:xfrm>
                        <a:custGeom>
                          <a:avLst/>
                          <a:gdLst>
                            <a:gd name="T0" fmla="+- 0 1440 1440"/>
                            <a:gd name="T1" fmla="*/ T0 w 3180"/>
                            <a:gd name="T2" fmla="+- 0 4620 1440"/>
                            <a:gd name="T3" fmla="*/ T2 w 3180"/>
                          </a:gdLst>
                          <a:ahLst/>
                          <a:cxnLst>
                            <a:cxn ang="0">
                              <a:pos x="T1" y="0"/>
                            </a:cxn>
                            <a:cxn ang="0">
                              <a:pos x="T3" y="0"/>
                            </a:cxn>
                          </a:cxnLst>
                          <a:rect l="0" t="0" r="r" b="b"/>
                          <a:pathLst>
                            <a:path w="3180">
                              <a:moveTo>
                                <a:pt x="0" y="0"/>
                              </a:moveTo>
                              <a:lnTo>
                                <a:pt x="318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9420FB" id="docshape72" o:spid="_x0000_s1026" style="position:absolute;margin-left:1in;margin-top:7.55pt;width:159pt;height:.1pt;z-index:-251658221;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" path="m,l3180,e" filled="f" strokeweight=".25292mm">
                <v:path arrowok="t" o:connecttype="custom" o:connectlocs="0,0;2019300,0" o:connectangles="0,0"/>
                <w10:wrap type="topAndBottom" anchorx="page"/>
              </v:shape>
            </w:pict>
          </mc:Fallback>
        </mc:AlternateContent>
      </w:r>
      <w:r>
        <w:rPr>
          <w:noProof/>
        </w:rPr>
        <mc:AlternateContent>
          <mc:Choice Requires="wps">
            <w:drawing>
              <wp:anchor distT="0" distB="0" distL="0" distR="0" simplePos="0" relativeHeight="251658260" behindDoc="1" locked="0" layoutInCell="1" allowOverlap="1" wp14:anchorId="638FAEF4" wp14:editId="1A37B670">
                <wp:simplePos x="0" y="0"/>
                <wp:positionH relativeFrom="page">
                  <wp:posOffset>5486400</wp:posOffset>
                </wp:positionH>
                <wp:positionV relativeFrom="paragraph">
                  <wp:posOffset>95885</wp:posOffset>
                </wp:positionV>
                <wp:extent cx="1254760" cy="1270"/>
                <wp:effectExtent l="0" t="0" r="0" b="0"/>
                <wp:wrapTopAndBottom/>
                <wp:docPr id="7" name="docshape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54760" cy="1270"/>
                        </a:xfrm>
                        <a:custGeom>
                          <a:avLst/>
                          <a:gdLst>
                            <a:gd name="T0" fmla="+- 0 8640 8640"/>
                            <a:gd name="T1" fmla="*/ T0 w 1976"/>
                            <a:gd name="T2" fmla="+- 0 10615 8640"/>
                            <a:gd name="T3" fmla="*/ T2 w 1976"/>
                          </a:gdLst>
                          <a:ahLst/>
                          <a:cxnLst>
                            <a:cxn ang="0">
                              <a:pos x="T1" y="0"/>
                            </a:cxn>
                            <a:cxn ang="0">
                              <a:pos x="T3" y="0"/>
                            </a:cxn>
                          </a:cxnLst>
                          <a:rect l="0" t="0" r="r" b="b"/>
                          <a:pathLst>
                            <a:path w="1976">
                              <a:moveTo>
                                <a:pt x="0" y="0"/>
                              </a:moveTo>
                              <a:lnTo>
                                <a:pt x="1975"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B3B343" id="docshape73" o:spid="_x0000_s1026" style="position:absolute;margin-left:6in;margin-top:7.55pt;width:98.8pt;height:.1pt;z-index:-2516582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97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" path="m,l1975,e" filled="f" strokeweight=".25292mm">
                <v:path arrowok="t" o:connecttype="custom" o:connectlocs="0,0;1254125,0" o:connectangles="0,0"/>
                <w10:wrap type="topAndBottom" anchorx="page"/>
              </v:shape>
            </w:pict>
          </mc:Fallback>
        </mc:AlternateContent>
      </w:r>
    </w:p>
    <w:p w14:paraId="3D0FC4E0" w14:textId="77777777" w:rsidR="002E09B2" w:rsidRDefault="002E09B2" w:rsidP="002E09B2">
      <w:pPr>
        <w:tabs>
          <w:tab w:val="left" w:pos="8400"/>
        </w:tabs>
        <w:spacing w:before="20"/>
        <w:ind w:left="1200"/>
      </w:pPr>
      <w:r>
        <w:t>Signature</w:t>
      </w:r>
      <w:r>
        <w:rPr>
          <w:spacing w:val="-4"/>
        </w:rPr>
        <w:t xml:space="preserve"> </w:t>
      </w:r>
      <w:r>
        <w:t>of</w:t>
      </w:r>
      <w:r>
        <w:rPr>
          <w:spacing w:val="-4"/>
        </w:rPr>
        <w:t xml:space="preserve"> </w:t>
      </w:r>
      <w:r>
        <w:t>Applicant</w:t>
      </w:r>
      <w:r>
        <w:rPr>
          <w:spacing w:val="-6"/>
        </w:rPr>
        <w:t xml:space="preserve"> </w:t>
      </w:r>
      <w:r>
        <w:rPr>
          <w:spacing w:val="-5"/>
        </w:rPr>
        <w:t>CSA</w:t>
      </w:r>
      <w:r>
        <w:tab/>
      </w:r>
      <w:r>
        <w:rPr>
          <w:spacing w:val="-4"/>
        </w:rPr>
        <w:t>Date</w:t>
      </w:r>
    </w:p>
    <w:p w14:paraId="21008AB0" w14:textId="77777777" w:rsidR="002E09B2" w:rsidRDefault="002E09B2" w:rsidP="002E09B2">
      <w:pPr>
        <w:pStyle w:val="BodyText"/>
        <w:rPr>
          <w:sz w:val="20"/>
        </w:rPr>
      </w:pPr>
    </w:p>
    <w:p w14:paraId="2CD53617" w14:textId="77777777" w:rsidR="002E09B2" w:rsidRDefault="002E09B2" w:rsidP="002E09B2">
      <w:pPr>
        <w:pStyle w:val="BodyText"/>
        <w:rPr>
          <w:sz w:val="20"/>
        </w:rPr>
      </w:pPr>
    </w:p>
    <w:p w14:paraId="0A88D405" w14:textId="77777777" w:rsidR="002E09B2" w:rsidRDefault="002E09B2" w:rsidP="002E09B2">
      <w:pPr>
        <w:pStyle w:val="BodyText"/>
        <w:spacing w:before="3"/>
        <w:rPr>
          <w:sz w:val="10"/>
        </w:rPr>
      </w:pPr>
      <w:r>
        <w:rPr>
          <w:noProof/>
        </w:rPr>
        <mc:AlternateContent>
          <mc:Choice Requires="wps">
            <w:drawing>
              <wp:anchor distT="0" distB="0" distL="0" distR="0" simplePos="0" relativeHeight="251658261" behindDoc="1" locked="0" layoutInCell="1" allowOverlap="1" wp14:anchorId="665E9A76" wp14:editId="56588E69">
                <wp:simplePos x="0" y="0"/>
                <wp:positionH relativeFrom="page">
                  <wp:posOffset>914400</wp:posOffset>
                </wp:positionH>
                <wp:positionV relativeFrom="paragraph">
                  <wp:posOffset>95250</wp:posOffset>
                </wp:positionV>
                <wp:extent cx="2019300" cy="1270"/>
                <wp:effectExtent l="0" t="0" r="0" b="0"/>
                <wp:wrapTopAndBottom/>
                <wp:docPr id="6" name="docshape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19300" cy="1270"/>
                        </a:xfrm>
                        <a:custGeom>
                          <a:avLst/>
                          <a:gdLst>
                            <a:gd name="T0" fmla="+- 0 1440 1440"/>
                            <a:gd name="T1" fmla="*/ T0 w 3180"/>
                            <a:gd name="T2" fmla="+- 0 4620 1440"/>
                            <a:gd name="T3" fmla="*/ T2 w 3180"/>
                          </a:gdLst>
                          <a:ahLst/>
                          <a:cxnLst>
                            <a:cxn ang="0">
                              <a:pos x="T1" y="0"/>
                            </a:cxn>
                            <a:cxn ang="0">
                              <a:pos x="T3" y="0"/>
                            </a:cxn>
                          </a:cxnLst>
                          <a:rect l="0" t="0" r="r" b="b"/>
                          <a:pathLst>
                            <a:path w="3180">
                              <a:moveTo>
                                <a:pt x="0" y="0"/>
                              </a:moveTo>
                              <a:lnTo>
                                <a:pt x="3180" y="0"/>
                              </a:lnTo>
                            </a:path>
                          </a:pathLst>
                        </a:custGeom>
                        <a:noFill/>
                        <a:ln w="910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4CEC5" id="docshape74" o:spid="_x0000_s1026" style="position:absolute;margin-left:1in;margin-top:7.5pt;width:159pt;height:.1pt;z-index:-251658219;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18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" path="m,l3180,e" filled="f" strokeweight=".25292mm">
                <v:path arrowok="t" o:connecttype="custom" o:connectlocs="0,0;2019300,0" o:connectangles="0,0"/>
                <w10:wrap type="topAndBottom" anchorx="page"/>
              </v:shape>
            </w:pict>
          </mc:Fallback>
        </mc:AlternateContent>
      </w:r>
    </w:p>
    <w:p w14:paraId="3E3A781E" w14:textId="77777777" w:rsidR="002E09B2" w:rsidRDefault="002E09B2" w:rsidP="002E09B2">
      <w:pPr>
        <w:spacing w:before="20"/>
        <w:ind w:left="1200"/>
      </w:pPr>
      <w:r>
        <w:t>Name</w:t>
      </w:r>
      <w:r>
        <w:rPr>
          <w:spacing w:val="-1"/>
        </w:rPr>
        <w:t xml:space="preserve"> </w:t>
      </w:r>
      <w:r>
        <w:t>and</w:t>
      </w:r>
      <w:r>
        <w:rPr>
          <w:spacing w:val="-4"/>
        </w:rPr>
        <w:t xml:space="preserve"> </w:t>
      </w:r>
      <w:r>
        <w:rPr>
          <w:spacing w:val="-2"/>
        </w:rPr>
        <w:t>Title</w:t>
      </w:r>
    </w:p>
    <w:p w14:paraId="641EE87E" w14:textId="77777777" w:rsidR="002E09B2" w:rsidRDefault="002E09B2" w:rsidP="002E09B2">
      <w:pPr>
        <w:sectPr w:rsidR="002E09B2" w:rsidSect="002761DC">
          <w:type w:val="continuous"/>
          <w:pgSz w:w="12240" w:h="15840"/>
          <w:pgMar w:top="1400" w:right="240" w:bottom="1060" w:left="240" w:header="0" w:footer="876" w:gutter="0"/>
          <w:cols w:space="720"/>
        </w:sectPr>
      </w:pPr>
    </w:p>
    <w:p w14:paraId="10CA2290" w14:textId="12D529E7" w:rsidR="002E09B2" w:rsidRDefault="002E09B2" w:rsidP="002E09B2">
      <w:pPr>
        <w:spacing w:before="39" w:line="408" w:lineRule="auto"/>
        <w:ind w:left="4461" w:right="4370" w:firstLine="911"/>
      </w:pPr>
      <w:r>
        <w:lastRenderedPageBreak/>
        <w:t>Appendix B Affirmation</w:t>
      </w:r>
      <w:r>
        <w:rPr>
          <w:spacing w:val="-13"/>
        </w:rPr>
        <w:t xml:space="preserve"> </w:t>
      </w:r>
      <w:r>
        <w:t>of</w:t>
      </w:r>
      <w:r>
        <w:rPr>
          <w:spacing w:val="-10"/>
        </w:rPr>
        <w:t xml:space="preserve"> </w:t>
      </w:r>
      <w:r>
        <w:t>Partnership</w:t>
      </w:r>
      <w:r>
        <w:rPr>
          <w:spacing w:val="-13"/>
        </w:rPr>
        <w:t xml:space="preserve"> </w:t>
      </w:r>
      <w:r>
        <w:t>form</w:t>
      </w:r>
    </w:p>
    <w:p w14:paraId="359C9A4C" w14:textId="77777777" w:rsidR="002E09B2" w:rsidRDefault="002E09B2" w:rsidP="002E09B2">
      <w:pPr>
        <w:spacing w:line="267" w:lineRule="exact"/>
        <w:ind w:left="2959"/>
        <w:rPr>
          <w:b/>
        </w:rPr>
      </w:pPr>
      <w:r>
        <w:rPr>
          <w:b/>
        </w:rPr>
        <w:t>Maximizing</w:t>
      </w:r>
      <w:r>
        <w:rPr>
          <w:b/>
          <w:spacing w:val="-8"/>
        </w:rPr>
        <w:t xml:space="preserve"> </w:t>
      </w:r>
      <w:r>
        <w:rPr>
          <w:b/>
        </w:rPr>
        <w:t>Post-School</w:t>
      </w:r>
      <w:r>
        <w:rPr>
          <w:b/>
          <w:spacing w:val="-5"/>
        </w:rPr>
        <w:t xml:space="preserve"> </w:t>
      </w:r>
      <w:r>
        <w:rPr>
          <w:b/>
        </w:rPr>
        <w:t>Outcomes</w:t>
      </w:r>
      <w:r>
        <w:rPr>
          <w:b/>
          <w:spacing w:val="-4"/>
        </w:rPr>
        <w:t xml:space="preserve"> </w:t>
      </w:r>
      <w:r>
        <w:rPr>
          <w:b/>
        </w:rPr>
        <w:t>for</w:t>
      </w:r>
      <w:r>
        <w:rPr>
          <w:b/>
          <w:spacing w:val="-7"/>
        </w:rPr>
        <w:t xml:space="preserve"> </w:t>
      </w:r>
      <w:r>
        <w:rPr>
          <w:b/>
        </w:rPr>
        <w:t>Students</w:t>
      </w:r>
      <w:r>
        <w:rPr>
          <w:b/>
          <w:spacing w:val="-7"/>
        </w:rPr>
        <w:t xml:space="preserve"> </w:t>
      </w:r>
      <w:r>
        <w:rPr>
          <w:b/>
        </w:rPr>
        <w:t>with</w:t>
      </w:r>
      <w:r>
        <w:rPr>
          <w:b/>
          <w:spacing w:val="-7"/>
        </w:rPr>
        <w:t xml:space="preserve"> </w:t>
      </w:r>
      <w:r>
        <w:rPr>
          <w:b/>
          <w:spacing w:val="-2"/>
        </w:rPr>
        <w:t>Disabilities</w:t>
      </w:r>
    </w:p>
    <w:p w14:paraId="53D820FD" w14:textId="77777777" w:rsidR="002E09B2" w:rsidRDefault="002E09B2" w:rsidP="002E09B2">
      <w:pPr>
        <w:pStyle w:val="BodyText"/>
        <w:rPr>
          <w:b/>
        </w:rPr>
      </w:pPr>
    </w:p>
    <w:p w14:paraId="25765969" w14:textId="77777777" w:rsidR="002E09B2" w:rsidRDefault="002E09B2" w:rsidP="002E09B2">
      <w:pPr>
        <w:pStyle w:val="BodyText"/>
        <w:spacing w:before="6"/>
        <w:rPr>
          <w:b/>
          <w:sz w:val="30"/>
        </w:rPr>
      </w:pPr>
    </w:p>
    <w:p w14:paraId="4850E045" w14:textId="77777777" w:rsidR="002E09B2" w:rsidRDefault="002E09B2" w:rsidP="002E09B2">
      <w:pPr>
        <w:spacing w:line="264" w:lineRule="auto"/>
        <w:ind w:left="5381" w:right="553" w:hanging="3922"/>
        <w:rPr>
          <w:i/>
        </w:rPr>
      </w:pPr>
      <w:r>
        <w:rPr>
          <w:i/>
        </w:rPr>
        <w:t>For</w:t>
      </w:r>
      <w:r>
        <w:rPr>
          <w:i/>
          <w:spacing w:val="-1"/>
        </w:rPr>
        <w:t xml:space="preserve"> </w:t>
      </w:r>
      <w:r>
        <w:rPr>
          <w:i/>
        </w:rPr>
        <w:t>each</w:t>
      </w:r>
      <w:r>
        <w:rPr>
          <w:i/>
          <w:spacing w:val="-3"/>
        </w:rPr>
        <w:t xml:space="preserve"> </w:t>
      </w:r>
      <w:r>
        <w:rPr>
          <w:i/>
        </w:rPr>
        <w:t>partner,</w:t>
      </w:r>
      <w:r>
        <w:rPr>
          <w:i/>
          <w:spacing w:val="-4"/>
        </w:rPr>
        <w:t xml:space="preserve"> </w:t>
      </w:r>
      <w:r>
        <w:rPr>
          <w:i/>
        </w:rPr>
        <w:t>this</w:t>
      </w:r>
      <w:r>
        <w:rPr>
          <w:i/>
          <w:spacing w:val="-1"/>
        </w:rPr>
        <w:t xml:space="preserve"> </w:t>
      </w:r>
      <w:r>
        <w:rPr>
          <w:i/>
        </w:rPr>
        <w:t>form</w:t>
      </w:r>
      <w:r>
        <w:rPr>
          <w:i/>
          <w:spacing w:val="-4"/>
        </w:rPr>
        <w:t xml:space="preserve"> </w:t>
      </w:r>
      <w:r>
        <w:rPr>
          <w:i/>
        </w:rPr>
        <w:t>must</w:t>
      </w:r>
      <w:r>
        <w:rPr>
          <w:i/>
          <w:spacing w:val="-1"/>
        </w:rPr>
        <w:t xml:space="preserve"> </w:t>
      </w:r>
      <w:r>
        <w:rPr>
          <w:i/>
        </w:rPr>
        <w:t>be</w:t>
      </w:r>
      <w:r>
        <w:rPr>
          <w:i/>
          <w:spacing w:val="-4"/>
        </w:rPr>
        <w:t xml:space="preserve"> </w:t>
      </w:r>
      <w:r>
        <w:rPr>
          <w:i/>
        </w:rPr>
        <w:t>completed,</w:t>
      </w:r>
      <w:r>
        <w:rPr>
          <w:i/>
          <w:spacing w:val="-4"/>
        </w:rPr>
        <w:t xml:space="preserve"> </w:t>
      </w:r>
      <w:r>
        <w:rPr>
          <w:i/>
        </w:rPr>
        <w:t>signed,</w:t>
      </w:r>
      <w:r>
        <w:rPr>
          <w:i/>
          <w:spacing w:val="-4"/>
        </w:rPr>
        <w:t xml:space="preserve"> </w:t>
      </w:r>
      <w:r>
        <w:rPr>
          <w:i/>
        </w:rPr>
        <w:t>scanned,</w:t>
      </w:r>
      <w:r>
        <w:rPr>
          <w:i/>
          <w:spacing w:val="-1"/>
        </w:rPr>
        <w:t xml:space="preserve"> </w:t>
      </w:r>
      <w:r>
        <w:rPr>
          <w:i/>
        </w:rPr>
        <w:t>and</w:t>
      </w:r>
      <w:r>
        <w:rPr>
          <w:i/>
          <w:spacing w:val="-3"/>
        </w:rPr>
        <w:t xml:space="preserve"> </w:t>
      </w:r>
      <w:r>
        <w:rPr>
          <w:i/>
        </w:rPr>
        <w:t>uploaded</w:t>
      </w:r>
      <w:r>
        <w:rPr>
          <w:i/>
          <w:spacing w:val="-3"/>
        </w:rPr>
        <w:t xml:space="preserve"> </w:t>
      </w:r>
      <w:r>
        <w:rPr>
          <w:i/>
        </w:rPr>
        <w:t>as</w:t>
      </w:r>
      <w:r>
        <w:rPr>
          <w:i/>
          <w:spacing w:val="-4"/>
        </w:rPr>
        <w:t xml:space="preserve"> </w:t>
      </w:r>
      <w:r>
        <w:rPr>
          <w:i/>
        </w:rPr>
        <w:t>part</w:t>
      </w:r>
      <w:r>
        <w:rPr>
          <w:i/>
          <w:spacing w:val="-1"/>
        </w:rPr>
        <w:t xml:space="preserve"> </w:t>
      </w:r>
      <w:r>
        <w:rPr>
          <w:i/>
        </w:rPr>
        <w:t>of</w:t>
      </w:r>
      <w:r>
        <w:rPr>
          <w:i/>
          <w:spacing w:val="-2"/>
        </w:rPr>
        <w:t xml:space="preserve"> </w:t>
      </w:r>
      <w:r>
        <w:rPr>
          <w:i/>
        </w:rPr>
        <w:t>the</w:t>
      </w:r>
      <w:r>
        <w:rPr>
          <w:i/>
          <w:spacing w:val="-2"/>
        </w:rPr>
        <w:t xml:space="preserve"> </w:t>
      </w:r>
      <w:r>
        <w:rPr>
          <w:i/>
        </w:rPr>
        <w:t xml:space="preserve">EWEG </w:t>
      </w:r>
      <w:r>
        <w:rPr>
          <w:i/>
          <w:spacing w:val="-2"/>
        </w:rPr>
        <w:t>application</w:t>
      </w:r>
    </w:p>
    <w:p w14:paraId="61B889B6" w14:textId="77777777" w:rsidR="002E09B2" w:rsidRDefault="002E09B2" w:rsidP="002E09B2">
      <w:pPr>
        <w:pStyle w:val="BodyText"/>
        <w:rPr>
          <w:i/>
        </w:rPr>
      </w:pPr>
    </w:p>
    <w:p w14:paraId="7F87F25D" w14:textId="77777777" w:rsidR="002E09B2" w:rsidRDefault="002E09B2" w:rsidP="002E09B2">
      <w:pPr>
        <w:pStyle w:val="BodyText"/>
        <w:spacing w:before="6"/>
        <w:rPr>
          <w:i/>
          <w:sz w:val="28"/>
        </w:rPr>
      </w:pPr>
    </w:p>
    <w:p w14:paraId="1D69E587" w14:textId="77777777" w:rsidR="002E09B2" w:rsidRDefault="002E09B2" w:rsidP="002E09B2">
      <w:pPr>
        <w:tabs>
          <w:tab w:val="left" w:pos="4800"/>
          <w:tab w:val="left" w:pos="9185"/>
        </w:tabs>
        <w:ind w:left="1200"/>
      </w:pPr>
      <w:r>
        <w:t>Name</w:t>
      </w:r>
      <w:r>
        <w:rPr>
          <w:spacing w:val="-5"/>
        </w:rPr>
        <w:t xml:space="preserve"> </w:t>
      </w:r>
      <w:r>
        <w:t>of</w:t>
      </w:r>
      <w:r>
        <w:rPr>
          <w:spacing w:val="-3"/>
        </w:rPr>
        <w:t xml:space="preserve"> </w:t>
      </w:r>
      <w:r>
        <w:t>partnering</w:t>
      </w:r>
      <w:r>
        <w:rPr>
          <w:spacing w:val="-4"/>
        </w:rPr>
        <w:t xml:space="preserve"> </w:t>
      </w:r>
      <w:r>
        <w:rPr>
          <w:spacing w:val="-2"/>
        </w:rPr>
        <w:t>agency</w:t>
      </w:r>
      <w:r>
        <w:tab/>
      </w:r>
      <w:r>
        <w:rPr>
          <w:u w:val="single"/>
        </w:rPr>
        <w:tab/>
      </w:r>
    </w:p>
    <w:p w14:paraId="02973CBF" w14:textId="77777777" w:rsidR="002E09B2" w:rsidRDefault="002E09B2" w:rsidP="002E09B2">
      <w:pPr>
        <w:pStyle w:val="BodyText"/>
        <w:spacing w:before="7"/>
        <w:rPr>
          <w:sz w:val="10"/>
        </w:rPr>
      </w:pPr>
    </w:p>
    <w:p w14:paraId="7F02108C" w14:textId="77777777" w:rsidR="002E09B2" w:rsidRDefault="002E09B2" w:rsidP="002E09B2">
      <w:pPr>
        <w:spacing w:before="56" w:line="264" w:lineRule="auto"/>
        <w:ind w:left="1200" w:right="1316"/>
      </w:pPr>
      <w:r>
        <w:t>As the authorized representative of the partnering organization named above, I certify our organization’s willingness to participate in the program outlined in this grant application and shall comply</w:t>
      </w:r>
      <w:r>
        <w:rPr>
          <w:spacing w:val="-4"/>
        </w:rPr>
        <w:t xml:space="preserve"> </w:t>
      </w:r>
      <w:r>
        <w:t>with</w:t>
      </w:r>
      <w:r>
        <w:rPr>
          <w:spacing w:val="-3"/>
        </w:rPr>
        <w:t xml:space="preserve"> </w:t>
      </w:r>
      <w:r>
        <w:t>all</w:t>
      </w:r>
      <w:r>
        <w:rPr>
          <w:spacing w:val="-2"/>
        </w:rPr>
        <w:t xml:space="preserve"> </w:t>
      </w:r>
      <w:r>
        <w:t>laws,</w:t>
      </w:r>
      <w:r>
        <w:rPr>
          <w:spacing w:val="-2"/>
        </w:rPr>
        <w:t xml:space="preserve"> </w:t>
      </w:r>
      <w:r>
        <w:t>regulations</w:t>
      </w:r>
      <w:r>
        <w:rPr>
          <w:spacing w:val="-2"/>
        </w:rPr>
        <w:t xml:space="preserve"> </w:t>
      </w:r>
      <w:r>
        <w:t>and</w:t>
      </w:r>
      <w:r>
        <w:rPr>
          <w:spacing w:val="-3"/>
        </w:rPr>
        <w:t xml:space="preserve"> </w:t>
      </w:r>
      <w:r>
        <w:t>rules</w:t>
      </w:r>
      <w:r>
        <w:rPr>
          <w:spacing w:val="-2"/>
        </w:rPr>
        <w:t xml:space="preserve"> </w:t>
      </w:r>
      <w:r>
        <w:t>that</w:t>
      </w:r>
      <w:r>
        <w:rPr>
          <w:spacing w:val="-4"/>
        </w:rPr>
        <w:t xml:space="preserve"> </w:t>
      </w:r>
      <w:r>
        <w:t>govern</w:t>
      </w:r>
      <w:r>
        <w:rPr>
          <w:spacing w:val="-3"/>
        </w:rPr>
        <w:t xml:space="preserve"> </w:t>
      </w:r>
      <w:r>
        <w:t>this</w:t>
      </w:r>
      <w:r>
        <w:rPr>
          <w:spacing w:val="-2"/>
        </w:rPr>
        <w:t xml:space="preserve"> </w:t>
      </w:r>
      <w:r>
        <w:t>program,</w:t>
      </w:r>
      <w:r>
        <w:rPr>
          <w:spacing w:val="-2"/>
        </w:rPr>
        <w:t xml:space="preserve"> </w:t>
      </w:r>
      <w:r>
        <w:t>as</w:t>
      </w:r>
      <w:r>
        <w:rPr>
          <w:spacing w:val="-2"/>
        </w:rPr>
        <w:t xml:space="preserve"> </w:t>
      </w:r>
      <w:r>
        <w:t>well</w:t>
      </w:r>
      <w:r>
        <w:rPr>
          <w:spacing w:val="-2"/>
        </w:rPr>
        <w:t xml:space="preserve"> </w:t>
      </w:r>
      <w:r>
        <w:t>as</w:t>
      </w:r>
      <w:r>
        <w:rPr>
          <w:spacing w:val="-4"/>
        </w:rPr>
        <w:t xml:space="preserve"> </w:t>
      </w:r>
      <w:r>
        <w:t>the</w:t>
      </w:r>
      <w:r>
        <w:rPr>
          <w:spacing w:val="-1"/>
        </w:rPr>
        <w:t xml:space="preserve"> </w:t>
      </w:r>
      <w:r>
        <w:t>conditions</w:t>
      </w:r>
      <w:r>
        <w:rPr>
          <w:spacing w:val="-4"/>
        </w:rPr>
        <w:t xml:space="preserve"> </w:t>
      </w:r>
      <w:r>
        <w:t>outlined in the Notice of Grant Opportunity.</w:t>
      </w:r>
    </w:p>
    <w:p w14:paraId="0D41CEAA" w14:textId="77777777" w:rsidR="002E09B2" w:rsidRDefault="002E09B2" w:rsidP="002E09B2">
      <w:pPr>
        <w:pStyle w:val="BodyText"/>
      </w:pPr>
    </w:p>
    <w:p w14:paraId="30A20748" w14:textId="77777777" w:rsidR="002E09B2" w:rsidRDefault="002E09B2" w:rsidP="002E09B2">
      <w:pPr>
        <w:pStyle w:val="BodyText"/>
      </w:pPr>
    </w:p>
    <w:p w14:paraId="52FE1F7C" w14:textId="77777777" w:rsidR="002E09B2" w:rsidRDefault="002E09B2" w:rsidP="002E09B2">
      <w:pPr>
        <w:pStyle w:val="BodyText"/>
      </w:pPr>
    </w:p>
    <w:p w14:paraId="7A0AB913" w14:textId="77777777" w:rsidR="002E09B2" w:rsidRDefault="002E09B2" w:rsidP="002E09B2">
      <w:pPr>
        <w:pStyle w:val="BodyText"/>
        <w:spacing w:before="10"/>
        <w:rPr>
          <w:sz w:val="21"/>
        </w:rPr>
      </w:pPr>
    </w:p>
    <w:p w14:paraId="086B16BA" w14:textId="77777777" w:rsidR="002E09B2" w:rsidRDefault="002E09B2" w:rsidP="002E09B2">
      <w:pPr>
        <w:tabs>
          <w:tab w:val="left" w:pos="4800"/>
          <w:tab w:val="left" w:pos="9185"/>
        </w:tabs>
        <w:ind w:left="1200"/>
      </w:pPr>
      <w:r>
        <w:t>Name</w:t>
      </w:r>
      <w:r>
        <w:rPr>
          <w:spacing w:val="-1"/>
        </w:rPr>
        <w:t xml:space="preserve"> </w:t>
      </w:r>
      <w:r>
        <w:t>and</w:t>
      </w:r>
      <w:r>
        <w:rPr>
          <w:spacing w:val="-5"/>
        </w:rPr>
        <w:t xml:space="preserve"> </w:t>
      </w:r>
      <w:r>
        <w:t>Title</w:t>
      </w:r>
      <w:r>
        <w:rPr>
          <w:spacing w:val="-3"/>
        </w:rPr>
        <w:t xml:space="preserve"> </w:t>
      </w:r>
      <w:r>
        <w:t>of</w:t>
      </w:r>
      <w:r>
        <w:rPr>
          <w:spacing w:val="-4"/>
        </w:rPr>
        <w:t xml:space="preserve"> </w:t>
      </w:r>
      <w:r>
        <w:t>Partner</w:t>
      </w:r>
      <w:r>
        <w:rPr>
          <w:spacing w:val="-3"/>
        </w:rPr>
        <w:t xml:space="preserve"> </w:t>
      </w:r>
      <w:r>
        <w:rPr>
          <w:spacing w:val="-2"/>
        </w:rPr>
        <w:t>CSA/CEO</w:t>
      </w:r>
      <w:r>
        <w:tab/>
      </w:r>
      <w:r>
        <w:rPr>
          <w:u w:val="single"/>
        </w:rPr>
        <w:tab/>
      </w:r>
    </w:p>
    <w:p w14:paraId="0F5384C3" w14:textId="77777777" w:rsidR="002E09B2" w:rsidRDefault="002E09B2" w:rsidP="002E09B2">
      <w:pPr>
        <w:pStyle w:val="BodyText"/>
        <w:rPr>
          <w:sz w:val="20"/>
        </w:rPr>
      </w:pPr>
    </w:p>
    <w:p w14:paraId="1218E03E" w14:textId="77777777" w:rsidR="002E09B2" w:rsidRDefault="002E09B2" w:rsidP="002E09B2">
      <w:pPr>
        <w:pStyle w:val="BodyText"/>
        <w:rPr>
          <w:sz w:val="20"/>
        </w:rPr>
      </w:pPr>
    </w:p>
    <w:p w14:paraId="5F5F753A" w14:textId="77777777" w:rsidR="002E09B2" w:rsidRDefault="002E09B2" w:rsidP="002E09B2">
      <w:pPr>
        <w:pStyle w:val="BodyText"/>
        <w:rPr>
          <w:sz w:val="20"/>
        </w:rPr>
      </w:pPr>
    </w:p>
    <w:p w14:paraId="6C210F94" w14:textId="77777777" w:rsidR="002E09B2" w:rsidRDefault="002E09B2" w:rsidP="002E09B2">
      <w:pPr>
        <w:pStyle w:val="BodyText"/>
        <w:spacing w:before="3"/>
        <w:rPr>
          <w:sz w:val="25"/>
        </w:rPr>
      </w:pPr>
    </w:p>
    <w:p w14:paraId="4B5F94FB" w14:textId="77777777" w:rsidR="002E09B2" w:rsidRDefault="002E09B2" w:rsidP="002E09B2">
      <w:pPr>
        <w:tabs>
          <w:tab w:val="left" w:pos="4800"/>
          <w:tab w:val="left" w:pos="9185"/>
        </w:tabs>
        <w:spacing w:before="56"/>
        <w:ind w:left="1200"/>
      </w:pPr>
      <w:r>
        <w:t>Signature</w:t>
      </w:r>
      <w:r>
        <w:rPr>
          <w:spacing w:val="-3"/>
        </w:rPr>
        <w:t xml:space="preserve"> </w:t>
      </w:r>
      <w:r>
        <w:t>of</w:t>
      </w:r>
      <w:r>
        <w:rPr>
          <w:spacing w:val="-7"/>
        </w:rPr>
        <w:t xml:space="preserve"> </w:t>
      </w:r>
      <w:r>
        <w:t>Partner</w:t>
      </w:r>
      <w:r>
        <w:rPr>
          <w:spacing w:val="-3"/>
        </w:rPr>
        <w:t xml:space="preserve"> </w:t>
      </w:r>
      <w:r>
        <w:rPr>
          <w:spacing w:val="-2"/>
        </w:rPr>
        <w:t>CSA/CEO</w:t>
      </w:r>
      <w:r>
        <w:tab/>
      </w:r>
      <w:r>
        <w:rPr>
          <w:u w:val="single"/>
        </w:rPr>
        <w:tab/>
      </w:r>
    </w:p>
    <w:p w14:paraId="2CE33089" w14:textId="77777777" w:rsidR="002E09B2" w:rsidRDefault="002E09B2" w:rsidP="002E09B2"/>
    <w:p w14:paraId="1B6EAB58" w14:textId="723BC976" w:rsidR="00A8472A" w:rsidRDefault="00A8472A" w:rsidP="00F4104D">
      <w:pPr>
        <w:pStyle w:val="Heading2"/>
        <w:numPr>
          <w:ilvl w:val="0"/>
          <w:numId w:val="0"/>
        </w:numPr>
      </w:pPr>
    </w:p>
    <w:sectPr w:rsidR="00A8472A" w:rsidSect="002761DC">
      <w:pgSz w:w="12240" w:h="15840"/>
      <w:pgMar w:top="1400" w:right="240" w:bottom="1060" w:left="240" w:header="0" w:footer="876"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Schultz, Amanda" w:date="2023-06-13T10:07:00Z" w:initials="SA">
    <w:p w14:paraId="2A8B7FBA" w14:textId="235C5F1C" w:rsidR="00A010DD" w:rsidRDefault="00A010DD">
      <w:pPr>
        <w:pStyle w:val="CommentText"/>
      </w:pPr>
      <w:r>
        <w:rPr>
          <w:rStyle w:val="CommentReference"/>
        </w:rPr>
        <w:annotationRef/>
      </w:r>
      <w:r>
        <w:t>This is the first mention of FFATA. Do we need to explain what it is?</w:t>
      </w:r>
    </w:p>
  </w:comment>
  <w:comment w:id="47" w:author="Nietos, Lorraine" w:date="2022-03-24T11:11:00Z" w:initials="NL">
    <w:p w14:paraId="4E132F1E" w14:textId="19B19280" w:rsidR="00106715" w:rsidRDefault="000347C1" w:rsidP="00106715">
      <w:pPr>
        <w:pStyle w:val="ListParagraph"/>
        <w:ind w:left="0"/>
      </w:pPr>
      <w:r>
        <w:rPr>
          <w:rStyle w:val="CommentReference"/>
        </w:rPr>
        <w:annotationRef/>
      </w:r>
    </w:p>
    <w:p w14:paraId="7C0184C1" w14:textId="614ED36D" w:rsidR="000347C1" w:rsidRDefault="000347C1">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A8B7FBA" w15:done="1"/>
  <w15:commentEx w15:paraId="7C0184C1"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832BE4C" w16cex:dateUtc="2023-06-13T14:0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A8B7FBA" w16cid:durableId="2832BE4C"/>
  <w16cid:commentId w16cid:paraId="7C0184C1" w16cid:durableId="25E6D06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ACBDC5" w14:textId="77777777" w:rsidR="002761DC" w:rsidRDefault="002761DC" w:rsidP="0094623B">
      <w:r>
        <w:separator/>
      </w:r>
    </w:p>
  </w:endnote>
  <w:endnote w:type="continuationSeparator" w:id="0">
    <w:p w14:paraId="4B9A0AF1" w14:textId="77777777" w:rsidR="002761DC" w:rsidRDefault="002761DC" w:rsidP="0094623B">
      <w:r>
        <w:continuationSeparator/>
      </w:r>
    </w:p>
  </w:endnote>
  <w:endnote w:type="continuationNotice" w:id="1">
    <w:p w14:paraId="4E33885C" w14:textId="77777777" w:rsidR="002761DC" w:rsidRDefault="002761DC">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inorHAnsi" w:hAnsiTheme="minorHAnsi" w:cstheme="minorHAnsi"/>
        <w:szCs w:val="22"/>
      </w:rPr>
      <w:id w:val="-981622354"/>
      <w:docPartObj>
        <w:docPartGallery w:val="Page Numbers (Bottom of Page)"/>
        <w:docPartUnique/>
      </w:docPartObj>
    </w:sdtPr>
    <w:sdtEndPr/>
    <w:sdtContent>
      <w:sdt>
        <w:sdtPr>
          <w:rPr>
            <w:rFonts w:asciiTheme="minorHAnsi" w:hAnsiTheme="minorHAnsi" w:cstheme="minorHAnsi"/>
            <w:szCs w:val="22"/>
          </w:rPr>
          <w:id w:val="-547604598"/>
          <w:docPartObj>
            <w:docPartGallery w:val="Page Numbers (Top of Page)"/>
            <w:docPartUnique/>
          </w:docPartObj>
        </w:sdtPr>
        <w:sdtEndPr/>
        <w:sdtContent>
          <w:p w14:paraId="08CF7CC5" w14:textId="58209E17" w:rsidR="000347C1" w:rsidRPr="00CF4A3A" w:rsidRDefault="000347C1" w:rsidP="00C62F1C">
            <w:pPr>
              <w:pStyle w:val="Footer"/>
              <w:jc w:val="center"/>
              <w:rPr>
                <w:rFonts w:asciiTheme="minorHAnsi" w:hAnsiTheme="minorHAnsi" w:cstheme="minorHAnsi"/>
                <w:szCs w:val="22"/>
              </w:rPr>
            </w:pPr>
            <w:r w:rsidRPr="00CF4A3A">
              <w:rPr>
                <w:rFonts w:asciiTheme="minorHAnsi" w:hAnsiTheme="minorHAnsi" w:cstheme="minorHAnsi"/>
                <w:szCs w:val="22"/>
              </w:rPr>
              <w:t xml:space="preserve">Page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PAGE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r w:rsidRPr="00CF4A3A">
              <w:rPr>
                <w:rFonts w:asciiTheme="minorHAnsi" w:hAnsiTheme="minorHAnsi" w:cstheme="minorHAnsi"/>
                <w:szCs w:val="22"/>
              </w:rPr>
              <w:t xml:space="preserve"> of </w:t>
            </w:r>
            <w:r w:rsidRPr="00CF4A3A">
              <w:rPr>
                <w:rFonts w:asciiTheme="minorHAnsi" w:hAnsiTheme="minorHAnsi" w:cstheme="minorHAnsi"/>
                <w:bCs/>
                <w:szCs w:val="22"/>
              </w:rPr>
              <w:fldChar w:fldCharType="begin"/>
            </w:r>
            <w:r w:rsidRPr="00CF4A3A">
              <w:rPr>
                <w:rFonts w:asciiTheme="minorHAnsi" w:hAnsiTheme="minorHAnsi" w:cstheme="minorHAnsi"/>
                <w:bCs/>
                <w:szCs w:val="22"/>
              </w:rPr>
              <w:instrText xml:space="preserve"> NUMPAGES  </w:instrText>
            </w:r>
            <w:r w:rsidRPr="00CF4A3A">
              <w:rPr>
                <w:rFonts w:asciiTheme="minorHAnsi" w:hAnsiTheme="minorHAnsi" w:cstheme="minorHAnsi"/>
                <w:bCs/>
                <w:szCs w:val="22"/>
              </w:rPr>
              <w:fldChar w:fldCharType="separate"/>
            </w:r>
            <w:r w:rsidRPr="00CF4A3A">
              <w:rPr>
                <w:rFonts w:asciiTheme="minorHAnsi" w:hAnsiTheme="minorHAnsi" w:cstheme="minorHAnsi"/>
                <w:bCs/>
                <w:noProof/>
                <w:szCs w:val="22"/>
              </w:rPr>
              <w:t>2</w:t>
            </w:r>
            <w:r w:rsidRPr="00CF4A3A">
              <w:rPr>
                <w:rFonts w:asciiTheme="minorHAnsi" w:hAnsiTheme="minorHAnsi" w:cstheme="minorHAnsi"/>
                <w:bCs/>
                <w:szCs w:val="22"/>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C3FE74" w14:textId="7FAE5137" w:rsidR="000347C1" w:rsidRPr="00F95709" w:rsidRDefault="000347C1" w:rsidP="00F957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72241" w14:textId="77777777" w:rsidR="000347C1" w:rsidRDefault="000347C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cs="Calibri"/>
      </w:rPr>
      <w:id w:val="-387106056"/>
      <w:docPartObj>
        <w:docPartGallery w:val="Page Numbers (Bottom of Page)"/>
        <w:docPartUnique/>
      </w:docPartObj>
    </w:sdtPr>
    <w:sdtEndPr>
      <w:rPr>
        <w:noProof/>
        <w:sz w:val="20"/>
        <w:szCs w:val="20"/>
      </w:rPr>
    </w:sdtEndPr>
    <w:sdtContent>
      <w:p w14:paraId="5E82CE8D" w14:textId="77777777" w:rsidR="000347C1" w:rsidRPr="0046481D" w:rsidRDefault="000347C1" w:rsidP="00474BE5">
        <w:pPr>
          <w:pStyle w:val="Footer"/>
          <w:tabs>
            <w:tab w:val="clear" w:pos="4680"/>
            <w:tab w:val="clear" w:pos="9360"/>
          </w:tabs>
          <w:jc w:val="center"/>
          <w:rPr>
            <w:rFonts w:cs="Calibri"/>
            <w:sz w:val="20"/>
            <w:szCs w:val="20"/>
          </w:rPr>
        </w:pPr>
        <w:r w:rsidRPr="0046481D">
          <w:rPr>
            <w:rFonts w:cs="Calibri"/>
            <w:noProof/>
            <w:sz w:val="20"/>
            <w:szCs w:val="20"/>
          </w:rPr>
          <w:t xml:space="preserve">Page </w:t>
        </w:r>
        <w:r w:rsidRPr="0046481D">
          <w:rPr>
            <w:rFonts w:cs="Calibri"/>
            <w:bCs/>
            <w:noProof/>
            <w:sz w:val="20"/>
            <w:szCs w:val="20"/>
          </w:rPr>
          <w:fldChar w:fldCharType="begin"/>
        </w:r>
        <w:r w:rsidRPr="0046481D">
          <w:rPr>
            <w:rFonts w:cs="Calibri"/>
            <w:bCs/>
            <w:noProof/>
            <w:sz w:val="20"/>
            <w:szCs w:val="20"/>
          </w:rPr>
          <w:instrText xml:space="preserve"> PAGE  \* Arabic  \* MERGEFORMAT </w:instrText>
        </w:r>
        <w:r w:rsidRPr="0046481D">
          <w:rPr>
            <w:rFonts w:cs="Calibri"/>
            <w:bCs/>
            <w:noProof/>
            <w:sz w:val="20"/>
            <w:szCs w:val="20"/>
          </w:rPr>
          <w:fldChar w:fldCharType="separate"/>
        </w:r>
        <w:r w:rsidRPr="0046481D">
          <w:rPr>
            <w:rFonts w:cs="Calibri"/>
            <w:bCs/>
            <w:noProof/>
            <w:sz w:val="20"/>
            <w:szCs w:val="20"/>
          </w:rPr>
          <w:t>1</w:t>
        </w:r>
        <w:r w:rsidRPr="0046481D">
          <w:rPr>
            <w:rFonts w:cs="Calibri"/>
            <w:bCs/>
            <w:noProof/>
            <w:sz w:val="20"/>
            <w:szCs w:val="20"/>
          </w:rPr>
          <w:fldChar w:fldCharType="end"/>
        </w:r>
        <w:r w:rsidRPr="0046481D">
          <w:rPr>
            <w:rFonts w:cs="Calibri"/>
            <w:noProof/>
            <w:sz w:val="20"/>
            <w:szCs w:val="20"/>
          </w:rPr>
          <w:t xml:space="preserve"> of </w:t>
        </w:r>
        <w:r w:rsidRPr="0046481D">
          <w:rPr>
            <w:rFonts w:cs="Calibri"/>
            <w:bCs/>
            <w:noProof/>
            <w:sz w:val="20"/>
            <w:szCs w:val="20"/>
          </w:rPr>
          <w:fldChar w:fldCharType="begin"/>
        </w:r>
        <w:r w:rsidRPr="0046481D">
          <w:rPr>
            <w:rFonts w:cs="Calibri"/>
            <w:bCs/>
            <w:noProof/>
            <w:sz w:val="20"/>
            <w:szCs w:val="20"/>
          </w:rPr>
          <w:instrText xml:space="preserve"> NUMPAGES  \* Arabic  \* MERGEFORMAT </w:instrText>
        </w:r>
        <w:r w:rsidRPr="0046481D">
          <w:rPr>
            <w:rFonts w:cs="Calibri"/>
            <w:bCs/>
            <w:noProof/>
            <w:sz w:val="20"/>
            <w:szCs w:val="20"/>
          </w:rPr>
          <w:fldChar w:fldCharType="separate"/>
        </w:r>
        <w:r w:rsidRPr="0046481D">
          <w:rPr>
            <w:rFonts w:cs="Calibri"/>
            <w:bCs/>
            <w:noProof/>
            <w:sz w:val="20"/>
            <w:szCs w:val="20"/>
          </w:rPr>
          <w:t>2</w:t>
        </w:r>
        <w:r w:rsidRPr="0046481D">
          <w:rPr>
            <w:rFonts w:cs="Calibri"/>
            <w:bCs/>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1C3B3" w14:textId="77777777" w:rsidR="002761DC" w:rsidRDefault="002761DC" w:rsidP="0094623B">
      <w:r>
        <w:separator/>
      </w:r>
    </w:p>
  </w:footnote>
  <w:footnote w:type="continuationSeparator" w:id="0">
    <w:p w14:paraId="03BC2AAE" w14:textId="77777777" w:rsidR="002761DC" w:rsidRDefault="002761DC" w:rsidP="0094623B">
      <w:r>
        <w:continuationSeparator/>
      </w:r>
    </w:p>
  </w:footnote>
  <w:footnote w:type="continuationNotice" w:id="1">
    <w:p w14:paraId="6B8520E8" w14:textId="77777777" w:rsidR="002761DC" w:rsidRDefault="002761DC">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562D" w14:textId="77777777" w:rsidR="000347C1" w:rsidRDefault="000347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0D4839" w14:textId="77777777" w:rsidR="000347C1" w:rsidRPr="009F5EDC" w:rsidRDefault="000347C1" w:rsidP="009F5ED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C78730" w14:textId="77777777" w:rsidR="000347C1" w:rsidRDefault="000347C1">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yE0HMpfF" int2:invalidationBookmarkName="" int2:hashCode="kxzxAwlIV3K6J/" int2:id="pwWTglXc">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05F12"/>
    <w:multiLevelType w:val="hybridMultilevel"/>
    <w:tmpl w:val="F9EEA96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842105"/>
    <w:multiLevelType w:val="hybridMultilevel"/>
    <w:tmpl w:val="F7A4E4E0"/>
    <w:lvl w:ilvl="0" w:tplc="04090001">
      <w:start w:val="1"/>
      <w:numFmt w:val="bullet"/>
      <w:lvlText w:val=""/>
      <w:lvlJc w:val="left"/>
      <w:pPr>
        <w:ind w:left="3584" w:hanging="360"/>
      </w:pPr>
      <w:rPr>
        <w:rFonts w:ascii="Symbol" w:hAnsi="Symbol" w:hint="default"/>
      </w:rPr>
    </w:lvl>
    <w:lvl w:ilvl="1" w:tplc="04090003" w:tentative="1">
      <w:start w:val="1"/>
      <w:numFmt w:val="bullet"/>
      <w:lvlText w:val="o"/>
      <w:lvlJc w:val="left"/>
      <w:pPr>
        <w:ind w:left="4304" w:hanging="360"/>
      </w:pPr>
      <w:rPr>
        <w:rFonts w:ascii="Courier New" w:hAnsi="Courier New" w:cs="Courier New" w:hint="default"/>
      </w:rPr>
    </w:lvl>
    <w:lvl w:ilvl="2" w:tplc="04090005" w:tentative="1">
      <w:start w:val="1"/>
      <w:numFmt w:val="bullet"/>
      <w:lvlText w:val=""/>
      <w:lvlJc w:val="left"/>
      <w:pPr>
        <w:ind w:left="5024" w:hanging="360"/>
      </w:pPr>
      <w:rPr>
        <w:rFonts w:ascii="Wingdings" w:hAnsi="Wingdings" w:hint="default"/>
      </w:rPr>
    </w:lvl>
    <w:lvl w:ilvl="3" w:tplc="04090001" w:tentative="1">
      <w:start w:val="1"/>
      <w:numFmt w:val="bullet"/>
      <w:lvlText w:val=""/>
      <w:lvlJc w:val="left"/>
      <w:pPr>
        <w:ind w:left="5744" w:hanging="360"/>
      </w:pPr>
      <w:rPr>
        <w:rFonts w:ascii="Symbol" w:hAnsi="Symbol" w:hint="default"/>
      </w:rPr>
    </w:lvl>
    <w:lvl w:ilvl="4" w:tplc="04090003" w:tentative="1">
      <w:start w:val="1"/>
      <w:numFmt w:val="bullet"/>
      <w:lvlText w:val="o"/>
      <w:lvlJc w:val="left"/>
      <w:pPr>
        <w:ind w:left="6464" w:hanging="360"/>
      </w:pPr>
      <w:rPr>
        <w:rFonts w:ascii="Courier New" w:hAnsi="Courier New" w:cs="Courier New" w:hint="default"/>
      </w:rPr>
    </w:lvl>
    <w:lvl w:ilvl="5" w:tplc="04090005" w:tentative="1">
      <w:start w:val="1"/>
      <w:numFmt w:val="bullet"/>
      <w:lvlText w:val=""/>
      <w:lvlJc w:val="left"/>
      <w:pPr>
        <w:ind w:left="7184" w:hanging="360"/>
      </w:pPr>
      <w:rPr>
        <w:rFonts w:ascii="Wingdings" w:hAnsi="Wingdings" w:hint="default"/>
      </w:rPr>
    </w:lvl>
    <w:lvl w:ilvl="6" w:tplc="04090001" w:tentative="1">
      <w:start w:val="1"/>
      <w:numFmt w:val="bullet"/>
      <w:lvlText w:val=""/>
      <w:lvlJc w:val="left"/>
      <w:pPr>
        <w:ind w:left="7904" w:hanging="360"/>
      </w:pPr>
      <w:rPr>
        <w:rFonts w:ascii="Symbol" w:hAnsi="Symbol" w:hint="default"/>
      </w:rPr>
    </w:lvl>
    <w:lvl w:ilvl="7" w:tplc="04090003" w:tentative="1">
      <w:start w:val="1"/>
      <w:numFmt w:val="bullet"/>
      <w:lvlText w:val="o"/>
      <w:lvlJc w:val="left"/>
      <w:pPr>
        <w:ind w:left="8624" w:hanging="360"/>
      </w:pPr>
      <w:rPr>
        <w:rFonts w:ascii="Courier New" w:hAnsi="Courier New" w:cs="Courier New" w:hint="default"/>
      </w:rPr>
    </w:lvl>
    <w:lvl w:ilvl="8" w:tplc="04090005" w:tentative="1">
      <w:start w:val="1"/>
      <w:numFmt w:val="bullet"/>
      <w:lvlText w:val=""/>
      <w:lvlJc w:val="left"/>
      <w:pPr>
        <w:ind w:left="9344" w:hanging="360"/>
      </w:pPr>
      <w:rPr>
        <w:rFonts w:ascii="Wingdings" w:hAnsi="Wingdings" w:hint="default"/>
      </w:rPr>
    </w:lvl>
  </w:abstractNum>
  <w:abstractNum w:abstractNumId="2" w15:restartNumberingAfterBreak="0">
    <w:nsid w:val="04584CE5"/>
    <w:multiLevelType w:val="hybridMultilevel"/>
    <w:tmpl w:val="5128FB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9C870A3"/>
    <w:multiLevelType w:val="hybridMultilevel"/>
    <w:tmpl w:val="BA7836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F42E71"/>
    <w:multiLevelType w:val="multilevel"/>
    <w:tmpl w:val="4ACA8A9E"/>
    <w:lvl w:ilvl="0">
      <w:start w:val="2"/>
      <w:numFmt w:val="decimal"/>
      <w:lvlText w:val="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1C978CD"/>
    <w:multiLevelType w:val="hybridMultilevel"/>
    <w:tmpl w:val="2ABCB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EEE42CF"/>
    <w:multiLevelType w:val="hybridMultilevel"/>
    <w:tmpl w:val="6CC08F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23BB7592"/>
    <w:multiLevelType w:val="multilevel"/>
    <w:tmpl w:val="6DDCEB6E"/>
    <w:lvl w:ilvl="0">
      <w:start w:val="1"/>
      <w:numFmt w:val="none"/>
      <w:lvlText w:val="%13.1"/>
      <w:lvlJc w:val="left"/>
      <w:pPr>
        <w:ind w:left="720" w:hanging="72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711717E"/>
    <w:multiLevelType w:val="hybridMultilevel"/>
    <w:tmpl w:val="7F0458AA"/>
    <w:lvl w:ilvl="0" w:tplc="D4F2E4CA">
      <w:start w:val="1"/>
      <w:numFmt w:val="decimal"/>
      <w:lvlText w:val="%1)"/>
      <w:lvlJc w:val="left"/>
      <w:pPr>
        <w:ind w:left="2160" w:hanging="420"/>
      </w:pPr>
      <w:rPr>
        <w:rFonts w:ascii="Calibri" w:eastAsia="Calibri" w:hAnsi="Calibri" w:cs="Calibri" w:hint="default"/>
        <w:b w:val="0"/>
        <w:bCs w:val="0"/>
        <w:i w:val="0"/>
        <w:iCs w:val="0"/>
        <w:w w:val="100"/>
        <w:sz w:val="24"/>
        <w:szCs w:val="24"/>
        <w:lang w:val="en-US" w:eastAsia="en-US" w:bidi="ar-SA"/>
      </w:rPr>
    </w:lvl>
    <w:lvl w:ilvl="1" w:tplc="D26C1E7E">
      <w:numFmt w:val="bullet"/>
      <w:lvlText w:val="•"/>
      <w:lvlJc w:val="left"/>
      <w:pPr>
        <w:ind w:left="3120" w:hanging="420"/>
      </w:pPr>
      <w:rPr>
        <w:rFonts w:hint="default"/>
        <w:lang w:val="en-US" w:eastAsia="en-US" w:bidi="ar-SA"/>
      </w:rPr>
    </w:lvl>
    <w:lvl w:ilvl="2" w:tplc="1556EA30">
      <w:numFmt w:val="bullet"/>
      <w:lvlText w:val="•"/>
      <w:lvlJc w:val="left"/>
      <w:pPr>
        <w:ind w:left="4080" w:hanging="420"/>
      </w:pPr>
      <w:rPr>
        <w:rFonts w:hint="default"/>
        <w:lang w:val="en-US" w:eastAsia="en-US" w:bidi="ar-SA"/>
      </w:rPr>
    </w:lvl>
    <w:lvl w:ilvl="3" w:tplc="B6103830">
      <w:numFmt w:val="bullet"/>
      <w:lvlText w:val="•"/>
      <w:lvlJc w:val="left"/>
      <w:pPr>
        <w:ind w:left="5040" w:hanging="420"/>
      </w:pPr>
      <w:rPr>
        <w:rFonts w:hint="default"/>
        <w:lang w:val="en-US" w:eastAsia="en-US" w:bidi="ar-SA"/>
      </w:rPr>
    </w:lvl>
    <w:lvl w:ilvl="4" w:tplc="0E088582">
      <w:numFmt w:val="bullet"/>
      <w:lvlText w:val="•"/>
      <w:lvlJc w:val="left"/>
      <w:pPr>
        <w:ind w:left="6000" w:hanging="420"/>
      </w:pPr>
      <w:rPr>
        <w:rFonts w:hint="default"/>
        <w:lang w:val="en-US" w:eastAsia="en-US" w:bidi="ar-SA"/>
      </w:rPr>
    </w:lvl>
    <w:lvl w:ilvl="5" w:tplc="76AC37FC">
      <w:numFmt w:val="bullet"/>
      <w:lvlText w:val="•"/>
      <w:lvlJc w:val="left"/>
      <w:pPr>
        <w:ind w:left="6960" w:hanging="420"/>
      </w:pPr>
      <w:rPr>
        <w:rFonts w:hint="default"/>
        <w:lang w:val="en-US" w:eastAsia="en-US" w:bidi="ar-SA"/>
      </w:rPr>
    </w:lvl>
    <w:lvl w:ilvl="6" w:tplc="36F83F2A">
      <w:numFmt w:val="bullet"/>
      <w:lvlText w:val="•"/>
      <w:lvlJc w:val="left"/>
      <w:pPr>
        <w:ind w:left="7920" w:hanging="420"/>
      </w:pPr>
      <w:rPr>
        <w:rFonts w:hint="default"/>
        <w:lang w:val="en-US" w:eastAsia="en-US" w:bidi="ar-SA"/>
      </w:rPr>
    </w:lvl>
    <w:lvl w:ilvl="7" w:tplc="A1E20C14">
      <w:numFmt w:val="bullet"/>
      <w:lvlText w:val="•"/>
      <w:lvlJc w:val="left"/>
      <w:pPr>
        <w:ind w:left="8880" w:hanging="420"/>
      </w:pPr>
      <w:rPr>
        <w:rFonts w:hint="default"/>
        <w:lang w:val="en-US" w:eastAsia="en-US" w:bidi="ar-SA"/>
      </w:rPr>
    </w:lvl>
    <w:lvl w:ilvl="8" w:tplc="DEE44D16">
      <w:numFmt w:val="bullet"/>
      <w:lvlText w:val="•"/>
      <w:lvlJc w:val="left"/>
      <w:pPr>
        <w:ind w:left="9840" w:hanging="420"/>
      </w:pPr>
      <w:rPr>
        <w:rFonts w:hint="default"/>
        <w:lang w:val="en-US" w:eastAsia="en-US" w:bidi="ar-SA"/>
      </w:rPr>
    </w:lvl>
  </w:abstractNum>
  <w:abstractNum w:abstractNumId="9" w15:restartNumberingAfterBreak="0">
    <w:nsid w:val="278260DF"/>
    <w:multiLevelType w:val="hybridMultilevel"/>
    <w:tmpl w:val="2F3A0FE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68F4F42"/>
    <w:multiLevelType w:val="hybridMultilevel"/>
    <w:tmpl w:val="4628F7BE"/>
    <w:lvl w:ilvl="0" w:tplc="627ED5D0">
      <w:start w:val="1"/>
      <w:numFmt w:val="decimal"/>
      <w:lvlText w:val="%1."/>
      <w:lvlJc w:val="left"/>
      <w:pPr>
        <w:ind w:left="1080" w:hanging="360"/>
      </w:pPr>
      <w:rPr>
        <w:rFonts w:ascii="Calibri" w:hAnsi="Calibri" w:cs="Times New Roman" w:hint="default"/>
        <w:b w:val="0"/>
        <w:i w:val="0"/>
        <w:strike w:val="0"/>
        <w:dstrike w:val="0"/>
        <w:color w:val="000000"/>
        <w:sz w:val="22"/>
        <w:szCs w:val="24"/>
        <w:u w:val="none" w:color="000000"/>
        <w:vertAlign w:val="baseline"/>
      </w:rPr>
    </w:lvl>
    <w:lvl w:ilvl="1" w:tplc="04090001">
      <w:start w:val="1"/>
      <w:numFmt w:val="bullet"/>
      <w:lvlText w:val=""/>
      <w:lvlJc w:val="left"/>
      <w:pPr>
        <w:ind w:left="1800" w:hanging="360"/>
      </w:pPr>
      <w:rPr>
        <w:rFonts w:ascii="Symbol" w:hAnsi="Symbo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3A1A3D58"/>
    <w:multiLevelType w:val="multilevel"/>
    <w:tmpl w:val="AB124DA0"/>
    <w:lvl w:ilvl="0">
      <w:start w:val="2"/>
      <w:numFmt w:val="decimal"/>
      <w:lvlText w:val="%1"/>
      <w:lvlJc w:val="left"/>
      <w:pPr>
        <w:ind w:left="1560" w:hanging="360"/>
      </w:pPr>
      <w:rPr>
        <w:rFonts w:hint="default"/>
        <w:lang w:val="en-US" w:eastAsia="en-US" w:bidi="ar-SA"/>
      </w:rPr>
    </w:lvl>
    <w:lvl w:ilvl="1">
      <w:start w:val="1"/>
      <w:numFmt w:val="decimal"/>
      <w:lvlText w:val="%1.%2"/>
      <w:lvlJc w:val="left"/>
      <w:pPr>
        <w:ind w:left="1560" w:hanging="360"/>
      </w:pPr>
      <w:rPr>
        <w:rFonts w:ascii="Calibri" w:eastAsia="Calibri" w:hAnsi="Calibri" w:cs="Calibri" w:hint="default"/>
        <w:b/>
        <w:bCs/>
        <w:i/>
        <w:iCs/>
        <w:w w:val="100"/>
        <w:sz w:val="24"/>
        <w:szCs w:val="24"/>
        <w:lang w:val="en-US" w:eastAsia="en-US" w:bidi="ar-SA"/>
      </w:rPr>
    </w:lvl>
    <w:lvl w:ilvl="2">
      <w:numFmt w:val="bullet"/>
      <w:lvlText w:val=""/>
      <w:lvlJc w:val="left"/>
      <w:pPr>
        <w:ind w:left="1920" w:hanging="360"/>
      </w:pPr>
      <w:rPr>
        <w:rFonts w:ascii="Symbol" w:eastAsia="Symbol" w:hAnsi="Symbol" w:cs="Symbol" w:hint="default"/>
        <w:w w:val="100"/>
        <w:lang w:val="en-US" w:eastAsia="en-US" w:bidi="ar-SA"/>
      </w:rPr>
    </w:lvl>
    <w:lvl w:ilvl="3">
      <w:numFmt w:val="bullet"/>
      <w:lvlText w:val="•"/>
      <w:lvlJc w:val="left"/>
      <w:pPr>
        <w:ind w:left="3150" w:hanging="360"/>
      </w:pPr>
      <w:rPr>
        <w:rFonts w:hint="default"/>
        <w:lang w:val="en-US" w:eastAsia="en-US" w:bidi="ar-SA"/>
      </w:rPr>
    </w:lvl>
    <w:lvl w:ilvl="4">
      <w:numFmt w:val="bullet"/>
      <w:lvlText w:val="•"/>
      <w:lvlJc w:val="left"/>
      <w:pPr>
        <w:ind w:left="4380" w:hanging="360"/>
      </w:pPr>
      <w:rPr>
        <w:rFonts w:hint="default"/>
        <w:lang w:val="en-US" w:eastAsia="en-US" w:bidi="ar-SA"/>
      </w:rPr>
    </w:lvl>
    <w:lvl w:ilvl="5">
      <w:numFmt w:val="bullet"/>
      <w:lvlText w:val="•"/>
      <w:lvlJc w:val="left"/>
      <w:pPr>
        <w:ind w:left="5610" w:hanging="360"/>
      </w:pPr>
      <w:rPr>
        <w:rFonts w:hint="default"/>
        <w:lang w:val="en-US" w:eastAsia="en-US" w:bidi="ar-SA"/>
      </w:rPr>
    </w:lvl>
    <w:lvl w:ilvl="6">
      <w:numFmt w:val="bullet"/>
      <w:lvlText w:val="•"/>
      <w:lvlJc w:val="left"/>
      <w:pPr>
        <w:ind w:left="6840" w:hanging="360"/>
      </w:pPr>
      <w:rPr>
        <w:rFonts w:hint="default"/>
        <w:lang w:val="en-US" w:eastAsia="en-US" w:bidi="ar-SA"/>
      </w:rPr>
    </w:lvl>
    <w:lvl w:ilvl="7">
      <w:numFmt w:val="bullet"/>
      <w:lvlText w:val="•"/>
      <w:lvlJc w:val="left"/>
      <w:pPr>
        <w:ind w:left="8070" w:hanging="360"/>
      </w:pPr>
      <w:rPr>
        <w:rFonts w:hint="default"/>
        <w:lang w:val="en-US" w:eastAsia="en-US" w:bidi="ar-SA"/>
      </w:rPr>
    </w:lvl>
    <w:lvl w:ilvl="8">
      <w:numFmt w:val="bullet"/>
      <w:lvlText w:val="•"/>
      <w:lvlJc w:val="left"/>
      <w:pPr>
        <w:ind w:left="9300" w:hanging="360"/>
      </w:pPr>
      <w:rPr>
        <w:rFonts w:hint="default"/>
        <w:lang w:val="en-US" w:eastAsia="en-US" w:bidi="ar-SA"/>
      </w:rPr>
    </w:lvl>
  </w:abstractNum>
  <w:abstractNum w:abstractNumId="12" w15:restartNumberingAfterBreak="0">
    <w:nsid w:val="40750EF1"/>
    <w:multiLevelType w:val="hybridMultilevel"/>
    <w:tmpl w:val="F0F456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15A5509"/>
    <w:multiLevelType w:val="hybridMultilevel"/>
    <w:tmpl w:val="504E5804"/>
    <w:lvl w:ilvl="0" w:tplc="43404A86">
      <w:start w:val="1"/>
      <w:numFmt w:val="upperLetter"/>
      <w:lvlText w:val="%1."/>
      <w:lvlJc w:val="left"/>
      <w:pPr>
        <w:ind w:left="0" w:hanging="360"/>
      </w:pPr>
    </w:lvl>
    <w:lvl w:ilvl="1" w:tplc="04090019">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4"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D796D3D"/>
    <w:multiLevelType w:val="hybridMultilevel"/>
    <w:tmpl w:val="FA647F4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F232B5F"/>
    <w:multiLevelType w:val="hybridMultilevel"/>
    <w:tmpl w:val="4AB20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C945C8A"/>
    <w:multiLevelType w:val="hybridMultilevel"/>
    <w:tmpl w:val="D86AE636"/>
    <w:lvl w:ilvl="0" w:tplc="20C0D218">
      <w:numFmt w:val="bullet"/>
      <w:lvlText w:val=""/>
      <w:lvlJc w:val="left"/>
      <w:pPr>
        <w:ind w:left="1800" w:hanging="360"/>
      </w:pPr>
      <w:rPr>
        <w:rFonts w:ascii="Wingdings" w:eastAsia="Times New Roman" w:hAnsi="Wingdings" w:cs="Calibr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15C5AAD"/>
    <w:multiLevelType w:val="hybridMultilevel"/>
    <w:tmpl w:val="11F06E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15:restartNumberingAfterBreak="0">
    <w:nsid w:val="61862F0A"/>
    <w:multiLevelType w:val="multilevel"/>
    <w:tmpl w:val="75E8AEEC"/>
    <w:lvl w:ilvl="0">
      <w:start w:val="1"/>
      <w:numFmt w:val="decimal"/>
      <w:lvlText w:val="%1."/>
      <w:lvlJc w:val="left"/>
      <w:pPr>
        <w:ind w:left="1560" w:hanging="360"/>
      </w:pPr>
      <w:rPr>
        <w:rFonts w:ascii="Calibri" w:eastAsia="Calibri" w:hAnsi="Calibri" w:cs="Calibri" w:hint="default"/>
        <w:b/>
        <w:bCs/>
        <w:i w:val="0"/>
        <w:iCs w:val="0"/>
        <w:w w:val="100"/>
        <w:sz w:val="24"/>
        <w:szCs w:val="24"/>
        <w:lang w:val="en-US" w:eastAsia="en-US" w:bidi="ar-SA"/>
      </w:rPr>
    </w:lvl>
    <w:lvl w:ilvl="1">
      <w:start w:val="1"/>
      <w:numFmt w:val="decimal"/>
      <w:lvlText w:val="%1.%2"/>
      <w:lvlJc w:val="left"/>
      <w:pPr>
        <w:ind w:left="1920" w:hanging="720"/>
      </w:pPr>
      <w:rPr>
        <w:rFonts w:ascii="Calibri" w:eastAsia="Calibri" w:hAnsi="Calibri" w:cs="Calibri" w:hint="default"/>
        <w:b/>
        <w:bCs/>
        <w:i/>
        <w:iCs/>
        <w:w w:val="100"/>
        <w:sz w:val="24"/>
        <w:szCs w:val="24"/>
        <w:lang w:val="en-US" w:eastAsia="en-US" w:bidi="ar-SA"/>
      </w:rPr>
    </w:lvl>
    <w:lvl w:ilvl="2">
      <w:numFmt w:val="bullet"/>
      <w:lvlText w:val="•"/>
      <w:lvlJc w:val="left"/>
      <w:pPr>
        <w:ind w:left="3013" w:hanging="720"/>
      </w:pPr>
      <w:rPr>
        <w:rFonts w:hint="default"/>
        <w:lang w:val="en-US" w:eastAsia="en-US" w:bidi="ar-SA"/>
      </w:rPr>
    </w:lvl>
    <w:lvl w:ilvl="3">
      <w:numFmt w:val="bullet"/>
      <w:lvlText w:val="•"/>
      <w:lvlJc w:val="left"/>
      <w:pPr>
        <w:ind w:left="4106" w:hanging="720"/>
      </w:pPr>
      <w:rPr>
        <w:rFonts w:hint="default"/>
        <w:lang w:val="en-US" w:eastAsia="en-US" w:bidi="ar-SA"/>
      </w:rPr>
    </w:lvl>
    <w:lvl w:ilvl="4">
      <w:numFmt w:val="bullet"/>
      <w:lvlText w:val="•"/>
      <w:lvlJc w:val="left"/>
      <w:pPr>
        <w:ind w:left="5200" w:hanging="720"/>
      </w:pPr>
      <w:rPr>
        <w:rFonts w:hint="default"/>
        <w:lang w:val="en-US" w:eastAsia="en-US" w:bidi="ar-SA"/>
      </w:rPr>
    </w:lvl>
    <w:lvl w:ilvl="5">
      <w:numFmt w:val="bullet"/>
      <w:lvlText w:val="•"/>
      <w:lvlJc w:val="left"/>
      <w:pPr>
        <w:ind w:left="6293" w:hanging="720"/>
      </w:pPr>
      <w:rPr>
        <w:rFonts w:hint="default"/>
        <w:lang w:val="en-US" w:eastAsia="en-US" w:bidi="ar-SA"/>
      </w:rPr>
    </w:lvl>
    <w:lvl w:ilvl="6">
      <w:numFmt w:val="bullet"/>
      <w:lvlText w:val="•"/>
      <w:lvlJc w:val="left"/>
      <w:pPr>
        <w:ind w:left="7386" w:hanging="720"/>
      </w:pPr>
      <w:rPr>
        <w:rFonts w:hint="default"/>
        <w:lang w:val="en-US" w:eastAsia="en-US" w:bidi="ar-SA"/>
      </w:rPr>
    </w:lvl>
    <w:lvl w:ilvl="7">
      <w:numFmt w:val="bullet"/>
      <w:lvlText w:val="•"/>
      <w:lvlJc w:val="left"/>
      <w:pPr>
        <w:ind w:left="8480" w:hanging="720"/>
      </w:pPr>
      <w:rPr>
        <w:rFonts w:hint="default"/>
        <w:lang w:val="en-US" w:eastAsia="en-US" w:bidi="ar-SA"/>
      </w:rPr>
    </w:lvl>
    <w:lvl w:ilvl="8">
      <w:numFmt w:val="bullet"/>
      <w:lvlText w:val="•"/>
      <w:lvlJc w:val="left"/>
      <w:pPr>
        <w:ind w:left="9573" w:hanging="720"/>
      </w:pPr>
      <w:rPr>
        <w:rFonts w:hint="default"/>
        <w:lang w:val="en-US" w:eastAsia="en-US" w:bidi="ar-SA"/>
      </w:rPr>
    </w:lvl>
  </w:abstractNum>
  <w:abstractNum w:abstractNumId="20" w15:restartNumberingAfterBreak="0">
    <w:nsid w:val="655C5570"/>
    <w:multiLevelType w:val="hybridMultilevel"/>
    <w:tmpl w:val="D17C26FA"/>
    <w:lvl w:ilvl="0" w:tplc="975E90FC">
      <w:numFmt w:val="bullet"/>
      <w:lvlText w:val=""/>
      <w:lvlJc w:val="left"/>
      <w:pPr>
        <w:ind w:left="1920" w:hanging="360"/>
      </w:pPr>
      <w:rPr>
        <w:rFonts w:ascii="Symbol" w:eastAsia="Symbol" w:hAnsi="Symbol" w:cs="Symbol" w:hint="default"/>
        <w:b w:val="0"/>
        <w:bCs w:val="0"/>
        <w:i w:val="0"/>
        <w:iCs w:val="0"/>
        <w:w w:val="100"/>
        <w:sz w:val="24"/>
        <w:szCs w:val="24"/>
        <w:lang w:val="en-US" w:eastAsia="en-US" w:bidi="ar-SA"/>
      </w:rPr>
    </w:lvl>
    <w:lvl w:ilvl="1" w:tplc="B3ECD292">
      <w:numFmt w:val="bullet"/>
      <w:lvlText w:val="•"/>
      <w:lvlJc w:val="left"/>
      <w:pPr>
        <w:ind w:left="2904" w:hanging="360"/>
      </w:pPr>
      <w:rPr>
        <w:rFonts w:hint="default"/>
        <w:lang w:val="en-US" w:eastAsia="en-US" w:bidi="ar-SA"/>
      </w:rPr>
    </w:lvl>
    <w:lvl w:ilvl="2" w:tplc="A5C854EE">
      <w:numFmt w:val="bullet"/>
      <w:lvlText w:val="•"/>
      <w:lvlJc w:val="left"/>
      <w:pPr>
        <w:ind w:left="3888" w:hanging="360"/>
      </w:pPr>
      <w:rPr>
        <w:rFonts w:hint="default"/>
        <w:lang w:val="en-US" w:eastAsia="en-US" w:bidi="ar-SA"/>
      </w:rPr>
    </w:lvl>
    <w:lvl w:ilvl="3" w:tplc="A39C0320">
      <w:numFmt w:val="bullet"/>
      <w:lvlText w:val="•"/>
      <w:lvlJc w:val="left"/>
      <w:pPr>
        <w:ind w:left="4872" w:hanging="360"/>
      </w:pPr>
      <w:rPr>
        <w:rFonts w:hint="default"/>
        <w:lang w:val="en-US" w:eastAsia="en-US" w:bidi="ar-SA"/>
      </w:rPr>
    </w:lvl>
    <w:lvl w:ilvl="4" w:tplc="35EAAF2C">
      <w:numFmt w:val="bullet"/>
      <w:lvlText w:val="•"/>
      <w:lvlJc w:val="left"/>
      <w:pPr>
        <w:ind w:left="5856" w:hanging="360"/>
      </w:pPr>
      <w:rPr>
        <w:rFonts w:hint="default"/>
        <w:lang w:val="en-US" w:eastAsia="en-US" w:bidi="ar-SA"/>
      </w:rPr>
    </w:lvl>
    <w:lvl w:ilvl="5" w:tplc="A75288F4">
      <w:numFmt w:val="bullet"/>
      <w:lvlText w:val="•"/>
      <w:lvlJc w:val="left"/>
      <w:pPr>
        <w:ind w:left="6840" w:hanging="360"/>
      </w:pPr>
      <w:rPr>
        <w:rFonts w:hint="default"/>
        <w:lang w:val="en-US" w:eastAsia="en-US" w:bidi="ar-SA"/>
      </w:rPr>
    </w:lvl>
    <w:lvl w:ilvl="6" w:tplc="9732C178">
      <w:numFmt w:val="bullet"/>
      <w:lvlText w:val="•"/>
      <w:lvlJc w:val="left"/>
      <w:pPr>
        <w:ind w:left="7824" w:hanging="360"/>
      </w:pPr>
      <w:rPr>
        <w:rFonts w:hint="default"/>
        <w:lang w:val="en-US" w:eastAsia="en-US" w:bidi="ar-SA"/>
      </w:rPr>
    </w:lvl>
    <w:lvl w:ilvl="7" w:tplc="BC1869E8">
      <w:numFmt w:val="bullet"/>
      <w:lvlText w:val="•"/>
      <w:lvlJc w:val="left"/>
      <w:pPr>
        <w:ind w:left="8808" w:hanging="360"/>
      </w:pPr>
      <w:rPr>
        <w:rFonts w:hint="default"/>
        <w:lang w:val="en-US" w:eastAsia="en-US" w:bidi="ar-SA"/>
      </w:rPr>
    </w:lvl>
    <w:lvl w:ilvl="8" w:tplc="69E6FDB0">
      <w:numFmt w:val="bullet"/>
      <w:lvlText w:val="•"/>
      <w:lvlJc w:val="left"/>
      <w:pPr>
        <w:ind w:left="9792" w:hanging="360"/>
      </w:pPr>
      <w:rPr>
        <w:rFonts w:hint="default"/>
        <w:lang w:val="en-US" w:eastAsia="en-US" w:bidi="ar-SA"/>
      </w:rPr>
    </w:lvl>
  </w:abstractNum>
  <w:abstractNum w:abstractNumId="21" w15:restartNumberingAfterBreak="0">
    <w:nsid w:val="65C87E09"/>
    <w:multiLevelType w:val="multilevel"/>
    <w:tmpl w:val="18F01FDA"/>
    <w:lvl w:ilvl="0">
      <w:start w:val="1"/>
      <w:numFmt w:val="upperRoman"/>
      <w:suff w:val="space"/>
      <w:lvlText w:val="%1."/>
      <w:lvlJc w:val="left"/>
      <w:pPr>
        <w:ind w:left="432" w:hanging="432"/>
      </w:pPr>
      <w:rPr>
        <w:rFonts w:ascii="Calibri" w:hint="default"/>
        <w:b/>
        <w:bCs w:val="0"/>
        <w:i w:val="0"/>
        <w:iCs w:val="0"/>
        <w:caps w:val="0"/>
        <w:smallCaps w:val="0"/>
        <w:strike w:val="0"/>
        <w:dstrike w:val="0"/>
        <w:outline w:val="0"/>
        <w:shadow w:val="0"/>
        <w:emboss w:val="0"/>
        <w:imprint w:val="0"/>
        <w:noProof w:val="0"/>
        <w:vanish w:val="0"/>
        <w:webHidden w:val="0"/>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ind w:left="720" w:hanging="720"/>
      </w:pPr>
      <w:rPr>
        <w:rFonts w:cs="Times New Roman" w:hint="default"/>
        <w:b/>
        <w:bCs w:val="0"/>
        <w:i w:val="0"/>
        <w:iCs w:val="0"/>
        <w:caps w:val="0"/>
        <w:smallCaps w:val="0"/>
        <w:strike w:val="0"/>
        <w:dstrike w:val="0"/>
        <w:outline w:val="0"/>
        <w:shadow w:val="0"/>
        <w:emboss w:val="0"/>
        <w:imprint w:val="0"/>
        <w:noProof w:val="0"/>
        <w:vanish w:val="0"/>
        <w:spacing w:val="0"/>
        <w:kern w:val="0"/>
        <w:position w:val="0"/>
        <w:sz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lowerLetter"/>
      <w:suff w:val="space"/>
      <w:lvlText w:val="%1.%2.%3."/>
      <w:lvlJc w:val="left"/>
      <w:pPr>
        <w:ind w:left="1800" w:hanging="1080"/>
      </w:pPr>
      <w:rPr>
        <w:rFonts w:ascii="Calibri" w:hAnsi="Calibri" w:cs="Times New Roman" w:hint="default"/>
        <w:b/>
        <w:i w:val="0"/>
        <w:color w:val="auto"/>
        <w:sz w:val="24"/>
      </w:rPr>
    </w:lvl>
    <w:lvl w:ilvl="3">
      <w:start w:val="1"/>
      <w:numFmt w:val="decimal"/>
      <w:lvlText w:val="%4."/>
      <w:lvlJc w:val="left"/>
      <w:pPr>
        <w:ind w:left="2160" w:hanging="360"/>
      </w:pPr>
      <w:rPr>
        <w:rFonts w:hint="default"/>
        <w:b w:val="0"/>
        <w:i w:val="0"/>
        <w:color w:val="auto"/>
      </w:rPr>
    </w:lvl>
    <w:lvl w:ilvl="4">
      <w:start w:val="1"/>
      <w:numFmt w:val="bullet"/>
      <w:suff w:val="space"/>
      <w:lvlText w:val=""/>
      <w:lvlJc w:val="left"/>
      <w:pPr>
        <w:ind w:left="2448" w:hanging="288"/>
      </w:pPr>
      <w:rPr>
        <w:rFonts w:ascii="Symbol" w:hAnsi="Symbol" w:hint="default"/>
        <w:color w:val="auto"/>
      </w:rPr>
    </w:lvl>
    <w:lvl w:ilvl="5">
      <w:start w:val="1"/>
      <w:numFmt w:val="none"/>
      <w:lvlText w:val=""/>
      <w:lvlJc w:val="right"/>
      <w:pPr>
        <w:ind w:left="2520" w:firstLine="0"/>
      </w:pPr>
      <w:rPr>
        <w:rFonts w:hint="default"/>
      </w:rPr>
    </w:lvl>
    <w:lvl w:ilvl="6">
      <w:start w:val="1"/>
      <w:numFmt w:val="none"/>
      <w:lvlText w:val="%7"/>
      <w:lvlJc w:val="left"/>
      <w:pPr>
        <w:tabs>
          <w:tab w:val="num" w:pos="2880"/>
        </w:tabs>
        <w:ind w:left="2880" w:firstLine="0"/>
      </w:pPr>
      <w:rPr>
        <w:rFonts w:hint="default"/>
      </w:rPr>
    </w:lvl>
    <w:lvl w:ilvl="7">
      <w:start w:val="1"/>
      <w:numFmt w:val="none"/>
      <w:lvlText w:val=""/>
      <w:lvlJc w:val="left"/>
      <w:pPr>
        <w:tabs>
          <w:tab w:val="num" w:pos="2952"/>
        </w:tabs>
        <w:ind w:left="2952" w:hanging="72"/>
      </w:pPr>
      <w:rPr>
        <w:rFonts w:hint="default"/>
      </w:rPr>
    </w:lvl>
    <w:lvl w:ilvl="8">
      <w:start w:val="1"/>
      <w:numFmt w:val="none"/>
      <w:lvlText w:val="%9"/>
      <w:lvlJc w:val="right"/>
      <w:pPr>
        <w:ind w:left="3240" w:firstLine="0"/>
      </w:pPr>
      <w:rPr>
        <w:rFonts w:hint="default"/>
      </w:rPr>
    </w:lvl>
  </w:abstractNum>
  <w:abstractNum w:abstractNumId="22" w15:restartNumberingAfterBreak="0">
    <w:nsid w:val="662D18A8"/>
    <w:multiLevelType w:val="multilevel"/>
    <w:tmpl w:val="8EE8EBE2"/>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3" w15:restartNumberingAfterBreak="0">
    <w:nsid w:val="680C6972"/>
    <w:multiLevelType w:val="hybridMultilevel"/>
    <w:tmpl w:val="F1B66BA6"/>
    <w:lvl w:ilvl="0" w:tplc="5F5A5F3C">
      <w:numFmt w:val="bullet"/>
      <w:lvlText w:val=""/>
      <w:lvlJc w:val="left"/>
      <w:pPr>
        <w:ind w:left="1560" w:hanging="360"/>
      </w:pPr>
      <w:rPr>
        <w:rFonts w:ascii="Symbol" w:eastAsia="Symbol" w:hAnsi="Symbol" w:cs="Symbol" w:hint="default"/>
        <w:b w:val="0"/>
        <w:bCs w:val="0"/>
        <w:i w:val="0"/>
        <w:iCs w:val="0"/>
        <w:w w:val="100"/>
        <w:sz w:val="24"/>
        <w:szCs w:val="24"/>
        <w:lang w:val="en-US" w:eastAsia="en-US" w:bidi="ar-SA"/>
      </w:rPr>
    </w:lvl>
    <w:lvl w:ilvl="1" w:tplc="DA0A6F60">
      <w:numFmt w:val="bullet"/>
      <w:lvlText w:val="•"/>
      <w:lvlJc w:val="left"/>
      <w:pPr>
        <w:ind w:left="2580" w:hanging="360"/>
      </w:pPr>
      <w:rPr>
        <w:rFonts w:hint="default"/>
        <w:lang w:val="en-US" w:eastAsia="en-US" w:bidi="ar-SA"/>
      </w:rPr>
    </w:lvl>
    <w:lvl w:ilvl="2" w:tplc="282A4EA6">
      <w:numFmt w:val="bullet"/>
      <w:lvlText w:val="•"/>
      <w:lvlJc w:val="left"/>
      <w:pPr>
        <w:ind w:left="3600" w:hanging="360"/>
      </w:pPr>
      <w:rPr>
        <w:rFonts w:hint="default"/>
        <w:lang w:val="en-US" w:eastAsia="en-US" w:bidi="ar-SA"/>
      </w:rPr>
    </w:lvl>
    <w:lvl w:ilvl="3" w:tplc="91B42CC2">
      <w:numFmt w:val="bullet"/>
      <w:lvlText w:val="•"/>
      <w:lvlJc w:val="left"/>
      <w:pPr>
        <w:ind w:left="4620" w:hanging="360"/>
      </w:pPr>
      <w:rPr>
        <w:rFonts w:hint="default"/>
        <w:lang w:val="en-US" w:eastAsia="en-US" w:bidi="ar-SA"/>
      </w:rPr>
    </w:lvl>
    <w:lvl w:ilvl="4" w:tplc="9D3A1F90">
      <w:numFmt w:val="bullet"/>
      <w:lvlText w:val="•"/>
      <w:lvlJc w:val="left"/>
      <w:pPr>
        <w:ind w:left="5640" w:hanging="360"/>
      </w:pPr>
      <w:rPr>
        <w:rFonts w:hint="default"/>
        <w:lang w:val="en-US" w:eastAsia="en-US" w:bidi="ar-SA"/>
      </w:rPr>
    </w:lvl>
    <w:lvl w:ilvl="5" w:tplc="416A102C">
      <w:numFmt w:val="bullet"/>
      <w:lvlText w:val="•"/>
      <w:lvlJc w:val="left"/>
      <w:pPr>
        <w:ind w:left="6660" w:hanging="360"/>
      </w:pPr>
      <w:rPr>
        <w:rFonts w:hint="default"/>
        <w:lang w:val="en-US" w:eastAsia="en-US" w:bidi="ar-SA"/>
      </w:rPr>
    </w:lvl>
    <w:lvl w:ilvl="6" w:tplc="A5D0A53A">
      <w:numFmt w:val="bullet"/>
      <w:lvlText w:val="•"/>
      <w:lvlJc w:val="left"/>
      <w:pPr>
        <w:ind w:left="7680" w:hanging="360"/>
      </w:pPr>
      <w:rPr>
        <w:rFonts w:hint="default"/>
        <w:lang w:val="en-US" w:eastAsia="en-US" w:bidi="ar-SA"/>
      </w:rPr>
    </w:lvl>
    <w:lvl w:ilvl="7" w:tplc="37C6F1A4">
      <w:numFmt w:val="bullet"/>
      <w:lvlText w:val="•"/>
      <w:lvlJc w:val="left"/>
      <w:pPr>
        <w:ind w:left="8700" w:hanging="360"/>
      </w:pPr>
      <w:rPr>
        <w:rFonts w:hint="default"/>
        <w:lang w:val="en-US" w:eastAsia="en-US" w:bidi="ar-SA"/>
      </w:rPr>
    </w:lvl>
    <w:lvl w:ilvl="8" w:tplc="C1A8C59C">
      <w:numFmt w:val="bullet"/>
      <w:lvlText w:val="•"/>
      <w:lvlJc w:val="left"/>
      <w:pPr>
        <w:ind w:left="9720" w:hanging="360"/>
      </w:pPr>
      <w:rPr>
        <w:rFonts w:hint="default"/>
        <w:lang w:val="en-US" w:eastAsia="en-US" w:bidi="ar-SA"/>
      </w:rPr>
    </w:lvl>
  </w:abstractNum>
  <w:abstractNum w:abstractNumId="24" w15:restartNumberingAfterBreak="0">
    <w:nsid w:val="69C45AE5"/>
    <w:multiLevelType w:val="hybridMultilevel"/>
    <w:tmpl w:val="8C4EEE38"/>
    <w:lvl w:ilvl="0" w:tplc="5DD62F14">
      <w:numFmt w:val="bullet"/>
      <w:lvlText w:val=""/>
      <w:lvlJc w:val="left"/>
      <w:pPr>
        <w:ind w:left="1920" w:hanging="360"/>
      </w:pPr>
      <w:rPr>
        <w:rFonts w:ascii="Symbol" w:eastAsia="Symbol" w:hAnsi="Symbol" w:cs="Symbol" w:hint="default"/>
        <w:b w:val="0"/>
        <w:bCs w:val="0"/>
        <w:i w:val="0"/>
        <w:iCs w:val="0"/>
        <w:w w:val="100"/>
        <w:sz w:val="24"/>
        <w:szCs w:val="24"/>
        <w:lang w:val="en-US" w:eastAsia="en-US" w:bidi="ar-SA"/>
      </w:rPr>
    </w:lvl>
    <w:lvl w:ilvl="1" w:tplc="897846F8">
      <w:numFmt w:val="bullet"/>
      <w:lvlText w:val="•"/>
      <w:lvlJc w:val="left"/>
      <w:pPr>
        <w:ind w:left="2904" w:hanging="360"/>
      </w:pPr>
      <w:rPr>
        <w:rFonts w:hint="default"/>
        <w:lang w:val="en-US" w:eastAsia="en-US" w:bidi="ar-SA"/>
      </w:rPr>
    </w:lvl>
    <w:lvl w:ilvl="2" w:tplc="2B40C5EC">
      <w:numFmt w:val="bullet"/>
      <w:lvlText w:val="•"/>
      <w:lvlJc w:val="left"/>
      <w:pPr>
        <w:ind w:left="3888" w:hanging="360"/>
      </w:pPr>
      <w:rPr>
        <w:rFonts w:hint="default"/>
        <w:lang w:val="en-US" w:eastAsia="en-US" w:bidi="ar-SA"/>
      </w:rPr>
    </w:lvl>
    <w:lvl w:ilvl="3" w:tplc="7C7E789E">
      <w:numFmt w:val="bullet"/>
      <w:lvlText w:val="•"/>
      <w:lvlJc w:val="left"/>
      <w:pPr>
        <w:ind w:left="4872" w:hanging="360"/>
      </w:pPr>
      <w:rPr>
        <w:rFonts w:hint="default"/>
        <w:lang w:val="en-US" w:eastAsia="en-US" w:bidi="ar-SA"/>
      </w:rPr>
    </w:lvl>
    <w:lvl w:ilvl="4" w:tplc="AE709C06">
      <w:numFmt w:val="bullet"/>
      <w:lvlText w:val="•"/>
      <w:lvlJc w:val="left"/>
      <w:pPr>
        <w:ind w:left="5856" w:hanging="360"/>
      </w:pPr>
      <w:rPr>
        <w:rFonts w:hint="default"/>
        <w:lang w:val="en-US" w:eastAsia="en-US" w:bidi="ar-SA"/>
      </w:rPr>
    </w:lvl>
    <w:lvl w:ilvl="5" w:tplc="2280FA86">
      <w:numFmt w:val="bullet"/>
      <w:lvlText w:val="•"/>
      <w:lvlJc w:val="left"/>
      <w:pPr>
        <w:ind w:left="6840" w:hanging="360"/>
      </w:pPr>
      <w:rPr>
        <w:rFonts w:hint="default"/>
        <w:lang w:val="en-US" w:eastAsia="en-US" w:bidi="ar-SA"/>
      </w:rPr>
    </w:lvl>
    <w:lvl w:ilvl="6" w:tplc="9736604E">
      <w:numFmt w:val="bullet"/>
      <w:lvlText w:val="•"/>
      <w:lvlJc w:val="left"/>
      <w:pPr>
        <w:ind w:left="7824" w:hanging="360"/>
      </w:pPr>
      <w:rPr>
        <w:rFonts w:hint="default"/>
        <w:lang w:val="en-US" w:eastAsia="en-US" w:bidi="ar-SA"/>
      </w:rPr>
    </w:lvl>
    <w:lvl w:ilvl="7" w:tplc="1FCC1668">
      <w:numFmt w:val="bullet"/>
      <w:lvlText w:val="•"/>
      <w:lvlJc w:val="left"/>
      <w:pPr>
        <w:ind w:left="8808" w:hanging="360"/>
      </w:pPr>
      <w:rPr>
        <w:rFonts w:hint="default"/>
        <w:lang w:val="en-US" w:eastAsia="en-US" w:bidi="ar-SA"/>
      </w:rPr>
    </w:lvl>
    <w:lvl w:ilvl="8" w:tplc="1A8EFEC8">
      <w:numFmt w:val="bullet"/>
      <w:lvlText w:val="•"/>
      <w:lvlJc w:val="left"/>
      <w:pPr>
        <w:ind w:left="9792" w:hanging="360"/>
      </w:pPr>
      <w:rPr>
        <w:rFonts w:hint="default"/>
        <w:lang w:val="en-US" w:eastAsia="en-US" w:bidi="ar-SA"/>
      </w:rPr>
    </w:lvl>
  </w:abstractNum>
  <w:abstractNum w:abstractNumId="25" w15:restartNumberingAfterBreak="0">
    <w:nsid w:val="6BB262D4"/>
    <w:multiLevelType w:val="multilevel"/>
    <w:tmpl w:val="8EE8EBE2"/>
    <w:styleLink w:val="Style3"/>
    <w:lvl w:ilvl="0">
      <w:start w:val="1"/>
      <w:numFmt w:val="upperRoman"/>
      <w:lvlText w:val="Section %1."/>
      <w:lvlJc w:val="left"/>
      <w:pPr>
        <w:ind w:left="0" w:firstLine="0"/>
      </w:pPr>
      <w:rPr>
        <w:rFonts w:ascii="Calibri" w:hAnsi="Calibri"/>
        <w:b w:val="0"/>
        <w:i w:val="0"/>
        <w:sz w:val="24"/>
      </w:rPr>
    </w:lvl>
    <w:lvl w:ilvl="1">
      <w:start w:val="1"/>
      <w:numFmt w:val="decimal"/>
      <w:lvlText w:val="%1. %2. "/>
      <w:lvlJc w:val="left"/>
      <w:pPr>
        <w:ind w:left="0" w:firstLine="0"/>
      </w:pPr>
      <w:rPr>
        <w:rFonts w:ascii="Calibri" w:hAnsi="Calibri" w:hint="default"/>
        <w:b w:val="0"/>
        <w:sz w:val="22"/>
      </w:rPr>
    </w:lvl>
    <w:lvl w:ilvl="2">
      <w:start w:val="1"/>
      <w:numFmt w:val="lowerLetter"/>
      <w:lvlText w:val="%1. %2. %3. "/>
      <w:lvlJc w:val="left"/>
      <w:pPr>
        <w:ind w:left="2160" w:hanging="1080"/>
      </w:pPr>
      <w:rPr>
        <w:rFonts w:hint="default"/>
        <w:b w:val="0"/>
        <w:sz w:val="24"/>
      </w:rPr>
    </w:lvl>
    <w:lvl w:ilvl="3">
      <w:start w:val="1"/>
      <w:numFmt w:val="decimal"/>
      <w:lvlText w:val="%1.%2.%3.%4."/>
      <w:lvlJc w:val="left"/>
      <w:pPr>
        <w:ind w:left="2520" w:hanging="720"/>
      </w:pPr>
      <w:rPr>
        <w:rFonts w:ascii="Calibri" w:hAnsi="Calibri" w:hint="default"/>
        <w:b w:val="0"/>
        <w:i w:val="0"/>
        <w:sz w:val="22"/>
      </w:rPr>
    </w:lvl>
    <w:lvl w:ilvl="4">
      <w:start w:val="1"/>
      <w:numFmt w:val="lowerLetter"/>
      <w:lvlText w:val="%1.%2.%3.%4(%5)"/>
      <w:lvlJc w:val="left"/>
      <w:pPr>
        <w:ind w:left="2880" w:firstLine="0"/>
      </w:pPr>
      <w:rPr>
        <w:rFonts w:asciiTheme="majorHAnsi" w:hAnsiTheme="majorHAnsi" w:hint="default"/>
        <w:b/>
        <w:i w:val="0"/>
        <w:color w:val="auto"/>
        <w:sz w:val="22"/>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26" w15:restartNumberingAfterBreak="0">
    <w:nsid w:val="6D9C3906"/>
    <w:multiLevelType w:val="hybridMultilevel"/>
    <w:tmpl w:val="49D602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70605852"/>
    <w:multiLevelType w:val="multilevel"/>
    <w:tmpl w:val="308A9E0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8" w15:restartNumberingAfterBreak="0">
    <w:nsid w:val="70716487"/>
    <w:multiLevelType w:val="hybridMultilevel"/>
    <w:tmpl w:val="FD9008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7A2C78"/>
    <w:multiLevelType w:val="hybridMultilevel"/>
    <w:tmpl w:val="6C824B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76624F56"/>
    <w:multiLevelType w:val="hybridMultilevel"/>
    <w:tmpl w:val="B282D0F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73216F6"/>
    <w:multiLevelType w:val="hybridMultilevel"/>
    <w:tmpl w:val="8402D608"/>
    <w:lvl w:ilvl="0" w:tplc="20C0D218">
      <w:numFmt w:val="bullet"/>
      <w:lvlText w:val=""/>
      <w:lvlJc w:val="left"/>
      <w:pPr>
        <w:ind w:left="1080" w:hanging="360"/>
      </w:pPr>
      <w:rPr>
        <w:rFonts w:ascii="Wingdings" w:eastAsia="Times New Roman" w:hAnsi="Wingdings"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15:restartNumberingAfterBreak="0">
    <w:nsid w:val="7A30481E"/>
    <w:multiLevelType w:val="hybridMultilevel"/>
    <w:tmpl w:val="F74A6E6A"/>
    <w:lvl w:ilvl="0" w:tplc="04090001">
      <w:start w:val="1"/>
      <w:numFmt w:val="bullet"/>
      <w:lvlText w:val=""/>
      <w:lvlJc w:val="left"/>
      <w:pPr>
        <w:ind w:left="0" w:hanging="360"/>
      </w:pPr>
      <w:rPr>
        <w:rFonts w:ascii="Symbol" w:hAnsi="Symbol"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33" w15:restartNumberingAfterBreak="0">
    <w:nsid w:val="7A3A5079"/>
    <w:multiLevelType w:val="hybridMultilevel"/>
    <w:tmpl w:val="D3E480CE"/>
    <w:lvl w:ilvl="0" w:tplc="04090001">
      <w:start w:val="1"/>
      <w:numFmt w:val="bullet"/>
      <w:lvlText w:val=""/>
      <w:lvlJc w:val="left"/>
      <w:pPr>
        <w:ind w:left="990" w:hanging="360"/>
      </w:pPr>
      <w:rPr>
        <w:rFonts w:ascii="Symbol" w:hAnsi="Symbol"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num w:numId="1" w16cid:durableId="853611523">
    <w:abstractNumId w:val="3"/>
  </w:num>
  <w:num w:numId="2" w16cid:durableId="863907678">
    <w:abstractNumId w:val="32"/>
  </w:num>
  <w:num w:numId="3" w16cid:durableId="9796613">
    <w:abstractNumId w:val="10"/>
  </w:num>
  <w:num w:numId="4" w16cid:durableId="1435515081">
    <w:abstractNumId w:val="21"/>
  </w:num>
  <w:num w:numId="5" w16cid:durableId="1381249429">
    <w:abstractNumId w:val="21"/>
  </w:num>
  <w:num w:numId="6" w16cid:durableId="1549337918">
    <w:abstractNumId w:val="26"/>
  </w:num>
  <w:num w:numId="7" w16cid:durableId="1178930269">
    <w:abstractNumId w:val="33"/>
  </w:num>
  <w:num w:numId="8" w16cid:durableId="678046197">
    <w:abstractNumId w:val="1"/>
  </w:num>
  <w:num w:numId="9" w16cid:durableId="631907040">
    <w:abstractNumId w:val="7"/>
  </w:num>
  <w:num w:numId="10" w16cid:durableId="861549628">
    <w:abstractNumId w:val="4"/>
  </w:num>
  <w:num w:numId="11" w16cid:durableId="1681664896">
    <w:abstractNumId w:val="13"/>
  </w:num>
  <w:num w:numId="12" w16cid:durableId="1927035986">
    <w:abstractNumId w:val="22"/>
    <w:lvlOverride w:ilvl="0">
      <w:lvl w:ilvl="0">
        <w:start w:val="1"/>
        <w:numFmt w:val="upperRoman"/>
        <w:lvlText w:val="%1."/>
        <w:lvlJc w:val="left"/>
        <w:pPr>
          <w:ind w:left="0" w:firstLine="0"/>
        </w:pPr>
        <w:rPr>
          <w:rFonts w:ascii="Calibri" w:hAnsi="Calibri" w:hint="default"/>
          <w:b/>
          <w:i w:val="0"/>
          <w:caps/>
          <w:sz w:val="24"/>
        </w:rPr>
      </w:lvl>
    </w:lvlOverride>
    <w:lvlOverride w:ilvl="1">
      <w:lvl w:ilvl="1">
        <w:start w:val="1"/>
        <w:numFmt w:val="decimal"/>
        <w:lvlText w:val="%1. %2. "/>
        <w:lvlJc w:val="left"/>
        <w:pPr>
          <w:ind w:left="0" w:firstLine="0"/>
        </w:pPr>
        <w:rPr>
          <w:b/>
          <w:bCs w:val="0"/>
          <w:i w:val="0"/>
          <w:iCs w:val="0"/>
          <w:caps w:val="0"/>
          <w:smallCaps w:val="0"/>
          <w:strike w:val="0"/>
          <w:dstrike w:val="0"/>
          <w:outline w:val="0"/>
          <w:shadow w:val="0"/>
          <w:emboss w:val="0"/>
          <w:imprint w:val="0"/>
          <w:noProof w:val="0"/>
          <w:vanish w:val="0"/>
          <w:spacing w:val="0"/>
          <w:kern w:val="0"/>
          <w:position w:val="0"/>
          <w:sz w:val="22"/>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2">
      <w:lvl w:ilvl="2">
        <w:start w:val="1"/>
        <w:numFmt w:val="lowerLetter"/>
        <w:lvlText w:val="%1. %2. %3. "/>
        <w:lvlJc w:val="left"/>
        <w:pPr>
          <w:ind w:left="2160" w:hanging="1080"/>
        </w:pPr>
        <w:rPr>
          <w:rFonts w:hint="default"/>
          <w:b/>
          <w:bCs w:val="0"/>
          <w:sz w:val="22"/>
          <w:szCs w:val="20"/>
        </w:rPr>
      </w:lvl>
    </w:lvlOverride>
    <w:lvlOverride w:ilvl="3">
      <w:lvl w:ilvl="3">
        <w:start w:val="1"/>
        <w:numFmt w:val="decimal"/>
        <w:lvlText w:val="%1.%2.%3.%4."/>
        <w:lvlJc w:val="left"/>
        <w:pPr>
          <w:ind w:left="2520" w:hanging="720"/>
        </w:pPr>
        <w:rPr>
          <w:rFonts w:ascii="Calibri" w:hAnsi="Calibri" w:hint="default"/>
          <w:b w:val="0"/>
          <w:i w:val="0"/>
          <w:sz w:val="22"/>
        </w:rPr>
      </w:lvl>
    </w:lvlOverride>
    <w:lvlOverride w:ilvl="4">
      <w:lvl w:ilvl="4">
        <w:start w:val="1"/>
        <w:numFmt w:val="lowerLetter"/>
        <w:lvlText w:val="%1.%2.%3.%4(%5)"/>
        <w:lvlJc w:val="left"/>
        <w:pPr>
          <w:ind w:left="2880" w:firstLine="0"/>
        </w:pPr>
        <w:rPr>
          <w:rFonts w:ascii="Calibri" w:hAnsi="Calibri" w:hint="default"/>
          <w:b w:val="0"/>
          <w:i w:val="0"/>
          <w:color w:val="auto"/>
          <w:sz w:val="22"/>
        </w:rPr>
      </w:lvl>
    </w:lvlOverride>
    <w:lvlOverride w:ilvl="5">
      <w:lvl w:ilvl="5">
        <w:start w:val="1"/>
        <w:numFmt w:val="lowerLetter"/>
        <w:lvlText w:val="(%6)"/>
        <w:lvlJc w:val="left"/>
        <w:pPr>
          <w:ind w:left="3600" w:firstLine="0"/>
        </w:pPr>
        <w:rPr>
          <w:rFonts w:hint="default"/>
        </w:rPr>
      </w:lvl>
    </w:lvlOverride>
    <w:lvlOverride w:ilvl="6">
      <w:lvl w:ilvl="6">
        <w:start w:val="1"/>
        <w:numFmt w:val="lowerRoman"/>
        <w:lvlText w:val="(%7)"/>
        <w:lvlJc w:val="left"/>
        <w:pPr>
          <w:ind w:left="4320" w:firstLine="0"/>
        </w:pPr>
        <w:rPr>
          <w:rFonts w:hint="default"/>
        </w:rPr>
      </w:lvl>
    </w:lvlOverride>
    <w:lvlOverride w:ilvl="7">
      <w:lvl w:ilvl="7">
        <w:start w:val="1"/>
        <w:numFmt w:val="lowerLetter"/>
        <w:lvlText w:val="(%8)"/>
        <w:lvlJc w:val="left"/>
        <w:pPr>
          <w:ind w:left="5040" w:firstLine="0"/>
        </w:pPr>
        <w:rPr>
          <w:rFonts w:hint="default"/>
        </w:rPr>
      </w:lvl>
    </w:lvlOverride>
    <w:lvlOverride w:ilvl="8">
      <w:lvl w:ilvl="8">
        <w:start w:val="1"/>
        <w:numFmt w:val="lowerRoman"/>
        <w:lvlText w:val="(%9)"/>
        <w:lvlJc w:val="left"/>
        <w:pPr>
          <w:ind w:left="5760" w:firstLine="0"/>
        </w:pPr>
        <w:rPr>
          <w:rFonts w:hint="default"/>
        </w:rPr>
      </w:lvl>
    </w:lvlOverride>
  </w:num>
  <w:num w:numId="13" w16cid:durableId="463620418">
    <w:abstractNumId w:val="25"/>
  </w:num>
  <w:num w:numId="14" w16cid:durableId="553351779">
    <w:abstractNumId w:val="30"/>
  </w:num>
  <w:num w:numId="15" w16cid:durableId="1924096661">
    <w:abstractNumId w:val="18"/>
  </w:num>
  <w:num w:numId="16" w16cid:durableId="858398359">
    <w:abstractNumId w:val="5"/>
  </w:num>
  <w:num w:numId="17" w16cid:durableId="511914661">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8" w16cid:durableId="644512434">
    <w:abstractNumId w:val="16"/>
  </w:num>
  <w:num w:numId="19" w16cid:durableId="971592216">
    <w:abstractNumId w:val="15"/>
  </w:num>
  <w:num w:numId="20" w16cid:durableId="1636370048">
    <w:abstractNumId w:val="12"/>
  </w:num>
  <w:num w:numId="21" w16cid:durableId="805583539">
    <w:abstractNumId w:val="14"/>
  </w:num>
  <w:num w:numId="22" w16cid:durableId="666594089">
    <w:abstractNumId w:val="6"/>
  </w:num>
  <w:num w:numId="23" w16cid:durableId="956109601">
    <w:abstractNumId w:val="0"/>
  </w:num>
  <w:num w:numId="24" w16cid:durableId="528841636">
    <w:abstractNumId w:val="31"/>
  </w:num>
  <w:num w:numId="25" w16cid:durableId="175734732">
    <w:abstractNumId w:val="17"/>
  </w:num>
  <w:num w:numId="26" w16cid:durableId="661813611">
    <w:abstractNumId w:val="9"/>
  </w:num>
  <w:num w:numId="27" w16cid:durableId="1621720705">
    <w:abstractNumId w:val="2"/>
  </w:num>
  <w:num w:numId="28" w16cid:durableId="1745688306">
    <w:abstractNumId w:val="29"/>
  </w:num>
  <w:num w:numId="29" w16cid:durableId="614677274">
    <w:abstractNumId w:val="27"/>
  </w:num>
  <w:num w:numId="30" w16cid:durableId="1808738130">
    <w:abstractNumId w:val="21"/>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874613524">
    <w:abstractNumId w:val="21"/>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32" w16cid:durableId="1175879349">
    <w:abstractNumId w:val="21"/>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408041488">
    <w:abstractNumId w:val="6"/>
  </w:num>
  <w:num w:numId="34" w16cid:durableId="1735086875">
    <w:abstractNumId w:val="16"/>
  </w:num>
  <w:num w:numId="35" w16cid:durableId="610405497">
    <w:abstractNumId w:val="23"/>
  </w:num>
  <w:num w:numId="36" w16cid:durableId="2092775231">
    <w:abstractNumId w:val="11"/>
  </w:num>
  <w:num w:numId="37" w16cid:durableId="514273028">
    <w:abstractNumId w:val="8"/>
  </w:num>
  <w:num w:numId="38" w16cid:durableId="322857869">
    <w:abstractNumId w:val="20"/>
  </w:num>
  <w:num w:numId="39" w16cid:durableId="1202592126">
    <w:abstractNumId w:val="24"/>
  </w:num>
  <w:num w:numId="40" w16cid:durableId="1353997469">
    <w:abstractNumId w:val="19"/>
  </w:num>
  <w:num w:numId="41" w16cid:durableId="2029602906">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chultz, Amanda">
    <w15:presenceInfo w15:providerId="AD" w15:userId="S::aschultz@doe.nj.gov::ca1f8dba-a58f-4f8d-9296-4290f3829c9b"/>
  </w15:person>
  <w15:person w15:author="Nietos, Lorraine">
    <w15:presenceInfo w15:providerId="None" w15:userId="Nietos, Lorrain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B0C"/>
    <w:rsid w:val="0000056F"/>
    <w:rsid w:val="00004CA2"/>
    <w:rsid w:val="00005749"/>
    <w:rsid w:val="00005C45"/>
    <w:rsid w:val="00006025"/>
    <w:rsid w:val="00007265"/>
    <w:rsid w:val="00010E70"/>
    <w:rsid w:val="00020A20"/>
    <w:rsid w:val="00023C42"/>
    <w:rsid w:val="000347C1"/>
    <w:rsid w:val="000352B2"/>
    <w:rsid w:val="0003551F"/>
    <w:rsid w:val="0004370C"/>
    <w:rsid w:val="00043901"/>
    <w:rsid w:val="0004511A"/>
    <w:rsid w:val="00045624"/>
    <w:rsid w:val="00046DB9"/>
    <w:rsid w:val="00051BEC"/>
    <w:rsid w:val="00055CEB"/>
    <w:rsid w:val="000635D2"/>
    <w:rsid w:val="000656E5"/>
    <w:rsid w:val="000663FC"/>
    <w:rsid w:val="00066E0C"/>
    <w:rsid w:val="0007505C"/>
    <w:rsid w:val="0008077B"/>
    <w:rsid w:val="00082464"/>
    <w:rsid w:val="0008466A"/>
    <w:rsid w:val="00086BB8"/>
    <w:rsid w:val="0009490E"/>
    <w:rsid w:val="00096B1E"/>
    <w:rsid w:val="000A7593"/>
    <w:rsid w:val="000B691E"/>
    <w:rsid w:val="000B69B1"/>
    <w:rsid w:val="000B69FB"/>
    <w:rsid w:val="000C3243"/>
    <w:rsid w:val="000C3A88"/>
    <w:rsid w:val="000C3B92"/>
    <w:rsid w:val="000C573B"/>
    <w:rsid w:val="000D0522"/>
    <w:rsid w:val="000D1198"/>
    <w:rsid w:val="000D21A3"/>
    <w:rsid w:val="000D2D24"/>
    <w:rsid w:val="000E0DC8"/>
    <w:rsid w:val="000E276E"/>
    <w:rsid w:val="000E44B2"/>
    <w:rsid w:val="000E4DBF"/>
    <w:rsid w:val="000F260A"/>
    <w:rsid w:val="000F3884"/>
    <w:rsid w:val="000F3979"/>
    <w:rsid w:val="000F5C86"/>
    <w:rsid w:val="000F7B43"/>
    <w:rsid w:val="001016F9"/>
    <w:rsid w:val="0010375E"/>
    <w:rsid w:val="00103FDB"/>
    <w:rsid w:val="0010544C"/>
    <w:rsid w:val="00105450"/>
    <w:rsid w:val="00106715"/>
    <w:rsid w:val="00107D8A"/>
    <w:rsid w:val="00110EFF"/>
    <w:rsid w:val="00114628"/>
    <w:rsid w:val="001153D7"/>
    <w:rsid w:val="00116AFE"/>
    <w:rsid w:val="00122895"/>
    <w:rsid w:val="00122DA2"/>
    <w:rsid w:val="001243B9"/>
    <w:rsid w:val="0012489E"/>
    <w:rsid w:val="00124AFC"/>
    <w:rsid w:val="00130A0F"/>
    <w:rsid w:val="0013524E"/>
    <w:rsid w:val="0013614C"/>
    <w:rsid w:val="00136D40"/>
    <w:rsid w:val="001375B5"/>
    <w:rsid w:val="00140ED4"/>
    <w:rsid w:val="00143771"/>
    <w:rsid w:val="00143988"/>
    <w:rsid w:val="00145BE9"/>
    <w:rsid w:val="00146B4C"/>
    <w:rsid w:val="00157953"/>
    <w:rsid w:val="001639CE"/>
    <w:rsid w:val="00163FD6"/>
    <w:rsid w:val="00165589"/>
    <w:rsid w:val="00170608"/>
    <w:rsid w:val="00170BE1"/>
    <w:rsid w:val="00171B21"/>
    <w:rsid w:val="00172051"/>
    <w:rsid w:val="00173836"/>
    <w:rsid w:val="0017403D"/>
    <w:rsid w:val="001745DD"/>
    <w:rsid w:val="00177F15"/>
    <w:rsid w:val="001808A5"/>
    <w:rsid w:val="00184073"/>
    <w:rsid w:val="001855AA"/>
    <w:rsid w:val="00190D29"/>
    <w:rsid w:val="00190FD8"/>
    <w:rsid w:val="0019135A"/>
    <w:rsid w:val="00193CFB"/>
    <w:rsid w:val="00194CDB"/>
    <w:rsid w:val="001951AE"/>
    <w:rsid w:val="0019713E"/>
    <w:rsid w:val="001A204C"/>
    <w:rsid w:val="001A23A0"/>
    <w:rsid w:val="001A5DCE"/>
    <w:rsid w:val="001A6A0C"/>
    <w:rsid w:val="001B18E2"/>
    <w:rsid w:val="001B2B09"/>
    <w:rsid w:val="001B322B"/>
    <w:rsid w:val="001B3E21"/>
    <w:rsid w:val="001B7237"/>
    <w:rsid w:val="001B7674"/>
    <w:rsid w:val="001C07FF"/>
    <w:rsid w:val="001C0E0F"/>
    <w:rsid w:val="001C208F"/>
    <w:rsid w:val="001C2340"/>
    <w:rsid w:val="001C248B"/>
    <w:rsid w:val="001C285B"/>
    <w:rsid w:val="001C6194"/>
    <w:rsid w:val="001C6768"/>
    <w:rsid w:val="001D07FB"/>
    <w:rsid w:val="001D2480"/>
    <w:rsid w:val="001D270A"/>
    <w:rsid w:val="001D33C1"/>
    <w:rsid w:val="001D33F1"/>
    <w:rsid w:val="001D45D9"/>
    <w:rsid w:val="001D7FA4"/>
    <w:rsid w:val="001E077C"/>
    <w:rsid w:val="001E1127"/>
    <w:rsid w:val="001E13FC"/>
    <w:rsid w:val="001E22E5"/>
    <w:rsid w:val="001E5924"/>
    <w:rsid w:val="001E5A7F"/>
    <w:rsid w:val="001E600A"/>
    <w:rsid w:val="001E71F3"/>
    <w:rsid w:val="001F0D55"/>
    <w:rsid w:val="001F2524"/>
    <w:rsid w:val="002033E1"/>
    <w:rsid w:val="00203F86"/>
    <w:rsid w:val="00205C65"/>
    <w:rsid w:val="0020763E"/>
    <w:rsid w:val="00207D7E"/>
    <w:rsid w:val="0021010B"/>
    <w:rsid w:val="002104F7"/>
    <w:rsid w:val="00220AD0"/>
    <w:rsid w:val="0022619E"/>
    <w:rsid w:val="002312F2"/>
    <w:rsid w:val="0023189D"/>
    <w:rsid w:val="00232D5D"/>
    <w:rsid w:val="002341B8"/>
    <w:rsid w:val="0024183E"/>
    <w:rsid w:val="0024606A"/>
    <w:rsid w:val="00246DAA"/>
    <w:rsid w:val="0025467F"/>
    <w:rsid w:val="0026006C"/>
    <w:rsid w:val="00261836"/>
    <w:rsid w:val="00271995"/>
    <w:rsid w:val="00271B83"/>
    <w:rsid w:val="00274204"/>
    <w:rsid w:val="0027519C"/>
    <w:rsid w:val="00275493"/>
    <w:rsid w:val="002761DC"/>
    <w:rsid w:val="0027718C"/>
    <w:rsid w:val="00280776"/>
    <w:rsid w:val="00281C8D"/>
    <w:rsid w:val="0028615C"/>
    <w:rsid w:val="002874BA"/>
    <w:rsid w:val="002908C2"/>
    <w:rsid w:val="00292F31"/>
    <w:rsid w:val="00293073"/>
    <w:rsid w:val="00294D48"/>
    <w:rsid w:val="002A1417"/>
    <w:rsid w:val="002A27DA"/>
    <w:rsid w:val="002A47CE"/>
    <w:rsid w:val="002B075D"/>
    <w:rsid w:val="002B0ECB"/>
    <w:rsid w:val="002B4259"/>
    <w:rsid w:val="002B6B42"/>
    <w:rsid w:val="002C0582"/>
    <w:rsid w:val="002C5BB9"/>
    <w:rsid w:val="002D0617"/>
    <w:rsid w:val="002D1FC5"/>
    <w:rsid w:val="002D4729"/>
    <w:rsid w:val="002D5F0E"/>
    <w:rsid w:val="002D76E7"/>
    <w:rsid w:val="002E09B2"/>
    <w:rsid w:val="002E296E"/>
    <w:rsid w:val="002E2E47"/>
    <w:rsid w:val="002E4521"/>
    <w:rsid w:val="002F195B"/>
    <w:rsid w:val="002F52D7"/>
    <w:rsid w:val="002F73CE"/>
    <w:rsid w:val="00304294"/>
    <w:rsid w:val="00304908"/>
    <w:rsid w:val="003052DA"/>
    <w:rsid w:val="00307301"/>
    <w:rsid w:val="00307869"/>
    <w:rsid w:val="00310B0C"/>
    <w:rsid w:val="00311407"/>
    <w:rsid w:val="00311A80"/>
    <w:rsid w:val="00314253"/>
    <w:rsid w:val="00320855"/>
    <w:rsid w:val="003227BE"/>
    <w:rsid w:val="00324446"/>
    <w:rsid w:val="00324EAA"/>
    <w:rsid w:val="00325589"/>
    <w:rsid w:val="00325FC8"/>
    <w:rsid w:val="003309AB"/>
    <w:rsid w:val="003318CF"/>
    <w:rsid w:val="00341FF4"/>
    <w:rsid w:val="00342C7F"/>
    <w:rsid w:val="003527CC"/>
    <w:rsid w:val="00361C7B"/>
    <w:rsid w:val="00373A04"/>
    <w:rsid w:val="00375251"/>
    <w:rsid w:val="00375902"/>
    <w:rsid w:val="00380DFA"/>
    <w:rsid w:val="00383D6F"/>
    <w:rsid w:val="00386989"/>
    <w:rsid w:val="003962DC"/>
    <w:rsid w:val="003A102C"/>
    <w:rsid w:val="003A3DC3"/>
    <w:rsid w:val="003A50A1"/>
    <w:rsid w:val="003B0FC6"/>
    <w:rsid w:val="003B2582"/>
    <w:rsid w:val="003B2A99"/>
    <w:rsid w:val="003B2DC5"/>
    <w:rsid w:val="003B2EF5"/>
    <w:rsid w:val="003B3C62"/>
    <w:rsid w:val="003B44AD"/>
    <w:rsid w:val="003B46F2"/>
    <w:rsid w:val="003B4A6D"/>
    <w:rsid w:val="003C495E"/>
    <w:rsid w:val="003C50A2"/>
    <w:rsid w:val="003C5900"/>
    <w:rsid w:val="003C609E"/>
    <w:rsid w:val="003C6949"/>
    <w:rsid w:val="003C7A35"/>
    <w:rsid w:val="003C7A68"/>
    <w:rsid w:val="003D0537"/>
    <w:rsid w:val="003D24B2"/>
    <w:rsid w:val="003D24E3"/>
    <w:rsid w:val="003D4092"/>
    <w:rsid w:val="003D5BB4"/>
    <w:rsid w:val="003E2445"/>
    <w:rsid w:val="003E2901"/>
    <w:rsid w:val="003E2F7D"/>
    <w:rsid w:val="0040249F"/>
    <w:rsid w:val="004026A9"/>
    <w:rsid w:val="004035C4"/>
    <w:rsid w:val="00403C1B"/>
    <w:rsid w:val="00406644"/>
    <w:rsid w:val="00412C3C"/>
    <w:rsid w:val="00413F87"/>
    <w:rsid w:val="004143C8"/>
    <w:rsid w:val="004152A4"/>
    <w:rsid w:val="00420D16"/>
    <w:rsid w:val="0042369D"/>
    <w:rsid w:val="0042684C"/>
    <w:rsid w:val="00432172"/>
    <w:rsid w:val="00434A48"/>
    <w:rsid w:val="00435177"/>
    <w:rsid w:val="00441793"/>
    <w:rsid w:val="004451A6"/>
    <w:rsid w:val="0044633E"/>
    <w:rsid w:val="00446557"/>
    <w:rsid w:val="004469AB"/>
    <w:rsid w:val="004479B6"/>
    <w:rsid w:val="00450C67"/>
    <w:rsid w:val="00452A0B"/>
    <w:rsid w:val="004568BD"/>
    <w:rsid w:val="004643B0"/>
    <w:rsid w:val="0046481D"/>
    <w:rsid w:val="00466F8B"/>
    <w:rsid w:val="0047182D"/>
    <w:rsid w:val="004738C9"/>
    <w:rsid w:val="00473D2F"/>
    <w:rsid w:val="00474066"/>
    <w:rsid w:val="004743BC"/>
    <w:rsid w:val="00474BE5"/>
    <w:rsid w:val="00474FD0"/>
    <w:rsid w:val="0047504C"/>
    <w:rsid w:val="00480BBC"/>
    <w:rsid w:val="00484699"/>
    <w:rsid w:val="00485796"/>
    <w:rsid w:val="0048600E"/>
    <w:rsid w:val="00493D2D"/>
    <w:rsid w:val="00494BD4"/>
    <w:rsid w:val="00496984"/>
    <w:rsid w:val="004971D3"/>
    <w:rsid w:val="004A0B93"/>
    <w:rsid w:val="004A3CF0"/>
    <w:rsid w:val="004A7718"/>
    <w:rsid w:val="004A7AE3"/>
    <w:rsid w:val="004B0529"/>
    <w:rsid w:val="004B11EF"/>
    <w:rsid w:val="004B2479"/>
    <w:rsid w:val="004B3931"/>
    <w:rsid w:val="004C0192"/>
    <w:rsid w:val="004C0CBA"/>
    <w:rsid w:val="004C1AAF"/>
    <w:rsid w:val="004C4737"/>
    <w:rsid w:val="004C6088"/>
    <w:rsid w:val="004C7DFA"/>
    <w:rsid w:val="004D343D"/>
    <w:rsid w:val="004D459B"/>
    <w:rsid w:val="004D695A"/>
    <w:rsid w:val="004E0AA3"/>
    <w:rsid w:val="004E440A"/>
    <w:rsid w:val="004E58AC"/>
    <w:rsid w:val="004E5B28"/>
    <w:rsid w:val="004E754C"/>
    <w:rsid w:val="004E78D3"/>
    <w:rsid w:val="004E7F8D"/>
    <w:rsid w:val="004F0530"/>
    <w:rsid w:val="00507715"/>
    <w:rsid w:val="00507A6B"/>
    <w:rsid w:val="00510530"/>
    <w:rsid w:val="0051266F"/>
    <w:rsid w:val="00514B90"/>
    <w:rsid w:val="00515BCC"/>
    <w:rsid w:val="00515BDE"/>
    <w:rsid w:val="00515EDB"/>
    <w:rsid w:val="00517A6C"/>
    <w:rsid w:val="00523D48"/>
    <w:rsid w:val="005243D5"/>
    <w:rsid w:val="005272D5"/>
    <w:rsid w:val="0052790B"/>
    <w:rsid w:val="00527E83"/>
    <w:rsid w:val="005303FB"/>
    <w:rsid w:val="0053047B"/>
    <w:rsid w:val="00530D13"/>
    <w:rsid w:val="00531F09"/>
    <w:rsid w:val="005374DE"/>
    <w:rsid w:val="00542B2F"/>
    <w:rsid w:val="00543CC6"/>
    <w:rsid w:val="005444DB"/>
    <w:rsid w:val="00546497"/>
    <w:rsid w:val="00546EDD"/>
    <w:rsid w:val="005474A0"/>
    <w:rsid w:val="0055079A"/>
    <w:rsid w:val="00553000"/>
    <w:rsid w:val="00554112"/>
    <w:rsid w:val="00555D7C"/>
    <w:rsid w:val="0056119D"/>
    <w:rsid w:val="00561E43"/>
    <w:rsid w:val="00562063"/>
    <w:rsid w:val="00563D24"/>
    <w:rsid w:val="00565D4A"/>
    <w:rsid w:val="00566D19"/>
    <w:rsid w:val="00567C2C"/>
    <w:rsid w:val="005709FC"/>
    <w:rsid w:val="00572A18"/>
    <w:rsid w:val="00573C33"/>
    <w:rsid w:val="00576C54"/>
    <w:rsid w:val="00582CAD"/>
    <w:rsid w:val="00583287"/>
    <w:rsid w:val="005879B3"/>
    <w:rsid w:val="00587C2F"/>
    <w:rsid w:val="00590B2D"/>
    <w:rsid w:val="00593873"/>
    <w:rsid w:val="00596BC9"/>
    <w:rsid w:val="005A18E1"/>
    <w:rsid w:val="005A23A0"/>
    <w:rsid w:val="005A27A1"/>
    <w:rsid w:val="005B06D5"/>
    <w:rsid w:val="005B0E0A"/>
    <w:rsid w:val="005B1603"/>
    <w:rsid w:val="005B459E"/>
    <w:rsid w:val="005B6F69"/>
    <w:rsid w:val="005B7821"/>
    <w:rsid w:val="005C1B2A"/>
    <w:rsid w:val="005C2410"/>
    <w:rsid w:val="005C24FF"/>
    <w:rsid w:val="005C2612"/>
    <w:rsid w:val="005C503A"/>
    <w:rsid w:val="005D2625"/>
    <w:rsid w:val="005D26D9"/>
    <w:rsid w:val="005D5225"/>
    <w:rsid w:val="005D5723"/>
    <w:rsid w:val="005D7020"/>
    <w:rsid w:val="005E2A63"/>
    <w:rsid w:val="005E7242"/>
    <w:rsid w:val="005F24E3"/>
    <w:rsid w:val="005F28FB"/>
    <w:rsid w:val="005F312F"/>
    <w:rsid w:val="005F51E3"/>
    <w:rsid w:val="005F577D"/>
    <w:rsid w:val="00602733"/>
    <w:rsid w:val="006036D5"/>
    <w:rsid w:val="00603F0B"/>
    <w:rsid w:val="00605201"/>
    <w:rsid w:val="0060557A"/>
    <w:rsid w:val="006160CC"/>
    <w:rsid w:val="00621686"/>
    <w:rsid w:val="0062409F"/>
    <w:rsid w:val="006247A0"/>
    <w:rsid w:val="0062529E"/>
    <w:rsid w:val="0062706F"/>
    <w:rsid w:val="00631E20"/>
    <w:rsid w:val="0063317A"/>
    <w:rsid w:val="006424F1"/>
    <w:rsid w:val="00642FEE"/>
    <w:rsid w:val="006468E3"/>
    <w:rsid w:val="00646E79"/>
    <w:rsid w:val="0065169D"/>
    <w:rsid w:val="00656BF6"/>
    <w:rsid w:val="00657C5C"/>
    <w:rsid w:val="00657C65"/>
    <w:rsid w:val="006616B9"/>
    <w:rsid w:val="0066226B"/>
    <w:rsid w:val="00662B48"/>
    <w:rsid w:val="0066492B"/>
    <w:rsid w:val="00665859"/>
    <w:rsid w:val="006720F8"/>
    <w:rsid w:val="006723A8"/>
    <w:rsid w:val="00675073"/>
    <w:rsid w:val="00675667"/>
    <w:rsid w:val="00677D61"/>
    <w:rsid w:val="0068141D"/>
    <w:rsid w:val="0068184F"/>
    <w:rsid w:val="00682D37"/>
    <w:rsid w:val="00683C4E"/>
    <w:rsid w:val="006862BF"/>
    <w:rsid w:val="006902AE"/>
    <w:rsid w:val="006952BF"/>
    <w:rsid w:val="0069736A"/>
    <w:rsid w:val="00697D88"/>
    <w:rsid w:val="006A02E8"/>
    <w:rsid w:val="006A1CEC"/>
    <w:rsid w:val="006A5C26"/>
    <w:rsid w:val="006B01CA"/>
    <w:rsid w:val="006B0852"/>
    <w:rsid w:val="006B2091"/>
    <w:rsid w:val="006B35D6"/>
    <w:rsid w:val="006B390D"/>
    <w:rsid w:val="006B6684"/>
    <w:rsid w:val="006B6F1D"/>
    <w:rsid w:val="006D24A9"/>
    <w:rsid w:val="006D5599"/>
    <w:rsid w:val="006E54E2"/>
    <w:rsid w:val="006E64F8"/>
    <w:rsid w:val="006E6607"/>
    <w:rsid w:val="006F22D8"/>
    <w:rsid w:val="006F5650"/>
    <w:rsid w:val="0070462B"/>
    <w:rsid w:val="0070638E"/>
    <w:rsid w:val="007078D0"/>
    <w:rsid w:val="00707980"/>
    <w:rsid w:val="007103F0"/>
    <w:rsid w:val="00710476"/>
    <w:rsid w:val="00710D08"/>
    <w:rsid w:val="00710E95"/>
    <w:rsid w:val="00711A6B"/>
    <w:rsid w:val="00713778"/>
    <w:rsid w:val="00715FB5"/>
    <w:rsid w:val="00716C6C"/>
    <w:rsid w:val="00721D8D"/>
    <w:rsid w:val="00723841"/>
    <w:rsid w:val="00726738"/>
    <w:rsid w:val="00726E3D"/>
    <w:rsid w:val="0073335A"/>
    <w:rsid w:val="00737514"/>
    <w:rsid w:val="00737F6C"/>
    <w:rsid w:val="00740590"/>
    <w:rsid w:val="0074587B"/>
    <w:rsid w:val="00745C16"/>
    <w:rsid w:val="007470ED"/>
    <w:rsid w:val="00747864"/>
    <w:rsid w:val="00751A7C"/>
    <w:rsid w:val="007608FF"/>
    <w:rsid w:val="00763A55"/>
    <w:rsid w:val="00763F4B"/>
    <w:rsid w:val="00765882"/>
    <w:rsid w:val="00766F05"/>
    <w:rsid w:val="007673BE"/>
    <w:rsid w:val="007709A2"/>
    <w:rsid w:val="007725C9"/>
    <w:rsid w:val="00772D32"/>
    <w:rsid w:val="00781282"/>
    <w:rsid w:val="007828CB"/>
    <w:rsid w:val="00783808"/>
    <w:rsid w:val="00785823"/>
    <w:rsid w:val="00787696"/>
    <w:rsid w:val="007922CE"/>
    <w:rsid w:val="00795178"/>
    <w:rsid w:val="00795506"/>
    <w:rsid w:val="00797316"/>
    <w:rsid w:val="007A0210"/>
    <w:rsid w:val="007A2B23"/>
    <w:rsid w:val="007A48F6"/>
    <w:rsid w:val="007A6FE2"/>
    <w:rsid w:val="007B0195"/>
    <w:rsid w:val="007B1812"/>
    <w:rsid w:val="007B215A"/>
    <w:rsid w:val="007B32DF"/>
    <w:rsid w:val="007B7894"/>
    <w:rsid w:val="007C4F34"/>
    <w:rsid w:val="007C5054"/>
    <w:rsid w:val="007C58B7"/>
    <w:rsid w:val="007C654A"/>
    <w:rsid w:val="007C7C7D"/>
    <w:rsid w:val="007D152D"/>
    <w:rsid w:val="007D2A22"/>
    <w:rsid w:val="007D3318"/>
    <w:rsid w:val="007D4E0D"/>
    <w:rsid w:val="007E4B1D"/>
    <w:rsid w:val="007F11F9"/>
    <w:rsid w:val="007F317C"/>
    <w:rsid w:val="008027FF"/>
    <w:rsid w:val="0081687A"/>
    <w:rsid w:val="008207A3"/>
    <w:rsid w:val="0082443A"/>
    <w:rsid w:val="0082695B"/>
    <w:rsid w:val="008345D0"/>
    <w:rsid w:val="00834C37"/>
    <w:rsid w:val="00843F04"/>
    <w:rsid w:val="0085183E"/>
    <w:rsid w:val="0085478F"/>
    <w:rsid w:val="00854DE1"/>
    <w:rsid w:val="008579AB"/>
    <w:rsid w:val="00867DCC"/>
    <w:rsid w:val="008705BE"/>
    <w:rsid w:val="00871150"/>
    <w:rsid w:val="00871862"/>
    <w:rsid w:val="00873EA0"/>
    <w:rsid w:val="00874950"/>
    <w:rsid w:val="00875079"/>
    <w:rsid w:val="008769A6"/>
    <w:rsid w:val="00881BB2"/>
    <w:rsid w:val="00881D49"/>
    <w:rsid w:val="00884115"/>
    <w:rsid w:val="00886B94"/>
    <w:rsid w:val="00890005"/>
    <w:rsid w:val="00890DE7"/>
    <w:rsid w:val="00891B8C"/>
    <w:rsid w:val="00893041"/>
    <w:rsid w:val="0089442B"/>
    <w:rsid w:val="00897B8A"/>
    <w:rsid w:val="008A006A"/>
    <w:rsid w:val="008A1EA1"/>
    <w:rsid w:val="008A27FB"/>
    <w:rsid w:val="008A3818"/>
    <w:rsid w:val="008A59E4"/>
    <w:rsid w:val="008A5E8C"/>
    <w:rsid w:val="008B096B"/>
    <w:rsid w:val="008B0F48"/>
    <w:rsid w:val="008B35A3"/>
    <w:rsid w:val="008B3635"/>
    <w:rsid w:val="008B3B82"/>
    <w:rsid w:val="008B6336"/>
    <w:rsid w:val="008C79F0"/>
    <w:rsid w:val="008D29EC"/>
    <w:rsid w:val="008D5921"/>
    <w:rsid w:val="008D75B2"/>
    <w:rsid w:val="008E03E9"/>
    <w:rsid w:val="008E40C3"/>
    <w:rsid w:val="008E682D"/>
    <w:rsid w:val="008E71A7"/>
    <w:rsid w:val="008E7B76"/>
    <w:rsid w:val="008F31BF"/>
    <w:rsid w:val="008F3890"/>
    <w:rsid w:val="008F474B"/>
    <w:rsid w:val="008F54A4"/>
    <w:rsid w:val="008F5FF7"/>
    <w:rsid w:val="008F67CE"/>
    <w:rsid w:val="008F7BC2"/>
    <w:rsid w:val="00901558"/>
    <w:rsid w:val="00901EC7"/>
    <w:rsid w:val="009032C7"/>
    <w:rsid w:val="00907F97"/>
    <w:rsid w:val="0091158F"/>
    <w:rsid w:val="00911679"/>
    <w:rsid w:val="00911757"/>
    <w:rsid w:val="009133CF"/>
    <w:rsid w:val="00915CE5"/>
    <w:rsid w:val="00917D87"/>
    <w:rsid w:val="0092182A"/>
    <w:rsid w:val="00924315"/>
    <w:rsid w:val="009262E9"/>
    <w:rsid w:val="00926EF7"/>
    <w:rsid w:val="00930650"/>
    <w:rsid w:val="00931936"/>
    <w:rsid w:val="0093276F"/>
    <w:rsid w:val="00933D71"/>
    <w:rsid w:val="0093469C"/>
    <w:rsid w:val="009367DA"/>
    <w:rsid w:val="00936A72"/>
    <w:rsid w:val="00937004"/>
    <w:rsid w:val="00937B6A"/>
    <w:rsid w:val="009432AC"/>
    <w:rsid w:val="009442C7"/>
    <w:rsid w:val="00945071"/>
    <w:rsid w:val="0094623B"/>
    <w:rsid w:val="00951C74"/>
    <w:rsid w:val="0095628C"/>
    <w:rsid w:val="00956CA7"/>
    <w:rsid w:val="0096089A"/>
    <w:rsid w:val="0096340A"/>
    <w:rsid w:val="009701C4"/>
    <w:rsid w:val="0097075B"/>
    <w:rsid w:val="00971520"/>
    <w:rsid w:val="00971661"/>
    <w:rsid w:val="00973631"/>
    <w:rsid w:val="00973888"/>
    <w:rsid w:val="00974859"/>
    <w:rsid w:val="00975F68"/>
    <w:rsid w:val="00977449"/>
    <w:rsid w:val="00977EF0"/>
    <w:rsid w:val="0098037D"/>
    <w:rsid w:val="00985FC3"/>
    <w:rsid w:val="0098625B"/>
    <w:rsid w:val="00986E41"/>
    <w:rsid w:val="00987CB6"/>
    <w:rsid w:val="00990710"/>
    <w:rsid w:val="00991480"/>
    <w:rsid w:val="00992694"/>
    <w:rsid w:val="00996548"/>
    <w:rsid w:val="009A1BCC"/>
    <w:rsid w:val="009A4E5C"/>
    <w:rsid w:val="009A67D0"/>
    <w:rsid w:val="009B01D6"/>
    <w:rsid w:val="009B18B3"/>
    <w:rsid w:val="009B781B"/>
    <w:rsid w:val="009B7950"/>
    <w:rsid w:val="009C5C4F"/>
    <w:rsid w:val="009C6117"/>
    <w:rsid w:val="009C6C10"/>
    <w:rsid w:val="009D1AD7"/>
    <w:rsid w:val="009D245A"/>
    <w:rsid w:val="009D2CCF"/>
    <w:rsid w:val="009D6993"/>
    <w:rsid w:val="009D7C86"/>
    <w:rsid w:val="009E2715"/>
    <w:rsid w:val="009E2A69"/>
    <w:rsid w:val="009E4114"/>
    <w:rsid w:val="009E4DCF"/>
    <w:rsid w:val="009E698A"/>
    <w:rsid w:val="009F0864"/>
    <w:rsid w:val="009F57E5"/>
    <w:rsid w:val="009F5EDC"/>
    <w:rsid w:val="009F5F46"/>
    <w:rsid w:val="00A0068E"/>
    <w:rsid w:val="00A010DD"/>
    <w:rsid w:val="00A04585"/>
    <w:rsid w:val="00A0603B"/>
    <w:rsid w:val="00A0774D"/>
    <w:rsid w:val="00A10E97"/>
    <w:rsid w:val="00A1138E"/>
    <w:rsid w:val="00A11544"/>
    <w:rsid w:val="00A1199F"/>
    <w:rsid w:val="00A14810"/>
    <w:rsid w:val="00A159BF"/>
    <w:rsid w:val="00A15EBE"/>
    <w:rsid w:val="00A169B6"/>
    <w:rsid w:val="00A16B25"/>
    <w:rsid w:val="00A207F8"/>
    <w:rsid w:val="00A20A3C"/>
    <w:rsid w:val="00A21322"/>
    <w:rsid w:val="00A215B9"/>
    <w:rsid w:val="00A22B05"/>
    <w:rsid w:val="00A23814"/>
    <w:rsid w:val="00A26C96"/>
    <w:rsid w:val="00A32B7B"/>
    <w:rsid w:val="00A338BA"/>
    <w:rsid w:val="00A33FAC"/>
    <w:rsid w:val="00A346EA"/>
    <w:rsid w:val="00A357D7"/>
    <w:rsid w:val="00A3717F"/>
    <w:rsid w:val="00A40F26"/>
    <w:rsid w:val="00A41C85"/>
    <w:rsid w:val="00A42FC7"/>
    <w:rsid w:val="00A46E67"/>
    <w:rsid w:val="00A52140"/>
    <w:rsid w:val="00A55507"/>
    <w:rsid w:val="00A55F50"/>
    <w:rsid w:val="00A576AC"/>
    <w:rsid w:val="00A6031F"/>
    <w:rsid w:val="00A613ED"/>
    <w:rsid w:val="00A6426A"/>
    <w:rsid w:val="00A65573"/>
    <w:rsid w:val="00A7018F"/>
    <w:rsid w:val="00A71C75"/>
    <w:rsid w:val="00A71FF1"/>
    <w:rsid w:val="00A722D6"/>
    <w:rsid w:val="00A7439C"/>
    <w:rsid w:val="00A75D56"/>
    <w:rsid w:val="00A767BA"/>
    <w:rsid w:val="00A77630"/>
    <w:rsid w:val="00A80662"/>
    <w:rsid w:val="00A82626"/>
    <w:rsid w:val="00A83405"/>
    <w:rsid w:val="00A8472A"/>
    <w:rsid w:val="00A854C8"/>
    <w:rsid w:val="00A8599D"/>
    <w:rsid w:val="00A875F7"/>
    <w:rsid w:val="00A90747"/>
    <w:rsid w:val="00A93C35"/>
    <w:rsid w:val="00A97CFC"/>
    <w:rsid w:val="00AA407D"/>
    <w:rsid w:val="00AB13D9"/>
    <w:rsid w:val="00AB1960"/>
    <w:rsid w:val="00AB5C07"/>
    <w:rsid w:val="00AC3786"/>
    <w:rsid w:val="00AD2D28"/>
    <w:rsid w:val="00AD42AE"/>
    <w:rsid w:val="00AD514B"/>
    <w:rsid w:val="00AE0D26"/>
    <w:rsid w:val="00AE22D7"/>
    <w:rsid w:val="00AE59A6"/>
    <w:rsid w:val="00AE6E46"/>
    <w:rsid w:val="00AE6FA4"/>
    <w:rsid w:val="00AF078F"/>
    <w:rsid w:val="00B040D3"/>
    <w:rsid w:val="00B06FB5"/>
    <w:rsid w:val="00B10B68"/>
    <w:rsid w:val="00B16101"/>
    <w:rsid w:val="00B220CF"/>
    <w:rsid w:val="00B228F2"/>
    <w:rsid w:val="00B261A5"/>
    <w:rsid w:val="00B278DB"/>
    <w:rsid w:val="00B3080F"/>
    <w:rsid w:val="00B3252B"/>
    <w:rsid w:val="00B36DD8"/>
    <w:rsid w:val="00B376DB"/>
    <w:rsid w:val="00B37DB8"/>
    <w:rsid w:val="00B4273A"/>
    <w:rsid w:val="00B4300D"/>
    <w:rsid w:val="00B46055"/>
    <w:rsid w:val="00B50FA7"/>
    <w:rsid w:val="00B52E7A"/>
    <w:rsid w:val="00B5565C"/>
    <w:rsid w:val="00B55E84"/>
    <w:rsid w:val="00B638E6"/>
    <w:rsid w:val="00B64D1A"/>
    <w:rsid w:val="00B7308F"/>
    <w:rsid w:val="00B73167"/>
    <w:rsid w:val="00B74086"/>
    <w:rsid w:val="00B75FA3"/>
    <w:rsid w:val="00B771A0"/>
    <w:rsid w:val="00B806E3"/>
    <w:rsid w:val="00B82EE3"/>
    <w:rsid w:val="00B83392"/>
    <w:rsid w:val="00B83DB2"/>
    <w:rsid w:val="00B8547B"/>
    <w:rsid w:val="00B9078E"/>
    <w:rsid w:val="00B92C20"/>
    <w:rsid w:val="00B9381E"/>
    <w:rsid w:val="00B97061"/>
    <w:rsid w:val="00B974D5"/>
    <w:rsid w:val="00BA73DD"/>
    <w:rsid w:val="00BB35E3"/>
    <w:rsid w:val="00BB3EC4"/>
    <w:rsid w:val="00BB3F32"/>
    <w:rsid w:val="00BB48A2"/>
    <w:rsid w:val="00BC15ED"/>
    <w:rsid w:val="00BC2317"/>
    <w:rsid w:val="00BC3EB8"/>
    <w:rsid w:val="00BC6EBE"/>
    <w:rsid w:val="00BC717D"/>
    <w:rsid w:val="00BC75F0"/>
    <w:rsid w:val="00BC7D15"/>
    <w:rsid w:val="00BD0BE3"/>
    <w:rsid w:val="00BD2054"/>
    <w:rsid w:val="00BD32A6"/>
    <w:rsid w:val="00BD42F8"/>
    <w:rsid w:val="00BD7849"/>
    <w:rsid w:val="00BE0590"/>
    <w:rsid w:val="00BE3A89"/>
    <w:rsid w:val="00BF28A2"/>
    <w:rsid w:val="00BF2BFE"/>
    <w:rsid w:val="00BF4176"/>
    <w:rsid w:val="00C011CA"/>
    <w:rsid w:val="00C01E5E"/>
    <w:rsid w:val="00C105A9"/>
    <w:rsid w:val="00C10D0B"/>
    <w:rsid w:val="00C11537"/>
    <w:rsid w:val="00C11D22"/>
    <w:rsid w:val="00C11DD6"/>
    <w:rsid w:val="00C13504"/>
    <w:rsid w:val="00C15FC6"/>
    <w:rsid w:val="00C17095"/>
    <w:rsid w:val="00C1762F"/>
    <w:rsid w:val="00C24D82"/>
    <w:rsid w:val="00C25B4C"/>
    <w:rsid w:val="00C26BB9"/>
    <w:rsid w:val="00C278DE"/>
    <w:rsid w:val="00C316DA"/>
    <w:rsid w:val="00C344CD"/>
    <w:rsid w:val="00C40441"/>
    <w:rsid w:val="00C43314"/>
    <w:rsid w:val="00C45BFB"/>
    <w:rsid w:val="00C45EE2"/>
    <w:rsid w:val="00C477A2"/>
    <w:rsid w:val="00C509E1"/>
    <w:rsid w:val="00C53123"/>
    <w:rsid w:val="00C5425B"/>
    <w:rsid w:val="00C55B98"/>
    <w:rsid w:val="00C57A28"/>
    <w:rsid w:val="00C61D63"/>
    <w:rsid w:val="00C62F1C"/>
    <w:rsid w:val="00C64E29"/>
    <w:rsid w:val="00C73587"/>
    <w:rsid w:val="00C73C35"/>
    <w:rsid w:val="00C7541C"/>
    <w:rsid w:val="00C75945"/>
    <w:rsid w:val="00C75AA2"/>
    <w:rsid w:val="00C769E4"/>
    <w:rsid w:val="00C80560"/>
    <w:rsid w:val="00C80A85"/>
    <w:rsid w:val="00C84FE1"/>
    <w:rsid w:val="00C87AC0"/>
    <w:rsid w:val="00C90847"/>
    <w:rsid w:val="00C92169"/>
    <w:rsid w:val="00C93EBA"/>
    <w:rsid w:val="00C95510"/>
    <w:rsid w:val="00C96B9E"/>
    <w:rsid w:val="00CA1924"/>
    <w:rsid w:val="00CA21FF"/>
    <w:rsid w:val="00CA7666"/>
    <w:rsid w:val="00CB2DF0"/>
    <w:rsid w:val="00CB3E2F"/>
    <w:rsid w:val="00CB4739"/>
    <w:rsid w:val="00CB7151"/>
    <w:rsid w:val="00CC19A6"/>
    <w:rsid w:val="00CC39F8"/>
    <w:rsid w:val="00CC4849"/>
    <w:rsid w:val="00CD08CD"/>
    <w:rsid w:val="00CD1FAE"/>
    <w:rsid w:val="00CD56E1"/>
    <w:rsid w:val="00CE1237"/>
    <w:rsid w:val="00CE1B46"/>
    <w:rsid w:val="00CE20D1"/>
    <w:rsid w:val="00CE27CB"/>
    <w:rsid w:val="00CE4951"/>
    <w:rsid w:val="00CF010A"/>
    <w:rsid w:val="00CF4A3A"/>
    <w:rsid w:val="00CF4E3B"/>
    <w:rsid w:val="00CF590A"/>
    <w:rsid w:val="00CF66B8"/>
    <w:rsid w:val="00CF7D30"/>
    <w:rsid w:val="00D020A6"/>
    <w:rsid w:val="00D02E92"/>
    <w:rsid w:val="00D0419F"/>
    <w:rsid w:val="00D0457C"/>
    <w:rsid w:val="00D049F1"/>
    <w:rsid w:val="00D0502B"/>
    <w:rsid w:val="00D076CA"/>
    <w:rsid w:val="00D12B67"/>
    <w:rsid w:val="00D16074"/>
    <w:rsid w:val="00D161EC"/>
    <w:rsid w:val="00D166C1"/>
    <w:rsid w:val="00D17AAC"/>
    <w:rsid w:val="00D20D3C"/>
    <w:rsid w:val="00D218F3"/>
    <w:rsid w:val="00D22073"/>
    <w:rsid w:val="00D2265C"/>
    <w:rsid w:val="00D22E4B"/>
    <w:rsid w:val="00D23194"/>
    <w:rsid w:val="00D26FD9"/>
    <w:rsid w:val="00D2775E"/>
    <w:rsid w:val="00D3101B"/>
    <w:rsid w:val="00D32E5C"/>
    <w:rsid w:val="00D33CDF"/>
    <w:rsid w:val="00D35EE0"/>
    <w:rsid w:val="00D378F7"/>
    <w:rsid w:val="00D40B24"/>
    <w:rsid w:val="00D41599"/>
    <w:rsid w:val="00D425DF"/>
    <w:rsid w:val="00D43364"/>
    <w:rsid w:val="00D460B6"/>
    <w:rsid w:val="00D47BA1"/>
    <w:rsid w:val="00D5353C"/>
    <w:rsid w:val="00D543AD"/>
    <w:rsid w:val="00D543ED"/>
    <w:rsid w:val="00D55A80"/>
    <w:rsid w:val="00D57F06"/>
    <w:rsid w:val="00D605AA"/>
    <w:rsid w:val="00D65DE7"/>
    <w:rsid w:val="00D667BF"/>
    <w:rsid w:val="00D67151"/>
    <w:rsid w:val="00D67B50"/>
    <w:rsid w:val="00D67EE9"/>
    <w:rsid w:val="00D7027C"/>
    <w:rsid w:val="00D728BF"/>
    <w:rsid w:val="00D7354C"/>
    <w:rsid w:val="00D77726"/>
    <w:rsid w:val="00D801A9"/>
    <w:rsid w:val="00D80EB9"/>
    <w:rsid w:val="00D84866"/>
    <w:rsid w:val="00D85ADE"/>
    <w:rsid w:val="00D85CE7"/>
    <w:rsid w:val="00D90E71"/>
    <w:rsid w:val="00D91142"/>
    <w:rsid w:val="00D91CCB"/>
    <w:rsid w:val="00D9219C"/>
    <w:rsid w:val="00D93C17"/>
    <w:rsid w:val="00D94275"/>
    <w:rsid w:val="00DA1428"/>
    <w:rsid w:val="00DA1B5F"/>
    <w:rsid w:val="00DA5249"/>
    <w:rsid w:val="00DA5B70"/>
    <w:rsid w:val="00DA6D6B"/>
    <w:rsid w:val="00DA7E92"/>
    <w:rsid w:val="00DB13C0"/>
    <w:rsid w:val="00DB28F4"/>
    <w:rsid w:val="00DB5AD9"/>
    <w:rsid w:val="00DB6C87"/>
    <w:rsid w:val="00DB71F1"/>
    <w:rsid w:val="00DC0F08"/>
    <w:rsid w:val="00DC518B"/>
    <w:rsid w:val="00DC62A9"/>
    <w:rsid w:val="00DC6743"/>
    <w:rsid w:val="00DC6D21"/>
    <w:rsid w:val="00DD04D2"/>
    <w:rsid w:val="00DD2DC2"/>
    <w:rsid w:val="00DD37B9"/>
    <w:rsid w:val="00DD3D5B"/>
    <w:rsid w:val="00DD5778"/>
    <w:rsid w:val="00DD6700"/>
    <w:rsid w:val="00DD7A71"/>
    <w:rsid w:val="00DE0A8E"/>
    <w:rsid w:val="00DE2516"/>
    <w:rsid w:val="00DE4069"/>
    <w:rsid w:val="00DF16C6"/>
    <w:rsid w:val="00DF7C72"/>
    <w:rsid w:val="00E047F6"/>
    <w:rsid w:val="00E053C5"/>
    <w:rsid w:val="00E06958"/>
    <w:rsid w:val="00E160FF"/>
    <w:rsid w:val="00E167E1"/>
    <w:rsid w:val="00E232F9"/>
    <w:rsid w:val="00E247AD"/>
    <w:rsid w:val="00E25D78"/>
    <w:rsid w:val="00E317D3"/>
    <w:rsid w:val="00E32F64"/>
    <w:rsid w:val="00E36C2F"/>
    <w:rsid w:val="00E41472"/>
    <w:rsid w:val="00E4672E"/>
    <w:rsid w:val="00E52EE1"/>
    <w:rsid w:val="00E60729"/>
    <w:rsid w:val="00E609CE"/>
    <w:rsid w:val="00E60C04"/>
    <w:rsid w:val="00E60EEB"/>
    <w:rsid w:val="00E61F22"/>
    <w:rsid w:val="00E650EF"/>
    <w:rsid w:val="00E66924"/>
    <w:rsid w:val="00E679CE"/>
    <w:rsid w:val="00E723E2"/>
    <w:rsid w:val="00E72A08"/>
    <w:rsid w:val="00E746F6"/>
    <w:rsid w:val="00E753C0"/>
    <w:rsid w:val="00E779EF"/>
    <w:rsid w:val="00E859B5"/>
    <w:rsid w:val="00E8603C"/>
    <w:rsid w:val="00E860E0"/>
    <w:rsid w:val="00E86FA4"/>
    <w:rsid w:val="00E90EF9"/>
    <w:rsid w:val="00E9364A"/>
    <w:rsid w:val="00E93EDA"/>
    <w:rsid w:val="00E96863"/>
    <w:rsid w:val="00E97730"/>
    <w:rsid w:val="00EA1339"/>
    <w:rsid w:val="00EA1944"/>
    <w:rsid w:val="00EA1DB4"/>
    <w:rsid w:val="00EA46D3"/>
    <w:rsid w:val="00EA776E"/>
    <w:rsid w:val="00EB1250"/>
    <w:rsid w:val="00EB1E82"/>
    <w:rsid w:val="00EB221C"/>
    <w:rsid w:val="00EB2CFC"/>
    <w:rsid w:val="00EB74E6"/>
    <w:rsid w:val="00EC41CE"/>
    <w:rsid w:val="00EC4C59"/>
    <w:rsid w:val="00EC7482"/>
    <w:rsid w:val="00ED0B87"/>
    <w:rsid w:val="00ED0DF2"/>
    <w:rsid w:val="00ED24BD"/>
    <w:rsid w:val="00ED381F"/>
    <w:rsid w:val="00ED3A40"/>
    <w:rsid w:val="00ED6C81"/>
    <w:rsid w:val="00EE0ACB"/>
    <w:rsid w:val="00EE5F72"/>
    <w:rsid w:val="00EE72EC"/>
    <w:rsid w:val="00EF290D"/>
    <w:rsid w:val="00EF41BB"/>
    <w:rsid w:val="00EF44BB"/>
    <w:rsid w:val="00EF6582"/>
    <w:rsid w:val="00F00A18"/>
    <w:rsid w:val="00F01776"/>
    <w:rsid w:val="00F020DF"/>
    <w:rsid w:val="00F0255D"/>
    <w:rsid w:val="00F12A9D"/>
    <w:rsid w:val="00F131CF"/>
    <w:rsid w:val="00F17CE8"/>
    <w:rsid w:val="00F2317A"/>
    <w:rsid w:val="00F24961"/>
    <w:rsid w:val="00F24C30"/>
    <w:rsid w:val="00F25996"/>
    <w:rsid w:val="00F25CA0"/>
    <w:rsid w:val="00F32F36"/>
    <w:rsid w:val="00F33DAA"/>
    <w:rsid w:val="00F354B1"/>
    <w:rsid w:val="00F4104D"/>
    <w:rsid w:val="00F44B66"/>
    <w:rsid w:val="00F453EA"/>
    <w:rsid w:val="00F50882"/>
    <w:rsid w:val="00F558EA"/>
    <w:rsid w:val="00F617B5"/>
    <w:rsid w:val="00F6243E"/>
    <w:rsid w:val="00F64A46"/>
    <w:rsid w:val="00F64ABF"/>
    <w:rsid w:val="00F65A24"/>
    <w:rsid w:val="00F71587"/>
    <w:rsid w:val="00F7261B"/>
    <w:rsid w:val="00F771A8"/>
    <w:rsid w:val="00F82418"/>
    <w:rsid w:val="00F82E2E"/>
    <w:rsid w:val="00F8702D"/>
    <w:rsid w:val="00F870A9"/>
    <w:rsid w:val="00F90E46"/>
    <w:rsid w:val="00F9280E"/>
    <w:rsid w:val="00F941B0"/>
    <w:rsid w:val="00F9490F"/>
    <w:rsid w:val="00F95709"/>
    <w:rsid w:val="00F97A06"/>
    <w:rsid w:val="00FA0D64"/>
    <w:rsid w:val="00FA12A3"/>
    <w:rsid w:val="00FA1846"/>
    <w:rsid w:val="00FA5C72"/>
    <w:rsid w:val="00FA6927"/>
    <w:rsid w:val="00FB0012"/>
    <w:rsid w:val="00FB1F3D"/>
    <w:rsid w:val="00FB46D3"/>
    <w:rsid w:val="00FB510D"/>
    <w:rsid w:val="00FB645B"/>
    <w:rsid w:val="00FB71A3"/>
    <w:rsid w:val="00FB7B55"/>
    <w:rsid w:val="00FC1EEA"/>
    <w:rsid w:val="00FC27D1"/>
    <w:rsid w:val="00FC35AD"/>
    <w:rsid w:val="00FC5B6F"/>
    <w:rsid w:val="00FC5C62"/>
    <w:rsid w:val="00FD07FF"/>
    <w:rsid w:val="00FD38A9"/>
    <w:rsid w:val="00FD6FF4"/>
    <w:rsid w:val="00FE1D51"/>
    <w:rsid w:val="00FE4EAE"/>
    <w:rsid w:val="00FF4012"/>
    <w:rsid w:val="00FF46DD"/>
    <w:rsid w:val="00FF4EBE"/>
    <w:rsid w:val="0239FA67"/>
    <w:rsid w:val="034331A9"/>
    <w:rsid w:val="076655E2"/>
    <w:rsid w:val="09701CC7"/>
    <w:rsid w:val="0A775CC3"/>
    <w:rsid w:val="0AF640C8"/>
    <w:rsid w:val="134833E2"/>
    <w:rsid w:val="18EC6F9D"/>
    <w:rsid w:val="19272F30"/>
    <w:rsid w:val="2729B1CF"/>
    <w:rsid w:val="2A8A6F29"/>
    <w:rsid w:val="347CE27F"/>
    <w:rsid w:val="3597C43A"/>
    <w:rsid w:val="3E1F906C"/>
    <w:rsid w:val="3E823CEF"/>
    <w:rsid w:val="4664BC46"/>
    <w:rsid w:val="489166A6"/>
    <w:rsid w:val="4895B204"/>
    <w:rsid w:val="48BDE819"/>
    <w:rsid w:val="4DA950FE"/>
    <w:rsid w:val="4DBCAC09"/>
    <w:rsid w:val="51F94670"/>
    <w:rsid w:val="537A5971"/>
    <w:rsid w:val="58EA71B9"/>
    <w:rsid w:val="59FB7D06"/>
    <w:rsid w:val="5C3A7BB9"/>
    <w:rsid w:val="61125E1B"/>
    <w:rsid w:val="62513E20"/>
    <w:rsid w:val="6840F1A4"/>
    <w:rsid w:val="69088309"/>
    <w:rsid w:val="739640E3"/>
    <w:rsid w:val="76C08C6F"/>
    <w:rsid w:val="7AE13F5A"/>
    <w:rsid w:val="7B947EE4"/>
    <w:rsid w:val="7E1CB798"/>
    <w:rsid w:val="7F919A7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CE4101"/>
  <w15:chartTrackingRefBased/>
  <w15:docId w15:val="{B0C07025-88A6-40DB-83BC-F61740666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3392"/>
    <w:pPr>
      <w:spacing w:before="120" w:after="120"/>
    </w:pPr>
    <w:rPr>
      <w:rFonts w:ascii="Calibri" w:eastAsia="Times New Roman" w:hAnsi="Calibri" w:cs="Times New Roman"/>
      <w:color w:val="000000"/>
      <w:szCs w:val="21"/>
    </w:rPr>
  </w:style>
  <w:style w:type="paragraph" w:styleId="Heading1">
    <w:name w:val="heading 1"/>
    <w:basedOn w:val="Normal"/>
    <w:next w:val="Normal"/>
    <w:link w:val="Heading1Char"/>
    <w:autoRedefine/>
    <w:uiPriority w:val="9"/>
    <w:qFormat/>
    <w:rsid w:val="00795506"/>
    <w:pPr>
      <w:keepNext/>
      <w:keepLines/>
      <w:outlineLvl w:val="0"/>
    </w:pPr>
    <w:rPr>
      <w:rFonts w:asciiTheme="minorHAnsi" w:eastAsiaTheme="majorEastAsia" w:hAnsiTheme="minorHAnsi" w:cstheme="minorHAnsi"/>
      <w:b/>
      <w:color w:val="auto"/>
      <w:sz w:val="28"/>
      <w:szCs w:val="32"/>
    </w:rPr>
  </w:style>
  <w:style w:type="paragraph" w:styleId="Heading2">
    <w:name w:val="heading 2"/>
    <w:basedOn w:val="Normal"/>
    <w:next w:val="Normal"/>
    <w:link w:val="Heading2Char"/>
    <w:uiPriority w:val="9"/>
    <w:qFormat/>
    <w:rsid w:val="00763F4B"/>
    <w:pPr>
      <w:keepNext/>
      <w:numPr>
        <w:ilvl w:val="1"/>
        <w:numId w:val="5"/>
      </w:numPr>
      <w:outlineLvl w:val="1"/>
    </w:pPr>
    <w:rPr>
      <w:rFonts w:eastAsia="SimSun"/>
      <w:b/>
      <w:color w:val="auto"/>
      <w:sz w:val="24"/>
      <w:szCs w:val="28"/>
    </w:rPr>
  </w:style>
  <w:style w:type="paragraph" w:styleId="Heading3">
    <w:name w:val="heading 3"/>
    <w:basedOn w:val="Normal"/>
    <w:next w:val="Normal"/>
    <w:link w:val="Heading3Char"/>
    <w:uiPriority w:val="9"/>
    <w:semiHidden/>
    <w:unhideWhenUsed/>
    <w:qFormat/>
    <w:rsid w:val="00A90747"/>
    <w:pPr>
      <w:keepNext/>
      <w:keepLines/>
      <w:spacing w:before="4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576C54"/>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763F4B"/>
    <w:rPr>
      <w:rFonts w:ascii="Calibri" w:eastAsia="SimSun" w:hAnsi="Calibri" w:cs="Times New Roman"/>
      <w:b/>
      <w:sz w:val="24"/>
      <w:szCs w:val="28"/>
    </w:rPr>
  </w:style>
  <w:style w:type="character" w:styleId="Hyperlink">
    <w:name w:val="Hyperlink"/>
    <w:uiPriority w:val="99"/>
    <w:rsid w:val="00310B0C"/>
    <w:rPr>
      <w:color w:val="0000FF"/>
      <w:u w:val="single"/>
    </w:rPr>
  </w:style>
  <w:style w:type="character" w:styleId="CommentReference">
    <w:name w:val="annotation reference"/>
    <w:uiPriority w:val="99"/>
    <w:semiHidden/>
    <w:unhideWhenUsed/>
    <w:rsid w:val="00310B0C"/>
    <w:rPr>
      <w:sz w:val="16"/>
      <w:szCs w:val="16"/>
    </w:rPr>
  </w:style>
  <w:style w:type="paragraph" w:styleId="CommentText">
    <w:name w:val="annotation text"/>
    <w:basedOn w:val="Normal"/>
    <w:link w:val="CommentTextChar"/>
    <w:uiPriority w:val="99"/>
    <w:unhideWhenUsed/>
    <w:rsid w:val="00310B0C"/>
    <w:rPr>
      <w:sz w:val="20"/>
    </w:rPr>
  </w:style>
  <w:style w:type="character" w:customStyle="1" w:styleId="CommentTextChar">
    <w:name w:val="Comment Text Char"/>
    <w:basedOn w:val="DefaultParagraphFont"/>
    <w:link w:val="CommentText"/>
    <w:uiPriority w:val="99"/>
    <w:rsid w:val="00310B0C"/>
    <w:rPr>
      <w:rFonts w:ascii="Calibri" w:eastAsia="Times New Roman" w:hAnsi="Calibri" w:cs="Times New Roman"/>
      <w:color w:val="000000"/>
      <w:sz w:val="20"/>
      <w:szCs w:val="21"/>
    </w:rPr>
  </w:style>
  <w:style w:type="paragraph" w:styleId="ListParagraph">
    <w:name w:val="List Paragraph"/>
    <w:aliases w:val="NGO list paragraph"/>
    <w:basedOn w:val="Normal"/>
    <w:uiPriority w:val="1"/>
    <w:qFormat/>
    <w:rsid w:val="00310B0C"/>
    <w:pPr>
      <w:ind w:left="720"/>
      <w:contextualSpacing/>
    </w:pPr>
  </w:style>
  <w:style w:type="character" w:customStyle="1" w:styleId="Heading1Char">
    <w:name w:val="Heading 1 Char"/>
    <w:basedOn w:val="DefaultParagraphFont"/>
    <w:link w:val="Heading1"/>
    <w:uiPriority w:val="9"/>
    <w:rsid w:val="00795506"/>
    <w:rPr>
      <w:rFonts w:eastAsiaTheme="majorEastAsia" w:cstheme="minorHAnsi"/>
      <w:b/>
      <w:sz w:val="28"/>
      <w:szCs w:val="32"/>
    </w:rPr>
  </w:style>
  <w:style w:type="character" w:styleId="PlaceholderText">
    <w:name w:val="Placeholder Text"/>
    <w:basedOn w:val="DefaultParagraphFont"/>
    <w:uiPriority w:val="99"/>
    <w:semiHidden/>
    <w:rsid w:val="00EF6582"/>
    <w:rPr>
      <w:color w:val="808080"/>
    </w:rPr>
  </w:style>
  <w:style w:type="character" w:customStyle="1" w:styleId="Heading3Char">
    <w:name w:val="Heading 3 Char"/>
    <w:basedOn w:val="DefaultParagraphFont"/>
    <w:link w:val="Heading3"/>
    <w:uiPriority w:val="9"/>
    <w:semiHidden/>
    <w:rsid w:val="00A90747"/>
    <w:rPr>
      <w:rFonts w:asciiTheme="majorHAnsi" w:eastAsiaTheme="majorEastAsia" w:hAnsiTheme="majorHAnsi" w:cstheme="majorBidi"/>
      <w:color w:val="1F3763" w:themeColor="accent1" w:themeShade="7F"/>
      <w:sz w:val="24"/>
      <w:szCs w:val="24"/>
    </w:rPr>
  </w:style>
  <w:style w:type="paragraph" w:styleId="BodyTextIndent">
    <w:name w:val="Body Text Indent"/>
    <w:basedOn w:val="Normal"/>
    <w:link w:val="BodyTextIndentChar"/>
    <w:rsid w:val="00A90747"/>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ind w:left="720"/>
      <w:jc w:val="both"/>
    </w:pPr>
    <w:rPr>
      <w:snapToGrid w:val="0"/>
    </w:rPr>
  </w:style>
  <w:style w:type="character" w:customStyle="1" w:styleId="BodyTextIndentChar">
    <w:name w:val="Body Text Indent Char"/>
    <w:basedOn w:val="DefaultParagraphFont"/>
    <w:link w:val="BodyTextIndent"/>
    <w:rsid w:val="00A90747"/>
    <w:rPr>
      <w:rFonts w:ascii="Calibri" w:eastAsia="Times New Roman" w:hAnsi="Calibri" w:cs="Times New Roman"/>
      <w:snapToGrid w:val="0"/>
      <w:color w:val="000000"/>
      <w:szCs w:val="21"/>
    </w:rPr>
  </w:style>
  <w:style w:type="paragraph" w:styleId="BodyText">
    <w:name w:val="Body Text"/>
    <w:basedOn w:val="Normal"/>
    <w:link w:val="BodyTextChar"/>
    <w:rsid w:val="00A90747"/>
    <w:pPr>
      <w:widowControl w:val="0"/>
      <w:tabs>
        <w:tab w:val="left" w:pos="0"/>
        <w:tab w:val="left" w:pos="720"/>
      </w:tabs>
      <w:jc w:val="both"/>
    </w:pPr>
    <w:rPr>
      <w:snapToGrid w:val="0"/>
    </w:rPr>
  </w:style>
  <w:style w:type="character" w:customStyle="1" w:styleId="BodyTextChar">
    <w:name w:val="Body Text Char"/>
    <w:basedOn w:val="DefaultParagraphFont"/>
    <w:link w:val="BodyText"/>
    <w:rsid w:val="00A90747"/>
    <w:rPr>
      <w:rFonts w:ascii="Calibri" w:eastAsia="Times New Roman" w:hAnsi="Calibri" w:cs="Times New Roman"/>
      <w:snapToGrid w:val="0"/>
      <w:color w:val="000000"/>
      <w:szCs w:val="21"/>
    </w:rPr>
  </w:style>
  <w:style w:type="numbering" w:customStyle="1" w:styleId="Style3">
    <w:name w:val="Style3"/>
    <w:uiPriority w:val="99"/>
    <w:rsid w:val="00C344CD"/>
    <w:pPr>
      <w:numPr>
        <w:numId w:val="13"/>
      </w:numPr>
    </w:pPr>
  </w:style>
  <w:style w:type="paragraph" w:styleId="BalloonText">
    <w:name w:val="Balloon Text"/>
    <w:basedOn w:val="Normal"/>
    <w:link w:val="BalloonTextChar"/>
    <w:uiPriority w:val="99"/>
    <w:semiHidden/>
    <w:unhideWhenUsed/>
    <w:rsid w:val="001248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2489E"/>
    <w:rPr>
      <w:rFonts w:ascii="Segoe UI" w:eastAsia="Times New Roman" w:hAnsi="Segoe UI" w:cs="Segoe UI"/>
      <w:color w:val="000000"/>
      <w:sz w:val="18"/>
      <w:szCs w:val="18"/>
    </w:rPr>
  </w:style>
  <w:style w:type="character" w:customStyle="1" w:styleId="Heading4Char">
    <w:name w:val="Heading 4 Char"/>
    <w:basedOn w:val="DefaultParagraphFont"/>
    <w:link w:val="Heading4"/>
    <w:uiPriority w:val="9"/>
    <w:semiHidden/>
    <w:rsid w:val="00576C54"/>
    <w:rPr>
      <w:rFonts w:asciiTheme="majorHAnsi" w:eastAsiaTheme="majorEastAsia" w:hAnsiTheme="majorHAnsi" w:cstheme="majorBidi"/>
      <w:i/>
      <w:iCs/>
      <w:color w:val="2F5496" w:themeColor="accent1" w:themeShade="BF"/>
      <w:szCs w:val="21"/>
    </w:rPr>
  </w:style>
  <w:style w:type="table" w:styleId="TableGrid">
    <w:name w:val="Table Grid"/>
    <w:basedOn w:val="TableNormal"/>
    <w:uiPriority w:val="39"/>
    <w:rsid w:val="00956CA7"/>
    <w:pPr>
      <w:spacing w:before="120"/>
      <w:ind w:left="1440"/>
    </w:pPr>
    <w:rPr>
      <w:color w:val="404040" w:themeColor="text1" w:themeTint="BF"/>
      <w:sz w:val="18"/>
      <w:szCs w:val="20"/>
      <w:lang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37004"/>
    <w:rPr>
      <w:color w:val="605E5C"/>
      <w:shd w:val="clear" w:color="auto" w:fill="E1DFDD"/>
    </w:rPr>
  </w:style>
  <w:style w:type="paragraph" w:styleId="NoSpacing">
    <w:name w:val="No Spacing"/>
    <w:link w:val="NoSpacingChar"/>
    <w:uiPriority w:val="1"/>
    <w:qFormat/>
    <w:rsid w:val="0094623B"/>
    <w:rPr>
      <w:rFonts w:ascii="Calibri" w:eastAsia="Times New Roman" w:hAnsi="Calibri" w:cs="Times New Roman"/>
      <w:sz w:val="21"/>
      <w:szCs w:val="21"/>
    </w:rPr>
  </w:style>
  <w:style w:type="character" w:customStyle="1" w:styleId="NoSpacingChar">
    <w:name w:val="No Spacing Char"/>
    <w:basedOn w:val="DefaultParagraphFont"/>
    <w:link w:val="NoSpacing"/>
    <w:uiPriority w:val="1"/>
    <w:rsid w:val="0094623B"/>
    <w:rPr>
      <w:rFonts w:ascii="Calibri" w:eastAsia="Times New Roman" w:hAnsi="Calibri" w:cs="Times New Roman"/>
      <w:sz w:val="21"/>
      <w:szCs w:val="21"/>
    </w:rPr>
  </w:style>
  <w:style w:type="paragraph" w:styleId="Header">
    <w:name w:val="header"/>
    <w:basedOn w:val="Normal"/>
    <w:link w:val="HeaderChar"/>
    <w:uiPriority w:val="99"/>
    <w:unhideWhenUsed/>
    <w:rsid w:val="0094623B"/>
    <w:pPr>
      <w:tabs>
        <w:tab w:val="center" w:pos="4680"/>
        <w:tab w:val="right" w:pos="9360"/>
      </w:tabs>
    </w:pPr>
  </w:style>
  <w:style w:type="character" w:customStyle="1" w:styleId="HeaderChar">
    <w:name w:val="Header Char"/>
    <w:basedOn w:val="DefaultParagraphFont"/>
    <w:link w:val="Header"/>
    <w:uiPriority w:val="99"/>
    <w:rsid w:val="0094623B"/>
    <w:rPr>
      <w:rFonts w:ascii="Calibri" w:eastAsia="Times New Roman" w:hAnsi="Calibri" w:cs="Times New Roman"/>
      <w:color w:val="000000"/>
      <w:szCs w:val="21"/>
    </w:rPr>
  </w:style>
  <w:style w:type="paragraph" w:styleId="Footer">
    <w:name w:val="footer"/>
    <w:basedOn w:val="Normal"/>
    <w:link w:val="FooterChar"/>
    <w:uiPriority w:val="99"/>
    <w:unhideWhenUsed/>
    <w:rsid w:val="0094623B"/>
    <w:pPr>
      <w:tabs>
        <w:tab w:val="center" w:pos="4680"/>
        <w:tab w:val="right" w:pos="9360"/>
      </w:tabs>
    </w:pPr>
  </w:style>
  <w:style w:type="character" w:customStyle="1" w:styleId="FooterChar">
    <w:name w:val="Footer Char"/>
    <w:basedOn w:val="DefaultParagraphFont"/>
    <w:link w:val="Footer"/>
    <w:uiPriority w:val="99"/>
    <w:rsid w:val="0094623B"/>
    <w:rPr>
      <w:rFonts w:ascii="Calibri" w:eastAsia="Times New Roman" w:hAnsi="Calibri" w:cs="Times New Roman"/>
      <w:color w:val="000000"/>
      <w:szCs w:val="21"/>
    </w:rPr>
  </w:style>
  <w:style w:type="paragraph" w:styleId="TOCHeading">
    <w:name w:val="TOC Heading"/>
    <w:basedOn w:val="Heading1"/>
    <w:next w:val="Normal"/>
    <w:autoRedefine/>
    <w:uiPriority w:val="39"/>
    <w:unhideWhenUsed/>
    <w:qFormat/>
    <w:rsid w:val="0094623B"/>
    <w:pPr>
      <w:spacing w:before="240" w:after="0" w:line="259" w:lineRule="auto"/>
      <w:outlineLvl w:val="9"/>
    </w:pPr>
    <w:rPr>
      <w:rFonts w:asciiTheme="majorHAnsi" w:hAnsiTheme="majorHAnsi" w:cstheme="majorBidi"/>
      <w:b w:val="0"/>
      <w:color w:val="2F5496" w:themeColor="accent1" w:themeShade="BF"/>
      <w:sz w:val="32"/>
    </w:rPr>
  </w:style>
  <w:style w:type="paragraph" w:styleId="TOC1">
    <w:name w:val="toc 1"/>
    <w:basedOn w:val="Normal"/>
    <w:next w:val="Normal"/>
    <w:uiPriority w:val="39"/>
    <w:unhideWhenUsed/>
    <w:qFormat/>
    <w:rsid w:val="00D85CE7"/>
    <w:pPr>
      <w:tabs>
        <w:tab w:val="right" w:pos="9720"/>
      </w:tabs>
      <w:spacing w:before="240"/>
    </w:pPr>
    <w:rPr>
      <w:rFonts w:asciiTheme="majorHAnsi" w:hAnsiTheme="majorHAnsi" w:cstheme="majorHAnsi"/>
      <w:b/>
      <w:bCs/>
      <w:sz w:val="24"/>
      <w:szCs w:val="24"/>
    </w:rPr>
  </w:style>
  <w:style w:type="paragraph" w:styleId="TOC2">
    <w:name w:val="toc 2"/>
    <w:basedOn w:val="Normal"/>
    <w:next w:val="Normal"/>
    <w:autoRedefine/>
    <w:uiPriority w:val="39"/>
    <w:unhideWhenUsed/>
    <w:rsid w:val="004A0B93"/>
    <w:pPr>
      <w:tabs>
        <w:tab w:val="left" w:pos="720"/>
        <w:tab w:val="right" w:leader="dot" w:pos="9360"/>
      </w:tabs>
    </w:pPr>
    <w:rPr>
      <w:rFonts w:asciiTheme="minorHAnsi" w:hAnsiTheme="minorHAnsi" w:cstheme="minorHAnsi"/>
      <w:b/>
      <w:bCs/>
      <w:sz w:val="20"/>
      <w:szCs w:val="20"/>
    </w:rPr>
  </w:style>
  <w:style w:type="paragraph" w:styleId="TOC3">
    <w:name w:val="toc 3"/>
    <w:basedOn w:val="Normal"/>
    <w:next w:val="Normal"/>
    <w:autoRedefine/>
    <w:uiPriority w:val="39"/>
    <w:unhideWhenUsed/>
    <w:rsid w:val="0094623B"/>
    <w:pPr>
      <w:ind w:left="220"/>
    </w:pPr>
    <w:rPr>
      <w:rFonts w:asciiTheme="minorHAnsi" w:hAnsiTheme="minorHAnsi" w:cstheme="minorHAnsi"/>
      <w:sz w:val="20"/>
      <w:szCs w:val="20"/>
    </w:rPr>
  </w:style>
  <w:style w:type="paragraph" w:styleId="TOC4">
    <w:name w:val="toc 4"/>
    <w:basedOn w:val="Normal"/>
    <w:next w:val="Normal"/>
    <w:autoRedefine/>
    <w:uiPriority w:val="39"/>
    <w:unhideWhenUsed/>
    <w:rsid w:val="0094623B"/>
    <w:pPr>
      <w:ind w:left="440"/>
    </w:pPr>
    <w:rPr>
      <w:rFonts w:asciiTheme="minorHAnsi" w:hAnsiTheme="minorHAnsi" w:cstheme="minorHAnsi"/>
      <w:sz w:val="20"/>
      <w:szCs w:val="20"/>
    </w:rPr>
  </w:style>
  <w:style w:type="paragraph" w:styleId="TOC5">
    <w:name w:val="toc 5"/>
    <w:basedOn w:val="Normal"/>
    <w:next w:val="Normal"/>
    <w:autoRedefine/>
    <w:uiPriority w:val="39"/>
    <w:unhideWhenUsed/>
    <w:rsid w:val="0094623B"/>
    <w:pPr>
      <w:ind w:left="660"/>
    </w:pPr>
    <w:rPr>
      <w:rFonts w:asciiTheme="minorHAnsi" w:hAnsiTheme="minorHAnsi" w:cstheme="minorHAnsi"/>
      <w:sz w:val="20"/>
      <w:szCs w:val="20"/>
    </w:rPr>
  </w:style>
  <w:style w:type="paragraph" w:styleId="TOC6">
    <w:name w:val="toc 6"/>
    <w:basedOn w:val="Normal"/>
    <w:next w:val="Normal"/>
    <w:autoRedefine/>
    <w:uiPriority w:val="39"/>
    <w:unhideWhenUsed/>
    <w:rsid w:val="0094623B"/>
    <w:pPr>
      <w:ind w:left="880"/>
    </w:pPr>
    <w:rPr>
      <w:rFonts w:asciiTheme="minorHAnsi" w:hAnsiTheme="minorHAnsi" w:cstheme="minorHAnsi"/>
      <w:sz w:val="20"/>
      <w:szCs w:val="20"/>
    </w:rPr>
  </w:style>
  <w:style w:type="paragraph" w:styleId="TOC7">
    <w:name w:val="toc 7"/>
    <w:basedOn w:val="Normal"/>
    <w:next w:val="Normal"/>
    <w:autoRedefine/>
    <w:uiPriority w:val="39"/>
    <w:unhideWhenUsed/>
    <w:rsid w:val="0094623B"/>
    <w:pPr>
      <w:ind w:left="1100"/>
    </w:pPr>
    <w:rPr>
      <w:rFonts w:asciiTheme="minorHAnsi" w:hAnsiTheme="minorHAnsi" w:cstheme="minorHAnsi"/>
      <w:sz w:val="20"/>
      <w:szCs w:val="20"/>
    </w:rPr>
  </w:style>
  <w:style w:type="paragraph" w:styleId="TOC8">
    <w:name w:val="toc 8"/>
    <w:basedOn w:val="Normal"/>
    <w:next w:val="Normal"/>
    <w:autoRedefine/>
    <w:uiPriority w:val="39"/>
    <w:unhideWhenUsed/>
    <w:rsid w:val="0094623B"/>
    <w:pPr>
      <w:ind w:left="1320"/>
    </w:pPr>
    <w:rPr>
      <w:rFonts w:asciiTheme="minorHAnsi" w:hAnsiTheme="minorHAnsi" w:cstheme="minorHAnsi"/>
      <w:sz w:val="20"/>
      <w:szCs w:val="20"/>
    </w:rPr>
  </w:style>
  <w:style w:type="paragraph" w:styleId="TOC9">
    <w:name w:val="toc 9"/>
    <w:basedOn w:val="Normal"/>
    <w:next w:val="Normal"/>
    <w:autoRedefine/>
    <w:uiPriority w:val="39"/>
    <w:unhideWhenUsed/>
    <w:rsid w:val="0094623B"/>
    <w:pPr>
      <w:ind w:left="1540"/>
    </w:pPr>
    <w:rPr>
      <w:rFonts w:asciiTheme="minorHAnsi" w:hAnsiTheme="minorHAnsi" w:cstheme="minorHAnsi"/>
      <w:sz w:val="20"/>
      <w:szCs w:val="20"/>
    </w:rPr>
  </w:style>
  <w:style w:type="paragraph" w:styleId="Title">
    <w:name w:val="Title"/>
    <w:basedOn w:val="Normal"/>
    <w:next w:val="Normal"/>
    <w:link w:val="TitleChar"/>
    <w:uiPriority w:val="10"/>
    <w:qFormat/>
    <w:rsid w:val="0094623B"/>
    <w:pPr>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94623B"/>
    <w:rPr>
      <w:rFonts w:asciiTheme="majorHAnsi" w:eastAsiaTheme="majorEastAsia" w:hAnsiTheme="majorHAnsi" w:cstheme="majorBidi"/>
      <w:spacing w:val="-10"/>
      <w:kern w:val="28"/>
      <w:sz w:val="56"/>
      <w:szCs w:val="56"/>
    </w:rPr>
  </w:style>
  <w:style w:type="paragraph" w:styleId="Revision">
    <w:name w:val="Revision"/>
    <w:hidden/>
    <w:uiPriority w:val="99"/>
    <w:semiHidden/>
    <w:rsid w:val="00EE72EC"/>
    <w:rPr>
      <w:rFonts w:ascii="Calibri" w:eastAsia="Times New Roman" w:hAnsi="Calibri" w:cs="Times New Roman"/>
      <w:color w:val="000000"/>
      <w:szCs w:val="21"/>
    </w:rPr>
  </w:style>
  <w:style w:type="character" w:styleId="FollowedHyperlink">
    <w:name w:val="FollowedHyperlink"/>
    <w:basedOn w:val="DefaultParagraphFont"/>
    <w:uiPriority w:val="99"/>
    <w:semiHidden/>
    <w:unhideWhenUsed/>
    <w:rsid w:val="0096340A"/>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13614C"/>
    <w:rPr>
      <w:b/>
      <w:bCs/>
      <w:szCs w:val="20"/>
    </w:rPr>
  </w:style>
  <w:style w:type="character" w:customStyle="1" w:styleId="CommentSubjectChar">
    <w:name w:val="Comment Subject Char"/>
    <w:basedOn w:val="CommentTextChar"/>
    <w:link w:val="CommentSubject"/>
    <w:uiPriority w:val="99"/>
    <w:semiHidden/>
    <w:rsid w:val="0013614C"/>
    <w:rPr>
      <w:rFonts w:ascii="Calibri" w:eastAsia="Times New Roman" w:hAnsi="Calibri" w:cs="Times New Roman"/>
      <w:b/>
      <w:bCs/>
      <w:color w:val="000000"/>
      <w:sz w:val="20"/>
      <w:szCs w:val="20"/>
    </w:rPr>
  </w:style>
  <w:style w:type="character" w:styleId="Strong">
    <w:name w:val="Strong"/>
    <w:basedOn w:val="DefaultParagraphFont"/>
    <w:uiPriority w:val="22"/>
    <w:qFormat/>
    <w:rsid w:val="00304294"/>
    <w:rPr>
      <w:b/>
      <w:bCs/>
    </w:rPr>
  </w:style>
  <w:style w:type="character" w:styleId="Emphasis">
    <w:name w:val="Emphasis"/>
    <w:basedOn w:val="DefaultParagraphFont"/>
    <w:uiPriority w:val="20"/>
    <w:qFormat/>
    <w:rsid w:val="00843F04"/>
    <w:rPr>
      <w:i/>
      <w:iCs/>
    </w:rPr>
  </w:style>
  <w:style w:type="paragraph" w:styleId="Caption">
    <w:name w:val="caption"/>
    <w:basedOn w:val="Normal"/>
    <w:next w:val="Normal"/>
    <w:uiPriority w:val="35"/>
    <w:unhideWhenUsed/>
    <w:qFormat/>
    <w:rsid w:val="00567C2C"/>
    <w:pPr>
      <w:spacing w:before="0" w:after="200"/>
    </w:pPr>
    <w:rPr>
      <w:i/>
      <w:iCs/>
      <w:color w:val="44546A" w:themeColor="text2"/>
      <w:sz w:val="18"/>
      <w:szCs w:val="18"/>
    </w:rPr>
  </w:style>
  <w:style w:type="paragraph" w:styleId="NormalWeb">
    <w:name w:val="Normal (Web)"/>
    <w:basedOn w:val="Normal"/>
    <w:uiPriority w:val="99"/>
    <w:semiHidden/>
    <w:unhideWhenUsed/>
    <w:rsid w:val="009B781B"/>
    <w:pPr>
      <w:spacing w:before="100" w:beforeAutospacing="1" w:after="100" w:afterAutospacing="1"/>
    </w:pPr>
    <w:rPr>
      <w:rFonts w:ascii="Times New Roman" w:hAnsi="Times New Roman"/>
      <w:color w:val="auto"/>
      <w:sz w:val="24"/>
      <w:szCs w:val="24"/>
    </w:rPr>
  </w:style>
  <w:style w:type="paragraph" w:customStyle="1" w:styleId="psection-1">
    <w:name w:val="psection-1"/>
    <w:basedOn w:val="Normal"/>
    <w:rsid w:val="00D85ADE"/>
    <w:pPr>
      <w:spacing w:before="100" w:beforeAutospacing="1" w:after="100" w:afterAutospacing="1"/>
    </w:pPr>
    <w:rPr>
      <w:rFonts w:ascii="Times New Roman" w:hAnsi="Times New Roman"/>
      <w:color w:val="auto"/>
      <w:sz w:val="24"/>
      <w:szCs w:val="24"/>
    </w:rPr>
  </w:style>
  <w:style w:type="character" w:customStyle="1" w:styleId="enumxml">
    <w:name w:val="enumxml"/>
    <w:basedOn w:val="DefaultParagraphFont"/>
    <w:rsid w:val="00D85ADE"/>
  </w:style>
  <w:style w:type="paragraph" w:customStyle="1" w:styleId="psection-2">
    <w:name w:val="psection-2"/>
    <w:basedOn w:val="Normal"/>
    <w:rsid w:val="00D85ADE"/>
    <w:pPr>
      <w:spacing w:before="100" w:beforeAutospacing="1" w:after="100" w:afterAutospacing="1"/>
    </w:pPr>
    <w:rPr>
      <w:rFonts w:ascii="Times New Roman" w:hAnsi="Times New Roman"/>
      <w:color w:val="auto"/>
      <w:sz w:val="24"/>
      <w:szCs w:val="24"/>
    </w:rPr>
  </w:style>
  <w:style w:type="character" w:styleId="Mention">
    <w:name w:val="Mention"/>
    <w:basedOn w:val="DefaultParagraphFont"/>
    <w:uiPriority w:val="99"/>
    <w:unhideWhenUsed/>
    <w:rsid w:val="00CF66B8"/>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474214">
      <w:bodyDiv w:val="1"/>
      <w:marLeft w:val="0"/>
      <w:marRight w:val="0"/>
      <w:marTop w:val="0"/>
      <w:marBottom w:val="0"/>
      <w:divBdr>
        <w:top w:val="none" w:sz="0" w:space="0" w:color="auto"/>
        <w:left w:val="none" w:sz="0" w:space="0" w:color="auto"/>
        <w:bottom w:val="none" w:sz="0" w:space="0" w:color="auto"/>
        <w:right w:val="none" w:sz="0" w:space="0" w:color="auto"/>
      </w:divBdr>
    </w:div>
    <w:div w:id="268239960">
      <w:bodyDiv w:val="1"/>
      <w:marLeft w:val="0"/>
      <w:marRight w:val="0"/>
      <w:marTop w:val="0"/>
      <w:marBottom w:val="0"/>
      <w:divBdr>
        <w:top w:val="none" w:sz="0" w:space="0" w:color="auto"/>
        <w:left w:val="none" w:sz="0" w:space="0" w:color="auto"/>
        <w:bottom w:val="none" w:sz="0" w:space="0" w:color="auto"/>
        <w:right w:val="none" w:sz="0" w:space="0" w:color="auto"/>
      </w:divBdr>
      <w:divsChild>
        <w:div w:id="1297026008">
          <w:marLeft w:val="0"/>
          <w:marRight w:val="0"/>
          <w:marTop w:val="0"/>
          <w:marBottom w:val="0"/>
          <w:divBdr>
            <w:top w:val="none" w:sz="0" w:space="0" w:color="auto"/>
            <w:left w:val="none" w:sz="0" w:space="0" w:color="auto"/>
            <w:bottom w:val="none" w:sz="0" w:space="0" w:color="auto"/>
            <w:right w:val="none" w:sz="0" w:space="0" w:color="auto"/>
          </w:divBdr>
        </w:div>
        <w:div w:id="1586842313">
          <w:marLeft w:val="0"/>
          <w:marRight w:val="0"/>
          <w:marTop w:val="0"/>
          <w:marBottom w:val="0"/>
          <w:divBdr>
            <w:top w:val="none" w:sz="0" w:space="0" w:color="auto"/>
            <w:left w:val="none" w:sz="0" w:space="0" w:color="auto"/>
            <w:bottom w:val="none" w:sz="0" w:space="0" w:color="auto"/>
            <w:right w:val="none" w:sz="0" w:space="0" w:color="auto"/>
          </w:divBdr>
        </w:div>
      </w:divsChild>
    </w:div>
    <w:div w:id="310596499">
      <w:bodyDiv w:val="1"/>
      <w:marLeft w:val="0"/>
      <w:marRight w:val="0"/>
      <w:marTop w:val="0"/>
      <w:marBottom w:val="0"/>
      <w:divBdr>
        <w:top w:val="none" w:sz="0" w:space="0" w:color="auto"/>
        <w:left w:val="none" w:sz="0" w:space="0" w:color="auto"/>
        <w:bottom w:val="none" w:sz="0" w:space="0" w:color="auto"/>
        <w:right w:val="none" w:sz="0" w:space="0" w:color="auto"/>
      </w:divBdr>
    </w:div>
    <w:div w:id="346446682">
      <w:bodyDiv w:val="1"/>
      <w:marLeft w:val="0"/>
      <w:marRight w:val="0"/>
      <w:marTop w:val="0"/>
      <w:marBottom w:val="0"/>
      <w:divBdr>
        <w:top w:val="none" w:sz="0" w:space="0" w:color="auto"/>
        <w:left w:val="none" w:sz="0" w:space="0" w:color="auto"/>
        <w:bottom w:val="none" w:sz="0" w:space="0" w:color="auto"/>
        <w:right w:val="none" w:sz="0" w:space="0" w:color="auto"/>
      </w:divBdr>
    </w:div>
    <w:div w:id="357589043">
      <w:bodyDiv w:val="1"/>
      <w:marLeft w:val="0"/>
      <w:marRight w:val="0"/>
      <w:marTop w:val="0"/>
      <w:marBottom w:val="0"/>
      <w:divBdr>
        <w:top w:val="none" w:sz="0" w:space="0" w:color="auto"/>
        <w:left w:val="none" w:sz="0" w:space="0" w:color="auto"/>
        <w:bottom w:val="none" w:sz="0" w:space="0" w:color="auto"/>
        <w:right w:val="none" w:sz="0" w:space="0" w:color="auto"/>
      </w:divBdr>
    </w:div>
    <w:div w:id="508834313">
      <w:bodyDiv w:val="1"/>
      <w:marLeft w:val="0"/>
      <w:marRight w:val="0"/>
      <w:marTop w:val="0"/>
      <w:marBottom w:val="0"/>
      <w:divBdr>
        <w:top w:val="none" w:sz="0" w:space="0" w:color="auto"/>
        <w:left w:val="none" w:sz="0" w:space="0" w:color="auto"/>
        <w:bottom w:val="none" w:sz="0" w:space="0" w:color="auto"/>
        <w:right w:val="none" w:sz="0" w:space="0" w:color="auto"/>
      </w:divBdr>
    </w:div>
    <w:div w:id="567570692">
      <w:bodyDiv w:val="1"/>
      <w:marLeft w:val="0"/>
      <w:marRight w:val="0"/>
      <w:marTop w:val="0"/>
      <w:marBottom w:val="0"/>
      <w:divBdr>
        <w:top w:val="none" w:sz="0" w:space="0" w:color="auto"/>
        <w:left w:val="none" w:sz="0" w:space="0" w:color="auto"/>
        <w:bottom w:val="none" w:sz="0" w:space="0" w:color="auto"/>
        <w:right w:val="none" w:sz="0" w:space="0" w:color="auto"/>
      </w:divBdr>
    </w:div>
    <w:div w:id="571738815">
      <w:bodyDiv w:val="1"/>
      <w:marLeft w:val="0"/>
      <w:marRight w:val="0"/>
      <w:marTop w:val="0"/>
      <w:marBottom w:val="0"/>
      <w:divBdr>
        <w:top w:val="none" w:sz="0" w:space="0" w:color="auto"/>
        <w:left w:val="none" w:sz="0" w:space="0" w:color="auto"/>
        <w:bottom w:val="none" w:sz="0" w:space="0" w:color="auto"/>
        <w:right w:val="none" w:sz="0" w:space="0" w:color="auto"/>
      </w:divBdr>
    </w:div>
    <w:div w:id="657657893">
      <w:bodyDiv w:val="1"/>
      <w:marLeft w:val="0"/>
      <w:marRight w:val="0"/>
      <w:marTop w:val="0"/>
      <w:marBottom w:val="0"/>
      <w:divBdr>
        <w:top w:val="none" w:sz="0" w:space="0" w:color="auto"/>
        <w:left w:val="none" w:sz="0" w:space="0" w:color="auto"/>
        <w:bottom w:val="none" w:sz="0" w:space="0" w:color="auto"/>
        <w:right w:val="none" w:sz="0" w:space="0" w:color="auto"/>
      </w:divBdr>
    </w:div>
    <w:div w:id="834689691">
      <w:bodyDiv w:val="1"/>
      <w:marLeft w:val="0"/>
      <w:marRight w:val="0"/>
      <w:marTop w:val="0"/>
      <w:marBottom w:val="0"/>
      <w:divBdr>
        <w:top w:val="none" w:sz="0" w:space="0" w:color="auto"/>
        <w:left w:val="none" w:sz="0" w:space="0" w:color="auto"/>
        <w:bottom w:val="none" w:sz="0" w:space="0" w:color="auto"/>
        <w:right w:val="none" w:sz="0" w:space="0" w:color="auto"/>
      </w:divBdr>
    </w:div>
    <w:div w:id="957561938">
      <w:bodyDiv w:val="1"/>
      <w:marLeft w:val="0"/>
      <w:marRight w:val="0"/>
      <w:marTop w:val="0"/>
      <w:marBottom w:val="0"/>
      <w:divBdr>
        <w:top w:val="none" w:sz="0" w:space="0" w:color="auto"/>
        <w:left w:val="none" w:sz="0" w:space="0" w:color="auto"/>
        <w:bottom w:val="none" w:sz="0" w:space="0" w:color="auto"/>
        <w:right w:val="none" w:sz="0" w:space="0" w:color="auto"/>
      </w:divBdr>
    </w:div>
    <w:div w:id="1054961035">
      <w:bodyDiv w:val="1"/>
      <w:marLeft w:val="0"/>
      <w:marRight w:val="0"/>
      <w:marTop w:val="0"/>
      <w:marBottom w:val="0"/>
      <w:divBdr>
        <w:top w:val="none" w:sz="0" w:space="0" w:color="auto"/>
        <w:left w:val="none" w:sz="0" w:space="0" w:color="auto"/>
        <w:bottom w:val="none" w:sz="0" w:space="0" w:color="auto"/>
        <w:right w:val="none" w:sz="0" w:space="0" w:color="auto"/>
      </w:divBdr>
    </w:div>
    <w:div w:id="1064911408">
      <w:bodyDiv w:val="1"/>
      <w:marLeft w:val="0"/>
      <w:marRight w:val="0"/>
      <w:marTop w:val="0"/>
      <w:marBottom w:val="0"/>
      <w:divBdr>
        <w:top w:val="none" w:sz="0" w:space="0" w:color="auto"/>
        <w:left w:val="none" w:sz="0" w:space="0" w:color="auto"/>
        <w:bottom w:val="none" w:sz="0" w:space="0" w:color="auto"/>
        <w:right w:val="none" w:sz="0" w:space="0" w:color="auto"/>
      </w:divBdr>
    </w:div>
    <w:div w:id="1074469867">
      <w:bodyDiv w:val="1"/>
      <w:marLeft w:val="0"/>
      <w:marRight w:val="0"/>
      <w:marTop w:val="0"/>
      <w:marBottom w:val="0"/>
      <w:divBdr>
        <w:top w:val="none" w:sz="0" w:space="0" w:color="auto"/>
        <w:left w:val="none" w:sz="0" w:space="0" w:color="auto"/>
        <w:bottom w:val="none" w:sz="0" w:space="0" w:color="auto"/>
        <w:right w:val="none" w:sz="0" w:space="0" w:color="auto"/>
      </w:divBdr>
    </w:div>
    <w:div w:id="1137451374">
      <w:bodyDiv w:val="1"/>
      <w:marLeft w:val="0"/>
      <w:marRight w:val="0"/>
      <w:marTop w:val="0"/>
      <w:marBottom w:val="0"/>
      <w:divBdr>
        <w:top w:val="none" w:sz="0" w:space="0" w:color="auto"/>
        <w:left w:val="none" w:sz="0" w:space="0" w:color="auto"/>
        <w:bottom w:val="none" w:sz="0" w:space="0" w:color="auto"/>
        <w:right w:val="none" w:sz="0" w:space="0" w:color="auto"/>
      </w:divBdr>
    </w:div>
    <w:div w:id="1177502031">
      <w:bodyDiv w:val="1"/>
      <w:marLeft w:val="0"/>
      <w:marRight w:val="0"/>
      <w:marTop w:val="0"/>
      <w:marBottom w:val="0"/>
      <w:divBdr>
        <w:top w:val="none" w:sz="0" w:space="0" w:color="auto"/>
        <w:left w:val="none" w:sz="0" w:space="0" w:color="auto"/>
        <w:bottom w:val="none" w:sz="0" w:space="0" w:color="auto"/>
        <w:right w:val="none" w:sz="0" w:space="0" w:color="auto"/>
      </w:divBdr>
    </w:div>
    <w:div w:id="1334994291">
      <w:bodyDiv w:val="1"/>
      <w:marLeft w:val="0"/>
      <w:marRight w:val="0"/>
      <w:marTop w:val="0"/>
      <w:marBottom w:val="0"/>
      <w:divBdr>
        <w:top w:val="none" w:sz="0" w:space="0" w:color="auto"/>
        <w:left w:val="none" w:sz="0" w:space="0" w:color="auto"/>
        <w:bottom w:val="none" w:sz="0" w:space="0" w:color="auto"/>
        <w:right w:val="none" w:sz="0" w:space="0" w:color="auto"/>
      </w:divBdr>
    </w:div>
    <w:div w:id="1541357346">
      <w:bodyDiv w:val="1"/>
      <w:marLeft w:val="0"/>
      <w:marRight w:val="0"/>
      <w:marTop w:val="0"/>
      <w:marBottom w:val="0"/>
      <w:divBdr>
        <w:top w:val="none" w:sz="0" w:space="0" w:color="auto"/>
        <w:left w:val="none" w:sz="0" w:space="0" w:color="auto"/>
        <w:bottom w:val="none" w:sz="0" w:space="0" w:color="auto"/>
        <w:right w:val="none" w:sz="0" w:space="0" w:color="auto"/>
      </w:divBdr>
    </w:div>
    <w:div w:id="1548763917">
      <w:bodyDiv w:val="1"/>
      <w:marLeft w:val="0"/>
      <w:marRight w:val="0"/>
      <w:marTop w:val="0"/>
      <w:marBottom w:val="0"/>
      <w:divBdr>
        <w:top w:val="none" w:sz="0" w:space="0" w:color="auto"/>
        <w:left w:val="none" w:sz="0" w:space="0" w:color="auto"/>
        <w:bottom w:val="none" w:sz="0" w:space="0" w:color="auto"/>
        <w:right w:val="none" w:sz="0" w:space="0" w:color="auto"/>
      </w:divBdr>
    </w:div>
    <w:div w:id="1609508485">
      <w:bodyDiv w:val="1"/>
      <w:marLeft w:val="0"/>
      <w:marRight w:val="0"/>
      <w:marTop w:val="0"/>
      <w:marBottom w:val="0"/>
      <w:divBdr>
        <w:top w:val="none" w:sz="0" w:space="0" w:color="auto"/>
        <w:left w:val="none" w:sz="0" w:space="0" w:color="auto"/>
        <w:bottom w:val="none" w:sz="0" w:space="0" w:color="auto"/>
        <w:right w:val="none" w:sz="0" w:space="0" w:color="auto"/>
      </w:divBdr>
    </w:div>
    <w:div w:id="1691950761">
      <w:bodyDiv w:val="1"/>
      <w:marLeft w:val="0"/>
      <w:marRight w:val="0"/>
      <w:marTop w:val="0"/>
      <w:marBottom w:val="0"/>
      <w:divBdr>
        <w:top w:val="none" w:sz="0" w:space="0" w:color="auto"/>
        <w:left w:val="none" w:sz="0" w:space="0" w:color="auto"/>
        <w:bottom w:val="none" w:sz="0" w:space="0" w:color="auto"/>
        <w:right w:val="none" w:sz="0" w:space="0" w:color="auto"/>
      </w:divBdr>
    </w:div>
    <w:div w:id="1964654263">
      <w:bodyDiv w:val="1"/>
      <w:marLeft w:val="0"/>
      <w:marRight w:val="0"/>
      <w:marTop w:val="0"/>
      <w:marBottom w:val="0"/>
      <w:divBdr>
        <w:top w:val="none" w:sz="0" w:space="0" w:color="auto"/>
        <w:left w:val="none" w:sz="0" w:space="0" w:color="auto"/>
        <w:bottom w:val="none" w:sz="0" w:space="0" w:color="auto"/>
        <w:right w:val="none" w:sz="0" w:space="0" w:color="auto"/>
      </w:divBdr>
    </w:div>
    <w:div w:id="214364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eweghelp@doe.state.nj.us" TargetMode="External"/><Relationship Id="rId21" Type="http://schemas.openxmlformats.org/officeDocument/2006/relationships/comments" Target="comments.xml"/><Relationship Id="rId42" Type="http://schemas.openxmlformats.org/officeDocument/2006/relationships/hyperlink" Target="https://www.nj.gov/education/specialed/programs/pcast.shtml" TargetMode="External"/><Relationship Id="rId47" Type="http://schemas.openxmlformats.org/officeDocument/2006/relationships/hyperlink" Target="https://www.youtube.com/watch?app=desktop&amp;v=6QuljM93-BI" TargetMode="External"/><Relationship Id="rId63" Type="http://schemas.openxmlformats.org/officeDocument/2006/relationships/hyperlink" Target="https://www.njtransit.com/accessibility/access-link-ada-paratransit" TargetMode="External"/><Relationship Id="rId68" Type="http://schemas.openxmlformats.org/officeDocument/2006/relationships/hyperlink" Target="https://www.nj.gov/infobank/circular/cir23-02-OMB.pdf" TargetMode="External"/><Relationship Id="rId84" Type="http://schemas.microsoft.com/office/2011/relationships/people" Target="people.xml"/><Relationship Id="rId16" Type="http://schemas.openxmlformats.org/officeDocument/2006/relationships/footer" Target="footer2.xml"/><Relationship Id="rId11" Type="http://schemas.openxmlformats.org/officeDocument/2006/relationships/image" Target="media/image1.jpeg"/><Relationship Id="rId32" Type="http://schemas.openxmlformats.org/officeDocument/2006/relationships/hyperlink" Target="https://www.nj.gov/education/grants/discretionary/apps/docs/PreAwardManual.pdf" TargetMode="External"/><Relationship Id="rId37" Type="http://schemas.openxmlformats.org/officeDocument/2006/relationships/hyperlink" Target="https://www.nj.gov/education/grants/discretionary/apps/docs/PreAwardManual.pdf" TargetMode="External"/><Relationship Id="rId53" Type="http://schemas.openxmlformats.org/officeDocument/2006/relationships/hyperlink" Target="https://www.nj.gov/education/specialed/programs/njtransition/docs/NJDOE%20Vocational%20Profile%202021.docx" TargetMode="External"/><Relationship Id="rId58" Type="http://schemas.openxmlformats.org/officeDocument/2006/relationships/hyperlink" Target="https://www.nj.gov/humanservices/ddd/individuals/applyservices/" TargetMode="External"/><Relationship Id="rId74" Type="http://schemas.openxmlformats.org/officeDocument/2006/relationships/hyperlink" Target="https://www.nj.gov/infobank/circular/cir0705b.pdf" TargetMode="External"/><Relationship Id="rId79" Type="http://schemas.openxmlformats.org/officeDocument/2006/relationships/hyperlink" Target="https://www.nj.gov/education/grants/discretionary/apps/docs/PreAwardManual.pdf" TargetMode="External"/><Relationship Id="rId5" Type="http://schemas.openxmlformats.org/officeDocument/2006/relationships/numbering" Target="numbering.xml"/><Relationship Id="rId19" Type="http://schemas.openxmlformats.org/officeDocument/2006/relationships/hyperlink" Target="https://www.nj.gov/education/specialed/programs/njtransition/docs/NJDOE%20Vocational%20Profile%202021.docx" TargetMode="External"/><Relationship Id="rId14" Type="http://schemas.openxmlformats.org/officeDocument/2006/relationships/hyperlink" Target="http://www.nj.gov/education/grants/discretionary" TargetMode="External"/><Relationship Id="rId22" Type="http://schemas.microsoft.com/office/2011/relationships/commentsExtended" Target="commentsExtended.xml"/><Relationship Id="rId27" Type="http://schemas.openxmlformats.org/officeDocument/2006/relationships/hyperlink" Target="https://www.nj.gov/education/grants/discretionary/apps/docs/PreAwardManual.pdf" TargetMode="External"/><Relationship Id="rId30" Type="http://schemas.openxmlformats.org/officeDocument/2006/relationships/header" Target="header2.xml"/><Relationship Id="rId35" Type="http://schemas.openxmlformats.org/officeDocument/2006/relationships/hyperlink" Target="https://www.nj.gov/education/specialed/programs/njtransition/docs/NJDOE%20Vocational%20Profile%202021.docx" TargetMode="External"/><Relationship Id="rId43" Type="http://schemas.openxmlformats.org/officeDocument/2006/relationships/hyperlink" Target="https://www.nj.gov/education/specialed/programs/pcast.shtml" TargetMode="External"/><Relationship Id="rId48" Type="http://schemas.openxmlformats.org/officeDocument/2006/relationships/hyperlink" Target="https://www.washington.edu/doit/book/export/html/461" TargetMode="External"/><Relationship Id="rId56" Type="http://schemas.openxmlformats.org/officeDocument/2006/relationships/hyperlink" Target="https://www.nj.gov/labor/career-services/assets/PDFs/Pre-Employment%20Transition%20Services%20-%20Overview.pdf" TargetMode="External"/><Relationship Id="rId64" Type="http://schemas.openxmlformats.org/officeDocument/2006/relationships/hyperlink" Target="http://www.wintac.org/topic-areas/pre-employment-transition-services" TargetMode="External"/><Relationship Id="rId69" Type="http://schemas.openxmlformats.org/officeDocument/2006/relationships/hyperlink" Target="https://www.nj.gov/infobank/circular/cir23-08-OMB.pdf" TargetMode="External"/><Relationship Id="rId77" Type="http://schemas.openxmlformats.org/officeDocument/2006/relationships/hyperlink" Target="https://njdoe.mtwgms.org/NJDOEGmsWeb/HelpFiles/New_Reimbursement_Request_Instructions.pdf" TargetMode="External"/><Relationship Id="rId8" Type="http://schemas.openxmlformats.org/officeDocument/2006/relationships/webSettings" Target="webSettings.xml"/><Relationship Id="rId51" Type="http://schemas.openxmlformats.org/officeDocument/2006/relationships/hyperlink" Target="https://askearn.org/page/engaging-employers-a-guide-for-disability-and-workforce-development-service-providers" TargetMode="External"/><Relationship Id="rId72" Type="http://schemas.openxmlformats.org/officeDocument/2006/relationships/hyperlink" Target="https://www.nj.gov/education/grants/discretionary/apps/docs/common_costs.pdf" TargetMode="External"/><Relationship Id="rId80" Type="http://schemas.openxmlformats.org/officeDocument/2006/relationships/hyperlink" Target="http://www.nj.gov/education/grants/discretionary/apps/common_costs.pdf" TargetMode="External"/><Relationship Id="rId85" Type="http://schemas.openxmlformats.org/officeDocument/2006/relationships/glossaryDocument" Target="glossary/document.xml"/><Relationship Id="rId3" Type="http://schemas.openxmlformats.org/officeDocument/2006/relationships/customXml" Target="../customXml/item3.xml"/><Relationship Id="rId12" Type="http://schemas.openxmlformats.org/officeDocument/2006/relationships/hyperlink" Target="https://www.nj.gov/education/grants/discretionary/apps/docs/PreAwardManual.pdf" TargetMode="External"/><Relationship Id="rId17" Type="http://schemas.openxmlformats.org/officeDocument/2006/relationships/header" Target="header1.xml"/><Relationship Id="rId25" Type="http://schemas.openxmlformats.org/officeDocument/2006/relationships/hyperlink" Target="http://www.nj.gov/njded/grants/discretionary/" TargetMode="External"/><Relationship Id="rId33" Type="http://schemas.openxmlformats.org/officeDocument/2006/relationships/hyperlink" Target="https://teams.microsoft.com/l/meetup-join/19%3ameeting_YzQxMmU1NDQtZDZkMy00ZDgxLTkyYjYtZDM4OTI2ZjE4M2U1%40thread.v2/0?context=%7b%22Tid%22%3a%224b4f7312-dd09-4959-b666-d5ba6dc8f4b4%22%2c%22Oid%22%3a%22e6836f9b-d6e4-4338-83b6-b298f1c84249%22%7d" TargetMode="External"/><Relationship Id="rId38" Type="http://schemas.openxmlformats.org/officeDocument/2006/relationships/hyperlink" Target="http://www.wintac.org/topic-areas/pre-employment-transition-services" TargetMode="External"/><Relationship Id="rId46" Type="http://schemas.openxmlformats.org/officeDocument/2006/relationships/hyperlink" Target="https://www.nj.gov/education/specialed/programs/njtransition/docs/NJDOE%20Vocational%20Profile%202021.docx" TargetMode="External"/><Relationship Id="rId59" Type="http://schemas.openxmlformats.org/officeDocument/2006/relationships/hyperlink" Target="https://www.nj.gov/humanservices/ddd/individuals/applyservices/" TargetMode="External"/><Relationship Id="rId67" Type="http://schemas.openxmlformats.org/officeDocument/2006/relationships/hyperlink" Target="https://www.ecfr.gov/current/title-2/subtitle-A/chapter-II/part-200/subpart-E/subject-group-ECFRd41a10959e1acab/section-200.417" TargetMode="External"/><Relationship Id="rId20" Type="http://schemas.openxmlformats.org/officeDocument/2006/relationships/hyperlink" Target="http://www.sam.gov/" TargetMode="External"/><Relationship Id="rId41" Type="http://schemas.openxmlformats.org/officeDocument/2006/relationships/hyperlink" Target="https://www.nj.gov/education/specialed/programs/CBI.shtml" TargetMode="External"/><Relationship Id="rId54" Type="http://schemas.openxmlformats.org/officeDocument/2006/relationships/hyperlink" Target="http://www.wintac.org/topic-areas/pre-employment-transition-services" TargetMode="External"/><Relationship Id="rId62" Type="http://schemas.openxmlformats.org/officeDocument/2006/relationships/hyperlink" Target="https://www.nj.gov/humanservices/cbvi/services/vocation/index.html" TargetMode="External"/><Relationship Id="rId70" Type="http://schemas.openxmlformats.org/officeDocument/2006/relationships/hyperlink" Target="https://www.ecfr.gov/current/title-2/subtitle-A/chapter-II/part-200/subpart-E/subject-group-ECFRd93f2a98b1f6455/section-200.414" TargetMode="External"/><Relationship Id="rId75" Type="http://schemas.openxmlformats.org/officeDocument/2006/relationships/hyperlink" Target="https://www.nj.gov/education/grants/discretionary/management/docs/attacha_b.pdf"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footer" Target="footer1.xml"/><Relationship Id="rId23" Type="http://schemas.microsoft.com/office/2016/09/relationships/commentsIds" Target="commentsIds.xml"/><Relationship Id="rId28" Type="http://schemas.openxmlformats.org/officeDocument/2006/relationships/hyperlink" Target="http://homeroom.state.nj.us" TargetMode="External"/><Relationship Id="rId36" Type="http://schemas.openxmlformats.org/officeDocument/2006/relationships/hyperlink" Target="https://www.nj.gov/education/grants/discretionary/apps/docs/PreAwardManual.pdf" TargetMode="External"/><Relationship Id="rId49" Type="http://schemas.openxmlformats.org/officeDocument/2006/relationships/hyperlink" Target="https://www.washington.edu/doit/book/export/html/461" TargetMode="External"/><Relationship Id="rId57" Type="http://schemas.openxmlformats.org/officeDocument/2006/relationships/hyperlink" Target="https://www.nj.gov/humanservices/dmahs/clients/medicaid/" TargetMode="External"/><Relationship Id="rId10" Type="http://schemas.openxmlformats.org/officeDocument/2006/relationships/endnotes" Target="endnotes.xml"/><Relationship Id="rId31" Type="http://schemas.openxmlformats.org/officeDocument/2006/relationships/footer" Target="footer4.xml"/><Relationship Id="rId44" Type="http://schemas.openxmlformats.org/officeDocument/2006/relationships/hyperlink" Target="https://www.nj.gov/education/specialed/programs/pcast.shtml" TargetMode="External"/><Relationship Id="rId52" Type="http://schemas.openxmlformats.org/officeDocument/2006/relationships/hyperlink" Target="https://www.nj.gov/education/cte/secondary/wbl/" TargetMode="External"/><Relationship Id="rId60" Type="http://schemas.openxmlformats.org/officeDocument/2006/relationships/hyperlink" Target="https://www.nj.gov/labor/career-services/special-services/individuals-with-disabilities/" TargetMode="External"/><Relationship Id="rId65" Type="http://schemas.openxmlformats.org/officeDocument/2006/relationships/hyperlink" Target="https://labor1.nj.gov/VendorDirectory/DVRSContacts.jsp?printacrossID=1&amp;SORTBY=FACILITY&amp;_gl=1%2A1ldcmk9%2A_ga%2AMjExNjc0OTQ5MC4xNjM1NTI3NDY0%2A_ga_N8RFJ4LE4D%2AMTY4NTEwNTEyMy4yOC4xLjE2ODUxMDUxMzMuMC4wLjA.&amp;_ga=2.115962757.2079743207.1685105126-2116749490.1635527464" TargetMode="External"/><Relationship Id="rId73" Type="http://schemas.openxmlformats.org/officeDocument/2006/relationships/hyperlink" Target="http://www.nj.gov/education/finance/fp/af/coa/coa1718.pdf" TargetMode="External"/><Relationship Id="rId78" Type="http://schemas.openxmlformats.org/officeDocument/2006/relationships/hyperlink" Target="https://www.nj.gov/education/grants/discretionary/management/" TargetMode="External"/><Relationship Id="rId81" Type="http://schemas.openxmlformats.org/officeDocument/2006/relationships/hyperlink" Target="http://www.nj.gov/education/finance/fp/af/coa/coa1718.pdf" TargetMode="External"/><Relationship Id="rId86"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homeroom.state.nj.us/" TargetMode="External"/><Relationship Id="rId18" Type="http://schemas.openxmlformats.org/officeDocument/2006/relationships/footer" Target="footer3.xml"/><Relationship Id="rId39" Type="http://schemas.openxmlformats.org/officeDocument/2006/relationships/hyperlink" Target="https://labor1.nj.gov/VendorDirectory/DVRSContacts.jsp?printacrossID=1&amp;SORTBY=FACILITY&amp;_gl=1%2A1ldcmk9%2A_ga%2AMjExNjc0OTQ5MC4xNjM1NTI3NDY0%2A_ga_N8RFJ4LE4D%2AMTY4NTEwNTEyMy4yOC4xLjE2ODUxMDUxMzMuMC4wLjA.&amp;_ga=2.115962757.2079743207.1685105126-2116749490.1635527464" TargetMode="External"/><Relationship Id="rId34" Type="http://schemas.openxmlformats.org/officeDocument/2006/relationships/hyperlink" Target="https://teams.microsoft.com/l/meetup-join/19%3ameeting_YzQxMmU1NDQtZDZkMy00ZDgxLTkyYjYtZDM4OTI2ZjE4M2U1%40thread.v2/0?context=%7b%22Tid%22%3a%224b4f7312-dd09-4959-b666-d5ba6dc8f4b4%22%2c%22Oid%22%3a%22e6836f9b-d6e4-4338-83b6-b298f1c84249%22%7d" TargetMode="External"/><Relationship Id="rId50" Type="http://schemas.openxmlformats.org/officeDocument/2006/relationships/hyperlink" Target="https://askearn.org/page/engaging-employers-a-guide-for-disability-and-workforce-development-service-providers" TargetMode="External"/><Relationship Id="rId55" Type="http://schemas.openxmlformats.org/officeDocument/2006/relationships/hyperlink" Target="https://www.nj.gov/labor/career-services/assets/PDFs/Pre-Employment%20Transition%20Services%20-%20Overview.pdf" TargetMode="External"/><Relationship Id="rId76" Type="http://schemas.openxmlformats.org/officeDocument/2006/relationships/hyperlink" Target="https://www.nj.gov/education/grants/discretionary/management/docs/INSTRUCTIONS%20FOR%20SUBMITTING%20PERS-REPORTS.pdf" TargetMode="External"/><Relationship Id="rId7" Type="http://schemas.openxmlformats.org/officeDocument/2006/relationships/settings" Target="settings.xml"/><Relationship Id="rId71" Type="http://schemas.openxmlformats.org/officeDocument/2006/relationships/hyperlink" Target="https://www.nj.gov/education/grants/discretionary/apps/docs/PreAwardManual.pdf" TargetMode="External"/><Relationship Id="rId2" Type="http://schemas.openxmlformats.org/officeDocument/2006/relationships/customXml" Target="../customXml/item2.xml"/><Relationship Id="rId29" Type="http://schemas.openxmlformats.org/officeDocument/2006/relationships/hyperlink" Target="https://www.nj.gov/education/grants/discretionary/apps/docs/PreAwardManual.pdf" TargetMode="External"/><Relationship Id="rId24" Type="http://schemas.microsoft.com/office/2018/08/relationships/commentsExtensible" Target="commentsExtensible.xml"/><Relationship Id="rId40" Type="http://schemas.openxmlformats.org/officeDocument/2006/relationships/hyperlink" Target="https://labor1.nj.gov/VendorDirectory/DVRSContacts.jsp?printacrossID=1&amp;SORTBY=FACILITY&amp;_gl=1%2A1ldcmk9%2A_ga%2AMjExNjc0OTQ5MC4xNjM1NTI3NDY0%2A_ga_N8RFJ4LE4D%2AMTY4NTEwNTEyMy4yOC4xLjE2ODUxMDUxMzMuMC4wLjA.&amp;_ga=2.115962757.2079743207.1685105126-2116749490.1635527464" TargetMode="External"/><Relationship Id="rId45" Type="http://schemas.openxmlformats.org/officeDocument/2006/relationships/hyperlink" Target="https://www.pacer.org/transition/learning-center/independent-community-living/person-centered.asp" TargetMode="External"/><Relationship Id="rId66" Type="http://schemas.openxmlformats.org/officeDocument/2006/relationships/hyperlink" Target="https://labor1.nj.gov/VendorDirectory/DVRSContacts.jsp?printacrossID=1&amp;SORTBY=FACILITY&amp;_gl=1%2A1ldcmk9%2A_ga%2AMjExNjc0OTQ5MC4xNjM1NTI3NDY0%2A_ga_N8RFJ4LE4D%2AMTY4NTEwNTEyMy4yOC4xLjE2ODUxMDUxMzMuMC4wLjA.&amp;_ga=2.115962757.2079743207.1685105126-2116749490.1635527464" TargetMode="External"/><Relationship Id="rId87" Type="http://schemas.microsoft.com/office/2020/10/relationships/intelligence" Target="intelligence2.xml"/><Relationship Id="rId61" Type="http://schemas.openxmlformats.org/officeDocument/2006/relationships/hyperlink" Target="https://www.nj.gov/labor/career-services/special-services/individuals-with-disabilities/" TargetMode="External"/><Relationship Id="rId82"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BED94C0-69F8-44AC-9FF9-F2585A40D2B4}"/>
      </w:docPartPr>
      <w:docPartBody>
        <w:p w:rsidR="007F0453" w:rsidRDefault="00753F6F">
          <w:r w:rsidRPr="0032777A">
            <w:rPr>
              <w:rStyle w:val="PlaceholderText"/>
            </w:rPr>
            <w:t>Click or tap here to enter text.</w:t>
          </w:r>
        </w:p>
      </w:docPartBody>
    </w:docPart>
    <w:docPart>
      <w:docPartPr>
        <w:name w:val="8D0CCA1529BC43539A09E83AC82DFEC7"/>
        <w:category>
          <w:name w:val="General"/>
          <w:gallery w:val="placeholder"/>
        </w:category>
        <w:types>
          <w:type w:val="bbPlcHdr"/>
        </w:types>
        <w:behaviors>
          <w:behavior w:val="content"/>
        </w:behaviors>
        <w:guid w:val="{F9D16294-241D-4F69-8283-D28BC230F7F0}"/>
      </w:docPartPr>
      <w:docPartBody>
        <w:p w:rsidR="007F0453" w:rsidRDefault="00753F6F" w:rsidP="00753F6F">
          <w:pPr>
            <w:pStyle w:val="8D0CCA1529BC43539A09E83AC82DFEC7"/>
          </w:pPr>
          <w:r w:rsidRPr="0032777A">
            <w:rPr>
              <w:rStyle w:val="PlaceholderText"/>
            </w:rPr>
            <w:t>Choose an item.</w:t>
          </w:r>
        </w:p>
      </w:docPartBody>
    </w:docPart>
    <w:docPart>
      <w:docPartPr>
        <w:name w:val="EC4154BE54DA497F95FAAA46395A189B"/>
        <w:category>
          <w:name w:val="General"/>
          <w:gallery w:val="placeholder"/>
        </w:category>
        <w:types>
          <w:type w:val="bbPlcHdr"/>
        </w:types>
        <w:behaviors>
          <w:behavior w:val="content"/>
        </w:behaviors>
        <w:guid w:val="{AD4EDCED-6D27-4F41-B84A-BDD694AD5E1B}"/>
      </w:docPartPr>
      <w:docPartBody>
        <w:p w:rsidR="00FC44CF" w:rsidRDefault="00CF067D" w:rsidP="00CF067D">
          <w:pPr>
            <w:pStyle w:val="EC4154BE54DA497F95FAAA46395A189B1"/>
          </w:pPr>
          <w:r w:rsidRPr="001B3E21">
            <w:rPr>
              <w:rFonts w:eastAsiaTheme="majorEastAsia"/>
            </w:rPr>
            <w:t>Click or tap here to enter text. Add the language for the program’s federal requirements as it relates to the grantee. If there is no federal requirement, then state this is not applicable</w:t>
          </w:r>
          <w:r w:rsidRPr="001B3E21">
            <w:rPr>
              <w:rStyle w:val="PlaceholderText"/>
              <w:rFonts w:eastAsiaTheme="majorEastAsia"/>
              <w:color w:val="auto"/>
            </w:rPr>
            <w:t>.</w:t>
          </w:r>
        </w:p>
      </w:docPartBody>
    </w:docPart>
    <w:docPart>
      <w:docPartPr>
        <w:name w:val="F58C912EE38E48E69F1DC18181254010"/>
        <w:category>
          <w:name w:val="General"/>
          <w:gallery w:val="placeholder"/>
        </w:category>
        <w:types>
          <w:type w:val="bbPlcHdr"/>
        </w:types>
        <w:behaviors>
          <w:behavior w:val="content"/>
        </w:behaviors>
        <w:guid w:val="{4685D982-BC5D-4198-8AB0-B1926EC5E488}"/>
      </w:docPartPr>
      <w:docPartBody>
        <w:p w:rsidR="00FC44CF" w:rsidRDefault="00CF067D" w:rsidP="00CF067D">
          <w:pPr>
            <w:pStyle w:val="F58C912EE38E48E69F1DC181812540101"/>
          </w:pPr>
          <w:r w:rsidRPr="00046DB9">
            <w:rPr>
              <w:rFonts w:eastAsia="SimSun"/>
              <w:szCs w:val="22"/>
            </w:rPr>
            <w:t>Click or tap to enter a date.</w:t>
          </w:r>
        </w:p>
      </w:docPartBody>
    </w:docPart>
    <w:docPart>
      <w:docPartPr>
        <w:name w:val="D8F529527AFB455592D83E6C6D96F59B"/>
        <w:category>
          <w:name w:val="General"/>
          <w:gallery w:val="placeholder"/>
        </w:category>
        <w:types>
          <w:type w:val="bbPlcHdr"/>
        </w:types>
        <w:behaviors>
          <w:behavior w:val="content"/>
        </w:behaviors>
        <w:guid w:val="{FDBB7C9A-AF78-4152-A41D-6EBD9C248D97}"/>
      </w:docPartPr>
      <w:docPartBody>
        <w:p w:rsidR="00FC44CF" w:rsidRDefault="00CF067D" w:rsidP="00CF067D">
          <w:pPr>
            <w:pStyle w:val="D8F529527AFB455592D83E6C6D96F59B1"/>
          </w:pPr>
          <w:r w:rsidRPr="00046DB9">
            <w:rPr>
              <w:rFonts w:eastAsia="SimSun"/>
              <w:szCs w:val="22"/>
            </w:rPr>
            <w:t>Click or tap to enter a date.</w:t>
          </w:r>
        </w:p>
      </w:docPartBody>
    </w:docPart>
    <w:docPart>
      <w:docPartPr>
        <w:name w:val="A632195FF8134E569604B0227C5D767F"/>
        <w:category>
          <w:name w:val="General"/>
          <w:gallery w:val="placeholder"/>
        </w:category>
        <w:types>
          <w:type w:val="bbPlcHdr"/>
        </w:types>
        <w:behaviors>
          <w:behavior w:val="content"/>
        </w:behaviors>
        <w:guid w:val="{BF9844B4-EFFB-4680-9862-84C42E8995BD}"/>
      </w:docPartPr>
      <w:docPartBody>
        <w:p w:rsidR="00FC44CF" w:rsidRDefault="00CF067D" w:rsidP="00CF067D">
          <w:pPr>
            <w:pStyle w:val="A632195FF8134E569604B0227C5D767F1"/>
          </w:pPr>
          <w:r w:rsidRPr="00046DB9">
            <w:rPr>
              <w:rFonts w:eastAsia="SimSun"/>
              <w:szCs w:val="22"/>
            </w:rPr>
            <w:t>Click or tap to enter a date.</w:t>
          </w:r>
        </w:p>
      </w:docPartBody>
    </w:docPart>
    <w:docPart>
      <w:docPartPr>
        <w:name w:val="442FFAF932EA46DBA8812CD684B963B9"/>
        <w:category>
          <w:name w:val="General"/>
          <w:gallery w:val="placeholder"/>
        </w:category>
        <w:types>
          <w:type w:val="bbPlcHdr"/>
        </w:types>
        <w:behaviors>
          <w:behavior w:val="content"/>
        </w:behaviors>
        <w:guid w:val="{1D736405-DFB8-492C-BC4F-F313260E5849}"/>
      </w:docPartPr>
      <w:docPartBody>
        <w:p w:rsidR="00FC44CF" w:rsidRDefault="00CF067D" w:rsidP="00CF067D">
          <w:pPr>
            <w:pStyle w:val="442FFAF932EA46DBA8812CD684B963B91"/>
          </w:pPr>
          <w:r w:rsidRPr="003B2582">
            <w:rPr>
              <w:rFonts w:eastAsia="SimSun"/>
            </w:rPr>
            <w:t>Click or tap to enter a date.</w:t>
          </w:r>
        </w:p>
      </w:docPartBody>
    </w:docPart>
    <w:docPart>
      <w:docPartPr>
        <w:name w:val="914C4DD9F4E04B69B2866098E1664E57"/>
        <w:category>
          <w:name w:val="General"/>
          <w:gallery w:val="placeholder"/>
        </w:category>
        <w:types>
          <w:type w:val="bbPlcHdr"/>
        </w:types>
        <w:behaviors>
          <w:behavior w:val="content"/>
        </w:behaviors>
        <w:guid w:val="{174146F9-B89E-4323-9D16-DCC7146111A0}"/>
      </w:docPartPr>
      <w:docPartBody>
        <w:p w:rsidR="00FD5698" w:rsidRDefault="007D0F8C" w:rsidP="007D0F8C">
          <w:pPr>
            <w:pStyle w:val="914C4DD9F4E04B69B2866098E1664E57"/>
          </w:pPr>
          <w:r w:rsidRPr="0032777A">
            <w:rPr>
              <w:rStyle w:val="PlaceholderText"/>
            </w:rPr>
            <w:t>Click or tap here to enter text.</w:t>
          </w:r>
        </w:p>
      </w:docPartBody>
    </w:docPart>
    <w:docPart>
      <w:docPartPr>
        <w:name w:val="E8DCDFD8300D482BB55F954A107BD82D"/>
        <w:category>
          <w:name w:val="General"/>
          <w:gallery w:val="placeholder"/>
        </w:category>
        <w:types>
          <w:type w:val="bbPlcHdr"/>
        </w:types>
        <w:behaviors>
          <w:behavior w:val="content"/>
        </w:behaviors>
        <w:guid w:val="{A9CEC659-057C-41D7-9B57-2EF04CCDAAC8}"/>
      </w:docPartPr>
      <w:docPartBody>
        <w:p w:rsidR="00FD5698" w:rsidRDefault="007D0F8C" w:rsidP="007D0F8C">
          <w:pPr>
            <w:pStyle w:val="E8DCDFD8300D482BB55F954A107BD82D"/>
          </w:pPr>
          <w:r w:rsidRPr="0032777A">
            <w:rPr>
              <w:rStyle w:val="PlaceholderText"/>
            </w:rPr>
            <w:t>Click or tap here to enter text.</w:t>
          </w:r>
        </w:p>
      </w:docPartBody>
    </w:docPart>
    <w:docPart>
      <w:docPartPr>
        <w:name w:val="BC0C317082CC4D7DBF1AF34336FD50B5"/>
        <w:category>
          <w:name w:val="General"/>
          <w:gallery w:val="placeholder"/>
        </w:category>
        <w:types>
          <w:type w:val="bbPlcHdr"/>
        </w:types>
        <w:behaviors>
          <w:behavior w:val="content"/>
        </w:behaviors>
        <w:guid w:val="{D8A9918C-8049-48C7-A9AA-2DF50ED011CB}"/>
      </w:docPartPr>
      <w:docPartBody>
        <w:p w:rsidR="008D046B" w:rsidRDefault="008D046B">
          <w:pPr>
            <w:pStyle w:val="BC0C317082CC4D7DBF1AF34336FD50B5"/>
          </w:pPr>
          <w:r w:rsidRPr="00325589">
            <w:rPr>
              <w:rStyle w:val="PlaceholderText"/>
              <w:rFonts w:eastAsia="SimSun"/>
              <w:sz w:val="12"/>
            </w:rPr>
            <w:t>Click or tap to enter a date.</w:t>
          </w:r>
        </w:p>
      </w:docPartBody>
    </w:docPart>
    <w:docPart>
      <w:docPartPr>
        <w:name w:val="2947775EAB984FA1B6F99BE4F89254E0"/>
        <w:category>
          <w:name w:val="General"/>
          <w:gallery w:val="placeholder"/>
        </w:category>
        <w:types>
          <w:type w:val="bbPlcHdr"/>
        </w:types>
        <w:behaviors>
          <w:behavior w:val="content"/>
        </w:behaviors>
        <w:guid w:val="{B62B133D-6294-4B7B-9D87-4E5301283E9B}"/>
      </w:docPartPr>
      <w:docPartBody>
        <w:p w:rsidR="008D046B" w:rsidRDefault="008D046B">
          <w:pPr>
            <w:pStyle w:val="2947775EAB984FA1B6F99BE4F89254E0"/>
          </w:pPr>
          <w:r w:rsidRPr="0032777A">
            <w:rPr>
              <w:rStyle w:val="PlaceholderText"/>
            </w:rPr>
            <w:t>Click or tap to enter a date.</w:t>
          </w:r>
        </w:p>
      </w:docPartBody>
    </w:docPart>
    <w:docPart>
      <w:docPartPr>
        <w:name w:val="848F9BDC149E4801A57207D5BDF8AEEF"/>
        <w:category>
          <w:name w:val="General"/>
          <w:gallery w:val="placeholder"/>
        </w:category>
        <w:types>
          <w:type w:val="bbPlcHdr"/>
        </w:types>
        <w:behaviors>
          <w:behavior w:val="content"/>
        </w:behaviors>
        <w:guid w:val="{854AB933-D540-404B-B3B4-3DACC2A253ED}"/>
      </w:docPartPr>
      <w:docPartBody>
        <w:p w:rsidR="0042229D" w:rsidRDefault="0042229D" w:rsidP="0042229D">
          <w:pPr>
            <w:pStyle w:val="848F9BDC149E4801A57207D5BDF8AEEF"/>
          </w:pPr>
          <w:r w:rsidRPr="00046DB9">
            <w:rPr>
              <w:rFonts w:eastAsia="SimSun"/>
              <w:szCs w:val="22"/>
            </w:rPr>
            <w:t>Click or tap to enter a date.</w:t>
          </w:r>
        </w:p>
      </w:docPartBody>
    </w:docPart>
    <w:docPart>
      <w:docPartPr>
        <w:name w:val="F810B813A5B14C739D0AB360754DC3D0"/>
        <w:category>
          <w:name w:val="General"/>
          <w:gallery w:val="placeholder"/>
        </w:category>
        <w:types>
          <w:type w:val="bbPlcHdr"/>
        </w:types>
        <w:behaviors>
          <w:behavior w:val="content"/>
        </w:behaviors>
        <w:guid w:val="{FF7B50CE-6A9A-40C1-897A-704FC9A5EA7C}"/>
      </w:docPartPr>
      <w:docPartBody>
        <w:p w:rsidR="0042229D" w:rsidRDefault="0042229D" w:rsidP="0042229D">
          <w:pPr>
            <w:pStyle w:val="F810B813A5B14C739D0AB360754DC3D0"/>
          </w:pPr>
          <w:r w:rsidRPr="00046DB9">
            <w:rPr>
              <w:rFonts w:eastAsia="SimSun"/>
              <w:szCs w:val="22"/>
            </w:rPr>
            <w:t>Click or tap to enter a date.</w:t>
          </w:r>
        </w:p>
      </w:docPartBody>
    </w:docPart>
    <w:docPart>
      <w:docPartPr>
        <w:name w:val="A69236C9C0D04512BDA65749A014CD42"/>
        <w:category>
          <w:name w:val="General"/>
          <w:gallery w:val="placeholder"/>
        </w:category>
        <w:types>
          <w:type w:val="bbPlcHdr"/>
        </w:types>
        <w:behaviors>
          <w:behavior w:val="content"/>
        </w:behaviors>
        <w:guid w:val="{1BD7964E-2DCA-4A8C-AF6A-6ACFFFE2CCB9}"/>
      </w:docPartPr>
      <w:docPartBody>
        <w:p w:rsidR="0042229D" w:rsidRDefault="0042229D" w:rsidP="0042229D">
          <w:pPr>
            <w:pStyle w:val="A69236C9C0D04512BDA65749A014CD42"/>
          </w:pPr>
          <w:r w:rsidRPr="00046DB9">
            <w:rPr>
              <w:rFonts w:eastAsia="SimSun"/>
              <w:szCs w:val="22"/>
            </w:rPr>
            <w:t>Click or tap to enter a date.</w:t>
          </w:r>
        </w:p>
      </w:docPartBody>
    </w:docPart>
    <w:docPart>
      <w:docPartPr>
        <w:name w:val="60DD3F1AD5DF4AB49883CD0953AC02D2"/>
        <w:category>
          <w:name w:val="General"/>
          <w:gallery w:val="placeholder"/>
        </w:category>
        <w:types>
          <w:type w:val="bbPlcHdr"/>
        </w:types>
        <w:behaviors>
          <w:behavior w:val="content"/>
        </w:behaviors>
        <w:guid w:val="{28541BD0-8CCD-4E1F-800D-3D0E0FF967FB}"/>
      </w:docPartPr>
      <w:docPartBody>
        <w:p w:rsidR="0042229D" w:rsidRDefault="0042229D" w:rsidP="0042229D">
          <w:pPr>
            <w:pStyle w:val="60DD3F1AD5DF4AB49883CD0953AC02D2"/>
          </w:pPr>
          <w:r w:rsidRPr="00046DB9">
            <w:rPr>
              <w:rFonts w:eastAsia="SimSun"/>
              <w:szCs w:val="22"/>
            </w:rPr>
            <w:t>Click or tap to enter a date.</w:t>
          </w:r>
        </w:p>
      </w:docPartBody>
    </w:docPart>
    <w:docPart>
      <w:docPartPr>
        <w:name w:val="F7F74D284EEC427292C6B45690A27B66"/>
        <w:category>
          <w:name w:val="General"/>
          <w:gallery w:val="placeholder"/>
        </w:category>
        <w:types>
          <w:type w:val="bbPlcHdr"/>
        </w:types>
        <w:behaviors>
          <w:behavior w:val="content"/>
        </w:behaviors>
        <w:guid w:val="{1A768FA7-3377-4108-AED5-55B1D0021384}"/>
      </w:docPartPr>
      <w:docPartBody>
        <w:p w:rsidR="0042229D" w:rsidRDefault="0042229D" w:rsidP="0042229D">
          <w:pPr>
            <w:pStyle w:val="F7F74D284EEC427292C6B45690A27B66"/>
          </w:pPr>
          <w:r w:rsidRPr="00046DB9">
            <w:rPr>
              <w:rFonts w:eastAsia="SimSun"/>
              <w:szCs w:val="22"/>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1349E6"/>
    <w:multiLevelType w:val="multilevel"/>
    <w:tmpl w:val="6FDCD14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40750EF1"/>
    <w:multiLevelType w:val="hybridMultilevel"/>
    <w:tmpl w:val="C5EED1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49685199"/>
    <w:multiLevelType w:val="hybridMultilevel"/>
    <w:tmpl w:val="5A469E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67B37954"/>
    <w:multiLevelType w:val="multilevel"/>
    <w:tmpl w:val="B91AA6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42084280">
    <w:abstractNumId w:val="0"/>
  </w:num>
  <w:num w:numId="2" w16cid:durableId="1766026281">
    <w:abstractNumId w:val="3"/>
  </w:num>
  <w:num w:numId="3" w16cid:durableId="294413258">
    <w:abstractNumId w:val="1"/>
  </w:num>
  <w:num w:numId="4" w16cid:durableId="309869692">
    <w:abstractNumId w:val="2"/>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3F6F"/>
    <w:rsid w:val="00076E54"/>
    <w:rsid w:val="00082FC3"/>
    <w:rsid w:val="00105C6C"/>
    <w:rsid w:val="001243B6"/>
    <w:rsid w:val="00243ED1"/>
    <w:rsid w:val="002B605A"/>
    <w:rsid w:val="002B7B62"/>
    <w:rsid w:val="002B7E8F"/>
    <w:rsid w:val="003323ED"/>
    <w:rsid w:val="00332BA5"/>
    <w:rsid w:val="00342A59"/>
    <w:rsid w:val="0042229D"/>
    <w:rsid w:val="00434E62"/>
    <w:rsid w:val="005362B4"/>
    <w:rsid w:val="00550C1E"/>
    <w:rsid w:val="005D4FB9"/>
    <w:rsid w:val="0064195F"/>
    <w:rsid w:val="00643E29"/>
    <w:rsid w:val="006B5CB0"/>
    <w:rsid w:val="006F6AEA"/>
    <w:rsid w:val="00743454"/>
    <w:rsid w:val="00753F6F"/>
    <w:rsid w:val="00764EBF"/>
    <w:rsid w:val="007D0F8C"/>
    <w:rsid w:val="007E0E8A"/>
    <w:rsid w:val="007F0453"/>
    <w:rsid w:val="008B07FE"/>
    <w:rsid w:val="008D046B"/>
    <w:rsid w:val="00900D20"/>
    <w:rsid w:val="009672EE"/>
    <w:rsid w:val="00967745"/>
    <w:rsid w:val="009909ED"/>
    <w:rsid w:val="009F7568"/>
    <w:rsid w:val="00B43242"/>
    <w:rsid w:val="00C10D11"/>
    <w:rsid w:val="00C9789F"/>
    <w:rsid w:val="00CB01F6"/>
    <w:rsid w:val="00CC055A"/>
    <w:rsid w:val="00CF067D"/>
    <w:rsid w:val="00D70650"/>
    <w:rsid w:val="00DE5B3B"/>
    <w:rsid w:val="00E178B8"/>
    <w:rsid w:val="00E34385"/>
    <w:rsid w:val="00E6203A"/>
    <w:rsid w:val="00F92C99"/>
    <w:rsid w:val="00FB56A2"/>
    <w:rsid w:val="00FC44CF"/>
    <w:rsid w:val="00FD5698"/>
    <w:rsid w:val="00FE4BC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471BEBE5"/>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style>
  <w:style w:type="paragraph" w:customStyle="1" w:styleId="914C4DD9F4E04B69B2866098E1664E57">
    <w:name w:val="914C4DD9F4E04B69B2866098E1664E57"/>
    <w:rsid w:val="007D0F8C"/>
  </w:style>
  <w:style w:type="paragraph" w:customStyle="1" w:styleId="E8DCDFD8300D482BB55F954A107BD82D">
    <w:name w:val="E8DCDFD8300D482BB55F954A107BD82D"/>
    <w:rsid w:val="007D0F8C"/>
  </w:style>
  <w:style w:type="paragraph" w:customStyle="1" w:styleId="8D0CCA1529BC43539A09E83AC82DFEC7">
    <w:name w:val="8D0CCA1529BC43539A09E83AC82DFEC7"/>
    <w:rsid w:val="00753F6F"/>
    <w:pPr>
      <w:keepNext/>
      <w:keepLines/>
      <w:tabs>
        <w:tab w:val="num" w:pos="1440"/>
      </w:tabs>
      <w:spacing w:before="120" w:after="120" w:line="240" w:lineRule="auto"/>
      <w:ind w:left="720" w:hanging="720"/>
      <w:jc w:val="both"/>
      <w:outlineLvl w:val="1"/>
    </w:pPr>
    <w:rPr>
      <w:rFonts w:ascii="Calibri" w:eastAsia="SimSun" w:hAnsi="Calibri" w:cs="Times New Roman"/>
      <w:b/>
      <w:szCs w:val="28"/>
    </w:rPr>
  </w:style>
  <w:style w:type="paragraph" w:styleId="BodyTextIndent">
    <w:name w:val="Body Text Indent"/>
    <w:basedOn w:val="Normal"/>
    <w:link w:val="BodyTextIndentChar"/>
    <w:rsid w:val="00753F6F"/>
    <w:pPr>
      <w:widowControl w:val="0"/>
      <w:tabs>
        <w:tab w:val="left" w:pos="0"/>
        <w:tab w:val="left" w:pos="720"/>
        <w:tab w:val="left" w:pos="1440"/>
        <w:tab w:val="left" w:pos="2160"/>
        <w:tab w:val="left" w:pos="2970"/>
        <w:tab w:val="left" w:pos="3690"/>
        <w:tab w:val="left" w:pos="4410"/>
        <w:tab w:val="left" w:pos="5130"/>
        <w:tab w:val="left" w:pos="5850"/>
        <w:tab w:val="left" w:pos="6570"/>
        <w:tab w:val="left" w:pos="7290"/>
        <w:tab w:val="left" w:pos="8010"/>
        <w:tab w:val="left" w:pos="8730"/>
      </w:tabs>
      <w:spacing w:before="120" w:after="120" w:line="240" w:lineRule="auto"/>
      <w:ind w:left="720"/>
      <w:jc w:val="both"/>
    </w:pPr>
    <w:rPr>
      <w:rFonts w:ascii="Calibri" w:eastAsia="Times New Roman" w:hAnsi="Calibri" w:cs="Times New Roman"/>
      <w:snapToGrid w:val="0"/>
      <w:color w:val="000000"/>
      <w:szCs w:val="21"/>
    </w:rPr>
  </w:style>
  <w:style w:type="character" w:customStyle="1" w:styleId="BodyTextIndentChar">
    <w:name w:val="Body Text Indent Char"/>
    <w:basedOn w:val="DefaultParagraphFont"/>
    <w:link w:val="BodyTextIndent"/>
    <w:rsid w:val="00753F6F"/>
    <w:rPr>
      <w:rFonts w:ascii="Calibri" w:eastAsia="Times New Roman" w:hAnsi="Calibri" w:cs="Times New Roman"/>
      <w:snapToGrid w:val="0"/>
      <w:color w:val="000000"/>
      <w:szCs w:val="21"/>
    </w:rPr>
  </w:style>
  <w:style w:type="paragraph" w:styleId="ListParagraph">
    <w:name w:val="List Paragraph"/>
    <w:aliases w:val="NGO list paragraph"/>
    <w:basedOn w:val="Normal"/>
    <w:uiPriority w:val="34"/>
    <w:qFormat/>
    <w:rsid w:val="0064195F"/>
    <w:pPr>
      <w:spacing w:before="120" w:after="120" w:line="240" w:lineRule="auto"/>
      <w:ind w:left="720"/>
      <w:contextualSpacing/>
    </w:pPr>
    <w:rPr>
      <w:rFonts w:ascii="Calibri" w:eastAsia="Times New Roman" w:hAnsi="Calibri" w:cs="Times New Roman"/>
      <w:color w:val="000000"/>
      <w:szCs w:val="21"/>
    </w:rPr>
  </w:style>
  <w:style w:type="paragraph" w:customStyle="1" w:styleId="442FFAF932EA46DBA8812CD684B963B91">
    <w:name w:val="442FFAF932EA46DBA8812CD684B963B91"/>
    <w:rsid w:val="00CF067D"/>
    <w:pPr>
      <w:spacing w:before="120" w:after="120" w:line="240" w:lineRule="auto"/>
    </w:pPr>
    <w:rPr>
      <w:rFonts w:ascii="Calibri" w:eastAsia="Times New Roman" w:hAnsi="Calibri" w:cs="Times New Roman"/>
      <w:color w:val="000000"/>
      <w:szCs w:val="21"/>
    </w:rPr>
  </w:style>
  <w:style w:type="paragraph" w:customStyle="1" w:styleId="F58C912EE38E48E69F1DC181812540101">
    <w:name w:val="F58C912EE38E48E69F1DC181812540101"/>
    <w:rsid w:val="00CF067D"/>
    <w:pPr>
      <w:spacing w:before="120" w:after="120" w:line="240" w:lineRule="auto"/>
    </w:pPr>
    <w:rPr>
      <w:rFonts w:ascii="Calibri" w:eastAsia="Times New Roman" w:hAnsi="Calibri" w:cs="Times New Roman"/>
      <w:color w:val="000000"/>
      <w:szCs w:val="21"/>
    </w:rPr>
  </w:style>
  <w:style w:type="paragraph" w:customStyle="1" w:styleId="D8F529527AFB455592D83E6C6D96F59B1">
    <w:name w:val="D8F529527AFB455592D83E6C6D96F59B1"/>
    <w:rsid w:val="00CF067D"/>
    <w:pPr>
      <w:spacing w:before="120" w:after="120" w:line="240" w:lineRule="auto"/>
    </w:pPr>
    <w:rPr>
      <w:rFonts w:ascii="Calibri" w:eastAsia="Times New Roman" w:hAnsi="Calibri" w:cs="Times New Roman"/>
      <w:color w:val="000000"/>
      <w:szCs w:val="21"/>
    </w:rPr>
  </w:style>
  <w:style w:type="paragraph" w:customStyle="1" w:styleId="A632195FF8134E569604B0227C5D767F1">
    <w:name w:val="A632195FF8134E569604B0227C5D767F1"/>
    <w:rsid w:val="00CF067D"/>
    <w:pPr>
      <w:spacing w:before="120" w:after="120" w:line="240" w:lineRule="auto"/>
    </w:pPr>
    <w:rPr>
      <w:rFonts w:ascii="Calibri" w:eastAsia="Times New Roman" w:hAnsi="Calibri" w:cs="Times New Roman"/>
      <w:color w:val="000000"/>
      <w:szCs w:val="21"/>
    </w:rPr>
  </w:style>
  <w:style w:type="paragraph" w:customStyle="1" w:styleId="EC4154BE54DA497F95FAAA46395A189B1">
    <w:name w:val="EC4154BE54DA497F95FAAA46395A189B1"/>
    <w:rsid w:val="00CF067D"/>
    <w:pPr>
      <w:spacing w:before="120" w:after="120" w:line="240" w:lineRule="auto"/>
    </w:pPr>
    <w:rPr>
      <w:rFonts w:ascii="Calibri" w:eastAsia="Times New Roman" w:hAnsi="Calibri" w:cs="Times New Roman"/>
      <w:color w:val="000000"/>
      <w:szCs w:val="21"/>
    </w:rPr>
  </w:style>
  <w:style w:type="paragraph" w:customStyle="1" w:styleId="BC0C317082CC4D7DBF1AF34336FD50B5">
    <w:name w:val="BC0C317082CC4D7DBF1AF34336FD50B5"/>
    <w:pPr>
      <w:spacing w:line="278" w:lineRule="auto"/>
    </w:pPr>
    <w:rPr>
      <w:kern w:val="2"/>
      <w:sz w:val="24"/>
      <w:szCs w:val="24"/>
      <w14:ligatures w14:val="standardContextual"/>
    </w:rPr>
  </w:style>
  <w:style w:type="paragraph" w:customStyle="1" w:styleId="2947775EAB984FA1B6F99BE4F89254E0">
    <w:name w:val="2947775EAB984FA1B6F99BE4F89254E0"/>
    <w:pPr>
      <w:spacing w:line="278" w:lineRule="auto"/>
    </w:pPr>
    <w:rPr>
      <w:kern w:val="2"/>
      <w:sz w:val="24"/>
      <w:szCs w:val="24"/>
      <w14:ligatures w14:val="standardContextual"/>
    </w:rPr>
  </w:style>
  <w:style w:type="paragraph" w:customStyle="1" w:styleId="848F9BDC149E4801A57207D5BDF8AEEF">
    <w:name w:val="848F9BDC149E4801A57207D5BDF8AEEF"/>
    <w:rsid w:val="0042229D"/>
    <w:pPr>
      <w:spacing w:line="278" w:lineRule="auto"/>
    </w:pPr>
    <w:rPr>
      <w:kern w:val="2"/>
      <w:sz w:val="24"/>
      <w:szCs w:val="24"/>
      <w14:ligatures w14:val="standardContextual"/>
    </w:rPr>
  </w:style>
  <w:style w:type="paragraph" w:customStyle="1" w:styleId="F810B813A5B14C739D0AB360754DC3D0">
    <w:name w:val="F810B813A5B14C739D0AB360754DC3D0"/>
    <w:rsid w:val="0042229D"/>
    <w:pPr>
      <w:spacing w:line="278" w:lineRule="auto"/>
    </w:pPr>
    <w:rPr>
      <w:kern w:val="2"/>
      <w:sz w:val="24"/>
      <w:szCs w:val="24"/>
      <w14:ligatures w14:val="standardContextual"/>
    </w:rPr>
  </w:style>
  <w:style w:type="paragraph" w:customStyle="1" w:styleId="A69236C9C0D04512BDA65749A014CD42">
    <w:name w:val="A69236C9C0D04512BDA65749A014CD42"/>
    <w:rsid w:val="0042229D"/>
    <w:pPr>
      <w:spacing w:line="278" w:lineRule="auto"/>
    </w:pPr>
    <w:rPr>
      <w:kern w:val="2"/>
      <w:sz w:val="24"/>
      <w:szCs w:val="24"/>
      <w14:ligatures w14:val="standardContextual"/>
    </w:rPr>
  </w:style>
  <w:style w:type="paragraph" w:customStyle="1" w:styleId="60DD3F1AD5DF4AB49883CD0953AC02D2">
    <w:name w:val="60DD3F1AD5DF4AB49883CD0953AC02D2"/>
    <w:rsid w:val="0042229D"/>
    <w:pPr>
      <w:spacing w:line="278" w:lineRule="auto"/>
    </w:pPr>
    <w:rPr>
      <w:kern w:val="2"/>
      <w:sz w:val="24"/>
      <w:szCs w:val="24"/>
      <w14:ligatures w14:val="standardContextual"/>
    </w:rPr>
  </w:style>
  <w:style w:type="paragraph" w:customStyle="1" w:styleId="F7F74D284EEC427292C6B45690A27B66">
    <w:name w:val="F7F74D284EEC427292C6B45690A27B66"/>
    <w:rsid w:val="0042229D"/>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4812D87EAE29345A905FDFCF8BBB356" ma:contentTypeVersion="11" ma:contentTypeDescription="Create a new document." ma:contentTypeScope="" ma:versionID="7065f073d3f9c3889b0d10cad23d2ece">
  <xsd:schema xmlns:xsd="http://www.w3.org/2001/XMLSchema" xmlns:xs="http://www.w3.org/2001/XMLSchema" xmlns:p="http://schemas.microsoft.com/office/2006/metadata/properties" xmlns:ns3="951da6e8-0990-4836-98bf-3524965e7b39" xmlns:ns4="c3448452-f323-4cb2-a9ce-89792ff85c1a" targetNamespace="http://schemas.microsoft.com/office/2006/metadata/properties" ma:root="true" ma:fieldsID="b2a71764da3196535dfdbd68d3a706d4" ns3:_="" ns4:_="">
    <xsd:import namespace="951da6e8-0990-4836-98bf-3524965e7b39"/>
    <xsd:import namespace="c3448452-f323-4cb2-a9ce-89792ff85c1a"/>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51da6e8-0990-4836-98bf-3524965e7b3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48452-f323-4cb2-a9ce-89792ff85c1a"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7B018DA-D95E-47AC-8B13-4B24B244C8BE}">
  <ds:schemaRefs>
    <ds:schemaRef ds:uri="http://schemas.openxmlformats.org/officeDocument/2006/bibliography"/>
  </ds:schemaRefs>
</ds:datastoreItem>
</file>

<file path=customXml/itemProps2.xml><?xml version="1.0" encoding="utf-8"?>
<ds:datastoreItem xmlns:ds="http://schemas.openxmlformats.org/officeDocument/2006/customXml" ds:itemID="{0A99BFC8-D289-4104-9BA0-F96F87F670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51da6e8-0990-4836-98bf-3524965e7b39"/>
    <ds:schemaRef ds:uri="c3448452-f323-4cb2-a9ce-89792ff85c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E959AA0-22C0-4777-88F9-0660936EC32C}">
  <ds:schemaRefs>
    <ds:schemaRef ds:uri="http://schemas.microsoft.com/sharepoint/v3/contenttype/forms"/>
  </ds:schemaRefs>
</ds:datastoreItem>
</file>

<file path=customXml/itemProps4.xml><?xml version="1.0" encoding="utf-8"?>
<ds:datastoreItem xmlns:ds="http://schemas.openxmlformats.org/officeDocument/2006/customXml" ds:itemID="{DAA91502-F56B-47C7-94EE-FB5945CA1EE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23</Pages>
  <Words>9014</Words>
  <Characters>51384</Characters>
  <Application>Microsoft Office Word</Application>
  <DocSecurity>4</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60278</CharactersWithSpaces>
  <SharedDoc>false</SharedDoc>
  <HLinks>
    <vt:vector size="420" baseType="variant">
      <vt:variant>
        <vt:i4>458766</vt:i4>
      </vt:variant>
      <vt:variant>
        <vt:i4>318</vt:i4>
      </vt:variant>
      <vt:variant>
        <vt:i4>0</vt:i4>
      </vt:variant>
      <vt:variant>
        <vt:i4>5</vt:i4>
      </vt:variant>
      <vt:variant>
        <vt:lpwstr>http://www.nj.gov/education/finance/fp/af/coa/coa1718.pdf</vt:lpwstr>
      </vt:variant>
      <vt:variant>
        <vt:lpwstr/>
      </vt:variant>
      <vt:variant>
        <vt:i4>3539033</vt:i4>
      </vt:variant>
      <vt:variant>
        <vt:i4>315</vt:i4>
      </vt:variant>
      <vt:variant>
        <vt:i4>0</vt:i4>
      </vt:variant>
      <vt:variant>
        <vt:i4>5</vt:i4>
      </vt:variant>
      <vt:variant>
        <vt:lpwstr>http://www.nj.gov/education/grants/discretionary/apps/common_costs.pdf</vt:lpwstr>
      </vt:variant>
      <vt:variant>
        <vt:lpwstr/>
      </vt:variant>
      <vt:variant>
        <vt:i4>8257632</vt:i4>
      </vt:variant>
      <vt:variant>
        <vt:i4>312</vt:i4>
      </vt:variant>
      <vt:variant>
        <vt:i4>0</vt:i4>
      </vt:variant>
      <vt:variant>
        <vt:i4>5</vt:i4>
      </vt:variant>
      <vt:variant>
        <vt:lpwstr>https://www.nj.gov/education/grants/discretionary/apps/docs/PreAwardManual.pdf</vt:lpwstr>
      </vt:variant>
      <vt:variant>
        <vt:lpwstr/>
      </vt:variant>
      <vt:variant>
        <vt:i4>5832733</vt:i4>
      </vt:variant>
      <vt:variant>
        <vt:i4>309</vt:i4>
      </vt:variant>
      <vt:variant>
        <vt:i4>0</vt:i4>
      </vt:variant>
      <vt:variant>
        <vt:i4>5</vt:i4>
      </vt:variant>
      <vt:variant>
        <vt:lpwstr>https://www.nj.gov/education/grants/discretionary/management/</vt:lpwstr>
      </vt:variant>
      <vt:variant>
        <vt:lpwstr/>
      </vt:variant>
      <vt:variant>
        <vt:i4>655461</vt:i4>
      </vt:variant>
      <vt:variant>
        <vt:i4>306</vt:i4>
      </vt:variant>
      <vt:variant>
        <vt:i4>0</vt:i4>
      </vt:variant>
      <vt:variant>
        <vt:i4>5</vt:i4>
      </vt:variant>
      <vt:variant>
        <vt:lpwstr>https://njdoe.mtwgms.org/NJDOEGmsWeb/HelpFiles/New_Reimbursement_Request_Instructions.pdf</vt:lpwstr>
      </vt:variant>
      <vt:variant>
        <vt:lpwstr/>
      </vt:variant>
      <vt:variant>
        <vt:i4>2293812</vt:i4>
      </vt:variant>
      <vt:variant>
        <vt:i4>303</vt:i4>
      </vt:variant>
      <vt:variant>
        <vt:i4>0</vt:i4>
      </vt:variant>
      <vt:variant>
        <vt:i4>5</vt:i4>
      </vt:variant>
      <vt:variant>
        <vt:lpwstr>https://www.nj.gov/education/grants/discretionary/management/docs/INSTRUCTIONS FOR SUBMITTING PERS-REPORTS.pdf</vt:lpwstr>
      </vt:variant>
      <vt:variant>
        <vt:lpwstr/>
      </vt:variant>
      <vt:variant>
        <vt:i4>6291576</vt:i4>
      </vt:variant>
      <vt:variant>
        <vt:i4>300</vt:i4>
      </vt:variant>
      <vt:variant>
        <vt:i4>0</vt:i4>
      </vt:variant>
      <vt:variant>
        <vt:i4>5</vt:i4>
      </vt:variant>
      <vt:variant>
        <vt:lpwstr/>
      </vt:variant>
      <vt:variant>
        <vt:lpwstr>_Reporting_Periods</vt:lpwstr>
      </vt:variant>
      <vt:variant>
        <vt:i4>6291576</vt:i4>
      </vt:variant>
      <vt:variant>
        <vt:i4>297</vt:i4>
      </vt:variant>
      <vt:variant>
        <vt:i4>0</vt:i4>
      </vt:variant>
      <vt:variant>
        <vt:i4>5</vt:i4>
      </vt:variant>
      <vt:variant>
        <vt:lpwstr/>
      </vt:variant>
      <vt:variant>
        <vt:lpwstr>_Reporting_Periods</vt:lpwstr>
      </vt:variant>
      <vt:variant>
        <vt:i4>1638443</vt:i4>
      </vt:variant>
      <vt:variant>
        <vt:i4>294</vt:i4>
      </vt:variant>
      <vt:variant>
        <vt:i4>0</vt:i4>
      </vt:variant>
      <vt:variant>
        <vt:i4>5</vt:i4>
      </vt:variant>
      <vt:variant>
        <vt:lpwstr>https://www.nj.gov/education/grants/discretionary/management/docs/attacha_b.pdf</vt:lpwstr>
      </vt:variant>
      <vt:variant>
        <vt:lpwstr/>
      </vt:variant>
      <vt:variant>
        <vt:i4>5373978</vt:i4>
      </vt:variant>
      <vt:variant>
        <vt:i4>291</vt:i4>
      </vt:variant>
      <vt:variant>
        <vt:i4>0</vt:i4>
      </vt:variant>
      <vt:variant>
        <vt:i4>5</vt:i4>
      </vt:variant>
      <vt:variant>
        <vt:lpwstr>https://www.nj.gov/infobank/circular/cir0705b.pdf</vt:lpwstr>
      </vt:variant>
      <vt:variant>
        <vt:lpwstr/>
      </vt:variant>
      <vt:variant>
        <vt:i4>458766</vt:i4>
      </vt:variant>
      <vt:variant>
        <vt:i4>288</vt:i4>
      </vt:variant>
      <vt:variant>
        <vt:i4>0</vt:i4>
      </vt:variant>
      <vt:variant>
        <vt:i4>5</vt:i4>
      </vt:variant>
      <vt:variant>
        <vt:lpwstr>http://www.nj.gov/education/finance/fp/af/coa/coa1718.pdf</vt:lpwstr>
      </vt:variant>
      <vt:variant>
        <vt:lpwstr/>
      </vt:variant>
      <vt:variant>
        <vt:i4>2031671</vt:i4>
      </vt:variant>
      <vt:variant>
        <vt:i4>285</vt:i4>
      </vt:variant>
      <vt:variant>
        <vt:i4>0</vt:i4>
      </vt:variant>
      <vt:variant>
        <vt:i4>5</vt:i4>
      </vt:variant>
      <vt:variant>
        <vt:lpwstr>https://www.nj.gov/education/grants/discretionary/apps/docs/common_costs.pdf</vt:lpwstr>
      </vt:variant>
      <vt:variant>
        <vt:lpwstr/>
      </vt:variant>
      <vt:variant>
        <vt:i4>8257632</vt:i4>
      </vt:variant>
      <vt:variant>
        <vt:i4>282</vt:i4>
      </vt:variant>
      <vt:variant>
        <vt:i4>0</vt:i4>
      </vt:variant>
      <vt:variant>
        <vt:i4>5</vt:i4>
      </vt:variant>
      <vt:variant>
        <vt:lpwstr>https://www.nj.gov/education/grants/discretionary/apps/docs/PreAwardManual.pdf</vt:lpwstr>
      </vt:variant>
      <vt:variant>
        <vt:lpwstr/>
      </vt:variant>
      <vt:variant>
        <vt:i4>7864362</vt:i4>
      </vt:variant>
      <vt:variant>
        <vt:i4>276</vt:i4>
      </vt:variant>
      <vt:variant>
        <vt:i4>0</vt:i4>
      </vt:variant>
      <vt:variant>
        <vt:i4>5</vt:i4>
      </vt:variant>
      <vt:variant>
        <vt:lpwstr>https://www.ecfr.gov/current/title-2/subtitle-A/chapter-II/part-200/subpart-E/subject-group-ECFRd93f2a98b1f6455/section-200.414</vt:lpwstr>
      </vt:variant>
      <vt:variant>
        <vt:lpwstr/>
      </vt:variant>
      <vt:variant>
        <vt:i4>1245266</vt:i4>
      </vt:variant>
      <vt:variant>
        <vt:i4>273</vt:i4>
      </vt:variant>
      <vt:variant>
        <vt:i4>0</vt:i4>
      </vt:variant>
      <vt:variant>
        <vt:i4>5</vt:i4>
      </vt:variant>
      <vt:variant>
        <vt:lpwstr>https://www.nj.gov/infobank/circular/cir23-08-OMB.pdf</vt:lpwstr>
      </vt:variant>
      <vt:variant>
        <vt:lpwstr/>
      </vt:variant>
      <vt:variant>
        <vt:i4>1245272</vt:i4>
      </vt:variant>
      <vt:variant>
        <vt:i4>270</vt:i4>
      </vt:variant>
      <vt:variant>
        <vt:i4>0</vt:i4>
      </vt:variant>
      <vt:variant>
        <vt:i4>5</vt:i4>
      </vt:variant>
      <vt:variant>
        <vt:lpwstr>https://www.nj.gov/infobank/circular/cir23-02-OMB.pdf</vt:lpwstr>
      </vt:variant>
      <vt:variant>
        <vt:lpwstr/>
      </vt:variant>
      <vt:variant>
        <vt:i4>7929895</vt:i4>
      </vt:variant>
      <vt:variant>
        <vt:i4>264</vt:i4>
      </vt:variant>
      <vt:variant>
        <vt:i4>0</vt:i4>
      </vt:variant>
      <vt:variant>
        <vt:i4>5</vt:i4>
      </vt:variant>
      <vt:variant>
        <vt:lpwstr>https://www.ecfr.gov/current/title-2/subtitle-A/chapter-II/part-200/subpart-E/subject-group-ECFRd41a10959e1acab/section-200.417</vt:lpwstr>
      </vt:variant>
      <vt:variant>
        <vt:lpwstr/>
      </vt:variant>
      <vt:variant>
        <vt:i4>58</vt:i4>
      </vt:variant>
      <vt:variant>
        <vt:i4>258</vt:i4>
      </vt:variant>
      <vt:variant>
        <vt:i4>0</vt:i4>
      </vt:variant>
      <vt:variant>
        <vt:i4>5</vt:i4>
      </vt:variant>
      <vt:variant>
        <vt:lpwstr>https://labor1.nj.gov/VendorDirectory/DVRSContacts.jsp?printacrossID=1&amp;SORTBY=FACILITY&amp;_gl=1%2A1ldcmk9%2A_ga%2AMjExNjc0OTQ5MC4xNjM1NTI3NDY0%2A_ga_N8RFJ4LE4D%2AMTY4NTEwNTEyMy4yOC4xLjE2ODUxMDUxMzMuMC4wLjA.&amp;_ga=2.115962757.2079743207.1685105126-2116749490.1635527464</vt:lpwstr>
      </vt:variant>
      <vt:variant>
        <vt:lpwstr/>
      </vt:variant>
      <vt:variant>
        <vt:i4>58</vt:i4>
      </vt:variant>
      <vt:variant>
        <vt:i4>255</vt:i4>
      </vt:variant>
      <vt:variant>
        <vt:i4>0</vt:i4>
      </vt:variant>
      <vt:variant>
        <vt:i4>5</vt:i4>
      </vt:variant>
      <vt:variant>
        <vt:lpwstr>https://labor1.nj.gov/VendorDirectory/DVRSContacts.jsp?printacrossID=1&amp;SORTBY=FACILITY&amp;_gl=1%2A1ldcmk9%2A_ga%2AMjExNjc0OTQ5MC4xNjM1NTI3NDY0%2A_ga_N8RFJ4LE4D%2AMTY4NTEwNTEyMy4yOC4xLjE2ODUxMDUxMzMuMC4wLjA.&amp;_ga=2.115962757.2079743207.1685105126-2116749490.1635527464</vt:lpwstr>
      </vt:variant>
      <vt:variant>
        <vt:lpwstr/>
      </vt:variant>
      <vt:variant>
        <vt:i4>5373960</vt:i4>
      </vt:variant>
      <vt:variant>
        <vt:i4>252</vt:i4>
      </vt:variant>
      <vt:variant>
        <vt:i4>0</vt:i4>
      </vt:variant>
      <vt:variant>
        <vt:i4>5</vt:i4>
      </vt:variant>
      <vt:variant>
        <vt:lpwstr>http://www.wintac.org/topic-areas/pre-employment-transition-services</vt:lpwstr>
      </vt:variant>
      <vt:variant>
        <vt:lpwstr/>
      </vt:variant>
      <vt:variant>
        <vt:i4>8323177</vt:i4>
      </vt:variant>
      <vt:variant>
        <vt:i4>249</vt:i4>
      </vt:variant>
      <vt:variant>
        <vt:i4>0</vt:i4>
      </vt:variant>
      <vt:variant>
        <vt:i4>5</vt:i4>
      </vt:variant>
      <vt:variant>
        <vt:lpwstr>https://www.njtransit.com/accessibility/access-link-ada-paratransit</vt:lpwstr>
      </vt:variant>
      <vt:variant>
        <vt:lpwstr/>
      </vt:variant>
      <vt:variant>
        <vt:i4>8257574</vt:i4>
      </vt:variant>
      <vt:variant>
        <vt:i4>246</vt:i4>
      </vt:variant>
      <vt:variant>
        <vt:i4>0</vt:i4>
      </vt:variant>
      <vt:variant>
        <vt:i4>5</vt:i4>
      </vt:variant>
      <vt:variant>
        <vt:lpwstr>https://www.nj.gov/humanservices/cbvi/services/vocation/index.html</vt:lpwstr>
      </vt:variant>
      <vt:variant>
        <vt:lpwstr/>
      </vt:variant>
      <vt:variant>
        <vt:i4>5767256</vt:i4>
      </vt:variant>
      <vt:variant>
        <vt:i4>243</vt:i4>
      </vt:variant>
      <vt:variant>
        <vt:i4>0</vt:i4>
      </vt:variant>
      <vt:variant>
        <vt:i4>5</vt:i4>
      </vt:variant>
      <vt:variant>
        <vt:lpwstr>https://www.nj.gov/labor/career-services/special-services/individuals-with-disabilities/</vt:lpwstr>
      </vt:variant>
      <vt:variant>
        <vt:lpwstr/>
      </vt:variant>
      <vt:variant>
        <vt:i4>5767256</vt:i4>
      </vt:variant>
      <vt:variant>
        <vt:i4>240</vt:i4>
      </vt:variant>
      <vt:variant>
        <vt:i4>0</vt:i4>
      </vt:variant>
      <vt:variant>
        <vt:i4>5</vt:i4>
      </vt:variant>
      <vt:variant>
        <vt:lpwstr>https://www.nj.gov/labor/career-services/special-services/individuals-with-disabilities/</vt:lpwstr>
      </vt:variant>
      <vt:variant>
        <vt:lpwstr/>
      </vt:variant>
      <vt:variant>
        <vt:i4>3997812</vt:i4>
      </vt:variant>
      <vt:variant>
        <vt:i4>237</vt:i4>
      </vt:variant>
      <vt:variant>
        <vt:i4>0</vt:i4>
      </vt:variant>
      <vt:variant>
        <vt:i4>5</vt:i4>
      </vt:variant>
      <vt:variant>
        <vt:lpwstr>https://www.nj.gov/humanservices/ddd/individuals/applyservices/</vt:lpwstr>
      </vt:variant>
      <vt:variant>
        <vt:lpwstr/>
      </vt:variant>
      <vt:variant>
        <vt:i4>3997812</vt:i4>
      </vt:variant>
      <vt:variant>
        <vt:i4>234</vt:i4>
      </vt:variant>
      <vt:variant>
        <vt:i4>0</vt:i4>
      </vt:variant>
      <vt:variant>
        <vt:i4>5</vt:i4>
      </vt:variant>
      <vt:variant>
        <vt:lpwstr>https://www.nj.gov/humanservices/ddd/individuals/applyservices/</vt:lpwstr>
      </vt:variant>
      <vt:variant>
        <vt:lpwstr/>
      </vt:variant>
      <vt:variant>
        <vt:i4>1441799</vt:i4>
      </vt:variant>
      <vt:variant>
        <vt:i4>231</vt:i4>
      </vt:variant>
      <vt:variant>
        <vt:i4>0</vt:i4>
      </vt:variant>
      <vt:variant>
        <vt:i4>5</vt:i4>
      </vt:variant>
      <vt:variant>
        <vt:lpwstr>https://www.nj.gov/humanservices/dmahs/clients/medicaid/</vt:lpwstr>
      </vt:variant>
      <vt:variant>
        <vt:lpwstr/>
      </vt:variant>
      <vt:variant>
        <vt:i4>7602303</vt:i4>
      </vt:variant>
      <vt:variant>
        <vt:i4>228</vt:i4>
      </vt:variant>
      <vt:variant>
        <vt:i4>0</vt:i4>
      </vt:variant>
      <vt:variant>
        <vt:i4>5</vt:i4>
      </vt:variant>
      <vt:variant>
        <vt:lpwstr>https://www.nj.gov/labor/career-services/assets/PDFs/Pre-Employment Transition Services - Overview.pdf</vt:lpwstr>
      </vt:variant>
      <vt:variant>
        <vt:lpwstr/>
      </vt:variant>
      <vt:variant>
        <vt:i4>7602303</vt:i4>
      </vt:variant>
      <vt:variant>
        <vt:i4>225</vt:i4>
      </vt:variant>
      <vt:variant>
        <vt:i4>0</vt:i4>
      </vt:variant>
      <vt:variant>
        <vt:i4>5</vt:i4>
      </vt:variant>
      <vt:variant>
        <vt:lpwstr>https://www.nj.gov/labor/career-services/assets/PDFs/Pre-Employment Transition Services - Overview.pdf</vt:lpwstr>
      </vt:variant>
      <vt:variant>
        <vt:lpwstr/>
      </vt:variant>
      <vt:variant>
        <vt:i4>5373960</vt:i4>
      </vt:variant>
      <vt:variant>
        <vt:i4>222</vt:i4>
      </vt:variant>
      <vt:variant>
        <vt:i4>0</vt:i4>
      </vt:variant>
      <vt:variant>
        <vt:i4>5</vt:i4>
      </vt:variant>
      <vt:variant>
        <vt:lpwstr>http://www.wintac.org/topic-areas/pre-employment-transition-services</vt:lpwstr>
      </vt:variant>
      <vt:variant>
        <vt:lpwstr/>
      </vt:variant>
      <vt:variant>
        <vt:i4>4653074</vt:i4>
      </vt:variant>
      <vt:variant>
        <vt:i4>219</vt:i4>
      </vt:variant>
      <vt:variant>
        <vt:i4>0</vt:i4>
      </vt:variant>
      <vt:variant>
        <vt:i4>5</vt:i4>
      </vt:variant>
      <vt:variant>
        <vt:lpwstr>https://www.nj.gov/education/specialed/programs/njtransition/docs/NJDOE Vocational Profile 2021.docx</vt:lpwstr>
      </vt:variant>
      <vt:variant>
        <vt:lpwstr/>
      </vt:variant>
      <vt:variant>
        <vt:i4>4063353</vt:i4>
      </vt:variant>
      <vt:variant>
        <vt:i4>216</vt:i4>
      </vt:variant>
      <vt:variant>
        <vt:i4>0</vt:i4>
      </vt:variant>
      <vt:variant>
        <vt:i4>5</vt:i4>
      </vt:variant>
      <vt:variant>
        <vt:lpwstr>https://www.nj.gov/education/cte/secondary/wbl/</vt:lpwstr>
      </vt:variant>
      <vt:variant>
        <vt:lpwstr/>
      </vt:variant>
      <vt:variant>
        <vt:i4>2228270</vt:i4>
      </vt:variant>
      <vt:variant>
        <vt:i4>213</vt:i4>
      </vt:variant>
      <vt:variant>
        <vt:i4>0</vt:i4>
      </vt:variant>
      <vt:variant>
        <vt:i4>5</vt:i4>
      </vt:variant>
      <vt:variant>
        <vt:lpwstr>https://askearn.org/page/engaging-employers-a-guide-for-disability-and-workforce-development-service-providers</vt:lpwstr>
      </vt:variant>
      <vt:variant>
        <vt:lpwstr/>
      </vt:variant>
      <vt:variant>
        <vt:i4>2228270</vt:i4>
      </vt:variant>
      <vt:variant>
        <vt:i4>210</vt:i4>
      </vt:variant>
      <vt:variant>
        <vt:i4>0</vt:i4>
      </vt:variant>
      <vt:variant>
        <vt:i4>5</vt:i4>
      </vt:variant>
      <vt:variant>
        <vt:lpwstr>https://askearn.org/page/engaging-employers-a-guide-for-disability-and-workforce-development-service-providers</vt:lpwstr>
      </vt:variant>
      <vt:variant>
        <vt:lpwstr/>
      </vt:variant>
      <vt:variant>
        <vt:i4>5636102</vt:i4>
      </vt:variant>
      <vt:variant>
        <vt:i4>207</vt:i4>
      </vt:variant>
      <vt:variant>
        <vt:i4>0</vt:i4>
      </vt:variant>
      <vt:variant>
        <vt:i4>5</vt:i4>
      </vt:variant>
      <vt:variant>
        <vt:lpwstr>https://www.washington.edu/doit/book/export/html/461</vt:lpwstr>
      </vt:variant>
      <vt:variant>
        <vt:lpwstr/>
      </vt:variant>
      <vt:variant>
        <vt:i4>5636102</vt:i4>
      </vt:variant>
      <vt:variant>
        <vt:i4>204</vt:i4>
      </vt:variant>
      <vt:variant>
        <vt:i4>0</vt:i4>
      </vt:variant>
      <vt:variant>
        <vt:i4>5</vt:i4>
      </vt:variant>
      <vt:variant>
        <vt:lpwstr>https://www.washington.edu/doit/book/export/html/461</vt:lpwstr>
      </vt:variant>
      <vt:variant>
        <vt:lpwstr/>
      </vt:variant>
      <vt:variant>
        <vt:i4>7602288</vt:i4>
      </vt:variant>
      <vt:variant>
        <vt:i4>201</vt:i4>
      </vt:variant>
      <vt:variant>
        <vt:i4>0</vt:i4>
      </vt:variant>
      <vt:variant>
        <vt:i4>5</vt:i4>
      </vt:variant>
      <vt:variant>
        <vt:lpwstr>https://www.youtube.com/watch?app=desktop&amp;v=6QuljM93-BI</vt:lpwstr>
      </vt:variant>
      <vt:variant>
        <vt:lpwstr/>
      </vt:variant>
      <vt:variant>
        <vt:i4>4653074</vt:i4>
      </vt:variant>
      <vt:variant>
        <vt:i4>198</vt:i4>
      </vt:variant>
      <vt:variant>
        <vt:i4>0</vt:i4>
      </vt:variant>
      <vt:variant>
        <vt:i4>5</vt:i4>
      </vt:variant>
      <vt:variant>
        <vt:lpwstr>https://www.nj.gov/education/specialed/programs/njtransition/docs/NJDOE Vocational Profile 2021.docx</vt:lpwstr>
      </vt:variant>
      <vt:variant>
        <vt:lpwstr/>
      </vt:variant>
      <vt:variant>
        <vt:i4>1310744</vt:i4>
      </vt:variant>
      <vt:variant>
        <vt:i4>195</vt:i4>
      </vt:variant>
      <vt:variant>
        <vt:i4>0</vt:i4>
      </vt:variant>
      <vt:variant>
        <vt:i4>5</vt:i4>
      </vt:variant>
      <vt:variant>
        <vt:lpwstr>https://www.pacer.org/transition/learning-center/independent-community-living/person-centered.asp</vt:lpwstr>
      </vt:variant>
      <vt:variant>
        <vt:lpwstr/>
      </vt:variant>
      <vt:variant>
        <vt:i4>2490414</vt:i4>
      </vt:variant>
      <vt:variant>
        <vt:i4>192</vt:i4>
      </vt:variant>
      <vt:variant>
        <vt:i4>0</vt:i4>
      </vt:variant>
      <vt:variant>
        <vt:i4>5</vt:i4>
      </vt:variant>
      <vt:variant>
        <vt:lpwstr>https://www.nj.gov/education/specialed/programs/pcast.shtml</vt:lpwstr>
      </vt:variant>
      <vt:variant>
        <vt:lpwstr/>
      </vt:variant>
      <vt:variant>
        <vt:i4>2490414</vt:i4>
      </vt:variant>
      <vt:variant>
        <vt:i4>189</vt:i4>
      </vt:variant>
      <vt:variant>
        <vt:i4>0</vt:i4>
      </vt:variant>
      <vt:variant>
        <vt:i4>5</vt:i4>
      </vt:variant>
      <vt:variant>
        <vt:lpwstr>https://www.nj.gov/education/specialed/programs/pcast.shtml</vt:lpwstr>
      </vt:variant>
      <vt:variant>
        <vt:lpwstr/>
      </vt:variant>
      <vt:variant>
        <vt:i4>2490414</vt:i4>
      </vt:variant>
      <vt:variant>
        <vt:i4>186</vt:i4>
      </vt:variant>
      <vt:variant>
        <vt:i4>0</vt:i4>
      </vt:variant>
      <vt:variant>
        <vt:i4>5</vt:i4>
      </vt:variant>
      <vt:variant>
        <vt:lpwstr>https://www.nj.gov/education/specialed/programs/pcast.shtml</vt:lpwstr>
      </vt:variant>
      <vt:variant>
        <vt:lpwstr/>
      </vt:variant>
      <vt:variant>
        <vt:i4>5505089</vt:i4>
      </vt:variant>
      <vt:variant>
        <vt:i4>183</vt:i4>
      </vt:variant>
      <vt:variant>
        <vt:i4>0</vt:i4>
      </vt:variant>
      <vt:variant>
        <vt:i4>5</vt:i4>
      </vt:variant>
      <vt:variant>
        <vt:lpwstr>https://www.nj.gov/education/specialed/programs/CBI.shtml</vt:lpwstr>
      </vt:variant>
      <vt:variant>
        <vt:lpwstr/>
      </vt:variant>
      <vt:variant>
        <vt:i4>58</vt:i4>
      </vt:variant>
      <vt:variant>
        <vt:i4>180</vt:i4>
      </vt:variant>
      <vt:variant>
        <vt:i4>0</vt:i4>
      </vt:variant>
      <vt:variant>
        <vt:i4>5</vt:i4>
      </vt:variant>
      <vt:variant>
        <vt:lpwstr>https://labor1.nj.gov/VendorDirectory/DVRSContacts.jsp?printacrossID=1&amp;SORTBY=FACILITY&amp;_gl=1%2A1ldcmk9%2A_ga%2AMjExNjc0OTQ5MC4xNjM1NTI3NDY0%2A_ga_N8RFJ4LE4D%2AMTY4NTEwNTEyMy4yOC4xLjE2ODUxMDUxMzMuMC4wLjA.&amp;_ga=2.115962757.2079743207.1685105126-2116749490.1635527464</vt:lpwstr>
      </vt:variant>
      <vt:variant>
        <vt:lpwstr/>
      </vt:variant>
      <vt:variant>
        <vt:i4>58</vt:i4>
      </vt:variant>
      <vt:variant>
        <vt:i4>177</vt:i4>
      </vt:variant>
      <vt:variant>
        <vt:i4>0</vt:i4>
      </vt:variant>
      <vt:variant>
        <vt:i4>5</vt:i4>
      </vt:variant>
      <vt:variant>
        <vt:lpwstr>https://labor1.nj.gov/VendorDirectory/DVRSContacts.jsp?printacrossID=1&amp;SORTBY=FACILITY&amp;_gl=1%2A1ldcmk9%2A_ga%2AMjExNjc0OTQ5MC4xNjM1NTI3NDY0%2A_ga_N8RFJ4LE4D%2AMTY4NTEwNTEyMy4yOC4xLjE2ODUxMDUxMzMuMC4wLjA.&amp;_ga=2.115962757.2079743207.1685105126-2116749490.1635527464</vt:lpwstr>
      </vt:variant>
      <vt:variant>
        <vt:lpwstr/>
      </vt:variant>
      <vt:variant>
        <vt:i4>5373960</vt:i4>
      </vt:variant>
      <vt:variant>
        <vt:i4>174</vt:i4>
      </vt:variant>
      <vt:variant>
        <vt:i4>0</vt:i4>
      </vt:variant>
      <vt:variant>
        <vt:i4>5</vt:i4>
      </vt:variant>
      <vt:variant>
        <vt:lpwstr>http://www.wintac.org/topic-areas/pre-employment-transition-services</vt:lpwstr>
      </vt:variant>
      <vt:variant>
        <vt:lpwstr/>
      </vt:variant>
      <vt:variant>
        <vt:i4>8257632</vt:i4>
      </vt:variant>
      <vt:variant>
        <vt:i4>171</vt:i4>
      </vt:variant>
      <vt:variant>
        <vt:i4>0</vt:i4>
      </vt:variant>
      <vt:variant>
        <vt:i4>5</vt:i4>
      </vt:variant>
      <vt:variant>
        <vt:lpwstr>https://www.nj.gov/education/grants/discretionary/apps/docs/PreAwardManual.pdf</vt:lpwstr>
      </vt:variant>
      <vt:variant>
        <vt:lpwstr/>
      </vt:variant>
      <vt:variant>
        <vt:i4>8257632</vt:i4>
      </vt:variant>
      <vt:variant>
        <vt:i4>168</vt:i4>
      </vt:variant>
      <vt:variant>
        <vt:i4>0</vt:i4>
      </vt:variant>
      <vt:variant>
        <vt:i4>5</vt:i4>
      </vt:variant>
      <vt:variant>
        <vt:lpwstr>https://www.nj.gov/education/grants/discretionary/apps/docs/PreAwardManual.pdf</vt:lpwstr>
      </vt:variant>
      <vt:variant>
        <vt:lpwstr/>
      </vt:variant>
      <vt:variant>
        <vt:i4>4653074</vt:i4>
      </vt:variant>
      <vt:variant>
        <vt:i4>165</vt:i4>
      </vt:variant>
      <vt:variant>
        <vt:i4>0</vt:i4>
      </vt:variant>
      <vt:variant>
        <vt:i4>5</vt:i4>
      </vt:variant>
      <vt:variant>
        <vt:lpwstr>https://www.nj.gov/education/specialed/programs/njtransition/docs/NJDOE Vocational Profile 2021.docx</vt:lpwstr>
      </vt:variant>
      <vt:variant>
        <vt:lpwstr/>
      </vt:variant>
      <vt:variant>
        <vt:i4>196700</vt:i4>
      </vt:variant>
      <vt:variant>
        <vt:i4>159</vt:i4>
      </vt:variant>
      <vt:variant>
        <vt:i4>0</vt:i4>
      </vt:variant>
      <vt:variant>
        <vt:i4>5</vt:i4>
      </vt:variant>
      <vt:variant>
        <vt:lpwstr>https://homeroom5.doe.state.nj.us/events/</vt:lpwstr>
      </vt:variant>
      <vt:variant>
        <vt:lpwstr/>
      </vt:variant>
      <vt:variant>
        <vt:i4>7405599</vt:i4>
      </vt:variant>
      <vt:variant>
        <vt:i4>155</vt:i4>
      </vt:variant>
      <vt:variant>
        <vt:i4>0</vt:i4>
      </vt:variant>
      <vt:variant>
        <vt:i4>5</vt:i4>
      </vt:variant>
      <vt:variant>
        <vt:lpwstr>https://teams.microsoft.com/l/meetup-join/19%3ameeting_YzQxMmU1NDQtZDZkMy00ZDgxLTkyYjYtZDM4OTI2ZjE4M2U1%40thread.v2/0?context=%7b%22Tid%22%3a%224b4f7312-dd09-4959-b666-d5ba6dc8f4b4%22%2c%22Oid%22%3a%22e6836f9b-d6e4-4338-83b6-b298f1c84249%22%7d</vt:lpwstr>
      </vt:variant>
      <vt:variant>
        <vt:lpwstr/>
      </vt:variant>
      <vt:variant>
        <vt:i4>7405599</vt:i4>
      </vt:variant>
      <vt:variant>
        <vt:i4>153</vt:i4>
      </vt:variant>
      <vt:variant>
        <vt:i4>0</vt:i4>
      </vt:variant>
      <vt:variant>
        <vt:i4>5</vt:i4>
      </vt:variant>
      <vt:variant>
        <vt:lpwstr>https://teams.microsoft.com/l/meetup-join/19%3ameeting_YzQxMmU1NDQtZDZkMy00ZDgxLTkyYjYtZDM4OTI2ZjE4M2U1%40thread.v2/0?context=%7b%22Tid%22%3a%224b4f7312-dd09-4959-b666-d5ba6dc8f4b4%22%2c%22Oid%22%3a%22e6836f9b-d6e4-4338-83b6-b298f1c84249%22%7d</vt:lpwstr>
      </vt:variant>
      <vt:variant>
        <vt:lpwstr/>
      </vt:variant>
      <vt:variant>
        <vt:i4>8257632</vt:i4>
      </vt:variant>
      <vt:variant>
        <vt:i4>150</vt:i4>
      </vt:variant>
      <vt:variant>
        <vt:i4>0</vt:i4>
      </vt:variant>
      <vt:variant>
        <vt:i4>5</vt:i4>
      </vt:variant>
      <vt:variant>
        <vt:lpwstr>https://www.nj.gov/education/grants/discretionary/apps/docs/PreAwardManual.pdf</vt:lpwstr>
      </vt:variant>
      <vt:variant>
        <vt:lpwstr/>
      </vt:variant>
      <vt:variant>
        <vt:i4>7471137</vt:i4>
      </vt:variant>
      <vt:variant>
        <vt:i4>147</vt:i4>
      </vt:variant>
      <vt:variant>
        <vt:i4>0</vt:i4>
      </vt:variant>
      <vt:variant>
        <vt:i4>5</vt:i4>
      </vt:variant>
      <vt:variant>
        <vt:lpwstr/>
      </vt:variant>
      <vt:variant>
        <vt:lpwstr>_Project_Design_Considerations_1</vt:lpwstr>
      </vt:variant>
      <vt:variant>
        <vt:i4>8257632</vt:i4>
      </vt:variant>
      <vt:variant>
        <vt:i4>144</vt:i4>
      </vt:variant>
      <vt:variant>
        <vt:i4>0</vt:i4>
      </vt:variant>
      <vt:variant>
        <vt:i4>5</vt:i4>
      </vt:variant>
      <vt:variant>
        <vt:lpwstr>https://www.nj.gov/education/grants/discretionary/apps/docs/PreAwardManual.pdf</vt:lpwstr>
      </vt:variant>
      <vt:variant>
        <vt:lpwstr/>
      </vt:variant>
      <vt:variant>
        <vt:i4>7471137</vt:i4>
      </vt:variant>
      <vt:variant>
        <vt:i4>141</vt:i4>
      </vt:variant>
      <vt:variant>
        <vt:i4>0</vt:i4>
      </vt:variant>
      <vt:variant>
        <vt:i4>5</vt:i4>
      </vt:variant>
      <vt:variant>
        <vt:lpwstr/>
      </vt:variant>
      <vt:variant>
        <vt:lpwstr>_Project_Design_Considerations_1</vt:lpwstr>
      </vt:variant>
      <vt:variant>
        <vt:i4>7471137</vt:i4>
      </vt:variant>
      <vt:variant>
        <vt:i4>138</vt:i4>
      </vt:variant>
      <vt:variant>
        <vt:i4>0</vt:i4>
      </vt:variant>
      <vt:variant>
        <vt:i4>5</vt:i4>
      </vt:variant>
      <vt:variant>
        <vt:lpwstr/>
      </vt:variant>
      <vt:variant>
        <vt:lpwstr>_Project_Design_Considerations_1</vt:lpwstr>
      </vt:variant>
      <vt:variant>
        <vt:i4>6357062</vt:i4>
      </vt:variant>
      <vt:variant>
        <vt:i4>135</vt:i4>
      </vt:variant>
      <vt:variant>
        <vt:i4>0</vt:i4>
      </vt:variant>
      <vt:variant>
        <vt:i4>5</vt:i4>
      </vt:variant>
      <vt:variant>
        <vt:lpwstr/>
      </vt:variant>
      <vt:variant>
        <vt:lpwstr>_Application_Component_Required</vt:lpwstr>
      </vt:variant>
      <vt:variant>
        <vt:i4>196677</vt:i4>
      </vt:variant>
      <vt:variant>
        <vt:i4>132</vt:i4>
      </vt:variant>
      <vt:variant>
        <vt:i4>0</vt:i4>
      </vt:variant>
      <vt:variant>
        <vt:i4>5</vt:i4>
      </vt:variant>
      <vt:variant>
        <vt:lpwstr>http://homeroom.state.nj.us/</vt:lpwstr>
      </vt:variant>
      <vt:variant>
        <vt:lpwstr/>
      </vt:variant>
      <vt:variant>
        <vt:i4>8257632</vt:i4>
      </vt:variant>
      <vt:variant>
        <vt:i4>129</vt:i4>
      </vt:variant>
      <vt:variant>
        <vt:i4>0</vt:i4>
      </vt:variant>
      <vt:variant>
        <vt:i4>5</vt:i4>
      </vt:variant>
      <vt:variant>
        <vt:lpwstr>https://www.nj.gov/education/grants/discretionary/apps/docs/PreAwardManual.pdf</vt:lpwstr>
      </vt:variant>
      <vt:variant>
        <vt:lpwstr/>
      </vt:variant>
      <vt:variant>
        <vt:i4>5636217</vt:i4>
      </vt:variant>
      <vt:variant>
        <vt:i4>126</vt:i4>
      </vt:variant>
      <vt:variant>
        <vt:i4>0</vt:i4>
      </vt:variant>
      <vt:variant>
        <vt:i4>5</vt:i4>
      </vt:variant>
      <vt:variant>
        <vt:lpwstr>mailto:eweghelp@doe.state.nj.us</vt:lpwstr>
      </vt:variant>
      <vt:variant>
        <vt:lpwstr/>
      </vt:variant>
      <vt:variant>
        <vt:i4>131074</vt:i4>
      </vt:variant>
      <vt:variant>
        <vt:i4>123</vt:i4>
      </vt:variant>
      <vt:variant>
        <vt:i4>0</vt:i4>
      </vt:variant>
      <vt:variant>
        <vt:i4>5</vt:i4>
      </vt:variant>
      <vt:variant>
        <vt:lpwstr>http://www.nj.gov/njded/grants/discretionary/</vt:lpwstr>
      </vt:variant>
      <vt:variant>
        <vt:lpwstr/>
      </vt:variant>
      <vt:variant>
        <vt:i4>2359408</vt:i4>
      </vt:variant>
      <vt:variant>
        <vt:i4>120</vt:i4>
      </vt:variant>
      <vt:variant>
        <vt:i4>0</vt:i4>
      </vt:variant>
      <vt:variant>
        <vt:i4>5</vt:i4>
      </vt:variant>
      <vt:variant>
        <vt:lpwstr>http://www.sam.gov/</vt:lpwstr>
      </vt:variant>
      <vt:variant>
        <vt:lpwstr/>
      </vt:variant>
      <vt:variant>
        <vt:i4>4653074</vt:i4>
      </vt:variant>
      <vt:variant>
        <vt:i4>117</vt:i4>
      </vt:variant>
      <vt:variant>
        <vt:i4>0</vt:i4>
      </vt:variant>
      <vt:variant>
        <vt:i4>5</vt:i4>
      </vt:variant>
      <vt:variant>
        <vt:lpwstr>https://www.nj.gov/education/specialed/programs/njtransition/docs/NJDOE Vocational Profile 2021.docx</vt:lpwstr>
      </vt:variant>
      <vt:variant>
        <vt:lpwstr/>
      </vt:variant>
      <vt:variant>
        <vt:i4>1114138</vt:i4>
      </vt:variant>
      <vt:variant>
        <vt:i4>6</vt:i4>
      </vt:variant>
      <vt:variant>
        <vt:i4>0</vt:i4>
      </vt:variant>
      <vt:variant>
        <vt:i4>5</vt:i4>
      </vt:variant>
      <vt:variant>
        <vt:lpwstr>http://www.nj.gov/education/grants/discretionary</vt:lpwstr>
      </vt:variant>
      <vt:variant>
        <vt:lpwstr/>
      </vt:variant>
      <vt:variant>
        <vt:i4>196677</vt:i4>
      </vt:variant>
      <vt:variant>
        <vt:i4>3</vt:i4>
      </vt:variant>
      <vt:variant>
        <vt:i4>0</vt:i4>
      </vt:variant>
      <vt:variant>
        <vt:i4>5</vt:i4>
      </vt:variant>
      <vt:variant>
        <vt:lpwstr>http://homeroom.state.nj.us/</vt:lpwstr>
      </vt:variant>
      <vt:variant>
        <vt:lpwstr/>
      </vt:variant>
      <vt:variant>
        <vt:i4>8257632</vt:i4>
      </vt:variant>
      <vt:variant>
        <vt:i4>0</vt:i4>
      </vt:variant>
      <vt:variant>
        <vt:i4>0</vt:i4>
      </vt:variant>
      <vt:variant>
        <vt:i4>5</vt:i4>
      </vt:variant>
      <vt:variant>
        <vt:lpwstr>https://www.nj.gov/education/grants/discretionary/apps/docs/PreAwardManual.pdf</vt:lpwstr>
      </vt:variant>
      <vt:variant>
        <vt:lpwstr/>
      </vt:variant>
      <vt:variant>
        <vt:i4>6815757</vt:i4>
      </vt:variant>
      <vt:variant>
        <vt:i4>6</vt:i4>
      </vt:variant>
      <vt:variant>
        <vt:i4>0</vt:i4>
      </vt:variant>
      <vt:variant>
        <vt:i4>5</vt:i4>
      </vt:variant>
      <vt:variant>
        <vt:lpwstr>mailto:czarra@doe.nj.gov</vt:lpwstr>
      </vt:variant>
      <vt:variant>
        <vt:lpwstr/>
      </vt:variant>
      <vt:variant>
        <vt:i4>1114215</vt:i4>
      </vt:variant>
      <vt:variant>
        <vt:i4>3</vt:i4>
      </vt:variant>
      <vt:variant>
        <vt:i4>0</vt:i4>
      </vt:variant>
      <vt:variant>
        <vt:i4>5</vt:i4>
      </vt:variant>
      <vt:variant>
        <vt:lpwstr>mailto:cbleihol@doe.nj.gov</vt:lpwstr>
      </vt:variant>
      <vt:variant>
        <vt:lpwstr/>
      </vt:variant>
      <vt:variant>
        <vt:i4>786532</vt:i4>
      </vt:variant>
      <vt:variant>
        <vt:i4>0</vt:i4>
      </vt:variant>
      <vt:variant>
        <vt:i4>0</vt:i4>
      </vt:variant>
      <vt:variant>
        <vt:i4>5</vt:i4>
      </vt:variant>
      <vt:variant>
        <vt:lpwstr>mailto:bfreeman@doe.nj.gov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Nietos, Lorraine</dc:creator>
  <cp:keywords/>
  <dc:description/>
  <cp:lastModifiedBy>Sinkevicius, Aiste</cp:lastModifiedBy>
  <cp:revision>2</cp:revision>
  <cp:lastPrinted>2022-05-05T13:08:00Z</cp:lastPrinted>
  <dcterms:created xsi:type="dcterms:W3CDTF">2024-02-16T16:08:00Z</dcterms:created>
  <dcterms:modified xsi:type="dcterms:W3CDTF">2024-02-16T16:08:00Z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0x01010014812D87EAE29345A905FDFCF8BBB356</vt:lpwstr>
  </property>
  <property fmtid="{D5CDD505-2E9C-101B-9397-08002B2CF9AE}" pid="3" name="GrammarlyDocumentId">
    <vt:lpwstr>b057fc0d8a90dee19fa7354dc40f7572ff4785d77173eed9d50959f2b7ea2f38</vt:lpwstr>
  </property>
</Properties>
</file>