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18449351">
        <w:trPr>
          <w:trHeight w:val="1520"/>
        </w:trPr>
        <w:tc>
          <w:tcPr>
            <w:tcW w:w="9990" w:type="dxa"/>
            <w:shd w:val="clear" w:color="auto" w:fill="4472C4" w:themeFill="accent1"/>
          </w:tcPr>
          <w:p w14:paraId="7426E409" w14:textId="6F1B23C9" w:rsidR="00485796" w:rsidRDefault="00FA5C72" w:rsidP="1ED145D3">
            <w:pPr>
              <w:ind w:left="-17"/>
              <w:mirrorIndents/>
              <w:rPr>
                <w:rFonts w:asciiTheme="minorHAnsi" w:hAnsiTheme="minorHAnsi" w:cstheme="minorBidi"/>
                <w:color w:val="auto"/>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18449351">
        <w:trPr>
          <w:trHeight w:val="4751"/>
        </w:trPr>
        <w:tc>
          <w:tcPr>
            <w:tcW w:w="9990" w:type="dxa"/>
            <w:vAlign w:val="center"/>
          </w:tcPr>
          <w:p w14:paraId="6BD99CCA" w14:textId="606F4E49" w:rsidR="230445C3" w:rsidRPr="00A7667B" w:rsidRDefault="230445C3" w:rsidP="230445C3">
            <w:pPr>
              <w:spacing w:before="600"/>
              <w:ind w:left="-14"/>
              <w:jc w:val="center"/>
              <w:rPr>
                <w:rFonts w:asciiTheme="minorHAnsi" w:hAnsiTheme="minorHAnsi" w:cstheme="minorBidi"/>
                <w:color w:val="auto"/>
                <w:sz w:val="56"/>
                <w:szCs w:val="56"/>
              </w:rPr>
            </w:pPr>
          </w:p>
          <w:p w14:paraId="70F89155" w14:textId="42BE5EE3" w:rsidR="00114674" w:rsidRPr="00A7667B" w:rsidRDefault="00CC636E" w:rsidP="18449351">
            <w:pPr>
              <w:spacing w:before="600"/>
              <w:ind w:left="-14"/>
              <w:mirrorIndents/>
              <w:jc w:val="center"/>
              <w:rPr>
                <w:rFonts w:asciiTheme="minorHAnsi" w:hAnsiTheme="minorHAnsi" w:cstheme="minorBidi"/>
                <w:color w:val="auto"/>
                <w:sz w:val="56"/>
                <w:szCs w:val="56"/>
              </w:rPr>
            </w:pPr>
            <w:r w:rsidRPr="18449351">
              <w:rPr>
                <w:rFonts w:asciiTheme="minorHAnsi" w:hAnsiTheme="minorHAnsi" w:cstheme="minorBidi"/>
                <w:color w:val="auto"/>
                <w:sz w:val="56"/>
                <w:szCs w:val="56"/>
              </w:rPr>
              <w:t>Expanding Access to Computer Science High School Courses</w:t>
            </w:r>
          </w:p>
          <w:p w14:paraId="5669193B" w14:textId="29D14B46" w:rsidR="00485796" w:rsidRPr="006F57FB" w:rsidDel="00B1479F" w:rsidRDefault="00BF7F09" w:rsidP="230445C3">
            <w:pPr>
              <w:spacing w:before="240"/>
              <w:ind w:left="-14"/>
              <w:mirrorIndents/>
              <w:jc w:val="center"/>
              <w:rPr>
                <w:rFonts w:asciiTheme="minorHAnsi" w:hAnsiTheme="minorHAnsi" w:cstheme="minorBidi"/>
                <w:noProof/>
                <w:color w:val="auto"/>
                <w:sz w:val="56"/>
                <w:szCs w:val="56"/>
              </w:rPr>
            </w:pPr>
            <w:r w:rsidRPr="230445C3">
              <w:rPr>
                <w:rFonts w:asciiTheme="minorHAnsi" w:hAnsiTheme="minorHAnsi" w:cstheme="minorBidi"/>
                <w:color w:val="auto"/>
                <w:sz w:val="56"/>
                <w:szCs w:val="56"/>
              </w:rPr>
              <w:t>25-CZ12-G07</w:t>
            </w:r>
            <w:bookmarkStart w:id="0" w:name="Text9"/>
            <w:bookmarkEnd w:id="0"/>
          </w:p>
          <w:p w14:paraId="346D0C35" w14:textId="0716032C" w:rsidR="00261836" w:rsidRPr="00D55259" w:rsidRDefault="00261836" w:rsidP="00D90E71">
            <w:pPr>
              <w:spacing w:before="240"/>
              <w:ind w:left="-14"/>
              <w:mirrorIndents/>
              <w:jc w:val="center"/>
              <w:rPr>
                <w:rFonts w:asciiTheme="minorHAnsi" w:hAnsiTheme="minorHAnsi" w:cstheme="minorBidi"/>
                <w:color w:val="auto"/>
                <w:sz w:val="40"/>
                <w:szCs w:val="40"/>
              </w:rPr>
            </w:pPr>
            <w:r w:rsidRPr="1C1F1EE7">
              <w:rPr>
                <w:rFonts w:asciiTheme="minorHAnsi" w:hAnsiTheme="minorHAnsi" w:cstheme="minorBidi"/>
                <w:color w:val="auto"/>
                <w:sz w:val="40"/>
                <w:szCs w:val="40"/>
              </w:rPr>
              <w:t xml:space="preserve">Program Term Date: </w:t>
            </w:r>
            <w:r w:rsidR="477EB6D6" w:rsidRPr="00D55259">
              <w:rPr>
                <w:rFonts w:asciiTheme="minorHAnsi" w:hAnsiTheme="minorHAnsi" w:cstheme="minorBidi"/>
                <w:color w:val="auto"/>
                <w:sz w:val="40"/>
                <w:szCs w:val="40"/>
              </w:rPr>
              <w:t>May 1</w:t>
            </w:r>
            <w:r w:rsidR="009B104A" w:rsidRPr="00D55259">
              <w:rPr>
                <w:rFonts w:asciiTheme="minorHAnsi" w:hAnsiTheme="minorHAnsi" w:cstheme="minorBidi"/>
                <w:color w:val="auto"/>
                <w:sz w:val="40"/>
                <w:szCs w:val="40"/>
              </w:rPr>
              <w:t xml:space="preserve">, </w:t>
            </w:r>
            <w:proofErr w:type="gramStart"/>
            <w:r w:rsidR="000928FE" w:rsidRPr="00D55259">
              <w:rPr>
                <w:rFonts w:asciiTheme="minorHAnsi" w:hAnsiTheme="minorHAnsi" w:cstheme="minorBidi"/>
                <w:color w:val="auto"/>
                <w:sz w:val="40"/>
                <w:szCs w:val="40"/>
              </w:rPr>
              <w:t>2025</w:t>
            </w:r>
            <w:proofErr w:type="gramEnd"/>
            <w:r w:rsidR="009B104A" w:rsidRPr="00D55259">
              <w:rPr>
                <w:rFonts w:asciiTheme="minorHAnsi" w:hAnsiTheme="minorHAnsi" w:cstheme="minorBidi"/>
                <w:color w:val="auto"/>
                <w:sz w:val="40"/>
                <w:szCs w:val="40"/>
              </w:rPr>
              <w:t xml:space="preserve"> to </w:t>
            </w:r>
            <w:r w:rsidR="29603168" w:rsidRPr="00D55259">
              <w:rPr>
                <w:rFonts w:asciiTheme="minorHAnsi" w:hAnsiTheme="minorHAnsi" w:cstheme="minorBidi"/>
                <w:color w:val="auto"/>
                <w:sz w:val="40"/>
                <w:szCs w:val="40"/>
              </w:rPr>
              <w:t>October</w:t>
            </w:r>
            <w:r w:rsidR="009B104A" w:rsidRPr="00D55259">
              <w:rPr>
                <w:rFonts w:asciiTheme="minorHAnsi" w:hAnsiTheme="minorHAnsi" w:cstheme="minorBidi"/>
                <w:color w:val="auto"/>
                <w:sz w:val="40"/>
                <w:szCs w:val="40"/>
              </w:rPr>
              <w:t xml:space="preserve"> </w:t>
            </w:r>
            <w:r w:rsidR="42B9B94E" w:rsidRPr="00D55259">
              <w:rPr>
                <w:rFonts w:asciiTheme="minorHAnsi" w:hAnsiTheme="minorHAnsi" w:cstheme="minorBidi"/>
                <w:color w:val="auto"/>
                <w:sz w:val="40"/>
                <w:szCs w:val="40"/>
              </w:rPr>
              <w:t>31</w:t>
            </w:r>
            <w:r w:rsidR="009B104A" w:rsidRPr="00D55259">
              <w:rPr>
                <w:rFonts w:asciiTheme="minorHAnsi" w:hAnsiTheme="minorHAnsi" w:cstheme="minorBidi"/>
                <w:color w:val="auto"/>
                <w:sz w:val="40"/>
                <w:szCs w:val="40"/>
              </w:rPr>
              <w:t xml:space="preserve">, </w:t>
            </w:r>
            <w:r w:rsidR="000928FE" w:rsidRPr="00D55259">
              <w:rPr>
                <w:rFonts w:asciiTheme="minorHAnsi" w:hAnsiTheme="minorHAnsi" w:cstheme="minorBidi"/>
                <w:color w:val="auto"/>
                <w:sz w:val="40"/>
                <w:szCs w:val="40"/>
              </w:rPr>
              <w:t>2026</w:t>
            </w:r>
          </w:p>
          <w:p w14:paraId="16094577" w14:textId="09647B5E" w:rsidR="00E90EF9" w:rsidRPr="00543CC6" w:rsidRDefault="007E4B1D" w:rsidP="00B84739">
            <w:pPr>
              <w:spacing w:before="240"/>
              <w:ind w:left="-14"/>
              <w:mirrorIndents/>
              <w:jc w:val="center"/>
              <w:rPr>
                <w:rFonts w:asciiTheme="minorHAnsi" w:hAnsiTheme="minorHAnsi" w:cstheme="minorHAnsi"/>
                <w:color w:val="auto"/>
                <w:sz w:val="40"/>
                <w:szCs w:val="22"/>
              </w:rPr>
            </w:pPr>
            <w:r w:rsidRPr="00D55259">
              <w:rPr>
                <w:rFonts w:asciiTheme="minorHAnsi" w:hAnsiTheme="minorHAnsi" w:cstheme="minorHAnsi"/>
                <w:color w:val="auto"/>
                <w:sz w:val="40"/>
                <w:szCs w:val="22"/>
              </w:rPr>
              <w:t>Application Due Date</w:t>
            </w:r>
            <w:r w:rsidR="008345D0" w:rsidRPr="00D55259">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65CA81DA0E604B41AC7EFDA9CCDB242A"/>
                </w:placeholder>
                <w:temporary/>
                <w:date w:fullDate="2025-01-15T00:00:00Z">
                  <w:dateFormat w:val="dddd, MMMM dd, yyyy"/>
                  <w:lid w:val="en-US"/>
                  <w:storeMappedDataAs w:val="dateTime"/>
                  <w:calendar w:val="gregorian"/>
                </w:date>
              </w:sdtPr>
              <w:sdtEndPr/>
              <w:sdtContent>
                <w:r w:rsidR="00916141" w:rsidRPr="00D55259">
                  <w:rPr>
                    <w:rFonts w:asciiTheme="minorHAnsi" w:hAnsiTheme="minorHAnsi" w:cstheme="minorHAnsi"/>
                    <w:color w:val="auto"/>
                    <w:sz w:val="40"/>
                    <w:szCs w:val="22"/>
                  </w:rPr>
                  <w:t>Wednesday, January 15, 2025</w:t>
                </w:r>
              </w:sdtContent>
            </w:sdt>
            <w:r w:rsidR="0013614C">
              <w:rPr>
                <w:rFonts w:asciiTheme="minorHAnsi" w:hAnsiTheme="minorHAnsi" w:cstheme="minorHAnsi"/>
                <w:color w:val="auto"/>
                <w:sz w:val="40"/>
                <w:szCs w:val="22"/>
              </w:rPr>
              <w:br/>
              <w:t>no later than 4:00 P.M.</w:t>
            </w:r>
          </w:p>
        </w:tc>
      </w:tr>
      <w:tr w:rsidR="00485796" w14:paraId="46978A6D" w14:textId="77777777" w:rsidTr="18449351">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7701B29E" w:rsidR="00485796" w:rsidRPr="00A25A46" w:rsidRDefault="000928FE"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DefaultPlaceholder_-1854013440"/>
              </w:placeholder>
            </w:sdtPr>
            <w:sdtEndPr/>
            <w:sdtContent>
              <w:p w14:paraId="1FFFD116" w14:textId="3E54D1BD" w:rsidR="007B215A" w:rsidRPr="00020A20" w:rsidRDefault="007B215A"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Commissioner of Education</w:t>
                </w:r>
              </w:p>
            </w:sdtContent>
          </w:sdt>
          <w:p w14:paraId="09285323" w14:textId="77777777" w:rsidR="008B096B" w:rsidRPr="00A7667B" w:rsidRDefault="008B096B" w:rsidP="3906F6AA">
            <w:pPr>
              <w:ind w:left="-14" w:right="160"/>
              <w:contextualSpacing/>
              <w:mirrorIndents/>
              <w:jc w:val="right"/>
              <w:rPr>
                <w:rFonts w:asciiTheme="minorHAnsi" w:hAnsiTheme="minorHAnsi" w:cstheme="minorBidi"/>
                <w:color w:val="FFFFFF" w:themeColor="background1"/>
                <w:sz w:val="20"/>
                <w:szCs w:val="20"/>
              </w:rPr>
            </w:pPr>
          </w:p>
          <w:p w14:paraId="53075713" w14:textId="7A825B96" w:rsidR="008B096B" w:rsidRDefault="00ED0B87"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1" w:name="AC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085D31">
              <w:rPr>
                <w:rFonts w:asciiTheme="minorHAnsi" w:hAnsiTheme="minorHAnsi" w:cstheme="minorHAnsi"/>
                <w:noProof/>
                <w:color w:val="FFFFFF" w:themeColor="background1"/>
                <w:sz w:val="32"/>
                <w:szCs w:val="22"/>
              </w:rPr>
              <w:t>Jorden Schiff, Ed.D.</w:t>
            </w:r>
            <w:r>
              <w:rPr>
                <w:rFonts w:asciiTheme="minorHAnsi" w:hAnsiTheme="minorHAnsi" w:cstheme="minorHAnsi"/>
                <w:color w:val="FFFFFF" w:themeColor="background1"/>
                <w:sz w:val="32"/>
                <w:szCs w:val="22"/>
              </w:rPr>
              <w:fldChar w:fldCharType="end"/>
            </w:r>
            <w:bookmarkEnd w:id="1"/>
          </w:p>
          <w:sdt>
            <w:sdtPr>
              <w:rPr>
                <w:rFonts w:asciiTheme="minorHAnsi" w:hAnsiTheme="minorHAnsi" w:cstheme="minorBidi"/>
                <w:color w:val="FFFFFF" w:themeColor="background1"/>
                <w:sz w:val="28"/>
                <w:szCs w:val="28"/>
              </w:rPr>
              <w:alias w:val="Insert Title"/>
              <w:tag w:val="Insert Title"/>
              <w:id w:val="564540082"/>
              <w:placeholder>
                <w:docPart w:val="DefaultPlaceholder_-1854013440"/>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Pr="00A7667B" w:rsidRDefault="005303FB" w:rsidP="3906F6AA">
            <w:pPr>
              <w:ind w:left="-17" w:right="160"/>
              <w:mirrorIndents/>
              <w:rPr>
                <w:rFonts w:asciiTheme="minorHAnsi" w:hAnsiTheme="minorHAnsi" w:cstheme="minorBidi"/>
                <w:color w:val="FFFFFF" w:themeColor="background1"/>
                <w:sz w:val="20"/>
                <w:szCs w:val="20"/>
              </w:rPr>
            </w:pPr>
          </w:p>
          <w:p w14:paraId="642C8287" w14:textId="26452EEE"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2"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6A2041">
              <w:rPr>
                <w:rFonts w:asciiTheme="minorHAnsi" w:hAnsiTheme="minorHAnsi" w:cstheme="minorHAnsi"/>
                <w:noProof/>
                <w:color w:val="FFFFFF" w:themeColor="background1"/>
                <w:sz w:val="32"/>
                <w:szCs w:val="22"/>
              </w:rPr>
              <w:t>Gilbert E. Gonzalez</w:t>
            </w:r>
            <w:r>
              <w:rPr>
                <w:rFonts w:asciiTheme="minorHAnsi" w:hAnsiTheme="minorHAnsi" w:cstheme="minorHAnsi"/>
                <w:color w:val="FFFFFF" w:themeColor="background1"/>
                <w:sz w:val="32"/>
                <w:szCs w:val="22"/>
              </w:rPr>
              <w:fldChar w:fldCharType="end"/>
            </w:r>
            <w:bookmarkEnd w:id="2"/>
          </w:p>
          <w:sdt>
            <w:sdtPr>
              <w:rPr>
                <w:rFonts w:asciiTheme="minorHAnsi" w:hAnsiTheme="minorHAnsi" w:cstheme="minorBidi"/>
                <w:color w:val="FFFFFF" w:themeColor="background1"/>
                <w:sz w:val="28"/>
                <w:szCs w:val="28"/>
              </w:rPr>
              <w:alias w:val="Insert Title"/>
              <w:tag w:val="Insert Title"/>
              <w:id w:val="-1373306984"/>
              <w:placeholder>
                <w:docPart w:val="DefaultPlaceholder_-1854013440"/>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Pr="00A7667B" w:rsidRDefault="006B7AC6" w:rsidP="3906F6AA">
            <w:pPr>
              <w:spacing w:before="0" w:after="0"/>
              <w:ind w:left="-14" w:right="160"/>
              <w:contextualSpacing/>
              <w:mirrorIndents/>
              <w:jc w:val="right"/>
              <w:rPr>
                <w:rFonts w:asciiTheme="minorHAnsi" w:hAnsiTheme="minorHAnsi" w:cstheme="minorBidi"/>
                <w:color w:val="FFFFFF" w:themeColor="background1"/>
                <w:sz w:val="20"/>
                <w:szCs w:val="20"/>
              </w:rPr>
            </w:pPr>
          </w:p>
          <w:p w14:paraId="3E554272" w14:textId="72E68D22"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3"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9C1A3D">
              <w:rPr>
                <w:rFonts w:asciiTheme="minorHAnsi" w:hAnsiTheme="minorHAnsi" w:cstheme="minorHAnsi"/>
                <w:noProof/>
                <w:color w:val="FFFFFF" w:themeColor="background1"/>
                <w:sz w:val="28"/>
                <w:szCs w:val="22"/>
              </w:rPr>
              <w:t>Division of Teaching and Learning Services</w:t>
            </w:r>
            <w:r w:rsidRPr="0003551F">
              <w:rPr>
                <w:rFonts w:asciiTheme="minorHAnsi" w:hAnsiTheme="minorHAnsi" w:cstheme="minorHAnsi"/>
                <w:color w:val="FFFFFF" w:themeColor="background1"/>
                <w:sz w:val="28"/>
                <w:szCs w:val="22"/>
              </w:rPr>
              <w:fldChar w:fldCharType="end"/>
            </w:r>
            <w:bookmarkEnd w:id="3"/>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324D12BA" w:rsidR="000B69B1" w:rsidRDefault="0027519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6"/>
                  <w:enabled/>
                  <w:calcOnExit w:val="0"/>
                  <w:textInput>
                    <w:default w:val="[Insert Program Fiscal Year]"/>
                  </w:textInput>
                </w:ffData>
              </w:fldChar>
            </w:r>
            <w:bookmarkStart w:id="4" w:name="Text16"/>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846003">
              <w:rPr>
                <w:rFonts w:asciiTheme="minorHAnsi" w:hAnsiTheme="minorHAnsi" w:cstheme="minorHAnsi"/>
                <w:noProof/>
                <w:color w:val="FFFFFF" w:themeColor="background1"/>
                <w:sz w:val="32"/>
                <w:szCs w:val="22"/>
              </w:rPr>
              <w:t>FY</w:t>
            </w:r>
            <w:r w:rsidR="000928FE">
              <w:rPr>
                <w:rFonts w:asciiTheme="minorHAnsi" w:hAnsiTheme="minorHAnsi" w:cstheme="minorHAnsi"/>
                <w:noProof/>
                <w:color w:val="FFFFFF" w:themeColor="background1"/>
                <w:sz w:val="32"/>
                <w:szCs w:val="22"/>
              </w:rPr>
              <w:t>2025</w:t>
            </w:r>
            <w:r>
              <w:rPr>
                <w:rFonts w:asciiTheme="minorHAnsi" w:hAnsiTheme="minorHAnsi" w:cstheme="minorHAnsi"/>
                <w:color w:val="FFFFFF" w:themeColor="background1"/>
                <w:sz w:val="32"/>
                <w:szCs w:val="22"/>
              </w:rPr>
              <w:fldChar w:fldCharType="end"/>
            </w:r>
            <w:bookmarkEnd w:id="4"/>
          </w:p>
          <w:p w14:paraId="113698D0" w14:textId="6C612666" w:rsidR="00926EF7" w:rsidRPr="00CF4F56" w:rsidRDefault="00926EF7" w:rsidP="008A7D4E">
            <w:pPr>
              <w:spacing w:before="0" w:after="0"/>
              <w:ind w:left="-17" w:right="160"/>
              <w:mirrorIndents/>
              <w:jc w:val="right"/>
              <w:rPr>
                <w:rFonts w:asciiTheme="minorHAnsi" w:hAnsiTheme="minorHAnsi" w:cstheme="minorHAnsi"/>
                <w:color w:val="FFFFFF" w:themeColor="background1"/>
                <w:sz w:val="32"/>
                <w:szCs w:val="32"/>
              </w:rPr>
            </w:pPr>
            <w:r w:rsidRPr="00CF4F56">
              <w:rPr>
                <w:rFonts w:asciiTheme="minorHAnsi" w:hAnsiTheme="minorHAnsi" w:cstheme="minorHAnsi"/>
                <w:color w:val="FFFFFF" w:themeColor="background1"/>
                <w:sz w:val="32"/>
                <w:szCs w:val="32"/>
              </w:rPr>
              <w:fldChar w:fldCharType="begin">
                <w:ffData>
                  <w:name w:val="Text17"/>
                  <w:enabled/>
                  <w:calcOnExit w:val="0"/>
                  <w:textInput>
                    <w:default w:val="[Insert CFDA or ORG/APU #]"/>
                  </w:textInput>
                </w:ffData>
              </w:fldChar>
            </w:r>
            <w:bookmarkStart w:id="5" w:name="Text17"/>
            <w:r w:rsidRPr="00CF4F56">
              <w:rPr>
                <w:rFonts w:asciiTheme="minorHAnsi" w:hAnsiTheme="minorHAnsi" w:cstheme="minorHAnsi"/>
                <w:color w:val="FFFFFF" w:themeColor="background1"/>
                <w:sz w:val="32"/>
                <w:szCs w:val="32"/>
              </w:rPr>
              <w:instrText xml:space="preserve"> FORMTEXT </w:instrText>
            </w:r>
            <w:r w:rsidRPr="00CF4F56">
              <w:rPr>
                <w:rFonts w:asciiTheme="minorHAnsi" w:hAnsiTheme="minorHAnsi" w:cstheme="minorHAnsi"/>
                <w:color w:val="FFFFFF" w:themeColor="background1"/>
                <w:sz w:val="32"/>
                <w:szCs w:val="32"/>
              </w:rPr>
            </w:r>
            <w:r w:rsidRPr="00CF4F56">
              <w:rPr>
                <w:rFonts w:asciiTheme="minorHAnsi" w:hAnsiTheme="minorHAnsi" w:cstheme="minorHAnsi"/>
                <w:color w:val="FFFFFF" w:themeColor="background1"/>
                <w:sz w:val="32"/>
                <w:szCs w:val="32"/>
              </w:rPr>
              <w:fldChar w:fldCharType="separate"/>
            </w:r>
            <w:r w:rsidR="00CF4F56" w:rsidRPr="00CF4F56">
              <w:rPr>
                <w:color w:val="FFFFFF" w:themeColor="background1"/>
                <w:sz w:val="32"/>
                <w:szCs w:val="32"/>
              </w:rPr>
              <w:t>ORG/APU #5063-349</w:t>
            </w:r>
            <w:r w:rsidRPr="00CF4F56">
              <w:rPr>
                <w:rFonts w:asciiTheme="minorHAnsi" w:hAnsiTheme="minorHAnsi" w:cstheme="minorHAnsi"/>
                <w:color w:val="FFFFFF" w:themeColor="background1"/>
                <w:sz w:val="32"/>
                <w:szCs w:val="32"/>
              </w:rPr>
              <w:fldChar w:fldCharType="end"/>
            </w:r>
            <w:bookmarkEnd w:id="5"/>
          </w:p>
          <w:p w14:paraId="38A63B5D" w14:textId="77777777" w:rsidR="00926EF7" w:rsidRPr="00A7667B" w:rsidRDefault="00926EF7" w:rsidP="3906F6AA">
            <w:pPr>
              <w:spacing w:before="0" w:after="0"/>
              <w:ind w:left="-17"/>
              <w:mirrorIndents/>
              <w:jc w:val="right"/>
              <w:rPr>
                <w:rFonts w:asciiTheme="minorHAnsi" w:hAnsiTheme="minorHAnsi" w:cstheme="minorBidi"/>
                <w:noProof/>
                <w:color w:val="FFFFFF" w:themeColor="background1"/>
                <w:sz w:val="24"/>
                <w:szCs w:val="24"/>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41AA4224" w:rsidR="00926EF7" w:rsidRDefault="00926EF7" w:rsidP="002B708B">
      <w:pPr>
        <w:mirrorIndents/>
        <w:rPr>
          <w:rFonts w:asciiTheme="minorHAnsi" w:hAnsiTheme="minorHAnsi" w:cstheme="minorHAnsi"/>
          <w:color w:val="auto"/>
          <w:szCs w:val="22"/>
        </w:rPr>
        <w:sectPr w:rsidR="00926EF7" w:rsidSect="00807549">
          <w:headerReference w:type="default" r:id="rId12"/>
          <w:footerReference w:type="default" r:id="rId13"/>
          <w:headerReference w:type="first" r:id="rId14"/>
          <w:footerReference w:type="first" r:id="rId15"/>
          <w:pgSz w:w="12240" w:h="15840" w:code="1"/>
          <w:pgMar w:top="1440" w:right="1080" w:bottom="720" w:left="1080" w:header="720" w:footer="720" w:gutter="0"/>
          <w:pgNumType w:start="0"/>
          <w:cols w:space="720"/>
          <w:titlePg/>
          <w:docGrid w:linePitch="360"/>
        </w:sectPr>
      </w:pPr>
    </w:p>
    <w:p w14:paraId="74A5D584" w14:textId="77777777" w:rsidR="00713B4F" w:rsidRPr="00DB28F4" w:rsidRDefault="00713B4F" w:rsidP="00713B4F">
      <w:pPr>
        <w:mirrorIndents/>
      </w:pPr>
      <w:r>
        <w:rPr>
          <w:rFonts w:asciiTheme="minorHAnsi" w:hAnsiTheme="minorHAnsi" w:cstheme="minorHAnsi"/>
          <w:color w:val="auto"/>
          <w:szCs w:val="22"/>
        </w:rPr>
        <w:t>The following are requirements and instructions for a Notice of Grant Opportunity (NGO) from the</w:t>
      </w:r>
      <w:r>
        <w:t xml:space="preserve"> New Jersey Department of Education (NJDOE)</w:t>
      </w:r>
      <w:r>
        <w:rPr>
          <w:rFonts w:asciiTheme="minorHAnsi" w:hAnsiTheme="minorHAnsi" w:cstheme="minorHAnsi"/>
          <w:color w:val="auto"/>
          <w:szCs w:val="22"/>
        </w:rPr>
        <w:t xml:space="preserve">. Instructions on how to gain access to the application and how to complete the application in the Electronic Web-Enabled Grant (EWEG) system are available in </w:t>
      </w:r>
      <w:hyperlink r:id="rId16" w:history="1">
        <w:r>
          <w:rPr>
            <w:rStyle w:val="Hyperlink"/>
            <w:rFonts w:asciiTheme="minorHAnsi" w:eastAsia="SimSun" w:hAnsiTheme="minorHAnsi" w:cstheme="minorHAnsi"/>
            <w:szCs w:val="22"/>
          </w:rPr>
          <w:t>the Discretionary Grants Manual</w:t>
        </w:r>
      </w:hyperlink>
      <w:r>
        <w:rPr>
          <w:rFonts w:asciiTheme="minorHAnsi" w:hAnsiTheme="minorHAnsi" w:cstheme="minorHAnsi"/>
          <w:szCs w:val="22"/>
        </w:rPr>
        <w:t>.</w:t>
      </w:r>
    </w:p>
    <w:p w14:paraId="18FD29AF" w14:textId="77777777" w:rsidR="00713B4F" w:rsidRDefault="00713B4F" w:rsidP="00713B4F">
      <w:pPr>
        <w:spacing w:after="240"/>
        <w:mirrorIndents/>
        <w:rPr>
          <w:rFonts w:asciiTheme="minorHAnsi" w:hAnsiTheme="minorHAnsi" w:cstheme="minorHAnsi"/>
          <w:szCs w:val="22"/>
        </w:rPr>
      </w:pPr>
      <w:r>
        <w:rPr>
          <w:rFonts w:asciiTheme="minorHAnsi" w:hAnsiTheme="minorHAnsi" w:cstheme="minorHAnsi"/>
          <w:szCs w:val="22"/>
        </w:rPr>
        <w:t xml:space="preserve">When responding to this NGO, applicants must use </w:t>
      </w:r>
      <w:hyperlink r:id="rId17" w:history="1">
        <w:r w:rsidRPr="000E6AEC">
          <w:rPr>
            <w:rStyle w:val="Hyperlink"/>
            <w:rFonts w:asciiTheme="minorHAnsi" w:hAnsiTheme="minorHAnsi" w:cstheme="minorHAnsi"/>
            <w:szCs w:val="22"/>
          </w:rPr>
          <w:t>the EWEG online application system</w:t>
        </w:r>
      </w:hyperlink>
      <w:r>
        <w:rPr>
          <w:rFonts w:asciiTheme="minorHAnsi" w:hAnsiTheme="minorHAnsi" w:cstheme="minorHAnsi"/>
          <w:szCs w:val="22"/>
        </w:rPr>
        <w:t xml:space="preserve"> on the NJDOE’s </w:t>
      </w:r>
      <w:hyperlink r:id="rId18"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In the EWEG GMS page scroll down to view “Available” grants to initiate the application.  If the application is not available, contact </w:t>
      </w:r>
      <w:hyperlink r:id="rId19" w:history="1">
        <w:r w:rsidRPr="00232CC3">
          <w:rPr>
            <w:rStyle w:val="Hyperlink"/>
            <w:rFonts w:asciiTheme="minorHAnsi" w:hAnsiTheme="minorHAnsi" w:cstheme="minorHAnsi"/>
            <w:szCs w:val="22"/>
          </w:rPr>
          <w:t>EWEG help</w:t>
        </w:r>
      </w:hyperlink>
      <w:r>
        <w:rPr>
          <w:rFonts w:asciiTheme="minorHAnsi" w:hAnsiTheme="minorHAnsi" w:cstheme="minorHAnsi"/>
          <w:szCs w:val="22"/>
        </w:rPr>
        <w:t xml:space="preserve"> to gain access to the application. The responsibility for a timely submission resides with the applicant.  The Application Control Center (ACC) must receive the completed application through the online EWEG system through the NJDOE Homeroom webpage by no later than 4:00 P.M. on the due date of the application. Without exception, the ACC will not accept, and the Office of Grants Management (OGM) cannot evaluate an application submitted after this deadline for funding consideration.</w:t>
      </w:r>
    </w:p>
    <w:p w14:paraId="229F4D20" w14:textId="208CCCB8" w:rsidR="00D55259" w:rsidRDefault="00D55259">
      <w:pPr>
        <w:spacing w:before="0" w:after="0"/>
        <w:rPr>
          <w:rFonts w:asciiTheme="minorHAnsi" w:hAnsiTheme="minorHAnsi" w:cstheme="minorHAnsi"/>
          <w:szCs w:val="22"/>
        </w:rPr>
      </w:pPr>
      <w:r>
        <w:rPr>
          <w:rFonts w:asciiTheme="minorHAnsi" w:hAnsiTheme="minorHAnsi" w:cstheme="minorHAnsi"/>
          <w:szCs w:val="22"/>
        </w:rPr>
        <w:br w:type="page"/>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842D78" w:rsidRDefault="0094623B" w:rsidP="00A42FC7">
          <w:pPr>
            <w:pStyle w:val="ListParagraph"/>
            <w:spacing w:after="240"/>
            <w:ind w:left="0"/>
            <w:mirrorIndents/>
            <w:jc w:val="center"/>
            <w:rPr>
              <w:rFonts w:asciiTheme="minorHAnsi" w:hAnsiTheme="minorHAnsi" w:cs="Calibri"/>
              <w:sz w:val="36"/>
              <w:szCs w:val="22"/>
            </w:rPr>
          </w:pPr>
          <w:r w:rsidRPr="00842D78">
            <w:rPr>
              <w:rFonts w:asciiTheme="minorHAnsi" w:hAnsiTheme="minorHAnsi"/>
              <w:b/>
              <w:sz w:val="36"/>
            </w:rPr>
            <w:t>Table of Contents</w:t>
          </w:r>
        </w:p>
        <w:p w14:paraId="005C8021" w14:textId="0E301F46" w:rsidR="00AE7994" w:rsidRDefault="0013614C">
          <w:pPr>
            <w:pStyle w:val="TOC1"/>
            <w:rPr>
              <w:rFonts w:asciiTheme="minorHAnsi" w:eastAsiaTheme="minorEastAsia" w:hAnsiTheme="minorHAnsi" w:cstheme="minorBidi"/>
              <w:b w:val="0"/>
              <w:bCs w:val="0"/>
              <w:noProof/>
              <w:color w:val="auto"/>
              <w:kern w:val="2"/>
              <w:sz w:val="22"/>
              <w:szCs w:val="22"/>
              <w14:ligatures w14:val="standardContextual"/>
            </w:rPr>
          </w:pPr>
          <w:r w:rsidRPr="00842D78">
            <w:rPr>
              <w:rFonts w:asciiTheme="minorHAnsi" w:hAnsiTheme="minorHAnsi"/>
            </w:rPr>
            <w:fldChar w:fldCharType="begin"/>
          </w:r>
          <w:r w:rsidRPr="00842D78">
            <w:rPr>
              <w:rFonts w:asciiTheme="minorHAnsi" w:hAnsiTheme="minorHAnsi"/>
            </w:rPr>
            <w:instrText xml:space="preserve"> TOC \o "1-2" \u </w:instrText>
          </w:r>
          <w:r w:rsidRPr="00842D78">
            <w:rPr>
              <w:rFonts w:asciiTheme="minorHAnsi" w:hAnsiTheme="minorHAnsi"/>
            </w:rPr>
            <w:fldChar w:fldCharType="separate"/>
          </w:r>
          <w:r w:rsidR="00AE7994" w:rsidRPr="00752DDD">
            <w:rPr>
              <w:rFonts w:ascii="Calibri"/>
              <w:noProof/>
              <w14:scene3d>
                <w14:camera w14:prst="orthographicFront"/>
                <w14:lightRig w14:rig="threePt" w14:dir="t">
                  <w14:rot w14:lat="0" w14:lon="0" w14:rev="0"/>
                </w14:lightRig>
              </w14:scene3d>
            </w:rPr>
            <w:t>I.</w:t>
          </w:r>
          <w:r w:rsidR="00AE7994">
            <w:rPr>
              <w:noProof/>
            </w:rPr>
            <w:t xml:space="preserve"> Grant Program Information</w:t>
          </w:r>
          <w:r w:rsidR="00AE7994">
            <w:rPr>
              <w:noProof/>
            </w:rPr>
            <w:tab/>
          </w:r>
          <w:r w:rsidR="00AE7994">
            <w:rPr>
              <w:noProof/>
            </w:rPr>
            <w:fldChar w:fldCharType="begin"/>
          </w:r>
          <w:r w:rsidR="00AE7994">
            <w:rPr>
              <w:noProof/>
            </w:rPr>
            <w:instrText xml:space="preserve"> PAGEREF _Toc148534427 \h </w:instrText>
          </w:r>
          <w:r w:rsidR="00AE7994">
            <w:rPr>
              <w:noProof/>
            </w:rPr>
          </w:r>
          <w:r w:rsidR="00AE7994">
            <w:rPr>
              <w:noProof/>
            </w:rPr>
            <w:fldChar w:fldCharType="separate"/>
          </w:r>
          <w:r w:rsidR="009B104A">
            <w:rPr>
              <w:noProof/>
            </w:rPr>
            <w:t>4</w:t>
          </w:r>
          <w:r w:rsidR="00AE7994">
            <w:rPr>
              <w:noProof/>
            </w:rPr>
            <w:fldChar w:fldCharType="end"/>
          </w:r>
        </w:p>
        <w:p w14:paraId="77AC16ED" w14:textId="30EB6B7F" w:rsidR="00AE7994" w:rsidRDefault="00AE7994">
          <w:pPr>
            <w:pStyle w:val="TOC2"/>
            <w:rPr>
              <w:rFonts w:eastAsiaTheme="minorEastAsia" w:cstheme="minorBidi"/>
              <w:color w:val="auto"/>
              <w:kern w:val="2"/>
              <w:sz w:val="22"/>
              <w:szCs w:val="22"/>
              <w14:ligatures w14:val="standardContextual"/>
            </w:rPr>
          </w:pPr>
          <w:r w:rsidRPr="00752DDD">
            <w:t>I.1.</w:t>
          </w:r>
          <w:r>
            <w:rPr>
              <w:rFonts w:eastAsiaTheme="minorEastAsia" w:cstheme="minorBidi"/>
              <w:color w:val="auto"/>
              <w:kern w:val="2"/>
              <w:sz w:val="22"/>
              <w:szCs w:val="22"/>
              <w14:ligatures w14:val="standardContextual"/>
            </w:rPr>
            <w:tab/>
          </w:r>
          <w:r>
            <w:t>Purpose of the NGO</w:t>
          </w:r>
          <w:r>
            <w:tab/>
          </w:r>
          <w:r>
            <w:fldChar w:fldCharType="begin"/>
          </w:r>
          <w:r>
            <w:instrText xml:space="preserve"> PAGEREF _Toc148534428 \h </w:instrText>
          </w:r>
          <w:r>
            <w:fldChar w:fldCharType="separate"/>
          </w:r>
          <w:r w:rsidR="009B104A">
            <w:t>4</w:t>
          </w:r>
          <w:r>
            <w:fldChar w:fldCharType="end"/>
          </w:r>
        </w:p>
        <w:p w14:paraId="1FF870FF" w14:textId="3A0F0A81" w:rsidR="00AE7994" w:rsidRDefault="00AE7994">
          <w:pPr>
            <w:pStyle w:val="TOC2"/>
            <w:rPr>
              <w:rFonts w:eastAsiaTheme="minorEastAsia" w:cstheme="minorBidi"/>
              <w:color w:val="auto"/>
              <w:kern w:val="2"/>
              <w:sz w:val="22"/>
              <w:szCs w:val="22"/>
              <w14:ligatures w14:val="standardContextual"/>
            </w:rPr>
          </w:pPr>
          <w:r w:rsidRPr="00752DDD">
            <w:t>I.2.</w:t>
          </w:r>
          <w:r>
            <w:rPr>
              <w:rFonts w:eastAsiaTheme="minorEastAsia" w:cstheme="minorBidi"/>
              <w:color w:val="auto"/>
              <w:kern w:val="2"/>
              <w:sz w:val="22"/>
              <w:szCs w:val="22"/>
              <w14:ligatures w14:val="standardContextual"/>
            </w:rPr>
            <w:tab/>
          </w:r>
          <w:r>
            <w:t>Federal Compliance Requirements - Unique Entity Identifier (UEI) Registrations</w:t>
          </w:r>
          <w:r>
            <w:tab/>
          </w:r>
          <w:r>
            <w:fldChar w:fldCharType="begin"/>
          </w:r>
          <w:r>
            <w:instrText xml:space="preserve"> PAGEREF _Toc148534429 \h </w:instrText>
          </w:r>
          <w:r>
            <w:fldChar w:fldCharType="separate"/>
          </w:r>
          <w:r w:rsidR="009B104A">
            <w:t>5</w:t>
          </w:r>
          <w:r>
            <w:fldChar w:fldCharType="end"/>
          </w:r>
        </w:p>
        <w:p w14:paraId="1913A1E8" w14:textId="643EEB27" w:rsidR="00AE7994" w:rsidRDefault="00AE7994">
          <w:pPr>
            <w:pStyle w:val="TOC2"/>
            <w:rPr>
              <w:rFonts w:eastAsiaTheme="minorEastAsia" w:cstheme="minorBidi"/>
              <w:color w:val="auto"/>
              <w:kern w:val="2"/>
              <w:sz w:val="22"/>
              <w:szCs w:val="22"/>
              <w14:ligatures w14:val="standardContextual"/>
            </w:rPr>
          </w:pPr>
          <w:r w:rsidRPr="00752DDD">
            <w:t>I.3.</w:t>
          </w:r>
          <w:r>
            <w:rPr>
              <w:rFonts w:eastAsiaTheme="minorEastAsia" w:cstheme="minorBidi"/>
              <w:color w:val="auto"/>
              <w:kern w:val="2"/>
              <w:sz w:val="22"/>
              <w:szCs w:val="22"/>
              <w14:ligatures w14:val="standardContextual"/>
            </w:rPr>
            <w:tab/>
          </w:r>
          <w:r>
            <w:t>Award Management SAM Application</w:t>
          </w:r>
          <w:r>
            <w:tab/>
          </w:r>
          <w:r>
            <w:fldChar w:fldCharType="begin"/>
          </w:r>
          <w:r>
            <w:instrText xml:space="preserve"> PAGEREF _Toc148534430 \h </w:instrText>
          </w:r>
          <w:r>
            <w:fldChar w:fldCharType="separate"/>
          </w:r>
          <w:r w:rsidR="009B104A">
            <w:t>6</w:t>
          </w:r>
          <w:r>
            <w:fldChar w:fldCharType="end"/>
          </w:r>
        </w:p>
        <w:p w14:paraId="21370EC2" w14:textId="39A157ED" w:rsidR="00AE7994" w:rsidRDefault="00AE7994">
          <w:pPr>
            <w:pStyle w:val="TOC2"/>
            <w:rPr>
              <w:rFonts w:eastAsiaTheme="minorEastAsia" w:cstheme="minorBidi"/>
              <w:color w:val="auto"/>
              <w:kern w:val="2"/>
              <w:sz w:val="22"/>
              <w:szCs w:val="22"/>
              <w14:ligatures w14:val="standardContextual"/>
            </w:rPr>
          </w:pPr>
          <w:r w:rsidRPr="00752DDD">
            <w:t>I.4.</w:t>
          </w:r>
          <w:r>
            <w:rPr>
              <w:rFonts w:eastAsiaTheme="minorEastAsia" w:cstheme="minorBidi"/>
              <w:color w:val="auto"/>
              <w:kern w:val="2"/>
              <w:sz w:val="22"/>
              <w:szCs w:val="22"/>
              <w14:ligatures w14:val="standardContextual"/>
            </w:rPr>
            <w:tab/>
          </w:r>
          <w:r>
            <w:t>Dissemination of This Notice</w:t>
          </w:r>
          <w:r>
            <w:tab/>
          </w:r>
          <w:r>
            <w:fldChar w:fldCharType="begin"/>
          </w:r>
          <w:r>
            <w:instrText xml:space="preserve"> PAGEREF _Toc148534431 \h </w:instrText>
          </w:r>
          <w:r>
            <w:fldChar w:fldCharType="separate"/>
          </w:r>
          <w:r w:rsidR="009B104A">
            <w:t>6</w:t>
          </w:r>
          <w:r>
            <w:fldChar w:fldCharType="end"/>
          </w:r>
        </w:p>
        <w:p w14:paraId="583DFB45" w14:textId="70D1D156" w:rsidR="00AE7994" w:rsidRDefault="00AE7994">
          <w:pPr>
            <w:pStyle w:val="TOC2"/>
            <w:rPr>
              <w:rFonts w:eastAsiaTheme="minorEastAsia" w:cstheme="minorBidi"/>
              <w:color w:val="auto"/>
              <w:kern w:val="2"/>
              <w:sz w:val="22"/>
              <w:szCs w:val="22"/>
              <w14:ligatures w14:val="standardContextual"/>
            </w:rPr>
          </w:pPr>
          <w:r w:rsidRPr="00752DDD">
            <w:t>I.5.</w:t>
          </w:r>
          <w:r>
            <w:rPr>
              <w:rFonts w:eastAsiaTheme="minorEastAsia" w:cstheme="minorBidi"/>
              <w:color w:val="auto"/>
              <w:kern w:val="2"/>
              <w:sz w:val="22"/>
              <w:szCs w:val="22"/>
              <w14:ligatures w14:val="standardContextual"/>
            </w:rPr>
            <w:tab/>
          </w:r>
          <w:r>
            <w:t>Access to the EWEG Application</w:t>
          </w:r>
          <w:r>
            <w:tab/>
          </w:r>
          <w:r>
            <w:fldChar w:fldCharType="begin"/>
          </w:r>
          <w:r>
            <w:instrText xml:space="preserve"> PAGEREF _Toc148534432 \h </w:instrText>
          </w:r>
          <w:r>
            <w:fldChar w:fldCharType="separate"/>
          </w:r>
          <w:r w:rsidR="009B104A">
            <w:t>6</w:t>
          </w:r>
          <w:r>
            <w:fldChar w:fldCharType="end"/>
          </w:r>
        </w:p>
        <w:p w14:paraId="5CDD7B41" w14:textId="36D6F070" w:rsidR="00AE7994" w:rsidRDefault="00AE7994">
          <w:pPr>
            <w:pStyle w:val="TOC2"/>
            <w:rPr>
              <w:rFonts w:eastAsiaTheme="minorEastAsia" w:cstheme="minorBidi"/>
              <w:color w:val="auto"/>
              <w:kern w:val="2"/>
              <w:sz w:val="22"/>
              <w:szCs w:val="22"/>
              <w14:ligatures w14:val="standardContextual"/>
            </w:rPr>
          </w:pPr>
          <w:r w:rsidRPr="00752DDD">
            <w:t>I.6.</w:t>
          </w:r>
          <w:r>
            <w:rPr>
              <w:rFonts w:eastAsiaTheme="minorEastAsia" w:cstheme="minorBidi"/>
              <w:color w:val="auto"/>
              <w:kern w:val="2"/>
              <w:sz w:val="22"/>
              <w:szCs w:val="22"/>
              <w14:ligatures w14:val="standardContextual"/>
            </w:rPr>
            <w:tab/>
          </w:r>
          <w:r>
            <w:t>Application Submission</w:t>
          </w:r>
          <w:r>
            <w:tab/>
          </w:r>
          <w:r>
            <w:fldChar w:fldCharType="begin"/>
          </w:r>
          <w:r>
            <w:instrText xml:space="preserve"> PAGEREF _Toc148534433 \h </w:instrText>
          </w:r>
          <w:r>
            <w:fldChar w:fldCharType="separate"/>
          </w:r>
          <w:r w:rsidR="009B104A">
            <w:t>7</w:t>
          </w:r>
          <w:r>
            <w:fldChar w:fldCharType="end"/>
          </w:r>
        </w:p>
        <w:p w14:paraId="37CE49C0" w14:textId="267F1243" w:rsidR="00AE7994" w:rsidRDefault="00AE7994">
          <w:pPr>
            <w:pStyle w:val="TOC2"/>
            <w:rPr>
              <w:rFonts w:eastAsiaTheme="minorEastAsia" w:cstheme="minorBidi"/>
              <w:color w:val="auto"/>
              <w:kern w:val="2"/>
              <w:sz w:val="22"/>
              <w:szCs w:val="22"/>
              <w14:ligatures w14:val="standardContextual"/>
            </w:rPr>
          </w:pPr>
          <w:r w:rsidRPr="00752DDD">
            <w:t>I.7.</w:t>
          </w:r>
          <w:r>
            <w:rPr>
              <w:rFonts w:eastAsiaTheme="minorEastAsia" w:cstheme="minorBidi"/>
              <w:color w:val="auto"/>
              <w:kern w:val="2"/>
              <w:sz w:val="22"/>
              <w:szCs w:val="22"/>
              <w14:ligatures w14:val="standardContextual"/>
            </w:rPr>
            <w:tab/>
          </w:r>
          <w:r>
            <w:t>Application Review Criteria</w:t>
          </w:r>
          <w:r>
            <w:tab/>
          </w:r>
          <w:r>
            <w:fldChar w:fldCharType="begin"/>
          </w:r>
          <w:r>
            <w:instrText xml:space="preserve"> PAGEREF _Toc148534434 \h </w:instrText>
          </w:r>
          <w:r>
            <w:fldChar w:fldCharType="separate"/>
          </w:r>
          <w:r w:rsidR="009B104A">
            <w:t>7</w:t>
          </w:r>
          <w:r>
            <w:fldChar w:fldCharType="end"/>
          </w:r>
        </w:p>
        <w:p w14:paraId="7FF01C1E" w14:textId="4F8DF4EB" w:rsidR="00AE7994" w:rsidRDefault="00AE7994">
          <w:pPr>
            <w:pStyle w:val="TOC2"/>
            <w:rPr>
              <w:rFonts w:eastAsiaTheme="minorEastAsia" w:cstheme="minorBidi"/>
              <w:color w:val="auto"/>
              <w:kern w:val="2"/>
              <w:sz w:val="22"/>
              <w:szCs w:val="22"/>
              <w14:ligatures w14:val="standardContextual"/>
            </w:rPr>
          </w:pPr>
          <w:r w:rsidRPr="00752DDD">
            <w:t>I.8.</w:t>
          </w:r>
          <w:r>
            <w:rPr>
              <w:rFonts w:eastAsiaTheme="minorEastAsia" w:cstheme="minorBidi"/>
              <w:color w:val="auto"/>
              <w:kern w:val="2"/>
              <w:sz w:val="22"/>
              <w:szCs w:val="22"/>
              <w14:ligatures w14:val="standardContextual"/>
            </w:rPr>
            <w:tab/>
          </w:r>
          <w:r>
            <w:t>Grantee Award Notifications</w:t>
          </w:r>
          <w:r>
            <w:tab/>
          </w:r>
          <w:r>
            <w:fldChar w:fldCharType="begin"/>
          </w:r>
          <w:r>
            <w:instrText xml:space="preserve"> PAGEREF _Toc148534435 \h </w:instrText>
          </w:r>
          <w:r>
            <w:fldChar w:fldCharType="separate"/>
          </w:r>
          <w:r w:rsidR="009B104A">
            <w:t>8</w:t>
          </w:r>
          <w:r>
            <w:fldChar w:fldCharType="end"/>
          </w:r>
        </w:p>
        <w:p w14:paraId="3973B524" w14:textId="6E1CA51D" w:rsidR="00AE7994" w:rsidRDefault="00AE7994">
          <w:pPr>
            <w:pStyle w:val="TOC2"/>
            <w:rPr>
              <w:rFonts w:eastAsiaTheme="minorEastAsia" w:cstheme="minorBidi"/>
              <w:color w:val="auto"/>
              <w:kern w:val="2"/>
              <w:sz w:val="22"/>
              <w:szCs w:val="22"/>
              <w14:ligatures w14:val="standardContextual"/>
            </w:rPr>
          </w:pPr>
          <w:r w:rsidRPr="00752DDD">
            <w:t>I.9.</w:t>
          </w:r>
          <w:r>
            <w:rPr>
              <w:rFonts w:eastAsiaTheme="minorEastAsia" w:cstheme="minorBidi"/>
              <w:color w:val="auto"/>
              <w:kern w:val="2"/>
              <w:sz w:val="22"/>
              <w:szCs w:val="22"/>
              <w14:ligatures w14:val="standardContextual"/>
            </w:rPr>
            <w:tab/>
          </w:r>
          <w:r>
            <w:t>Open Public Records</w:t>
          </w:r>
          <w:r>
            <w:tab/>
          </w:r>
          <w:r>
            <w:fldChar w:fldCharType="begin"/>
          </w:r>
          <w:r>
            <w:instrText xml:space="preserve"> PAGEREF _Toc148534436 \h </w:instrText>
          </w:r>
          <w:r>
            <w:fldChar w:fldCharType="separate"/>
          </w:r>
          <w:r w:rsidR="009B104A">
            <w:t>8</w:t>
          </w:r>
          <w:r>
            <w:fldChar w:fldCharType="end"/>
          </w:r>
        </w:p>
        <w:p w14:paraId="26F904DD" w14:textId="370E7DD7" w:rsidR="00AE7994" w:rsidRDefault="00AE7994">
          <w:pPr>
            <w:pStyle w:val="TOC1"/>
            <w:rPr>
              <w:rFonts w:asciiTheme="minorHAnsi" w:eastAsiaTheme="minorEastAsia" w:hAnsiTheme="minorHAnsi" w:cstheme="minorBidi"/>
              <w:b w:val="0"/>
              <w:bCs w:val="0"/>
              <w:noProof/>
              <w:color w:val="auto"/>
              <w:kern w:val="2"/>
              <w:sz w:val="22"/>
              <w:szCs w:val="22"/>
              <w14:ligatures w14:val="standardContextual"/>
            </w:rPr>
          </w:pPr>
          <w:r w:rsidRPr="00752DDD">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_Toc148534437 \h </w:instrText>
          </w:r>
          <w:r>
            <w:rPr>
              <w:noProof/>
            </w:rPr>
          </w:r>
          <w:r>
            <w:rPr>
              <w:noProof/>
            </w:rPr>
            <w:fldChar w:fldCharType="separate"/>
          </w:r>
          <w:r w:rsidR="009B104A">
            <w:rPr>
              <w:noProof/>
            </w:rPr>
            <w:t>8</w:t>
          </w:r>
          <w:r>
            <w:rPr>
              <w:noProof/>
            </w:rPr>
            <w:fldChar w:fldCharType="end"/>
          </w:r>
        </w:p>
        <w:p w14:paraId="3A3C6382" w14:textId="5B913E25" w:rsidR="00AE7994" w:rsidRDefault="00AE7994">
          <w:pPr>
            <w:pStyle w:val="TOC2"/>
            <w:rPr>
              <w:rFonts w:eastAsiaTheme="minorEastAsia" w:cstheme="minorBidi"/>
              <w:color w:val="auto"/>
              <w:kern w:val="2"/>
              <w:sz w:val="22"/>
              <w:szCs w:val="22"/>
              <w14:ligatures w14:val="standardContextual"/>
            </w:rPr>
          </w:pPr>
          <w:r w:rsidRPr="00752DDD">
            <w:t>II.1.</w:t>
          </w:r>
          <w:r>
            <w:rPr>
              <w:rFonts w:eastAsiaTheme="minorEastAsia" w:cstheme="minorBidi"/>
              <w:color w:val="auto"/>
              <w:kern w:val="2"/>
              <w:sz w:val="22"/>
              <w:szCs w:val="22"/>
              <w14:ligatures w14:val="standardContextual"/>
            </w:rPr>
            <w:tab/>
          </w:r>
          <w:r>
            <w:t>General Instructions for Applying</w:t>
          </w:r>
          <w:r>
            <w:tab/>
          </w:r>
          <w:r>
            <w:fldChar w:fldCharType="begin"/>
          </w:r>
          <w:r>
            <w:instrText xml:space="preserve"> PAGEREF _Toc148534438 \h </w:instrText>
          </w:r>
          <w:r>
            <w:fldChar w:fldCharType="separate"/>
          </w:r>
          <w:r w:rsidR="009B104A">
            <w:t>8</w:t>
          </w:r>
          <w:r>
            <w:fldChar w:fldCharType="end"/>
          </w:r>
        </w:p>
        <w:p w14:paraId="39C2482C" w14:textId="0E6B9122" w:rsidR="00AE7994" w:rsidRDefault="00AE7994">
          <w:pPr>
            <w:pStyle w:val="TOC2"/>
            <w:rPr>
              <w:rFonts w:eastAsiaTheme="minorEastAsia" w:cstheme="minorBidi"/>
              <w:color w:val="auto"/>
              <w:kern w:val="2"/>
              <w:sz w:val="22"/>
              <w:szCs w:val="22"/>
              <w14:ligatures w14:val="standardContextual"/>
            </w:rPr>
          </w:pPr>
          <w:r w:rsidRPr="00752DDD">
            <w:t>II.2.</w:t>
          </w:r>
          <w:r>
            <w:rPr>
              <w:rFonts w:eastAsiaTheme="minorEastAsia" w:cstheme="minorBidi"/>
              <w:color w:val="auto"/>
              <w:kern w:val="2"/>
              <w:sz w:val="22"/>
              <w:szCs w:val="22"/>
              <w14:ligatures w14:val="standardContextual"/>
            </w:rPr>
            <w:tab/>
          </w:r>
          <w:r>
            <w:t>Application Technical Assistance Session</w:t>
          </w:r>
          <w:r>
            <w:tab/>
          </w:r>
          <w:r>
            <w:fldChar w:fldCharType="begin"/>
          </w:r>
          <w:r>
            <w:instrText xml:space="preserve"> PAGEREF _Toc148534439 \h </w:instrText>
          </w:r>
          <w:r>
            <w:fldChar w:fldCharType="separate"/>
          </w:r>
          <w:r w:rsidR="009B104A">
            <w:t>9</w:t>
          </w:r>
          <w:r>
            <w:fldChar w:fldCharType="end"/>
          </w:r>
        </w:p>
        <w:p w14:paraId="6D578092" w14:textId="7FE57315" w:rsidR="00AE7994" w:rsidRDefault="00AE7994">
          <w:pPr>
            <w:pStyle w:val="TOC2"/>
            <w:rPr>
              <w:rFonts w:eastAsiaTheme="minorEastAsia" w:cstheme="minorBidi"/>
              <w:color w:val="auto"/>
              <w:kern w:val="2"/>
              <w:sz w:val="22"/>
              <w:szCs w:val="22"/>
              <w14:ligatures w14:val="standardContextual"/>
            </w:rPr>
          </w:pPr>
          <w:r w:rsidRPr="00752DDD">
            <w:t>II.3.</w:t>
          </w:r>
          <w:r>
            <w:rPr>
              <w:rFonts w:eastAsiaTheme="minorEastAsia" w:cstheme="minorBidi"/>
              <w:color w:val="auto"/>
              <w:kern w:val="2"/>
              <w:sz w:val="22"/>
              <w:szCs w:val="22"/>
              <w14:ligatures w14:val="standardContextual"/>
            </w:rPr>
            <w:tab/>
          </w:r>
          <w:r>
            <w:t>Grant Deliverables</w:t>
          </w:r>
          <w:r>
            <w:tab/>
          </w:r>
          <w:r>
            <w:fldChar w:fldCharType="begin"/>
          </w:r>
          <w:r>
            <w:instrText xml:space="preserve"> PAGEREF _Toc148534440 \h </w:instrText>
          </w:r>
          <w:r>
            <w:fldChar w:fldCharType="separate"/>
          </w:r>
          <w:r w:rsidR="009B104A">
            <w:t>9</w:t>
          </w:r>
          <w:r>
            <w:fldChar w:fldCharType="end"/>
          </w:r>
        </w:p>
        <w:p w14:paraId="50EC50E8" w14:textId="718590EB" w:rsidR="00AE7994" w:rsidRDefault="00AE7994">
          <w:pPr>
            <w:pStyle w:val="TOC2"/>
            <w:rPr>
              <w:rFonts w:eastAsiaTheme="minorEastAsia" w:cstheme="minorBidi"/>
              <w:color w:val="auto"/>
              <w:kern w:val="2"/>
              <w:sz w:val="22"/>
              <w:szCs w:val="22"/>
              <w14:ligatures w14:val="standardContextual"/>
            </w:rPr>
          </w:pPr>
          <w:r w:rsidRPr="00752DDD">
            <w:t>II.4.</w:t>
          </w:r>
          <w:r>
            <w:rPr>
              <w:rFonts w:eastAsiaTheme="minorEastAsia" w:cstheme="minorBidi"/>
              <w:color w:val="auto"/>
              <w:kern w:val="2"/>
              <w:sz w:val="22"/>
              <w:szCs w:val="22"/>
              <w14:ligatures w14:val="standardContextual"/>
            </w:rPr>
            <w:tab/>
          </w:r>
          <w:r>
            <w:t>Project Design Considerations</w:t>
          </w:r>
          <w:r>
            <w:tab/>
          </w:r>
          <w:r>
            <w:fldChar w:fldCharType="begin"/>
          </w:r>
          <w:r>
            <w:instrText xml:space="preserve"> PAGEREF _Toc148534441 \h </w:instrText>
          </w:r>
          <w:r>
            <w:fldChar w:fldCharType="separate"/>
          </w:r>
          <w:r w:rsidR="009B104A">
            <w:t>9</w:t>
          </w:r>
          <w:r>
            <w:fldChar w:fldCharType="end"/>
          </w:r>
        </w:p>
        <w:p w14:paraId="14E8B577" w14:textId="50A0087E" w:rsidR="00AE7994" w:rsidRDefault="00AE7994">
          <w:pPr>
            <w:pStyle w:val="TOC2"/>
            <w:rPr>
              <w:rFonts w:eastAsiaTheme="minorEastAsia" w:cstheme="minorBidi"/>
              <w:color w:val="auto"/>
              <w:kern w:val="2"/>
              <w:sz w:val="22"/>
              <w:szCs w:val="22"/>
              <w14:ligatures w14:val="standardContextual"/>
            </w:rPr>
          </w:pPr>
          <w:r w:rsidRPr="00752DDD">
            <w:t>II.5.</w:t>
          </w:r>
          <w:r>
            <w:rPr>
              <w:rFonts w:eastAsiaTheme="minorEastAsia" w:cstheme="minorBidi"/>
              <w:color w:val="auto"/>
              <w:kern w:val="2"/>
              <w:sz w:val="22"/>
              <w:szCs w:val="22"/>
              <w14:ligatures w14:val="standardContextual"/>
            </w:rPr>
            <w:tab/>
          </w:r>
          <w:r>
            <w:t>Application Component Required Uploads</w:t>
          </w:r>
          <w:r>
            <w:tab/>
          </w:r>
          <w:r>
            <w:fldChar w:fldCharType="begin"/>
          </w:r>
          <w:r>
            <w:instrText xml:space="preserve"> PAGEREF _Toc148534442 \h </w:instrText>
          </w:r>
          <w:r>
            <w:fldChar w:fldCharType="separate"/>
          </w:r>
          <w:r w:rsidR="009B104A">
            <w:t>14</w:t>
          </w:r>
          <w:r>
            <w:fldChar w:fldCharType="end"/>
          </w:r>
        </w:p>
        <w:p w14:paraId="3E866043" w14:textId="16633690" w:rsidR="00AE7994" w:rsidRDefault="00AE7994">
          <w:pPr>
            <w:pStyle w:val="TOC2"/>
            <w:rPr>
              <w:rFonts w:eastAsiaTheme="minorEastAsia" w:cstheme="minorBidi"/>
              <w:color w:val="auto"/>
              <w:kern w:val="2"/>
              <w:sz w:val="22"/>
              <w:szCs w:val="22"/>
              <w14:ligatures w14:val="standardContextual"/>
            </w:rPr>
          </w:pPr>
          <w:r w:rsidRPr="00752DDD">
            <w:t>II.6.</w:t>
          </w:r>
          <w:r>
            <w:rPr>
              <w:rFonts w:eastAsiaTheme="minorEastAsia" w:cstheme="minorBidi"/>
              <w:color w:val="auto"/>
              <w:kern w:val="2"/>
              <w:sz w:val="22"/>
              <w:szCs w:val="22"/>
              <w14:ligatures w14:val="standardContextual"/>
            </w:rPr>
            <w:tab/>
          </w:r>
          <w:r>
            <w:t>Allowable Uses and Eligible Activities</w:t>
          </w:r>
          <w:r>
            <w:tab/>
          </w:r>
          <w:r>
            <w:fldChar w:fldCharType="begin"/>
          </w:r>
          <w:r>
            <w:instrText xml:space="preserve"> PAGEREF _Toc148534443 \h </w:instrText>
          </w:r>
          <w:r>
            <w:fldChar w:fldCharType="separate"/>
          </w:r>
          <w:r w:rsidR="009B104A">
            <w:t>15</w:t>
          </w:r>
          <w:r>
            <w:fldChar w:fldCharType="end"/>
          </w:r>
        </w:p>
        <w:p w14:paraId="4427AF80" w14:textId="2DD77AEC" w:rsidR="00AE7994" w:rsidRDefault="00AE7994">
          <w:pPr>
            <w:pStyle w:val="TOC2"/>
            <w:rPr>
              <w:rFonts w:eastAsiaTheme="minorEastAsia" w:cstheme="minorBidi"/>
              <w:color w:val="auto"/>
              <w:kern w:val="2"/>
              <w:sz w:val="22"/>
              <w:szCs w:val="22"/>
              <w14:ligatures w14:val="standardContextual"/>
            </w:rPr>
          </w:pPr>
          <w:r w:rsidRPr="00752DDD">
            <w:t>II.7.</w:t>
          </w:r>
          <w:r>
            <w:rPr>
              <w:rFonts w:eastAsiaTheme="minorEastAsia" w:cstheme="minorBidi"/>
              <w:color w:val="auto"/>
              <w:kern w:val="2"/>
              <w:sz w:val="22"/>
              <w:szCs w:val="22"/>
              <w14:ligatures w14:val="standardContextual"/>
            </w:rPr>
            <w:tab/>
          </w:r>
          <w:r>
            <w:t>Sub-granting Funds</w:t>
          </w:r>
          <w:r>
            <w:tab/>
          </w:r>
          <w:r>
            <w:fldChar w:fldCharType="begin"/>
          </w:r>
          <w:r>
            <w:instrText xml:space="preserve"> PAGEREF _Toc148534444 \h </w:instrText>
          </w:r>
          <w:r>
            <w:fldChar w:fldCharType="separate"/>
          </w:r>
          <w:r w:rsidR="009B104A">
            <w:t>15</w:t>
          </w:r>
          <w:r>
            <w:fldChar w:fldCharType="end"/>
          </w:r>
        </w:p>
        <w:p w14:paraId="41848E14" w14:textId="3A31BF2F" w:rsidR="00AE7994" w:rsidRDefault="00AE7994">
          <w:pPr>
            <w:pStyle w:val="TOC2"/>
            <w:rPr>
              <w:rFonts w:eastAsiaTheme="minorEastAsia" w:cstheme="minorBidi"/>
              <w:color w:val="auto"/>
              <w:kern w:val="2"/>
              <w:sz w:val="22"/>
              <w:szCs w:val="22"/>
              <w14:ligatures w14:val="standardContextual"/>
            </w:rPr>
          </w:pPr>
          <w:r w:rsidRPr="00752DDD">
            <w:t>II.8.</w:t>
          </w:r>
          <w:r>
            <w:rPr>
              <w:rFonts w:eastAsiaTheme="minorEastAsia" w:cstheme="minorBidi"/>
              <w:color w:val="auto"/>
              <w:kern w:val="2"/>
              <w:sz w:val="22"/>
              <w:szCs w:val="22"/>
              <w14:ligatures w14:val="standardContextual"/>
            </w:rPr>
            <w:tab/>
          </w:r>
          <w:r>
            <w:t>Nonpublic Participation</w:t>
          </w:r>
          <w:r>
            <w:tab/>
          </w:r>
          <w:r>
            <w:fldChar w:fldCharType="begin"/>
          </w:r>
          <w:r>
            <w:instrText xml:space="preserve"> PAGEREF _Toc148534445 \h </w:instrText>
          </w:r>
          <w:r>
            <w:fldChar w:fldCharType="separate"/>
          </w:r>
          <w:r w:rsidR="009B104A">
            <w:t>15</w:t>
          </w:r>
          <w:r>
            <w:fldChar w:fldCharType="end"/>
          </w:r>
        </w:p>
        <w:p w14:paraId="154B612C" w14:textId="4E628F90" w:rsidR="00AE7994" w:rsidRDefault="00AE7994">
          <w:pPr>
            <w:pStyle w:val="TOC2"/>
            <w:rPr>
              <w:rFonts w:eastAsiaTheme="minorEastAsia" w:cstheme="minorBidi"/>
              <w:color w:val="auto"/>
              <w:kern w:val="2"/>
              <w:sz w:val="22"/>
              <w:szCs w:val="22"/>
              <w14:ligatures w14:val="standardContextual"/>
            </w:rPr>
          </w:pPr>
          <w:r w:rsidRPr="00752DDD">
            <w:t>II.9.</w:t>
          </w:r>
          <w:r>
            <w:rPr>
              <w:rFonts w:eastAsiaTheme="minorEastAsia" w:cstheme="minorBidi"/>
              <w:color w:val="auto"/>
              <w:kern w:val="2"/>
              <w:sz w:val="22"/>
              <w:szCs w:val="22"/>
              <w14:ligatures w14:val="standardContextual"/>
            </w:rPr>
            <w:tab/>
          </w:r>
          <w:r>
            <w:t>Apportionment of Grant Funds</w:t>
          </w:r>
          <w:r>
            <w:tab/>
          </w:r>
          <w:r>
            <w:fldChar w:fldCharType="begin"/>
          </w:r>
          <w:r>
            <w:instrText xml:space="preserve"> PAGEREF _Toc148534446 \h </w:instrText>
          </w:r>
          <w:r>
            <w:fldChar w:fldCharType="separate"/>
          </w:r>
          <w:r w:rsidR="009B104A">
            <w:t>15</w:t>
          </w:r>
          <w:r>
            <w:fldChar w:fldCharType="end"/>
          </w:r>
        </w:p>
        <w:p w14:paraId="07DB888A" w14:textId="13A15E0C" w:rsidR="00AE7994" w:rsidRDefault="00AE7994">
          <w:pPr>
            <w:pStyle w:val="TOC2"/>
            <w:rPr>
              <w:rFonts w:eastAsiaTheme="minorEastAsia" w:cstheme="minorBidi"/>
              <w:color w:val="auto"/>
              <w:kern w:val="2"/>
              <w:sz w:val="22"/>
              <w:szCs w:val="22"/>
              <w14:ligatures w14:val="standardContextual"/>
            </w:rPr>
          </w:pPr>
          <w:r w:rsidRPr="00752DDD">
            <w:t>II.10.</w:t>
          </w:r>
          <w:r>
            <w:rPr>
              <w:rFonts w:eastAsiaTheme="minorEastAsia" w:cstheme="minorBidi"/>
              <w:color w:val="auto"/>
              <w:kern w:val="2"/>
              <w:sz w:val="22"/>
              <w:szCs w:val="22"/>
              <w14:ligatures w14:val="standardContextual"/>
            </w:rPr>
            <w:tab/>
          </w:r>
          <w:r>
            <w:t>Eligible Costs</w:t>
          </w:r>
          <w:r>
            <w:tab/>
          </w:r>
          <w:r>
            <w:fldChar w:fldCharType="begin"/>
          </w:r>
          <w:r>
            <w:instrText xml:space="preserve"> PAGEREF _Toc148534447 \h </w:instrText>
          </w:r>
          <w:r>
            <w:fldChar w:fldCharType="separate"/>
          </w:r>
          <w:r w:rsidR="009B104A">
            <w:t>16</w:t>
          </w:r>
          <w:r>
            <w:fldChar w:fldCharType="end"/>
          </w:r>
        </w:p>
        <w:p w14:paraId="0C11C86A" w14:textId="4851E726" w:rsidR="00AE7994" w:rsidRDefault="00AE7994">
          <w:pPr>
            <w:pStyle w:val="TOC2"/>
            <w:rPr>
              <w:rFonts w:eastAsiaTheme="minorEastAsia" w:cstheme="minorBidi"/>
              <w:color w:val="auto"/>
              <w:kern w:val="2"/>
              <w:sz w:val="22"/>
              <w:szCs w:val="22"/>
              <w14:ligatures w14:val="standardContextual"/>
            </w:rPr>
          </w:pPr>
          <w:r w:rsidRPr="00752DDD">
            <w:t>II.11.</w:t>
          </w:r>
          <w:r>
            <w:rPr>
              <w:rFonts w:eastAsiaTheme="minorEastAsia" w:cstheme="minorBidi"/>
              <w:color w:val="auto"/>
              <w:kern w:val="2"/>
              <w:sz w:val="22"/>
              <w:szCs w:val="22"/>
              <w14:ligatures w14:val="standardContextual"/>
            </w:rPr>
            <w:tab/>
          </w:r>
          <w:r>
            <w:t>Ineligible Costs</w:t>
          </w:r>
          <w:r>
            <w:tab/>
          </w:r>
          <w:r>
            <w:fldChar w:fldCharType="begin"/>
          </w:r>
          <w:r>
            <w:instrText xml:space="preserve"> PAGEREF _Toc148534448 \h </w:instrText>
          </w:r>
          <w:r>
            <w:fldChar w:fldCharType="separate"/>
          </w:r>
          <w:r w:rsidR="009B104A">
            <w:t>16</w:t>
          </w:r>
          <w:r>
            <w:fldChar w:fldCharType="end"/>
          </w:r>
        </w:p>
        <w:p w14:paraId="2142396A" w14:textId="4C9C4FBF" w:rsidR="00AE7994" w:rsidRDefault="00AE7994">
          <w:pPr>
            <w:pStyle w:val="TOC1"/>
            <w:rPr>
              <w:rFonts w:asciiTheme="minorHAnsi" w:eastAsiaTheme="minorEastAsia" w:hAnsiTheme="minorHAnsi" w:cstheme="minorBidi"/>
              <w:b w:val="0"/>
              <w:bCs w:val="0"/>
              <w:noProof/>
              <w:color w:val="auto"/>
              <w:kern w:val="2"/>
              <w:sz w:val="22"/>
              <w:szCs w:val="22"/>
              <w14:ligatures w14:val="standardContextual"/>
            </w:rPr>
          </w:pPr>
          <w:r w:rsidRPr="00752DDD">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_Toc148534449 \h </w:instrText>
          </w:r>
          <w:r>
            <w:rPr>
              <w:noProof/>
            </w:rPr>
          </w:r>
          <w:r>
            <w:rPr>
              <w:noProof/>
            </w:rPr>
            <w:fldChar w:fldCharType="separate"/>
          </w:r>
          <w:r w:rsidR="009B104A">
            <w:rPr>
              <w:noProof/>
            </w:rPr>
            <w:t>18</w:t>
          </w:r>
          <w:r>
            <w:rPr>
              <w:noProof/>
            </w:rPr>
            <w:fldChar w:fldCharType="end"/>
          </w:r>
        </w:p>
        <w:p w14:paraId="04A1661D" w14:textId="220F1D61" w:rsidR="00AE7994" w:rsidRDefault="00AE7994">
          <w:pPr>
            <w:pStyle w:val="TOC2"/>
            <w:rPr>
              <w:rFonts w:eastAsiaTheme="minorEastAsia" w:cstheme="minorBidi"/>
              <w:color w:val="auto"/>
              <w:kern w:val="2"/>
              <w:sz w:val="22"/>
              <w:szCs w:val="22"/>
              <w14:ligatures w14:val="standardContextual"/>
            </w:rPr>
          </w:pPr>
          <w:r w:rsidRPr="00752DDD">
            <w:t>III.1.</w:t>
          </w:r>
          <w:r>
            <w:rPr>
              <w:rFonts w:eastAsiaTheme="minorEastAsia" w:cstheme="minorBidi"/>
              <w:color w:val="auto"/>
              <w:kern w:val="2"/>
              <w:sz w:val="22"/>
              <w:szCs w:val="22"/>
              <w14:ligatures w14:val="standardContextual"/>
            </w:rPr>
            <w:tab/>
          </w:r>
          <w:r>
            <w:t>Mandatory Orientation and Training</w:t>
          </w:r>
          <w:r>
            <w:tab/>
          </w:r>
          <w:r>
            <w:fldChar w:fldCharType="begin"/>
          </w:r>
          <w:r>
            <w:instrText xml:space="preserve"> PAGEREF _Toc148534450 \h </w:instrText>
          </w:r>
          <w:r>
            <w:fldChar w:fldCharType="separate"/>
          </w:r>
          <w:r w:rsidR="009B104A">
            <w:t>18</w:t>
          </w:r>
          <w:r>
            <w:fldChar w:fldCharType="end"/>
          </w:r>
        </w:p>
        <w:p w14:paraId="3ED70867" w14:textId="09CE3D0D" w:rsidR="00AE7994" w:rsidRDefault="00AE7994">
          <w:pPr>
            <w:pStyle w:val="TOC2"/>
            <w:rPr>
              <w:rFonts w:eastAsiaTheme="minorEastAsia" w:cstheme="minorBidi"/>
              <w:color w:val="auto"/>
              <w:kern w:val="2"/>
              <w:sz w:val="22"/>
              <w:szCs w:val="22"/>
              <w14:ligatures w14:val="standardContextual"/>
            </w:rPr>
          </w:pPr>
          <w:r w:rsidRPr="00752DDD">
            <w:t>III.2.</w:t>
          </w:r>
          <w:r>
            <w:rPr>
              <w:rFonts w:eastAsiaTheme="minorEastAsia" w:cstheme="minorBidi"/>
              <w:color w:val="auto"/>
              <w:kern w:val="2"/>
              <w:sz w:val="22"/>
              <w:szCs w:val="22"/>
              <w14:ligatures w14:val="standardContextual"/>
            </w:rPr>
            <w:tab/>
          </w:r>
          <w:r>
            <w:t>Reporting Requirements</w:t>
          </w:r>
          <w:r>
            <w:tab/>
          </w:r>
          <w:r>
            <w:fldChar w:fldCharType="begin"/>
          </w:r>
          <w:r>
            <w:instrText xml:space="preserve"> PAGEREF _Toc148534451 \h </w:instrText>
          </w:r>
          <w:r>
            <w:fldChar w:fldCharType="separate"/>
          </w:r>
          <w:r w:rsidR="009B104A">
            <w:t>18</w:t>
          </w:r>
          <w:r>
            <w:fldChar w:fldCharType="end"/>
          </w:r>
        </w:p>
        <w:p w14:paraId="5A6A3527" w14:textId="14B6EC91" w:rsidR="00AE7994" w:rsidRDefault="00AE7994">
          <w:pPr>
            <w:pStyle w:val="TOC2"/>
            <w:rPr>
              <w:rFonts w:eastAsiaTheme="minorEastAsia" w:cstheme="minorBidi"/>
              <w:color w:val="auto"/>
              <w:kern w:val="2"/>
              <w:sz w:val="22"/>
              <w:szCs w:val="22"/>
              <w14:ligatures w14:val="standardContextual"/>
            </w:rPr>
          </w:pPr>
          <w:r w:rsidRPr="00752DDD">
            <w:t>III.3.</w:t>
          </w:r>
          <w:r>
            <w:rPr>
              <w:rFonts w:eastAsiaTheme="minorEastAsia" w:cstheme="minorBidi"/>
              <w:color w:val="auto"/>
              <w:kern w:val="2"/>
              <w:sz w:val="22"/>
              <w:szCs w:val="22"/>
              <w14:ligatures w14:val="standardContextual"/>
            </w:rPr>
            <w:tab/>
          </w:r>
          <w:r>
            <w:t>Interim Activity Reports</w:t>
          </w:r>
          <w:r>
            <w:tab/>
          </w:r>
          <w:r>
            <w:fldChar w:fldCharType="begin"/>
          </w:r>
          <w:r>
            <w:instrText xml:space="preserve"> PAGEREF _Toc148534452 \h </w:instrText>
          </w:r>
          <w:r>
            <w:fldChar w:fldCharType="separate"/>
          </w:r>
          <w:r w:rsidR="009B104A">
            <w:t>18</w:t>
          </w:r>
          <w:r>
            <w:fldChar w:fldCharType="end"/>
          </w:r>
        </w:p>
        <w:p w14:paraId="3785FBED" w14:textId="7581FA52" w:rsidR="00AE7994" w:rsidRDefault="00AE7994">
          <w:pPr>
            <w:pStyle w:val="TOC2"/>
            <w:rPr>
              <w:rFonts w:eastAsiaTheme="minorEastAsia" w:cstheme="minorBidi"/>
              <w:color w:val="auto"/>
              <w:kern w:val="2"/>
              <w:sz w:val="22"/>
              <w:szCs w:val="22"/>
              <w14:ligatures w14:val="standardContextual"/>
            </w:rPr>
          </w:pPr>
          <w:r w:rsidRPr="00752DDD">
            <w:t>III.4.</w:t>
          </w:r>
          <w:r>
            <w:rPr>
              <w:rFonts w:eastAsiaTheme="minorEastAsia" w:cstheme="minorBidi"/>
              <w:color w:val="auto"/>
              <w:kern w:val="2"/>
              <w:sz w:val="22"/>
              <w:szCs w:val="22"/>
              <w14:ligatures w14:val="standardContextual"/>
            </w:rPr>
            <w:tab/>
          </w:r>
          <w:r>
            <w:t>Fiscal Reimbursement and Fiscal Interim Report Requirements</w:t>
          </w:r>
          <w:r>
            <w:tab/>
          </w:r>
          <w:r>
            <w:fldChar w:fldCharType="begin"/>
          </w:r>
          <w:r>
            <w:instrText xml:space="preserve"> PAGEREF _Toc148534453 \h </w:instrText>
          </w:r>
          <w:r>
            <w:fldChar w:fldCharType="separate"/>
          </w:r>
          <w:r w:rsidR="009B104A">
            <w:t>18</w:t>
          </w:r>
          <w:r>
            <w:fldChar w:fldCharType="end"/>
          </w:r>
        </w:p>
        <w:p w14:paraId="2A1E7603" w14:textId="72F46FB9" w:rsidR="00AE7994" w:rsidRDefault="00AE7994">
          <w:pPr>
            <w:pStyle w:val="TOC2"/>
            <w:rPr>
              <w:rFonts w:eastAsiaTheme="minorEastAsia" w:cstheme="minorBidi"/>
              <w:color w:val="auto"/>
              <w:kern w:val="2"/>
              <w:sz w:val="22"/>
              <w:szCs w:val="22"/>
              <w14:ligatures w14:val="standardContextual"/>
            </w:rPr>
          </w:pPr>
          <w:r w:rsidRPr="00752DDD">
            <w:t>III.5.</w:t>
          </w:r>
          <w:r>
            <w:rPr>
              <w:rFonts w:eastAsiaTheme="minorEastAsia" w:cstheme="minorBidi"/>
              <w:color w:val="auto"/>
              <w:kern w:val="2"/>
              <w:sz w:val="22"/>
              <w:szCs w:val="22"/>
              <w14:ligatures w14:val="standardContextual"/>
            </w:rPr>
            <w:tab/>
          </w:r>
          <w:r>
            <w:t>Reporting Periods</w:t>
          </w:r>
          <w:r>
            <w:tab/>
          </w:r>
          <w:r>
            <w:fldChar w:fldCharType="begin"/>
          </w:r>
          <w:r>
            <w:instrText xml:space="preserve"> PAGEREF _Toc148534454 \h </w:instrText>
          </w:r>
          <w:r>
            <w:fldChar w:fldCharType="separate"/>
          </w:r>
          <w:r w:rsidR="009B104A">
            <w:t>19</w:t>
          </w:r>
          <w:r>
            <w:fldChar w:fldCharType="end"/>
          </w:r>
        </w:p>
        <w:p w14:paraId="6DA20C6E" w14:textId="0DC8C37C" w:rsidR="00AE7994" w:rsidRDefault="00AE7994">
          <w:pPr>
            <w:pStyle w:val="TOC2"/>
            <w:rPr>
              <w:rFonts w:eastAsiaTheme="minorEastAsia" w:cstheme="minorBidi"/>
              <w:color w:val="auto"/>
              <w:kern w:val="2"/>
              <w:sz w:val="22"/>
              <w:szCs w:val="22"/>
              <w14:ligatures w14:val="standardContextual"/>
            </w:rPr>
          </w:pPr>
          <w:r w:rsidRPr="00752DDD">
            <w:t>III.6.</w:t>
          </w:r>
          <w:r>
            <w:rPr>
              <w:rFonts w:eastAsiaTheme="minorEastAsia" w:cstheme="minorBidi"/>
              <w:color w:val="auto"/>
              <w:kern w:val="2"/>
              <w:sz w:val="22"/>
              <w:szCs w:val="22"/>
              <w14:ligatures w14:val="standardContextual"/>
            </w:rPr>
            <w:tab/>
          </w:r>
          <w:r>
            <w:t>Monitoring</w:t>
          </w:r>
          <w:r>
            <w:tab/>
          </w:r>
          <w:r>
            <w:fldChar w:fldCharType="begin"/>
          </w:r>
          <w:r>
            <w:instrText xml:space="preserve"> PAGEREF _Toc148534455 \h </w:instrText>
          </w:r>
          <w:r>
            <w:fldChar w:fldCharType="separate"/>
          </w:r>
          <w:r w:rsidR="009B104A">
            <w:t>19</w:t>
          </w:r>
          <w:r>
            <w:fldChar w:fldCharType="end"/>
          </w:r>
        </w:p>
        <w:p w14:paraId="7CC3D2C4" w14:textId="2030DB97" w:rsidR="00AE7994" w:rsidRDefault="00AE7994">
          <w:pPr>
            <w:pStyle w:val="TOC2"/>
            <w:rPr>
              <w:rFonts w:eastAsiaTheme="minorEastAsia" w:cstheme="minorBidi"/>
              <w:color w:val="auto"/>
              <w:kern w:val="2"/>
              <w:sz w:val="22"/>
              <w:szCs w:val="22"/>
              <w14:ligatures w14:val="standardContextual"/>
            </w:rPr>
          </w:pPr>
          <w:r w:rsidRPr="00752DDD">
            <w:t>III.7.</w:t>
          </w:r>
          <w:r>
            <w:rPr>
              <w:rFonts w:eastAsiaTheme="minorEastAsia" w:cstheme="minorBidi"/>
              <w:color w:val="auto"/>
              <w:kern w:val="2"/>
              <w:sz w:val="22"/>
              <w:szCs w:val="22"/>
              <w14:ligatures w14:val="standardContextual"/>
            </w:rPr>
            <w:tab/>
          </w:r>
          <w:r>
            <w:t>Acceptable Documentation for Grant Monitoring</w:t>
          </w:r>
          <w:r>
            <w:tab/>
          </w:r>
          <w:r>
            <w:fldChar w:fldCharType="begin"/>
          </w:r>
          <w:r>
            <w:instrText xml:space="preserve"> PAGEREF _Toc148534456 \h </w:instrText>
          </w:r>
          <w:r>
            <w:fldChar w:fldCharType="separate"/>
          </w:r>
          <w:r w:rsidR="009B104A">
            <w:t>19</w:t>
          </w:r>
          <w:r>
            <w:fldChar w:fldCharType="end"/>
          </w:r>
        </w:p>
        <w:p w14:paraId="7F799E50" w14:textId="73385CA0" w:rsidR="00AE7994" w:rsidRDefault="00AE7994">
          <w:pPr>
            <w:pStyle w:val="TOC2"/>
            <w:rPr>
              <w:rFonts w:eastAsiaTheme="minorEastAsia" w:cstheme="minorBidi"/>
              <w:color w:val="auto"/>
              <w:kern w:val="2"/>
              <w:sz w:val="22"/>
              <w:szCs w:val="22"/>
              <w14:ligatures w14:val="standardContextual"/>
            </w:rPr>
          </w:pPr>
          <w:r w:rsidRPr="00752DDD">
            <w:t>III.8.</w:t>
          </w:r>
          <w:r>
            <w:rPr>
              <w:rFonts w:eastAsiaTheme="minorEastAsia" w:cstheme="minorBidi"/>
              <w:color w:val="auto"/>
              <w:kern w:val="2"/>
              <w:sz w:val="22"/>
              <w:szCs w:val="22"/>
              <w14:ligatures w14:val="standardContextual"/>
            </w:rPr>
            <w:tab/>
          </w:r>
          <w:r>
            <w:t>Grant Amendments</w:t>
          </w:r>
          <w:r>
            <w:tab/>
          </w:r>
          <w:r>
            <w:fldChar w:fldCharType="begin"/>
          </w:r>
          <w:r>
            <w:instrText xml:space="preserve"> PAGEREF _Toc148534457 \h </w:instrText>
          </w:r>
          <w:r>
            <w:fldChar w:fldCharType="separate"/>
          </w:r>
          <w:r w:rsidR="009B104A">
            <w:t>20</w:t>
          </w:r>
          <w:r>
            <w:fldChar w:fldCharType="end"/>
          </w:r>
        </w:p>
        <w:p w14:paraId="77BB5FAA" w14:textId="2960B267" w:rsidR="00AE7994" w:rsidRDefault="00AE7994">
          <w:pPr>
            <w:pStyle w:val="TOC2"/>
            <w:rPr>
              <w:rFonts w:eastAsiaTheme="minorEastAsia" w:cstheme="minorBidi"/>
              <w:color w:val="auto"/>
              <w:kern w:val="2"/>
              <w:sz w:val="22"/>
              <w:szCs w:val="22"/>
              <w14:ligatures w14:val="standardContextual"/>
            </w:rPr>
          </w:pPr>
          <w:r w:rsidRPr="00752DDD">
            <w:t>III.9.</w:t>
          </w:r>
          <w:r>
            <w:rPr>
              <w:rFonts w:eastAsiaTheme="minorEastAsia" w:cstheme="minorBidi"/>
              <w:color w:val="auto"/>
              <w:kern w:val="2"/>
              <w:sz w:val="22"/>
              <w:szCs w:val="22"/>
              <w14:ligatures w14:val="standardContextual"/>
            </w:rPr>
            <w:tab/>
          </w:r>
          <w:r>
            <w:t>Suspension/Cancellation of Grant/Loan Agreement and/or Reduction in Funding</w:t>
          </w:r>
          <w:r>
            <w:tab/>
          </w:r>
          <w:r>
            <w:fldChar w:fldCharType="begin"/>
          </w:r>
          <w:r>
            <w:instrText xml:space="preserve"> PAGEREF _Toc148534458 \h </w:instrText>
          </w:r>
          <w:r>
            <w:fldChar w:fldCharType="separate"/>
          </w:r>
          <w:r w:rsidR="009B104A">
            <w:t>21</w:t>
          </w:r>
          <w:r>
            <w:fldChar w:fldCharType="end"/>
          </w:r>
        </w:p>
        <w:p w14:paraId="6A51FFA8" w14:textId="5397B305" w:rsidR="00AE7994" w:rsidRDefault="00AE7994">
          <w:pPr>
            <w:pStyle w:val="TOC2"/>
            <w:rPr>
              <w:rFonts w:eastAsiaTheme="minorEastAsia" w:cstheme="minorBidi"/>
              <w:color w:val="auto"/>
              <w:kern w:val="2"/>
              <w:sz w:val="22"/>
              <w:szCs w:val="22"/>
              <w14:ligatures w14:val="standardContextual"/>
            </w:rPr>
          </w:pPr>
          <w:r w:rsidRPr="00752DDD">
            <w:lastRenderedPageBreak/>
            <w:t>III.10.</w:t>
          </w:r>
          <w:r>
            <w:rPr>
              <w:rFonts w:eastAsiaTheme="minorEastAsia" w:cstheme="minorBidi"/>
              <w:color w:val="auto"/>
              <w:kern w:val="2"/>
              <w:sz w:val="22"/>
              <w:szCs w:val="22"/>
              <w14:ligatures w14:val="standardContextual"/>
            </w:rPr>
            <w:tab/>
          </w:r>
          <w:r>
            <w:t>Grant Close Out</w:t>
          </w:r>
          <w:r>
            <w:tab/>
          </w:r>
          <w:r>
            <w:fldChar w:fldCharType="begin"/>
          </w:r>
          <w:r>
            <w:instrText xml:space="preserve"> PAGEREF _Toc148534459 \h </w:instrText>
          </w:r>
          <w:r>
            <w:fldChar w:fldCharType="separate"/>
          </w:r>
          <w:r w:rsidR="009B104A">
            <w:t>21</w:t>
          </w:r>
          <w:r>
            <w:fldChar w:fldCharType="end"/>
          </w:r>
        </w:p>
        <w:p w14:paraId="66C9B675" w14:textId="255C38AF" w:rsidR="00AE7994" w:rsidRDefault="00AE7994">
          <w:pPr>
            <w:pStyle w:val="TOC2"/>
            <w:rPr>
              <w:rFonts w:eastAsiaTheme="minorEastAsia" w:cstheme="minorBidi"/>
              <w:color w:val="auto"/>
              <w:kern w:val="2"/>
              <w:sz w:val="22"/>
              <w:szCs w:val="22"/>
              <w14:ligatures w14:val="standardContextual"/>
            </w:rPr>
          </w:pPr>
          <w:r w:rsidRPr="00752DDD">
            <w:t>III.11.</w:t>
          </w:r>
          <w:r>
            <w:rPr>
              <w:rFonts w:eastAsiaTheme="minorEastAsia" w:cstheme="minorBidi"/>
              <w:color w:val="auto"/>
              <w:kern w:val="2"/>
              <w:sz w:val="22"/>
              <w:szCs w:val="22"/>
              <w14:ligatures w14:val="standardContextual"/>
            </w:rPr>
            <w:tab/>
          </w:r>
          <w:r>
            <w:t>Federal Requirements</w:t>
          </w:r>
          <w:r>
            <w:tab/>
          </w:r>
          <w:r>
            <w:fldChar w:fldCharType="begin"/>
          </w:r>
          <w:r>
            <w:instrText xml:space="preserve"> PAGEREF _Toc148534460 \h </w:instrText>
          </w:r>
          <w:r>
            <w:fldChar w:fldCharType="separate"/>
          </w:r>
          <w:r w:rsidR="009B104A">
            <w:t>21</w:t>
          </w:r>
          <w:r>
            <w:fldChar w:fldCharType="end"/>
          </w:r>
        </w:p>
        <w:p w14:paraId="63698BF4" w14:textId="7476BA7E" w:rsidR="00AE7994" w:rsidRDefault="00AE7994">
          <w:pPr>
            <w:pStyle w:val="TOC1"/>
            <w:rPr>
              <w:rFonts w:asciiTheme="minorHAnsi" w:eastAsiaTheme="minorEastAsia" w:hAnsiTheme="minorHAnsi" w:cstheme="minorBidi"/>
              <w:b w:val="0"/>
              <w:bCs w:val="0"/>
              <w:noProof/>
              <w:color w:val="auto"/>
              <w:kern w:val="2"/>
              <w:sz w:val="22"/>
              <w:szCs w:val="22"/>
              <w14:ligatures w14:val="standardContextual"/>
            </w:rPr>
          </w:pPr>
          <w:r w:rsidRPr="00752DDD">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_Toc148534461 \h </w:instrText>
          </w:r>
          <w:r>
            <w:rPr>
              <w:noProof/>
            </w:rPr>
          </w:r>
          <w:r>
            <w:rPr>
              <w:noProof/>
            </w:rPr>
            <w:fldChar w:fldCharType="separate"/>
          </w:r>
          <w:r w:rsidR="009B104A">
            <w:rPr>
              <w:noProof/>
            </w:rPr>
            <w:t>22</w:t>
          </w:r>
          <w:r>
            <w:rPr>
              <w:noProof/>
            </w:rPr>
            <w:fldChar w:fldCharType="end"/>
          </w:r>
        </w:p>
        <w:p w14:paraId="632B0D98" w14:textId="0DABE71C" w:rsidR="00AE7994" w:rsidRDefault="00AE7994">
          <w:pPr>
            <w:pStyle w:val="TOC2"/>
            <w:rPr>
              <w:rFonts w:eastAsiaTheme="minorEastAsia" w:cstheme="minorBidi"/>
              <w:color w:val="auto"/>
              <w:kern w:val="2"/>
              <w:sz w:val="22"/>
              <w:szCs w:val="22"/>
              <w14:ligatures w14:val="standardContextual"/>
            </w:rPr>
          </w:pPr>
          <w:r w:rsidRPr="00752DDD">
            <w:t>IV.1.</w:t>
          </w:r>
          <w:r>
            <w:rPr>
              <w:rFonts w:eastAsiaTheme="minorEastAsia" w:cstheme="minorBidi"/>
              <w:color w:val="auto"/>
              <w:kern w:val="2"/>
              <w:sz w:val="22"/>
              <w:szCs w:val="22"/>
              <w14:ligatures w14:val="standardContextual"/>
            </w:rPr>
            <w:tab/>
          </w:r>
          <w:r>
            <w:t>Attachment A – Documentation of Eligibility Form</w:t>
          </w:r>
          <w:r>
            <w:tab/>
          </w:r>
          <w:r>
            <w:fldChar w:fldCharType="begin"/>
          </w:r>
          <w:r>
            <w:instrText xml:space="preserve"> PAGEREF _Toc148534462 \h </w:instrText>
          </w:r>
          <w:r>
            <w:fldChar w:fldCharType="separate"/>
          </w:r>
          <w:r w:rsidR="009B104A">
            <w:t>22</w:t>
          </w:r>
          <w:r>
            <w:fldChar w:fldCharType="end"/>
          </w:r>
        </w:p>
        <w:p w14:paraId="23A9E0FA" w14:textId="05B56706" w:rsidR="0094623B" w:rsidRPr="00842D78" w:rsidRDefault="0013614C" w:rsidP="006E3A4E">
          <w:pPr>
            <w:pStyle w:val="TOC1"/>
            <w:tabs>
              <w:tab w:val="clear" w:pos="9720"/>
              <w:tab w:val="right" w:pos="9810"/>
            </w:tabs>
            <w:rPr>
              <w:rFonts w:asciiTheme="minorHAnsi" w:hAnsiTheme="minorHAnsi"/>
            </w:rPr>
          </w:pPr>
          <w:r w:rsidRPr="00842D78">
            <w:rPr>
              <w:rFonts w:asciiTheme="minorHAnsi" w:hAnsiTheme="minorHAnsi" w:cstheme="minorHAnsi"/>
              <w:sz w:val="20"/>
              <w:szCs w:val="20"/>
            </w:rPr>
            <w:fldChar w:fldCharType="end"/>
          </w:r>
        </w:p>
      </w:sdtContent>
    </w:sdt>
    <w:p w14:paraId="1224AF10" w14:textId="7852BA48" w:rsidR="0094623B" w:rsidRDefault="1BAC44B8">
      <w:pPr>
        <w:sectPr w:rsidR="0094623B" w:rsidSect="003249ED">
          <w:headerReference w:type="default" r:id="rId20"/>
          <w:headerReference w:type="first" r:id="rId21"/>
          <w:footerReference w:type="first" r:id="rId22"/>
          <w:type w:val="continuous"/>
          <w:pgSz w:w="12240" w:h="15840" w:code="1"/>
          <w:pgMar w:top="1440" w:right="1080" w:bottom="720" w:left="1080" w:header="720" w:footer="720" w:gutter="0"/>
          <w:pgNumType w:start="0"/>
          <w:cols w:space="720"/>
          <w:titlePg/>
          <w:docGrid w:linePitch="360"/>
        </w:sectPr>
      </w:pPr>
      <w:r>
        <w:br w:type="page"/>
      </w:r>
    </w:p>
    <w:tbl>
      <w:tblPr>
        <w:tblW w:w="9270" w:type="dxa"/>
        <w:tblCellMar>
          <w:left w:w="0" w:type="dxa"/>
          <w:right w:w="0" w:type="dxa"/>
        </w:tblCellMar>
        <w:tblLook w:val="04A0" w:firstRow="1" w:lastRow="0" w:firstColumn="1" w:lastColumn="0" w:noHBand="0" w:noVBand="1"/>
      </w:tblPr>
      <w:tblGrid>
        <w:gridCol w:w="5940"/>
        <w:gridCol w:w="1260"/>
        <w:gridCol w:w="2070"/>
      </w:tblGrid>
      <w:tr w:rsidR="00074635" w:rsidRPr="00026E03" w14:paraId="192B0972" w14:textId="77777777" w:rsidTr="000E5CAD">
        <w:trPr>
          <w:trHeight w:val="300"/>
        </w:trPr>
        <w:tc>
          <w:tcPr>
            <w:tcW w:w="9270" w:type="dxa"/>
            <w:gridSpan w:val="3"/>
          </w:tcPr>
          <w:p w14:paraId="208B4036" w14:textId="77777777" w:rsidR="00074635" w:rsidRPr="00026E03" w:rsidRDefault="00074635" w:rsidP="000E5CAD">
            <w:pPr>
              <w:spacing w:after="0"/>
              <w:jc w:val="center"/>
              <w:rPr>
                <w:rFonts w:cs="Calibri"/>
                <w:sz w:val="32"/>
                <w:szCs w:val="32"/>
              </w:rPr>
            </w:pPr>
            <w:r w:rsidRPr="003F4A0D">
              <w:rPr>
                <w:rFonts w:cs="Calibri"/>
                <w:b/>
                <w:bCs/>
                <w:color w:val="auto"/>
                <w:sz w:val="48"/>
                <w:szCs w:val="44"/>
              </w:rPr>
              <w:lastRenderedPageBreak/>
              <w:t>State Board of Education</w:t>
            </w:r>
          </w:p>
        </w:tc>
      </w:tr>
      <w:tr w:rsidR="00074635" w:rsidRPr="00026E03" w14:paraId="1B1C832D" w14:textId="77777777" w:rsidTr="000E5CAD">
        <w:trPr>
          <w:trHeight w:val="300"/>
        </w:trPr>
        <w:tc>
          <w:tcPr>
            <w:tcW w:w="5940" w:type="dxa"/>
            <w:tcBorders>
              <w:bottom w:val="single" w:sz="4" w:space="0" w:color="auto"/>
            </w:tcBorders>
            <w:shd w:val="clear" w:color="auto" w:fill="auto"/>
            <w:vAlign w:val="bottom"/>
          </w:tcPr>
          <w:p w14:paraId="23162C3D" w14:textId="77777777" w:rsidR="00074635" w:rsidRPr="00026E03" w:rsidRDefault="00074635" w:rsidP="000E5CAD">
            <w:pPr>
              <w:spacing w:after="0"/>
              <w:jc w:val="center"/>
              <w:rPr>
                <w:rFonts w:cs="Calibri"/>
                <w:b/>
                <w:bCs/>
                <w:sz w:val="36"/>
                <w:szCs w:val="36"/>
              </w:rPr>
            </w:pPr>
            <w:r w:rsidRPr="00026E03">
              <w:rPr>
                <w:rFonts w:cs="Calibri"/>
                <w:b/>
                <w:bCs/>
                <w:sz w:val="36"/>
                <w:szCs w:val="36"/>
              </w:rPr>
              <w:t>Members</w:t>
            </w:r>
          </w:p>
        </w:tc>
        <w:tc>
          <w:tcPr>
            <w:tcW w:w="1260" w:type="dxa"/>
          </w:tcPr>
          <w:p w14:paraId="24ABE120" w14:textId="77777777" w:rsidR="00074635" w:rsidRPr="00026E03" w:rsidRDefault="00074635" w:rsidP="000E5CAD">
            <w:pPr>
              <w:spacing w:after="0"/>
              <w:jc w:val="center"/>
              <w:rPr>
                <w:rFonts w:cs="Calibri"/>
                <w:b/>
                <w:bCs/>
                <w:sz w:val="36"/>
                <w:szCs w:val="36"/>
              </w:rPr>
            </w:pPr>
          </w:p>
        </w:tc>
        <w:tc>
          <w:tcPr>
            <w:tcW w:w="2070" w:type="dxa"/>
            <w:tcBorders>
              <w:bottom w:val="single" w:sz="4" w:space="0" w:color="auto"/>
            </w:tcBorders>
            <w:shd w:val="clear" w:color="auto" w:fill="auto"/>
            <w:vAlign w:val="bottom"/>
          </w:tcPr>
          <w:p w14:paraId="70E84E9B" w14:textId="77777777" w:rsidR="00074635" w:rsidRPr="00026E03" w:rsidRDefault="00074635" w:rsidP="000E5CAD">
            <w:pPr>
              <w:spacing w:after="0"/>
              <w:jc w:val="center"/>
              <w:rPr>
                <w:rFonts w:cs="Calibri"/>
                <w:b/>
                <w:bCs/>
                <w:sz w:val="36"/>
                <w:szCs w:val="36"/>
              </w:rPr>
            </w:pPr>
            <w:r w:rsidRPr="00026E03">
              <w:rPr>
                <w:rFonts w:cs="Calibri"/>
                <w:b/>
                <w:bCs/>
                <w:sz w:val="36"/>
                <w:szCs w:val="36"/>
              </w:rPr>
              <w:t>County</w:t>
            </w:r>
          </w:p>
        </w:tc>
      </w:tr>
      <w:tr w:rsidR="00074635" w:rsidRPr="00026E03" w14:paraId="42218F2B" w14:textId="77777777" w:rsidTr="000E5CAD">
        <w:trPr>
          <w:trHeight w:val="539"/>
        </w:trPr>
        <w:tc>
          <w:tcPr>
            <w:tcW w:w="5940" w:type="dxa"/>
            <w:tcBorders>
              <w:top w:val="single" w:sz="4" w:space="0" w:color="auto"/>
            </w:tcBorders>
            <w:shd w:val="clear" w:color="auto" w:fill="auto"/>
            <w:vAlign w:val="bottom"/>
            <w:hideMark/>
          </w:tcPr>
          <w:p w14:paraId="2FE11A5C" w14:textId="77777777" w:rsidR="00074635" w:rsidRPr="00026E03" w:rsidRDefault="00074635" w:rsidP="000E5CAD">
            <w:pPr>
              <w:spacing w:after="0"/>
              <w:rPr>
                <w:rFonts w:cs="Calibri"/>
                <w:sz w:val="32"/>
                <w:szCs w:val="32"/>
              </w:rPr>
            </w:pPr>
            <w:r w:rsidRPr="00026E03">
              <w:rPr>
                <w:rFonts w:cs="Calibri"/>
                <w:sz w:val="32"/>
                <w:szCs w:val="32"/>
              </w:rPr>
              <w:t>Kathy A. Goldenberg – President  </w:t>
            </w:r>
          </w:p>
        </w:tc>
        <w:tc>
          <w:tcPr>
            <w:tcW w:w="1260" w:type="dxa"/>
          </w:tcPr>
          <w:p w14:paraId="69BCFA0F" w14:textId="77777777" w:rsidR="00074635" w:rsidRPr="00026E03" w:rsidRDefault="00074635" w:rsidP="000E5CAD">
            <w:pPr>
              <w:spacing w:after="0"/>
              <w:rPr>
                <w:rFonts w:cs="Calibri"/>
                <w:sz w:val="32"/>
                <w:szCs w:val="32"/>
              </w:rPr>
            </w:pPr>
          </w:p>
        </w:tc>
        <w:tc>
          <w:tcPr>
            <w:tcW w:w="2070" w:type="dxa"/>
            <w:tcBorders>
              <w:top w:val="single" w:sz="4" w:space="0" w:color="auto"/>
            </w:tcBorders>
            <w:shd w:val="clear" w:color="auto" w:fill="auto"/>
            <w:vAlign w:val="bottom"/>
            <w:hideMark/>
          </w:tcPr>
          <w:p w14:paraId="11D20BF6" w14:textId="77777777" w:rsidR="00074635" w:rsidRPr="00026E03" w:rsidRDefault="00074635" w:rsidP="000E5CAD">
            <w:pPr>
              <w:spacing w:after="0"/>
              <w:rPr>
                <w:rFonts w:cs="Calibri"/>
                <w:sz w:val="32"/>
                <w:szCs w:val="32"/>
              </w:rPr>
            </w:pPr>
            <w:r w:rsidRPr="00026E03">
              <w:rPr>
                <w:rFonts w:cs="Calibri"/>
                <w:sz w:val="32"/>
                <w:szCs w:val="32"/>
              </w:rPr>
              <w:t>Burlington </w:t>
            </w:r>
          </w:p>
        </w:tc>
      </w:tr>
      <w:tr w:rsidR="00074635" w:rsidRPr="00026E03" w14:paraId="09F313B9" w14:textId="77777777" w:rsidTr="000E5CAD">
        <w:trPr>
          <w:trHeight w:val="300"/>
        </w:trPr>
        <w:tc>
          <w:tcPr>
            <w:tcW w:w="5940" w:type="dxa"/>
            <w:shd w:val="clear" w:color="auto" w:fill="auto"/>
            <w:vAlign w:val="bottom"/>
          </w:tcPr>
          <w:p w14:paraId="1C7E444F" w14:textId="77777777" w:rsidR="00074635" w:rsidRPr="00026E03" w:rsidRDefault="00074635" w:rsidP="000E5CAD">
            <w:pPr>
              <w:spacing w:after="0"/>
              <w:rPr>
                <w:rFonts w:cs="Calibri"/>
                <w:sz w:val="32"/>
                <w:szCs w:val="32"/>
              </w:rPr>
            </w:pPr>
            <w:r w:rsidRPr="00026E03">
              <w:rPr>
                <w:rFonts w:cs="Calibri"/>
                <w:sz w:val="32"/>
                <w:szCs w:val="32"/>
              </w:rPr>
              <w:t>Nedd James Johnson, Ed.D</w:t>
            </w:r>
            <w:r>
              <w:rPr>
                <w:rFonts w:cs="Calibri"/>
                <w:sz w:val="32"/>
                <w:szCs w:val="32"/>
              </w:rPr>
              <w:t>.</w:t>
            </w:r>
            <w:r w:rsidRPr="00026E03">
              <w:rPr>
                <w:rFonts w:cs="Calibri"/>
                <w:sz w:val="32"/>
                <w:szCs w:val="32"/>
              </w:rPr>
              <w:t xml:space="preserve"> – Vice President </w:t>
            </w:r>
          </w:p>
        </w:tc>
        <w:tc>
          <w:tcPr>
            <w:tcW w:w="1260" w:type="dxa"/>
          </w:tcPr>
          <w:p w14:paraId="330F3C74" w14:textId="77777777" w:rsidR="00074635" w:rsidRPr="00026E03" w:rsidRDefault="00074635" w:rsidP="000E5CAD">
            <w:pPr>
              <w:spacing w:after="0"/>
              <w:rPr>
                <w:rFonts w:cs="Calibri"/>
                <w:sz w:val="32"/>
                <w:szCs w:val="32"/>
              </w:rPr>
            </w:pPr>
          </w:p>
        </w:tc>
        <w:tc>
          <w:tcPr>
            <w:tcW w:w="2070" w:type="dxa"/>
            <w:shd w:val="clear" w:color="auto" w:fill="auto"/>
            <w:vAlign w:val="bottom"/>
          </w:tcPr>
          <w:p w14:paraId="6A8EF8FE" w14:textId="77777777" w:rsidR="00074635" w:rsidRPr="00026E03" w:rsidRDefault="00074635" w:rsidP="000E5CAD">
            <w:pPr>
              <w:spacing w:after="0"/>
              <w:rPr>
                <w:rFonts w:cs="Calibri"/>
                <w:sz w:val="32"/>
                <w:szCs w:val="32"/>
              </w:rPr>
            </w:pPr>
            <w:r w:rsidRPr="00026E03">
              <w:rPr>
                <w:rFonts w:cs="Calibri"/>
                <w:sz w:val="32"/>
                <w:szCs w:val="32"/>
              </w:rPr>
              <w:t>Salem </w:t>
            </w:r>
          </w:p>
        </w:tc>
      </w:tr>
      <w:tr w:rsidR="00074635" w:rsidRPr="00026E03" w14:paraId="2558672A" w14:textId="77777777" w:rsidTr="000E5CAD">
        <w:trPr>
          <w:trHeight w:val="300"/>
        </w:trPr>
        <w:tc>
          <w:tcPr>
            <w:tcW w:w="5940" w:type="dxa"/>
            <w:shd w:val="clear" w:color="auto" w:fill="auto"/>
            <w:vAlign w:val="bottom"/>
            <w:hideMark/>
          </w:tcPr>
          <w:p w14:paraId="4D4865D1" w14:textId="77777777" w:rsidR="00074635" w:rsidRPr="00026E03" w:rsidRDefault="00074635" w:rsidP="000E5CAD">
            <w:pPr>
              <w:spacing w:after="0"/>
              <w:rPr>
                <w:rFonts w:cs="Calibri"/>
                <w:sz w:val="32"/>
                <w:szCs w:val="32"/>
              </w:rPr>
            </w:pPr>
            <w:r w:rsidRPr="00026E03">
              <w:rPr>
                <w:rFonts w:cs="Calibri"/>
                <w:sz w:val="32"/>
                <w:szCs w:val="32"/>
              </w:rPr>
              <w:t>Arcelio Aponte</w:t>
            </w:r>
          </w:p>
        </w:tc>
        <w:tc>
          <w:tcPr>
            <w:tcW w:w="1260" w:type="dxa"/>
          </w:tcPr>
          <w:p w14:paraId="6D76D2F2"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02878DD2" w14:textId="77777777" w:rsidR="00074635" w:rsidRPr="00026E03" w:rsidRDefault="00074635" w:rsidP="000E5CAD">
            <w:pPr>
              <w:spacing w:after="0"/>
              <w:rPr>
                <w:rFonts w:cs="Calibri"/>
                <w:sz w:val="32"/>
                <w:szCs w:val="32"/>
              </w:rPr>
            </w:pPr>
            <w:r w:rsidRPr="00026E03">
              <w:rPr>
                <w:rFonts w:cs="Calibri"/>
                <w:sz w:val="32"/>
                <w:szCs w:val="32"/>
              </w:rPr>
              <w:t>Middlesex </w:t>
            </w:r>
          </w:p>
        </w:tc>
      </w:tr>
      <w:tr w:rsidR="00074635" w:rsidRPr="00026E03" w14:paraId="1B1556F5" w14:textId="77777777" w:rsidTr="000E5CAD">
        <w:trPr>
          <w:trHeight w:val="300"/>
        </w:trPr>
        <w:tc>
          <w:tcPr>
            <w:tcW w:w="5940" w:type="dxa"/>
            <w:shd w:val="clear" w:color="auto" w:fill="auto"/>
            <w:vAlign w:val="bottom"/>
            <w:hideMark/>
          </w:tcPr>
          <w:p w14:paraId="4B7A80BD" w14:textId="77777777" w:rsidR="00074635" w:rsidRPr="00026E03" w:rsidRDefault="00074635" w:rsidP="000E5CAD">
            <w:pPr>
              <w:spacing w:after="0"/>
              <w:rPr>
                <w:rFonts w:cs="Calibri"/>
                <w:sz w:val="32"/>
                <w:szCs w:val="32"/>
              </w:rPr>
            </w:pPr>
            <w:r w:rsidRPr="00026E03">
              <w:rPr>
                <w:rFonts w:cs="Calibri"/>
                <w:sz w:val="32"/>
                <w:szCs w:val="32"/>
              </w:rPr>
              <w:t>Mary G. Bennett</w:t>
            </w:r>
          </w:p>
        </w:tc>
        <w:tc>
          <w:tcPr>
            <w:tcW w:w="1260" w:type="dxa"/>
          </w:tcPr>
          <w:p w14:paraId="35A9B245"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4A28D237" w14:textId="77777777" w:rsidR="00074635" w:rsidRPr="00026E03" w:rsidRDefault="00074635" w:rsidP="000E5CAD">
            <w:pPr>
              <w:spacing w:after="0"/>
              <w:rPr>
                <w:rFonts w:cs="Calibri"/>
                <w:sz w:val="32"/>
                <w:szCs w:val="32"/>
              </w:rPr>
            </w:pPr>
            <w:r w:rsidRPr="00026E03">
              <w:rPr>
                <w:rFonts w:cs="Calibri"/>
                <w:sz w:val="32"/>
                <w:szCs w:val="32"/>
              </w:rPr>
              <w:t>Essex</w:t>
            </w:r>
          </w:p>
        </w:tc>
      </w:tr>
      <w:tr w:rsidR="00074635" w:rsidRPr="00026E03" w14:paraId="694AACA4" w14:textId="77777777" w:rsidTr="000E5CAD">
        <w:trPr>
          <w:trHeight w:val="300"/>
        </w:trPr>
        <w:tc>
          <w:tcPr>
            <w:tcW w:w="5940" w:type="dxa"/>
            <w:shd w:val="clear" w:color="auto" w:fill="auto"/>
            <w:vAlign w:val="bottom"/>
            <w:hideMark/>
          </w:tcPr>
          <w:p w14:paraId="1CB5B9B7" w14:textId="77777777" w:rsidR="00074635" w:rsidRPr="00026E03" w:rsidRDefault="00074635" w:rsidP="000E5CAD">
            <w:pPr>
              <w:spacing w:after="0"/>
              <w:rPr>
                <w:rFonts w:cs="Calibri"/>
                <w:sz w:val="32"/>
                <w:szCs w:val="32"/>
              </w:rPr>
            </w:pPr>
            <w:r w:rsidRPr="00026E03">
              <w:rPr>
                <w:rFonts w:cs="Calibri"/>
                <w:sz w:val="32"/>
                <w:szCs w:val="32"/>
                <w:lang w:val="de-DE"/>
              </w:rPr>
              <w:t>Mary Beth Berry</w:t>
            </w:r>
            <w:r w:rsidRPr="00026E03">
              <w:rPr>
                <w:rFonts w:cs="Calibri"/>
                <w:sz w:val="32"/>
                <w:szCs w:val="32"/>
              </w:rPr>
              <w:t> </w:t>
            </w:r>
          </w:p>
        </w:tc>
        <w:tc>
          <w:tcPr>
            <w:tcW w:w="1260" w:type="dxa"/>
          </w:tcPr>
          <w:p w14:paraId="02A26A9D"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2BE0C74D" w14:textId="77777777" w:rsidR="00074635" w:rsidRPr="00026E03" w:rsidRDefault="00074635" w:rsidP="000E5CAD">
            <w:pPr>
              <w:spacing w:after="0"/>
              <w:rPr>
                <w:rFonts w:cs="Calibri"/>
                <w:sz w:val="32"/>
                <w:szCs w:val="32"/>
              </w:rPr>
            </w:pPr>
            <w:r w:rsidRPr="00026E03">
              <w:rPr>
                <w:rFonts w:cs="Calibri"/>
                <w:sz w:val="32"/>
                <w:szCs w:val="32"/>
              </w:rPr>
              <w:t>Hunterdon </w:t>
            </w:r>
          </w:p>
        </w:tc>
      </w:tr>
      <w:tr w:rsidR="00074635" w:rsidRPr="00026E03" w14:paraId="18F15EEF" w14:textId="77777777" w:rsidTr="000E5CAD">
        <w:trPr>
          <w:trHeight w:val="300"/>
        </w:trPr>
        <w:tc>
          <w:tcPr>
            <w:tcW w:w="5940" w:type="dxa"/>
            <w:shd w:val="clear" w:color="auto" w:fill="auto"/>
            <w:vAlign w:val="bottom"/>
            <w:hideMark/>
          </w:tcPr>
          <w:p w14:paraId="70CDEDFC" w14:textId="77777777" w:rsidR="00074635" w:rsidRPr="00026E03" w:rsidRDefault="00074635" w:rsidP="000E5CAD">
            <w:pPr>
              <w:spacing w:after="0"/>
              <w:rPr>
                <w:rFonts w:cs="Calibri"/>
                <w:sz w:val="32"/>
                <w:szCs w:val="32"/>
              </w:rPr>
            </w:pPr>
            <w:r w:rsidRPr="00026E03">
              <w:rPr>
                <w:rFonts w:cs="Calibri"/>
                <w:sz w:val="32"/>
                <w:szCs w:val="32"/>
                <w:lang w:val="de-DE"/>
              </w:rPr>
              <w:t>Elaine Bobrove</w:t>
            </w:r>
            <w:r w:rsidRPr="00026E03">
              <w:rPr>
                <w:rFonts w:cs="Calibri"/>
                <w:sz w:val="32"/>
                <w:szCs w:val="32"/>
              </w:rPr>
              <w:t> </w:t>
            </w:r>
          </w:p>
        </w:tc>
        <w:tc>
          <w:tcPr>
            <w:tcW w:w="1260" w:type="dxa"/>
          </w:tcPr>
          <w:p w14:paraId="272FD7A8"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71710C4A" w14:textId="77777777" w:rsidR="00074635" w:rsidRPr="00026E03" w:rsidRDefault="00074635" w:rsidP="000E5CAD">
            <w:pPr>
              <w:spacing w:after="0"/>
              <w:rPr>
                <w:rFonts w:cs="Calibri"/>
                <w:sz w:val="32"/>
                <w:szCs w:val="32"/>
              </w:rPr>
            </w:pPr>
            <w:r w:rsidRPr="00026E03">
              <w:rPr>
                <w:rFonts w:cs="Calibri"/>
                <w:sz w:val="32"/>
                <w:szCs w:val="32"/>
              </w:rPr>
              <w:t>Camden </w:t>
            </w:r>
          </w:p>
        </w:tc>
      </w:tr>
      <w:tr w:rsidR="00074635" w:rsidRPr="00026E03" w14:paraId="301D2F8C" w14:textId="77777777" w:rsidTr="000E5CAD">
        <w:trPr>
          <w:trHeight w:val="300"/>
        </w:trPr>
        <w:tc>
          <w:tcPr>
            <w:tcW w:w="5940" w:type="dxa"/>
            <w:shd w:val="clear" w:color="auto" w:fill="auto"/>
            <w:vAlign w:val="bottom"/>
            <w:hideMark/>
          </w:tcPr>
          <w:p w14:paraId="7ED3A799" w14:textId="77777777" w:rsidR="00074635" w:rsidRPr="00026E03" w:rsidRDefault="00074635" w:rsidP="000E5CAD">
            <w:pPr>
              <w:spacing w:after="0"/>
              <w:rPr>
                <w:rFonts w:cs="Calibri"/>
                <w:sz w:val="32"/>
                <w:szCs w:val="32"/>
              </w:rPr>
            </w:pPr>
            <w:r w:rsidRPr="00026E03">
              <w:rPr>
                <w:rFonts w:cs="Calibri"/>
                <w:sz w:val="32"/>
                <w:szCs w:val="32"/>
                <w:lang w:val="de-DE"/>
              </w:rPr>
              <w:t>Ronald K. Butcher, Ph.D.</w:t>
            </w:r>
          </w:p>
        </w:tc>
        <w:tc>
          <w:tcPr>
            <w:tcW w:w="1260" w:type="dxa"/>
          </w:tcPr>
          <w:p w14:paraId="18D1A24E" w14:textId="77777777" w:rsidR="00074635" w:rsidRPr="00026E03" w:rsidRDefault="00074635" w:rsidP="000E5CAD">
            <w:pPr>
              <w:spacing w:after="0"/>
              <w:rPr>
                <w:rFonts w:cs="Calibri"/>
                <w:sz w:val="32"/>
                <w:szCs w:val="32"/>
              </w:rPr>
            </w:pPr>
          </w:p>
        </w:tc>
        <w:tc>
          <w:tcPr>
            <w:tcW w:w="2070" w:type="dxa"/>
            <w:shd w:val="clear" w:color="auto" w:fill="auto"/>
            <w:vAlign w:val="bottom"/>
          </w:tcPr>
          <w:p w14:paraId="3D4C386B" w14:textId="77777777" w:rsidR="00074635" w:rsidRPr="00026E03" w:rsidRDefault="00074635" w:rsidP="000E5CAD">
            <w:pPr>
              <w:spacing w:after="0"/>
              <w:rPr>
                <w:rFonts w:cs="Calibri"/>
                <w:sz w:val="32"/>
                <w:szCs w:val="32"/>
              </w:rPr>
            </w:pPr>
            <w:r w:rsidRPr="00026E03">
              <w:rPr>
                <w:rFonts w:cs="Calibri"/>
                <w:sz w:val="32"/>
                <w:szCs w:val="32"/>
              </w:rPr>
              <w:t>Gloucester </w:t>
            </w:r>
          </w:p>
        </w:tc>
      </w:tr>
      <w:tr w:rsidR="00074635" w:rsidRPr="00026E03" w14:paraId="10F31D4E" w14:textId="77777777" w:rsidTr="000E5CAD">
        <w:trPr>
          <w:trHeight w:val="300"/>
        </w:trPr>
        <w:tc>
          <w:tcPr>
            <w:tcW w:w="5940" w:type="dxa"/>
            <w:shd w:val="clear" w:color="auto" w:fill="auto"/>
            <w:vAlign w:val="bottom"/>
            <w:hideMark/>
          </w:tcPr>
          <w:p w14:paraId="6AB5DD0E" w14:textId="77777777" w:rsidR="00074635" w:rsidRPr="00026E03" w:rsidRDefault="00074635" w:rsidP="000E5CAD">
            <w:pPr>
              <w:spacing w:after="0"/>
              <w:rPr>
                <w:rFonts w:cs="Calibri"/>
                <w:sz w:val="32"/>
                <w:szCs w:val="32"/>
              </w:rPr>
            </w:pPr>
            <w:r w:rsidRPr="00026E03">
              <w:rPr>
                <w:rFonts w:cs="Calibri"/>
                <w:sz w:val="32"/>
                <w:szCs w:val="32"/>
              </w:rPr>
              <w:t>Jack Fornaro </w:t>
            </w:r>
          </w:p>
        </w:tc>
        <w:tc>
          <w:tcPr>
            <w:tcW w:w="1260" w:type="dxa"/>
          </w:tcPr>
          <w:p w14:paraId="5DEE6210"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1D34E2F2" w14:textId="77777777" w:rsidR="00074635" w:rsidRPr="00026E03" w:rsidRDefault="00074635" w:rsidP="000E5CAD">
            <w:pPr>
              <w:spacing w:after="0"/>
              <w:rPr>
                <w:rFonts w:cs="Calibri"/>
                <w:sz w:val="32"/>
                <w:szCs w:val="32"/>
              </w:rPr>
            </w:pPr>
            <w:r w:rsidRPr="00026E03">
              <w:rPr>
                <w:rFonts w:cs="Calibri"/>
                <w:sz w:val="32"/>
                <w:szCs w:val="32"/>
              </w:rPr>
              <w:t>Warren </w:t>
            </w:r>
          </w:p>
        </w:tc>
      </w:tr>
      <w:tr w:rsidR="00074635" w:rsidRPr="00026E03" w14:paraId="1F2A8103" w14:textId="77777777" w:rsidTr="000E5CAD">
        <w:trPr>
          <w:trHeight w:val="300"/>
        </w:trPr>
        <w:tc>
          <w:tcPr>
            <w:tcW w:w="5940" w:type="dxa"/>
            <w:shd w:val="clear" w:color="auto" w:fill="auto"/>
            <w:vAlign w:val="bottom"/>
            <w:hideMark/>
          </w:tcPr>
          <w:p w14:paraId="59B80670" w14:textId="77777777" w:rsidR="00074635" w:rsidRPr="00026E03" w:rsidRDefault="00074635" w:rsidP="000E5CAD">
            <w:pPr>
              <w:spacing w:after="0"/>
              <w:rPr>
                <w:rFonts w:cs="Calibri"/>
                <w:sz w:val="32"/>
                <w:szCs w:val="32"/>
              </w:rPr>
            </w:pPr>
            <w:r w:rsidRPr="00026E03">
              <w:rPr>
                <w:rFonts w:cs="Calibri"/>
                <w:sz w:val="32"/>
                <w:szCs w:val="32"/>
              </w:rPr>
              <w:t>Claudine Keenan, Ed.D.</w:t>
            </w:r>
          </w:p>
        </w:tc>
        <w:tc>
          <w:tcPr>
            <w:tcW w:w="1260" w:type="dxa"/>
          </w:tcPr>
          <w:p w14:paraId="03DBCD02"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225482CC" w14:textId="77777777" w:rsidR="00074635" w:rsidRPr="00026E03" w:rsidRDefault="00074635" w:rsidP="000E5CAD">
            <w:pPr>
              <w:spacing w:after="0"/>
              <w:rPr>
                <w:rFonts w:cs="Calibri"/>
                <w:sz w:val="32"/>
                <w:szCs w:val="32"/>
              </w:rPr>
            </w:pPr>
            <w:r w:rsidRPr="00026E03">
              <w:rPr>
                <w:rFonts w:cs="Calibri"/>
                <w:sz w:val="32"/>
                <w:szCs w:val="32"/>
              </w:rPr>
              <w:t xml:space="preserve">Atlantic </w:t>
            </w:r>
          </w:p>
        </w:tc>
      </w:tr>
      <w:tr w:rsidR="00074635" w:rsidRPr="00026E03" w14:paraId="770BCE3E" w14:textId="77777777" w:rsidTr="000E5CAD">
        <w:trPr>
          <w:trHeight w:val="300"/>
        </w:trPr>
        <w:tc>
          <w:tcPr>
            <w:tcW w:w="5940" w:type="dxa"/>
            <w:shd w:val="clear" w:color="auto" w:fill="auto"/>
            <w:vAlign w:val="bottom"/>
            <w:hideMark/>
          </w:tcPr>
          <w:p w14:paraId="3CA40CB5" w14:textId="77777777" w:rsidR="00074635" w:rsidRPr="00026E03" w:rsidRDefault="00074635" w:rsidP="000E5CAD">
            <w:pPr>
              <w:spacing w:after="0"/>
              <w:rPr>
                <w:rFonts w:cs="Calibri"/>
                <w:sz w:val="32"/>
                <w:szCs w:val="32"/>
              </w:rPr>
            </w:pPr>
            <w:r w:rsidRPr="00026E03">
              <w:rPr>
                <w:rFonts w:cs="Calibri"/>
                <w:sz w:val="32"/>
                <w:szCs w:val="32"/>
              </w:rPr>
              <w:t>Jeanette Peña</w:t>
            </w:r>
          </w:p>
        </w:tc>
        <w:tc>
          <w:tcPr>
            <w:tcW w:w="1260" w:type="dxa"/>
          </w:tcPr>
          <w:p w14:paraId="7C885391"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14FADD63" w14:textId="77777777" w:rsidR="00074635" w:rsidRPr="00026E03" w:rsidRDefault="00074635" w:rsidP="000E5CAD">
            <w:pPr>
              <w:spacing w:after="0"/>
              <w:rPr>
                <w:rFonts w:cs="Calibri"/>
                <w:sz w:val="32"/>
                <w:szCs w:val="32"/>
              </w:rPr>
            </w:pPr>
            <w:r w:rsidRPr="00026E03">
              <w:rPr>
                <w:rFonts w:cs="Calibri"/>
                <w:sz w:val="32"/>
                <w:szCs w:val="32"/>
              </w:rPr>
              <w:t>Hudson </w:t>
            </w:r>
          </w:p>
        </w:tc>
      </w:tr>
      <w:tr w:rsidR="00074635" w:rsidRPr="00026E03" w14:paraId="1AA44B12" w14:textId="77777777" w:rsidTr="000E5CAD">
        <w:trPr>
          <w:trHeight w:val="300"/>
        </w:trPr>
        <w:tc>
          <w:tcPr>
            <w:tcW w:w="5940" w:type="dxa"/>
            <w:shd w:val="clear" w:color="auto" w:fill="auto"/>
            <w:vAlign w:val="bottom"/>
            <w:hideMark/>
          </w:tcPr>
          <w:p w14:paraId="1AF411F8" w14:textId="77777777" w:rsidR="00074635" w:rsidRPr="00026E03" w:rsidRDefault="00074635" w:rsidP="000E5CAD">
            <w:pPr>
              <w:spacing w:after="0"/>
              <w:rPr>
                <w:rFonts w:cs="Calibri"/>
                <w:sz w:val="32"/>
                <w:szCs w:val="32"/>
              </w:rPr>
            </w:pPr>
            <w:r w:rsidRPr="00026E03">
              <w:rPr>
                <w:rFonts w:cs="Calibri"/>
                <w:sz w:val="32"/>
                <w:szCs w:val="32"/>
              </w:rPr>
              <w:t>Joseph Ricca, Jr., Ed.D.</w:t>
            </w:r>
          </w:p>
        </w:tc>
        <w:tc>
          <w:tcPr>
            <w:tcW w:w="1260" w:type="dxa"/>
          </w:tcPr>
          <w:p w14:paraId="20620ADF"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6C47D431" w14:textId="77777777" w:rsidR="00074635" w:rsidRPr="00026E03" w:rsidRDefault="00074635" w:rsidP="000E5CAD">
            <w:pPr>
              <w:spacing w:after="0"/>
              <w:rPr>
                <w:rFonts w:cs="Calibri"/>
                <w:sz w:val="32"/>
                <w:szCs w:val="32"/>
              </w:rPr>
            </w:pPr>
            <w:r w:rsidRPr="00026E03">
              <w:rPr>
                <w:rFonts w:cs="Calibri"/>
                <w:sz w:val="32"/>
                <w:szCs w:val="32"/>
              </w:rPr>
              <w:t> Morris</w:t>
            </w:r>
          </w:p>
        </w:tc>
      </w:tr>
      <w:tr w:rsidR="00074635" w:rsidRPr="00026E03" w14:paraId="43760153" w14:textId="77777777" w:rsidTr="000E5CAD">
        <w:trPr>
          <w:trHeight w:val="300"/>
        </w:trPr>
        <w:tc>
          <w:tcPr>
            <w:tcW w:w="5940" w:type="dxa"/>
            <w:shd w:val="clear" w:color="auto" w:fill="auto"/>
            <w:vAlign w:val="bottom"/>
            <w:hideMark/>
          </w:tcPr>
          <w:p w14:paraId="2BE0C157" w14:textId="77777777" w:rsidR="00074635" w:rsidRPr="00026E03" w:rsidRDefault="00074635" w:rsidP="000E5CAD">
            <w:pPr>
              <w:spacing w:after="0"/>
              <w:rPr>
                <w:rFonts w:cs="Calibri"/>
                <w:sz w:val="32"/>
                <w:szCs w:val="32"/>
              </w:rPr>
            </w:pPr>
            <w:r w:rsidRPr="00026E03">
              <w:rPr>
                <w:rFonts w:cs="Calibri"/>
                <w:sz w:val="32"/>
                <w:szCs w:val="32"/>
              </w:rPr>
              <w:t>Ahmed Shehata</w:t>
            </w:r>
          </w:p>
        </w:tc>
        <w:tc>
          <w:tcPr>
            <w:tcW w:w="1260" w:type="dxa"/>
          </w:tcPr>
          <w:p w14:paraId="6865EB3D" w14:textId="77777777" w:rsidR="00074635" w:rsidRPr="00026E03" w:rsidRDefault="00074635" w:rsidP="000E5CAD">
            <w:pPr>
              <w:spacing w:after="0"/>
              <w:rPr>
                <w:rFonts w:cs="Calibri"/>
                <w:sz w:val="32"/>
                <w:szCs w:val="32"/>
              </w:rPr>
            </w:pPr>
          </w:p>
        </w:tc>
        <w:tc>
          <w:tcPr>
            <w:tcW w:w="2070" w:type="dxa"/>
            <w:shd w:val="clear" w:color="auto" w:fill="auto"/>
            <w:vAlign w:val="bottom"/>
            <w:hideMark/>
          </w:tcPr>
          <w:p w14:paraId="28FE6BB0" w14:textId="77777777" w:rsidR="00074635" w:rsidRPr="00026E03" w:rsidRDefault="00074635" w:rsidP="000E5CAD">
            <w:pPr>
              <w:spacing w:after="0"/>
              <w:rPr>
                <w:rFonts w:cs="Calibri"/>
                <w:sz w:val="32"/>
                <w:szCs w:val="32"/>
              </w:rPr>
            </w:pPr>
            <w:r w:rsidRPr="00026E03">
              <w:rPr>
                <w:rFonts w:cs="Calibri"/>
                <w:sz w:val="32"/>
                <w:szCs w:val="32"/>
              </w:rPr>
              <w:t>Union</w:t>
            </w:r>
          </w:p>
        </w:tc>
      </w:tr>
      <w:tr w:rsidR="00074635" w:rsidRPr="00026E03" w14:paraId="093A7459" w14:textId="77777777" w:rsidTr="000E5CAD">
        <w:trPr>
          <w:trHeight w:val="1935"/>
        </w:trPr>
        <w:tc>
          <w:tcPr>
            <w:tcW w:w="9270" w:type="dxa"/>
            <w:gridSpan w:val="3"/>
            <w:shd w:val="clear" w:color="auto" w:fill="auto"/>
          </w:tcPr>
          <w:p w14:paraId="211DA472" w14:textId="77777777" w:rsidR="00074635" w:rsidRPr="00026E03" w:rsidRDefault="00074635" w:rsidP="000E5CAD">
            <w:pPr>
              <w:spacing w:before="360"/>
              <w:jc w:val="center"/>
              <w:rPr>
                <w:rFonts w:cs="Calibri"/>
                <w:sz w:val="32"/>
                <w:szCs w:val="32"/>
              </w:rPr>
            </w:pPr>
            <w:r w:rsidRPr="00026E03">
              <w:rPr>
                <w:rFonts w:cs="Calibri"/>
                <w:sz w:val="32"/>
                <w:szCs w:val="32"/>
              </w:rPr>
              <w:t>Kevin Dehmer, Acting Commissioner</w:t>
            </w:r>
            <w:r w:rsidRPr="00026E03">
              <w:rPr>
                <w:rFonts w:cs="Calibri"/>
                <w:sz w:val="32"/>
                <w:szCs w:val="32"/>
              </w:rPr>
              <w:br/>
              <w:t>Acting Secretary, State Board of Education</w:t>
            </w:r>
          </w:p>
        </w:tc>
      </w:tr>
      <w:tr w:rsidR="00074635" w:rsidRPr="00026E03" w14:paraId="416F47AB" w14:textId="77777777" w:rsidTr="000E5CAD">
        <w:trPr>
          <w:trHeight w:val="300"/>
        </w:trPr>
        <w:tc>
          <w:tcPr>
            <w:tcW w:w="9270" w:type="dxa"/>
            <w:gridSpan w:val="3"/>
            <w:shd w:val="clear" w:color="auto" w:fill="auto"/>
            <w:vAlign w:val="bottom"/>
          </w:tcPr>
          <w:p w14:paraId="228E2006" w14:textId="77777777" w:rsidR="00074635" w:rsidRPr="00026E03" w:rsidRDefault="00074635" w:rsidP="000E5CAD">
            <w:pPr>
              <w:jc w:val="both"/>
              <w:rPr>
                <w:rFonts w:cs="Calibri"/>
                <w:sz w:val="32"/>
                <w:szCs w:val="32"/>
              </w:rPr>
            </w:pPr>
            <w:r w:rsidRPr="00026E03">
              <w:rPr>
                <w:rFonts w:cs="Calibri"/>
                <w:szCs w:val="22"/>
              </w:rPr>
              <w:t xml:space="preserve">It is a policy of the New Jersey State Board of Education and the State Department of Education that no person, </w:t>
            </w:r>
            <w:proofErr w:type="gramStart"/>
            <w:r w:rsidRPr="00026E03">
              <w:rPr>
                <w:rFonts w:cs="Calibri"/>
                <w:szCs w:val="22"/>
              </w:rPr>
              <w:t>on the basis of</w:t>
            </w:r>
            <w:proofErr w:type="gramEnd"/>
            <w:r w:rsidRPr="00026E03">
              <w:rPr>
                <w:rFonts w:cs="Calibri"/>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tc>
      </w:tr>
    </w:tbl>
    <w:p w14:paraId="5DB6576C" w14:textId="356BC94A" w:rsidR="00074635" w:rsidRDefault="00074635" w:rsidP="00570422">
      <w:pPr>
        <w:rPr>
          <w:color w:val="auto"/>
          <w:sz w:val="28"/>
          <w:szCs w:val="24"/>
        </w:rPr>
      </w:pPr>
    </w:p>
    <w:p w14:paraId="7CC90C6D" w14:textId="77777777" w:rsidR="00271A4B" w:rsidRDefault="00271A4B" w:rsidP="00271A4B">
      <w:pPr>
        <w:tabs>
          <w:tab w:val="center" w:pos="5040"/>
          <w:tab w:val="left" w:pos="5530"/>
        </w:tabs>
        <w:rPr>
          <w:color w:val="auto"/>
          <w:sz w:val="28"/>
          <w:szCs w:val="24"/>
        </w:rPr>
      </w:pPr>
    </w:p>
    <w:p w14:paraId="2AB4DC65" w14:textId="77777777" w:rsidR="00271A4B" w:rsidRPr="00271A4B" w:rsidRDefault="00271A4B" w:rsidP="00271A4B">
      <w:pPr>
        <w:rPr>
          <w:sz w:val="28"/>
          <w:szCs w:val="24"/>
        </w:rPr>
      </w:pPr>
    </w:p>
    <w:p w14:paraId="4B0FBE62" w14:textId="77777777" w:rsidR="00271A4B" w:rsidRPr="00271A4B" w:rsidRDefault="00271A4B" w:rsidP="00271A4B">
      <w:pPr>
        <w:rPr>
          <w:sz w:val="28"/>
          <w:szCs w:val="24"/>
        </w:rPr>
      </w:pPr>
    </w:p>
    <w:p w14:paraId="5CE85EC5" w14:textId="77777777" w:rsidR="00271A4B" w:rsidRDefault="00271A4B" w:rsidP="00271A4B">
      <w:pPr>
        <w:tabs>
          <w:tab w:val="center" w:pos="5040"/>
          <w:tab w:val="left" w:pos="5530"/>
        </w:tabs>
        <w:jc w:val="center"/>
        <w:rPr>
          <w:color w:val="auto"/>
          <w:sz w:val="28"/>
          <w:szCs w:val="24"/>
        </w:rPr>
      </w:pPr>
    </w:p>
    <w:p w14:paraId="54C26D99" w14:textId="34498047" w:rsidR="00A63563" w:rsidRPr="00A63563" w:rsidRDefault="00A63563" w:rsidP="00A7667B">
      <w:pPr>
        <w:tabs>
          <w:tab w:val="center" w:pos="5040"/>
          <w:tab w:val="left" w:pos="5530"/>
        </w:tabs>
        <w:rPr>
          <w:b/>
          <w:bCs/>
          <w:color w:val="auto"/>
          <w:sz w:val="28"/>
          <w:szCs w:val="24"/>
        </w:rPr>
        <w:sectPr w:rsidR="00A63563" w:rsidRPr="00A63563" w:rsidSect="00A7667B">
          <w:headerReference w:type="default" r:id="rId23"/>
          <w:pgSz w:w="12240" w:h="15840" w:code="1"/>
          <w:pgMar w:top="1440" w:right="1080" w:bottom="720" w:left="1080" w:header="720" w:footer="576" w:gutter="0"/>
          <w:pgNumType w:start="0"/>
          <w:cols w:space="720"/>
          <w:titlePg/>
          <w:docGrid w:linePitch="360"/>
        </w:sectPr>
      </w:pPr>
    </w:p>
    <w:p w14:paraId="29832993" w14:textId="62197ABF" w:rsidR="00310B0C" w:rsidRPr="005B6F69" w:rsidRDefault="00055CEB" w:rsidP="00E62945">
      <w:pPr>
        <w:pStyle w:val="Heading1"/>
      </w:pPr>
      <w:bookmarkStart w:id="6" w:name="_Toc148534427"/>
      <w:r w:rsidRPr="005B6F69">
        <w:lastRenderedPageBreak/>
        <w:t>Grant Program Informatio</w:t>
      </w:r>
      <w:r w:rsidR="00EB221C" w:rsidRPr="005B6F69">
        <w:t>n</w:t>
      </w:r>
      <w:bookmarkEnd w:id="6"/>
    </w:p>
    <w:p w14:paraId="19662E4B" w14:textId="77777777" w:rsidR="00D1517F" w:rsidRDefault="00310B0C" w:rsidP="005472E7">
      <w:pPr>
        <w:pStyle w:val="Heading2"/>
        <w:spacing w:after="0"/>
        <w:sectPr w:rsidR="00D1517F" w:rsidSect="00944484">
          <w:type w:val="continuous"/>
          <w:pgSz w:w="12240" w:h="15840" w:code="1"/>
          <w:pgMar w:top="1440" w:right="1080" w:bottom="720" w:left="1080" w:header="720" w:footer="576" w:gutter="0"/>
          <w:pgNumType w:start="4"/>
          <w:cols w:space="720"/>
          <w:docGrid w:linePitch="360"/>
        </w:sectPr>
      </w:pPr>
      <w:bookmarkStart w:id="7" w:name="_Toc148534428"/>
      <w:r w:rsidRPr="00B0014D">
        <w:t xml:space="preserve">Purpose </w:t>
      </w:r>
      <w:r w:rsidR="002D4729">
        <w:t>of</w:t>
      </w:r>
      <w:r w:rsidRPr="00B0014D">
        <w:t xml:space="preserve"> the NGO</w:t>
      </w:r>
      <w:bookmarkEnd w:id="7"/>
    </w:p>
    <w:p w14:paraId="78AF4E12" w14:textId="31277EC8" w:rsidR="006875CA" w:rsidRPr="00047281" w:rsidRDefault="006875CA" w:rsidP="006875CA">
      <w:pPr>
        <w:ind w:left="720"/>
      </w:pPr>
      <w:bookmarkStart w:id="8" w:name="_Toc96599937"/>
      <w:r w:rsidRPr="00047281">
        <w:t xml:space="preserve">The Computer Science </w:t>
      </w:r>
      <w:hyperlink r:id="rId24" w:history="1">
        <w:r w:rsidRPr="00047281">
          <w:rPr>
            <w:rStyle w:val="Hyperlink"/>
          </w:rPr>
          <w:t>State Plan</w:t>
        </w:r>
      </w:hyperlink>
      <w:r w:rsidRPr="00047281">
        <w:t xml:space="preserve"> highlights the New Jersey Department of Education</w:t>
      </w:r>
      <w:r w:rsidR="00A532DE">
        <w:t>'</w:t>
      </w:r>
      <w:r w:rsidRPr="00047281">
        <w:t>s (NJDOE) commitment to promoting equitable and expanded access to high-quality, standards-based computer science education for all New Jersey K</w:t>
      </w:r>
      <w:r w:rsidR="003975AA">
        <w:t>-</w:t>
      </w:r>
      <w:r w:rsidRPr="00047281">
        <w:t xml:space="preserve">12 students in preparation for postsecondary success. The fiscal year </w:t>
      </w:r>
      <w:r w:rsidR="000928FE" w:rsidRPr="006A2EBD">
        <w:t>2025</w:t>
      </w:r>
      <w:r w:rsidRPr="006A2EBD">
        <w:t xml:space="preserve"> (FY</w:t>
      </w:r>
      <w:r w:rsidR="000928FE" w:rsidRPr="006A2EBD">
        <w:t>2025</w:t>
      </w:r>
      <w:r w:rsidRPr="006A2EBD">
        <w:t>) state budget includes a $</w:t>
      </w:r>
      <w:r w:rsidR="00150461" w:rsidRPr="006A2EBD">
        <w:t>1.6</w:t>
      </w:r>
      <w:r w:rsidRPr="006A2EBD">
        <w:t xml:space="preserve"> million appropriation for the expansion and support of professional development of K-12 computer science teachers and advanced computer science course offerings. The NJDOE offers this Notice of Grant Opportunity (NGO) in support of the mission and vision outlined in </w:t>
      </w:r>
      <w:bookmarkStart w:id="9" w:name="_Int_oTF9nyLX"/>
      <w:r w:rsidRPr="006A2EBD">
        <w:t>the Computer</w:t>
      </w:r>
      <w:bookmarkEnd w:id="9"/>
      <w:r w:rsidRPr="006A2EBD">
        <w:t xml:space="preserve"> Science State Plan and in fulfillment of New Jersey</w:t>
      </w:r>
      <w:r w:rsidR="00A532DE" w:rsidRPr="006A2EBD">
        <w:t>'</w:t>
      </w:r>
      <w:r w:rsidRPr="006A2EBD">
        <w:t>s FY</w:t>
      </w:r>
      <w:r w:rsidR="000928FE" w:rsidRPr="006A2EBD">
        <w:t>2025</w:t>
      </w:r>
      <w:r w:rsidRPr="006A2EBD">
        <w:t xml:space="preserve"> computer science education budget appropriation.</w:t>
      </w:r>
      <w:r w:rsidR="00D33CB4">
        <w:t xml:space="preserve"> </w:t>
      </w:r>
    </w:p>
    <w:p w14:paraId="1C1539A5" w14:textId="3E618A6E" w:rsidR="00620C21" w:rsidRDefault="00E83666" w:rsidP="0099514F">
      <w:pPr>
        <w:ind w:left="720"/>
      </w:pPr>
      <w:bookmarkStart w:id="10" w:name="_Int_NeZ1l83W"/>
      <w:r w:rsidRPr="00E83666">
        <w:t xml:space="preserve">The overarching goal of the Expanding Access to Computer Science High School Courses program is to expand high school students' access </w:t>
      </w:r>
      <w:r w:rsidR="00322561">
        <w:t>to</w:t>
      </w:r>
      <w:r w:rsidRPr="00E83666">
        <w:t xml:space="preserve"> high-quality</w:t>
      </w:r>
      <w:r w:rsidR="00E668D3">
        <w:t>, standards-based</w:t>
      </w:r>
      <w:r w:rsidRPr="00E83666">
        <w:t xml:space="preserve"> computer science</w:t>
      </w:r>
      <w:r w:rsidR="00D8770D">
        <w:t xml:space="preserve"> education</w:t>
      </w:r>
      <w:r w:rsidRPr="00E83666">
        <w:t xml:space="preserve">. A second goal is to expand high school students' </w:t>
      </w:r>
      <w:r w:rsidR="00E668D3">
        <w:t>opportunities</w:t>
      </w:r>
      <w:r w:rsidRPr="00E83666">
        <w:t xml:space="preserve"> to participate in high-qualit</w:t>
      </w:r>
      <w:r w:rsidR="00D8770D">
        <w:t xml:space="preserve">y </w:t>
      </w:r>
      <w:r w:rsidRPr="00E83666">
        <w:t xml:space="preserve">advanced computer science courses. To achieve these goals, the grant program provides funding directly to </w:t>
      </w:r>
      <w:r w:rsidR="004617F3">
        <w:t>local education agencies (</w:t>
      </w:r>
      <w:r w:rsidRPr="00E83666">
        <w:t>LEA</w:t>
      </w:r>
      <w:r w:rsidR="00280EC0">
        <w:t>s</w:t>
      </w:r>
      <w:r w:rsidR="004617F3">
        <w:t>)</w:t>
      </w:r>
      <w:r w:rsidRPr="00E83666">
        <w:t xml:space="preserve"> to develop and implement one or more new high-quality computer science education courses aligned with the </w:t>
      </w:r>
      <w:r w:rsidR="00221284">
        <w:t>New Jersey Student Learning Standards in Computer Science (</w:t>
      </w:r>
      <w:r w:rsidRPr="00E83666">
        <w:t>NJSLS-CS</w:t>
      </w:r>
      <w:r w:rsidR="00221284">
        <w:t>)</w:t>
      </w:r>
      <w:r w:rsidRPr="00E83666">
        <w:t xml:space="preserve">. </w:t>
      </w:r>
      <w:r w:rsidR="004A5C96">
        <w:t>T</w:t>
      </w:r>
      <w:r w:rsidR="004013AE" w:rsidRPr="004013AE">
        <w:t xml:space="preserve">he new courses developed must be available for student enrollment in the </w:t>
      </w:r>
      <w:r w:rsidR="000928FE" w:rsidRPr="006A2EBD">
        <w:t>2026</w:t>
      </w:r>
      <w:r w:rsidR="004013AE" w:rsidRPr="006A2EBD">
        <w:t>-</w:t>
      </w:r>
      <w:r w:rsidR="000928FE" w:rsidRPr="006A2EBD">
        <w:t>202</w:t>
      </w:r>
      <w:r w:rsidR="00442B4D" w:rsidRPr="006A2EBD">
        <w:t>7</w:t>
      </w:r>
      <w:r w:rsidR="004013AE" w:rsidRPr="006A2EBD">
        <w:t xml:space="preserve"> academic year. </w:t>
      </w:r>
    </w:p>
    <w:p w14:paraId="7C5CDB30" w14:textId="314A4663" w:rsidR="0092438B" w:rsidRPr="0092438B" w:rsidRDefault="006E039C" w:rsidP="008C4000">
      <w:pPr>
        <w:pStyle w:val="ListParagraph"/>
        <w:spacing w:before="0" w:after="0"/>
      </w:pPr>
      <w:r>
        <w:t>LEAs that offer a high school program of study, not related to the Career Technical Education (CTE) Information Technology career cluster</w:t>
      </w:r>
      <w:r w:rsidR="1B4BB939">
        <w:t>,</w:t>
      </w:r>
      <w:r>
        <w:t xml:space="preserve"> are eligible to apply for this program. </w:t>
      </w:r>
      <w:r w:rsidR="0092438B">
        <w:t xml:space="preserve">The high school may </w:t>
      </w:r>
      <w:r w:rsidR="00554623">
        <w:t xml:space="preserve">also </w:t>
      </w:r>
      <w:r w:rsidR="0092438B">
        <w:t>offer a CTE program in the Technology Career Cluster</w:t>
      </w:r>
      <w:r w:rsidR="001873C4">
        <w:t>; h</w:t>
      </w:r>
      <w:r w:rsidR="00B80BDF">
        <w:t xml:space="preserve">owever, </w:t>
      </w:r>
      <w:r w:rsidR="00554623">
        <w:t>the</w:t>
      </w:r>
      <w:r w:rsidR="00B21A2C">
        <w:t xml:space="preserve"> new course may not be part of the CTE </w:t>
      </w:r>
      <w:r w:rsidR="098766AC">
        <w:t>curriculum</w:t>
      </w:r>
      <w:r w:rsidR="00B21A2C">
        <w:t>.</w:t>
      </w:r>
    </w:p>
    <w:p w14:paraId="29DAD982" w14:textId="4042ED42" w:rsidR="00A955AB" w:rsidRDefault="00D742C8" w:rsidP="0099514F">
      <w:pPr>
        <w:ind w:left="720"/>
      </w:pPr>
      <w:r>
        <w:t xml:space="preserve">Eligible </w:t>
      </w:r>
      <w:r w:rsidR="009C64ED">
        <w:t>A</w:t>
      </w:r>
      <w:r w:rsidR="00620C21">
        <w:t>pplicants</w:t>
      </w:r>
      <w:r w:rsidR="00B66251">
        <w:t xml:space="preserve"> </w:t>
      </w:r>
      <w:r w:rsidR="0064224E">
        <w:t xml:space="preserve">may request funding for </w:t>
      </w:r>
      <w:r w:rsidR="0064224E" w:rsidRPr="00B66251">
        <w:rPr>
          <w:i/>
          <w:iCs/>
        </w:rPr>
        <w:t>only one</w:t>
      </w:r>
      <w:r w:rsidR="0064224E">
        <w:t xml:space="preserve"> of the </w:t>
      </w:r>
      <w:r w:rsidR="002F0718">
        <w:t xml:space="preserve">following </w:t>
      </w:r>
      <w:r w:rsidR="5C303FDD">
        <w:t xml:space="preserve">two </w:t>
      </w:r>
      <w:r w:rsidR="002F0718">
        <w:t>options</w:t>
      </w:r>
      <w:r w:rsidR="002B26CC">
        <w:t>:</w:t>
      </w:r>
      <w:r w:rsidR="00773713">
        <w:t xml:space="preserve"> </w:t>
      </w:r>
    </w:p>
    <w:p w14:paraId="43668512" w14:textId="69080E21" w:rsidR="004013AE" w:rsidRPr="004013AE" w:rsidRDefault="004013AE" w:rsidP="00160833">
      <w:pPr>
        <w:pStyle w:val="ListParagraph"/>
        <w:numPr>
          <w:ilvl w:val="0"/>
          <w:numId w:val="47"/>
        </w:numPr>
      </w:pPr>
      <w:r w:rsidRPr="004013AE">
        <w:t>LEAs with one or more high schools that currently teach a computer science course may apply for up to $4</w:t>
      </w:r>
      <w:r w:rsidR="007F2818">
        <w:t>1</w:t>
      </w:r>
      <w:r w:rsidRPr="004013AE">
        <w:t>,</w:t>
      </w:r>
      <w:r w:rsidR="007F2818">
        <w:t>5</w:t>
      </w:r>
      <w:r w:rsidRPr="004013AE">
        <w:t xml:space="preserve">00 to develop and implement </w:t>
      </w:r>
      <w:r w:rsidR="002F0718">
        <w:t>one or more</w:t>
      </w:r>
      <w:r w:rsidRPr="004013AE">
        <w:t xml:space="preserve"> </w:t>
      </w:r>
      <w:r w:rsidR="00320206">
        <w:t xml:space="preserve">new </w:t>
      </w:r>
      <w:r w:rsidRPr="004013AE">
        <w:t>advanced computer science</w:t>
      </w:r>
      <w:r w:rsidR="00320206">
        <w:t xml:space="preserve"> </w:t>
      </w:r>
      <w:r w:rsidRPr="004013AE">
        <w:t>course</w:t>
      </w:r>
      <w:r w:rsidR="00320206">
        <w:t>s</w:t>
      </w:r>
      <w:r w:rsidRPr="004013AE">
        <w:t xml:space="preserve"> that meet one of the following criteria:</w:t>
      </w:r>
    </w:p>
    <w:p w14:paraId="4F0BE2EC" w14:textId="7D1E787D" w:rsidR="004013AE" w:rsidRPr="004013AE" w:rsidRDefault="00ED589B" w:rsidP="00160833">
      <w:pPr>
        <w:numPr>
          <w:ilvl w:val="2"/>
          <w:numId w:val="17"/>
        </w:numPr>
        <w:spacing w:before="0" w:after="0"/>
      </w:pPr>
      <w:r>
        <w:t>The course is a</w:t>
      </w:r>
      <w:r w:rsidR="00AA41FE">
        <w:t xml:space="preserve"> College Board approved </w:t>
      </w:r>
      <w:r w:rsidR="004013AE" w:rsidRPr="004013AE">
        <w:t>Advanced Placement Computer Science A</w:t>
      </w:r>
      <w:r w:rsidR="004B38A2">
        <w:t xml:space="preserve"> course</w:t>
      </w:r>
      <w:r w:rsidR="004013AE" w:rsidRPr="004013AE">
        <w:t>.</w:t>
      </w:r>
    </w:p>
    <w:p w14:paraId="160D5A58" w14:textId="18F85ACC" w:rsidR="004013AE" w:rsidRPr="004013AE" w:rsidRDefault="006C0D05" w:rsidP="00160833">
      <w:pPr>
        <w:numPr>
          <w:ilvl w:val="2"/>
          <w:numId w:val="17"/>
        </w:numPr>
        <w:spacing w:before="0" w:after="0"/>
      </w:pPr>
      <w:r>
        <w:t>The course is a</w:t>
      </w:r>
      <w:r w:rsidR="0048111F">
        <w:t xml:space="preserve"> College Board approved </w:t>
      </w:r>
      <w:r w:rsidR="004013AE" w:rsidRPr="004013AE">
        <w:t>Advanced Placement Computer Science Principles</w:t>
      </w:r>
      <w:r w:rsidR="004B38A2">
        <w:t xml:space="preserve"> course</w:t>
      </w:r>
      <w:r w:rsidR="004013AE" w:rsidRPr="004013AE">
        <w:t>.</w:t>
      </w:r>
    </w:p>
    <w:p w14:paraId="194F96F2" w14:textId="12F48C76" w:rsidR="004013AE" w:rsidRPr="004013AE" w:rsidRDefault="00B85F54" w:rsidP="00160833">
      <w:pPr>
        <w:numPr>
          <w:ilvl w:val="2"/>
          <w:numId w:val="17"/>
        </w:numPr>
        <w:spacing w:before="0" w:after="0"/>
      </w:pPr>
      <w:r>
        <w:t xml:space="preserve">The course is a </w:t>
      </w:r>
      <w:r w:rsidR="004013AE" w:rsidRPr="004013AE">
        <w:t>course in Cybersecurity or Artificial Intelligence (AI).</w:t>
      </w:r>
    </w:p>
    <w:p w14:paraId="4E345332" w14:textId="77777777" w:rsidR="004013AE" w:rsidRPr="004013AE" w:rsidRDefault="004013AE" w:rsidP="00160833">
      <w:pPr>
        <w:numPr>
          <w:ilvl w:val="2"/>
          <w:numId w:val="17"/>
        </w:numPr>
        <w:spacing w:before="0" w:after="0"/>
      </w:pPr>
      <w:r w:rsidRPr="004013AE">
        <w:t>The course is eligible for credit in computer science through an articulation agreement with a postsecondary institution.</w:t>
      </w:r>
    </w:p>
    <w:p w14:paraId="48687AE2" w14:textId="18B7F412" w:rsidR="004013AE" w:rsidRPr="004013AE" w:rsidRDefault="004013AE" w:rsidP="00160833">
      <w:pPr>
        <w:pStyle w:val="ListParagraph"/>
        <w:numPr>
          <w:ilvl w:val="0"/>
          <w:numId w:val="47"/>
        </w:numPr>
      </w:pPr>
      <w:r w:rsidRPr="004013AE">
        <w:t>LEAs with one or more high schools that do not currently teach a computer science course may apply for up to $</w:t>
      </w:r>
      <w:r w:rsidR="2C30C9EB">
        <w:t>32</w:t>
      </w:r>
      <w:r w:rsidRPr="004013AE">
        <w:t xml:space="preserve">,000 to develop and implement </w:t>
      </w:r>
      <w:r w:rsidR="00563CE2">
        <w:t>one or more</w:t>
      </w:r>
      <w:r w:rsidRPr="004013AE">
        <w:t xml:space="preserve"> new introductory computer science course</w:t>
      </w:r>
      <w:r w:rsidR="00320206">
        <w:t>s</w:t>
      </w:r>
      <w:r w:rsidRPr="004013AE">
        <w:t>, building the high school</w:t>
      </w:r>
      <w:r w:rsidR="00A532DE">
        <w:t>'</w:t>
      </w:r>
      <w:r w:rsidRPr="004013AE">
        <w:t>s capacity to offer advanced computer science courses in subsequent years.</w:t>
      </w:r>
    </w:p>
    <w:p w14:paraId="6B4241AC" w14:textId="6F9AAD5F" w:rsidR="004013AE" w:rsidRPr="0077578E" w:rsidRDefault="004013AE" w:rsidP="004013AE">
      <w:pPr>
        <w:ind w:left="720"/>
        <w:rPr>
          <w:rStyle w:val="Hyperlink"/>
        </w:rPr>
      </w:pPr>
      <w:r w:rsidRPr="004013AE">
        <w:t>As part of the program, grantees will also organize and host one or more outreach events for elementary or middle school students with the objective of exposing young women, Black or African American students, Hispanic students, and students from other underrepresented populations to computer science. The students enrolled in the high schools</w:t>
      </w:r>
      <w:r w:rsidR="00A532DE">
        <w:t>'</w:t>
      </w:r>
      <w:r w:rsidRPr="004013AE">
        <w:t xml:space="preserve"> new computer science courses will participate in the event by sharing artifacts of their experience and serving as near-peer role models to t</w:t>
      </w:r>
      <w:r w:rsidRPr="0077578E">
        <w:t xml:space="preserve">he younger students. </w:t>
      </w:r>
      <w:r w:rsidR="00CB23EE" w:rsidRPr="0077578E">
        <w:rPr>
          <w:rFonts w:eastAsia="Verdana"/>
        </w:rPr>
        <w:t xml:space="preserve">This element is aligned with </w:t>
      </w:r>
      <w:hyperlink r:id="rId25">
        <w:r w:rsidR="00CB23EE" w:rsidRPr="0077578E">
          <w:rPr>
            <w:rStyle w:val="Hyperlink"/>
          </w:rPr>
          <w:t>P.L.2021, c.239</w:t>
        </w:r>
      </w:hyperlink>
      <w:r w:rsidR="00CB23EE" w:rsidRPr="0077578E">
        <w:rPr>
          <w:rStyle w:val="Hyperlink"/>
        </w:rPr>
        <w:t>.</w:t>
      </w:r>
    </w:p>
    <w:p w14:paraId="6592351D" w14:textId="77777777" w:rsidR="004E75FB" w:rsidRPr="0077578E" w:rsidRDefault="004E75FB" w:rsidP="004013AE">
      <w:pPr>
        <w:ind w:left="720"/>
      </w:pPr>
    </w:p>
    <w:p w14:paraId="7826F6B7" w14:textId="4CA20F2A" w:rsidR="004013AE" w:rsidRPr="0077578E" w:rsidRDefault="004013AE" w:rsidP="004013AE">
      <w:pPr>
        <w:ind w:left="720"/>
      </w:pPr>
      <w:r w:rsidRPr="0077578E">
        <w:lastRenderedPageBreak/>
        <w:t xml:space="preserve">The </w:t>
      </w:r>
      <w:r w:rsidR="52D3866A" w:rsidRPr="0077578E">
        <w:t>18</w:t>
      </w:r>
      <w:r w:rsidR="006378D1" w:rsidRPr="0077578E">
        <w:t>-</w:t>
      </w:r>
      <w:r w:rsidR="52D3866A" w:rsidRPr="0077578E">
        <w:t>month</w:t>
      </w:r>
      <w:r w:rsidRPr="0077578E">
        <w:t xml:space="preserve"> grant period will consist of an initial planning period from </w:t>
      </w:r>
      <w:r w:rsidR="62177C1D" w:rsidRPr="0077578E">
        <w:t xml:space="preserve">May </w:t>
      </w:r>
      <w:r w:rsidRPr="0077578E">
        <w:t xml:space="preserve">1, </w:t>
      </w:r>
      <w:r w:rsidR="000928FE" w:rsidRPr="0077578E">
        <w:t>2025</w:t>
      </w:r>
      <w:r w:rsidRPr="0077578E">
        <w:t xml:space="preserve">, to </w:t>
      </w:r>
      <w:r w:rsidR="1DA75A4D" w:rsidRPr="0077578E">
        <w:t xml:space="preserve">November </w:t>
      </w:r>
      <w:r w:rsidRPr="0077578E">
        <w:t>3</w:t>
      </w:r>
      <w:r w:rsidR="000806F9" w:rsidRPr="0077578E">
        <w:t>0</w:t>
      </w:r>
      <w:r w:rsidRPr="0077578E">
        <w:t xml:space="preserve">, </w:t>
      </w:r>
      <w:r w:rsidR="000928FE" w:rsidRPr="0077578E">
        <w:t>2025</w:t>
      </w:r>
      <w:r w:rsidRPr="0077578E">
        <w:t>, with the</w:t>
      </w:r>
      <w:r w:rsidR="3EFAD97F" w:rsidRPr="0077578E">
        <w:t xml:space="preserve"> full</w:t>
      </w:r>
      <w:r w:rsidRPr="0077578E">
        <w:t xml:space="preserve"> </w:t>
      </w:r>
      <w:r w:rsidR="24E178EB" w:rsidRPr="0077578E">
        <w:t xml:space="preserve">project </w:t>
      </w:r>
      <w:r w:rsidRPr="0077578E">
        <w:t xml:space="preserve">period from </w:t>
      </w:r>
      <w:r w:rsidR="007F56AD" w:rsidRPr="0077578E">
        <w:t>May</w:t>
      </w:r>
      <w:r w:rsidR="009B104A" w:rsidRPr="0077578E">
        <w:t xml:space="preserve"> 1</w:t>
      </w:r>
      <w:r w:rsidRPr="0077578E">
        <w:t xml:space="preserve">, </w:t>
      </w:r>
      <w:r w:rsidR="000928FE" w:rsidRPr="0077578E">
        <w:t>2025</w:t>
      </w:r>
      <w:r w:rsidRPr="0077578E">
        <w:t xml:space="preserve">, to </w:t>
      </w:r>
      <w:r w:rsidR="00E812AA" w:rsidRPr="0077578E">
        <w:t>October</w:t>
      </w:r>
      <w:r w:rsidR="00FC4724" w:rsidRPr="0077578E">
        <w:t xml:space="preserve"> </w:t>
      </w:r>
      <w:r w:rsidR="00DB6803" w:rsidRPr="0077578E">
        <w:t>31</w:t>
      </w:r>
      <w:r w:rsidRPr="0077578E">
        <w:t xml:space="preserve">, </w:t>
      </w:r>
      <w:r w:rsidR="000928FE" w:rsidRPr="0077578E">
        <w:t>2026</w:t>
      </w:r>
      <w:r w:rsidRPr="0077578E">
        <w:t xml:space="preserve">. </w:t>
      </w:r>
    </w:p>
    <w:p w14:paraId="67DE439E" w14:textId="0F0C60E1" w:rsidR="004013AE" w:rsidRPr="004013AE" w:rsidRDefault="00CF15BA" w:rsidP="004013AE">
      <w:pPr>
        <w:ind w:left="720"/>
      </w:pPr>
      <w:r w:rsidRPr="0077578E">
        <w:t>The total fund</w:t>
      </w:r>
      <w:r w:rsidR="002F1D00" w:rsidRPr="0077578E">
        <w:t>ing</w:t>
      </w:r>
      <w:r w:rsidRPr="0077578E">
        <w:t xml:space="preserve"> available for this program is $</w:t>
      </w:r>
      <w:r w:rsidR="11D0385E" w:rsidRPr="0077578E">
        <w:t>760</w:t>
      </w:r>
      <w:r w:rsidRPr="0077578E">
        <w:t xml:space="preserve">,000. </w:t>
      </w:r>
      <w:r w:rsidR="5A9792AB" w:rsidRPr="0077578E">
        <w:t>Nineteen</w:t>
      </w:r>
      <w:r w:rsidR="004013AE" w:rsidRPr="0077578E">
        <w:t xml:space="preserve"> awards will be made. </w:t>
      </w:r>
      <w:r w:rsidR="00C20BA9" w:rsidRPr="0077578E">
        <w:t>Sixteen</w:t>
      </w:r>
      <w:r w:rsidR="009F57F0" w:rsidRPr="0077578E">
        <w:t xml:space="preserve"> </w:t>
      </w:r>
      <w:r w:rsidR="004013AE" w:rsidRPr="0077578E">
        <w:t>awards of up to $4</w:t>
      </w:r>
      <w:r w:rsidR="00C20BA9" w:rsidRPr="0077578E">
        <w:t>1</w:t>
      </w:r>
      <w:r w:rsidR="004013AE" w:rsidRPr="0077578E">
        <w:t>,</w:t>
      </w:r>
      <w:r w:rsidR="00C20BA9" w:rsidRPr="0077578E">
        <w:t>5</w:t>
      </w:r>
      <w:r w:rsidR="004013AE" w:rsidRPr="0077578E">
        <w:t xml:space="preserve">00 will be made to LEAs developing and implementing a new advanced computer science course. </w:t>
      </w:r>
      <w:r w:rsidR="00DA5E6E" w:rsidRPr="0077578E">
        <w:t>Three</w:t>
      </w:r>
      <w:r w:rsidR="004013AE" w:rsidRPr="0077578E">
        <w:t xml:space="preserve"> awards of up to $</w:t>
      </w:r>
      <w:r w:rsidR="00DA5E6E" w:rsidRPr="0077578E">
        <w:t>32</w:t>
      </w:r>
      <w:r w:rsidR="004013AE" w:rsidRPr="0077578E">
        <w:t xml:space="preserve">,000 will be made to LEAs </w:t>
      </w:r>
      <w:r w:rsidR="00452109" w:rsidRPr="0077578E">
        <w:t xml:space="preserve">who have not previously had a computer science course for </w:t>
      </w:r>
      <w:r w:rsidR="004013AE" w:rsidRPr="0077578E">
        <w:t>developing and implementing a new introductory</w:t>
      </w:r>
      <w:r w:rsidR="004013AE" w:rsidRPr="004013AE">
        <w:t xml:space="preserve"> computer science course</w:t>
      </w:r>
      <w:r w:rsidR="00031172">
        <w:t>.</w:t>
      </w:r>
      <w:r w:rsidR="00031172" w:rsidRPr="004013AE">
        <w:t xml:space="preserve"> </w:t>
      </w:r>
    </w:p>
    <w:p w14:paraId="1037FA51" w14:textId="102AEF8E" w:rsidR="00734C1C" w:rsidRPr="00734C1C" w:rsidRDefault="00734C1C" w:rsidP="00734C1C">
      <w:pPr>
        <w:ind w:left="720"/>
        <w:rPr>
          <w:rFonts w:asciiTheme="minorHAnsi" w:hAnsiTheme="minorHAnsi" w:cstheme="minorHAnsi"/>
          <w:szCs w:val="22"/>
        </w:rPr>
      </w:pPr>
      <w:r w:rsidRPr="00734C1C">
        <w:rPr>
          <w:rFonts w:asciiTheme="minorHAnsi" w:hAnsiTheme="minorHAnsi" w:cstheme="minorHAnsi"/>
          <w:szCs w:val="22"/>
        </w:rPr>
        <w:t>For the purposes of this grant, New Jersey is geographically divided into three regions (North, Central, and South).</w:t>
      </w:r>
      <w:bookmarkEnd w:id="10"/>
      <w:r w:rsidRPr="00734C1C">
        <w:rPr>
          <w:rFonts w:asciiTheme="minorHAnsi" w:hAnsiTheme="minorHAnsi" w:cstheme="minorHAnsi"/>
          <w:szCs w:val="22"/>
        </w:rPr>
        <w:t xml:space="preserve"> The table below indicates the counties located within each of the three regions. </w:t>
      </w:r>
    </w:p>
    <w:tbl>
      <w:tblPr>
        <w:tblStyle w:val="TableGrid"/>
        <w:tblW w:w="0" w:type="auto"/>
        <w:tblInd w:w="720" w:type="dxa"/>
        <w:tblLook w:val="04A0" w:firstRow="1" w:lastRow="0" w:firstColumn="1" w:lastColumn="0" w:noHBand="0" w:noVBand="1"/>
      </w:tblPr>
      <w:tblGrid>
        <w:gridCol w:w="3070"/>
        <w:gridCol w:w="3132"/>
        <w:gridCol w:w="3148"/>
      </w:tblGrid>
      <w:tr w:rsidR="00C25A96" w:rsidRPr="0076565F" w14:paraId="48AF54D3" w14:textId="77777777" w:rsidTr="00C3411B">
        <w:tc>
          <w:tcPr>
            <w:tcW w:w="3070" w:type="dxa"/>
          </w:tcPr>
          <w:p w14:paraId="2A86D83C" w14:textId="1E576726" w:rsidR="00C25A96" w:rsidRPr="0076565F" w:rsidRDefault="00C25A96" w:rsidP="00C25A96">
            <w:pPr>
              <w:ind w:left="0"/>
              <w:jc w:val="center"/>
              <w:rPr>
                <w:rFonts w:asciiTheme="minorHAnsi" w:hAnsiTheme="minorHAnsi" w:cstheme="minorHAnsi"/>
                <w:b/>
                <w:bCs/>
                <w:sz w:val="22"/>
                <w:szCs w:val="22"/>
              </w:rPr>
            </w:pPr>
            <w:r w:rsidRPr="0076565F">
              <w:rPr>
                <w:rFonts w:asciiTheme="minorHAnsi" w:hAnsiTheme="minorHAnsi" w:cstheme="minorHAnsi"/>
                <w:b/>
                <w:bCs/>
                <w:sz w:val="22"/>
                <w:szCs w:val="22"/>
              </w:rPr>
              <w:t>Northern Region</w:t>
            </w:r>
          </w:p>
        </w:tc>
        <w:tc>
          <w:tcPr>
            <w:tcW w:w="3132" w:type="dxa"/>
          </w:tcPr>
          <w:p w14:paraId="122236FD" w14:textId="62ACBA73" w:rsidR="00C25A96" w:rsidRPr="0076565F" w:rsidRDefault="00C25A96" w:rsidP="00C25A96">
            <w:pPr>
              <w:ind w:left="0"/>
              <w:jc w:val="center"/>
              <w:rPr>
                <w:rFonts w:asciiTheme="minorHAnsi" w:hAnsiTheme="minorHAnsi" w:cstheme="minorHAnsi"/>
                <w:b/>
                <w:bCs/>
                <w:sz w:val="22"/>
                <w:szCs w:val="22"/>
              </w:rPr>
            </w:pPr>
            <w:r w:rsidRPr="0076565F">
              <w:rPr>
                <w:rFonts w:asciiTheme="minorHAnsi" w:hAnsiTheme="minorHAnsi" w:cstheme="minorHAnsi"/>
                <w:b/>
                <w:bCs/>
                <w:sz w:val="22"/>
                <w:szCs w:val="22"/>
              </w:rPr>
              <w:t>Central Region</w:t>
            </w:r>
          </w:p>
        </w:tc>
        <w:tc>
          <w:tcPr>
            <w:tcW w:w="3148" w:type="dxa"/>
          </w:tcPr>
          <w:p w14:paraId="45A43C6F" w14:textId="4EA0B0CF" w:rsidR="00C25A96" w:rsidRPr="0076565F" w:rsidRDefault="00C25A96" w:rsidP="00C25A96">
            <w:pPr>
              <w:ind w:left="720"/>
              <w:rPr>
                <w:rFonts w:asciiTheme="minorHAnsi" w:hAnsiTheme="minorHAnsi" w:cstheme="minorHAnsi"/>
                <w:b/>
                <w:bCs/>
                <w:sz w:val="22"/>
                <w:szCs w:val="22"/>
              </w:rPr>
            </w:pPr>
            <w:r w:rsidRPr="0076565F">
              <w:rPr>
                <w:rFonts w:asciiTheme="minorHAnsi" w:hAnsiTheme="minorHAnsi" w:cstheme="minorHAnsi"/>
                <w:b/>
                <w:bCs/>
                <w:sz w:val="22"/>
                <w:szCs w:val="22"/>
              </w:rPr>
              <w:t>Southern Region</w:t>
            </w:r>
          </w:p>
        </w:tc>
      </w:tr>
      <w:tr w:rsidR="00C25A96" w:rsidRPr="0076565F" w14:paraId="67E54C58" w14:textId="77777777" w:rsidTr="00C3411B">
        <w:tc>
          <w:tcPr>
            <w:tcW w:w="3070" w:type="dxa"/>
          </w:tcPr>
          <w:p w14:paraId="357A3119"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Bergen County</w:t>
            </w:r>
          </w:p>
          <w:p w14:paraId="2BBA6B2B"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Essex County</w:t>
            </w:r>
          </w:p>
          <w:p w14:paraId="29AE175B"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Hudson County</w:t>
            </w:r>
          </w:p>
          <w:p w14:paraId="16C2C385"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Morris County</w:t>
            </w:r>
          </w:p>
          <w:p w14:paraId="48D38767"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Passaic County</w:t>
            </w:r>
          </w:p>
          <w:p w14:paraId="44D33C09"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Sussex County</w:t>
            </w:r>
          </w:p>
          <w:p w14:paraId="09560F14" w14:textId="1FC43288" w:rsidR="00C25A96"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Warren County</w:t>
            </w:r>
          </w:p>
        </w:tc>
        <w:tc>
          <w:tcPr>
            <w:tcW w:w="3132" w:type="dxa"/>
          </w:tcPr>
          <w:p w14:paraId="28517958"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Hunterdon County</w:t>
            </w:r>
          </w:p>
          <w:p w14:paraId="58A8E542"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Mercer County</w:t>
            </w:r>
          </w:p>
          <w:p w14:paraId="626FE8F8"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Middlesex County</w:t>
            </w:r>
          </w:p>
          <w:p w14:paraId="7A4963AF"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Monmouth County</w:t>
            </w:r>
          </w:p>
          <w:p w14:paraId="74A3D061"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Somerset County</w:t>
            </w:r>
          </w:p>
          <w:p w14:paraId="458D1F5F" w14:textId="23043CF9" w:rsidR="00C25A96" w:rsidRPr="0076565F"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Union County</w:t>
            </w:r>
          </w:p>
        </w:tc>
        <w:tc>
          <w:tcPr>
            <w:tcW w:w="3148" w:type="dxa"/>
          </w:tcPr>
          <w:p w14:paraId="18DDD6D6"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Atlantic County</w:t>
            </w:r>
          </w:p>
          <w:p w14:paraId="11877C2E"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Burlington County</w:t>
            </w:r>
          </w:p>
          <w:p w14:paraId="15B3992D"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Camden County</w:t>
            </w:r>
          </w:p>
          <w:p w14:paraId="26080A1F"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Cape May County</w:t>
            </w:r>
          </w:p>
          <w:p w14:paraId="1D7918A3"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Cumberland County</w:t>
            </w:r>
          </w:p>
          <w:p w14:paraId="49B2E2BB"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Gloucester County</w:t>
            </w:r>
          </w:p>
          <w:p w14:paraId="21993599"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Ocean County</w:t>
            </w:r>
          </w:p>
          <w:p w14:paraId="51F966B0" w14:textId="401C87F9" w:rsidR="00C25A96"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Salem County</w:t>
            </w:r>
          </w:p>
        </w:tc>
      </w:tr>
    </w:tbl>
    <w:p w14:paraId="78204FC6" w14:textId="3218F7F1" w:rsidR="000015FF" w:rsidRDefault="00C3411B" w:rsidP="00952B94">
      <w:pPr>
        <w:ind w:left="720"/>
        <w:rPr>
          <w:rFonts w:asciiTheme="minorHAnsi" w:hAnsiTheme="minorHAnsi" w:cstheme="minorHAnsi"/>
          <w:szCs w:val="22"/>
        </w:rPr>
      </w:pPr>
      <w:r w:rsidRPr="00734C1C">
        <w:rPr>
          <w:rFonts w:asciiTheme="minorHAnsi" w:hAnsiTheme="minorHAnsi" w:cstheme="minorHAnsi"/>
          <w:szCs w:val="22"/>
        </w:rPr>
        <w:t xml:space="preserve">NJDOE will ensure that at least two awards for new advanced computer science courses and two awards for new introductory computer science courses are made in each region in </w:t>
      </w:r>
      <w:r w:rsidRPr="008110B7">
        <w:rPr>
          <w:rFonts w:asciiTheme="minorHAnsi" w:hAnsiTheme="minorHAnsi" w:cstheme="minorHAnsi"/>
          <w:szCs w:val="22"/>
        </w:rPr>
        <w:t>rank order,</w:t>
      </w:r>
      <w:r w:rsidRPr="00734C1C">
        <w:rPr>
          <w:rFonts w:asciiTheme="minorHAnsi" w:hAnsiTheme="minorHAnsi" w:cstheme="minorHAnsi"/>
          <w:szCs w:val="22"/>
        </w:rPr>
        <w:t xml:space="preserve"> provided there are sufficient applications with a passing score </w:t>
      </w:r>
      <w:r w:rsidR="00B33125">
        <w:rPr>
          <w:rFonts w:asciiTheme="minorHAnsi" w:hAnsiTheme="minorHAnsi" w:cstheme="minorHAnsi"/>
          <w:szCs w:val="22"/>
        </w:rPr>
        <w:t xml:space="preserve">(70 points or greater) </w:t>
      </w:r>
      <w:r w:rsidRPr="00734C1C">
        <w:rPr>
          <w:rFonts w:asciiTheme="minorHAnsi" w:hAnsiTheme="minorHAnsi" w:cstheme="minorHAnsi"/>
          <w:szCs w:val="22"/>
        </w:rPr>
        <w:t xml:space="preserve">in each region. The remaining awards will be made in rank order by score regardless of the region until either the available funds are exhausted or no applications with passing scores remain. </w:t>
      </w:r>
    </w:p>
    <w:p w14:paraId="7144CBCE" w14:textId="43F9F28A" w:rsidR="00B2566B" w:rsidRPr="008110B7" w:rsidRDefault="004A2050" w:rsidP="3906F6AA">
      <w:pPr>
        <w:ind w:left="720"/>
        <w:rPr>
          <w:rFonts w:asciiTheme="minorHAnsi" w:hAnsiTheme="minorHAnsi" w:cstheme="minorBidi"/>
        </w:rPr>
      </w:pPr>
      <w:bookmarkStart w:id="11" w:name="_Hlk145595779"/>
      <w:r w:rsidRPr="3906F6AA">
        <w:rPr>
          <w:rFonts w:asciiTheme="minorHAnsi" w:hAnsiTheme="minorHAnsi" w:cstheme="minorBidi"/>
        </w:rPr>
        <w:t>LEAs that receive Title I funds</w:t>
      </w:r>
      <w:r w:rsidR="10065E73" w:rsidRPr="3906F6AA">
        <w:rPr>
          <w:rFonts w:asciiTheme="minorHAnsi" w:hAnsiTheme="minorHAnsi" w:cstheme="minorBidi"/>
        </w:rPr>
        <w:t xml:space="preserve"> are eligible for bonus points</w:t>
      </w:r>
      <w:r w:rsidRPr="3906F6AA">
        <w:rPr>
          <w:rFonts w:asciiTheme="minorHAnsi" w:hAnsiTheme="minorHAnsi" w:cstheme="minorBidi"/>
        </w:rPr>
        <w:t xml:space="preserve">. Only applications with a passing score (70 points or greater) </w:t>
      </w:r>
      <w:r w:rsidR="0093107B">
        <w:t>qualify to</w:t>
      </w:r>
      <w:r w:rsidRPr="3906F6AA">
        <w:rPr>
          <w:rFonts w:asciiTheme="minorHAnsi" w:hAnsiTheme="minorHAnsi" w:cstheme="minorBidi"/>
        </w:rPr>
        <w:t xml:space="preserve"> receive </w:t>
      </w:r>
      <w:r w:rsidR="370C8CC7" w:rsidRPr="3906F6AA">
        <w:rPr>
          <w:rFonts w:asciiTheme="minorHAnsi" w:hAnsiTheme="minorHAnsi" w:cstheme="minorBidi"/>
        </w:rPr>
        <w:t>bonus points</w:t>
      </w:r>
      <w:r w:rsidRPr="3906F6AA">
        <w:rPr>
          <w:rFonts w:asciiTheme="minorHAnsi" w:hAnsiTheme="minorHAnsi" w:cstheme="minorBidi"/>
        </w:rPr>
        <w:t xml:space="preserve">. LEAs </w:t>
      </w:r>
      <w:r w:rsidR="00F87C20" w:rsidRPr="3906F6AA">
        <w:rPr>
          <w:rFonts w:asciiTheme="minorHAnsi" w:hAnsiTheme="minorHAnsi" w:cstheme="minorBidi"/>
        </w:rPr>
        <w:t xml:space="preserve">must indicate that the school receives Title I funds on the Documentation of Eligibility </w:t>
      </w:r>
      <w:r w:rsidR="00E734FD" w:rsidRPr="3906F6AA">
        <w:rPr>
          <w:rFonts w:asciiTheme="minorHAnsi" w:hAnsiTheme="minorHAnsi" w:cstheme="minorBidi"/>
        </w:rPr>
        <w:t xml:space="preserve">form to receive </w:t>
      </w:r>
      <w:r w:rsidR="2944693D" w:rsidRPr="3906F6AA">
        <w:rPr>
          <w:rFonts w:asciiTheme="minorHAnsi" w:hAnsiTheme="minorHAnsi" w:cstheme="minorBidi"/>
        </w:rPr>
        <w:t>bonus points</w:t>
      </w:r>
      <w:r w:rsidR="00E734FD" w:rsidRPr="3906F6AA">
        <w:rPr>
          <w:rFonts w:asciiTheme="minorHAnsi" w:hAnsiTheme="minorHAnsi" w:cstheme="minorBidi"/>
        </w:rPr>
        <w:t>.</w:t>
      </w:r>
      <w:r w:rsidR="00B2566B" w:rsidRPr="3906F6AA">
        <w:rPr>
          <w:rFonts w:asciiTheme="minorHAnsi" w:hAnsiTheme="minorHAnsi" w:cstheme="minorBidi"/>
        </w:rPr>
        <w:t xml:space="preserve"> </w:t>
      </w:r>
    </w:p>
    <w:bookmarkEnd w:id="11"/>
    <w:p w14:paraId="36B3EC5B" w14:textId="7F21372C" w:rsidR="00890DE7" w:rsidRPr="008110B7" w:rsidRDefault="00055CEB" w:rsidP="008F68C0">
      <w:pPr>
        <w:pStyle w:val="ListParagraph"/>
        <w:spacing w:before="0" w:after="0"/>
        <w:rPr>
          <w:rStyle w:val="Strong"/>
        </w:rPr>
      </w:pPr>
      <w:r w:rsidRPr="008110B7">
        <w:rPr>
          <w:rStyle w:val="Strong"/>
        </w:rPr>
        <w:t>Application Type</w:t>
      </w:r>
      <w:r w:rsidR="00AB5C07" w:rsidRPr="008110B7">
        <w:rPr>
          <w:rStyle w:val="Strong"/>
        </w:rPr>
        <w:t>:</w:t>
      </w:r>
      <w:r w:rsidR="00890DE7" w:rsidRPr="008110B7">
        <w:rPr>
          <w:rStyle w:val="Strong"/>
        </w:rPr>
        <w:t xml:space="preserve"> </w:t>
      </w:r>
      <w:sdt>
        <w:sdtPr>
          <w:rPr>
            <w:rStyle w:val="Strong"/>
          </w:rPr>
          <w:alias w:val="Application Type"/>
          <w:tag w:val="Type of application"/>
          <w:id w:val="570389778"/>
          <w:placeholder>
            <w:docPart w:val="A949E7B7FA9A4F0BACB1EA3246549CE3"/>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CF26BB" w:rsidRPr="008110B7">
            <w:rPr>
              <w:rStyle w:val="Strong"/>
            </w:rPr>
            <w:t>Limited Competitive*</w:t>
          </w:r>
        </w:sdtContent>
      </w:sdt>
      <w:r w:rsidR="009E41D3">
        <w:br/>
        <w:t>LEAs that offer a high school program of study, not related to the Career Technical Education (CTE) Information Technology career cluster</w:t>
      </w:r>
      <w:r w:rsidR="23A864D1">
        <w:t>,</w:t>
      </w:r>
      <w:r w:rsidR="009E41D3">
        <w:t xml:space="preserve"> are eligible to apply for this program. </w:t>
      </w:r>
      <w:r w:rsidR="009E41D3" w:rsidRPr="0092438B">
        <w:t xml:space="preserve">The high school may </w:t>
      </w:r>
      <w:r w:rsidR="009E41D3">
        <w:t xml:space="preserve">also </w:t>
      </w:r>
      <w:r w:rsidR="009E41D3" w:rsidRPr="0092438B">
        <w:t>offer a CTE program in the Technology Career Cluster</w:t>
      </w:r>
      <w:r w:rsidR="009E41D3">
        <w:t xml:space="preserve">; however, the new course may not be part of the CTE </w:t>
      </w:r>
      <w:r w:rsidR="36ACBB4B">
        <w:t>curriculum</w:t>
      </w:r>
      <w:r w:rsidR="009E41D3">
        <w:t>.</w:t>
      </w:r>
    </w:p>
    <w:p w14:paraId="54AB833B" w14:textId="74E392F0" w:rsidR="00CE2A06" w:rsidRPr="0008419A" w:rsidRDefault="00AB5C07" w:rsidP="0008419A">
      <w:pPr>
        <w:ind w:left="2340" w:right="-540" w:hanging="1620"/>
        <w:rPr>
          <w:b/>
        </w:rPr>
      </w:pPr>
      <w:r w:rsidRPr="008110B7">
        <w:rPr>
          <w:rStyle w:val="Strong"/>
        </w:rPr>
        <w:t>Target Audience:</w:t>
      </w:r>
      <w:r w:rsidRPr="008110B7">
        <w:rPr>
          <w:b/>
        </w:rPr>
        <w:t xml:space="preserve"> </w:t>
      </w:r>
      <w:sdt>
        <w:sdtPr>
          <w:rPr>
            <w:b/>
          </w:rPr>
          <w:tag w:val="Check box"/>
          <w:id w:val="1776211346"/>
          <w14:checkbox>
            <w14:checked w14:val="1"/>
            <w14:checkedState w14:val="2612" w14:font="MS Gothic"/>
            <w14:uncheckedState w14:val="2610" w14:font="MS Gothic"/>
          </w14:checkbox>
        </w:sdtPr>
        <w:sdtEndPr/>
        <w:sdtContent>
          <w:r w:rsidR="009E41D3">
            <w:rPr>
              <w:rFonts w:ascii="MS Gothic" w:eastAsia="MS Gothic" w:hAnsi="MS Gothic" w:hint="eastAsia"/>
              <w:b/>
            </w:rPr>
            <w:t>☒</w:t>
          </w:r>
        </w:sdtContent>
      </w:sdt>
      <w:r w:rsidRPr="008110B7">
        <w:rPr>
          <w:b/>
        </w:rPr>
        <w:t xml:space="preserve"> </w:t>
      </w:r>
      <w:r w:rsidRPr="008110B7">
        <w:t xml:space="preserve">Local Education Agency (LEA), </w:t>
      </w:r>
      <w:r w:rsidR="00493D2D" w:rsidRPr="008110B7">
        <w:br/>
      </w:r>
      <w:sdt>
        <w:sdtPr>
          <w:tag w:val="Check box"/>
          <w:id w:val="-187533144"/>
          <w14:checkbox>
            <w14:checked w14:val="0"/>
            <w14:checkedState w14:val="2612" w14:font="MS Gothic"/>
            <w14:uncheckedState w14:val="2610" w14:font="MS Gothic"/>
          </w14:checkbox>
        </w:sdtPr>
        <w:sdtEndPr/>
        <w:sdtContent>
          <w:r w:rsidRPr="008110B7">
            <w:rPr>
              <w:rFonts w:ascii="MS Gothic" w:eastAsia="MS Gothic" w:hAnsi="MS Gothic" w:hint="eastAsia"/>
              <w:b/>
            </w:rPr>
            <w:t>☐</w:t>
          </w:r>
        </w:sdtContent>
      </w:sdt>
      <w:r w:rsidRPr="008110B7">
        <w:t xml:space="preserve"> Community-Based Nonprofit</w:t>
      </w:r>
      <w:r w:rsidR="000347C1" w:rsidRPr="008110B7">
        <w:t xml:space="preserve"> </w:t>
      </w:r>
      <w:r w:rsidRPr="008110B7">
        <w:t xml:space="preserve">Organization (CBO), or </w:t>
      </w:r>
      <w:r w:rsidR="001855AA" w:rsidRPr="008110B7">
        <w:br/>
      </w:r>
      <w:sdt>
        <w:sdtPr>
          <w:id w:val="-859961638"/>
          <w14:checkbox>
            <w14:checked w14:val="0"/>
            <w14:checkedState w14:val="2612" w14:font="MS Gothic"/>
            <w14:uncheckedState w14:val="2610" w14:font="MS Gothic"/>
          </w14:checkbox>
        </w:sdtPr>
        <w:sdtEndPr/>
        <w:sdtContent>
          <w:r w:rsidR="00995F3E" w:rsidRPr="008110B7">
            <w:rPr>
              <w:rFonts w:ascii="MS Gothic" w:eastAsia="MS Gothic" w:hAnsi="MS Gothic" w:hint="eastAsia"/>
            </w:rPr>
            <w:t>☐</w:t>
          </w:r>
        </w:sdtContent>
      </w:sdt>
      <w:r w:rsidRPr="008110B7">
        <w:t xml:space="preserve"> Institutes of Higher Education</w:t>
      </w:r>
      <w:r w:rsidR="00FA6927" w:rsidRPr="008110B7">
        <w:t xml:space="preserve"> </w:t>
      </w:r>
      <w:r w:rsidR="001C285B" w:rsidRPr="008110B7">
        <w:t>(IHE)</w:t>
      </w:r>
      <w:r w:rsidR="00FA6927" w:rsidRPr="008110B7">
        <w:br/>
      </w:r>
      <w:sdt>
        <w:sdtPr>
          <w:rPr>
            <w:b/>
          </w:rPr>
          <w:id w:val="1356378500"/>
          <w14:checkbox>
            <w14:checked w14:val="0"/>
            <w14:checkedState w14:val="2612" w14:font="MS Gothic"/>
            <w14:uncheckedState w14:val="2610" w14:font="MS Gothic"/>
          </w14:checkbox>
        </w:sdtPr>
        <w:sdtEndPr/>
        <w:sdtContent>
          <w:r w:rsidR="009E41D3">
            <w:rPr>
              <w:rFonts w:ascii="MS Gothic" w:eastAsia="MS Gothic" w:hAnsi="MS Gothic" w:hint="eastAsia"/>
              <w:b/>
            </w:rPr>
            <w:t>☐</w:t>
          </w:r>
        </w:sdtContent>
      </w:sdt>
      <w:r w:rsidR="00FA6927" w:rsidRPr="008110B7">
        <w:rPr>
          <w:b/>
        </w:rPr>
        <w:t xml:space="preserve"> </w:t>
      </w:r>
      <w:r w:rsidR="00FA6927" w:rsidRPr="008110B7">
        <w:t>Other*</w:t>
      </w:r>
    </w:p>
    <w:p w14:paraId="5763298A" w14:textId="2E8BE3D1" w:rsidR="00310B0C" w:rsidRPr="00B0014D" w:rsidRDefault="00310B0C" w:rsidP="007D45F0">
      <w:pPr>
        <w:pStyle w:val="Heading2"/>
      </w:pPr>
      <w:bookmarkStart w:id="12" w:name="_Toc148534429"/>
      <w:bookmarkEnd w:id="8"/>
      <w:r w:rsidRPr="003F267E">
        <w:t>Federal Compliance</w:t>
      </w:r>
      <w:r w:rsidRPr="00B0014D">
        <w:t xml:space="preserve"> Requirements - Unique Entity </w:t>
      </w:r>
      <w:r w:rsidR="00480E01">
        <w:t>I</w:t>
      </w:r>
      <w:r w:rsidRPr="00B0014D">
        <w:t>dentifier (UEI) Registrations</w:t>
      </w:r>
      <w:bookmarkEnd w:id="12"/>
    </w:p>
    <w:p w14:paraId="123D8AA6" w14:textId="3A110DB1" w:rsidR="00310B0C" w:rsidRDefault="00310B0C" w:rsidP="007103F0">
      <w:pPr>
        <w:ind w:left="720" w:right="-90"/>
      </w:pPr>
      <w:r w:rsidRPr="00B0014D">
        <w:t xml:space="preserve">In accordance with the Federal Fiscal Accountability Transparency Act (FFATA), all grant recipients must have a valid </w:t>
      </w:r>
      <w:bookmarkStart w:id="13" w:name="_Hlk95294658"/>
      <w:r w:rsidRPr="00B0014D">
        <w:t>Unique Entity identifier (UEI)</w:t>
      </w:r>
      <w:bookmarkEnd w:id="13"/>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required in accordance with 2 CFR Part 25. The UEI number is administered by the Federal Government in SAM.gov (System for Award Management).</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lastRenderedPageBreak/>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605A0AAE" w:rsidR="00F63865" w:rsidRPr="00B9755A" w:rsidRDefault="00F63865" w:rsidP="00E529F8">
      <w:pPr>
        <w:numPr>
          <w:ilvl w:val="0"/>
          <w:numId w:val="1"/>
        </w:numPr>
        <w:spacing w:before="0"/>
        <w:ind w:left="1440"/>
        <w:jc w:val="both"/>
        <w:rPr>
          <w:rFonts w:cs="Calibri"/>
        </w:rPr>
      </w:pPr>
      <w:r w:rsidRPr="113FFDE0">
        <w:rPr>
          <w:rFonts w:cs="Calibri"/>
        </w:rPr>
        <w:t>If at least eight (80) percent of the applicant</w:t>
      </w:r>
      <w:r w:rsidR="00A532DE">
        <w:rPr>
          <w:rFonts w:cs="Calibri"/>
        </w:rPr>
        <w:t>'</w:t>
      </w:r>
      <w:r w:rsidRPr="113FFDE0">
        <w:rPr>
          <w:rFonts w:cs="Calibri"/>
        </w:rPr>
        <w: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4" w:name="_Toc148534430"/>
      <w:r w:rsidRPr="00B0014D">
        <w:t>A</w:t>
      </w:r>
      <w:r w:rsidR="00304908">
        <w:t>ward</w:t>
      </w:r>
      <w:r w:rsidRPr="00B0014D">
        <w:t xml:space="preserve"> Management SAM Application</w:t>
      </w:r>
      <w:bookmarkEnd w:id="14"/>
    </w:p>
    <w:p w14:paraId="06F9A0CA" w14:textId="25A25A1A" w:rsidR="00A3717F" w:rsidRDefault="00A3717F" w:rsidP="00A3717F">
      <w:pPr>
        <w:ind w:left="720"/>
        <w:rPr>
          <w:b/>
        </w:rPr>
      </w:pPr>
      <w:r>
        <w:t xml:space="preserve">Prior to applying for a grant application, all Local Education </w:t>
      </w:r>
      <w:r w:rsidR="00887FA5">
        <w:t>Agencies</w:t>
      </w:r>
      <w:r>
        <w:t xml:space="preserve"> (LEA</w:t>
      </w:r>
      <w:r w:rsidR="00635EA2">
        <w:t>s</w:t>
      </w:r>
      <w:r>
        <w:t xml:space="preserve">), Community-Based Nonprofit </w:t>
      </w:r>
      <w:r w:rsidR="00887FA5">
        <w:t>Organizations</w:t>
      </w:r>
      <w:r>
        <w:t xml:space="preserve"> (CBO</w:t>
      </w:r>
      <w:r w:rsidR="00635EA2">
        <w:t>s</w:t>
      </w:r>
      <w:r>
        <w:t>), or Institutes of Higher Education (IHE</w:t>
      </w:r>
      <w:r w:rsidR="00635EA2">
        <w:t>s</w:t>
      </w:r>
      <w:r>
        <w:t>) must create a profile in the NJDOE EWEG</w:t>
      </w:r>
      <w:r w:rsidR="00A532DE">
        <w:t>'</w:t>
      </w:r>
      <w:r>
        <w:t>s AWARD Management SAM application to include the district</w:t>
      </w:r>
      <w:r w:rsidR="00A532DE">
        <w:t>'</w:t>
      </w:r>
      <w:r>
        <w:t>s UEI information:</w:t>
      </w:r>
    </w:p>
    <w:p w14:paraId="319A229A" w14:textId="77777777" w:rsidR="00A3717F" w:rsidRDefault="00A3717F" w:rsidP="00A3717F">
      <w:pPr>
        <w:ind w:left="720"/>
        <w:rPr>
          <w:b/>
        </w:rPr>
      </w:pPr>
      <w:r>
        <w:t>Key steps/actions:</w:t>
      </w:r>
    </w:p>
    <w:p w14:paraId="012E30C9" w14:textId="77777777" w:rsidR="00A3717F" w:rsidRDefault="00A3717F" w:rsidP="000F1A16">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13DF7CCC" w:rsidR="00A3717F" w:rsidRDefault="00A3717F" w:rsidP="000F1A16">
      <w:pPr>
        <w:pStyle w:val="ListParagraph"/>
        <w:numPr>
          <w:ilvl w:val="3"/>
          <w:numId w:val="7"/>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zip</w:t>
      </w:r>
      <w:r w:rsidR="00832BFA">
        <w:rPr>
          <w:color w:val="auto"/>
        </w:rPr>
        <w:t xml:space="preserve"> plus four</w:t>
      </w:r>
      <w:r w:rsidR="006B29C4">
        <w:rPr>
          <w:color w:val="auto"/>
        </w:rPr>
        <w:t xml:space="preserve"> in their address and </w:t>
      </w:r>
      <w:r w:rsidR="00832BFA">
        <w:rPr>
          <w:color w:val="auto"/>
        </w:rPr>
        <w:t>both</w:t>
      </w:r>
      <w:r w:rsidR="006B29C4">
        <w:rPr>
          <w:color w:val="auto"/>
        </w:rPr>
        <w:t xml:space="preserve"> the </w:t>
      </w:r>
      <w:r w:rsidR="00832BFA">
        <w:rPr>
          <w:color w:val="auto"/>
        </w:rPr>
        <w:t xml:space="preserve">SAM.GOV and </w:t>
      </w:r>
      <w:r w:rsidR="00871EE3">
        <w:rPr>
          <w:color w:val="auto"/>
        </w:rPr>
        <w:t xml:space="preserve">the LEA Central Contacts </w:t>
      </w:r>
      <w:r w:rsidR="00E977BD">
        <w:rPr>
          <w:color w:val="auto"/>
        </w:rPr>
        <w:t xml:space="preserve">in </w:t>
      </w:r>
      <w:r w:rsidR="00832BFA">
        <w:rPr>
          <w:color w:val="auto"/>
        </w:rPr>
        <w:t>EWEG</w:t>
      </w:r>
      <w:r w:rsidR="00871EE3">
        <w:rPr>
          <w:color w:val="auto"/>
        </w:rPr>
        <w:t xml:space="preserve"> must match</w:t>
      </w:r>
      <w:r w:rsidR="00832BFA">
        <w:rPr>
          <w:color w:val="auto"/>
        </w:rPr>
        <w:t xml:space="preserve"> to be compliant with FFATA reporting.</w:t>
      </w:r>
      <w:r>
        <w:rPr>
          <w:color w:val="auto"/>
        </w:rPr>
        <w:t xml:space="preserve"> </w:t>
      </w:r>
    </w:p>
    <w:p w14:paraId="2BB05242" w14:textId="602B6FB5" w:rsidR="00A3717F" w:rsidRDefault="00A3717F" w:rsidP="000F1A16">
      <w:pPr>
        <w:pStyle w:val="ListParagraph"/>
        <w:numPr>
          <w:ilvl w:val="3"/>
          <w:numId w:val="7"/>
        </w:numPr>
        <w:ind w:left="1440"/>
        <w:rPr>
          <w:rStyle w:val="Hyperlink"/>
          <w:rFonts w:eastAsia="SimSun"/>
          <w:color w:val="000000"/>
          <w:u w:val="none"/>
        </w:rPr>
      </w:pPr>
      <w:r>
        <w:rPr>
          <w:color w:val="auto"/>
        </w:rPr>
        <w:t xml:space="preserve">To renew an existing SAM UEI or apply for a SAM UEI, entities must go through </w:t>
      </w:r>
      <w:hyperlink r:id="rId26"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200F3DDF"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5" w:name="_Toc96599940"/>
      <w:bookmarkStart w:id="16" w:name="_Toc148534431"/>
      <w:r w:rsidRPr="007D45F0">
        <w:t>Dissemination of This Notice</w:t>
      </w:r>
      <w:bookmarkEnd w:id="15"/>
      <w:bookmarkEnd w:id="16"/>
    </w:p>
    <w:p w14:paraId="4C3AF03C" w14:textId="77777777" w:rsidR="004A3DBF" w:rsidRPr="009C1A3D" w:rsidRDefault="00310B0C" w:rsidP="004A3DBF">
      <w:pPr>
        <w:ind w:left="720"/>
      </w:pPr>
      <w:r w:rsidRPr="00D87BFA">
        <w:t xml:space="preserve">The </w:t>
      </w:r>
      <w:r w:rsidR="00D3101B" w:rsidRPr="00D87BFA">
        <w:rPr>
          <w:szCs w:val="22"/>
        </w:rPr>
        <w:fldChar w:fldCharType="begin">
          <w:ffData>
            <w:name w:val="Text1"/>
            <w:enabled/>
            <w:calcOnExit w:val="0"/>
            <w:textInput>
              <w:default w:val="Insert Office Name"/>
            </w:textInput>
          </w:ffData>
        </w:fldChar>
      </w:r>
      <w:r w:rsidR="00D3101B" w:rsidRPr="00D87BFA">
        <w:rPr>
          <w:szCs w:val="22"/>
        </w:rPr>
        <w:instrText xml:space="preserve"> FORMTEXT </w:instrText>
      </w:r>
      <w:r w:rsidR="00D3101B" w:rsidRPr="00D87BFA">
        <w:rPr>
          <w:szCs w:val="22"/>
        </w:rPr>
      </w:r>
      <w:r w:rsidR="00D3101B" w:rsidRPr="00D87BFA">
        <w:rPr>
          <w:szCs w:val="22"/>
        </w:rPr>
        <w:fldChar w:fldCharType="separate"/>
      </w:r>
      <w:r w:rsidR="00C25EDD" w:rsidRPr="00D87BFA">
        <w:rPr>
          <w:noProof/>
        </w:rPr>
        <w:t xml:space="preserve">Division of </w:t>
      </w:r>
      <w:r w:rsidR="00C10779" w:rsidRPr="00D87BFA">
        <w:rPr>
          <w:noProof/>
        </w:rPr>
        <w:t>Teaching</w:t>
      </w:r>
      <w:r w:rsidR="00C25EDD" w:rsidRPr="00D87BFA">
        <w:rPr>
          <w:noProof/>
        </w:rPr>
        <w:t xml:space="preserve"> and Learning Services</w:t>
      </w:r>
      <w:r w:rsidR="00D3101B" w:rsidRPr="00D87BFA">
        <w:rPr>
          <w:szCs w:val="22"/>
        </w:rPr>
        <w:fldChar w:fldCharType="end"/>
      </w:r>
      <w:r w:rsidR="00D3101B" w:rsidRPr="00D87BFA">
        <w:rPr>
          <w:szCs w:val="22"/>
        </w:rPr>
        <w:t xml:space="preserve"> </w:t>
      </w:r>
      <w:r w:rsidRPr="00D87BFA">
        <w:t xml:space="preserve">will make this notice available to </w:t>
      </w:r>
      <w:r w:rsidR="004A3DBF" w:rsidRPr="00D87BFA">
        <w:t>Local Education Leads through an NJDOE broadcast.</w:t>
      </w:r>
      <w:r w:rsidR="004A3DBF">
        <w:t xml:space="preserve"> </w:t>
      </w:r>
    </w:p>
    <w:p w14:paraId="5AC84C47" w14:textId="7675889C" w:rsidR="008F0C42" w:rsidRPr="009C1A3D" w:rsidRDefault="00310B0C" w:rsidP="0094623B">
      <w:pPr>
        <w:ind w:left="720"/>
        <w:rPr>
          <w:szCs w:val="22"/>
        </w:rPr>
      </w:pPr>
      <w:r w:rsidRPr="009C1A3D">
        <w:rPr>
          <w:szCs w:val="22"/>
        </w:rPr>
        <w:t>Additional copies of the NGO are also available on the NJDOE</w:t>
      </w:r>
      <w:r w:rsidR="00A532DE">
        <w:rPr>
          <w:szCs w:val="22"/>
        </w:rPr>
        <w:t>'</w:t>
      </w:r>
      <w:r w:rsidRPr="009C1A3D">
        <w:rPr>
          <w:szCs w:val="22"/>
        </w:rPr>
        <w:t xml:space="preserve">s </w:t>
      </w:r>
      <w:hyperlink r:id="rId27" w:history="1">
        <w:r w:rsidRPr="009C1A3D">
          <w:rPr>
            <w:rStyle w:val="Hyperlink"/>
            <w:rFonts w:asciiTheme="minorHAnsi" w:hAnsiTheme="minorHAnsi" w:cstheme="minorHAnsi"/>
            <w:szCs w:val="22"/>
          </w:rPr>
          <w:t>Discretionary Grant</w:t>
        </w:r>
      </w:hyperlink>
      <w:r w:rsidRPr="009C1A3D">
        <w:rPr>
          <w:szCs w:val="22"/>
        </w:rPr>
        <w:t xml:space="preserve"> </w:t>
      </w:r>
      <w:r w:rsidR="00874950" w:rsidRPr="009C1A3D">
        <w:rPr>
          <w:szCs w:val="22"/>
        </w:rPr>
        <w:t>website</w:t>
      </w:r>
      <w:r w:rsidRPr="009C1A3D">
        <w:rPr>
          <w:szCs w:val="22"/>
        </w:rPr>
        <w:t xml:space="preserve"> or by contacting the</w:t>
      </w:r>
      <w:r w:rsidR="00474066" w:rsidRPr="009C1A3D">
        <w:rPr>
          <w:szCs w:val="22"/>
        </w:rPr>
        <w:t xml:space="preserve"> </w:t>
      </w:r>
      <w:r w:rsidR="00474066" w:rsidRPr="009C1A3D">
        <w:rPr>
          <w:szCs w:val="22"/>
        </w:rPr>
        <w:fldChar w:fldCharType="begin">
          <w:ffData>
            <w:name w:val="Text1"/>
            <w:enabled/>
            <w:calcOnExit w:val="0"/>
            <w:textInput>
              <w:default w:val="Insert Office Name"/>
            </w:textInput>
          </w:ffData>
        </w:fldChar>
      </w:r>
      <w:bookmarkStart w:id="17" w:name="Text1"/>
      <w:r w:rsidR="00474066" w:rsidRPr="009C1A3D">
        <w:rPr>
          <w:szCs w:val="22"/>
        </w:rPr>
        <w:instrText xml:space="preserve"> FORMTEXT </w:instrText>
      </w:r>
      <w:r w:rsidR="00474066" w:rsidRPr="009C1A3D">
        <w:rPr>
          <w:szCs w:val="22"/>
        </w:rPr>
      </w:r>
      <w:r w:rsidR="00474066" w:rsidRPr="009C1A3D">
        <w:rPr>
          <w:szCs w:val="22"/>
        </w:rPr>
        <w:fldChar w:fldCharType="separate"/>
      </w:r>
      <w:r w:rsidR="003D587F" w:rsidRPr="009C1A3D">
        <w:rPr>
          <w:noProof/>
          <w:szCs w:val="22"/>
        </w:rPr>
        <w:t>Division of Teaching and Learning Services</w:t>
      </w:r>
      <w:r w:rsidR="00474066" w:rsidRPr="009C1A3D">
        <w:rPr>
          <w:szCs w:val="22"/>
        </w:rPr>
        <w:fldChar w:fldCharType="end"/>
      </w:r>
      <w:bookmarkEnd w:id="17"/>
      <w:r w:rsidR="00C10779">
        <w:rPr>
          <w:szCs w:val="22"/>
        </w:rPr>
        <w:t xml:space="preserve"> </w:t>
      </w:r>
      <w:r w:rsidRPr="009C1A3D">
        <w:rPr>
          <w:szCs w:val="22"/>
        </w:rPr>
        <w:t xml:space="preserve">at the New Jersey Department of Education, </w:t>
      </w:r>
      <w:r w:rsidR="004E5B28" w:rsidRPr="009C1A3D">
        <w:rPr>
          <w:szCs w:val="22"/>
        </w:rPr>
        <w:t xml:space="preserve">100 </w:t>
      </w:r>
      <w:r w:rsidRPr="009C1A3D">
        <w:rPr>
          <w:szCs w:val="22"/>
        </w:rPr>
        <w:t>River View Plaza, Route 29, P.O. Box 500, Trenton, NJ</w:t>
      </w:r>
      <w:r w:rsidR="00C56DC3">
        <w:rPr>
          <w:szCs w:val="22"/>
        </w:rPr>
        <w:t xml:space="preserve"> </w:t>
      </w:r>
      <w:r w:rsidRPr="009C1A3D">
        <w:rPr>
          <w:szCs w:val="22"/>
        </w:rPr>
        <w:t xml:space="preserve">08625-0500; </w:t>
      </w:r>
      <w:bookmarkStart w:id="18" w:name="_Toc96599942"/>
      <w:r w:rsidR="008F0C42" w:rsidRPr="009C1A3D">
        <w:rPr>
          <w:rFonts w:asciiTheme="minorHAnsi" w:hAnsiTheme="minorHAnsi" w:cstheme="minorHAnsi"/>
          <w:szCs w:val="22"/>
        </w:rPr>
        <w:t>email</w:t>
      </w:r>
      <w:r w:rsidR="00AB061E">
        <w:rPr>
          <w:rFonts w:asciiTheme="minorHAnsi" w:hAnsiTheme="minorHAnsi" w:cstheme="minorHAnsi"/>
          <w:szCs w:val="22"/>
        </w:rPr>
        <w:t>:</w:t>
      </w:r>
      <w:r w:rsidR="008F0C42" w:rsidRPr="009C1A3D">
        <w:rPr>
          <w:rFonts w:asciiTheme="minorHAnsi" w:hAnsiTheme="minorHAnsi" w:cstheme="minorHAnsi"/>
          <w:szCs w:val="22"/>
        </w:rPr>
        <w:t xml:space="preserve"> </w:t>
      </w:r>
      <w:hyperlink r:id="rId28" w:history="1">
        <w:r w:rsidR="008F0C42" w:rsidRPr="009C1A3D">
          <w:rPr>
            <w:rStyle w:val="Hyperlink"/>
            <w:rFonts w:asciiTheme="minorHAnsi" w:hAnsiTheme="minorHAnsi" w:cstheme="minorHAnsi"/>
            <w:szCs w:val="22"/>
          </w:rPr>
          <w:t>ComputerScience@doe.nj.gov</w:t>
        </w:r>
      </w:hyperlink>
      <w:r w:rsidR="008F0C42" w:rsidRPr="009C1A3D">
        <w:rPr>
          <w:rFonts w:asciiTheme="minorHAnsi" w:hAnsiTheme="minorHAnsi" w:cstheme="minorHAnsi"/>
          <w:szCs w:val="22"/>
        </w:rPr>
        <w:t>.</w:t>
      </w:r>
    </w:p>
    <w:p w14:paraId="08A38D8D" w14:textId="7F6F0BDB" w:rsidR="0013614C" w:rsidRDefault="0013614C" w:rsidP="007D45F0">
      <w:pPr>
        <w:pStyle w:val="Heading2"/>
      </w:pPr>
      <w:bookmarkStart w:id="19" w:name="_Toc148534432"/>
      <w:r>
        <w:t>Access to the EWEG Application</w:t>
      </w:r>
      <w:bookmarkEnd w:id="19"/>
    </w:p>
    <w:p w14:paraId="0A133E70" w14:textId="77777777" w:rsidR="005C576B" w:rsidRPr="00B0014D" w:rsidRDefault="005C576B" w:rsidP="005C576B">
      <w:pPr>
        <w:ind w:left="720"/>
      </w:pPr>
      <w:bookmarkStart w:id="20" w:name="_Toc148534433"/>
      <w:r>
        <w:t>To initiate the application, t</w:t>
      </w:r>
      <w:r>
        <w:rPr>
          <w:bCs/>
        </w:rPr>
        <w:t>he</w:t>
      </w:r>
      <w:r w:rsidRPr="00B0014D">
        <w:rPr>
          <w:bCs/>
        </w:rPr>
        <w:t xml:space="preserve"> applicant must have </w:t>
      </w:r>
      <w:r>
        <w:rPr>
          <w:bCs/>
        </w:rPr>
        <w:t>EWEG system logon</w:t>
      </w:r>
      <w:r w:rsidRPr="00B0014D">
        <w:rPr>
          <w:bCs/>
        </w:rPr>
        <w:t xml:space="preserve"> </w:t>
      </w:r>
      <w:r>
        <w:rPr>
          <w:bCs/>
        </w:rPr>
        <w:t>credentials. Once you logon, go</w:t>
      </w:r>
      <w:r w:rsidRPr="00B0014D">
        <w:rPr>
          <w:bCs/>
        </w:rPr>
        <w:t xml:space="preserve"> to </w:t>
      </w:r>
      <w:r>
        <w:rPr>
          <w:bCs/>
        </w:rPr>
        <w:t xml:space="preserve">the </w:t>
      </w:r>
      <w:r>
        <w:t xml:space="preserve">GMS Access Select page and scroll down to view “Available” applications. If an application is not visible in the EWEG system, </w:t>
      </w:r>
      <w:r w:rsidRPr="00694E04">
        <w:t xml:space="preserve">contact </w:t>
      </w:r>
      <w:r>
        <w:t>your</w:t>
      </w:r>
      <w:r w:rsidRPr="00694E04">
        <w:t xml:space="preserve"> district’s Web (Homeroom) Administrator to request access to the </w:t>
      </w:r>
      <w:r>
        <w:t>application via EWEG help</w:t>
      </w:r>
      <w:r w:rsidRPr="00694E04">
        <w:t>.</w:t>
      </w:r>
      <w:r w:rsidRPr="00B0014D">
        <w:t xml:space="preserve">  LEA applicants </w:t>
      </w:r>
      <w:r>
        <w:t>without log on credentials must</w:t>
      </w:r>
      <w:r w:rsidRPr="00B0014D">
        <w:t xml:space="preserve"> contact their district’s Web (Homeroom) Administrator</w:t>
      </w:r>
      <w:r>
        <w:t xml:space="preserve"> to request access to the EWEG system.</w:t>
      </w:r>
      <w:r w:rsidRPr="00B0014D">
        <w:t xml:space="preserve"> Non-LEA applicants </w:t>
      </w:r>
      <w:r>
        <w:t>must</w:t>
      </w:r>
      <w:r w:rsidRPr="00B0014D">
        <w:t xml:space="preserve"> </w:t>
      </w:r>
      <w:r>
        <w:t xml:space="preserve">request access by sending an email to: eweghelp@doe.nj.gov. </w:t>
      </w:r>
      <w:r w:rsidRPr="00B0014D">
        <w:t xml:space="preserve">Please allow </w:t>
      </w:r>
      <w:r>
        <w:t xml:space="preserve">up to </w:t>
      </w:r>
      <w:r w:rsidRPr="00B0014D">
        <w:t>48 hours for the registration to be completed</w:t>
      </w:r>
      <w:r>
        <w:t xml:space="preserve"> in the EWEG system</w:t>
      </w:r>
      <w:r w:rsidRPr="00B0014D">
        <w:t>.</w:t>
      </w:r>
      <w:r>
        <w:t xml:space="preserve"> </w:t>
      </w:r>
    </w:p>
    <w:p w14:paraId="1F4F0829" w14:textId="77777777" w:rsidR="005C576B" w:rsidRDefault="005C576B" w:rsidP="005C576B">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Pr>
          <w:bCs/>
        </w:rPr>
        <w:t>and</w:t>
      </w:r>
      <w:r w:rsidRPr="00B0014D">
        <w:t xml:space="preserve"> to allow </w:t>
      </w:r>
      <w:r>
        <w:t xml:space="preserve">for </w:t>
      </w:r>
      <w:r w:rsidRPr="00B0014D">
        <w:t xml:space="preserve">time to address any technical challenges that may occur.  Additionally, applicants should run a consistency check at least </w:t>
      </w:r>
      <w:r>
        <w:t>48</w:t>
      </w:r>
      <w:r w:rsidRPr="00B0014D">
        <w:t xml:space="preserve"> hours before the due date to determine any errors that might prevent </w:t>
      </w:r>
      <w:r>
        <w:t xml:space="preserve">the </w:t>
      </w:r>
      <w:r w:rsidRPr="00B0014D">
        <w:t xml:space="preserve">submission of the application.  Applicants are advised not to wait until the due date to submit the application online as the EWEG </w:t>
      </w:r>
      <w:r w:rsidRPr="00B0014D">
        <w:lastRenderedPageBreak/>
        <w:t xml:space="preserve">system may be slower than normal due to increased usage.  Running the consistency check does not submit the application.  When the consistency check runs successfully, a </w:t>
      </w:r>
      <w:r>
        <w:t>“Submit”</w:t>
      </w:r>
      <w:r w:rsidRPr="00B0014D">
        <w:t xml:space="preserve"> button will appear. </w:t>
      </w:r>
      <w:r>
        <w:rPr>
          <w:rFonts w:asciiTheme="minorHAnsi" w:hAnsiTheme="minorHAnsi" w:cstheme="minorHAnsi"/>
        </w:rPr>
        <w:t>Once the application is complete and has passed the consistency check with no error messages, the applicant may submit the application by clicking the “Submit” button. The applicant should wait for a message from the EWEG system indicating the application was submitted. The application status will update in the Grants Management System (GMS) on the GMS Select page as “Submitted for Review” along with the date the application was submitted.</w:t>
      </w:r>
    </w:p>
    <w:p w14:paraId="35F8CC96" w14:textId="77777777" w:rsidR="005C576B" w:rsidRPr="0077578E" w:rsidRDefault="005C576B" w:rsidP="005C576B">
      <w:pPr>
        <w:ind w:left="720"/>
        <w:rPr>
          <w:color w:val="auto"/>
        </w:rPr>
      </w:pPr>
      <w:r w:rsidRPr="00E676C6">
        <w:rPr>
          <w:rStyle w:val="Strong"/>
        </w:rPr>
        <w:t>IMPORTANT</w:t>
      </w:r>
      <w:r w:rsidRPr="00AC5C44">
        <w:rPr>
          <w:b/>
          <w:bCs/>
        </w:rPr>
        <w:t>:</w:t>
      </w:r>
      <w:r>
        <w:t xml:space="preserve"> </w:t>
      </w:r>
      <w:r w:rsidRPr="00B0014D">
        <w:t xml:space="preserve">Once the </w:t>
      </w:r>
      <w:r>
        <w:t>application has been submitted via EWEG</w:t>
      </w:r>
      <w:r w:rsidRPr="00B0014D">
        <w:t xml:space="preserve">, the application </w:t>
      </w:r>
      <w:r>
        <w:t xml:space="preserve">will </w:t>
      </w:r>
      <w:r w:rsidRPr="00B0014D">
        <w:t xml:space="preserve">not be </w:t>
      </w:r>
      <w:r>
        <w:t xml:space="preserve">returned to the applicant for </w:t>
      </w:r>
      <w:r w:rsidRPr="00B0014D">
        <w:t>edit</w:t>
      </w:r>
      <w:r>
        <w:t>ing</w:t>
      </w:r>
      <w:r w:rsidRPr="00B0014D">
        <w:t>,</w:t>
      </w:r>
      <w:r>
        <w:t xml:space="preserve"> nor can </w:t>
      </w:r>
      <w:r w:rsidRPr="00B0014D">
        <w:t xml:space="preserve">additional </w:t>
      </w:r>
      <w:r>
        <w:t xml:space="preserve">information or missing documentation </w:t>
      </w:r>
      <w:r w:rsidRPr="00B0014D">
        <w:t>be submitted</w:t>
      </w:r>
      <w:r>
        <w:t xml:space="preserve"> to the department for application review consideration.</w:t>
      </w:r>
      <w:r w:rsidRPr="00B0014D">
        <w:t xml:space="preserve">  </w:t>
      </w:r>
      <w:r w:rsidRPr="00E676C6">
        <w:rPr>
          <w:rStyle w:val="Strong"/>
        </w:rPr>
        <w:t>Please Note: The submit button in the EWEG system will disappear as of 4:00 PM on the due date</w:t>
      </w:r>
      <w:r w:rsidRPr="00B0014D">
        <w:t>.</w:t>
      </w:r>
      <w:r>
        <w:t xml:space="preserve"> Please refer to the </w:t>
      </w:r>
      <w:hyperlink r:id="rId29" w:history="1">
        <w:r>
          <w:rPr>
            <w:rStyle w:val="Hyperlink"/>
            <w:rFonts w:asciiTheme="minorHAnsi" w:eastAsia="SimSun" w:hAnsiTheme="minorHAnsi" w:cstheme="minorHAnsi"/>
            <w:szCs w:val="22"/>
          </w:rPr>
          <w:t>Discretionary Grants Manual</w:t>
        </w:r>
      </w:hyperlink>
      <w:r>
        <w:rPr>
          <w:rStyle w:val="Hyperlink"/>
          <w:rFonts w:asciiTheme="minorHAnsi" w:eastAsia="SimSun" w:hAnsiTheme="minorHAnsi" w:cstheme="minorHAnsi"/>
          <w:szCs w:val="22"/>
          <w:u w:val="none"/>
        </w:rPr>
        <w:t xml:space="preserve"> </w:t>
      </w:r>
      <w:r>
        <w:rPr>
          <w:rStyle w:val="Hyperlink"/>
          <w:rFonts w:asciiTheme="minorHAnsi" w:eastAsia="SimSun" w:hAnsiTheme="minorHAnsi" w:cstheme="minorHAnsi"/>
          <w:color w:val="auto"/>
          <w:szCs w:val="22"/>
          <w:u w:val="none"/>
        </w:rPr>
        <w:t xml:space="preserve">for instructions on how to work in </w:t>
      </w:r>
      <w:r w:rsidRPr="0077578E">
        <w:rPr>
          <w:rStyle w:val="Hyperlink"/>
          <w:rFonts w:asciiTheme="minorHAnsi" w:eastAsia="SimSun" w:hAnsiTheme="minorHAnsi" w:cstheme="minorHAnsi"/>
          <w:color w:val="auto"/>
          <w:szCs w:val="22"/>
          <w:u w:val="none"/>
        </w:rPr>
        <w:t>EWEG.</w:t>
      </w:r>
    </w:p>
    <w:p w14:paraId="5F81E50E" w14:textId="061C5989" w:rsidR="0094623B" w:rsidRPr="0077578E" w:rsidRDefault="00310B0C" w:rsidP="007D45F0">
      <w:pPr>
        <w:pStyle w:val="Heading2"/>
      </w:pPr>
      <w:r w:rsidRPr="0077578E">
        <w:t>Application Submission</w:t>
      </w:r>
      <w:bookmarkEnd w:id="18"/>
      <w:bookmarkEnd w:id="20"/>
    </w:p>
    <w:p w14:paraId="7B97B58A" w14:textId="0D93C3E8" w:rsidR="0013614C" w:rsidRPr="0077578E" w:rsidRDefault="5321F533" w:rsidP="00BC7D15">
      <w:pPr>
        <w:ind w:left="720"/>
      </w:pPr>
      <w:r w:rsidRPr="0077578E">
        <w:t>The Application Control Center (ACC) must receive the completed application through the online EWEG system access</w:t>
      </w:r>
      <w:r w:rsidR="4450AE2E" w:rsidRPr="0077578E">
        <w:t>ed</w:t>
      </w:r>
      <w:r w:rsidRPr="0077578E">
        <w:t xml:space="preserve"> through the NJDOE </w:t>
      </w:r>
      <w:hyperlink r:id="rId30" w:history="1">
        <w:r w:rsidRPr="0077578E">
          <w:rPr>
            <w:rStyle w:val="Hyperlink"/>
            <w:rFonts w:asciiTheme="minorHAnsi" w:hAnsiTheme="minorHAnsi" w:cstheme="minorBidi"/>
          </w:rPr>
          <w:t>Homeroom</w:t>
        </w:r>
      </w:hyperlink>
      <w:r w:rsidRPr="0077578E">
        <w:t xml:space="preserve"> web page </w:t>
      </w:r>
      <w:r w:rsidRPr="0077578E">
        <w:rPr>
          <w:rStyle w:val="Strong"/>
        </w:rPr>
        <w:t>no later than 4:00 P.M. on</w:t>
      </w:r>
      <w:r w:rsidRPr="0077578E">
        <w:rPr>
          <w:b/>
          <w:bCs/>
        </w:rPr>
        <w:t xml:space="preserve"> </w:t>
      </w:r>
      <w:sdt>
        <w:sdtPr>
          <w:rPr>
            <w:b/>
            <w:bCs/>
          </w:rPr>
          <w:id w:val="1279142779"/>
          <w:placeholder>
            <w:docPart w:val="F891E38214304E5DB9C41C87110F76E4"/>
          </w:placeholder>
          <w:date w:fullDate="2025-01-15T00:00:00Z">
            <w:dateFormat w:val="dddd, MMMM dd, yyyy"/>
            <w:lid w:val="en-US"/>
            <w:storeMappedDataAs w:val="dateTime"/>
            <w:calendar w:val="gregorian"/>
          </w:date>
        </w:sdtPr>
        <w:sdtEndPr/>
        <w:sdtContent>
          <w:r w:rsidR="00375289" w:rsidRPr="0077578E">
            <w:rPr>
              <w:b/>
              <w:bCs/>
            </w:rPr>
            <w:t>Wednesday, January 15, 2025</w:t>
          </w:r>
        </w:sdtContent>
      </w:sdt>
      <w:r w:rsidRPr="0077578E">
        <w:rPr>
          <w:b/>
          <w:bCs/>
        </w:rPr>
        <w:t>.</w:t>
      </w:r>
      <w:r w:rsidRPr="0077578E">
        <w:t xml:space="preserve"> Without exception, the ACC will not accept, and the Office of Grants Management (OGM) cannot evaluate for funding consideration, an application after this deadline.</w:t>
      </w:r>
    </w:p>
    <w:p w14:paraId="5EF5788B" w14:textId="3F8622F8" w:rsidR="00310B0C" w:rsidRDefault="00310B0C" w:rsidP="00BC7D15">
      <w:pPr>
        <w:ind w:left="720"/>
      </w:pPr>
      <w:r w:rsidRPr="0077578E">
        <w:t>The NJDOE administers discretionary grant programs</w:t>
      </w:r>
      <w:r w:rsidRPr="00310B0C">
        <w:t xml:space="preserve"> in strict conformance with procedures designed to ensure accountability and integrity in the use of public funds and, therefore, will not accept late applications. </w:t>
      </w:r>
      <w:bookmarkStart w:id="21" w:name="_Hlk97805666"/>
      <w:r w:rsidRPr="00310B0C">
        <w:t>The responsibility for a timely submission resides with the applicant.</w:t>
      </w:r>
    </w:p>
    <w:bookmarkEnd w:id="21"/>
    <w:p w14:paraId="3B8F14FA" w14:textId="0569C45C" w:rsidR="00272EB6" w:rsidRDefault="00F24C30" w:rsidP="00BC7D15">
      <w:pPr>
        <w:ind w:left="720"/>
      </w:pPr>
      <w:r>
        <w:t>Completed</w:t>
      </w:r>
      <w:r w:rsidR="00310B0C">
        <w:t xml:space="preserve"> applications are those that include all elements listed in </w:t>
      </w:r>
      <w:bookmarkStart w:id="22" w:name="_Hlk142481150"/>
      <w:r w:rsidR="003621F2">
        <w:fldChar w:fldCharType="begin"/>
      </w:r>
      <w:r w:rsidR="003621F2">
        <w:instrText xml:space="preserve"> HYPERLINK \l "_Application_Component_Required" \h </w:instrText>
      </w:r>
      <w:r w:rsidR="003621F2">
        <w:fldChar w:fldCharType="separate"/>
      </w:r>
      <w:r w:rsidR="00310B0C" w:rsidRPr="0C4D7CB3">
        <w:rPr>
          <w:rStyle w:val="Hyperlink"/>
        </w:rPr>
        <w:t xml:space="preserve">Section </w:t>
      </w:r>
      <w:r w:rsidR="00324EAA" w:rsidRPr="0C4D7CB3">
        <w:rPr>
          <w:rStyle w:val="Hyperlink"/>
        </w:rPr>
        <w:t>II.</w:t>
      </w:r>
      <w:r w:rsidR="003E2445" w:rsidRPr="0C4D7CB3">
        <w:rPr>
          <w:rStyle w:val="Hyperlink"/>
        </w:rPr>
        <w:t>5</w:t>
      </w:r>
      <w:r w:rsidR="003621F2">
        <w:rPr>
          <w:rStyle w:val="Hyperlink"/>
        </w:rPr>
        <w:fldChar w:fldCharType="end"/>
      </w:r>
      <w:bookmarkEnd w:id="22"/>
      <w:r w:rsidR="00324EAA" w:rsidRPr="0C4D7CB3">
        <w:rPr>
          <w:rStyle w:val="Hyperlink"/>
        </w:rPr>
        <w:t>.</w:t>
      </w:r>
      <w:r w:rsidR="00310B0C">
        <w:t>, Application Component</w:t>
      </w:r>
      <w:r w:rsidR="0013614C">
        <w:t xml:space="preserve"> Required Uploads c</w:t>
      </w:r>
      <w:r w:rsidR="00310B0C">
        <w:t>hecklist</w:t>
      </w:r>
      <w:r w:rsidR="731C69D4">
        <w:t xml:space="preserve">. </w:t>
      </w:r>
      <w:r w:rsidR="00310B0C">
        <w:t>Applications received by the due date and specified time will be screened to determine whether they are, in fact, eligible for consideration</w:t>
      </w:r>
      <w:r w:rsidR="23D0BE89">
        <w:t xml:space="preserve">. </w:t>
      </w:r>
      <w:r w:rsidR="00304908">
        <w:t>NJDOE</w:t>
      </w:r>
      <w:r w:rsidR="00310B0C">
        <w:t xml:space="preserve"> reserves the right to reject any application</w:t>
      </w:r>
      <w:r w:rsidR="00064297">
        <w:t xml:space="preserve"> </w:t>
      </w:r>
      <w:r w:rsidR="00310B0C">
        <w:t xml:space="preserve">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3" w:name="_Toc148534434"/>
      <w:r w:rsidRPr="00B0014D">
        <w:t>Application Review Criteria</w:t>
      </w:r>
      <w:bookmarkEnd w:id="23"/>
    </w:p>
    <w:p w14:paraId="29054618" w14:textId="063E1630"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72456748" w14:textId="5153CD3D" w:rsidR="004C0CBA" w:rsidRDefault="00262D23" w:rsidP="00C509E1">
      <w:pPr>
        <w:ind w:left="720"/>
        <w:rPr>
          <w:color w:val="auto"/>
        </w:rPr>
      </w:pPr>
      <w:r>
        <w:t>The s</w:t>
      </w:r>
      <w:r w:rsidR="00AF04B7">
        <w:t xml:space="preserve">econd review is done by the </w:t>
      </w:r>
      <w:r w:rsidR="00C36059">
        <w:t>Program Office responsible for administering the program</w:t>
      </w:r>
      <w:r w:rsidR="768DDC32">
        <w:t xml:space="preserve">. </w:t>
      </w:r>
      <w:r w:rsidR="00663461" w:rsidRPr="230445C3">
        <w:rPr>
          <w:color w:val="auto"/>
        </w:rPr>
        <w:t xml:space="preserve">The Program office reviews the application as noted in </w:t>
      </w:r>
      <w:r w:rsidR="00FB2814" w:rsidRPr="230445C3">
        <w:rPr>
          <w:color w:val="auto"/>
        </w:rPr>
        <w:t>S</w:t>
      </w:r>
      <w:r w:rsidR="00663461" w:rsidRPr="230445C3">
        <w:rPr>
          <w:color w:val="auto"/>
        </w:rPr>
        <w:t xml:space="preserve">ection </w:t>
      </w:r>
      <w:r w:rsidR="00FB2814" w:rsidRPr="230445C3">
        <w:rPr>
          <w:color w:val="auto"/>
        </w:rPr>
        <w:t>I</w:t>
      </w:r>
      <w:r w:rsidR="00663461" w:rsidRPr="230445C3">
        <w:rPr>
          <w:color w:val="auto"/>
        </w:rPr>
        <w:t>.1</w:t>
      </w:r>
      <w:r w:rsidR="002911FE" w:rsidRPr="230445C3">
        <w:rPr>
          <w:color w:val="auto"/>
        </w:rPr>
        <w:t xml:space="preserve"> </w:t>
      </w:r>
      <w:r w:rsidR="008E6F4F" w:rsidRPr="230445C3">
        <w:rPr>
          <w:color w:val="auto"/>
        </w:rPr>
        <w:t>Purpose of the NGO</w:t>
      </w:r>
      <w:r w:rsidR="00663461" w:rsidRPr="230445C3">
        <w:rPr>
          <w:color w:val="auto"/>
        </w:rPr>
        <w:t xml:space="preserve">, and </w:t>
      </w:r>
      <w:hyperlink w:anchor="_Project_Design_Considerations_1">
        <w:r w:rsidR="00663461" w:rsidRPr="230445C3">
          <w:rPr>
            <w:rStyle w:val="Hyperlink"/>
          </w:rPr>
          <w:t>Section II.4.</w:t>
        </w:r>
      </w:hyperlink>
      <w:r w:rsidR="00663461" w:rsidRPr="230445C3">
        <w:rPr>
          <w:color w:val="auto"/>
        </w:rPr>
        <w:t xml:space="preserve">, Project Design </w:t>
      </w:r>
      <w:r w:rsidR="5BE1FFF7" w:rsidRPr="230445C3">
        <w:rPr>
          <w:color w:val="auto"/>
        </w:rPr>
        <w:t>Considerations</w:t>
      </w:r>
      <w:r w:rsidR="00F869C8" w:rsidRPr="230445C3">
        <w:rPr>
          <w:color w:val="auto"/>
        </w:rPr>
        <w:t>.</w:t>
      </w:r>
      <w:r w:rsidR="00C3751A">
        <w:t xml:space="preserve"> The NJDOE reserves the right to reject any application not in conformance with the requirements</w:t>
      </w:r>
      <w:r w:rsidR="00F869C8">
        <w:t xml:space="preserve"> and intent </w:t>
      </w:r>
      <w:r w:rsidR="00C3751A">
        <w:t>of this NGO</w:t>
      </w:r>
      <w:r w:rsidR="64843A68">
        <w:t xml:space="preserve">. </w:t>
      </w:r>
      <w:r w:rsidR="008D75B2">
        <w:t>The total point value for the NGO is 100 points.</w:t>
      </w:r>
      <w:r w:rsidR="00897B8A">
        <w:t xml:space="preserve"> </w:t>
      </w:r>
      <w:r w:rsidR="001374B4">
        <w:t>If noted in the NGO, bonus points will only be added if</w:t>
      </w:r>
      <w:r w:rsidR="00947548">
        <w:t xml:space="preserve"> the g</w:t>
      </w:r>
      <w:r w:rsidR="00BC15ED" w:rsidRPr="230445C3">
        <w:rPr>
          <w:color w:val="auto"/>
        </w:rPr>
        <w:t>rant application score</w:t>
      </w:r>
      <w:r w:rsidR="00947548" w:rsidRPr="230445C3">
        <w:rPr>
          <w:color w:val="auto"/>
        </w:rPr>
        <w:t>s</w:t>
      </w:r>
      <w:r w:rsidR="00BC15ED" w:rsidRPr="230445C3">
        <w:rPr>
          <w:color w:val="auto"/>
        </w:rPr>
        <w:t xml:space="preserve"> 70 points or greater and meet</w:t>
      </w:r>
      <w:r w:rsidR="00064297" w:rsidRPr="230445C3">
        <w:rPr>
          <w:color w:val="auto"/>
        </w:rPr>
        <w:t>s</w:t>
      </w:r>
      <w:r w:rsidR="00BC15ED" w:rsidRPr="230445C3">
        <w:rPr>
          <w:color w:val="auto"/>
        </w:rPr>
        <w:t xml:space="preserve"> the intent of the Notice of Grant Opportunity (NGO)</w:t>
      </w:r>
      <w:r w:rsidR="007A1573" w:rsidRPr="230445C3">
        <w:rPr>
          <w:color w:val="auto"/>
        </w:rPr>
        <w:t>.</w:t>
      </w:r>
      <w:r w:rsidR="00BC15ED" w:rsidRPr="230445C3">
        <w:rPr>
          <w:color w:val="auto"/>
        </w:rPr>
        <w:t xml:space="preserve"> </w:t>
      </w:r>
    </w:p>
    <w:p w14:paraId="7EB0E0CC" w14:textId="1345F7ED" w:rsidR="00FE5102" w:rsidRPr="00165712" w:rsidRDefault="00FE5102" w:rsidP="00FE5102">
      <w:pPr>
        <w:ind w:left="720"/>
        <w:rPr>
          <w:rFonts w:asciiTheme="minorHAnsi" w:hAnsiTheme="minorHAnsi" w:cstheme="minorHAnsi"/>
          <w:szCs w:val="22"/>
        </w:rPr>
      </w:pPr>
      <w:r w:rsidRPr="00165712">
        <w:rPr>
          <w:rFonts w:asciiTheme="minorHAnsi" w:hAnsiTheme="minorHAnsi" w:cstheme="minorHAnsi"/>
          <w:szCs w:val="22"/>
        </w:rPr>
        <w:t>NJDOE will ensure that at least two awards for new advanced computer science courses and two awards for new introductory computer science courses are made in each region in rank order, provided there are sufficient applications with a passing score</w:t>
      </w:r>
      <w:r w:rsidR="00B33125" w:rsidRPr="00165712">
        <w:rPr>
          <w:rFonts w:asciiTheme="minorHAnsi" w:hAnsiTheme="minorHAnsi" w:cstheme="minorHAnsi"/>
          <w:szCs w:val="22"/>
        </w:rPr>
        <w:t xml:space="preserve"> (70 points or greater)</w:t>
      </w:r>
      <w:r w:rsidRPr="00165712">
        <w:rPr>
          <w:rFonts w:asciiTheme="minorHAnsi" w:hAnsiTheme="minorHAnsi" w:cstheme="minorHAnsi"/>
          <w:szCs w:val="22"/>
        </w:rPr>
        <w:t xml:space="preserve"> in each region. The remaining </w:t>
      </w:r>
      <w:r w:rsidRPr="00165712">
        <w:rPr>
          <w:rFonts w:asciiTheme="minorHAnsi" w:hAnsiTheme="minorHAnsi" w:cstheme="minorHAnsi"/>
          <w:szCs w:val="22"/>
        </w:rPr>
        <w:lastRenderedPageBreak/>
        <w:t xml:space="preserve">awards will be made in rank order by score regardless of the region until either the available funds are exhausted or no applications with passing scores remain. </w:t>
      </w:r>
    </w:p>
    <w:p w14:paraId="1939DEF4" w14:textId="04217E13" w:rsidR="00E734FD" w:rsidRPr="00BA7896" w:rsidRDefault="0098532A" w:rsidP="3906F6AA">
      <w:pPr>
        <w:ind w:left="720"/>
        <w:rPr>
          <w:rFonts w:asciiTheme="minorHAnsi" w:hAnsiTheme="minorHAnsi" w:cstheme="minorBidi"/>
        </w:rPr>
      </w:pPr>
      <w:r w:rsidRPr="3906F6AA">
        <w:rPr>
          <w:rFonts w:asciiTheme="minorHAnsi" w:hAnsiTheme="minorHAnsi" w:cstheme="minorBidi"/>
        </w:rPr>
        <w:t xml:space="preserve">LEAs that receive Title </w:t>
      </w:r>
      <w:r w:rsidR="009F1766" w:rsidRPr="3906F6AA">
        <w:rPr>
          <w:rFonts w:asciiTheme="minorHAnsi" w:hAnsiTheme="minorHAnsi" w:cstheme="minorBidi"/>
        </w:rPr>
        <w:t>I</w:t>
      </w:r>
      <w:r w:rsidRPr="3906F6AA">
        <w:rPr>
          <w:rFonts w:asciiTheme="minorHAnsi" w:hAnsiTheme="minorHAnsi" w:cstheme="minorBidi"/>
        </w:rPr>
        <w:t xml:space="preserve"> funds</w:t>
      </w:r>
      <w:r w:rsidR="20F9AAEE" w:rsidRPr="3906F6AA">
        <w:rPr>
          <w:rFonts w:asciiTheme="minorHAnsi" w:hAnsiTheme="minorHAnsi" w:cstheme="minorBidi"/>
        </w:rPr>
        <w:t xml:space="preserve"> are eligible to receive 20 bonus points</w:t>
      </w:r>
      <w:r w:rsidRPr="3906F6AA">
        <w:rPr>
          <w:rFonts w:asciiTheme="minorHAnsi" w:hAnsiTheme="minorHAnsi" w:cstheme="minorBidi"/>
        </w:rPr>
        <w:t xml:space="preserve">. Only applications with a passing score (70 points or greater) </w:t>
      </w:r>
      <w:r w:rsidR="00610326" w:rsidRPr="3906F6AA">
        <w:rPr>
          <w:rFonts w:asciiTheme="minorHAnsi" w:hAnsiTheme="minorHAnsi" w:cstheme="minorBidi"/>
        </w:rPr>
        <w:t>qualify to</w:t>
      </w:r>
      <w:r w:rsidRPr="3906F6AA">
        <w:rPr>
          <w:rFonts w:asciiTheme="minorHAnsi" w:hAnsiTheme="minorHAnsi" w:cstheme="minorBidi"/>
        </w:rPr>
        <w:t xml:space="preserve"> receive </w:t>
      </w:r>
      <w:r w:rsidR="7CA4FB3A" w:rsidRPr="3906F6AA">
        <w:rPr>
          <w:rFonts w:asciiTheme="minorHAnsi" w:hAnsiTheme="minorHAnsi" w:cstheme="minorBidi"/>
        </w:rPr>
        <w:t>the bonus points</w:t>
      </w:r>
      <w:r w:rsidRPr="3906F6AA">
        <w:rPr>
          <w:rFonts w:asciiTheme="minorHAnsi" w:hAnsiTheme="minorHAnsi" w:cstheme="minorBidi"/>
        </w:rPr>
        <w:t xml:space="preserve">. </w:t>
      </w:r>
      <w:r w:rsidR="00E734FD" w:rsidRPr="3906F6AA">
        <w:rPr>
          <w:rFonts w:asciiTheme="minorHAnsi" w:hAnsiTheme="minorHAnsi" w:cstheme="minorBidi"/>
        </w:rPr>
        <w:t xml:space="preserve">LEAs must indicate that the school receives Title I funds on the Documentation of Eligibility form to receive </w:t>
      </w:r>
      <w:r w:rsidR="4EC8CADA" w:rsidRPr="3906F6AA">
        <w:rPr>
          <w:rFonts w:asciiTheme="minorHAnsi" w:hAnsiTheme="minorHAnsi" w:cstheme="minorBidi"/>
        </w:rPr>
        <w:t>the 20 bonus points</w:t>
      </w:r>
      <w:r w:rsidR="00E734FD" w:rsidRPr="3906F6AA">
        <w:rPr>
          <w:rFonts w:asciiTheme="minorHAnsi" w:hAnsiTheme="minorHAnsi" w:cstheme="minorBidi"/>
        </w:rPr>
        <w:t xml:space="preserve">. </w:t>
      </w:r>
    </w:p>
    <w:p w14:paraId="5101CA86" w14:textId="667D0BBF" w:rsidR="0098532A" w:rsidRDefault="0098532A" w:rsidP="00FE5102">
      <w:pPr>
        <w:ind w:left="720"/>
        <w:rPr>
          <w:rFonts w:asciiTheme="minorHAnsi" w:hAnsiTheme="minorHAnsi" w:cstheme="minorHAnsi"/>
          <w:szCs w:val="22"/>
          <w:highlight w:val="yellow"/>
        </w:rPr>
      </w:pPr>
      <w:r w:rsidRPr="00BA7896">
        <w:rPr>
          <w:rFonts w:asciiTheme="minorHAnsi" w:hAnsiTheme="minorHAnsi" w:cstheme="minorHAnsi"/>
          <w:szCs w:val="22"/>
        </w:rPr>
        <w:t xml:space="preserve"> </w:t>
      </w:r>
    </w:p>
    <w:p w14:paraId="55D29A14" w14:textId="32611DD6" w:rsidR="00310B0C" w:rsidRPr="00B0014D" w:rsidRDefault="00310B0C" w:rsidP="007D45F0">
      <w:pPr>
        <w:pStyle w:val="Heading2"/>
      </w:pPr>
      <w:bookmarkStart w:id="24" w:name="_Toc148534435"/>
      <w:r w:rsidRPr="00B0014D">
        <w:t>Grantee Award Notifications</w:t>
      </w:r>
      <w:bookmarkEnd w:id="24"/>
    </w:p>
    <w:p w14:paraId="1E31DA89" w14:textId="77777777" w:rsidR="00031B7B" w:rsidRDefault="00031B7B" w:rsidP="00031B7B">
      <w:pPr>
        <w:ind w:left="720"/>
        <w:rPr>
          <w:color w:val="auto"/>
        </w:rPr>
      </w:pPr>
      <w:bookmarkStart w:id="25" w:name="_Toc148534436"/>
      <w:r>
        <w:rPr>
          <w:color w:val="auto"/>
        </w:rPr>
        <w:t>T</w:t>
      </w:r>
      <w:r w:rsidRPr="00C97B5D">
        <w:rPr>
          <w:color w:val="auto"/>
        </w:rPr>
        <w:t xml:space="preserve">he EWEG system </w:t>
      </w:r>
      <w:r>
        <w:rPr>
          <w:color w:val="auto"/>
        </w:rPr>
        <w:t xml:space="preserve">notifies applicants of awards through </w:t>
      </w:r>
      <w:r w:rsidRPr="00C97B5D">
        <w:rPr>
          <w:color w:val="auto"/>
        </w:rPr>
        <w:t xml:space="preserve">emails </w:t>
      </w:r>
      <w:r>
        <w:rPr>
          <w:color w:val="auto"/>
        </w:rPr>
        <w:t xml:space="preserve">to individuals </w:t>
      </w:r>
      <w:r w:rsidRPr="00C97B5D">
        <w:rPr>
          <w:color w:val="auto"/>
        </w:rPr>
        <w:t>listed in the Contacts Tab</w:t>
      </w:r>
      <w:r>
        <w:rPr>
          <w:color w:val="auto"/>
        </w:rPr>
        <w:t>.</w:t>
      </w:r>
      <w:r w:rsidRPr="00C97B5D">
        <w:rPr>
          <w:color w:val="auto"/>
        </w:rPr>
        <w:t xml:space="preserve"> </w:t>
      </w:r>
      <w:r>
        <w:rPr>
          <w:color w:val="auto"/>
        </w:rPr>
        <w:t>A</w:t>
      </w:r>
      <w:r w:rsidRPr="00C97B5D">
        <w:rPr>
          <w:color w:val="auto"/>
        </w:rPr>
        <w:t xml:space="preserve"> list will </w:t>
      </w:r>
      <w:r>
        <w:rPr>
          <w:color w:val="auto"/>
        </w:rPr>
        <w:t xml:space="preserve">also </w:t>
      </w:r>
      <w:r w:rsidRPr="00C97B5D">
        <w:rPr>
          <w:color w:val="auto"/>
        </w:rPr>
        <w:t xml:space="preserve">be posted </w:t>
      </w:r>
      <w:r>
        <w:rPr>
          <w:color w:val="auto"/>
        </w:rPr>
        <w:t xml:space="preserve">on the NJDOE’s website under the </w:t>
      </w:r>
      <w:r w:rsidRPr="00C97B5D">
        <w:rPr>
          <w:color w:val="auto"/>
        </w:rPr>
        <w:t>Office of Grants Management</w:t>
      </w:r>
      <w:r>
        <w:rPr>
          <w:color w:val="auto"/>
        </w:rPr>
        <w:t>&gt; YYYY NGOs&gt;</w:t>
      </w:r>
      <w:r w:rsidRPr="00C97B5D">
        <w:rPr>
          <w:color w:val="auto"/>
        </w:rPr>
        <w:t xml:space="preserve"> Grant </w:t>
      </w:r>
      <w:r>
        <w:rPr>
          <w:color w:val="auto"/>
        </w:rPr>
        <w:t xml:space="preserve">Title&gt; Awardee List. </w:t>
      </w:r>
    </w:p>
    <w:p w14:paraId="79997FF9" w14:textId="77777777" w:rsidR="00031B7B" w:rsidRDefault="00031B7B" w:rsidP="00031B7B">
      <w:pPr>
        <w:ind w:left="720"/>
        <w:rPr>
          <w:color w:val="auto"/>
        </w:rPr>
      </w:pPr>
      <w:r>
        <w:rPr>
          <w:color w:val="auto"/>
        </w:rPr>
        <w:t xml:space="preserve">In addition to the notifications mentioned above, the status in EWEG will change on the GMS page from “Submitted for Review” to one of the following: </w:t>
      </w:r>
    </w:p>
    <w:p w14:paraId="6C806410" w14:textId="77777777" w:rsidR="00031B7B" w:rsidRPr="00031B7B" w:rsidRDefault="00031B7B" w:rsidP="00B958B6">
      <w:pPr>
        <w:pStyle w:val="ListParagraph"/>
        <w:numPr>
          <w:ilvl w:val="0"/>
          <w:numId w:val="10"/>
        </w:numPr>
        <w:contextualSpacing w:val="0"/>
        <w:rPr>
          <w:b/>
          <w:color w:val="auto"/>
        </w:rPr>
      </w:pPr>
      <w:r w:rsidRPr="00920884">
        <w:rPr>
          <w:rFonts w:asciiTheme="minorHAnsi" w:hAnsiTheme="minorHAnsi" w:cstheme="minorHAnsi"/>
          <w:szCs w:val="22"/>
        </w:rPr>
        <w:t>Preliminary Approved –</w:t>
      </w:r>
      <w:r w:rsidRPr="00920884">
        <w:rPr>
          <w:color w:val="auto"/>
        </w:rPr>
        <w:t xml:space="preserve"> </w:t>
      </w:r>
      <w:r>
        <w:rPr>
          <w:color w:val="auto"/>
        </w:rPr>
        <w:t>F</w:t>
      </w:r>
      <w:r w:rsidRPr="00920884">
        <w:rPr>
          <w:color w:val="auto"/>
        </w:rPr>
        <w:t>or applicants awarded the grant funds by scoring 70</w:t>
      </w:r>
      <w:r>
        <w:rPr>
          <w:color w:val="auto"/>
        </w:rPr>
        <w:t xml:space="preserve"> </w:t>
      </w:r>
      <w:r w:rsidRPr="00920884">
        <w:rPr>
          <w:color w:val="auto"/>
        </w:rPr>
        <w:t xml:space="preserve">points </w:t>
      </w:r>
      <w:r>
        <w:rPr>
          <w:color w:val="auto"/>
        </w:rPr>
        <w:t>or greater</w:t>
      </w:r>
      <w:r w:rsidRPr="00920884">
        <w:rPr>
          <w:color w:val="auto"/>
        </w:rPr>
        <w:t xml:space="preserve"> and meeting the eligibility criteria, where funds are available. Approved Applications will be notified via EWEG with instructions on how to proceed with the </w:t>
      </w:r>
      <w:r w:rsidRPr="00920884">
        <w:rPr>
          <w:rFonts w:asciiTheme="minorHAnsi" w:hAnsiTheme="minorHAnsi" w:cstheme="minorHAnsi"/>
          <w:szCs w:val="22"/>
        </w:rPr>
        <w:t xml:space="preserve">Pre-Award process. </w:t>
      </w:r>
      <w:r>
        <w:rPr>
          <w:rFonts w:asciiTheme="minorHAnsi" w:hAnsiTheme="minorHAnsi" w:cstheme="minorHAnsi"/>
          <w:szCs w:val="22"/>
        </w:rPr>
        <w:t>In addition, i</w:t>
      </w:r>
      <w:r w:rsidRPr="00920884">
        <w:rPr>
          <w:rStyle w:val="Hyperlink"/>
          <w:rFonts w:asciiTheme="minorHAnsi" w:eastAsia="SimSun" w:hAnsiTheme="minorHAnsi" w:cstheme="minorHAnsi"/>
          <w:color w:val="auto"/>
          <w:szCs w:val="22"/>
          <w:u w:val="none"/>
        </w:rPr>
        <w:t xml:space="preserve">nstructions on how to </w:t>
      </w:r>
      <w:r w:rsidRPr="00920884">
        <w:rPr>
          <w:rFonts w:asciiTheme="minorHAnsi" w:hAnsiTheme="minorHAnsi" w:cstheme="minorHAnsi"/>
          <w:szCs w:val="22"/>
        </w:rPr>
        <w:t xml:space="preserve">initiate the </w:t>
      </w:r>
      <w:r>
        <w:rPr>
          <w:rFonts w:asciiTheme="minorHAnsi" w:hAnsiTheme="minorHAnsi" w:cstheme="minorHAnsi"/>
          <w:szCs w:val="22"/>
        </w:rPr>
        <w:t xml:space="preserve">Pre-Award </w:t>
      </w:r>
      <w:r w:rsidRPr="00920884">
        <w:rPr>
          <w:rFonts w:asciiTheme="minorHAnsi" w:hAnsiTheme="minorHAnsi" w:cstheme="minorHAnsi"/>
          <w:szCs w:val="22"/>
        </w:rPr>
        <w:t xml:space="preserve">process </w:t>
      </w:r>
      <w:r>
        <w:rPr>
          <w:rFonts w:asciiTheme="minorHAnsi" w:hAnsiTheme="minorHAnsi" w:cstheme="minorHAnsi"/>
          <w:szCs w:val="22"/>
        </w:rPr>
        <w:t xml:space="preserve">can be found in </w:t>
      </w:r>
      <w:r w:rsidRPr="0071786E">
        <w:rPr>
          <w:rFonts w:asciiTheme="minorHAnsi" w:eastAsia="SimSun" w:hAnsiTheme="minorHAnsi" w:cstheme="minorHAnsi"/>
          <w:szCs w:val="22"/>
        </w:rPr>
        <w:t xml:space="preserve">the </w:t>
      </w:r>
      <w:hyperlink r:id="rId31" w:history="1">
        <w:r>
          <w:rPr>
            <w:rStyle w:val="Hyperlink"/>
            <w:rFonts w:asciiTheme="minorHAnsi" w:eastAsia="SimSun" w:hAnsiTheme="minorHAnsi" w:cstheme="minorHAnsi"/>
            <w:szCs w:val="22"/>
          </w:rPr>
          <w:t>Discretionary Grants</w:t>
        </w:r>
        <w:r w:rsidRPr="0071786E">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r w:rsidRPr="00920884">
        <w:rPr>
          <w:rFonts w:asciiTheme="minorHAnsi" w:hAnsiTheme="minorHAnsi" w:cstheme="minorHAnsi"/>
          <w:szCs w:val="22"/>
        </w:rPr>
        <w:t xml:space="preserve"> </w:t>
      </w:r>
    </w:p>
    <w:p w14:paraId="5C68273A" w14:textId="6532E4CC" w:rsidR="00031B7B" w:rsidRPr="00031B7B" w:rsidRDefault="00031B7B" w:rsidP="00B958B6">
      <w:pPr>
        <w:pStyle w:val="ListParagraph"/>
        <w:numPr>
          <w:ilvl w:val="0"/>
          <w:numId w:val="10"/>
        </w:numPr>
        <w:contextualSpacing w:val="0"/>
        <w:rPr>
          <w:b/>
          <w:color w:val="auto"/>
        </w:rPr>
      </w:pPr>
      <w:r>
        <w:t xml:space="preserve">No Award – No award is made for applicants that fall into one of </w:t>
      </w:r>
      <w:r w:rsidRPr="009F4E60">
        <w:t>two</w:t>
      </w:r>
      <w:r>
        <w:t xml:space="preserve"> categories:  applicants who do not meet the 70-point score and/or the intent of the NGO listed in II.4</w:t>
      </w:r>
      <w:r w:rsidRPr="009F4E60">
        <w:t xml:space="preserve"> (Program Design Consideration); and</w:t>
      </w:r>
      <w:r>
        <w:t xml:space="preserve"> applicants who score 70 points or greater and meet the eligibility </w:t>
      </w:r>
      <w:proofErr w:type="gramStart"/>
      <w:r>
        <w:t>criteria</w:t>
      </w:r>
      <w:proofErr w:type="gramEnd"/>
      <w:r>
        <w:t xml:space="preserve"> but funds are exhausted</w:t>
      </w:r>
    </w:p>
    <w:p w14:paraId="405187C9" w14:textId="65F3FE1A" w:rsidR="00310B0C" w:rsidRPr="00B0014D" w:rsidRDefault="00310B0C" w:rsidP="00031B7B">
      <w:pPr>
        <w:pStyle w:val="Heading2"/>
      </w:pPr>
      <w:r w:rsidRPr="00B0014D">
        <w:t>Open Public Records</w:t>
      </w:r>
      <w:bookmarkEnd w:id="25"/>
    </w:p>
    <w:p w14:paraId="62EF4F88" w14:textId="5FADC6B7" w:rsidR="00203BF8" w:rsidRDefault="00310B0C" w:rsidP="00682232">
      <w:pPr>
        <w:ind w:left="720"/>
        <w:rPr>
          <w:color w:val="auto"/>
        </w:rPr>
      </w:pPr>
      <w:r w:rsidRPr="3906F6AA">
        <w:rPr>
          <w:color w:val="auto"/>
        </w:rPr>
        <w:t>Please be advised that in accordance with the Open Public Records Act P.L. 2001, c. 404, all applications for discretionary grant funds received September 1, 2003</w:t>
      </w:r>
      <w:r w:rsidR="00B5565C" w:rsidRPr="3906F6AA">
        <w:rPr>
          <w:color w:val="auto"/>
        </w:rPr>
        <w:t>,</w:t>
      </w:r>
      <w:r w:rsidRPr="3906F6AA">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28AD4BA0" w14:textId="77777777" w:rsidR="00203BF8" w:rsidRDefault="00203BF8">
      <w:pPr>
        <w:spacing w:before="0" w:after="0"/>
        <w:rPr>
          <w:color w:val="auto"/>
        </w:rPr>
      </w:pPr>
      <w:r w:rsidRPr="3906F6AA">
        <w:rPr>
          <w:color w:val="auto"/>
        </w:rPr>
        <w:br w:type="page"/>
      </w:r>
    </w:p>
    <w:p w14:paraId="1C2F5A74" w14:textId="77777777" w:rsidR="000347C1" w:rsidRDefault="000347C1" w:rsidP="00682232">
      <w:pPr>
        <w:ind w:left="720"/>
        <w:rPr>
          <w:color w:val="auto"/>
        </w:rPr>
        <w:sectPr w:rsidR="000347C1" w:rsidSect="00944484">
          <w:type w:val="continuous"/>
          <w:pgSz w:w="12240" w:h="15840" w:code="1"/>
          <w:pgMar w:top="1440" w:right="1080" w:bottom="720" w:left="1080" w:header="720" w:footer="576" w:gutter="0"/>
          <w:cols w:space="720"/>
          <w:docGrid w:linePitch="360"/>
        </w:sectPr>
      </w:pPr>
    </w:p>
    <w:p w14:paraId="050B6FA2" w14:textId="30F640FB" w:rsidR="003C7A35" w:rsidRPr="00EB74E6" w:rsidRDefault="00F54C42" w:rsidP="00A26ACD">
      <w:pPr>
        <w:pStyle w:val="Heading1"/>
      </w:pPr>
      <w:r>
        <w:lastRenderedPageBreak/>
        <w:t xml:space="preserve"> </w:t>
      </w:r>
      <w:bookmarkStart w:id="26" w:name="_Toc148534437"/>
      <w:r w:rsidR="00677D61" w:rsidRPr="00EB74E6">
        <w:t>Completing the Application</w:t>
      </w:r>
      <w:bookmarkEnd w:id="26"/>
    </w:p>
    <w:p w14:paraId="7897C922" w14:textId="43464122" w:rsidR="00677D61" w:rsidRPr="00B0014D" w:rsidRDefault="00677D61" w:rsidP="1BD28457">
      <w:pPr>
        <w:ind w:left="360"/>
        <w:rPr>
          <w:rFonts w:asciiTheme="minorHAnsi" w:hAnsiTheme="minorHAnsi" w:cstheme="minorBidi"/>
        </w:rPr>
      </w:pPr>
      <w:r>
        <w:t xml:space="preserve">The intent of this section is to provide the applicant with the framework within which it will plan, design, and develop its proposed project to meet the purpose of this </w:t>
      </w:r>
      <w:r w:rsidR="00BC3EB8">
        <w:t>NGO</w:t>
      </w:r>
      <w:r>
        <w:t xml:space="preserve">. Before preparing applications, potential applicants are advised to review Section </w:t>
      </w:r>
      <w:r w:rsidR="00143771">
        <w:t>I</w:t>
      </w:r>
      <w:r>
        <w:t>, Grant Program</w:t>
      </w:r>
      <w:r w:rsidR="00631E20">
        <w:t xml:space="preserve"> Information</w:t>
      </w:r>
      <w:r>
        <w:t xml:space="preserve">, of this NGO to ensure a full understanding of the </w:t>
      </w:r>
      <w:r w:rsidR="00E25D78">
        <w:t>S</w:t>
      </w:r>
      <w:r>
        <w:t>tate</w:t>
      </w:r>
      <w:r w:rsidR="00A532DE">
        <w:t>'</w:t>
      </w:r>
      <w:r>
        <w:t xml:space="preserve">s vision and purpose for offering the program. Additionally, the information contained in Section </w:t>
      </w:r>
      <w:r w:rsidR="006E64F8">
        <w:t>III</w:t>
      </w:r>
      <w:r w:rsidR="003C495E">
        <w:t>, Grant</w:t>
      </w:r>
      <w:r w:rsidR="0056119D">
        <w:t>ee Agreement</w:t>
      </w:r>
      <w:r w:rsidR="003C495E">
        <w:t xml:space="preserve"> </w:t>
      </w:r>
      <w:r w:rsidR="0B724BE0">
        <w:t xml:space="preserve">and Program </w:t>
      </w:r>
      <w:r w:rsidR="003C495E">
        <w:t>Requirements</w:t>
      </w:r>
      <w:r>
        <w:t xml:space="preserve"> will complete the applicant</w:t>
      </w:r>
      <w:r w:rsidR="00A532DE">
        <w:t>'</w:t>
      </w:r>
      <w:r>
        <w:t>s understanding of the specific considerations and requirements that</w:t>
      </w:r>
      <w:r w:rsidRPr="1BD28457">
        <w:rPr>
          <w:rFonts w:asciiTheme="minorHAnsi" w:hAnsiTheme="minorHAnsi" w:cstheme="minorBidi"/>
        </w:rPr>
        <w:t xml:space="preserve"> are to be considered and/or addressed in their project.</w:t>
      </w:r>
    </w:p>
    <w:p w14:paraId="23BEA13E" w14:textId="77777777" w:rsidR="00A90747" w:rsidRPr="00B0014D" w:rsidRDefault="00A90747" w:rsidP="007D45F0">
      <w:pPr>
        <w:pStyle w:val="Heading2"/>
      </w:pPr>
      <w:bookmarkStart w:id="27" w:name="_Toc96599952"/>
      <w:bookmarkStart w:id="28" w:name="_Toc148534438"/>
      <w:bookmarkStart w:id="29" w:name="_Toc96599947"/>
      <w:r w:rsidRPr="00B0014D">
        <w:t>General Instructions for Applying</w:t>
      </w:r>
      <w:bookmarkEnd w:id="27"/>
      <w:bookmarkEnd w:id="28"/>
    </w:p>
    <w:p w14:paraId="140233B7" w14:textId="77777777" w:rsidR="00D24EF7" w:rsidRDefault="00D24EF7" w:rsidP="00D24EF7">
      <w:pPr>
        <w:spacing w:before="0" w:after="0"/>
        <w:ind w:left="720"/>
      </w:pPr>
      <w:r w:rsidRPr="00546EDD">
        <w:t xml:space="preserve">To apply for a grant under this NGO, applicants must prepare and submit a complete application by the deadline. The following </w:t>
      </w:r>
      <w:r>
        <w:t>sections</w:t>
      </w:r>
      <w:r w:rsidRPr="00546EDD">
        <w:t xml:space="preserve"> in the EWEG application are required to be completed:</w:t>
      </w:r>
    </w:p>
    <w:p w14:paraId="3386B784" w14:textId="77777777" w:rsidR="00D24EF7" w:rsidRDefault="00D24EF7" w:rsidP="00D24EF7">
      <w:pPr>
        <w:spacing w:before="0" w:after="0"/>
        <w:ind w:left="1170"/>
      </w:pPr>
      <w:r w:rsidRPr="00546EDD">
        <w:t xml:space="preserve">Admin Tab – Contacts, Allocation, Assurance, Board Resolution </w:t>
      </w:r>
      <w:r w:rsidRPr="00546EDD">
        <w:br/>
        <w:t xml:space="preserve">Narrative Tab – Abstract, </w:t>
      </w:r>
      <w:r>
        <w:t xml:space="preserve">Project </w:t>
      </w:r>
      <w:r w:rsidRPr="00546EDD">
        <w:t>Description, Need, Goals</w:t>
      </w:r>
      <w:r>
        <w:t xml:space="preserve"> &amp; </w:t>
      </w:r>
      <w:r w:rsidRPr="00546EDD">
        <w:t xml:space="preserve">Objectives, </w:t>
      </w:r>
      <w:r>
        <w:t>Project</w:t>
      </w:r>
      <w:r w:rsidRPr="00546EDD">
        <w:t xml:space="preserve"> Activity Plan, Organizational Commitment &amp; Capacity</w:t>
      </w:r>
    </w:p>
    <w:p w14:paraId="523B1A18" w14:textId="77777777" w:rsidR="00D24EF7" w:rsidRPr="00546EDD" w:rsidRDefault="00D24EF7" w:rsidP="00D24EF7">
      <w:pPr>
        <w:spacing w:before="0" w:after="0"/>
        <w:ind w:left="1170"/>
      </w:pPr>
      <w:r w:rsidRPr="00546EDD">
        <w:t>Budget Tab – All related subtabs</w:t>
      </w:r>
      <w:r>
        <w:t>.</w:t>
      </w:r>
    </w:p>
    <w:p w14:paraId="4064EE13" w14:textId="77777777" w:rsidR="00D24EF7" w:rsidRPr="00546EDD" w:rsidRDefault="00D24EF7" w:rsidP="00D24EF7">
      <w:pPr>
        <w:spacing w:before="0" w:after="0"/>
        <w:ind w:left="1170" w:right="-180"/>
      </w:pPr>
      <w:r>
        <w:t>Upload Tab – The required documents to be included in the application as stated in the NGO.</w:t>
      </w:r>
    </w:p>
    <w:p w14:paraId="633C84AA" w14:textId="270FAAAB" w:rsidR="00A90747" w:rsidRPr="00B0014D" w:rsidRDefault="00D24EF7" w:rsidP="00DE1973">
      <w:pPr>
        <w:ind w:left="720"/>
      </w:pPr>
      <w:r w:rsidRPr="00B0014D">
        <w:t xml:space="preserve">The application must be a response to the State’s vision as articulated in Section </w:t>
      </w:r>
      <w:r>
        <w:t>I,</w:t>
      </w:r>
      <w:r w:rsidRPr="00B0014D">
        <w:t xml:space="preserve"> Grant Program Information</w:t>
      </w:r>
      <w:r>
        <w:t>,</w:t>
      </w:r>
      <w:r w:rsidRPr="00B0014D">
        <w:t xml:space="preserve"> of this NGO. It must be planned, designed</w:t>
      </w:r>
      <w:r>
        <w:t>,</w:t>
      </w:r>
      <w:r w:rsidRPr="00B0014D">
        <w:t xml:space="preserve"> and developed in accordance with the program framework articulated in Section </w:t>
      </w:r>
      <w:r>
        <w:t>II, Completing the Application</w:t>
      </w:r>
      <w:r w:rsidRPr="00B0014D">
        <w:t xml:space="preserve">. The applicant may wish to consult </w:t>
      </w:r>
      <w:bookmarkStart w:id="30" w:name="_Hlk121146822"/>
      <w:r w:rsidRPr="00B0014D">
        <w:t>additional guidance found in the</w:t>
      </w:r>
      <w:hyperlink r:id="rId32" w:history="1">
        <w:r w:rsidRPr="0013614C">
          <w:rPr>
            <w:rStyle w:val="Hyperlink"/>
          </w:rPr>
          <w:t xml:space="preserve"> </w:t>
        </w:r>
        <w:hyperlink r:id="rId33" w:history="1">
          <w:r>
            <w:rPr>
              <w:rStyle w:val="Hyperlink"/>
              <w:rFonts w:asciiTheme="minorHAnsi" w:eastAsia="SimSun" w:hAnsiTheme="minorHAnsi" w:cstheme="minorHAnsi"/>
              <w:szCs w:val="22"/>
            </w:rPr>
            <w:t>Discretionary Grants</w:t>
          </w:r>
          <w:r w:rsidRPr="00A4670C">
            <w:rPr>
              <w:rStyle w:val="Hyperlink"/>
              <w:rFonts w:asciiTheme="minorHAnsi" w:eastAsia="SimSun" w:hAnsiTheme="minorHAnsi" w:cstheme="minorHAnsi"/>
              <w:szCs w:val="22"/>
            </w:rPr>
            <w:t xml:space="preserve"> Manual</w:t>
          </w:r>
        </w:hyperlink>
      </w:hyperlink>
      <w:bookmarkEnd w:id="30"/>
      <w:r>
        <w:rPr>
          <w:rStyle w:val="Hyperlink"/>
          <w:rFonts w:asciiTheme="minorHAnsi" w:hAnsiTheme="minorHAnsi" w:cstheme="minorHAnsi"/>
          <w:szCs w:val="22"/>
        </w:rPr>
        <w:t>.</w:t>
      </w:r>
    </w:p>
    <w:p w14:paraId="443F7995" w14:textId="586E0D02" w:rsidR="0094623B" w:rsidRPr="0077578E" w:rsidRDefault="006902AE" w:rsidP="007D45F0">
      <w:pPr>
        <w:pStyle w:val="Heading2"/>
      </w:pPr>
      <w:bookmarkStart w:id="31" w:name="_Review_of_Applications"/>
      <w:bookmarkStart w:id="32" w:name="_Toc96599941"/>
      <w:bookmarkStart w:id="33" w:name="_Toc148534439"/>
      <w:bookmarkEnd w:id="31"/>
      <w:r>
        <w:t xml:space="preserve">Application </w:t>
      </w:r>
      <w:r w:rsidR="00677D61" w:rsidRPr="0094623B">
        <w:t>Technical Assistance</w:t>
      </w:r>
      <w:bookmarkEnd w:id="32"/>
      <w:r w:rsidR="00AE6FA4">
        <w:t xml:space="preserve"> </w:t>
      </w:r>
      <w:r w:rsidRPr="0077578E">
        <w:t>Session</w:t>
      </w:r>
      <w:bookmarkEnd w:id="33"/>
    </w:p>
    <w:p w14:paraId="7A60686E" w14:textId="0C954724" w:rsidR="0094623B" w:rsidRPr="0077578E" w:rsidRDefault="00AF352C" w:rsidP="009B104A">
      <w:pPr>
        <w:spacing w:before="240"/>
        <w:ind w:left="720"/>
        <w:rPr>
          <w:rFonts w:eastAsia="SimSun"/>
          <w:b/>
          <w:color w:val="auto"/>
          <w:szCs w:val="28"/>
        </w:rPr>
      </w:pPr>
      <w:r w:rsidRPr="0077578E">
        <w:rPr>
          <w:rFonts w:eastAsia="SimSun"/>
          <w:b/>
          <w:color w:val="auto"/>
          <w:szCs w:val="28"/>
        </w:rPr>
        <w:t xml:space="preserve">Friday, December </w:t>
      </w:r>
      <w:r w:rsidR="008F640E" w:rsidRPr="0077578E">
        <w:rPr>
          <w:rFonts w:eastAsia="SimSun"/>
          <w:b/>
          <w:color w:val="auto"/>
          <w:szCs w:val="28"/>
        </w:rPr>
        <w:t>20</w:t>
      </w:r>
      <w:r w:rsidRPr="0077578E">
        <w:rPr>
          <w:rFonts w:eastAsia="SimSun"/>
          <w:b/>
          <w:color w:val="auto"/>
          <w:szCs w:val="28"/>
        </w:rPr>
        <w:t>, 2024</w:t>
      </w:r>
    </w:p>
    <w:p w14:paraId="58111A3A" w14:textId="6E4B704A" w:rsidR="00304908" w:rsidRPr="0077578E" w:rsidRDefault="007F2818"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5D18CA" w:rsidRPr="0077578E">
            <w:rPr>
              <w:rFonts w:ascii="MS Gothic" w:eastAsia="MS Gothic" w:hAnsi="MS Gothic" w:hint="eastAsia"/>
              <w:b/>
              <w:color w:val="auto"/>
              <w:szCs w:val="28"/>
            </w:rPr>
            <w:t>☒</w:t>
          </w:r>
        </w:sdtContent>
      </w:sdt>
      <w:r w:rsidR="00304908" w:rsidRPr="0077578E">
        <w:rPr>
          <w:rFonts w:eastAsia="SimSun"/>
          <w:b/>
          <w:color w:val="auto"/>
          <w:szCs w:val="28"/>
        </w:rPr>
        <w:t xml:space="preserve"> T</w:t>
      </w:r>
      <w:r w:rsidR="00CF0E3D" w:rsidRPr="0077578E">
        <w:rPr>
          <w:rFonts w:eastAsia="SimSun"/>
          <w:b/>
          <w:color w:val="auto"/>
          <w:szCs w:val="28"/>
        </w:rPr>
        <w:t>eam</w:t>
      </w:r>
      <w:r w:rsidR="00304908" w:rsidRPr="0077578E">
        <w:rPr>
          <w:rFonts w:eastAsia="SimSun"/>
          <w:b/>
          <w:color w:val="auto"/>
          <w:szCs w:val="28"/>
        </w:rPr>
        <w:t>s Virtual Meeting:</w:t>
      </w:r>
      <w:r w:rsidR="008E48FB" w:rsidRPr="0077578E">
        <w:rPr>
          <w:rFonts w:eastAsia="SimSun"/>
        </w:rPr>
        <w:t xml:space="preserve"> </w:t>
      </w:r>
      <w:r w:rsidR="00915368" w:rsidRPr="0077578E">
        <w:t>Pre</w:t>
      </w:r>
      <w:r w:rsidR="00DA4536" w:rsidRPr="0077578E">
        <w:t>-</w:t>
      </w:r>
      <w:r w:rsidR="00915368" w:rsidRPr="0077578E">
        <w:t xml:space="preserve">registration is required by </w:t>
      </w:r>
      <w:sdt>
        <w:sdtPr>
          <w:id w:val="1298566382"/>
          <w:placeholder>
            <w:docPart w:val="BD439381271C4A4E82C2031AFA4FFCE2"/>
          </w:placeholder>
          <w:date w:fullDate="2024-12-18T00:00:00Z">
            <w:dateFormat w:val="dddd, MMMM dd, yyyy"/>
            <w:lid w:val="en-US"/>
            <w:storeMappedDataAs w:val="dateTime"/>
            <w:calendar w:val="gregorian"/>
          </w:date>
        </w:sdtPr>
        <w:sdtEndPr/>
        <w:sdtContent>
          <w:r w:rsidR="007F36B1" w:rsidRPr="0077578E">
            <w:t xml:space="preserve">Wednesday, December </w:t>
          </w:r>
          <w:r w:rsidR="008F640E" w:rsidRPr="0077578E">
            <w:t>18</w:t>
          </w:r>
          <w:r w:rsidR="007F36B1" w:rsidRPr="0077578E">
            <w:t>, 2024</w:t>
          </w:r>
        </w:sdtContent>
      </w:sdt>
      <w:r w:rsidR="00915368" w:rsidRPr="0077578E">
        <w:t>. Please</w:t>
      </w:r>
      <w:r w:rsidR="00170DE1" w:rsidRPr="0077578E">
        <w:t xml:space="preserve"> register</w:t>
      </w:r>
      <w:r w:rsidR="00915368" w:rsidRPr="0077578E">
        <w:rPr>
          <w:color w:val="FF0000"/>
        </w:rPr>
        <w:t xml:space="preserve"> </w:t>
      </w:r>
      <w:hyperlink r:id="rId34" w:history="1">
        <w:r w:rsidR="00915368" w:rsidRPr="0077578E">
          <w:t>online</w:t>
        </w:r>
      </w:hyperlink>
      <w:r w:rsidR="009B104A" w:rsidRPr="0077578E">
        <w:t xml:space="preserve"> using the NJDOE Calendar of Events</w:t>
      </w:r>
      <w:r w:rsidR="007750FA" w:rsidRPr="0077578E">
        <w:t xml:space="preserve"> </w:t>
      </w:r>
      <w:hyperlink r:id="rId35" w:history="1">
        <w:r w:rsidR="007750FA" w:rsidRPr="0077578E">
          <w:rPr>
            <w:rStyle w:val="Hyperlink"/>
          </w:rPr>
          <w:t>https://homeroom5.doe.state.nj.us/events/</w:t>
        </w:r>
      </w:hyperlink>
      <w:r w:rsidR="007750FA" w:rsidRPr="0077578E">
        <w:t xml:space="preserve"> </w:t>
      </w:r>
    </w:p>
    <w:p w14:paraId="6A408381" w14:textId="5EA804FF" w:rsidR="00411066" w:rsidRPr="0077578E" w:rsidRDefault="00C344CD" w:rsidP="230445C3">
      <w:pPr>
        <w:pStyle w:val="Heading2"/>
        <w:spacing w:after="0"/>
      </w:pPr>
      <w:bookmarkStart w:id="34" w:name="_Toc148534440"/>
      <w:r w:rsidRPr="0077578E">
        <w:t>Grant Deliverables</w:t>
      </w:r>
      <w:bookmarkEnd w:id="34"/>
    </w:p>
    <w:p w14:paraId="52CAB4C5" w14:textId="0E2CA0E7" w:rsidR="000D6E14" w:rsidRPr="00D736F8" w:rsidRDefault="00D11A6B" w:rsidP="00D736F8">
      <w:pPr>
        <w:shd w:val="clear" w:color="auto" w:fill="FFFFFF" w:themeFill="background1"/>
        <w:ind w:left="720"/>
        <w:rPr>
          <w:color w:val="auto"/>
          <w:szCs w:val="22"/>
        </w:rPr>
      </w:pPr>
      <w:r>
        <w:rPr>
          <w:color w:val="auto"/>
          <w:szCs w:val="22"/>
        </w:rPr>
        <w:t>Expected outcomes should align with the intent of the NGO, as noted in Section I.1</w:t>
      </w:r>
      <w:r w:rsidR="000D4FC2">
        <w:rPr>
          <w:color w:val="auto"/>
          <w:szCs w:val="22"/>
        </w:rPr>
        <w:t>, Purpose of the NGO</w:t>
      </w:r>
      <w:r w:rsidR="00EB4E85">
        <w:rPr>
          <w:color w:val="auto"/>
          <w:szCs w:val="22"/>
        </w:rPr>
        <w:t>,</w:t>
      </w:r>
      <w:r w:rsidR="000D4FC2">
        <w:rPr>
          <w:color w:val="auto"/>
          <w:szCs w:val="22"/>
        </w:rPr>
        <w:t xml:space="preserve"> and Section II.4 Project Design Consideration</w:t>
      </w:r>
      <w:r w:rsidR="00DD2014">
        <w:rPr>
          <w:color w:val="auto"/>
          <w:szCs w:val="22"/>
        </w:rPr>
        <w:t>s and include the following:</w:t>
      </w:r>
    </w:p>
    <w:p w14:paraId="4585BA30" w14:textId="2D086FBB" w:rsidR="000D6E14" w:rsidRPr="00BA0A92" w:rsidRDefault="000D6E14" w:rsidP="00F575E1">
      <w:pPr>
        <w:numPr>
          <w:ilvl w:val="0"/>
          <w:numId w:val="20"/>
        </w:numPr>
        <w:shd w:val="clear" w:color="auto" w:fill="FFFFFF" w:themeFill="background1"/>
        <w:spacing w:before="0" w:after="0"/>
        <w:rPr>
          <w:color w:val="auto"/>
          <w:szCs w:val="22"/>
        </w:rPr>
      </w:pPr>
      <w:r w:rsidRPr="00BA0A92">
        <w:rPr>
          <w:color w:val="auto"/>
          <w:szCs w:val="22"/>
        </w:rPr>
        <w:t>One or more new computer science courses</w:t>
      </w:r>
      <w:r w:rsidR="003C0FEE" w:rsidRPr="00F575E1">
        <w:rPr>
          <w:color w:val="auto"/>
          <w:szCs w:val="22"/>
        </w:rPr>
        <w:t xml:space="preserve"> will be develo</w:t>
      </w:r>
      <w:r w:rsidR="00371E0A" w:rsidRPr="00F575E1">
        <w:rPr>
          <w:color w:val="auto"/>
          <w:szCs w:val="22"/>
        </w:rPr>
        <w:t>p</w:t>
      </w:r>
      <w:r w:rsidR="003C0FEE" w:rsidRPr="002B0D28">
        <w:rPr>
          <w:color w:val="auto"/>
          <w:szCs w:val="22"/>
        </w:rPr>
        <w:t xml:space="preserve">ed and offered during the </w:t>
      </w:r>
      <w:r w:rsidR="000928FE">
        <w:rPr>
          <w:color w:val="auto"/>
          <w:szCs w:val="22"/>
        </w:rPr>
        <w:t>2025</w:t>
      </w:r>
      <w:r w:rsidR="003C0FEE" w:rsidRPr="002B0D28">
        <w:rPr>
          <w:color w:val="auto"/>
          <w:szCs w:val="22"/>
        </w:rPr>
        <w:t>-</w:t>
      </w:r>
      <w:r w:rsidR="000928FE">
        <w:rPr>
          <w:color w:val="auto"/>
          <w:szCs w:val="22"/>
        </w:rPr>
        <w:t>2026</w:t>
      </w:r>
      <w:r w:rsidR="003C0FEE" w:rsidRPr="002B0D28">
        <w:rPr>
          <w:color w:val="auto"/>
          <w:szCs w:val="22"/>
        </w:rPr>
        <w:t xml:space="preserve"> schoo</w:t>
      </w:r>
      <w:r w:rsidR="003C0FEE" w:rsidRPr="00BA0A92">
        <w:rPr>
          <w:color w:val="auto"/>
          <w:szCs w:val="22"/>
        </w:rPr>
        <w:t xml:space="preserve">l year. </w:t>
      </w:r>
      <w:r w:rsidR="00371E0A" w:rsidRPr="00BA0A92">
        <w:rPr>
          <w:color w:val="auto"/>
          <w:szCs w:val="22"/>
        </w:rPr>
        <w:t xml:space="preserve">The course must be </w:t>
      </w:r>
      <w:r w:rsidRPr="00BA0A92">
        <w:rPr>
          <w:color w:val="auto"/>
          <w:szCs w:val="22"/>
        </w:rPr>
        <w:t xml:space="preserve">aligned with the NJSLS-CS and meet the requirements </w:t>
      </w:r>
      <w:r w:rsidR="00346FBB" w:rsidRPr="00BA0A92">
        <w:rPr>
          <w:color w:val="auto"/>
          <w:szCs w:val="22"/>
        </w:rPr>
        <w:t xml:space="preserve">in section </w:t>
      </w:r>
      <w:r w:rsidR="004C01A5" w:rsidRPr="00BA0A92">
        <w:rPr>
          <w:color w:val="auto"/>
          <w:szCs w:val="22"/>
        </w:rPr>
        <w:t>II.4 Project Design Considerations</w:t>
      </w:r>
      <w:r w:rsidRPr="00BA0A92">
        <w:rPr>
          <w:color w:val="auto"/>
          <w:szCs w:val="22"/>
        </w:rPr>
        <w:t xml:space="preserve">. </w:t>
      </w:r>
      <w:r w:rsidR="00C107CF" w:rsidRPr="00E60073">
        <w:t xml:space="preserve">The course </w:t>
      </w:r>
      <w:r w:rsidR="00BA0A92">
        <w:t>must</w:t>
      </w:r>
      <w:r w:rsidR="00BA0A92" w:rsidRPr="00E60073">
        <w:t xml:space="preserve"> </w:t>
      </w:r>
      <w:r w:rsidR="00C107CF" w:rsidRPr="00E60073">
        <w:t xml:space="preserve">be sustainable beyond the </w:t>
      </w:r>
      <w:r w:rsidR="000928FE">
        <w:t>2025</w:t>
      </w:r>
      <w:r w:rsidR="00C107CF" w:rsidRPr="00E60073">
        <w:t>-</w:t>
      </w:r>
      <w:r w:rsidR="000928FE">
        <w:t>2026</w:t>
      </w:r>
      <w:r w:rsidR="00C107CF" w:rsidRPr="00E60073">
        <w:t xml:space="preserve"> school year.</w:t>
      </w:r>
    </w:p>
    <w:p w14:paraId="1C65BAB6" w14:textId="6F681EA1" w:rsidR="00826E74" w:rsidRDefault="00540BFE" w:rsidP="00407972">
      <w:pPr>
        <w:numPr>
          <w:ilvl w:val="0"/>
          <w:numId w:val="20"/>
        </w:numPr>
        <w:shd w:val="clear" w:color="auto" w:fill="FFFFFF" w:themeFill="background1"/>
        <w:spacing w:before="0" w:after="0"/>
        <w:rPr>
          <w:color w:val="auto"/>
          <w:szCs w:val="22"/>
        </w:rPr>
      </w:pPr>
      <w:r w:rsidRPr="00E60073">
        <w:rPr>
          <w:color w:val="auto"/>
          <w:szCs w:val="22"/>
        </w:rPr>
        <w:t xml:space="preserve">One or more outreach events for elementary or middle school students </w:t>
      </w:r>
      <w:r w:rsidR="004D1AD1" w:rsidRPr="00E60073">
        <w:rPr>
          <w:color w:val="auto"/>
          <w:szCs w:val="22"/>
        </w:rPr>
        <w:t xml:space="preserve">aligned </w:t>
      </w:r>
      <w:r w:rsidR="00F2776A" w:rsidRPr="00E60073">
        <w:rPr>
          <w:snapToGrid w:val="0"/>
        </w:rPr>
        <w:t xml:space="preserve">with </w:t>
      </w:r>
      <w:hyperlink r:id="rId36">
        <w:r w:rsidR="00F2776A" w:rsidRPr="00E60073">
          <w:rPr>
            <w:rStyle w:val="Hyperlink"/>
          </w:rPr>
          <w:t>P.L.2021, c.239</w:t>
        </w:r>
      </w:hyperlink>
      <w:r w:rsidR="00F2776A" w:rsidRPr="00E60073">
        <w:rPr>
          <w:rStyle w:val="Hyperlink"/>
        </w:rPr>
        <w:t xml:space="preserve"> </w:t>
      </w:r>
      <w:r w:rsidR="0004327F" w:rsidRPr="00E60073">
        <w:rPr>
          <w:color w:val="auto"/>
          <w:szCs w:val="22"/>
        </w:rPr>
        <w:t xml:space="preserve">will be organized and </w:t>
      </w:r>
      <w:r w:rsidR="0036248F" w:rsidRPr="00E60073">
        <w:rPr>
          <w:color w:val="auto"/>
          <w:szCs w:val="22"/>
        </w:rPr>
        <w:t xml:space="preserve">hosted </w:t>
      </w:r>
      <w:r w:rsidRPr="00E60073">
        <w:rPr>
          <w:color w:val="auto"/>
          <w:szCs w:val="22"/>
        </w:rPr>
        <w:t>with the objective of exposing young women, Black or African American students, Hispanic students, and students from other underrepresented populations to computer science.</w:t>
      </w:r>
    </w:p>
    <w:p w14:paraId="152FDEB2" w14:textId="35A39607" w:rsidR="00F47DA3" w:rsidRDefault="00F47DA3" w:rsidP="00F47DA3">
      <w:pPr>
        <w:shd w:val="clear" w:color="auto" w:fill="FFFFFF" w:themeFill="background1"/>
        <w:spacing w:before="0" w:after="0"/>
        <w:ind w:left="720"/>
        <w:rPr>
          <w:color w:val="auto"/>
          <w:szCs w:val="22"/>
        </w:rPr>
      </w:pPr>
    </w:p>
    <w:p w14:paraId="5FBF498E" w14:textId="0C5E16F9" w:rsidR="00F47DA3" w:rsidRPr="00E60073" w:rsidRDefault="00F47DA3" w:rsidP="00F47DA3">
      <w:pPr>
        <w:shd w:val="clear" w:color="auto" w:fill="FFFFFF" w:themeFill="background1"/>
        <w:spacing w:before="0" w:after="0"/>
        <w:ind w:left="720"/>
        <w:rPr>
          <w:color w:val="auto"/>
          <w:szCs w:val="22"/>
        </w:rPr>
      </w:pPr>
      <w:r>
        <w:rPr>
          <w:color w:val="auto"/>
          <w:szCs w:val="22"/>
        </w:rPr>
        <w:t>The Program Office welcomes invitations fr</w:t>
      </w:r>
      <w:r w:rsidR="00DB618C">
        <w:rPr>
          <w:color w:val="auto"/>
          <w:szCs w:val="22"/>
        </w:rPr>
        <w:t>om</w:t>
      </w:r>
      <w:r>
        <w:rPr>
          <w:color w:val="auto"/>
          <w:szCs w:val="22"/>
        </w:rPr>
        <w:t xml:space="preserve"> grantees to observe and discuss the imp</w:t>
      </w:r>
      <w:r w:rsidR="00A4568F">
        <w:rPr>
          <w:color w:val="auto"/>
          <w:szCs w:val="22"/>
        </w:rPr>
        <w:t>lementation</w:t>
      </w:r>
      <w:r>
        <w:rPr>
          <w:color w:val="auto"/>
          <w:szCs w:val="22"/>
        </w:rPr>
        <w:t xml:space="preserve"> and outcomes of this </w:t>
      </w:r>
      <w:r w:rsidR="00DD2014">
        <w:rPr>
          <w:color w:val="auto"/>
          <w:szCs w:val="22"/>
        </w:rPr>
        <w:t xml:space="preserve">grant funding via in-person and/or virtual site visits. </w:t>
      </w:r>
    </w:p>
    <w:p w14:paraId="3D97528F" w14:textId="526C58ED" w:rsidR="00177F92" w:rsidRDefault="002A27DA" w:rsidP="009D2942">
      <w:pPr>
        <w:pStyle w:val="Heading2"/>
      </w:pPr>
      <w:bookmarkStart w:id="35" w:name="_Project_Design_Considerations_1"/>
      <w:bookmarkStart w:id="36" w:name="_Toc148534441"/>
      <w:bookmarkEnd w:id="35"/>
      <w:r w:rsidRPr="00B0014D">
        <w:t>Project Design Considerations</w:t>
      </w:r>
      <w:bookmarkEnd w:id="36"/>
    </w:p>
    <w:p w14:paraId="04ABC1DE" w14:textId="72EE7075" w:rsidR="00F3487D" w:rsidRDefault="00F3487D" w:rsidP="00F3487D">
      <w:pPr>
        <w:ind w:left="720"/>
        <w:rPr>
          <w:snapToGrid w:val="0"/>
        </w:rPr>
      </w:pPr>
      <w:r w:rsidRPr="00F3487D">
        <w:rPr>
          <w:snapToGrid w:val="0"/>
        </w:rPr>
        <w:t xml:space="preserve">The Expanding Access to Computer Science High School Courses program will provide funding directly to LEAs to develop and implement one or more new high-quality computer science courses aligned with </w:t>
      </w:r>
      <w:r w:rsidRPr="00F3487D">
        <w:rPr>
          <w:snapToGrid w:val="0"/>
        </w:rPr>
        <w:lastRenderedPageBreak/>
        <w:t xml:space="preserve">the NJSLS-CS. Courses developed must be available for the </w:t>
      </w:r>
      <w:r w:rsidR="000928FE">
        <w:rPr>
          <w:snapToGrid w:val="0"/>
        </w:rPr>
        <w:t>2026</w:t>
      </w:r>
      <w:r w:rsidRPr="00F3487D">
        <w:rPr>
          <w:snapToGrid w:val="0"/>
        </w:rPr>
        <w:t>-</w:t>
      </w:r>
      <w:r w:rsidR="000928FE">
        <w:rPr>
          <w:snapToGrid w:val="0"/>
        </w:rPr>
        <w:t>202</w:t>
      </w:r>
      <w:r w:rsidR="00EA32A7">
        <w:rPr>
          <w:snapToGrid w:val="0"/>
        </w:rPr>
        <w:t>7</w:t>
      </w:r>
      <w:r w:rsidRPr="00F3487D">
        <w:rPr>
          <w:snapToGrid w:val="0"/>
        </w:rPr>
        <w:t xml:space="preserve"> academic year and be sustainable beyond the end of the grant period. </w:t>
      </w:r>
    </w:p>
    <w:p w14:paraId="4C391AE5" w14:textId="77777777" w:rsidR="00F3487D" w:rsidRPr="00F3487D" w:rsidRDefault="00F3487D" w:rsidP="00F3487D">
      <w:pPr>
        <w:ind w:left="720"/>
        <w:rPr>
          <w:snapToGrid w:val="0"/>
        </w:rPr>
      </w:pPr>
      <w:r w:rsidRPr="00F3487D">
        <w:rPr>
          <w:snapToGrid w:val="0"/>
        </w:rPr>
        <w:t>While developing the program plan, the applicant should use the following questions as a guide:</w:t>
      </w:r>
    </w:p>
    <w:p w14:paraId="45C99457" w14:textId="67700484" w:rsidR="00F3487D" w:rsidRPr="00F3487D" w:rsidRDefault="00F3487D" w:rsidP="000F1A16">
      <w:pPr>
        <w:numPr>
          <w:ilvl w:val="0"/>
          <w:numId w:val="19"/>
        </w:numPr>
        <w:spacing w:before="0" w:after="0"/>
        <w:rPr>
          <w:snapToGrid w:val="0"/>
        </w:rPr>
      </w:pPr>
      <w:r w:rsidRPr="00F3487D">
        <w:rPr>
          <w:snapToGrid w:val="0"/>
        </w:rPr>
        <w:t>How will the computer science course be accessible to all students?</w:t>
      </w:r>
    </w:p>
    <w:p w14:paraId="614C9C94" w14:textId="77777777" w:rsidR="00F3487D" w:rsidRPr="00F3487D" w:rsidRDefault="00F3487D" w:rsidP="000F1A16">
      <w:pPr>
        <w:numPr>
          <w:ilvl w:val="0"/>
          <w:numId w:val="19"/>
        </w:numPr>
        <w:spacing w:before="0" w:after="0"/>
        <w:rPr>
          <w:snapToGrid w:val="0"/>
        </w:rPr>
      </w:pPr>
      <w:r w:rsidRPr="00F3487D">
        <w:rPr>
          <w:snapToGrid w:val="0"/>
        </w:rPr>
        <w:t>How will the school recruit a diverse pool of students to enroll in the computer science course?</w:t>
      </w:r>
    </w:p>
    <w:p w14:paraId="531FC4D6" w14:textId="77777777" w:rsidR="00F3487D" w:rsidRPr="00F3487D" w:rsidRDefault="00F3487D" w:rsidP="000F1A16">
      <w:pPr>
        <w:numPr>
          <w:ilvl w:val="0"/>
          <w:numId w:val="19"/>
        </w:numPr>
        <w:spacing w:before="0" w:after="0"/>
        <w:rPr>
          <w:snapToGrid w:val="0"/>
        </w:rPr>
      </w:pPr>
      <w:r w:rsidRPr="00F3487D">
        <w:rPr>
          <w:snapToGrid w:val="0"/>
        </w:rPr>
        <w:t>How will the school prepare students with the prerequisite skills necessary to be successful, if offering an advanced computer science course?</w:t>
      </w:r>
    </w:p>
    <w:p w14:paraId="04CF353D" w14:textId="77777777" w:rsidR="00F3487D" w:rsidRPr="00F3487D" w:rsidRDefault="00F3487D" w:rsidP="000F1A16">
      <w:pPr>
        <w:numPr>
          <w:ilvl w:val="0"/>
          <w:numId w:val="19"/>
        </w:numPr>
        <w:spacing w:before="0" w:after="0"/>
        <w:rPr>
          <w:snapToGrid w:val="0"/>
        </w:rPr>
      </w:pPr>
      <w:r w:rsidRPr="00F3487D">
        <w:rPr>
          <w:snapToGrid w:val="0"/>
        </w:rPr>
        <w:t>How will the school prepare the instructor to teach the computer science course through initial training, ongoing professional development, and opportunities to collaborate with other teachers?</w:t>
      </w:r>
    </w:p>
    <w:p w14:paraId="1C3A236E" w14:textId="77777777" w:rsidR="00F3487D" w:rsidRPr="00F3487D" w:rsidRDefault="00F3487D" w:rsidP="000F1A16">
      <w:pPr>
        <w:numPr>
          <w:ilvl w:val="0"/>
          <w:numId w:val="19"/>
        </w:numPr>
        <w:spacing w:before="0" w:after="0"/>
        <w:rPr>
          <w:snapToGrid w:val="0"/>
        </w:rPr>
      </w:pPr>
      <w:r w:rsidRPr="00F3487D">
        <w:rPr>
          <w:snapToGrid w:val="0"/>
        </w:rPr>
        <w:t>What additional equipment and instructional supplies will be required to teach the computer science course?</w:t>
      </w:r>
    </w:p>
    <w:p w14:paraId="7BDACC1B" w14:textId="77777777" w:rsidR="00F3487D" w:rsidRPr="00F3487D" w:rsidRDefault="00F3487D" w:rsidP="00F3487D">
      <w:pPr>
        <w:ind w:left="720"/>
        <w:rPr>
          <w:snapToGrid w:val="0"/>
        </w:rPr>
      </w:pPr>
      <w:r w:rsidRPr="00F3487D">
        <w:rPr>
          <w:snapToGrid w:val="0"/>
        </w:rPr>
        <w:t xml:space="preserve">Grantees must ensure that all students have equitable access to enroll in the new course and the support required to succeed in the course. </w:t>
      </w:r>
    </w:p>
    <w:p w14:paraId="13D52C0F" w14:textId="69C5D349" w:rsidR="00F3487D" w:rsidRDefault="00F3487D" w:rsidP="00F3487D">
      <w:pPr>
        <w:ind w:left="720"/>
        <w:rPr>
          <w:snapToGrid w:val="0"/>
        </w:rPr>
      </w:pPr>
      <w:r w:rsidRPr="00F3487D">
        <w:rPr>
          <w:snapToGrid w:val="0"/>
        </w:rPr>
        <w:t>Each grantee will also organize and host one or more outreach events for elementary or middle school students with the objective of exposing young women, Black or African American students, Hispanic students, and students from other underrepresented populations to computer science.</w:t>
      </w:r>
    </w:p>
    <w:p w14:paraId="754BF2CC" w14:textId="77777777" w:rsidR="00C44025" w:rsidRPr="00C44025" w:rsidRDefault="00C44025" w:rsidP="00C44025">
      <w:pPr>
        <w:ind w:left="720"/>
        <w:rPr>
          <w:snapToGrid w:val="0"/>
        </w:rPr>
      </w:pPr>
      <w:r w:rsidRPr="00C44025">
        <w:rPr>
          <w:snapToGrid w:val="0"/>
        </w:rPr>
        <w:t>Successful implementations of this program will work towards the following target metrics:</w:t>
      </w:r>
    </w:p>
    <w:p w14:paraId="7DAE7FAE" w14:textId="59094872" w:rsidR="00C44025" w:rsidRPr="00C44025" w:rsidRDefault="00C44025" w:rsidP="00C44025">
      <w:pPr>
        <w:numPr>
          <w:ilvl w:val="0"/>
          <w:numId w:val="20"/>
        </w:numPr>
        <w:spacing w:before="0" w:after="0"/>
        <w:rPr>
          <w:snapToGrid w:val="0"/>
        </w:rPr>
      </w:pPr>
      <w:r w:rsidRPr="00C44025">
        <w:rPr>
          <w:snapToGrid w:val="0"/>
        </w:rPr>
        <w:t xml:space="preserve">One or more new computer science courses will be offered during the </w:t>
      </w:r>
      <w:r w:rsidR="000928FE" w:rsidRPr="006A2EBD">
        <w:rPr>
          <w:snapToGrid w:val="0"/>
        </w:rPr>
        <w:t>2026</w:t>
      </w:r>
      <w:r w:rsidRPr="006A2EBD">
        <w:rPr>
          <w:snapToGrid w:val="0"/>
        </w:rPr>
        <w:t>-</w:t>
      </w:r>
      <w:r w:rsidR="000928FE" w:rsidRPr="006A2EBD">
        <w:rPr>
          <w:snapToGrid w:val="0"/>
        </w:rPr>
        <w:t>202</w:t>
      </w:r>
      <w:r w:rsidR="00B96F94" w:rsidRPr="006A2EBD">
        <w:rPr>
          <w:snapToGrid w:val="0"/>
        </w:rPr>
        <w:t>7</w:t>
      </w:r>
      <w:r w:rsidRPr="006A2EBD">
        <w:rPr>
          <w:snapToGrid w:val="0"/>
        </w:rPr>
        <w:t xml:space="preserve"> </w:t>
      </w:r>
      <w:r w:rsidRPr="00C44025">
        <w:rPr>
          <w:snapToGrid w:val="0"/>
        </w:rPr>
        <w:t xml:space="preserve">academic year. </w:t>
      </w:r>
    </w:p>
    <w:p w14:paraId="2A6534EB" w14:textId="4499A933" w:rsidR="00C44025" w:rsidRPr="00C44025" w:rsidRDefault="00C44025" w:rsidP="00C44025">
      <w:pPr>
        <w:numPr>
          <w:ilvl w:val="0"/>
          <w:numId w:val="20"/>
        </w:numPr>
        <w:spacing w:before="0" w:after="0"/>
        <w:rPr>
          <w:snapToGrid w:val="0"/>
        </w:rPr>
      </w:pPr>
      <w:r w:rsidRPr="00C44025">
        <w:rPr>
          <w:snapToGrid w:val="0"/>
        </w:rPr>
        <w:t xml:space="preserve">Twenty-five students </w:t>
      </w:r>
      <w:r w:rsidRPr="00C44025" w:rsidDel="009F16BE">
        <w:rPr>
          <w:snapToGrid w:val="0"/>
        </w:rPr>
        <w:t xml:space="preserve">or </w:t>
      </w:r>
      <w:r w:rsidRPr="00C44025" w:rsidDel="00D812EF">
        <w:rPr>
          <w:snapToGrid w:val="0"/>
        </w:rPr>
        <w:t xml:space="preserve">more </w:t>
      </w:r>
      <w:r w:rsidRPr="00C44025">
        <w:rPr>
          <w:snapToGrid w:val="0"/>
        </w:rPr>
        <w:t xml:space="preserve">will be enrolled in </w:t>
      </w:r>
      <w:r w:rsidR="00EF060D">
        <w:rPr>
          <w:snapToGrid w:val="0"/>
        </w:rPr>
        <w:t>the</w:t>
      </w:r>
      <w:r w:rsidR="00EF060D" w:rsidRPr="00C44025">
        <w:rPr>
          <w:snapToGrid w:val="0"/>
        </w:rPr>
        <w:t xml:space="preserve"> </w:t>
      </w:r>
      <w:r w:rsidRPr="00C44025">
        <w:rPr>
          <w:snapToGrid w:val="0"/>
        </w:rPr>
        <w:t xml:space="preserve">new course. </w:t>
      </w:r>
    </w:p>
    <w:p w14:paraId="07ABD4D8" w14:textId="77777777" w:rsidR="00C44025" w:rsidRPr="00C44025" w:rsidRDefault="00C44025" w:rsidP="00C44025">
      <w:pPr>
        <w:numPr>
          <w:ilvl w:val="0"/>
          <w:numId w:val="27"/>
        </w:numPr>
        <w:spacing w:before="0" w:after="0"/>
        <w:rPr>
          <w:snapToGrid w:val="0"/>
        </w:rPr>
      </w:pPr>
      <w:r w:rsidRPr="00C44025">
        <w:rPr>
          <w:snapToGrid w:val="0"/>
        </w:rPr>
        <w:t xml:space="preserve">The demographics of the students enrolled in the course will mirror the demographics of the student population of the high school offering the course. </w:t>
      </w:r>
    </w:p>
    <w:p w14:paraId="66112228" w14:textId="77777777" w:rsidR="00C44025" w:rsidRPr="00C44025" w:rsidRDefault="00C44025" w:rsidP="00C44025">
      <w:pPr>
        <w:numPr>
          <w:ilvl w:val="0"/>
          <w:numId w:val="20"/>
        </w:numPr>
        <w:spacing w:before="0" w:after="0"/>
        <w:rPr>
          <w:snapToGrid w:val="0"/>
        </w:rPr>
      </w:pPr>
      <w:r w:rsidRPr="00C44025">
        <w:rPr>
          <w:snapToGrid w:val="0"/>
        </w:rPr>
        <w:t>Eighty percent or more of the students who enroll in the course will remain on the active class roster until the end of the enrollment period.</w:t>
      </w:r>
    </w:p>
    <w:p w14:paraId="02B8EBEC" w14:textId="77777777" w:rsidR="002449EB" w:rsidRPr="002449EB" w:rsidRDefault="002449EB" w:rsidP="002449EB">
      <w:pPr>
        <w:ind w:left="720"/>
        <w:rPr>
          <w:snapToGrid w:val="0"/>
        </w:rPr>
      </w:pPr>
      <w:r w:rsidRPr="002449EB">
        <w:rPr>
          <w:snapToGrid w:val="0"/>
        </w:rPr>
        <w:t>All grant recipients will be required to:</w:t>
      </w:r>
    </w:p>
    <w:p w14:paraId="0B3F681F" w14:textId="6E22D76A" w:rsidR="002449EB" w:rsidRPr="002449EB" w:rsidRDefault="002449EB" w:rsidP="002449EB">
      <w:pPr>
        <w:numPr>
          <w:ilvl w:val="0"/>
          <w:numId w:val="32"/>
        </w:numPr>
        <w:spacing w:before="0" w:after="0"/>
        <w:rPr>
          <w:snapToGrid w:val="0"/>
        </w:rPr>
      </w:pPr>
      <w:r w:rsidRPr="002449EB">
        <w:rPr>
          <w:snapToGrid w:val="0"/>
        </w:rPr>
        <w:t xml:space="preserve">Develop and implement one or more new high-quality computer science education courses that meet the requirements specified in this NGO. </w:t>
      </w:r>
    </w:p>
    <w:p w14:paraId="1A8A2743" w14:textId="77777777" w:rsidR="002449EB" w:rsidRPr="002449EB" w:rsidRDefault="002449EB" w:rsidP="002449EB">
      <w:pPr>
        <w:numPr>
          <w:ilvl w:val="0"/>
          <w:numId w:val="32"/>
        </w:numPr>
        <w:spacing w:before="0" w:after="0"/>
        <w:rPr>
          <w:snapToGrid w:val="0"/>
        </w:rPr>
      </w:pPr>
      <w:r w:rsidRPr="002449EB">
        <w:rPr>
          <w:snapToGrid w:val="0"/>
        </w:rPr>
        <w:t xml:space="preserve">Ensure that all students have equitable access to enroll in the course and the support needed to succeed in the course. </w:t>
      </w:r>
    </w:p>
    <w:p w14:paraId="4110F013" w14:textId="77777777" w:rsidR="002449EB" w:rsidRPr="002449EB" w:rsidRDefault="002449EB" w:rsidP="002449EB">
      <w:pPr>
        <w:numPr>
          <w:ilvl w:val="0"/>
          <w:numId w:val="32"/>
        </w:numPr>
        <w:spacing w:before="0" w:after="0"/>
        <w:rPr>
          <w:snapToGrid w:val="0"/>
        </w:rPr>
      </w:pPr>
      <w:r w:rsidRPr="002449EB">
        <w:rPr>
          <w:snapToGrid w:val="0"/>
        </w:rPr>
        <w:t xml:space="preserve">Provide staff assigned to the project with ongoing professional learning and support throughout the grant period. </w:t>
      </w:r>
    </w:p>
    <w:p w14:paraId="41D6E314" w14:textId="77777777" w:rsidR="002449EB" w:rsidRPr="002449EB" w:rsidRDefault="002449EB" w:rsidP="002449EB">
      <w:pPr>
        <w:numPr>
          <w:ilvl w:val="0"/>
          <w:numId w:val="32"/>
        </w:numPr>
        <w:spacing w:before="0" w:after="0"/>
        <w:rPr>
          <w:snapToGrid w:val="0"/>
        </w:rPr>
      </w:pPr>
      <w:r w:rsidRPr="002449EB">
        <w:rPr>
          <w:snapToGrid w:val="0"/>
        </w:rPr>
        <w:t>Organize and host one or more student outreach events for elementary or middle school students with the objective of exposing young women, Black or African American students, Hispanic students, and students from other underrepresented populations to computer science.</w:t>
      </w:r>
    </w:p>
    <w:p w14:paraId="6BD25413" w14:textId="4D77A764" w:rsidR="002449EB" w:rsidRPr="002449EB" w:rsidRDefault="002449EB" w:rsidP="002449EB">
      <w:pPr>
        <w:numPr>
          <w:ilvl w:val="0"/>
          <w:numId w:val="32"/>
        </w:numPr>
        <w:spacing w:before="0" w:after="0"/>
        <w:rPr>
          <w:snapToGrid w:val="0"/>
        </w:rPr>
      </w:pPr>
      <w:r w:rsidRPr="002449EB">
        <w:rPr>
          <w:snapToGrid w:val="0"/>
        </w:rPr>
        <w:t xml:space="preserve">Work towards the target metrics specified </w:t>
      </w:r>
      <w:r w:rsidR="00E161EC">
        <w:rPr>
          <w:snapToGrid w:val="0"/>
        </w:rPr>
        <w:t>above</w:t>
      </w:r>
      <w:r w:rsidRPr="002449EB">
        <w:rPr>
          <w:snapToGrid w:val="0"/>
        </w:rPr>
        <w:t xml:space="preserve">. </w:t>
      </w:r>
    </w:p>
    <w:p w14:paraId="7EF0469F" w14:textId="73078F82" w:rsidR="002449EB" w:rsidRPr="002449EB" w:rsidRDefault="002449EB" w:rsidP="002449EB">
      <w:pPr>
        <w:numPr>
          <w:ilvl w:val="0"/>
          <w:numId w:val="32"/>
        </w:numPr>
        <w:spacing w:before="0" w:after="0"/>
        <w:rPr>
          <w:snapToGrid w:val="0"/>
        </w:rPr>
      </w:pPr>
      <w:r w:rsidRPr="002449EB">
        <w:rPr>
          <w:snapToGrid w:val="0"/>
        </w:rPr>
        <w:t xml:space="preserve">Provide timely reports and data as specified in section </w:t>
      </w:r>
      <w:r w:rsidR="00DD2B46">
        <w:t>II</w:t>
      </w:r>
      <w:r w:rsidR="000F6332">
        <w:t>I.</w:t>
      </w:r>
      <w:r w:rsidR="004024F4">
        <w:t>6 Monitoring through section</w:t>
      </w:r>
      <w:r w:rsidR="000F6332">
        <w:t xml:space="preserve"> III.7a</w:t>
      </w:r>
      <w:r w:rsidR="008367EE">
        <w:t>.</w:t>
      </w:r>
      <w:r w:rsidR="000F6332">
        <w:t xml:space="preserve"> </w:t>
      </w:r>
      <w:r w:rsidR="00685778">
        <w:t>Activity Reports</w:t>
      </w:r>
      <w:r w:rsidRPr="002449EB">
        <w:rPr>
          <w:snapToGrid w:val="0"/>
        </w:rPr>
        <w:t xml:space="preserve">. </w:t>
      </w:r>
    </w:p>
    <w:p w14:paraId="4494C0CD" w14:textId="77777777" w:rsidR="00FD77E6" w:rsidRDefault="00FD77E6" w:rsidP="002A27DA">
      <w:pPr>
        <w:ind w:left="720"/>
        <w:rPr>
          <w:rFonts w:cs="Arial"/>
          <w:b/>
          <w:color w:val="auto"/>
          <w:szCs w:val="22"/>
        </w:rPr>
      </w:pPr>
    </w:p>
    <w:p w14:paraId="0A7CB363" w14:textId="09CACFDB" w:rsidR="004E35D6" w:rsidRDefault="004E35D6" w:rsidP="002A27DA">
      <w:pPr>
        <w:ind w:left="720"/>
        <w:rPr>
          <w:rFonts w:cs="Arial"/>
          <w:b/>
          <w:color w:val="auto"/>
          <w:szCs w:val="22"/>
        </w:rPr>
        <w:sectPr w:rsidR="004E35D6" w:rsidSect="00944484">
          <w:type w:val="continuous"/>
          <w:pgSz w:w="12240" w:h="15840" w:code="1"/>
          <w:pgMar w:top="1440" w:right="1080" w:bottom="720" w:left="1080" w:header="720" w:footer="720" w:gutter="0"/>
          <w:cols w:space="720"/>
          <w:formProt w:val="0"/>
          <w:docGrid w:linePitch="360"/>
        </w:sectPr>
      </w:pPr>
    </w:p>
    <w:p w14:paraId="7E35C11C" w14:textId="0E2A5E9F" w:rsidR="002A27DA" w:rsidRPr="0077578E" w:rsidRDefault="002A27DA" w:rsidP="002A27DA">
      <w:pPr>
        <w:ind w:left="720"/>
        <w:rPr>
          <w:rFonts w:cs="Arial"/>
          <w:b/>
          <w:color w:val="auto"/>
          <w:szCs w:val="22"/>
        </w:rPr>
      </w:pPr>
      <w:r w:rsidRPr="0077578E">
        <w:rPr>
          <w:rFonts w:cs="Arial"/>
          <w:b/>
          <w:color w:val="auto"/>
          <w:szCs w:val="22"/>
        </w:rPr>
        <w:t>The following point values apply to the evaluation of applications received in response to this NGO:</w:t>
      </w:r>
    </w:p>
    <w:p w14:paraId="3FCFDD18" w14:textId="715A1D53" w:rsidR="00FF3015" w:rsidRDefault="5A632A41" w:rsidP="0E6C6A93">
      <w:pPr>
        <w:spacing w:after="0"/>
        <w:ind w:left="720"/>
        <w:rPr>
          <w:rFonts w:asciiTheme="minorHAnsi" w:hAnsiTheme="minorHAnsi" w:cstheme="minorBidi"/>
        </w:rPr>
        <w:sectPr w:rsidR="00FF3015" w:rsidSect="00944484">
          <w:type w:val="continuous"/>
          <w:pgSz w:w="12240" w:h="15840" w:code="1"/>
          <w:pgMar w:top="1440" w:right="1080" w:bottom="720" w:left="1080" w:header="720" w:footer="720" w:gutter="0"/>
          <w:cols w:space="720"/>
          <w:docGrid w:linePitch="360"/>
        </w:sectPr>
      </w:pPr>
      <w:r w:rsidRPr="0077578E">
        <w:rPr>
          <w:rFonts w:asciiTheme="minorHAnsi" w:hAnsiTheme="minorHAnsi" w:cstheme="minorBidi"/>
          <w:b/>
          <w:bCs/>
          <w:color w:val="auto"/>
        </w:rPr>
        <w:t>Project Abstract</w:t>
      </w:r>
      <w:r w:rsidRPr="0077578E">
        <w:rPr>
          <w:rFonts w:asciiTheme="minorHAnsi" w:hAnsiTheme="minorHAnsi" w:cstheme="minorBidi"/>
          <w:b/>
          <w:bCs/>
          <w:i/>
          <w:iCs/>
          <w:color w:val="auto"/>
        </w:rPr>
        <w:t xml:space="preserve"> (250-300 words) </w:t>
      </w:r>
      <w:r w:rsidRPr="0077578E">
        <w:rPr>
          <w:rFonts w:asciiTheme="minorHAnsi" w:hAnsiTheme="minorHAnsi" w:cstheme="minorBidi"/>
        </w:rPr>
        <w:t>The Project Abstract is a summary of the proposed project</w:t>
      </w:r>
      <w:r w:rsidR="337DBE3A" w:rsidRPr="0077578E">
        <w:rPr>
          <w:rFonts w:asciiTheme="minorHAnsi" w:hAnsiTheme="minorHAnsi" w:cstheme="minorBidi"/>
        </w:rPr>
        <w:t>'</w:t>
      </w:r>
      <w:r w:rsidRPr="0077578E">
        <w:rPr>
          <w:rFonts w:asciiTheme="minorHAnsi" w:hAnsiTheme="minorHAnsi" w:cstheme="minorBidi"/>
        </w:rPr>
        <w:t xml:space="preserve">s need, purpose, and projected outcomes. The proposed project and outcomes must cover the full </w:t>
      </w:r>
      <w:r w:rsidR="00131CBF" w:rsidRPr="0077578E">
        <w:rPr>
          <w:rFonts w:asciiTheme="minorHAnsi" w:hAnsiTheme="minorHAnsi" w:cstheme="minorBidi"/>
        </w:rPr>
        <w:t>18</w:t>
      </w:r>
      <w:r w:rsidR="5CB0D39B" w:rsidRPr="0077578E">
        <w:rPr>
          <w:rFonts w:asciiTheme="minorHAnsi" w:hAnsiTheme="minorHAnsi" w:cstheme="minorBidi"/>
        </w:rPr>
        <w:t xml:space="preserve">-month </w:t>
      </w:r>
      <w:r w:rsidRPr="0077578E">
        <w:rPr>
          <w:rFonts w:asciiTheme="minorHAnsi" w:hAnsiTheme="minorHAnsi" w:cstheme="minorBidi"/>
        </w:rPr>
        <w:t>grant period</w:t>
      </w:r>
      <w:r w:rsidR="3C7FFC4B" w:rsidRPr="0077578E">
        <w:rPr>
          <w:rFonts w:asciiTheme="minorHAnsi" w:hAnsiTheme="minorHAnsi" w:cstheme="minorBidi"/>
        </w:rPr>
        <w:t xml:space="preserve"> from </w:t>
      </w:r>
      <w:r w:rsidR="00131CBF" w:rsidRPr="0077578E">
        <w:rPr>
          <w:rFonts w:asciiTheme="minorHAnsi" w:hAnsiTheme="minorHAnsi" w:cstheme="minorBidi"/>
        </w:rPr>
        <w:t>May</w:t>
      </w:r>
      <w:r w:rsidR="00C065AA" w:rsidRPr="0077578E">
        <w:rPr>
          <w:rFonts w:asciiTheme="minorHAnsi" w:hAnsiTheme="minorHAnsi" w:cstheme="minorBidi"/>
        </w:rPr>
        <w:t xml:space="preserve"> 1</w:t>
      </w:r>
      <w:r w:rsidR="3C7FFC4B" w:rsidRPr="0077578E">
        <w:rPr>
          <w:rFonts w:asciiTheme="minorHAnsi" w:hAnsiTheme="minorHAnsi" w:cstheme="minorBidi"/>
        </w:rPr>
        <w:t xml:space="preserve">, </w:t>
      </w:r>
      <w:r w:rsidR="000928FE" w:rsidRPr="0077578E">
        <w:rPr>
          <w:rFonts w:asciiTheme="minorHAnsi" w:hAnsiTheme="minorHAnsi" w:cstheme="minorBidi"/>
        </w:rPr>
        <w:t>2025</w:t>
      </w:r>
      <w:r w:rsidR="3C7FFC4B" w:rsidRPr="0077578E">
        <w:rPr>
          <w:rFonts w:asciiTheme="minorHAnsi" w:hAnsiTheme="minorHAnsi" w:cstheme="minorBidi"/>
        </w:rPr>
        <w:t xml:space="preserve">, to </w:t>
      </w:r>
      <w:r w:rsidR="00131CBF" w:rsidRPr="0077578E">
        <w:rPr>
          <w:rFonts w:asciiTheme="minorHAnsi" w:hAnsiTheme="minorHAnsi" w:cstheme="minorBidi"/>
        </w:rPr>
        <w:t>October 31</w:t>
      </w:r>
      <w:r w:rsidR="3C7FFC4B" w:rsidRPr="0077578E">
        <w:rPr>
          <w:rFonts w:asciiTheme="minorHAnsi" w:hAnsiTheme="minorHAnsi" w:cstheme="minorBidi"/>
        </w:rPr>
        <w:t xml:space="preserve">, </w:t>
      </w:r>
      <w:r w:rsidR="000928FE" w:rsidRPr="0077578E">
        <w:rPr>
          <w:rFonts w:asciiTheme="minorHAnsi" w:hAnsiTheme="minorHAnsi" w:cstheme="minorBidi"/>
        </w:rPr>
        <w:t>2026</w:t>
      </w:r>
      <w:r w:rsidRPr="0077578E">
        <w:rPr>
          <w:rFonts w:asciiTheme="minorHAnsi" w:hAnsiTheme="minorHAnsi" w:cstheme="minorBidi"/>
        </w:rPr>
        <w:t>. Do not include information in the abstract that is not supported elsewhere in the application.</w:t>
      </w:r>
    </w:p>
    <w:p w14:paraId="5F6E92E7" w14:textId="33D1B0CF" w:rsidR="00C36F2B" w:rsidRPr="00C36F2B" w:rsidRDefault="00C36F2B" w:rsidP="0C4D7CB3">
      <w:pPr>
        <w:ind w:left="720"/>
        <w:rPr>
          <w:rFonts w:cs="Arial"/>
          <w:color w:val="auto"/>
        </w:rPr>
      </w:pPr>
      <w:r w:rsidRPr="1BD28457">
        <w:rPr>
          <w:rFonts w:cs="Arial"/>
          <w:b/>
          <w:bCs/>
          <w:color w:val="auto"/>
        </w:rPr>
        <w:lastRenderedPageBreak/>
        <w:t>Needs [</w:t>
      </w:r>
      <w:r w:rsidR="007B6D76" w:rsidRPr="1BD28457">
        <w:rPr>
          <w:rFonts w:cs="Arial"/>
          <w:b/>
          <w:bCs/>
          <w:color w:val="auto"/>
        </w:rPr>
        <w:t>10</w:t>
      </w:r>
      <w:r w:rsidRPr="1BD28457">
        <w:rPr>
          <w:rFonts w:cs="Arial"/>
          <w:b/>
          <w:bCs/>
          <w:color w:val="auto"/>
        </w:rPr>
        <w:t xml:space="preserve">] – </w:t>
      </w:r>
      <w:r w:rsidRPr="1BD28457">
        <w:rPr>
          <w:rFonts w:cs="Arial"/>
          <w:color w:val="auto"/>
        </w:rPr>
        <w:t xml:space="preserve">The Statement of Need identifies the local conditions and/or needs that justify the project proposed in the application. A </w:t>
      </w:r>
      <w:r w:rsidR="00A532DE">
        <w:rPr>
          <w:rFonts w:cs="Arial"/>
          <w:color w:val="auto"/>
        </w:rPr>
        <w:t>"</w:t>
      </w:r>
      <w:r w:rsidRPr="1BD28457">
        <w:rPr>
          <w:rFonts w:cs="Arial"/>
          <w:color w:val="auto"/>
        </w:rPr>
        <w:t>need</w:t>
      </w:r>
      <w:r w:rsidR="00A532DE">
        <w:rPr>
          <w:rFonts w:cs="Arial"/>
          <w:color w:val="auto"/>
        </w:rPr>
        <w:t>"</w:t>
      </w:r>
      <w:r w:rsidRPr="1BD28457">
        <w:rPr>
          <w:rFonts w:cs="Arial"/>
          <w:color w:val="auto"/>
        </w:rPr>
        <w:t xml:space="preserve"> in this context is defined as the difference between the </w:t>
      </w:r>
      <w:proofErr w:type="gramStart"/>
      <w:r w:rsidRPr="1BD28457">
        <w:rPr>
          <w:rFonts w:cs="Arial"/>
          <w:color w:val="auto"/>
        </w:rPr>
        <w:t>current status</w:t>
      </w:r>
      <w:proofErr w:type="gramEnd"/>
      <w:r w:rsidRPr="1BD28457">
        <w:rPr>
          <w:rFonts w:cs="Arial"/>
          <w:color w:val="auto"/>
        </w:rPr>
        <w:t xml:space="preserve"> and the outcomes and/or standard(s) that the LEA would like to achieve</w:t>
      </w:r>
      <w:r w:rsidR="744A472A" w:rsidRPr="1BD28457">
        <w:rPr>
          <w:rFonts w:cs="Arial"/>
          <w:color w:val="auto"/>
        </w:rPr>
        <w:t xml:space="preserve">. </w:t>
      </w:r>
    </w:p>
    <w:p w14:paraId="300684FB" w14:textId="77777777" w:rsidR="00C36F2B" w:rsidRPr="00C36F2B" w:rsidRDefault="00C36F2B" w:rsidP="00FC3879">
      <w:pPr>
        <w:ind w:left="720"/>
        <w:rPr>
          <w:rFonts w:cs="Arial"/>
          <w:color w:val="auto"/>
        </w:rPr>
      </w:pPr>
      <w:r w:rsidRPr="15C9A790">
        <w:rPr>
          <w:rFonts w:cs="Arial"/>
          <w:color w:val="auto"/>
        </w:rPr>
        <w:t xml:space="preserve">For the Expanding Access to Computer Science High School Courses grant, the statement of Need should focus on the internal capacity needed to implement the computer science course as well as the needs of the students. </w:t>
      </w:r>
    </w:p>
    <w:p w14:paraId="4039A2BB" w14:textId="1BE8B61F" w:rsidR="00863E51" w:rsidRDefault="00C36F2B" w:rsidP="00FC3879">
      <w:pPr>
        <w:numPr>
          <w:ilvl w:val="0"/>
          <w:numId w:val="28"/>
        </w:numPr>
        <w:spacing w:before="0" w:after="0"/>
        <w:rPr>
          <w:rFonts w:cs="Arial"/>
          <w:color w:val="auto"/>
        </w:rPr>
      </w:pPr>
      <w:r w:rsidRPr="15C9A790">
        <w:rPr>
          <w:rFonts w:cs="Arial"/>
          <w:color w:val="auto"/>
        </w:rPr>
        <w:t>Describe the target population to be served</w:t>
      </w:r>
      <w:r w:rsidR="00063362" w:rsidRPr="15C9A790">
        <w:rPr>
          <w:rFonts w:cs="Arial"/>
          <w:color w:val="auto"/>
        </w:rPr>
        <w:t>, including</w:t>
      </w:r>
      <w:r w:rsidR="00863E51">
        <w:t>:</w:t>
      </w:r>
    </w:p>
    <w:p w14:paraId="0801D7D1" w14:textId="77777777" w:rsidR="00A51FF9" w:rsidRDefault="005F6E19" w:rsidP="005F6E19">
      <w:pPr>
        <w:numPr>
          <w:ilvl w:val="1"/>
          <w:numId w:val="28"/>
        </w:numPr>
        <w:spacing w:before="0" w:after="0"/>
        <w:rPr>
          <w:rFonts w:cs="Arial"/>
          <w:color w:val="auto"/>
        </w:rPr>
      </w:pPr>
      <w:r>
        <w:t>T</w:t>
      </w:r>
      <w:r w:rsidR="00C36F2B" w:rsidRPr="15C9A790">
        <w:rPr>
          <w:rFonts w:cs="Arial"/>
          <w:color w:val="auto"/>
        </w:rPr>
        <w:t xml:space="preserve">he grade levels and ages of the children to be served. </w:t>
      </w:r>
    </w:p>
    <w:p w14:paraId="05285B97" w14:textId="53649237" w:rsidR="00C36F2B" w:rsidRDefault="00066BD7" w:rsidP="005F6E19">
      <w:pPr>
        <w:numPr>
          <w:ilvl w:val="1"/>
          <w:numId w:val="28"/>
        </w:numPr>
        <w:spacing w:before="0" w:after="0"/>
        <w:rPr>
          <w:rFonts w:cs="Arial"/>
          <w:color w:val="auto"/>
        </w:rPr>
      </w:pPr>
      <w:r w:rsidRPr="15C9A790">
        <w:rPr>
          <w:rFonts w:cs="Arial"/>
          <w:color w:val="auto"/>
        </w:rPr>
        <w:t>An explanation of h</w:t>
      </w:r>
      <w:r w:rsidR="00C36F2B" w:rsidRPr="15C9A790">
        <w:rPr>
          <w:rFonts w:cs="Arial"/>
          <w:color w:val="auto"/>
        </w:rPr>
        <w:t xml:space="preserve">ow students </w:t>
      </w:r>
      <w:r w:rsidR="00C97A0E">
        <w:t>will be</w:t>
      </w:r>
      <w:r w:rsidR="00C36F2B" w:rsidRPr="15C9A790">
        <w:rPr>
          <w:rFonts w:cs="Arial"/>
          <w:color w:val="auto"/>
        </w:rPr>
        <w:t xml:space="preserve"> selected or recruited for enrollment in the course.</w:t>
      </w:r>
    </w:p>
    <w:p w14:paraId="544A2AF6" w14:textId="77777777" w:rsidR="0076733A" w:rsidRDefault="0076733A" w:rsidP="0076733A">
      <w:pPr>
        <w:spacing w:before="0" w:after="0"/>
        <w:ind w:left="1800"/>
        <w:rPr>
          <w:rFonts w:cs="Arial"/>
          <w:color w:val="auto"/>
        </w:rPr>
      </w:pPr>
    </w:p>
    <w:p w14:paraId="751230E9" w14:textId="182EE635" w:rsidR="00F853ED" w:rsidRDefault="00F853ED" w:rsidP="00733701">
      <w:pPr>
        <w:pStyle w:val="ListParagraph"/>
        <w:numPr>
          <w:ilvl w:val="0"/>
          <w:numId w:val="28"/>
        </w:numPr>
        <w:spacing w:before="0" w:after="0"/>
        <w:rPr>
          <w:rFonts w:cs="Arial"/>
          <w:color w:val="auto"/>
        </w:rPr>
      </w:pPr>
      <w:r w:rsidRPr="15C9A790">
        <w:rPr>
          <w:rFonts w:cs="Arial"/>
          <w:color w:val="auto"/>
        </w:rPr>
        <w:t xml:space="preserve">Identify </w:t>
      </w:r>
      <w:r w:rsidR="00DE15D9" w:rsidRPr="15C9A790">
        <w:rPr>
          <w:rFonts w:cs="Arial"/>
          <w:color w:val="auto"/>
        </w:rPr>
        <w:t>the high school</w:t>
      </w:r>
      <w:r w:rsidR="00A532DE" w:rsidRPr="15C9A790">
        <w:rPr>
          <w:rFonts w:cs="Arial"/>
          <w:color w:val="auto"/>
        </w:rPr>
        <w:t>'</w:t>
      </w:r>
      <w:r w:rsidR="00DE15D9" w:rsidRPr="15C9A790">
        <w:rPr>
          <w:rFonts w:cs="Arial"/>
          <w:color w:val="auto"/>
        </w:rPr>
        <w:t>s and student population</w:t>
      </w:r>
      <w:r w:rsidR="00A532DE" w:rsidRPr="15C9A790">
        <w:rPr>
          <w:rFonts w:cs="Arial"/>
          <w:color w:val="auto"/>
        </w:rPr>
        <w:t>'</w:t>
      </w:r>
      <w:r w:rsidR="00DE15D9" w:rsidRPr="15C9A790">
        <w:rPr>
          <w:rFonts w:cs="Arial"/>
          <w:color w:val="auto"/>
        </w:rPr>
        <w:t xml:space="preserve">s needs that the project </w:t>
      </w:r>
      <w:r w:rsidR="009D48A4" w:rsidRPr="15C9A790">
        <w:rPr>
          <w:rFonts w:cs="Arial"/>
          <w:color w:val="auto"/>
        </w:rPr>
        <w:t xml:space="preserve">intends to address. </w:t>
      </w:r>
    </w:p>
    <w:p w14:paraId="372B0F0D" w14:textId="10F9A9A7" w:rsidR="009D48A4" w:rsidRDefault="009D48A4" w:rsidP="009D48A4">
      <w:pPr>
        <w:pStyle w:val="ListParagraph"/>
        <w:numPr>
          <w:ilvl w:val="1"/>
          <w:numId w:val="28"/>
        </w:numPr>
        <w:spacing w:before="0" w:after="0"/>
        <w:rPr>
          <w:rFonts w:cs="Arial"/>
          <w:color w:val="auto"/>
        </w:rPr>
      </w:pPr>
      <w:r w:rsidRPr="15C9A790">
        <w:rPr>
          <w:rFonts w:cs="Arial"/>
          <w:color w:val="auto"/>
        </w:rPr>
        <w:t xml:space="preserve">Describe the reason for seeking funding. </w:t>
      </w:r>
    </w:p>
    <w:p w14:paraId="70DCB6A1" w14:textId="56526763" w:rsidR="00733701" w:rsidRDefault="00756B90" w:rsidP="1BD28457">
      <w:pPr>
        <w:pStyle w:val="ListParagraph"/>
        <w:numPr>
          <w:ilvl w:val="1"/>
          <w:numId w:val="28"/>
        </w:numPr>
        <w:spacing w:before="0" w:after="0"/>
        <w:rPr>
          <w:rFonts w:cs="Arial"/>
          <w:color w:val="auto"/>
        </w:rPr>
      </w:pPr>
      <w:r w:rsidRPr="1BD28457">
        <w:rPr>
          <w:rFonts w:cs="Arial"/>
          <w:color w:val="auto"/>
        </w:rPr>
        <w:t>Describe any existing computer science courses offered to students and</w:t>
      </w:r>
      <w:r w:rsidR="00A94123" w:rsidRPr="1BD28457">
        <w:rPr>
          <w:rFonts w:cs="Arial"/>
          <w:color w:val="auto"/>
        </w:rPr>
        <w:t xml:space="preserve"> </w:t>
      </w:r>
      <w:r w:rsidR="00A910D0" w:rsidRPr="1BD28457">
        <w:rPr>
          <w:rFonts w:cs="Arial"/>
          <w:color w:val="auto"/>
        </w:rPr>
        <w:t xml:space="preserve">provide </w:t>
      </w:r>
      <w:r w:rsidR="00A94123" w:rsidRPr="1BD28457">
        <w:rPr>
          <w:rFonts w:cs="Arial"/>
          <w:color w:val="auto"/>
        </w:rPr>
        <w:t xml:space="preserve">the number of students </w:t>
      </w:r>
      <w:r w:rsidR="007C6E67" w:rsidRPr="1BD28457">
        <w:rPr>
          <w:rFonts w:cs="Arial"/>
          <w:color w:val="auto"/>
        </w:rPr>
        <w:t>enrolled</w:t>
      </w:r>
      <w:r w:rsidRPr="1BD28457">
        <w:rPr>
          <w:rFonts w:cs="Arial"/>
          <w:color w:val="auto"/>
        </w:rPr>
        <w:t xml:space="preserve"> </w:t>
      </w:r>
      <w:bookmarkStart w:id="37" w:name="_Int_iVcIICJr"/>
      <w:r w:rsidRPr="1BD28457">
        <w:rPr>
          <w:rFonts w:cs="Arial"/>
          <w:color w:val="auto"/>
        </w:rPr>
        <w:t>in</w:t>
      </w:r>
      <w:bookmarkEnd w:id="37"/>
      <w:r w:rsidRPr="1BD28457">
        <w:rPr>
          <w:rFonts w:cs="Arial"/>
          <w:color w:val="auto"/>
        </w:rPr>
        <w:t xml:space="preserve"> the courses. </w:t>
      </w:r>
    </w:p>
    <w:p w14:paraId="5ABF819F" w14:textId="3C66D627" w:rsidR="00D46F69" w:rsidRDefault="00756B90" w:rsidP="37C8E5BD">
      <w:pPr>
        <w:pStyle w:val="ListParagraph"/>
        <w:numPr>
          <w:ilvl w:val="1"/>
          <w:numId w:val="28"/>
        </w:numPr>
        <w:spacing w:before="0" w:after="0"/>
        <w:rPr>
          <w:rFonts w:cs="Arial"/>
          <w:color w:val="auto"/>
        </w:rPr>
      </w:pPr>
      <w:r w:rsidRPr="1BD28457">
        <w:rPr>
          <w:rFonts w:cs="Arial"/>
          <w:color w:val="auto"/>
        </w:rPr>
        <w:t xml:space="preserve">Include information about the </w:t>
      </w:r>
      <w:proofErr w:type="gramStart"/>
      <w:r w:rsidRPr="1BD28457">
        <w:rPr>
          <w:rFonts w:cs="Arial"/>
          <w:color w:val="auto"/>
        </w:rPr>
        <w:t>current status</w:t>
      </w:r>
      <w:proofErr w:type="gramEnd"/>
      <w:r w:rsidRPr="1BD28457">
        <w:rPr>
          <w:rFonts w:cs="Arial"/>
          <w:color w:val="auto"/>
        </w:rPr>
        <w:t xml:space="preserve"> of computer science instruction such as qualified teachers</w:t>
      </w:r>
      <w:r w:rsidR="00FD4BFA" w:rsidRPr="1BD28457">
        <w:rPr>
          <w:rFonts w:cs="Arial"/>
          <w:color w:val="auto"/>
        </w:rPr>
        <w:t xml:space="preserve"> on staff</w:t>
      </w:r>
      <w:r w:rsidRPr="1BD28457">
        <w:rPr>
          <w:rFonts w:cs="Arial"/>
          <w:color w:val="auto"/>
        </w:rPr>
        <w:t xml:space="preserve">, </w:t>
      </w:r>
      <w:r w:rsidR="00FD4BFA" w:rsidRPr="1BD28457">
        <w:rPr>
          <w:rFonts w:cs="Arial"/>
          <w:color w:val="auto"/>
        </w:rPr>
        <w:t>the teachers</w:t>
      </w:r>
      <w:r w:rsidR="00A532DE">
        <w:rPr>
          <w:rFonts w:cs="Arial"/>
          <w:color w:val="auto"/>
        </w:rPr>
        <w:t>'</w:t>
      </w:r>
      <w:r w:rsidR="00FD4BFA" w:rsidRPr="1BD28457">
        <w:rPr>
          <w:rFonts w:cs="Arial"/>
          <w:color w:val="auto"/>
        </w:rPr>
        <w:t xml:space="preserve"> </w:t>
      </w:r>
      <w:r w:rsidRPr="1BD28457">
        <w:rPr>
          <w:rFonts w:cs="Arial"/>
          <w:color w:val="auto"/>
        </w:rPr>
        <w:t xml:space="preserve">professional learning, equipment, and </w:t>
      </w:r>
      <w:r w:rsidR="00155C80" w:rsidRPr="1BD28457">
        <w:rPr>
          <w:rFonts w:cs="Arial"/>
          <w:color w:val="auto"/>
        </w:rPr>
        <w:t xml:space="preserve">available </w:t>
      </w:r>
      <w:r w:rsidRPr="1BD28457">
        <w:rPr>
          <w:rFonts w:cs="Arial"/>
          <w:color w:val="auto"/>
        </w:rPr>
        <w:t>supplies</w:t>
      </w:r>
      <w:r w:rsidR="00D46F69" w:rsidRPr="1BD28457">
        <w:rPr>
          <w:rFonts w:cs="Arial"/>
          <w:color w:val="auto"/>
        </w:rPr>
        <w:t>.</w:t>
      </w:r>
    </w:p>
    <w:p w14:paraId="49B1F6DD" w14:textId="7CE4386F" w:rsidR="00756B90" w:rsidRPr="00733701" w:rsidRDefault="00D46F69" w:rsidP="000E5892">
      <w:pPr>
        <w:pStyle w:val="ListParagraph"/>
        <w:numPr>
          <w:ilvl w:val="1"/>
          <w:numId w:val="28"/>
        </w:numPr>
        <w:spacing w:before="0" w:after="0"/>
        <w:rPr>
          <w:rFonts w:cs="Arial"/>
          <w:color w:val="auto"/>
        </w:rPr>
      </w:pPr>
      <w:r w:rsidRPr="15C9A790">
        <w:rPr>
          <w:rFonts w:cs="Arial"/>
          <w:color w:val="auto"/>
        </w:rPr>
        <w:t xml:space="preserve">Describe </w:t>
      </w:r>
      <w:r w:rsidR="00FD4BFA" w:rsidRPr="15C9A790">
        <w:rPr>
          <w:rFonts w:cs="Arial"/>
          <w:color w:val="auto"/>
        </w:rPr>
        <w:t xml:space="preserve">the </w:t>
      </w:r>
      <w:r w:rsidRPr="15C9A790">
        <w:rPr>
          <w:rFonts w:cs="Arial"/>
          <w:color w:val="auto"/>
        </w:rPr>
        <w:t>staff</w:t>
      </w:r>
      <w:r w:rsidR="007747ED" w:rsidRPr="15C9A790">
        <w:rPr>
          <w:rFonts w:cs="Arial"/>
          <w:color w:val="auto"/>
        </w:rPr>
        <w:t xml:space="preserve">, equipment, and other resources </w:t>
      </w:r>
      <w:r w:rsidR="00756B90" w:rsidRPr="15C9A790">
        <w:rPr>
          <w:rFonts w:cs="Arial"/>
          <w:color w:val="auto"/>
        </w:rPr>
        <w:t xml:space="preserve">needed to support the new computer science course. </w:t>
      </w:r>
    </w:p>
    <w:p w14:paraId="494F7A36" w14:textId="43E9F7CE" w:rsidR="005B0176" w:rsidRPr="008A1C95" w:rsidRDefault="00C36F2B" w:rsidP="37C8E5BD">
      <w:pPr>
        <w:numPr>
          <w:ilvl w:val="0"/>
          <w:numId w:val="28"/>
        </w:numPr>
        <w:spacing w:before="0" w:after="0"/>
        <w:rPr>
          <w:rFonts w:cs="Arial"/>
          <w:color w:val="auto"/>
        </w:rPr>
      </w:pPr>
      <w:r w:rsidRPr="1BD28457">
        <w:rPr>
          <w:rFonts w:cs="Arial"/>
          <w:color w:val="auto"/>
        </w:rPr>
        <w:t xml:space="preserve">Provide </w:t>
      </w:r>
      <w:r w:rsidR="00CB3C06" w:rsidRPr="1BD28457">
        <w:rPr>
          <w:rFonts w:cs="Arial"/>
          <w:color w:val="auto"/>
        </w:rPr>
        <w:t>information</w:t>
      </w:r>
      <w:r w:rsidRPr="1BD28457">
        <w:rPr>
          <w:rFonts w:cs="Arial"/>
          <w:color w:val="auto"/>
        </w:rPr>
        <w:t xml:space="preserve"> to substantiate the stated conditions and/or needs. </w:t>
      </w:r>
      <w:r w:rsidR="00CB3C06" w:rsidRPr="1BD28457">
        <w:rPr>
          <w:rFonts w:cs="Arial"/>
          <w:color w:val="auto"/>
        </w:rPr>
        <w:t xml:space="preserve">The information </w:t>
      </w:r>
      <w:r w:rsidRPr="1BD28457">
        <w:rPr>
          <w:rFonts w:cs="Arial"/>
          <w:color w:val="auto"/>
        </w:rPr>
        <w:t xml:space="preserve">may include, but is not limited to, demographics, test data, descriptions of target population(s), student data, </w:t>
      </w:r>
      <w:r w:rsidR="00861229" w:rsidRPr="1BD28457">
        <w:rPr>
          <w:rFonts w:cs="Arial"/>
          <w:color w:val="auto"/>
        </w:rPr>
        <w:t xml:space="preserve">student enrollment in computer science courses, </w:t>
      </w:r>
      <w:r w:rsidRPr="1BD28457">
        <w:rPr>
          <w:rFonts w:cs="Arial"/>
          <w:color w:val="auto"/>
        </w:rPr>
        <w:t>personnel data, and research.</w:t>
      </w:r>
      <w:r w:rsidR="00614358">
        <w:t xml:space="preserve"> </w:t>
      </w:r>
    </w:p>
    <w:p w14:paraId="5A1D7905" w14:textId="26D2144C" w:rsidR="00C36F2B" w:rsidRPr="00C36F2B" w:rsidRDefault="00C36F2B" w:rsidP="1BD28457">
      <w:pPr>
        <w:numPr>
          <w:ilvl w:val="0"/>
          <w:numId w:val="28"/>
        </w:numPr>
        <w:spacing w:before="0" w:after="0"/>
        <w:rPr>
          <w:rFonts w:cs="Arial"/>
          <w:color w:val="auto"/>
        </w:rPr>
      </w:pPr>
      <w:r w:rsidRPr="1BD28457">
        <w:rPr>
          <w:rFonts w:cs="Arial"/>
          <w:color w:val="auto"/>
        </w:rPr>
        <w:t>Do not attempt to address problems that are beyond the scope of the grant program.</w:t>
      </w:r>
    </w:p>
    <w:p w14:paraId="34713FE8" w14:textId="70ED43D4" w:rsidR="00DF0EB4" w:rsidRPr="00903BCC" w:rsidRDefault="00DF0EB4" w:rsidP="00ED7414">
      <w:pPr>
        <w:ind w:left="720"/>
        <w:rPr>
          <w:rFonts w:cs="Arial"/>
          <w:color w:val="auto"/>
        </w:rPr>
      </w:pPr>
      <w:r w:rsidRPr="0C4D7CB3">
        <w:rPr>
          <w:rFonts w:cs="Arial"/>
          <w:b/>
          <w:bCs/>
          <w:color w:val="auto"/>
        </w:rPr>
        <w:t>Project Description [4</w:t>
      </w:r>
      <w:r w:rsidR="007B6D76">
        <w:rPr>
          <w:rFonts w:cs="Arial"/>
          <w:b/>
          <w:bCs/>
          <w:color w:val="auto"/>
        </w:rPr>
        <w:t>0</w:t>
      </w:r>
      <w:r w:rsidRPr="0C4D7CB3">
        <w:rPr>
          <w:rFonts w:cs="Arial"/>
          <w:b/>
          <w:bCs/>
          <w:color w:val="auto"/>
        </w:rPr>
        <w:t>]</w:t>
      </w:r>
      <w:r w:rsidRPr="0C4D7CB3">
        <w:rPr>
          <w:rFonts w:cs="Arial"/>
          <w:color w:val="auto"/>
        </w:rPr>
        <w:t xml:space="preserve"> – </w:t>
      </w:r>
      <w:bookmarkStart w:id="38" w:name="_Hlk144892460"/>
      <w:r w:rsidRPr="00D87BFA">
        <w:rPr>
          <w:rFonts w:asciiTheme="minorHAnsi" w:hAnsiTheme="minorHAnsi" w:cstheme="minorBidi"/>
        </w:rPr>
        <w:t>Describe</w:t>
      </w:r>
      <w:r w:rsidR="00E65C5A" w:rsidRPr="00D87BFA">
        <w:t xml:space="preserve"> the </w:t>
      </w:r>
      <w:r w:rsidRPr="00D87BFA">
        <w:rPr>
          <w:rFonts w:asciiTheme="minorHAnsi" w:hAnsiTheme="minorHAnsi" w:cstheme="minorBidi"/>
        </w:rPr>
        <w:t>project design and plan for implement</w:t>
      </w:r>
      <w:r w:rsidR="00E65C5A" w:rsidRPr="00D87BFA">
        <w:t xml:space="preserve">ation </w:t>
      </w:r>
      <w:r w:rsidR="00865D86" w:rsidRPr="00D87BFA">
        <w:t xml:space="preserve">during the full </w:t>
      </w:r>
      <w:r w:rsidR="00131CBF">
        <w:t>18</w:t>
      </w:r>
      <w:r w:rsidR="00865D86" w:rsidRPr="00D87BFA">
        <w:t xml:space="preserve">-month </w:t>
      </w:r>
      <w:r w:rsidR="00CB6949" w:rsidRPr="00D87BFA">
        <w:t xml:space="preserve">grant </w:t>
      </w:r>
      <w:r w:rsidR="00865D86" w:rsidRPr="00D87BFA">
        <w:t>period in a detailed narrative</w:t>
      </w:r>
      <w:r w:rsidR="00817A03" w:rsidRPr="15C9A790">
        <w:rPr>
          <w:rFonts w:asciiTheme="minorHAnsi" w:hAnsiTheme="minorHAnsi" w:cstheme="minorBidi"/>
        </w:rPr>
        <w:t xml:space="preserve">. </w:t>
      </w:r>
      <w:r w:rsidR="00383EDA" w:rsidRPr="15C9A790">
        <w:rPr>
          <w:rFonts w:asciiTheme="minorHAnsi" w:hAnsiTheme="minorHAnsi" w:cstheme="minorBidi"/>
        </w:rPr>
        <w:t>P</w:t>
      </w:r>
      <w:r w:rsidRPr="15C9A790">
        <w:rPr>
          <w:rFonts w:asciiTheme="minorHAnsi" w:hAnsiTheme="minorHAnsi" w:cstheme="minorBidi"/>
        </w:rPr>
        <w:t xml:space="preserve">rovide assurance that the strategies or activities are of sufficient quality and scope to ensure equitable access and participation among all eligible program participants. </w:t>
      </w:r>
    </w:p>
    <w:p w14:paraId="77AD84F0" w14:textId="4893D5AE" w:rsidR="00CB6949" w:rsidRDefault="006277D4" w:rsidP="00DF0EB4">
      <w:pPr>
        <w:ind w:left="720"/>
        <w:rPr>
          <w:rFonts w:asciiTheme="minorHAnsi" w:hAnsiTheme="minorHAnsi" w:cstheme="minorBidi"/>
        </w:rPr>
      </w:pPr>
      <w:r w:rsidRPr="15C9A790">
        <w:rPr>
          <w:rFonts w:asciiTheme="minorHAnsi" w:hAnsiTheme="minorHAnsi" w:cstheme="minorBidi"/>
        </w:rPr>
        <w:t>The project description will be evaluated on the</w:t>
      </w:r>
      <w:r w:rsidR="00C027B9">
        <w:t xml:space="preserve"> </w:t>
      </w:r>
      <w:r w:rsidR="005B67D4">
        <w:t xml:space="preserve">level of </w:t>
      </w:r>
      <w:r w:rsidR="00C027B9" w:rsidRPr="00C027B9">
        <w:t>detail,</w:t>
      </w:r>
      <w:r w:rsidRPr="15C9A790">
        <w:rPr>
          <w:rFonts w:asciiTheme="minorHAnsi" w:hAnsiTheme="minorHAnsi" w:cstheme="minorBidi"/>
        </w:rPr>
        <w:t xml:space="preserve"> clarity</w:t>
      </w:r>
      <w:r w:rsidR="008E4983" w:rsidRPr="15C9A790">
        <w:rPr>
          <w:rFonts w:asciiTheme="minorHAnsi" w:hAnsiTheme="minorHAnsi" w:cstheme="minorBidi"/>
        </w:rPr>
        <w:t xml:space="preserve">, </w:t>
      </w:r>
      <w:r w:rsidRPr="15C9A790">
        <w:rPr>
          <w:rFonts w:asciiTheme="minorHAnsi" w:hAnsiTheme="minorHAnsi" w:cstheme="minorBidi"/>
        </w:rPr>
        <w:t xml:space="preserve">and completeness </w:t>
      </w:r>
      <w:r w:rsidR="008E4983" w:rsidRPr="15C9A790">
        <w:rPr>
          <w:rFonts w:asciiTheme="minorHAnsi" w:hAnsiTheme="minorHAnsi" w:cstheme="minorBidi"/>
        </w:rPr>
        <w:t xml:space="preserve">of the narrative in addressing </w:t>
      </w:r>
      <w:r w:rsidR="00A158AB" w:rsidRPr="15C9A790">
        <w:rPr>
          <w:rFonts w:asciiTheme="minorHAnsi" w:hAnsiTheme="minorHAnsi" w:cstheme="minorBidi"/>
        </w:rPr>
        <w:t xml:space="preserve">the </w:t>
      </w:r>
      <w:r w:rsidR="00200502" w:rsidRPr="15C9A790">
        <w:rPr>
          <w:rFonts w:asciiTheme="minorHAnsi" w:hAnsiTheme="minorHAnsi" w:cstheme="minorBidi"/>
        </w:rPr>
        <w:t>r</w:t>
      </w:r>
      <w:r w:rsidR="00A158AB" w:rsidRPr="15C9A790">
        <w:rPr>
          <w:rFonts w:asciiTheme="minorHAnsi" w:hAnsiTheme="minorHAnsi" w:cstheme="minorBidi"/>
        </w:rPr>
        <w:t>equired elements</w:t>
      </w:r>
      <w:r w:rsidR="00200502" w:rsidRPr="15C9A790">
        <w:rPr>
          <w:rFonts w:asciiTheme="minorHAnsi" w:hAnsiTheme="minorHAnsi" w:cstheme="minorBidi"/>
        </w:rPr>
        <w:t xml:space="preserve"> below</w:t>
      </w:r>
      <w:r w:rsidR="00157550" w:rsidRPr="15C9A790">
        <w:rPr>
          <w:rFonts w:asciiTheme="minorHAnsi" w:hAnsiTheme="minorHAnsi" w:cstheme="minorBidi"/>
        </w:rPr>
        <w:t>.</w:t>
      </w:r>
    </w:p>
    <w:p w14:paraId="3490AE50" w14:textId="61B910CE" w:rsidR="006E734F" w:rsidRPr="004B14B0" w:rsidRDefault="006E734F" w:rsidP="004B14B0">
      <w:pPr>
        <w:pStyle w:val="ListParagraph"/>
        <w:numPr>
          <w:ilvl w:val="0"/>
          <w:numId w:val="34"/>
        </w:numPr>
        <w:rPr>
          <w:b/>
          <w:bCs/>
          <w:u w:val="single"/>
        </w:rPr>
      </w:pPr>
      <w:r w:rsidRPr="0048134A">
        <w:rPr>
          <w:b/>
          <w:bCs/>
        </w:rPr>
        <w:t>Course Curriculum</w:t>
      </w:r>
      <w:r w:rsidR="00122A66" w:rsidRPr="0048134A">
        <w:t>:</w:t>
      </w:r>
      <w:r w:rsidR="00122A66">
        <w:t xml:space="preserve"> </w:t>
      </w:r>
      <w:r w:rsidRPr="006E734F">
        <w:t xml:space="preserve">The new course(s) to be offered may be an introductory or advanced computer science course as described in section I.1, Purpose of the NGO. </w:t>
      </w:r>
    </w:p>
    <w:p w14:paraId="13C68FB9" w14:textId="77777777" w:rsidR="004B14B0" w:rsidRPr="004B14B0" w:rsidRDefault="004B14B0" w:rsidP="004B14B0">
      <w:pPr>
        <w:pStyle w:val="ListParagraph"/>
        <w:ind w:left="1080"/>
        <w:rPr>
          <w:b/>
          <w:bCs/>
          <w:u w:val="single"/>
        </w:rPr>
      </w:pPr>
    </w:p>
    <w:p w14:paraId="44C5D78C" w14:textId="1D0A5371" w:rsidR="00F912AB" w:rsidRDefault="00F912AB" w:rsidP="00924817">
      <w:pPr>
        <w:pStyle w:val="ListParagraph"/>
        <w:numPr>
          <w:ilvl w:val="0"/>
          <w:numId w:val="35"/>
        </w:numPr>
        <w:ind w:left="1440"/>
      </w:pPr>
      <w:r>
        <w:t>All</w:t>
      </w:r>
      <w:r w:rsidR="006E734F" w:rsidRPr="006E734F">
        <w:t xml:space="preserve"> course</w:t>
      </w:r>
      <w:r>
        <w:t>s</w:t>
      </w:r>
      <w:r w:rsidR="006E734F" w:rsidRPr="006E734F">
        <w:t xml:space="preserve"> must be aligned with the NJSLS-CS</w:t>
      </w:r>
      <w:r w:rsidR="00AE3318">
        <w:t xml:space="preserve">. </w:t>
      </w:r>
      <w:r w:rsidR="008E4F2D">
        <w:t>The disciplinary concepts</w:t>
      </w:r>
      <w:r w:rsidR="006F634F">
        <w:t xml:space="preserve">, core ideas, </w:t>
      </w:r>
      <w:r w:rsidR="008E4F2D">
        <w:t>performance expectations</w:t>
      </w:r>
      <w:r w:rsidR="005D0F53">
        <w:t>,</w:t>
      </w:r>
      <w:r w:rsidR="008E4F2D">
        <w:t xml:space="preserve"> and practices of the NJSLS-CS are defined in </w:t>
      </w:r>
      <w:hyperlink r:id="rId37">
        <w:r w:rsidR="008E4F2D" w:rsidRPr="15C9A790">
          <w:rPr>
            <w:rStyle w:val="Hyperlink"/>
            <w:i/>
            <w:iCs/>
          </w:rPr>
          <w:t>standard 8.1</w:t>
        </w:r>
      </w:hyperlink>
      <w:r w:rsidR="008E4F2D">
        <w:t>.</w:t>
      </w:r>
    </w:p>
    <w:p w14:paraId="0767555E" w14:textId="77777777" w:rsidR="006E734F" w:rsidRPr="006E734F" w:rsidRDefault="006E734F" w:rsidP="00B6467F">
      <w:pPr>
        <w:pStyle w:val="ListParagraph"/>
        <w:numPr>
          <w:ilvl w:val="0"/>
          <w:numId w:val="35"/>
        </w:numPr>
        <w:ind w:left="1440"/>
      </w:pPr>
      <w:r w:rsidRPr="006E734F">
        <w:t>Advanced computer science courses must meet one of the following criteria:</w:t>
      </w:r>
    </w:p>
    <w:p w14:paraId="22429E90" w14:textId="022C7424" w:rsidR="006E734F" w:rsidRPr="006E734F" w:rsidRDefault="006E734F" w:rsidP="00B6467F">
      <w:pPr>
        <w:pStyle w:val="ListParagraph"/>
        <w:numPr>
          <w:ilvl w:val="1"/>
          <w:numId w:val="34"/>
        </w:numPr>
        <w:ind w:left="2160"/>
      </w:pPr>
      <w:r w:rsidRPr="006E734F">
        <w:t xml:space="preserve">The course is </w:t>
      </w:r>
      <w:r w:rsidR="002B0D28">
        <w:t xml:space="preserve">a College </w:t>
      </w:r>
      <w:r w:rsidR="00D72B8B">
        <w:t>Board-approved</w:t>
      </w:r>
      <w:r w:rsidR="002B0D28" w:rsidRPr="006E734F">
        <w:t xml:space="preserve"> </w:t>
      </w:r>
      <w:r w:rsidRPr="006E734F">
        <w:t>Advanced Placement Computer Science A</w:t>
      </w:r>
      <w:r w:rsidR="002B0D28">
        <w:t xml:space="preserve"> course</w:t>
      </w:r>
      <w:r w:rsidRPr="006E734F">
        <w:t>.</w:t>
      </w:r>
    </w:p>
    <w:p w14:paraId="70C9C29E" w14:textId="3556A82A" w:rsidR="006E734F" w:rsidRPr="006E734F" w:rsidRDefault="006E734F" w:rsidP="00B6467F">
      <w:pPr>
        <w:pStyle w:val="ListParagraph"/>
        <w:numPr>
          <w:ilvl w:val="1"/>
          <w:numId w:val="34"/>
        </w:numPr>
        <w:ind w:left="2160"/>
      </w:pPr>
      <w:r w:rsidRPr="006E734F">
        <w:t xml:space="preserve">The course is </w:t>
      </w:r>
      <w:r w:rsidR="002B0D28">
        <w:t xml:space="preserve">a College </w:t>
      </w:r>
      <w:r w:rsidR="00D72B8B">
        <w:t>Board-approved</w:t>
      </w:r>
      <w:r w:rsidR="002B0D28" w:rsidRPr="006E734F">
        <w:t xml:space="preserve"> </w:t>
      </w:r>
      <w:r w:rsidRPr="006E734F">
        <w:t>Advanced Placement Computer Science Principles</w:t>
      </w:r>
      <w:r w:rsidR="002B0D28">
        <w:t xml:space="preserve"> course</w:t>
      </w:r>
      <w:r w:rsidRPr="006E734F">
        <w:t>.</w:t>
      </w:r>
    </w:p>
    <w:p w14:paraId="073C0C1B" w14:textId="1FF31883" w:rsidR="006E734F" w:rsidRPr="006E734F" w:rsidRDefault="00AA3BAA" w:rsidP="00B6467F">
      <w:pPr>
        <w:pStyle w:val="ListParagraph"/>
        <w:numPr>
          <w:ilvl w:val="1"/>
          <w:numId w:val="34"/>
        </w:numPr>
        <w:ind w:left="2160"/>
      </w:pPr>
      <w:r>
        <w:t>The course is a</w:t>
      </w:r>
      <w:r w:rsidR="006E734F" w:rsidRPr="006E734F">
        <w:t xml:space="preserve"> course in Cybersecurity or Artificial Intelligence (AI).</w:t>
      </w:r>
    </w:p>
    <w:p w14:paraId="644088EA" w14:textId="0C813059" w:rsidR="006E734F" w:rsidRPr="006E734F" w:rsidRDefault="006E734F" w:rsidP="00B6467F">
      <w:pPr>
        <w:pStyle w:val="ListParagraph"/>
        <w:numPr>
          <w:ilvl w:val="1"/>
          <w:numId w:val="34"/>
        </w:numPr>
        <w:ind w:left="2160"/>
      </w:pPr>
      <w:r w:rsidRPr="006E734F">
        <w:t xml:space="preserve">The course is eligible for </w:t>
      </w:r>
      <w:r w:rsidR="00ED4B44">
        <w:t xml:space="preserve">college </w:t>
      </w:r>
      <w:r w:rsidRPr="006E734F">
        <w:t>credit in computer science through an articulation agreement with a postsecondary institution.</w:t>
      </w:r>
    </w:p>
    <w:p w14:paraId="1AD15732" w14:textId="77777777" w:rsidR="006E734F" w:rsidRPr="00ED7414" w:rsidRDefault="006E734F" w:rsidP="00B6467F">
      <w:pPr>
        <w:ind w:left="360" w:firstLine="720"/>
      </w:pPr>
      <w:r w:rsidRPr="00ED7414">
        <w:t>Applicants must clearly describe the new course to be implemented and include the following:</w:t>
      </w:r>
    </w:p>
    <w:p w14:paraId="6C0AD900" w14:textId="68A26F2D" w:rsidR="006E734F" w:rsidRPr="00ED7414" w:rsidRDefault="006E734F" w:rsidP="00304745">
      <w:pPr>
        <w:pStyle w:val="ListParagraph"/>
        <w:numPr>
          <w:ilvl w:val="0"/>
          <w:numId w:val="36"/>
        </w:numPr>
      </w:pPr>
      <w:r w:rsidRPr="00ED7414">
        <w:t>Explanation of how the content aligns with the NJSLS-CS</w:t>
      </w:r>
      <w:r w:rsidR="00D61D57" w:rsidRPr="00ED7414">
        <w:t xml:space="preserve">, including the disciplinary concepts addressed by the course. </w:t>
      </w:r>
    </w:p>
    <w:p w14:paraId="7733CBE8" w14:textId="77777777" w:rsidR="006E734F" w:rsidRPr="00ED7414" w:rsidRDefault="006E734F" w:rsidP="00304745">
      <w:pPr>
        <w:pStyle w:val="ListParagraph"/>
        <w:numPr>
          <w:ilvl w:val="0"/>
          <w:numId w:val="36"/>
        </w:numPr>
      </w:pPr>
      <w:r w:rsidRPr="00ED7414">
        <w:lastRenderedPageBreak/>
        <w:t>The name and description of any external curriculum or resources incorporated into the course.</w:t>
      </w:r>
    </w:p>
    <w:p w14:paraId="19228DAD" w14:textId="77777777" w:rsidR="006E734F" w:rsidRPr="006E734F" w:rsidRDefault="006E734F" w:rsidP="00304745">
      <w:pPr>
        <w:pStyle w:val="ListParagraph"/>
        <w:numPr>
          <w:ilvl w:val="0"/>
          <w:numId w:val="36"/>
        </w:numPr>
      </w:pPr>
      <w:r w:rsidRPr="006E734F">
        <w:t xml:space="preserve">An explanation of why the course content was selected, and how it meets the specific needs of students at the high school and complements existing course offering(s). </w:t>
      </w:r>
    </w:p>
    <w:p w14:paraId="5DA1EC34" w14:textId="77777777" w:rsidR="006E734F" w:rsidRPr="006E734F" w:rsidRDefault="006E734F" w:rsidP="00304745">
      <w:pPr>
        <w:pStyle w:val="ListParagraph"/>
        <w:numPr>
          <w:ilvl w:val="0"/>
          <w:numId w:val="36"/>
        </w:numPr>
      </w:pPr>
      <w:r w:rsidRPr="006E734F">
        <w:t xml:space="preserve">Explanation of how any instructional supplies and equipment, for example, microcontrollers and instructional robots, included in the budget will be integrated into the course curriculum and instruction. </w:t>
      </w:r>
    </w:p>
    <w:p w14:paraId="27EF763C" w14:textId="77777777" w:rsidR="006E734F" w:rsidRPr="006E734F" w:rsidRDefault="006E734F" w:rsidP="00304745">
      <w:pPr>
        <w:pStyle w:val="ListParagraph"/>
        <w:numPr>
          <w:ilvl w:val="0"/>
          <w:numId w:val="36"/>
        </w:numPr>
      </w:pPr>
      <w:r w:rsidRPr="006E734F">
        <w:t>Examples of how active-learning, student-centered instruction will be incorporated into the course.</w:t>
      </w:r>
    </w:p>
    <w:p w14:paraId="2897B27E" w14:textId="77777777" w:rsidR="006E734F" w:rsidRPr="006E734F" w:rsidRDefault="006E734F" w:rsidP="00B6467F">
      <w:pPr>
        <w:ind w:left="1080"/>
      </w:pPr>
      <w:r w:rsidRPr="006E734F">
        <w:t>Applications for new advanced computer science courses must address the following additional requirements:</w:t>
      </w:r>
    </w:p>
    <w:p w14:paraId="31945F72" w14:textId="39649562" w:rsidR="00DD21F5" w:rsidRDefault="006E734F" w:rsidP="00A17A30">
      <w:pPr>
        <w:pStyle w:val="ListParagraph"/>
        <w:numPr>
          <w:ilvl w:val="0"/>
          <w:numId w:val="37"/>
        </w:numPr>
      </w:pPr>
      <w:r w:rsidRPr="004F384B">
        <w:t xml:space="preserve">High schools offering </w:t>
      </w:r>
      <w:r w:rsidR="001C340C">
        <w:t xml:space="preserve">a new </w:t>
      </w:r>
      <w:r w:rsidRPr="004F384B">
        <w:t xml:space="preserve">Advanced Placement Computer Science A or Advanced Placement Computer Science Principles course must be authorized to use the Advanced Placement </w:t>
      </w:r>
      <w:r w:rsidR="000E74A9" w:rsidRPr="004F384B">
        <w:t xml:space="preserve">(AP) </w:t>
      </w:r>
      <w:r w:rsidRPr="004F384B">
        <w:t>designation on students</w:t>
      </w:r>
      <w:r w:rsidR="00A532DE">
        <w:t>'</w:t>
      </w:r>
      <w:r w:rsidRPr="004F384B">
        <w:t xml:space="preserve"> transcripts. </w:t>
      </w:r>
    </w:p>
    <w:p w14:paraId="3A88AD89" w14:textId="77777777" w:rsidR="00DD21F5" w:rsidRDefault="00565E17" w:rsidP="00DD21F5">
      <w:pPr>
        <w:pStyle w:val="ListParagraph"/>
        <w:numPr>
          <w:ilvl w:val="1"/>
          <w:numId w:val="37"/>
        </w:numPr>
      </w:pPr>
      <w:r>
        <w:t>Applicants must e</w:t>
      </w:r>
      <w:r w:rsidR="006E734F" w:rsidRPr="004F384B">
        <w:t xml:space="preserve">xplain </w:t>
      </w:r>
      <w:r w:rsidR="00DD21F5">
        <w:t>h</w:t>
      </w:r>
      <w:r w:rsidR="006E734F" w:rsidRPr="004F384B">
        <w:t>ow the high school will meet this requirement</w:t>
      </w:r>
      <w:r w:rsidR="00682681">
        <w:t xml:space="preserve">. </w:t>
      </w:r>
    </w:p>
    <w:p w14:paraId="05B21751" w14:textId="063810B2" w:rsidR="006F5687" w:rsidRPr="004F384B" w:rsidRDefault="00682681" w:rsidP="00DD21F5">
      <w:pPr>
        <w:pStyle w:val="ListParagraph"/>
        <w:numPr>
          <w:ilvl w:val="1"/>
          <w:numId w:val="37"/>
        </w:numPr>
      </w:pPr>
      <w:r>
        <w:t>Applicants must attest</w:t>
      </w:r>
      <w:r w:rsidR="001C340C">
        <w:t xml:space="preserve"> </w:t>
      </w:r>
      <w:r w:rsidR="00562050">
        <w:t xml:space="preserve">on the Documentation of Eligibility form </w:t>
      </w:r>
      <w:r w:rsidR="00350567">
        <w:t>t</w:t>
      </w:r>
      <w:r w:rsidR="00501CF7">
        <w:t>hat</w:t>
      </w:r>
      <w:r w:rsidR="00C16250">
        <w:t xml:space="preserve"> upon acceptance of grant funds</w:t>
      </w:r>
      <w:r w:rsidR="00C80F33">
        <w:t xml:space="preserve">, </w:t>
      </w:r>
      <w:r w:rsidR="00501CF7">
        <w:t xml:space="preserve">the high school </w:t>
      </w:r>
      <w:r w:rsidR="00A069DB">
        <w:t>will</w:t>
      </w:r>
      <w:r w:rsidR="009D0BF5">
        <w:t xml:space="preserve"> </w:t>
      </w:r>
      <w:r w:rsidR="001F79D0">
        <w:t xml:space="preserve">initiate the </w:t>
      </w:r>
      <w:hyperlink r:id="rId38">
        <w:r w:rsidR="00B74917" w:rsidRPr="15C9A790">
          <w:rPr>
            <w:rStyle w:val="Hyperlink"/>
          </w:rPr>
          <w:t xml:space="preserve">College Board </w:t>
        </w:r>
        <w:r w:rsidR="00574593" w:rsidRPr="15C9A790">
          <w:rPr>
            <w:rStyle w:val="Hyperlink"/>
          </w:rPr>
          <w:t>approval process</w:t>
        </w:r>
      </w:hyperlink>
      <w:r w:rsidR="00574593">
        <w:t xml:space="preserve"> for authorization to use the AP designation </w:t>
      </w:r>
      <w:r w:rsidR="00B74917">
        <w:t xml:space="preserve">for </w:t>
      </w:r>
      <w:r w:rsidR="001C340C">
        <w:t xml:space="preserve">the </w:t>
      </w:r>
      <w:r w:rsidR="00B74917">
        <w:t>course</w:t>
      </w:r>
      <w:r w:rsidR="001C340C">
        <w:t xml:space="preserve"> on students</w:t>
      </w:r>
      <w:r w:rsidR="00A532DE">
        <w:t>'</w:t>
      </w:r>
      <w:r w:rsidR="001C340C">
        <w:t xml:space="preserve"> transcripts.</w:t>
      </w:r>
    </w:p>
    <w:p w14:paraId="5ABA4701" w14:textId="77777777" w:rsidR="00DD4757" w:rsidRDefault="006E734F" w:rsidP="00304745">
      <w:pPr>
        <w:pStyle w:val="ListParagraph"/>
        <w:numPr>
          <w:ilvl w:val="0"/>
          <w:numId w:val="37"/>
        </w:numPr>
      </w:pPr>
      <w:r w:rsidRPr="006E734F">
        <w:t xml:space="preserve">High schools offering a course eligible for </w:t>
      </w:r>
      <w:r w:rsidR="00C97B76">
        <w:t xml:space="preserve">college </w:t>
      </w:r>
      <w:r w:rsidRPr="006E734F">
        <w:t xml:space="preserve">credit in computer science through an articulation agreement must identify the postsecondary partner institution and the number of credits that will be earned. </w:t>
      </w:r>
    </w:p>
    <w:p w14:paraId="75DEF744" w14:textId="770A21A9" w:rsidR="006E734F" w:rsidRDefault="00F77D9F" w:rsidP="003B7BD5">
      <w:pPr>
        <w:pStyle w:val="ListParagraph"/>
        <w:numPr>
          <w:ilvl w:val="1"/>
          <w:numId w:val="37"/>
        </w:numPr>
      </w:pPr>
      <w:r>
        <w:t xml:space="preserve">The signature of an authorized representative of the postsecondary partner institution </w:t>
      </w:r>
      <w:r w:rsidR="00803551">
        <w:t xml:space="preserve">is required on the Documentation of Eligibility form. </w:t>
      </w:r>
    </w:p>
    <w:p w14:paraId="5552A550" w14:textId="75EBB521" w:rsidR="003B7BD5" w:rsidRPr="005C4C13" w:rsidRDefault="003B7BD5" w:rsidP="003F64ED">
      <w:pPr>
        <w:pStyle w:val="ListParagraph"/>
        <w:numPr>
          <w:ilvl w:val="1"/>
          <w:numId w:val="37"/>
        </w:numPr>
        <w:rPr>
          <w:rFonts w:cs="Calibri"/>
        </w:rPr>
      </w:pPr>
      <w:r w:rsidRPr="15C9A790">
        <w:rPr>
          <w:rFonts w:cs="Calibri"/>
        </w:rPr>
        <w:t xml:space="preserve">Grantees must submit a copy of the signed articulation agreement with the </w:t>
      </w:r>
      <w:r w:rsidR="003B2700" w:rsidRPr="15C9A790">
        <w:rPr>
          <w:rFonts w:cs="Calibri"/>
        </w:rPr>
        <w:t xml:space="preserve">first period </w:t>
      </w:r>
      <w:r w:rsidRPr="15C9A790">
        <w:rPr>
          <w:rFonts w:cs="Calibri"/>
        </w:rPr>
        <w:t>Interim Report.</w:t>
      </w:r>
    </w:p>
    <w:p w14:paraId="73EB77C6" w14:textId="77777777" w:rsidR="00304745" w:rsidRPr="006E734F" w:rsidRDefault="00304745" w:rsidP="00304745">
      <w:pPr>
        <w:pStyle w:val="ListParagraph"/>
        <w:ind w:left="1080"/>
      </w:pPr>
    </w:p>
    <w:p w14:paraId="5235D6E9" w14:textId="61BFC551" w:rsidR="006E734F" w:rsidRDefault="006E734F" w:rsidP="00DC4391">
      <w:pPr>
        <w:pStyle w:val="ListParagraph"/>
        <w:numPr>
          <w:ilvl w:val="0"/>
          <w:numId w:val="34"/>
        </w:numPr>
      </w:pPr>
      <w:r w:rsidRPr="0048134A">
        <w:rPr>
          <w:b/>
          <w:bCs/>
        </w:rPr>
        <w:t>Equitable Access and Support</w:t>
      </w:r>
      <w:r w:rsidR="004B14B0" w:rsidRPr="0048134A">
        <w:t>:</w:t>
      </w:r>
      <w:r w:rsidR="004B14B0">
        <w:t xml:space="preserve"> </w:t>
      </w:r>
      <w:r w:rsidRPr="006E734F">
        <w:t>Applications must include an explanation of the strategies used to ensure that students have equitable access to enroll in the course and the necessary support to succeed in the course.</w:t>
      </w:r>
    </w:p>
    <w:p w14:paraId="15019829" w14:textId="77777777" w:rsidR="00B6467F" w:rsidRPr="006E734F" w:rsidRDefault="00B6467F" w:rsidP="00B6467F">
      <w:pPr>
        <w:pStyle w:val="ListParagraph"/>
        <w:ind w:left="1080"/>
      </w:pPr>
    </w:p>
    <w:p w14:paraId="76828E8B" w14:textId="77777777" w:rsidR="006E734F" w:rsidRPr="006E734F" w:rsidRDefault="006E734F" w:rsidP="00304745">
      <w:pPr>
        <w:pStyle w:val="ListParagraph"/>
        <w:numPr>
          <w:ilvl w:val="0"/>
          <w:numId w:val="39"/>
        </w:numPr>
      </w:pPr>
      <w:r w:rsidRPr="006E734F">
        <w:t>How will students and parents be made aware of the availability of the new course?</w:t>
      </w:r>
    </w:p>
    <w:p w14:paraId="09A36BE7" w14:textId="041901EA" w:rsidR="006E734F" w:rsidRPr="006E734F" w:rsidRDefault="006E734F" w:rsidP="00304745">
      <w:pPr>
        <w:pStyle w:val="ListParagraph"/>
        <w:numPr>
          <w:ilvl w:val="0"/>
          <w:numId w:val="39"/>
        </w:numPr>
      </w:pPr>
      <w:r w:rsidRPr="006E734F">
        <w:t>How will students be recruited to ensure that the demographics of the students enrolled in the course reflect the demographics of the high school</w:t>
      </w:r>
      <w:r w:rsidR="00A532DE">
        <w:t>'</w:t>
      </w:r>
      <w:r w:rsidRPr="006E734F">
        <w:t>s student population?</w:t>
      </w:r>
    </w:p>
    <w:p w14:paraId="5D6F24B4" w14:textId="77777777" w:rsidR="006E734F" w:rsidRPr="006E734F" w:rsidRDefault="006E734F" w:rsidP="00304745">
      <w:pPr>
        <w:pStyle w:val="ListParagraph"/>
        <w:numPr>
          <w:ilvl w:val="0"/>
          <w:numId w:val="39"/>
        </w:numPr>
      </w:pPr>
      <w:r>
        <w:t xml:space="preserve">What support will be provided to ensure the success of students with special needs, Multilingual Learners (MLs), </w:t>
      </w:r>
      <w:bookmarkStart w:id="39" w:name="_Int_7hMm6arn"/>
      <w:r>
        <w:t>economically disadvantaged</w:t>
      </w:r>
      <w:bookmarkEnd w:id="39"/>
      <w:r>
        <w:t xml:space="preserve"> students, and students from other underrepresented groups?</w:t>
      </w:r>
    </w:p>
    <w:p w14:paraId="0BDFF88B" w14:textId="77777777" w:rsidR="006E734F" w:rsidRPr="006E734F" w:rsidRDefault="006E734F" w:rsidP="00304745">
      <w:pPr>
        <w:pStyle w:val="ListParagraph"/>
        <w:numPr>
          <w:ilvl w:val="0"/>
          <w:numId w:val="39"/>
        </w:numPr>
      </w:pPr>
      <w:r w:rsidRPr="006E734F">
        <w:t>How will high schools offering an advanced computer science course prepare students with the prerequisite skills necessary to be successful?</w:t>
      </w:r>
    </w:p>
    <w:p w14:paraId="2A4E963C" w14:textId="77777777" w:rsidR="006E734F" w:rsidRPr="006E734F" w:rsidRDefault="006E734F" w:rsidP="00B6467F">
      <w:pPr>
        <w:ind w:left="1080"/>
      </w:pPr>
      <w:r w:rsidRPr="006E734F">
        <w:t>Activities designed to increase the diversity of the student population in the course, prepare students with prerequisite skills, and support students throughout the academic year must be listed and described.</w:t>
      </w:r>
    </w:p>
    <w:p w14:paraId="51B03697" w14:textId="25AED6BB" w:rsidR="006E734F" w:rsidRPr="00B6467F" w:rsidRDefault="006E734F" w:rsidP="00B6467F">
      <w:pPr>
        <w:pStyle w:val="ListParagraph"/>
        <w:numPr>
          <w:ilvl w:val="0"/>
          <w:numId w:val="34"/>
        </w:numPr>
        <w:rPr>
          <w:b/>
          <w:bCs/>
          <w:u w:val="single"/>
        </w:rPr>
      </w:pPr>
      <w:r w:rsidRPr="0048134A">
        <w:rPr>
          <w:b/>
          <w:bCs/>
        </w:rPr>
        <w:t>Teacher Professional Learning and Support</w:t>
      </w:r>
      <w:r w:rsidR="00B6467F" w:rsidRPr="0048134A">
        <w:rPr>
          <w:b/>
          <w:bCs/>
        </w:rPr>
        <w:t xml:space="preserve">: </w:t>
      </w:r>
      <w:r w:rsidRPr="006E734F">
        <w:t>Ensuring that each student has access to high-quality computer science educators is a requirement for providing all students with equitable access to high-quality computer science education. Applicants must articulate:</w:t>
      </w:r>
      <w:r w:rsidR="0048134A">
        <w:br/>
      </w:r>
    </w:p>
    <w:p w14:paraId="702B291A" w14:textId="77777777" w:rsidR="006E734F" w:rsidRPr="006E734F" w:rsidRDefault="006E734F" w:rsidP="00B77D22">
      <w:pPr>
        <w:pStyle w:val="ListParagraph"/>
        <w:numPr>
          <w:ilvl w:val="0"/>
          <w:numId w:val="40"/>
        </w:numPr>
      </w:pPr>
      <w:r w:rsidRPr="006E734F">
        <w:t>A clear understanding of the level of training and expertise required of the educator who will teach the new course.</w:t>
      </w:r>
    </w:p>
    <w:p w14:paraId="5008AF99" w14:textId="1B06A7C1" w:rsidR="00217B9C" w:rsidRPr="006E734F" w:rsidRDefault="006E734F" w:rsidP="00AE4B88">
      <w:pPr>
        <w:pStyle w:val="ListParagraph"/>
        <w:numPr>
          <w:ilvl w:val="0"/>
          <w:numId w:val="40"/>
        </w:numPr>
      </w:pPr>
      <w:r w:rsidRPr="006E734F">
        <w:lastRenderedPageBreak/>
        <w:t>The plan for providing the educator with the initial and ongoing computer science professional learning and support required to succeed in the project.</w:t>
      </w:r>
      <w:r w:rsidR="00217B9C">
        <w:br/>
      </w:r>
    </w:p>
    <w:p w14:paraId="3751435B" w14:textId="093A0CA6" w:rsidR="006E734F" w:rsidRPr="0048134A" w:rsidRDefault="006E734F" w:rsidP="0048134A">
      <w:pPr>
        <w:pStyle w:val="ListParagraph"/>
        <w:numPr>
          <w:ilvl w:val="0"/>
          <w:numId w:val="34"/>
        </w:numPr>
        <w:rPr>
          <w:b/>
          <w:bCs/>
          <w:u w:val="single"/>
        </w:rPr>
      </w:pPr>
      <w:r w:rsidRPr="0048134A">
        <w:rPr>
          <w:b/>
          <w:bCs/>
        </w:rPr>
        <w:t>Staff assigned to the Project</w:t>
      </w:r>
      <w:r w:rsidR="0048134A" w:rsidRPr="0048134A">
        <w:rPr>
          <w:b/>
          <w:bCs/>
        </w:rPr>
        <w:t xml:space="preserve">: </w:t>
      </w:r>
      <w:r w:rsidRPr="006E734F">
        <w:t xml:space="preserve">The application </w:t>
      </w:r>
      <w:r w:rsidR="0066317C">
        <w:t xml:space="preserve">narrative </w:t>
      </w:r>
      <w:r w:rsidRPr="006E734F">
        <w:t>must identify all staff members assigned to the project and address the following questions:</w:t>
      </w:r>
    </w:p>
    <w:p w14:paraId="468647C9" w14:textId="77777777" w:rsidR="0048134A" w:rsidRPr="0048134A" w:rsidRDefault="0048134A" w:rsidP="0048134A">
      <w:pPr>
        <w:pStyle w:val="ListParagraph"/>
        <w:ind w:left="1080"/>
        <w:rPr>
          <w:b/>
          <w:bCs/>
          <w:u w:val="single"/>
        </w:rPr>
      </w:pPr>
    </w:p>
    <w:p w14:paraId="4391BDB8" w14:textId="77777777" w:rsidR="006E734F" w:rsidRPr="006E734F" w:rsidRDefault="006E734F" w:rsidP="00217B9C">
      <w:pPr>
        <w:pStyle w:val="ListParagraph"/>
        <w:numPr>
          <w:ilvl w:val="0"/>
          <w:numId w:val="41"/>
        </w:numPr>
      </w:pPr>
      <w:r w:rsidRPr="006E734F">
        <w:t>Who will be responsible for the major components of the project?</w:t>
      </w:r>
    </w:p>
    <w:p w14:paraId="49281682" w14:textId="3F447B54" w:rsidR="006E734F" w:rsidRDefault="006E734F" w:rsidP="00217B9C">
      <w:pPr>
        <w:pStyle w:val="ListParagraph"/>
        <w:numPr>
          <w:ilvl w:val="0"/>
          <w:numId w:val="41"/>
        </w:numPr>
      </w:pPr>
      <w:r>
        <w:t>Is there an educator already on staff identified to teach the course? Does the educator have prior experience and professional learning in computer science education?</w:t>
      </w:r>
    </w:p>
    <w:p w14:paraId="413C1CA8" w14:textId="77777777" w:rsidR="00217B9C" w:rsidRPr="006E734F" w:rsidRDefault="00217B9C" w:rsidP="00217B9C">
      <w:pPr>
        <w:pStyle w:val="ListParagraph"/>
        <w:ind w:left="1080"/>
      </w:pPr>
    </w:p>
    <w:p w14:paraId="33E75313" w14:textId="65AF03CA" w:rsidR="006E734F" w:rsidRPr="0048134A" w:rsidRDefault="006E734F" w:rsidP="0048134A">
      <w:pPr>
        <w:pStyle w:val="ListParagraph"/>
        <w:numPr>
          <w:ilvl w:val="0"/>
          <w:numId w:val="34"/>
        </w:numPr>
        <w:rPr>
          <w:b/>
          <w:bCs/>
          <w:u w:val="single"/>
        </w:rPr>
      </w:pPr>
      <w:r w:rsidRPr="0048134A">
        <w:rPr>
          <w:b/>
          <w:bCs/>
        </w:rPr>
        <w:t>Sustainability</w:t>
      </w:r>
      <w:r w:rsidR="0048134A" w:rsidRPr="0048134A">
        <w:rPr>
          <w:b/>
          <w:bCs/>
        </w:rPr>
        <w:t>:</w:t>
      </w:r>
      <w:r w:rsidR="0048134A" w:rsidRPr="002D52C1">
        <w:rPr>
          <w:b/>
        </w:rPr>
        <w:t xml:space="preserve"> </w:t>
      </w:r>
      <w:r w:rsidRPr="006E734F">
        <w:t>Proposals must include a plan to ensure the continuation of their program beyond the end of the grant period. Applicants must describe in detail how ongoing and recurring costs associated with the new course, including staffing, supplies</w:t>
      </w:r>
      <w:r w:rsidR="0048134A">
        <w:t>,</w:t>
      </w:r>
      <w:r w:rsidRPr="006E734F">
        <w:t xml:space="preserve"> and ongoing professional learning and equipment, will be addressed after the end of the grant period. </w:t>
      </w:r>
    </w:p>
    <w:p w14:paraId="5F51C339" w14:textId="77777777" w:rsidR="0048134A" w:rsidRPr="0048134A" w:rsidRDefault="0048134A" w:rsidP="0048134A">
      <w:pPr>
        <w:pStyle w:val="ListParagraph"/>
        <w:ind w:left="1080"/>
        <w:rPr>
          <w:b/>
          <w:bCs/>
          <w:u w:val="single"/>
        </w:rPr>
      </w:pPr>
    </w:p>
    <w:p w14:paraId="3910ACA1" w14:textId="7C5581B8" w:rsidR="006E734F" w:rsidRPr="0048134A" w:rsidRDefault="006E734F" w:rsidP="0048134A">
      <w:pPr>
        <w:pStyle w:val="ListParagraph"/>
        <w:numPr>
          <w:ilvl w:val="0"/>
          <w:numId w:val="34"/>
        </w:numPr>
        <w:rPr>
          <w:rStyle w:val="Hyperlink"/>
          <w:b/>
          <w:bCs/>
          <w:color w:val="000000"/>
        </w:rPr>
      </w:pPr>
      <w:r w:rsidRPr="0048134A">
        <w:rPr>
          <w:b/>
          <w:bCs/>
        </w:rPr>
        <w:t>Student Outreach Event</w:t>
      </w:r>
      <w:r w:rsidR="0048134A" w:rsidRPr="0048134A">
        <w:rPr>
          <w:b/>
          <w:bCs/>
        </w:rPr>
        <w:t>:</w:t>
      </w:r>
      <w:r w:rsidRPr="00217B9C">
        <w:rPr>
          <w:b/>
          <w:bCs/>
          <w:u w:val="single"/>
        </w:rPr>
        <w:t xml:space="preserve"> </w:t>
      </w:r>
      <w:r w:rsidRPr="006E734F">
        <w:t>The application must outline the plan to organize and host one or more outreach events for elementary or middle school students with the objective of exposing young women, Black or African American students, Hispanic students, and students from other underrepresented populations to computer science. The plan must identify the staff responsible for organizing the activity and describe the LEA</w:t>
      </w:r>
      <w:r w:rsidR="00A532DE">
        <w:t>'</w:t>
      </w:r>
      <w:r w:rsidRPr="006E734F">
        <w:t xml:space="preserve">s relationship to the elementary and middle school students who will be engaged in the outreach activity. Data on the demographics of participating students must be collected. This element is aligned with </w:t>
      </w:r>
      <w:hyperlink r:id="rId39">
        <w:r w:rsidRPr="006E734F">
          <w:rPr>
            <w:rStyle w:val="Hyperlink"/>
          </w:rPr>
          <w:t>P.L.2021, c.239</w:t>
        </w:r>
      </w:hyperlink>
      <w:r w:rsidRPr="006E734F">
        <w:rPr>
          <w:rStyle w:val="Hyperlink"/>
        </w:rPr>
        <w:t>.</w:t>
      </w:r>
    </w:p>
    <w:p w14:paraId="3A2705C4" w14:textId="77777777" w:rsidR="00217B9C" w:rsidRPr="006E734F" w:rsidRDefault="00217B9C" w:rsidP="00217B9C">
      <w:pPr>
        <w:ind w:left="720"/>
      </w:pPr>
    </w:p>
    <w:bookmarkEnd w:id="38"/>
    <w:p w14:paraId="00E8FF35" w14:textId="523443AF" w:rsidR="00F73F2A" w:rsidRPr="00217B9C" w:rsidRDefault="00F73F2A" w:rsidP="00BB34A4">
      <w:pPr>
        <w:ind w:left="720"/>
        <w:rPr>
          <w:rFonts w:asciiTheme="minorHAnsi" w:hAnsiTheme="minorHAnsi" w:cstheme="minorBidi"/>
        </w:rPr>
      </w:pPr>
      <w:r w:rsidRPr="15C9A790">
        <w:rPr>
          <w:rFonts w:cs="Arial"/>
          <w:b/>
          <w:color w:val="auto"/>
        </w:rPr>
        <w:t>Goals/Objectives/Indicators [1</w:t>
      </w:r>
      <w:r w:rsidR="00F41CA4" w:rsidRPr="00F41CA4">
        <w:rPr>
          <w:b/>
        </w:rPr>
        <w:t>5</w:t>
      </w:r>
      <w:r w:rsidRPr="15C9A790">
        <w:rPr>
          <w:rFonts w:cs="Arial"/>
          <w:b/>
          <w:color w:val="auto"/>
        </w:rPr>
        <w:t>]</w:t>
      </w:r>
      <w:r w:rsidRPr="15C9A790">
        <w:rPr>
          <w:rFonts w:cs="Arial"/>
          <w:color w:val="auto"/>
        </w:rPr>
        <w:t xml:space="preserve"> – </w:t>
      </w:r>
      <w:bookmarkStart w:id="40" w:name="_Hlk144892632"/>
      <w:r w:rsidRPr="15C9A790">
        <w:rPr>
          <w:rFonts w:asciiTheme="minorHAnsi" w:hAnsiTheme="minorHAnsi" w:cstheme="minorBidi"/>
        </w:rPr>
        <w:t xml:space="preserve">Establish one or more </w:t>
      </w:r>
      <w:r w:rsidRPr="15C9A790">
        <w:rPr>
          <w:rFonts w:asciiTheme="minorHAnsi" w:hAnsiTheme="minorHAnsi" w:cstheme="minorBidi"/>
          <w:i/>
        </w:rPr>
        <w:t>local</w:t>
      </w:r>
      <w:r w:rsidRPr="15C9A790">
        <w:rPr>
          <w:rFonts w:asciiTheme="minorHAnsi" w:hAnsiTheme="minorHAnsi" w:cstheme="minorBidi"/>
        </w:rPr>
        <w:t xml:space="preserve"> goal</w:t>
      </w:r>
      <w:r w:rsidR="00933CEC" w:rsidRPr="15C9A790">
        <w:rPr>
          <w:rFonts w:asciiTheme="minorHAnsi" w:hAnsiTheme="minorHAnsi" w:cstheme="minorBidi"/>
        </w:rPr>
        <w:t>s</w:t>
      </w:r>
      <w:r w:rsidRPr="15C9A790">
        <w:rPr>
          <w:rFonts w:asciiTheme="minorHAnsi" w:hAnsiTheme="minorHAnsi" w:cstheme="minorBidi"/>
        </w:rPr>
        <w:t xml:space="preserve"> for this program</w:t>
      </w:r>
      <w:r w:rsidR="0076573B" w:rsidRPr="15C9A790">
        <w:rPr>
          <w:rFonts w:asciiTheme="minorHAnsi" w:hAnsiTheme="minorHAnsi" w:cstheme="minorBidi"/>
        </w:rPr>
        <w:t xml:space="preserve"> aligned with the goals of the program </w:t>
      </w:r>
      <w:r w:rsidR="00DF165C" w:rsidRPr="15C9A790">
        <w:rPr>
          <w:rFonts w:asciiTheme="minorHAnsi" w:hAnsiTheme="minorHAnsi" w:cstheme="minorBidi"/>
        </w:rPr>
        <w:t>outlined in Section I.1</w:t>
      </w:r>
      <w:r w:rsidRPr="15C9A790">
        <w:rPr>
          <w:rFonts w:asciiTheme="minorHAnsi" w:hAnsiTheme="minorHAnsi" w:cstheme="minorBidi"/>
        </w:rPr>
        <w:t>. Using the goal</w:t>
      </w:r>
      <w:r w:rsidR="00933CEC" w:rsidRPr="15C9A790">
        <w:rPr>
          <w:rFonts w:asciiTheme="minorHAnsi" w:hAnsiTheme="minorHAnsi" w:cstheme="minorBidi"/>
        </w:rPr>
        <w:t>s</w:t>
      </w:r>
      <w:r w:rsidRPr="15C9A790">
        <w:rPr>
          <w:rFonts w:asciiTheme="minorHAnsi" w:hAnsiTheme="minorHAnsi" w:cstheme="minorBidi"/>
        </w:rPr>
        <w:t xml:space="preserve"> create objectives that are: (1) relevant to the selected goal</w:t>
      </w:r>
      <w:r w:rsidR="004C4B6B" w:rsidRPr="15C9A790">
        <w:rPr>
          <w:rFonts w:asciiTheme="minorHAnsi" w:hAnsiTheme="minorHAnsi" w:cstheme="minorBidi"/>
        </w:rPr>
        <w:t>s</w:t>
      </w:r>
      <w:r w:rsidRPr="15C9A790">
        <w:rPr>
          <w:rFonts w:asciiTheme="minorHAnsi" w:hAnsiTheme="minorHAnsi" w:cstheme="minorBidi"/>
        </w:rPr>
        <w:t xml:space="preserve">, (2) applicable to grant-funded activities, (3) clearly written, and (4) measurable. </w:t>
      </w:r>
    </w:p>
    <w:p w14:paraId="230070A7" w14:textId="3305AC58" w:rsidR="0076573B" w:rsidRDefault="00F73F2A" w:rsidP="0076573B">
      <w:pPr>
        <w:pStyle w:val="ListParagraph"/>
        <w:numPr>
          <w:ilvl w:val="0"/>
          <w:numId w:val="48"/>
        </w:numPr>
        <w:rPr>
          <w:rFonts w:asciiTheme="minorHAnsi" w:hAnsiTheme="minorHAnsi" w:cstheme="minorBidi"/>
        </w:rPr>
      </w:pPr>
      <w:r w:rsidRPr="15C9A790">
        <w:rPr>
          <w:rFonts w:asciiTheme="minorHAnsi" w:hAnsiTheme="minorHAnsi" w:cstheme="minorBidi"/>
        </w:rPr>
        <w:t>Objectives should clearly illustrate the plan to achieve the goal</w:t>
      </w:r>
      <w:r w:rsidR="00C16A1E" w:rsidRPr="15C9A790">
        <w:rPr>
          <w:rFonts w:asciiTheme="minorHAnsi" w:hAnsiTheme="minorHAnsi" w:cstheme="minorBidi"/>
        </w:rPr>
        <w:t>s</w:t>
      </w:r>
      <w:r w:rsidRPr="15C9A790">
        <w:rPr>
          <w:rFonts w:asciiTheme="minorHAnsi" w:hAnsiTheme="minorHAnsi" w:cstheme="minorBidi"/>
        </w:rPr>
        <w:t xml:space="preserve">. They must be achievable and realistic while identifying the </w:t>
      </w:r>
      <w:r w:rsidR="00A532DE" w:rsidRPr="15C9A790">
        <w:rPr>
          <w:rFonts w:asciiTheme="minorHAnsi" w:hAnsiTheme="minorHAnsi" w:cstheme="minorBidi"/>
        </w:rPr>
        <w:t>"</w:t>
      </w:r>
      <w:r w:rsidRPr="15C9A790">
        <w:rPr>
          <w:rFonts w:asciiTheme="minorHAnsi" w:hAnsiTheme="minorHAnsi" w:cstheme="minorBidi"/>
          <w:i/>
        </w:rPr>
        <w:t>who, what, and when</w:t>
      </w:r>
      <w:r w:rsidR="00A532DE" w:rsidRPr="15C9A790">
        <w:rPr>
          <w:rFonts w:asciiTheme="minorHAnsi" w:hAnsiTheme="minorHAnsi" w:cstheme="minorBidi"/>
          <w:i/>
        </w:rPr>
        <w:t>"</w:t>
      </w:r>
      <w:r w:rsidRPr="15C9A790">
        <w:rPr>
          <w:rFonts w:asciiTheme="minorHAnsi" w:hAnsiTheme="minorHAnsi" w:cstheme="minorBidi"/>
          <w:i/>
        </w:rPr>
        <w:t xml:space="preserve"> </w:t>
      </w:r>
      <w:r w:rsidRPr="15C9A790">
        <w:rPr>
          <w:rFonts w:asciiTheme="minorHAnsi" w:hAnsiTheme="minorHAnsi" w:cstheme="minorBidi"/>
        </w:rPr>
        <w:t xml:space="preserve">of the proposed project. </w:t>
      </w:r>
    </w:p>
    <w:p w14:paraId="6F4B4089" w14:textId="77777777" w:rsidR="0076573B" w:rsidRDefault="00F73F2A" w:rsidP="0076573B">
      <w:pPr>
        <w:pStyle w:val="ListParagraph"/>
        <w:numPr>
          <w:ilvl w:val="0"/>
          <w:numId w:val="48"/>
        </w:numPr>
        <w:rPr>
          <w:rFonts w:asciiTheme="minorHAnsi" w:hAnsiTheme="minorHAnsi" w:cstheme="minorBidi"/>
        </w:rPr>
      </w:pPr>
      <w:r w:rsidRPr="15C9A790">
        <w:rPr>
          <w:rFonts w:asciiTheme="minorHAnsi" w:hAnsiTheme="minorHAnsi" w:cstheme="minorBidi"/>
        </w:rPr>
        <w:t xml:space="preserve">Objectives must be results-oriented, and clearly identify what the project is intended to accomplish. </w:t>
      </w:r>
    </w:p>
    <w:p w14:paraId="1BF9C43F" w14:textId="41A27099" w:rsidR="0076573B" w:rsidRDefault="00F73F2A" w:rsidP="0076573B">
      <w:pPr>
        <w:pStyle w:val="ListParagraph"/>
        <w:numPr>
          <w:ilvl w:val="0"/>
          <w:numId w:val="48"/>
        </w:numPr>
        <w:rPr>
          <w:rFonts w:asciiTheme="minorHAnsi" w:hAnsiTheme="minorHAnsi" w:cstheme="minorBidi"/>
        </w:rPr>
      </w:pPr>
      <w:r w:rsidRPr="15C9A790">
        <w:rPr>
          <w:rFonts w:asciiTheme="minorHAnsi" w:hAnsiTheme="minorHAnsi" w:cstheme="minorBidi"/>
        </w:rPr>
        <w:t>The objectives must contain quantitative information, benchmark</w:t>
      </w:r>
      <w:r w:rsidR="00C16A1E" w:rsidRPr="15C9A790">
        <w:rPr>
          <w:rFonts w:asciiTheme="minorHAnsi" w:hAnsiTheme="minorHAnsi" w:cstheme="minorBidi"/>
        </w:rPr>
        <w:t>s</w:t>
      </w:r>
      <w:r w:rsidRPr="15C9A790">
        <w:rPr>
          <w:rFonts w:asciiTheme="minorHAnsi" w:hAnsiTheme="minorHAnsi" w:cstheme="minorBidi"/>
        </w:rPr>
        <w:t xml:space="preserve">, and how progress will be measured. </w:t>
      </w:r>
    </w:p>
    <w:p w14:paraId="059348EF" w14:textId="34F7A821" w:rsidR="00F73F2A" w:rsidRPr="0076573B" w:rsidRDefault="00F73F2A" w:rsidP="0076573B">
      <w:pPr>
        <w:pStyle w:val="ListParagraph"/>
        <w:numPr>
          <w:ilvl w:val="0"/>
          <w:numId w:val="48"/>
        </w:numPr>
        <w:rPr>
          <w:rFonts w:asciiTheme="minorHAnsi" w:hAnsiTheme="minorHAnsi" w:cstheme="minorBidi"/>
        </w:rPr>
      </w:pPr>
      <w:r w:rsidRPr="15C9A790">
        <w:rPr>
          <w:rFonts w:asciiTheme="minorHAnsi" w:hAnsiTheme="minorHAnsi" w:cstheme="minorBidi"/>
        </w:rPr>
        <w:t xml:space="preserve">Objectives should also link directly to the individual stated needs and provide a </w:t>
      </w:r>
      <w:bookmarkStart w:id="41" w:name="_Int_4r3j4Za1"/>
      <w:r w:rsidRPr="15C9A790">
        <w:rPr>
          <w:rFonts w:asciiTheme="minorHAnsi" w:hAnsiTheme="minorHAnsi" w:cstheme="minorBidi"/>
        </w:rPr>
        <w:t>time frame</w:t>
      </w:r>
      <w:bookmarkEnd w:id="41"/>
      <w:r w:rsidRPr="15C9A790">
        <w:rPr>
          <w:rFonts w:asciiTheme="minorHAnsi" w:hAnsiTheme="minorHAnsi" w:cstheme="minorBidi"/>
        </w:rPr>
        <w:t xml:space="preserve"> for completion. </w:t>
      </w:r>
    </w:p>
    <w:p w14:paraId="7E61A089" w14:textId="640E0BE1" w:rsidR="00F73F2A" w:rsidRPr="00217B9C" w:rsidRDefault="00F73F2A" w:rsidP="37C8E5BD">
      <w:pPr>
        <w:ind w:left="720"/>
        <w:rPr>
          <w:rFonts w:asciiTheme="minorHAnsi" w:hAnsiTheme="minorHAnsi" w:cstheme="minorBidi"/>
        </w:rPr>
      </w:pPr>
      <w:r w:rsidRPr="37C8E5BD">
        <w:rPr>
          <w:rFonts w:asciiTheme="minorHAnsi" w:hAnsiTheme="minorHAnsi" w:cstheme="minorBidi"/>
        </w:rPr>
        <w:t>Applications must also include a plan to evaluate the project</w:t>
      </w:r>
      <w:r w:rsidR="00A532DE">
        <w:rPr>
          <w:rFonts w:asciiTheme="minorHAnsi" w:hAnsiTheme="minorHAnsi" w:cstheme="minorBidi"/>
        </w:rPr>
        <w:t>'</w:t>
      </w:r>
      <w:r w:rsidRPr="37C8E5BD">
        <w:rPr>
          <w:rFonts w:asciiTheme="minorHAnsi" w:hAnsiTheme="minorHAnsi" w:cstheme="minorBidi"/>
        </w:rPr>
        <w:t>s success in achieving its goal</w:t>
      </w:r>
      <w:r w:rsidR="00933CEC" w:rsidRPr="37C8E5BD">
        <w:rPr>
          <w:rFonts w:asciiTheme="minorHAnsi" w:hAnsiTheme="minorHAnsi" w:cstheme="minorBidi"/>
        </w:rPr>
        <w:t>s</w:t>
      </w:r>
      <w:r w:rsidRPr="37C8E5BD">
        <w:rPr>
          <w:rFonts w:asciiTheme="minorHAnsi" w:hAnsiTheme="minorHAnsi" w:cstheme="minorBidi"/>
        </w:rPr>
        <w:t xml:space="preserve"> and objectives. Indicators of success must be established for each project objective. </w:t>
      </w:r>
      <w:bookmarkStart w:id="42" w:name="_Int_8zC2fBoY"/>
      <w:r w:rsidR="718FBDB3" w:rsidRPr="37C8E5BD">
        <w:rPr>
          <w:rFonts w:asciiTheme="minorHAnsi" w:hAnsiTheme="minorHAnsi" w:cstheme="minorBidi"/>
        </w:rPr>
        <w:t>In constructing the indicators, describe the methods used to evaluate the progress toward achievement of the goals and objectives, and the overall grant project outcomes.</w:t>
      </w:r>
      <w:bookmarkEnd w:id="42"/>
      <w:r w:rsidRPr="37C8E5BD">
        <w:rPr>
          <w:rFonts w:asciiTheme="minorHAnsi" w:hAnsiTheme="minorHAnsi" w:cstheme="minorBidi"/>
        </w:rPr>
        <w:t xml:space="preserve">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to refine an aspect of the project to ensure overall success. </w:t>
      </w:r>
    </w:p>
    <w:p w14:paraId="02589773" w14:textId="77777777" w:rsidR="00F73F2A" w:rsidRPr="00217B9C" w:rsidRDefault="00F73F2A" w:rsidP="00BB34A4">
      <w:pPr>
        <w:numPr>
          <w:ilvl w:val="0"/>
          <w:numId w:val="30"/>
        </w:numPr>
        <w:spacing w:before="0" w:after="0"/>
        <w:rPr>
          <w:rFonts w:asciiTheme="minorHAnsi" w:hAnsiTheme="minorHAnsi" w:cstheme="minorBidi"/>
        </w:rPr>
      </w:pPr>
      <w:r w:rsidRPr="15C9A790">
        <w:rPr>
          <w:rFonts w:asciiTheme="minorHAnsi" w:hAnsiTheme="minorHAnsi" w:cstheme="minorBidi"/>
        </w:rPr>
        <w:t xml:space="preserve">Write goals that are student-centered. </w:t>
      </w:r>
    </w:p>
    <w:p w14:paraId="1BB6CBC1" w14:textId="7D325ED4" w:rsidR="00F73F2A" w:rsidRPr="00217B9C" w:rsidRDefault="00F73F2A" w:rsidP="00BB34A4">
      <w:pPr>
        <w:numPr>
          <w:ilvl w:val="0"/>
          <w:numId w:val="30"/>
        </w:numPr>
        <w:spacing w:before="0" w:after="0"/>
        <w:rPr>
          <w:rFonts w:asciiTheme="minorHAnsi" w:hAnsiTheme="minorHAnsi" w:cstheme="minorBidi"/>
        </w:rPr>
      </w:pPr>
      <w:r w:rsidRPr="15C9A790">
        <w:rPr>
          <w:rFonts w:asciiTheme="minorHAnsi" w:hAnsiTheme="minorHAnsi" w:cstheme="minorBidi"/>
        </w:rPr>
        <w:t>Address the targeted number of students to enroll and complete the computer science course.</w:t>
      </w:r>
    </w:p>
    <w:p w14:paraId="4EB36EB3" w14:textId="77777777" w:rsidR="00F73F2A" w:rsidRPr="00217B9C" w:rsidRDefault="00F73F2A" w:rsidP="00BB34A4">
      <w:pPr>
        <w:numPr>
          <w:ilvl w:val="0"/>
          <w:numId w:val="30"/>
        </w:numPr>
        <w:spacing w:before="0" w:after="0"/>
        <w:rPr>
          <w:rFonts w:asciiTheme="minorHAnsi" w:hAnsiTheme="minorHAnsi" w:cstheme="minorBidi"/>
        </w:rPr>
      </w:pPr>
      <w:r w:rsidRPr="15C9A790">
        <w:rPr>
          <w:rFonts w:asciiTheme="minorHAnsi" w:hAnsiTheme="minorHAnsi" w:cstheme="minorBidi"/>
        </w:rPr>
        <w:t xml:space="preserve">Review the Statement of Need before and after constructing the objectives to ensure that the objectives clearly address identified needs. </w:t>
      </w:r>
    </w:p>
    <w:p w14:paraId="54AAB3B9" w14:textId="77777777" w:rsidR="00F73F2A" w:rsidRPr="00217B9C" w:rsidRDefault="00F73F2A" w:rsidP="00BB34A4">
      <w:pPr>
        <w:numPr>
          <w:ilvl w:val="0"/>
          <w:numId w:val="30"/>
        </w:numPr>
        <w:spacing w:before="0" w:after="0"/>
        <w:rPr>
          <w:rFonts w:asciiTheme="minorHAnsi" w:hAnsiTheme="minorHAnsi" w:cstheme="minorBidi"/>
        </w:rPr>
      </w:pPr>
      <w:r w:rsidRPr="15C9A790">
        <w:rPr>
          <w:rFonts w:asciiTheme="minorHAnsi" w:hAnsiTheme="minorHAnsi" w:cstheme="minorBidi"/>
        </w:rPr>
        <w:lastRenderedPageBreak/>
        <w:t xml:space="preserve">Identify the anticipated outcomes of the project in measurable terms and in relation to the stated needs. </w:t>
      </w:r>
    </w:p>
    <w:p w14:paraId="33BDB339" w14:textId="77777777" w:rsidR="00F73F2A" w:rsidRPr="00217B9C" w:rsidRDefault="00F73F2A" w:rsidP="00BB34A4">
      <w:pPr>
        <w:numPr>
          <w:ilvl w:val="0"/>
          <w:numId w:val="30"/>
        </w:numPr>
        <w:spacing w:before="0" w:after="0"/>
        <w:rPr>
          <w:rFonts w:asciiTheme="minorHAnsi" w:hAnsiTheme="minorHAnsi" w:cstheme="minorBidi"/>
        </w:rPr>
      </w:pPr>
      <w:r w:rsidRPr="15C9A790">
        <w:rPr>
          <w:rFonts w:asciiTheme="minorHAnsi" w:hAnsiTheme="minorHAnsi" w:cstheme="minorBidi"/>
        </w:rPr>
        <w:t>Define the population to be served.</w:t>
      </w:r>
    </w:p>
    <w:p w14:paraId="0F916495" w14:textId="77777777" w:rsidR="00F73F2A" w:rsidRPr="00217B9C" w:rsidRDefault="00F73F2A" w:rsidP="00BB34A4">
      <w:pPr>
        <w:numPr>
          <w:ilvl w:val="0"/>
          <w:numId w:val="30"/>
        </w:numPr>
        <w:spacing w:before="0" w:after="0"/>
        <w:rPr>
          <w:rFonts w:asciiTheme="minorHAnsi" w:hAnsiTheme="minorHAnsi" w:cstheme="minorBidi"/>
        </w:rPr>
      </w:pPr>
      <w:r w:rsidRPr="15C9A790">
        <w:rPr>
          <w:rFonts w:asciiTheme="minorHAnsi" w:hAnsiTheme="minorHAnsi" w:cstheme="minorBidi"/>
        </w:rPr>
        <w:t>Identify the timeline for implementing and completing each objective.</w:t>
      </w:r>
    </w:p>
    <w:p w14:paraId="57CC578F" w14:textId="04044863" w:rsidR="00F73F2A" w:rsidRPr="00217B9C" w:rsidRDefault="00F73F2A" w:rsidP="00BB34A4">
      <w:pPr>
        <w:numPr>
          <w:ilvl w:val="0"/>
          <w:numId w:val="30"/>
        </w:numPr>
        <w:spacing w:before="0" w:after="0"/>
        <w:rPr>
          <w:rFonts w:asciiTheme="minorHAnsi" w:hAnsiTheme="minorHAnsi" w:cstheme="minorBidi"/>
        </w:rPr>
      </w:pPr>
      <w:bookmarkStart w:id="43" w:name="_Int_g36IjHo1"/>
      <w:r w:rsidRPr="15C9A790">
        <w:rPr>
          <w:rFonts w:asciiTheme="minorHAnsi" w:hAnsiTheme="minorHAnsi" w:cstheme="minorBidi"/>
        </w:rPr>
        <w:t xml:space="preserve">Identify the specific </w:t>
      </w:r>
      <w:r w:rsidR="005553CB" w:rsidRPr="15C9A790">
        <w:rPr>
          <w:rFonts w:asciiTheme="minorHAnsi" w:hAnsiTheme="minorHAnsi" w:cstheme="minorBidi"/>
        </w:rPr>
        <w:t>evaluative</w:t>
      </w:r>
      <w:r w:rsidRPr="15C9A790">
        <w:rPr>
          <w:rFonts w:asciiTheme="minorHAnsi" w:hAnsiTheme="minorHAnsi" w:cstheme="minorBidi"/>
        </w:rPr>
        <w:t xml:space="preserve"> tools and expected performance levels to indicate successful achievement of the objective.</w:t>
      </w:r>
      <w:bookmarkEnd w:id="43"/>
    </w:p>
    <w:p w14:paraId="5547E1F7" w14:textId="5B1B8822" w:rsidR="00F73F2A" w:rsidRPr="00217B9C" w:rsidRDefault="00F73F2A" w:rsidP="00BB34A4">
      <w:pPr>
        <w:ind w:left="720"/>
        <w:rPr>
          <w:rFonts w:asciiTheme="minorHAnsi" w:hAnsiTheme="minorHAnsi" w:cstheme="minorBidi"/>
        </w:rPr>
      </w:pPr>
      <w:r w:rsidRPr="1F19FF2A">
        <w:rPr>
          <w:rFonts w:asciiTheme="minorHAnsi" w:hAnsiTheme="minorHAnsi" w:cstheme="minorBidi"/>
        </w:rPr>
        <w:t xml:space="preserve">Make certain to construct measurable indicators of success that </w:t>
      </w:r>
      <w:bookmarkStart w:id="44" w:name="_Int_Le8EF2ez"/>
      <w:r w:rsidRPr="1F19FF2A">
        <w:rPr>
          <w:rFonts w:asciiTheme="minorHAnsi" w:hAnsiTheme="minorHAnsi" w:cstheme="minorBidi"/>
        </w:rPr>
        <w:t>directly link</w:t>
      </w:r>
      <w:bookmarkEnd w:id="44"/>
      <w:r w:rsidRPr="1F19FF2A">
        <w:rPr>
          <w:rFonts w:asciiTheme="minorHAnsi" w:hAnsiTheme="minorHAnsi" w:cstheme="minorBidi"/>
        </w:rPr>
        <w:t xml:space="preserve"> to and support project objectives. </w:t>
      </w:r>
      <w:r w:rsidR="00C51D0E">
        <w:br/>
      </w:r>
    </w:p>
    <w:bookmarkEnd w:id="40"/>
    <w:p w14:paraId="3D7EE54B" w14:textId="6598FB4B" w:rsidR="001C2311" w:rsidRPr="00217B9C" w:rsidRDefault="001C2311" w:rsidP="1BD28457">
      <w:pPr>
        <w:ind w:left="720"/>
        <w:rPr>
          <w:rFonts w:cs="Calibri"/>
          <w:color w:val="auto"/>
        </w:rPr>
      </w:pPr>
      <w:r w:rsidRPr="06AFF77A">
        <w:rPr>
          <w:rFonts w:asciiTheme="minorHAnsi" w:hAnsiTheme="minorHAnsi"/>
          <w:b/>
          <w:bCs/>
          <w:color w:val="auto"/>
        </w:rPr>
        <w:t>Project Activity Plan</w:t>
      </w:r>
      <w:r w:rsidRPr="06AFF77A">
        <w:rPr>
          <w:color w:val="auto"/>
        </w:rPr>
        <w:t xml:space="preserve"> </w:t>
      </w:r>
      <w:r w:rsidRPr="06AFF77A">
        <w:rPr>
          <w:rFonts w:cs="Arial"/>
          <w:b/>
          <w:bCs/>
          <w:color w:val="auto"/>
        </w:rPr>
        <w:t xml:space="preserve">[15] - </w:t>
      </w:r>
      <w:r w:rsidRPr="06AFF77A">
        <w:rPr>
          <w:rFonts w:cs="Calibri"/>
          <w:color w:val="auto"/>
        </w:rPr>
        <w:t xml:space="preserve">The Activity Plan </w:t>
      </w:r>
      <w:r w:rsidRPr="06AFF77A">
        <w:rPr>
          <w:rFonts w:asciiTheme="minorHAnsi" w:hAnsiTheme="minorHAnsi" w:cstheme="minorBidi"/>
        </w:rPr>
        <w:t xml:space="preserve">is for the </w:t>
      </w:r>
      <w:r w:rsidRPr="15C9A790">
        <w:rPr>
          <w:rFonts w:asciiTheme="minorHAnsi" w:hAnsiTheme="minorHAnsi" w:cstheme="minorBidi"/>
        </w:rPr>
        <w:t xml:space="preserve">entire </w:t>
      </w:r>
      <w:r w:rsidR="00892A2A" w:rsidRPr="15C9A790">
        <w:rPr>
          <w:rFonts w:asciiTheme="minorHAnsi" w:hAnsiTheme="minorHAnsi" w:cstheme="minorBidi"/>
        </w:rPr>
        <w:t>18</w:t>
      </w:r>
      <w:r w:rsidRPr="15C9A790">
        <w:rPr>
          <w:rFonts w:asciiTheme="minorHAnsi" w:hAnsiTheme="minorHAnsi" w:cstheme="minorBidi"/>
        </w:rPr>
        <w:t xml:space="preserve">-month grant period, </w:t>
      </w:r>
      <w:r w:rsidR="00892A2A" w:rsidRPr="15C9A790">
        <w:rPr>
          <w:rFonts w:asciiTheme="minorHAnsi" w:hAnsiTheme="minorHAnsi" w:cstheme="minorBidi"/>
        </w:rPr>
        <w:t>May</w:t>
      </w:r>
      <w:r w:rsidR="00A41C24" w:rsidRPr="15C9A790">
        <w:rPr>
          <w:rFonts w:asciiTheme="minorHAnsi" w:hAnsiTheme="minorHAnsi" w:cstheme="minorBidi"/>
        </w:rPr>
        <w:t xml:space="preserve"> 1</w:t>
      </w:r>
      <w:r w:rsidRPr="15C9A790">
        <w:rPr>
          <w:rFonts w:asciiTheme="minorHAnsi" w:hAnsiTheme="minorHAnsi" w:cstheme="minorBidi"/>
        </w:rPr>
        <w:t xml:space="preserve">, </w:t>
      </w:r>
      <w:r w:rsidR="000928FE" w:rsidRPr="15C9A790">
        <w:rPr>
          <w:rFonts w:asciiTheme="minorHAnsi" w:hAnsiTheme="minorHAnsi" w:cstheme="minorBidi"/>
        </w:rPr>
        <w:t>2025</w:t>
      </w:r>
      <w:r w:rsidR="0048134A" w:rsidRPr="15C9A790">
        <w:rPr>
          <w:rFonts w:asciiTheme="minorHAnsi" w:hAnsiTheme="minorHAnsi" w:cstheme="minorBidi"/>
        </w:rPr>
        <w:t>,</w:t>
      </w:r>
      <w:r w:rsidRPr="15C9A790">
        <w:rPr>
          <w:rFonts w:asciiTheme="minorHAnsi" w:hAnsiTheme="minorHAnsi" w:cstheme="minorBidi"/>
        </w:rPr>
        <w:t xml:space="preserve"> to </w:t>
      </w:r>
      <w:r w:rsidR="00892A2A" w:rsidRPr="15C9A790">
        <w:rPr>
          <w:rFonts w:asciiTheme="minorHAnsi" w:hAnsiTheme="minorHAnsi" w:cstheme="minorBidi"/>
        </w:rPr>
        <w:t>October 31</w:t>
      </w:r>
      <w:r w:rsidRPr="15C9A790">
        <w:rPr>
          <w:rFonts w:asciiTheme="minorHAnsi" w:hAnsiTheme="minorHAnsi" w:cstheme="minorBidi"/>
        </w:rPr>
        <w:t xml:space="preserve">, </w:t>
      </w:r>
      <w:r w:rsidR="000928FE" w:rsidRPr="15C9A790">
        <w:rPr>
          <w:rFonts w:asciiTheme="minorHAnsi" w:hAnsiTheme="minorHAnsi" w:cstheme="minorBidi"/>
        </w:rPr>
        <w:t>2026</w:t>
      </w:r>
      <w:r w:rsidR="0048134A" w:rsidRPr="06AFF77A">
        <w:rPr>
          <w:rFonts w:asciiTheme="minorHAnsi" w:hAnsiTheme="minorHAnsi" w:cstheme="minorBidi"/>
        </w:rPr>
        <w:t>,</w:t>
      </w:r>
      <w:r w:rsidRPr="06AFF77A">
        <w:rPr>
          <w:rFonts w:cs="Calibri"/>
          <w:b/>
          <w:bCs/>
          <w:color w:val="auto"/>
        </w:rPr>
        <w:t xml:space="preserve"> </w:t>
      </w:r>
      <w:r w:rsidRPr="06AFF77A">
        <w:rPr>
          <w:rFonts w:cs="Calibri"/>
          <w:color w:val="auto"/>
        </w:rPr>
        <w:t>and follows the goal</w:t>
      </w:r>
      <w:r w:rsidR="00B75D00" w:rsidRPr="06AFF77A">
        <w:rPr>
          <w:rFonts w:cs="Calibri"/>
          <w:color w:val="auto"/>
        </w:rPr>
        <w:t>s</w:t>
      </w:r>
      <w:r w:rsidRPr="06AFF77A">
        <w:rPr>
          <w:rFonts w:cs="Calibri"/>
          <w:color w:val="auto"/>
        </w:rPr>
        <w:t xml:space="preserve"> and objectives that were listed in the previous section. Activities represent the steps that will </w:t>
      </w:r>
      <w:r w:rsidR="00B75D00" w:rsidRPr="06AFF77A">
        <w:rPr>
          <w:rFonts w:cs="Calibri"/>
          <w:color w:val="auto"/>
        </w:rPr>
        <w:t xml:space="preserve">be </w:t>
      </w:r>
      <w:r w:rsidRPr="06AFF77A">
        <w:rPr>
          <w:rFonts w:cs="Calibri"/>
          <w:color w:val="auto"/>
        </w:rPr>
        <w:t>take</w:t>
      </w:r>
      <w:r w:rsidR="00B75D00" w:rsidRPr="06AFF77A">
        <w:rPr>
          <w:rFonts w:cs="Calibri"/>
          <w:color w:val="auto"/>
        </w:rPr>
        <w:t>n</w:t>
      </w:r>
      <w:r w:rsidRPr="06AFF77A">
        <w:rPr>
          <w:rFonts w:cs="Calibri"/>
          <w:color w:val="auto"/>
        </w:rPr>
        <w:t xml:space="preserve"> to achieve each identified objective. Also, the activities identified in this section serve as the basis for the individual </w:t>
      </w:r>
      <w:bookmarkStart w:id="45" w:name="_Int_DzO0jKIC"/>
      <w:r w:rsidRPr="06AFF77A">
        <w:rPr>
          <w:rFonts w:cs="Calibri"/>
          <w:color w:val="auto"/>
        </w:rPr>
        <w:t>expenditures</w:t>
      </w:r>
      <w:bookmarkEnd w:id="45"/>
      <w:r w:rsidRPr="06AFF77A">
        <w:rPr>
          <w:rFonts w:cs="Calibri"/>
          <w:color w:val="auto"/>
        </w:rPr>
        <w:t xml:space="preserve"> proposed in the budget. Review the </w:t>
      </w:r>
      <w:r w:rsidR="002B0D28" w:rsidRPr="06AFF77A">
        <w:rPr>
          <w:rFonts w:cs="Calibri"/>
          <w:color w:val="auto"/>
        </w:rPr>
        <w:t>goals and objectives</w:t>
      </w:r>
      <w:r w:rsidRPr="06AFF77A">
        <w:rPr>
          <w:rFonts w:cs="Calibri"/>
          <w:color w:val="auto"/>
        </w:rPr>
        <w:t xml:space="preserve"> when constructing the Project Activity Plan to ensure that appropriate links have been established between the goal</w:t>
      </w:r>
      <w:r w:rsidR="002B0D28" w:rsidRPr="06AFF77A">
        <w:rPr>
          <w:rFonts w:cs="Calibri"/>
          <w:color w:val="auto"/>
        </w:rPr>
        <w:t>s</w:t>
      </w:r>
      <w:r w:rsidRPr="06AFF77A">
        <w:rPr>
          <w:rFonts w:cs="Calibri"/>
          <w:color w:val="auto"/>
        </w:rPr>
        <w:t xml:space="preserve"> and objectives and the activities.</w:t>
      </w:r>
    </w:p>
    <w:p w14:paraId="482F40BE" w14:textId="77777777" w:rsidR="001C2311" w:rsidRPr="00217B9C" w:rsidRDefault="001C2311" w:rsidP="00BB34A4">
      <w:pPr>
        <w:numPr>
          <w:ilvl w:val="0"/>
          <w:numId w:val="31"/>
        </w:numPr>
        <w:spacing w:before="0" w:after="0" w:line="259" w:lineRule="auto"/>
        <w:ind w:left="1440"/>
        <w:rPr>
          <w:color w:val="auto"/>
        </w:rPr>
      </w:pPr>
      <w:r w:rsidRPr="15C9A790">
        <w:rPr>
          <w:color w:val="auto"/>
        </w:rPr>
        <w:t>State the relevant objective in full in the space provided. Number the Goal 1 and each objective 1.1, 1.2, 1.3, etc.</w:t>
      </w:r>
    </w:p>
    <w:p w14:paraId="57D39256" w14:textId="77777777" w:rsidR="001C2311" w:rsidRPr="00217B9C" w:rsidRDefault="001C2311" w:rsidP="00BB34A4">
      <w:pPr>
        <w:numPr>
          <w:ilvl w:val="0"/>
          <w:numId w:val="31"/>
        </w:numPr>
        <w:spacing w:before="0" w:after="0" w:line="259" w:lineRule="auto"/>
        <w:ind w:left="1440"/>
        <w:rPr>
          <w:color w:val="auto"/>
        </w:rPr>
      </w:pPr>
      <w:r w:rsidRPr="15C9A790">
        <w:rPr>
          <w:color w:val="auto"/>
        </w:rPr>
        <w:t>Describe all the tasks and activities planned to accomplish each goal and objective.</w:t>
      </w:r>
    </w:p>
    <w:p w14:paraId="6AA1DADC" w14:textId="77777777" w:rsidR="001C2311" w:rsidRPr="00217B9C" w:rsidRDefault="001C2311" w:rsidP="00BB34A4">
      <w:pPr>
        <w:numPr>
          <w:ilvl w:val="0"/>
          <w:numId w:val="31"/>
        </w:numPr>
        <w:spacing w:before="0" w:after="0" w:line="259" w:lineRule="auto"/>
        <w:ind w:left="1440"/>
        <w:rPr>
          <w:color w:val="auto"/>
        </w:rPr>
      </w:pPr>
      <w:r w:rsidRPr="15C9A790">
        <w:rPr>
          <w:color w:val="auto"/>
        </w:rPr>
        <w:t>List all the activities in chronological order.</w:t>
      </w:r>
    </w:p>
    <w:p w14:paraId="5E562028" w14:textId="68F12DEB" w:rsidR="001C2311" w:rsidRPr="00D87BFA" w:rsidRDefault="001C2311" w:rsidP="5B8BC106">
      <w:pPr>
        <w:numPr>
          <w:ilvl w:val="0"/>
          <w:numId w:val="31"/>
        </w:numPr>
        <w:spacing w:before="0" w:after="0" w:line="259" w:lineRule="auto"/>
        <w:ind w:left="1440"/>
        <w:rPr>
          <w:color w:val="auto"/>
        </w:rPr>
      </w:pPr>
      <w:r w:rsidRPr="5B8BC106">
        <w:rPr>
          <w:color w:val="auto"/>
        </w:rPr>
        <w:t xml:space="preserve">Space the activities appropriately across all report periods of the grant project. Consider the activities scheduled for the planning period </w:t>
      </w:r>
      <w:r w:rsidRPr="15C9A790">
        <w:rPr>
          <w:color w:val="auto"/>
        </w:rPr>
        <w:t>(</w:t>
      </w:r>
      <w:r w:rsidR="2A34611C" w:rsidRPr="15C9A790">
        <w:rPr>
          <w:color w:val="auto"/>
        </w:rPr>
        <w:t xml:space="preserve">May </w:t>
      </w:r>
      <w:r w:rsidR="00F65454" w:rsidRPr="15C9A790">
        <w:rPr>
          <w:color w:val="auto"/>
        </w:rPr>
        <w:t>1</w:t>
      </w:r>
      <w:r w:rsidRPr="15C9A790">
        <w:rPr>
          <w:color w:val="auto"/>
        </w:rPr>
        <w:t xml:space="preserve">, </w:t>
      </w:r>
      <w:r w:rsidR="000928FE" w:rsidRPr="15C9A790">
        <w:rPr>
          <w:color w:val="auto"/>
        </w:rPr>
        <w:t>2025</w:t>
      </w:r>
      <w:r w:rsidRPr="15C9A790">
        <w:rPr>
          <w:color w:val="auto"/>
        </w:rPr>
        <w:t xml:space="preserve">, to </w:t>
      </w:r>
      <w:r w:rsidR="62289723" w:rsidRPr="15C9A790">
        <w:rPr>
          <w:color w:val="auto"/>
        </w:rPr>
        <w:t xml:space="preserve">November </w:t>
      </w:r>
      <w:r w:rsidR="004D6298" w:rsidRPr="15C9A790">
        <w:rPr>
          <w:color w:val="auto"/>
        </w:rPr>
        <w:t>3</w:t>
      </w:r>
      <w:r w:rsidR="00FE6983" w:rsidRPr="15C9A790">
        <w:rPr>
          <w:color w:val="auto"/>
        </w:rPr>
        <w:t>0</w:t>
      </w:r>
      <w:r w:rsidRPr="15C9A790">
        <w:rPr>
          <w:color w:val="auto"/>
        </w:rPr>
        <w:t xml:space="preserve">, </w:t>
      </w:r>
      <w:r w:rsidR="000928FE" w:rsidRPr="15C9A790">
        <w:rPr>
          <w:color w:val="auto"/>
        </w:rPr>
        <w:t>2025</w:t>
      </w:r>
      <w:r w:rsidRPr="15C9A790">
        <w:rPr>
          <w:color w:val="auto"/>
        </w:rPr>
        <w:t>)</w:t>
      </w:r>
      <w:r w:rsidRPr="5B8BC106">
        <w:rPr>
          <w:color w:val="auto"/>
        </w:rPr>
        <w:t xml:space="preserve"> and the </w:t>
      </w:r>
      <w:r w:rsidR="4A87D70E" w:rsidRPr="5B8BC106">
        <w:rPr>
          <w:color w:val="auto"/>
        </w:rPr>
        <w:t xml:space="preserve">full grant </w:t>
      </w:r>
      <w:r w:rsidRPr="5B8BC106">
        <w:rPr>
          <w:color w:val="auto"/>
        </w:rPr>
        <w:t xml:space="preserve">period </w:t>
      </w:r>
      <w:r w:rsidRPr="15C9A790">
        <w:rPr>
          <w:color w:val="auto"/>
        </w:rPr>
        <w:t>(</w:t>
      </w:r>
      <w:r w:rsidR="00FE6983" w:rsidRPr="15C9A790">
        <w:rPr>
          <w:color w:val="auto"/>
        </w:rPr>
        <w:t>May</w:t>
      </w:r>
      <w:r w:rsidRPr="15C9A790">
        <w:rPr>
          <w:color w:val="auto"/>
        </w:rPr>
        <w:t xml:space="preserve"> 1, </w:t>
      </w:r>
      <w:r w:rsidR="000928FE" w:rsidRPr="15C9A790">
        <w:rPr>
          <w:color w:val="auto"/>
        </w:rPr>
        <w:t>2025</w:t>
      </w:r>
      <w:r w:rsidRPr="15C9A790">
        <w:rPr>
          <w:color w:val="auto"/>
        </w:rPr>
        <w:t xml:space="preserve">, to </w:t>
      </w:r>
      <w:r w:rsidR="00FE6983" w:rsidRPr="15C9A790">
        <w:rPr>
          <w:color w:val="auto"/>
        </w:rPr>
        <w:t>October</w:t>
      </w:r>
      <w:r w:rsidR="00F65454" w:rsidRPr="15C9A790">
        <w:rPr>
          <w:color w:val="auto"/>
        </w:rPr>
        <w:t xml:space="preserve"> </w:t>
      </w:r>
      <w:r w:rsidR="00FE6983" w:rsidRPr="15C9A790">
        <w:rPr>
          <w:color w:val="auto"/>
        </w:rPr>
        <w:t>31</w:t>
      </w:r>
      <w:r w:rsidRPr="15C9A790">
        <w:rPr>
          <w:color w:val="auto"/>
        </w:rPr>
        <w:t xml:space="preserve">, </w:t>
      </w:r>
      <w:r w:rsidR="000928FE" w:rsidRPr="15C9A790">
        <w:rPr>
          <w:color w:val="auto"/>
        </w:rPr>
        <w:t>2026</w:t>
      </w:r>
      <w:r w:rsidRPr="15C9A790">
        <w:rPr>
          <w:color w:val="auto"/>
        </w:rPr>
        <w:t>)</w:t>
      </w:r>
      <w:r w:rsidRPr="5B8BC106">
        <w:rPr>
          <w:color w:val="auto"/>
        </w:rPr>
        <w:t>.</w:t>
      </w:r>
    </w:p>
    <w:p w14:paraId="291C9080" w14:textId="77777777" w:rsidR="001C2311" w:rsidRPr="00217B9C" w:rsidRDefault="001C2311" w:rsidP="00BB34A4">
      <w:pPr>
        <w:numPr>
          <w:ilvl w:val="0"/>
          <w:numId w:val="31"/>
        </w:numPr>
        <w:spacing w:before="0" w:after="0" w:line="259" w:lineRule="auto"/>
        <w:ind w:left="1440"/>
        <w:rPr>
          <w:color w:val="auto"/>
        </w:rPr>
      </w:pPr>
      <w:r w:rsidRPr="1F19FF2A">
        <w:rPr>
          <w:color w:val="auto"/>
        </w:rPr>
        <w:t xml:space="preserve">Identify the staff </w:t>
      </w:r>
      <w:bookmarkStart w:id="46" w:name="_Int_xdV4T4UD"/>
      <w:r w:rsidRPr="1F19FF2A">
        <w:rPr>
          <w:color w:val="auto"/>
        </w:rPr>
        <w:t>directly responsible</w:t>
      </w:r>
      <w:bookmarkEnd w:id="46"/>
      <w:r w:rsidRPr="1F19FF2A">
        <w:rPr>
          <w:color w:val="auto"/>
        </w:rPr>
        <w:t xml:space="preserve"> for the implementation of the activity. If the individual conducting the activity is not referenced appropriately on the Project Activity Plan, it may not be possible to determine an allocation of the requested cost, and costs may be disallowed.</w:t>
      </w:r>
    </w:p>
    <w:p w14:paraId="47E03C8A" w14:textId="77777777" w:rsidR="001C2311" w:rsidRPr="00217B9C" w:rsidRDefault="001C2311" w:rsidP="00BB34A4">
      <w:pPr>
        <w:numPr>
          <w:ilvl w:val="0"/>
          <w:numId w:val="31"/>
        </w:numPr>
        <w:spacing w:before="0" w:after="0" w:line="259" w:lineRule="auto"/>
        <w:ind w:left="1440"/>
        <w:rPr>
          <w:color w:val="auto"/>
        </w:rPr>
      </w:pPr>
      <w:r w:rsidRPr="15C9A790">
        <w:rPr>
          <w:color w:val="auto"/>
        </w:rPr>
        <w:t xml:space="preserve">List the documentation that tracks the progress and confirms the completion of each activity, such as agenda, minutes, curriculum, etc. </w:t>
      </w:r>
    </w:p>
    <w:p w14:paraId="1121A128" w14:textId="77777777" w:rsidR="00F43BB7" w:rsidRDefault="001C2311" w:rsidP="00BB34A4">
      <w:pPr>
        <w:numPr>
          <w:ilvl w:val="0"/>
          <w:numId w:val="31"/>
        </w:numPr>
        <w:spacing w:before="0" w:after="0" w:line="259" w:lineRule="auto"/>
        <w:ind w:left="1440"/>
        <w:rPr>
          <w:color w:val="auto"/>
        </w:rPr>
      </w:pPr>
      <w:r w:rsidRPr="15C9A790">
        <w:rPr>
          <w:color w:val="auto"/>
        </w:rPr>
        <w:t xml:space="preserve">In the Report Period Column on the Project Activity Plan, indicate with a checkmark the period in which the activity will be implemented. </w:t>
      </w:r>
    </w:p>
    <w:p w14:paraId="007F6343" w14:textId="2282DB3E" w:rsidR="001C2311" w:rsidRPr="00217B9C" w:rsidRDefault="001C2311" w:rsidP="005D4C08">
      <w:pPr>
        <w:numPr>
          <w:ilvl w:val="2"/>
          <w:numId w:val="31"/>
        </w:numPr>
        <w:spacing w:before="0" w:after="0" w:line="259" w:lineRule="auto"/>
        <w:rPr>
          <w:color w:val="auto"/>
        </w:rPr>
      </w:pPr>
      <w:r w:rsidRPr="15C9A790">
        <w:rPr>
          <w:color w:val="auto"/>
        </w:rPr>
        <w:t xml:space="preserve">If the activity is ongoing or recurring, place a checkmark in the boxes under each period in which the activity will take place. </w:t>
      </w:r>
    </w:p>
    <w:p w14:paraId="320FAEBF" w14:textId="77777777" w:rsidR="001C2311" w:rsidRPr="00217B9C" w:rsidRDefault="001C2311" w:rsidP="00BB34A4">
      <w:pPr>
        <w:ind w:left="720"/>
        <w:rPr>
          <w:rFonts w:cs="Arial"/>
          <w:color w:val="auto"/>
        </w:rPr>
      </w:pPr>
      <w:r w:rsidRPr="15C9A790">
        <w:rPr>
          <w:color w:val="auto"/>
        </w:rPr>
        <w:t xml:space="preserve">Do not list the project director or other person with general oversight authority as the "person responsible" for carrying out all activities. </w:t>
      </w:r>
    </w:p>
    <w:p w14:paraId="29026263" w14:textId="0890BA3B" w:rsidR="008D3ADD" w:rsidRPr="00217B9C" w:rsidRDefault="008D3ADD" w:rsidP="0C4D7CB3">
      <w:pPr>
        <w:ind w:left="720"/>
        <w:rPr>
          <w:rFonts w:asciiTheme="minorHAnsi" w:hAnsiTheme="minorHAnsi" w:cstheme="minorBidi"/>
        </w:rPr>
      </w:pPr>
      <w:r w:rsidRPr="0C4D7CB3">
        <w:rPr>
          <w:rFonts w:cs="Arial"/>
          <w:b/>
          <w:bCs/>
          <w:color w:val="auto"/>
        </w:rPr>
        <w:t>Commitment and Capacity [10]</w:t>
      </w:r>
      <w:r w:rsidRPr="0C4D7CB3">
        <w:rPr>
          <w:rFonts w:cs="Arial"/>
          <w:color w:val="auto"/>
        </w:rPr>
        <w:t xml:space="preserve"> –</w:t>
      </w:r>
      <w:r w:rsidRPr="0C4D7CB3">
        <w:rPr>
          <w:rStyle w:val="Hyperlink"/>
          <w:u w:val="none"/>
        </w:rPr>
        <w:t xml:space="preserve"> </w:t>
      </w:r>
      <w:r w:rsidR="0093456A" w:rsidRPr="0C4D7CB3">
        <w:rPr>
          <w:snapToGrid w:val="0"/>
        </w:rPr>
        <w:t>After identifying the conditions and/or needs and the plan to address the</w:t>
      </w:r>
      <w:r w:rsidR="00D01939" w:rsidRPr="0C4D7CB3">
        <w:rPr>
          <w:snapToGrid w:val="0"/>
        </w:rPr>
        <w:t>m</w:t>
      </w:r>
      <w:r w:rsidR="0093456A" w:rsidRPr="15C9A790">
        <w:rPr>
          <w:snapToGrid w:val="0"/>
        </w:rPr>
        <w:t>,</w:t>
      </w:r>
      <w:r w:rsidR="001E7B4F" w:rsidRPr="0C4D7CB3">
        <w:rPr>
          <w:snapToGrid w:val="0"/>
        </w:rPr>
        <w:t xml:space="preserve"> d</w:t>
      </w:r>
      <w:r w:rsidRPr="0C4D7CB3">
        <w:rPr>
          <w:snapToGrid w:val="0"/>
        </w:rPr>
        <w:t>escribe the applicant and its capacity to take on the project. Explain why the project being proposed is important to the LEA/</w:t>
      </w:r>
      <w:r w:rsidR="00054835" w:rsidRPr="0C4D7CB3">
        <w:rPr>
          <w:snapToGrid w:val="0"/>
        </w:rPr>
        <w:t xml:space="preserve">high </w:t>
      </w:r>
      <w:r w:rsidRPr="0C4D7CB3">
        <w:rPr>
          <w:snapToGrid w:val="0"/>
        </w:rPr>
        <w:t>school. Describe the LEA/</w:t>
      </w:r>
      <w:r w:rsidR="00054835" w:rsidRPr="0C4D7CB3">
        <w:rPr>
          <w:snapToGrid w:val="0"/>
        </w:rPr>
        <w:t xml:space="preserve">high </w:t>
      </w:r>
      <w:r w:rsidRPr="0C4D7CB3">
        <w:rPr>
          <w:snapToGrid w:val="0"/>
        </w:rPr>
        <w:t>school</w:t>
      </w:r>
      <w:r w:rsidR="00A532DE">
        <w:rPr>
          <w:snapToGrid w:val="0"/>
        </w:rPr>
        <w:t>'</w:t>
      </w:r>
      <w:r w:rsidRPr="0C4D7CB3">
        <w:rPr>
          <w:snapToGrid w:val="0"/>
        </w:rPr>
        <w:t>s commitment to addressing the conditions and/or needs identified. Describe all organizational resources (staff, facilities, equipment, etc.) that will support successful project implementation</w:t>
      </w:r>
      <w:r w:rsidR="3FA6DAF2" w:rsidRPr="0C4D7CB3">
        <w:rPr>
          <w:snapToGrid w:val="0"/>
        </w:rPr>
        <w:t xml:space="preserve">. </w:t>
      </w:r>
    </w:p>
    <w:p w14:paraId="5B852889" w14:textId="7471691E" w:rsidR="008D3ADD" w:rsidRPr="00217B9C" w:rsidRDefault="008D3ADD" w:rsidP="00BB34A4">
      <w:pPr>
        <w:ind w:left="720"/>
        <w:rPr>
          <w:rFonts w:asciiTheme="minorHAnsi" w:hAnsiTheme="minorHAnsi" w:cstheme="minorBidi"/>
          <w:snapToGrid w:val="0"/>
        </w:rPr>
      </w:pPr>
      <w:bookmarkStart w:id="47" w:name="_Int_DwUswdyj"/>
      <w:r w:rsidRPr="15C9A790">
        <w:rPr>
          <w:rFonts w:asciiTheme="minorHAnsi" w:hAnsiTheme="minorHAnsi" w:cstheme="minorBidi"/>
        </w:rPr>
        <w:t>Explain any experience the organization has had in implementing similar projects and their outcomes. What worked, what did not</w:t>
      </w:r>
      <w:r w:rsidR="00E8168E" w:rsidRPr="15C9A790">
        <w:rPr>
          <w:rFonts w:asciiTheme="minorHAnsi" w:hAnsiTheme="minorHAnsi" w:cstheme="minorBidi"/>
        </w:rPr>
        <w:t>,</w:t>
      </w:r>
      <w:r w:rsidRPr="15C9A790">
        <w:rPr>
          <w:rFonts w:asciiTheme="minorHAnsi" w:hAnsiTheme="minorHAnsi" w:cstheme="minorBidi"/>
        </w:rPr>
        <w:t xml:space="preserve"> and why? Explain how previous experiences will ensure successful implementation of the proposed project. If the organization or members of the staff have not implemented similar projects, explain why the proposed project will be successful.</w:t>
      </w:r>
    </w:p>
    <w:p w14:paraId="1E70EEEE" w14:textId="77777777" w:rsidR="008D3ADD" w:rsidRPr="00217B9C" w:rsidRDefault="008D3ADD" w:rsidP="00BB34A4">
      <w:pPr>
        <w:ind w:left="720"/>
      </w:pPr>
      <w:r w:rsidRPr="37C8E5BD">
        <w:rPr>
          <w:snapToGrid w:val="0"/>
        </w:rPr>
        <w:t>Include the resources that will be used to support the sustainability of the new course beyond the grant period.</w:t>
      </w:r>
      <w:bookmarkEnd w:id="47"/>
      <w:r w:rsidRPr="37C8E5BD">
        <w:rPr>
          <w:snapToGrid w:val="0"/>
        </w:rPr>
        <w:t xml:space="preserve"> Explain how the LEA will cover all ongoing/recurring costs after the grant ends. Include plans to </w:t>
      </w:r>
      <w:r w:rsidRPr="37C8E5BD">
        <w:rPr>
          <w:snapToGrid w:val="0"/>
        </w:rPr>
        <w:lastRenderedPageBreak/>
        <w:t xml:space="preserve">sustain staffing, supplies costs, ongoing professional learning, and instructional supplies needed beyond the end of the grant. </w:t>
      </w:r>
    </w:p>
    <w:p w14:paraId="5FA3788C" w14:textId="77777777" w:rsidR="00335742" w:rsidRPr="00217B9C" w:rsidRDefault="00335742" w:rsidP="00207C87">
      <w:pPr>
        <w:ind w:left="720"/>
        <w:rPr>
          <w:rFonts w:cs="Arial"/>
          <w:b/>
          <w:color w:val="auto"/>
        </w:rPr>
      </w:pPr>
    </w:p>
    <w:p w14:paraId="6D3A3502" w14:textId="77777777" w:rsidR="00D92DB7" w:rsidRPr="00217B9C" w:rsidRDefault="00D92DB7" w:rsidP="008D3DDA">
      <w:pPr>
        <w:ind w:left="720"/>
        <w:rPr>
          <w:rFonts w:cs="Calibri"/>
          <w:color w:val="auto"/>
        </w:rPr>
      </w:pPr>
      <w:r w:rsidRPr="15C9A790">
        <w:rPr>
          <w:rFonts w:cs="Arial"/>
          <w:b/>
          <w:color w:val="auto"/>
        </w:rPr>
        <w:t>Budget [10]</w:t>
      </w:r>
      <w:r w:rsidRPr="15C9A790">
        <w:rPr>
          <w:rFonts w:cs="Arial"/>
          <w:color w:val="auto"/>
        </w:rPr>
        <w:t xml:space="preserve"> – </w:t>
      </w:r>
      <w:r w:rsidRPr="15C9A790">
        <w:rPr>
          <w:rFonts w:cs="Calibri"/>
          <w:color w:val="auto"/>
        </w:rPr>
        <w:t>Once the objectives that will guide the work in the implementation phase of the grant have been prioritized, begin to develop the details of the budget that will be necessary to carry out each activity.</w:t>
      </w:r>
    </w:p>
    <w:p w14:paraId="6D108E9A" w14:textId="7F950FBE" w:rsidR="00D92DB7" w:rsidRPr="00217B9C" w:rsidRDefault="00D92DB7" w:rsidP="008D3DDA">
      <w:pPr>
        <w:ind w:left="720"/>
        <w:rPr>
          <w:rFonts w:cs="Calibri"/>
          <w:color w:val="auto"/>
        </w:rPr>
      </w:pPr>
      <w:r w:rsidRPr="15C9A790">
        <w:rPr>
          <w:rFonts w:cs="Calibri"/>
          <w:color w:val="auto"/>
        </w:rPr>
        <w:t>The applicant</w:t>
      </w:r>
      <w:r w:rsidR="00A532DE" w:rsidRPr="15C9A790">
        <w:rPr>
          <w:rFonts w:cs="Calibri"/>
          <w:color w:val="auto"/>
        </w:rPr>
        <w:t>'</w:t>
      </w:r>
      <w:r w:rsidRPr="15C9A790">
        <w:rPr>
          <w:rFonts w:cs="Calibri"/>
          <w:color w:val="auto"/>
        </w:rPr>
        <w:t xml:space="preserve">s budget must be well-considered, necessary for the implementation of the project, remain within the funding parameters contained in this NGO, and demonstrate prudent use of resources. The budget will be reviewed to ensure that costs are reasonable </w:t>
      </w:r>
      <w:r w:rsidR="00F6061D" w:rsidRPr="15C9A790">
        <w:rPr>
          <w:rFonts w:cs="Calibri"/>
          <w:color w:val="auto"/>
        </w:rPr>
        <w:t xml:space="preserve">and aligned to allowable uses as specified within this NGO. </w:t>
      </w:r>
    </w:p>
    <w:p w14:paraId="2F3B93F8" w14:textId="41D39604" w:rsidR="00D92DB7" w:rsidRPr="00217B9C" w:rsidRDefault="00D92DB7" w:rsidP="008D3DDA">
      <w:pPr>
        <w:ind w:left="720"/>
        <w:rPr>
          <w:rFonts w:cs="Calibri"/>
          <w:color w:val="auto"/>
        </w:rPr>
      </w:pPr>
      <w:r w:rsidRPr="15C9A790">
        <w:rPr>
          <w:rFonts w:cs="Calibri"/>
          <w:color w:val="auto"/>
        </w:rPr>
        <w:t>The applicant must provide a direct link for each cost to the goal, objectives</w:t>
      </w:r>
      <w:r w:rsidR="00FD5FDD" w:rsidRPr="15C9A790">
        <w:rPr>
          <w:rFonts w:cs="Calibri"/>
          <w:color w:val="auto"/>
        </w:rPr>
        <w:t>,</w:t>
      </w:r>
      <w:r w:rsidRPr="15C9A790">
        <w:rPr>
          <w:rFonts w:cs="Calibri"/>
          <w:color w:val="auto"/>
        </w:rPr>
        <w:t xml:space="preserve"> and activities in the Project Activity Plan that provides programmatic support for the proposed cost. In addition, the applicant must provide documentation and details sufficient to support each proposed cost. </w:t>
      </w:r>
    </w:p>
    <w:p w14:paraId="1BA86BD6" w14:textId="7AD47BA5" w:rsidR="00D92DB7" w:rsidRPr="00217B9C" w:rsidRDefault="00D92DB7" w:rsidP="1BD28457">
      <w:pPr>
        <w:ind w:left="720"/>
        <w:rPr>
          <w:b/>
          <w:bCs/>
        </w:rPr>
      </w:pPr>
      <w:r w:rsidRPr="1BD28457">
        <w:rPr>
          <w:b/>
          <w:bCs/>
        </w:rPr>
        <w:t xml:space="preserve">The budget submitted as part of the application is </w:t>
      </w:r>
      <w:r w:rsidRPr="00D87BFA">
        <w:rPr>
          <w:b/>
          <w:bCs/>
        </w:rPr>
        <w:t xml:space="preserve">for </w:t>
      </w:r>
      <w:r w:rsidRPr="15C9A790">
        <w:rPr>
          <w:b/>
        </w:rPr>
        <w:t xml:space="preserve">the </w:t>
      </w:r>
      <w:r w:rsidR="00FE6983" w:rsidRPr="15C9A790">
        <w:rPr>
          <w:b/>
        </w:rPr>
        <w:t>18</w:t>
      </w:r>
      <w:r w:rsidRPr="15C9A790">
        <w:rPr>
          <w:b/>
        </w:rPr>
        <w:t xml:space="preserve">-month grant period, </w:t>
      </w:r>
      <w:r w:rsidR="00FE6983" w:rsidRPr="15C9A790">
        <w:rPr>
          <w:b/>
        </w:rPr>
        <w:t>May</w:t>
      </w:r>
      <w:r w:rsidRPr="15C9A790">
        <w:rPr>
          <w:b/>
        </w:rPr>
        <w:t xml:space="preserve"> 1, </w:t>
      </w:r>
      <w:r w:rsidR="000928FE" w:rsidRPr="15C9A790">
        <w:rPr>
          <w:b/>
        </w:rPr>
        <w:t>2025</w:t>
      </w:r>
      <w:r w:rsidR="69C1BB6F" w:rsidRPr="15C9A790">
        <w:rPr>
          <w:b/>
        </w:rPr>
        <w:t>,</w:t>
      </w:r>
      <w:r w:rsidRPr="15C9A790">
        <w:rPr>
          <w:b/>
        </w:rPr>
        <w:t xml:space="preserve"> to </w:t>
      </w:r>
      <w:r w:rsidR="00FE6983" w:rsidRPr="15C9A790">
        <w:rPr>
          <w:b/>
        </w:rPr>
        <w:t>October</w:t>
      </w:r>
      <w:r w:rsidR="00F65454" w:rsidRPr="15C9A790">
        <w:rPr>
          <w:b/>
        </w:rPr>
        <w:t xml:space="preserve"> </w:t>
      </w:r>
      <w:r w:rsidR="00FE6983" w:rsidRPr="15C9A790">
        <w:rPr>
          <w:b/>
        </w:rPr>
        <w:t>31</w:t>
      </w:r>
      <w:r w:rsidRPr="15C9A790">
        <w:rPr>
          <w:b/>
        </w:rPr>
        <w:t xml:space="preserve">, </w:t>
      </w:r>
      <w:r w:rsidR="000928FE" w:rsidRPr="15C9A790">
        <w:rPr>
          <w:b/>
        </w:rPr>
        <w:t>2026</w:t>
      </w:r>
      <w:r w:rsidRPr="15C9A790">
        <w:rPr>
          <w:b/>
        </w:rPr>
        <w:t>.</w:t>
      </w:r>
    </w:p>
    <w:p w14:paraId="2FCD74AF" w14:textId="77777777" w:rsidR="00207C87" w:rsidRDefault="00207C87" w:rsidP="00207C87">
      <w:pPr>
        <w:ind w:left="720"/>
        <w:rPr>
          <w:rStyle w:val="BodyTextChar"/>
        </w:rPr>
      </w:pPr>
    </w:p>
    <w:p w14:paraId="77B0DEA1" w14:textId="36E950CC" w:rsidR="00207C87" w:rsidRDefault="00207C87" w:rsidP="00207C87">
      <w:pPr>
        <w:spacing w:before="0" w:after="0"/>
        <w:ind w:left="720"/>
        <w:rPr>
          <w:rStyle w:val="BodyTextChar"/>
        </w:rPr>
        <w:sectPr w:rsidR="00207C87" w:rsidSect="00944484">
          <w:type w:val="continuous"/>
          <w:pgSz w:w="12240" w:h="15840" w:code="1"/>
          <w:pgMar w:top="1440" w:right="1080" w:bottom="720" w:left="1080" w:header="720" w:footer="720" w:gutter="0"/>
          <w:cols w:space="720"/>
          <w:formProt w:val="0"/>
          <w:docGrid w:linePitch="360"/>
        </w:sectPr>
      </w:pPr>
    </w:p>
    <w:p w14:paraId="500CEDAD" w14:textId="77777777" w:rsidR="002A27DA" w:rsidRDefault="002A27DA" w:rsidP="00207C87">
      <w:pPr>
        <w:pStyle w:val="Heading2"/>
        <w:spacing w:before="0"/>
      </w:pPr>
      <w:bookmarkStart w:id="48" w:name="_Application_Component_Required"/>
      <w:bookmarkStart w:id="49" w:name="_Toc148534442"/>
      <w:bookmarkEnd w:id="48"/>
      <w:r>
        <w:t>Application Component Required Uploads</w:t>
      </w:r>
      <w:bookmarkEnd w:id="49"/>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944484">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121660">
        <w:trPr>
          <w:trHeight w:val="522"/>
        </w:trPr>
        <w:tc>
          <w:tcPr>
            <w:tcW w:w="450" w:type="dxa"/>
            <w:vAlign w:val="center"/>
          </w:tcPr>
          <w:p w14:paraId="14BA0B6D" w14:textId="77777777" w:rsidR="00D053CE" w:rsidRPr="009F2B5C" w:rsidRDefault="00D053CE" w:rsidP="000B290E">
            <w:pPr>
              <w:pStyle w:val="ListParagraph"/>
              <w:spacing w:before="0"/>
              <w:ind w:left="289"/>
              <w:jc w:val="center"/>
              <w:rPr>
                <w:rFonts w:asciiTheme="minorHAnsi" w:hAnsiTheme="minorHAnsi" w:cstheme="minorHAnsi"/>
                <w:b/>
                <w:bCs/>
                <w:sz w:val="22"/>
                <w:szCs w:val="22"/>
              </w:rPr>
            </w:pPr>
          </w:p>
        </w:tc>
        <w:tc>
          <w:tcPr>
            <w:tcW w:w="7195" w:type="dxa"/>
            <w:vAlign w:val="center"/>
          </w:tcPr>
          <w:p w14:paraId="405516C2" w14:textId="0049DDED" w:rsidR="00D053CE" w:rsidRPr="009F2B5C" w:rsidRDefault="008E3780" w:rsidP="00E9782E">
            <w:pPr>
              <w:spacing w:before="0"/>
              <w:ind w:left="-75"/>
              <w:jc w:val="center"/>
              <w:rPr>
                <w:rFonts w:asciiTheme="minorHAnsi" w:hAnsiTheme="minorHAnsi" w:cstheme="minorHAnsi"/>
                <w:b/>
                <w:bCs/>
                <w:sz w:val="22"/>
                <w:szCs w:val="22"/>
              </w:rPr>
            </w:pPr>
            <w:r>
              <w:rPr>
                <w:sz w:val="22"/>
                <w:szCs w:val="22"/>
              </w:rPr>
              <w:t>Appendices</w:t>
            </w:r>
          </w:p>
        </w:tc>
        <w:tc>
          <w:tcPr>
            <w:tcW w:w="1620" w:type="dxa"/>
            <w:vAlign w:val="center"/>
          </w:tcPr>
          <w:p w14:paraId="1B56F93B" w14:textId="754610C0" w:rsidR="00D053CE" w:rsidRPr="009F2B5C" w:rsidRDefault="000B290E" w:rsidP="000B290E">
            <w:pPr>
              <w:spacing w:before="0"/>
              <w:ind w:left="0"/>
              <w:jc w:val="center"/>
              <w:rPr>
                <w:rFonts w:asciiTheme="minorHAnsi" w:hAnsiTheme="minorHAnsi" w:cstheme="minorHAnsi"/>
                <w:b/>
                <w:bCs/>
                <w:sz w:val="22"/>
                <w:szCs w:val="22"/>
              </w:rPr>
            </w:pPr>
            <w:r w:rsidRPr="009F2B5C">
              <w:rPr>
                <w:rFonts w:asciiTheme="minorHAnsi" w:hAnsiTheme="minorHAnsi" w:cstheme="minorHAnsi"/>
                <w:b/>
                <w:bCs/>
                <w:sz w:val="22"/>
                <w:szCs w:val="22"/>
              </w:rPr>
              <w:t>Required Upload</w:t>
            </w:r>
          </w:p>
        </w:tc>
      </w:tr>
      <w:tr w:rsidR="003F5A64" w:rsidRPr="00324EAA" w14:paraId="1E62111C" w14:textId="664A8903" w:rsidTr="00121660">
        <w:trPr>
          <w:trHeight w:val="171"/>
        </w:trPr>
        <w:tc>
          <w:tcPr>
            <w:tcW w:w="450" w:type="dxa"/>
          </w:tcPr>
          <w:p w14:paraId="4DB0252E" w14:textId="4AD11047" w:rsidR="003F5A64" w:rsidRPr="009F2B5C" w:rsidRDefault="003F5A64" w:rsidP="000F1A16">
            <w:pPr>
              <w:pStyle w:val="ListParagraph"/>
              <w:numPr>
                <w:ilvl w:val="0"/>
                <w:numId w:val="11"/>
              </w:numPr>
              <w:spacing w:before="0" w:after="0"/>
              <w:ind w:left="288" w:hanging="288"/>
              <w:contextualSpacing w:val="0"/>
              <w:jc w:val="center"/>
              <w:rPr>
                <w:rFonts w:asciiTheme="minorHAnsi" w:hAnsiTheme="minorHAnsi" w:cstheme="minorHAnsi"/>
                <w:sz w:val="22"/>
                <w:szCs w:val="22"/>
              </w:rPr>
            </w:pPr>
          </w:p>
        </w:tc>
        <w:tc>
          <w:tcPr>
            <w:tcW w:w="7195" w:type="dxa"/>
          </w:tcPr>
          <w:p w14:paraId="05A17715" w14:textId="557DC8CB" w:rsidR="003F5A64" w:rsidRPr="00325D9C" w:rsidRDefault="00295BCF" w:rsidP="007A11E6">
            <w:pPr>
              <w:spacing w:before="0"/>
              <w:ind w:left="0"/>
              <w:rPr>
                <w:rFonts w:asciiTheme="minorHAnsi" w:hAnsiTheme="minorHAnsi" w:cstheme="minorHAnsi"/>
                <w:sz w:val="22"/>
                <w:szCs w:val="22"/>
              </w:rPr>
            </w:pPr>
            <w:r w:rsidRPr="00325D9C">
              <w:rPr>
                <w:sz w:val="22"/>
                <w:szCs w:val="22"/>
              </w:rPr>
              <w:t xml:space="preserve">Attachment A - </w:t>
            </w:r>
            <w:r w:rsidR="00625712" w:rsidRPr="00325D9C">
              <w:rPr>
                <w:sz w:val="22"/>
                <w:szCs w:val="22"/>
              </w:rPr>
              <w:t>Documentation of Eligibility Form</w:t>
            </w:r>
          </w:p>
        </w:tc>
        <w:tc>
          <w:tcPr>
            <w:tcW w:w="1620" w:type="dxa"/>
          </w:tcPr>
          <w:p w14:paraId="332648BD" w14:textId="6CE26E93" w:rsidR="00D053CE" w:rsidRPr="009F2B5C" w:rsidRDefault="00D053CE" w:rsidP="000F1A16">
            <w:pPr>
              <w:pStyle w:val="ListParagraph"/>
              <w:numPr>
                <w:ilvl w:val="0"/>
                <w:numId w:val="12"/>
              </w:numPr>
              <w:spacing w:before="0"/>
              <w:jc w:val="center"/>
              <w:rPr>
                <w:rFonts w:asciiTheme="minorHAnsi" w:hAnsiTheme="minorHAnsi" w:cstheme="minorHAnsi"/>
                <w:sz w:val="22"/>
                <w:szCs w:val="22"/>
              </w:rPr>
            </w:pPr>
          </w:p>
        </w:tc>
      </w:tr>
    </w:tbl>
    <w:p w14:paraId="52864A4C" w14:textId="77777777" w:rsidR="00972DD2" w:rsidRDefault="00972DD2" w:rsidP="00332B9F">
      <w:pPr>
        <w:pStyle w:val="Heading2"/>
        <w:numPr>
          <w:ilvl w:val="0"/>
          <w:numId w:val="0"/>
        </w:numPr>
        <w:spacing w:before="0" w:after="0"/>
        <w:ind w:left="720"/>
        <w:sectPr w:rsidR="00972DD2" w:rsidSect="00944484">
          <w:type w:val="continuous"/>
          <w:pgSz w:w="12240" w:h="15840" w:code="1"/>
          <w:pgMar w:top="1440" w:right="1080" w:bottom="720" w:left="1080" w:header="720" w:footer="720" w:gutter="0"/>
          <w:cols w:space="720"/>
          <w:formProt w:val="0"/>
          <w:docGrid w:linePitch="360"/>
        </w:sectPr>
      </w:pPr>
    </w:p>
    <w:p w14:paraId="3C2C7CE7" w14:textId="3AF04EDD" w:rsidR="00814215" w:rsidRDefault="00003B8F" w:rsidP="00AE4B88">
      <w:pPr>
        <w:pStyle w:val="Heading2"/>
      </w:pPr>
      <w:bookmarkStart w:id="50" w:name="_Toc148534443"/>
      <w:r>
        <w:t xml:space="preserve">Allowable Uses </w:t>
      </w:r>
      <w:r w:rsidR="00CA1F44">
        <w:t xml:space="preserve">and </w:t>
      </w:r>
      <w:r w:rsidR="00C344CD" w:rsidRPr="00A75D56">
        <w:t>Eligible Activities</w:t>
      </w:r>
      <w:bookmarkEnd w:id="50"/>
      <w:r w:rsidR="00B3734B">
        <w:t xml:space="preserve"> </w:t>
      </w:r>
    </w:p>
    <w:p w14:paraId="0417FB9A" w14:textId="0C553705" w:rsidR="00814215" w:rsidRPr="00814215" w:rsidRDefault="00814215" w:rsidP="00814215">
      <w:pPr>
        <w:sectPr w:rsidR="00814215" w:rsidRPr="00814215" w:rsidSect="00944484">
          <w:type w:val="continuous"/>
          <w:pgSz w:w="12240" w:h="15840" w:code="1"/>
          <w:pgMar w:top="1440" w:right="1080" w:bottom="720" w:left="1080" w:header="720" w:footer="720" w:gutter="0"/>
          <w:cols w:space="720"/>
          <w:docGrid w:linePitch="360"/>
        </w:sectPr>
      </w:pPr>
    </w:p>
    <w:sdt>
      <w:sdtPr>
        <w:rPr>
          <w:color w:val="auto"/>
        </w:rPr>
        <w:id w:val="-1911602979"/>
        <w:placeholder>
          <w:docPart w:val="DefaultPlaceholder_-1854013440"/>
        </w:placeholder>
      </w:sdtPr>
      <w:sdtEndPr>
        <w:rPr>
          <w:color w:val="000000"/>
          <w:highlight w:val="lightGray"/>
        </w:rPr>
      </w:sdtEndPr>
      <w:sdtContent>
        <w:p w14:paraId="6032EDCF" w14:textId="1695D19F" w:rsidR="00D85AD3" w:rsidRPr="000841E0" w:rsidRDefault="00E84688" w:rsidP="000F1A16">
          <w:pPr>
            <w:pStyle w:val="ListParagraph"/>
            <w:numPr>
              <w:ilvl w:val="0"/>
              <w:numId w:val="13"/>
            </w:numPr>
            <w:rPr>
              <w:bCs/>
              <w:color w:val="auto"/>
            </w:rPr>
          </w:pPr>
          <w:r>
            <w:t>Develop</w:t>
          </w:r>
          <w:r w:rsidR="00721006">
            <w:t xml:space="preserve">ment of </w:t>
          </w:r>
          <w:r w:rsidR="000841E0">
            <w:t>new c</w:t>
          </w:r>
          <w:r>
            <w:t>ourse curriculum</w:t>
          </w:r>
          <w:r w:rsidR="000367AC">
            <w:t>.</w:t>
          </w:r>
        </w:p>
        <w:p w14:paraId="1EE219B9" w14:textId="2CCDB3E7" w:rsidR="000841E0" w:rsidRPr="00E638D1" w:rsidRDefault="00721006" w:rsidP="000F1A16">
          <w:pPr>
            <w:pStyle w:val="ListParagraph"/>
            <w:numPr>
              <w:ilvl w:val="0"/>
              <w:numId w:val="13"/>
            </w:numPr>
            <w:rPr>
              <w:bCs/>
              <w:color w:val="auto"/>
            </w:rPr>
          </w:pPr>
          <w:r>
            <w:t>Research and a</w:t>
          </w:r>
          <w:r w:rsidR="000841E0">
            <w:t>doption of existing curriculum</w:t>
          </w:r>
          <w:r w:rsidR="000367AC">
            <w:t>.</w:t>
          </w:r>
        </w:p>
        <w:p w14:paraId="636755C0" w14:textId="6684E6D2" w:rsidR="00D31A95" w:rsidRPr="006A02A5" w:rsidRDefault="00D31A95" w:rsidP="000F1A16">
          <w:pPr>
            <w:pStyle w:val="ListParagraph"/>
            <w:numPr>
              <w:ilvl w:val="0"/>
              <w:numId w:val="13"/>
            </w:numPr>
            <w:rPr>
              <w:bCs/>
              <w:color w:val="auto"/>
            </w:rPr>
          </w:pPr>
          <w:r>
            <w:t xml:space="preserve">Activities to prepare students with the prerequisite skills </w:t>
          </w:r>
          <w:r w:rsidR="00CD21D1">
            <w:t xml:space="preserve">to participate in the new computer science course. </w:t>
          </w:r>
        </w:p>
        <w:p w14:paraId="5246E99A" w14:textId="280B35B8" w:rsidR="00686FFB" w:rsidRPr="00D85AD3" w:rsidRDefault="00686FFB" w:rsidP="000F1A16">
          <w:pPr>
            <w:pStyle w:val="ListParagraph"/>
            <w:numPr>
              <w:ilvl w:val="0"/>
              <w:numId w:val="13"/>
            </w:numPr>
            <w:rPr>
              <w:bCs/>
              <w:color w:val="auto"/>
            </w:rPr>
          </w:pPr>
          <w:r>
            <w:t xml:space="preserve">Computer science activities </w:t>
          </w:r>
          <w:r w:rsidR="005A4161">
            <w:t xml:space="preserve">related to the course </w:t>
          </w:r>
          <w:r>
            <w:t>that provide experiences for students, for example field trips.</w:t>
          </w:r>
        </w:p>
        <w:p w14:paraId="5480F0DB" w14:textId="2B2639CA" w:rsidR="00DB3C53" w:rsidRPr="00E84688" w:rsidRDefault="00DB3C53" w:rsidP="000F1A16">
          <w:pPr>
            <w:pStyle w:val="ListParagraph"/>
            <w:numPr>
              <w:ilvl w:val="0"/>
              <w:numId w:val="13"/>
            </w:numPr>
            <w:rPr>
              <w:bCs/>
              <w:color w:val="auto"/>
            </w:rPr>
          </w:pPr>
          <w:r w:rsidRPr="008661DD">
            <w:t xml:space="preserve">Recruitment of </w:t>
          </w:r>
          <w:r w:rsidR="00B55A0D" w:rsidRPr="008661DD">
            <w:t>s</w:t>
          </w:r>
          <w:r w:rsidRPr="008661DD">
            <w:t xml:space="preserve">tudents for enrollment in </w:t>
          </w:r>
          <w:r w:rsidR="00B55A0D" w:rsidRPr="008661DD">
            <w:t>c</w:t>
          </w:r>
          <w:r w:rsidR="00786295" w:rsidRPr="008661DD">
            <w:t xml:space="preserve">omputer science </w:t>
          </w:r>
          <w:r w:rsidRPr="008661DD">
            <w:t>course</w:t>
          </w:r>
          <w:r w:rsidR="00FE422E">
            <w:t xml:space="preserve"> and attendance at </w:t>
          </w:r>
          <w:r w:rsidR="00622878">
            <w:t>outreach events</w:t>
          </w:r>
          <w:r w:rsidR="000367AC" w:rsidRPr="008661DD">
            <w:t>.</w:t>
          </w:r>
        </w:p>
        <w:p w14:paraId="10C12009" w14:textId="2C906EFB" w:rsidR="00280411" w:rsidRPr="002164F9" w:rsidRDefault="000367AC" w:rsidP="002164F9">
          <w:pPr>
            <w:pStyle w:val="ListParagraph"/>
            <w:numPr>
              <w:ilvl w:val="0"/>
              <w:numId w:val="13"/>
            </w:numPr>
            <w:rPr>
              <w:bCs/>
              <w:color w:val="auto"/>
            </w:rPr>
          </w:pPr>
          <w:r>
            <w:t>Professional development for project staff.</w:t>
          </w:r>
        </w:p>
        <w:p w14:paraId="4CCBC735" w14:textId="29271A73" w:rsidR="00280411" w:rsidRPr="00DB3C53" w:rsidRDefault="002164F9" w:rsidP="000F1A16">
          <w:pPr>
            <w:pStyle w:val="ListParagraph"/>
            <w:numPr>
              <w:ilvl w:val="0"/>
              <w:numId w:val="13"/>
            </w:numPr>
            <w:rPr>
              <w:bCs/>
              <w:color w:val="auto"/>
            </w:rPr>
          </w:pPr>
          <w:r>
            <w:t>Organizing and hosting student outreach events.</w:t>
          </w:r>
        </w:p>
        <w:p w14:paraId="75C088E3" w14:textId="77777777" w:rsidR="00622878" w:rsidRPr="00622878" w:rsidRDefault="00786295" w:rsidP="000F1A16">
          <w:pPr>
            <w:pStyle w:val="ListParagraph"/>
            <w:numPr>
              <w:ilvl w:val="0"/>
              <w:numId w:val="13"/>
            </w:numPr>
            <w:rPr>
              <w:bCs/>
              <w:color w:val="auto"/>
            </w:rPr>
          </w:pPr>
          <w:r>
            <w:t xml:space="preserve">Stipends for staff </w:t>
          </w:r>
          <w:r w:rsidR="00833877">
            <w:t xml:space="preserve">for attendance at </w:t>
          </w:r>
          <w:r w:rsidR="008640E8">
            <w:t>project-related</w:t>
          </w:r>
          <w:r w:rsidR="00833877">
            <w:t xml:space="preserve"> events outside of school hours</w:t>
          </w:r>
          <w:r w:rsidR="00A90339">
            <w:t>.</w:t>
          </w:r>
        </w:p>
        <w:p w14:paraId="31928EDC" w14:textId="24CBF996" w:rsidR="00A90339" w:rsidRPr="00622878" w:rsidRDefault="00622878" w:rsidP="00622878">
          <w:pPr>
            <w:pStyle w:val="ListParagraph"/>
            <w:numPr>
              <w:ilvl w:val="0"/>
              <w:numId w:val="13"/>
            </w:numPr>
            <w:rPr>
              <w:bCs/>
              <w:color w:val="auto"/>
            </w:rPr>
          </w:pPr>
          <w:r>
            <w:t xml:space="preserve">Other activities required or </w:t>
          </w:r>
          <w:bookmarkStart w:id="51" w:name="_Int_ik1uSjUl"/>
          <w:r>
            <w:t>directly related</w:t>
          </w:r>
          <w:bookmarkEnd w:id="51"/>
          <w:r>
            <w:t xml:space="preserve"> to the successful implementation of the </w:t>
          </w:r>
          <w:r w:rsidR="009D1C2F">
            <w:t>project</w:t>
          </w:r>
          <w:r>
            <w:t xml:space="preserve">. </w:t>
          </w:r>
        </w:p>
      </w:sdtContent>
    </w:sdt>
    <w:p w14:paraId="44700FA7" w14:textId="24A5C842" w:rsidR="009E2715" w:rsidRDefault="00C344CD" w:rsidP="007D45F0">
      <w:pPr>
        <w:pStyle w:val="Heading2"/>
      </w:pPr>
      <w:bookmarkStart w:id="52" w:name="_Toc148534444"/>
      <w:r w:rsidRPr="007B55F3">
        <w:t>Sub-granting Funds</w:t>
      </w:r>
      <w:bookmarkEnd w:id="52"/>
      <w:r w:rsidR="00D61421">
        <w:t xml:space="preserve">   </w:t>
      </w:r>
    </w:p>
    <w:p w14:paraId="0904B9B8" w14:textId="7C4954C0" w:rsidR="00D75C59" w:rsidRDefault="000D0E10"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53" w:name="Subgrantee"/>
      <w:r>
        <w:rPr>
          <w:rFonts w:asciiTheme="minorHAnsi" w:eastAsia="MS Gothic" w:hAnsiTheme="minorHAnsi" w:cstheme="minorHAnsi"/>
          <w:bCs/>
        </w:rPr>
        <w:instrText xml:space="preserve"> FORMDROPDOWN </w:instrText>
      </w:r>
      <w:r>
        <w:rPr>
          <w:rFonts w:asciiTheme="minorHAnsi" w:eastAsia="MS Gothic" w:hAnsiTheme="minorHAnsi" w:cstheme="minorHAnsi"/>
          <w:bCs/>
        </w:rPr>
      </w:r>
      <w:r>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53"/>
    </w:p>
    <w:p w14:paraId="5F174DF9" w14:textId="23A94DCA" w:rsidR="00D75C59" w:rsidRDefault="00D75C59" w:rsidP="00D75C59">
      <w:pPr>
        <w:ind w:left="720"/>
      </w:pPr>
      <w:r>
        <w:lastRenderedPageBreak/>
        <w:fldChar w:fldCharType="begin"/>
      </w:r>
      <w:r>
        <w:instrText xml:space="preserve"> IF</w:instrText>
      </w:r>
      <w:r>
        <w:fldChar w:fldCharType="begin"/>
      </w:r>
      <w:r>
        <w:instrText xml:space="preserve"> REF </w:instrText>
      </w:r>
      <w:r w:rsidRPr="00B42A12">
        <w:instrText xml:space="preserve">Subgrantee </w:instrText>
      </w:r>
      <w:r>
        <w:fldChar w:fldCharType="separate"/>
      </w:r>
      <w:r w:rsidR="002F4FB8">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3022CAAE"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2F4FB8">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2F4FB8"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2F4FB8"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1143880E" w:rsidR="00D75C59" w:rsidRPr="002C0004" w:rsidRDefault="00D75C59" w:rsidP="00D75C59">
      <w:pPr>
        <w:pStyle w:val="Heading2"/>
      </w:pPr>
      <w:bookmarkStart w:id="54" w:name="_Toc148534445"/>
      <w:r w:rsidRPr="002C0004">
        <w:rPr>
          <w:rStyle w:val="Heading2Char"/>
          <w:b/>
        </w:rPr>
        <w:t>Non</w:t>
      </w:r>
      <w:r w:rsidR="008B3796">
        <w:rPr>
          <w:rStyle w:val="Heading2Char"/>
          <w:b/>
        </w:rPr>
        <w:t>p</w:t>
      </w:r>
      <w:r w:rsidRPr="002C0004">
        <w:rPr>
          <w:rStyle w:val="Heading2Char"/>
          <w:b/>
        </w:rPr>
        <w:t>ublic Participation</w:t>
      </w:r>
      <w:bookmarkEnd w:id="54"/>
    </w:p>
    <w:p w14:paraId="11447A92" w14:textId="10D0462F"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55" w:name="Nonpublic"/>
      <w:r>
        <w:instrText xml:space="preserve"> FORMDROPDOWN </w:instrText>
      </w:r>
      <w:r>
        <w:fldChar w:fldCharType="separate"/>
      </w:r>
      <w:r>
        <w:fldChar w:fldCharType="end"/>
      </w:r>
      <w:bookmarkEnd w:id="55"/>
    </w:p>
    <w:p w14:paraId="7892786C" w14:textId="76D312AB" w:rsidR="00C344CD" w:rsidRPr="0077578E" w:rsidRDefault="00C344CD" w:rsidP="007D45F0">
      <w:pPr>
        <w:pStyle w:val="Heading2"/>
        <w:rPr>
          <w:bCs/>
          <w:smallCaps/>
          <w:u w:val="single"/>
        </w:rPr>
      </w:pPr>
      <w:bookmarkStart w:id="56" w:name="_Toc148534446"/>
      <w:r w:rsidRPr="0013614C">
        <w:t>Apportionment</w:t>
      </w:r>
      <w:r w:rsidRPr="007B55F3">
        <w:t xml:space="preserve"> of Grant </w:t>
      </w:r>
      <w:r w:rsidRPr="0077578E">
        <w:t>Funds</w:t>
      </w:r>
      <w:bookmarkEnd w:id="56"/>
    </w:p>
    <w:p w14:paraId="1DEAF6A4" w14:textId="4C37E9A0" w:rsidR="002C5BB9" w:rsidRPr="0077578E" w:rsidRDefault="002C5BB9" w:rsidP="002C5BB9">
      <w:pPr>
        <w:ind w:left="720"/>
      </w:pPr>
      <w:r w:rsidRPr="0077578E">
        <w:t>The applicant</w:t>
      </w:r>
      <w:r w:rsidR="00A532DE" w:rsidRPr="0077578E">
        <w:t>'</w:t>
      </w:r>
      <w:r w:rsidRPr="0077578E">
        <w:t>s project must be designed and implemented in conformance with all applicable state and federal regulations. Final awards are subject to the availability of</w:t>
      </w:r>
      <w:r w:rsidRPr="0077578E">
        <w:rPr>
          <w:b/>
        </w:rPr>
        <w:t xml:space="preserve"> </w:t>
      </w:r>
      <w:r w:rsidRPr="0077578E">
        <w:t xml:space="preserve">funds. Total funds available are </w:t>
      </w:r>
      <w:r w:rsidRPr="0077578E">
        <w:fldChar w:fldCharType="begin">
          <w:ffData>
            <w:name w:val="Text7"/>
            <w:enabled/>
            <w:calcOnExit w:val="0"/>
            <w:statusText w:type="text" w:val="Enter amount"/>
            <w:textInput>
              <w:type w:val="number"/>
              <w:default w:val="$0.00"/>
              <w:format w:val="$#,##0.00;($#,##0.00)"/>
            </w:textInput>
          </w:ffData>
        </w:fldChar>
      </w:r>
      <w:bookmarkStart w:id="57" w:name="Text7"/>
      <w:r w:rsidRPr="0077578E">
        <w:instrText xml:space="preserve"> FORMTEXT </w:instrText>
      </w:r>
      <w:r w:rsidRPr="0077578E">
        <w:fldChar w:fldCharType="separate"/>
      </w:r>
      <w:r w:rsidR="000D0152" w:rsidRPr="0077578E">
        <w:t>$</w:t>
      </w:r>
      <w:r w:rsidR="002A7A45" w:rsidRPr="0077578E">
        <w:t>760</w:t>
      </w:r>
      <w:r w:rsidR="000D0152" w:rsidRPr="0077578E">
        <w:t>,000.00</w:t>
      </w:r>
      <w:r w:rsidRPr="0077578E">
        <w:fldChar w:fldCharType="end"/>
      </w:r>
      <w:bookmarkEnd w:id="57"/>
      <w:r w:rsidRPr="0077578E">
        <w:t xml:space="preserve">. This is </w:t>
      </w:r>
      <w:r w:rsidRPr="0077578E">
        <w:fldChar w:fldCharType="begin">
          <w:ffData>
            <w:name w:val="Text8"/>
            <w:enabled/>
            <w:calcOnExit w:val="0"/>
            <w:textInput>
              <w:default w:val="[X percent]"/>
            </w:textInput>
          </w:ffData>
        </w:fldChar>
      </w:r>
      <w:bookmarkStart w:id="58" w:name="Text8"/>
      <w:r w:rsidRPr="0077578E">
        <w:instrText xml:space="preserve"> FORMTEXT </w:instrText>
      </w:r>
      <w:r w:rsidRPr="0077578E">
        <w:fldChar w:fldCharType="separate"/>
      </w:r>
      <w:r w:rsidR="000D0152" w:rsidRPr="0077578E">
        <w:t>100</w:t>
      </w:r>
      <w:r w:rsidR="000864EC" w:rsidRPr="0077578E">
        <w:rPr>
          <w:noProof/>
        </w:rPr>
        <w:t xml:space="preserve"> percent</w:t>
      </w:r>
      <w:r w:rsidRPr="0077578E">
        <w:fldChar w:fldCharType="end"/>
      </w:r>
      <w:bookmarkEnd w:id="58"/>
      <w:r w:rsidRPr="0077578E">
        <w:t xml:space="preserve"> funded from </w:t>
      </w:r>
      <w:r w:rsidRPr="0077578E">
        <w:fldChar w:fldCharType="begin">
          <w:ffData>
            <w:name w:val="Text4"/>
            <w:enabled/>
            <w:calcOnExit w:val="0"/>
            <w:textInput>
              <w:default w:val="[source of funding]"/>
            </w:textInput>
          </w:ffData>
        </w:fldChar>
      </w:r>
      <w:bookmarkStart w:id="59" w:name="Text4"/>
      <w:r w:rsidRPr="0077578E">
        <w:instrText xml:space="preserve"> FORMTEXT </w:instrText>
      </w:r>
      <w:r w:rsidRPr="0077578E">
        <w:fldChar w:fldCharType="separate"/>
      </w:r>
      <w:r w:rsidR="000D0152" w:rsidRPr="0077578E">
        <w:t>an FY</w:t>
      </w:r>
      <w:r w:rsidR="000928FE" w:rsidRPr="0077578E">
        <w:t>2025</w:t>
      </w:r>
      <w:r w:rsidR="000D0152" w:rsidRPr="0077578E">
        <w:t xml:space="preserve"> S</w:t>
      </w:r>
      <w:r w:rsidR="007C514C" w:rsidRPr="0077578E">
        <w:t>tate appropriation</w:t>
      </w:r>
      <w:r w:rsidRPr="0077578E">
        <w:fldChar w:fldCharType="end"/>
      </w:r>
      <w:bookmarkEnd w:id="59"/>
      <w:r w:rsidRPr="0077578E">
        <w:t xml:space="preserve"> </w:t>
      </w:r>
      <w:r w:rsidR="17AE8B36" w:rsidRPr="0077578E">
        <w:t>25-100-034-5063-349-H300-6130.</w:t>
      </w:r>
      <w:r w:rsidRPr="0077578E">
        <w:t xml:space="preserve"> The project period is </w:t>
      </w:r>
      <w:r w:rsidR="002A7A45" w:rsidRPr="0077578E">
        <w:t>May</w:t>
      </w:r>
      <w:r w:rsidR="000A6D4D" w:rsidRPr="0077578E">
        <w:t xml:space="preserve"> 1</w:t>
      </w:r>
      <w:r w:rsidRPr="0077578E">
        <w:fldChar w:fldCharType="begin">
          <w:ffData>
            <w:name w:val="Text6"/>
            <w:enabled/>
            <w:calcOnExit w:val="0"/>
            <w:textInput>
              <w:default w:val="[insert dates]"/>
            </w:textInput>
          </w:ffData>
        </w:fldChar>
      </w:r>
      <w:bookmarkStart w:id="60" w:name="Text6"/>
      <w:r w:rsidRPr="0077578E">
        <w:instrText xml:space="preserve"> FORMTEXT </w:instrText>
      </w:r>
      <w:r w:rsidRPr="0077578E">
        <w:fldChar w:fldCharType="separate"/>
      </w:r>
      <w:r w:rsidR="000E638A" w:rsidRPr="0077578E">
        <w:t xml:space="preserve">, </w:t>
      </w:r>
      <w:r w:rsidR="000928FE" w:rsidRPr="0077578E">
        <w:t>2025</w:t>
      </w:r>
      <w:r w:rsidR="00095790" w:rsidRPr="0077578E">
        <w:t>,</w:t>
      </w:r>
      <w:r w:rsidR="000E638A" w:rsidRPr="0077578E">
        <w:t xml:space="preserve"> to </w:t>
      </w:r>
      <w:r w:rsidR="002A7A45" w:rsidRPr="0077578E">
        <w:t>October 31</w:t>
      </w:r>
      <w:r w:rsidR="000E638A" w:rsidRPr="0077578E">
        <w:t xml:space="preserve">, </w:t>
      </w:r>
      <w:r w:rsidR="000928FE" w:rsidRPr="0077578E">
        <w:t>2026</w:t>
      </w:r>
      <w:r w:rsidRPr="0077578E">
        <w:fldChar w:fldCharType="end"/>
      </w:r>
      <w:bookmarkEnd w:id="60"/>
      <w:r w:rsidRPr="0077578E">
        <w:t>.</w:t>
      </w:r>
    </w:p>
    <w:p w14:paraId="398C50EF" w14:textId="1DEFF0C2" w:rsidR="002C5BB9" w:rsidRPr="0077578E" w:rsidRDefault="002C5BB9" w:rsidP="002C5BB9">
      <w:pPr>
        <w:ind w:left="720"/>
      </w:pPr>
      <w:r w:rsidRPr="0077578E">
        <w:t>All grant funds are subject to a 60-day liquidation period at the end of the grant term. At this time</w:t>
      </w:r>
      <w:r w:rsidR="00F54C42" w:rsidRPr="0077578E">
        <w:t>,</w:t>
      </w:r>
      <w:r w:rsidRPr="0077578E">
        <w:t xml:space="preserve"> a final expenditure report will be due to close out the grant award.</w:t>
      </w:r>
    </w:p>
    <w:p w14:paraId="2622C005" w14:textId="7BC07245" w:rsidR="00C344CD" w:rsidRPr="00743392" w:rsidRDefault="00C344CD" w:rsidP="00C344CD">
      <w:pPr>
        <w:ind w:left="720"/>
      </w:pPr>
      <w:r w:rsidRPr="0077578E">
        <w:t xml:space="preserve">Grants funds are to be used solely for the costs associated </w:t>
      </w:r>
      <w:r w:rsidR="00F54C42" w:rsidRPr="0077578E">
        <w:t>in</w:t>
      </w:r>
      <w:r w:rsidRPr="0077578E">
        <w:t xml:space="preserve"> implementing the grant program.</w:t>
      </w:r>
      <w:r w:rsidR="00053AD2" w:rsidRPr="0077578E">
        <w:t xml:space="preserve"> </w:t>
      </w:r>
      <w:r w:rsidR="00DE233A" w:rsidRPr="0077578E">
        <w:t>Click on the links b</w:t>
      </w:r>
      <w:r w:rsidR="00053AD2" w:rsidRPr="0077578E">
        <w:t xml:space="preserve">elow to </w:t>
      </w:r>
      <w:r w:rsidR="00EC3153" w:rsidRPr="0077578E">
        <w:t xml:space="preserve">view </w:t>
      </w:r>
      <w:r w:rsidR="00053AD2" w:rsidRPr="0077578E">
        <w:t>the current rates</w:t>
      </w:r>
      <w:r w:rsidR="005408AA" w:rsidRPr="0077578E">
        <w:t>:</w:t>
      </w:r>
    </w:p>
    <w:p w14:paraId="1460D380" w14:textId="01D4129E" w:rsidR="00B422E8" w:rsidRPr="00B422E8" w:rsidRDefault="00B422E8" w:rsidP="00A7667B">
      <w:pPr>
        <w:ind w:left="720"/>
        <w:contextualSpacing/>
      </w:pPr>
      <w:hyperlink r:id="rId40" w:tgtFrame="_blank" w:history="1">
        <w:r w:rsidRPr="00B422E8">
          <w:rPr>
            <w:rStyle w:val="Hyperlink"/>
          </w:rPr>
          <w:t>Max Administrative Cap</w:t>
        </w:r>
      </w:hyperlink>
      <w:r w:rsidRPr="00B422E8">
        <w:t xml:space="preserve">: [Max </w:t>
      </w:r>
      <w:r w:rsidR="00873124">
        <w:t>1</w:t>
      </w:r>
      <w:r w:rsidRPr="00B422E8">
        <w:t>0</w:t>
      </w:r>
      <w:proofErr w:type="gramStart"/>
      <w:r w:rsidRPr="00B422E8">
        <w:t>%]   </w:t>
      </w:r>
      <w:proofErr w:type="gramEnd"/>
      <w:r w:rsidRPr="00B422E8">
        <w:t>   </w:t>
      </w:r>
      <w:r w:rsidRPr="00B422E8">
        <w:br/>
      </w:r>
      <w:hyperlink r:id="rId41" w:tgtFrame="_blank" w:history="1">
        <w:r w:rsidRPr="00B422E8">
          <w:rPr>
            <w:rStyle w:val="Hyperlink"/>
          </w:rPr>
          <w:t>NJ Travel Reimbursement Rate</w:t>
        </w:r>
      </w:hyperlink>
      <w:r w:rsidRPr="00B422E8">
        <w:t>: $0.47 cents per mile </w:t>
      </w:r>
    </w:p>
    <w:p w14:paraId="619E8B4C" w14:textId="6EDFD5CC" w:rsidR="00B422E8" w:rsidRPr="00B422E8" w:rsidRDefault="00B422E8" w:rsidP="00A7667B">
      <w:pPr>
        <w:ind w:left="720"/>
        <w:contextualSpacing/>
      </w:pPr>
      <w:hyperlink r:id="rId42" w:tgtFrame="_blank" w:history="1">
        <w:r w:rsidRPr="00B422E8">
          <w:rPr>
            <w:rStyle w:val="Hyperlink"/>
          </w:rPr>
          <w:t>Max Employee Benefit Reimbursement Composite Rate</w:t>
        </w:r>
      </w:hyperlink>
      <w:r w:rsidRPr="00B422E8">
        <w:rPr>
          <w:u w:val="single"/>
        </w:rPr>
        <w:t>s (OMB</w:t>
      </w:r>
      <w:r w:rsidRPr="00B422E8">
        <w:t xml:space="preserve"> Circular) including FICA: 71.45%           </w:t>
      </w:r>
      <w:r w:rsidRPr="00B422E8">
        <w:br/>
      </w:r>
      <w:hyperlink r:id="rId43" w:tgtFrame="_blank" w:history="1">
        <w:r w:rsidRPr="00B422E8">
          <w:rPr>
            <w:rStyle w:val="Hyperlink"/>
          </w:rPr>
          <w:t>Max Indirect Costs Cap %:</w:t>
        </w:r>
      </w:hyperlink>
      <w:r w:rsidRPr="00B422E8">
        <w:t xml:space="preserve"> [Max 0%]  </w:t>
      </w:r>
      <w:r w:rsidR="00A60141">
        <w:br/>
      </w:r>
    </w:p>
    <w:p w14:paraId="2FAF9844" w14:textId="77777777" w:rsidR="00A16324" w:rsidRDefault="00A16324" w:rsidP="00A16324">
      <w:pPr>
        <w:ind w:left="720" w:right="-450"/>
        <w:rPr>
          <w:rFonts w:asciiTheme="minorHAnsi" w:hAnsiTheme="minorHAnsi" w:cstheme="minorHAnsi"/>
        </w:rPr>
      </w:pPr>
      <w:r>
        <w:t xml:space="preserve">Please refer to Sections II.10 and II. 11 of the NGO </w:t>
      </w:r>
      <w:r>
        <w:rPr>
          <w:rFonts w:asciiTheme="minorHAnsi" w:hAnsiTheme="minorHAnsi" w:cstheme="minorHAnsi"/>
        </w:rPr>
        <w:t>for information regarding the allowability, inclusion, and/or restriction(s) of indirect costs in a grant budget.</w:t>
      </w:r>
    </w:p>
    <w:p w14:paraId="7E713D12" w14:textId="77777777" w:rsidR="00A16324" w:rsidRDefault="00A16324" w:rsidP="00A16324">
      <w:pPr>
        <w:ind w:left="720" w:right="-450"/>
      </w:pPr>
      <w:r>
        <w:t>A</w:t>
      </w:r>
      <w:r w:rsidRPr="00B0014D">
        <w:t>dditional guidance</w:t>
      </w:r>
      <w:r>
        <w:t xml:space="preserve"> for indirect costs can be</w:t>
      </w:r>
      <w:r w:rsidRPr="00B0014D">
        <w:t xml:space="preserve"> found in the</w:t>
      </w:r>
      <w:r>
        <w:t xml:space="preserve"> </w:t>
      </w:r>
      <w:hyperlink r:id="rId44" w:history="1">
        <w:r w:rsidRPr="00B06B21">
          <w:rPr>
            <w:rStyle w:val="Hyperlink"/>
            <w:color w:val="auto"/>
            <w:u w:val="none"/>
          </w:rPr>
          <w:t xml:space="preserve">glossary page of the </w:t>
        </w:r>
        <w:r w:rsidRPr="003A70A4">
          <w:rPr>
            <w:rStyle w:val="Hyperlink"/>
            <w:rFonts w:asciiTheme="minorHAnsi" w:hAnsiTheme="minorHAnsi" w:cstheme="minorHAnsi"/>
            <w:szCs w:val="22"/>
          </w:rPr>
          <w:t>Discretionary Grants</w:t>
        </w:r>
        <w:r>
          <w:rPr>
            <w:rStyle w:val="Hyperlink"/>
            <w:rFonts w:asciiTheme="minorHAnsi" w:hAnsiTheme="minorHAnsi" w:cstheme="minorHAnsi"/>
            <w:szCs w:val="22"/>
          </w:rPr>
          <w:t xml:space="preserve"> Manual</w:t>
        </w:r>
        <w:r w:rsidRPr="003A70A4">
          <w:rPr>
            <w:rStyle w:val="Hyperlink"/>
            <w:rFonts w:asciiTheme="minorHAnsi" w:hAnsiTheme="minorHAnsi" w:cstheme="minorHAnsi"/>
            <w:szCs w:val="22"/>
          </w:rPr>
          <w:t>.</w:t>
        </w:r>
      </w:hyperlink>
    </w:p>
    <w:p w14:paraId="5940C99C" w14:textId="77777777" w:rsidR="00A16324" w:rsidRPr="00F25996" w:rsidRDefault="00A16324" w:rsidP="00A16324">
      <w:pPr>
        <w:ind w:left="720"/>
      </w:pPr>
      <w:r w:rsidRPr="00785ED2">
        <w:t xml:space="preserve">The NJDOE will remove all ineligible costs and costs not supported by the Project Activity Plan from budget consideration. Through the pre-award revision process (PAR), the </w:t>
      </w:r>
      <w:r>
        <w:t>applicant</w:t>
      </w:r>
      <w:r w:rsidRPr="00785ED2">
        <w:t xml:space="preserve"> will be given the opportunity to revise their budget. Providing opportunities for revisions or permitting the reallocation of the budgeted funds is at the discretion of the NJDOE. The final funding award will be contingent upon the applicant’s ability to justify its proposed budget. </w:t>
      </w:r>
    </w:p>
    <w:p w14:paraId="74475835" w14:textId="2E4B80B1" w:rsidR="00045624" w:rsidRPr="00045624" w:rsidRDefault="00C344CD" w:rsidP="00E85D61">
      <w:pPr>
        <w:pStyle w:val="Heading2"/>
      </w:pPr>
      <w:bookmarkStart w:id="61" w:name="_Hlt146703382"/>
      <w:bookmarkStart w:id="62" w:name="_Toc148534447"/>
      <w:bookmarkEnd w:id="61"/>
      <w:r w:rsidRPr="00F25996">
        <w:t>Eligible Costs</w:t>
      </w:r>
      <w:bookmarkEnd w:id="62"/>
    </w:p>
    <w:p w14:paraId="6B6D32E4" w14:textId="2542AE95" w:rsidR="00C344CD" w:rsidRDefault="0013614C" w:rsidP="00045624">
      <w:pPr>
        <w:ind w:left="720"/>
        <w:rPr>
          <w:b/>
        </w:rPr>
      </w:pPr>
      <w:r>
        <w:t>Use the</w:t>
      </w:r>
      <w:r w:rsidR="00C344CD" w:rsidRPr="00621686">
        <w:rPr>
          <w:color w:val="3366FF"/>
        </w:rPr>
        <w:t xml:space="preserve"> </w:t>
      </w:r>
      <w:hyperlink r:id="rId45"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784011AD"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153B78CD" w14:textId="391884DE" w:rsidR="00B12597" w:rsidRPr="004078B7" w:rsidRDefault="00B12597" w:rsidP="1BD28457">
      <w:pPr>
        <w:pStyle w:val="ListParagraph"/>
        <w:numPr>
          <w:ilvl w:val="0"/>
          <w:numId w:val="33"/>
        </w:numPr>
        <w:spacing w:before="0" w:after="0"/>
        <w:rPr>
          <w:rFonts w:asciiTheme="minorHAnsi" w:hAnsiTheme="minorHAnsi" w:cstheme="minorBidi"/>
        </w:rPr>
      </w:pPr>
      <w:r w:rsidRPr="1BD28457">
        <w:rPr>
          <w:rFonts w:asciiTheme="minorHAnsi" w:hAnsiTheme="minorHAnsi" w:cstheme="minorBidi"/>
        </w:rPr>
        <w:t>Professional Learning costs</w:t>
      </w:r>
      <w:r w:rsidR="3D256EBE" w:rsidRPr="1BD28457">
        <w:rPr>
          <w:rFonts w:asciiTheme="minorHAnsi" w:hAnsiTheme="minorHAnsi" w:cstheme="minorBidi"/>
        </w:rPr>
        <w:t>,</w:t>
      </w:r>
      <w:r w:rsidRPr="1BD28457">
        <w:rPr>
          <w:rFonts w:asciiTheme="minorHAnsi" w:hAnsiTheme="minorHAnsi" w:cstheme="minorBidi"/>
        </w:rPr>
        <w:t xml:space="preserve"> </w:t>
      </w:r>
      <w:bookmarkStart w:id="63" w:name="_Int_GnXvGPVH"/>
      <w:r w:rsidRPr="1BD28457">
        <w:rPr>
          <w:rFonts w:asciiTheme="minorHAnsi" w:hAnsiTheme="minorHAnsi" w:cstheme="minorBidi"/>
        </w:rPr>
        <w:t>including</w:t>
      </w:r>
      <w:bookmarkEnd w:id="63"/>
      <w:r w:rsidRPr="1BD28457">
        <w:rPr>
          <w:rFonts w:asciiTheme="minorHAnsi" w:hAnsiTheme="minorHAnsi" w:cstheme="minorBidi"/>
        </w:rPr>
        <w:t xml:space="preserve"> registration, travel (except as excluded above), and teacher stipends for activities beyond contractual hours. </w:t>
      </w:r>
    </w:p>
    <w:p w14:paraId="25961B54" w14:textId="2F23ADC2" w:rsidR="00B12597" w:rsidRDefault="00025051" w:rsidP="00B12597">
      <w:pPr>
        <w:pStyle w:val="ListParagraph"/>
        <w:numPr>
          <w:ilvl w:val="0"/>
          <w:numId w:val="33"/>
        </w:numPr>
        <w:spacing w:before="0" w:after="0"/>
        <w:contextualSpacing w:val="0"/>
        <w:rPr>
          <w:rFonts w:asciiTheme="minorHAnsi" w:hAnsiTheme="minorHAnsi" w:cstheme="minorHAnsi"/>
          <w:szCs w:val="22"/>
        </w:rPr>
      </w:pPr>
      <w:r>
        <w:rPr>
          <w:rFonts w:asciiTheme="minorHAnsi" w:hAnsiTheme="minorHAnsi" w:cstheme="minorHAnsi"/>
          <w:szCs w:val="22"/>
        </w:rPr>
        <w:t>Costs associat</w:t>
      </w:r>
      <w:r w:rsidR="00D53871">
        <w:rPr>
          <w:rFonts w:asciiTheme="minorHAnsi" w:hAnsiTheme="minorHAnsi" w:cstheme="minorHAnsi"/>
          <w:szCs w:val="22"/>
        </w:rPr>
        <w:t>ed</w:t>
      </w:r>
      <w:r>
        <w:rPr>
          <w:rFonts w:asciiTheme="minorHAnsi" w:hAnsiTheme="minorHAnsi" w:cstheme="minorHAnsi"/>
          <w:szCs w:val="22"/>
        </w:rPr>
        <w:t xml:space="preserve"> with the purchase or development of the course curriculum</w:t>
      </w:r>
      <w:r w:rsidR="00B12597" w:rsidRPr="004078B7">
        <w:rPr>
          <w:rFonts w:asciiTheme="minorHAnsi" w:hAnsiTheme="minorHAnsi" w:cstheme="minorHAnsi"/>
          <w:szCs w:val="22"/>
        </w:rPr>
        <w:t>.</w:t>
      </w:r>
    </w:p>
    <w:p w14:paraId="0AA32A9A" w14:textId="77777777" w:rsidR="00B12597" w:rsidRPr="004078B7" w:rsidRDefault="00B12597" w:rsidP="00B12597">
      <w:pPr>
        <w:pStyle w:val="ListParagraph"/>
        <w:numPr>
          <w:ilvl w:val="0"/>
          <w:numId w:val="33"/>
        </w:numPr>
        <w:spacing w:before="0" w:after="0"/>
        <w:rPr>
          <w:rFonts w:asciiTheme="minorHAnsi" w:hAnsiTheme="minorHAnsi" w:cstheme="minorBidi"/>
        </w:rPr>
      </w:pPr>
      <w:r w:rsidRPr="1F19FF2A">
        <w:rPr>
          <w:rFonts w:asciiTheme="minorHAnsi" w:hAnsiTheme="minorHAnsi" w:cstheme="minorBidi"/>
        </w:rPr>
        <w:t xml:space="preserve">Instructional Supplies and Equipment </w:t>
      </w:r>
      <w:bookmarkStart w:id="64" w:name="_Int_R9WjPcrR"/>
      <w:r w:rsidRPr="1F19FF2A">
        <w:rPr>
          <w:rFonts w:asciiTheme="minorHAnsi" w:hAnsiTheme="minorHAnsi" w:cstheme="minorBidi"/>
        </w:rPr>
        <w:t>directly related</w:t>
      </w:r>
      <w:bookmarkEnd w:id="64"/>
      <w:r w:rsidRPr="1F19FF2A">
        <w:rPr>
          <w:rFonts w:asciiTheme="minorHAnsi" w:hAnsiTheme="minorHAnsi" w:cstheme="minorBidi"/>
        </w:rPr>
        <w:t xml:space="preserve"> to the new course, including small physical computing devices such as microcontrollers, instructional robots, and other low-cost devices. </w:t>
      </w:r>
    </w:p>
    <w:p w14:paraId="30A61B8E" w14:textId="77777777" w:rsidR="00B12597" w:rsidRPr="004078B7" w:rsidRDefault="00B12597" w:rsidP="00B12597">
      <w:pPr>
        <w:pStyle w:val="ListParagraph"/>
        <w:numPr>
          <w:ilvl w:val="0"/>
          <w:numId w:val="33"/>
        </w:numPr>
        <w:spacing w:before="0" w:after="0"/>
        <w:rPr>
          <w:rFonts w:asciiTheme="minorHAnsi" w:eastAsia="Calibri" w:hAnsiTheme="minorHAnsi" w:cstheme="minorHAnsi"/>
          <w:color w:val="000000" w:themeColor="text1"/>
          <w:szCs w:val="22"/>
        </w:rPr>
      </w:pPr>
      <w:r w:rsidRPr="004078B7">
        <w:rPr>
          <w:rFonts w:asciiTheme="minorHAnsi" w:hAnsiTheme="minorHAnsi" w:cstheme="minorHAnsi"/>
          <w:szCs w:val="22"/>
        </w:rPr>
        <w:t>Advanced Placement Computer Science (APCS) student exam registration fees.</w:t>
      </w:r>
    </w:p>
    <w:p w14:paraId="7F4AC835" w14:textId="77777777" w:rsidR="00B12597" w:rsidRPr="004078B7" w:rsidRDefault="00B12597" w:rsidP="00B12597">
      <w:pPr>
        <w:pStyle w:val="ListParagraph"/>
        <w:numPr>
          <w:ilvl w:val="0"/>
          <w:numId w:val="33"/>
        </w:numPr>
        <w:spacing w:before="0" w:after="0"/>
        <w:contextualSpacing w:val="0"/>
        <w:rPr>
          <w:rFonts w:asciiTheme="minorHAnsi" w:hAnsiTheme="minorHAnsi" w:cstheme="minorHAnsi"/>
          <w:szCs w:val="22"/>
        </w:rPr>
      </w:pPr>
      <w:r w:rsidRPr="004078B7">
        <w:rPr>
          <w:rFonts w:asciiTheme="minorHAnsi" w:hAnsiTheme="minorHAnsi" w:cstheme="minorHAnsi"/>
          <w:szCs w:val="22"/>
        </w:rPr>
        <w:t>Costs associated with computer science outreach events organized or hosted by the LEA.</w:t>
      </w:r>
    </w:p>
    <w:p w14:paraId="72EF9BDA" w14:textId="77777777" w:rsidR="00B12597" w:rsidRPr="004078B7" w:rsidRDefault="00B12597" w:rsidP="00B12597">
      <w:pPr>
        <w:pStyle w:val="ListParagraph"/>
        <w:numPr>
          <w:ilvl w:val="0"/>
          <w:numId w:val="33"/>
        </w:numPr>
        <w:spacing w:before="0" w:after="0"/>
        <w:contextualSpacing w:val="0"/>
        <w:rPr>
          <w:rFonts w:asciiTheme="minorHAnsi" w:hAnsiTheme="minorHAnsi" w:cstheme="minorHAnsi"/>
          <w:szCs w:val="22"/>
        </w:rPr>
      </w:pPr>
      <w:r w:rsidRPr="004078B7">
        <w:rPr>
          <w:rFonts w:asciiTheme="minorHAnsi" w:hAnsiTheme="minorHAnsi" w:cstheme="minorHAnsi"/>
          <w:szCs w:val="22"/>
        </w:rPr>
        <w:lastRenderedPageBreak/>
        <w:t xml:space="preserve">Costs associated with preparing students with the prerequisite skills to participate in the new computer science course. </w:t>
      </w:r>
    </w:p>
    <w:p w14:paraId="6D3AEB1C" w14:textId="052FEBE7" w:rsidR="00B12597" w:rsidRPr="004078B7" w:rsidRDefault="00B12597" w:rsidP="1BD28457">
      <w:pPr>
        <w:pStyle w:val="ListParagraph"/>
        <w:numPr>
          <w:ilvl w:val="0"/>
          <w:numId w:val="33"/>
        </w:numPr>
        <w:spacing w:before="0" w:after="0"/>
        <w:rPr>
          <w:rFonts w:asciiTheme="minorHAnsi" w:hAnsiTheme="minorHAnsi" w:cstheme="minorBidi"/>
        </w:rPr>
      </w:pPr>
      <w:r w:rsidRPr="1BD28457">
        <w:rPr>
          <w:rFonts w:asciiTheme="minorHAnsi" w:hAnsiTheme="minorHAnsi" w:cstheme="minorBidi"/>
        </w:rPr>
        <w:t xml:space="preserve">Cost of computer science </w:t>
      </w:r>
      <w:bookmarkStart w:id="65" w:name="_Int_gnbjAQqU"/>
      <w:r w:rsidRPr="1BD28457">
        <w:rPr>
          <w:rFonts w:asciiTheme="minorHAnsi" w:hAnsiTheme="minorHAnsi" w:cstheme="minorBidi"/>
        </w:rPr>
        <w:t>experiences</w:t>
      </w:r>
      <w:bookmarkEnd w:id="65"/>
      <w:r w:rsidRPr="1BD28457">
        <w:rPr>
          <w:rFonts w:asciiTheme="minorHAnsi" w:hAnsiTheme="minorHAnsi" w:cstheme="minorBidi"/>
        </w:rPr>
        <w:t xml:space="preserve"> </w:t>
      </w:r>
      <w:r w:rsidR="005A0CE7" w:rsidRPr="1BD28457">
        <w:rPr>
          <w:rFonts w:asciiTheme="minorHAnsi" w:hAnsiTheme="minorHAnsi" w:cstheme="minorBidi"/>
        </w:rPr>
        <w:t xml:space="preserve">related to the new course </w:t>
      </w:r>
      <w:r w:rsidRPr="1BD28457">
        <w:rPr>
          <w:rFonts w:asciiTheme="minorHAnsi" w:hAnsiTheme="minorHAnsi" w:cstheme="minorBidi"/>
        </w:rPr>
        <w:t xml:space="preserve">for students, for example, field trips. </w:t>
      </w:r>
    </w:p>
    <w:p w14:paraId="085A8730" w14:textId="2DF0F478" w:rsidR="00B12597" w:rsidRPr="009508FB" w:rsidRDefault="00B12597" w:rsidP="00B12597">
      <w:pPr>
        <w:pStyle w:val="ListParagraph"/>
        <w:numPr>
          <w:ilvl w:val="0"/>
          <w:numId w:val="33"/>
        </w:numPr>
        <w:spacing w:before="0" w:after="0"/>
        <w:contextualSpacing w:val="0"/>
        <w:rPr>
          <w:rFonts w:cs="Arial"/>
          <w:szCs w:val="22"/>
        </w:rPr>
      </w:pPr>
      <w:r w:rsidRPr="004078B7">
        <w:rPr>
          <w:rFonts w:asciiTheme="minorHAnsi" w:hAnsiTheme="minorHAnsi" w:cstheme="minorHAnsi"/>
          <w:szCs w:val="22"/>
        </w:rPr>
        <w:t xml:space="preserve">Cost of substitute teachers for LEA staff participating in grant-related program activities during regular school hours. </w:t>
      </w:r>
    </w:p>
    <w:p w14:paraId="0FDF6C53" w14:textId="26014CEE" w:rsidR="009508FB" w:rsidRPr="004078B7" w:rsidRDefault="009508FB" w:rsidP="1BD28457">
      <w:pPr>
        <w:pStyle w:val="ListParagraph"/>
        <w:numPr>
          <w:ilvl w:val="0"/>
          <w:numId w:val="33"/>
        </w:numPr>
        <w:spacing w:before="0" w:after="0"/>
        <w:rPr>
          <w:rFonts w:cs="Arial"/>
        </w:rPr>
      </w:pPr>
      <w:r w:rsidRPr="1BD28457">
        <w:rPr>
          <w:rFonts w:asciiTheme="minorHAnsi" w:hAnsiTheme="minorHAnsi" w:cstheme="minorBidi"/>
        </w:rPr>
        <w:t xml:space="preserve">Other reasonable costs related </w:t>
      </w:r>
      <w:r w:rsidR="37430A7C" w:rsidRPr="1BD28457">
        <w:rPr>
          <w:rFonts w:asciiTheme="minorHAnsi" w:hAnsiTheme="minorHAnsi" w:cstheme="minorBidi"/>
        </w:rPr>
        <w:t xml:space="preserve">to </w:t>
      </w:r>
      <w:r w:rsidR="00215BCE" w:rsidRPr="1BD28457">
        <w:rPr>
          <w:rFonts w:asciiTheme="minorHAnsi" w:hAnsiTheme="minorHAnsi" w:cstheme="minorBidi"/>
        </w:rPr>
        <w:t xml:space="preserve">or required for the successful implementation of the new computer science </w:t>
      </w:r>
      <w:r w:rsidR="143DD1EA" w:rsidRPr="1BD28457">
        <w:rPr>
          <w:rFonts w:asciiTheme="minorHAnsi" w:hAnsiTheme="minorHAnsi" w:cstheme="minorBidi"/>
        </w:rPr>
        <w:t>course,</w:t>
      </w:r>
      <w:r w:rsidR="009D1C2F" w:rsidRPr="1BD28457">
        <w:rPr>
          <w:rFonts w:asciiTheme="minorHAnsi" w:hAnsiTheme="minorHAnsi" w:cstheme="minorBidi"/>
        </w:rPr>
        <w:t xml:space="preserve"> or the organizing and hosting of the students</w:t>
      </w:r>
      <w:r w:rsidR="00A532DE">
        <w:rPr>
          <w:rFonts w:asciiTheme="minorHAnsi" w:hAnsiTheme="minorHAnsi" w:cstheme="minorBidi"/>
        </w:rPr>
        <w:t>'</w:t>
      </w:r>
      <w:r w:rsidR="009D1C2F" w:rsidRPr="1BD28457">
        <w:rPr>
          <w:rFonts w:asciiTheme="minorHAnsi" w:hAnsiTheme="minorHAnsi" w:cstheme="minorBidi"/>
        </w:rPr>
        <w:t xml:space="preserve"> outreach event</w:t>
      </w:r>
      <w:r w:rsidR="00215BCE" w:rsidRPr="1BD28457">
        <w:rPr>
          <w:rFonts w:asciiTheme="minorHAnsi" w:hAnsiTheme="minorHAnsi" w:cstheme="minorBidi"/>
        </w:rPr>
        <w:t xml:space="preserve">. </w:t>
      </w:r>
    </w:p>
    <w:p w14:paraId="3878ED43" w14:textId="781B4EE0" w:rsidR="009C3D7D" w:rsidRDefault="000C573B" w:rsidP="00A7667B">
      <w:pPr>
        <w:pStyle w:val="Heading2"/>
      </w:pPr>
      <w:r>
        <w:t xml:space="preserve"> </w:t>
      </w:r>
      <w:bookmarkStart w:id="66" w:name="_Toc148534448"/>
      <w:r w:rsidR="00C344CD" w:rsidRPr="007B55F3">
        <w:t xml:space="preserve">Ineligible </w:t>
      </w:r>
      <w:r w:rsidR="00C344CD" w:rsidRPr="00C344CD">
        <w:t>Costs</w:t>
      </w:r>
      <w:bookmarkEnd w:id="66"/>
    </w:p>
    <w:p w14:paraId="6A0E5D95" w14:textId="06B06755" w:rsidR="009C3D7D" w:rsidRPr="009C3D7D" w:rsidRDefault="009C3D7D" w:rsidP="009C3D7D">
      <w:pPr>
        <w:spacing w:before="0"/>
        <w:sectPr w:rsidR="009C3D7D" w:rsidRPr="009C3D7D" w:rsidSect="00944484">
          <w:type w:val="continuous"/>
          <w:pgSz w:w="12240" w:h="15840" w:code="1"/>
          <w:pgMar w:top="1440" w:right="1080" w:bottom="720" w:left="1080" w:header="720" w:footer="720" w:gutter="0"/>
          <w:cols w:space="720"/>
          <w:docGrid w:linePitch="360"/>
        </w:sectPr>
      </w:pPr>
    </w:p>
    <w:p w14:paraId="57A9CF30" w14:textId="46811FC5" w:rsidR="00C344CD" w:rsidRDefault="00C344CD" w:rsidP="000658BC">
      <w:pPr>
        <w:spacing w:after="0"/>
        <w:ind w:firstLine="720"/>
      </w:pPr>
      <w:r>
        <w:t>The NJDOE will not reimburse grantees or sub-grantees for ineligible costs</w:t>
      </w:r>
      <w:r w:rsidR="46ABDBC4">
        <w:t xml:space="preserve">. </w:t>
      </w:r>
      <w:r>
        <w:t>Ineligible costs include:</w:t>
      </w:r>
    </w:p>
    <w:bookmarkEnd w:id="29"/>
    <w:p w14:paraId="462C503A" w14:textId="21C2768E" w:rsidR="000530BE" w:rsidRPr="00DE30D8" w:rsidRDefault="000530BE" w:rsidP="000F1A16">
      <w:pPr>
        <w:pStyle w:val="ListParagraph"/>
        <w:numPr>
          <w:ilvl w:val="0"/>
          <w:numId w:val="8"/>
        </w:numPr>
        <w:ind w:right="-90"/>
        <w:rPr>
          <w:rFonts w:asciiTheme="minorHAnsi" w:hAnsiTheme="minorHAnsi" w:cstheme="minorHAnsi"/>
          <w:color w:val="auto"/>
          <w:szCs w:val="22"/>
        </w:rPr>
      </w:pPr>
      <w:r w:rsidRPr="00DE30D8">
        <w:rPr>
          <w:rFonts w:asciiTheme="minorHAnsi" w:hAnsiTheme="minorHAnsi" w:cstheme="minorHAnsi"/>
          <w:color w:val="auto"/>
          <w:szCs w:val="22"/>
        </w:rPr>
        <w:t xml:space="preserve">Indirect Costs. </w:t>
      </w:r>
    </w:p>
    <w:p w14:paraId="3C4AE08E" w14:textId="7B5E853E" w:rsidR="009A274B" w:rsidRPr="00DE30D8" w:rsidRDefault="009A274B" w:rsidP="000F1A16">
      <w:pPr>
        <w:pStyle w:val="ListParagraph"/>
        <w:numPr>
          <w:ilvl w:val="0"/>
          <w:numId w:val="8"/>
        </w:numPr>
        <w:ind w:right="-90"/>
        <w:rPr>
          <w:rFonts w:asciiTheme="minorHAnsi" w:hAnsiTheme="minorHAnsi" w:cstheme="minorHAnsi"/>
          <w:color w:val="auto"/>
          <w:szCs w:val="22"/>
        </w:rPr>
      </w:pPr>
      <w:r w:rsidRPr="00DE30D8">
        <w:rPr>
          <w:rFonts w:asciiTheme="minorHAnsi" w:hAnsiTheme="minorHAnsi" w:cstheme="minorHAnsi"/>
          <w:color w:val="auto"/>
          <w:szCs w:val="22"/>
        </w:rPr>
        <w:t xml:space="preserve">Food, </w:t>
      </w:r>
      <w:r w:rsidR="00680F9F" w:rsidRPr="00DE30D8">
        <w:rPr>
          <w:rFonts w:asciiTheme="minorHAnsi" w:hAnsiTheme="minorHAnsi" w:cstheme="minorHAnsi"/>
          <w:color w:val="auto"/>
          <w:szCs w:val="22"/>
        </w:rPr>
        <w:t>beverages,</w:t>
      </w:r>
      <w:r w:rsidRPr="00DE30D8">
        <w:rPr>
          <w:rFonts w:asciiTheme="minorHAnsi" w:hAnsiTheme="minorHAnsi" w:cstheme="minorHAnsi"/>
          <w:color w:val="auto"/>
          <w:szCs w:val="22"/>
        </w:rPr>
        <w:t xml:space="preserve"> or entertainment. </w:t>
      </w:r>
    </w:p>
    <w:p w14:paraId="16C7104E" w14:textId="4CC77571" w:rsidR="009E4DCF" w:rsidRPr="007C3874" w:rsidRDefault="009E4DCF" w:rsidP="000F1A16">
      <w:pPr>
        <w:pStyle w:val="ListParagraph"/>
        <w:numPr>
          <w:ilvl w:val="0"/>
          <w:numId w:val="8"/>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p>
    <w:p w14:paraId="6DC94831" w14:textId="47FEC806"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1FFADA86"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00940844"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w:t>
      </w:r>
      <w:r w:rsidR="00EB1279">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do not benefit the end user of the grant program.</w:t>
      </w:r>
    </w:p>
    <w:p w14:paraId="2120B58F" w14:textId="78E2B801"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which are not reasonable or necessary to carry out the grant.</w:t>
      </w:r>
    </w:p>
    <w:p w14:paraId="3D532344" w14:textId="3A5EDDBB"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646D20C1" w:rsidR="009E4DCF" w:rsidRPr="007C3874" w:rsidRDefault="009E4DCF" w:rsidP="0C4D7CB3">
      <w:pPr>
        <w:pStyle w:val="ListParagraph"/>
        <w:numPr>
          <w:ilvl w:val="0"/>
          <w:numId w:val="9"/>
        </w:numPr>
        <w:ind w:right="-90"/>
        <w:rPr>
          <w:rFonts w:asciiTheme="minorHAnsi" w:hAnsiTheme="minorHAnsi" w:cstheme="minorBidi"/>
          <w:color w:val="auto"/>
        </w:rPr>
      </w:pPr>
      <w:r w:rsidRPr="0C4D7CB3">
        <w:rPr>
          <w:rFonts w:asciiTheme="minorHAnsi" w:hAnsiTheme="minorHAnsi" w:cstheme="minorBidi"/>
          <w:color w:val="auto"/>
        </w:rPr>
        <w:t xml:space="preserve">Off Message: Costs for media </w:t>
      </w:r>
      <w:r w:rsidR="00FE7572" w:rsidRPr="0C4D7CB3">
        <w:rPr>
          <w:rFonts w:asciiTheme="minorHAnsi" w:hAnsiTheme="minorHAnsi" w:cstheme="minorBidi"/>
          <w:color w:val="auto"/>
        </w:rPr>
        <w:t>that</w:t>
      </w:r>
      <w:r w:rsidRPr="0C4D7CB3">
        <w:rPr>
          <w:rFonts w:asciiTheme="minorHAnsi" w:hAnsiTheme="minorHAnsi" w:cstheme="minorBidi"/>
          <w:color w:val="auto"/>
        </w:rPr>
        <w:t xml:space="preserve"> are prohibited or off message</w:t>
      </w:r>
      <w:r w:rsidR="1B7CD707" w:rsidRPr="0C4D7CB3">
        <w:rPr>
          <w:rFonts w:asciiTheme="minorHAnsi" w:hAnsiTheme="minorHAnsi" w:cstheme="minorBidi"/>
          <w:color w:val="auto"/>
        </w:rPr>
        <w:t xml:space="preserve">. </w:t>
      </w:r>
    </w:p>
    <w:p w14:paraId="65ED3BDA" w14:textId="27470C4F" w:rsidR="00324EAA" w:rsidRPr="00F749BF" w:rsidRDefault="009E4DCF" w:rsidP="000F1A16">
      <w:pPr>
        <w:pStyle w:val="ListParagraph"/>
        <w:numPr>
          <w:ilvl w:val="0"/>
          <w:numId w:val="5"/>
        </w:numPr>
        <w:ind w:right="-90"/>
        <w:rPr>
          <w:rFonts w:cs="Arial"/>
          <w:color w:val="auto"/>
          <w:sz w:val="20"/>
          <w:szCs w:val="20"/>
        </w:rPr>
      </w:pPr>
      <w:r w:rsidRPr="007C3874">
        <w:rPr>
          <w:rFonts w:asciiTheme="minorHAnsi" w:hAnsiTheme="minorHAnsi" w:cstheme="minorHAnsi"/>
          <w:color w:val="auto"/>
          <w:szCs w:val="22"/>
        </w:rPr>
        <w:t>Supplanting</w:t>
      </w:r>
      <w:r w:rsidRPr="007C3874">
        <w:rPr>
          <w:rFonts w:asciiTheme="minorHAnsi" w:hAnsiTheme="minorHAnsi" w:cstheme="minorHAnsi"/>
          <w:color w:val="auto"/>
          <w:szCs w:val="22"/>
          <w:u w:val="single"/>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are covered under other federal, state </w:t>
      </w:r>
      <w:r w:rsidRPr="00EB783B">
        <w:rPr>
          <w:rFonts w:asciiTheme="minorHAnsi" w:hAnsiTheme="minorHAnsi" w:cstheme="minorHAnsi"/>
          <w:color w:val="auto"/>
          <w:szCs w:val="22"/>
        </w:rPr>
        <w:t>funding.</w:t>
      </w:r>
    </w:p>
    <w:p w14:paraId="052C59CC" w14:textId="77777777" w:rsidR="00F749BF" w:rsidRDefault="00F749BF" w:rsidP="00F749BF">
      <w:pPr>
        <w:ind w:right="-90"/>
        <w:rPr>
          <w:rFonts w:cs="Arial"/>
          <w:color w:val="auto"/>
          <w:sz w:val="20"/>
          <w:szCs w:val="20"/>
        </w:rPr>
      </w:pPr>
    </w:p>
    <w:p w14:paraId="5DBBBB33" w14:textId="24F23915" w:rsidR="00F749BF" w:rsidRPr="00F749BF" w:rsidRDefault="00F749BF" w:rsidP="00F749BF">
      <w:pPr>
        <w:ind w:right="-90"/>
        <w:rPr>
          <w:rFonts w:cs="Arial"/>
          <w:color w:val="auto"/>
          <w:sz w:val="20"/>
          <w:szCs w:val="20"/>
        </w:rPr>
        <w:sectPr w:rsidR="00F749BF" w:rsidRPr="00F749BF" w:rsidSect="00944484">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lastRenderedPageBreak/>
        <w:t xml:space="preserve"> </w:t>
      </w:r>
      <w:bookmarkStart w:id="67" w:name="_Toc148534449"/>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67"/>
    </w:p>
    <w:p w14:paraId="223F500C" w14:textId="2C9F7C1B" w:rsidR="00956CA7" w:rsidRPr="00A470C3" w:rsidRDefault="009E2715" w:rsidP="0C4D7CB3">
      <w:pPr>
        <w:tabs>
          <w:tab w:val="left" w:pos="540"/>
        </w:tabs>
        <w:ind w:left="450"/>
        <w:rPr>
          <w:color w:val="auto"/>
        </w:rPr>
      </w:pPr>
      <w:r w:rsidRPr="0C4D7CB3">
        <w:rPr>
          <w:color w:val="auto"/>
        </w:rPr>
        <w:t>Once the application for funding is approved in the PAR process</w:t>
      </w:r>
      <w:r w:rsidR="00122895" w:rsidRPr="0C4D7CB3">
        <w:rPr>
          <w:color w:val="auto"/>
        </w:rPr>
        <w:t>,</w:t>
      </w:r>
      <w:r w:rsidRPr="0C4D7CB3">
        <w:rPr>
          <w:color w:val="auto"/>
        </w:rPr>
        <w:t xml:space="preserve"> the </w:t>
      </w:r>
      <w:r w:rsidR="00A93C35" w:rsidRPr="0C4D7CB3">
        <w:rPr>
          <w:color w:val="auto"/>
        </w:rPr>
        <w:t xml:space="preserve">EWEG </w:t>
      </w:r>
      <w:r w:rsidRPr="0C4D7CB3">
        <w:rPr>
          <w:color w:val="auto"/>
        </w:rPr>
        <w:t xml:space="preserve">grant application will convert to a </w:t>
      </w:r>
      <w:r w:rsidRPr="0C4D7CB3">
        <w:rPr>
          <w:color w:val="auto"/>
          <w:u w:val="single"/>
        </w:rPr>
        <w:t xml:space="preserve">Grant Agreement between the </w:t>
      </w:r>
      <w:r w:rsidR="007B7894" w:rsidRPr="0C4D7CB3">
        <w:rPr>
          <w:color w:val="auto"/>
          <w:u w:val="single"/>
        </w:rPr>
        <w:t xml:space="preserve">applicant and the </w:t>
      </w:r>
      <w:r w:rsidRPr="0C4D7CB3">
        <w:rPr>
          <w:color w:val="auto"/>
          <w:u w:val="single"/>
        </w:rPr>
        <w:t>NJDOE</w:t>
      </w:r>
      <w:r w:rsidR="006F22D8" w:rsidRPr="0C4D7CB3">
        <w:rPr>
          <w:color w:val="auto"/>
        </w:rPr>
        <w:t xml:space="preserve"> (</w:t>
      </w:r>
      <w:hyperlink r:id="rId47">
        <w:r w:rsidR="006F22D8" w:rsidRPr="0C4D7CB3">
          <w:rPr>
            <w:rStyle w:val="Hyperlink"/>
          </w:rPr>
          <w:t>OMB Circular 07-05-OMB</w:t>
        </w:r>
      </w:hyperlink>
      <w:r w:rsidR="006F22D8">
        <w:t>)</w:t>
      </w:r>
      <w:r w:rsidRPr="0C4D7CB3">
        <w:rPr>
          <w:color w:val="auto"/>
        </w:rPr>
        <w:t>. T</w:t>
      </w:r>
      <w:r w:rsidR="00956CA7" w:rsidRPr="0C4D7CB3">
        <w:rPr>
          <w:color w:val="auto"/>
        </w:rPr>
        <w:t>he grantee is expected to complete the goals and objectives laid out in the approved</w:t>
      </w:r>
      <w:r w:rsidRPr="0C4D7CB3">
        <w:rPr>
          <w:color w:val="auto"/>
        </w:rPr>
        <w:t xml:space="preserve"> application and is</w:t>
      </w:r>
      <w:r w:rsidR="00956CA7" w:rsidRPr="0C4D7CB3">
        <w:rPr>
          <w:color w:val="auto"/>
        </w:rPr>
        <w:t xml:space="preserve"> </w:t>
      </w:r>
      <w:r w:rsidRPr="0C4D7CB3">
        <w:rPr>
          <w:color w:val="auto"/>
        </w:rPr>
        <w:t xml:space="preserve">expected to </w:t>
      </w:r>
      <w:r w:rsidR="00956CA7" w:rsidRPr="0C4D7CB3">
        <w:rPr>
          <w:color w:val="auto"/>
        </w:rPr>
        <w:t xml:space="preserve">complete </w:t>
      </w:r>
      <w:r w:rsidRPr="0C4D7CB3">
        <w:rPr>
          <w:color w:val="auto"/>
        </w:rPr>
        <w:t xml:space="preserve">the </w:t>
      </w:r>
      <w:r w:rsidR="00956CA7" w:rsidRPr="0C4D7CB3">
        <w:rPr>
          <w:color w:val="auto"/>
        </w:rPr>
        <w:t xml:space="preserve">activities established in its grant </w:t>
      </w:r>
      <w:r w:rsidRPr="0C4D7CB3">
        <w:rPr>
          <w:color w:val="auto"/>
        </w:rPr>
        <w:t>agreement and</w:t>
      </w:r>
      <w:r w:rsidR="00956CA7" w:rsidRPr="0C4D7CB3">
        <w:rPr>
          <w:color w:val="auto"/>
        </w:rPr>
        <w:t xml:space="preserve"> make satisfactory progress toward the completion of its approved action plan</w:t>
      </w:r>
      <w:r w:rsidR="447ABAEB" w:rsidRPr="0C4D7CB3">
        <w:rPr>
          <w:color w:val="auto"/>
        </w:rPr>
        <w:t xml:space="preserve">. </w:t>
      </w:r>
      <w:r w:rsidR="00956CA7" w:rsidRPr="0C4D7CB3">
        <w:rPr>
          <w:color w:val="auto"/>
        </w:rPr>
        <w:t xml:space="preserve">Failure to do so may result in the withdrawal by </w:t>
      </w:r>
      <w:r w:rsidR="00304908" w:rsidRPr="0C4D7CB3">
        <w:rPr>
          <w:color w:val="auto"/>
        </w:rPr>
        <w:t>NJDOE</w:t>
      </w:r>
      <w:r w:rsidR="00956CA7" w:rsidRPr="0C4D7CB3">
        <w:rPr>
          <w:color w:val="auto"/>
        </w:rPr>
        <w:t xml:space="preserve"> of the grantee</w:t>
      </w:r>
      <w:r w:rsidR="00A532DE">
        <w:rPr>
          <w:color w:val="auto"/>
        </w:rPr>
        <w:t>'</w:t>
      </w:r>
      <w:r w:rsidR="00956CA7" w:rsidRPr="0C4D7CB3">
        <w:rPr>
          <w:color w:val="auto"/>
        </w:rPr>
        <w:t xml:space="preserve">s eligibility for the continuation of grant funding. The </w:t>
      </w:r>
      <w:r w:rsidRPr="0C4D7CB3">
        <w:rPr>
          <w:color w:val="auto"/>
        </w:rPr>
        <w:t>NJDOE</w:t>
      </w:r>
      <w:r w:rsidR="00956CA7" w:rsidRPr="0C4D7CB3">
        <w:rPr>
          <w:color w:val="auto"/>
        </w:rPr>
        <w:t xml:space="preserve"> will remove ineligible, inappropriate</w:t>
      </w:r>
      <w:r w:rsidR="009D6993" w:rsidRPr="0C4D7CB3">
        <w:rPr>
          <w:color w:val="auto"/>
        </w:rPr>
        <w:t>,</w:t>
      </w:r>
      <w:r w:rsidR="00956CA7" w:rsidRPr="0C4D7CB3">
        <w:rPr>
          <w:color w:val="auto"/>
        </w:rPr>
        <w:t xml:space="preserve"> or undocumented costs from funding consideration. To view and download the complete grant agreement </w:t>
      </w:r>
      <w:r w:rsidR="00010E70" w:rsidRPr="0C4D7CB3">
        <w:rPr>
          <w:color w:val="auto"/>
        </w:rPr>
        <w:t xml:space="preserve">documents, </w:t>
      </w:r>
      <w:r w:rsidR="00956CA7" w:rsidRPr="0C4D7CB3">
        <w:rPr>
          <w:color w:val="auto"/>
        </w:rPr>
        <w:t>including attachments A and B</w:t>
      </w:r>
      <w:r w:rsidR="006B35D6" w:rsidRPr="0C4D7CB3">
        <w:rPr>
          <w:color w:val="auto"/>
        </w:rPr>
        <w:t xml:space="preserve"> of the grant agree</w:t>
      </w:r>
      <w:r w:rsidR="00740590" w:rsidRPr="0C4D7CB3">
        <w:rPr>
          <w:color w:val="auto"/>
        </w:rPr>
        <w:t>ment</w:t>
      </w:r>
      <w:r w:rsidR="00956CA7" w:rsidRPr="0C4D7CB3">
        <w:rPr>
          <w:color w:val="auto"/>
        </w:rPr>
        <w:t xml:space="preserve">, click </w:t>
      </w:r>
      <w:hyperlink r:id="rId48">
        <w:r w:rsidR="00956CA7" w:rsidRPr="0C4D7CB3">
          <w:rPr>
            <w:rStyle w:val="Hyperlink"/>
          </w:rPr>
          <w:t>here</w:t>
        </w:r>
      </w:hyperlink>
      <w:r w:rsidR="00956CA7" w:rsidRPr="0C4D7CB3">
        <w:rPr>
          <w:color w:val="auto"/>
        </w:rPr>
        <w:t>.</w:t>
      </w:r>
      <w:r w:rsidR="00A417B8" w:rsidRPr="0C4D7CB3">
        <w:rPr>
          <w:color w:val="auto"/>
        </w:rPr>
        <w:t xml:space="preserve"> To locate the appropriate budget costs </w:t>
      </w:r>
      <w:r w:rsidR="003E2243" w:rsidRPr="0C4D7CB3">
        <w:rPr>
          <w:color w:val="auto"/>
        </w:rPr>
        <w:t>codes,</w:t>
      </w:r>
      <w:r w:rsidR="00A86342" w:rsidRPr="0C4D7CB3">
        <w:rPr>
          <w:color w:val="auto"/>
        </w:rPr>
        <w:t xml:space="preserve"> go to the </w:t>
      </w:r>
      <w:hyperlink r:id="rId49">
        <w:r w:rsidR="00CB0AFE" w:rsidRPr="0C4D7CB3">
          <w:rPr>
            <w:color w:val="0000FF"/>
            <w:u w:val="single"/>
          </w:rPr>
          <w:t>Uniform Minimum Chart of Accounts</w:t>
        </w:r>
      </w:hyperlink>
      <w:r w:rsidR="003E2243" w:rsidRPr="0C4D7CB3">
        <w:rPr>
          <w:color w:val="0000FF"/>
        </w:rPr>
        <w:t xml:space="preserve"> </w:t>
      </w:r>
      <w:r w:rsidR="003E2243" w:rsidRPr="0C4D7CB3">
        <w:rPr>
          <w:color w:val="auto"/>
        </w:rPr>
        <w:t>web page</w:t>
      </w:r>
      <w:r w:rsidR="00CB0AFE" w:rsidRPr="0C4D7CB3">
        <w:rPr>
          <w:color w:val="auto"/>
        </w:rPr>
        <w:t>.</w:t>
      </w:r>
    </w:p>
    <w:p w14:paraId="71EE9D65" w14:textId="680DB9B2" w:rsidR="00956CA7" w:rsidRPr="00A956AB" w:rsidRDefault="00956CA7" w:rsidP="007D45F0">
      <w:pPr>
        <w:pStyle w:val="Heading2"/>
      </w:pPr>
      <w:bookmarkStart w:id="68" w:name="_Toc148534450"/>
      <w:r w:rsidRPr="00A956AB">
        <w:t>Mandatory Orientation and Training</w:t>
      </w:r>
      <w:bookmarkEnd w:id="68"/>
    </w:p>
    <w:p w14:paraId="6A191F01" w14:textId="5BC08212" w:rsidR="00956CA7" w:rsidRPr="00A668C9" w:rsidRDefault="00956CA7" w:rsidP="0C4D7CB3">
      <w:pPr>
        <w:ind w:left="720" w:right="-275"/>
        <w:rPr>
          <w:rFonts w:cs="Arial"/>
          <w:color w:val="auto"/>
        </w:rPr>
      </w:pPr>
      <w:r w:rsidRPr="0C4D7CB3">
        <w:rPr>
          <w:rFonts w:cs="Arial"/>
          <w:color w:val="auto"/>
        </w:rPr>
        <w:t>The grantee will be required to attend a program orientation</w:t>
      </w:r>
      <w:r w:rsidR="6896A05E" w:rsidRPr="0C4D7CB3">
        <w:rPr>
          <w:rFonts w:cs="Arial"/>
          <w:color w:val="auto"/>
        </w:rPr>
        <w:t xml:space="preserve">. </w:t>
      </w:r>
      <w:r w:rsidRPr="0C4D7CB3">
        <w:rPr>
          <w:rFonts w:cs="Arial"/>
          <w:color w:val="auto"/>
        </w:rPr>
        <w:t xml:space="preserve">The NJDOE staff will acquaint the grantee with the general program information, </w:t>
      </w:r>
      <w:r w:rsidR="00145BE9" w:rsidRPr="0C4D7CB3">
        <w:rPr>
          <w:rFonts w:cs="Arial"/>
          <w:color w:val="auto"/>
        </w:rPr>
        <w:t xml:space="preserve">and </w:t>
      </w:r>
      <w:r w:rsidRPr="0C4D7CB3">
        <w:rPr>
          <w:rFonts w:cs="Arial"/>
          <w:color w:val="auto"/>
        </w:rPr>
        <w:t>requirements of the program, including grant management, mandated staffing, policies and procedures, and compliance with applicable state and federal program regulations.</w:t>
      </w:r>
    </w:p>
    <w:p w14:paraId="60C7582E" w14:textId="10E54E82" w:rsidR="00956CA7" w:rsidRPr="00A956AB" w:rsidRDefault="00956CA7" w:rsidP="007D45F0">
      <w:pPr>
        <w:pStyle w:val="Heading2"/>
      </w:pPr>
      <w:bookmarkStart w:id="69" w:name="_Toc148534451"/>
      <w:r w:rsidRPr="00A956AB">
        <w:t xml:space="preserve">Reporting </w:t>
      </w:r>
      <w:r w:rsidRPr="006862BF">
        <w:t>Requirements</w:t>
      </w:r>
      <w:bookmarkEnd w:id="69"/>
    </w:p>
    <w:p w14:paraId="5A8ECF5A" w14:textId="2FC9F357" w:rsidR="00956CA7" w:rsidRPr="0051579A" w:rsidRDefault="00956CA7" w:rsidP="005B0E0A">
      <w:pPr>
        <w:ind w:left="720"/>
        <w:rPr>
          <w:b/>
          <w:bCs/>
        </w:rPr>
      </w:pPr>
      <w:r>
        <w:t>Grantees will be required to submit reports on activities according to the program report schedule in</w:t>
      </w:r>
      <w:r w:rsidR="00C26D80" w:rsidRPr="1BD28457">
        <w:rPr>
          <w:u w:val="single"/>
        </w:rPr>
        <w:t xml:space="preserve"> </w:t>
      </w:r>
      <w:hyperlink w:anchor="_Reporting_Periods">
        <w:r w:rsidR="00460A7D" w:rsidRPr="1BD28457">
          <w:rPr>
            <w:rStyle w:val="Hyperlink"/>
          </w:rPr>
          <w:t>Section III.5.</w:t>
        </w:r>
      </w:hyperlink>
      <w:r w:rsidR="00460A7D" w:rsidRPr="1BD28457">
        <w:rPr>
          <w:rStyle w:val="Hyperlink"/>
        </w:rPr>
        <w:t xml:space="preserve"> Reporting Periods</w:t>
      </w:r>
      <w:r w:rsidR="008D5921">
        <w:t>.</w:t>
      </w:r>
      <w:r>
        <w:t xml:space="preserve"> The grantee will ensure that all reports are uploaded to EWEG by the due dates</w:t>
      </w:r>
      <w:r w:rsidR="7C67383D">
        <w:t xml:space="preserve">. </w:t>
      </w:r>
      <w:r>
        <w:t>Failure to deliver the reports by due dates may result in the Grantee achieving an unsatisfactory rating and may result in the stop</w:t>
      </w:r>
      <w:r w:rsidR="7785547B">
        <w:t>page</w:t>
      </w:r>
      <w:r>
        <w:t xml:space="preserve"> of all NJDOE program payments.</w:t>
      </w:r>
    </w:p>
    <w:p w14:paraId="33B58617" w14:textId="5F724E4A" w:rsidR="00956CA7" w:rsidRPr="00A956AB" w:rsidRDefault="00956CA7" w:rsidP="007D45F0">
      <w:pPr>
        <w:pStyle w:val="Heading2"/>
      </w:pPr>
      <w:bookmarkStart w:id="70" w:name="_Toc148534452"/>
      <w:r w:rsidRPr="00A956AB">
        <w:t>Interim Activity Reports</w:t>
      </w:r>
      <w:bookmarkEnd w:id="70"/>
    </w:p>
    <w:p w14:paraId="55E5E464" w14:textId="337BA9ED" w:rsidR="00956CA7" w:rsidRPr="00E54232" w:rsidRDefault="00956CA7" w:rsidP="0010544C">
      <w:pPr>
        <w:ind w:left="720"/>
        <w:rPr>
          <w:szCs w:val="22"/>
        </w:rPr>
      </w:pPr>
      <w:r w:rsidRPr="00A668C9">
        <w:rPr>
          <w:color w:val="auto"/>
          <w:szCs w:val="22"/>
        </w:rPr>
        <w:t xml:space="preserve">These reports are to be delivered to NJDOE via electronic format uploaded </w:t>
      </w:r>
      <w:r w:rsidR="00343AA2">
        <w:rPr>
          <w:color w:val="auto"/>
          <w:szCs w:val="22"/>
        </w:rPr>
        <w:t>in</w:t>
      </w:r>
      <w:r w:rsidRPr="00A668C9">
        <w:rPr>
          <w:color w:val="auto"/>
          <w:szCs w:val="22"/>
        </w:rPr>
        <w:t xml:space="preserve"> EWEG system. Reports submitted by other means will not be accepted and will be considered late if not uploaded by the due date listed in</w:t>
      </w:r>
      <w:r w:rsidR="00460A7D">
        <w:rPr>
          <w:u w:val="single"/>
        </w:rPr>
        <w:t xml:space="preserve"> </w:t>
      </w:r>
      <w:hyperlink w:anchor="_Reporting_Periods" w:history="1">
        <w:r w:rsidR="00460A7D">
          <w:rPr>
            <w:rStyle w:val="Hyperlink"/>
          </w:rPr>
          <w:t>Section III.5.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50"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71" w:name="_Fiscal_Reimbursement_and"/>
      <w:bookmarkStart w:id="72" w:name="_Toc148534453"/>
      <w:bookmarkEnd w:id="71"/>
      <w:r w:rsidRPr="00A956AB">
        <w:t>Fiscal Reimbursement and Fiscal Interim Report Requirements</w:t>
      </w:r>
      <w:bookmarkEnd w:id="72"/>
    </w:p>
    <w:p w14:paraId="37620996" w14:textId="77777777" w:rsidR="003B4EB7" w:rsidRDefault="003B4EB7" w:rsidP="003B4EB7">
      <w:pPr>
        <w:ind w:left="720"/>
      </w:pPr>
      <w:r w:rsidRPr="00A668C9">
        <w:t xml:space="preserve">Requests may begin once the contract has been fully </w:t>
      </w:r>
      <w:r>
        <w:t xml:space="preserve">approved and </w:t>
      </w:r>
      <w:r w:rsidRPr="00A668C9">
        <w:t xml:space="preserve">executed by the NJDOE. All programs are </w:t>
      </w:r>
      <w:r>
        <w:t>reimbursement-only</w:t>
      </w:r>
      <w:r w:rsidRPr="00A668C9">
        <w:t xml:space="preserve"> programs</w:t>
      </w:r>
      <w:r>
        <w:t xml:space="preserve">. </w:t>
      </w:r>
      <w:r w:rsidRPr="00443297">
        <w:t xml:space="preserve">Grantees will be reimbursed based on the grantee’s actual expenditures. </w:t>
      </w:r>
    </w:p>
    <w:p w14:paraId="471693F0" w14:textId="77777777" w:rsidR="003B4EB7" w:rsidRPr="00E54232" w:rsidRDefault="003B4EB7" w:rsidP="003B4EB7">
      <w:pPr>
        <w:ind w:left="720"/>
        <w:rPr>
          <w:b/>
        </w:rPr>
      </w:pPr>
      <w:r w:rsidRPr="00046DB9">
        <w:rPr>
          <w:b/>
        </w:rPr>
        <w:t>Reimbursement Request:</w:t>
      </w:r>
      <w:r w:rsidRPr="00A668C9">
        <w:t xml:space="preserve"> The grantee will complete a reimbursement request through the EWEG payment system</w:t>
      </w:r>
      <w:r>
        <w:t xml:space="preserve"> by the 15th of every month</w:t>
      </w:r>
      <w:r w:rsidRPr="00A668C9">
        <w:t>. Reimbursement request</w:t>
      </w:r>
      <w:r>
        <w:t>s</w:t>
      </w:r>
      <w:r w:rsidRPr="00A668C9">
        <w:t xml:space="preserve"> will be shut down 30 days </w:t>
      </w:r>
      <w:r>
        <w:t>before</w:t>
      </w:r>
      <w:r w:rsidRPr="00A668C9">
        <w:t xml:space="preserve"> the end of the grant period. Any payments </w:t>
      </w:r>
      <w:r>
        <w:t xml:space="preserve">of remaining grant funds </w:t>
      </w:r>
      <w:r w:rsidRPr="00A668C9">
        <w:t xml:space="preserve">due to the grantee will be paid in the Final Expenditure Report. Specific instructions for completing this report </w:t>
      </w:r>
      <w:r>
        <w:t>are</w:t>
      </w:r>
      <w:r w:rsidRPr="00A668C9">
        <w:t xml:space="preserve"> found </w:t>
      </w:r>
      <w:r>
        <w:t>at</w:t>
      </w:r>
      <w:r w:rsidRPr="00A668C9">
        <w:t xml:space="preserve"> this </w:t>
      </w:r>
      <w:hyperlink r:id="rId51" w:history="1">
        <w:r w:rsidRPr="001826B4">
          <w:rPr>
            <w:rStyle w:val="Hyperlink"/>
            <w:bCs/>
            <w:szCs w:val="22"/>
          </w:rPr>
          <w:t>link</w:t>
        </w:r>
      </w:hyperlink>
      <w:r w:rsidRPr="001826B4">
        <w:t>.</w:t>
      </w:r>
    </w:p>
    <w:p w14:paraId="48362CDD" w14:textId="77777777" w:rsidR="003B4EB7" w:rsidRPr="00A668C9" w:rsidRDefault="003B4EB7" w:rsidP="003B4EB7">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t>with</w:t>
      </w:r>
      <w:r w:rsidRPr="00A668C9">
        <w:t xml:space="preserve"> the </w:t>
      </w:r>
      <w:r>
        <w:t>NJDOE</w:t>
      </w:r>
      <w:r w:rsidRPr="00A668C9">
        <w:t>’s program policies.</w:t>
      </w:r>
    </w:p>
    <w:p w14:paraId="6163E97C" w14:textId="77777777" w:rsidR="003B4EB7" w:rsidRPr="00A668C9" w:rsidRDefault="003B4EB7" w:rsidP="003B4EB7">
      <w:pPr>
        <w:ind w:left="720"/>
        <w:rPr>
          <w:b/>
        </w:rPr>
      </w:pPr>
      <w:r w:rsidRPr="00046DB9">
        <w:rPr>
          <w:b/>
        </w:rPr>
        <w:t>Fiscal Interim Reports:</w:t>
      </w:r>
      <w:r w:rsidRPr="00A668C9">
        <w:t xml:space="preserve"> These reports </w:t>
      </w:r>
      <w:r w:rsidRPr="0005587D">
        <w:t>are due as stated in</w:t>
      </w:r>
      <w:r>
        <w:t xml:space="preserve"> </w:t>
      </w:r>
      <w:hyperlink r:id="rId52" w:anchor="_Reporting_Periods" w:history="1">
        <w:r>
          <w:rPr>
            <w:rStyle w:val="Hyperlink"/>
            <w:rFonts w:eastAsia="SimSun"/>
          </w:rPr>
          <w:t>Section III.5, Reporting Periods</w:t>
        </w:r>
      </w:hyperlink>
      <w:r>
        <w:t>,</w:t>
      </w:r>
      <w:r w:rsidRPr="0005587D">
        <w:t xml:space="preserve"> with the interim</w:t>
      </w:r>
      <w:r w:rsidRPr="00A668C9">
        <w:t xml:space="preserve"> activity report. In this report, the grantee will report on actual expenditures incurred during </w:t>
      </w:r>
      <w:r>
        <w:t>the reporting period.</w:t>
      </w:r>
      <w:r w:rsidRPr="00A668C9">
        <w:t xml:space="preserve"> </w:t>
      </w:r>
      <w:r>
        <w:t>The</w:t>
      </w:r>
      <w:r w:rsidRPr="00A668C9">
        <w:t xml:space="preserve"> expenditures reported in the interim report should match what has been paid to the district during the </w:t>
      </w:r>
      <w:r>
        <w:t>reporting</w:t>
      </w:r>
      <w:r w:rsidRPr="00A668C9">
        <w:t xml:space="preserve"> period.</w:t>
      </w:r>
    </w:p>
    <w:p w14:paraId="510113A9" w14:textId="77777777" w:rsidR="003B4EB7" w:rsidRPr="00A668C9" w:rsidRDefault="003B4EB7" w:rsidP="003B4EB7">
      <w:pPr>
        <w:ind w:left="720"/>
        <w:rPr>
          <w:b/>
        </w:rPr>
      </w:pPr>
      <w:r w:rsidRPr="00046DB9">
        <w:rPr>
          <w:b/>
        </w:rPr>
        <w:lastRenderedPageBreak/>
        <w:t>Final Expenditure Reports:</w:t>
      </w:r>
      <w:r w:rsidRPr="00A668C9">
        <w:t xml:space="preserve"> This report generates a final payment to the grantee upon selecting the “</w:t>
      </w:r>
      <w:r>
        <w:t>Final Report”</w:t>
      </w:r>
      <w:r w:rsidRPr="00A668C9">
        <w:t xml:space="preserve"> button</w:t>
      </w:r>
      <w:r>
        <w:t xml:space="preserve">. </w:t>
      </w:r>
    </w:p>
    <w:p w14:paraId="1F998601" w14:textId="6F4D1059" w:rsidR="00375902" w:rsidRPr="00C26BB9" w:rsidRDefault="00956CA7" w:rsidP="007D45F0">
      <w:pPr>
        <w:pStyle w:val="Heading2"/>
      </w:pPr>
      <w:bookmarkStart w:id="73" w:name="_Reporting_Periods"/>
      <w:bookmarkStart w:id="74" w:name="_Toc148534454"/>
      <w:bookmarkEnd w:id="73"/>
      <w:r w:rsidRPr="00C26BB9">
        <w:rPr>
          <w:rStyle w:val="Heading2Char"/>
          <w:b/>
        </w:rPr>
        <w:t>Reporting Periods</w:t>
      </w:r>
      <w:bookmarkEnd w:id="74"/>
    </w:p>
    <w:p w14:paraId="10001368" w14:textId="075C4F1A" w:rsidR="00956CA7" w:rsidRPr="0077578E" w:rsidRDefault="00956CA7" w:rsidP="00C5425B">
      <w:pPr>
        <w:ind w:left="720"/>
      </w:pPr>
      <w:r w:rsidRPr="00A668C9">
        <w:t xml:space="preserve">Reimbursement </w:t>
      </w:r>
      <w:r w:rsidR="00AE22D7" w:rsidRPr="0077578E">
        <w:t>requests</w:t>
      </w:r>
      <w:r w:rsidRPr="0077578E">
        <w:t xml:space="preserve"> are due by the 15</w:t>
      </w:r>
      <w:r w:rsidRPr="0077578E">
        <w:rPr>
          <w:vertAlign w:val="superscript"/>
        </w:rPr>
        <w:t>th</w:t>
      </w:r>
      <w:r w:rsidRPr="0077578E">
        <w:t xml:space="preserve"> of every month.</w:t>
      </w:r>
    </w:p>
    <w:p w14:paraId="092FEA94" w14:textId="217B307C" w:rsidR="002E7213" w:rsidRPr="0077578E" w:rsidRDefault="00956CA7" w:rsidP="002B7FCB">
      <w:pPr>
        <w:ind w:left="720"/>
        <w:rPr>
          <w:rFonts w:cs="Arial"/>
          <w:b/>
          <w:color w:val="auto"/>
          <w:szCs w:val="22"/>
        </w:rPr>
        <w:sectPr w:rsidR="002E7213" w:rsidRPr="0077578E" w:rsidSect="00944484">
          <w:headerReference w:type="default" r:id="rId53"/>
          <w:pgSz w:w="12240" w:h="15840" w:code="1"/>
          <w:pgMar w:top="1440" w:right="1080" w:bottom="720" w:left="1080" w:header="720" w:footer="720" w:gutter="0"/>
          <w:cols w:space="720"/>
          <w:docGrid w:linePitch="360"/>
        </w:sectPr>
      </w:pPr>
      <w:r w:rsidRPr="0077578E">
        <w:rPr>
          <w:rFonts w:cs="Arial"/>
          <w:b/>
          <w:color w:val="auto"/>
          <w:szCs w:val="22"/>
        </w:rPr>
        <w:t>The reporting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77578E" w14:paraId="33A2B9B4" w14:textId="77777777" w:rsidTr="230445C3">
        <w:trPr>
          <w:trHeight w:val="64"/>
        </w:trPr>
        <w:tc>
          <w:tcPr>
            <w:tcW w:w="1620" w:type="dxa"/>
            <w:shd w:val="clear" w:color="auto" w:fill="BFBFBF" w:themeFill="background1" w:themeFillShade="BF"/>
            <w:vAlign w:val="bottom"/>
          </w:tcPr>
          <w:p w14:paraId="742EEFCA" w14:textId="77777777" w:rsidR="00956CA7" w:rsidRPr="0077578E" w:rsidRDefault="00956CA7" w:rsidP="001243B9">
            <w:pPr>
              <w:spacing w:before="60" w:after="60"/>
              <w:ind w:left="-105" w:right="-20"/>
              <w:rPr>
                <w:color w:val="auto"/>
                <w:sz w:val="22"/>
                <w:szCs w:val="22"/>
              </w:rPr>
            </w:pPr>
            <w:r w:rsidRPr="0077578E">
              <w:rPr>
                <w:color w:val="auto"/>
                <w:sz w:val="22"/>
                <w:szCs w:val="22"/>
              </w:rPr>
              <w:t>Report Number:</w:t>
            </w:r>
          </w:p>
        </w:tc>
        <w:tc>
          <w:tcPr>
            <w:tcW w:w="3870" w:type="dxa"/>
            <w:shd w:val="clear" w:color="auto" w:fill="BFBFBF" w:themeFill="background1" w:themeFillShade="BF"/>
            <w:vAlign w:val="bottom"/>
          </w:tcPr>
          <w:p w14:paraId="47B2124A" w14:textId="77777777" w:rsidR="00956CA7" w:rsidRPr="0077578E" w:rsidRDefault="00956CA7" w:rsidP="001243B9">
            <w:pPr>
              <w:spacing w:before="60" w:after="60"/>
              <w:ind w:left="-12" w:right="-20"/>
              <w:rPr>
                <w:color w:val="auto"/>
                <w:sz w:val="22"/>
                <w:szCs w:val="22"/>
              </w:rPr>
            </w:pPr>
            <w:r w:rsidRPr="0077578E">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77578E" w:rsidRDefault="00956CA7" w:rsidP="001243B9">
            <w:pPr>
              <w:spacing w:before="60" w:after="60"/>
              <w:ind w:left="-110" w:right="-20"/>
              <w:rPr>
                <w:color w:val="auto"/>
                <w:sz w:val="22"/>
                <w:szCs w:val="22"/>
              </w:rPr>
            </w:pPr>
            <w:r w:rsidRPr="0077578E">
              <w:rPr>
                <w:color w:val="auto"/>
                <w:sz w:val="22"/>
                <w:szCs w:val="22"/>
              </w:rPr>
              <w:t>Dates Due:</w:t>
            </w:r>
          </w:p>
        </w:tc>
      </w:tr>
      <w:tr w:rsidR="00956CA7" w:rsidRPr="0077578E" w14:paraId="13B684D4" w14:textId="77777777" w:rsidTr="230445C3">
        <w:trPr>
          <w:trHeight w:val="64"/>
        </w:trPr>
        <w:tc>
          <w:tcPr>
            <w:tcW w:w="1620" w:type="dxa"/>
            <w:shd w:val="clear" w:color="auto" w:fill="auto"/>
            <w:vAlign w:val="bottom"/>
          </w:tcPr>
          <w:p w14:paraId="04BAFF64" w14:textId="77777777" w:rsidR="00956CA7" w:rsidRPr="0077578E" w:rsidRDefault="00956CA7" w:rsidP="00375902">
            <w:pPr>
              <w:spacing w:before="60" w:after="60"/>
              <w:ind w:left="0"/>
              <w:jc w:val="right"/>
              <w:rPr>
                <w:sz w:val="22"/>
                <w:szCs w:val="22"/>
              </w:rPr>
            </w:pPr>
            <w:r w:rsidRPr="0077578E">
              <w:rPr>
                <w:sz w:val="22"/>
                <w:szCs w:val="22"/>
              </w:rPr>
              <w:t>Report 1</w:t>
            </w:r>
          </w:p>
        </w:tc>
        <w:tc>
          <w:tcPr>
            <w:tcW w:w="3870" w:type="dxa"/>
            <w:shd w:val="clear" w:color="auto" w:fill="auto"/>
            <w:vAlign w:val="bottom"/>
          </w:tcPr>
          <w:p w14:paraId="14E4605E" w14:textId="3DD7C430" w:rsidR="00956CA7" w:rsidRPr="0077578E" w:rsidRDefault="50356CCA" w:rsidP="001243B9">
            <w:pPr>
              <w:spacing w:before="60" w:after="60"/>
              <w:ind w:left="0"/>
              <w:rPr>
                <w:rFonts w:cs="Arial"/>
                <w:color w:val="auto"/>
                <w:sz w:val="22"/>
                <w:szCs w:val="22"/>
              </w:rPr>
            </w:pPr>
            <w:r w:rsidRPr="0077578E">
              <w:rPr>
                <w:sz w:val="22"/>
                <w:szCs w:val="22"/>
              </w:rPr>
              <w:t>5</w:t>
            </w:r>
            <w:r w:rsidR="072F1CE8" w:rsidRPr="0077578E">
              <w:rPr>
                <w:sz w:val="22"/>
                <w:szCs w:val="22"/>
              </w:rPr>
              <w:t>/1/</w:t>
            </w:r>
            <w:r w:rsidR="000928FE" w:rsidRPr="0077578E">
              <w:rPr>
                <w:sz w:val="22"/>
                <w:szCs w:val="22"/>
              </w:rPr>
              <w:t>2025</w:t>
            </w:r>
            <w:r w:rsidR="072F1CE8" w:rsidRPr="0077578E">
              <w:rPr>
                <w:sz w:val="22"/>
                <w:szCs w:val="22"/>
              </w:rPr>
              <w:t xml:space="preserve"> – </w:t>
            </w:r>
            <w:r w:rsidR="4ABCB0E5" w:rsidRPr="0077578E">
              <w:rPr>
                <w:sz w:val="22"/>
                <w:szCs w:val="22"/>
              </w:rPr>
              <w:t>10</w:t>
            </w:r>
            <w:r w:rsidR="072F1CE8" w:rsidRPr="0077578E">
              <w:rPr>
                <w:sz w:val="22"/>
                <w:szCs w:val="22"/>
              </w:rPr>
              <w:t>/3</w:t>
            </w:r>
            <w:r w:rsidRPr="0077578E">
              <w:rPr>
                <w:sz w:val="22"/>
                <w:szCs w:val="22"/>
              </w:rPr>
              <w:t>1</w:t>
            </w:r>
            <w:r w:rsidR="072F1CE8" w:rsidRPr="0077578E">
              <w:rPr>
                <w:sz w:val="22"/>
                <w:szCs w:val="22"/>
              </w:rPr>
              <w:t>/</w:t>
            </w:r>
            <w:r w:rsidR="000928FE" w:rsidRPr="0077578E">
              <w:rPr>
                <w:sz w:val="22"/>
                <w:szCs w:val="22"/>
              </w:rPr>
              <w:t>2025</w:t>
            </w:r>
          </w:p>
        </w:tc>
        <w:tc>
          <w:tcPr>
            <w:tcW w:w="3420" w:type="dxa"/>
            <w:shd w:val="clear" w:color="auto" w:fill="auto"/>
            <w:vAlign w:val="bottom"/>
          </w:tcPr>
          <w:p w14:paraId="1851C31A" w14:textId="701A554E" w:rsidR="00956CA7" w:rsidRPr="0077578E" w:rsidRDefault="0A11FC4D" w:rsidP="001243B9">
            <w:pPr>
              <w:spacing w:before="60" w:after="60"/>
              <w:ind w:left="0"/>
              <w:rPr>
                <w:rFonts w:cs="Arial"/>
                <w:sz w:val="22"/>
                <w:szCs w:val="22"/>
              </w:rPr>
            </w:pPr>
            <w:r w:rsidRPr="0077578E">
              <w:rPr>
                <w:rFonts w:cs="Arial"/>
              </w:rPr>
              <w:t>11/30/2025</w:t>
            </w:r>
          </w:p>
        </w:tc>
      </w:tr>
      <w:tr w:rsidR="00956CA7" w:rsidRPr="0077578E" w14:paraId="6C185A51" w14:textId="77777777" w:rsidTr="230445C3">
        <w:trPr>
          <w:trHeight w:val="64"/>
        </w:trPr>
        <w:tc>
          <w:tcPr>
            <w:tcW w:w="1620" w:type="dxa"/>
            <w:shd w:val="clear" w:color="auto" w:fill="auto"/>
            <w:vAlign w:val="bottom"/>
          </w:tcPr>
          <w:p w14:paraId="5C127E53" w14:textId="77777777" w:rsidR="00956CA7" w:rsidRPr="0077578E" w:rsidRDefault="00956CA7" w:rsidP="00375902">
            <w:pPr>
              <w:spacing w:before="60" w:after="60"/>
              <w:ind w:left="0"/>
              <w:jc w:val="right"/>
              <w:rPr>
                <w:sz w:val="22"/>
                <w:szCs w:val="22"/>
              </w:rPr>
            </w:pPr>
            <w:r w:rsidRPr="0077578E">
              <w:rPr>
                <w:sz w:val="22"/>
                <w:szCs w:val="22"/>
              </w:rPr>
              <w:t>Report 2</w:t>
            </w:r>
          </w:p>
        </w:tc>
        <w:tc>
          <w:tcPr>
            <w:tcW w:w="3870" w:type="dxa"/>
            <w:shd w:val="clear" w:color="auto" w:fill="auto"/>
            <w:vAlign w:val="bottom"/>
          </w:tcPr>
          <w:p w14:paraId="4C8510AA" w14:textId="6D7D2C90" w:rsidR="00956CA7" w:rsidRPr="0077578E" w:rsidRDefault="16353B32" w:rsidP="001243B9">
            <w:pPr>
              <w:spacing w:before="60" w:after="60"/>
              <w:ind w:left="0"/>
              <w:rPr>
                <w:rFonts w:cs="Arial"/>
                <w:sz w:val="22"/>
                <w:szCs w:val="22"/>
              </w:rPr>
            </w:pPr>
            <w:r w:rsidRPr="0077578E">
              <w:rPr>
                <w:rFonts w:cs="Arial"/>
                <w:sz w:val="22"/>
                <w:szCs w:val="22"/>
              </w:rPr>
              <w:t>5</w:t>
            </w:r>
            <w:r w:rsidR="01969859" w:rsidRPr="0077578E">
              <w:rPr>
                <w:rFonts w:cs="Arial"/>
                <w:sz w:val="22"/>
                <w:szCs w:val="22"/>
              </w:rPr>
              <w:t>/1/</w:t>
            </w:r>
            <w:r w:rsidR="000928FE" w:rsidRPr="0077578E">
              <w:rPr>
                <w:rFonts w:cs="Arial"/>
                <w:sz w:val="22"/>
                <w:szCs w:val="22"/>
              </w:rPr>
              <w:t>2025</w:t>
            </w:r>
            <w:r w:rsidR="01969859" w:rsidRPr="0077578E">
              <w:rPr>
                <w:rFonts w:cs="Arial"/>
                <w:sz w:val="22"/>
                <w:szCs w:val="22"/>
              </w:rPr>
              <w:t xml:space="preserve"> – </w:t>
            </w:r>
            <w:r w:rsidR="55895EB8" w:rsidRPr="0077578E">
              <w:rPr>
                <w:rFonts w:cs="Arial"/>
                <w:sz w:val="22"/>
                <w:szCs w:val="22"/>
              </w:rPr>
              <w:t>6</w:t>
            </w:r>
            <w:r w:rsidR="01969859" w:rsidRPr="0077578E">
              <w:rPr>
                <w:rFonts w:cs="Arial"/>
                <w:sz w:val="22"/>
                <w:szCs w:val="22"/>
              </w:rPr>
              <w:t>/30/</w:t>
            </w:r>
            <w:r w:rsidR="000928FE" w:rsidRPr="0077578E">
              <w:rPr>
                <w:rFonts w:cs="Arial"/>
                <w:sz w:val="22"/>
                <w:szCs w:val="22"/>
              </w:rPr>
              <w:t>202</w:t>
            </w:r>
            <w:r w:rsidR="297418A9" w:rsidRPr="0077578E">
              <w:rPr>
                <w:rFonts w:cs="Arial"/>
                <w:sz w:val="22"/>
                <w:szCs w:val="22"/>
              </w:rPr>
              <w:t>6</w:t>
            </w:r>
          </w:p>
        </w:tc>
        <w:tc>
          <w:tcPr>
            <w:tcW w:w="3420" w:type="dxa"/>
            <w:shd w:val="clear" w:color="auto" w:fill="auto"/>
            <w:vAlign w:val="bottom"/>
          </w:tcPr>
          <w:p w14:paraId="27DD33C8" w14:textId="239773AE" w:rsidR="00956CA7" w:rsidRPr="0077578E" w:rsidRDefault="0A11FC4D" w:rsidP="001243B9">
            <w:pPr>
              <w:spacing w:before="60" w:after="60"/>
              <w:ind w:left="0"/>
              <w:rPr>
                <w:rFonts w:cs="Arial"/>
                <w:sz w:val="22"/>
                <w:szCs w:val="22"/>
              </w:rPr>
            </w:pPr>
            <w:r w:rsidRPr="0077578E">
              <w:rPr>
                <w:rFonts w:cs="Arial"/>
              </w:rPr>
              <w:t>7/31/2026</w:t>
            </w:r>
          </w:p>
        </w:tc>
      </w:tr>
      <w:tr w:rsidR="00956CA7" w:rsidRPr="0077578E" w14:paraId="4283D7E0" w14:textId="77777777" w:rsidTr="00A7667B">
        <w:trPr>
          <w:trHeight w:val="300"/>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72E9ADA4" w14:textId="77777777" w:rsidR="00956CA7" w:rsidRPr="0077578E" w:rsidRDefault="00956CA7" w:rsidP="00375902">
            <w:pPr>
              <w:spacing w:before="60" w:after="60"/>
              <w:ind w:left="0"/>
              <w:jc w:val="right"/>
              <w:rPr>
                <w:sz w:val="22"/>
                <w:szCs w:val="22"/>
              </w:rPr>
            </w:pPr>
            <w:r w:rsidRPr="0077578E">
              <w:rPr>
                <w:sz w:val="22"/>
                <w:szCs w:val="22"/>
              </w:rPr>
              <w:t>Final Report*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9B75EEC" w14:textId="381EE237" w:rsidR="00956CA7" w:rsidRPr="0077578E" w:rsidRDefault="297418A9" w:rsidP="001243B9">
            <w:pPr>
              <w:spacing w:before="60" w:after="60"/>
              <w:ind w:left="0"/>
              <w:rPr>
                <w:color w:val="auto"/>
                <w:sz w:val="22"/>
                <w:szCs w:val="22"/>
              </w:rPr>
            </w:pPr>
            <w:r w:rsidRPr="0077578E">
              <w:rPr>
                <w:rFonts w:asciiTheme="minorHAnsi" w:hAnsiTheme="minorHAnsi" w:cstheme="minorBidi"/>
                <w:sz w:val="22"/>
                <w:szCs w:val="22"/>
              </w:rPr>
              <w:t>5</w:t>
            </w:r>
            <w:r w:rsidR="2FDD2DB0" w:rsidRPr="0077578E">
              <w:rPr>
                <w:rFonts w:asciiTheme="minorHAnsi" w:hAnsiTheme="minorHAnsi" w:cstheme="minorBidi"/>
                <w:sz w:val="22"/>
                <w:szCs w:val="22"/>
              </w:rPr>
              <w:t>/1/</w:t>
            </w:r>
            <w:r w:rsidR="000928FE" w:rsidRPr="0077578E">
              <w:rPr>
                <w:rFonts w:asciiTheme="minorHAnsi" w:hAnsiTheme="minorHAnsi" w:cstheme="minorBidi"/>
                <w:sz w:val="22"/>
                <w:szCs w:val="22"/>
              </w:rPr>
              <w:t>2025</w:t>
            </w:r>
            <w:r w:rsidR="2FDD2DB0" w:rsidRPr="0077578E">
              <w:rPr>
                <w:rFonts w:asciiTheme="minorHAnsi" w:hAnsiTheme="minorHAnsi" w:cstheme="minorBidi"/>
                <w:sz w:val="22"/>
                <w:szCs w:val="22"/>
              </w:rPr>
              <w:t xml:space="preserve"> – </w:t>
            </w:r>
            <w:r w:rsidR="6B837CE8" w:rsidRPr="0077578E">
              <w:rPr>
                <w:rFonts w:asciiTheme="minorHAnsi" w:hAnsiTheme="minorHAnsi" w:cstheme="minorBidi"/>
                <w:sz w:val="22"/>
                <w:szCs w:val="22"/>
              </w:rPr>
              <w:t>10</w:t>
            </w:r>
            <w:r w:rsidR="2FDD2DB0" w:rsidRPr="0077578E">
              <w:rPr>
                <w:rFonts w:asciiTheme="minorHAnsi" w:hAnsiTheme="minorHAnsi" w:cstheme="minorBidi"/>
                <w:sz w:val="22"/>
                <w:szCs w:val="22"/>
              </w:rPr>
              <w:t>/</w:t>
            </w:r>
            <w:r w:rsidRPr="0077578E">
              <w:rPr>
                <w:rFonts w:asciiTheme="minorHAnsi" w:hAnsiTheme="minorHAnsi" w:cstheme="minorBidi"/>
                <w:sz w:val="22"/>
                <w:szCs w:val="22"/>
              </w:rPr>
              <w:t>31</w:t>
            </w:r>
            <w:r w:rsidR="2FDD2DB0" w:rsidRPr="0077578E">
              <w:rPr>
                <w:rFonts w:asciiTheme="minorHAnsi" w:hAnsiTheme="minorHAnsi" w:cstheme="minorBidi"/>
                <w:sz w:val="22"/>
                <w:szCs w:val="22"/>
              </w:rPr>
              <w:t>/</w:t>
            </w:r>
            <w:r w:rsidR="000928FE" w:rsidRPr="0077578E">
              <w:rPr>
                <w:rFonts w:asciiTheme="minorHAnsi" w:hAnsiTheme="minorHAnsi" w:cstheme="minorBidi"/>
                <w:sz w:val="22"/>
                <w:szCs w:val="22"/>
              </w:rPr>
              <w:t>2026</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AC13E67" w14:textId="2FF99D72" w:rsidR="00956CA7" w:rsidRPr="0077578E" w:rsidRDefault="0E07BF9D" w:rsidP="001243B9">
            <w:pPr>
              <w:spacing w:before="60" w:after="60"/>
              <w:ind w:left="0"/>
              <w:rPr>
                <w:sz w:val="22"/>
                <w:szCs w:val="22"/>
              </w:rPr>
            </w:pPr>
            <w:r w:rsidRPr="0077578E">
              <w:t>12/31/2026</w:t>
            </w:r>
          </w:p>
        </w:tc>
      </w:tr>
      <w:tr w:rsidR="00956CA7" w:rsidRPr="0077578E" w14:paraId="29D4D104" w14:textId="77777777" w:rsidTr="00A7667B">
        <w:trPr>
          <w:trHeight w:val="300"/>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6FD79C6" w14:textId="77777777" w:rsidR="00956CA7" w:rsidRPr="0077578E" w:rsidRDefault="00956CA7" w:rsidP="001243B9">
            <w:pPr>
              <w:spacing w:before="60" w:after="60"/>
              <w:ind w:left="-110" w:right="-20"/>
              <w:outlineLvl w:val="0"/>
              <w:rPr>
                <w:color w:val="auto"/>
                <w:sz w:val="22"/>
                <w:szCs w:val="22"/>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535931F" w14:textId="77777777" w:rsidR="00956CA7" w:rsidRPr="0077578E" w:rsidRDefault="00956CA7" w:rsidP="00BD0BE3">
            <w:pPr>
              <w:ind w:left="168"/>
              <w:rPr>
                <w:sz w:val="22"/>
                <w:szCs w:val="22"/>
              </w:rPr>
            </w:pPr>
            <w:r w:rsidRPr="0077578E">
              <w:rPr>
                <w:sz w:val="22"/>
                <w:szCs w:val="22"/>
              </w:rPr>
              <w:t>*Includes 60-day liquidation period.</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359DF36" w14:textId="77777777" w:rsidR="00956CA7" w:rsidRPr="0077578E" w:rsidRDefault="00956CA7" w:rsidP="001243B9">
            <w:pPr>
              <w:spacing w:before="60" w:after="60"/>
              <w:ind w:left="-110" w:right="-20"/>
              <w:outlineLvl w:val="0"/>
              <w:rPr>
                <w:color w:val="auto"/>
                <w:sz w:val="22"/>
                <w:szCs w:val="22"/>
              </w:rPr>
            </w:pPr>
          </w:p>
        </w:tc>
      </w:tr>
    </w:tbl>
    <w:p w14:paraId="651FDA6F" w14:textId="77777777" w:rsidR="002E7213" w:rsidRPr="0077578E" w:rsidRDefault="002E7213" w:rsidP="002B708B">
      <w:pPr>
        <w:pStyle w:val="Heading2"/>
        <w:pBdr>
          <w:bottom w:val="single" w:sz="4" w:space="1" w:color="BFBFBF" w:themeColor="background1" w:themeShade="BF"/>
        </w:pBdr>
        <w:spacing w:before="0" w:after="0"/>
        <w:sectPr w:rsidR="002E7213" w:rsidRPr="0077578E" w:rsidSect="00944484">
          <w:type w:val="continuous"/>
          <w:pgSz w:w="12240" w:h="15840" w:code="1"/>
          <w:pgMar w:top="1440" w:right="1080" w:bottom="720" w:left="1080" w:header="720" w:footer="720" w:gutter="0"/>
          <w:cols w:space="720"/>
          <w:formProt w:val="0"/>
          <w:docGrid w:linePitch="360"/>
        </w:sectPr>
      </w:pPr>
    </w:p>
    <w:p w14:paraId="52B43774" w14:textId="69F3B31A" w:rsidR="00956CA7" w:rsidRPr="0077578E" w:rsidRDefault="00956CA7" w:rsidP="00F67A7F">
      <w:pPr>
        <w:pStyle w:val="Heading2"/>
      </w:pPr>
      <w:bookmarkStart w:id="75" w:name="_Toc148534455"/>
      <w:r w:rsidRPr="0077578E">
        <w:t>Monitoring</w:t>
      </w:r>
      <w:bookmarkEnd w:id="75"/>
    </w:p>
    <w:p w14:paraId="66C039FA" w14:textId="151791AA" w:rsidR="00956CA7" w:rsidRPr="0040257A" w:rsidRDefault="00956CA7" w:rsidP="0010544C">
      <w:pPr>
        <w:ind w:left="720"/>
      </w:pPr>
      <w:r w:rsidRPr="0077578E">
        <w:t>The NJDOE Program Managers will schedule on-site monitoring visits with the Program Coordinator during the term of the Program contract to review program performance and fiscal documentation</w:t>
      </w:r>
      <w:r w:rsidR="5B0A8560" w:rsidRPr="0077578E">
        <w:t xml:space="preserve">. </w:t>
      </w:r>
      <w:r w:rsidRPr="0077578E">
        <w:t>These visits may be a comprehensive program assessment, or they may be oriented toward</w:t>
      </w:r>
      <w:r>
        <w:t xml:space="preserve"> a review of performance in specific areas</w:t>
      </w:r>
      <w:r w:rsidR="594008C6">
        <w:t xml:space="preserve">. </w:t>
      </w:r>
      <w:r>
        <w:t>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76" w:name="_Toc148534456"/>
      <w:r w:rsidRPr="00A956AB">
        <w:t>Acceptable Documentation for Grant Monitoring</w:t>
      </w:r>
      <w:bookmarkEnd w:id="76"/>
    </w:p>
    <w:p w14:paraId="55579B99" w14:textId="191197C5" w:rsidR="000C3B92" w:rsidRDefault="00956CA7" w:rsidP="0010544C">
      <w:pPr>
        <w:ind w:left="720"/>
      </w:pPr>
      <w:r w:rsidRPr="0040257A">
        <w:t>Full and detailed documentation for grant expenditures shall be retained at the organization</w:t>
      </w:r>
      <w:r w:rsidR="00A532DE">
        <w:t>'</w:t>
      </w:r>
      <w:r w:rsidRPr="0040257A">
        <w:t xml:space="preserve">s level for monitoring purposes. This shall include </w:t>
      </w:r>
      <w:r w:rsidR="00DA6D6B" w:rsidRPr="0040257A">
        <w:t>the expenditures</w:t>
      </w:r>
      <w:r w:rsidRPr="0040257A">
        <w:t xml:space="preserve"> of the Grantee and all sub-grantees.</w:t>
      </w:r>
    </w:p>
    <w:p w14:paraId="52457248" w14:textId="6FB3337D" w:rsidR="00A10E97" w:rsidRPr="00E72A08" w:rsidRDefault="00956CA7" w:rsidP="000F1A16">
      <w:pPr>
        <w:pStyle w:val="ListParagraph"/>
        <w:numPr>
          <w:ilvl w:val="2"/>
          <w:numId w:val="3"/>
        </w:numPr>
        <w:rPr>
          <w:b/>
          <w:sz w:val="24"/>
        </w:rPr>
      </w:pPr>
      <w:r w:rsidRPr="00E72A08">
        <w:rPr>
          <w:b/>
          <w:sz w:val="24"/>
        </w:rPr>
        <w:t>Activity Reports</w:t>
      </w:r>
    </w:p>
    <w:p w14:paraId="1BAFEEB1" w14:textId="5A036D8D" w:rsidR="00956CA7" w:rsidRDefault="0013614C" w:rsidP="0013614C">
      <w:pPr>
        <w:ind w:left="720" w:right="-360"/>
      </w:pPr>
      <w:r>
        <w:t>These reports c</w:t>
      </w:r>
      <w:r w:rsidR="009E2715">
        <w:t>onsist of documentation and</w:t>
      </w:r>
      <w:r w:rsidR="00DA6D6B">
        <w:t>/</w:t>
      </w:r>
      <w:r w:rsidR="009E2715">
        <w:t>or evidence of program a</w:t>
      </w:r>
      <w:r w:rsidR="00956CA7">
        <w:t>ctivities</w:t>
      </w:r>
      <w:r w:rsidR="009E2715">
        <w:t xml:space="preserve">. This can be in the form of </w:t>
      </w:r>
      <w:r w:rsidR="00AE22D7">
        <w:t xml:space="preserve">a </w:t>
      </w:r>
      <w:r w:rsidR="009E2715">
        <w:t>p</w:t>
      </w:r>
      <w:r w:rsidR="00956CA7">
        <w:t>roperly completed</w:t>
      </w:r>
      <w:r w:rsidR="009E2715">
        <w:t xml:space="preserve"> programmatic</w:t>
      </w:r>
      <w:r w:rsidR="00956CA7">
        <w:t xml:space="preserve"> Activity Report </w:t>
      </w:r>
      <w:r w:rsidR="009E2715">
        <w:t xml:space="preserve">uploaded into EWEG </w:t>
      </w:r>
      <w:r w:rsidR="00956CA7">
        <w:t xml:space="preserve">detailing events and activities. </w:t>
      </w:r>
      <w:r w:rsidR="00DC37E6">
        <w:t xml:space="preserve">To supplement </w:t>
      </w:r>
      <w:r w:rsidR="00275F86">
        <w:t>activity</w:t>
      </w:r>
      <w:r w:rsidR="00DC37E6">
        <w:t xml:space="preserve"> reports, other documentation, such as student testimonials, photos, </w:t>
      </w:r>
      <w:r w:rsidR="009E2715">
        <w:t>f</w:t>
      </w:r>
      <w:r w:rsidR="00956CA7">
        <w:t xml:space="preserve">lyers, </w:t>
      </w:r>
      <w:r w:rsidR="00275F86">
        <w:t xml:space="preserve">video links, and </w:t>
      </w:r>
      <w:r w:rsidR="00956CA7">
        <w:t>newspaper clippings</w:t>
      </w:r>
      <w:r w:rsidR="00275F86">
        <w:t>/article links related to the use of grant funds, are welcome but not mandatory</w:t>
      </w:r>
      <w:r w:rsidR="009E2715">
        <w:t>. Documentation</w:t>
      </w:r>
      <w:r w:rsidR="00956CA7">
        <w:t xml:space="preserve"> should be retained </w:t>
      </w:r>
      <w:r>
        <w:t>with the grantee</w:t>
      </w:r>
      <w:r w:rsidR="00956CA7">
        <w:t xml:space="preserve"> for monitoring purposes</w:t>
      </w:r>
      <w:r w:rsidR="009E2715">
        <w:t xml:space="preserve"> unless otherwise specified by the program office</w:t>
      </w:r>
      <w:r w:rsidR="00956CA7">
        <w:t>.</w:t>
      </w:r>
    </w:p>
    <w:p w14:paraId="54E7D5A9" w14:textId="77777777" w:rsidR="00803EF3" w:rsidRDefault="00483B48" w:rsidP="0013614C">
      <w:pPr>
        <w:ind w:left="720" w:right="-360"/>
      </w:pPr>
      <w:r w:rsidRPr="00DE30D8">
        <w:t xml:space="preserve">For each reporting period, </w:t>
      </w:r>
      <w:r w:rsidR="002E24F0" w:rsidRPr="00DE30D8">
        <w:t xml:space="preserve">all grant recipients will be required to submit a narrative of the </w:t>
      </w:r>
      <w:r w:rsidR="00CC27B8" w:rsidRPr="00DE30D8">
        <w:t>project</w:t>
      </w:r>
      <w:r w:rsidR="00A532DE">
        <w:t>'</w:t>
      </w:r>
      <w:r w:rsidR="00CC27B8" w:rsidRPr="00DE30D8">
        <w:t xml:space="preserve">s accomplishments, challenges, and problematic fiscal issues to date, in accordance with the project plan. </w:t>
      </w:r>
    </w:p>
    <w:p w14:paraId="5A4CD8D6" w14:textId="6572F0FF" w:rsidR="00296335" w:rsidRPr="00296335" w:rsidRDefault="00296335" w:rsidP="00296335">
      <w:pPr>
        <w:ind w:left="720" w:right="-360"/>
      </w:pPr>
      <w:r w:rsidRPr="00A52B22">
        <w:t xml:space="preserve">Grantees that selected to articulate the advanced computer science course with a postsecondary institution must submit a copy of the signed articulation agreement with the </w:t>
      </w:r>
      <w:r w:rsidR="005C7558" w:rsidRPr="00A52B22">
        <w:t>first</w:t>
      </w:r>
      <w:r w:rsidRPr="00A52B22">
        <w:t xml:space="preserve"> period report.</w:t>
      </w:r>
    </w:p>
    <w:p w14:paraId="0600341E" w14:textId="19A717E7" w:rsidR="00275F86" w:rsidRPr="00DE30D8" w:rsidRDefault="00CC27B8" w:rsidP="0013614C">
      <w:pPr>
        <w:ind w:left="720" w:right="-360"/>
      </w:pPr>
      <w:r w:rsidRPr="00DE30D8">
        <w:t>Additional reporting and data submission will include the following:</w:t>
      </w:r>
    </w:p>
    <w:p w14:paraId="3F9C42F3" w14:textId="77777777" w:rsidR="002A4CF1" w:rsidRPr="00DE30D8" w:rsidRDefault="002A4CF1" w:rsidP="002A4CF1">
      <w:pPr>
        <w:numPr>
          <w:ilvl w:val="0"/>
          <w:numId w:val="42"/>
        </w:numPr>
        <w:ind w:right="-360"/>
      </w:pPr>
      <w:r w:rsidRPr="00DE30D8">
        <w:t>The name and description of the course offered.</w:t>
      </w:r>
    </w:p>
    <w:p w14:paraId="68C14C93" w14:textId="2D571FCB" w:rsidR="002A4CF1" w:rsidRPr="00D87BFA" w:rsidRDefault="002A4CF1" w:rsidP="002A4CF1">
      <w:pPr>
        <w:numPr>
          <w:ilvl w:val="0"/>
          <w:numId w:val="42"/>
        </w:numPr>
        <w:ind w:right="-360"/>
      </w:pPr>
      <w:r w:rsidRPr="00D87BFA">
        <w:t>The number and demographics of the students enrolled in the course</w:t>
      </w:r>
      <w:r w:rsidR="008F385D" w:rsidRPr="00D87BFA">
        <w:t xml:space="preserve"> at the start of the academic year</w:t>
      </w:r>
      <w:r w:rsidRPr="00D87BFA">
        <w:t xml:space="preserve">, including gender and racial/ethnic group, students with special needs, Multilingual Learners (MLs), </w:t>
      </w:r>
      <w:bookmarkStart w:id="77" w:name="_Int_EigfAgn6"/>
      <w:r w:rsidRPr="00D87BFA">
        <w:t>economically disadvantaged</w:t>
      </w:r>
      <w:bookmarkEnd w:id="77"/>
      <w:r w:rsidRPr="00D87BFA">
        <w:t xml:space="preserve"> students, and students from other underrepresented groups.</w:t>
      </w:r>
    </w:p>
    <w:p w14:paraId="51E24D53" w14:textId="5CAF41B2" w:rsidR="002A4CF1" w:rsidRPr="00D87BFA" w:rsidRDefault="002A4CF1" w:rsidP="002A4CF1">
      <w:pPr>
        <w:numPr>
          <w:ilvl w:val="0"/>
          <w:numId w:val="42"/>
        </w:numPr>
        <w:ind w:right="-360"/>
      </w:pPr>
      <w:r w:rsidRPr="00D87BFA">
        <w:lastRenderedPageBreak/>
        <w:t xml:space="preserve">The number and demographics of the students enrolled </w:t>
      </w:r>
      <w:r w:rsidR="000630DF" w:rsidRPr="00D87BFA">
        <w:t xml:space="preserve">in the course </w:t>
      </w:r>
      <w:r w:rsidRPr="00D87BFA">
        <w:t xml:space="preserve">at the end of the </w:t>
      </w:r>
      <w:r w:rsidR="008F385D" w:rsidRPr="00D87BFA">
        <w:t>final reporting period</w:t>
      </w:r>
      <w:r w:rsidRPr="00D87BFA">
        <w:t xml:space="preserve">, including gender and racial/ethnic group, students with special needs, Multilingual Learners (MLs), </w:t>
      </w:r>
      <w:bookmarkStart w:id="78" w:name="_Int_MSvit3Hv"/>
      <w:r w:rsidRPr="00D87BFA">
        <w:t>economically disadvantaged</w:t>
      </w:r>
      <w:bookmarkEnd w:id="78"/>
      <w:r w:rsidRPr="00D87BFA">
        <w:t xml:space="preserve"> students, and students from other underrepresented groups.</w:t>
      </w:r>
    </w:p>
    <w:p w14:paraId="71BD5951" w14:textId="3B3CEBB1" w:rsidR="002A4CF1" w:rsidRPr="00D87BFA" w:rsidRDefault="002A4CF1" w:rsidP="002A4CF1">
      <w:pPr>
        <w:numPr>
          <w:ilvl w:val="0"/>
          <w:numId w:val="42"/>
        </w:numPr>
        <w:ind w:right="-360"/>
      </w:pPr>
      <w:r w:rsidRPr="00D87BFA">
        <w:t xml:space="preserve">The number of students </w:t>
      </w:r>
      <w:r w:rsidR="000630DF" w:rsidRPr="00D87BFA">
        <w:t>expected to</w:t>
      </w:r>
      <w:r w:rsidRPr="00D87BFA">
        <w:t xml:space="preserve"> ear</w:t>
      </w:r>
      <w:r w:rsidR="000630DF" w:rsidRPr="00D87BFA">
        <w:t>n</w:t>
      </w:r>
      <w:r w:rsidRPr="00D87BFA">
        <w:t xml:space="preserve"> higher education credits</w:t>
      </w:r>
      <w:r w:rsidR="002E2161" w:rsidRPr="00D87BFA">
        <w:t>.</w:t>
      </w:r>
      <w:r w:rsidRPr="00D87BFA">
        <w:t xml:space="preserve"> </w:t>
      </w:r>
    </w:p>
    <w:p w14:paraId="7AC7CC0B" w14:textId="7042933C" w:rsidR="005C4C13" w:rsidRPr="00522F18" w:rsidRDefault="002A4CF1" w:rsidP="005C4C13">
      <w:pPr>
        <w:numPr>
          <w:ilvl w:val="0"/>
          <w:numId w:val="42"/>
        </w:numPr>
        <w:ind w:right="-360"/>
      </w:pPr>
      <w:r w:rsidRPr="00522F18">
        <w:t>The number and demographics of the students participating in the outreach event for elementary or middle school students.</w:t>
      </w:r>
    </w:p>
    <w:p w14:paraId="7C13A7D9" w14:textId="21F31A00" w:rsidR="00737514" w:rsidRPr="00271995" w:rsidRDefault="00956CA7" w:rsidP="000F1A16">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595DEBC0" w:rsidR="00956CA7" w:rsidRPr="00A0068E" w:rsidRDefault="00956CA7" w:rsidP="00A10E97">
      <w:pPr>
        <w:ind w:left="720"/>
      </w:pPr>
      <w:r w:rsidRPr="0C4D7CB3">
        <w:rPr>
          <w:b/>
          <w:bCs/>
        </w:rPr>
        <w:t>Travel</w:t>
      </w:r>
      <w:r>
        <w:t xml:space="preserve"> – </w:t>
      </w:r>
      <w:r w:rsidR="00D020A6">
        <w:t>M</w:t>
      </w:r>
      <w:r>
        <w:t>ileage records must include the date of travel, the point of origin and its designation (home/office), the sites visited, the purpose of the travel</w:t>
      </w:r>
      <w:r w:rsidR="002F73CE">
        <w:t>,</w:t>
      </w:r>
      <w:r>
        <w:t xml:space="preserve"> and </w:t>
      </w:r>
      <w:r w:rsidR="00517A6C">
        <w:t xml:space="preserve">the </w:t>
      </w:r>
      <w:r>
        <w:t xml:space="preserve">ending location. Commutation must be subtracted from the mileage claimed. </w:t>
      </w:r>
      <w:r w:rsidR="002F73CE">
        <w:t>The travel</w:t>
      </w:r>
      <w:r>
        <w:t xml:space="preserve"> reimbursement rate is </w:t>
      </w:r>
      <w:r w:rsidR="00DB13C0">
        <w:t>$0</w:t>
      </w:r>
      <w:r>
        <w:t>.</w:t>
      </w:r>
      <w:r w:rsidR="001716A9">
        <w:t>47</w:t>
      </w:r>
      <w:r>
        <w:t xml:space="preserve"> per mile</w:t>
      </w:r>
      <w:r w:rsidR="19940C37">
        <w:t xml:space="preserve">. </w:t>
      </w:r>
      <w:r>
        <w:t>Receipts for parking and tolls must be retained.</w:t>
      </w:r>
    </w:p>
    <w:p w14:paraId="3435AD24" w14:textId="607C9B15" w:rsidR="00956CA7" w:rsidRPr="0040257A" w:rsidRDefault="00956CA7" w:rsidP="00A10E97">
      <w:pPr>
        <w:ind w:left="720"/>
      </w:pPr>
      <w:r w:rsidRPr="0C4D7CB3">
        <w:rPr>
          <w:b/>
          <w:bCs/>
        </w:rPr>
        <w:t xml:space="preserve">Mailings </w:t>
      </w:r>
      <w:r>
        <w:t>– Receipts for postage and other materials and services associated with photocopying, printing</w:t>
      </w:r>
      <w:r w:rsidR="002F73CE">
        <w:t>,</w:t>
      </w:r>
      <w:r>
        <w:t xml:space="preserve"> and distribution of materials</w:t>
      </w:r>
      <w:r w:rsidR="2A343BC2">
        <w:t xml:space="preserve">. </w:t>
      </w:r>
      <w:r>
        <w:t>Cost allocation based upon agency budget may be acceptable</w:t>
      </w:r>
      <w:r w:rsidR="4E30C984">
        <w:t xml:space="preserve">. </w:t>
      </w:r>
      <w:r>
        <w:t xml:space="preserve">Please review with </w:t>
      </w:r>
      <w:r w:rsidR="00B8547B">
        <w:t xml:space="preserve">the </w:t>
      </w:r>
      <w:r w:rsidR="00B7308F">
        <w:t>NJDOE</w:t>
      </w:r>
      <w:r>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79" w:name="_Toc148534457"/>
      <w:r>
        <w:t>Grant Amendments</w:t>
      </w:r>
      <w:bookmarkEnd w:id="79"/>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61F7DE58" w14:textId="77777777" w:rsidR="007F2180" w:rsidRPr="007F2180" w:rsidRDefault="007F2180" w:rsidP="230445C3">
      <w:pPr>
        <w:ind w:left="720"/>
        <w:rPr>
          <w:rFonts w:cs="Calibri"/>
        </w:rPr>
      </w:pPr>
      <w:r w:rsidRPr="230445C3">
        <w:rPr>
          <w:rFonts w:cs="Calibri"/>
        </w:rPr>
        <w:t xml:space="preserve">Amendment modification forms are available </w:t>
      </w:r>
      <w:hyperlink r:id="rId54" w:history="1">
        <w:r w:rsidRPr="230445C3">
          <w:rPr>
            <w:rStyle w:val="Hyperlink"/>
            <w:rFonts w:cs="Calibri"/>
          </w:rPr>
          <w:t>here</w:t>
        </w:r>
      </w:hyperlink>
      <w:r w:rsidRPr="230445C3">
        <w:rPr>
          <w:rFonts w:cs="Calibri"/>
        </w:rPr>
        <w:t xml:space="preserve">. Amendment modifications are initiated and submitted through the EWEG system using the Upload Tab in the grant application. Instructions on how to initiate the amendment are available in </w:t>
      </w:r>
      <w:hyperlink r:id="rId55" w:history="1">
        <w:r w:rsidRPr="230445C3">
          <w:rPr>
            <w:rStyle w:val="Hyperlink"/>
            <w:rFonts w:cs="Calibri"/>
          </w:rPr>
          <w:t>the Discretionary Grants Manual</w:t>
        </w:r>
      </w:hyperlink>
      <w:r w:rsidRPr="230445C3">
        <w:rPr>
          <w:rFonts w:cs="Calibri"/>
        </w:rPr>
        <w:t xml:space="preserve">. Use the </w:t>
      </w:r>
      <w:hyperlink r:id="rId56" w:history="1">
        <w:r w:rsidRPr="230445C3">
          <w:rPr>
            <w:rStyle w:val="Hyperlink"/>
            <w:rFonts w:cs="Calibri"/>
          </w:rPr>
          <w:t>Quick Reference for Commonly Requested Costs</w:t>
        </w:r>
      </w:hyperlink>
      <w:r w:rsidRPr="230445C3">
        <w:rPr>
          <w:rFonts w:cs="Calibri"/>
        </w:rPr>
        <w:t xml:space="preserve"> or the </w:t>
      </w:r>
      <w:hyperlink r:id="rId57" w:history="1">
        <w:r w:rsidRPr="230445C3">
          <w:rPr>
            <w:rStyle w:val="Hyperlink"/>
            <w:rFonts w:cs="Calibri"/>
          </w:rPr>
          <w:t>Uniform Minimum Chart of Accounts</w:t>
        </w:r>
      </w:hyperlink>
      <w:r w:rsidRPr="230445C3">
        <w:rPr>
          <w:rFonts w:cs="Calibri"/>
        </w:rPr>
        <w:t xml:space="preserve"> to locate the appropriate budget costs codes.</w:t>
      </w:r>
    </w:p>
    <w:p w14:paraId="44D5AD87" w14:textId="52750DD4" w:rsidR="00280776" w:rsidRPr="00515BCC" w:rsidRDefault="00280776" w:rsidP="230445C3">
      <w:pPr>
        <w:ind w:left="720"/>
        <w:rPr>
          <w:rFonts w:cs="Calibri"/>
        </w:rPr>
      </w:pPr>
      <w:bookmarkStart w:id="80" w:name="_Hlk130977510"/>
      <w:bookmarkEnd w:id="80"/>
      <w:r w:rsidRPr="230445C3">
        <w:rPr>
          <w:rFonts w:cs="Calibri"/>
        </w:rPr>
        <w:t>Amendments are required if the following situations occur:</w:t>
      </w:r>
    </w:p>
    <w:p w14:paraId="3C3904D6" w14:textId="255E9712"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319A0FA2"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w:t>
      </w:r>
      <w:r w:rsidR="009C133E">
        <w:rPr>
          <w:rFonts w:cs="Calibri"/>
          <w:szCs w:val="22"/>
        </w:rPr>
        <w:t xml:space="preserve"> 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DE30D8" w:rsidRDefault="00280776" w:rsidP="000F1A16">
      <w:pPr>
        <w:pStyle w:val="ListParagraph"/>
        <w:numPr>
          <w:ilvl w:val="0"/>
          <w:numId w:val="6"/>
        </w:numPr>
        <w:rPr>
          <w:rFonts w:ascii="Wingdings" w:hAnsi="Wingdings" w:cs="Calibri"/>
          <w:szCs w:val="22"/>
        </w:rPr>
      </w:pPr>
      <w:r w:rsidRPr="00DE30D8">
        <w:rPr>
          <w:rFonts w:cs="Calibri"/>
          <w:szCs w:val="22"/>
        </w:rPr>
        <w:t xml:space="preserve">Changes to </w:t>
      </w:r>
      <w:r w:rsidRPr="00DE30D8">
        <w:rPr>
          <w:rFonts w:cs="Calibri"/>
          <w:szCs w:val="22"/>
          <w:shd w:val="clear" w:color="auto" w:fill="FFFFFF" w:themeFill="background1"/>
        </w:rPr>
        <w:t>Indirect Costs</w:t>
      </w:r>
      <w:r w:rsidR="00FB645B" w:rsidRPr="00DE30D8">
        <w:rPr>
          <w:rFonts w:cs="Calibri"/>
          <w:szCs w:val="22"/>
          <w:shd w:val="clear" w:color="auto" w:fill="FFFFFF" w:themeFill="background1"/>
        </w:rPr>
        <w:t>.</w:t>
      </w:r>
    </w:p>
    <w:p w14:paraId="4EAB0AAB" w14:textId="1BC9E9A4" w:rsidR="00A10E97" w:rsidRPr="00A10E97" w:rsidRDefault="00956CA7" w:rsidP="007D45F0">
      <w:pPr>
        <w:pStyle w:val="Heading2"/>
        <w:rPr>
          <w:szCs w:val="22"/>
        </w:rPr>
      </w:pPr>
      <w:bookmarkStart w:id="81" w:name="_Toc148534458"/>
      <w:r w:rsidRPr="005D0B5C">
        <w:lastRenderedPageBreak/>
        <w:t>Suspension/Cancellation of Grant/Loan Agreement and/or Reduction in Funding</w:t>
      </w:r>
      <w:bookmarkEnd w:id="81"/>
    </w:p>
    <w:p w14:paraId="1AAFEE17" w14:textId="43A2081C" w:rsidR="001D07FB" w:rsidRDefault="00956CA7" w:rsidP="001D07FB">
      <w:pPr>
        <w:ind w:left="720"/>
      </w:pPr>
      <w:r>
        <w:t xml:space="preserve">The Department reserves the right to suspend and/or cancel this Grant Agreement for nonperformance of any of </w:t>
      </w:r>
      <w:r w:rsidR="00517A6C">
        <w:t xml:space="preserve">the </w:t>
      </w:r>
      <w:r>
        <w:t>Grant/Loan Agreement provisions</w:t>
      </w:r>
      <w:r w:rsidR="2B5A7BB7">
        <w:t xml:space="preserve">. </w:t>
      </w:r>
      <w:r>
        <w:t>Failure by the Grantee to comply with agreement stipulations, standards</w:t>
      </w:r>
      <w:r w:rsidR="00517A6C">
        <w:t>,</w:t>
      </w:r>
      <w:r>
        <w:t xml:space="preserve"> or conditions may give the</w:t>
      </w:r>
      <w:r w:rsidR="0098706D">
        <w:t xml:space="preserve"> NJDOE</w:t>
      </w:r>
      <w:r w:rsidR="000A5C12">
        <w:t xml:space="preserve"> </w:t>
      </w:r>
      <w:r>
        <w:t>cause to suspend this agreement and withhold further payments, prohibit additional obligations</w:t>
      </w:r>
      <w:r w:rsidR="00F54C42">
        <w:t>,</w:t>
      </w:r>
      <w:r>
        <w:t xml:space="preserve"> or project funds pending corrective action, </w:t>
      </w:r>
      <w:r w:rsidR="00517A6C">
        <w:t xml:space="preserve">and </w:t>
      </w:r>
      <w:r>
        <w:t>disallow all or part of the cost associated with the noncompliance, terminate this agreement</w:t>
      </w:r>
      <w:r w:rsidR="00F54C42">
        <w:t>,</w:t>
      </w:r>
      <w:r>
        <w:t xml:space="preserve"> or take other remedies that may be legally available.</w:t>
      </w:r>
    </w:p>
    <w:p w14:paraId="012645B6" w14:textId="5350EF5B"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w:t>
      </w:r>
      <w:r w:rsidR="000A5C12">
        <w:rPr>
          <w:szCs w:val="22"/>
        </w:rPr>
        <w:t>G</w:t>
      </w:r>
      <w:r w:rsidRPr="00737514">
        <w:rPr>
          <w:szCs w:val="22"/>
        </w:rPr>
        <w:t>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82" w:name="_Toc148534459"/>
      <w:r w:rsidRPr="00D22E4B">
        <w:t>Grant</w:t>
      </w:r>
      <w:r w:rsidRPr="005D0B5C">
        <w:t xml:space="preserve"> Close Out</w:t>
      </w:r>
      <w:bookmarkEnd w:id="82"/>
    </w:p>
    <w:p w14:paraId="08FE4D85" w14:textId="5D461F98"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agreement</w:t>
      </w:r>
      <w:r w:rsidR="00A532DE">
        <w:t>'</w:t>
      </w:r>
      <w:r w:rsidRPr="0040257A">
        <w:t xml:space="preserve">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83" w:name="_Toc148534460"/>
      <w:r w:rsidRPr="005D0B5C">
        <w:t xml:space="preserve">Federal </w:t>
      </w:r>
      <w:r w:rsidRPr="00D22E4B">
        <w:t>Requirements</w:t>
      </w:r>
      <w:bookmarkEnd w:id="83"/>
    </w:p>
    <w:p w14:paraId="60FCB5A1" w14:textId="53A361CB" w:rsidR="00636CDF" w:rsidRPr="006375B7" w:rsidRDefault="006375B7" w:rsidP="00450C67">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84" w:name="FEDREQ"/>
      <w:r w:rsidRPr="006375B7">
        <w:rPr>
          <w:rFonts w:asciiTheme="minorHAnsi" w:eastAsia="MS Gothic" w:hAnsiTheme="minorHAnsi" w:cstheme="minorHAnsi"/>
        </w:rPr>
        <w:instrText xml:space="preserve"> FORMDROPDOWN </w:instrText>
      </w:r>
      <w:r w:rsidRPr="006375B7">
        <w:rPr>
          <w:rFonts w:asciiTheme="minorHAnsi" w:eastAsia="MS Gothic" w:hAnsiTheme="minorHAnsi" w:cstheme="minorHAnsi"/>
        </w:rPr>
      </w:r>
      <w:r w:rsidRPr="006375B7">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84"/>
    </w:p>
    <w:p w14:paraId="749FAF3B" w14:textId="7BF45FCF" w:rsidR="00A8472A" w:rsidRDefault="00A8472A" w:rsidP="006C0D08">
      <w:pPr>
        <w:ind w:left="720"/>
        <w:rPr>
          <w:color w:val="auto"/>
        </w:rPr>
      </w:pPr>
    </w:p>
    <w:p w14:paraId="31EB52C0" w14:textId="77777777" w:rsidR="00A71C75" w:rsidRDefault="00A71C75" w:rsidP="006C0D08">
      <w:r>
        <w:br w:type="page"/>
      </w:r>
    </w:p>
    <w:p w14:paraId="6207D449" w14:textId="2841B1DB" w:rsidR="00AC5984" w:rsidDel="00FC1577" w:rsidRDefault="00AC5984" w:rsidP="00D31569">
      <w:pPr>
        <w:pStyle w:val="Heading1"/>
        <w:sectPr w:rsidR="00AC5984" w:rsidDel="00FC1577" w:rsidSect="00944484">
          <w:type w:val="continuous"/>
          <w:pgSz w:w="12240" w:h="15840" w:code="1"/>
          <w:pgMar w:top="1440" w:right="1080" w:bottom="720" w:left="1080" w:header="720" w:footer="720" w:gutter="0"/>
          <w:cols w:space="720"/>
          <w:docGrid w:linePitch="360"/>
        </w:sectPr>
      </w:pPr>
    </w:p>
    <w:p w14:paraId="1B6EAB58" w14:textId="52037D28" w:rsidR="00425009" w:rsidRDefault="0013614C" w:rsidP="000E2790">
      <w:pPr>
        <w:pStyle w:val="Heading1"/>
      </w:pPr>
      <w:r>
        <w:lastRenderedPageBreak/>
        <w:t xml:space="preserve"> </w:t>
      </w:r>
      <w:bookmarkStart w:id="85" w:name="_Toc148534461"/>
      <w:r w:rsidR="001016F9">
        <w:t>Appendices</w:t>
      </w:r>
      <w:bookmarkEnd w:id="85"/>
      <w:r w:rsidR="00425009">
        <w:br w:type="page"/>
      </w:r>
    </w:p>
    <w:p w14:paraId="2D87E017" w14:textId="45D53B7D" w:rsidR="00460125" w:rsidRPr="00460125" w:rsidRDefault="00460125" w:rsidP="00460125">
      <w:pPr>
        <w:pStyle w:val="Heading2"/>
      </w:pPr>
      <w:bookmarkStart w:id="86" w:name="_Toc138414642"/>
      <w:bookmarkStart w:id="87" w:name="_Toc148534462"/>
      <w:r w:rsidRPr="00460125">
        <w:lastRenderedPageBreak/>
        <w:t xml:space="preserve">Attachment A – Documentation of Eligibility </w:t>
      </w:r>
      <w:bookmarkEnd w:id="86"/>
      <w:r w:rsidR="00295BCF">
        <w:t>Form</w:t>
      </w:r>
      <w:bookmarkEnd w:id="87"/>
    </w:p>
    <w:p w14:paraId="50AC9B43" w14:textId="6A7A527A" w:rsidR="00460125" w:rsidRPr="00CE6A94" w:rsidRDefault="00460125" w:rsidP="00CE6A94">
      <w:pPr>
        <w:jc w:val="center"/>
        <w:rPr>
          <w:rFonts w:eastAsia="SimSun"/>
          <w:b/>
          <w:bCs/>
        </w:rPr>
      </w:pPr>
      <w:r w:rsidRPr="00CE6A94">
        <w:rPr>
          <w:rFonts w:eastAsia="SimSun"/>
          <w:b/>
          <w:bCs/>
        </w:rPr>
        <w:t>Expanding Access to Computer Science High School Courses</w:t>
      </w:r>
    </w:p>
    <w:p w14:paraId="08CD2911" w14:textId="46ED3118" w:rsidR="00460125" w:rsidRPr="00625712" w:rsidRDefault="00460125" w:rsidP="00460125">
      <w:pPr>
        <w:rPr>
          <w:b/>
          <w:bCs/>
        </w:rPr>
      </w:pPr>
      <w:r w:rsidRPr="00625712">
        <w:rPr>
          <w:b/>
          <w:bCs/>
        </w:rPr>
        <w:t>(This form must be completed, signed, and uploaded in the EWEG application using the UPLOAD tab.)</w:t>
      </w:r>
    </w:p>
    <w:p w14:paraId="2BEADAC1" w14:textId="4D5D2BC3" w:rsidR="00460125" w:rsidRDefault="003E72C2" w:rsidP="00460125">
      <w:r w:rsidRPr="004675E9">
        <w:t>LEA Name:</w:t>
      </w:r>
      <w:r w:rsidR="00743CE9">
        <w:t xml:space="preserve"> </w:t>
      </w:r>
      <w:r>
        <w:t xml:space="preserve"> </w:t>
      </w:r>
      <w:r w:rsidR="00CE6A94">
        <w:t xml:space="preserve"> </w:t>
      </w:r>
      <w:r w:rsidR="00C47461">
        <w:tab/>
      </w:r>
      <w:r w:rsidR="00C47461">
        <w:tab/>
      </w:r>
      <w:r w:rsidR="00AA0514">
        <w:t>____________________________________________________</w:t>
      </w:r>
      <w:r w:rsidR="009C0DF6">
        <w:br/>
      </w:r>
      <w:r w:rsidR="00AA0514">
        <w:br/>
      </w:r>
      <w:r w:rsidR="00460125" w:rsidRPr="004675E9">
        <w:t xml:space="preserve">High School Name: </w:t>
      </w:r>
      <w:r w:rsidR="008F328D">
        <w:tab/>
      </w:r>
      <w:r w:rsidR="00AA0514">
        <w:t>____________________________________________________</w:t>
      </w:r>
      <w:r w:rsidR="008F328D">
        <w:tab/>
      </w:r>
      <w:r w:rsidR="00B101C0">
        <w:br/>
      </w:r>
    </w:p>
    <w:p w14:paraId="6BD6E01F" w14:textId="507AC34D" w:rsidR="00460125" w:rsidRPr="00CC7BA5" w:rsidRDefault="00CF3197" w:rsidP="00460125">
      <w:pPr>
        <w:rPr>
          <w:b/>
          <w:bCs/>
        </w:rPr>
      </w:pPr>
      <w:r w:rsidRPr="00B101C0">
        <w:rPr>
          <w:b/>
          <w:bCs/>
        </w:rPr>
        <w:t>Does the LEA receive Title I funds</w:t>
      </w:r>
      <w:r w:rsidR="00682C13" w:rsidRPr="00B101C0">
        <w:rPr>
          <w:b/>
          <w:bCs/>
        </w:rPr>
        <w:t>?</w:t>
      </w:r>
      <w:r w:rsidR="00682C13">
        <w:t xml:space="preserve">  </w:t>
      </w:r>
      <w:sdt>
        <w:sdtPr>
          <w:id w:val="451370862"/>
          <w14:checkbox>
            <w14:checked w14:val="0"/>
            <w14:checkedState w14:val="2612" w14:font="MS Gothic"/>
            <w14:uncheckedState w14:val="2610" w14:font="MS Gothic"/>
          </w14:checkbox>
        </w:sdtPr>
        <w:sdtEndPr/>
        <w:sdtContent>
          <w:r w:rsidR="00682C13">
            <w:rPr>
              <w:rFonts w:ascii="MS Gothic" w:eastAsia="MS Gothic" w:hAnsi="MS Gothic"/>
            </w:rPr>
            <w:t>☐</w:t>
          </w:r>
        </w:sdtContent>
      </w:sdt>
      <w:r w:rsidR="00682C13">
        <w:t xml:space="preserve"> Yes</w:t>
      </w:r>
      <w:r w:rsidR="00682C13">
        <w:tab/>
      </w:r>
      <w:sdt>
        <w:sdtPr>
          <w:id w:val="394247153"/>
          <w14:checkbox>
            <w14:checked w14:val="0"/>
            <w14:checkedState w14:val="2612" w14:font="MS Gothic"/>
            <w14:uncheckedState w14:val="2610" w14:font="MS Gothic"/>
          </w14:checkbox>
        </w:sdtPr>
        <w:sdtEndPr/>
        <w:sdtContent>
          <w:r w:rsidR="00B101C0">
            <w:rPr>
              <w:rFonts w:ascii="MS Gothic" w:eastAsia="MS Gothic" w:hAnsi="MS Gothic" w:hint="eastAsia"/>
            </w:rPr>
            <w:t>☐</w:t>
          </w:r>
        </w:sdtContent>
      </w:sdt>
      <w:r w:rsidR="00B101C0">
        <w:t xml:space="preserve"> No</w:t>
      </w:r>
      <w:r w:rsidR="00B101C0">
        <w:br/>
      </w:r>
      <w:r w:rsidR="00D95547">
        <w:br/>
      </w:r>
      <w:r w:rsidR="00460125" w:rsidRPr="00CC7BA5">
        <w:rPr>
          <w:b/>
          <w:bCs/>
        </w:rPr>
        <w:t>Using the funds of this grant, the LEA intends to implement the following</w:t>
      </w:r>
      <w:r w:rsidR="002F425B">
        <w:rPr>
          <w:b/>
          <w:bCs/>
        </w:rPr>
        <w:t xml:space="preserve"> (</w:t>
      </w:r>
      <w:r w:rsidR="002F425B" w:rsidRPr="00F61E4D">
        <w:t xml:space="preserve">please select </w:t>
      </w:r>
      <w:r w:rsidR="002F425B" w:rsidRPr="00F61E4D">
        <w:rPr>
          <w:b/>
          <w:bCs/>
          <w:i/>
          <w:iCs/>
        </w:rPr>
        <w:t>only</w:t>
      </w:r>
      <w:r w:rsidR="002F425B" w:rsidRPr="00F61E4D">
        <w:t xml:space="preserve"> one</w:t>
      </w:r>
      <w:r w:rsidR="002F425B">
        <w:rPr>
          <w:b/>
          <w:bCs/>
        </w:rPr>
        <w:t>)</w:t>
      </w:r>
      <w:r w:rsidR="00460125" w:rsidRPr="00CC7BA5">
        <w:rPr>
          <w:b/>
          <w:bCs/>
        </w:rPr>
        <w:t xml:space="preserve">: </w:t>
      </w:r>
    </w:p>
    <w:bookmarkStart w:id="88" w:name="_Hlk145684193"/>
    <w:p w14:paraId="186712E4" w14:textId="61BCC019" w:rsidR="00460125" w:rsidRPr="006E7ECA" w:rsidRDefault="007F2818" w:rsidP="006E7ECA">
      <w:pPr>
        <w:ind w:left="720" w:hanging="720"/>
        <w:rPr>
          <w:b/>
          <w:bCs/>
        </w:rPr>
      </w:pPr>
      <w:sdt>
        <w:sdtPr>
          <w:id w:val="1664047555"/>
          <w14:checkbox>
            <w14:checked w14:val="0"/>
            <w14:checkedState w14:val="2612" w14:font="MS Gothic"/>
            <w14:uncheckedState w14:val="2610" w14:font="MS Gothic"/>
          </w14:checkbox>
        </w:sdtPr>
        <w:sdtEndPr/>
        <w:sdtContent>
          <w:r w:rsidR="00BC2465">
            <w:rPr>
              <w:rFonts w:ascii="MS Gothic" w:eastAsia="MS Gothic" w:hAnsi="MS Gothic"/>
            </w:rPr>
            <w:t>☐</w:t>
          </w:r>
        </w:sdtContent>
      </w:sdt>
      <w:bookmarkEnd w:id="88"/>
      <w:r w:rsidR="00460125" w:rsidRPr="00460125">
        <w:tab/>
        <w:t xml:space="preserve">A new introductory computer science course. The high school above </w:t>
      </w:r>
      <w:r w:rsidR="00460125" w:rsidRPr="00E65499">
        <w:t xml:space="preserve">does not </w:t>
      </w:r>
      <w:r w:rsidR="00460125" w:rsidRPr="00460125">
        <w:t>currently teach a course in computer science</w:t>
      </w:r>
      <w:r w:rsidR="53D19B05" w:rsidRPr="00460125">
        <w:t xml:space="preserve">. </w:t>
      </w:r>
    </w:p>
    <w:p w14:paraId="454C61B6" w14:textId="74A13896" w:rsidR="00460125" w:rsidRDefault="007F2818" w:rsidP="006E7ECA">
      <w:pPr>
        <w:ind w:left="720" w:hanging="720"/>
      </w:pPr>
      <w:sdt>
        <w:sdtPr>
          <w:id w:val="1644629511"/>
          <w14:checkbox>
            <w14:checked w14:val="0"/>
            <w14:checkedState w14:val="2612" w14:font="MS Gothic"/>
            <w14:uncheckedState w14:val="2610" w14:font="MS Gothic"/>
          </w14:checkbox>
        </w:sdtPr>
        <w:sdtEndPr/>
        <w:sdtContent>
          <w:r w:rsidR="00BC2465">
            <w:rPr>
              <w:rFonts w:ascii="MS Gothic" w:eastAsia="MS Gothic" w:hAnsi="MS Gothic" w:hint="eastAsia"/>
            </w:rPr>
            <w:t>☐</w:t>
          </w:r>
        </w:sdtContent>
      </w:sdt>
      <w:r w:rsidR="00460125" w:rsidRPr="00460125">
        <w:tab/>
        <w:t>A new advanced computer science course. The high school above currently teaches a course in computer science.</w:t>
      </w:r>
      <w:r w:rsidR="00CC7BA5">
        <w:br/>
      </w:r>
    </w:p>
    <w:p w14:paraId="37E9DBBC" w14:textId="121E9D02" w:rsidR="009C0DF6" w:rsidRPr="00576BB5" w:rsidRDefault="009C0DF6" w:rsidP="009C0DF6">
      <w:pPr>
        <w:rPr>
          <w:b/>
          <w:bCs/>
          <w:szCs w:val="22"/>
        </w:rPr>
      </w:pPr>
      <w:r>
        <w:rPr>
          <w:b/>
          <w:bCs/>
          <w:szCs w:val="22"/>
        </w:rPr>
        <w:t xml:space="preserve">High Schools implementing a new advanced computer science course eligible </w:t>
      </w:r>
      <w:r w:rsidRPr="00576BB5">
        <w:rPr>
          <w:b/>
          <w:bCs/>
          <w:szCs w:val="22"/>
        </w:rPr>
        <w:t>for credit through an articulation agreement</w:t>
      </w:r>
      <w:r>
        <w:rPr>
          <w:b/>
          <w:bCs/>
          <w:szCs w:val="22"/>
        </w:rPr>
        <w:t>, please complete the information below.</w:t>
      </w:r>
    </w:p>
    <w:p w14:paraId="00CD610A" w14:textId="64AA1AC7" w:rsidR="009C0DF6" w:rsidRPr="00515F72" w:rsidRDefault="009C0DF6" w:rsidP="009C0DF6">
      <w:pPr>
        <w:spacing w:before="0" w:afterLines="120" w:after="288"/>
        <w:rPr>
          <w:szCs w:val="22"/>
        </w:rPr>
      </w:pPr>
      <w:r w:rsidRPr="00515F72">
        <w:rPr>
          <w:szCs w:val="22"/>
        </w:rPr>
        <w:t xml:space="preserve">Name of Postsecondary Institution:      </w:t>
      </w:r>
      <w:r>
        <w:rPr>
          <w:szCs w:val="22"/>
        </w:rPr>
        <w:t>____________________________________________</w:t>
      </w:r>
      <w:r>
        <w:rPr>
          <w:szCs w:val="22"/>
        </w:rPr>
        <w:br/>
      </w:r>
      <w:r>
        <w:rPr>
          <w:szCs w:val="22"/>
        </w:rPr>
        <w:br/>
      </w:r>
      <w:r w:rsidRPr="00515F72">
        <w:rPr>
          <w:szCs w:val="22"/>
        </w:rPr>
        <w:t xml:space="preserve">Signature of </w:t>
      </w:r>
      <w:r w:rsidR="00E55D71">
        <w:rPr>
          <w:szCs w:val="22"/>
        </w:rPr>
        <w:t xml:space="preserve">Postsecondary </w:t>
      </w:r>
      <w:r w:rsidRPr="00515F72">
        <w:rPr>
          <w:szCs w:val="22"/>
        </w:rPr>
        <w:t>Representative</w:t>
      </w:r>
      <w:r>
        <w:rPr>
          <w:szCs w:val="22"/>
        </w:rPr>
        <w:t>:</w:t>
      </w:r>
      <w:r w:rsidRPr="00515F72">
        <w:rPr>
          <w:szCs w:val="22"/>
        </w:rPr>
        <w:t xml:space="preserve"> </w:t>
      </w:r>
      <w:r>
        <w:rPr>
          <w:szCs w:val="22"/>
        </w:rPr>
        <w:t>_______________________________________</w:t>
      </w:r>
      <w:r w:rsidRPr="00515F72">
        <w:rPr>
          <w:szCs w:val="22"/>
        </w:rPr>
        <w:t xml:space="preserve">     </w:t>
      </w:r>
    </w:p>
    <w:p w14:paraId="2D7335F6" w14:textId="1BDFDDA8" w:rsidR="009C0DF6" w:rsidRDefault="009C0DF6" w:rsidP="009C0DF6">
      <w:pPr>
        <w:spacing w:before="0" w:afterLines="120" w:after="288"/>
        <w:ind w:left="720" w:hanging="720"/>
      </w:pPr>
      <w:r w:rsidRPr="00515F72">
        <w:rPr>
          <w:szCs w:val="22"/>
        </w:rPr>
        <w:t>Title:</w:t>
      </w:r>
      <w:r>
        <w:rPr>
          <w:szCs w:val="22"/>
        </w:rPr>
        <w:t xml:space="preserve"> __________________________________________</w:t>
      </w:r>
      <w:r w:rsidRPr="00515F72">
        <w:rPr>
          <w:szCs w:val="22"/>
        </w:rPr>
        <w:t xml:space="preserve">                     D</w:t>
      </w:r>
      <w:r>
        <w:rPr>
          <w:szCs w:val="22"/>
        </w:rPr>
        <w:t>ate: ______________</w:t>
      </w:r>
      <w:r>
        <w:rPr>
          <w:szCs w:val="22"/>
        </w:rPr>
        <w:br/>
      </w:r>
    </w:p>
    <w:p w14:paraId="23524EED" w14:textId="77777777" w:rsidR="009C0DF6" w:rsidRDefault="009C0DF6" w:rsidP="74620229">
      <w:pPr>
        <w:rPr>
          <w:b/>
          <w:bCs/>
        </w:rPr>
      </w:pPr>
      <w:r w:rsidRPr="373857BD">
        <w:rPr>
          <w:b/>
          <w:bCs/>
        </w:rPr>
        <w:t xml:space="preserve">High Schools implementing a new College Board Advanced Placement Computer Science A or Advanced Placement Computer Science Principles Courses, please attest that: </w:t>
      </w:r>
    </w:p>
    <w:p w14:paraId="6B588A74" w14:textId="77777777" w:rsidR="0044349F" w:rsidRDefault="007F2818" w:rsidP="005D5016">
      <w:pPr>
        <w:spacing w:before="0" w:afterLines="120" w:after="288"/>
        <w:ind w:left="720" w:hanging="720"/>
        <w:rPr>
          <w:rFonts w:asciiTheme="minorHAnsi" w:hAnsiTheme="minorHAnsi" w:cstheme="minorHAnsi"/>
          <w:szCs w:val="22"/>
        </w:rPr>
      </w:pPr>
      <w:sdt>
        <w:sdtPr>
          <w:rPr>
            <w:rFonts w:asciiTheme="minorHAnsi" w:hAnsiTheme="minorHAnsi" w:cstheme="minorHAnsi"/>
            <w:szCs w:val="22"/>
          </w:rPr>
          <w:id w:val="-1831358573"/>
          <w14:checkbox>
            <w14:checked w14:val="0"/>
            <w14:checkedState w14:val="2612" w14:font="MS Gothic"/>
            <w14:uncheckedState w14:val="2610" w14:font="MS Gothic"/>
          </w14:checkbox>
        </w:sdtPr>
        <w:sdtEndPr/>
        <w:sdtContent>
          <w:r w:rsidR="005D5016">
            <w:rPr>
              <w:rFonts w:ascii="MS Gothic" w:eastAsia="MS Gothic" w:hAnsi="MS Gothic" w:cstheme="minorHAnsi" w:hint="eastAsia"/>
              <w:szCs w:val="22"/>
            </w:rPr>
            <w:t>☐</w:t>
          </w:r>
        </w:sdtContent>
      </w:sdt>
      <w:r w:rsidR="009C0DF6" w:rsidRPr="005677A0">
        <w:rPr>
          <w:rFonts w:asciiTheme="minorHAnsi" w:hAnsiTheme="minorHAnsi" w:cstheme="minorHAnsi"/>
          <w:szCs w:val="22"/>
        </w:rPr>
        <w:tab/>
      </w:r>
      <w:r w:rsidR="005D5016">
        <w:rPr>
          <w:rFonts w:asciiTheme="minorHAnsi" w:hAnsiTheme="minorHAnsi" w:cstheme="minorHAnsi"/>
          <w:szCs w:val="22"/>
        </w:rPr>
        <w:t xml:space="preserve">Upon acceptance of grant funds, the high school will initiate </w:t>
      </w:r>
      <w:r w:rsidR="005D5016" w:rsidRPr="005D5016">
        <w:rPr>
          <w:rFonts w:asciiTheme="minorHAnsi" w:hAnsiTheme="minorHAnsi" w:cstheme="minorHAnsi"/>
          <w:szCs w:val="22"/>
        </w:rPr>
        <w:t xml:space="preserve">the </w:t>
      </w:r>
      <w:hyperlink r:id="rId58" w:history="1">
        <w:r w:rsidR="005D5016" w:rsidRPr="005D5016">
          <w:rPr>
            <w:rStyle w:val="Hyperlink"/>
            <w:rFonts w:asciiTheme="minorHAnsi" w:hAnsiTheme="minorHAnsi" w:cstheme="minorHAnsi"/>
            <w:szCs w:val="22"/>
          </w:rPr>
          <w:t>College Board approval process</w:t>
        </w:r>
      </w:hyperlink>
      <w:r w:rsidR="005D5016">
        <w:rPr>
          <w:rFonts w:asciiTheme="minorHAnsi" w:hAnsiTheme="minorHAnsi" w:cstheme="minorHAnsi"/>
          <w:szCs w:val="22"/>
        </w:rPr>
        <w:t xml:space="preserve"> for authorization to use the AP designation for the course on students</w:t>
      </w:r>
      <w:r w:rsidR="00A532DE">
        <w:rPr>
          <w:rFonts w:asciiTheme="minorHAnsi" w:hAnsiTheme="minorHAnsi" w:cstheme="minorHAnsi"/>
          <w:szCs w:val="22"/>
        </w:rPr>
        <w:t>'</w:t>
      </w:r>
      <w:r w:rsidR="005D5016">
        <w:rPr>
          <w:rFonts w:asciiTheme="minorHAnsi" w:hAnsiTheme="minorHAnsi" w:cstheme="minorHAnsi"/>
          <w:szCs w:val="22"/>
        </w:rPr>
        <w:t xml:space="preserve"> transcripts.</w:t>
      </w:r>
    </w:p>
    <w:p w14:paraId="097BF9FD" w14:textId="25E5C1A5" w:rsidR="0044349F" w:rsidRDefault="007F2818" w:rsidP="005D5016">
      <w:pPr>
        <w:spacing w:before="0" w:afterLines="120" w:after="288"/>
        <w:ind w:left="720" w:hanging="720"/>
        <w:rPr>
          <w:rFonts w:asciiTheme="minorHAnsi" w:hAnsiTheme="minorHAnsi" w:cstheme="minorHAnsi"/>
          <w:szCs w:val="22"/>
        </w:rPr>
      </w:pPr>
      <w:sdt>
        <w:sdtPr>
          <w:rPr>
            <w:rFonts w:asciiTheme="minorHAnsi" w:hAnsiTheme="minorHAnsi" w:cstheme="minorHAnsi"/>
            <w:szCs w:val="22"/>
          </w:rPr>
          <w:id w:val="-1175336630"/>
          <w14:checkbox>
            <w14:checked w14:val="0"/>
            <w14:checkedState w14:val="2612" w14:font="MS Gothic"/>
            <w14:uncheckedState w14:val="2610" w14:font="MS Gothic"/>
          </w14:checkbox>
        </w:sdtPr>
        <w:sdtEndPr/>
        <w:sdtContent>
          <w:r w:rsidR="0044349F">
            <w:rPr>
              <w:rFonts w:ascii="MS Gothic" w:eastAsia="MS Gothic" w:hAnsi="MS Gothic" w:cstheme="minorHAnsi" w:hint="eastAsia"/>
              <w:szCs w:val="22"/>
            </w:rPr>
            <w:t>☐</w:t>
          </w:r>
        </w:sdtContent>
      </w:sdt>
      <w:r w:rsidR="0044349F" w:rsidRPr="005677A0">
        <w:rPr>
          <w:rFonts w:asciiTheme="minorHAnsi" w:hAnsiTheme="minorHAnsi" w:cstheme="minorHAnsi"/>
          <w:szCs w:val="22"/>
        </w:rPr>
        <w:tab/>
      </w:r>
      <w:r w:rsidR="0044349F">
        <w:rPr>
          <w:rFonts w:asciiTheme="minorHAnsi" w:hAnsiTheme="minorHAnsi" w:cstheme="minorHAnsi"/>
          <w:szCs w:val="22"/>
        </w:rPr>
        <w:t>A</w:t>
      </w:r>
      <w:r w:rsidR="0044349F" w:rsidRPr="0044349F">
        <w:rPr>
          <w:rFonts w:asciiTheme="minorHAnsi" w:hAnsiTheme="minorHAnsi" w:cstheme="minorHAnsi"/>
          <w:szCs w:val="22"/>
        </w:rPr>
        <w:t xml:space="preserve"> copy of the articulation agreement </w:t>
      </w:r>
      <w:r w:rsidR="00107342">
        <w:rPr>
          <w:rFonts w:asciiTheme="minorHAnsi" w:hAnsiTheme="minorHAnsi" w:cstheme="minorHAnsi"/>
          <w:szCs w:val="22"/>
        </w:rPr>
        <w:t>with the College Board will be included in</w:t>
      </w:r>
      <w:r w:rsidR="0044349F" w:rsidRPr="0044349F">
        <w:rPr>
          <w:rFonts w:asciiTheme="minorHAnsi" w:hAnsiTheme="minorHAnsi" w:cstheme="minorHAnsi"/>
          <w:szCs w:val="22"/>
        </w:rPr>
        <w:t xml:space="preserve"> the first interim report</w:t>
      </w:r>
      <w:r w:rsidR="00107342">
        <w:rPr>
          <w:rFonts w:asciiTheme="minorHAnsi" w:hAnsiTheme="minorHAnsi" w:cstheme="minorHAnsi"/>
          <w:szCs w:val="22"/>
        </w:rPr>
        <w:t>.</w:t>
      </w:r>
    </w:p>
    <w:p w14:paraId="42F5F4DD" w14:textId="0FC91E41" w:rsidR="005D5016" w:rsidRDefault="005D5016" w:rsidP="005D5016">
      <w:pPr>
        <w:spacing w:before="0" w:afterLines="120" w:after="288"/>
        <w:ind w:left="720" w:hanging="720"/>
        <w:rPr>
          <w:rFonts w:asciiTheme="minorHAnsi" w:hAnsiTheme="minorHAnsi" w:cstheme="minorHAnsi"/>
          <w:szCs w:val="22"/>
        </w:rPr>
      </w:pPr>
      <w:r>
        <w:rPr>
          <w:rFonts w:asciiTheme="minorHAnsi" w:hAnsiTheme="minorHAnsi" w:cstheme="minorHAnsi"/>
          <w:szCs w:val="22"/>
        </w:rPr>
        <w:t xml:space="preserve"> </w:t>
      </w:r>
    </w:p>
    <w:p w14:paraId="5890833F" w14:textId="1C98E431" w:rsidR="0003612C" w:rsidRPr="0003612C" w:rsidRDefault="00576BD3" w:rsidP="00C47461">
      <w:r>
        <w:rPr>
          <w:b/>
          <w:bCs/>
        </w:rPr>
        <w:br/>
      </w:r>
      <w:r w:rsidR="00460125" w:rsidRPr="009C0DF6">
        <w:rPr>
          <w:b/>
          <w:bCs/>
        </w:rPr>
        <w:t>I certify that th</w:t>
      </w:r>
      <w:r w:rsidR="009C0DF6">
        <w:rPr>
          <w:b/>
          <w:bCs/>
        </w:rPr>
        <w:t>e</w:t>
      </w:r>
      <w:r w:rsidR="00F14312">
        <w:rPr>
          <w:b/>
          <w:bCs/>
        </w:rPr>
        <w:t xml:space="preserve"> high school </w:t>
      </w:r>
      <w:r w:rsidR="0045708B" w:rsidRPr="0045708B">
        <w:rPr>
          <w:b/>
          <w:bCs/>
        </w:rPr>
        <w:t>offers</w:t>
      </w:r>
      <w:r w:rsidR="0045708B" w:rsidRPr="00220146">
        <w:rPr>
          <w:b/>
          <w:bCs/>
        </w:rPr>
        <w:t xml:space="preserve"> </w:t>
      </w:r>
      <w:r w:rsidR="00220146" w:rsidRPr="00220146">
        <w:rPr>
          <w:b/>
          <w:bCs/>
        </w:rPr>
        <w:t>a high school program of study, not related to the Career Technical Education (CTE) Information Technology career cluster</w:t>
      </w:r>
      <w:r w:rsidR="008341C3">
        <w:rPr>
          <w:b/>
          <w:bCs/>
        </w:rPr>
        <w:t>,</w:t>
      </w:r>
      <w:r w:rsidR="00F14312" w:rsidRPr="0045708B">
        <w:rPr>
          <w:b/>
          <w:bCs/>
        </w:rPr>
        <w:t xml:space="preserve"> </w:t>
      </w:r>
      <w:r w:rsidR="0045708B">
        <w:rPr>
          <w:b/>
          <w:bCs/>
        </w:rPr>
        <w:t>and that the</w:t>
      </w:r>
      <w:r w:rsidR="00460125" w:rsidRPr="009C0DF6">
        <w:rPr>
          <w:b/>
          <w:bCs/>
        </w:rPr>
        <w:t xml:space="preserve"> information </w:t>
      </w:r>
      <w:r w:rsidR="009C0DF6">
        <w:rPr>
          <w:b/>
          <w:bCs/>
        </w:rPr>
        <w:t xml:space="preserve">above </w:t>
      </w:r>
      <w:r w:rsidR="00460125" w:rsidRPr="009C0DF6">
        <w:rPr>
          <w:b/>
          <w:bCs/>
        </w:rPr>
        <w:t>is complete and accurate:</w:t>
      </w:r>
      <w:r w:rsidR="00417892" w:rsidRPr="009C0DF6">
        <w:rPr>
          <w:b/>
          <w:bCs/>
        </w:rPr>
        <w:br/>
      </w:r>
      <w:r w:rsidR="00460125" w:rsidRPr="00460125">
        <w:br/>
        <w:t xml:space="preserve">Name of CSA: </w:t>
      </w:r>
      <w:r w:rsidR="00AA0514">
        <w:t>_________________________________________________________________</w:t>
      </w:r>
      <w:r w:rsidR="00460125" w:rsidRPr="00460125">
        <w:br/>
      </w:r>
      <w:r w:rsidR="00417892">
        <w:br/>
      </w:r>
      <w:r w:rsidR="00460125" w:rsidRPr="00460125">
        <w:t xml:space="preserve">Signature: </w:t>
      </w:r>
      <w:r w:rsidR="00AA0514">
        <w:t>_________________________________________________________________</w:t>
      </w:r>
      <w:r w:rsidR="002D64CC">
        <w:br/>
      </w:r>
      <w:r w:rsidR="002D64CC">
        <w:br/>
      </w:r>
      <w:r w:rsidR="00460125" w:rsidRPr="00460125">
        <w:t xml:space="preserve">Date: </w:t>
      </w:r>
      <w:r w:rsidR="00625712">
        <w:t>_____________________</w:t>
      </w:r>
    </w:p>
    <w:sectPr w:rsidR="0003612C" w:rsidRPr="0003612C" w:rsidSect="00944484">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2CF0D" w14:textId="77777777" w:rsidR="00286AF4" w:rsidRDefault="00286AF4" w:rsidP="0094623B">
      <w:r>
        <w:separator/>
      </w:r>
    </w:p>
  </w:endnote>
  <w:endnote w:type="continuationSeparator" w:id="0">
    <w:p w14:paraId="207C08EE" w14:textId="77777777" w:rsidR="00286AF4" w:rsidRDefault="00286AF4" w:rsidP="0094623B">
      <w:r>
        <w:continuationSeparator/>
      </w:r>
    </w:p>
  </w:endnote>
  <w:endnote w:type="continuationNotice" w:id="1">
    <w:p w14:paraId="37DA5755" w14:textId="77777777" w:rsidR="00286AF4" w:rsidRDefault="00286A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639965"/>
      <w:docPartObj>
        <w:docPartGallery w:val="Page Numbers (Bottom of Page)"/>
        <w:docPartUnique/>
      </w:docPartObj>
    </w:sdtPr>
    <w:sdtEndPr/>
    <w:sdtContent>
      <w:sdt>
        <w:sdtPr>
          <w:id w:val="1728636285"/>
          <w:docPartObj>
            <w:docPartGallery w:val="Page Numbers (Top of Page)"/>
            <w:docPartUnique/>
          </w:docPartObj>
        </w:sdtPr>
        <w:sdtEndPr/>
        <w:sdtContent>
          <w:p w14:paraId="08CF7CC5" w14:textId="52FA35DF" w:rsidR="00842D78" w:rsidRPr="00DB6629" w:rsidRDefault="3906F6AA" w:rsidP="230445C3">
            <w:pPr>
              <w:pStyle w:val="Footer"/>
              <w:jc w:val="center"/>
            </w:pPr>
            <w:r>
              <w:t xml:space="preserve">Page </w:t>
            </w:r>
            <w:r w:rsidR="002A537C" w:rsidRPr="3906F6AA">
              <w:rPr>
                <w:b/>
                <w:bCs/>
                <w:noProof/>
              </w:rPr>
              <w:fldChar w:fldCharType="begin"/>
            </w:r>
            <w:r w:rsidR="002A537C" w:rsidRPr="3906F6AA">
              <w:rPr>
                <w:b/>
                <w:bCs/>
              </w:rPr>
              <w:instrText xml:space="preserve"> PAGE </w:instrText>
            </w:r>
            <w:r w:rsidR="002A537C" w:rsidRPr="3906F6AA">
              <w:rPr>
                <w:b/>
                <w:bCs/>
                <w:sz w:val="24"/>
                <w:szCs w:val="24"/>
              </w:rPr>
              <w:fldChar w:fldCharType="separate"/>
            </w:r>
            <w:r w:rsidRPr="3906F6AA">
              <w:rPr>
                <w:b/>
                <w:bCs/>
                <w:noProof/>
              </w:rPr>
              <w:t>2</w:t>
            </w:r>
            <w:r w:rsidR="002A537C" w:rsidRPr="3906F6AA">
              <w:rPr>
                <w:b/>
                <w:bCs/>
                <w:noProof/>
              </w:rPr>
              <w:fldChar w:fldCharType="end"/>
            </w:r>
            <w:r>
              <w:t xml:space="preserve"> of </w:t>
            </w:r>
            <w:r w:rsidR="002A537C" w:rsidRPr="3906F6AA">
              <w:rPr>
                <w:b/>
                <w:bCs/>
                <w:noProof/>
              </w:rPr>
              <w:fldChar w:fldCharType="begin"/>
            </w:r>
            <w:r w:rsidR="002A537C" w:rsidRPr="3906F6AA">
              <w:rPr>
                <w:b/>
                <w:bCs/>
              </w:rPr>
              <w:instrText xml:space="preserve"> NUMPAGES  </w:instrText>
            </w:r>
            <w:r w:rsidR="002A537C" w:rsidRPr="3906F6AA">
              <w:rPr>
                <w:b/>
                <w:bCs/>
                <w:sz w:val="24"/>
                <w:szCs w:val="24"/>
              </w:rPr>
              <w:fldChar w:fldCharType="separate"/>
            </w:r>
            <w:r w:rsidRPr="3906F6AA">
              <w:rPr>
                <w:b/>
                <w:bCs/>
                <w:noProof/>
              </w:rPr>
              <w:t>2</w:t>
            </w:r>
            <w:r w:rsidR="002A537C" w:rsidRPr="3906F6AA">
              <w:rPr>
                <w:b/>
                <w:bCs/>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06F6AA" w14:paraId="37183A8D" w14:textId="77777777" w:rsidTr="3906F6AA">
      <w:trPr>
        <w:trHeight w:val="300"/>
      </w:trPr>
      <w:tc>
        <w:tcPr>
          <w:tcW w:w="3360" w:type="dxa"/>
        </w:tcPr>
        <w:p w14:paraId="13D5425F" w14:textId="37752A28" w:rsidR="3906F6AA" w:rsidRDefault="3906F6AA" w:rsidP="3906F6AA">
          <w:pPr>
            <w:pStyle w:val="Header"/>
            <w:ind w:left="-115"/>
          </w:pPr>
        </w:p>
      </w:tc>
      <w:tc>
        <w:tcPr>
          <w:tcW w:w="3360" w:type="dxa"/>
        </w:tcPr>
        <w:p w14:paraId="616A5D1A" w14:textId="253ACB3F" w:rsidR="3906F6AA" w:rsidRDefault="3906F6AA" w:rsidP="3906F6AA">
          <w:pPr>
            <w:pStyle w:val="Header"/>
            <w:jc w:val="center"/>
          </w:pPr>
        </w:p>
      </w:tc>
      <w:tc>
        <w:tcPr>
          <w:tcW w:w="3360" w:type="dxa"/>
        </w:tcPr>
        <w:p w14:paraId="22BCA8A0" w14:textId="159FF1FF" w:rsidR="3906F6AA" w:rsidRDefault="3906F6AA" w:rsidP="3906F6AA">
          <w:pPr>
            <w:pStyle w:val="Header"/>
            <w:ind w:right="-115"/>
            <w:jc w:val="right"/>
          </w:pPr>
        </w:p>
      </w:tc>
    </w:tr>
  </w:tbl>
  <w:p w14:paraId="26BEF8B9" w14:textId="2FF8B3CC" w:rsidR="3906F6AA" w:rsidRDefault="3906F6AA" w:rsidP="3906F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851111"/>
      <w:docPartObj>
        <w:docPartGallery w:val="Page Numbers (Bottom of Page)"/>
        <w:docPartUnique/>
      </w:docPartObj>
    </w:sdtPr>
    <w:sdtEndPr/>
    <w:sdtContent>
      <w:sdt>
        <w:sdtPr>
          <w:id w:val="673463345"/>
          <w:docPartObj>
            <w:docPartGallery w:val="Page Numbers (Top of Page)"/>
            <w:docPartUnique/>
          </w:docPartObj>
        </w:sdtPr>
        <w:sdtEndPr/>
        <w:sdtContent>
          <w:p w14:paraId="29B72241" w14:textId="1028D3F4" w:rsidR="00842D78" w:rsidRDefault="3906F6AA" w:rsidP="3906F6AA">
            <w:pPr>
              <w:pStyle w:val="Footer"/>
              <w:jc w:val="center"/>
            </w:pPr>
            <w:r>
              <w:t xml:space="preserve">Page </w:t>
            </w:r>
            <w:r w:rsidR="002A537C" w:rsidRPr="3906F6AA">
              <w:rPr>
                <w:b/>
                <w:bCs/>
                <w:noProof/>
              </w:rPr>
              <w:fldChar w:fldCharType="begin"/>
            </w:r>
            <w:r w:rsidR="002A537C" w:rsidRPr="3906F6AA">
              <w:rPr>
                <w:b/>
                <w:bCs/>
              </w:rPr>
              <w:instrText xml:space="preserve"> PAGE </w:instrText>
            </w:r>
            <w:r w:rsidR="002A537C" w:rsidRPr="3906F6AA">
              <w:rPr>
                <w:b/>
                <w:bCs/>
                <w:sz w:val="24"/>
                <w:szCs w:val="24"/>
              </w:rPr>
              <w:fldChar w:fldCharType="separate"/>
            </w:r>
            <w:r w:rsidRPr="3906F6AA">
              <w:rPr>
                <w:b/>
                <w:bCs/>
                <w:noProof/>
              </w:rPr>
              <w:t>2</w:t>
            </w:r>
            <w:r w:rsidR="002A537C" w:rsidRPr="3906F6AA">
              <w:rPr>
                <w:b/>
                <w:bCs/>
                <w:noProof/>
              </w:rPr>
              <w:fldChar w:fldCharType="end"/>
            </w:r>
            <w:r>
              <w:t xml:space="preserve"> of </w:t>
            </w:r>
            <w:r w:rsidR="002A537C" w:rsidRPr="3906F6AA">
              <w:rPr>
                <w:b/>
                <w:bCs/>
                <w:noProof/>
              </w:rPr>
              <w:fldChar w:fldCharType="begin"/>
            </w:r>
            <w:r w:rsidR="002A537C" w:rsidRPr="3906F6AA">
              <w:rPr>
                <w:b/>
                <w:bCs/>
              </w:rPr>
              <w:instrText xml:space="preserve"> NUMPAGES  </w:instrText>
            </w:r>
            <w:r w:rsidR="002A537C" w:rsidRPr="3906F6AA">
              <w:rPr>
                <w:b/>
                <w:bCs/>
                <w:sz w:val="24"/>
                <w:szCs w:val="24"/>
              </w:rPr>
              <w:fldChar w:fldCharType="separate"/>
            </w:r>
            <w:r w:rsidRPr="3906F6AA">
              <w:rPr>
                <w:b/>
                <w:bCs/>
                <w:noProof/>
              </w:rPr>
              <w:t>2</w:t>
            </w:r>
            <w:r w:rsidR="002A537C" w:rsidRPr="3906F6AA">
              <w:rPr>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2C44F" w14:textId="77777777" w:rsidR="00286AF4" w:rsidRDefault="00286AF4" w:rsidP="0094623B">
      <w:r>
        <w:separator/>
      </w:r>
    </w:p>
  </w:footnote>
  <w:footnote w:type="continuationSeparator" w:id="0">
    <w:p w14:paraId="21F38383" w14:textId="77777777" w:rsidR="00286AF4" w:rsidRDefault="00286AF4" w:rsidP="0094623B">
      <w:r>
        <w:continuationSeparator/>
      </w:r>
    </w:p>
  </w:footnote>
  <w:footnote w:type="continuationNotice" w:id="1">
    <w:p w14:paraId="71EFFBD7" w14:textId="77777777" w:rsidR="00286AF4" w:rsidRDefault="00286A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30445C3" w14:paraId="6B91268E" w14:textId="77777777" w:rsidTr="230445C3">
      <w:trPr>
        <w:trHeight w:val="300"/>
      </w:trPr>
      <w:tc>
        <w:tcPr>
          <w:tcW w:w="3360" w:type="dxa"/>
        </w:tcPr>
        <w:p w14:paraId="569D988D" w14:textId="6A33ACAE" w:rsidR="230445C3" w:rsidRDefault="230445C3" w:rsidP="230445C3">
          <w:pPr>
            <w:pStyle w:val="Header"/>
            <w:ind w:left="-115"/>
          </w:pPr>
        </w:p>
      </w:tc>
      <w:tc>
        <w:tcPr>
          <w:tcW w:w="3360" w:type="dxa"/>
        </w:tcPr>
        <w:p w14:paraId="50B3F2BF" w14:textId="0C45C874" w:rsidR="230445C3" w:rsidRDefault="230445C3" w:rsidP="230445C3">
          <w:pPr>
            <w:pStyle w:val="Header"/>
            <w:jc w:val="center"/>
          </w:pPr>
        </w:p>
      </w:tc>
      <w:tc>
        <w:tcPr>
          <w:tcW w:w="3360" w:type="dxa"/>
        </w:tcPr>
        <w:p w14:paraId="0D069FAD" w14:textId="3CEEDFCE" w:rsidR="230445C3" w:rsidRDefault="230445C3" w:rsidP="230445C3">
          <w:pPr>
            <w:pStyle w:val="Header"/>
            <w:ind w:right="-115"/>
            <w:jc w:val="right"/>
          </w:pPr>
        </w:p>
      </w:tc>
    </w:tr>
  </w:tbl>
  <w:p w14:paraId="0C3199F9" w14:textId="3A97C8F4" w:rsidR="230445C3" w:rsidRDefault="230445C3" w:rsidP="23044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06F6AA" w14:paraId="0F6AE890" w14:textId="77777777" w:rsidTr="3906F6AA">
      <w:trPr>
        <w:trHeight w:val="300"/>
      </w:trPr>
      <w:tc>
        <w:tcPr>
          <w:tcW w:w="3360" w:type="dxa"/>
        </w:tcPr>
        <w:p w14:paraId="3CD88DCE" w14:textId="009EF367" w:rsidR="3906F6AA" w:rsidRDefault="3906F6AA" w:rsidP="3906F6AA">
          <w:pPr>
            <w:pStyle w:val="Header"/>
            <w:ind w:left="-115"/>
          </w:pPr>
        </w:p>
      </w:tc>
      <w:tc>
        <w:tcPr>
          <w:tcW w:w="3360" w:type="dxa"/>
        </w:tcPr>
        <w:p w14:paraId="498F6388" w14:textId="1CB570B0" w:rsidR="3906F6AA" w:rsidRDefault="3906F6AA" w:rsidP="3906F6AA">
          <w:pPr>
            <w:pStyle w:val="Header"/>
            <w:jc w:val="center"/>
          </w:pPr>
        </w:p>
      </w:tc>
      <w:tc>
        <w:tcPr>
          <w:tcW w:w="3360" w:type="dxa"/>
        </w:tcPr>
        <w:p w14:paraId="20A9A8B0" w14:textId="69D7595B" w:rsidR="3906F6AA" w:rsidRDefault="3906F6AA" w:rsidP="3906F6AA">
          <w:pPr>
            <w:pStyle w:val="Header"/>
            <w:ind w:right="-115"/>
            <w:jc w:val="right"/>
          </w:pPr>
        </w:p>
      </w:tc>
    </w:tr>
  </w:tbl>
  <w:p w14:paraId="3DA3AB5E" w14:textId="7AFA007B" w:rsidR="3906F6AA" w:rsidRDefault="3906F6AA" w:rsidP="3906F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30445C3" w14:paraId="0B4A425C" w14:textId="77777777" w:rsidTr="230445C3">
      <w:trPr>
        <w:trHeight w:val="300"/>
      </w:trPr>
      <w:tc>
        <w:tcPr>
          <w:tcW w:w="3360" w:type="dxa"/>
        </w:tcPr>
        <w:p w14:paraId="29FB367D" w14:textId="4CF0F8DC" w:rsidR="230445C3" w:rsidRDefault="230445C3" w:rsidP="230445C3">
          <w:pPr>
            <w:pStyle w:val="Header"/>
            <w:ind w:left="-115"/>
          </w:pPr>
        </w:p>
      </w:tc>
      <w:tc>
        <w:tcPr>
          <w:tcW w:w="3360" w:type="dxa"/>
        </w:tcPr>
        <w:p w14:paraId="6C483413" w14:textId="58A9113B" w:rsidR="230445C3" w:rsidRDefault="230445C3" w:rsidP="230445C3">
          <w:pPr>
            <w:pStyle w:val="Header"/>
            <w:jc w:val="center"/>
          </w:pPr>
        </w:p>
      </w:tc>
      <w:tc>
        <w:tcPr>
          <w:tcW w:w="3360" w:type="dxa"/>
        </w:tcPr>
        <w:p w14:paraId="370291F5" w14:textId="6D634C9F" w:rsidR="230445C3" w:rsidRDefault="230445C3" w:rsidP="230445C3">
          <w:pPr>
            <w:pStyle w:val="Header"/>
            <w:ind w:right="-115"/>
            <w:jc w:val="right"/>
          </w:pPr>
        </w:p>
      </w:tc>
    </w:tr>
  </w:tbl>
  <w:p w14:paraId="0D419CD4" w14:textId="52A05AAD" w:rsidR="230445C3" w:rsidRDefault="230445C3" w:rsidP="230445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842D78" w:rsidRDefault="00842D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842D78" w:rsidRPr="00975027" w:rsidRDefault="00842D78" w:rsidP="009750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842D78" w:rsidRDefault="00842D7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zO0jKIC" int2:invalidationBookmarkName="" int2:hashCode="pfdElUsaQWSJwp" int2:id="0vfJF0vN">
      <int2:state int2:value="Rejected" int2:type="AugLoop_Text_Critique"/>
    </int2:bookmark>
    <int2:bookmark int2:bookmarkName="_Int_MSvit3Hv" int2:invalidationBookmarkName="" int2:hashCode="SVJqWscNO8ifXx" int2:id="1oudOl9Z">
      <int2:state int2:value="Rejected" int2:type="AugLoop_Text_Critique"/>
    </int2:bookmark>
    <int2:bookmark int2:bookmarkName="_Int_R9WjPcrR" int2:invalidationBookmarkName="" int2:hashCode="Z00ledyjlpU86p" int2:id="Ea8XvkpZ">
      <int2:state int2:value="Rejected" int2:type="AugLoop_Text_Critique"/>
    </int2:bookmark>
    <int2:bookmark int2:bookmarkName="_Int_xdV4T4UD" int2:invalidationBookmarkName="" int2:hashCode="MTqFV2EEL7Dfi3" int2:id="KVFGAagQ">
      <int2:state int2:value="Rejected" int2:type="AugLoop_Text_Critique"/>
    </int2:bookmark>
    <int2:bookmark int2:bookmarkName="_Int_Le8EF2ez" int2:invalidationBookmarkName="" int2:hashCode="yeg/XUink6taIh" int2:id="KYRiXwQn">
      <int2:state int2:value="Rejected" int2:type="AugLoop_Text_Critique"/>
    </int2:bookmark>
    <int2:bookmark int2:bookmarkName="_Int_EigfAgn6" int2:invalidationBookmarkName="" int2:hashCode="SVJqWscNO8ifXx" int2:id="R3wfHo9a">
      <int2:state int2:value="Rejected" int2:type="AugLoop_Text_Critique"/>
    </int2:bookmark>
    <int2:bookmark int2:bookmarkName="_Int_ik1uSjUl" int2:invalidationBookmarkName="" int2:hashCode="Z00ledyjlpU86p" int2:id="Wx69Qrks">
      <int2:state int2:value="Rejected" int2:type="AugLoop_Text_Critique"/>
    </int2:bookmark>
    <int2:bookmark int2:bookmarkName="_Int_iVcIICJr" int2:invalidationBookmarkName="" int2:hashCode="rxDvIN2QYLvurQ" int2:id="jrzwa5O8">
      <int2:state int2:value="Rejected" int2:type="AugLoop_Text_Critique"/>
    </int2:bookmark>
    <int2:bookmark int2:bookmarkName="_Int_gnbjAQqU" int2:invalidationBookmarkName="" int2:hashCode="r2bNWePkU63yOF" int2:id="mBRa6idx">
      <int2:state int2:value="Rejected" int2:type="AugLoop_Text_Critique"/>
    </int2:bookmark>
    <int2:bookmark int2:bookmarkName="_Int_7hMm6arn" int2:invalidationBookmarkName="" int2:hashCode="SVJqWscNO8ifXx" int2:id="nyZZFzsB">
      <int2:state int2:value="Rejected" int2:type="AugLoop_Text_Critique"/>
    </int2:bookmark>
    <int2:bookmark int2:bookmarkName="_Int_4r3j4Za1" int2:invalidationBookmarkName="" int2:hashCode="bIcFV/0DrrDvvp" int2:id="nzXkUgW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9A0"/>
    <w:multiLevelType w:val="hybridMultilevel"/>
    <w:tmpl w:val="D0A86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E6E35"/>
    <w:multiLevelType w:val="hybridMultilevel"/>
    <w:tmpl w:val="67FC9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12BC"/>
    <w:multiLevelType w:val="hybridMultilevel"/>
    <w:tmpl w:val="92B6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C775B4"/>
    <w:multiLevelType w:val="hybridMultilevel"/>
    <w:tmpl w:val="2F146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C37147"/>
    <w:multiLevelType w:val="hybridMultilevel"/>
    <w:tmpl w:val="3E7ECC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2E6DFA"/>
    <w:multiLevelType w:val="hybridMultilevel"/>
    <w:tmpl w:val="A6103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C41733"/>
    <w:multiLevelType w:val="hybridMultilevel"/>
    <w:tmpl w:val="28F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B2D09"/>
    <w:multiLevelType w:val="hybridMultilevel"/>
    <w:tmpl w:val="86C6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33C6"/>
    <w:multiLevelType w:val="hybridMultilevel"/>
    <w:tmpl w:val="F32EA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7D2C96"/>
    <w:multiLevelType w:val="hybridMultilevel"/>
    <w:tmpl w:val="5AE6B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91A88"/>
    <w:multiLevelType w:val="hybridMultilevel"/>
    <w:tmpl w:val="362A7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462709"/>
    <w:multiLevelType w:val="hybridMultilevel"/>
    <w:tmpl w:val="AC605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5E7090"/>
    <w:multiLevelType w:val="hybridMultilevel"/>
    <w:tmpl w:val="5532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7F47AB"/>
    <w:multiLevelType w:val="hybridMultilevel"/>
    <w:tmpl w:val="C0AE8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98525B"/>
    <w:multiLevelType w:val="hybridMultilevel"/>
    <w:tmpl w:val="24E0F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BA1558"/>
    <w:multiLevelType w:val="hybridMultilevel"/>
    <w:tmpl w:val="EF1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F4F42"/>
    <w:multiLevelType w:val="hybridMultilevel"/>
    <w:tmpl w:val="4628F7BE"/>
    <w:lvl w:ilvl="0" w:tplc="627ED5D0">
      <w:start w:val="1"/>
      <w:numFmt w:val="decimal"/>
      <w:lvlText w:val="%1."/>
      <w:lvlJc w:val="left"/>
      <w:pPr>
        <w:ind w:left="1080" w:hanging="360"/>
      </w:pPr>
      <w:rPr>
        <w:rFonts w:ascii="Calibri" w:hAnsi="Calibri" w:cs="Times New Roman" w:hint="default"/>
        <w:b w:val="0"/>
        <w:i w:val="0"/>
        <w:strike w:val="0"/>
        <w:dstrike w:val="0"/>
        <w:color w:val="000000"/>
        <w:sz w:val="22"/>
        <w:szCs w:val="24"/>
        <w:u w:val="none" w:color="000000"/>
        <w:vertAlign w:val="baseline"/>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964E1B"/>
    <w:multiLevelType w:val="hybridMultilevel"/>
    <w:tmpl w:val="F522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6721A9"/>
    <w:multiLevelType w:val="hybridMultilevel"/>
    <w:tmpl w:val="FA2CF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1468A4"/>
    <w:multiLevelType w:val="hybridMultilevel"/>
    <w:tmpl w:val="77405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EC1E4B"/>
    <w:multiLevelType w:val="hybridMultilevel"/>
    <w:tmpl w:val="D0F83B82"/>
    <w:lvl w:ilvl="0" w:tplc="7C287680">
      <w:start w:val="1"/>
      <w:numFmt w:val="upperLetter"/>
      <w:lvlText w:val="%1."/>
      <w:lvlJc w:val="left"/>
      <w:pPr>
        <w:ind w:left="1080" w:hanging="360"/>
      </w:pPr>
      <w:rPr>
        <w:b/>
        <w:bCs/>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142369"/>
    <w:multiLevelType w:val="hybridMultilevel"/>
    <w:tmpl w:val="8CAE8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BF3BF4"/>
    <w:multiLevelType w:val="hybridMultilevel"/>
    <w:tmpl w:val="69AA0B6E"/>
    <w:lvl w:ilvl="0" w:tplc="04090009">
      <w:start w:val="1"/>
      <w:numFmt w:val="bullet"/>
      <w:lvlText w:val=""/>
      <w:lvlJc w:val="left"/>
      <w:pPr>
        <w:ind w:left="720" w:hanging="360"/>
      </w:pPr>
      <w:rPr>
        <w:rFonts w:ascii="Wingdings" w:hAnsi="Wingdings" w:hint="default"/>
      </w:rPr>
    </w:lvl>
    <w:lvl w:ilvl="1" w:tplc="F9829FF0">
      <w:start w:val="1"/>
      <w:numFmt w:val="bullet"/>
      <w:lvlText w:val="o"/>
      <w:lvlJc w:val="left"/>
      <w:pPr>
        <w:ind w:left="1440" w:hanging="360"/>
      </w:pPr>
      <w:rPr>
        <w:rFonts w:ascii="Courier New" w:hAnsi="Courier New" w:cs="Times New Roman" w:hint="default"/>
      </w:rPr>
    </w:lvl>
    <w:lvl w:ilvl="2" w:tplc="3532361C">
      <w:start w:val="1"/>
      <w:numFmt w:val="bullet"/>
      <w:lvlText w:val=""/>
      <w:lvlJc w:val="left"/>
      <w:pPr>
        <w:ind w:left="2160" w:hanging="360"/>
      </w:pPr>
      <w:rPr>
        <w:rFonts w:ascii="Wingdings" w:hAnsi="Wingdings" w:hint="default"/>
      </w:rPr>
    </w:lvl>
    <w:lvl w:ilvl="3" w:tplc="23140596">
      <w:start w:val="1"/>
      <w:numFmt w:val="bullet"/>
      <w:lvlText w:val=""/>
      <w:lvlJc w:val="left"/>
      <w:pPr>
        <w:ind w:left="2880" w:hanging="360"/>
      </w:pPr>
      <w:rPr>
        <w:rFonts w:ascii="Symbol" w:hAnsi="Symbol" w:hint="default"/>
      </w:rPr>
    </w:lvl>
    <w:lvl w:ilvl="4" w:tplc="ABD8022A">
      <w:start w:val="1"/>
      <w:numFmt w:val="bullet"/>
      <w:lvlText w:val="o"/>
      <w:lvlJc w:val="left"/>
      <w:pPr>
        <w:ind w:left="3600" w:hanging="360"/>
      </w:pPr>
      <w:rPr>
        <w:rFonts w:ascii="Courier New" w:hAnsi="Courier New" w:cs="Times New Roman" w:hint="default"/>
      </w:rPr>
    </w:lvl>
    <w:lvl w:ilvl="5" w:tplc="6E285E32">
      <w:start w:val="1"/>
      <w:numFmt w:val="bullet"/>
      <w:lvlText w:val=""/>
      <w:lvlJc w:val="left"/>
      <w:pPr>
        <w:ind w:left="4320" w:hanging="360"/>
      </w:pPr>
      <w:rPr>
        <w:rFonts w:ascii="Wingdings" w:hAnsi="Wingdings" w:hint="default"/>
      </w:rPr>
    </w:lvl>
    <w:lvl w:ilvl="6" w:tplc="F96EB7DA">
      <w:start w:val="1"/>
      <w:numFmt w:val="bullet"/>
      <w:lvlText w:val=""/>
      <w:lvlJc w:val="left"/>
      <w:pPr>
        <w:ind w:left="5040" w:hanging="360"/>
      </w:pPr>
      <w:rPr>
        <w:rFonts w:ascii="Symbol" w:hAnsi="Symbol" w:hint="default"/>
      </w:rPr>
    </w:lvl>
    <w:lvl w:ilvl="7" w:tplc="C4A8E558">
      <w:start w:val="1"/>
      <w:numFmt w:val="bullet"/>
      <w:lvlText w:val="o"/>
      <w:lvlJc w:val="left"/>
      <w:pPr>
        <w:ind w:left="5760" w:hanging="360"/>
      </w:pPr>
      <w:rPr>
        <w:rFonts w:ascii="Courier New" w:hAnsi="Courier New" w:cs="Times New Roman" w:hint="default"/>
      </w:rPr>
    </w:lvl>
    <w:lvl w:ilvl="8" w:tplc="0AC2F9A2">
      <w:start w:val="1"/>
      <w:numFmt w:val="bullet"/>
      <w:lvlText w:val=""/>
      <w:lvlJc w:val="left"/>
      <w:pPr>
        <w:ind w:left="6480" w:hanging="360"/>
      </w:pPr>
      <w:rPr>
        <w:rFonts w:ascii="Wingdings" w:hAnsi="Wingdings" w:hint="default"/>
      </w:rPr>
    </w:lvl>
  </w:abstractNum>
  <w:abstractNum w:abstractNumId="26"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1676CC"/>
    <w:multiLevelType w:val="hybridMultilevel"/>
    <w:tmpl w:val="6606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444B8B"/>
    <w:multiLevelType w:val="hybridMultilevel"/>
    <w:tmpl w:val="B0B6C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94999"/>
    <w:multiLevelType w:val="hybridMultilevel"/>
    <w:tmpl w:val="67D8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6930393"/>
    <w:multiLevelType w:val="hybridMultilevel"/>
    <w:tmpl w:val="78C81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5" w15:restartNumberingAfterBreak="0">
    <w:nsid w:val="5CF32D85"/>
    <w:multiLevelType w:val="hybridMultilevel"/>
    <w:tmpl w:val="08D2A7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4687F"/>
    <w:multiLevelType w:val="hybridMultilevel"/>
    <w:tmpl w:val="C6843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16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8"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6DE36BAB"/>
    <w:multiLevelType w:val="hybridMultilevel"/>
    <w:tmpl w:val="75C8D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0627EE"/>
    <w:multiLevelType w:val="hybridMultilevel"/>
    <w:tmpl w:val="49E8B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AE5D80"/>
    <w:multiLevelType w:val="hybridMultilevel"/>
    <w:tmpl w:val="0694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11FB1"/>
    <w:multiLevelType w:val="hybridMultilevel"/>
    <w:tmpl w:val="8E8C03AC"/>
    <w:lvl w:ilvl="0" w:tplc="04090009">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673C4"/>
    <w:multiLevelType w:val="hybridMultilevel"/>
    <w:tmpl w:val="0B82F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1479EB"/>
    <w:multiLevelType w:val="hybridMultilevel"/>
    <w:tmpl w:val="CF00A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245383"/>
    <w:multiLevelType w:val="hybridMultilevel"/>
    <w:tmpl w:val="2E82A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69398">
    <w:abstractNumId w:val="2"/>
  </w:num>
  <w:num w:numId="2" w16cid:durableId="1907104526">
    <w:abstractNumId w:val="37"/>
  </w:num>
  <w:num w:numId="3" w16cid:durableId="847254794">
    <w:abstractNumId w:val="37"/>
  </w:num>
  <w:num w:numId="4" w16cid:durableId="100146539">
    <w:abstractNumId w:val="38"/>
  </w:num>
  <w:num w:numId="5" w16cid:durableId="1817531996">
    <w:abstractNumId w:val="27"/>
  </w:num>
  <w:num w:numId="6" w16cid:durableId="379597990">
    <w:abstractNumId w:val="21"/>
  </w:num>
  <w:num w:numId="7" w16cid:durableId="1244797964">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915475090">
    <w:abstractNumId w:val="6"/>
  </w:num>
  <w:num w:numId="9" w16cid:durableId="578096672">
    <w:abstractNumId w:val="27"/>
  </w:num>
  <w:num w:numId="10" w16cid:durableId="1605265389">
    <w:abstractNumId w:val="33"/>
  </w:num>
  <w:num w:numId="11" w16cid:durableId="1486820013">
    <w:abstractNumId w:val="46"/>
  </w:num>
  <w:num w:numId="12" w16cid:durableId="1854685358">
    <w:abstractNumId w:val="34"/>
  </w:num>
  <w:num w:numId="13" w16cid:durableId="337196259">
    <w:abstractNumId w:val="26"/>
  </w:num>
  <w:num w:numId="14" w16cid:durableId="98842958">
    <w:abstractNumId w:val="19"/>
  </w:num>
  <w:num w:numId="15" w16cid:durableId="1142890441">
    <w:abstractNumId w:val="9"/>
  </w:num>
  <w:num w:numId="16" w16cid:durableId="281227977">
    <w:abstractNumId w:val="17"/>
  </w:num>
  <w:num w:numId="17" w16cid:durableId="346257006">
    <w:abstractNumId w:val="42"/>
  </w:num>
  <w:num w:numId="18" w16cid:durableId="1131244021">
    <w:abstractNumId w:val="7"/>
  </w:num>
  <w:num w:numId="19" w16cid:durableId="627132059">
    <w:abstractNumId w:val="31"/>
  </w:num>
  <w:num w:numId="20" w16cid:durableId="1110662972">
    <w:abstractNumId w:val="4"/>
  </w:num>
  <w:num w:numId="21" w16cid:durableId="63064304">
    <w:abstractNumId w:val="40"/>
  </w:num>
  <w:num w:numId="22" w16cid:durableId="726612775">
    <w:abstractNumId w:val="22"/>
  </w:num>
  <w:num w:numId="23" w16cid:durableId="1990674434">
    <w:abstractNumId w:val="10"/>
  </w:num>
  <w:num w:numId="24" w16cid:durableId="771050798">
    <w:abstractNumId w:val="0"/>
  </w:num>
  <w:num w:numId="25" w16cid:durableId="1137987394">
    <w:abstractNumId w:val="39"/>
  </w:num>
  <w:num w:numId="26" w16cid:durableId="1325233854">
    <w:abstractNumId w:val="41"/>
  </w:num>
  <w:num w:numId="27" w16cid:durableId="146166747">
    <w:abstractNumId w:val="13"/>
  </w:num>
  <w:num w:numId="28" w16cid:durableId="1672560325">
    <w:abstractNumId w:val="15"/>
  </w:num>
  <w:num w:numId="29" w16cid:durableId="820123259">
    <w:abstractNumId w:val="29"/>
  </w:num>
  <w:num w:numId="30" w16cid:durableId="615796439">
    <w:abstractNumId w:val="28"/>
  </w:num>
  <w:num w:numId="31" w16cid:durableId="2141878640">
    <w:abstractNumId w:val="8"/>
  </w:num>
  <w:num w:numId="32" w16cid:durableId="1797410901">
    <w:abstractNumId w:val="43"/>
  </w:num>
  <w:num w:numId="33" w16cid:durableId="1280800078">
    <w:abstractNumId w:val="20"/>
  </w:num>
  <w:num w:numId="34" w16cid:durableId="148252408">
    <w:abstractNumId w:val="23"/>
  </w:num>
  <w:num w:numId="35" w16cid:durableId="1294940274">
    <w:abstractNumId w:val="32"/>
  </w:num>
  <w:num w:numId="36" w16cid:durableId="680397466">
    <w:abstractNumId w:val="3"/>
  </w:num>
  <w:num w:numId="37" w16cid:durableId="1748728933">
    <w:abstractNumId w:val="5"/>
  </w:num>
  <w:num w:numId="38" w16cid:durableId="310907451">
    <w:abstractNumId w:val="1"/>
  </w:num>
  <w:num w:numId="39" w16cid:durableId="1631469586">
    <w:abstractNumId w:val="14"/>
  </w:num>
  <w:num w:numId="40" w16cid:durableId="1581717271">
    <w:abstractNumId w:val="36"/>
  </w:num>
  <w:num w:numId="41" w16cid:durableId="1332637311">
    <w:abstractNumId w:val="44"/>
  </w:num>
  <w:num w:numId="42" w16cid:durableId="2056388769">
    <w:abstractNumId w:val="16"/>
  </w:num>
  <w:num w:numId="43" w16cid:durableId="1886987403">
    <w:abstractNumId w:val="45"/>
  </w:num>
  <w:num w:numId="44" w16cid:durableId="68892806">
    <w:abstractNumId w:val="25"/>
  </w:num>
  <w:num w:numId="45" w16cid:durableId="549851009">
    <w:abstractNumId w:val="25"/>
  </w:num>
  <w:num w:numId="46" w16cid:durableId="1040790256">
    <w:abstractNumId w:val="11"/>
  </w:num>
  <w:num w:numId="47" w16cid:durableId="623072830">
    <w:abstractNumId w:val="24"/>
  </w:num>
  <w:num w:numId="48" w16cid:durableId="2011135337">
    <w:abstractNumId w:val="12"/>
  </w:num>
  <w:num w:numId="49" w16cid:durableId="2003045032">
    <w:abstractNumId w:val="35"/>
  </w:num>
  <w:num w:numId="50" w16cid:durableId="714894431">
    <w:abstractNumId w:val="30"/>
  </w:num>
  <w:num w:numId="51" w16cid:durableId="102401896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NDc3NzAwMDKwtDBS0lEKTi0uzszPAykwrwUAsSdLACwAAAA="/>
  </w:docVars>
  <w:rsids>
    <w:rsidRoot w:val="00310B0C"/>
    <w:rsid w:val="0000056F"/>
    <w:rsid w:val="000009FC"/>
    <w:rsid w:val="00000F17"/>
    <w:rsid w:val="000013A7"/>
    <w:rsid w:val="00001593"/>
    <w:rsid w:val="000015FF"/>
    <w:rsid w:val="000024D5"/>
    <w:rsid w:val="000027E9"/>
    <w:rsid w:val="00002A08"/>
    <w:rsid w:val="00003B8F"/>
    <w:rsid w:val="00004ABD"/>
    <w:rsid w:val="00005749"/>
    <w:rsid w:val="00005C45"/>
    <w:rsid w:val="00006025"/>
    <w:rsid w:val="00007265"/>
    <w:rsid w:val="00010E70"/>
    <w:rsid w:val="000123C9"/>
    <w:rsid w:val="00013F78"/>
    <w:rsid w:val="0001432B"/>
    <w:rsid w:val="00014BBC"/>
    <w:rsid w:val="00015B8A"/>
    <w:rsid w:val="00016B52"/>
    <w:rsid w:val="00017AC3"/>
    <w:rsid w:val="000200C3"/>
    <w:rsid w:val="00020140"/>
    <w:rsid w:val="000201D7"/>
    <w:rsid w:val="00020A20"/>
    <w:rsid w:val="000210E0"/>
    <w:rsid w:val="00021181"/>
    <w:rsid w:val="0002394C"/>
    <w:rsid w:val="00023C42"/>
    <w:rsid w:val="00025051"/>
    <w:rsid w:val="00031172"/>
    <w:rsid w:val="000316FF"/>
    <w:rsid w:val="00031B7B"/>
    <w:rsid w:val="000325CB"/>
    <w:rsid w:val="000331AF"/>
    <w:rsid w:val="0003326E"/>
    <w:rsid w:val="00033FA1"/>
    <w:rsid w:val="000344EE"/>
    <w:rsid w:val="00034620"/>
    <w:rsid w:val="000347C1"/>
    <w:rsid w:val="00034904"/>
    <w:rsid w:val="000352B2"/>
    <w:rsid w:val="0003551F"/>
    <w:rsid w:val="0003557F"/>
    <w:rsid w:val="00035F4B"/>
    <w:rsid w:val="0003612C"/>
    <w:rsid w:val="00036273"/>
    <w:rsid w:val="000367AC"/>
    <w:rsid w:val="00036D7D"/>
    <w:rsid w:val="00036DF2"/>
    <w:rsid w:val="00037A34"/>
    <w:rsid w:val="00037C54"/>
    <w:rsid w:val="00041174"/>
    <w:rsid w:val="00042088"/>
    <w:rsid w:val="0004327F"/>
    <w:rsid w:val="0004370C"/>
    <w:rsid w:val="00043901"/>
    <w:rsid w:val="00043B71"/>
    <w:rsid w:val="00044FC8"/>
    <w:rsid w:val="0004511A"/>
    <w:rsid w:val="00045624"/>
    <w:rsid w:val="000469DC"/>
    <w:rsid w:val="00046DB9"/>
    <w:rsid w:val="00046FE6"/>
    <w:rsid w:val="000474EA"/>
    <w:rsid w:val="00050D15"/>
    <w:rsid w:val="0005120F"/>
    <w:rsid w:val="00051BEC"/>
    <w:rsid w:val="00053000"/>
    <w:rsid w:val="000530BE"/>
    <w:rsid w:val="000533C4"/>
    <w:rsid w:val="00053AD2"/>
    <w:rsid w:val="00054835"/>
    <w:rsid w:val="00054E00"/>
    <w:rsid w:val="000554F8"/>
    <w:rsid w:val="00055CEB"/>
    <w:rsid w:val="00060971"/>
    <w:rsid w:val="00061AA3"/>
    <w:rsid w:val="000630DF"/>
    <w:rsid w:val="00063362"/>
    <w:rsid w:val="000635D2"/>
    <w:rsid w:val="00064297"/>
    <w:rsid w:val="000654F3"/>
    <w:rsid w:val="000656E5"/>
    <w:rsid w:val="000658BC"/>
    <w:rsid w:val="00066BD7"/>
    <w:rsid w:val="00066C35"/>
    <w:rsid w:val="00066E0C"/>
    <w:rsid w:val="0007118A"/>
    <w:rsid w:val="000711EC"/>
    <w:rsid w:val="000720E1"/>
    <w:rsid w:val="00073D19"/>
    <w:rsid w:val="00074635"/>
    <w:rsid w:val="00074768"/>
    <w:rsid w:val="0007505C"/>
    <w:rsid w:val="00075104"/>
    <w:rsid w:val="00076AB5"/>
    <w:rsid w:val="00076AC1"/>
    <w:rsid w:val="000806F9"/>
    <w:rsid w:val="0008077B"/>
    <w:rsid w:val="00080813"/>
    <w:rsid w:val="0008198D"/>
    <w:rsid w:val="00082464"/>
    <w:rsid w:val="000826C4"/>
    <w:rsid w:val="00083ABD"/>
    <w:rsid w:val="0008419A"/>
    <w:rsid w:val="000841E0"/>
    <w:rsid w:val="0008466A"/>
    <w:rsid w:val="00084FB7"/>
    <w:rsid w:val="000855A6"/>
    <w:rsid w:val="000856A2"/>
    <w:rsid w:val="00085D31"/>
    <w:rsid w:val="0008627A"/>
    <w:rsid w:val="0008641C"/>
    <w:rsid w:val="000864EC"/>
    <w:rsid w:val="00086BB8"/>
    <w:rsid w:val="00087518"/>
    <w:rsid w:val="00090326"/>
    <w:rsid w:val="0009107C"/>
    <w:rsid w:val="00091A58"/>
    <w:rsid w:val="000928FE"/>
    <w:rsid w:val="00092D1A"/>
    <w:rsid w:val="000931F9"/>
    <w:rsid w:val="00094171"/>
    <w:rsid w:val="000945D4"/>
    <w:rsid w:val="0009490E"/>
    <w:rsid w:val="00094B59"/>
    <w:rsid w:val="00094BCD"/>
    <w:rsid w:val="00095790"/>
    <w:rsid w:val="00096B1E"/>
    <w:rsid w:val="000970A0"/>
    <w:rsid w:val="00097936"/>
    <w:rsid w:val="00097AC9"/>
    <w:rsid w:val="000A1027"/>
    <w:rsid w:val="000A33D8"/>
    <w:rsid w:val="000A3C5C"/>
    <w:rsid w:val="000A5145"/>
    <w:rsid w:val="000A5C12"/>
    <w:rsid w:val="000A690F"/>
    <w:rsid w:val="000A6D4D"/>
    <w:rsid w:val="000A7593"/>
    <w:rsid w:val="000B0A68"/>
    <w:rsid w:val="000B1F61"/>
    <w:rsid w:val="000B23EB"/>
    <w:rsid w:val="000B290E"/>
    <w:rsid w:val="000B3976"/>
    <w:rsid w:val="000B3F75"/>
    <w:rsid w:val="000B4A95"/>
    <w:rsid w:val="000B5F93"/>
    <w:rsid w:val="000B64D8"/>
    <w:rsid w:val="000B691E"/>
    <w:rsid w:val="000B69B1"/>
    <w:rsid w:val="000B69FB"/>
    <w:rsid w:val="000B77DE"/>
    <w:rsid w:val="000C0E0E"/>
    <w:rsid w:val="000C304B"/>
    <w:rsid w:val="000C3243"/>
    <w:rsid w:val="000C3A88"/>
    <w:rsid w:val="000C3B92"/>
    <w:rsid w:val="000C447E"/>
    <w:rsid w:val="000C573B"/>
    <w:rsid w:val="000C7874"/>
    <w:rsid w:val="000C7A20"/>
    <w:rsid w:val="000C7EEC"/>
    <w:rsid w:val="000D0152"/>
    <w:rsid w:val="000D0522"/>
    <w:rsid w:val="000D0536"/>
    <w:rsid w:val="000D0DF1"/>
    <w:rsid w:val="000D0E10"/>
    <w:rsid w:val="000D1198"/>
    <w:rsid w:val="000D14D9"/>
    <w:rsid w:val="000D1B9D"/>
    <w:rsid w:val="000D2073"/>
    <w:rsid w:val="000D21A3"/>
    <w:rsid w:val="000D2D24"/>
    <w:rsid w:val="000D34E0"/>
    <w:rsid w:val="000D43D8"/>
    <w:rsid w:val="000D4FC2"/>
    <w:rsid w:val="000D63E1"/>
    <w:rsid w:val="000D6E0B"/>
    <w:rsid w:val="000D6E14"/>
    <w:rsid w:val="000E0DC8"/>
    <w:rsid w:val="000E17CF"/>
    <w:rsid w:val="000E1A51"/>
    <w:rsid w:val="000E1A94"/>
    <w:rsid w:val="000E276E"/>
    <w:rsid w:val="000E2790"/>
    <w:rsid w:val="000E29D4"/>
    <w:rsid w:val="000E3134"/>
    <w:rsid w:val="000E44B2"/>
    <w:rsid w:val="000E4DBF"/>
    <w:rsid w:val="000E5892"/>
    <w:rsid w:val="000E638A"/>
    <w:rsid w:val="000E6753"/>
    <w:rsid w:val="000E74A9"/>
    <w:rsid w:val="000E74B4"/>
    <w:rsid w:val="000E7D1A"/>
    <w:rsid w:val="000E7F0E"/>
    <w:rsid w:val="000F09BF"/>
    <w:rsid w:val="000F1A16"/>
    <w:rsid w:val="000F260A"/>
    <w:rsid w:val="000F28FD"/>
    <w:rsid w:val="000F2CEA"/>
    <w:rsid w:val="000F3688"/>
    <w:rsid w:val="000F3884"/>
    <w:rsid w:val="000F3979"/>
    <w:rsid w:val="000F5180"/>
    <w:rsid w:val="000F53D6"/>
    <w:rsid w:val="000F5C86"/>
    <w:rsid w:val="000F6332"/>
    <w:rsid w:val="000F7783"/>
    <w:rsid w:val="000F7B3B"/>
    <w:rsid w:val="000F7B43"/>
    <w:rsid w:val="00100E0F"/>
    <w:rsid w:val="0010162D"/>
    <w:rsid w:val="001016F9"/>
    <w:rsid w:val="0010210E"/>
    <w:rsid w:val="00102559"/>
    <w:rsid w:val="00102644"/>
    <w:rsid w:val="00102862"/>
    <w:rsid w:val="001033EC"/>
    <w:rsid w:val="0010375E"/>
    <w:rsid w:val="00103FDB"/>
    <w:rsid w:val="00104178"/>
    <w:rsid w:val="0010544C"/>
    <w:rsid w:val="00105450"/>
    <w:rsid w:val="0010559B"/>
    <w:rsid w:val="00105EC8"/>
    <w:rsid w:val="001062E7"/>
    <w:rsid w:val="001066BB"/>
    <w:rsid w:val="00106715"/>
    <w:rsid w:val="00106A9C"/>
    <w:rsid w:val="00106B47"/>
    <w:rsid w:val="00107342"/>
    <w:rsid w:val="001078C6"/>
    <w:rsid w:val="00107D8A"/>
    <w:rsid w:val="00107F5D"/>
    <w:rsid w:val="0011005C"/>
    <w:rsid w:val="00110C92"/>
    <w:rsid w:val="00110EFF"/>
    <w:rsid w:val="001115C6"/>
    <w:rsid w:val="00111734"/>
    <w:rsid w:val="001124F1"/>
    <w:rsid w:val="001133F3"/>
    <w:rsid w:val="00113695"/>
    <w:rsid w:val="001136BB"/>
    <w:rsid w:val="00114615"/>
    <w:rsid w:val="00114628"/>
    <w:rsid w:val="00114674"/>
    <w:rsid w:val="00114A62"/>
    <w:rsid w:val="00114D81"/>
    <w:rsid w:val="001153D7"/>
    <w:rsid w:val="00116010"/>
    <w:rsid w:val="00116AFE"/>
    <w:rsid w:val="00120173"/>
    <w:rsid w:val="00121660"/>
    <w:rsid w:val="001219D9"/>
    <w:rsid w:val="00121FEF"/>
    <w:rsid w:val="00122618"/>
    <w:rsid w:val="00122869"/>
    <w:rsid w:val="00122895"/>
    <w:rsid w:val="00122A66"/>
    <w:rsid w:val="00122B8E"/>
    <w:rsid w:val="00122DA2"/>
    <w:rsid w:val="00123814"/>
    <w:rsid w:val="00124032"/>
    <w:rsid w:val="001243B9"/>
    <w:rsid w:val="0012489E"/>
    <w:rsid w:val="00124B5D"/>
    <w:rsid w:val="00125247"/>
    <w:rsid w:val="00125C19"/>
    <w:rsid w:val="001263F7"/>
    <w:rsid w:val="00126488"/>
    <w:rsid w:val="001273C9"/>
    <w:rsid w:val="00127733"/>
    <w:rsid w:val="00127D69"/>
    <w:rsid w:val="00130A0F"/>
    <w:rsid w:val="001311BE"/>
    <w:rsid w:val="00131CBF"/>
    <w:rsid w:val="00133483"/>
    <w:rsid w:val="00134096"/>
    <w:rsid w:val="00134397"/>
    <w:rsid w:val="0013524E"/>
    <w:rsid w:val="00135660"/>
    <w:rsid w:val="0013614C"/>
    <w:rsid w:val="00136D40"/>
    <w:rsid w:val="001374B4"/>
    <w:rsid w:val="001375B5"/>
    <w:rsid w:val="00137CDA"/>
    <w:rsid w:val="00140566"/>
    <w:rsid w:val="00140824"/>
    <w:rsid w:val="00140A1F"/>
    <w:rsid w:val="00140ED4"/>
    <w:rsid w:val="00141E17"/>
    <w:rsid w:val="00142BE3"/>
    <w:rsid w:val="001432BC"/>
    <w:rsid w:val="00143439"/>
    <w:rsid w:val="001434AB"/>
    <w:rsid w:val="00143771"/>
    <w:rsid w:val="00143988"/>
    <w:rsid w:val="00143C66"/>
    <w:rsid w:val="001448CE"/>
    <w:rsid w:val="00145BE9"/>
    <w:rsid w:val="0014666A"/>
    <w:rsid w:val="00146B4C"/>
    <w:rsid w:val="00147D74"/>
    <w:rsid w:val="0015020F"/>
    <w:rsid w:val="00150461"/>
    <w:rsid w:val="00153798"/>
    <w:rsid w:val="001541BC"/>
    <w:rsid w:val="0015488C"/>
    <w:rsid w:val="00154BB4"/>
    <w:rsid w:val="00154CBA"/>
    <w:rsid w:val="00155605"/>
    <w:rsid w:val="001558BC"/>
    <w:rsid w:val="00155C80"/>
    <w:rsid w:val="00156F4F"/>
    <w:rsid w:val="001572EF"/>
    <w:rsid w:val="00157550"/>
    <w:rsid w:val="0015784C"/>
    <w:rsid w:val="00157953"/>
    <w:rsid w:val="00157EF6"/>
    <w:rsid w:val="00160833"/>
    <w:rsid w:val="001610B2"/>
    <w:rsid w:val="00161792"/>
    <w:rsid w:val="00161996"/>
    <w:rsid w:val="001621EF"/>
    <w:rsid w:val="001639CE"/>
    <w:rsid w:val="00163CA3"/>
    <w:rsid w:val="00163FD6"/>
    <w:rsid w:val="00164886"/>
    <w:rsid w:val="00165589"/>
    <w:rsid w:val="00165712"/>
    <w:rsid w:val="00166544"/>
    <w:rsid w:val="001668DA"/>
    <w:rsid w:val="00166B54"/>
    <w:rsid w:val="001672CD"/>
    <w:rsid w:val="00167CDA"/>
    <w:rsid w:val="00170608"/>
    <w:rsid w:val="00170BE1"/>
    <w:rsid w:val="00170DE1"/>
    <w:rsid w:val="001716A9"/>
    <w:rsid w:val="00171889"/>
    <w:rsid w:val="00171ADF"/>
    <w:rsid w:val="00171B21"/>
    <w:rsid w:val="00172051"/>
    <w:rsid w:val="0017403D"/>
    <w:rsid w:val="00174597"/>
    <w:rsid w:val="001745DD"/>
    <w:rsid w:val="00174906"/>
    <w:rsid w:val="001759AB"/>
    <w:rsid w:val="00176147"/>
    <w:rsid w:val="001766A4"/>
    <w:rsid w:val="0017721C"/>
    <w:rsid w:val="001774E2"/>
    <w:rsid w:val="00177F15"/>
    <w:rsid w:val="00177F92"/>
    <w:rsid w:val="0018011A"/>
    <w:rsid w:val="001806FA"/>
    <w:rsid w:val="001808A5"/>
    <w:rsid w:val="00181AFD"/>
    <w:rsid w:val="001820BA"/>
    <w:rsid w:val="001834E9"/>
    <w:rsid w:val="00183997"/>
    <w:rsid w:val="00184073"/>
    <w:rsid w:val="00184E41"/>
    <w:rsid w:val="001855AA"/>
    <w:rsid w:val="0018605B"/>
    <w:rsid w:val="00186D0A"/>
    <w:rsid w:val="001873C4"/>
    <w:rsid w:val="001901AC"/>
    <w:rsid w:val="0019027F"/>
    <w:rsid w:val="00190D29"/>
    <w:rsid w:val="00190FD8"/>
    <w:rsid w:val="0019135A"/>
    <w:rsid w:val="00191696"/>
    <w:rsid w:val="0019269E"/>
    <w:rsid w:val="00193CFB"/>
    <w:rsid w:val="00194050"/>
    <w:rsid w:val="00194970"/>
    <w:rsid w:val="00194C43"/>
    <w:rsid w:val="00194CDB"/>
    <w:rsid w:val="00195103"/>
    <w:rsid w:val="00195155"/>
    <w:rsid w:val="001951AE"/>
    <w:rsid w:val="001951B5"/>
    <w:rsid w:val="0019713E"/>
    <w:rsid w:val="00197A29"/>
    <w:rsid w:val="00197C59"/>
    <w:rsid w:val="001A1EFD"/>
    <w:rsid w:val="001A204C"/>
    <w:rsid w:val="001A23A0"/>
    <w:rsid w:val="001A52CE"/>
    <w:rsid w:val="001A5397"/>
    <w:rsid w:val="001A570F"/>
    <w:rsid w:val="001A5DCE"/>
    <w:rsid w:val="001A6A0C"/>
    <w:rsid w:val="001A6C0C"/>
    <w:rsid w:val="001A71AE"/>
    <w:rsid w:val="001B01B4"/>
    <w:rsid w:val="001B0330"/>
    <w:rsid w:val="001B054C"/>
    <w:rsid w:val="001B1210"/>
    <w:rsid w:val="001B18E2"/>
    <w:rsid w:val="001B20CD"/>
    <w:rsid w:val="001B21B7"/>
    <w:rsid w:val="001B2B09"/>
    <w:rsid w:val="001B322B"/>
    <w:rsid w:val="001B39D6"/>
    <w:rsid w:val="001B3E21"/>
    <w:rsid w:val="001B52AB"/>
    <w:rsid w:val="001B5462"/>
    <w:rsid w:val="001B57CB"/>
    <w:rsid w:val="001B5C55"/>
    <w:rsid w:val="001B7237"/>
    <w:rsid w:val="001B784C"/>
    <w:rsid w:val="001B7996"/>
    <w:rsid w:val="001C07FF"/>
    <w:rsid w:val="001C0E0F"/>
    <w:rsid w:val="001C0E5F"/>
    <w:rsid w:val="001C1B44"/>
    <w:rsid w:val="001C1C5D"/>
    <w:rsid w:val="001C202A"/>
    <w:rsid w:val="001C208F"/>
    <w:rsid w:val="001C217C"/>
    <w:rsid w:val="001C2311"/>
    <w:rsid w:val="001C2340"/>
    <w:rsid w:val="001C24BD"/>
    <w:rsid w:val="001C285B"/>
    <w:rsid w:val="001C340C"/>
    <w:rsid w:val="001C3A18"/>
    <w:rsid w:val="001C551A"/>
    <w:rsid w:val="001C6194"/>
    <w:rsid w:val="001C6768"/>
    <w:rsid w:val="001C6926"/>
    <w:rsid w:val="001C6AF9"/>
    <w:rsid w:val="001C6E28"/>
    <w:rsid w:val="001C733F"/>
    <w:rsid w:val="001D06C7"/>
    <w:rsid w:val="001D07FB"/>
    <w:rsid w:val="001D1269"/>
    <w:rsid w:val="001D21C4"/>
    <w:rsid w:val="001D2480"/>
    <w:rsid w:val="001D270A"/>
    <w:rsid w:val="001D27B7"/>
    <w:rsid w:val="001D33C1"/>
    <w:rsid w:val="001D33F1"/>
    <w:rsid w:val="001D45D9"/>
    <w:rsid w:val="001D46E3"/>
    <w:rsid w:val="001E06E2"/>
    <w:rsid w:val="001E077C"/>
    <w:rsid w:val="001E1127"/>
    <w:rsid w:val="001E13FC"/>
    <w:rsid w:val="001E1CEF"/>
    <w:rsid w:val="001E205F"/>
    <w:rsid w:val="001E22E5"/>
    <w:rsid w:val="001E3741"/>
    <w:rsid w:val="001E3762"/>
    <w:rsid w:val="001E5924"/>
    <w:rsid w:val="001E5A7F"/>
    <w:rsid w:val="001E600A"/>
    <w:rsid w:val="001E6A1A"/>
    <w:rsid w:val="001E6C28"/>
    <w:rsid w:val="001E7370"/>
    <w:rsid w:val="001E7B4F"/>
    <w:rsid w:val="001E7F1C"/>
    <w:rsid w:val="001F0D55"/>
    <w:rsid w:val="001F2524"/>
    <w:rsid w:val="001F3817"/>
    <w:rsid w:val="001F68D7"/>
    <w:rsid w:val="001F79D0"/>
    <w:rsid w:val="001F7E11"/>
    <w:rsid w:val="00200502"/>
    <w:rsid w:val="00200B49"/>
    <w:rsid w:val="00200B66"/>
    <w:rsid w:val="00200B67"/>
    <w:rsid w:val="00200E76"/>
    <w:rsid w:val="00202F77"/>
    <w:rsid w:val="002033E1"/>
    <w:rsid w:val="00203883"/>
    <w:rsid w:val="00203BF8"/>
    <w:rsid w:val="00203F3B"/>
    <w:rsid w:val="00203F86"/>
    <w:rsid w:val="00204B1D"/>
    <w:rsid w:val="00205C65"/>
    <w:rsid w:val="00205F65"/>
    <w:rsid w:val="0020668C"/>
    <w:rsid w:val="00206EAB"/>
    <w:rsid w:val="0020715C"/>
    <w:rsid w:val="0020755E"/>
    <w:rsid w:val="00207C87"/>
    <w:rsid w:val="00207D7E"/>
    <w:rsid w:val="00207E6C"/>
    <w:rsid w:val="0021010B"/>
    <w:rsid w:val="002104F7"/>
    <w:rsid w:val="00211627"/>
    <w:rsid w:val="002135B7"/>
    <w:rsid w:val="00214821"/>
    <w:rsid w:val="00215BCE"/>
    <w:rsid w:val="00215D20"/>
    <w:rsid w:val="002164F9"/>
    <w:rsid w:val="0021694D"/>
    <w:rsid w:val="00217357"/>
    <w:rsid w:val="00217B9C"/>
    <w:rsid w:val="00217D01"/>
    <w:rsid w:val="00220146"/>
    <w:rsid w:val="0022029D"/>
    <w:rsid w:val="00220477"/>
    <w:rsid w:val="002208F1"/>
    <w:rsid w:val="00220AD0"/>
    <w:rsid w:val="00220D54"/>
    <w:rsid w:val="00221284"/>
    <w:rsid w:val="00222D8F"/>
    <w:rsid w:val="00223B47"/>
    <w:rsid w:val="00224783"/>
    <w:rsid w:val="00224BCC"/>
    <w:rsid w:val="00225084"/>
    <w:rsid w:val="00225E99"/>
    <w:rsid w:val="002260E3"/>
    <w:rsid w:val="0022619E"/>
    <w:rsid w:val="002312F2"/>
    <w:rsid w:val="0023189D"/>
    <w:rsid w:val="00231E96"/>
    <w:rsid w:val="00232054"/>
    <w:rsid w:val="00232D5D"/>
    <w:rsid w:val="0023318F"/>
    <w:rsid w:val="00233344"/>
    <w:rsid w:val="00233EBA"/>
    <w:rsid w:val="002341B8"/>
    <w:rsid w:val="002347C1"/>
    <w:rsid w:val="002357E6"/>
    <w:rsid w:val="00235A2E"/>
    <w:rsid w:val="00235BF1"/>
    <w:rsid w:val="00235F4B"/>
    <w:rsid w:val="002369FD"/>
    <w:rsid w:val="00237E53"/>
    <w:rsid w:val="0024183E"/>
    <w:rsid w:val="00241CD5"/>
    <w:rsid w:val="00241CF7"/>
    <w:rsid w:val="00241D39"/>
    <w:rsid w:val="00242BB0"/>
    <w:rsid w:val="002449EB"/>
    <w:rsid w:val="00244D04"/>
    <w:rsid w:val="00245A4E"/>
    <w:rsid w:val="0024606A"/>
    <w:rsid w:val="00246DAA"/>
    <w:rsid w:val="00247063"/>
    <w:rsid w:val="00247A30"/>
    <w:rsid w:val="00252609"/>
    <w:rsid w:val="00253357"/>
    <w:rsid w:val="00253646"/>
    <w:rsid w:val="00254430"/>
    <w:rsid w:val="0025467F"/>
    <w:rsid w:val="002554F3"/>
    <w:rsid w:val="0025585F"/>
    <w:rsid w:val="0025783F"/>
    <w:rsid w:val="0026006C"/>
    <w:rsid w:val="002608B4"/>
    <w:rsid w:val="00260F48"/>
    <w:rsid w:val="002617FB"/>
    <w:rsid w:val="00261836"/>
    <w:rsid w:val="00261E21"/>
    <w:rsid w:val="002624DF"/>
    <w:rsid w:val="00262D23"/>
    <w:rsid w:val="00262DC4"/>
    <w:rsid w:val="002665A3"/>
    <w:rsid w:val="00267930"/>
    <w:rsid w:val="00271995"/>
    <w:rsid w:val="00271A4B"/>
    <w:rsid w:val="00271B83"/>
    <w:rsid w:val="00272EB6"/>
    <w:rsid w:val="0027403A"/>
    <w:rsid w:val="00274204"/>
    <w:rsid w:val="00274D03"/>
    <w:rsid w:val="00274F55"/>
    <w:rsid w:val="0027519C"/>
    <w:rsid w:val="00275493"/>
    <w:rsid w:val="00275F86"/>
    <w:rsid w:val="00276584"/>
    <w:rsid w:val="00276871"/>
    <w:rsid w:val="0027718C"/>
    <w:rsid w:val="00280411"/>
    <w:rsid w:val="00280776"/>
    <w:rsid w:val="00280ABF"/>
    <w:rsid w:val="00280E1D"/>
    <w:rsid w:val="00280EC0"/>
    <w:rsid w:val="00280F8A"/>
    <w:rsid w:val="002816E7"/>
    <w:rsid w:val="00282420"/>
    <w:rsid w:val="002824DA"/>
    <w:rsid w:val="00284304"/>
    <w:rsid w:val="00285167"/>
    <w:rsid w:val="002857E9"/>
    <w:rsid w:val="0028615C"/>
    <w:rsid w:val="00286AF4"/>
    <w:rsid w:val="00286B34"/>
    <w:rsid w:val="002874BA"/>
    <w:rsid w:val="002908C2"/>
    <w:rsid w:val="00290CB4"/>
    <w:rsid w:val="00290E25"/>
    <w:rsid w:val="002911FE"/>
    <w:rsid w:val="00292F31"/>
    <w:rsid w:val="00293073"/>
    <w:rsid w:val="00295BCF"/>
    <w:rsid w:val="002962E1"/>
    <w:rsid w:val="00296335"/>
    <w:rsid w:val="0029739A"/>
    <w:rsid w:val="00297A5A"/>
    <w:rsid w:val="00297CE6"/>
    <w:rsid w:val="002A1417"/>
    <w:rsid w:val="002A176B"/>
    <w:rsid w:val="002A1A72"/>
    <w:rsid w:val="002A27DA"/>
    <w:rsid w:val="002A2F51"/>
    <w:rsid w:val="002A3187"/>
    <w:rsid w:val="002A455D"/>
    <w:rsid w:val="002A47CE"/>
    <w:rsid w:val="002A4CF1"/>
    <w:rsid w:val="002A537C"/>
    <w:rsid w:val="002A689B"/>
    <w:rsid w:val="002A6BBE"/>
    <w:rsid w:val="002A7A45"/>
    <w:rsid w:val="002A7D11"/>
    <w:rsid w:val="002B075D"/>
    <w:rsid w:val="002B0D28"/>
    <w:rsid w:val="002B0ECB"/>
    <w:rsid w:val="002B1383"/>
    <w:rsid w:val="002B1927"/>
    <w:rsid w:val="002B1AC5"/>
    <w:rsid w:val="002B26CC"/>
    <w:rsid w:val="002B2BF7"/>
    <w:rsid w:val="002B3A98"/>
    <w:rsid w:val="002B415A"/>
    <w:rsid w:val="002B4771"/>
    <w:rsid w:val="002B5C99"/>
    <w:rsid w:val="002B66FF"/>
    <w:rsid w:val="002B708B"/>
    <w:rsid w:val="002B7705"/>
    <w:rsid w:val="002B7EA6"/>
    <w:rsid w:val="002B7FCB"/>
    <w:rsid w:val="002C0004"/>
    <w:rsid w:val="002C032F"/>
    <w:rsid w:val="002C0582"/>
    <w:rsid w:val="002C1DC5"/>
    <w:rsid w:val="002C2BB8"/>
    <w:rsid w:val="002C3829"/>
    <w:rsid w:val="002C4614"/>
    <w:rsid w:val="002C5BB9"/>
    <w:rsid w:val="002C5C96"/>
    <w:rsid w:val="002C6114"/>
    <w:rsid w:val="002C78C8"/>
    <w:rsid w:val="002D0617"/>
    <w:rsid w:val="002D1BC4"/>
    <w:rsid w:val="002D1DBA"/>
    <w:rsid w:val="002D1FC5"/>
    <w:rsid w:val="002D42E2"/>
    <w:rsid w:val="002D4371"/>
    <w:rsid w:val="002D4729"/>
    <w:rsid w:val="002D52C1"/>
    <w:rsid w:val="002D5DE7"/>
    <w:rsid w:val="002D5F0E"/>
    <w:rsid w:val="002D64CC"/>
    <w:rsid w:val="002D65D8"/>
    <w:rsid w:val="002D76E7"/>
    <w:rsid w:val="002E01FC"/>
    <w:rsid w:val="002E0D8B"/>
    <w:rsid w:val="002E1489"/>
    <w:rsid w:val="002E151E"/>
    <w:rsid w:val="002E2161"/>
    <w:rsid w:val="002E24F0"/>
    <w:rsid w:val="002E2E47"/>
    <w:rsid w:val="002E304B"/>
    <w:rsid w:val="002E4521"/>
    <w:rsid w:val="002E4DB9"/>
    <w:rsid w:val="002E4F98"/>
    <w:rsid w:val="002E5168"/>
    <w:rsid w:val="002E7213"/>
    <w:rsid w:val="002E73E0"/>
    <w:rsid w:val="002E7564"/>
    <w:rsid w:val="002E7C55"/>
    <w:rsid w:val="002E7EDF"/>
    <w:rsid w:val="002F0641"/>
    <w:rsid w:val="002F0718"/>
    <w:rsid w:val="002F18C0"/>
    <w:rsid w:val="002F195B"/>
    <w:rsid w:val="002F1D00"/>
    <w:rsid w:val="002F1D53"/>
    <w:rsid w:val="002F2289"/>
    <w:rsid w:val="002F2CBF"/>
    <w:rsid w:val="002F3564"/>
    <w:rsid w:val="002F425B"/>
    <w:rsid w:val="002F4DB0"/>
    <w:rsid w:val="002F4FB8"/>
    <w:rsid w:val="002F52D7"/>
    <w:rsid w:val="002F5595"/>
    <w:rsid w:val="002F73CE"/>
    <w:rsid w:val="002F7C03"/>
    <w:rsid w:val="002F7F9C"/>
    <w:rsid w:val="0030028A"/>
    <w:rsid w:val="0030083D"/>
    <w:rsid w:val="00300B63"/>
    <w:rsid w:val="00302CD8"/>
    <w:rsid w:val="00302D64"/>
    <w:rsid w:val="00303759"/>
    <w:rsid w:val="00304192"/>
    <w:rsid w:val="00304294"/>
    <w:rsid w:val="00304745"/>
    <w:rsid w:val="00304908"/>
    <w:rsid w:val="003052DA"/>
    <w:rsid w:val="00306904"/>
    <w:rsid w:val="003072CE"/>
    <w:rsid w:val="00307301"/>
    <w:rsid w:val="00307709"/>
    <w:rsid w:val="00307869"/>
    <w:rsid w:val="003104CB"/>
    <w:rsid w:val="00310751"/>
    <w:rsid w:val="00310B0C"/>
    <w:rsid w:val="00311407"/>
    <w:rsid w:val="00311A80"/>
    <w:rsid w:val="00312086"/>
    <w:rsid w:val="0031223D"/>
    <w:rsid w:val="00312EEE"/>
    <w:rsid w:val="00313153"/>
    <w:rsid w:val="00314253"/>
    <w:rsid w:val="00316152"/>
    <w:rsid w:val="00316B0F"/>
    <w:rsid w:val="00317164"/>
    <w:rsid w:val="0031776B"/>
    <w:rsid w:val="00320206"/>
    <w:rsid w:val="00320855"/>
    <w:rsid w:val="00322454"/>
    <w:rsid w:val="00322561"/>
    <w:rsid w:val="003227BE"/>
    <w:rsid w:val="00324446"/>
    <w:rsid w:val="003249ED"/>
    <w:rsid w:val="00324EAA"/>
    <w:rsid w:val="00325589"/>
    <w:rsid w:val="00325D9C"/>
    <w:rsid w:val="00325FC8"/>
    <w:rsid w:val="003260B6"/>
    <w:rsid w:val="00326290"/>
    <w:rsid w:val="0032742E"/>
    <w:rsid w:val="00327CB6"/>
    <w:rsid w:val="003309AB"/>
    <w:rsid w:val="00330D06"/>
    <w:rsid w:val="003318CF"/>
    <w:rsid w:val="003323CE"/>
    <w:rsid w:val="003327FF"/>
    <w:rsid w:val="00332B9F"/>
    <w:rsid w:val="00333BF3"/>
    <w:rsid w:val="003342C7"/>
    <w:rsid w:val="00334847"/>
    <w:rsid w:val="00334B84"/>
    <w:rsid w:val="00335654"/>
    <w:rsid w:val="00335742"/>
    <w:rsid w:val="0034040A"/>
    <w:rsid w:val="00341A1A"/>
    <w:rsid w:val="00341BC5"/>
    <w:rsid w:val="00341D33"/>
    <w:rsid w:val="00341FF4"/>
    <w:rsid w:val="0034242A"/>
    <w:rsid w:val="0034248E"/>
    <w:rsid w:val="003427E3"/>
    <w:rsid w:val="00342C7F"/>
    <w:rsid w:val="00343AA2"/>
    <w:rsid w:val="00343DE6"/>
    <w:rsid w:val="003453EA"/>
    <w:rsid w:val="00345BA9"/>
    <w:rsid w:val="0034676E"/>
    <w:rsid w:val="00346FBB"/>
    <w:rsid w:val="00350459"/>
    <w:rsid w:val="00350567"/>
    <w:rsid w:val="00350ED8"/>
    <w:rsid w:val="003510BC"/>
    <w:rsid w:val="003518DF"/>
    <w:rsid w:val="003527CC"/>
    <w:rsid w:val="0035426C"/>
    <w:rsid w:val="003553FD"/>
    <w:rsid w:val="003603FB"/>
    <w:rsid w:val="00360575"/>
    <w:rsid w:val="00360BAF"/>
    <w:rsid w:val="00360E39"/>
    <w:rsid w:val="00361C7B"/>
    <w:rsid w:val="00361D14"/>
    <w:rsid w:val="003621F2"/>
    <w:rsid w:val="0036248F"/>
    <w:rsid w:val="003632AD"/>
    <w:rsid w:val="00363B3D"/>
    <w:rsid w:val="00363D73"/>
    <w:rsid w:val="00365097"/>
    <w:rsid w:val="003662ED"/>
    <w:rsid w:val="0036631E"/>
    <w:rsid w:val="003668FF"/>
    <w:rsid w:val="003669C0"/>
    <w:rsid w:val="003671B1"/>
    <w:rsid w:val="0036739D"/>
    <w:rsid w:val="00367631"/>
    <w:rsid w:val="00367860"/>
    <w:rsid w:val="003706D1"/>
    <w:rsid w:val="00370757"/>
    <w:rsid w:val="003718D1"/>
    <w:rsid w:val="00371E0A"/>
    <w:rsid w:val="003730E7"/>
    <w:rsid w:val="00373A04"/>
    <w:rsid w:val="00374CBD"/>
    <w:rsid w:val="00374E2B"/>
    <w:rsid w:val="00375251"/>
    <w:rsid w:val="00375289"/>
    <w:rsid w:val="00375902"/>
    <w:rsid w:val="003774D5"/>
    <w:rsid w:val="003778F1"/>
    <w:rsid w:val="0038041A"/>
    <w:rsid w:val="00380DFA"/>
    <w:rsid w:val="00383D6F"/>
    <w:rsid w:val="00383EDA"/>
    <w:rsid w:val="00384370"/>
    <w:rsid w:val="00385347"/>
    <w:rsid w:val="003854E4"/>
    <w:rsid w:val="0038596D"/>
    <w:rsid w:val="00386031"/>
    <w:rsid w:val="0038613E"/>
    <w:rsid w:val="00386989"/>
    <w:rsid w:val="00386DD1"/>
    <w:rsid w:val="00387AC4"/>
    <w:rsid w:val="00387C5D"/>
    <w:rsid w:val="00387D3C"/>
    <w:rsid w:val="003902F8"/>
    <w:rsid w:val="003912CD"/>
    <w:rsid w:val="00391AD4"/>
    <w:rsid w:val="00392798"/>
    <w:rsid w:val="00393BD4"/>
    <w:rsid w:val="00393D39"/>
    <w:rsid w:val="00394A5A"/>
    <w:rsid w:val="00394AC1"/>
    <w:rsid w:val="00394CB0"/>
    <w:rsid w:val="00394FFE"/>
    <w:rsid w:val="003962DC"/>
    <w:rsid w:val="00396DCE"/>
    <w:rsid w:val="00396FD0"/>
    <w:rsid w:val="00397539"/>
    <w:rsid w:val="003975AA"/>
    <w:rsid w:val="00397DE2"/>
    <w:rsid w:val="00397E46"/>
    <w:rsid w:val="003A00DC"/>
    <w:rsid w:val="003A102C"/>
    <w:rsid w:val="003A1F00"/>
    <w:rsid w:val="003A1F65"/>
    <w:rsid w:val="003A260B"/>
    <w:rsid w:val="003A3785"/>
    <w:rsid w:val="003A3AF1"/>
    <w:rsid w:val="003A4ABF"/>
    <w:rsid w:val="003A50A1"/>
    <w:rsid w:val="003A69C1"/>
    <w:rsid w:val="003A6D9F"/>
    <w:rsid w:val="003A70A4"/>
    <w:rsid w:val="003B0505"/>
    <w:rsid w:val="003B0715"/>
    <w:rsid w:val="003B0F19"/>
    <w:rsid w:val="003B0F97"/>
    <w:rsid w:val="003B0FC6"/>
    <w:rsid w:val="003B2582"/>
    <w:rsid w:val="003B2700"/>
    <w:rsid w:val="003B2A99"/>
    <w:rsid w:val="003B2DC5"/>
    <w:rsid w:val="003B2EF5"/>
    <w:rsid w:val="003B3C62"/>
    <w:rsid w:val="003B3FAB"/>
    <w:rsid w:val="003B44AD"/>
    <w:rsid w:val="003B46F2"/>
    <w:rsid w:val="003B4A6D"/>
    <w:rsid w:val="003B4AB3"/>
    <w:rsid w:val="003B4EB7"/>
    <w:rsid w:val="003B5382"/>
    <w:rsid w:val="003B7A0C"/>
    <w:rsid w:val="003B7BD5"/>
    <w:rsid w:val="003C0A6C"/>
    <w:rsid w:val="003C0FEE"/>
    <w:rsid w:val="003C245C"/>
    <w:rsid w:val="003C2465"/>
    <w:rsid w:val="003C495E"/>
    <w:rsid w:val="003C4A58"/>
    <w:rsid w:val="003C50A2"/>
    <w:rsid w:val="003C5715"/>
    <w:rsid w:val="003C5900"/>
    <w:rsid w:val="003C609E"/>
    <w:rsid w:val="003C68D8"/>
    <w:rsid w:val="003C6949"/>
    <w:rsid w:val="003C6CFA"/>
    <w:rsid w:val="003C7A35"/>
    <w:rsid w:val="003C7A68"/>
    <w:rsid w:val="003C7EF0"/>
    <w:rsid w:val="003D0537"/>
    <w:rsid w:val="003D1602"/>
    <w:rsid w:val="003D24B2"/>
    <w:rsid w:val="003D4092"/>
    <w:rsid w:val="003D484B"/>
    <w:rsid w:val="003D5218"/>
    <w:rsid w:val="003D587F"/>
    <w:rsid w:val="003D5A6B"/>
    <w:rsid w:val="003D5BB4"/>
    <w:rsid w:val="003D7CD4"/>
    <w:rsid w:val="003E013D"/>
    <w:rsid w:val="003E0E0C"/>
    <w:rsid w:val="003E109F"/>
    <w:rsid w:val="003E2243"/>
    <w:rsid w:val="003E2445"/>
    <w:rsid w:val="003E2901"/>
    <w:rsid w:val="003E2F7D"/>
    <w:rsid w:val="003E3E24"/>
    <w:rsid w:val="003E4DDF"/>
    <w:rsid w:val="003E72C2"/>
    <w:rsid w:val="003E784E"/>
    <w:rsid w:val="003F13ED"/>
    <w:rsid w:val="003F267E"/>
    <w:rsid w:val="003F2C66"/>
    <w:rsid w:val="003F3F4B"/>
    <w:rsid w:val="003F468F"/>
    <w:rsid w:val="003F4ACB"/>
    <w:rsid w:val="003F4B2E"/>
    <w:rsid w:val="003F5A64"/>
    <w:rsid w:val="003F64ED"/>
    <w:rsid w:val="004013AE"/>
    <w:rsid w:val="004018D0"/>
    <w:rsid w:val="00401A7F"/>
    <w:rsid w:val="004021BD"/>
    <w:rsid w:val="004024F4"/>
    <w:rsid w:val="004031D0"/>
    <w:rsid w:val="004036E8"/>
    <w:rsid w:val="00403C1B"/>
    <w:rsid w:val="00403FDC"/>
    <w:rsid w:val="00404DB0"/>
    <w:rsid w:val="004050A2"/>
    <w:rsid w:val="004060CC"/>
    <w:rsid w:val="00406644"/>
    <w:rsid w:val="00407972"/>
    <w:rsid w:val="00410742"/>
    <w:rsid w:val="00410AF7"/>
    <w:rsid w:val="00411066"/>
    <w:rsid w:val="00411C15"/>
    <w:rsid w:val="00411C1A"/>
    <w:rsid w:val="00412C3C"/>
    <w:rsid w:val="00413E82"/>
    <w:rsid w:val="00413F87"/>
    <w:rsid w:val="00414050"/>
    <w:rsid w:val="004143C8"/>
    <w:rsid w:val="00414D11"/>
    <w:rsid w:val="004152A4"/>
    <w:rsid w:val="00416482"/>
    <w:rsid w:val="00416676"/>
    <w:rsid w:val="004167A6"/>
    <w:rsid w:val="00417892"/>
    <w:rsid w:val="00417E9A"/>
    <w:rsid w:val="00420713"/>
    <w:rsid w:val="00420D16"/>
    <w:rsid w:val="00421307"/>
    <w:rsid w:val="00421C73"/>
    <w:rsid w:val="00421D66"/>
    <w:rsid w:val="0042228A"/>
    <w:rsid w:val="00422613"/>
    <w:rsid w:val="0042272D"/>
    <w:rsid w:val="0042295A"/>
    <w:rsid w:val="00422DB0"/>
    <w:rsid w:val="0042369D"/>
    <w:rsid w:val="00424DB7"/>
    <w:rsid w:val="00425009"/>
    <w:rsid w:val="00425692"/>
    <w:rsid w:val="0042684C"/>
    <w:rsid w:val="00426B52"/>
    <w:rsid w:val="00431382"/>
    <w:rsid w:val="00431505"/>
    <w:rsid w:val="0043162C"/>
    <w:rsid w:val="00432172"/>
    <w:rsid w:val="00432DE7"/>
    <w:rsid w:val="00432E03"/>
    <w:rsid w:val="00433E3D"/>
    <w:rsid w:val="00433E5E"/>
    <w:rsid w:val="004347FE"/>
    <w:rsid w:val="00434A48"/>
    <w:rsid w:val="00434FD8"/>
    <w:rsid w:val="00435177"/>
    <w:rsid w:val="00436497"/>
    <w:rsid w:val="00437427"/>
    <w:rsid w:val="004376BF"/>
    <w:rsid w:val="004409F4"/>
    <w:rsid w:val="00440B92"/>
    <w:rsid w:val="00441087"/>
    <w:rsid w:val="0044117D"/>
    <w:rsid w:val="00441793"/>
    <w:rsid w:val="0044243D"/>
    <w:rsid w:val="00442B4D"/>
    <w:rsid w:val="0044349F"/>
    <w:rsid w:val="00444BF5"/>
    <w:rsid w:val="0044514A"/>
    <w:rsid w:val="004451A6"/>
    <w:rsid w:val="0044524D"/>
    <w:rsid w:val="0044633E"/>
    <w:rsid w:val="00446EB9"/>
    <w:rsid w:val="0044764A"/>
    <w:rsid w:val="004479B6"/>
    <w:rsid w:val="00447F05"/>
    <w:rsid w:val="00450C67"/>
    <w:rsid w:val="00451F23"/>
    <w:rsid w:val="00451F6E"/>
    <w:rsid w:val="00452109"/>
    <w:rsid w:val="00452A0B"/>
    <w:rsid w:val="00452A0D"/>
    <w:rsid w:val="0045426F"/>
    <w:rsid w:val="00454503"/>
    <w:rsid w:val="00455155"/>
    <w:rsid w:val="00455BEC"/>
    <w:rsid w:val="004565D8"/>
    <w:rsid w:val="004568BD"/>
    <w:rsid w:val="00456AFD"/>
    <w:rsid w:val="0045708B"/>
    <w:rsid w:val="0045789B"/>
    <w:rsid w:val="004579A8"/>
    <w:rsid w:val="00457AC4"/>
    <w:rsid w:val="00460125"/>
    <w:rsid w:val="0046055A"/>
    <w:rsid w:val="00460A7D"/>
    <w:rsid w:val="004617F3"/>
    <w:rsid w:val="00461AED"/>
    <w:rsid w:val="00461C7E"/>
    <w:rsid w:val="00462942"/>
    <w:rsid w:val="004643B0"/>
    <w:rsid w:val="0046481D"/>
    <w:rsid w:val="004652B7"/>
    <w:rsid w:val="0046562C"/>
    <w:rsid w:val="00466C0B"/>
    <w:rsid w:val="00466F8B"/>
    <w:rsid w:val="00467348"/>
    <w:rsid w:val="004675E9"/>
    <w:rsid w:val="0046778F"/>
    <w:rsid w:val="00467F9B"/>
    <w:rsid w:val="0047182D"/>
    <w:rsid w:val="00471A22"/>
    <w:rsid w:val="004720AB"/>
    <w:rsid w:val="00472DED"/>
    <w:rsid w:val="00473D2F"/>
    <w:rsid w:val="00474066"/>
    <w:rsid w:val="004747D3"/>
    <w:rsid w:val="00474BE5"/>
    <w:rsid w:val="00474EA5"/>
    <w:rsid w:val="00474FD0"/>
    <w:rsid w:val="0047504C"/>
    <w:rsid w:val="0047584E"/>
    <w:rsid w:val="00475A51"/>
    <w:rsid w:val="00475ADF"/>
    <w:rsid w:val="0047632C"/>
    <w:rsid w:val="0047785B"/>
    <w:rsid w:val="00480BBC"/>
    <w:rsid w:val="00480E01"/>
    <w:rsid w:val="0048111F"/>
    <w:rsid w:val="0048134A"/>
    <w:rsid w:val="004818A8"/>
    <w:rsid w:val="00483230"/>
    <w:rsid w:val="00483914"/>
    <w:rsid w:val="00483B48"/>
    <w:rsid w:val="00484699"/>
    <w:rsid w:val="00485796"/>
    <w:rsid w:val="0048600E"/>
    <w:rsid w:val="004862C7"/>
    <w:rsid w:val="00487B39"/>
    <w:rsid w:val="00490AF3"/>
    <w:rsid w:val="00490CF0"/>
    <w:rsid w:val="0049205A"/>
    <w:rsid w:val="0049228A"/>
    <w:rsid w:val="004928E7"/>
    <w:rsid w:val="00492D61"/>
    <w:rsid w:val="00492E98"/>
    <w:rsid w:val="00493C80"/>
    <w:rsid w:val="00493D2D"/>
    <w:rsid w:val="0049418B"/>
    <w:rsid w:val="0049491D"/>
    <w:rsid w:val="00494BD4"/>
    <w:rsid w:val="004959EA"/>
    <w:rsid w:val="00496D4B"/>
    <w:rsid w:val="004971D3"/>
    <w:rsid w:val="004A0905"/>
    <w:rsid w:val="004A0B93"/>
    <w:rsid w:val="004A130E"/>
    <w:rsid w:val="004A1D93"/>
    <w:rsid w:val="004A2050"/>
    <w:rsid w:val="004A27A8"/>
    <w:rsid w:val="004A3CF0"/>
    <w:rsid w:val="004A3DBF"/>
    <w:rsid w:val="004A579E"/>
    <w:rsid w:val="004A5C96"/>
    <w:rsid w:val="004A6D9F"/>
    <w:rsid w:val="004A7718"/>
    <w:rsid w:val="004A7AE3"/>
    <w:rsid w:val="004B0529"/>
    <w:rsid w:val="004B11EF"/>
    <w:rsid w:val="004B14B0"/>
    <w:rsid w:val="004B1EEC"/>
    <w:rsid w:val="004B2479"/>
    <w:rsid w:val="004B3526"/>
    <w:rsid w:val="004B38A2"/>
    <w:rsid w:val="004B3931"/>
    <w:rsid w:val="004B3B8E"/>
    <w:rsid w:val="004B405C"/>
    <w:rsid w:val="004B421F"/>
    <w:rsid w:val="004B4943"/>
    <w:rsid w:val="004B5037"/>
    <w:rsid w:val="004B50FF"/>
    <w:rsid w:val="004B5A75"/>
    <w:rsid w:val="004B653B"/>
    <w:rsid w:val="004B7064"/>
    <w:rsid w:val="004B723B"/>
    <w:rsid w:val="004B72DC"/>
    <w:rsid w:val="004B7CB7"/>
    <w:rsid w:val="004C0192"/>
    <w:rsid w:val="004C01A5"/>
    <w:rsid w:val="004C0CBA"/>
    <w:rsid w:val="004C1AAF"/>
    <w:rsid w:val="004C2131"/>
    <w:rsid w:val="004C21C4"/>
    <w:rsid w:val="004C2DDE"/>
    <w:rsid w:val="004C307D"/>
    <w:rsid w:val="004C35E5"/>
    <w:rsid w:val="004C4737"/>
    <w:rsid w:val="004C4B6B"/>
    <w:rsid w:val="004C56AB"/>
    <w:rsid w:val="004C6088"/>
    <w:rsid w:val="004C6261"/>
    <w:rsid w:val="004C755A"/>
    <w:rsid w:val="004D1124"/>
    <w:rsid w:val="004D1AD1"/>
    <w:rsid w:val="004D2672"/>
    <w:rsid w:val="004D2D23"/>
    <w:rsid w:val="004D2DF7"/>
    <w:rsid w:val="004D343D"/>
    <w:rsid w:val="004D367A"/>
    <w:rsid w:val="004D459B"/>
    <w:rsid w:val="004D4E88"/>
    <w:rsid w:val="004D4EC2"/>
    <w:rsid w:val="004D6298"/>
    <w:rsid w:val="004D68A0"/>
    <w:rsid w:val="004D695A"/>
    <w:rsid w:val="004E01CA"/>
    <w:rsid w:val="004E0AA3"/>
    <w:rsid w:val="004E35D6"/>
    <w:rsid w:val="004E363C"/>
    <w:rsid w:val="004E58AC"/>
    <w:rsid w:val="004E5B28"/>
    <w:rsid w:val="004E68EB"/>
    <w:rsid w:val="004E754C"/>
    <w:rsid w:val="004E75FB"/>
    <w:rsid w:val="004E7847"/>
    <w:rsid w:val="004E78D3"/>
    <w:rsid w:val="004E7F8D"/>
    <w:rsid w:val="004F05B8"/>
    <w:rsid w:val="004F1274"/>
    <w:rsid w:val="004F1457"/>
    <w:rsid w:val="004F2D9D"/>
    <w:rsid w:val="004F384B"/>
    <w:rsid w:val="004F44DF"/>
    <w:rsid w:val="004F5D8D"/>
    <w:rsid w:val="004F7116"/>
    <w:rsid w:val="005007AD"/>
    <w:rsid w:val="00500851"/>
    <w:rsid w:val="00501061"/>
    <w:rsid w:val="00501533"/>
    <w:rsid w:val="0050183F"/>
    <w:rsid w:val="00501CF7"/>
    <w:rsid w:val="0050277D"/>
    <w:rsid w:val="00502BBC"/>
    <w:rsid w:val="00502F98"/>
    <w:rsid w:val="005035A6"/>
    <w:rsid w:val="00505B49"/>
    <w:rsid w:val="00506123"/>
    <w:rsid w:val="00507715"/>
    <w:rsid w:val="00507A6B"/>
    <w:rsid w:val="00510316"/>
    <w:rsid w:val="00510530"/>
    <w:rsid w:val="005117CE"/>
    <w:rsid w:val="0051266F"/>
    <w:rsid w:val="005133F7"/>
    <w:rsid w:val="00514B90"/>
    <w:rsid w:val="00514F76"/>
    <w:rsid w:val="00515BCC"/>
    <w:rsid w:val="00515BDE"/>
    <w:rsid w:val="00515EDB"/>
    <w:rsid w:val="00515F72"/>
    <w:rsid w:val="00516E4C"/>
    <w:rsid w:val="005173E4"/>
    <w:rsid w:val="0051782D"/>
    <w:rsid w:val="00517A6C"/>
    <w:rsid w:val="00521C56"/>
    <w:rsid w:val="005223A3"/>
    <w:rsid w:val="00522F18"/>
    <w:rsid w:val="005238AD"/>
    <w:rsid w:val="00523D48"/>
    <w:rsid w:val="005243D5"/>
    <w:rsid w:val="00524742"/>
    <w:rsid w:val="00524833"/>
    <w:rsid w:val="0052502A"/>
    <w:rsid w:val="0052652B"/>
    <w:rsid w:val="00526D0E"/>
    <w:rsid w:val="00526F85"/>
    <w:rsid w:val="005272D5"/>
    <w:rsid w:val="00527501"/>
    <w:rsid w:val="00527655"/>
    <w:rsid w:val="0052790B"/>
    <w:rsid w:val="00527E83"/>
    <w:rsid w:val="005301AF"/>
    <w:rsid w:val="005303FB"/>
    <w:rsid w:val="0053047B"/>
    <w:rsid w:val="00530D13"/>
    <w:rsid w:val="00531F09"/>
    <w:rsid w:val="005336D8"/>
    <w:rsid w:val="00534012"/>
    <w:rsid w:val="005365E2"/>
    <w:rsid w:val="00536C0B"/>
    <w:rsid w:val="005374DE"/>
    <w:rsid w:val="00537522"/>
    <w:rsid w:val="00537D20"/>
    <w:rsid w:val="005408AA"/>
    <w:rsid w:val="00540BFE"/>
    <w:rsid w:val="0054269D"/>
    <w:rsid w:val="00542B2F"/>
    <w:rsid w:val="00543CC6"/>
    <w:rsid w:val="005444DB"/>
    <w:rsid w:val="00545A47"/>
    <w:rsid w:val="005463FA"/>
    <w:rsid w:val="00546497"/>
    <w:rsid w:val="00546612"/>
    <w:rsid w:val="00546EDD"/>
    <w:rsid w:val="00546F3C"/>
    <w:rsid w:val="005472E7"/>
    <w:rsid w:val="005474A0"/>
    <w:rsid w:val="00547DB3"/>
    <w:rsid w:val="0055079A"/>
    <w:rsid w:val="00550A4B"/>
    <w:rsid w:val="005510FB"/>
    <w:rsid w:val="0055140B"/>
    <w:rsid w:val="00551CA5"/>
    <w:rsid w:val="00551EA1"/>
    <w:rsid w:val="0055254B"/>
    <w:rsid w:val="005529E8"/>
    <w:rsid w:val="00553000"/>
    <w:rsid w:val="005538DD"/>
    <w:rsid w:val="005538F9"/>
    <w:rsid w:val="00554112"/>
    <w:rsid w:val="00554623"/>
    <w:rsid w:val="005553CB"/>
    <w:rsid w:val="00555457"/>
    <w:rsid w:val="00555C73"/>
    <w:rsid w:val="00555D7C"/>
    <w:rsid w:val="0055723A"/>
    <w:rsid w:val="005576B0"/>
    <w:rsid w:val="00557BC9"/>
    <w:rsid w:val="005601BE"/>
    <w:rsid w:val="00561096"/>
    <w:rsid w:val="00561121"/>
    <w:rsid w:val="0056119D"/>
    <w:rsid w:val="0056129C"/>
    <w:rsid w:val="00561E43"/>
    <w:rsid w:val="00562050"/>
    <w:rsid w:val="00562063"/>
    <w:rsid w:val="005622BB"/>
    <w:rsid w:val="00562986"/>
    <w:rsid w:val="00563CE2"/>
    <w:rsid w:val="00563D24"/>
    <w:rsid w:val="00565D4A"/>
    <w:rsid w:val="00565E17"/>
    <w:rsid w:val="00566D19"/>
    <w:rsid w:val="005677A0"/>
    <w:rsid w:val="00567C2C"/>
    <w:rsid w:val="00570422"/>
    <w:rsid w:val="005707C6"/>
    <w:rsid w:val="005709FC"/>
    <w:rsid w:val="00570FF7"/>
    <w:rsid w:val="00572A18"/>
    <w:rsid w:val="005731B7"/>
    <w:rsid w:val="00573C33"/>
    <w:rsid w:val="00574505"/>
    <w:rsid w:val="00574593"/>
    <w:rsid w:val="00576A75"/>
    <w:rsid w:val="00576BB5"/>
    <w:rsid w:val="00576BD3"/>
    <w:rsid w:val="00576C54"/>
    <w:rsid w:val="00576CBC"/>
    <w:rsid w:val="005823AA"/>
    <w:rsid w:val="00582CAD"/>
    <w:rsid w:val="00582D46"/>
    <w:rsid w:val="00583287"/>
    <w:rsid w:val="00583474"/>
    <w:rsid w:val="005842A8"/>
    <w:rsid w:val="00584741"/>
    <w:rsid w:val="00586373"/>
    <w:rsid w:val="005879B3"/>
    <w:rsid w:val="00587C2F"/>
    <w:rsid w:val="00587D78"/>
    <w:rsid w:val="00590B2D"/>
    <w:rsid w:val="00590F33"/>
    <w:rsid w:val="00592887"/>
    <w:rsid w:val="00592A4E"/>
    <w:rsid w:val="00592D6C"/>
    <w:rsid w:val="00593687"/>
    <w:rsid w:val="00593873"/>
    <w:rsid w:val="00594640"/>
    <w:rsid w:val="005948A8"/>
    <w:rsid w:val="00595132"/>
    <w:rsid w:val="00595501"/>
    <w:rsid w:val="00595EAD"/>
    <w:rsid w:val="005962D9"/>
    <w:rsid w:val="0059667F"/>
    <w:rsid w:val="00596BC9"/>
    <w:rsid w:val="005A0CE7"/>
    <w:rsid w:val="005A18E1"/>
    <w:rsid w:val="005A1CC5"/>
    <w:rsid w:val="005A2239"/>
    <w:rsid w:val="005A23A0"/>
    <w:rsid w:val="005A27A1"/>
    <w:rsid w:val="005A312F"/>
    <w:rsid w:val="005A35B4"/>
    <w:rsid w:val="005A4161"/>
    <w:rsid w:val="005A433B"/>
    <w:rsid w:val="005A4B68"/>
    <w:rsid w:val="005A5F20"/>
    <w:rsid w:val="005A63AA"/>
    <w:rsid w:val="005A6645"/>
    <w:rsid w:val="005B0176"/>
    <w:rsid w:val="005B055E"/>
    <w:rsid w:val="005B06D5"/>
    <w:rsid w:val="005B0E0A"/>
    <w:rsid w:val="005B1603"/>
    <w:rsid w:val="005B169C"/>
    <w:rsid w:val="005B1B40"/>
    <w:rsid w:val="005B1BB8"/>
    <w:rsid w:val="005B1E97"/>
    <w:rsid w:val="005B2A2D"/>
    <w:rsid w:val="005B33E8"/>
    <w:rsid w:val="005B408F"/>
    <w:rsid w:val="005B427E"/>
    <w:rsid w:val="005B459E"/>
    <w:rsid w:val="005B52C4"/>
    <w:rsid w:val="005B5989"/>
    <w:rsid w:val="005B67D4"/>
    <w:rsid w:val="005B69A2"/>
    <w:rsid w:val="005B6BD3"/>
    <w:rsid w:val="005B6F69"/>
    <w:rsid w:val="005B7821"/>
    <w:rsid w:val="005B7911"/>
    <w:rsid w:val="005B7F94"/>
    <w:rsid w:val="005C0033"/>
    <w:rsid w:val="005C047C"/>
    <w:rsid w:val="005C1A83"/>
    <w:rsid w:val="005C1B9D"/>
    <w:rsid w:val="005C1CD5"/>
    <w:rsid w:val="005C2410"/>
    <w:rsid w:val="005C24FF"/>
    <w:rsid w:val="005C2612"/>
    <w:rsid w:val="005C4C13"/>
    <w:rsid w:val="005C4F0B"/>
    <w:rsid w:val="005C4F16"/>
    <w:rsid w:val="005C4FAE"/>
    <w:rsid w:val="005C576B"/>
    <w:rsid w:val="005C5D54"/>
    <w:rsid w:val="005C5F7F"/>
    <w:rsid w:val="005C6387"/>
    <w:rsid w:val="005C66E8"/>
    <w:rsid w:val="005C6D8A"/>
    <w:rsid w:val="005C7558"/>
    <w:rsid w:val="005D054F"/>
    <w:rsid w:val="005D0F53"/>
    <w:rsid w:val="005D14CE"/>
    <w:rsid w:val="005D18CA"/>
    <w:rsid w:val="005D1A40"/>
    <w:rsid w:val="005D2625"/>
    <w:rsid w:val="005D26D9"/>
    <w:rsid w:val="005D4C08"/>
    <w:rsid w:val="005D5016"/>
    <w:rsid w:val="005D54FF"/>
    <w:rsid w:val="005D562D"/>
    <w:rsid w:val="005D5723"/>
    <w:rsid w:val="005D5F0F"/>
    <w:rsid w:val="005D66ED"/>
    <w:rsid w:val="005D6BA7"/>
    <w:rsid w:val="005D6D97"/>
    <w:rsid w:val="005D7020"/>
    <w:rsid w:val="005E05A8"/>
    <w:rsid w:val="005E2191"/>
    <w:rsid w:val="005E2A63"/>
    <w:rsid w:val="005E31FF"/>
    <w:rsid w:val="005E3553"/>
    <w:rsid w:val="005E3FEF"/>
    <w:rsid w:val="005E574A"/>
    <w:rsid w:val="005E7242"/>
    <w:rsid w:val="005F046D"/>
    <w:rsid w:val="005F121B"/>
    <w:rsid w:val="005F15BF"/>
    <w:rsid w:val="005F1C24"/>
    <w:rsid w:val="005F1FF0"/>
    <w:rsid w:val="005F24E3"/>
    <w:rsid w:val="005F28FB"/>
    <w:rsid w:val="005F312F"/>
    <w:rsid w:val="005F45EE"/>
    <w:rsid w:val="005F4A14"/>
    <w:rsid w:val="005F51E3"/>
    <w:rsid w:val="005F56FD"/>
    <w:rsid w:val="005F577D"/>
    <w:rsid w:val="005F5F6A"/>
    <w:rsid w:val="005F6E19"/>
    <w:rsid w:val="005F7038"/>
    <w:rsid w:val="005F76B5"/>
    <w:rsid w:val="005F7A0F"/>
    <w:rsid w:val="0060021E"/>
    <w:rsid w:val="00600A99"/>
    <w:rsid w:val="006025EF"/>
    <w:rsid w:val="00602733"/>
    <w:rsid w:val="006036D5"/>
    <w:rsid w:val="00603F0B"/>
    <w:rsid w:val="00603F5F"/>
    <w:rsid w:val="0060557A"/>
    <w:rsid w:val="0060612B"/>
    <w:rsid w:val="00610326"/>
    <w:rsid w:val="00611B60"/>
    <w:rsid w:val="00612642"/>
    <w:rsid w:val="00613447"/>
    <w:rsid w:val="0061353D"/>
    <w:rsid w:val="00614358"/>
    <w:rsid w:val="0061526B"/>
    <w:rsid w:val="00615427"/>
    <w:rsid w:val="006158EE"/>
    <w:rsid w:val="006160CC"/>
    <w:rsid w:val="0061663E"/>
    <w:rsid w:val="0061791E"/>
    <w:rsid w:val="0062063D"/>
    <w:rsid w:val="00620C21"/>
    <w:rsid w:val="00621686"/>
    <w:rsid w:val="00621AFA"/>
    <w:rsid w:val="00622878"/>
    <w:rsid w:val="00623B77"/>
    <w:rsid w:val="0062409F"/>
    <w:rsid w:val="006247A0"/>
    <w:rsid w:val="0062529E"/>
    <w:rsid w:val="00625712"/>
    <w:rsid w:val="0062627B"/>
    <w:rsid w:val="006264AD"/>
    <w:rsid w:val="0062706F"/>
    <w:rsid w:val="00627639"/>
    <w:rsid w:val="006277D4"/>
    <w:rsid w:val="00631245"/>
    <w:rsid w:val="00631E20"/>
    <w:rsid w:val="0063317A"/>
    <w:rsid w:val="0063326C"/>
    <w:rsid w:val="006332EF"/>
    <w:rsid w:val="00633914"/>
    <w:rsid w:val="00633B5F"/>
    <w:rsid w:val="00633E9E"/>
    <w:rsid w:val="006348B6"/>
    <w:rsid w:val="00634C19"/>
    <w:rsid w:val="00635765"/>
    <w:rsid w:val="0063586A"/>
    <w:rsid w:val="00635DB2"/>
    <w:rsid w:val="00635EA2"/>
    <w:rsid w:val="00636663"/>
    <w:rsid w:val="00636CDF"/>
    <w:rsid w:val="006375B7"/>
    <w:rsid w:val="006378D1"/>
    <w:rsid w:val="0064134F"/>
    <w:rsid w:val="0064224E"/>
    <w:rsid w:val="006424F1"/>
    <w:rsid w:val="0064254B"/>
    <w:rsid w:val="00642FEE"/>
    <w:rsid w:val="00644731"/>
    <w:rsid w:val="006447AD"/>
    <w:rsid w:val="00645773"/>
    <w:rsid w:val="006468E3"/>
    <w:rsid w:val="00646A26"/>
    <w:rsid w:val="00646E79"/>
    <w:rsid w:val="006472EB"/>
    <w:rsid w:val="006511D9"/>
    <w:rsid w:val="00651570"/>
    <w:rsid w:val="0065169D"/>
    <w:rsid w:val="00651A67"/>
    <w:rsid w:val="00651D2A"/>
    <w:rsid w:val="00652EB2"/>
    <w:rsid w:val="00654EDE"/>
    <w:rsid w:val="00656BF6"/>
    <w:rsid w:val="00656E41"/>
    <w:rsid w:val="006570FF"/>
    <w:rsid w:val="00657C5C"/>
    <w:rsid w:val="00657C65"/>
    <w:rsid w:val="00657DA9"/>
    <w:rsid w:val="00660AE3"/>
    <w:rsid w:val="006616B9"/>
    <w:rsid w:val="00661E0F"/>
    <w:rsid w:val="00662173"/>
    <w:rsid w:val="0066226B"/>
    <w:rsid w:val="00662A25"/>
    <w:rsid w:val="00662B48"/>
    <w:rsid w:val="0066314F"/>
    <w:rsid w:val="0066317C"/>
    <w:rsid w:val="00663461"/>
    <w:rsid w:val="00663501"/>
    <w:rsid w:val="00664665"/>
    <w:rsid w:val="00664EA1"/>
    <w:rsid w:val="00665859"/>
    <w:rsid w:val="00665B2A"/>
    <w:rsid w:val="00666653"/>
    <w:rsid w:val="00667037"/>
    <w:rsid w:val="006677DC"/>
    <w:rsid w:val="00667BF1"/>
    <w:rsid w:val="00667D55"/>
    <w:rsid w:val="006720F8"/>
    <w:rsid w:val="006739B4"/>
    <w:rsid w:val="00673D94"/>
    <w:rsid w:val="00673E2B"/>
    <w:rsid w:val="00673E5F"/>
    <w:rsid w:val="0067401E"/>
    <w:rsid w:val="00675073"/>
    <w:rsid w:val="006751D8"/>
    <w:rsid w:val="006753E2"/>
    <w:rsid w:val="00675667"/>
    <w:rsid w:val="00675CD8"/>
    <w:rsid w:val="00677D61"/>
    <w:rsid w:val="00677E1D"/>
    <w:rsid w:val="00680007"/>
    <w:rsid w:val="00680F9F"/>
    <w:rsid w:val="0068141D"/>
    <w:rsid w:val="0068184F"/>
    <w:rsid w:val="00681B5F"/>
    <w:rsid w:val="00682232"/>
    <w:rsid w:val="00682681"/>
    <w:rsid w:val="00682C13"/>
    <w:rsid w:val="00682D37"/>
    <w:rsid w:val="00683C4E"/>
    <w:rsid w:val="006841B4"/>
    <w:rsid w:val="00685179"/>
    <w:rsid w:val="00685778"/>
    <w:rsid w:val="00685FF4"/>
    <w:rsid w:val="006862BF"/>
    <w:rsid w:val="00686FFB"/>
    <w:rsid w:val="006875CA"/>
    <w:rsid w:val="006902AE"/>
    <w:rsid w:val="006908A0"/>
    <w:rsid w:val="00690ADE"/>
    <w:rsid w:val="00690CBC"/>
    <w:rsid w:val="006935F1"/>
    <w:rsid w:val="0069433A"/>
    <w:rsid w:val="00694B60"/>
    <w:rsid w:val="00695D51"/>
    <w:rsid w:val="00696093"/>
    <w:rsid w:val="0069736A"/>
    <w:rsid w:val="00697D88"/>
    <w:rsid w:val="006A02A5"/>
    <w:rsid w:val="006A02E8"/>
    <w:rsid w:val="006A1CEC"/>
    <w:rsid w:val="006A1EF4"/>
    <w:rsid w:val="006A2041"/>
    <w:rsid w:val="006A2EBD"/>
    <w:rsid w:val="006A3ECA"/>
    <w:rsid w:val="006A42D2"/>
    <w:rsid w:val="006A5C26"/>
    <w:rsid w:val="006A64C8"/>
    <w:rsid w:val="006A6F1A"/>
    <w:rsid w:val="006A73D7"/>
    <w:rsid w:val="006B01CA"/>
    <w:rsid w:val="006B0852"/>
    <w:rsid w:val="006B2091"/>
    <w:rsid w:val="006B29C4"/>
    <w:rsid w:val="006B2A86"/>
    <w:rsid w:val="006B2DCA"/>
    <w:rsid w:val="006B35D6"/>
    <w:rsid w:val="006B390D"/>
    <w:rsid w:val="006B4C60"/>
    <w:rsid w:val="006B6673"/>
    <w:rsid w:val="006B6684"/>
    <w:rsid w:val="006B6F1D"/>
    <w:rsid w:val="006B7291"/>
    <w:rsid w:val="006B7AC6"/>
    <w:rsid w:val="006C0692"/>
    <w:rsid w:val="006C0D05"/>
    <w:rsid w:val="006C0D08"/>
    <w:rsid w:val="006C1353"/>
    <w:rsid w:val="006C171A"/>
    <w:rsid w:val="006C2170"/>
    <w:rsid w:val="006C2404"/>
    <w:rsid w:val="006C278F"/>
    <w:rsid w:val="006C2BEF"/>
    <w:rsid w:val="006C2EF8"/>
    <w:rsid w:val="006C3692"/>
    <w:rsid w:val="006C415A"/>
    <w:rsid w:val="006C41C4"/>
    <w:rsid w:val="006C5748"/>
    <w:rsid w:val="006C6DB3"/>
    <w:rsid w:val="006C723F"/>
    <w:rsid w:val="006C74E6"/>
    <w:rsid w:val="006C7604"/>
    <w:rsid w:val="006C78AF"/>
    <w:rsid w:val="006D01F0"/>
    <w:rsid w:val="006D0D65"/>
    <w:rsid w:val="006D24A9"/>
    <w:rsid w:val="006D40F4"/>
    <w:rsid w:val="006D4F25"/>
    <w:rsid w:val="006D5599"/>
    <w:rsid w:val="006D5621"/>
    <w:rsid w:val="006D5998"/>
    <w:rsid w:val="006D6D7B"/>
    <w:rsid w:val="006D7365"/>
    <w:rsid w:val="006E039C"/>
    <w:rsid w:val="006E040F"/>
    <w:rsid w:val="006E071D"/>
    <w:rsid w:val="006E0DB5"/>
    <w:rsid w:val="006E1A93"/>
    <w:rsid w:val="006E2154"/>
    <w:rsid w:val="006E3A4E"/>
    <w:rsid w:val="006E54E2"/>
    <w:rsid w:val="006E64F8"/>
    <w:rsid w:val="006E6607"/>
    <w:rsid w:val="006E70DC"/>
    <w:rsid w:val="006E734F"/>
    <w:rsid w:val="006E7A79"/>
    <w:rsid w:val="006E7ECA"/>
    <w:rsid w:val="006F023B"/>
    <w:rsid w:val="006F22D8"/>
    <w:rsid w:val="006F2302"/>
    <w:rsid w:val="006F2C23"/>
    <w:rsid w:val="006F39E6"/>
    <w:rsid w:val="006F54F5"/>
    <w:rsid w:val="006F5650"/>
    <w:rsid w:val="006F5687"/>
    <w:rsid w:val="006F57FB"/>
    <w:rsid w:val="006F634F"/>
    <w:rsid w:val="006F6CC4"/>
    <w:rsid w:val="006F779E"/>
    <w:rsid w:val="00700326"/>
    <w:rsid w:val="007017AB"/>
    <w:rsid w:val="00703897"/>
    <w:rsid w:val="00704256"/>
    <w:rsid w:val="0070462B"/>
    <w:rsid w:val="00705B94"/>
    <w:rsid w:val="00705D9B"/>
    <w:rsid w:val="0070623E"/>
    <w:rsid w:val="0070638E"/>
    <w:rsid w:val="007069FE"/>
    <w:rsid w:val="00706E3A"/>
    <w:rsid w:val="007078D0"/>
    <w:rsid w:val="00707980"/>
    <w:rsid w:val="00710334"/>
    <w:rsid w:val="007103F0"/>
    <w:rsid w:val="00710476"/>
    <w:rsid w:val="00710D08"/>
    <w:rsid w:val="00710E95"/>
    <w:rsid w:val="007111C7"/>
    <w:rsid w:val="007119CB"/>
    <w:rsid w:val="00711A6B"/>
    <w:rsid w:val="00712389"/>
    <w:rsid w:val="007125C7"/>
    <w:rsid w:val="00712EBA"/>
    <w:rsid w:val="00713778"/>
    <w:rsid w:val="00713B4F"/>
    <w:rsid w:val="00713DC4"/>
    <w:rsid w:val="007143C8"/>
    <w:rsid w:val="00715FB5"/>
    <w:rsid w:val="00716C6C"/>
    <w:rsid w:val="00716FD7"/>
    <w:rsid w:val="00717319"/>
    <w:rsid w:val="0071786E"/>
    <w:rsid w:val="00717BDD"/>
    <w:rsid w:val="00720230"/>
    <w:rsid w:val="00721006"/>
    <w:rsid w:val="00721839"/>
    <w:rsid w:val="00721BD3"/>
    <w:rsid w:val="00721D8D"/>
    <w:rsid w:val="0072282F"/>
    <w:rsid w:val="007230F7"/>
    <w:rsid w:val="00723421"/>
    <w:rsid w:val="00723841"/>
    <w:rsid w:val="00724CCD"/>
    <w:rsid w:val="00725409"/>
    <w:rsid w:val="00726738"/>
    <w:rsid w:val="00726947"/>
    <w:rsid w:val="00726E3D"/>
    <w:rsid w:val="00730B40"/>
    <w:rsid w:val="007312C6"/>
    <w:rsid w:val="0073174C"/>
    <w:rsid w:val="00731A42"/>
    <w:rsid w:val="00731B19"/>
    <w:rsid w:val="007322B1"/>
    <w:rsid w:val="0073335A"/>
    <w:rsid w:val="00733701"/>
    <w:rsid w:val="007342D1"/>
    <w:rsid w:val="00734C1C"/>
    <w:rsid w:val="00735A13"/>
    <w:rsid w:val="00737496"/>
    <w:rsid w:val="00737514"/>
    <w:rsid w:val="00737F6C"/>
    <w:rsid w:val="00740590"/>
    <w:rsid w:val="00740B3F"/>
    <w:rsid w:val="00741380"/>
    <w:rsid w:val="00741B07"/>
    <w:rsid w:val="00741FB4"/>
    <w:rsid w:val="00743044"/>
    <w:rsid w:val="007438D8"/>
    <w:rsid w:val="00743AA9"/>
    <w:rsid w:val="00743CE9"/>
    <w:rsid w:val="007446EA"/>
    <w:rsid w:val="007451FD"/>
    <w:rsid w:val="0074587B"/>
    <w:rsid w:val="007470ED"/>
    <w:rsid w:val="00747532"/>
    <w:rsid w:val="0074790D"/>
    <w:rsid w:val="00747BD1"/>
    <w:rsid w:val="007500B2"/>
    <w:rsid w:val="00751122"/>
    <w:rsid w:val="00751A7C"/>
    <w:rsid w:val="0075374E"/>
    <w:rsid w:val="00753F6F"/>
    <w:rsid w:val="0075454C"/>
    <w:rsid w:val="00754BFB"/>
    <w:rsid w:val="007550FE"/>
    <w:rsid w:val="007552B2"/>
    <w:rsid w:val="00755CE7"/>
    <w:rsid w:val="00755E51"/>
    <w:rsid w:val="00756B90"/>
    <w:rsid w:val="0076045A"/>
    <w:rsid w:val="007617DB"/>
    <w:rsid w:val="00761C26"/>
    <w:rsid w:val="00762783"/>
    <w:rsid w:val="00763A55"/>
    <w:rsid w:val="00763F4B"/>
    <w:rsid w:val="0076442F"/>
    <w:rsid w:val="00765205"/>
    <w:rsid w:val="0076565F"/>
    <w:rsid w:val="0076573B"/>
    <w:rsid w:val="00765882"/>
    <w:rsid w:val="00765CBA"/>
    <w:rsid w:val="00766D2E"/>
    <w:rsid w:val="00766F40"/>
    <w:rsid w:val="0076733A"/>
    <w:rsid w:val="007673BE"/>
    <w:rsid w:val="007679DB"/>
    <w:rsid w:val="007709A2"/>
    <w:rsid w:val="00770EAF"/>
    <w:rsid w:val="00771789"/>
    <w:rsid w:val="007725C9"/>
    <w:rsid w:val="00773175"/>
    <w:rsid w:val="0077357C"/>
    <w:rsid w:val="00773713"/>
    <w:rsid w:val="00773B5E"/>
    <w:rsid w:val="0077455A"/>
    <w:rsid w:val="007747ED"/>
    <w:rsid w:val="007750FA"/>
    <w:rsid w:val="0077578E"/>
    <w:rsid w:val="0077747F"/>
    <w:rsid w:val="007809FD"/>
    <w:rsid w:val="00781105"/>
    <w:rsid w:val="00781282"/>
    <w:rsid w:val="007812FF"/>
    <w:rsid w:val="00781482"/>
    <w:rsid w:val="00781AC5"/>
    <w:rsid w:val="0078228D"/>
    <w:rsid w:val="007828CB"/>
    <w:rsid w:val="00782E72"/>
    <w:rsid w:val="007832BF"/>
    <w:rsid w:val="00783808"/>
    <w:rsid w:val="00783CBD"/>
    <w:rsid w:val="007841D5"/>
    <w:rsid w:val="00784941"/>
    <w:rsid w:val="00785823"/>
    <w:rsid w:val="00785F49"/>
    <w:rsid w:val="00786295"/>
    <w:rsid w:val="00787696"/>
    <w:rsid w:val="007879A2"/>
    <w:rsid w:val="0079065A"/>
    <w:rsid w:val="00790D88"/>
    <w:rsid w:val="00791F23"/>
    <w:rsid w:val="007922CE"/>
    <w:rsid w:val="00794429"/>
    <w:rsid w:val="00794FAE"/>
    <w:rsid w:val="00795178"/>
    <w:rsid w:val="00795506"/>
    <w:rsid w:val="007957E0"/>
    <w:rsid w:val="007966AB"/>
    <w:rsid w:val="00797316"/>
    <w:rsid w:val="00797563"/>
    <w:rsid w:val="00797D6A"/>
    <w:rsid w:val="007A0210"/>
    <w:rsid w:val="007A11E6"/>
    <w:rsid w:val="007A12B0"/>
    <w:rsid w:val="007A1573"/>
    <w:rsid w:val="007A1AE2"/>
    <w:rsid w:val="007A1B94"/>
    <w:rsid w:val="007A2300"/>
    <w:rsid w:val="007A2686"/>
    <w:rsid w:val="007A2B23"/>
    <w:rsid w:val="007A36AD"/>
    <w:rsid w:val="007A4041"/>
    <w:rsid w:val="007A48F6"/>
    <w:rsid w:val="007A53B2"/>
    <w:rsid w:val="007A5DBE"/>
    <w:rsid w:val="007A63CB"/>
    <w:rsid w:val="007A6FE2"/>
    <w:rsid w:val="007A714E"/>
    <w:rsid w:val="007A7C01"/>
    <w:rsid w:val="007B0195"/>
    <w:rsid w:val="007B1812"/>
    <w:rsid w:val="007B215A"/>
    <w:rsid w:val="007B32DF"/>
    <w:rsid w:val="007B32FA"/>
    <w:rsid w:val="007B6632"/>
    <w:rsid w:val="007B6D76"/>
    <w:rsid w:val="007B7276"/>
    <w:rsid w:val="007B73BF"/>
    <w:rsid w:val="007B74D0"/>
    <w:rsid w:val="007B7894"/>
    <w:rsid w:val="007B7C21"/>
    <w:rsid w:val="007B7E22"/>
    <w:rsid w:val="007C073A"/>
    <w:rsid w:val="007C0D9C"/>
    <w:rsid w:val="007C189E"/>
    <w:rsid w:val="007C2469"/>
    <w:rsid w:val="007C2790"/>
    <w:rsid w:val="007C3874"/>
    <w:rsid w:val="007C39D3"/>
    <w:rsid w:val="007C4F34"/>
    <w:rsid w:val="007C5054"/>
    <w:rsid w:val="007C514C"/>
    <w:rsid w:val="007C58B7"/>
    <w:rsid w:val="007C619B"/>
    <w:rsid w:val="007C654A"/>
    <w:rsid w:val="007C6E67"/>
    <w:rsid w:val="007C78E5"/>
    <w:rsid w:val="007C7C7D"/>
    <w:rsid w:val="007D051C"/>
    <w:rsid w:val="007D1B15"/>
    <w:rsid w:val="007D2051"/>
    <w:rsid w:val="007D2A22"/>
    <w:rsid w:val="007D3318"/>
    <w:rsid w:val="007D4062"/>
    <w:rsid w:val="007D45F0"/>
    <w:rsid w:val="007D4E0D"/>
    <w:rsid w:val="007D5294"/>
    <w:rsid w:val="007D5CCD"/>
    <w:rsid w:val="007D68EB"/>
    <w:rsid w:val="007E0AB1"/>
    <w:rsid w:val="007E19C8"/>
    <w:rsid w:val="007E2E2A"/>
    <w:rsid w:val="007E41C0"/>
    <w:rsid w:val="007E4B1D"/>
    <w:rsid w:val="007E670D"/>
    <w:rsid w:val="007E6CA6"/>
    <w:rsid w:val="007E7721"/>
    <w:rsid w:val="007E7BEE"/>
    <w:rsid w:val="007F063B"/>
    <w:rsid w:val="007F0797"/>
    <w:rsid w:val="007F11F9"/>
    <w:rsid w:val="007F1BEA"/>
    <w:rsid w:val="007F2180"/>
    <w:rsid w:val="007F243B"/>
    <w:rsid w:val="007F2818"/>
    <w:rsid w:val="007F2988"/>
    <w:rsid w:val="007F2FA1"/>
    <w:rsid w:val="007F2FB7"/>
    <w:rsid w:val="007F36B1"/>
    <w:rsid w:val="007F3823"/>
    <w:rsid w:val="007F3C2F"/>
    <w:rsid w:val="007F56AD"/>
    <w:rsid w:val="007F5FD1"/>
    <w:rsid w:val="007F716F"/>
    <w:rsid w:val="007F75DF"/>
    <w:rsid w:val="007F7BF7"/>
    <w:rsid w:val="00801E4B"/>
    <w:rsid w:val="008027FF"/>
    <w:rsid w:val="00803551"/>
    <w:rsid w:val="00803D24"/>
    <w:rsid w:val="00803EF3"/>
    <w:rsid w:val="00807549"/>
    <w:rsid w:val="00807DF9"/>
    <w:rsid w:val="0081055B"/>
    <w:rsid w:val="00810DA2"/>
    <w:rsid w:val="0081107B"/>
    <w:rsid w:val="008110B7"/>
    <w:rsid w:val="00812868"/>
    <w:rsid w:val="00812F16"/>
    <w:rsid w:val="0081351D"/>
    <w:rsid w:val="0081374C"/>
    <w:rsid w:val="00813C36"/>
    <w:rsid w:val="00813D92"/>
    <w:rsid w:val="00814016"/>
    <w:rsid w:val="00814215"/>
    <w:rsid w:val="00815076"/>
    <w:rsid w:val="0081687A"/>
    <w:rsid w:val="00817A03"/>
    <w:rsid w:val="008207A3"/>
    <w:rsid w:val="00820EFF"/>
    <w:rsid w:val="008213DE"/>
    <w:rsid w:val="00824B5B"/>
    <w:rsid w:val="0082695B"/>
    <w:rsid w:val="00826DFD"/>
    <w:rsid w:val="00826E74"/>
    <w:rsid w:val="008272B7"/>
    <w:rsid w:val="008300F3"/>
    <w:rsid w:val="00832BFA"/>
    <w:rsid w:val="008333B2"/>
    <w:rsid w:val="008334B0"/>
    <w:rsid w:val="00833877"/>
    <w:rsid w:val="008341C3"/>
    <w:rsid w:val="008345D0"/>
    <w:rsid w:val="00834C37"/>
    <w:rsid w:val="00835E82"/>
    <w:rsid w:val="008367EE"/>
    <w:rsid w:val="0083715F"/>
    <w:rsid w:val="0083776F"/>
    <w:rsid w:val="008409B4"/>
    <w:rsid w:val="00840A22"/>
    <w:rsid w:val="008411EC"/>
    <w:rsid w:val="0084234B"/>
    <w:rsid w:val="00842D78"/>
    <w:rsid w:val="00843482"/>
    <w:rsid w:val="00843C11"/>
    <w:rsid w:val="00843F04"/>
    <w:rsid w:val="00846003"/>
    <w:rsid w:val="00850138"/>
    <w:rsid w:val="00850552"/>
    <w:rsid w:val="00850D29"/>
    <w:rsid w:val="0085183E"/>
    <w:rsid w:val="00852960"/>
    <w:rsid w:val="00852A0C"/>
    <w:rsid w:val="00852B5B"/>
    <w:rsid w:val="0085478F"/>
    <w:rsid w:val="00854DE1"/>
    <w:rsid w:val="00854FD1"/>
    <w:rsid w:val="008565F1"/>
    <w:rsid w:val="0085797B"/>
    <w:rsid w:val="008579AB"/>
    <w:rsid w:val="00857E02"/>
    <w:rsid w:val="00860AEC"/>
    <w:rsid w:val="00860D3F"/>
    <w:rsid w:val="008611D0"/>
    <w:rsid w:val="00861229"/>
    <w:rsid w:val="00861826"/>
    <w:rsid w:val="00861AA2"/>
    <w:rsid w:val="008620DE"/>
    <w:rsid w:val="00862D0F"/>
    <w:rsid w:val="00863373"/>
    <w:rsid w:val="00863E51"/>
    <w:rsid w:val="00863F8A"/>
    <w:rsid w:val="008640E8"/>
    <w:rsid w:val="00865D86"/>
    <w:rsid w:val="008661DD"/>
    <w:rsid w:val="00866932"/>
    <w:rsid w:val="00866D51"/>
    <w:rsid w:val="00866D5B"/>
    <w:rsid w:val="00867879"/>
    <w:rsid w:val="00867909"/>
    <w:rsid w:val="00867DCC"/>
    <w:rsid w:val="008705BE"/>
    <w:rsid w:val="00870F35"/>
    <w:rsid w:val="00871150"/>
    <w:rsid w:val="00871862"/>
    <w:rsid w:val="00871EE3"/>
    <w:rsid w:val="00873124"/>
    <w:rsid w:val="0087335C"/>
    <w:rsid w:val="00873EA0"/>
    <w:rsid w:val="00874950"/>
    <w:rsid w:val="00875079"/>
    <w:rsid w:val="008758B4"/>
    <w:rsid w:val="00875F57"/>
    <w:rsid w:val="008767C5"/>
    <w:rsid w:val="008768E8"/>
    <w:rsid w:val="00877027"/>
    <w:rsid w:val="00877513"/>
    <w:rsid w:val="008802FC"/>
    <w:rsid w:val="00880612"/>
    <w:rsid w:val="00880A89"/>
    <w:rsid w:val="00880CF7"/>
    <w:rsid w:val="00880D07"/>
    <w:rsid w:val="008811A6"/>
    <w:rsid w:val="00881BB2"/>
    <w:rsid w:val="008821C5"/>
    <w:rsid w:val="0088284E"/>
    <w:rsid w:val="008832D3"/>
    <w:rsid w:val="008835BF"/>
    <w:rsid w:val="00883B27"/>
    <w:rsid w:val="00884115"/>
    <w:rsid w:val="0088630C"/>
    <w:rsid w:val="008867B3"/>
    <w:rsid w:val="00886B94"/>
    <w:rsid w:val="00887FA5"/>
    <w:rsid w:val="00890005"/>
    <w:rsid w:val="0089014C"/>
    <w:rsid w:val="00890DE7"/>
    <w:rsid w:val="00891B8C"/>
    <w:rsid w:val="00892A2A"/>
    <w:rsid w:val="0089328B"/>
    <w:rsid w:val="00893696"/>
    <w:rsid w:val="0089442B"/>
    <w:rsid w:val="00895A74"/>
    <w:rsid w:val="00897B8A"/>
    <w:rsid w:val="008A006A"/>
    <w:rsid w:val="008A1C95"/>
    <w:rsid w:val="008A1EA1"/>
    <w:rsid w:val="008A27FB"/>
    <w:rsid w:val="008A4C85"/>
    <w:rsid w:val="008A503D"/>
    <w:rsid w:val="008A5122"/>
    <w:rsid w:val="008A59E4"/>
    <w:rsid w:val="008A5E8C"/>
    <w:rsid w:val="008A72FF"/>
    <w:rsid w:val="008A7D4E"/>
    <w:rsid w:val="008B0803"/>
    <w:rsid w:val="008B096B"/>
    <w:rsid w:val="008B0C59"/>
    <w:rsid w:val="008B0E51"/>
    <w:rsid w:val="008B0F48"/>
    <w:rsid w:val="008B1344"/>
    <w:rsid w:val="008B13AE"/>
    <w:rsid w:val="008B245A"/>
    <w:rsid w:val="008B2D66"/>
    <w:rsid w:val="008B31D6"/>
    <w:rsid w:val="008B35A3"/>
    <w:rsid w:val="008B3635"/>
    <w:rsid w:val="008B3796"/>
    <w:rsid w:val="008B3ADA"/>
    <w:rsid w:val="008B3B82"/>
    <w:rsid w:val="008B5759"/>
    <w:rsid w:val="008B6336"/>
    <w:rsid w:val="008B6C1B"/>
    <w:rsid w:val="008C0143"/>
    <w:rsid w:val="008C10C6"/>
    <w:rsid w:val="008C25A5"/>
    <w:rsid w:val="008C363D"/>
    <w:rsid w:val="008C4000"/>
    <w:rsid w:val="008C497C"/>
    <w:rsid w:val="008C5856"/>
    <w:rsid w:val="008C58F5"/>
    <w:rsid w:val="008C785E"/>
    <w:rsid w:val="008C7CF7"/>
    <w:rsid w:val="008D07A0"/>
    <w:rsid w:val="008D18BE"/>
    <w:rsid w:val="008D2173"/>
    <w:rsid w:val="008D2680"/>
    <w:rsid w:val="008D29E1"/>
    <w:rsid w:val="008D3291"/>
    <w:rsid w:val="008D32AA"/>
    <w:rsid w:val="008D3ADD"/>
    <w:rsid w:val="008D3DDA"/>
    <w:rsid w:val="008D42FF"/>
    <w:rsid w:val="008D4F05"/>
    <w:rsid w:val="008D5921"/>
    <w:rsid w:val="008D6388"/>
    <w:rsid w:val="008D721E"/>
    <w:rsid w:val="008D75B2"/>
    <w:rsid w:val="008E00D6"/>
    <w:rsid w:val="008E0B79"/>
    <w:rsid w:val="008E1C8C"/>
    <w:rsid w:val="008E341D"/>
    <w:rsid w:val="008E345F"/>
    <w:rsid w:val="008E34AB"/>
    <w:rsid w:val="008E3780"/>
    <w:rsid w:val="008E3988"/>
    <w:rsid w:val="008E3DFF"/>
    <w:rsid w:val="008E40C3"/>
    <w:rsid w:val="008E48FB"/>
    <w:rsid w:val="008E4983"/>
    <w:rsid w:val="008E4F2D"/>
    <w:rsid w:val="008E50BC"/>
    <w:rsid w:val="008E682D"/>
    <w:rsid w:val="008E69D8"/>
    <w:rsid w:val="008E6F4F"/>
    <w:rsid w:val="008E71A7"/>
    <w:rsid w:val="008E775C"/>
    <w:rsid w:val="008E7B76"/>
    <w:rsid w:val="008F0331"/>
    <w:rsid w:val="008F0594"/>
    <w:rsid w:val="008F0C42"/>
    <w:rsid w:val="008F136C"/>
    <w:rsid w:val="008F20F9"/>
    <w:rsid w:val="008F3167"/>
    <w:rsid w:val="008F31BF"/>
    <w:rsid w:val="008F322E"/>
    <w:rsid w:val="008F328D"/>
    <w:rsid w:val="008F385D"/>
    <w:rsid w:val="008F3890"/>
    <w:rsid w:val="008F3B47"/>
    <w:rsid w:val="008F474B"/>
    <w:rsid w:val="008F54A4"/>
    <w:rsid w:val="008F58B9"/>
    <w:rsid w:val="008F5FF7"/>
    <w:rsid w:val="008F60C5"/>
    <w:rsid w:val="008F640E"/>
    <w:rsid w:val="008F672C"/>
    <w:rsid w:val="008F67CE"/>
    <w:rsid w:val="008F68C0"/>
    <w:rsid w:val="008F7448"/>
    <w:rsid w:val="008F7BC2"/>
    <w:rsid w:val="008F7FD4"/>
    <w:rsid w:val="009003E2"/>
    <w:rsid w:val="00900884"/>
    <w:rsid w:val="00901558"/>
    <w:rsid w:val="00901EC7"/>
    <w:rsid w:val="00902308"/>
    <w:rsid w:val="00903BCC"/>
    <w:rsid w:val="00904AE4"/>
    <w:rsid w:val="00904BFC"/>
    <w:rsid w:val="00904E46"/>
    <w:rsid w:val="00905B85"/>
    <w:rsid w:val="00907F97"/>
    <w:rsid w:val="00910235"/>
    <w:rsid w:val="009109ED"/>
    <w:rsid w:val="0091158F"/>
    <w:rsid w:val="00911679"/>
    <w:rsid w:val="0091170B"/>
    <w:rsid w:val="00911757"/>
    <w:rsid w:val="00912338"/>
    <w:rsid w:val="009133CF"/>
    <w:rsid w:val="009134A6"/>
    <w:rsid w:val="00913C90"/>
    <w:rsid w:val="00913D98"/>
    <w:rsid w:val="00915368"/>
    <w:rsid w:val="00915CE5"/>
    <w:rsid w:val="00916024"/>
    <w:rsid w:val="00916141"/>
    <w:rsid w:val="00916418"/>
    <w:rsid w:val="00916507"/>
    <w:rsid w:val="009169C8"/>
    <w:rsid w:val="00917D87"/>
    <w:rsid w:val="009202D9"/>
    <w:rsid w:val="009204AE"/>
    <w:rsid w:val="00920884"/>
    <w:rsid w:val="00920CEB"/>
    <w:rsid w:val="0092182A"/>
    <w:rsid w:val="00921ADF"/>
    <w:rsid w:val="00923B06"/>
    <w:rsid w:val="00924315"/>
    <w:rsid w:val="0092438B"/>
    <w:rsid w:val="0092480E"/>
    <w:rsid w:val="00924817"/>
    <w:rsid w:val="00925627"/>
    <w:rsid w:val="009262E9"/>
    <w:rsid w:val="00926EF7"/>
    <w:rsid w:val="00927827"/>
    <w:rsid w:val="00927CBD"/>
    <w:rsid w:val="00930650"/>
    <w:rsid w:val="00930762"/>
    <w:rsid w:val="0093107B"/>
    <w:rsid w:val="009311BC"/>
    <w:rsid w:val="0093131C"/>
    <w:rsid w:val="00931936"/>
    <w:rsid w:val="00931A3C"/>
    <w:rsid w:val="0093276F"/>
    <w:rsid w:val="009339C6"/>
    <w:rsid w:val="00933CBF"/>
    <w:rsid w:val="00933CEC"/>
    <w:rsid w:val="00933D71"/>
    <w:rsid w:val="009343D0"/>
    <w:rsid w:val="0093456A"/>
    <w:rsid w:val="0093469C"/>
    <w:rsid w:val="00934E13"/>
    <w:rsid w:val="00934E1B"/>
    <w:rsid w:val="009355ED"/>
    <w:rsid w:val="009367DA"/>
    <w:rsid w:val="00936A72"/>
    <w:rsid w:val="00937004"/>
    <w:rsid w:val="00937B6A"/>
    <w:rsid w:val="009432AC"/>
    <w:rsid w:val="00944200"/>
    <w:rsid w:val="009442C7"/>
    <w:rsid w:val="00944484"/>
    <w:rsid w:val="00945071"/>
    <w:rsid w:val="00945772"/>
    <w:rsid w:val="0094623B"/>
    <w:rsid w:val="00947548"/>
    <w:rsid w:val="009508FB"/>
    <w:rsid w:val="00950D49"/>
    <w:rsid w:val="009510F6"/>
    <w:rsid w:val="00951235"/>
    <w:rsid w:val="00951CF4"/>
    <w:rsid w:val="00952B94"/>
    <w:rsid w:val="00954093"/>
    <w:rsid w:val="009542AA"/>
    <w:rsid w:val="009552EA"/>
    <w:rsid w:val="0095567C"/>
    <w:rsid w:val="00955DDA"/>
    <w:rsid w:val="0095628C"/>
    <w:rsid w:val="00956CA7"/>
    <w:rsid w:val="00960706"/>
    <w:rsid w:val="00961367"/>
    <w:rsid w:val="0096273B"/>
    <w:rsid w:val="0096290A"/>
    <w:rsid w:val="0096340A"/>
    <w:rsid w:val="009701C4"/>
    <w:rsid w:val="00970729"/>
    <w:rsid w:val="0097075B"/>
    <w:rsid w:val="00971520"/>
    <w:rsid w:val="00971661"/>
    <w:rsid w:val="00971831"/>
    <w:rsid w:val="00971DF0"/>
    <w:rsid w:val="00972141"/>
    <w:rsid w:val="00972843"/>
    <w:rsid w:val="00972DD2"/>
    <w:rsid w:val="00973631"/>
    <w:rsid w:val="00973888"/>
    <w:rsid w:val="009742A0"/>
    <w:rsid w:val="009742CA"/>
    <w:rsid w:val="00974859"/>
    <w:rsid w:val="00974EF6"/>
    <w:rsid w:val="00975027"/>
    <w:rsid w:val="009758E8"/>
    <w:rsid w:val="00975CA1"/>
    <w:rsid w:val="00975F68"/>
    <w:rsid w:val="00975F99"/>
    <w:rsid w:val="009761F3"/>
    <w:rsid w:val="00977449"/>
    <w:rsid w:val="00977EF0"/>
    <w:rsid w:val="0098037D"/>
    <w:rsid w:val="009804E9"/>
    <w:rsid w:val="0098227F"/>
    <w:rsid w:val="00982E8E"/>
    <w:rsid w:val="00984479"/>
    <w:rsid w:val="0098532A"/>
    <w:rsid w:val="00985FC3"/>
    <w:rsid w:val="0098625B"/>
    <w:rsid w:val="0098706D"/>
    <w:rsid w:val="00987A39"/>
    <w:rsid w:val="00987CB6"/>
    <w:rsid w:val="009901C6"/>
    <w:rsid w:val="0099041E"/>
    <w:rsid w:val="00990710"/>
    <w:rsid w:val="00991480"/>
    <w:rsid w:val="00991C77"/>
    <w:rsid w:val="0099227A"/>
    <w:rsid w:val="00992694"/>
    <w:rsid w:val="00992981"/>
    <w:rsid w:val="00993ACE"/>
    <w:rsid w:val="0099514F"/>
    <w:rsid w:val="009952C3"/>
    <w:rsid w:val="0099541B"/>
    <w:rsid w:val="00995E32"/>
    <w:rsid w:val="00995F3E"/>
    <w:rsid w:val="00996548"/>
    <w:rsid w:val="00997B08"/>
    <w:rsid w:val="00997DEE"/>
    <w:rsid w:val="009A11C1"/>
    <w:rsid w:val="009A1BCC"/>
    <w:rsid w:val="009A274B"/>
    <w:rsid w:val="009A32F8"/>
    <w:rsid w:val="009A365D"/>
    <w:rsid w:val="009A4BF2"/>
    <w:rsid w:val="009A4E5C"/>
    <w:rsid w:val="009A5247"/>
    <w:rsid w:val="009A6443"/>
    <w:rsid w:val="009A67D0"/>
    <w:rsid w:val="009A71E1"/>
    <w:rsid w:val="009A781B"/>
    <w:rsid w:val="009A7C6E"/>
    <w:rsid w:val="009B01D6"/>
    <w:rsid w:val="009B0A93"/>
    <w:rsid w:val="009B0D9D"/>
    <w:rsid w:val="009B104A"/>
    <w:rsid w:val="009B18B3"/>
    <w:rsid w:val="009B3B9E"/>
    <w:rsid w:val="009B66D2"/>
    <w:rsid w:val="009B6A5D"/>
    <w:rsid w:val="009B6EAA"/>
    <w:rsid w:val="009B7950"/>
    <w:rsid w:val="009B7AF0"/>
    <w:rsid w:val="009B7FAC"/>
    <w:rsid w:val="009C0DF6"/>
    <w:rsid w:val="009C133E"/>
    <w:rsid w:val="009C16B5"/>
    <w:rsid w:val="009C1A3D"/>
    <w:rsid w:val="009C2132"/>
    <w:rsid w:val="009C2201"/>
    <w:rsid w:val="009C2751"/>
    <w:rsid w:val="009C3D7D"/>
    <w:rsid w:val="009C406D"/>
    <w:rsid w:val="009C4CE0"/>
    <w:rsid w:val="009C5310"/>
    <w:rsid w:val="009C53C8"/>
    <w:rsid w:val="009C579F"/>
    <w:rsid w:val="009C5C4F"/>
    <w:rsid w:val="009C6117"/>
    <w:rsid w:val="009C6169"/>
    <w:rsid w:val="009C64C4"/>
    <w:rsid w:val="009C64ED"/>
    <w:rsid w:val="009C68C6"/>
    <w:rsid w:val="009C6C10"/>
    <w:rsid w:val="009C793E"/>
    <w:rsid w:val="009D0328"/>
    <w:rsid w:val="009D0767"/>
    <w:rsid w:val="009D0BF5"/>
    <w:rsid w:val="009D10B4"/>
    <w:rsid w:val="009D1AD7"/>
    <w:rsid w:val="009D1C2F"/>
    <w:rsid w:val="009D2942"/>
    <w:rsid w:val="009D2CCF"/>
    <w:rsid w:val="009D48A4"/>
    <w:rsid w:val="009D4AEA"/>
    <w:rsid w:val="009D4E7E"/>
    <w:rsid w:val="009D50F1"/>
    <w:rsid w:val="009D53D3"/>
    <w:rsid w:val="009D5E9A"/>
    <w:rsid w:val="009D667B"/>
    <w:rsid w:val="009D6993"/>
    <w:rsid w:val="009D6C5E"/>
    <w:rsid w:val="009D752B"/>
    <w:rsid w:val="009D7895"/>
    <w:rsid w:val="009D7C86"/>
    <w:rsid w:val="009E0EF8"/>
    <w:rsid w:val="009E2715"/>
    <w:rsid w:val="009E2A69"/>
    <w:rsid w:val="009E3E84"/>
    <w:rsid w:val="009E4114"/>
    <w:rsid w:val="009E41D3"/>
    <w:rsid w:val="009E4593"/>
    <w:rsid w:val="009E4DCF"/>
    <w:rsid w:val="009E5127"/>
    <w:rsid w:val="009E61F9"/>
    <w:rsid w:val="009E698A"/>
    <w:rsid w:val="009E6AD3"/>
    <w:rsid w:val="009E7068"/>
    <w:rsid w:val="009F024E"/>
    <w:rsid w:val="009F03D5"/>
    <w:rsid w:val="009F0864"/>
    <w:rsid w:val="009F16BE"/>
    <w:rsid w:val="009F1766"/>
    <w:rsid w:val="009F26E5"/>
    <w:rsid w:val="009F2B5C"/>
    <w:rsid w:val="009F36C3"/>
    <w:rsid w:val="009F4D6E"/>
    <w:rsid w:val="009F57E5"/>
    <w:rsid w:val="009F57F0"/>
    <w:rsid w:val="009F5EDC"/>
    <w:rsid w:val="009F5F46"/>
    <w:rsid w:val="009F60FC"/>
    <w:rsid w:val="009F6180"/>
    <w:rsid w:val="009F715A"/>
    <w:rsid w:val="00A0068E"/>
    <w:rsid w:val="00A027F6"/>
    <w:rsid w:val="00A037F6"/>
    <w:rsid w:val="00A044E4"/>
    <w:rsid w:val="00A0456C"/>
    <w:rsid w:val="00A04585"/>
    <w:rsid w:val="00A0603B"/>
    <w:rsid w:val="00A06224"/>
    <w:rsid w:val="00A069DB"/>
    <w:rsid w:val="00A0774D"/>
    <w:rsid w:val="00A109DB"/>
    <w:rsid w:val="00A10DC5"/>
    <w:rsid w:val="00A10E97"/>
    <w:rsid w:val="00A1138E"/>
    <w:rsid w:val="00A11544"/>
    <w:rsid w:val="00A1199F"/>
    <w:rsid w:val="00A14810"/>
    <w:rsid w:val="00A14B90"/>
    <w:rsid w:val="00A1571D"/>
    <w:rsid w:val="00A158AB"/>
    <w:rsid w:val="00A159BF"/>
    <w:rsid w:val="00A15EBE"/>
    <w:rsid w:val="00A16324"/>
    <w:rsid w:val="00A16B25"/>
    <w:rsid w:val="00A1782A"/>
    <w:rsid w:val="00A17A30"/>
    <w:rsid w:val="00A207A9"/>
    <w:rsid w:val="00A207F8"/>
    <w:rsid w:val="00A20A3C"/>
    <w:rsid w:val="00A20E57"/>
    <w:rsid w:val="00A21322"/>
    <w:rsid w:val="00A22B05"/>
    <w:rsid w:val="00A22C07"/>
    <w:rsid w:val="00A22E97"/>
    <w:rsid w:val="00A22FA7"/>
    <w:rsid w:val="00A23814"/>
    <w:rsid w:val="00A25213"/>
    <w:rsid w:val="00A25368"/>
    <w:rsid w:val="00A25A46"/>
    <w:rsid w:val="00A2651F"/>
    <w:rsid w:val="00A26ACD"/>
    <w:rsid w:val="00A26C96"/>
    <w:rsid w:val="00A306F3"/>
    <w:rsid w:val="00A3107E"/>
    <w:rsid w:val="00A31415"/>
    <w:rsid w:val="00A31515"/>
    <w:rsid w:val="00A31876"/>
    <w:rsid w:val="00A32B7B"/>
    <w:rsid w:val="00A32C89"/>
    <w:rsid w:val="00A32E1B"/>
    <w:rsid w:val="00A338BA"/>
    <w:rsid w:val="00A33FAC"/>
    <w:rsid w:val="00A341DE"/>
    <w:rsid w:val="00A346EA"/>
    <w:rsid w:val="00A357D7"/>
    <w:rsid w:val="00A35893"/>
    <w:rsid w:val="00A35BE4"/>
    <w:rsid w:val="00A36F9A"/>
    <w:rsid w:val="00A3717F"/>
    <w:rsid w:val="00A37340"/>
    <w:rsid w:val="00A377F8"/>
    <w:rsid w:val="00A41297"/>
    <w:rsid w:val="00A4171B"/>
    <w:rsid w:val="00A417B8"/>
    <w:rsid w:val="00A41C24"/>
    <w:rsid w:val="00A41C85"/>
    <w:rsid w:val="00A42AE0"/>
    <w:rsid w:val="00A42FC7"/>
    <w:rsid w:val="00A43446"/>
    <w:rsid w:val="00A4477C"/>
    <w:rsid w:val="00A4568F"/>
    <w:rsid w:val="00A4670C"/>
    <w:rsid w:val="00A46AF9"/>
    <w:rsid w:val="00A46E67"/>
    <w:rsid w:val="00A47F8C"/>
    <w:rsid w:val="00A500D5"/>
    <w:rsid w:val="00A5010D"/>
    <w:rsid w:val="00A502CE"/>
    <w:rsid w:val="00A50824"/>
    <w:rsid w:val="00A51FF9"/>
    <w:rsid w:val="00A52140"/>
    <w:rsid w:val="00A52A2E"/>
    <w:rsid w:val="00A52B22"/>
    <w:rsid w:val="00A532DE"/>
    <w:rsid w:val="00A53534"/>
    <w:rsid w:val="00A53D37"/>
    <w:rsid w:val="00A55507"/>
    <w:rsid w:val="00A55F50"/>
    <w:rsid w:val="00A56307"/>
    <w:rsid w:val="00A576AC"/>
    <w:rsid w:val="00A600E1"/>
    <w:rsid w:val="00A60141"/>
    <w:rsid w:val="00A6031F"/>
    <w:rsid w:val="00A60C7D"/>
    <w:rsid w:val="00A60E05"/>
    <w:rsid w:val="00A613CC"/>
    <w:rsid w:val="00A613ED"/>
    <w:rsid w:val="00A62923"/>
    <w:rsid w:val="00A62A98"/>
    <w:rsid w:val="00A63563"/>
    <w:rsid w:val="00A637A7"/>
    <w:rsid w:val="00A63C6D"/>
    <w:rsid w:val="00A6426A"/>
    <w:rsid w:val="00A6458A"/>
    <w:rsid w:val="00A6503B"/>
    <w:rsid w:val="00A65573"/>
    <w:rsid w:val="00A6568A"/>
    <w:rsid w:val="00A656B9"/>
    <w:rsid w:val="00A65EC4"/>
    <w:rsid w:val="00A65EDB"/>
    <w:rsid w:val="00A66F8E"/>
    <w:rsid w:val="00A67798"/>
    <w:rsid w:val="00A67BD3"/>
    <w:rsid w:val="00A7018F"/>
    <w:rsid w:val="00A70512"/>
    <w:rsid w:val="00A7169E"/>
    <w:rsid w:val="00A71A47"/>
    <w:rsid w:val="00A71AAF"/>
    <w:rsid w:val="00A71C75"/>
    <w:rsid w:val="00A71F4B"/>
    <w:rsid w:val="00A71FF1"/>
    <w:rsid w:val="00A72C65"/>
    <w:rsid w:val="00A72D58"/>
    <w:rsid w:val="00A7339F"/>
    <w:rsid w:val="00A7439C"/>
    <w:rsid w:val="00A75091"/>
    <w:rsid w:val="00A7568C"/>
    <w:rsid w:val="00A75D56"/>
    <w:rsid w:val="00A7614B"/>
    <w:rsid w:val="00A7667B"/>
    <w:rsid w:val="00A76697"/>
    <w:rsid w:val="00A767BA"/>
    <w:rsid w:val="00A76A88"/>
    <w:rsid w:val="00A76EFC"/>
    <w:rsid w:val="00A77630"/>
    <w:rsid w:val="00A805EF"/>
    <w:rsid w:val="00A80662"/>
    <w:rsid w:val="00A810C4"/>
    <w:rsid w:val="00A82626"/>
    <w:rsid w:val="00A83405"/>
    <w:rsid w:val="00A8472A"/>
    <w:rsid w:val="00A85477"/>
    <w:rsid w:val="00A854C8"/>
    <w:rsid w:val="00A86342"/>
    <w:rsid w:val="00A86A35"/>
    <w:rsid w:val="00A875F7"/>
    <w:rsid w:val="00A90222"/>
    <w:rsid w:val="00A90339"/>
    <w:rsid w:val="00A90747"/>
    <w:rsid w:val="00A90A0C"/>
    <w:rsid w:val="00A910D0"/>
    <w:rsid w:val="00A91D94"/>
    <w:rsid w:val="00A926DF"/>
    <w:rsid w:val="00A92748"/>
    <w:rsid w:val="00A92E72"/>
    <w:rsid w:val="00A93C35"/>
    <w:rsid w:val="00A94123"/>
    <w:rsid w:val="00A94576"/>
    <w:rsid w:val="00A94AE1"/>
    <w:rsid w:val="00A955AB"/>
    <w:rsid w:val="00A96E3D"/>
    <w:rsid w:val="00AA0514"/>
    <w:rsid w:val="00AA25C0"/>
    <w:rsid w:val="00AA3BAA"/>
    <w:rsid w:val="00AA3DBE"/>
    <w:rsid w:val="00AA41FE"/>
    <w:rsid w:val="00AA4924"/>
    <w:rsid w:val="00AA4C6E"/>
    <w:rsid w:val="00AA4EB6"/>
    <w:rsid w:val="00AA519A"/>
    <w:rsid w:val="00AA5A96"/>
    <w:rsid w:val="00AB00B0"/>
    <w:rsid w:val="00AB061E"/>
    <w:rsid w:val="00AB10FF"/>
    <w:rsid w:val="00AB13D9"/>
    <w:rsid w:val="00AB1960"/>
    <w:rsid w:val="00AB1FC6"/>
    <w:rsid w:val="00AB2041"/>
    <w:rsid w:val="00AB2846"/>
    <w:rsid w:val="00AB3AEE"/>
    <w:rsid w:val="00AB3F9B"/>
    <w:rsid w:val="00AB56FB"/>
    <w:rsid w:val="00AB5746"/>
    <w:rsid w:val="00AB5C07"/>
    <w:rsid w:val="00AB72CA"/>
    <w:rsid w:val="00AB7A47"/>
    <w:rsid w:val="00AC025A"/>
    <w:rsid w:val="00AC05D1"/>
    <w:rsid w:val="00AC0A89"/>
    <w:rsid w:val="00AC111D"/>
    <w:rsid w:val="00AC2BAC"/>
    <w:rsid w:val="00AC4515"/>
    <w:rsid w:val="00AC52EA"/>
    <w:rsid w:val="00AC564A"/>
    <w:rsid w:val="00AC5984"/>
    <w:rsid w:val="00AC5B98"/>
    <w:rsid w:val="00AC5C44"/>
    <w:rsid w:val="00AC73C0"/>
    <w:rsid w:val="00AC7535"/>
    <w:rsid w:val="00AD08C4"/>
    <w:rsid w:val="00AD0A6A"/>
    <w:rsid w:val="00AD2D28"/>
    <w:rsid w:val="00AD34CB"/>
    <w:rsid w:val="00AD3E59"/>
    <w:rsid w:val="00AD42AE"/>
    <w:rsid w:val="00AD4F0C"/>
    <w:rsid w:val="00AD514B"/>
    <w:rsid w:val="00AD54AA"/>
    <w:rsid w:val="00AD5B3D"/>
    <w:rsid w:val="00AD658A"/>
    <w:rsid w:val="00AD68DD"/>
    <w:rsid w:val="00AD6C00"/>
    <w:rsid w:val="00AD6F74"/>
    <w:rsid w:val="00AD733B"/>
    <w:rsid w:val="00AD742D"/>
    <w:rsid w:val="00AE0875"/>
    <w:rsid w:val="00AE0D26"/>
    <w:rsid w:val="00AE123C"/>
    <w:rsid w:val="00AE1F30"/>
    <w:rsid w:val="00AE2043"/>
    <w:rsid w:val="00AE22D7"/>
    <w:rsid w:val="00AE329B"/>
    <w:rsid w:val="00AE3318"/>
    <w:rsid w:val="00AE4B88"/>
    <w:rsid w:val="00AE4F6D"/>
    <w:rsid w:val="00AE59A6"/>
    <w:rsid w:val="00AE6E46"/>
    <w:rsid w:val="00AE6FA4"/>
    <w:rsid w:val="00AE7685"/>
    <w:rsid w:val="00AE7994"/>
    <w:rsid w:val="00AF04B7"/>
    <w:rsid w:val="00AF078F"/>
    <w:rsid w:val="00AF205F"/>
    <w:rsid w:val="00AF2AEE"/>
    <w:rsid w:val="00AF352C"/>
    <w:rsid w:val="00AF3EC5"/>
    <w:rsid w:val="00AF5A4E"/>
    <w:rsid w:val="00AF5B53"/>
    <w:rsid w:val="00AF5C00"/>
    <w:rsid w:val="00AF67D0"/>
    <w:rsid w:val="00AF6924"/>
    <w:rsid w:val="00AF74BE"/>
    <w:rsid w:val="00B002BF"/>
    <w:rsid w:val="00B00740"/>
    <w:rsid w:val="00B01BBC"/>
    <w:rsid w:val="00B02177"/>
    <w:rsid w:val="00B023C7"/>
    <w:rsid w:val="00B02D29"/>
    <w:rsid w:val="00B03C59"/>
    <w:rsid w:val="00B03E26"/>
    <w:rsid w:val="00B040D3"/>
    <w:rsid w:val="00B05B3D"/>
    <w:rsid w:val="00B062FB"/>
    <w:rsid w:val="00B06750"/>
    <w:rsid w:val="00B06FB5"/>
    <w:rsid w:val="00B07BE8"/>
    <w:rsid w:val="00B07D7B"/>
    <w:rsid w:val="00B101C0"/>
    <w:rsid w:val="00B10B68"/>
    <w:rsid w:val="00B11A3D"/>
    <w:rsid w:val="00B12597"/>
    <w:rsid w:val="00B1479F"/>
    <w:rsid w:val="00B1797A"/>
    <w:rsid w:val="00B2049B"/>
    <w:rsid w:val="00B20B89"/>
    <w:rsid w:val="00B21A2C"/>
    <w:rsid w:val="00B220CF"/>
    <w:rsid w:val="00B228F2"/>
    <w:rsid w:val="00B2362F"/>
    <w:rsid w:val="00B23E12"/>
    <w:rsid w:val="00B2566B"/>
    <w:rsid w:val="00B261A5"/>
    <w:rsid w:val="00B270B3"/>
    <w:rsid w:val="00B278DB"/>
    <w:rsid w:val="00B3080F"/>
    <w:rsid w:val="00B324D7"/>
    <w:rsid w:val="00B3252B"/>
    <w:rsid w:val="00B32714"/>
    <w:rsid w:val="00B32799"/>
    <w:rsid w:val="00B33125"/>
    <w:rsid w:val="00B346DE"/>
    <w:rsid w:val="00B351C4"/>
    <w:rsid w:val="00B35772"/>
    <w:rsid w:val="00B36DD8"/>
    <w:rsid w:val="00B3734B"/>
    <w:rsid w:val="00B376DB"/>
    <w:rsid w:val="00B37DB8"/>
    <w:rsid w:val="00B41C3F"/>
    <w:rsid w:val="00B422E8"/>
    <w:rsid w:val="00B4273A"/>
    <w:rsid w:val="00B4300D"/>
    <w:rsid w:val="00B43DD5"/>
    <w:rsid w:val="00B44350"/>
    <w:rsid w:val="00B44F32"/>
    <w:rsid w:val="00B46055"/>
    <w:rsid w:val="00B5020C"/>
    <w:rsid w:val="00B5063F"/>
    <w:rsid w:val="00B50FA7"/>
    <w:rsid w:val="00B5217C"/>
    <w:rsid w:val="00B52DA9"/>
    <w:rsid w:val="00B52E7A"/>
    <w:rsid w:val="00B549D0"/>
    <w:rsid w:val="00B54F5B"/>
    <w:rsid w:val="00B550F8"/>
    <w:rsid w:val="00B5565C"/>
    <w:rsid w:val="00B55A0D"/>
    <w:rsid w:val="00B55E84"/>
    <w:rsid w:val="00B562D2"/>
    <w:rsid w:val="00B567F5"/>
    <w:rsid w:val="00B56CC1"/>
    <w:rsid w:val="00B57575"/>
    <w:rsid w:val="00B576AE"/>
    <w:rsid w:val="00B57A38"/>
    <w:rsid w:val="00B60B28"/>
    <w:rsid w:val="00B614C6"/>
    <w:rsid w:val="00B6158B"/>
    <w:rsid w:val="00B62890"/>
    <w:rsid w:val="00B628CC"/>
    <w:rsid w:val="00B638E6"/>
    <w:rsid w:val="00B638F0"/>
    <w:rsid w:val="00B63B4A"/>
    <w:rsid w:val="00B63E45"/>
    <w:rsid w:val="00B6467F"/>
    <w:rsid w:val="00B64ABA"/>
    <w:rsid w:val="00B64D1A"/>
    <w:rsid w:val="00B652B0"/>
    <w:rsid w:val="00B65FB8"/>
    <w:rsid w:val="00B66251"/>
    <w:rsid w:val="00B66741"/>
    <w:rsid w:val="00B668E8"/>
    <w:rsid w:val="00B66C13"/>
    <w:rsid w:val="00B6749A"/>
    <w:rsid w:val="00B6762C"/>
    <w:rsid w:val="00B67D41"/>
    <w:rsid w:val="00B718EC"/>
    <w:rsid w:val="00B71C92"/>
    <w:rsid w:val="00B720FF"/>
    <w:rsid w:val="00B7308F"/>
    <w:rsid w:val="00B73167"/>
    <w:rsid w:val="00B74086"/>
    <w:rsid w:val="00B74917"/>
    <w:rsid w:val="00B75D00"/>
    <w:rsid w:val="00B75FA3"/>
    <w:rsid w:val="00B771A0"/>
    <w:rsid w:val="00B7788A"/>
    <w:rsid w:val="00B77D22"/>
    <w:rsid w:val="00B806E3"/>
    <w:rsid w:val="00B8088B"/>
    <w:rsid w:val="00B80A4C"/>
    <w:rsid w:val="00B80BDF"/>
    <w:rsid w:val="00B80FA2"/>
    <w:rsid w:val="00B82E80"/>
    <w:rsid w:val="00B82EE3"/>
    <w:rsid w:val="00B83392"/>
    <w:rsid w:val="00B83A57"/>
    <w:rsid w:val="00B83DB2"/>
    <w:rsid w:val="00B84739"/>
    <w:rsid w:val="00B84A5D"/>
    <w:rsid w:val="00B84D5B"/>
    <w:rsid w:val="00B8547B"/>
    <w:rsid w:val="00B8574D"/>
    <w:rsid w:val="00B8588C"/>
    <w:rsid w:val="00B85D46"/>
    <w:rsid w:val="00B85F54"/>
    <w:rsid w:val="00B86F10"/>
    <w:rsid w:val="00B87435"/>
    <w:rsid w:val="00B90642"/>
    <w:rsid w:val="00B9076A"/>
    <w:rsid w:val="00B9078E"/>
    <w:rsid w:val="00B9088E"/>
    <w:rsid w:val="00B91214"/>
    <w:rsid w:val="00B91F78"/>
    <w:rsid w:val="00B92C20"/>
    <w:rsid w:val="00B92D57"/>
    <w:rsid w:val="00B9381E"/>
    <w:rsid w:val="00B93A05"/>
    <w:rsid w:val="00B94328"/>
    <w:rsid w:val="00B958B6"/>
    <w:rsid w:val="00B95EDA"/>
    <w:rsid w:val="00B95F77"/>
    <w:rsid w:val="00B96156"/>
    <w:rsid w:val="00B96F94"/>
    <w:rsid w:val="00B974D5"/>
    <w:rsid w:val="00BA0507"/>
    <w:rsid w:val="00BA0A92"/>
    <w:rsid w:val="00BA16F1"/>
    <w:rsid w:val="00BA2136"/>
    <w:rsid w:val="00BA2871"/>
    <w:rsid w:val="00BA3957"/>
    <w:rsid w:val="00BA399E"/>
    <w:rsid w:val="00BA3A56"/>
    <w:rsid w:val="00BA4883"/>
    <w:rsid w:val="00BA66F3"/>
    <w:rsid w:val="00BA6BCA"/>
    <w:rsid w:val="00BA73DD"/>
    <w:rsid w:val="00BA7896"/>
    <w:rsid w:val="00BA7E9A"/>
    <w:rsid w:val="00BB0B74"/>
    <w:rsid w:val="00BB1374"/>
    <w:rsid w:val="00BB144C"/>
    <w:rsid w:val="00BB2D25"/>
    <w:rsid w:val="00BB2F25"/>
    <w:rsid w:val="00BB34A4"/>
    <w:rsid w:val="00BB35E3"/>
    <w:rsid w:val="00BB3EC4"/>
    <w:rsid w:val="00BB3F32"/>
    <w:rsid w:val="00BB48A2"/>
    <w:rsid w:val="00BB5886"/>
    <w:rsid w:val="00BB6B73"/>
    <w:rsid w:val="00BB72EB"/>
    <w:rsid w:val="00BC1535"/>
    <w:rsid w:val="00BC15ED"/>
    <w:rsid w:val="00BC19E7"/>
    <w:rsid w:val="00BC2094"/>
    <w:rsid w:val="00BC2317"/>
    <w:rsid w:val="00BC2465"/>
    <w:rsid w:val="00BC3EB8"/>
    <w:rsid w:val="00BC6293"/>
    <w:rsid w:val="00BC6EBE"/>
    <w:rsid w:val="00BC6ED7"/>
    <w:rsid w:val="00BC6F16"/>
    <w:rsid w:val="00BC717D"/>
    <w:rsid w:val="00BC75AE"/>
    <w:rsid w:val="00BC75F0"/>
    <w:rsid w:val="00BC7D15"/>
    <w:rsid w:val="00BD0BE3"/>
    <w:rsid w:val="00BD0DC4"/>
    <w:rsid w:val="00BD16C9"/>
    <w:rsid w:val="00BD1704"/>
    <w:rsid w:val="00BD1F0E"/>
    <w:rsid w:val="00BD1F20"/>
    <w:rsid w:val="00BD2054"/>
    <w:rsid w:val="00BD2447"/>
    <w:rsid w:val="00BD32A6"/>
    <w:rsid w:val="00BD424C"/>
    <w:rsid w:val="00BD42F8"/>
    <w:rsid w:val="00BD4465"/>
    <w:rsid w:val="00BD5E77"/>
    <w:rsid w:val="00BD6C20"/>
    <w:rsid w:val="00BD6C94"/>
    <w:rsid w:val="00BD7849"/>
    <w:rsid w:val="00BD7FF6"/>
    <w:rsid w:val="00BE0590"/>
    <w:rsid w:val="00BE2702"/>
    <w:rsid w:val="00BE3A89"/>
    <w:rsid w:val="00BE470D"/>
    <w:rsid w:val="00BE4C7F"/>
    <w:rsid w:val="00BE6416"/>
    <w:rsid w:val="00BE7E34"/>
    <w:rsid w:val="00BF06AC"/>
    <w:rsid w:val="00BF0A18"/>
    <w:rsid w:val="00BF0E57"/>
    <w:rsid w:val="00BF1AF2"/>
    <w:rsid w:val="00BF256F"/>
    <w:rsid w:val="00BF28A2"/>
    <w:rsid w:val="00BF29D6"/>
    <w:rsid w:val="00BF2BFE"/>
    <w:rsid w:val="00BF2C6D"/>
    <w:rsid w:val="00BF2D57"/>
    <w:rsid w:val="00BF4176"/>
    <w:rsid w:val="00BF4ACD"/>
    <w:rsid w:val="00BF54E0"/>
    <w:rsid w:val="00BF587D"/>
    <w:rsid w:val="00BF5C87"/>
    <w:rsid w:val="00BF70F5"/>
    <w:rsid w:val="00BF7F09"/>
    <w:rsid w:val="00C00FC8"/>
    <w:rsid w:val="00C00FEE"/>
    <w:rsid w:val="00C011CA"/>
    <w:rsid w:val="00C012BC"/>
    <w:rsid w:val="00C027B9"/>
    <w:rsid w:val="00C02965"/>
    <w:rsid w:val="00C02E32"/>
    <w:rsid w:val="00C02EBF"/>
    <w:rsid w:val="00C030D4"/>
    <w:rsid w:val="00C03233"/>
    <w:rsid w:val="00C03271"/>
    <w:rsid w:val="00C03BC8"/>
    <w:rsid w:val="00C04044"/>
    <w:rsid w:val="00C04A3C"/>
    <w:rsid w:val="00C065AA"/>
    <w:rsid w:val="00C06FA2"/>
    <w:rsid w:val="00C07000"/>
    <w:rsid w:val="00C07D6D"/>
    <w:rsid w:val="00C07EB9"/>
    <w:rsid w:val="00C105A9"/>
    <w:rsid w:val="00C10779"/>
    <w:rsid w:val="00C107CF"/>
    <w:rsid w:val="00C10808"/>
    <w:rsid w:val="00C10D0B"/>
    <w:rsid w:val="00C11231"/>
    <w:rsid w:val="00C11537"/>
    <w:rsid w:val="00C11D22"/>
    <w:rsid w:val="00C12503"/>
    <w:rsid w:val="00C12BD2"/>
    <w:rsid w:val="00C13504"/>
    <w:rsid w:val="00C13818"/>
    <w:rsid w:val="00C14B10"/>
    <w:rsid w:val="00C14E95"/>
    <w:rsid w:val="00C15FC6"/>
    <w:rsid w:val="00C16250"/>
    <w:rsid w:val="00C16A1E"/>
    <w:rsid w:val="00C16FBE"/>
    <w:rsid w:val="00C17095"/>
    <w:rsid w:val="00C17360"/>
    <w:rsid w:val="00C1762F"/>
    <w:rsid w:val="00C17E40"/>
    <w:rsid w:val="00C20BA9"/>
    <w:rsid w:val="00C22376"/>
    <w:rsid w:val="00C22A80"/>
    <w:rsid w:val="00C23E96"/>
    <w:rsid w:val="00C246FC"/>
    <w:rsid w:val="00C246FE"/>
    <w:rsid w:val="00C24772"/>
    <w:rsid w:val="00C24D82"/>
    <w:rsid w:val="00C25894"/>
    <w:rsid w:val="00C2598A"/>
    <w:rsid w:val="00C25A8E"/>
    <w:rsid w:val="00C25A96"/>
    <w:rsid w:val="00C25B4C"/>
    <w:rsid w:val="00C25EDD"/>
    <w:rsid w:val="00C26BB9"/>
    <w:rsid w:val="00C26D80"/>
    <w:rsid w:val="00C26F28"/>
    <w:rsid w:val="00C2748B"/>
    <w:rsid w:val="00C278DE"/>
    <w:rsid w:val="00C27CD0"/>
    <w:rsid w:val="00C3167D"/>
    <w:rsid w:val="00C316DA"/>
    <w:rsid w:val="00C318AD"/>
    <w:rsid w:val="00C32E8F"/>
    <w:rsid w:val="00C33E1B"/>
    <w:rsid w:val="00C3411B"/>
    <w:rsid w:val="00C342B9"/>
    <w:rsid w:val="00C344CD"/>
    <w:rsid w:val="00C34A35"/>
    <w:rsid w:val="00C35432"/>
    <w:rsid w:val="00C35C88"/>
    <w:rsid w:val="00C36059"/>
    <w:rsid w:val="00C3665E"/>
    <w:rsid w:val="00C36F2B"/>
    <w:rsid w:val="00C37325"/>
    <w:rsid w:val="00C3751A"/>
    <w:rsid w:val="00C40441"/>
    <w:rsid w:val="00C418D2"/>
    <w:rsid w:val="00C43314"/>
    <w:rsid w:val="00C43DD3"/>
    <w:rsid w:val="00C44025"/>
    <w:rsid w:val="00C442A7"/>
    <w:rsid w:val="00C457D3"/>
    <w:rsid w:val="00C45BFB"/>
    <w:rsid w:val="00C45EE2"/>
    <w:rsid w:val="00C45EF5"/>
    <w:rsid w:val="00C46E4C"/>
    <w:rsid w:val="00C47461"/>
    <w:rsid w:val="00C477A2"/>
    <w:rsid w:val="00C47CFA"/>
    <w:rsid w:val="00C509E1"/>
    <w:rsid w:val="00C50D59"/>
    <w:rsid w:val="00C51484"/>
    <w:rsid w:val="00C51D0E"/>
    <w:rsid w:val="00C52AC2"/>
    <w:rsid w:val="00C53123"/>
    <w:rsid w:val="00C53271"/>
    <w:rsid w:val="00C53F6A"/>
    <w:rsid w:val="00C5425B"/>
    <w:rsid w:val="00C544A5"/>
    <w:rsid w:val="00C546FF"/>
    <w:rsid w:val="00C5470F"/>
    <w:rsid w:val="00C55079"/>
    <w:rsid w:val="00C56080"/>
    <w:rsid w:val="00C564C3"/>
    <w:rsid w:val="00C56907"/>
    <w:rsid w:val="00C56DC3"/>
    <w:rsid w:val="00C57A28"/>
    <w:rsid w:val="00C57AF5"/>
    <w:rsid w:val="00C604C3"/>
    <w:rsid w:val="00C605BC"/>
    <w:rsid w:val="00C60E30"/>
    <w:rsid w:val="00C62F1C"/>
    <w:rsid w:val="00C63318"/>
    <w:rsid w:val="00C63319"/>
    <w:rsid w:val="00C649AC"/>
    <w:rsid w:val="00C64E29"/>
    <w:rsid w:val="00C663CA"/>
    <w:rsid w:val="00C6786D"/>
    <w:rsid w:val="00C67AFA"/>
    <w:rsid w:val="00C705F2"/>
    <w:rsid w:val="00C70884"/>
    <w:rsid w:val="00C710DB"/>
    <w:rsid w:val="00C722F9"/>
    <w:rsid w:val="00C73C35"/>
    <w:rsid w:val="00C7541C"/>
    <w:rsid w:val="00C75945"/>
    <w:rsid w:val="00C75AA2"/>
    <w:rsid w:val="00C75B9F"/>
    <w:rsid w:val="00C76283"/>
    <w:rsid w:val="00C7680A"/>
    <w:rsid w:val="00C769E4"/>
    <w:rsid w:val="00C77688"/>
    <w:rsid w:val="00C77E30"/>
    <w:rsid w:val="00C77FCE"/>
    <w:rsid w:val="00C80560"/>
    <w:rsid w:val="00C80A85"/>
    <w:rsid w:val="00C80F33"/>
    <w:rsid w:val="00C81290"/>
    <w:rsid w:val="00C81C8C"/>
    <w:rsid w:val="00C81CCF"/>
    <w:rsid w:val="00C846A0"/>
    <w:rsid w:val="00C8794B"/>
    <w:rsid w:val="00C87AC0"/>
    <w:rsid w:val="00C90847"/>
    <w:rsid w:val="00C9209E"/>
    <w:rsid w:val="00C92169"/>
    <w:rsid w:val="00C921CA"/>
    <w:rsid w:val="00C923D9"/>
    <w:rsid w:val="00C93D59"/>
    <w:rsid w:val="00C93EBA"/>
    <w:rsid w:val="00C94061"/>
    <w:rsid w:val="00C95510"/>
    <w:rsid w:val="00C9638A"/>
    <w:rsid w:val="00C966F2"/>
    <w:rsid w:val="00C96B9E"/>
    <w:rsid w:val="00C96CCC"/>
    <w:rsid w:val="00C97A0E"/>
    <w:rsid w:val="00C97B5D"/>
    <w:rsid w:val="00C97B76"/>
    <w:rsid w:val="00CA16B4"/>
    <w:rsid w:val="00CA182D"/>
    <w:rsid w:val="00CA1924"/>
    <w:rsid w:val="00CA1F44"/>
    <w:rsid w:val="00CA21FF"/>
    <w:rsid w:val="00CA28D3"/>
    <w:rsid w:val="00CA29E2"/>
    <w:rsid w:val="00CA5CB0"/>
    <w:rsid w:val="00CA65E1"/>
    <w:rsid w:val="00CA7666"/>
    <w:rsid w:val="00CB0AFE"/>
    <w:rsid w:val="00CB150D"/>
    <w:rsid w:val="00CB205E"/>
    <w:rsid w:val="00CB23EE"/>
    <w:rsid w:val="00CB2DF0"/>
    <w:rsid w:val="00CB3C06"/>
    <w:rsid w:val="00CB3CC6"/>
    <w:rsid w:val="00CB3E2F"/>
    <w:rsid w:val="00CB3E8A"/>
    <w:rsid w:val="00CB425B"/>
    <w:rsid w:val="00CB4739"/>
    <w:rsid w:val="00CB4873"/>
    <w:rsid w:val="00CB52EC"/>
    <w:rsid w:val="00CB59DB"/>
    <w:rsid w:val="00CB6949"/>
    <w:rsid w:val="00CB7151"/>
    <w:rsid w:val="00CB7C0B"/>
    <w:rsid w:val="00CC068E"/>
    <w:rsid w:val="00CC0C83"/>
    <w:rsid w:val="00CC2125"/>
    <w:rsid w:val="00CC23B3"/>
    <w:rsid w:val="00CC27B8"/>
    <w:rsid w:val="00CC2A1C"/>
    <w:rsid w:val="00CC2D05"/>
    <w:rsid w:val="00CC383A"/>
    <w:rsid w:val="00CC39F8"/>
    <w:rsid w:val="00CC41D8"/>
    <w:rsid w:val="00CC42B1"/>
    <w:rsid w:val="00CC4849"/>
    <w:rsid w:val="00CC5C73"/>
    <w:rsid w:val="00CC636E"/>
    <w:rsid w:val="00CC65DF"/>
    <w:rsid w:val="00CC72F4"/>
    <w:rsid w:val="00CC7734"/>
    <w:rsid w:val="00CC7BA5"/>
    <w:rsid w:val="00CD00D8"/>
    <w:rsid w:val="00CD0E07"/>
    <w:rsid w:val="00CD17D7"/>
    <w:rsid w:val="00CD18A0"/>
    <w:rsid w:val="00CD1FAE"/>
    <w:rsid w:val="00CD21D1"/>
    <w:rsid w:val="00CD479F"/>
    <w:rsid w:val="00CD56E1"/>
    <w:rsid w:val="00CD60B7"/>
    <w:rsid w:val="00CD6DB5"/>
    <w:rsid w:val="00CD6E47"/>
    <w:rsid w:val="00CD7029"/>
    <w:rsid w:val="00CD7242"/>
    <w:rsid w:val="00CD72A5"/>
    <w:rsid w:val="00CD7D1C"/>
    <w:rsid w:val="00CD7E19"/>
    <w:rsid w:val="00CE1237"/>
    <w:rsid w:val="00CE1B46"/>
    <w:rsid w:val="00CE27CB"/>
    <w:rsid w:val="00CE2A06"/>
    <w:rsid w:val="00CE2F9B"/>
    <w:rsid w:val="00CE36F1"/>
    <w:rsid w:val="00CE4951"/>
    <w:rsid w:val="00CE505C"/>
    <w:rsid w:val="00CE52FD"/>
    <w:rsid w:val="00CE5CFD"/>
    <w:rsid w:val="00CE630D"/>
    <w:rsid w:val="00CE6A94"/>
    <w:rsid w:val="00CF010A"/>
    <w:rsid w:val="00CF01E3"/>
    <w:rsid w:val="00CF0E3D"/>
    <w:rsid w:val="00CF15BA"/>
    <w:rsid w:val="00CF1C15"/>
    <w:rsid w:val="00CF26BB"/>
    <w:rsid w:val="00CF2D6C"/>
    <w:rsid w:val="00CF3197"/>
    <w:rsid w:val="00CF361E"/>
    <w:rsid w:val="00CF3DBC"/>
    <w:rsid w:val="00CF49DC"/>
    <w:rsid w:val="00CF4A3A"/>
    <w:rsid w:val="00CF4B8C"/>
    <w:rsid w:val="00CF4E3B"/>
    <w:rsid w:val="00CF4F56"/>
    <w:rsid w:val="00CF5200"/>
    <w:rsid w:val="00CF54F5"/>
    <w:rsid w:val="00CF590A"/>
    <w:rsid w:val="00CF5992"/>
    <w:rsid w:val="00CF7AAD"/>
    <w:rsid w:val="00CF7D30"/>
    <w:rsid w:val="00D01276"/>
    <w:rsid w:val="00D01939"/>
    <w:rsid w:val="00D020A6"/>
    <w:rsid w:val="00D0220D"/>
    <w:rsid w:val="00D02E92"/>
    <w:rsid w:val="00D03A6F"/>
    <w:rsid w:val="00D03D81"/>
    <w:rsid w:val="00D0419F"/>
    <w:rsid w:val="00D0457C"/>
    <w:rsid w:val="00D049F1"/>
    <w:rsid w:val="00D0502B"/>
    <w:rsid w:val="00D05140"/>
    <w:rsid w:val="00D053CE"/>
    <w:rsid w:val="00D05ED0"/>
    <w:rsid w:val="00D06BE6"/>
    <w:rsid w:val="00D076CA"/>
    <w:rsid w:val="00D07D56"/>
    <w:rsid w:val="00D07D6C"/>
    <w:rsid w:val="00D10116"/>
    <w:rsid w:val="00D1015B"/>
    <w:rsid w:val="00D10480"/>
    <w:rsid w:val="00D11963"/>
    <w:rsid w:val="00D11A6B"/>
    <w:rsid w:val="00D1517F"/>
    <w:rsid w:val="00D16074"/>
    <w:rsid w:val="00D166C1"/>
    <w:rsid w:val="00D17222"/>
    <w:rsid w:val="00D17AAC"/>
    <w:rsid w:val="00D17DC9"/>
    <w:rsid w:val="00D20D3C"/>
    <w:rsid w:val="00D2162E"/>
    <w:rsid w:val="00D218F3"/>
    <w:rsid w:val="00D22073"/>
    <w:rsid w:val="00D2265C"/>
    <w:rsid w:val="00D22E4B"/>
    <w:rsid w:val="00D23194"/>
    <w:rsid w:val="00D24EF7"/>
    <w:rsid w:val="00D26FD9"/>
    <w:rsid w:val="00D27536"/>
    <w:rsid w:val="00D2775E"/>
    <w:rsid w:val="00D3101B"/>
    <w:rsid w:val="00D312F7"/>
    <w:rsid w:val="00D31569"/>
    <w:rsid w:val="00D3189B"/>
    <w:rsid w:val="00D31A95"/>
    <w:rsid w:val="00D31D42"/>
    <w:rsid w:val="00D31F6D"/>
    <w:rsid w:val="00D31FBE"/>
    <w:rsid w:val="00D328FC"/>
    <w:rsid w:val="00D32E5C"/>
    <w:rsid w:val="00D33923"/>
    <w:rsid w:val="00D33CB4"/>
    <w:rsid w:val="00D33CDF"/>
    <w:rsid w:val="00D34D57"/>
    <w:rsid w:val="00D35EE0"/>
    <w:rsid w:val="00D35F17"/>
    <w:rsid w:val="00D36827"/>
    <w:rsid w:val="00D36E86"/>
    <w:rsid w:val="00D378F7"/>
    <w:rsid w:val="00D40B24"/>
    <w:rsid w:val="00D41599"/>
    <w:rsid w:val="00D42122"/>
    <w:rsid w:val="00D425DF"/>
    <w:rsid w:val="00D43364"/>
    <w:rsid w:val="00D43AB1"/>
    <w:rsid w:val="00D440C3"/>
    <w:rsid w:val="00D446A0"/>
    <w:rsid w:val="00D44D60"/>
    <w:rsid w:val="00D4510A"/>
    <w:rsid w:val="00D460B6"/>
    <w:rsid w:val="00D46F69"/>
    <w:rsid w:val="00D4751D"/>
    <w:rsid w:val="00D47BA1"/>
    <w:rsid w:val="00D47DEA"/>
    <w:rsid w:val="00D5079F"/>
    <w:rsid w:val="00D512FA"/>
    <w:rsid w:val="00D5342B"/>
    <w:rsid w:val="00D5353C"/>
    <w:rsid w:val="00D53871"/>
    <w:rsid w:val="00D540E5"/>
    <w:rsid w:val="00D543AD"/>
    <w:rsid w:val="00D543ED"/>
    <w:rsid w:val="00D55259"/>
    <w:rsid w:val="00D560B8"/>
    <w:rsid w:val="00D560C1"/>
    <w:rsid w:val="00D56CBF"/>
    <w:rsid w:val="00D57440"/>
    <w:rsid w:val="00D57F06"/>
    <w:rsid w:val="00D605AA"/>
    <w:rsid w:val="00D61310"/>
    <w:rsid w:val="00D61421"/>
    <w:rsid w:val="00D617FF"/>
    <w:rsid w:val="00D6199C"/>
    <w:rsid w:val="00D61D57"/>
    <w:rsid w:val="00D622C9"/>
    <w:rsid w:val="00D631DC"/>
    <w:rsid w:val="00D63C68"/>
    <w:rsid w:val="00D65411"/>
    <w:rsid w:val="00D65552"/>
    <w:rsid w:val="00D65DE7"/>
    <w:rsid w:val="00D667BF"/>
    <w:rsid w:val="00D6714D"/>
    <w:rsid w:val="00D67151"/>
    <w:rsid w:val="00D67B50"/>
    <w:rsid w:val="00D67EE9"/>
    <w:rsid w:val="00D7027C"/>
    <w:rsid w:val="00D728BF"/>
    <w:rsid w:val="00D72B8B"/>
    <w:rsid w:val="00D7313E"/>
    <w:rsid w:val="00D736F8"/>
    <w:rsid w:val="00D7406A"/>
    <w:rsid w:val="00D742C8"/>
    <w:rsid w:val="00D7566B"/>
    <w:rsid w:val="00D7570E"/>
    <w:rsid w:val="00D75831"/>
    <w:rsid w:val="00D75C59"/>
    <w:rsid w:val="00D7716F"/>
    <w:rsid w:val="00D773FD"/>
    <w:rsid w:val="00D77726"/>
    <w:rsid w:val="00D77FD6"/>
    <w:rsid w:val="00D801A9"/>
    <w:rsid w:val="00D80413"/>
    <w:rsid w:val="00D80EB9"/>
    <w:rsid w:val="00D80F66"/>
    <w:rsid w:val="00D812EF"/>
    <w:rsid w:val="00D815E2"/>
    <w:rsid w:val="00D816BF"/>
    <w:rsid w:val="00D81AA1"/>
    <w:rsid w:val="00D81F74"/>
    <w:rsid w:val="00D826BD"/>
    <w:rsid w:val="00D82C4B"/>
    <w:rsid w:val="00D83F1B"/>
    <w:rsid w:val="00D841FE"/>
    <w:rsid w:val="00D84866"/>
    <w:rsid w:val="00D84B14"/>
    <w:rsid w:val="00D85151"/>
    <w:rsid w:val="00D8546B"/>
    <w:rsid w:val="00D85548"/>
    <w:rsid w:val="00D85AD3"/>
    <w:rsid w:val="00D85CE7"/>
    <w:rsid w:val="00D8770D"/>
    <w:rsid w:val="00D87BFA"/>
    <w:rsid w:val="00D90219"/>
    <w:rsid w:val="00D908E7"/>
    <w:rsid w:val="00D90AAC"/>
    <w:rsid w:val="00D90E71"/>
    <w:rsid w:val="00D91142"/>
    <w:rsid w:val="00D91CCB"/>
    <w:rsid w:val="00D91F42"/>
    <w:rsid w:val="00D9219C"/>
    <w:rsid w:val="00D92DB7"/>
    <w:rsid w:val="00D93784"/>
    <w:rsid w:val="00D93C17"/>
    <w:rsid w:val="00D94275"/>
    <w:rsid w:val="00D9519F"/>
    <w:rsid w:val="00D952A3"/>
    <w:rsid w:val="00D95547"/>
    <w:rsid w:val="00DA1428"/>
    <w:rsid w:val="00DA1709"/>
    <w:rsid w:val="00DA1B5F"/>
    <w:rsid w:val="00DA367F"/>
    <w:rsid w:val="00DA4536"/>
    <w:rsid w:val="00DA46C8"/>
    <w:rsid w:val="00DA4780"/>
    <w:rsid w:val="00DA49BC"/>
    <w:rsid w:val="00DA5249"/>
    <w:rsid w:val="00DA563E"/>
    <w:rsid w:val="00DA5B70"/>
    <w:rsid w:val="00DA5E6E"/>
    <w:rsid w:val="00DA6D6B"/>
    <w:rsid w:val="00DA7E92"/>
    <w:rsid w:val="00DB13C0"/>
    <w:rsid w:val="00DB1620"/>
    <w:rsid w:val="00DB1AC1"/>
    <w:rsid w:val="00DB1EAF"/>
    <w:rsid w:val="00DB212C"/>
    <w:rsid w:val="00DB28F4"/>
    <w:rsid w:val="00DB2F60"/>
    <w:rsid w:val="00DB3188"/>
    <w:rsid w:val="00DB3C53"/>
    <w:rsid w:val="00DB4836"/>
    <w:rsid w:val="00DB5AD9"/>
    <w:rsid w:val="00DB618C"/>
    <w:rsid w:val="00DB6629"/>
    <w:rsid w:val="00DB6803"/>
    <w:rsid w:val="00DB6C87"/>
    <w:rsid w:val="00DB71F1"/>
    <w:rsid w:val="00DB7598"/>
    <w:rsid w:val="00DB75D9"/>
    <w:rsid w:val="00DB78DE"/>
    <w:rsid w:val="00DC0F08"/>
    <w:rsid w:val="00DC37E6"/>
    <w:rsid w:val="00DC40CA"/>
    <w:rsid w:val="00DC4204"/>
    <w:rsid w:val="00DC4391"/>
    <w:rsid w:val="00DC4BDD"/>
    <w:rsid w:val="00DC518B"/>
    <w:rsid w:val="00DC62A9"/>
    <w:rsid w:val="00DC64D9"/>
    <w:rsid w:val="00DC6743"/>
    <w:rsid w:val="00DC6D21"/>
    <w:rsid w:val="00DC7BFD"/>
    <w:rsid w:val="00DD04D2"/>
    <w:rsid w:val="00DD0712"/>
    <w:rsid w:val="00DD0E33"/>
    <w:rsid w:val="00DD17DF"/>
    <w:rsid w:val="00DD2014"/>
    <w:rsid w:val="00DD21F5"/>
    <w:rsid w:val="00DD26EA"/>
    <w:rsid w:val="00DD2B46"/>
    <w:rsid w:val="00DD2DC2"/>
    <w:rsid w:val="00DD32C6"/>
    <w:rsid w:val="00DD37B9"/>
    <w:rsid w:val="00DD39B4"/>
    <w:rsid w:val="00DD3D5B"/>
    <w:rsid w:val="00DD4701"/>
    <w:rsid w:val="00DD4757"/>
    <w:rsid w:val="00DD516E"/>
    <w:rsid w:val="00DD5778"/>
    <w:rsid w:val="00DD6700"/>
    <w:rsid w:val="00DD779C"/>
    <w:rsid w:val="00DD7A71"/>
    <w:rsid w:val="00DD7EC0"/>
    <w:rsid w:val="00DE008A"/>
    <w:rsid w:val="00DE0A8E"/>
    <w:rsid w:val="00DE1197"/>
    <w:rsid w:val="00DE15D9"/>
    <w:rsid w:val="00DE1671"/>
    <w:rsid w:val="00DE1973"/>
    <w:rsid w:val="00DE1D74"/>
    <w:rsid w:val="00DE233A"/>
    <w:rsid w:val="00DE2516"/>
    <w:rsid w:val="00DE30D8"/>
    <w:rsid w:val="00DE3326"/>
    <w:rsid w:val="00DE348C"/>
    <w:rsid w:val="00DE4EF3"/>
    <w:rsid w:val="00DE6D18"/>
    <w:rsid w:val="00DE6E63"/>
    <w:rsid w:val="00DF0EB4"/>
    <w:rsid w:val="00DF12D3"/>
    <w:rsid w:val="00DF165C"/>
    <w:rsid w:val="00DF16C6"/>
    <w:rsid w:val="00DF27CB"/>
    <w:rsid w:val="00DF5DA2"/>
    <w:rsid w:val="00DF5DB6"/>
    <w:rsid w:val="00DF5FBF"/>
    <w:rsid w:val="00DF6C00"/>
    <w:rsid w:val="00DF74DC"/>
    <w:rsid w:val="00DF7D59"/>
    <w:rsid w:val="00E00D70"/>
    <w:rsid w:val="00E01219"/>
    <w:rsid w:val="00E01759"/>
    <w:rsid w:val="00E01D3C"/>
    <w:rsid w:val="00E020E0"/>
    <w:rsid w:val="00E02DDE"/>
    <w:rsid w:val="00E02DEB"/>
    <w:rsid w:val="00E03B03"/>
    <w:rsid w:val="00E047F6"/>
    <w:rsid w:val="00E0527D"/>
    <w:rsid w:val="00E053C5"/>
    <w:rsid w:val="00E05C35"/>
    <w:rsid w:val="00E05EFB"/>
    <w:rsid w:val="00E065F5"/>
    <w:rsid w:val="00E06958"/>
    <w:rsid w:val="00E06A65"/>
    <w:rsid w:val="00E10D60"/>
    <w:rsid w:val="00E135BD"/>
    <w:rsid w:val="00E14E30"/>
    <w:rsid w:val="00E155AC"/>
    <w:rsid w:val="00E15D5A"/>
    <w:rsid w:val="00E160FF"/>
    <w:rsid w:val="00E161EC"/>
    <w:rsid w:val="00E167E1"/>
    <w:rsid w:val="00E171EA"/>
    <w:rsid w:val="00E1782A"/>
    <w:rsid w:val="00E22D51"/>
    <w:rsid w:val="00E232F9"/>
    <w:rsid w:val="00E234E4"/>
    <w:rsid w:val="00E24465"/>
    <w:rsid w:val="00E247AD"/>
    <w:rsid w:val="00E24EF6"/>
    <w:rsid w:val="00E25BFB"/>
    <w:rsid w:val="00E25D78"/>
    <w:rsid w:val="00E30DFE"/>
    <w:rsid w:val="00E314E7"/>
    <w:rsid w:val="00E317D3"/>
    <w:rsid w:val="00E32F64"/>
    <w:rsid w:val="00E35166"/>
    <w:rsid w:val="00E35A20"/>
    <w:rsid w:val="00E36C2F"/>
    <w:rsid w:val="00E36C93"/>
    <w:rsid w:val="00E37FD6"/>
    <w:rsid w:val="00E40065"/>
    <w:rsid w:val="00E40EBC"/>
    <w:rsid w:val="00E41299"/>
    <w:rsid w:val="00E41472"/>
    <w:rsid w:val="00E41549"/>
    <w:rsid w:val="00E417BB"/>
    <w:rsid w:val="00E42257"/>
    <w:rsid w:val="00E4331D"/>
    <w:rsid w:val="00E43DEA"/>
    <w:rsid w:val="00E446E6"/>
    <w:rsid w:val="00E44D96"/>
    <w:rsid w:val="00E45CC1"/>
    <w:rsid w:val="00E4672E"/>
    <w:rsid w:val="00E473A4"/>
    <w:rsid w:val="00E478BC"/>
    <w:rsid w:val="00E50906"/>
    <w:rsid w:val="00E529F8"/>
    <w:rsid w:val="00E52EE1"/>
    <w:rsid w:val="00E53217"/>
    <w:rsid w:val="00E538C8"/>
    <w:rsid w:val="00E53B90"/>
    <w:rsid w:val="00E54723"/>
    <w:rsid w:val="00E548F0"/>
    <w:rsid w:val="00E55299"/>
    <w:rsid w:val="00E55D71"/>
    <w:rsid w:val="00E566FE"/>
    <w:rsid w:val="00E56DCC"/>
    <w:rsid w:val="00E5768D"/>
    <w:rsid w:val="00E57F6F"/>
    <w:rsid w:val="00E60073"/>
    <w:rsid w:val="00E60729"/>
    <w:rsid w:val="00E60C04"/>
    <w:rsid w:val="00E60EEB"/>
    <w:rsid w:val="00E6164B"/>
    <w:rsid w:val="00E618EC"/>
    <w:rsid w:val="00E62945"/>
    <w:rsid w:val="00E62E94"/>
    <w:rsid w:val="00E62FE2"/>
    <w:rsid w:val="00E6319E"/>
    <w:rsid w:val="00E63427"/>
    <w:rsid w:val="00E638D1"/>
    <w:rsid w:val="00E6417A"/>
    <w:rsid w:val="00E650EF"/>
    <w:rsid w:val="00E65157"/>
    <w:rsid w:val="00E65499"/>
    <w:rsid w:val="00E6553E"/>
    <w:rsid w:val="00E65C5A"/>
    <w:rsid w:val="00E668D3"/>
    <w:rsid w:val="00E66924"/>
    <w:rsid w:val="00E66B6C"/>
    <w:rsid w:val="00E676C6"/>
    <w:rsid w:val="00E679CE"/>
    <w:rsid w:val="00E723E2"/>
    <w:rsid w:val="00E72A08"/>
    <w:rsid w:val="00E72A83"/>
    <w:rsid w:val="00E72DE8"/>
    <w:rsid w:val="00E7304D"/>
    <w:rsid w:val="00E733D4"/>
    <w:rsid w:val="00E734FD"/>
    <w:rsid w:val="00E73FE7"/>
    <w:rsid w:val="00E746F6"/>
    <w:rsid w:val="00E7526E"/>
    <w:rsid w:val="00E753C0"/>
    <w:rsid w:val="00E75920"/>
    <w:rsid w:val="00E767CD"/>
    <w:rsid w:val="00E774D2"/>
    <w:rsid w:val="00E779EF"/>
    <w:rsid w:val="00E77B61"/>
    <w:rsid w:val="00E802F3"/>
    <w:rsid w:val="00E812AA"/>
    <w:rsid w:val="00E8168E"/>
    <w:rsid w:val="00E82FB0"/>
    <w:rsid w:val="00E833B7"/>
    <w:rsid w:val="00E83666"/>
    <w:rsid w:val="00E83D52"/>
    <w:rsid w:val="00E84688"/>
    <w:rsid w:val="00E85725"/>
    <w:rsid w:val="00E859B5"/>
    <w:rsid w:val="00E85D61"/>
    <w:rsid w:val="00E860E0"/>
    <w:rsid w:val="00E86FA4"/>
    <w:rsid w:val="00E90EF9"/>
    <w:rsid w:val="00E921C9"/>
    <w:rsid w:val="00E92614"/>
    <w:rsid w:val="00E9364A"/>
    <w:rsid w:val="00E93EDA"/>
    <w:rsid w:val="00E9538E"/>
    <w:rsid w:val="00E9586D"/>
    <w:rsid w:val="00E9611B"/>
    <w:rsid w:val="00E96863"/>
    <w:rsid w:val="00E97409"/>
    <w:rsid w:val="00E97730"/>
    <w:rsid w:val="00E977AF"/>
    <w:rsid w:val="00E977BD"/>
    <w:rsid w:val="00E9782E"/>
    <w:rsid w:val="00E97A76"/>
    <w:rsid w:val="00EA1339"/>
    <w:rsid w:val="00EA1944"/>
    <w:rsid w:val="00EA1CFD"/>
    <w:rsid w:val="00EA1DB4"/>
    <w:rsid w:val="00EA32A7"/>
    <w:rsid w:val="00EA46D3"/>
    <w:rsid w:val="00EA5EE3"/>
    <w:rsid w:val="00EA6729"/>
    <w:rsid w:val="00EA776E"/>
    <w:rsid w:val="00EB1250"/>
    <w:rsid w:val="00EB1279"/>
    <w:rsid w:val="00EB1ADC"/>
    <w:rsid w:val="00EB1E82"/>
    <w:rsid w:val="00EB201B"/>
    <w:rsid w:val="00EB221C"/>
    <w:rsid w:val="00EB2CFC"/>
    <w:rsid w:val="00EB2E08"/>
    <w:rsid w:val="00EB3C57"/>
    <w:rsid w:val="00EB3D2A"/>
    <w:rsid w:val="00EB4011"/>
    <w:rsid w:val="00EB4E85"/>
    <w:rsid w:val="00EB6514"/>
    <w:rsid w:val="00EB74E6"/>
    <w:rsid w:val="00EB783B"/>
    <w:rsid w:val="00EC2B53"/>
    <w:rsid w:val="00EC3153"/>
    <w:rsid w:val="00EC41CE"/>
    <w:rsid w:val="00EC464C"/>
    <w:rsid w:val="00EC4C59"/>
    <w:rsid w:val="00EC7310"/>
    <w:rsid w:val="00EC7482"/>
    <w:rsid w:val="00ED009B"/>
    <w:rsid w:val="00ED0B87"/>
    <w:rsid w:val="00ED0C76"/>
    <w:rsid w:val="00ED0DF2"/>
    <w:rsid w:val="00ED0E75"/>
    <w:rsid w:val="00ED11FD"/>
    <w:rsid w:val="00ED24BD"/>
    <w:rsid w:val="00ED25E7"/>
    <w:rsid w:val="00ED2C6F"/>
    <w:rsid w:val="00ED33F5"/>
    <w:rsid w:val="00ED381F"/>
    <w:rsid w:val="00ED3A40"/>
    <w:rsid w:val="00ED43AC"/>
    <w:rsid w:val="00ED4B44"/>
    <w:rsid w:val="00ED5054"/>
    <w:rsid w:val="00ED589B"/>
    <w:rsid w:val="00ED5E8D"/>
    <w:rsid w:val="00ED6BA5"/>
    <w:rsid w:val="00ED6C81"/>
    <w:rsid w:val="00ED7156"/>
    <w:rsid w:val="00ED7414"/>
    <w:rsid w:val="00EE0376"/>
    <w:rsid w:val="00EE0ACB"/>
    <w:rsid w:val="00EE10F4"/>
    <w:rsid w:val="00EE2D5B"/>
    <w:rsid w:val="00EE2F53"/>
    <w:rsid w:val="00EE3C78"/>
    <w:rsid w:val="00EE506C"/>
    <w:rsid w:val="00EE5772"/>
    <w:rsid w:val="00EE5F68"/>
    <w:rsid w:val="00EE5F72"/>
    <w:rsid w:val="00EE6206"/>
    <w:rsid w:val="00EE6B65"/>
    <w:rsid w:val="00EE6C4D"/>
    <w:rsid w:val="00EE72EC"/>
    <w:rsid w:val="00EF060D"/>
    <w:rsid w:val="00EF1134"/>
    <w:rsid w:val="00EF2874"/>
    <w:rsid w:val="00EF290D"/>
    <w:rsid w:val="00EF41BB"/>
    <w:rsid w:val="00EF4B62"/>
    <w:rsid w:val="00EF5A28"/>
    <w:rsid w:val="00EF632C"/>
    <w:rsid w:val="00EF6532"/>
    <w:rsid w:val="00EF6582"/>
    <w:rsid w:val="00EF6643"/>
    <w:rsid w:val="00EF6B45"/>
    <w:rsid w:val="00F00A18"/>
    <w:rsid w:val="00F01776"/>
    <w:rsid w:val="00F01D87"/>
    <w:rsid w:val="00F020DF"/>
    <w:rsid w:val="00F0255D"/>
    <w:rsid w:val="00F0437D"/>
    <w:rsid w:val="00F049EF"/>
    <w:rsid w:val="00F04DCE"/>
    <w:rsid w:val="00F0794E"/>
    <w:rsid w:val="00F079D6"/>
    <w:rsid w:val="00F07CFD"/>
    <w:rsid w:val="00F1079A"/>
    <w:rsid w:val="00F11420"/>
    <w:rsid w:val="00F11663"/>
    <w:rsid w:val="00F11FED"/>
    <w:rsid w:val="00F12A9D"/>
    <w:rsid w:val="00F131CF"/>
    <w:rsid w:val="00F14312"/>
    <w:rsid w:val="00F1458A"/>
    <w:rsid w:val="00F14DBB"/>
    <w:rsid w:val="00F15F4B"/>
    <w:rsid w:val="00F16623"/>
    <w:rsid w:val="00F17C17"/>
    <w:rsid w:val="00F17CE8"/>
    <w:rsid w:val="00F21AFF"/>
    <w:rsid w:val="00F22745"/>
    <w:rsid w:val="00F22859"/>
    <w:rsid w:val="00F2317A"/>
    <w:rsid w:val="00F233B7"/>
    <w:rsid w:val="00F23CBB"/>
    <w:rsid w:val="00F24961"/>
    <w:rsid w:val="00F24A46"/>
    <w:rsid w:val="00F24C30"/>
    <w:rsid w:val="00F25996"/>
    <w:rsid w:val="00F25CA0"/>
    <w:rsid w:val="00F25FE5"/>
    <w:rsid w:val="00F265F1"/>
    <w:rsid w:val="00F2776A"/>
    <w:rsid w:val="00F2778F"/>
    <w:rsid w:val="00F27FC6"/>
    <w:rsid w:val="00F30CC7"/>
    <w:rsid w:val="00F31026"/>
    <w:rsid w:val="00F31E23"/>
    <w:rsid w:val="00F32F36"/>
    <w:rsid w:val="00F33DAA"/>
    <w:rsid w:val="00F344D6"/>
    <w:rsid w:val="00F3487D"/>
    <w:rsid w:val="00F349DE"/>
    <w:rsid w:val="00F3506F"/>
    <w:rsid w:val="00F354B1"/>
    <w:rsid w:val="00F35BA4"/>
    <w:rsid w:val="00F377A3"/>
    <w:rsid w:val="00F40C91"/>
    <w:rsid w:val="00F40D60"/>
    <w:rsid w:val="00F4104D"/>
    <w:rsid w:val="00F414E8"/>
    <w:rsid w:val="00F41CA4"/>
    <w:rsid w:val="00F421EC"/>
    <w:rsid w:val="00F428E5"/>
    <w:rsid w:val="00F42BA7"/>
    <w:rsid w:val="00F43455"/>
    <w:rsid w:val="00F4383C"/>
    <w:rsid w:val="00F43920"/>
    <w:rsid w:val="00F43BB7"/>
    <w:rsid w:val="00F44B66"/>
    <w:rsid w:val="00F453EA"/>
    <w:rsid w:val="00F453F5"/>
    <w:rsid w:val="00F473E7"/>
    <w:rsid w:val="00F47759"/>
    <w:rsid w:val="00F477B2"/>
    <w:rsid w:val="00F47DA3"/>
    <w:rsid w:val="00F50882"/>
    <w:rsid w:val="00F50DDC"/>
    <w:rsid w:val="00F51385"/>
    <w:rsid w:val="00F515FE"/>
    <w:rsid w:val="00F521ED"/>
    <w:rsid w:val="00F522CA"/>
    <w:rsid w:val="00F5279B"/>
    <w:rsid w:val="00F54A4C"/>
    <w:rsid w:val="00F54C42"/>
    <w:rsid w:val="00F558EA"/>
    <w:rsid w:val="00F55E32"/>
    <w:rsid w:val="00F56169"/>
    <w:rsid w:val="00F56A7A"/>
    <w:rsid w:val="00F575BC"/>
    <w:rsid w:val="00F575E1"/>
    <w:rsid w:val="00F5793B"/>
    <w:rsid w:val="00F6061D"/>
    <w:rsid w:val="00F607D4"/>
    <w:rsid w:val="00F607DD"/>
    <w:rsid w:val="00F60BAD"/>
    <w:rsid w:val="00F60D1E"/>
    <w:rsid w:val="00F60D9F"/>
    <w:rsid w:val="00F60DE1"/>
    <w:rsid w:val="00F61162"/>
    <w:rsid w:val="00F617B5"/>
    <w:rsid w:val="00F61E4D"/>
    <w:rsid w:val="00F622A3"/>
    <w:rsid w:val="00F6338F"/>
    <w:rsid w:val="00F63865"/>
    <w:rsid w:val="00F63B0F"/>
    <w:rsid w:val="00F643B0"/>
    <w:rsid w:val="00F64A46"/>
    <w:rsid w:val="00F64ABF"/>
    <w:rsid w:val="00F65454"/>
    <w:rsid w:val="00F65513"/>
    <w:rsid w:val="00F65A24"/>
    <w:rsid w:val="00F6762F"/>
    <w:rsid w:val="00F677AF"/>
    <w:rsid w:val="00F67A7F"/>
    <w:rsid w:val="00F701DC"/>
    <w:rsid w:val="00F71587"/>
    <w:rsid w:val="00F7176B"/>
    <w:rsid w:val="00F7261B"/>
    <w:rsid w:val="00F72A7D"/>
    <w:rsid w:val="00F72A81"/>
    <w:rsid w:val="00F72A9B"/>
    <w:rsid w:val="00F73235"/>
    <w:rsid w:val="00F735BF"/>
    <w:rsid w:val="00F73F2A"/>
    <w:rsid w:val="00F749BF"/>
    <w:rsid w:val="00F75C4D"/>
    <w:rsid w:val="00F76B12"/>
    <w:rsid w:val="00F771A8"/>
    <w:rsid w:val="00F77A03"/>
    <w:rsid w:val="00F77C6B"/>
    <w:rsid w:val="00F77D9F"/>
    <w:rsid w:val="00F77EAB"/>
    <w:rsid w:val="00F806FE"/>
    <w:rsid w:val="00F80A41"/>
    <w:rsid w:val="00F81798"/>
    <w:rsid w:val="00F82418"/>
    <w:rsid w:val="00F824A1"/>
    <w:rsid w:val="00F82E2E"/>
    <w:rsid w:val="00F82EEB"/>
    <w:rsid w:val="00F83EC3"/>
    <w:rsid w:val="00F84354"/>
    <w:rsid w:val="00F853ED"/>
    <w:rsid w:val="00F8567E"/>
    <w:rsid w:val="00F862AF"/>
    <w:rsid w:val="00F869C8"/>
    <w:rsid w:val="00F8702D"/>
    <w:rsid w:val="00F870A9"/>
    <w:rsid w:val="00F87571"/>
    <w:rsid w:val="00F87C20"/>
    <w:rsid w:val="00F90DCE"/>
    <w:rsid w:val="00F90E46"/>
    <w:rsid w:val="00F9124A"/>
    <w:rsid w:val="00F912AB"/>
    <w:rsid w:val="00F918C1"/>
    <w:rsid w:val="00F9280E"/>
    <w:rsid w:val="00F937DD"/>
    <w:rsid w:val="00F941B0"/>
    <w:rsid w:val="00F9490F"/>
    <w:rsid w:val="00F95709"/>
    <w:rsid w:val="00F969BB"/>
    <w:rsid w:val="00F97A06"/>
    <w:rsid w:val="00F97C0D"/>
    <w:rsid w:val="00FA033A"/>
    <w:rsid w:val="00FA0D64"/>
    <w:rsid w:val="00FA0FF6"/>
    <w:rsid w:val="00FA12A3"/>
    <w:rsid w:val="00FA1846"/>
    <w:rsid w:val="00FA1D97"/>
    <w:rsid w:val="00FA227C"/>
    <w:rsid w:val="00FA47B9"/>
    <w:rsid w:val="00FA5C72"/>
    <w:rsid w:val="00FA6927"/>
    <w:rsid w:val="00FB0012"/>
    <w:rsid w:val="00FB0CDD"/>
    <w:rsid w:val="00FB0E5E"/>
    <w:rsid w:val="00FB11DE"/>
    <w:rsid w:val="00FB1314"/>
    <w:rsid w:val="00FB1D48"/>
    <w:rsid w:val="00FB1F5D"/>
    <w:rsid w:val="00FB2814"/>
    <w:rsid w:val="00FB3FE8"/>
    <w:rsid w:val="00FB46D3"/>
    <w:rsid w:val="00FB481A"/>
    <w:rsid w:val="00FB5D67"/>
    <w:rsid w:val="00FB645B"/>
    <w:rsid w:val="00FB71A3"/>
    <w:rsid w:val="00FB7B55"/>
    <w:rsid w:val="00FC077B"/>
    <w:rsid w:val="00FC1577"/>
    <w:rsid w:val="00FC1AB9"/>
    <w:rsid w:val="00FC1EEA"/>
    <w:rsid w:val="00FC27D1"/>
    <w:rsid w:val="00FC35AD"/>
    <w:rsid w:val="00FC3879"/>
    <w:rsid w:val="00FC3A5E"/>
    <w:rsid w:val="00FC3B57"/>
    <w:rsid w:val="00FC4724"/>
    <w:rsid w:val="00FC4BA8"/>
    <w:rsid w:val="00FC5B6F"/>
    <w:rsid w:val="00FC5C62"/>
    <w:rsid w:val="00FC6C66"/>
    <w:rsid w:val="00FC78B6"/>
    <w:rsid w:val="00FC7BDA"/>
    <w:rsid w:val="00FC7F0F"/>
    <w:rsid w:val="00FC7F47"/>
    <w:rsid w:val="00FD06C0"/>
    <w:rsid w:val="00FD07FF"/>
    <w:rsid w:val="00FD1681"/>
    <w:rsid w:val="00FD17E7"/>
    <w:rsid w:val="00FD2ECF"/>
    <w:rsid w:val="00FD413D"/>
    <w:rsid w:val="00FD4BFA"/>
    <w:rsid w:val="00FD4D83"/>
    <w:rsid w:val="00FD5FDD"/>
    <w:rsid w:val="00FD65EF"/>
    <w:rsid w:val="00FD69E4"/>
    <w:rsid w:val="00FD6B82"/>
    <w:rsid w:val="00FD77E6"/>
    <w:rsid w:val="00FE1D51"/>
    <w:rsid w:val="00FE27E3"/>
    <w:rsid w:val="00FE380D"/>
    <w:rsid w:val="00FE3915"/>
    <w:rsid w:val="00FE422E"/>
    <w:rsid w:val="00FE4EAE"/>
    <w:rsid w:val="00FE5102"/>
    <w:rsid w:val="00FE6983"/>
    <w:rsid w:val="00FE7572"/>
    <w:rsid w:val="00FE7828"/>
    <w:rsid w:val="00FF0DC8"/>
    <w:rsid w:val="00FF11CE"/>
    <w:rsid w:val="00FF1DA6"/>
    <w:rsid w:val="00FF1DDB"/>
    <w:rsid w:val="00FF2CC3"/>
    <w:rsid w:val="00FF3015"/>
    <w:rsid w:val="00FF4012"/>
    <w:rsid w:val="00FF46DD"/>
    <w:rsid w:val="00FF4EBE"/>
    <w:rsid w:val="00FF5402"/>
    <w:rsid w:val="00FF6A8D"/>
    <w:rsid w:val="01969859"/>
    <w:rsid w:val="03F33DE4"/>
    <w:rsid w:val="05A7A599"/>
    <w:rsid w:val="05CB5754"/>
    <w:rsid w:val="0657A12F"/>
    <w:rsid w:val="06AFF77A"/>
    <w:rsid w:val="072F1CE8"/>
    <w:rsid w:val="098766AC"/>
    <w:rsid w:val="0A11FC4D"/>
    <w:rsid w:val="0A72D24B"/>
    <w:rsid w:val="0A8135F9"/>
    <w:rsid w:val="0B724BE0"/>
    <w:rsid w:val="0C4D7CB3"/>
    <w:rsid w:val="0E07BF9D"/>
    <w:rsid w:val="0E6C6A93"/>
    <w:rsid w:val="0EF933C2"/>
    <w:rsid w:val="0FAAA70C"/>
    <w:rsid w:val="10065E73"/>
    <w:rsid w:val="10271102"/>
    <w:rsid w:val="1169F050"/>
    <w:rsid w:val="11D0385E"/>
    <w:rsid w:val="12DB852F"/>
    <w:rsid w:val="13C77272"/>
    <w:rsid w:val="14179751"/>
    <w:rsid w:val="143DD1EA"/>
    <w:rsid w:val="152329C5"/>
    <w:rsid w:val="156342D3"/>
    <w:rsid w:val="15C9A790"/>
    <w:rsid w:val="16353B32"/>
    <w:rsid w:val="164F2FED"/>
    <w:rsid w:val="16957D15"/>
    <w:rsid w:val="16FF1334"/>
    <w:rsid w:val="17AE8B36"/>
    <w:rsid w:val="18449351"/>
    <w:rsid w:val="19940C37"/>
    <w:rsid w:val="1A5CAC49"/>
    <w:rsid w:val="1B4BB939"/>
    <w:rsid w:val="1B7CD707"/>
    <w:rsid w:val="1BAC44B8"/>
    <w:rsid w:val="1BD28457"/>
    <w:rsid w:val="1C1F1EE7"/>
    <w:rsid w:val="1C3CD422"/>
    <w:rsid w:val="1C801AD0"/>
    <w:rsid w:val="1D29469F"/>
    <w:rsid w:val="1DA75A4D"/>
    <w:rsid w:val="1ED145D3"/>
    <w:rsid w:val="1F19FF2A"/>
    <w:rsid w:val="1F63F0F2"/>
    <w:rsid w:val="20F9AAEE"/>
    <w:rsid w:val="21EB7CEF"/>
    <w:rsid w:val="230445C3"/>
    <w:rsid w:val="23A864D1"/>
    <w:rsid w:val="23D0BE89"/>
    <w:rsid w:val="24523859"/>
    <w:rsid w:val="24E178EB"/>
    <w:rsid w:val="25F56449"/>
    <w:rsid w:val="28403E12"/>
    <w:rsid w:val="2944693D"/>
    <w:rsid w:val="29603168"/>
    <w:rsid w:val="297418A9"/>
    <w:rsid w:val="2A343BC2"/>
    <w:rsid w:val="2A34611C"/>
    <w:rsid w:val="2B5A7BB7"/>
    <w:rsid w:val="2C30C9EB"/>
    <w:rsid w:val="2E263E7B"/>
    <w:rsid w:val="2F03456F"/>
    <w:rsid w:val="2FDD2DB0"/>
    <w:rsid w:val="31CBB4C8"/>
    <w:rsid w:val="337DBE3A"/>
    <w:rsid w:val="362787F5"/>
    <w:rsid w:val="36ACBB4B"/>
    <w:rsid w:val="36F5392B"/>
    <w:rsid w:val="370C8CC7"/>
    <w:rsid w:val="373857BD"/>
    <w:rsid w:val="37430A7C"/>
    <w:rsid w:val="37C8E5BD"/>
    <w:rsid w:val="3906F6AA"/>
    <w:rsid w:val="3A10EA73"/>
    <w:rsid w:val="3C7FFC4B"/>
    <w:rsid w:val="3D256EBE"/>
    <w:rsid w:val="3E362C9C"/>
    <w:rsid w:val="3EFAD97F"/>
    <w:rsid w:val="3FA6DAF2"/>
    <w:rsid w:val="42B9B94E"/>
    <w:rsid w:val="42D55123"/>
    <w:rsid w:val="4450AE2E"/>
    <w:rsid w:val="447ABAEB"/>
    <w:rsid w:val="44C8AFA7"/>
    <w:rsid w:val="4519634A"/>
    <w:rsid w:val="4688364D"/>
    <w:rsid w:val="46ABDBC4"/>
    <w:rsid w:val="477EB6D6"/>
    <w:rsid w:val="482406AE"/>
    <w:rsid w:val="4A87D70E"/>
    <w:rsid w:val="4AA7F2D8"/>
    <w:rsid w:val="4ABCB0E5"/>
    <w:rsid w:val="4C194096"/>
    <w:rsid w:val="4C1DAFDC"/>
    <w:rsid w:val="4E30C984"/>
    <w:rsid w:val="4EC8CADA"/>
    <w:rsid w:val="4F28E5A1"/>
    <w:rsid w:val="50356CCA"/>
    <w:rsid w:val="52D3866A"/>
    <w:rsid w:val="5321F533"/>
    <w:rsid w:val="53886739"/>
    <w:rsid w:val="53AB4B85"/>
    <w:rsid w:val="53D19B05"/>
    <w:rsid w:val="55895EB8"/>
    <w:rsid w:val="55CAE5DF"/>
    <w:rsid w:val="57C72525"/>
    <w:rsid w:val="5914C50E"/>
    <w:rsid w:val="594008C6"/>
    <w:rsid w:val="59F1EDC2"/>
    <w:rsid w:val="5A632A41"/>
    <w:rsid w:val="5A9792AB"/>
    <w:rsid w:val="5B0A8560"/>
    <w:rsid w:val="5B73AEC3"/>
    <w:rsid w:val="5B8BC106"/>
    <w:rsid w:val="5BE1FFF7"/>
    <w:rsid w:val="5C303FDD"/>
    <w:rsid w:val="5C63F66E"/>
    <w:rsid w:val="5CB0D39B"/>
    <w:rsid w:val="5E001779"/>
    <w:rsid w:val="602A7872"/>
    <w:rsid w:val="62177C1D"/>
    <w:rsid w:val="62289723"/>
    <w:rsid w:val="625095B3"/>
    <w:rsid w:val="627E97B3"/>
    <w:rsid w:val="6354E031"/>
    <w:rsid w:val="64843A68"/>
    <w:rsid w:val="6673BB58"/>
    <w:rsid w:val="67E292B5"/>
    <w:rsid w:val="6896A05E"/>
    <w:rsid w:val="69C1BB6F"/>
    <w:rsid w:val="6B837CE8"/>
    <w:rsid w:val="6C1B0F65"/>
    <w:rsid w:val="6C985A40"/>
    <w:rsid w:val="6F7FDCA7"/>
    <w:rsid w:val="711FF457"/>
    <w:rsid w:val="718FBDB3"/>
    <w:rsid w:val="7279607E"/>
    <w:rsid w:val="731C69D4"/>
    <w:rsid w:val="734D78CB"/>
    <w:rsid w:val="744A472A"/>
    <w:rsid w:val="74620229"/>
    <w:rsid w:val="75ADCC61"/>
    <w:rsid w:val="75E7EFAD"/>
    <w:rsid w:val="768DDC32"/>
    <w:rsid w:val="7755E815"/>
    <w:rsid w:val="7785547B"/>
    <w:rsid w:val="79DE9797"/>
    <w:rsid w:val="7C67383D"/>
    <w:rsid w:val="7CA4FB3A"/>
    <w:rsid w:val="7D78D9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2B3F4BB9-2DEA-41E0-8DFA-35757FAD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ind w:left="72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styleId="Mention">
    <w:name w:val="Mention"/>
    <w:basedOn w:val="DefaultParagraphFont"/>
    <w:uiPriority w:val="99"/>
    <w:unhideWhenUsed/>
    <w:rsid w:val="00360E39"/>
    <w:rPr>
      <w:color w:val="2B579A"/>
      <w:shd w:val="clear" w:color="auto" w:fill="E1DFDD"/>
    </w:rPr>
  </w:style>
  <w:style w:type="character" w:customStyle="1" w:styleId="kqeaa">
    <w:name w:val="kqeaa"/>
    <w:basedOn w:val="DefaultParagraphFont"/>
    <w:rsid w:val="00C1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7259">
      <w:bodyDiv w:val="1"/>
      <w:marLeft w:val="0"/>
      <w:marRight w:val="0"/>
      <w:marTop w:val="0"/>
      <w:marBottom w:val="0"/>
      <w:divBdr>
        <w:top w:val="none" w:sz="0" w:space="0" w:color="auto"/>
        <w:left w:val="none" w:sz="0" w:space="0" w:color="auto"/>
        <w:bottom w:val="none" w:sz="0" w:space="0" w:color="auto"/>
        <w:right w:val="none" w:sz="0" w:space="0" w:color="auto"/>
      </w:divBdr>
      <w:divsChild>
        <w:div w:id="802039978">
          <w:marLeft w:val="0"/>
          <w:marRight w:val="0"/>
          <w:marTop w:val="0"/>
          <w:marBottom w:val="0"/>
          <w:divBdr>
            <w:top w:val="none" w:sz="0" w:space="0" w:color="auto"/>
            <w:left w:val="none" w:sz="0" w:space="0" w:color="auto"/>
            <w:bottom w:val="none" w:sz="0" w:space="0" w:color="auto"/>
            <w:right w:val="none" w:sz="0" w:space="0" w:color="auto"/>
          </w:divBdr>
        </w:div>
        <w:div w:id="650870633">
          <w:marLeft w:val="0"/>
          <w:marRight w:val="0"/>
          <w:marTop w:val="0"/>
          <w:marBottom w:val="0"/>
          <w:divBdr>
            <w:top w:val="none" w:sz="0" w:space="0" w:color="auto"/>
            <w:left w:val="none" w:sz="0" w:space="0" w:color="auto"/>
            <w:bottom w:val="none" w:sz="0" w:space="0" w:color="auto"/>
            <w:right w:val="none" w:sz="0" w:space="0" w:color="auto"/>
          </w:divBdr>
        </w:div>
      </w:divsChild>
    </w:div>
    <w:div w:id="47075754">
      <w:bodyDiv w:val="1"/>
      <w:marLeft w:val="0"/>
      <w:marRight w:val="0"/>
      <w:marTop w:val="0"/>
      <w:marBottom w:val="0"/>
      <w:divBdr>
        <w:top w:val="none" w:sz="0" w:space="0" w:color="auto"/>
        <w:left w:val="none" w:sz="0" w:space="0" w:color="auto"/>
        <w:bottom w:val="none" w:sz="0" w:space="0" w:color="auto"/>
        <w:right w:val="none" w:sz="0" w:space="0" w:color="auto"/>
      </w:divBdr>
      <w:divsChild>
        <w:div w:id="449127160">
          <w:marLeft w:val="0"/>
          <w:marRight w:val="0"/>
          <w:marTop w:val="0"/>
          <w:marBottom w:val="0"/>
          <w:divBdr>
            <w:top w:val="none" w:sz="0" w:space="0" w:color="auto"/>
            <w:left w:val="none" w:sz="0" w:space="0" w:color="auto"/>
            <w:bottom w:val="none" w:sz="0" w:space="0" w:color="auto"/>
            <w:right w:val="none" w:sz="0" w:space="0" w:color="auto"/>
          </w:divBdr>
        </w:div>
        <w:div w:id="65226674">
          <w:marLeft w:val="0"/>
          <w:marRight w:val="0"/>
          <w:marTop w:val="0"/>
          <w:marBottom w:val="0"/>
          <w:divBdr>
            <w:top w:val="none" w:sz="0" w:space="0" w:color="auto"/>
            <w:left w:val="none" w:sz="0" w:space="0" w:color="auto"/>
            <w:bottom w:val="none" w:sz="0" w:space="0" w:color="auto"/>
            <w:right w:val="none" w:sz="0" w:space="0" w:color="auto"/>
          </w:divBdr>
        </w:div>
      </w:divsChild>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92367070">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96676113">
      <w:bodyDiv w:val="1"/>
      <w:marLeft w:val="0"/>
      <w:marRight w:val="0"/>
      <w:marTop w:val="0"/>
      <w:marBottom w:val="0"/>
      <w:divBdr>
        <w:top w:val="none" w:sz="0" w:space="0" w:color="auto"/>
        <w:left w:val="none" w:sz="0" w:space="0" w:color="auto"/>
        <w:bottom w:val="none" w:sz="0" w:space="0" w:color="auto"/>
        <w:right w:val="none" w:sz="0" w:space="0" w:color="auto"/>
      </w:divBdr>
      <w:divsChild>
        <w:div w:id="1485199287">
          <w:marLeft w:val="0"/>
          <w:marRight w:val="0"/>
          <w:marTop w:val="0"/>
          <w:marBottom w:val="0"/>
          <w:divBdr>
            <w:top w:val="none" w:sz="0" w:space="0" w:color="auto"/>
            <w:left w:val="none" w:sz="0" w:space="0" w:color="auto"/>
            <w:bottom w:val="none" w:sz="0" w:space="0" w:color="auto"/>
            <w:right w:val="none" w:sz="0" w:space="0" w:color="auto"/>
          </w:divBdr>
          <w:divsChild>
            <w:div w:id="311446012">
              <w:marLeft w:val="0"/>
              <w:marRight w:val="0"/>
              <w:marTop w:val="30"/>
              <w:marBottom w:val="30"/>
              <w:divBdr>
                <w:top w:val="none" w:sz="0" w:space="0" w:color="auto"/>
                <w:left w:val="none" w:sz="0" w:space="0" w:color="auto"/>
                <w:bottom w:val="none" w:sz="0" w:space="0" w:color="auto"/>
                <w:right w:val="none" w:sz="0" w:space="0" w:color="auto"/>
              </w:divBdr>
              <w:divsChild>
                <w:div w:id="1499419867">
                  <w:marLeft w:val="0"/>
                  <w:marRight w:val="0"/>
                  <w:marTop w:val="0"/>
                  <w:marBottom w:val="0"/>
                  <w:divBdr>
                    <w:top w:val="none" w:sz="0" w:space="0" w:color="auto"/>
                    <w:left w:val="none" w:sz="0" w:space="0" w:color="auto"/>
                    <w:bottom w:val="none" w:sz="0" w:space="0" w:color="auto"/>
                    <w:right w:val="none" w:sz="0" w:space="0" w:color="auto"/>
                  </w:divBdr>
                  <w:divsChild>
                    <w:div w:id="280193020">
                      <w:marLeft w:val="0"/>
                      <w:marRight w:val="0"/>
                      <w:marTop w:val="0"/>
                      <w:marBottom w:val="0"/>
                      <w:divBdr>
                        <w:top w:val="none" w:sz="0" w:space="0" w:color="auto"/>
                        <w:left w:val="none" w:sz="0" w:space="0" w:color="auto"/>
                        <w:bottom w:val="none" w:sz="0" w:space="0" w:color="auto"/>
                        <w:right w:val="none" w:sz="0" w:space="0" w:color="auto"/>
                      </w:divBdr>
                    </w:div>
                  </w:divsChild>
                </w:div>
                <w:div w:id="503253221">
                  <w:marLeft w:val="0"/>
                  <w:marRight w:val="0"/>
                  <w:marTop w:val="0"/>
                  <w:marBottom w:val="0"/>
                  <w:divBdr>
                    <w:top w:val="none" w:sz="0" w:space="0" w:color="auto"/>
                    <w:left w:val="none" w:sz="0" w:space="0" w:color="auto"/>
                    <w:bottom w:val="none" w:sz="0" w:space="0" w:color="auto"/>
                    <w:right w:val="none" w:sz="0" w:space="0" w:color="auto"/>
                  </w:divBdr>
                  <w:divsChild>
                    <w:div w:id="1876964436">
                      <w:marLeft w:val="0"/>
                      <w:marRight w:val="0"/>
                      <w:marTop w:val="0"/>
                      <w:marBottom w:val="0"/>
                      <w:divBdr>
                        <w:top w:val="none" w:sz="0" w:space="0" w:color="auto"/>
                        <w:left w:val="none" w:sz="0" w:space="0" w:color="auto"/>
                        <w:bottom w:val="none" w:sz="0" w:space="0" w:color="auto"/>
                        <w:right w:val="none" w:sz="0" w:space="0" w:color="auto"/>
                      </w:divBdr>
                    </w:div>
                  </w:divsChild>
                </w:div>
                <w:div w:id="2089571102">
                  <w:marLeft w:val="0"/>
                  <w:marRight w:val="0"/>
                  <w:marTop w:val="0"/>
                  <w:marBottom w:val="0"/>
                  <w:divBdr>
                    <w:top w:val="none" w:sz="0" w:space="0" w:color="auto"/>
                    <w:left w:val="none" w:sz="0" w:space="0" w:color="auto"/>
                    <w:bottom w:val="none" w:sz="0" w:space="0" w:color="auto"/>
                    <w:right w:val="none" w:sz="0" w:space="0" w:color="auto"/>
                  </w:divBdr>
                  <w:divsChild>
                    <w:div w:id="1307852901">
                      <w:marLeft w:val="0"/>
                      <w:marRight w:val="0"/>
                      <w:marTop w:val="0"/>
                      <w:marBottom w:val="0"/>
                      <w:divBdr>
                        <w:top w:val="none" w:sz="0" w:space="0" w:color="auto"/>
                        <w:left w:val="none" w:sz="0" w:space="0" w:color="auto"/>
                        <w:bottom w:val="none" w:sz="0" w:space="0" w:color="auto"/>
                        <w:right w:val="none" w:sz="0" w:space="0" w:color="auto"/>
                      </w:divBdr>
                    </w:div>
                  </w:divsChild>
                </w:div>
                <w:div w:id="851265586">
                  <w:marLeft w:val="0"/>
                  <w:marRight w:val="0"/>
                  <w:marTop w:val="0"/>
                  <w:marBottom w:val="0"/>
                  <w:divBdr>
                    <w:top w:val="none" w:sz="0" w:space="0" w:color="auto"/>
                    <w:left w:val="none" w:sz="0" w:space="0" w:color="auto"/>
                    <w:bottom w:val="none" w:sz="0" w:space="0" w:color="auto"/>
                    <w:right w:val="none" w:sz="0" w:space="0" w:color="auto"/>
                  </w:divBdr>
                  <w:divsChild>
                    <w:div w:id="1124082501">
                      <w:marLeft w:val="0"/>
                      <w:marRight w:val="0"/>
                      <w:marTop w:val="0"/>
                      <w:marBottom w:val="0"/>
                      <w:divBdr>
                        <w:top w:val="none" w:sz="0" w:space="0" w:color="auto"/>
                        <w:left w:val="none" w:sz="0" w:space="0" w:color="auto"/>
                        <w:bottom w:val="none" w:sz="0" w:space="0" w:color="auto"/>
                        <w:right w:val="none" w:sz="0" w:space="0" w:color="auto"/>
                      </w:divBdr>
                    </w:div>
                  </w:divsChild>
                </w:div>
                <w:div w:id="1125392019">
                  <w:marLeft w:val="0"/>
                  <w:marRight w:val="0"/>
                  <w:marTop w:val="0"/>
                  <w:marBottom w:val="0"/>
                  <w:divBdr>
                    <w:top w:val="none" w:sz="0" w:space="0" w:color="auto"/>
                    <w:left w:val="none" w:sz="0" w:space="0" w:color="auto"/>
                    <w:bottom w:val="none" w:sz="0" w:space="0" w:color="auto"/>
                    <w:right w:val="none" w:sz="0" w:space="0" w:color="auto"/>
                  </w:divBdr>
                  <w:divsChild>
                    <w:div w:id="1129513572">
                      <w:marLeft w:val="0"/>
                      <w:marRight w:val="0"/>
                      <w:marTop w:val="0"/>
                      <w:marBottom w:val="0"/>
                      <w:divBdr>
                        <w:top w:val="none" w:sz="0" w:space="0" w:color="auto"/>
                        <w:left w:val="none" w:sz="0" w:space="0" w:color="auto"/>
                        <w:bottom w:val="none" w:sz="0" w:space="0" w:color="auto"/>
                        <w:right w:val="none" w:sz="0" w:space="0" w:color="auto"/>
                      </w:divBdr>
                    </w:div>
                  </w:divsChild>
                </w:div>
                <w:div w:id="860513762">
                  <w:marLeft w:val="0"/>
                  <w:marRight w:val="0"/>
                  <w:marTop w:val="0"/>
                  <w:marBottom w:val="0"/>
                  <w:divBdr>
                    <w:top w:val="none" w:sz="0" w:space="0" w:color="auto"/>
                    <w:left w:val="none" w:sz="0" w:space="0" w:color="auto"/>
                    <w:bottom w:val="none" w:sz="0" w:space="0" w:color="auto"/>
                    <w:right w:val="none" w:sz="0" w:space="0" w:color="auto"/>
                  </w:divBdr>
                  <w:divsChild>
                    <w:div w:id="2093313703">
                      <w:marLeft w:val="0"/>
                      <w:marRight w:val="0"/>
                      <w:marTop w:val="0"/>
                      <w:marBottom w:val="0"/>
                      <w:divBdr>
                        <w:top w:val="none" w:sz="0" w:space="0" w:color="auto"/>
                        <w:left w:val="none" w:sz="0" w:space="0" w:color="auto"/>
                        <w:bottom w:val="none" w:sz="0" w:space="0" w:color="auto"/>
                        <w:right w:val="none" w:sz="0" w:space="0" w:color="auto"/>
                      </w:divBdr>
                    </w:div>
                  </w:divsChild>
                </w:div>
                <w:div w:id="329526525">
                  <w:marLeft w:val="0"/>
                  <w:marRight w:val="0"/>
                  <w:marTop w:val="0"/>
                  <w:marBottom w:val="0"/>
                  <w:divBdr>
                    <w:top w:val="none" w:sz="0" w:space="0" w:color="auto"/>
                    <w:left w:val="none" w:sz="0" w:space="0" w:color="auto"/>
                    <w:bottom w:val="none" w:sz="0" w:space="0" w:color="auto"/>
                    <w:right w:val="none" w:sz="0" w:space="0" w:color="auto"/>
                  </w:divBdr>
                  <w:divsChild>
                    <w:div w:id="1200048117">
                      <w:marLeft w:val="0"/>
                      <w:marRight w:val="0"/>
                      <w:marTop w:val="0"/>
                      <w:marBottom w:val="0"/>
                      <w:divBdr>
                        <w:top w:val="none" w:sz="0" w:space="0" w:color="auto"/>
                        <w:left w:val="none" w:sz="0" w:space="0" w:color="auto"/>
                        <w:bottom w:val="none" w:sz="0" w:space="0" w:color="auto"/>
                        <w:right w:val="none" w:sz="0" w:space="0" w:color="auto"/>
                      </w:divBdr>
                    </w:div>
                  </w:divsChild>
                </w:div>
                <w:div w:id="2103337352">
                  <w:marLeft w:val="0"/>
                  <w:marRight w:val="0"/>
                  <w:marTop w:val="0"/>
                  <w:marBottom w:val="0"/>
                  <w:divBdr>
                    <w:top w:val="none" w:sz="0" w:space="0" w:color="auto"/>
                    <w:left w:val="none" w:sz="0" w:space="0" w:color="auto"/>
                    <w:bottom w:val="none" w:sz="0" w:space="0" w:color="auto"/>
                    <w:right w:val="none" w:sz="0" w:space="0" w:color="auto"/>
                  </w:divBdr>
                  <w:divsChild>
                    <w:div w:id="232087382">
                      <w:marLeft w:val="0"/>
                      <w:marRight w:val="0"/>
                      <w:marTop w:val="0"/>
                      <w:marBottom w:val="0"/>
                      <w:divBdr>
                        <w:top w:val="none" w:sz="0" w:space="0" w:color="auto"/>
                        <w:left w:val="none" w:sz="0" w:space="0" w:color="auto"/>
                        <w:bottom w:val="none" w:sz="0" w:space="0" w:color="auto"/>
                        <w:right w:val="none" w:sz="0" w:space="0" w:color="auto"/>
                      </w:divBdr>
                    </w:div>
                  </w:divsChild>
                </w:div>
                <w:div w:id="707142039">
                  <w:marLeft w:val="0"/>
                  <w:marRight w:val="0"/>
                  <w:marTop w:val="0"/>
                  <w:marBottom w:val="0"/>
                  <w:divBdr>
                    <w:top w:val="none" w:sz="0" w:space="0" w:color="auto"/>
                    <w:left w:val="none" w:sz="0" w:space="0" w:color="auto"/>
                    <w:bottom w:val="none" w:sz="0" w:space="0" w:color="auto"/>
                    <w:right w:val="none" w:sz="0" w:space="0" w:color="auto"/>
                  </w:divBdr>
                  <w:divsChild>
                    <w:div w:id="1384713428">
                      <w:marLeft w:val="0"/>
                      <w:marRight w:val="0"/>
                      <w:marTop w:val="0"/>
                      <w:marBottom w:val="0"/>
                      <w:divBdr>
                        <w:top w:val="none" w:sz="0" w:space="0" w:color="auto"/>
                        <w:left w:val="none" w:sz="0" w:space="0" w:color="auto"/>
                        <w:bottom w:val="none" w:sz="0" w:space="0" w:color="auto"/>
                        <w:right w:val="none" w:sz="0" w:space="0" w:color="auto"/>
                      </w:divBdr>
                    </w:div>
                  </w:divsChild>
                </w:div>
                <w:div w:id="604267376">
                  <w:marLeft w:val="0"/>
                  <w:marRight w:val="0"/>
                  <w:marTop w:val="0"/>
                  <w:marBottom w:val="0"/>
                  <w:divBdr>
                    <w:top w:val="none" w:sz="0" w:space="0" w:color="auto"/>
                    <w:left w:val="none" w:sz="0" w:space="0" w:color="auto"/>
                    <w:bottom w:val="none" w:sz="0" w:space="0" w:color="auto"/>
                    <w:right w:val="none" w:sz="0" w:space="0" w:color="auto"/>
                  </w:divBdr>
                  <w:divsChild>
                    <w:div w:id="897126889">
                      <w:marLeft w:val="0"/>
                      <w:marRight w:val="0"/>
                      <w:marTop w:val="0"/>
                      <w:marBottom w:val="0"/>
                      <w:divBdr>
                        <w:top w:val="none" w:sz="0" w:space="0" w:color="auto"/>
                        <w:left w:val="none" w:sz="0" w:space="0" w:color="auto"/>
                        <w:bottom w:val="none" w:sz="0" w:space="0" w:color="auto"/>
                        <w:right w:val="none" w:sz="0" w:space="0" w:color="auto"/>
                      </w:divBdr>
                    </w:div>
                  </w:divsChild>
                </w:div>
                <w:div w:id="1967278315">
                  <w:marLeft w:val="0"/>
                  <w:marRight w:val="0"/>
                  <w:marTop w:val="0"/>
                  <w:marBottom w:val="0"/>
                  <w:divBdr>
                    <w:top w:val="none" w:sz="0" w:space="0" w:color="auto"/>
                    <w:left w:val="none" w:sz="0" w:space="0" w:color="auto"/>
                    <w:bottom w:val="none" w:sz="0" w:space="0" w:color="auto"/>
                    <w:right w:val="none" w:sz="0" w:space="0" w:color="auto"/>
                  </w:divBdr>
                  <w:divsChild>
                    <w:div w:id="1645507678">
                      <w:marLeft w:val="0"/>
                      <w:marRight w:val="0"/>
                      <w:marTop w:val="0"/>
                      <w:marBottom w:val="0"/>
                      <w:divBdr>
                        <w:top w:val="none" w:sz="0" w:space="0" w:color="auto"/>
                        <w:left w:val="none" w:sz="0" w:space="0" w:color="auto"/>
                        <w:bottom w:val="none" w:sz="0" w:space="0" w:color="auto"/>
                        <w:right w:val="none" w:sz="0" w:space="0" w:color="auto"/>
                      </w:divBdr>
                    </w:div>
                  </w:divsChild>
                </w:div>
                <w:div w:id="647393416">
                  <w:marLeft w:val="0"/>
                  <w:marRight w:val="0"/>
                  <w:marTop w:val="0"/>
                  <w:marBottom w:val="0"/>
                  <w:divBdr>
                    <w:top w:val="none" w:sz="0" w:space="0" w:color="auto"/>
                    <w:left w:val="none" w:sz="0" w:space="0" w:color="auto"/>
                    <w:bottom w:val="none" w:sz="0" w:space="0" w:color="auto"/>
                    <w:right w:val="none" w:sz="0" w:space="0" w:color="auto"/>
                  </w:divBdr>
                  <w:divsChild>
                    <w:div w:id="2111856060">
                      <w:marLeft w:val="0"/>
                      <w:marRight w:val="0"/>
                      <w:marTop w:val="0"/>
                      <w:marBottom w:val="0"/>
                      <w:divBdr>
                        <w:top w:val="none" w:sz="0" w:space="0" w:color="auto"/>
                        <w:left w:val="none" w:sz="0" w:space="0" w:color="auto"/>
                        <w:bottom w:val="none" w:sz="0" w:space="0" w:color="auto"/>
                        <w:right w:val="none" w:sz="0" w:space="0" w:color="auto"/>
                      </w:divBdr>
                    </w:div>
                  </w:divsChild>
                </w:div>
                <w:div w:id="1495605917">
                  <w:marLeft w:val="0"/>
                  <w:marRight w:val="0"/>
                  <w:marTop w:val="0"/>
                  <w:marBottom w:val="0"/>
                  <w:divBdr>
                    <w:top w:val="none" w:sz="0" w:space="0" w:color="auto"/>
                    <w:left w:val="none" w:sz="0" w:space="0" w:color="auto"/>
                    <w:bottom w:val="none" w:sz="0" w:space="0" w:color="auto"/>
                    <w:right w:val="none" w:sz="0" w:space="0" w:color="auto"/>
                  </w:divBdr>
                  <w:divsChild>
                    <w:div w:id="1027176192">
                      <w:marLeft w:val="0"/>
                      <w:marRight w:val="0"/>
                      <w:marTop w:val="0"/>
                      <w:marBottom w:val="0"/>
                      <w:divBdr>
                        <w:top w:val="none" w:sz="0" w:space="0" w:color="auto"/>
                        <w:left w:val="none" w:sz="0" w:space="0" w:color="auto"/>
                        <w:bottom w:val="none" w:sz="0" w:space="0" w:color="auto"/>
                        <w:right w:val="none" w:sz="0" w:space="0" w:color="auto"/>
                      </w:divBdr>
                    </w:div>
                  </w:divsChild>
                </w:div>
                <w:div w:id="1938756376">
                  <w:marLeft w:val="0"/>
                  <w:marRight w:val="0"/>
                  <w:marTop w:val="0"/>
                  <w:marBottom w:val="0"/>
                  <w:divBdr>
                    <w:top w:val="none" w:sz="0" w:space="0" w:color="auto"/>
                    <w:left w:val="none" w:sz="0" w:space="0" w:color="auto"/>
                    <w:bottom w:val="none" w:sz="0" w:space="0" w:color="auto"/>
                    <w:right w:val="none" w:sz="0" w:space="0" w:color="auto"/>
                  </w:divBdr>
                  <w:divsChild>
                    <w:div w:id="88433657">
                      <w:marLeft w:val="0"/>
                      <w:marRight w:val="0"/>
                      <w:marTop w:val="0"/>
                      <w:marBottom w:val="0"/>
                      <w:divBdr>
                        <w:top w:val="none" w:sz="0" w:space="0" w:color="auto"/>
                        <w:left w:val="none" w:sz="0" w:space="0" w:color="auto"/>
                        <w:bottom w:val="none" w:sz="0" w:space="0" w:color="auto"/>
                        <w:right w:val="none" w:sz="0" w:space="0" w:color="auto"/>
                      </w:divBdr>
                    </w:div>
                  </w:divsChild>
                </w:div>
                <w:div w:id="1782216577">
                  <w:marLeft w:val="0"/>
                  <w:marRight w:val="0"/>
                  <w:marTop w:val="0"/>
                  <w:marBottom w:val="0"/>
                  <w:divBdr>
                    <w:top w:val="none" w:sz="0" w:space="0" w:color="auto"/>
                    <w:left w:val="none" w:sz="0" w:space="0" w:color="auto"/>
                    <w:bottom w:val="none" w:sz="0" w:space="0" w:color="auto"/>
                    <w:right w:val="none" w:sz="0" w:space="0" w:color="auto"/>
                  </w:divBdr>
                  <w:divsChild>
                    <w:div w:id="127168966">
                      <w:marLeft w:val="0"/>
                      <w:marRight w:val="0"/>
                      <w:marTop w:val="0"/>
                      <w:marBottom w:val="0"/>
                      <w:divBdr>
                        <w:top w:val="none" w:sz="0" w:space="0" w:color="auto"/>
                        <w:left w:val="none" w:sz="0" w:space="0" w:color="auto"/>
                        <w:bottom w:val="none" w:sz="0" w:space="0" w:color="auto"/>
                        <w:right w:val="none" w:sz="0" w:space="0" w:color="auto"/>
                      </w:divBdr>
                    </w:div>
                  </w:divsChild>
                </w:div>
                <w:div w:id="666205100">
                  <w:marLeft w:val="0"/>
                  <w:marRight w:val="0"/>
                  <w:marTop w:val="0"/>
                  <w:marBottom w:val="0"/>
                  <w:divBdr>
                    <w:top w:val="none" w:sz="0" w:space="0" w:color="auto"/>
                    <w:left w:val="none" w:sz="0" w:space="0" w:color="auto"/>
                    <w:bottom w:val="none" w:sz="0" w:space="0" w:color="auto"/>
                    <w:right w:val="none" w:sz="0" w:space="0" w:color="auto"/>
                  </w:divBdr>
                  <w:divsChild>
                    <w:div w:id="1014654013">
                      <w:marLeft w:val="0"/>
                      <w:marRight w:val="0"/>
                      <w:marTop w:val="0"/>
                      <w:marBottom w:val="0"/>
                      <w:divBdr>
                        <w:top w:val="none" w:sz="0" w:space="0" w:color="auto"/>
                        <w:left w:val="none" w:sz="0" w:space="0" w:color="auto"/>
                        <w:bottom w:val="none" w:sz="0" w:space="0" w:color="auto"/>
                        <w:right w:val="none" w:sz="0" w:space="0" w:color="auto"/>
                      </w:divBdr>
                    </w:div>
                  </w:divsChild>
                </w:div>
                <w:div w:id="610747029">
                  <w:marLeft w:val="0"/>
                  <w:marRight w:val="0"/>
                  <w:marTop w:val="0"/>
                  <w:marBottom w:val="0"/>
                  <w:divBdr>
                    <w:top w:val="none" w:sz="0" w:space="0" w:color="auto"/>
                    <w:left w:val="none" w:sz="0" w:space="0" w:color="auto"/>
                    <w:bottom w:val="none" w:sz="0" w:space="0" w:color="auto"/>
                    <w:right w:val="none" w:sz="0" w:space="0" w:color="auto"/>
                  </w:divBdr>
                  <w:divsChild>
                    <w:div w:id="571237881">
                      <w:marLeft w:val="0"/>
                      <w:marRight w:val="0"/>
                      <w:marTop w:val="0"/>
                      <w:marBottom w:val="0"/>
                      <w:divBdr>
                        <w:top w:val="none" w:sz="0" w:space="0" w:color="auto"/>
                        <w:left w:val="none" w:sz="0" w:space="0" w:color="auto"/>
                        <w:bottom w:val="none" w:sz="0" w:space="0" w:color="auto"/>
                        <w:right w:val="none" w:sz="0" w:space="0" w:color="auto"/>
                      </w:divBdr>
                    </w:div>
                  </w:divsChild>
                </w:div>
                <w:div w:id="386026760">
                  <w:marLeft w:val="0"/>
                  <w:marRight w:val="0"/>
                  <w:marTop w:val="0"/>
                  <w:marBottom w:val="0"/>
                  <w:divBdr>
                    <w:top w:val="none" w:sz="0" w:space="0" w:color="auto"/>
                    <w:left w:val="none" w:sz="0" w:space="0" w:color="auto"/>
                    <w:bottom w:val="none" w:sz="0" w:space="0" w:color="auto"/>
                    <w:right w:val="none" w:sz="0" w:space="0" w:color="auto"/>
                  </w:divBdr>
                  <w:divsChild>
                    <w:div w:id="2006862800">
                      <w:marLeft w:val="0"/>
                      <w:marRight w:val="0"/>
                      <w:marTop w:val="0"/>
                      <w:marBottom w:val="0"/>
                      <w:divBdr>
                        <w:top w:val="none" w:sz="0" w:space="0" w:color="auto"/>
                        <w:left w:val="none" w:sz="0" w:space="0" w:color="auto"/>
                        <w:bottom w:val="none" w:sz="0" w:space="0" w:color="auto"/>
                        <w:right w:val="none" w:sz="0" w:space="0" w:color="auto"/>
                      </w:divBdr>
                    </w:div>
                  </w:divsChild>
                </w:div>
                <w:div w:id="348798902">
                  <w:marLeft w:val="0"/>
                  <w:marRight w:val="0"/>
                  <w:marTop w:val="0"/>
                  <w:marBottom w:val="0"/>
                  <w:divBdr>
                    <w:top w:val="none" w:sz="0" w:space="0" w:color="auto"/>
                    <w:left w:val="none" w:sz="0" w:space="0" w:color="auto"/>
                    <w:bottom w:val="none" w:sz="0" w:space="0" w:color="auto"/>
                    <w:right w:val="none" w:sz="0" w:space="0" w:color="auto"/>
                  </w:divBdr>
                  <w:divsChild>
                    <w:div w:id="1379892223">
                      <w:marLeft w:val="0"/>
                      <w:marRight w:val="0"/>
                      <w:marTop w:val="0"/>
                      <w:marBottom w:val="0"/>
                      <w:divBdr>
                        <w:top w:val="none" w:sz="0" w:space="0" w:color="auto"/>
                        <w:left w:val="none" w:sz="0" w:space="0" w:color="auto"/>
                        <w:bottom w:val="none" w:sz="0" w:space="0" w:color="auto"/>
                        <w:right w:val="none" w:sz="0" w:space="0" w:color="auto"/>
                      </w:divBdr>
                    </w:div>
                  </w:divsChild>
                </w:div>
                <w:div w:id="1946038217">
                  <w:marLeft w:val="0"/>
                  <w:marRight w:val="0"/>
                  <w:marTop w:val="0"/>
                  <w:marBottom w:val="0"/>
                  <w:divBdr>
                    <w:top w:val="none" w:sz="0" w:space="0" w:color="auto"/>
                    <w:left w:val="none" w:sz="0" w:space="0" w:color="auto"/>
                    <w:bottom w:val="none" w:sz="0" w:space="0" w:color="auto"/>
                    <w:right w:val="none" w:sz="0" w:space="0" w:color="auto"/>
                  </w:divBdr>
                  <w:divsChild>
                    <w:div w:id="1088310087">
                      <w:marLeft w:val="0"/>
                      <w:marRight w:val="0"/>
                      <w:marTop w:val="0"/>
                      <w:marBottom w:val="0"/>
                      <w:divBdr>
                        <w:top w:val="none" w:sz="0" w:space="0" w:color="auto"/>
                        <w:left w:val="none" w:sz="0" w:space="0" w:color="auto"/>
                        <w:bottom w:val="none" w:sz="0" w:space="0" w:color="auto"/>
                        <w:right w:val="none" w:sz="0" w:space="0" w:color="auto"/>
                      </w:divBdr>
                    </w:div>
                  </w:divsChild>
                </w:div>
                <w:div w:id="1525709528">
                  <w:marLeft w:val="0"/>
                  <w:marRight w:val="0"/>
                  <w:marTop w:val="0"/>
                  <w:marBottom w:val="0"/>
                  <w:divBdr>
                    <w:top w:val="none" w:sz="0" w:space="0" w:color="auto"/>
                    <w:left w:val="none" w:sz="0" w:space="0" w:color="auto"/>
                    <w:bottom w:val="none" w:sz="0" w:space="0" w:color="auto"/>
                    <w:right w:val="none" w:sz="0" w:space="0" w:color="auto"/>
                  </w:divBdr>
                  <w:divsChild>
                    <w:div w:id="1410689677">
                      <w:marLeft w:val="0"/>
                      <w:marRight w:val="0"/>
                      <w:marTop w:val="0"/>
                      <w:marBottom w:val="0"/>
                      <w:divBdr>
                        <w:top w:val="none" w:sz="0" w:space="0" w:color="auto"/>
                        <w:left w:val="none" w:sz="0" w:space="0" w:color="auto"/>
                        <w:bottom w:val="none" w:sz="0" w:space="0" w:color="auto"/>
                        <w:right w:val="none" w:sz="0" w:space="0" w:color="auto"/>
                      </w:divBdr>
                    </w:div>
                  </w:divsChild>
                </w:div>
                <w:div w:id="963199673">
                  <w:marLeft w:val="0"/>
                  <w:marRight w:val="0"/>
                  <w:marTop w:val="0"/>
                  <w:marBottom w:val="0"/>
                  <w:divBdr>
                    <w:top w:val="none" w:sz="0" w:space="0" w:color="auto"/>
                    <w:left w:val="none" w:sz="0" w:space="0" w:color="auto"/>
                    <w:bottom w:val="none" w:sz="0" w:space="0" w:color="auto"/>
                    <w:right w:val="none" w:sz="0" w:space="0" w:color="auto"/>
                  </w:divBdr>
                  <w:divsChild>
                    <w:div w:id="1622494832">
                      <w:marLeft w:val="0"/>
                      <w:marRight w:val="0"/>
                      <w:marTop w:val="0"/>
                      <w:marBottom w:val="0"/>
                      <w:divBdr>
                        <w:top w:val="none" w:sz="0" w:space="0" w:color="auto"/>
                        <w:left w:val="none" w:sz="0" w:space="0" w:color="auto"/>
                        <w:bottom w:val="none" w:sz="0" w:space="0" w:color="auto"/>
                        <w:right w:val="none" w:sz="0" w:space="0" w:color="auto"/>
                      </w:divBdr>
                    </w:div>
                  </w:divsChild>
                </w:div>
                <w:div w:id="803474747">
                  <w:marLeft w:val="0"/>
                  <w:marRight w:val="0"/>
                  <w:marTop w:val="0"/>
                  <w:marBottom w:val="0"/>
                  <w:divBdr>
                    <w:top w:val="none" w:sz="0" w:space="0" w:color="auto"/>
                    <w:left w:val="none" w:sz="0" w:space="0" w:color="auto"/>
                    <w:bottom w:val="none" w:sz="0" w:space="0" w:color="auto"/>
                    <w:right w:val="none" w:sz="0" w:space="0" w:color="auto"/>
                  </w:divBdr>
                  <w:divsChild>
                    <w:div w:id="1163811070">
                      <w:marLeft w:val="0"/>
                      <w:marRight w:val="0"/>
                      <w:marTop w:val="0"/>
                      <w:marBottom w:val="0"/>
                      <w:divBdr>
                        <w:top w:val="none" w:sz="0" w:space="0" w:color="auto"/>
                        <w:left w:val="none" w:sz="0" w:space="0" w:color="auto"/>
                        <w:bottom w:val="none" w:sz="0" w:space="0" w:color="auto"/>
                        <w:right w:val="none" w:sz="0" w:space="0" w:color="auto"/>
                      </w:divBdr>
                    </w:div>
                  </w:divsChild>
                </w:div>
                <w:div w:id="1818958505">
                  <w:marLeft w:val="0"/>
                  <w:marRight w:val="0"/>
                  <w:marTop w:val="0"/>
                  <w:marBottom w:val="0"/>
                  <w:divBdr>
                    <w:top w:val="none" w:sz="0" w:space="0" w:color="auto"/>
                    <w:left w:val="none" w:sz="0" w:space="0" w:color="auto"/>
                    <w:bottom w:val="none" w:sz="0" w:space="0" w:color="auto"/>
                    <w:right w:val="none" w:sz="0" w:space="0" w:color="auto"/>
                  </w:divBdr>
                  <w:divsChild>
                    <w:div w:id="6366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66798">
          <w:marLeft w:val="0"/>
          <w:marRight w:val="0"/>
          <w:marTop w:val="0"/>
          <w:marBottom w:val="0"/>
          <w:divBdr>
            <w:top w:val="none" w:sz="0" w:space="0" w:color="auto"/>
            <w:left w:val="none" w:sz="0" w:space="0" w:color="auto"/>
            <w:bottom w:val="none" w:sz="0" w:space="0" w:color="auto"/>
            <w:right w:val="none" w:sz="0" w:space="0" w:color="auto"/>
          </w:divBdr>
        </w:div>
        <w:div w:id="225918117">
          <w:marLeft w:val="0"/>
          <w:marRight w:val="0"/>
          <w:marTop w:val="0"/>
          <w:marBottom w:val="0"/>
          <w:divBdr>
            <w:top w:val="none" w:sz="0" w:space="0" w:color="auto"/>
            <w:left w:val="none" w:sz="0" w:space="0" w:color="auto"/>
            <w:bottom w:val="none" w:sz="0" w:space="0" w:color="auto"/>
            <w:right w:val="none" w:sz="0" w:space="0" w:color="auto"/>
          </w:divBdr>
        </w:div>
        <w:div w:id="848637636">
          <w:marLeft w:val="0"/>
          <w:marRight w:val="0"/>
          <w:marTop w:val="0"/>
          <w:marBottom w:val="0"/>
          <w:divBdr>
            <w:top w:val="none" w:sz="0" w:space="0" w:color="auto"/>
            <w:left w:val="none" w:sz="0" w:space="0" w:color="auto"/>
            <w:bottom w:val="none" w:sz="0" w:space="0" w:color="auto"/>
            <w:right w:val="none" w:sz="0" w:space="0" w:color="auto"/>
          </w:divBdr>
        </w:div>
        <w:div w:id="558441189">
          <w:marLeft w:val="0"/>
          <w:marRight w:val="0"/>
          <w:marTop w:val="0"/>
          <w:marBottom w:val="0"/>
          <w:divBdr>
            <w:top w:val="none" w:sz="0" w:space="0" w:color="auto"/>
            <w:left w:val="none" w:sz="0" w:space="0" w:color="auto"/>
            <w:bottom w:val="none" w:sz="0" w:space="0" w:color="auto"/>
            <w:right w:val="none" w:sz="0" w:space="0" w:color="auto"/>
          </w:divBdr>
        </w:div>
        <w:div w:id="739258124">
          <w:marLeft w:val="0"/>
          <w:marRight w:val="0"/>
          <w:marTop w:val="0"/>
          <w:marBottom w:val="0"/>
          <w:divBdr>
            <w:top w:val="none" w:sz="0" w:space="0" w:color="auto"/>
            <w:left w:val="none" w:sz="0" w:space="0" w:color="auto"/>
            <w:bottom w:val="none" w:sz="0" w:space="0" w:color="auto"/>
            <w:right w:val="none" w:sz="0" w:space="0" w:color="auto"/>
          </w:divBdr>
        </w:div>
      </w:divsChild>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50622307">
      <w:bodyDiv w:val="1"/>
      <w:marLeft w:val="0"/>
      <w:marRight w:val="0"/>
      <w:marTop w:val="0"/>
      <w:marBottom w:val="0"/>
      <w:divBdr>
        <w:top w:val="none" w:sz="0" w:space="0" w:color="auto"/>
        <w:left w:val="none" w:sz="0" w:space="0" w:color="auto"/>
        <w:bottom w:val="none" w:sz="0" w:space="0" w:color="auto"/>
        <w:right w:val="none" w:sz="0" w:space="0" w:color="auto"/>
      </w:divBdr>
      <w:divsChild>
        <w:div w:id="1659307783">
          <w:marLeft w:val="0"/>
          <w:marRight w:val="0"/>
          <w:marTop w:val="0"/>
          <w:marBottom w:val="0"/>
          <w:divBdr>
            <w:top w:val="none" w:sz="0" w:space="0" w:color="auto"/>
            <w:left w:val="none" w:sz="0" w:space="0" w:color="auto"/>
            <w:bottom w:val="none" w:sz="0" w:space="0" w:color="auto"/>
            <w:right w:val="none" w:sz="0" w:space="0" w:color="auto"/>
          </w:divBdr>
          <w:divsChild>
            <w:div w:id="75247078">
              <w:marLeft w:val="0"/>
              <w:marRight w:val="0"/>
              <w:marTop w:val="30"/>
              <w:marBottom w:val="30"/>
              <w:divBdr>
                <w:top w:val="none" w:sz="0" w:space="0" w:color="auto"/>
                <w:left w:val="none" w:sz="0" w:space="0" w:color="auto"/>
                <w:bottom w:val="none" w:sz="0" w:space="0" w:color="auto"/>
                <w:right w:val="none" w:sz="0" w:space="0" w:color="auto"/>
              </w:divBdr>
              <w:divsChild>
                <w:div w:id="236476162">
                  <w:marLeft w:val="0"/>
                  <w:marRight w:val="0"/>
                  <w:marTop w:val="0"/>
                  <w:marBottom w:val="0"/>
                  <w:divBdr>
                    <w:top w:val="none" w:sz="0" w:space="0" w:color="auto"/>
                    <w:left w:val="none" w:sz="0" w:space="0" w:color="auto"/>
                    <w:bottom w:val="none" w:sz="0" w:space="0" w:color="auto"/>
                    <w:right w:val="none" w:sz="0" w:space="0" w:color="auto"/>
                  </w:divBdr>
                  <w:divsChild>
                    <w:div w:id="1307709645">
                      <w:marLeft w:val="0"/>
                      <w:marRight w:val="0"/>
                      <w:marTop w:val="0"/>
                      <w:marBottom w:val="0"/>
                      <w:divBdr>
                        <w:top w:val="none" w:sz="0" w:space="0" w:color="auto"/>
                        <w:left w:val="none" w:sz="0" w:space="0" w:color="auto"/>
                        <w:bottom w:val="none" w:sz="0" w:space="0" w:color="auto"/>
                        <w:right w:val="none" w:sz="0" w:space="0" w:color="auto"/>
                      </w:divBdr>
                    </w:div>
                  </w:divsChild>
                </w:div>
                <w:div w:id="1743939922">
                  <w:marLeft w:val="0"/>
                  <w:marRight w:val="0"/>
                  <w:marTop w:val="0"/>
                  <w:marBottom w:val="0"/>
                  <w:divBdr>
                    <w:top w:val="none" w:sz="0" w:space="0" w:color="auto"/>
                    <w:left w:val="none" w:sz="0" w:space="0" w:color="auto"/>
                    <w:bottom w:val="none" w:sz="0" w:space="0" w:color="auto"/>
                    <w:right w:val="none" w:sz="0" w:space="0" w:color="auto"/>
                  </w:divBdr>
                  <w:divsChild>
                    <w:div w:id="337847505">
                      <w:marLeft w:val="0"/>
                      <w:marRight w:val="0"/>
                      <w:marTop w:val="0"/>
                      <w:marBottom w:val="0"/>
                      <w:divBdr>
                        <w:top w:val="none" w:sz="0" w:space="0" w:color="auto"/>
                        <w:left w:val="none" w:sz="0" w:space="0" w:color="auto"/>
                        <w:bottom w:val="none" w:sz="0" w:space="0" w:color="auto"/>
                        <w:right w:val="none" w:sz="0" w:space="0" w:color="auto"/>
                      </w:divBdr>
                    </w:div>
                  </w:divsChild>
                </w:div>
                <w:div w:id="1834639898">
                  <w:marLeft w:val="0"/>
                  <w:marRight w:val="0"/>
                  <w:marTop w:val="0"/>
                  <w:marBottom w:val="0"/>
                  <w:divBdr>
                    <w:top w:val="none" w:sz="0" w:space="0" w:color="auto"/>
                    <w:left w:val="none" w:sz="0" w:space="0" w:color="auto"/>
                    <w:bottom w:val="none" w:sz="0" w:space="0" w:color="auto"/>
                    <w:right w:val="none" w:sz="0" w:space="0" w:color="auto"/>
                  </w:divBdr>
                  <w:divsChild>
                    <w:div w:id="490173030">
                      <w:marLeft w:val="0"/>
                      <w:marRight w:val="0"/>
                      <w:marTop w:val="0"/>
                      <w:marBottom w:val="0"/>
                      <w:divBdr>
                        <w:top w:val="none" w:sz="0" w:space="0" w:color="auto"/>
                        <w:left w:val="none" w:sz="0" w:space="0" w:color="auto"/>
                        <w:bottom w:val="none" w:sz="0" w:space="0" w:color="auto"/>
                        <w:right w:val="none" w:sz="0" w:space="0" w:color="auto"/>
                      </w:divBdr>
                    </w:div>
                  </w:divsChild>
                </w:div>
                <w:div w:id="1725985878">
                  <w:marLeft w:val="0"/>
                  <w:marRight w:val="0"/>
                  <w:marTop w:val="0"/>
                  <w:marBottom w:val="0"/>
                  <w:divBdr>
                    <w:top w:val="none" w:sz="0" w:space="0" w:color="auto"/>
                    <w:left w:val="none" w:sz="0" w:space="0" w:color="auto"/>
                    <w:bottom w:val="none" w:sz="0" w:space="0" w:color="auto"/>
                    <w:right w:val="none" w:sz="0" w:space="0" w:color="auto"/>
                  </w:divBdr>
                  <w:divsChild>
                    <w:div w:id="303852524">
                      <w:marLeft w:val="0"/>
                      <w:marRight w:val="0"/>
                      <w:marTop w:val="0"/>
                      <w:marBottom w:val="0"/>
                      <w:divBdr>
                        <w:top w:val="none" w:sz="0" w:space="0" w:color="auto"/>
                        <w:left w:val="none" w:sz="0" w:space="0" w:color="auto"/>
                        <w:bottom w:val="none" w:sz="0" w:space="0" w:color="auto"/>
                        <w:right w:val="none" w:sz="0" w:space="0" w:color="auto"/>
                      </w:divBdr>
                    </w:div>
                  </w:divsChild>
                </w:div>
                <w:div w:id="1489202817">
                  <w:marLeft w:val="0"/>
                  <w:marRight w:val="0"/>
                  <w:marTop w:val="0"/>
                  <w:marBottom w:val="0"/>
                  <w:divBdr>
                    <w:top w:val="none" w:sz="0" w:space="0" w:color="auto"/>
                    <w:left w:val="none" w:sz="0" w:space="0" w:color="auto"/>
                    <w:bottom w:val="none" w:sz="0" w:space="0" w:color="auto"/>
                    <w:right w:val="none" w:sz="0" w:space="0" w:color="auto"/>
                  </w:divBdr>
                  <w:divsChild>
                    <w:div w:id="728380031">
                      <w:marLeft w:val="0"/>
                      <w:marRight w:val="0"/>
                      <w:marTop w:val="0"/>
                      <w:marBottom w:val="0"/>
                      <w:divBdr>
                        <w:top w:val="none" w:sz="0" w:space="0" w:color="auto"/>
                        <w:left w:val="none" w:sz="0" w:space="0" w:color="auto"/>
                        <w:bottom w:val="none" w:sz="0" w:space="0" w:color="auto"/>
                        <w:right w:val="none" w:sz="0" w:space="0" w:color="auto"/>
                      </w:divBdr>
                    </w:div>
                  </w:divsChild>
                </w:div>
                <w:div w:id="1464234168">
                  <w:marLeft w:val="0"/>
                  <w:marRight w:val="0"/>
                  <w:marTop w:val="0"/>
                  <w:marBottom w:val="0"/>
                  <w:divBdr>
                    <w:top w:val="none" w:sz="0" w:space="0" w:color="auto"/>
                    <w:left w:val="none" w:sz="0" w:space="0" w:color="auto"/>
                    <w:bottom w:val="none" w:sz="0" w:space="0" w:color="auto"/>
                    <w:right w:val="none" w:sz="0" w:space="0" w:color="auto"/>
                  </w:divBdr>
                  <w:divsChild>
                    <w:div w:id="2067872708">
                      <w:marLeft w:val="0"/>
                      <w:marRight w:val="0"/>
                      <w:marTop w:val="0"/>
                      <w:marBottom w:val="0"/>
                      <w:divBdr>
                        <w:top w:val="none" w:sz="0" w:space="0" w:color="auto"/>
                        <w:left w:val="none" w:sz="0" w:space="0" w:color="auto"/>
                        <w:bottom w:val="none" w:sz="0" w:space="0" w:color="auto"/>
                        <w:right w:val="none" w:sz="0" w:space="0" w:color="auto"/>
                      </w:divBdr>
                    </w:div>
                  </w:divsChild>
                </w:div>
                <w:div w:id="2030174904">
                  <w:marLeft w:val="0"/>
                  <w:marRight w:val="0"/>
                  <w:marTop w:val="0"/>
                  <w:marBottom w:val="0"/>
                  <w:divBdr>
                    <w:top w:val="none" w:sz="0" w:space="0" w:color="auto"/>
                    <w:left w:val="none" w:sz="0" w:space="0" w:color="auto"/>
                    <w:bottom w:val="none" w:sz="0" w:space="0" w:color="auto"/>
                    <w:right w:val="none" w:sz="0" w:space="0" w:color="auto"/>
                  </w:divBdr>
                  <w:divsChild>
                    <w:div w:id="1970435220">
                      <w:marLeft w:val="0"/>
                      <w:marRight w:val="0"/>
                      <w:marTop w:val="0"/>
                      <w:marBottom w:val="0"/>
                      <w:divBdr>
                        <w:top w:val="none" w:sz="0" w:space="0" w:color="auto"/>
                        <w:left w:val="none" w:sz="0" w:space="0" w:color="auto"/>
                        <w:bottom w:val="none" w:sz="0" w:space="0" w:color="auto"/>
                        <w:right w:val="none" w:sz="0" w:space="0" w:color="auto"/>
                      </w:divBdr>
                    </w:div>
                  </w:divsChild>
                </w:div>
                <w:div w:id="27608374">
                  <w:marLeft w:val="0"/>
                  <w:marRight w:val="0"/>
                  <w:marTop w:val="0"/>
                  <w:marBottom w:val="0"/>
                  <w:divBdr>
                    <w:top w:val="none" w:sz="0" w:space="0" w:color="auto"/>
                    <w:left w:val="none" w:sz="0" w:space="0" w:color="auto"/>
                    <w:bottom w:val="none" w:sz="0" w:space="0" w:color="auto"/>
                    <w:right w:val="none" w:sz="0" w:space="0" w:color="auto"/>
                  </w:divBdr>
                  <w:divsChild>
                    <w:div w:id="1630209541">
                      <w:marLeft w:val="0"/>
                      <w:marRight w:val="0"/>
                      <w:marTop w:val="0"/>
                      <w:marBottom w:val="0"/>
                      <w:divBdr>
                        <w:top w:val="none" w:sz="0" w:space="0" w:color="auto"/>
                        <w:left w:val="none" w:sz="0" w:space="0" w:color="auto"/>
                        <w:bottom w:val="none" w:sz="0" w:space="0" w:color="auto"/>
                        <w:right w:val="none" w:sz="0" w:space="0" w:color="auto"/>
                      </w:divBdr>
                    </w:div>
                  </w:divsChild>
                </w:div>
                <w:div w:id="814175465">
                  <w:marLeft w:val="0"/>
                  <w:marRight w:val="0"/>
                  <w:marTop w:val="0"/>
                  <w:marBottom w:val="0"/>
                  <w:divBdr>
                    <w:top w:val="none" w:sz="0" w:space="0" w:color="auto"/>
                    <w:left w:val="none" w:sz="0" w:space="0" w:color="auto"/>
                    <w:bottom w:val="none" w:sz="0" w:space="0" w:color="auto"/>
                    <w:right w:val="none" w:sz="0" w:space="0" w:color="auto"/>
                  </w:divBdr>
                  <w:divsChild>
                    <w:div w:id="1288707646">
                      <w:marLeft w:val="0"/>
                      <w:marRight w:val="0"/>
                      <w:marTop w:val="0"/>
                      <w:marBottom w:val="0"/>
                      <w:divBdr>
                        <w:top w:val="none" w:sz="0" w:space="0" w:color="auto"/>
                        <w:left w:val="none" w:sz="0" w:space="0" w:color="auto"/>
                        <w:bottom w:val="none" w:sz="0" w:space="0" w:color="auto"/>
                        <w:right w:val="none" w:sz="0" w:space="0" w:color="auto"/>
                      </w:divBdr>
                    </w:div>
                  </w:divsChild>
                </w:div>
                <w:div w:id="2088182207">
                  <w:marLeft w:val="0"/>
                  <w:marRight w:val="0"/>
                  <w:marTop w:val="0"/>
                  <w:marBottom w:val="0"/>
                  <w:divBdr>
                    <w:top w:val="none" w:sz="0" w:space="0" w:color="auto"/>
                    <w:left w:val="none" w:sz="0" w:space="0" w:color="auto"/>
                    <w:bottom w:val="none" w:sz="0" w:space="0" w:color="auto"/>
                    <w:right w:val="none" w:sz="0" w:space="0" w:color="auto"/>
                  </w:divBdr>
                  <w:divsChild>
                    <w:div w:id="2141344063">
                      <w:marLeft w:val="0"/>
                      <w:marRight w:val="0"/>
                      <w:marTop w:val="0"/>
                      <w:marBottom w:val="0"/>
                      <w:divBdr>
                        <w:top w:val="none" w:sz="0" w:space="0" w:color="auto"/>
                        <w:left w:val="none" w:sz="0" w:space="0" w:color="auto"/>
                        <w:bottom w:val="none" w:sz="0" w:space="0" w:color="auto"/>
                        <w:right w:val="none" w:sz="0" w:space="0" w:color="auto"/>
                      </w:divBdr>
                    </w:div>
                  </w:divsChild>
                </w:div>
                <w:div w:id="245308039">
                  <w:marLeft w:val="0"/>
                  <w:marRight w:val="0"/>
                  <w:marTop w:val="0"/>
                  <w:marBottom w:val="0"/>
                  <w:divBdr>
                    <w:top w:val="none" w:sz="0" w:space="0" w:color="auto"/>
                    <w:left w:val="none" w:sz="0" w:space="0" w:color="auto"/>
                    <w:bottom w:val="none" w:sz="0" w:space="0" w:color="auto"/>
                    <w:right w:val="none" w:sz="0" w:space="0" w:color="auto"/>
                  </w:divBdr>
                  <w:divsChild>
                    <w:div w:id="835804977">
                      <w:marLeft w:val="0"/>
                      <w:marRight w:val="0"/>
                      <w:marTop w:val="0"/>
                      <w:marBottom w:val="0"/>
                      <w:divBdr>
                        <w:top w:val="none" w:sz="0" w:space="0" w:color="auto"/>
                        <w:left w:val="none" w:sz="0" w:space="0" w:color="auto"/>
                        <w:bottom w:val="none" w:sz="0" w:space="0" w:color="auto"/>
                        <w:right w:val="none" w:sz="0" w:space="0" w:color="auto"/>
                      </w:divBdr>
                    </w:div>
                  </w:divsChild>
                </w:div>
                <w:div w:id="1902784228">
                  <w:marLeft w:val="0"/>
                  <w:marRight w:val="0"/>
                  <w:marTop w:val="0"/>
                  <w:marBottom w:val="0"/>
                  <w:divBdr>
                    <w:top w:val="none" w:sz="0" w:space="0" w:color="auto"/>
                    <w:left w:val="none" w:sz="0" w:space="0" w:color="auto"/>
                    <w:bottom w:val="none" w:sz="0" w:space="0" w:color="auto"/>
                    <w:right w:val="none" w:sz="0" w:space="0" w:color="auto"/>
                  </w:divBdr>
                  <w:divsChild>
                    <w:div w:id="1112675856">
                      <w:marLeft w:val="0"/>
                      <w:marRight w:val="0"/>
                      <w:marTop w:val="0"/>
                      <w:marBottom w:val="0"/>
                      <w:divBdr>
                        <w:top w:val="none" w:sz="0" w:space="0" w:color="auto"/>
                        <w:left w:val="none" w:sz="0" w:space="0" w:color="auto"/>
                        <w:bottom w:val="none" w:sz="0" w:space="0" w:color="auto"/>
                        <w:right w:val="none" w:sz="0" w:space="0" w:color="auto"/>
                      </w:divBdr>
                    </w:div>
                  </w:divsChild>
                </w:div>
                <w:div w:id="254170066">
                  <w:marLeft w:val="0"/>
                  <w:marRight w:val="0"/>
                  <w:marTop w:val="0"/>
                  <w:marBottom w:val="0"/>
                  <w:divBdr>
                    <w:top w:val="none" w:sz="0" w:space="0" w:color="auto"/>
                    <w:left w:val="none" w:sz="0" w:space="0" w:color="auto"/>
                    <w:bottom w:val="none" w:sz="0" w:space="0" w:color="auto"/>
                    <w:right w:val="none" w:sz="0" w:space="0" w:color="auto"/>
                  </w:divBdr>
                  <w:divsChild>
                    <w:div w:id="1968969546">
                      <w:marLeft w:val="0"/>
                      <w:marRight w:val="0"/>
                      <w:marTop w:val="0"/>
                      <w:marBottom w:val="0"/>
                      <w:divBdr>
                        <w:top w:val="none" w:sz="0" w:space="0" w:color="auto"/>
                        <w:left w:val="none" w:sz="0" w:space="0" w:color="auto"/>
                        <w:bottom w:val="none" w:sz="0" w:space="0" w:color="auto"/>
                        <w:right w:val="none" w:sz="0" w:space="0" w:color="auto"/>
                      </w:divBdr>
                    </w:div>
                  </w:divsChild>
                </w:div>
                <w:div w:id="546382638">
                  <w:marLeft w:val="0"/>
                  <w:marRight w:val="0"/>
                  <w:marTop w:val="0"/>
                  <w:marBottom w:val="0"/>
                  <w:divBdr>
                    <w:top w:val="none" w:sz="0" w:space="0" w:color="auto"/>
                    <w:left w:val="none" w:sz="0" w:space="0" w:color="auto"/>
                    <w:bottom w:val="none" w:sz="0" w:space="0" w:color="auto"/>
                    <w:right w:val="none" w:sz="0" w:space="0" w:color="auto"/>
                  </w:divBdr>
                  <w:divsChild>
                    <w:div w:id="1348945882">
                      <w:marLeft w:val="0"/>
                      <w:marRight w:val="0"/>
                      <w:marTop w:val="0"/>
                      <w:marBottom w:val="0"/>
                      <w:divBdr>
                        <w:top w:val="none" w:sz="0" w:space="0" w:color="auto"/>
                        <w:left w:val="none" w:sz="0" w:space="0" w:color="auto"/>
                        <w:bottom w:val="none" w:sz="0" w:space="0" w:color="auto"/>
                        <w:right w:val="none" w:sz="0" w:space="0" w:color="auto"/>
                      </w:divBdr>
                    </w:div>
                  </w:divsChild>
                </w:div>
                <w:div w:id="1029259660">
                  <w:marLeft w:val="0"/>
                  <w:marRight w:val="0"/>
                  <w:marTop w:val="0"/>
                  <w:marBottom w:val="0"/>
                  <w:divBdr>
                    <w:top w:val="none" w:sz="0" w:space="0" w:color="auto"/>
                    <w:left w:val="none" w:sz="0" w:space="0" w:color="auto"/>
                    <w:bottom w:val="none" w:sz="0" w:space="0" w:color="auto"/>
                    <w:right w:val="none" w:sz="0" w:space="0" w:color="auto"/>
                  </w:divBdr>
                  <w:divsChild>
                    <w:div w:id="1056589157">
                      <w:marLeft w:val="0"/>
                      <w:marRight w:val="0"/>
                      <w:marTop w:val="0"/>
                      <w:marBottom w:val="0"/>
                      <w:divBdr>
                        <w:top w:val="none" w:sz="0" w:space="0" w:color="auto"/>
                        <w:left w:val="none" w:sz="0" w:space="0" w:color="auto"/>
                        <w:bottom w:val="none" w:sz="0" w:space="0" w:color="auto"/>
                        <w:right w:val="none" w:sz="0" w:space="0" w:color="auto"/>
                      </w:divBdr>
                    </w:div>
                  </w:divsChild>
                </w:div>
                <w:div w:id="2051297859">
                  <w:marLeft w:val="0"/>
                  <w:marRight w:val="0"/>
                  <w:marTop w:val="0"/>
                  <w:marBottom w:val="0"/>
                  <w:divBdr>
                    <w:top w:val="none" w:sz="0" w:space="0" w:color="auto"/>
                    <w:left w:val="none" w:sz="0" w:space="0" w:color="auto"/>
                    <w:bottom w:val="none" w:sz="0" w:space="0" w:color="auto"/>
                    <w:right w:val="none" w:sz="0" w:space="0" w:color="auto"/>
                  </w:divBdr>
                  <w:divsChild>
                    <w:div w:id="987973276">
                      <w:marLeft w:val="0"/>
                      <w:marRight w:val="0"/>
                      <w:marTop w:val="0"/>
                      <w:marBottom w:val="0"/>
                      <w:divBdr>
                        <w:top w:val="none" w:sz="0" w:space="0" w:color="auto"/>
                        <w:left w:val="none" w:sz="0" w:space="0" w:color="auto"/>
                        <w:bottom w:val="none" w:sz="0" w:space="0" w:color="auto"/>
                        <w:right w:val="none" w:sz="0" w:space="0" w:color="auto"/>
                      </w:divBdr>
                    </w:div>
                  </w:divsChild>
                </w:div>
                <w:div w:id="887303981">
                  <w:marLeft w:val="0"/>
                  <w:marRight w:val="0"/>
                  <w:marTop w:val="0"/>
                  <w:marBottom w:val="0"/>
                  <w:divBdr>
                    <w:top w:val="none" w:sz="0" w:space="0" w:color="auto"/>
                    <w:left w:val="none" w:sz="0" w:space="0" w:color="auto"/>
                    <w:bottom w:val="none" w:sz="0" w:space="0" w:color="auto"/>
                    <w:right w:val="none" w:sz="0" w:space="0" w:color="auto"/>
                  </w:divBdr>
                  <w:divsChild>
                    <w:div w:id="1650205867">
                      <w:marLeft w:val="0"/>
                      <w:marRight w:val="0"/>
                      <w:marTop w:val="0"/>
                      <w:marBottom w:val="0"/>
                      <w:divBdr>
                        <w:top w:val="none" w:sz="0" w:space="0" w:color="auto"/>
                        <w:left w:val="none" w:sz="0" w:space="0" w:color="auto"/>
                        <w:bottom w:val="none" w:sz="0" w:space="0" w:color="auto"/>
                        <w:right w:val="none" w:sz="0" w:space="0" w:color="auto"/>
                      </w:divBdr>
                    </w:div>
                  </w:divsChild>
                </w:div>
                <w:div w:id="151067289">
                  <w:marLeft w:val="0"/>
                  <w:marRight w:val="0"/>
                  <w:marTop w:val="0"/>
                  <w:marBottom w:val="0"/>
                  <w:divBdr>
                    <w:top w:val="none" w:sz="0" w:space="0" w:color="auto"/>
                    <w:left w:val="none" w:sz="0" w:space="0" w:color="auto"/>
                    <w:bottom w:val="none" w:sz="0" w:space="0" w:color="auto"/>
                    <w:right w:val="none" w:sz="0" w:space="0" w:color="auto"/>
                  </w:divBdr>
                  <w:divsChild>
                    <w:div w:id="1896433536">
                      <w:marLeft w:val="0"/>
                      <w:marRight w:val="0"/>
                      <w:marTop w:val="0"/>
                      <w:marBottom w:val="0"/>
                      <w:divBdr>
                        <w:top w:val="none" w:sz="0" w:space="0" w:color="auto"/>
                        <w:left w:val="none" w:sz="0" w:space="0" w:color="auto"/>
                        <w:bottom w:val="none" w:sz="0" w:space="0" w:color="auto"/>
                        <w:right w:val="none" w:sz="0" w:space="0" w:color="auto"/>
                      </w:divBdr>
                    </w:div>
                  </w:divsChild>
                </w:div>
                <w:div w:id="869606855">
                  <w:marLeft w:val="0"/>
                  <w:marRight w:val="0"/>
                  <w:marTop w:val="0"/>
                  <w:marBottom w:val="0"/>
                  <w:divBdr>
                    <w:top w:val="none" w:sz="0" w:space="0" w:color="auto"/>
                    <w:left w:val="none" w:sz="0" w:space="0" w:color="auto"/>
                    <w:bottom w:val="none" w:sz="0" w:space="0" w:color="auto"/>
                    <w:right w:val="none" w:sz="0" w:space="0" w:color="auto"/>
                  </w:divBdr>
                  <w:divsChild>
                    <w:div w:id="1572807393">
                      <w:marLeft w:val="0"/>
                      <w:marRight w:val="0"/>
                      <w:marTop w:val="0"/>
                      <w:marBottom w:val="0"/>
                      <w:divBdr>
                        <w:top w:val="none" w:sz="0" w:space="0" w:color="auto"/>
                        <w:left w:val="none" w:sz="0" w:space="0" w:color="auto"/>
                        <w:bottom w:val="none" w:sz="0" w:space="0" w:color="auto"/>
                        <w:right w:val="none" w:sz="0" w:space="0" w:color="auto"/>
                      </w:divBdr>
                    </w:div>
                  </w:divsChild>
                </w:div>
                <w:div w:id="231428308">
                  <w:marLeft w:val="0"/>
                  <w:marRight w:val="0"/>
                  <w:marTop w:val="0"/>
                  <w:marBottom w:val="0"/>
                  <w:divBdr>
                    <w:top w:val="none" w:sz="0" w:space="0" w:color="auto"/>
                    <w:left w:val="none" w:sz="0" w:space="0" w:color="auto"/>
                    <w:bottom w:val="none" w:sz="0" w:space="0" w:color="auto"/>
                    <w:right w:val="none" w:sz="0" w:space="0" w:color="auto"/>
                  </w:divBdr>
                  <w:divsChild>
                    <w:div w:id="1291859498">
                      <w:marLeft w:val="0"/>
                      <w:marRight w:val="0"/>
                      <w:marTop w:val="0"/>
                      <w:marBottom w:val="0"/>
                      <w:divBdr>
                        <w:top w:val="none" w:sz="0" w:space="0" w:color="auto"/>
                        <w:left w:val="none" w:sz="0" w:space="0" w:color="auto"/>
                        <w:bottom w:val="none" w:sz="0" w:space="0" w:color="auto"/>
                        <w:right w:val="none" w:sz="0" w:space="0" w:color="auto"/>
                      </w:divBdr>
                    </w:div>
                  </w:divsChild>
                </w:div>
                <w:div w:id="1042751595">
                  <w:marLeft w:val="0"/>
                  <w:marRight w:val="0"/>
                  <w:marTop w:val="0"/>
                  <w:marBottom w:val="0"/>
                  <w:divBdr>
                    <w:top w:val="none" w:sz="0" w:space="0" w:color="auto"/>
                    <w:left w:val="none" w:sz="0" w:space="0" w:color="auto"/>
                    <w:bottom w:val="none" w:sz="0" w:space="0" w:color="auto"/>
                    <w:right w:val="none" w:sz="0" w:space="0" w:color="auto"/>
                  </w:divBdr>
                  <w:divsChild>
                    <w:div w:id="138110571">
                      <w:marLeft w:val="0"/>
                      <w:marRight w:val="0"/>
                      <w:marTop w:val="0"/>
                      <w:marBottom w:val="0"/>
                      <w:divBdr>
                        <w:top w:val="none" w:sz="0" w:space="0" w:color="auto"/>
                        <w:left w:val="none" w:sz="0" w:space="0" w:color="auto"/>
                        <w:bottom w:val="none" w:sz="0" w:space="0" w:color="auto"/>
                        <w:right w:val="none" w:sz="0" w:space="0" w:color="auto"/>
                      </w:divBdr>
                    </w:div>
                  </w:divsChild>
                </w:div>
                <w:div w:id="1552036472">
                  <w:marLeft w:val="0"/>
                  <w:marRight w:val="0"/>
                  <w:marTop w:val="0"/>
                  <w:marBottom w:val="0"/>
                  <w:divBdr>
                    <w:top w:val="none" w:sz="0" w:space="0" w:color="auto"/>
                    <w:left w:val="none" w:sz="0" w:space="0" w:color="auto"/>
                    <w:bottom w:val="none" w:sz="0" w:space="0" w:color="auto"/>
                    <w:right w:val="none" w:sz="0" w:space="0" w:color="auto"/>
                  </w:divBdr>
                  <w:divsChild>
                    <w:div w:id="983704958">
                      <w:marLeft w:val="0"/>
                      <w:marRight w:val="0"/>
                      <w:marTop w:val="0"/>
                      <w:marBottom w:val="0"/>
                      <w:divBdr>
                        <w:top w:val="none" w:sz="0" w:space="0" w:color="auto"/>
                        <w:left w:val="none" w:sz="0" w:space="0" w:color="auto"/>
                        <w:bottom w:val="none" w:sz="0" w:space="0" w:color="auto"/>
                        <w:right w:val="none" w:sz="0" w:space="0" w:color="auto"/>
                      </w:divBdr>
                    </w:div>
                  </w:divsChild>
                </w:div>
                <w:div w:id="1520199080">
                  <w:marLeft w:val="0"/>
                  <w:marRight w:val="0"/>
                  <w:marTop w:val="0"/>
                  <w:marBottom w:val="0"/>
                  <w:divBdr>
                    <w:top w:val="none" w:sz="0" w:space="0" w:color="auto"/>
                    <w:left w:val="none" w:sz="0" w:space="0" w:color="auto"/>
                    <w:bottom w:val="none" w:sz="0" w:space="0" w:color="auto"/>
                    <w:right w:val="none" w:sz="0" w:space="0" w:color="auto"/>
                  </w:divBdr>
                  <w:divsChild>
                    <w:div w:id="1265990497">
                      <w:marLeft w:val="0"/>
                      <w:marRight w:val="0"/>
                      <w:marTop w:val="0"/>
                      <w:marBottom w:val="0"/>
                      <w:divBdr>
                        <w:top w:val="none" w:sz="0" w:space="0" w:color="auto"/>
                        <w:left w:val="none" w:sz="0" w:space="0" w:color="auto"/>
                        <w:bottom w:val="none" w:sz="0" w:space="0" w:color="auto"/>
                        <w:right w:val="none" w:sz="0" w:space="0" w:color="auto"/>
                      </w:divBdr>
                    </w:div>
                  </w:divsChild>
                </w:div>
                <w:div w:id="537158619">
                  <w:marLeft w:val="0"/>
                  <w:marRight w:val="0"/>
                  <w:marTop w:val="0"/>
                  <w:marBottom w:val="0"/>
                  <w:divBdr>
                    <w:top w:val="none" w:sz="0" w:space="0" w:color="auto"/>
                    <w:left w:val="none" w:sz="0" w:space="0" w:color="auto"/>
                    <w:bottom w:val="none" w:sz="0" w:space="0" w:color="auto"/>
                    <w:right w:val="none" w:sz="0" w:space="0" w:color="auto"/>
                  </w:divBdr>
                  <w:divsChild>
                    <w:div w:id="2581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09728">
          <w:marLeft w:val="0"/>
          <w:marRight w:val="0"/>
          <w:marTop w:val="0"/>
          <w:marBottom w:val="0"/>
          <w:divBdr>
            <w:top w:val="none" w:sz="0" w:space="0" w:color="auto"/>
            <w:left w:val="none" w:sz="0" w:space="0" w:color="auto"/>
            <w:bottom w:val="none" w:sz="0" w:space="0" w:color="auto"/>
            <w:right w:val="none" w:sz="0" w:space="0" w:color="auto"/>
          </w:divBdr>
        </w:div>
        <w:div w:id="251359926">
          <w:marLeft w:val="0"/>
          <w:marRight w:val="0"/>
          <w:marTop w:val="0"/>
          <w:marBottom w:val="0"/>
          <w:divBdr>
            <w:top w:val="none" w:sz="0" w:space="0" w:color="auto"/>
            <w:left w:val="none" w:sz="0" w:space="0" w:color="auto"/>
            <w:bottom w:val="none" w:sz="0" w:space="0" w:color="auto"/>
            <w:right w:val="none" w:sz="0" w:space="0" w:color="auto"/>
          </w:divBdr>
        </w:div>
        <w:div w:id="1668631667">
          <w:marLeft w:val="0"/>
          <w:marRight w:val="0"/>
          <w:marTop w:val="0"/>
          <w:marBottom w:val="0"/>
          <w:divBdr>
            <w:top w:val="none" w:sz="0" w:space="0" w:color="auto"/>
            <w:left w:val="none" w:sz="0" w:space="0" w:color="auto"/>
            <w:bottom w:val="none" w:sz="0" w:space="0" w:color="auto"/>
            <w:right w:val="none" w:sz="0" w:space="0" w:color="auto"/>
          </w:divBdr>
        </w:div>
        <w:div w:id="23215491">
          <w:marLeft w:val="0"/>
          <w:marRight w:val="0"/>
          <w:marTop w:val="0"/>
          <w:marBottom w:val="0"/>
          <w:divBdr>
            <w:top w:val="none" w:sz="0" w:space="0" w:color="auto"/>
            <w:left w:val="none" w:sz="0" w:space="0" w:color="auto"/>
            <w:bottom w:val="none" w:sz="0" w:space="0" w:color="auto"/>
            <w:right w:val="none" w:sz="0" w:space="0" w:color="auto"/>
          </w:divBdr>
        </w:div>
        <w:div w:id="1670331122">
          <w:marLeft w:val="0"/>
          <w:marRight w:val="0"/>
          <w:marTop w:val="0"/>
          <w:marBottom w:val="0"/>
          <w:divBdr>
            <w:top w:val="none" w:sz="0" w:space="0" w:color="auto"/>
            <w:left w:val="none" w:sz="0" w:space="0" w:color="auto"/>
            <w:bottom w:val="none" w:sz="0" w:space="0" w:color="auto"/>
            <w:right w:val="none" w:sz="0" w:space="0" w:color="auto"/>
          </w:divBdr>
        </w:div>
      </w:divsChild>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homeroom.state.nj.us/" TargetMode="External"/><Relationship Id="rId26" Type="http://schemas.openxmlformats.org/officeDocument/2006/relationships/hyperlink" Target="http://www.sam.gov/" TargetMode="External"/><Relationship Id="rId39" Type="http://schemas.openxmlformats.org/officeDocument/2006/relationships/hyperlink" Target="https://pub.njleg.state.nj.us/Bills/2020/PL21/239_.PDF" TargetMode="External"/><Relationship Id="rId21" Type="http://schemas.openxmlformats.org/officeDocument/2006/relationships/header" Target="header4.xml"/><Relationship Id="rId34" Type="http://schemas.openxmlformats.org/officeDocument/2006/relationships/hyperlink" Target="https://homeroom5.doe.state.nj.us/events/" TargetMode="External"/><Relationship Id="rId42" Type="http://schemas.openxmlformats.org/officeDocument/2006/relationships/hyperlink" Target="https://nj.gov/infobank/circular/" TargetMode="External"/><Relationship Id="rId47" Type="http://schemas.openxmlformats.org/officeDocument/2006/relationships/hyperlink" Target="https://www.nj.gov/infobank/circular/cir0705b.pdf" TargetMode="External"/><Relationship Id="rId50" Type="http://schemas.openxmlformats.org/officeDocument/2006/relationships/hyperlink" Target="https://www.nj.gov/education/grants/discretionary/management/docs/INSTRUCTIONS%20FOR%20SUBMITTING%20PERS-REPORTS.pdf" TargetMode="External"/><Relationship Id="rId55" Type="http://schemas.openxmlformats.org/officeDocument/2006/relationships/hyperlink" Target="https://www.nj.gov/education/grants/discretionary/app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j.gov/education/grants/discretionary/apps/" TargetMode="Externa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hyperlink" Target="https://www.nj.gov/education/innovation/compsci/docs/ComputerScienceStrategicPlan.pdf" TargetMode="External"/><Relationship Id="rId32" Type="http://schemas.openxmlformats.org/officeDocument/2006/relationships/hyperlink" Target="https://www.nj.gov/education/grants/discretionary/apps/docs/PreAwardManual.pdf" TargetMode="External"/><Relationship Id="rId37" Type="http://schemas.openxmlformats.org/officeDocument/2006/relationships/hyperlink" Target="https://www.nj.gov/education/cccs/2020/2020%20NJSLS-CSDT.pdf" TargetMode="External"/><Relationship Id="rId40" Type="http://schemas.openxmlformats.org/officeDocument/2006/relationships/hyperlink" Target="https://www.ecfr.gov/current/title-2/subtitle-A/chapter-II/part-200/subpart-E/subject-group-ECFRd41a10959e1acab/section-200.417" TargetMode="External"/><Relationship Id="rId45" Type="http://schemas.openxmlformats.org/officeDocument/2006/relationships/hyperlink" Target="https://www.nj.gov/education/grants/discretionary/apps/docs/common_costs.pdf" TargetMode="External"/><Relationship Id="rId53" Type="http://schemas.openxmlformats.org/officeDocument/2006/relationships/header" Target="header6.xml"/><Relationship Id="rId58" Type="http://schemas.openxmlformats.org/officeDocument/2006/relationships/hyperlink" Target="https://apcentral.collegeboard.org/about-ap/start-expand-ap-program/start/how-your-school-can-offer-a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grants.vendors@doe.nj.gov"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nj.gov/njded/grants/discretionary/" TargetMode="External"/><Relationship Id="rId30" Type="http://schemas.openxmlformats.org/officeDocument/2006/relationships/hyperlink" Target="http://homeroom.state.nj.us" TargetMode="External"/><Relationship Id="rId35" Type="http://schemas.openxmlformats.org/officeDocument/2006/relationships/hyperlink" Target="https://homeroom5.doe.state.nj.us/events/" TargetMode="External"/><Relationship Id="rId43" Type="http://schemas.openxmlformats.org/officeDocument/2006/relationships/hyperlink" Target="https://www.ecfr.gov/current/title-2/subtitle-A/chapter-II/part-200/subpart-E/subject-group-ECFRd93f2a98b1f6455/section-200.414" TargetMode="External"/><Relationship Id="rId48" Type="http://schemas.openxmlformats.org/officeDocument/2006/relationships/hyperlink" Target="https://www.nj.gov/education/grants/discretionary/management/docs/attacha_b.pdf" TargetMode="External"/><Relationship Id="rId56" Type="http://schemas.openxmlformats.org/officeDocument/2006/relationships/hyperlink" Target="http://www.nj.gov/education/grants/discretionary/apps/common_costs.pdf" TargetMode="External"/><Relationship Id="rId8" Type="http://schemas.openxmlformats.org/officeDocument/2006/relationships/webSettings" Target="webSettings.xml"/><Relationship Id="rId51" Type="http://schemas.openxmlformats.org/officeDocument/2006/relationships/hyperlink" Target="https://njdoe.mtwgms.org/NJDOEGmsWeb/HelpFiles/New_Reimbursement_Request_Instructions.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njdoe.mtwgms.org/NJDOEGmsWeb/logon.aspx" TargetMode="External"/><Relationship Id="rId25" Type="http://schemas.openxmlformats.org/officeDocument/2006/relationships/hyperlink" Target="https://pub.njleg.state.nj.us/Bills/2020/PL21/239_.PDF" TargetMode="External"/><Relationship Id="rId33" Type="http://schemas.openxmlformats.org/officeDocument/2006/relationships/hyperlink" Target="https://www.nj.gov/education/grants/discretionary/apps/" TargetMode="External"/><Relationship Id="rId38" Type="http://schemas.openxmlformats.org/officeDocument/2006/relationships/hyperlink" Target="https://apcentral.collegeboard.org/about-ap/start-expand-ap-program/start/how-your-school-can-offer-ap" TargetMode="External"/><Relationship Id="rId46" Type="http://schemas.openxmlformats.org/officeDocument/2006/relationships/hyperlink" Target="http://www.nj.gov/education/finance/fp/af/coa/coa1718.pdf" TargetMode="External"/><Relationship Id="rId5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s://www.nj.gov/infobank/circular/cir23-02-OMB.pdf" TargetMode="External"/><Relationship Id="rId54" Type="http://schemas.openxmlformats.org/officeDocument/2006/relationships/hyperlink" Target="https://www.nj.gov/education/grants/discretionary/management/"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mailto:ComputerScience@doe.nj.gov" TargetMode="External"/><Relationship Id="rId36" Type="http://schemas.openxmlformats.org/officeDocument/2006/relationships/hyperlink" Target="https://pub.njleg.state.nj.us/Bills/2020/PL21/239_.PDF" TargetMode="External"/><Relationship Id="rId49" Type="http://schemas.openxmlformats.org/officeDocument/2006/relationships/hyperlink" Target="https://www.nj.gov/education/finance/fp/af/coa/" TargetMode="External"/><Relationship Id="rId57" Type="http://schemas.openxmlformats.org/officeDocument/2006/relationships/hyperlink" Target="https://www.nj.gov/education/finance/fp/af/coa/" TargetMode="External"/><Relationship Id="rId10" Type="http://schemas.openxmlformats.org/officeDocument/2006/relationships/endnotes" Target="endnotes.xml"/><Relationship Id="rId31" Type="http://schemas.openxmlformats.org/officeDocument/2006/relationships/hyperlink" Target="https://www.nj.gov/education/grants/discretionary/apps/" TargetMode="External"/><Relationship Id="rId44" Type="http://schemas.openxmlformats.org/officeDocument/2006/relationships/hyperlink" Target="https://www.nj.gov/education/grants/discretionary/apps/" TargetMode="External"/><Relationship Id="rId52" Type="http://schemas.openxmlformats.org/officeDocument/2006/relationships/hyperlink" Target="https://doe365-my.sharepoint.com/personal/lnietos_doe_nj_gov/Documents/Draft%20forms/Draft%20NGO%202023.docx"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BED94C0-69F8-44AC-9FF9-F2585A40D2B4}"/>
      </w:docPartPr>
      <w:docPartBody>
        <w:p w:rsidR="007F0453" w:rsidRDefault="00753F6F">
          <w:r w:rsidRPr="0032777A">
            <w:rPr>
              <w:rStyle w:val="PlaceholderText"/>
            </w:rPr>
            <w:t>Click or tap here to enter text.</w:t>
          </w:r>
        </w:p>
      </w:docPartBody>
    </w:docPart>
    <w:docPart>
      <w:docPartPr>
        <w:name w:val="A949E7B7FA9A4F0BACB1EA3246549CE3"/>
        <w:category>
          <w:name w:val="General"/>
          <w:gallery w:val="placeholder"/>
        </w:category>
        <w:types>
          <w:type w:val="bbPlcHdr"/>
        </w:types>
        <w:behaviors>
          <w:behavior w:val="content"/>
        </w:behaviors>
        <w:guid w:val="{D68B52C3-617A-443E-929D-E1C3BDC123D3}"/>
      </w:docPartPr>
      <w:docPartBody>
        <w:p w:rsidR="0093348C" w:rsidRDefault="00753F6F">
          <w:pPr>
            <w:pStyle w:val="A949E7B7FA9A4F0BACB1EA3246549CE3"/>
          </w:pPr>
          <w:r w:rsidRPr="0032777A">
            <w:rPr>
              <w:rStyle w:val="PlaceholderText"/>
            </w:rPr>
            <w:t>Choose an item.</w:t>
          </w:r>
        </w:p>
      </w:docPartBody>
    </w:docPart>
    <w:docPart>
      <w:docPartPr>
        <w:name w:val="F891E38214304E5DB9C41C87110F76E4"/>
        <w:category>
          <w:name w:val="General"/>
          <w:gallery w:val="placeholder"/>
        </w:category>
        <w:types>
          <w:type w:val="bbPlcHdr"/>
        </w:types>
        <w:behaviors>
          <w:behavior w:val="content"/>
        </w:behaviors>
        <w:guid w:val="{14F6D60B-0A99-46AE-B7DF-B4C102268971}"/>
      </w:docPartPr>
      <w:docPartBody>
        <w:p w:rsidR="007A714E" w:rsidRDefault="007A714E" w:rsidP="007A714E">
          <w:pPr>
            <w:pStyle w:val="F891E38214304E5DB9C41C87110F76E4"/>
          </w:pPr>
          <w:r w:rsidRPr="0032777A">
            <w:rPr>
              <w:rStyle w:val="PlaceholderText"/>
            </w:rPr>
            <w:t>Click or tap to enter a date.</w:t>
          </w:r>
        </w:p>
      </w:docPartBody>
    </w:docPart>
    <w:docPart>
      <w:docPartPr>
        <w:name w:val="BD439381271C4A4E82C2031AFA4FFCE2"/>
        <w:category>
          <w:name w:val="General"/>
          <w:gallery w:val="placeholder"/>
        </w:category>
        <w:types>
          <w:type w:val="bbPlcHdr"/>
        </w:types>
        <w:behaviors>
          <w:behavior w:val="content"/>
        </w:behaviors>
        <w:guid w:val="{9EF68EAD-D6FC-4284-8977-F946B8C3E883}"/>
      </w:docPartPr>
      <w:docPartBody>
        <w:p w:rsidR="007A714E" w:rsidRDefault="007A714E" w:rsidP="007A714E">
          <w:pPr>
            <w:pStyle w:val="BD439381271C4A4E82C2031AFA4FFCE2"/>
          </w:pPr>
          <w:r w:rsidRPr="0032777A">
            <w:rPr>
              <w:rStyle w:val="PlaceholderText"/>
            </w:rPr>
            <w:t>Click or tap to enter a date.</w:t>
          </w:r>
        </w:p>
      </w:docPartBody>
    </w:docPart>
    <w:docPart>
      <w:docPartPr>
        <w:name w:val="65CA81DA0E604B41AC7EFDA9CCDB242A"/>
        <w:category>
          <w:name w:val="General"/>
          <w:gallery w:val="placeholder"/>
        </w:category>
        <w:types>
          <w:type w:val="bbPlcHdr"/>
        </w:types>
        <w:behaviors>
          <w:behavior w:val="content"/>
        </w:behaviors>
        <w:guid w:val="{B1719C98-45D5-4864-8EC8-8A49607BDEB9}"/>
      </w:docPartPr>
      <w:docPartBody>
        <w:p w:rsidR="007A714E" w:rsidRDefault="007A714E" w:rsidP="007A714E">
          <w:pPr>
            <w:pStyle w:val="65CA81DA0E604B41AC7EFDA9CCDB242A"/>
          </w:pPr>
          <w:r w:rsidRPr="00590B2D">
            <w:rPr>
              <w:rStyle w:val="PlaceholderText"/>
              <w:rFonts w:eastAsia="SimSun"/>
              <w:color w:val="auto"/>
              <w:sz w:val="1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4591580">
    <w:abstractNumId w:val="0"/>
  </w:num>
  <w:num w:numId="2" w16cid:durableId="2089812225">
    <w:abstractNumId w:val="3"/>
  </w:num>
  <w:num w:numId="3" w16cid:durableId="57561445">
    <w:abstractNumId w:val="1"/>
  </w:num>
  <w:num w:numId="4" w16cid:durableId="214114263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4295A"/>
    <w:rsid w:val="00076E54"/>
    <w:rsid w:val="00082FC3"/>
    <w:rsid w:val="0009356F"/>
    <w:rsid w:val="00094B59"/>
    <w:rsid w:val="000B3976"/>
    <w:rsid w:val="000B72CD"/>
    <w:rsid w:val="000C7874"/>
    <w:rsid w:val="000D52DD"/>
    <w:rsid w:val="000F65C0"/>
    <w:rsid w:val="00105C6C"/>
    <w:rsid w:val="001072D2"/>
    <w:rsid w:val="00107A7A"/>
    <w:rsid w:val="001243B6"/>
    <w:rsid w:val="00135DF8"/>
    <w:rsid w:val="00162CEF"/>
    <w:rsid w:val="0018605B"/>
    <w:rsid w:val="001C217C"/>
    <w:rsid w:val="001C6926"/>
    <w:rsid w:val="001D7192"/>
    <w:rsid w:val="001F0FD1"/>
    <w:rsid w:val="002254B4"/>
    <w:rsid w:val="002412D6"/>
    <w:rsid w:val="00243ED1"/>
    <w:rsid w:val="002534EA"/>
    <w:rsid w:val="002923F9"/>
    <w:rsid w:val="002A0114"/>
    <w:rsid w:val="002A1A72"/>
    <w:rsid w:val="002B605A"/>
    <w:rsid w:val="002B7933"/>
    <w:rsid w:val="002B7B62"/>
    <w:rsid w:val="002B7E8F"/>
    <w:rsid w:val="002D70F5"/>
    <w:rsid w:val="002E783F"/>
    <w:rsid w:val="002F4384"/>
    <w:rsid w:val="002F5595"/>
    <w:rsid w:val="002F6402"/>
    <w:rsid w:val="0031192B"/>
    <w:rsid w:val="0033376A"/>
    <w:rsid w:val="00342A59"/>
    <w:rsid w:val="003521C8"/>
    <w:rsid w:val="003729BF"/>
    <w:rsid w:val="00375353"/>
    <w:rsid w:val="003C7CB4"/>
    <w:rsid w:val="003E3114"/>
    <w:rsid w:val="003E4455"/>
    <w:rsid w:val="003F243C"/>
    <w:rsid w:val="003F2C66"/>
    <w:rsid w:val="003F6D8C"/>
    <w:rsid w:val="004050A2"/>
    <w:rsid w:val="00423B56"/>
    <w:rsid w:val="00434E62"/>
    <w:rsid w:val="0045060E"/>
    <w:rsid w:val="00461F89"/>
    <w:rsid w:val="00464CBF"/>
    <w:rsid w:val="0047616F"/>
    <w:rsid w:val="004B774E"/>
    <w:rsid w:val="00526D0E"/>
    <w:rsid w:val="005362B4"/>
    <w:rsid w:val="00550BE0"/>
    <w:rsid w:val="00550C1E"/>
    <w:rsid w:val="005A7570"/>
    <w:rsid w:val="005C1786"/>
    <w:rsid w:val="005D4FB9"/>
    <w:rsid w:val="005E574A"/>
    <w:rsid w:val="006152A6"/>
    <w:rsid w:val="00640649"/>
    <w:rsid w:val="0064195F"/>
    <w:rsid w:val="00643E29"/>
    <w:rsid w:val="006520F6"/>
    <w:rsid w:val="00664EA1"/>
    <w:rsid w:val="0067382E"/>
    <w:rsid w:val="006B5CB0"/>
    <w:rsid w:val="006E7A5C"/>
    <w:rsid w:val="006F6AEA"/>
    <w:rsid w:val="007111C7"/>
    <w:rsid w:val="00753F6F"/>
    <w:rsid w:val="007636F4"/>
    <w:rsid w:val="00764EBF"/>
    <w:rsid w:val="007816E5"/>
    <w:rsid w:val="00784D60"/>
    <w:rsid w:val="007A190A"/>
    <w:rsid w:val="007A714E"/>
    <w:rsid w:val="007C78E5"/>
    <w:rsid w:val="007D0F8C"/>
    <w:rsid w:val="007E0E8A"/>
    <w:rsid w:val="007F0453"/>
    <w:rsid w:val="008105B2"/>
    <w:rsid w:val="0081688B"/>
    <w:rsid w:val="00837D18"/>
    <w:rsid w:val="00854FD1"/>
    <w:rsid w:val="00892D1F"/>
    <w:rsid w:val="008B07FE"/>
    <w:rsid w:val="008B7133"/>
    <w:rsid w:val="008D3A65"/>
    <w:rsid w:val="00900D20"/>
    <w:rsid w:val="00916393"/>
    <w:rsid w:val="009200F7"/>
    <w:rsid w:val="00922A0D"/>
    <w:rsid w:val="0093348C"/>
    <w:rsid w:val="00950905"/>
    <w:rsid w:val="009672EE"/>
    <w:rsid w:val="009B1CF3"/>
    <w:rsid w:val="009C57D5"/>
    <w:rsid w:val="009E6389"/>
    <w:rsid w:val="009F7568"/>
    <w:rsid w:val="00A326DE"/>
    <w:rsid w:val="00A47F8C"/>
    <w:rsid w:val="00A7568C"/>
    <w:rsid w:val="00A8068D"/>
    <w:rsid w:val="00AE5C61"/>
    <w:rsid w:val="00B13D9D"/>
    <w:rsid w:val="00B22810"/>
    <w:rsid w:val="00B43242"/>
    <w:rsid w:val="00B526B2"/>
    <w:rsid w:val="00B66A36"/>
    <w:rsid w:val="00BA26DF"/>
    <w:rsid w:val="00BA3236"/>
    <w:rsid w:val="00BB4AC7"/>
    <w:rsid w:val="00C041E8"/>
    <w:rsid w:val="00C10D11"/>
    <w:rsid w:val="00C33E1B"/>
    <w:rsid w:val="00C36634"/>
    <w:rsid w:val="00C804A7"/>
    <w:rsid w:val="00CA4382"/>
    <w:rsid w:val="00CC055A"/>
    <w:rsid w:val="00CC5B30"/>
    <w:rsid w:val="00CD6A1D"/>
    <w:rsid w:val="00CF067D"/>
    <w:rsid w:val="00CF078C"/>
    <w:rsid w:val="00D24D6D"/>
    <w:rsid w:val="00D47DEA"/>
    <w:rsid w:val="00D70650"/>
    <w:rsid w:val="00D74C8B"/>
    <w:rsid w:val="00D866AE"/>
    <w:rsid w:val="00DA471F"/>
    <w:rsid w:val="00DB0509"/>
    <w:rsid w:val="00DC0880"/>
    <w:rsid w:val="00DE008A"/>
    <w:rsid w:val="00DF4BFF"/>
    <w:rsid w:val="00E178B8"/>
    <w:rsid w:val="00E34385"/>
    <w:rsid w:val="00E42050"/>
    <w:rsid w:val="00E448BF"/>
    <w:rsid w:val="00E55646"/>
    <w:rsid w:val="00E6203A"/>
    <w:rsid w:val="00E62FE2"/>
    <w:rsid w:val="00EB3FD2"/>
    <w:rsid w:val="00ED5A1D"/>
    <w:rsid w:val="00ED6F23"/>
    <w:rsid w:val="00EE0595"/>
    <w:rsid w:val="00EF405A"/>
    <w:rsid w:val="00F026E4"/>
    <w:rsid w:val="00F058A0"/>
    <w:rsid w:val="00F522AD"/>
    <w:rsid w:val="00F83042"/>
    <w:rsid w:val="00F92C99"/>
    <w:rsid w:val="00FB56A2"/>
    <w:rsid w:val="00FC44CF"/>
    <w:rsid w:val="00FC5BD5"/>
    <w:rsid w:val="00FD4FB2"/>
    <w:rsid w:val="00FD5698"/>
    <w:rsid w:val="00FE4BCB"/>
    <w:rsid w:val="00FE4E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4A3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14E"/>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A949E7B7FA9A4F0BACB1EA3246549CE3">
    <w:name w:val="A949E7B7FA9A4F0BACB1EA3246549CE3"/>
    <w:rPr>
      <w:kern w:val="2"/>
      <w14:ligatures w14:val="standardContextual"/>
    </w:rPr>
  </w:style>
  <w:style w:type="paragraph" w:customStyle="1" w:styleId="F891E38214304E5DB9C41C87110F76E4">
    <w:name w:val="F891E38214304E5DB9C41C87110F76E4"/>
    <w:rsid w:val="007A714E"/>
    <w:pPr>
      <w:spacing w:line="278" w:lineRule="auto"/>
    </w:pPr>
    <w:rPr>
      <w:kern w:val="2"/>
      <w:sz w:val="24"/>
      <w:szCs w:val="24"/>
      <w14:ligatures w14:val="standardContextual"/>
    </w:rPr>
  </w:style>
  <w:style w:type="paragraph" w:customStyle="1" w:styleId="BD439381271C4A4E82C2031AFA4FFCE2">
    <w:name w:val="BD439381271C4A4E82C2031AFA4FFCE2"/>
    <w:rsid w:val="007A714E"/>
    <w:pPr>
      <w:spacing w:line="278" w:lineRule="auto"/>
    </w:pPr>
    <w:rPr>
      <w:kern w:val="2"/>
      <w:sz w:val="24"/>
      <w:szCs w:val="24"/>
      <w14:ligatures w14:val="standardContextual"/>
    </w:rPr>
  </w:style>
  <w:style w:type="paragraph" w:customStyle="1" w:styleId="65CA81DA0E604B41AC7EFDA9CCDB242A">
    <w:name w:val="65CA81DA0E604B41AC7EFDA9CCDB242A"/>
    <w:rsid w:val="007A71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765d9d9-734f-4e40-bf37-76520b71712c">
      <Terms xmlns="http://schemas.microsoft.com/office/infopath/2007/PartnerControls"/>
    </lcf76f155ced4ddcb4097134ff3c332f>
    <_ip_UnifiedCompliancePolicyProperties xmlns="http://schemas.microsoft.com/sharepoint/v3" xsi:nil="true"/>
    <TaxCatchAll xmlns="2f57b3d6-2a08-4fee-adfc-63f1034723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20" ma:contentTypeDescription="Create a new document." ma:contentTypeScope="" ma:versionID="f3516ac47c1f12ebe650539bee9ac51d">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8206c460fb3b25f69fa590793512b904"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436edf-481d-4604-93a9-3f8776fa8642}"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 ds:uri="1765d9d9-734f-4e40-bf37-76520b71712c"/>
    <ds:schemaRef ds:uri="2f57b3d6-2a08-4fee-adfc-63f103472337"/>
  </ds:schemaRefs>
</ds:datastoreItem>
</file>

<file path=customXml/itemProps3.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4.xml><?xml version="1.0" encoding="utf-8"?>
<ds:datastoreItem xmlns:ds="http://schemas.openxmlformats.org/officeDocument/2006/customXml" ds:itemID="{9A3C1C6E-CEFC-427F-9F33-86CA3A8CD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8690</Words>
  <Characters>55426</Characters>
  <Application>Microsoft Office Word</Application>
  <DocSecurity>0</DocSecurity>
  <Lines>461</Lines>
  <Paragraphs>127</Paragraphs>
  <ScaleCrop>false</ScaleCrop>
  <Company/>
  <LinksUpToDate>false</LinksUpToDate>
  <CharactersWithSpaces>63989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Epifanio, Aida</cp:lastModifiedBy>
  <cp:revision>6</cp:revision>
  <cp:lastPrinted>2023-11-14T18:29:00Z</cp:lastPrinted>
  <dcterms:created xsi:type="dcterms:W3CDTF">2024-12-04T20:12:00Z</dcterms:created>
  <dcterms:modified xsi:type="dcterms:W3CDTF">2024-12-20T14:01:00Z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