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485796" w14:paraId="130731AC" w14:textId="77777777" w:rsidTr="1DCF3A60">
        <w:trPr>
          <w:trHeight w:val="1520"/>
        </w:trPr>
        <w:tc>
          <w:tcPr>
            <w:tcW w:w="9990" w:type="dxa"/>
            <w:shd w:val="clear" w:color="auto" w:fill="4472C4" w:themeFill="accent1"/>
          </w:tcPr>
          <w:p w14:paraId="7426E409" w14:textId="1B99A213" w:rsidR="00485796" w:rsidRDefault="007945DB" w:rsidP="00AD514B">
            <w:pPr>
              <w:ind w:left="-17"/>
              <w:mirrorIndents/>
              <w:rPr>
                <w:rFonts w:asciiTheme="minorHAnsi" w:hAnsiTheme="minorHAnsi" w:cstheme="minorHAnsi"/>
                <w:color w:val="auto"/>
                <w:szCs w:val="22"/>
              </w:rPr>
            </w:pPr>
            <w:r>
              <w:rPr>
                <w:noProof/>
              </w:rPr>
              <w:drawing>
                <wp:anchor distT="0" distB="0" distL="114300" distR="114300" simplePos="0" relativeHeight="251658240" behindDoc="0" locked="0" layoutInCell="1" allowOverlap="1" wp14:anchorId="205BC4E2" wp14:editId="32129747">
                  <wp:simplePos x="0" y="0"/>
                  <wp:positionH relativeFrom="column">
                    <wp:posOffset>-49530</wp:posOffset>
                  </wp:positionH>
                  <wp:positionV relativeFrom="paragraph">
                    <wp:posOffset>98425</wp:posOffset>
                  </wp:positionV>
                  <wp:extent cx="1136015" cy="1136015"/>
                  <wp:effectExtent l="0" t="0" r="6985" b="6985"/>
                  <wp:wrapNone/>
                  <wp:docPr id="240" name="Picture 2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0"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6015" cy="1136015"/>
                          </a:xfrm>
                          <a:prstGeom prst="flowChartConnector">
                            <a:avLst/>
                          </a:prstGeom>
                          <a:noFill/>
                          <a:ln>
                            <a:noFill/>
                          </a:ln>
                        </pic:spPr>
                      </pic:pic>
                    </a:graphicData>
                  </a:graphic>
                  <wp14:sizeRelH relativeFrom="margin">
                    <wp14:pctWidth>0</wp14:pctWidth>
                  </wp14:sizeRelH>
                  <wp14:sizeRelV relativeFrom="margin">
                    <wp14:pctHeight>0</wp14:pctHeight>
                  </wp14:sizeRelV>
                </wp:anchor>
              </w:drawing>
            </w:r>
          </w:p>
        </w:tc>
      </w:tr>
      <w:tr w:rsidR="00485796" w14:paraId="7CBA9F9F" w14:textId="77777777" w:rsidTr="1DCF3A60">
        <w:trPr>
          <w:trHeight w:val="4751"/>
        </w:trPr>
        <w:tc>
          <w:tcPr>
            <w:tcW w:w="9990" w:type="dxa"/>
            <w:vAlign w:val="center"/>
          </w:tcPr>
          <w:p w14:paraId="1F58286D" w14:textId="38268B86" w:rsidR="2A6DA661" w:rsidRDefault="2A6DA661" w:rsidP="4CB2DAF9">
            <w:pPr>
              <w:spacing w:before="240" w:line="259" w:lineRule="auto"/>
              <w:ind w:left="-14"/>
              <w:jc w:val="center"/>
            </w:pPr>
            <w:r w:rsidRPr="002278FD">
              <w:rPr>
                <w:rFonts w:asciiTheme="minorHAnsi" w:hAnsiTheme="minorHAnsi" w:cstheme="minorBidi"/>
                <w:i/>
                <w:iCs/>
                <w:color w:val="auto"/>
                <w:sz w:val="44"/>
                <w:szCs w:val="44"/>
              </w:rPr>
              <w:t>Climate Literacy for Community Resilience (CLCR)</w:t>
            </w:r>
          </w:p>
          <w:p w14:paraId="7331FB0F" w14:textId="45553F22" w:rsidR="004A7718" w:rsidRPr="004C1B39" w:rsidRDefault="00B21523" w:rsidP="640A81A0">
            <w:pPr>
              <w:spacing w:before="240"/>
              <w:ind w:left="-14"/>
              <w:mirrorIndents/>
              <w:jc w:val="center"/>
              <w:rPr>
                <w:rFonts w:asciiTheme="minorHAnsi" w:hAnsiTheme="minorHAnsi" w:cstheme="minorBidi"/>
                <w:color w:val="auto"/>
                <w:sz w:val="56"/>
                <w:szCs w:val="56"/>
              </w:rPr>
            </w:pPr>
            <w:r>
              <w:rPr>
                <w:rFonts w:asciiTheme="minorHAnsi" w:hAnsiTheme="minorHAnsi" w:cstheme="minorBidi"/>
                <w:color w:val="auto"/>
                <w:sz w:val="52"/>
                <w:szCs w:val="52"/>
              </w:rPr>
              <w:t>25-WB04-G02</w:t>
            </w:r>
          </w:p>
          <w:p w14:paraId="346D0C35" w14:textId="39816629" w:rsidR="00261836" w:rsidRPr="005A3CEB" w:rsidRDefault="00261836" w:rsidP="640A81A0">
            <w:pPr>
              <w:spacing w:before="240"/>
              <w:ind w:left="-14"/>
              <w:mirrorIndents/>
              <w:jc w:val="center"/>
              <w:rPr>
                <w:rFonts w:asciiTheme="minorHAnsi" w:hAnsiTheme="minorHAnsi" w:cstheme="minorBidi"/>
                <w:color w:val="auto"/>
                <w:sz w:val="40"/>
                <w:szCs w:val="40"/>
              </w:rPr>
            </w:pPr>
            <w:r w:rsidRPr="640A81A0">
              <w:rPr>
                <w:rFonts w:asciiTheme="minorHAnsi" w:hAnsiTheme="minorHAnsi" w:cstheme="minorBidi"/>
                <w:color w:val="auto"/>
                <w:sz w:val="40"/>
                <w:szCs w:val="40"/>
              </w:rPr>
              <w:t>Program Term Date</w:t>
            </w:r>
            <w:r w:rsidRPr="005A3CEB">
              <w:rPr>
                <w:rFonts w:asciiTheme="minorHAnsi" w:hAnsiTheme="minorHAnsi" w:cstheme="minorBidi"/>
                <w:color w:val="auto"/>
                <w:sz w:val="40"/>
                <w:szCs w:val="40"/>
              </w:rPr>
              <w:t xml:space="preserve">: </w:t>
            </w:r>
            <w:r w:rsidR="00EF00FA" w:rsidRPr="005A3CEB">
              <w:rPr>
                <w:rFonts w:asciiTheme="minorHAnsi" w:hAnsiTheme="minorHAnsi" w:cstheme="minorBidi"/>
                <w:color w:val="auto"/>
                <w:sz w:val="40"/>
                <w:szCs w:val="40"/>
              </w:rPr>
              <w:t xml:space="preserve">June </w:t>
            </w:r>
            <w:r w:rsidR="003E1990" w:rsidRPr="005A3CEB">
              <w:rPr>
                <w:rFonts w:asciiTheme="minorHAnsi" w:hAnsiTheme="minorHAnsi" w:cstheme="minorBidi"/>
                <w:color w:val="auto"/>
                <w:sz w:val="40"/>
                <w:szCs w:val="40"/>
              </w:rPr>
              <w:t>1, 202</w:t>
            </w:r>
            <w:r w:rsidR="4844A0E5" w:rsidRPr="005A3CEB">
              <w:rPr>
                <w:rFonts w:asciiTheme="minorHAnsi" w:hAnsiTheme="minorHAnsi" w:cstheme="minorBidi"/>
                <w:color w:val="auto"/>
                <w:sz w:val="40"/>
                <w:szCs w:val="40"/>
              </w:rPr>
              <w:t>5</w:t>
            </w:r>
            <w:r w:rsidR="003E1990" w:rsidRPr="005A3CEB">
              <w:rPr>
                <w:rFonts w:asciiTheme="minorHAnsi" w:hAnsiTheme="minorHAnsi" w:cstheme="minorBidi"/>
                <w:color w:val="auto"/>
                <w:sz w:val="40"/>
                <w:szCs w:val="40"/>
              </w:rPr>
              <w:t xml:space="preserve"> – </w:t>
            </w:r>
            <w:r w:rsidR="00EF00FA" w:rsidRPr="005A3CEB">
              <w:rPr>
                <w:rFonts w:asciiTheme="minorHAnsi" w:hAnsiTheme="minorHAnsi" w:cstheme="minorBidi"/>
                <w:color w:val="auto"/>
                <w:sz w:val="40"/>
                <w:szCs w:val="40"/>
              </w:rPr>
              <w:t>May 31</w:t>
            </w:r>
            <w:r w:rsidR="003E1990" w:rsidRPr="005A3CEB">
              <w:rPr>
                <w:rFonts w:asciiTheme="minorHAnsi" w:hAnsiTheme="minorHAnsi" w:cstheme="minorBidi"/>
                <w:color w:val="auto"/>
                <w:sz w:val="40"/>
                <w:szCs w:val="40"/>
              </w:rPr>
              <w:t>, 202</w:t>
            </w:r>
            <w:r w:rsidR="18503058" w:rsidRPr="005A3CEB">
              <w:rPr>
                <w:rFonts w:asciiTheme="minorHAnsi" w:hAnsiTheme="minorHAnsi" w:cstheme="minorBidi"/>
                <w:color w:val="auto"/>
                <w:sz w:val="40"/>
                <w:szCs w:val="40"/>
              </w:rPr>
              <w:t>6</w:t>
            </w:r>
          </w:p>
          <w:p w14:paraId="16094577" w14:textId="12E89A67" w:rsidR="00E90EF9" w:rsidRPr="00543CC6" w:rsidRDefault="007E4B1D" w:rsidP="1DCF3A60">
            <w:pPr>
              <w:spacing w:before="240"/>
              <w:ind w:left="-14"/>
              <w:mirrorIndents/>
              <w:jc w:val="center"/>
              <w:rPr>
                <w:rFonts w:asciiTheme="minorHAnsi" w:hAnsiTheme="minorHAnsi" w:cstheme="minorBidi"/>
                <w:color w:val="auto"/>
                <w:sz w:val="40"/>
                <w:szCs w:val="40"/>
              </w:rPr>
            </w:pPr>
            <w:r w:rsidRPr="005A3CEB">
              <w:rPr>
                <w:rFonts w:asciiTheme="minorHAnsi" w:hAnsiTheme="minorHAnsi" w:cstheme="minorBidi"/>
                <w:color w:val="auto"/>
                <w:sz w:val="40"/>
                <w:szCs w:val="40"/>
              </w:rPr>
              <w:t>Application Due Date</w:t>
            </w:r>
            <w:r w:rsidR="008345D0" w:rsidRPr="005A3CEB">
              <w:rPr>
                <w:rFonts w:asciiTheme="minorHAnsi" w:hAnsiTheme="minorHAnsi" w:cstheme="minorBidi"/>
                <w:color w:val="auto"/>
                <w:sz w:val="40"/>
                <w:szCs w:val="40"/>
              </w:rPr>
              <w:t xml:space="preserve">: </w:t>
            </w:r>
            <w:sdt>
              <w:sdtPr>
                <w:rPr>
                  <w:rFonts w:asciiTheme="minorHAnsi" w:hAnsiTheme="minorHAnsi" w:cstheme="minorBidi"/>
                  <w:color w:val="auto"/>
                  <w:sz w:val="40"/>
                  <w:szCs w:val="40"/>
                </w:rPr>
                <w:id w:val="1107158790"/>
                <w:placeholder>
                  <w:docPart w:val="18AB8B87E1C64D97877361E3B211F983"/>
                </w:placeholder>
                <w:date w:fullDate="2025-01-30T00:00:00Z">
                  <w:dateFormat w:val="dddd, MMMM dd, yyyy"/>
                  <w:lid w:val="en-US"/>
                  <w:storeMappedDataAs w:val="dateTime"/>
                  <w:calendar w:val="gregorian"/>
                </w:date>
              </w:sdtPr>
              <w:sdtEndPr/>
              <w:sdtContent>
                <w:r w:rsidR="00E346DE">
                  <w:rPr>
                    <w:rFonts w:asciiTheme="minorHAnsi" w:hAnsiTheme="minorHAnsi" w:cstheme="minorBidi"/>
                    <w:color w:val="auto"/>
                    <w:sz w:val="40"/>
                    <w:szCs w:val="40"/>
                  </w:rPr>
                  <w:t>Thursday, January 30, 2025</w:t>
                </w:r>
              </w:sdtContent>
            </w:sdt>
            <w:r w:rsidR="0013614C">
              <w:rPr>
                <w:rFonts w:asciiTheme="minorHAnsi" w:hAnsiTheme="minorHAnsi" w:cstheme="minorHAnsi"/>
                <w:color w:val="auto"/>
                <w:sz w:val="40"/>
                <w:szCs w:val="22"/>
              </w:rPr>
              <w:br/>
            </w:r>
            <w:r w:rsidR="0013614C" w:rsidRPr="1DCF3A60">
              <w:rPr>
                <w:rFonts w:asciiTheme="minorHAnsi" w:hAnsiTheme="minorHAnsi" w:cstheme="minorBidi"/>
                <w:color w:val="auto"/>
                <w:sz w:val="40"/>
                <w:szCs w:val="40"/>
              </w:rPr>
              <w:t>no later than 4:00 P.M.</w:t>
            </w:r>
          </w:p>
        </w:tc>
      </w:tr>
      <w:tr w:rsidR="00485796" w14:paraId="46978A6D" w14:textId="77777777" w:rsidTr="1DCF3A60">
        <w:trPr>
          <w:trHeight w:val="6740"/>
        </w:trPr>
        <w:tc>
          <w:tcPr>
            <w:tcW w:w="9990" w:type="dxa"/>
            <w:shd w:val="clear" w:color="auto" w:fill="4472C4" w:themeFill="accent1"/>
          </w:tcPr>
          <w:p w14:paraId="028B341B" w14:textId="77777777" w:rsidR="00140ED4" w:rsidRDefault="00140ED4" w:rsidP="008A7D4E">
            <w:pPr>
              <w:ind w:left="-14" w:right="160"/>
              <w:contextualSpacing/>
              <w:mirrorIndents/>
              <w:jc w:val="right"/>
              <w:rPr>
                <w:rFonts w:asciiTheme="minorHAnsi" w:hAnsiTheme="minorHAnsi" w:cstheme="minorHAnsi"/>
                <w:color w:val="FFFFFF" w:themeColor="background1"/>
                <w:sz w:val="32"/>
                <w:szCs w:val="22"/>
              </w:rPr>
            </w:pPr>
          </w:p>
          <w:p w14:paraId="66468815" w14:textId="456B3BA8" w:rsidR="527E956E" w:rsidRDefault="527E956E" w:rsidP="4CB2DAF9">
            <w:pPr>
              <w:spacing w:line="259" w:lineRule="auto"/>
              <w:ind w:left="-14" w:right="160"/>
              <w:contextualSpacing/>
              <w:jc w:val="right"/>
            </w:pPr>
            <w:r w:rsidRPr="005E4E18">
              <w:rPr>
                <w:rFonts w:asciiTheme="minorHAnsi" w:hAnsiTheme="minorHAnsi" w:cstheme="minorBidi"/>
                <w:color w:val="FFFFFF" w:themeColor="background1"/>
                <w:sz w:val="32"/>
                <w:szCs w:val="32"/>
              </w:rPr>
              <w:t>Kevin Dehmer</w:t>
            </w:r>
          </w:p>
          <w:sdt>
            <w:sdtPr>
              <w:rPr>
                <w:rFonts w:asciiTheme="minorHAnsi" w:hAnsiTheme="minorHAnsi" w:cstheme="minorBidi"/>
                <w:color w:val="FFFFFF" w:themeColor="background1"/>
                <w:sz w:val="28"/>
                <w:szCs w:val="28"/>
              </w:rPr>
              <w:alias w:val="Insert Title"/>
              <w:tag w:val="Insert Title"/>
              <w:id w:val="-2122217190"/>
              <w:placeholder>
                <w:docPart w:val="6EBBF362BEA7445191D2C4179E0A0E59"/>
              </w:placeholder>
            </w:sdtPr>
            <w:sdtEndPr/>
            <w:sdtContent>
              <w:p w14:paraId="1FFFD116" w14:textId="4EE53565" w:rsidR="007B215A" w:rsidRPr="00020A20" w:rsidRDefault="00B84A98" w:rsidP="008A7D4E">
                <w:pPr>
                  <w:ind w:left="-14" w:right="160"/>
                  <w:contextualSpacing/>
                  <w:mirrorIndents/>
                  <w:jc w:val="right"/>
                  <w:rPr>
                    <w:rFonts w:asciiTheme="minorHAnsi" w:hAnsiTheme="minorHAnsi" w:cstheme="minorHAnsi"/>
                    <w:color w:val="FFFFFF" w:themeColor="background1"/>
                    <w:sz w:val="28"/>
                    <w:szCs w:val="22"/>
                  </w:rPr>
                </w:pPr>
                <w:r>
                  <w:rPr>
                    <w:rFonts w:asciiTheme="minorHAnsi" w:hAnsiTheme="minorHAnsi" w:cstheme="minorHAnsi"/>
                    <w:color w:val="FFFFFF" w:themeColor="background1"/>
                    <w:sz w:val="28"/>
                    <w:szCs w:val="22"/>
                  </w:rPr>
                  <w:t xml:space="preserve">Acting </w:t>
                </w:r>
                <w:r w:rsidR="007B215A" w:rsidRPr="00020A20">
                  <w:rPr>
                    <w:rFonts w:asciiTheme="minorHAnsi" w:hAnsiTheme="minorHAnsi" w:cstheme="minorHAnsi"/>
                    <w:color w:val="FFFFFF" w:themeColor="background1"/>
                    <w:sz w:val="28"/>
                    <w:szCs w:val="22"/>
                  </w:rPr>
                  <w:t>Commissioner of Education</w:t>
                </w:r>
              </w:p>
            </w:sdtContent>
          </w:sdt>
          <w:p w14:paraId="09285323" w14:textId="77777777" w:rsidR="008B096B" w:rsidRDefault="008B096B" w:rsidP="008A7D4E">
            <w:pPr>
              <w:ind w:left="-14" w:right="160"/>
              <w:contextualSpacing/>
              <w:mirrorIndents/>
              <w:jc w:val="right"/>
              <w:rPr>
                <w:rFonts w:asciiTheme="minorHAnsi" w:hAnsiTheme="minorHAnsi" w:cstheme="minorHAnsi"/>
                <w:color w:val="FFFFFF" w:themeColor="background1"/>
                <w:sz w:val="32"/>
                <w:szCs w:val="22"/>
              </w:rPr>
            </w:pPr>
          </w:p>
          <w:p w14:paraId="53075713" w14:textId="5BA1A45D" w:rsidR="008B096B" w:rsidRDefault="00253C1C" w:rsidP="008A7D4E">
            <w:pPr>
              <w:ind w:left="-14" w:right="160"/>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Jorden Schiff</w:t>
            </w:r>
            <w:r w:rsidR="00F67617">
              <w:rPr>
                <w:rFonts w:asciiTheme="minorHAnsi" w:hAnsiTheme="minorHAnsi" w:cstheme="minorHAnsi"/>
                <w:color w:val="FFFFFF" w:themeColor="background1"/>
                <w:sz w:val="32"/>
                <w:szCs w:val="22"/>
              </w:rPr>
              <w:t>, Ed.D.</w:t>
            </w:r>
          </w:p>
          <w:sdt>
            <w:sdtPr>
              <w:rPr>
                <w:rFonts w:asciiTheme="minorHAnsi" w:hAnsiTheme="minorHAnsi" w:cstheme="minorBidi"/>
                <w:color w:val="FFFFFF" w:themeColor="background1"/>
                <w:sz w:val="28"/>
                <w:szCs w:val="28"/>
              </w:rPr>
              <w:alias w:val="Insert Title"/>
              <w:tag w:val="Insert Title"/>
              <w:id w:val="564540082"/>
              <w:placeholder>
                <w:docPart w:val="6EBBF362BEA7445191D2C4179E0A0E59"/>
              </w:placeholder>
            </w:sdtPr>
            <w:sdtEndPr/>
            <w:sdtContent>
              <w:p w14:paraId="62CDCBBE" w14:textId="7BC006D7" w:rsidR="005303FB" w:rsidRPr="00020A20" w:rsidRDefault="005303FB" w:rsidP="008A7D4E">
                <w:pPr>
                  <w:ind w:left="-14" w:right="160"/>
                  <w:contextualSpacing/>
                  <w:mirrorIndents/>
                  <w:jc w:val="right"/>
                  <w:rPr>
                    <w:rFonts w:asciiTheme="minorHAnsi" w:hAnsiTheme="minorHAnsi" w:cstheme="minorHAnsi"/>
                    <w:color w:val="FFFFFF" w:themeColor="background1"/>
                    <w:sz w:val="28"/>
                    <w:szCs w:val="22"/>
                  </w:rPr>
                </w:pPr>
                <w:r w:rsidRPr="00020A20">
                  <w:rPr>
                    <w:rFonts w:asciiTheme="minorHAnsi" w:hAnsiTheme="minorHAnsi" w:cstheme="minorHAnsi"/>
                    <w:color w:val="FFFFFF" w:themeColor="background1"/>
                    <w:sz w:val="28"/>
                    <w:szCs w:val="22"/>
                  </w:rPr>
                  <w:t>Assistant Commissioner</w:t>
                </w:r>
              </w:p>
            </w:sdtContent>
          </w:sdt>
          <w:p w14:paraId="138254F1" w14:textId="293CD55C" w:rsidR="005303FB" w:rsidRDefault="005303FB" w:rsidP="008A7D4E">
            <w:pPr>
              <w:ind w:left="-17" w:right="160"/>
              <w:mirrorIndents/>
              <w:jc w:val="right"/>
              <w:rPr>
                <w:rFonts w:asciiTheme="minorHAnsi" w:hAnsiTheme="minorHAnsi" w:cstheme="minorHAnsi"/>
                <w:color w:val="FFFFFF" w:themeColor="background1"/>
                <w:sz w:val="32"/>
                <w:szCs w:val="22"/>
              </w:rPr>
            </w:pPr>
          </w:p>
          <w:p w14:paraId="642C8287" w14:textId="11BFD1E0" w:rsidR="005303FB" w:rsidRDefault="00E737D9" w:rsidP="008A7D4E">
            <w:pPr>
              <w:spacing w:before="0" w:after="0"/>
              <w:ind w:left="-14" w:right="160"/>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Sarah Sterling</w:t>
            </w:r>
            <w:r w:rsidR="0019306F">
              <w:rPr>
                <w:rFonts w:asciiTheme="minorHAnsi" w:hAnsiTheme="minorHAnsi" w:cstheme="minorHAnsi"/>
                <w:color w:val="FFFFFF" w:themeColor="background1"/>
                <w:sz w:val="32"/>
                <w:szCs w:val="22"/>
              </w:rPr>
              <w:t>-</w:t>
            </w:r>
            <w:r>
              <w:rPr>
                <w:rFonts w:asciiTheme="minorHAnsi" w:hAnsiTheme="minorHAnsi" w:cstheme="minorHAnsi"/>
                <w:color w:val="FFFFFF" w:themeColor="background1"/>
                <w:sz w:val="32"/>
                <w:szCs w:val="22"/>
              </w:rPr>
              <w:t>Laldee</w:t>
            </w:r>
          </w:p>
          <w:sdt>
            <w:sdtPr>
              <w:rPr>
                <w:rFonts w:asciiTheme="minorHAnsi" w:hAnsiTheme="minorHAnsi" w:cstheme="minorBidi"/>
                <w:color w:val="FFFFFF" w:themeColor="background1"/>
                <w:sz w:val="28"/>
                <w:szCs w:val="28"/>
              </w:rPr>
              <w:alias w:val="Insert Title"/>
              <w:tag w:val="Insert Title"/>
              <w:id w:val="-1373306984"/>
              <w:placeholder>
                <w:docPart w:val="6EBBF362BEA7445191D2C4179E0A0E59"/>
              </w:placeholder>
            </w:sdtPr>
            <w:sdtEndPr/>
            <w:sdtContent>
              <w:p w14:paraId="55E6B4AB" w14:textId="5C96F72A" w:rsidR="00931936" w:rsidRPr="00020A20" w:rsidRDefault="00D40763" w:rsidP="006B7AC6">
                <w:pPr>
                  <w:spacing w:before="0" w:after="0"/>
                  <w:ind w:left="-14" w:right="160"/>
                  <w:contextualSpacing/>
                  <w:mirrorIndents/>
                  <w:jc w:val="right"/>
                  <w:rPr>
                    <w:rFonts w:asciiTheme="minorHAnsi" w:hAnsiTheme="minorHAnsi" w:cstheme="minorHAnsi"/>
                    <w:color w:val="FFFFFF" w:themeColor="background1"/>
                    <w:sz w:val="28"/>
                    <w:szCs w:val="22"/>
                  </w:rPr>
                </w:pPr>
                <w:r>
                  <w:rPr>
                    <w:rFonts w:asciiTheme="minorHAnsi" w:hAnsiTheme="minorHAnsi" w:cstheme="minorHAnsi"/>
                    <w:color w:val="FFFFFF" w:themeColor="background1"/>
                    <w:sz w:val="28"/>
                    <w:szCs w:val="22"/>
                  </w:rPr>
                  <w:t>Senior Climate Change Advisor</w:t>
                </w:r>
              </w:p>
            </w:sdtContent>
          </w:sdt>
          <w:p w14:paraId="3E554272" w14:textId="3E27C826" w:rsidR="00931936" w:rsidRDefault="00D40763" w:rsidP="008A7D4E">
            <w:pPr>
              <w:spacing w:before="0" w:after="0"/>
              <w:ind w:left="-14" w:right="160"/>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28"/>
                <w:szCs w:val="22"/>
              </w:rPr>
              <w:t>Division of Teaching and Learning Services</w:t>
            </w:r>
          </w:p>
          <w:p w14:paraId="0715748C" w14:textId="77777777" w:rsidR="000B69B1" w:rsidRDefault="000B69B1" w:rsidP="008A7D4E">
            <w:pPr>
              <w:spacing w:before="0" w:after="0"/>
              <w:ind w:left="-17" w:right="160"/>
              <w:mirrorIndents/>
              <w:jc w:val="right"/>
              <w:rPr>
                <w:rFonts w:asciiTheme="minorHAnsi" w:hAnsiTheme="minorHAnsi" w:cstheme="minorHAnsi"/>
                <w:color w:val="FFFFFF" w:themeColor="background1"/>
                <w:sz w:val="32"/>
                <w:szCs w:val="22"/>
              </w:rPr>
            </w:pPr>
          </w:p>
          <w:p w14:paraId="6656039A" w14:textId="26E784DD" w:rsidR="000B69B1" w:rsidRPr="009E1F3F" w:rsidRDefault="00A1346C" w:rsidP="008A7D4E">
            <w:pPr>
              <w:spacing w:before="0" w:after="0"/>
              <w:ind w:left="-17" w:right="160"/>
              <w:mirrorIndents/>
              <w:jc w:val="right"/>
              <w:rPr>
                <w:rFonts w:asciiTheme="minorHAnsi" w:hAnsiTheme="minorHAnsi" w:cstheme="minorHAnsi"/>
                <w:color w:val="FFFFFF" w:themeColor="background1"/>
                <w:sz w:val="32"/>
                <w:szCs w:val="22"/>
              </w:rPr>
            </w:pPr>
            <w:r w:rsidRPr="009E1F3F">
              <w:rPr>
                <w:rFonts w:asciiTheme="minorHAnsi" w:hAnsiTheme="minorHAnsi" w:cstheme="minorHAnsi"/>
                <w:color w:val="FFFFFF" w:themeColor="background1"/>
                <w:sz w:val="32"/>
                <w:szCs w:val="22"/>
              </w:rPr>
              <w:t>FY 2</w:t>
            </w:r>
            <w:r w:rsidR="00D40763" w:rsidRPr="009E1F3F">
              <w:rPr>
                <w:rFonts w:asciiTheme="minorHAnsi" w:hAnsiTheme="minorHAnsi" w:cstheme="minorHAnsi"/>
                <w:color w:val="FFFFFF" w:themeColor="background1"/>
                <w:sz w:val="32"/>
                <w:szCs w:val="22"/>
              </w:rPr>
              <w:t>02</w:t>
            </w:r>
            <w:r w:rsidR="001F02BB" w:rsidRPr="009E1F3F">
              <w:rPr>
                <w:rFonts w:asciiTheme="minorHAnsi" w:hAnsiTheme="minorHAnsi" w:cstheme="minorHAnsi"/>
                <w:color w:val="FFFFFF" w:themeColor="background1"/>
                <w:sz w:val="32"/>
                <w:szCs w:val="22"/>
              </w:rPr>
              <w:t>5</w:t>
            </w:r>
          </w:p>
          <w:p w14:paraId="113698D0" w14:textId="4F2C2D79" w:rsidR="00926EF7" w:rsidRDefault="00BF2E0C" w:rsidP="008A7D4E">
            <w:pPr>
              <w:spacing w:before="0" w:after="0"/>
              <w:ind w:left="-17" w:right="160"/>
              <w:mirrorIndents/>
              <w:jc w:val="right"/>
              <w:rPr>
                <w:rFonts w:asciiTheme="minorHAnsi" w:hAnsiTheme="minorHAnsi" w:cstheme="minorHAnsi"/>
                <w:color w:val="FFFFFF" w:themeColor="background1"/>
                <w:sz w:val="32"/>
                <w:szCs w:val="22"/>
              </w:rPr>
            </w:pPr>
            <w:r w:rsidRPr="009E1F3F">
              <w:rPr>
                <w:rFonts w:asciiTheme="minorHAnsi" w:hAnsiTheme="minorHAnsi" w:cstheme="minorHAnsi"/>
                <w:color w:val="FFFFFF" w:themeColor="background1"/>
                <w:sz w:val="32"/>
                <w:szCs w:val="22"/>
              </w:rPr>
              <w:t xml:space="preserve">ORG/APU #: </w:t>
            </w:r>
            <w:r w:rsidR="00F67617" w:rsidRPr="009E1F3F">
              <w:rPr>
                <w:rFonts w:asciiTheme="minorHAnsi" w:hAnsiTheme="minorHAnsi" w:cstheme="minorHAnsi"/>
                <w:color w:val="FFFFFF" w:themeColor="background1"/>
                <w:sz w:val="32"/>
                <w:szCs w:val="22"/>
              </w:rPr>
              <w:t>5063-359</w:t>
            </w:r>
          </w:p>
          <w:p w14:paraId="38A63B5D" w14:textId="77777777" w:rsidR="00926EF7" w:rsidRDefault="00926EF7" w:rsidP="000B69B1">
            <w:pPr>
              <w:spacing w:before="0" w:after="0"/>
              <w:ind w:left="-17"/>
              <w:mirrorIndents/>
              <w:jc w:val="right"/>
              <w:rPr>
                <w:rFonts w:asciiTheme="minorHAnsi" w:hAnsiTheme="minorHAnsi" w:cstheme="minorHAnsi"/>
                <w:noProof/>
                <w:color w:val="FFFFFF" w:themeColor="background1"/>
                <w:sz w:val="32"/>
                <w:szCs w:val="22"/>
              </w:rPr>
            </w:pPr>
          </w:p>
          <w:p w14:paraId="53E74B9E" w14:textId="77777777" w:rsidR="00926EF7" w:rsidRDefault="001D33C1" w:rsidP="00926EF7">
            <w:pPr>
              <w:spacing w:before="0" w:after="0"/>
              <w:ind w:left="-17"/>
              <w:mirrorIndents/>
              <w:jc w:val="center"/>
              <w:rPr>
                <w:rFonts w:asciiTheme="minorHAnsi" w:hAnsiTheme="minorHAnsi" w:cstheme="minorHAnsi"/>
                <w:noProof/>
                <w:color w:val="FFFFFF" w:themeColor="background1"/>
                <w:sz w:val="32"/>
                <w:szCs w:val="22"/>
              </w:rPr>
            </w:pPr>
            <w:r>
              <w:rPr>
                <w:rFonts w:asciiTheme="minorHAnsi" w:hAnsiTheme="minorHAnsi" w:cstheme="minorHAnsi"/>
                <w:noProof/>
                <w:color w:val="FFFFFF" w:themeColor="background1"/>
                <w:sz w:val="32"/>
                <w:szCs w:val="22"/>
              </w:rPr>
              <w:t>New Jersey Department of Education</w:t>
            </w:r>
          </w:p>
          <w:p w14:paraId="1E8A9C36" w14:textId="13C91929" w:rsidR="001D33C1" w:rsidRPr="007B215A" w:rsidRDefault="001D33C1" w:rsidP="00926EF7">
            <w:pPr>
              <w:spacing w:before="0" w:after="0"/>
              <w:ind w:left="-17"/>
              <w:mirrorIndents/>
              <w:jc w:val="center"/>
              <w:rPr>
                <w:rFonts w:asciiTheme="minorHAnsi" w:hAnsiTheme="minorHAnsi" w:cstheme="minorHAnsi"/>
                <w:noProof/>
                <w:color w:val="FFFFFF" w:themeColor="background1"/>
                <w:sz w:val="32"/>
                <w:szCs w:val="22"/>
              </w:rPr>
            </w:pPr>
            <w:r>
              <w:rPr>
                <w:rFonts w:asciiTheme="minorHAnsi" w:hAnsiTheme="minorHAnsi" w:cstheme="minorHAnsi"/>
                <w:noProof/>
                <w:color w:val="FFFFFF" w:themeColor="background1"/>
                <w:sz w:val="32"/>
                <w:szCs w:val="22"/>
              </w:rPr>
              <w:t>P.O. Box 5</w:t>
            </w:r>
            <w:r w:rsidR="002D76E7">
              <w:rPr>
                <w:rFonts w:asciiTheme="minorHAnsi" w:hAnsiTheme="minorHAnsi" w:cstheme="minorHAnsi"/>
                <w:noProof/>
                <w:color w:val="FFFFFF" w:themeColor="background1"/>
                <w:sz w:val="32"/>
                <w:szCs w:val="22"/>
              </w:rPr>
              <w:t xml:space="preserve">00 </w:t>
            </w:r>
            <w:r w:rsidR="002D76E7">
              <w:rPr>
                <w:rFonts w:cs="Calibri"/>
                <w:noProof/>
                <w:color w:val="FFFFFF" w:themeColor="background1"/>
                <w:sz w:val="32"/>
                <w:szCs w:val="22"/>
              </w:rPr>
              <w:t>●</w:t>
            </w:r>
            <w:r w:rsidR="002D76E7">
              <w:rPr>
                <w:rFonts w:asciiTheme="minorHAnsi" w:hAnsiTheme="minorHAnsi" w:cstheme="minorHAnsi"/>
                <w:noProof/>
                <w:color w:val="FFFFFF" w:themeColor="background1"/>
                <w:sz w:val="32"/>
                <w:szCs w:val="22"/>
              </w:rPr>
              <w:t xml:space="preserve"> Trenton, NJ 08625-0500</w:t>
            </w:r>
          </w:p>
        </w:tc>
      </w:tr>
    </w:tbl>
    <w:p w14:paraId="161A17AA" w14:textId="0493225B" w:rsidR="00926EF7" w:rsidRDefault="00926EF7" w:rsidP="002B708B">
      <w:pPr>
        <w:mirrorIndents/>
        <w:rPr>
          <w:rFonts w:asciiTheme="minorHAnsi" w:hAnsiTheme="minorHAnsi" w:cstheme="minorHAnsi"/>
          <w:color w:val="auto"/>
          <w:szCs w:val="22"/>
        </w:rPr>
        <w:sectPr w:rsidR="00926EF7" w:rsidSect="00B463AF">
          <w:footerReference w:type="default" r:id="rId12"/>
          <w:pgSz w:w="12240" w:h="15840" w:code="1"/>
          <w:pgMar w:top="1440" w:right="1080" w:bottom="720" w:left="1080" w:header="720" w:footer="720" w:gutter="0"/>
          <w:pgNumType w:start="0"/>
          <w:cols w:space="720"/>
          <w:titlePg/>
          <w:docGrid w:linePitch="360"/>
        </w:sectPr>
      </w:pPr>
    </w:p>
    <w:p w14:paraId="6C9BD887" w14:textId="04C5EB9E" w:rsidR="00DB28F4" w:rsidRPr="00DB28F4" w:rsidRDefault="00DB28F4" w:rsidP="00DB28F4">
      <w:pPr>
        <w:mirrorIndents/>
      </w:pPr>
      <w:r>
        <w:rPr>
          <w:rFonts w:asciiTheme="minorHAnsi" w:hAnsiTheme="minorHAnsi" w:cstheme="minorHAnsi"/>
          <w:color w:val="auto"/>
          <w:szCs w:val="22"/>
        </w:rPr>
        <w:lastRenderedPageBreak/>
        <w:t xml:space="preserve">The following are requirements and </w:t>
      </w:r>
      <w:r w:rsidR="00EB1250">
        <w:rPr>
          <w:rFonts w:asciiTheme="minorHAnsi" w:hAnsiTheme="minorHAnsi" w:cstheme="minorHAnsi"/>
          <w:color w:val="auto"/>
          <w:szCs w:val="22"/>
        </w:rPr>
        <w:t>instructions</w:t>
      </w:r>
      <w:r>
        <w:rPr>
          <w:rFonts w:asciiTheme="minorHAnsi" w:hAnsiTheme="minorHAnsi" w:cstheme="minorHAnsi"/>
          <w:color w:val="auto"/>
          <w:szCs w:val="22"/>
        </w:rPr>
        <w:t xml:space="preserve"> </w:t>
      </w:r>
      <w:r w:rsidR="00020EDF">
        <w:rPr>
          <w:rFonts w:asciiTheme="minorHAnsi" w:hAnsiTheme="minorHAnsi" w:cstheme="minorHAnsi"/>
          <w:color w:val="auto"/>
          <w:szCs w:val="22"/>
        </w:rPr>
        <w:t xml:space="preserve">for a Notice of Grant Opportunity (NGO) </w:t>
      </w:r>
      <w:r w:rsidR="009D68B6">
        <w:rPr>
          <w:rFonts w:asciiTheme="minorHAnsi" w:hAnsiTheme="minorHAnsi" w:cstheme="minorHAnsi"/>
          <w:color w:val="auto"/>
          <w:szCs w:val="22"/>
        </w:rPr>
        <w:t>from</w:t>
      </w:r>
      <w:r>
        <w:rPr>
          <w:rFonts w:asciiTheme="minorHAnsi" w:hAnsiTheme="minorHAnsi" w:cstheme="minorHAnsi"/>
          <w:color w:val="auto"/>
          <w:szCs w:val="22"/>
        </w:rPr>
        <w:t xml:space="preserve"> the</w:t>
      </w:r>
      <w:r>
        <w:t xml:space="preserve"> New Jersey Department of Education (NJDOE)</w:t>
      </w:r>
      <w:r>
        <w:rPr>
          <w:rFonts w:asciiTheme="minorHAnsi" w:hAnsiTheme="minorHAnsi" w:cstheme="minorHAnsi"/>
          <w:color w:val="auto"/>
          <w:szCs w:val="22"/>
        </w:rPr>
        <w:t xml:space="preserve">. Instructions on how to </w:t>
      </w:r>
      <w:r w:rsidR="005C2410">
        <w:rPr>
          <w:rFonts w:asciiTheme="minorHAnsi" w:hAnsiTheme="minorHAnsi" w:cstheme="minorHAnsi"/>
          <w:color w:val="auto"/>
          <w:szCs w:val="22"/>
        </w:rPr>
        <w:t xml:space="preserve">gain access to </w:t>
      </w:r>
      <w:r w:rsidR="00CE1B46">
        <w:rPr>
          <w:rFonts w:asciiTheme="minorHAnsi" w:hAnsiTheme="minorHAnsi" w:cstheme="minorHAnsi"/>
          <w:color w:val="auto"/>
          <w:szCs w:val="22"/>
        </w:rPr>
        <w:t xml:space="preserve">the application and how to </w:t>
      </w:r>
      <w:r>
        <w:rPr>
          <w:rFonts w:asciiTheme="minorHAnsi" w:hAnsiTheme="minorHAnsi" w:cstheme="minorHAnsi"/>
          <w:color w:val="auto"/>
          <w:szCs w:val="22"/>
        </w:rPr>
        <w:t>complete the application in the Electronic Web-</w:t>
      </w:r>
      <w:r w:rsidR="000C5227">
        <w:rPr>
          <w:rFonts w:asciiTheme="minorHAnsi" w:hAnsiTheme="minorHAnsi" w:cstheme="minorHAnsi"/>
          <w:color w:val="auto"/>
          <w:szCs w:val="22"/>
        </w:rPr>
        <w:t>E</w:t>
      </w:r>
      <w:r>
        <w:rPr>
          <w:rFonts w:asciiTheme="minorHAnsi" w:hAnsiTheme="minorHAnsi" w:cstheme="minorHAnsi"/>
          <w:color w:val="auto"/>
          <w:szCs w:val="22"/>
        </w:rPr>
        <w:t>nable</w:t>
      </w:r>
      <w:r w:rsidR="00FD2B51">
        <w:rPr>
          <w:rFonts w:asciiTheme="minorHAnsi" w:hAnsiTheme="minorHAnsi" w:cstheme="minorHAnsi"/>
          <w:color w:val="auto"/>
          <w:szCs w:val="22"/>
        </w:rPr>
        <w:t>d</w:t>
      </w:r>
      <w:r>
        <w:rPr>
          <w:rFonts w:asciiTheme="minorHAnsi" w:hAnsiTheme="minorHAnsi" w:cstheme="minorHAnsi"/>
          <w:color w:val="auto"/>
          <w:szCs w:val="22"/>
        </w:rPr>
        <w:t xml:space="preserve"> Grant (EWEG) system are available in </w:t>
      </w:r>
      <w:hyperlink r:id="rId13" w:history="1">
        <w:r>
          <w:rPr>
            <w:rStyle w:val="Hyperlink"/>
            <w:rFonts w:asciiTheme="minorHAnsi" w:eastAsia="SimSun" w:hAnsiTheme="minorHAnsi" w:cstheme="minorHAnsi"/>
            <w:szCs w:val="22"/>
          </w:rPr>
          <w:t xml:space="preserve">the </w:t>
        </w:r>
        <w:r w:rsidR="002506F9">
          <w:rPr>
            <w:rStyle w:val="Hyperlink"/>
            <w:rFonts w:asciiTheme="minorHAnsi" w:eastAsia="SimSun" w:hAnsiTheme="minorHAnsi" w:cstheme="minorHAnsi"/>
            <w:szCs w:val="22"/>
          </w:rPr>
          <w:t>Discretionary Grants</w:t>
        </w:r>
        <w:r>
          <w:rPr>
            <w:rStyle w:val="Hyperlink"/>
            <w:rFonts w:asciiTheme="minorHAnsi" w:eastAsia="SimSun" w:hAnsiTheme="minorHAnsi" w:cstheme="minorHAnsi"/>
            <w:szCs w:val="22"/>
          </w:rPr>
          <w:t xml:space="preserve"> Manual</w:t>
        </w:r>
      </w:hyperlink>
      <w:r>
        <w:rPr>
          <w:rFonts w:asciiTheme="minorHAnsi" w:hAnsiTheme="minorHAnsi" w:cstheme="minorHAnsi"/>
          <w:szCs w:val="22"/>
        </w:rPr>
        <w:t>.</w:t>
      </w:r>
    </w:p>
    <w:p w14:paraId="620166BB" w14:textId="591CC839" w:rsidR="00DB28F4" w:rsidRDefault="00DB28F4" w:rsidP="00267C6C">
      <w:pPr>
        <w:spacing w:after="0"/>
        <w:mirrorIndents/>
        <w:rPr>
          <w:rFonts w:asciiTheme="minorHAnsi" w:hAnsiTheme="minorHAnsi" w:cstheme="minorHAnsi"/>
          <w:szCs w:val="22"/>
        </w:rPr>
      </w:pPr>
      <w:r>
        <w:rPr>
          <w:rFonts w:asciiTheme="minorHAnsi" w:hAnsiTheme="minorHAnsi" w:cstheme="minorHAnsi"/>
          <w:szCs w:val="22"/>
        </w:rPr>
        <w:t xml:space="preserve">When responding to this NGO, applicants must use the EWEG online application system on the </w:t>
      </w:r>
      <w:r w:rsidR="00B020AA">
        <w:rPr>
          <w:rFonts w:asciiTheme="minorHAnsi" w:hAnsiTheme="minorHAnsi" w:cstheme="minorHAnsi"/>
          <w:szCs w:val="22"/>
        </w:rPr>
        <w:t>NJDOE</w:t>
      </w:r>
      <w:r w:rsidR="00E14FF7">
        <w:rPr>
          <w:rFonts w:asciiTheme="minorHAnsi" w:hAnsiTheme="minorHAnsi" w:cstheme="minorHAnsi"/>
          <w:szCs w:val="22"/>
        </w:rPr>
        <w:t xml:space="preserve">’s </w:t>
      </w:r>
      <w:hyperlink r:id="rId14" w:history="1">
        <w:r>
          <w:rPr>
            <w:rStyle w:val="Hyperlink"/>
            <w:rFonts w:asciiTheme="minorHAnsi" w:eastAsia="SimSun" w:hAnsiTheme="minorHAnsi" w:cstheme="minorHAnsi"/>
            <w:szCs w:val="22"/>
          </w:rPr>
          <w:t>Homeroom</w:t>
        </w:r>
      </w:hyperlink>
      <w:r>
        <w:rPr>
          <w:rFonts w:asciiTheme="minorHAnsi" w:hAnsiTheme="minorHAnsi" w:cstheme="minorHAnsi"/>
          <w:szCs w:val="22"/>
        </w:rPr>
        <w:t xml:space="preserve"> webpage. Please refer to the NJDOE’s </w:t>
      </w:r>
      <w:hyperlink r:id="rId15" w:history="1">
        <w:r>
          <w:rPr>
            <w:rStyle w:val="Hyperlink"/>
            <w:rFonts w:asciiTheme="minorHAnsi" w:eastAsia="SimSun" w:hAnsiTheme="minorHAnsi" w:cstheme="minorHAnsi"/>
            <w:szCs w:val="22"/>
          </w:rPr>
          <w:t>Discretionary Grants</w:t>
        </w:r>
      </w:hyperlink>
      <w:r>
        <w:rPr>
          <w:rFonts w:asciiTheme="minorHAnsi" w:hAnsiTheme="minorHAnsi" w:cstheme="minorHAnsi"/>
          <w:szCs w:val="22"/>
        </w:rPr>
        <w:t xml:space="preserve"> web</w:t>
      </w:r>
      <w:r w:rsidR="00833E31">
        <w:rPr>
          <w:rFonts w:asciiTheme="minorHAnsi" w:hAnsiTheme="minorHAnsi" w:cstheme="minorHAnsi"/>
          <w:szCs w:val="22"/>
        </w:rPr>
        <w:t xml:space="preserve">page </w:t>
      </w:r>
      <w:r>
        <w:rPr>
          <w:rFonts w:asciiTheme="minorHAnsi" w:hAnsiTheme="minorHAnsi" w:cstheme="minorHAnsi"/>
          <w:szCs w:val="22"/>
        </w:rPr>
        <w:t xml:space="preserve">for the NGO and click on </w:t>
      </w:r>
      <w:r w:rsidR="0085798A">
        <w:rPr>
          <w:rFonts w:asciiTheme="minorHAnsi" w:hAnsiTheme="minorHAnsi" w:cstheme="minorHAnsi"/>
          <w:szCs w:val="22"/>
        </w:rPr>
        <w:t>“A</w:t>
      </w:r>
      <w:r>
        <w:rPr>
          <w:rFonts w:asciiTheme="minorHAnsi" w:hAnsiTheme="minorHAnsi" w:cstheme="minorHAnsi"/>
          <w:szCs w:val="22"/>
        </w:rPr>
        <w:t xml:space="preserve">vailable </w:t>
      </w:r>
      <w:r w:rsidR="0085798A">
        <w:rPr>
          <w:rFonts w:asciiTheme="minorHAnsi" w:hAnsiTheme="minorHAnsi" w:cstheme="minorHAnsi"/>
          <w:szCs w:val="22"/>
        </w:rPr>
        <w:t>G</w:t>
      </w:r>
      <w:r>
        <w:rPr>
          <w:rFonts w:asciiTheme="minorHAnsi" w:hAnsiTheme="minorHAnsi" w:cstheme="minorHAnsi"/>
          <w:szCs w:val="22"/>
        </w:rPr>
        <w:t>rants</w:t>
      </w:r>
      <w:r w:rsidR="0085798A">
        <w:rPr>
          <w:rFonts w:asciiTheme="minorHAnsi" w:hAnsiTheme="minorHAnsi" w:cstheme="minorHAnsi"/>
          <w:szCs w:val="22"/>
        </w:rPr>
        <w:t>”</w:t>
      </w:r>
      <w:r>
        <w:rPr>
          <w:rFonts w:asciiTheme="minorHAnsi" w:hAnsiTheme="minorHAnsi" w:cstheme="minorHAnsi"/>
          <w:szCs w:val="22"/>
        </w:rPr>
        <w:t xml:space="preserve"> for information </w:t>
      </w:r>
      <w:r w:rsidR="001C43B8">
        <w:rPr>
          <w:rFonts w:asciiTheme="minorHAnsi" w:hAnsiTheme="minorHAnsi" w:cstheme="minorHAnsi"/>
          <w:szCs w:val="22"/>
        </w:rPr>
        <w:t xml:space="preserve">about when </w:t>
      </w:r>
      <w:r>
        <w:rPr>
          <w:rFonts w:asciiTheme="minorHAnsi" w:hAnsiTheme="minorHAnsi" w:cstheme="minorHAnsi"/>
          <w:szCs w:val="22"/>
        </w:rPr>
        <w:t xml:space="preserve">the EWEG application will be online. The responsibility for a timely submission resides with the applicant. The Application Control Center (ACC) must receive the completed application through the online </w:t>
      </w:r>
      <w:r w:rsidR="0013614C">
        <w:rPr>
          <w:rFonts w:asciiTheme="minorHAnsi" w:hAnsiTheme="minorHAnsi" w:cstheme="minorHAnsi"/>
          <w:szCs w:val="22"/>
        </w:rPr>
        <w:t>EWEG</w:t>
      </w:r>
      <w:r>
        <w:rPr>
          <w:rFonts w:asciiTheme="minorHAnsi" w:hAnsiTheme="minorHAnsi" w:cstheme="minorHAnsi"/>
          <w:szCs w:val="22"/>
        </w:rPr>
        <w:t xml:space="preserve"> system through the NJDOE Homeroom web</w:t>
      </w:r>
      <w:r w:rsidR="001D5D06">
        <w:rPr>
          <w:rFonts w:asciiTheme="minorHAnsi" w:hAnsiTheme="minorHAnsi" w:cstheme="minorHAnsi"/>
          <w:szCs w:val="22"/>
        </w:rPr>
        <w:t>page</w:t>
      </w:r>
      <w:r>
        <w:rPr>
          <w:rFonts w:asciiTheme="minorHAnsi" w:hAnsiTheme="minorHAnsi" w:cstheme="minorHAnsi"/>
          <w:szCs w:val="22"/>
        </w:rPr>
        <w:t xml:space="preserve"> </w:t>
      </w:r>
      <w:r w:rsidR="008A5E41">
        <w:rPr>
          <w:rFonts w:asciiTheme="minorHAnsi" w:hAnsiTheme="minorHAnsi" w:cstheme="minorHAnsi"/>
          <w:szCs w:val="22"/>
        </w:rPr>
        <w:t xml:space="preserve">by </w:t>
      </w:r>
      <w:r w:rsidR="004C148F">
        <w:rPr>
          <w:rFonts w:asciiTheme="minorHAnsi" w:hAnsiTheme="minorHAnsi" w:cstheme="minorHAnsi"/>
          <w:szCs w:val="22"/>
        </w:rPr>
        <w:t xml:space="preserve">no </w:t>
      </w:r>
      <w:r w:rsidR="008A5E41">
        <w:rPr>
          <w:rFonts w:asciiTheme="minorHAnsi" w:hAnsiTheme="minorHAnsi" w:cstheme="minorHAnsi"/>
          <w:szCs w:val="22"/>
        </w:rPr>
        <w:t xml:space="preserve">later than </w:t>
      </w:r>
      <w:r w:rsidR="0046347F">
        <w:rPr>
          <w:rFonts w:asciiTheme="minorHAnsi" w:hAnsiTheme="minorHAnsi" w:cstheme="minorHAnsi"/>
          <w:szCs w:val="22"/>
        </w:rPr>
        <w:t xml:space="preserve">4:00 P.M. </w:t>
      </w:r>
      <w:r w:rsidR="0013614C">
        <w:rPr>
          <w:rFonts w:asciiTheme="minorHAnsi" w:hAnsiTheme="minorHAnsi" w:cstheme="minorHAnsi"/>
          <w:szCs w:val="22"/>
        </w:rPr>
        <w:t>on the due date of the application</w:t>
      </w:r>
      <w:r w:rsidR="007830FD">
        <w:rPr>
          <w:rFonts w:asciiTheme="minorHAnsi" w:hAnsiTheme="minorHAnsi" w:cstheme="minorHAnsi"/>
          <w:szCs w:val="22"/>
        </w:rPr>
        <w:t xml:space="preserve">. </w:t>
      </w:r>
      <w:r>
        <w:rPr>
          <w:rFonts w:asciiTheme="minorHAnsi" w:hAnsiTheme="minorHAnsi" w:cstheme="minorHAnsi"/>
          <w:szCs w:val="22"/>
        </w:rPr>
        <w:t xml:space="preserve">Without exception, the ACC will not accept and the Office of Grants Management (OGM) cannot evaluate </w:t>
      </w:r>
      <w:r w:rsidR="00202458">
        <w:rPr>
          <w:rFonts w:asciiTheme="minorHAnsi" w:hAnsiTheme="minorHAnsi" w:cstheme="minorHAnsi"/>
          <w:szCs w:val="22"/>
        </w:rPr>
        <w:t xml:space="preserve">an application </w:t>
      </w:r>
      <w:r w:rsidR="00F22F34">
        <w:rPr>
          <w:rFonts w:asciiTheme="minorHAnsi" w:hAnsiTheme="minorHAnsi" w:cstheme="minorHAnsi"/>
          <w:szCs w:val="22"/>
        </w:rPr>
        <w:t>submitted</w:t>
      </w:r>
      <w:r w:rsidR="00CB45FF">
        <w:rPr>
          <w:rFonts w:asciiTheme="minorHAnsi" w:hAnsiTheme="minorHAnsi" w:cstheme="minorHAnsi"/>
          <w:szCs w:val="22"/>
        </w:rPr>
        <w:t xml:space="preserve"> after this deadline</w:t>
      </w:r>
      <w:r>
        <w:rPr>
          <w:rFonts w:asciiTheme="minorHAnsi" w:hAnsiTheme="minorHAnsi" w:cstheme="minorHAnsi"/>
          <w:szCs w:val="22"/>
        </w:rPr>
        <w:t xml:space="preserve"> for funding consideration</w:t>
      </w:r>
      <w:r w:rsidR="00440009">
        <w:rPr>
          <w:rFonts w:asciiTheme="minorHAnsi" w:hAnsiTheme="minorHAnsi" w:cstheme="minorHAnsi"/>
          <w:szCs w:val="22"/>
        </w:rPr>
        <w:t>.</w:t>
      </w:r>
    </w:p>
    <w:p w14:paraId="1F3DADF7" w14:textId="77777777" w:rsidR="00213EF9" w:rsidRDefault="00213EF9" w:rsidP="00267C6C">
      <w:pPr>
        <w:spacing w:before="0" w:after="0"/>
        <w:mirrorIndents/>
        <w:rPr>
          <w:rFonts w:asciiTheme="minorHAnsi" w:hAnsiTheme="minorHAnsi" w:cstheme="minorHAnsi"/>
          <w:bCs/>
          <w:szCs w:val="22"/>
        </w:rPr>
      </w:pPr>
    </w:p>
    <w:sdt>
      <w:sdtPr>
        <w:rPr>
          <w:rFonts w:asciiTheme="majorHAnsi" w:hAnsiTheme="majorHAnsi" w:cstheme="majorBidi"/>
          <w:b/>
          <w:bCs/>
          <w:sz w:val="24"/>
          <w:szCs w:val="24"/>
        </w:rPr>
        <w:id w:val="-761686417"/>
        <w:docPartObj>
          <w:docPartGallery w:val="Table of Contents"/>
          <w:docPartUnique/>
        </w:docPartObj>
      </w:sdtPr>
      <w:sdtEndPr>
        <w:rPr>
          <w:rFonts w:asciiTheme="minorHAnsi" w:hAnsiTheme="minorHAnsi" w:cstheme="minorBidi"/>
          <w:noProof/>
        </w:rPr>
      </w:sdtEndPr>
      <w:sdtContent>
        <w:p w14:paraId="418B180C" w14:textId="6985DD22" w:rsidR="0094623B" w:rsidRPr="004A3CF0" w:rsidRDefault="0094623B" w:rsidP="00A42FC7">
          <w:pPr>
            <w:pStyle w:val="ListParagraph"/>
            <w:spacing w:after="240"/>
            <w:ind w:left="0"/>
            <w:mirrorIndents/>
            <w:jc w:val="center"/>
            <w:rPr>
              <w:rFonts w:cs="Calibri"/>
              <w:sz w:val="36"/>
              <w:szCs w:val="22"/>
            </w:rPr>
          </w:pPr>
          <w:r w:rsidRPr="004A3CF0">
            <w:rPr>
              <w:b/>
              <w:sz w:val="36"/>
            </w:rPr>
            <w:t>Table of Contents</w:t>
          </w:r>
        </w:p>
        <w:p w14:paraId="01EEE5B1" w14:textId="5F842074" w:rsidR="0099146E" w:rsidRDefault="0013614C">
          <w:pPr>
            <w:pStyle w:val="TOC1"/>
            <w:rPr>
              <w:rFonts w:asciiTheme="minorHAnsi" w:eastAsiaTheme="minorEastAsia" w:hAnsiTheme="minorHAnsi" w:cstheme="minorBidi"/>
              <w:b w:val="0"/>
              <w:bCs w:val="0"/>
              <w:noProof/>
              <w:color w:val="auto"/>
              <w:kern w:val="2"/>
              <w14:ligatures w14:val="standardContextual"/>
            </w:rPr>
          </w:pPr>
          <w:r>
            <w:fldChar w:fldCharType="begin"/>
          </w:r>
          <w:r>
            <w:instrText xml:space="preserve"> TOC \o "1-2" \u </w:instrText>
          </w:r>
          <w:r>
            <w:fldChar w:fldCharType="separate"/>
          </w:r>
          <w:r w:rsidR="0099146E" w:rsidRPr="00D36E43">
            <w:rPr>
              <w:rFonts w:ascii="Calibri"/>
              <w:noProof/>
              <w14:scene3d>
                <w14:camera w14:prst="orthographicFront"/>
                <w14:lightRig w14:rig="threePt" w14:dir="t">
                  <w14:rot w14:lat="0" w14:lon="0" w14:rev="0"/>
                </w14:lightRig>
              </w14:scene3d>
            </w:rPr>
            <w:t>I.</w:t>
          </w:r>
          <w:r w:rsidR="0099146E">
            <w:rPr>
              <w:noProof/>
            </w:rPr>
            <w:t xml:space="preserve"> Grant Program Information</w:t>
          </w:r>
          <w:r w:rsidR="0099146E">
            <w:rPr>
              <w:noProof/>
            </w:rPr>
            <w:tab/>
          </w:r>
          <w:r w:rsidR="0099146E">
            <w:rPr>
              <w:noProof/>
            </w:rPr>
            <w:fldChar w:fldCharType="begin"/>
          </w:r>
          <w:r w:rsidR="0099146E">
            <w:rPr>
              <w:noProof/>
            </w:rPr>
            <w:instrText xml:space="preserve"> PAGEREF _Toc179274587 \h </w:instrText>
          </w:r>
          <w:r w:rsidR="0099146E">
            <w:rPr>
              <w:noProof/>
            </w:rPr>
          </w:r>
          <w:r w:rsidR="0099146E">
            <w:rPr>
              <w:noProof/>
            </w:rPr>
            <w:fldChar w:fldCharType="separate"/>
          </w:r>
          <w:r w:rsidR="0099146E">
            <w:rPr>
              <w:noProof/>
            </w:rPr>
            <w:t>5</w:t>
          </w:r>
          <w:r w:rsidR="0099146E">
            <w:rPr>
              <w:noProof/>
            </w:rPr>
            <w:fldChar w:fldCharType="end"/>
          </w:r>
        </w:p>
        <w:p w14:paraId="44EE59D8" w14:textId="6879B6BF" w:rsidR="0099146E" w:rsidRDefault="0099146E">
          <w:pPr>
            <w:pStyle w:val="TOC2"/>
            <w:rPr>
              <w:rFonts w:eastAsiaTheme="minorEastAsia" w:cstheme="minorBidi"/>
              <w:color w:val="auto"/>
              <w:kern w:val="2"/>
              <w:sz w:val="24"/>
              <w:szCs w:val="24"/>
              <w14:ligatures w14:val="standardContextual"/>
            </w:rPr>
          </w:pPr>
          <w:r w:rsidRPr="00D36E43">
            <w:t>I.1.</w:t>
          </w:r>
          <w:r>
            <w:rPr>
              <w:rFonts w:eastAsiaTheme="minorEastAsia" w:cstheme="minorBidi"/>
              <w:color w:val="auto"/>
              <w:kern w:val="2"/>
              <w:sz w:val="24"/>
              <w:szCs w:val="24"/>
              <w14:ligatures w14:val="standardContextual"/>
            </w:rPr>
            <w:tab/>
          </w:r>
          <w:r>
            <w:t>Purpose of the NGO</w:t>
          </w:r>
          <w:r>
            <w:tab/>
          </w:r>
          <w:r>
            <w:fldChar w:fldCharType="begin"/>
          </w:r>
          <w:r>
            <w:instrText xml:space="preserve"> PAGEREF _Toc179274588 \h </w:instrText>
          </w:r>
          <w:r>
            <w:fldChar w:fldCharType="separate"/>
          </w:r>
          <w:r>
            <w:t>5</w:t>
          </w:r>
          <w:r>
            <w:fldChar w:fldCharType="end"/>
          </w:r>
        </w:p>
        <w:p w14:paraId="06F98333" w14:textId="3DA88C46" w:rsidR="0099146E" w:rsidRDefault="0099146E">
          <w:pPr>
            <w:pStyle w:val="TOC2"/>
            <w:rPr>
              <w:rFonts w:eastAsiaTheme="minorEastAsia" w:cstheme="minorBidi"/>
              <w:color w:val="auto"/>
              <w:kern w:val="2"/>
              <w:sz w:val="24"/>
              <w:szCs w:val="24"/>
              <w14:ligatures w14:val="standardContextual"/>
            </w:rPr>
          </w:pPr>
          <w:r w:rsidRPr="00D36E43">
            <w:t>I.2.</w:t>
          </w:r>
          <w:r>
            <w:rPr>
              <w:rFonts w:eastAsiaTheme="minorEastAsia" w:cstheme="minorBidi"/>
              <w:color w:val="auto"/>
              <w:kern w:val="2"/>
              <w:sz w:val="24"/>
              <w:szCs w:val="24"/>
              <w14:ligatures w14:val="standardContextual"/>
            </w:rPr>
            <w:tab/>
          </w:r>
          <w:r>
            <w:t>Federal Compliance Requirements - Unique Entity Identifier (UEI) Registrations</w:t>
          </w:r>
          <w:r>
            <w:tab/>
          </w:r>
          <w:r>
            <w:fldChar w:fldCharType="begin"/>
          </w:r>
          <w:r>
            <w:instrText xml:space="preserve"> PAGEREF _Toc179274589 \h </w:instrText>
          </w:r>
          <w:r>
            <w:fldChar w:fldCharType="separate"/>
          </w:r>
          <w:r>
            <w:t>6</w:t>
          </w:r>
          <w:r>
            <w:fldChar w:fldCharType="end"/>
          </w:r>
        </w:p>
        <w:p w14:paraId="2D2AE9D6" w14:textId="07BCD64E" w:rsidR="0099146E" w:rsidRDefault="0099146E">
          <w:pPr>
            <w:pStyle w:val="TOC2"/>
            <w:rPr>
              <w:rFonts w:eastAsiaTheme="minorEastAsia" w:cstheme="minorBidi"/>
              <w:color w:val="auto"/>
              <w:kern w:val="2"/>
              <w:sz w:val="24"/>
              <w:szCs w:val="24"/>
              <w14:ligatures w14:val="standardContextual"/>
            </w:rPr>
          </w:pPr>
          <w:r w:rsidRPr="00D36E43">
            <w:t>I.3.</w:t>
          </w:r>
          <w:r>
            <w:rPr>
              <w:rFonts w:eastAsiaTheme="minorEastAsia" w:cstheme="minorBidi"/>
              <w:color w:val="auto"/>
              <w:kern w:val="2"/>
              <w:sz w:val="24"/>
              <w:szCs w:val="24"/>
              <w14:ligatures w14:val="standardContextual"/>
            </w:rPr>
            <w:tab/>
          </w:r>
          <w:r>
            <w:t>Award Management SAM Application</w:t>
          </w:r>
          <w:r>
            <w:tab/>
          </w:r>
          <w:r>
            <w:fldChar w:fldCharType="begin"/>
          </w:r>
          <w:r>
            <w:instrText xml:space="preserve"> PAGEREF _Toc179274590 \h </w:instrText>
          </w:r>
          <w:r>
            <w:fldChar w:fldCharType="separate"/>
          </w:r>
          <w:r>
            <w:t>7</w:t>
          </w:r>
          <w:r>
            <w:fldChar w:fldCharType="end"/>
          </w:r>
        </w:p>
        <w:p w14:paraId="625973F5" w14:textId="3F1F0079" w:rsidR="0099146E" w:rsidRDefault="0099146E">
          <w:pPr>
            <w:pStyle w:val="TOC2"/>
            <w:rPr>
              <w:rFonts w:eastAsiaTheme="minorEastAsia" w:cstheme="minorBidi"/>
              <w:color w:val="auto"/>
              <w:kern w:val="2"/>
              <w:sz w:val="24"/>
              <w:szCs w:val="24"/>
              <w14:ligatures w14:val="standardContextual"/>
            </w:rPr>
          </w:pPr>
          <w:r w:rsidRPr="00D36E43">
            <w:t>I.4.</w:t>
          </w:r>
          <w:r>
            <w:rPr>
              <w:rFonts w:eastAsiaTheme="minorEastAsia" w:cstheme="minorBidi"/>
              <w:color w:val="auto"/>
              <w:kern w:val="2"/>
              <w:sz w:val="24"/>
              <w:szCs w:val="24"/>
              <w14:ligatures w14:val="standardContextual"/>
            </w:rPr>
            <w:tab/>
          </w:r>
          <w:r>
            <w:t>Dissemination of This Notice</w:t>
          </w:r>
          <w:r>
            <w:tab/>
          </w:r>
          <w:r>
            <w:fldChar w:fldCharType="begin"/>
          </w:r>
          <w:r>
            <w:instrText xml:space="preserve"> PAGEREF _Toc179274591 \h </w:instrText>
          </w:r>
          <w:r>
            <w:fldChar w:fldCharType="separate"/>
          </w:r>
          <w:r>
            <w:t>7</w:t>
          </w:r>
          <w:r>
            <w:fldChar w:fldCharType="end"/>
          </w:r>
        </w:p>
        <w:p w14:paraId="1CC26735" w14:textId="2E185AD9" w:rsidR="0099146E" w:rsidRDefault="0099146E">
          <w:pPr>
            <w:pStyle w:val="TOC2"/>
            <w:rPr>
              <w:rFonts w:eastAsiaTheme="minorEastAsia" w:cstheme="minorBidi"/>
              <w:color w:val="auto"/>
              <w:kern w:val="2"/>
              <w:sz w:val="24"/>
              <w:szCs w:val="24"/>
              <w14:ligatures w14:val="standardContextual"/>
            </w:rPr>
          </w:pPr>
          <w:r w:rsidRPr="00D36E43">
            <w:t>I.5.</w:t>
          </w:r>
          <w:r>
            <w:rPr>
              <w:rFonts w:eastAsiaTheme="minorEastAsia" w:cstheme="minorBidi"/>
              <w:color w:val="auto"/>
              <w:kern w:val="2"/>
              <w:sz w:val="24"/>
              <w:szCs w:val="24"/>
              <w14:ligatures w14:val="standardContextual"/>
            </w:rPr>
            <w:tab/>
          </w:r>
          <w:r>
            <w:t>Access to the EWEG Application</w:t>
          </w:r>
          <w:r>
            <w:tab/>
          </w:r>
          <w:r>
            <w:fldChar w:fldCharType="begin"/>
          </w:r>
          <w:r>
            <w:instrText xml:space="preserve"> PAGEREF _Toc179274592 \h </w:instrText>
          </w:r>
          <w:r>
            <w:fldChar w:fldCharType="separate"/>
          </w:r>
          <w:r>
            <w:t>7</w:t>
          </w:r>
          <w:r>
            <w:fldChar w:fldCharType="end"/>
          </w:r>
        </w:p>
        <w:p w14:paraId="68FE10A0" w14:textId="579CAD3B" w:rsidR="0099146E" w:rsidRDefault="0099146E">
          <w:pPr>
            <w:pStyle w:val="TOC2"/>
            <w:rPr>
              <w:rFonts w:eastAsiaTheme="minorEastAsia" w:cstheme="minorBidi"/>
              <w:color w:val="auto"/>
              <w:kern w:val="2"/>
              <w:sz w:val="24"/>
              <w:szCs w:val="24"/>
              <w14:ligatures w14:val="standardContextual"/>
            </w:rPr>
          </w:pPr>
          <w:r w:rsidRPr="00D36E43">
            <w:t>I.6.</w:t>
          </w:r>
          <w:r>
            <w:rPr>
              <w:rFonts w:eastAsiaTheme="minorEastAsia" w:cstheme="minorBidi"/>
              <w:color w:val="auto"/>
              <w:kern w:val="2"/>
              <w:sz w:val="24"/>
              <w:szCs w:val="24"/>
              <w14:ligatures w14:val="standardContextual"/>
            </w:rPr>
            <w:tab/>
          </w:r>
          <w:r>
            <w:t>Application Submission</w:t>
          </w:r>
          <w:r>
            <w:tab/>
          </w:r>
          <w:r>
            <w:fldChar w:fldCharType="begin"/>
          </w:r>
          <w:r>
            <w:instrText xml:space="preserve"> PAGEREF _Toc179274593 \h </w:instrText>
          </w:r>
          <w:r>
            <w:fldChar w:fldCharType="separate"/>
          </w:r>
          <w:r>
            <w:t>8</w:t>
          </w:r>
          <w:r>
            <w:fldChar w:fldCharType="end"/>
          </w:r>
        </w:p>
        <w:p w14:paraId="75D0C90D" w14:textId="49A99C1B" w:rsidR="0099146E" w:rsidRDefault="0099146E">
          <w:pPr>
            <w:pStyle w:val="TOC2"/>
            <w:rPr>
              <w:rFonts w:eastAsiaTheme="minorEastAsia" w:cstheme="minorBidi"/>
              <w:color w:val="auto"/>
              <w:kern w:val="2"/>
              <w:sz w:val="24"/>
              <w:szCs w:val="24"/>
              <w14:ligatures w14:val="standardContextual"/>
            </w:rPr>
          </w:pPr>
          <w:r w:rsidRPr="00D36E43">
            <w:t>I.7.</w:t>
          </w:r>
          <w:r>
            <w:rPr>
              <w:rFonts w:eastAsiaTheme="minorEastAsia" w:cstheme="minorBidi"/>
              <w:color w:val="auto"/>
              <w:kern w:val="2"/>
              <w:sz w:val="24"/>
              <w:szCs w:val="24"/>
              <w14:ligatures w14:val="standardContextual"/>
            </w:rPr>
            <w:tab/>
          </w:r>
          <w:r>
            <w:t>Application Review Criteria</w:t>
          </w:r>
          <w:r>
            <w:tab/>
          </w:r>
          <w:r>
            <w:fldChar w:fldCharType="begin"/>
          </w:r>
          <w:r>
            <w:instrText xml:space="preserve"> PAGEREF _Toc179274594 \h </w:instrText>
          </w:r>
          <w:r>
            <w:fldChar w:fldCharType="separate"/>
          </w:r>
          <w:r>
            <w:t>8</w:t>
          </w:r>
          <w:r>
            <w:fldChar w:fldCharType="end"/>
          </w:r>
        </w:p>
        <w:p w14:paraId="65BDEC62" w14:textId="099EA27C" w:rsidR="0099146E" w:rsidRDefault="0099146E">
          <w:pPr>
            <w:pStyle w:val="TOC2"/>
            <w:rPr>
              <w:rFonts w:eastAsiaTheme="minorEastAsia" w:cstheme="minorBidi"/>
              <w:color w:val="auto"/>
              <w:kern w:val="2"/>
              <w:sz w:val="24"/>
              <w:szCs w:val="24"/>
              <w14:ligatures w14:val="standardContextual"/>
            </w:rPr>
          </w:pPr>
          <w:r w:rsidRPr="00D36E43">
            <w:t>I.8.</w:t>
          </w:r>
          <w:r>
            <w:rPr>
              <w:rFonts w:eastAsiaTheme="minorEastAsia" w:cstheme="minorBidi"/>
              <w:color w:val="auto"/>
              <w:kern w:val="2"/>
              <w:sz w:val="24"/>
              <w:szCs w:val="24"/>
              <w14:ligatures w14:val="standardContextual"/>
            </w:rPr>
            <w:tab/>
          </w:r>
          <w:r>
            <w:t>Grantee Award Notifications</w:t>
          </w:r>
          <w:r>
            <w:tab/>
          </w:r>
          <w:r>
            <w:fldChar w:fldCharType="begin"/>
          </w:r>
          <w:r>
            <w:instrText xml:space="preserve"> PAGEREF _Toc179274595 \h </w:instrText>
          </w:r>
          <w:r>
            <w:fldChar w:fldCharType="separate"/>
          </w:r>
          <w:r>
            <w:t>9</w:t>
          </w:r>
          <w:r>
            <w:fldChar w:fldCharType="end"/>
          </w:r>
        </w:p>
        <w:p w14:paraId="422264C3" w14:textId="551CAE74" w:rsidR="0099146E" w:rsidRDefault="0099146E">
          <w:pPr>
            <w:pStyle w:val="TOC2"/>
            <w:rPr>
              <w:rFonts w:eastAsiaTheme="minorEastAsia" w:cstheme="minorBidi"/>
              <w:color w:val="auto"/>
              <w:kern w:val="2"/>
              <w:sz w:val="24"/>
              <w:szCs w:val="24"/>
              <w14:ligatures w14:val="standardContextual"/>
            </w:rPr>
          </w:pPr>
          <w:r w:rsidRPr="00D36E43">
            <w:t>I.9.</w:t>
          </w:r>
          <w:r>
            <w:rPr>
              <w:rFonts w:eastAsiaTheme="minorEastAsia" w:cstheme="minorBidi"/>
              <w:color w:val="auto"/>
              <w:kern w:val="2"/>
              <w:sz w:val="24"/>
              <w:szCs w:val="24"/>
              <w14:ligatures w14:val="standardContextual"/>
            </w:rPr>
            <w:tab/>
          </w:r>
          <w:r>
            <w:t>Open Public Records</w:t>
          </w:r>
          <w:r>
            <w:tab/>
          </w:r>
          <w:r>
            <w:fldChar w:fldCharType="begin"/>
          </w:r>
          <w:r>
            <w:instrText xml:space="preserve"> PAGEREF _Toc179274596 \h </w:instrText>
          </w:r>
          <w:r>
            <w:fldChar w:fldCharType="separate"/>
          </w:r>
          <w:r>
            <w:t>10</w:t>
          </w:r>
          <w:r>
            <w:fldChar w:fldCharType="end"/>
          </w:r>
        </w:p>
        <w:p w14:paraId="3C805BAA" w14:textId="660726B4" w:rsidR="0099146E" w:rsidRDefault="0099146E">
          <w:pPr>
            <w:pStyle w:val="TOC1"/>
            <w:rPr>
              <w:rFonts w:asciiTheme="minorHAnsi" w:eastAsiaTheme="minorEastAsia" w:hAnsiTheme="minorHAnsi" w:cstheme="minorBidi"/>
              <w:b w:val="0"/>
              <w:bCs w:val="0"/>
              <w:noProof/>
              <w:color w:val="auto"/>
              <w:kern w:val="2"/>
              <w14:ligatures w14:val="standardContextual"/>
            </w:rPr>
          </w:pPr>
          <w:r w:rsidRPr="00D36E43">
            <w:rPr>
              <w:rFonts w:ascii="Calibri"/>
              <w:noProof/>
              <w14:scene3d>
                <w14:camera w14:prst="orthographicFront"/>
                <w14:lightRig w14:rig="threePt" w14:dir="t">
                  <w14:rot w14:lat="0" w14:lon="0" w14:rev="0"/>
                </w14:lightRig>
              </w14:scene3d>
            </w:rPr>
            <w:t>II.</w:t>
          </w:r>
          <w:r>
            <w:rPr>
              <w:noProof/>
            </w:rPr>
            <w:t xml:space="preserve"> Completing the Application</w:t>
          </w:r>
          <w:r>
            <w:rPr>
              <w:noProof/>
            </w:rPr>
            <w:tab/>
          </w:r>
          <w:r>
            <w:rPr>
              <w:noProof/>
            </w:rPr>
            <w:fldChar w:fldCharType="begin"/>
          </w:r>
          <w:r>
            <w:rPr>
              <w:noProof/>
            </w:rPr>
            <w:instrText xml:space="preserve"> PAGEREF _Toc179274597 \h </w:instrText>
          </w:r>
          <w:r>
            <w:rPr>
              <w:noProof/>
            </w:rPr>
          </w:r>
          <w:r>
            <w:rPr>
              <w:noProof/>
            </w:rPr>
            <w:fldChar w:fldCharType="separate"/>
          </w:r>
          <w:r>
            <w:rPr>
              <w:noProof/>
            </w:rPr>
            <w:t>11</w:t>
          </w:r>
          <w:r>
            <w:rPr>
              <w:noProof/>
            </w:rPr>
            <w:fldChar w:fldCharType="end"/>
          </w:r>
        </w:p>
        <w:p w14:paraId="234965E5" w14:textId="757ACDE8" w:rsidR="0099146E" w:rsidRDefault="0099146E">
          <w:pPr>
            <w:pStyle w:val="TOC2"/>
            <w:rPr>
              <w:rFonts w:eastAsiaTheme="minorEastAsia" w:cstheme="minorBidi"/>
              <w:color w:val="auto"/>
              <w:kern w:val="2"/>
              <w:sz w:val="24"/>
              <w:szCs w:val="24"/>
              <w14:ligatures w14:val="standardContextual"/>
            </w:rPr>
          </w:pPr>
          <w:r w:rsidRPr="00D36E43">
            <w:t>II.1.</w:t>
          </w:r>
          <w:r>
            <w:rPr>
              <w:rFonts w:eastAsiaTheme="minorEastAsia" w:cstheme="minorBidi"/>
              <w:color w:val="auto"/>
              <w:kern w:val="2"/>
              <w:sz w:val="24"/>
              <w:szCs w:val="24"/>
              <w14:ligatures w14:val="standardContextual"/>
            </w:rPr>
            <w:tab/>
          </w:r>
          <w:r>
            <w:t>General Instructions for Applying</w:t>
          </w:r>
          <w:r>
            <w:tab/>
          </w:r>
          <w:r>
            <w:fldChar w:fldCharType="begin"/>
          </w:r>
          <w:r>
            <w:instrText xml:space="preserve"> PAGEREF _Toc179274598 \h </w:instrText>
          </w:r>
          <w:r>
            <w:fldChar w:fldCharType="separate"/>
          </w:r>
          <w:r>
            <w:t>11</w:t>
          </w:r>
          <w:r>
            <w:fldChar w:fldCharType="end"/>
          </w:r>
        </w:p>
        <w:p w14:paraId="51D6D390" w14:textId="0E1F1793" w:rsidR="0099146E" w:rsidRDefault="0099146E">
          <w:pPr>
            <w:pStyle w:val="TOC2"/>
            <w:rPr>
              <w:rFonts w:eastAsiaTheme="minorEastAsia" w:cstheme="minorBidi"/>
              <w:color w:val="auto"/>
              <w:kern w:val="2"/>
              <w:sz w:val="24"/>
              <w:szCs w:val="24"/>
              <w14:ligatures w14:val="standardContextual"/>
            </w:rPr>
          </w:pPr>
          <w:r w:rsidRPr="00D36E43">
            <w:t>II.2.</w:t>
          </w:r>
          <w:r>
            <w:rPr>
              <w:rFonts w:eastAsiaTheme="minorEastAsia" w:cstheme="minorBidi"/>
              <w:color w:val="auto"/>
              <w:kern w:val="2"/>
              <w:sz w:val="24"/>
              <w:szCs w:val="24"/>
              <w14:ligatures w14:val="standardContextual"/>
            </w:rPr>
            <w:tab/>
          </w:r>
          <w:r>
            <w:t>Application Technical Assistance Session</w:t>
          </w:r>
          <w:r>
            <w:tab/>
          </w:r>
          <w:r>
            <w:fldChar w:fldCharType="begin"/>
          </w:r>
          <w:r>
            <w:instrText xml:space="preserve"> PAGEREF _Toc179274599 \h </w:instrText>
          </w:r>
          <w:r>
            <w:fldChar w:fldCharType="separate"/>
          </w:r>
          <w:r>
            <w:t>11</w:t>
          </w:r>
          <w:r>
            <w:fldChar w:fldCharType="end"/>
          </w:r>
        </w:p>
        <w:p w14:paraId="397F1F31" w14:textId="5B846329" w:rsidR="0099146E" w:rsidRDefault="0099146E">
          <w:pPr>
            <w:pStyle w:val="TOC2"/>
            <w:rPr>
              <w:rFonts w:eastAsiaTheme="minorEastAsia" w:cstheme="minorBidi"/>
              <w:color w:val="auto"/>
              <w:kern w:val="2"/>
              <w:sz w:val="24"/>
              <w:szCs w:val="24"/>
              <w14:ligatures w14:val="standardContextual"/>
            </w:rPr>
          </w:pPr>
          <w:r w:rsidRPr="00D36E43">
            <w:t>II.3.</w:t>
          </w:r>
          <w:r>
            <w:rPr>
              <w:rFonts w:eastAsiaTheme="minorEastAsia" w:cstheme="minorBidi"/>
              <w:color w:val="auto"/>
              <w:kern w:val="2"/>
              <w:sz w:val="24"/>
              <w:szCs w:val="24"/>
              <w14:ligatures w14:val="standardContextual"/>
            </w:rPr>
            <w:tab/>
          </w:r>
          <w:r>
            <w:t>Grant Deliverables</w:t>
          </w:r>
          <w:r>
            <w:tab/>
          </w:r>
          <w:r>
            <w:fldChar w:fldCharType="begin"/>
          </w:r>
          <w:r>
            <w:instrText xml:space="preserve"> PAGEREF _Toc179274600 \h </w:instrText>
          </w:r>
          <w:r>
            <w:fldChar w:fldCharType="separate"/>
          </w:r>
          <w:r>
            <w:t>11</w:t>
          </w:r>
          <w:r>
            <w:fldChar w:fldCharType="end"/>
          </w:r>
        </w:p>
        <w:p w14:paraId="5CDC7982" w14:textId="0A61E691" w:rsidR="0099146E" w:rsidRDefault="0099146E">
          <w:pPr>
            <w:pStyle w:val="TOC2"/>
            <w:rPr>
              <w:rFonts w:eastAsiaTheme="minorEastAsia" w:cstheme="minorBidi"/>
              <w:color w:val="auto"/>
              <w:kern w:val="2"/>
              <w:sz w:val="24"/>
              <w:szCs w:val="24"/>
              <w14:ligatures w14:val="standardContextual"/>
            </w:rPr>
          </w:pPr>
          <w:r w:rsidRPr="00D36E43">
            <w:t>II.4.</w:t>
          </w:r>
          <w:r>
            <w:rPr>
              <w:rFonts w:eastAsiaTheme="minorEastAsia" w:cstheme="minorBidi"/>
              <w:color w:val="auto"/>
              <w:kern w:val="2"/>
              <w:sz w:val="24"/>
              <w:szCs w:val="24"/>
              <w14:ligatures w14:val="standardContextual"/>
            </w:rPr>
            <w:tab/>
          </w:r>
          <w:r>
            <w:t>Project Design Considerations</w:t>
          </w:r>
          <w:r>
            <w:tab/>
          </w:r>
          <w:r>
            <w:fldChar w:fldCharType="begin"/>
          </w:r>
          <w:r>
            <w:instrText xml:space="preserve"> PAGEREF _Toc179274601 \h </w:instrText>
          </w:r>
          <w:r>
            <w:fldChar w:fldCharType="separate"/>
          </w:r>
          <w:r>
            <w:t>12</w:t>
          </w:r>
          <w:r>
            <w:fldChar w:fldCharType="end"/>
          </w:r>
        </w:p>
        <w:p w14:paraId="112E60D9" w14:textId="5238901D" w:rsidR="0099146E" w:rsidRDefault="0099146E">
          <w:pPr>
            <w:pStyle w:val="TOC2"/>
            <w:rPr>
              <w:rFonts w:eastAsiaTheme="minorEastAsia" w:cstheme="minorBidi"/>
              <w:color w:val="auto"/>
              <w:kern w:val="2"/>
              <w:sz w:val="24"/>
              <w:szCs w:val="24"/>
              <w14:ligatures w14:val="standardContextual"/>
            </w:rPr>
          </w:pPr>
          <w:r w:rsidRPr="00D36E43">
            <w:t>II.5.</w:t>
          </w:r>
          <w:r>
            <w:rPr>
              <w:rFonts w:eastAsiaTheme="minorEastAsia" w:cstheme="minorBidi"/>
              <w:color w:val="auto"/>
              <w:kern w:val="2"/>
              <w:sz w:val="24"/>
              <w:szCs w:val="24"/>
              <w14:ligatures w14:val="standardContextual"/>
            </w:rPr>
            <w:tab/>
          </w:r>
          <w:r>
            <w:t>Application Component Required Uploads</w:t>
          </w:r>
          <w:r>
            <w:tab/>
          </w:r>
          <w:r>
            <w:fldChar w:fldCharType="begin"/>
          </w:r>
          <w:r>
            <w:instrText xml:space="preserve"> PAGEREF _Toc179274602 \h </w:instrText>
          </w:r>
          <w:r>
            <w:fldChar w:fldCharType="separate"/>
          </w:r>
          <w:r>
            <w:t>21</w:t>
          </w:r>
          <w:r>
            <w:fldChar w:fldCharType="end"/>
          </w:r>
        </w:p>
        <w:p w14:paraId="3B461888" w14:textId="28265140" w:rsidR="0099146E" w:rsidRDefault="0099146E">
          <w:pPr>
            <w:pStyle w:val="TOC2"/>
            <w:rPr>
              <w:rFonts w:eastAsiaTheme="minorEastAsia" w:cstheme="minorBidi"/>
              <w:color w:val="auto"/>
              <w:kern w:val="2"/>
              <w:sz w:val="24"/>
              <w:szCs w:val="24"/>
              <w14:ligatures w14:val="standardContextual"/>
            </w:rPr>
          </w:pPr>
          <w:r w:rsidRPr="00D36E43">
            <w:t>II.6.</w:t>
          </w:r>
          <w:r>
            <w:rPr>
              <w:rFonts w:eastAsiaTheme="minorEastAsia" w:cstheme="minorBidi"/>
              <w:color w:val="auto"/>
              <w:kern w:val="2"/>
              <w:sz w:val="24"/>
              <w:szCs w:val="24"/>
              <w14:ligatures w14:val="standardContextual"/>
            </w:rPr>
            <w:tab/>
          </w:r>
          <w:r>
            <w:t>Allowable Uses and Eligible Activities</w:t>
          </w:r>
          <w:r>
            <w:tab/>
          </w:r>
          <w:r>
            <w:fldChar w:fldCharType="begin"/>
          </w:r>
          <w:r>
            <w:instrText xml:space="preserve"> PAGEREF _Toc179274603 \h </w:instrText>
          </w:r>
          <w:r>
            <w:fldChar w:fldCharType="separate"/>
          </w:r>
          <w:r>
            <w:t>22</w:t>
          </w:r>
          <w:r>
            <w:fldChar w:fldCharType="end"/>
          </w:r>
        </w:p>
        <w:p w14:paraId="0B27FFFD" w14:textId="5D7B6DDE" w:rsidR="0099146E" w:rsidRDefault="0099146E">
          <w:pPr>
            <w:pStyle w:val="TOC2"/>
            <w:rPr>
              <w:rFonts w:eastAsiaTheme="minorEastAsia" w:cstheme="minorBidi"/>
              <w:color w:val="auto"/>
              <w:kern w:val="2"/>
              <w:sz w:val="24"/>
              <w:szCs w:val="24"/>
              <w14:ligatures w14:val="standardContextual"/>
            </w:rPr>
          </w:pPr>
          <w:r w:rsidRPr="00D36E43">
            <w:t>II.7.</w:t>
          </w:r>
          <w:r>
            <w:rPr>
              <w:rFonts w:eastAsiaTheme="minorEastAsia" w:cstheme="minorBidi"/>
              <w:color w:val="auto"/>
              <w:kern w:val="2"/>
              <w:sz w:val="24"/>
              <w:szCs w:val="24"/>
              <w14:ligatures w14:val="standardContextual"/>
            </w:rPr>
            <w:tab/>
          </w:r>
          <w:r>
            <w:t>Sub-granting Funds</w:t>
          </w:r>
          <w:r>
            <w:tab/>
          </w:r>
          <w:r>
            <w:fldChar w:fldCharType="begin"/>
          </w:r>
          <w:r>
            <w:instrText xml:space="preserve"> PAGEREF _Toc179274604 \h </w:instrText>
          </w:r>
          <w:r>
            <w:fldChar w:fldCharType="separate"/>
          </w:r>
          <w:r>
            <w:t>22</w:t>
          </w:r>
          <w:r>
            <w:fldChar w:fldCharType="end"/>
          </w:r>
        </w:p>
        <w:p w14:paraId="18943393" w14:textId="6F591BF3" w:rsidR="0099146E" w:rsidRDefault="0099146E">
          <w:pPr>
            <w:pStyle w:val="TOC2"/>
            <w:rPr>
              <w:rFonts w:eastAsiaTheme="minorEastAsia" w:cstheme="minorBidi"/>
              <w:color w:val="auto"/>
              <w:kern w:val="2"/>
              <w:sz w:val="24"/>
              <w:szCs w:val="24"/>
              <w14:ligatures w14:val="standardContextual"/>
            </w:rPr>
          </w:pPr>
          <w:r w:rsidRPr="00D36E43">
            <w:t>II.8.</w:t>
          </w:r>
          <w:r>
            <w:rPr>
              <w:rFonts w:eastAsiaTheme="minorEastAsia" w:cstheme="minorBidi"/>
              <w:color w:val="auto"/>
              <w:kern w:val="2"/>
              <w:sz w:val="24"/>
              <w:szCs w:val="24"/>
              <w14:ligatures w14:val="standardContextual"/>
            </w:rPr>
            <w:tab/>
          </w:r>
          <w:r>
            <w:t>Nonpublic Participation</w:t>
          </w:r>
          <w:r>
            <w:tab/>
          </w:r>
          <w:r>
            <w:fldChar w:fldCharType="begin"/>
          </w:r>
          <w:r>
            <w:instrText xml:space="preserve"> PAGEREF _Toc179274605 \h </w:instrText>
          </w:r>
          <w:r>
            <w:fldChar w:fldCharType="separate"/>
          </w:r>
          <w:r>
            <w:t>22</w:t>
          </w:r>
          <w:r>
            <w:fldChar w:fldCharType="end"/>
          </w:r>
        </w:p>
        <w:p w14:paraId="088B5DC1" w14:textId="58250E3F" w:rsidR="0099146E" w:rsidRDefault="0099146E">
          <w:pPr>
            <w:pStyle w:val="TOC2"/>
            <w:rPr>
              <w:rFonts w:eastAsiaTheme="minorEastAsia" w:cstheme="minorBidi"/>
              <w:color w:val="auto"/>
              <w:kern w:val="2"/>
              <w:sz w:val="24"/>
              <w:szCs w:val="24"/>
              <w14:ligatures w14:val="standardContextual"/>
            </w:rPr>
          </w:pPr>
          <w:r w:rsidRPr="00D36E43">
            <w:t>II.9.</w:t>
          </w:r>
          <w:r>
            <w:rPr>
              <w:rFonts w:eastAsiaTheme="minorEastAsia" w:cstheme="minorBidi"/>
              <w:color w:val="auto"/>
              <w:kern w:val="2"/>
              <w:sz w:val="24"/>
              <w:szCs w:val="24"/>
              <w14:ligatures w14:val="standardContextual"/>
            </w:rPr>
            <w:tab/>
          </w:r>
          <w:r>
            <w:t>Apportionment of Grant Funds</w:t>
          </w:r>
          <w:r>
            <w:tab/>
          </w:r>
          <w:r>
            <w:fldChar w:fldCharType="begin"/>
          </w:r>
          <w:r>
            <w:instrText xml:space="preserve"> PAGEREF _Toc179274606 \h </w:instrText>
          </w:r>
          <w:r>
            <w:fldChar w:fldCharType="separate"/>
          </w:r>
          <w:r>
            <w:t>22</w:t>
          </w:r>
          <w:r>
            <w:fldChar w:fldCharType="end"/>
          </w:r>
        </w:p>
        <w:p w14:paraId="6598764D" w14:textId="4718C093" w:rsidR="0099146E" w:rsidRDefault="0099146E">
          <w:pPr>
            <w:pStyle w:val="TOC2"/>
            <w:rPr>
              <w:rFonts w:eastAsiaTheme="minorEastAsia" w:cstheme="minorBidi"/>
              <w:color w:val="auto"/>
              <w:kern w:val="2"/>
              <w:sz w:val="24"/>
              <w:szCs w:val="24"/>
              <w14:ligatures w14:val="standardContextual"/>
            </w:rPr>
          </w:pPr>
          <w:r w:rsidRPr="00D36E43">
            <w:t>II.10.</w:t>
          </w:r>
          <w:r>
            <w:rPr>
              <w:rFonts w:eastAsiaTheme="minorEastAsia" w:cstheme="minorBidi"/>
              <w:color w:val="auto"/>
              <w:kern w:val="2"/>
              <w:sz w:val="24"/>
              <w:szCs w:val="24"/>
              <w14:ligatures w14:val="standardContextual"/>
            </w:rPr>
            <w:tab/>
          </w:r>
          <w:r>
            <w:t>Eligible Costs</w:t>
          </w:r>
          <w:r>
            <w:tab/>
          </w:r>
          <w:r>
            <w:fldChar w:fldCharType="begin"/>
          </w:r>
          <w:r>
            <w:instrText xml:space="preserve"> PAGEREF _Toc179274607 \h </w:instrText>
          </w:r>
          <w:r>
            <w:fldChar w:fldCharType="separate"/>
          </w:r>
          <w:r>
            <w:t>23</w:t>
          </w:r>
          <w:r>
            <w:fldChar w:fldCharType="end"/>
          </w:r>
        </w:p>
        <w:p w14:paraId="24FF42DD" w14:textId="6B96B5CC" w:rsidR="0099146E" w:rsidRDefault="0099146E">
          <w:pPr>
            <w:pStyle w:val="TOC2"/>
            <w:rPr>
              <w:rFonts w:eastAsiaTheme="minorEastAsia" w:cstheme="minorBidi"/>
              <w:color w:val="auto"/>
              <w:kern w:val="2"/>
              <w:sz w:val="24"/>
              <w:szCs w:val="24"/>
              <w14:ligatures w14:val="standardContextual"/>
            </w:rPr>
          </w:pPr>
          <w:r w:rsidRPr="00D36E43">
            <w:t>II.11.</w:t>
          </w:r>
          <w:r>
            <w:rPr>
              <w:rFonts w:eastAsiaTheme="minorEastAsia" w:cstheme="minorBidi"/>
              <w:color w:val="auto"/>
              <w:kern w:val="2"/>
              <w:sz w:val="24"/>
              <w:szCs w:val="24"/>
              <w14:ligatures w14:val="standardContextual"/>
            </w:rPr>
            <w:tab/>
          </w:r>
          <w:r>
            <w:t>Ineligible Costs</w:t>
          </w:r>
          <w:r>
            <w:tab/>
          </w:r>
          <w:r>
            <w:fldChar w:fldCharType="begin"/>
          </w:r>
          <w:r>
            <w:instrText xml:space="preserve"> PAGEREF _Toc179274608 \h </w:instrText>
          </w:r>
          <w:r>
            <w:fldChar w:fldCharType="separate"/>
          </w:r>
          <w:r>
            <w:t>24</w:t>
          </w:r>
          <w:r>
            <w:fldChar w:fldCharType="end"/>
          </w:r>
        </w:p>
        <w:p w14:paraId="6FB4D86C" w14:textId="1EB05FAC" w:rsidR="0099146E" w:rsidRDefault="0099146E">
          <w:pPr>
            <w:pStyle w:val="TOC1"/>
            <w:rPr>
              <w:rFonts w:asciiTheme="minorHAnsi" w:eastAsiaTheme="minorEastAsia" w:hAnsiTheme="minorHAnsi" w:cstheme="minorBidi"/>
              <w:b w:val="0"/>
              <w:bCs w:val="0"/>
              <w:noProof/>
              <w:color w:val="auto"/>
              <w:kern w:val="2"/>
              <w14:ligatures w14:val="standardContextual"/>
            </w:rPr>
          </w:pPr>
          <w:r w:rsidRPr="00D36E43">
            <w:rPr>
              <w:rFonts w:ascii="Calibri"/>
              <w:noProof/>
              <w14:scene3d>
                <w14:camera w14:prst="orthographicFront"/>
                <w14:lightRig w14:rig="threePt" w14:dir="t">
                  <w14:rot w14:lat="0" w14:lon="0" w14:rev="0"/>
                </w14:lightRig>
              </w14:scene3d>
            </w:rPr>
            <w:t>III.</w:t>
          </w:r>
          <w:r>
            <w:rPr>
              <w:noProof/>
            </w:rPr>
            <w:t xml:space="preserve"> Grant Agreement and Program Requirements</w:t>
          </w:r>
          <w:r>
            <w:rPr>
              <w:noProof/>
            </w:rPr>
            <w:tab/>
          </w:r>
          <w:r>
            <w:rPr>
              <w:noProof/>
            </w:rPr>
            <w:fldChar w:fldCharType="begin"/>
          </w:r>
          <w:r>
            <w:rPr>
              <w:noProof/>
            </w:rPr>
            <w:instrText xml:space="preserve"> PAGEREF _Toc179274609 \h </w:instrText>
          </w:r>
          <w:r>
            <w:rPr>
              <w:noProof/>
            </w:rPr>
          </w:r>
          <w:r>
            <w:rPr>
              <w:noProof/>
            </w:rPr>
            <w:fldChar w:fldCharType="separate"/>
          </w:r>
          <w:r>
            <w:rPr>
              <w:noProof/>
            </w:rPr>
            <w:t>25</w:t>
          </w:r>
          <w:r>
            <w:rPr>
              <w:noProof/>
            </w:rPr>
            <w:fldChar w:fldCharType="end"/>
          </w:r>
        </w:p>
        <w:p w14:paraId="07DF93A9" w14:textId="74BB689D" w:rsidR="0099146E" w:rsidRDefault="0099146E">
          <w:pPr>
            <w:pStyle w:val="TOC2"/>
            <w:rPr>
              <w:rFonts w:eastAsiaTheme="minorEastAsia" w:cstheme="minorBidi"/>
              <w:color w:val="auto"/>
              <w:kern w:val="2"/>
              <w:sz w:val="24"/>
              <w:szCs w:val="24"/>
              <w14:ligatures w14:val="standardContextual"/>
            </w:rPr>
          </w:pPr>
          <w:r w:rsidRPr="00D36E43">
            <w:t>III.1.</w:t>
          </w:r>
          <w:r>
            <w:rPr>
              <w:rFonts w:eastAsiaTheme="minorEastAsia" w:cstheme="minorBidi"/>
              <w:color w:val="auto"/>
              <w:kern w:val="2"/>
              <w:sz w:val="24"/>
              <w:szCs w:val="24"/>
              <w14:ligatures w14:val="standardContextual"/>
            </w:rPr>
            <w:tab/>
          </w:r>
          <w:r>
            <w:t>Mandatory Orientation and Training</w:t>
          </w:r>
          <w:r>
            <w:tab/>
          </w:r>
          <w:r>
            <w:fldChar w:fldCharType="begin"/>
          </w:r>
          <w:r>
            <w:instrText xml:space="preserve"> PAGEREF _Toc179274610 \h </w:instrText>
          </w:r>
          <w:r>
            <w:fldChar w:fldCharType="separate"/>
          </w:r>
          <w:r>
            <w:t>25</w:t>
          </w:r>
          <w:r>
            <w:fldChar w:fldCharType="end"/>
          </w:r>
        </w:p>
        <w:p w14:paraId="27306794" w14:textId="6367926A" w:rsidR="0099146E" w:rsidRDefault="0099146E">
          <w:pPr>
            <w:pStyle w:val="TOC2"/>
            <w:rPr>
              <w:rFonts w:eastAsiaTheme="minorEastAsia" w:cstheme="minorBidi"/>
              <w:color w:val="auto"/>
              <w:kern w:val="2"/>
              <w:sz w:val="24"/>
              <w:szCs w:val="24"/>
              <w14:ligatures w14:val="standardContextual"/>
            </w:rPr>
          </w:pPr>
          <w:r w:rsidRPr="00D36E43">
            <w:lastRenderedPageBreak/>
            <w:t>III.2.</w:t>
          </w:r>
          <w:r>
            <w:rPr>
              <w:rFonts w:eastAsiaTheme="minorEastAsia" w:cstheme="minorBidi"/>
              <w:color w:val="auto"/>
              <w:kern w:val="2"/>
              <w:sz w:val="24"/>
              <w:szCs w:val="24"/>
              <w14:ligatures w14:val="standardContextual"/>
            </w:rPr>
            <w:tab/>
          </w:r>
          <w:r>
            <w:t>Reporting Requirements</w:t>
          </w:r>
          <w:r>
            <w:tab/>
          </w:r>
          <w:r>
            <w:fldChar w:fldCharType="begin"/>
          </w:r>
          <w:r>
            <w:instrText xml:space="preserve"> PAGEREF _Toc179274611 \h </w:instrText>
          </w:r>
          <w:r>
            <w:fldChar w:fldCharType="separate"/>
          </w:r>
          <w:r>
            <w:t>25</w:t>
          </w:r>
          <w:r>
            <w:fldChar w:fldCharType="end"/>
          </w:r>
        </w:p>
        <w:p w14:paraId="0702608D" w14:textId="1CC23A26" w:rsidR="0099146E" w:rsidRDefault="0099146E">
          <w:pPr>
            <w:pStyle w:val="TOC2"/>
            <w:rPr>
              <w:rFonts w:eastAsiaTheme="minorEastAsia" w:cstheme="minorBidi"/>
              <w:color w:val="auto"/>
              <w:kern w:val="2"/>
              <w:sz w:val="24"/>
              <w:szCs w:val="24"/>
              <w14:ligatures w14:val="standardContextual"/>
            </w:rPr>
          </w:pPr>
          <w:r w:rsidRPr="00D36E43">
            <w:t>III.3.</w:t>
          </w:r>
          <w:r>
            <w:rPr>
              <w:rFonts w:eastAsiaTheme="minorEastAsia" w:cstheme="minorBidi"/>
              <w:color w:val="auto"/>
              <w:kern w:val="2"/>
              <w:sz w:val="24"/>
              <w:szCs w:val="24"/>
              <w14:ligatures w14:val="standardContextual"/>
            </w:rPr>
            <w:tab/>
          </w:r>
          <w:r>
            <w:t>Interim Activity Reports</w:t>
          </w:r>
          <w:r>
            <w:tab/>
          </w:r>
          <w:r>
            <w:fldChar w:fldCharType="begin"/>
          </w:r>
          <w:r>
            <w:instrText xml:space="preserve"> PAGEREF _Toc179274612 \h </w:instrText>
          </w:r>
          <w:r>
            <w:fldChar w:fldCharType="separate"/>
          </w:r>
          <w:r>
            <w:t>25</w:t>
          </w:r>
          <w:r>
            <w:fldChar w:fldCharType="end"/>
          </w:r>
        </w:p>
        <w:p w14:paraId="013EB527" w14:textId="610E4D3D" w:rsidR="0099146E" w:rsidRDefault="0099146E">
          <w:pPr>
            <w:pStyle w:val="TOC2"/>
            <w:rPr>
              <w:rFonts w:eastAsiaTheme="minorEastAsia" w:cstheme="minorBidi"/>
              <w:color w:val="auto"/>
              <w:kern w:val="2"/>
              <w:sz w:val="24"/>
              <w:szCs w:val="24"/>
              <w14:ligatures w14:val="standardContextual"/>
            </w:rPr>
          </w:pPr>
          <w:r w:rsidRPr="00D36E43">
            <w:t>III.4.</w:t>
          </w:r>
          <w:r>
            <w:rPr>
              <w:rFonts w:eastAsiaTheme="minorEastAsia" w:cstheme="minorBidi"/>
              <w:color w:val="auto"/>
              <w:kern w:val="2"/>
              <w:sz w:val="24"/>
              <w:szCs w:val="24"/>
              <w14:ligatures w14:val="standardContextual"/>
            </w:rPr>
            <w:tab/>
          </w:r>
          <w:r>
            <w:t>Fiscal Reimbursement and Fiscal Interim Report Requirements</w:t>
          </w:r>
          <w:r>
            <w:tab/>
          </w:r>
          <w:r>
            <w:fldChar w:fldCharType="begin"/>
          </w:r>
          <w:r>
            <w:instrText xml:space="preserve"> PAGEREF _Toc179274613 \h </w:instrText>
          </w:r>
          <w:r>
            <w:fldChar w:fldCharType="separate"/>
          </w:r>
          <w:r>
            <w:t>25</w:t>
          </w:r>
          <w:r>
            <w:fldChar w:fldCharType="end"/>
          </w:r>
        </w:p>
        <w:p w14:paraId="5DB847EC" w14:textId="12101EE8" w:rsidR="0099146E" w:rsidRDefault="0099146E">
          <w:pPr>
            <w:pStyle w:val="TOC2"/>
            <w:rPr>
              <w:rFonts w:eastAsiaTheme="minorEastAsia" w:cstheme="minorBidi"/>
              <w:color w:val="auto"/>
              <w:kern w:val="2"/>
              <w:sz w:val="24"/>
              <w:szCs w:val="24"/>
              <w14:ligatures w14:val="standardContextual"/>
            </w:rPr>
          </w:pPr>
          <w:r>
            <w:t>III.4.a. Reporting Periods</w:t>
          </w:r>
          <w:r>
            <w:tab/>
          </w:r>
          <w:r>
            <w:fldChar w:fldCharType="begin"/>
          </w:r>
          <w:r>
            <w:instrText xml:space="preserve"> PAGEREF _Toc179274614 \h </w:instrText>
          </w:r>
          <w:r>
            <w:fldChar w:fldCharType="separate"/>
          </w:r>
          <w:r>
            <w:t>26</w:t>
          </w:r>
          <w:r>
            <w:fldChar w:fldCharType="end"/>
          </w:r>
        </w:p>
        <w:p w14:paraId="01AC0FC4" w14:textId="3A040713" w:rsidR="0099146E" w:rsidRDefault="0099146E">
          <w:pPr>
            <w:pStyle w:val="TOC2"/>
            <w:rPr>
              <w:rFonts w:eastAsiaTheme="minorEastAsia" w:cstheme="minorBidi"/>
              <w:color w:val="auto"/>
              <w:kern w:val="2"/>
              <w:sz w:val="24"/>
              <w:szCs w:val="24"/>
              <w14:ligatures w14:val="standardContextual"/>
            </w:rPr>
          </w:pPr>
          <w:r w:rsidRPr="00D36E43">
            <w:t>III.5.</w:t>
          </w:r>
          <w:r>
            <w:rPr>
              <w:rFonts w:eastAsiaTheme="minorEastAsia" w:cstheme="minorBidi"/>
              <w:color w:val="auto"/>
              <w:kern w:val="2"/>
              <w:sz w:val="24"/>
              <w:szCs w:val="24"/>
              <w14:ligatures w14:val="standardContextual"/>
            </w:rPr>
            <w:tab/>
          </w:r>
          <w:r>
            <w:t>Monitoring</w:t>
          </w:r>
          <w:r>
            <w:tab/>
          </w:r>
          <w:r>
            <w:fldChar w:fldCharType="begin"/>
          </w:r>
          <w:r>
            <w:instrText xml:space="preserve"> PAGEREF _Toc179274615 \h </w:instrText>
          </w:r>
          <w:r>
            <w:fldChar w:fldCharType="separate"/>
          </w:r>
          <w:r>
            <w:t>26</w:t>
          </w:r>
          <w:r>
            <w:fldChar w:fldCharType="end"/>
          </w:r>
        </w:p>
        <w:p w14:paraId="40E587C7" w14:textId="5C450045" w:rsidR="0099146E" w:rsidRDefault="0099146E">
          <w:pPr>
            <w:pStyle w:val="TOC2"/>
            <w:rPr>
              <w:rFonts w:eastAsiaTheme="minorEastAsia" w:cstheme="minorBidi"/>
              <w:color w:val="auto"/>
              <w:kern w:val="2"/>
              <w:sz w:val="24"/>
              <w:szCs w:val="24"/>
              <w14:ligatures w14:val="standardContextual"/>
            </w:rPr>
          </w:pPr>
          <w:r w:rsidRPr="00D36E43">
            <w:t>III.6.</w:t>
          </w:r>
          <w:r>
            <w:rPr>
              <w:rFonts w:eastAsiaTheme="minorEastAsia" w:cstheme="minorBidi"/>
              <w:color w:val="auto"/>
              <w:kern w:val="2"/>
              <w:sz w:val="24"/>
              <w:szCs w:val="24"/>
              <w14:ligatures w14:val="standardContextual"/>
            </w:rPr>
            <w:tab/>
          </w:r>
          <w:r>
            <w:t>Acceptable Documentation for Grant Monitoring</w:t>
          </w:r>
          <w:r>
            <w:tab/>
          </w:r>
          <w:r>
            <w:fldChar w:fldCharType="begin"/>
          </w:r>
          <w:r>
            <w:instrText xml:space="preserve"> PAGEREF _Toc179274616 \h </w:instrText>
          </w:r>
          <w:r>
            <w:fldChar w:fldCharType="separate"/>
          </w:r>
          <w:r>
            <w:t>27</w:t>
          </w:r>
          <w:r>
            <w:fldChar w:fldCharType="end"/>
          </w:r>
        </w:p>
        <w:p w14:paraId="4096B244" w14:textId="1975DE61" w:rsidR="0099146E" w:rsidRDefault="0099146E">
          <w:pPr>
            <w:pStyle w:val="TOC2"/>
            <w:rPr>
              <w:rFonts w:eastAsiaTheme="minorEastAsia" w:cstheme="minorBidi"/>
              <w:color w:val="auto"/>
              <w:kern w:val="2"/>
              <w:sz w:val="24"/>
              <w:szCs w:val="24"/>
              <w14:ligatures w14:val="standardContextual"/>
            </w:rPr>
          </w:pPr>
          <w:r w:rsidRPr="00D36E43">
            <w:t>III.7.</w:t>
          </w:r>
          <w:r>
            <w:rPr>
              <w:rFonts w:eastAsiaTheme="minorEastAsia" w:cstheme="minorBidi"/>
              <w:color w:val="auto"/>
              <w:kern w:val="2"/>
              <w:sz w:val="24"/>
              <w:szCs w:val="24"/>
              <w14:ligatures w14:val="standardContextual"/>
            </w:rPr>
            <w:tab/>
          </w:r>
          <w:r>
            <w:t>Grant Amendments</w:t>
          </w:r>
          <w:r>
            <w:tab/>
          </w:r>
          <w:r>
            <w:fldChar w:fldCharType="begin"/>
          </w:r>
          <w:r>
            <w:instrText xml:space="preserve"> PAGEREF _Toc179274617 \h </w:instrText>
          </w:r>
          <w:r>
            <w:fldChar w:fldCharType="separate"/>
          </w:r>
          <w:r>
            <w:t>27</w:t>
          </w:r>
          <w:r>
            <w:fldChar w:fldCharType="end"/>
          </w:r>
        </w:p>
        <w:p w14:paraId="7041A46E" w14:textId="47D6F08B" w:rsidR="0099146E" w:rsidRDefault="0099146E">
          <w:pPr>
            <w:pStyle w:val="TOC2"/>
            <w:rPr>
              <w:rFonts w:eastAsiaTheme="minorEastAsia" w:cstheme="minorBidi"/>
              <w:color w:val="auto"/>
              <w:kern w:val="2"/>
              <w:sz w:val="24"/>
              <w:szCs w:val="24"/>
              <w14:ligatures w14:val="standardContextual"/>
            </w:rPr>
          </w:pPr>
          <w:r w:rsidRPr="00D36E43">
            <w:t>III.8.</w:t>
          </w:r>
          <w:r>
            <w:rPr>
              <w:rFonts w:eastAsiaTheme="minorEastAsia" w:cstheme="minorBidi"/>
              <w:color w:val="auto"/>
              <w:kern w:val="2"/>
              <w:sz w:val="24"/>
              <w:szCs w:val="24"/>
              <w14:ligatures w14:val="standardContextual"/>
            </w:rPr>
            <w:tab/>
          </w:r>
          <w:r>
            <w:t>Suspension/Cancellation of Grant/Loan Agreement and/or Reduction in Funding</w:t>
          </w:r>
          <w:r>
            <w:tab/>
          </w:r>
          <w:r>
            <w:fldChar w:fldCharType="begin"/>
          </w:r>
          <w:r>
            <w:instrText xml:space="preserve"> PAGEREF _Toc179274618 \h </w:instrText>
          </w:r>
          <w:r>
            <w:fldChar w:fldCharType="separate"/>
          </w:r>
          <w:r>
            <w:t>28</w:t>
          </w:r>
          <w:r>
            <w:fldChar w:fldCharType="end"/>
          </w:r>
        </w:p>
        <w:p w14:paraId="214E05FA" w14:textId="3CD5E244" w:rsidR="0099146E" w:rsidRDefault="0099146E">
          <w:pPr>
            <w:pStyle w:val="TOC2"/>
            <w:rPr>
              <w:rFonts w:eastAsiaTheme="minorEastAsia" w:cstheme="minorBidi"/>
              <w:color w:val="auto"/>
              <w:kern w:val="2"/>
              <w:sz w:val="24"/>
              <w:szCs w:val="24"/>
              <w14:ligatures w14:val="standardContextual"/>
            </w:rPr>
          </w:pPr>
          <w:r w:rsidRPr="00D36E43">
            <w:t>III.9.</w:t>
          </w:r>
          <w:r>
            <w:rPr>
              <w:rFonts w:eastAsiaTheme="minorEastAsia" w:cstheme="minorBidi"/>
              <w:color w:val="auto"/>
              <w:kern w:val="2"/>
              <w:sz w:val="24"/>
              <w:szCs w:val="24"/>
              <w14:ligatures w14:val="standardContextual"/>
            </w:rPr>
            <w:tab/>
          </w:r>
          <w:r>
            <w:t>Grant Close Out</w:t>
          </w:r>
          <w:r>
            <w:tab/>
          </w:r>
          <w:r>
            <w:fldChar w:fldCharType="begin"/>
          </w:r>
          <w:r>
            <w:instrText xml:space="preserve"> PAGEREF _Toc179274619 \h </w:instrText>
          </w:r>
          <w:r>
            <w:fldChar w:fldCharType="separate"/>
          </w:r>
          <w:r>
            <w:t>28</w:t>
          </w:r>
          <w:r>
            <w:fldChar w:fldCharType="end"/>
          </w:r>
        </w:p>
        <w:p w14:paraId="4947FE98" w14:textId="531EAD68" w:rsidR="0099146E" w:rsidRDefault="0099146E">
          <w:pPr>
            <w:pStyle w:val="TOC2"/>
            <w:rPr>
              <w:rFonts w:eastAsiaTheme="minorEastAsia" w:cstheme="minorBidi"/>
              <w:color w:val="auto"/>
              <w:kern w:val="2"/>
              <w:sz w:val="24"/>
              <w:szCs w:val="24"/>
              <w14:ligatures w14:val="standardContextual"/>
            </w:rPr>
          </w:pPr>
          <w:r w:rsidRPr="00D36E43">
            <w:t>III.10.</w:t>
          </w:r>
          <w:r>
            <w:rPr>
              <w:rFonts w:eastAsiaTheme="minorEastAsia" w:cstheme="minorBidi"/>
              <w:color w:val="auto"/>
              <w:kern w:val="2"/>
              <w:sz w:val="24"/>
              <w:szCs w:val="24"/>
              <w14:ligatures w14:val="standardContextual"/>
            </w:rPr>
            <w:tab/>
          </w:r>
          <w:r>
            <w:t>Federal Requirements</w:t>
          </w:r>
          <w:r>
            <w:tab/>
          </w:r>
          <w:r>
            <w:fldChar w:fldCharType="begin"/>
          </w:r>
          <w:r>
            <w:instrText xml:space="preserve"> PAGEREF _Toc179274620 \h </w:instrText>
          </w:r>
          <w:r>
            <w:fldChar w:fldCharType="separate"/>
          </w:r>
          <w:r>
            <w:t>28</w:t>
          </w:r>
          <w:r>
            <w:fldChar w:fldCharType="end"/>
          </w:r>
        </w:p>
        <w:p w14:paraId="69FEDE97" w14:textId="6C63F125" w:rsidR="0099146E" w:rsidRDefault="0099146E">
          <w:pPr>
            <w:pStyle w:val="TOC1"/>
            <w:rPr>
              <w:rFonts w:asciiTheme="minorHAnsi" w:eastAsiaTheme="minorEastAsia" w:hAnsiTheme="minorHAnsi" w:cstheme="minorBidi"/>
              <w:b w:val="0"/>
              <w:bCs w:val="0"/>
              <w:noProof/>
              <w:color w:val="auto"/>
              <w:kern w:val="2"/>
              <w14:ligatures w14:val="standardContextual"/>
            </w:rPr>
          </w:pPr>
          <w:r w:rsidRPr="00D36E43">
            <w:rPr>
              <w:rFonts w:ascii="Calibri"/>
              <w:noProof/>
              <w14:scene3d>
                <w14:camera w14:prst="orthographicFront"/>
                <w14:lightRig w14:rig="threePt" w14:dir="t">
                  <w14:rot w14:lat="0" w14:lon="0" w14:rev="0"/>
                </w14:lightRig>
              </w14:scene3d>
            </w:rPr>
            <w:t>IV.</w:t>
          </w:r>
          <w:r>
            <w:rPr>
              <w:noProof/>
            </w:rPr>
            <w:t xml:space="preserve"> Appendices</w:t>
          </w:r>
          <w:r>
            <w:rPr>
              <w:noProof/>
            </w:rPr>
            <w:tab/>
          </w:r>
          <w:r>
            <w:rPr>
              <w:noProof/>
            </w:rPr>
            <w:fldChar w:fldCharType="begin"/>
          </w:r>
          <w:r>
            <w:rPr>
              <w:noProof/>
            </w:rPr>
            <w:instrText xml:space="preserve"> PAGEREF _Toc179274621 \h </w:instrText>
          </w:r>
          <w:r>
            <w:rPr>
              <w:noProof/>
            </w:rPr>
          </w:r>
          <w:r>
            <w:rPr>
              <w:noProof/>
            </w:rPr>
            <w:fldChar w:fldCharType="separate"/>
          </w:r>
          <w:r>
            <w:rPr>
              <w:noProof/>
            </w:rPr>
            <w:t>29</w:t>
          </w:r>
          <w:r>
            <w:rPr>
              <w:noProof/>
            </w:rPr>
            <w:fldChar w:fldCharType="end"/>
          </w:r>
        </w:p>
        <w:p w14:paraId="71AE2ABB" w14:textId="53EE105A" w:rsidR="0099146E" w:rsidRDefault="0099146E">
          <w:pPr>
            <w:pStyle w:val="TOC2"/>
            <w:rPr>
              <w:rFonts w:eastAsiaTheme="minorEastAsia" w:cstheme="minorBidi"/>
              <w:color w:val="auto"/>
              <w:kern w:val="2"/>
              <w:sz w:val="24"/>
              <w:szCs w:val="24"/>
              <w14:ligatures w14:val="standardContextual"/>
            </w:rPr>
          </w:pPr>
          <w:r w:rsidRPr="00D36E43">
            <w:rPr>
              <w:i/>
              <w:iCs/>
            </w:rPr>
            <w:t>Appendix 1: Documentation of Required Collaboration</w:t>
          </w:r>
          <w:r>
            <w:tab/>
          </w:r>
          <w:r>
            <w:fldChar w:fldCharType="begin"/>
          </w:r>
          <w:r>
            <w:instrText xml:space="preserve"> PAGEREF _Toc179274622 \h </w:instrText>
          </w:r>
          <w:r>
            <w:fldChar w:fldCharType="separate"/>
          </w:r>
          <w:r>
            <w:t>30</w:t>
          </w:r>
          <w:r>
            <w:fldChar w:fldCharType="end"/>
          </w:r>
        </w:p>
        <w:p w14:paraId="41AA4D02" w14:textId="421D03B9" w:rsidR="0099146E" w:rsidRDefault="0099146E">
          <w:pPr>
            <w:pStyle w:val="TOC2"/>
            <w:rPr>
              <w:rFonts w:eastAsiaTheme="minorEastAsia" w:cstheme="minorBidi"/>
              <w:color w:val="auto"/>
              <w:kern w:val="2"/>
              <w:sz w:val="24"/>
              <w:szCs w:val="24"/>
              <w14:ligatures w14:val="standardContextual"/>
            </w:rPr>
          </w:pPr>
          <w:r w:rsidRPr="00D36E43">
            <w:rPr>
              <w:i/>
              <w:iCs/>
            </w:rPr>
            <w:t>Appendix 2: Program Statement of Assurances</w:t>
          </w:r>
          <w:r>
            <w:tab/>
          </w:r>
          <w:r>
            <w:fldChar w:fldCharType="begin"/>
          </w:r>
          <w:r>
            <w:instrText xml:space="preserve"> PAGEREF _Toc179274623 \h </w:instrText>
          </w:r>
          <w:r>
            <w:fldChar w:fldCharType="separate"/>
          </w:r>
          <w:r>
            <w:t>31</w:t>
          </w:r>
          <w:r>
            <w:fldChar w:fldCharType="end"/>
          </w:r>
        </w:p>
        <w:p w14:paraId="3D590FFB" w14:textId="61838AB2" w:rsidR="0099146E" w:rsidRDefault="0099146E">
          <w:pPr>
            <w:pStyle w:val="TOC2"/>
            <w:rPr>
              <w:rFonts w:eastAsiaTheme="minorEastAsia" w:cstheme="minorBidi"/>
              <w:color w:val="auto"/>
              <w:kern w:val="2"/>
              <w:sz w:val="24"/>
              <w:szCs w:val="24"/>
              <w14:ligatures w14:val="standardContextual"/>
            </w:rPr>
          </w:pPr>
          <w:r w:rsidRPr="00D36E43">
            <w:rPr>
              <w:i/>
              <w:iCs/>
            </w:rPr>
            <w:t>Appendix 3: Project Reporting Requirements</w:t>
          </w:r>
          <w:r>
            <w:tab/>
          </w:r>
          <w:r>
            <w:fldChar w:fldCharType="begin"/>
          </w:r>
          <w:r>
            <w:instrText xml:space="preserve"> PAGEREF _Toc179274624 \h </w:instrText>
          </w:r>
          <w:r>
            <w:fldChar w:fldCharType="separate"/>
          </w:r>
          <w:r>
            <w:t>32</w:t>
          </w:r>
          <w:r>
            <w:fldChar w:fldCharType="end"/>
          </w:r>
        </w:p>
        <w:p w14:paraId="1CC6EA40" w14:textId="6F530105" w:rsidR="0099146E" w:rsidRDefault="0099146E">
          <w:pPr>
            <w:pStyle w:val="TOC2"/>
            <w:rPr>
              <w:rFonts w:eastAsiaTheme="minorEastAsia" w:cstheme="minorBidi"/>
              <w:color w:val="auto"/>
              <w:kern w:val="2"/>
              <w:sz w:val="24"/>
              <w:szCs w:val="24"/>
              <w14:ligatures w14:val="standardContextual"/>
            </w:rPr>
          </w:pPr>
          <w:r w:rsidRPr="00D36E43">
            <w:rPr>
              <w:i/>
              <w:iCs/>
            </w:rPr>
            <w:t>Appendix 4: Application Component Checklist</w:t>
          </w:r>
          <w:r>
            <w:tab/>
          </w:r>
          <w:r>
            <w:fldChar w:fldCharType="begin"/>
          </w:r>
          <w:r>
            <w:instrText xml:space="preserve"> PAGEREF _Toc179274625 \h </w:instrText>
          </w:r>
          <w:r>
            <w:fldChar w:fldCharType="separate"/>
          </w:r>
          <w:r>
            <w:t>33</w:t>
          </w:r>
          <w:r>
            <w:fldChar w:fldCharType="end"/>
          </w:r>
        </w:p>
        <w:p w14:paraId="16155977" w14:textId="30BA92EB" w:rsidR="0099146E" w:rsidRDefault="0099146E">
          <w:pPr>
            <w:pStyle w:val="TOC2"/>
            <w:rPr>
              <w:rFonts w:eastAsiaTheme="minorEastAsia" w:cstheme="minorBidi"/>
              <w:color w:val="auto"/>
              <w:kern w:val="2"/>
              <w:sz w:val="24"/>
              <w:szCs w:val="24"/>
              <w14:ligatures w14:val="standardContextual"/>
            </w:rPr>
          </w:pPr>
          <w:r w:rsidRPr="00D36E43">
            <w:rPr>
              <w:i/>
            </w:rPr>
            <w:t xml:space="preserve">Appendix 5: </w:t>
          </w:r>
          <w:r w:rsidRPr="00D36E43">
            <w:rPr>
              <w:rFonts w:cs="Calibri"/>
              <w:i/>
            </w:rPr>
            <w:t>EWEG Application Narrative Tab Planning Template</w:t>
          </w:r>
          <w:r>
            <w:tab/>
          </w:r>
          <w:r>
            <w:fldChar w:fldCharType="begin"/>
          </w:r>
          <w:r>
            <w:instrText xml:space="preserve"> PAGEREF _Toc179274626 \h </w:instrText>
          </w:r>
          <w:r>
            <w:fldChar w:fldCharType="separate"/>
          </w:r>
          <w:r>
            <w:t>34</w:t>
          </w:r>
          <w:r>
            <w:fldChar w:fldCharType="end"/>
          </w:r>
        </w:p>
        <w:p w14:paraId="4C15F742" w14:textId="794F107B" w:rsidR="0099146E" w:rsidRDefault="0099146E">
          <w:pPr>
            <w:pStyle w:val="TOC2"/>
            <w:rPr>
              <w:rFonts w:eastAsiaTheme="minorEastAsia" w:cstheme="minorBidi"/>
              <w:color w:val="auto"/>
              <w:kern w:val="2"/>
              <w:sz w:val="24"/>
              <w:szCs w:val="24"/>
              <w14:ligatures w14:val="standardContextual"/>
            </w:rPr>
          </w:pPr>
          <w:r w:rsidRPr="00D36E43">
            <w:rPr>
              <w:i/>
              <w:iCs/>
            </w:rPr>
            <w:t>Appendix 6: Schools Development Authority District List</w:t>
          </w:r>
          <w:r>
            <w:tab/>
          </w:r>
          <w:r>
            <w:fldChar w:fldCharType="begin"/>
          </w:r>
          <w:r>
            <w:instrText xml:space="preserve"> PAGEREF _Toc179274627 \h </w:instrText>
          </w:r>
          <w:r>
            <w:fldChar w:fldCharType="separate"/>
          </w:r>
          <w:r>
            <w:t>39</w:t>
          </w:r>
          <w:r>
            <w:fldChar w:fldCharType="end"/>
          </w:r>
        </w:p>
        <w:p w14:paraId="01BB6E54" w14:textId="19364E4A" w:rsidR="0099146E" w:rsidRDefault="0099146E">
          <w:pPr>
            <w:pStyle w:val="TOC2"/>
            <w:rPr>
              <w:rFonts w:eastAsiaTheme="minorEastAsia" w:cstheme="minorBidi"/>
              <w:color w:val="auto"/>
              <w:kern w:val="2"/>
              <w:sz w:val="24"/>
              <w:szCs w:val="24"/>
              <w14:ligatures w14:val="standardContextual"/>
            </w:rPr>
          </w:pPr>
          <w:r w:rsidRPr="00D36E43">
            <w:rPr>
              <w:i/>
              <w:iCs/>
            </w:rPr>
            <w:t>Appendix 7: Target Grade(s) Acknowledgement</w:t>
          </w:r>
          <w:r>
            <w:tab/>
          </w:r>
          <w:r>
            <w:fldChar w:fldCharType="begin"/>
          </w:r>
          <w:r>
            <w:instrText xml:space="preserve"> PAGEREF _Toc179274628 \h </w:instrText>
          </w:r>
          <w:r>
            <w:fldChar w:fldCharType="separate"/>
          </w:r>
          <w:r>
            <w:t>40</w:t>
          </w:r>
          <w:r>
            <w:fldChar w:fldCharType="end"/>
          </w:r>
        </w:p>
        <w:p w14:paraId="0E844DB5" w14:textId="525C635E" w:rsidR="0099146E" w:rsidRDefault="0099146E">
          <w:pPr>
            <w:pStyle w:val="TOC2"/>
            <w:rPr>
              <w:rFonts w:eastAsiaTheme="minorEastAsia" w:cstheme="minorBidi"/>
              <w:color w:val="auto"/>
              <w:kern w:val="2"/>
              <w:sz w:val="24"/>
              <w:szCs w:val="24"/>
              <w14:ligatures w14:val="standardContextual"/>
            </w:rPr>
          </w:pPr>
          <w:r w:rsidRPr="00D36E43">
            <w:rPr>
              <w:i/>
              <w:iCs/>
            </w:rPr>
            <w:t>Appendix 8: Common Function &amp; Object Codes</w:t>
          </w:r>
          <w:r>
            <w:tab/>
          </w:r>
          <w:r>
            <w:fldChar w:fldCharType="begin"/>
          </w:r>
          <w:r>
            <w:instrText xml:space="preserve"> PAGEREF _Toc179274629 \h </w:instrText>
          </w:r>
          <w:r>
            <w:fldChar w:fldCharType="separate"/>
          </w:r>
          <w:r>
            <w:t>41</w:t>
          </w:r>
          <w:r>
            <w:fldChar w:fldCharType="end"/>
          </w:r>
        </w:p>
        <w:p w14:paraId="23A9E0FA" w14:textId="04A5CD49" w:rsidR="0094623B" w:rsidRDefault="0013614C" w:rsidP="006E3A4E">
          <w:pPr>
            <w:pStyle w:val="TOC1"/>
            <w:tabs>
              <w:tab w:val="clear" w:pos="9720"/>
              <w:tab w:val="right" w:pos="9810"/>
            </w:tabs>
            <w:sectPr w:rsidR="0094623B" w:rsidSect="005E4E18">
              <w:footerReference w:type="default" r:id="rId16"/>
              <w:headerReference w:type="first" r:id="rId17"/>
              <w:footerReference w:type="first" r:id="rId18"/>
              <w:pgSz w:w="12240" w:h="15840" w:code="1"/>
              <w:pgMar w:top="1440" w:right="1080" w:bottom="720" w:left="1080" w:header="720" w:footer="720" w:gutter="0"/>
              <w:pgNumType w:start="0"/>
              <w:cols w:space="720"/>
              <w:titlePg/>
              <w:docGrid w:linePitch="360"/>
            </w:sectPr>
          </w:pPr>
          <w:r>
            <w:rPr>
              <w:rFonts w:asciiTheme="minorHAnsi" w:hAnsiTheme="minorHAnsi" w:cstheme="minorHAnsi"/>
              <w:sz w:val="20"/>
              <w:szCs w:val="20"/>
            </w:rPr>
            <w:fldChar w:fldCharType="end"/>
          </w:r>
        </w:p>
      </w:sdtContent>
    </w:sdt>
    <w:p w14:paraId="2FAF03D9" w14:textId="77777777" w:rsidR="00B806E3" w:rsidRPr="000E4DBF" w:rsidRDefault="00B806E3" w:rsidP="002B708B">
      <w:pPr>
        <w:jc w:val="center"/>
        <w:rPr>
          <w:b/>
          <w:bCs/>
          <w:color w:val="auto"/>
          <w:sz w:val="28"/>
          <w:szCs w:val="24"/>
        </w:rPr>
      </w:pPr>
      <w:r w:rsidRPr="000E4DBF">
        <w:rPr>
          <w:b/>
          <w:bCs/>
          <w:color w:val="auto"/>
          <w:sz w:val="28"/>
          <w:szCs w:val="24"/>
        </w:rPr>
        <w:t>State Board of Education</w:t>
      </w:r>
    </w:p>
    <w:p w14:paraId="54C26D99" w14:textId="6833590C" w:rsidR="009A781B" w:rsidRPr="00A63563" w:rsidRDefault="009A781B" w:rsidP="00A63563">
      <w:pPr>
        <w:jc w:val="center"/>
        <w:rPr>
          <w:b/>
          <w:color w:val="auto"/>
          <w:sz w:val="28"/>
          <w:szCs w:val="24"/>
        </w:rPr>
        <w:sectPr w:rsidR="009A781B" w:rsidRPr="00A63563" w:rsidSect="00B463AF">
          <w:headerReference w:type="default" r:id="rId19"/>
          <w:footerReference w:type="default" r:id="rId20"/>
          <w:pgSz w:w="12240" w:h="15840" w:code="1"/>
          <w:pgMar w:top="1440" w:right="1080" w:bottom="720" w:left="1080" w:header="720" w:footer="576" w:gutter="0"/>
          <w:pgNumType w:start="4"/>
          <w:cols w:space="720"/>
          <w:docGrid w:linePitch="360"/>
        </w:sectPr>
      </w:pPr>
    </w:p>
    <w:p w14:paraId="28C0DAAA" w14:textId="100A823A" w:rsidR="00E76F47" w:rsidRPr="00E76F47" w:rsidRDefault="00E76F47" w:rsidP="00E76F47">
      <w:pPr>
        <w:pStyle w:val="Heading2"/>
        <w:numPr>
          <w:ilvl w:val="0"/>
          <w:numId w:val="0"/>
        </w:numPr>
        <w:ind w:left="720"/>
        <w:rPr>
          <w:rFonts w:ascii="Times New Roman" w:hAnsi="Times New Roman"/>
          <w:sz w:val="28"/>
          <w:szCs w:val="20"/>
        </w:rPr>
      </w:pPr>
      <w:bookmarkStart w:id="0" w:name="_Toc533681879"/>
      <w:bookmarkStart w:id="1" w:name="_Toc63095132"/>
      <w:bookmarkStart w:id="2" w:name="_Toc63095514"/>
      <w:bookmarkStart w:id="3" w:name="_Toc63095874"/>
      <w:bookmarkStart w:id="4" w:name="_Toc63096099"/>
      <w:bookmarkStart w:id="5" w:name="_Toc63243893"/>
      <w:bookmarkStart w:id="6" w:name="_Toc63250982"/>
      <w:bookmarkStart w:id="7" w:name="_Toc81921640"/>
      <w:bookmarkStart w:id="8" w:name="_Toc81925911"/>
      <w:bookmarkStart w:id="9" w:name="_Toc473808929"/>
      <w:r w:rsidRPr="00E76F47">
        <w:rPr>
          <w:rFonts w:cs="Calibri"/>
          <w:color w:val="2E74B5"/>
        </w:rPr>
        <w:t xml:space="preserve"> </w:t>
      </w:r>
      <w:bookmarkEnd w:id="0"/>
      <w:bookmarkEnd w:id="1"/>
      <w:bookmarkEnd w:id="2"/>
      <w:bookmarkEnd w:id="3"/>
      <w:bookmarkEnd w:id="4"/>
      <w:bookmarkEnd w:id="5"/>
      <w:bookmarkEnd w:id="6"/>
      <w:bookmarkEnd w:id="7"/>
      <w:bookmarkEnd w:id="8"/>
      <w:bookmarkEnd w:id="9"/>
    </w:p>
    <w:p w14:paraId="5FB0149D" w14:textId="77777777" w:rsidR="006F2EC6" w:rsidRPr="006F2EC6" w:rsidRDefault="006F2EC6" w:rsidP="006F2EC6">
      <w:pPr>
        <w:tabs>
          <w:tab w:val="right" w:leader="dot" w:pos="9360"/>
        </w:tabs>
        <w:spacing w:before="0" w:after="0"/>
        <w:rPr>
          <w:rFonts w:cs="Calibri"/>
          <w:b/>
          <w:bCs/>
          <w:color w:val="auto"/>
          <w:sz w:val="28"/>
          <w:szCs w:val="20"/>
        </w:rPr>
      </w:pPr>
      <w:r w:rsidRPr="006F2EC6">
        <w:rPr>
          <w:rFonts w:cs="Calibri"/>
          <w:b/>
          <w:bCs/>
          <w:color w:val="auto"/>
          <w:sz w:val="28"/>
          <w:szCs w:val="20"/>
        </w:rPr>
        <w:t>State Board of Education</w:t>
      </w:r>
    </w:p>
    <w:p w14:paraId="0113A314" w14:textId="77777777" w:rsidR="006F2EC6" w:rsidRPr="006F2EC6" w:rsidRDefault="006F2EC6" w:rsidP="006F2EC6">
      <w:pPr>
        <w:tabs>
          <w:tab w:val="right" w:leader="dot" w:pos="9360"/>
        </w:tabs>
        <w:spacing w:before="0" w:after="0"/>
        <w:rPr>
          <w:rFonts w:cs="Calibri"/>
          <w:b/>
          <w:color w:val="auto"/>
          <w:sz w:val="28"/>
          <w:szCs w:val="20"/>
        </w:rPr>
      </w:pPr>
    </w:p>
    <w:p w14:paraId="6963FA26" w14:textId="77777777" w:rsidR="006F2EC6" w:rsidRPr="006F2EC6" w:rsidRDefault="006F2EC6" w:rsidP="006F2EC6">
      <w:pPr>
        <w:tabs>
          <w:tab w:val="right" w:leader="dot" w:pos="9360"/>
        </w:tabs>
        <w:spacing w:before="0" w:after="0"/>
        <w:rPr>
          <w:rFonts w:cs="Calibri"/>
          <w:b/>
          <w:color w:val="auto"/>
          <w:sz w:val="28"/>
          <w:szCs w:val="20"/>
        </w:rPr>
        <w:sectPr w:rsidR="006F2EC6" w:rsidRPr="006F2EC6" w:rsidSect="006F2EC6">
          <w:headerReference w:type="default" r:id="rId21"/>
          <w:footerReference w:type="default" r:id="rId22"/>
          <w:footerReference w:type="first" r:id="rId23"/>
          <w:type w:val="continuous"/>
          <w:pgSz w:w="12240" w:h="15840" w:code="1"/>
          <w:pgMar w:top="1440" w:right="1080" w:bottom="720" w:left="1080" w:header="720" w:footer="576" w:gutter="0"/>
          <w:pgNumType w:start="4"/>
          <w:cols w:space="720"/>
          <w:docGrid w:linePitch="360"/>
        </w:sectPr>
      </w:pPr>
    </w:p>
    <w:tbl>
      <w:tblPr>
        <w:tblW w:w="8910" w:type="dxa"/>
        <w:tblInd w:w="90" w:type="dxa"/>
        <w:tblCellMar>
          <w:left w:w="0" w:type="dxa"/>
          <w:right w:w="0" w:type="dxa"/>
        </w:tblCellMar>
        <w:tblLook w:val="04A0" w:firstRow="1" w:lastRow="0" w:firstColumn="1" w:lastColumn="0" w:noHBand="0" w:noVBand="1"/>
      </w:tblPr>
      <w:tblGrid>
        <w:gridCol w:w="6030"/>
        <w:gridCol w:w="2880"/>
      </w:tblGrid>
      <w:tr w:rsidR="006F2EC6" w:rsidRPr="006F2EC6" w14:paraId="5757A4EE" w14:textId="77777777" w:rsidTr="006D3202">
        <w:trPr>
          <w:trHeight w:val="300"/>
        </w:trPr>
        <w:tc>
          <w:tcPr>
            <w:tcW w:w="6030" w:type="dxa"/>
            <w:shd w:val="clear" w:color="auto" w:fill="auto"/>
            <w:vAlign w:val="bottom"/>
            <w:hideMark/>
          </w:tcPr>
          <w:p w14:paraId="3B807360" w14:textId="77777777" w:rsidR="006F2EC6" w:rsidRPr="006F2EC6" w:rsidRDefault="006F2EC6" w:rsidP="006F2EC6">
            <w:pPr>
              <w:tabs>
                <w:tab w:val="right" w:leader="dot" w:pos="9360"/>
              </w:tabs>
              <w:spacing w:before="0" w:after="0"/>
              <w:rPr>
                <w:rFonts w:cs="Calibri"/>
                <w:color w:val="auto"/>
                <w:sz w:val="28"/>
                <w:szCs w:val="20"/>
              </w:rPr>
            </w:pPr>
            <w:r w:rsidRPr="006F2EC6">
              <w:rPr>
                <w:rFonts w:cs="Calibri"/>
                <w:color w:val="auto"/>
                <w:sz w:val="28"/>
                <w:szCs w:val="20"/>
              </w:rPr>
              <w:t>Kathy A. Goldenberg – President  </w:t>
            </w:r>
          </w:p>
        </w:tc>
        <w:tc>
          <w:tcPr>
            <w:tcW w:w="2880" w:type="dxa"/>
            <w:shd w:val="clear" w:color="auto" w:fill="auto"/>
            <w:vAlign w:val="bottom"/>
            <w:hideMark/>
          </w:tcPr>
          <w:p w14:paraId="49D6FA93" w14:textId="77777777" w:rsidR="006F2EC6" w:rsidRPr="006F2EC6" w:rsidRDefault="006F2EC6" w:rsidP="006F2EC6">
            <w:pPr>
              <w:tabs>
                <w:tab w:val="right" w:leader="dot" w:pos="9360"/>
              </w:tabs>
              <w:spacing w:before="0" w:after="0"/>
              <w:rPr>
                <w:rFonts w:cs="Calibri"/>
                <w:color w:val="auto"/>
                <w:sz w:val="28"/>
                <w:szCs w:val="20"/>
              </w:rPr>
            </w:pPr>
            <w:r w:rsidRPr="006F2EC6">
              <w:rPr>
                <w:rFonts w:cs="Calibri"/>
                <w:color w:val="auto"/>
                <w:sz w:val="28"/>
                <w:szCs w:val="20"/>
              </w:rPr>
              <w:t>Burlington </w:t>
            </w:r>
          </w:p>
        </w:tc>
      </w:tr>
      <w:tr w:rsidR="006F2EC6" w:rsidRPr="006F2EC6" w14:paraId="3D165515" w14:textId="77777777" w:rsidTr="006D3202">
        <w:trPr>
          <w:trHeight w:val="300"/>
        </w:trPr>
        <w:tc>
          <w:tcPr>
            <w:tcW w:w="6030" w:type="dxa"/>
            <w:shd w:val="clear" w:color="auto" w:fill="auto"/>
            <w:vAlign w:val="bottom"/>
          </w:tcPr>
          <w:p w14:paraId="585F1BE5" w14:textId="77777777" w:rsidR="006F2EC6" w:rsidRPr="006F2EC6" w:rsidRDefault="006F2EC6" w:rsidP="006F2EC6">
            <w:pPr>
              <w:tabs>
                <w:tab w:val="right" w:leader="dot" w:pos="9360"/>
              </w:tabs>
              <w:spacing w:before="0" w:after="0"/>
              <w:rPr>
                <w:rFonts w:cs="Calibri"/>
                <w:color w:val="auto"/>
                <w:sz w:val="28"/>
                <w:szCs w:val="20"/>
              </w:rPr>
            </w:pPr>
            <w:r w:rsidRPr="006F2EC6">
              <w:rPr>
                <w:rFonts w:cs="Calibri"/>
                <w:color w:val="auto"/>
                <w:sz w:val="28"/>
                <w:szCs w:val="20"/>
              </w:rPr>
              <w:t xml:space="preserve">Nedd James Johnson – Vice President </w:t>
            </w:r>
          </w:p>
        </w:tc>
        <w:tc>
          <w:tcPr>
            <w:tcW w:w="2880" w:type="dxa"/>
            <w:shd w:val="clear" w:color="auto" w:fill="auto"/>
            <w:vAlign w:val="bottom"/>
          </w:tcPr>
          <w:p w14:paraId="53BE0D70" w14:textId="77777777" w:rsidR="006F2EC6" w:rsidRPr="006F2EC6" w:rsidRDefault="006F2EC6" w:rsidP="006F2EC6">
            <w:pPr>
              <w:tabs>
                <w:tab w:val="right" w:leader="dot" w:pos="9360"/>
              </w:tabs>
              <w:spacing w:before="0" w:after="0"/>
              <w:rPr>
                <w:rFonts w:cs="Calibri"/>
                <w:color w:val="auto"/>
                <w:sz w:val="28"/>
                <w:szCs w:val="20"/>
              </w:rPr>
            </w:pPr>
            <w:r w:rsidRPr="006F2EC6">
              <w:rPr>
                <w:rFonts w:cs="Calibri"/>
                <w:color w:val="auto"/>
                <w:sz w:val="28"/>
                <w:szCs w:val="20"/>
              </w:rPr>
              <w:t>Salem </w:t>
            </w:r>
          </w:p>
        </w:tc>
      </w:tr>
      <w:tr w:rsidR="006F2EC6" w:rsidRPr="006F2EC6" w14:paraId="27C08BCD" w14:textId="77777777" w:rsidTr="006D3202">
        <w:trPr>
          <w:trHeight w:val="300"/>
        </w:trPr>
        <w:tc>
          <w:tcPr>
            <w:tcW w:w="6030" w:type="dxa"/>
            <w:shd w:val="clear" w:color="auto" w:fill="auto"/>
            <w:vAlign w:val="bottom"/>
            <w:hideMark/>
          </w:tcPr>
          <w:p w14:paraId="1CCAE6D7" w14:textId="77777777" w:rsidR="006F2EC6" w:rsidRPr="006F2EC6" w:rsidRDefault="006F2EC6" w:rsidP="006F2EC6">
            <w:pPr>
              <w:tabs>
                <w:tab w:val="right" w:leader="dot" w:pos="9360"/>
              </w:tabs>
              <w:spacing w:before="0" w:after="0"/>
              <w:rPr>
                <w:rFonts w:cs="Calibri"/>
                <w:color w:val="auto"/>
                <w:sz w:val="28"/>
                <w:szCs w:val="20"/>
              </w:rPr>
            </w:pPr>
            <w:r w:rsidRPr="006F2EC6">
              <w:rPr>
                <w:rFonts w:cs="Calibri"/>
                <w:color w:val="auto"/>
                <w:sz w:val="28"/>
                <w:szCs w:val="20"/>
              </w:rPr>
              <w:t>Arcelio Aponte</w:t>
            </w:r>
          </w:p>
        </w:tc>
        <w:tc>
          <w:tcPr>
            <w:tcW w:w="2880" w:type="dxa"/>
            <w:shd w:val="clear" w:color="auto" w:fill="auto"/>
            <w:vAlign w:val="bottom"/>
            <w:hideMark/>
          </w:tcPr>
          <w:p w14:paraId="2F068246" w14:textId="77777777" w:rsidR="006F2EC6" w:rsidRPr="006F2EC6" w:rsidRDefault="006F2EC6" w:rsidP="006F2EC6">
            <w:pPr>
              <w:tabs>
                <w:tab w:val="right" w:leader="dot" w:pos="9360"/>
              </w:tabs>
              <w:spacing w:before="0" w:after="0"/>
              <w:rPr>
                <w:rFonts w:cs="Calibri"/>
                <w:color w:val="auto"/>
                <w:sz w:val="28"/>
                <w:szCs w:val="20"/>
              </w:rPr>
            </w:pPr>
            <w:r w:rsidRPr="006F2EC6">
              <w:rPr>
                <w:rFonts w:cs="Calibri"/>
                <w:color w:val="auto"/>
                <w:sz w:val="28"/>
                <w:szCs w:val="20"/>
              </w:rPr>
              <w:t>Middlesex </w:t>
            </w:r>
          </w:p>
        </w:tc>
      </w:tr>
      <w:tr w:rsidR="006F2EC6" w:rsidRPr="006F2EC6" w14:paraId="158A1B26" w14:textId="77777777" w:rsidTr="006D3202">
        <w:trPr>
          <w:trHeight w:val="300"/>
        </w:trPr>
        <w:tc>
          <w:tcPr>
            <w:tcW w:w="6030" w:type="dxa"/>
            <w:shd w:val="clear" w:color="auto" w:fill="auto"/>
            <w:vAlign w:val="bottom"/>
            <w:hideMark/>
          </w:tcPr>
          <w:p w14:paraId="20BFFF2E" w14:textId="77777777" w:rsidR="006F2EC6" w:rsidRPr="006F2EC6" w:rsidRDefault="006F2EC6" w:rsidP="006F2EC6">
            <w:pPr>
              <w:tabs>
                <w:tab w:val="right" w:leader="dot" w:pos="9360"/>
              </w:tabs>
              <w:spacing w:before="0" w:after="0"/>
              <w:rPr>
                <w:rFonts w:cs="Calibri"/>
                <w:color w:val="auto"/>
                <w:sz w:val="28"/>
                <w:szCs w:val="20"/>
              </w:rPr>
            </w:pPr>
            <w:r w:rsidRPr="006F2EC6">
              <w:rPr>
                <w:rFonts w:cs="Calibri"/>
                <w:color w:val="auto"/>
                <w:sz w:val="28"/>
                <w:szCs w:val="20"/>
              </w:rPr>
              <w:t>Mary G. Bennett</w:t>
            </w:r>
          </w:p>
        </w:tc>
        <w:tc>
          <w:tcPr>
            <w:tcW w:w="2880" w:type="dxa"/>
            <w:shd w:val="clear" w:color="auto" w:fill="auto"/>
            <w:vAlign w:val="bottom"/>
            <w:hideMark/>
          </w:tcPr>
          <w:p w14:paraId="00AD5B09" w14:textId="77777777" w:rsidR="006F2EC6" w:rsidRPr="006F2EC6" w:rsidRDefault="006F2EC6" w:rsidP="006F2EC6">
            <w:pPr>
              <w:tabs>
                <w:tab w:val="right" w:leader="dot" w:pos="9360"/>
              </w:tabs>
              <w:spacing w:before="0" w:after="0"/>
              <w:rPr>
                <w:rFonts w:cs="Calibri"/>
                <w:color w:val="auto"/>
                <w:sz w:val="28"/>
                <w:szCs w:val="20"/>
              </w:rPr>
            </w:pPr>
            <w:r w:rsidRPr="006F2EC6">
              <w:rPr>
                <w:rFonts w:cs="Calibri"/>
                <w:color w:val="auto"/>
                <w:sz w:val="28"/>
                <w:szCs w:val="20"/>
              </w:rPr>
              <w:t>Essex</w:t>
            </w:r>
          </w:p>
        </w:tc>
      </w:tr>
      <w:tr w:rsidR="006F2EC6" w:rsidRPr="006F2EC6" w14:paraId="6150B8F8" w14:textId="77777777" w:rsidTr="006D3202">
        <w:trPr>
          <w:trHeight w:val="300"/>
        </w:trPr>
        <w:tc>
          <w:tcPr>
            <w:tcW w:w="6030" w:type="dxa"/>
            <w:shd w:val="clear" w:color="auto" w:fill="auto"/>
            <w:vAlign w:val="bottom"/>
            <w:hideMark/>
          </w:tcPr>
          <w:p w14:paraId="6E404118" w14:textId="77777777" w:rsidR="006F2EC6" w:rsidRPr="006F2EC6" w:rsidRDefault="006F2EC6" w:rsidP="006F2EC6">
            <w:pPr>
              <w:tabs>
                <w:tab w:val="right" w:leader="dot" w:pos="9360"/>
              </w:tabs>
              <w:spacing w:before="0" w:after="0"/>
              <w:rPr>
                <w:rFonts w:cs="Calibri"/>
                <w:color w:val="auto"/>
                <w:sz w:val="28"/>
                <w:szCs w:val="20"/>
              </w:rPr>
            </w:pPr>
            <w:r w:rsidRPr="006F2EC6">
              <w:rPr>
                <w:rFonts w:cs="Calibri"/>
                <w:color w:val="auto"/>
                <w:sz w:val="28"/>
                <w:szCs w:val="20"/>
                <w:lang w:val="de-DE"/>
              </w:rPr>
              <w:t>Mary Beth Berry</w:t>
            </w:r>
            <w:r w:rsidRPr="006F2EC6">
              <w:rPr>
                <w:rFonts w:cs="Calibri"/>
                <w:color w:val="auto"/>
                <w:sz w:val="28"/>
                <w:szCs w:val="20"/>
              </w:rPr>
              <w:t> </w:t>
            </w:r>
          </w:p>
        </w:tc>
        <w:tc>
          <w:tcPr>
            <w:tcW w:w="2880" w:type="dxa"/>
            <w:shd w:val="clear" w:color="auto" w:fill="auto"/>
            <w:vAlign w:val="bottom"/>
            <w:hideMark/>
          </w:tcPr>
          <w:p w14:paraId="320E1537" w14:textId="77777777" w:rsidR="006F2EC6" w:rsidRPr="006F2EC6" w:rsidRDefault="006F2EC6" w:rsidP="006F2EC6">
            <w:pPr>
              <w:tabs>
                <w:tab w:val="right" w:leader="dot" w:pos="9360"/>
              </w:tabs>
              <w:spacing w:before="0" w:after="0"/>
              <w:rPr>
                <w:rFonts w:cs="Calibri"/>
                <w:color w:val="auto"/>
                <w:sz w:val="28"/>
                <w:szCs w:val="20"/>
              </w:rPr>
            </w:pPr>
            <w:r w:rsidRPr="006F2EC6">
              <w:rPr>
                <w:rFonts w:cs="Calibri"/>
                <w:color w:val="auto"/>
                <w:sz w:val="28"/>
                <w:szCs w:val="20"/>
              </w:rPr>
              <w:t>Hunterdon </w:t>
            </w:r>
          </w:p>
        </w:tc>
      </w:tr>
      <w:tr w:rsidR="006F2EC6" w:rsidRPr="006F2EC6" w14:paraId="00D38830" w14:textId="77777777" w:rsidTr="006D3202">
        <w:trPr>
          <w:trHeight w:val="300"/>
        </w:trPr>
        <w:tc>
          <w:tcPr>
            <w:tcW w:w="6030" w:type="dxa"/>
            <w:shd w:val="clear" w:color="auto" w:fill="auto"/>
            <w:vAlign w:val="bottom"/>
            <w:hideMark/>
          </w:tcPr>
          <w:p w14:paraId="70D4E1B3" w14:textId="77777777" w:rsidR="006F2EC6" w:rsidRPr="006F2EC6" w:rsidRDefault="006F2EC6" w:rsidP="006F2EC6">
            <w:pPr>
              <w:tabs>
                <w:tab w:val="right" w:leader="dot" w:pos="9360"/>
              </w:tabs>
              <w:spacing w:before="0" w:after="0"/>
              <w:rPr>
                <w:rFonts w:cs="Calibri"/>
                <w:color w:val="auto"/>
                <w:sz w:val="28"/>
                <w:szCs w:val="20"/>
              </w:rPr>
            </w:pPr>
            <w:r w:rsidRPr="006F2EC6">
              <w:rPr>
                <w:rFonts w:cs="Calibri"/>
                <w:color w:val="auto"/>
                <w:sz w:val="28"/>
                <w:szCs w:val="20"/>
                <w:lang w:val="de-DE"/>
              </w:rPr>
              <w:t>Elaine Bobrove</w:t>
            </w:r>
            <w:r w:rsidRPr="006F2EC6">
              <w:rPr>
                <w:rFonts w:cs="Calibri"/>
                <w:color w:val="auto"/>
                <w:sz w:val="28"/>
                <w:szCs w:val="20"/>
              </w:rPr>
              <w:t> </w:t>
            </w:r>
          </w:p>
        </w:tc>
        <w:tc>
          <w:tcPr>
            <w:tcW w:w="2880" w:type="dxa"/>
            <w:shd w:val="clear" w:color="auto" w:fill="auto"/>
            <w:vAlign w:val="bottom"/>
            <w:hideMark/>
          </w:tcPr>
          <w:p w14:paraId="31E3878A" w14:textId="77777777" w:rsidR="006F2EC6" w:rsidRPr="006F2EC6" w:rsidRDefault="006F2EC6" w:rsidP="006F2EC6">
            <w:pPr>
              <w:tabs>
                <w:tab w:val="right" w:leader="dot" w:pos="9360"/>
              </w:tabs>
              <w:spacing w:before="0" w:after="0"/>
              <w:rPr>
                <w:rFonts w:cs="Calibri"/>
                <w:color w:val="auto"/>
                <w:sz w:val="28"/>
                <w:szCs w:val="20"/>
              </w:rPr>
            </w:pPr>
            <w:r w:rsidRPr="006F2EC6">
              <w:rPr>
                <w:rFonts w:cs="Calibri"/>
                <w:color w:val="auto"/>
                <w:sz w:val="28"/>
                <w:szCs w:val="20"/>
              </w:rPr>
              <w:t>Camden </w:t>
            </w:r>
          </w:p>
        </w:tc>
      </w:tr>
      <w:tr w:rsidR="006F2EC6" w:rsidRPr="006F2EC6" w14:paraId="196F90BB" w14:textId="77777777" w:rsidTr="006D3202">
        <w:trPr>
          <w:trHeight w:val="300"/>
        </w:trPr>
        <w:tc>
          <w:tcPr>
            <w:tcW w:w="6030" w:type="dxa"/>
            <w:shd w:val="clear" w:color="auto" w:fill="auto"/>
            <w:vAlign w:val="bottom"/>
            <w:hideMark/>
          </w:tcPr>
          <w:p w14:paraId="4E1C3EC0" w14:textId="77777777" w:rsidR="006F2EC6" w:rsidRPr="006F2EC6" w:rsidRDefault="006F2EC6" w:rsidP="006F2EC6">
            <w:pPr>
              <w:tabs>
                <w:tab w:val="right" w:leader="dot" w:pos="9360"/>
              </w:tabs>
              <w:spacing w:before="0" w:after="0"/>
              <w:rPr>
                <w:rFonts w:cs="Calibri"/>
                <w:color w:val="auto"/>
                <w:sz w:val="28"/>
                <w:szCs w:val="20"/>
              </w:rPr>
            </w:pPr>
            <w:r w:rsidRPr="006F2EC6">
              <w:rPr>
                <w:rFonts w:cs="Calibri"/>
                <w:color w:val="auto"/>
                <w:sz w:val="28"/>
                <w:szCs w:val="20"/>
                <w:lang w:val="de-DE"/>
              </w:rPr>
              <w:t>Ronald K. Butcher</w:t>
            </w:r>
            <w:r w:rsidRPr="006F2EC6">
              <w:rPr>
                <w:rFonts w:cs="Calibri"/>
                <w:color w:val="auto"/>
                <w:sz w:val="28"/>
                <w:szCs w:val="20"/>
              </w:rPr>
              <w:t> </w:t>
            </w:r>
          </w:p>
        </w:tc>
        <w:tc>
          <w:tcPr>
            <w:tcW w:w="2880" w:type="dxa"/>
            <w:shd w:val="clear" w:color="auto" w:fill="auto"/>
            <w:vAlign w:val="bottom"/>
          </w:tcPr>
          <w:p w14:paraId="2CA03720" w14:textId="77777777" w:rsidR="006F2EC6" w:rsidRPr="006F2EC6" w:rsidRDefault="006F2EC6" w:rsidP="006F2EC6">
            <w:pPr>
              <w:tabs>
                <w:tab w:val="right" w:leader="dot" w:pos="9360"/>
              </w:tabs>
              <w:spacing w:before="0" w:after="0"/>
              <w:rPr>
                <w:rFonts w:cs="Calibri"/>
                <w:color w:val="auto"/>
                <w:sz w:val="28"/>
                <w:szCs w:val="20"/>
              </w:rPr>
            </w:pPr>
            <w:r w:rsidRPr="006F2EC6">
              <w:rPr>
                <w:rFonts w:cs="Calibri"/>
                <w:color w:val="auto"/>
                <w:sz w:val="28"/>
                <w:szCs w:val="20"/>
              </w:rPr>
              <w:t>Gloucester </w:t>
            </w:r>
          </w:p>
        </w:tc>
      </w:tr>
      <w:tr w:rsidR="006F2EC6" w:rsidRPr="006F2EC6" w14:paraId="2C338B58" w14:textId="77777777" w:rsidTr="006D3202">
        <w:trPr>
          <w:trHeight w:val="300"/>
        </w:trPr>
        <w:tc>
          <w:tcPr>
            <w:tcW w:w="6030" w:type="dxa"/>
            <w:shd w:val="clear" w:color="auto" w:fill="auto"/>
            <w:vAlign w:val="bottom"/>
            <w:hideMark/>
          </w:tcPr>
          <w:p w14:paraId="6810220F" w14:textId="77777777" w:rsidR="006F2EC6" w:rsidRPr="006F2EC6" w:rsidRDefault="006F2EC6" w:rsidP="006F2EC6">
            <w:pPr>
              <w:tabs>
                <w:tab w:val="right" w:leader="dot" w:pos="9360"/>
              </w:tabs>
              <w:spacing w:before="0" w:after="0"/>
              <w:rPr>
                <w:rFonts w:cs="Calibri"/>
                <w:color w:val="auto"/>
                <w:sz w:val="28"/>
                <w:szCs w:val="20"/>
              </w:rPr>
            </w:pPr>
            <w:r w:rsidRPr="006F2EC6">
              <w:rPr>
                <w:rFonts w:cs="Calibri"/>
                <w:color w:val="auto"/>
                <w:sz w:val="28"/>
                <w:szCs w:val="20"/>
              </w:rPr>
              <w:t>Jack Fornaro </w:t>
            </w:r>
          </w:p>
        </w:tc>
        <w:tc>
          <w:tcPr>
            <w:tcW w:w="2880" w:type="dxa"/>
            <w:shd w:val="clear" w:color="auto" w:fill="auto"/>
            <w:vAlign w:val="bottom"/>
            <w:hideMark/>
          </w:tcPr>
          <w:p w14:paraId="4DF78845" w14:textId="77777777" w:rsidR="006F2EC6" w:rsidRPr="006F2EC6" w:rsidRDefault="006F2EC6" w:rsidP="006F2EC6">
            <w:pPr>
              <w:tabs>
                <w:tab w:val="right" w:leader="dot" w:pos="9360"/>
              </w:tabs>
              <w:spacing w:before="0" w:after="0"/>
              <w:rPr>
                <w:rFonts w:cs="Calibri"/>
                <w:color w:val="auto"/>
                <w:sz w:val="28"/>
                <w:szCs w:val="20"/>
              </w:rPr>
            </w:pPr>
            <w:r w:rsidRPr="006F2EC6">
              <w:rPr>
                <w:rFonts w:cs="Calibri"/>
                <w:color w:val="auto"/>
                <w:sz w:val="28"/>
                <w:szCs w:val="20"/>
              </w:rPr>
              <w:t>Warren </w:t>
            </w:r>
          </w:p>
        </w:tc>
      </w:tr>
      <w:tr w:rsidR="006F2EC6" w:rsidRPr="006F2EC6" w14:paraId="14E7C36F" w14:textId="77777777" w:rsidTr="006D3202">
        <w:trPr>
          <w:trHeight w:val="300"/>
        </w:trPr>
        <w:tc>
          <w:tcPr>
            <w:tcW w:w="6030" w:type="dxa"/>
            <w:shd w:val="clear" w:color="auto" w:fill="auto"/>
            <w:vAlign w:val="bottom"/>
            <w:hideMark/>
          </w:tcPr>
          <w:p w14:paraId="5075855C" w14:textId="77777777" w:rsidR="006F2EC6" w:rsidRPr="006F2EC6" w:rsidRDefault="006F2EC6" w:rsidP="006F2EC6">
            <w:pPr>
              <w:tabs>
                <w:tab w:val="right" w:leader="dot" w:pos="9360"/>
              </w:tabs>
              <w:spacing w:before="0" w:after="0"/>
              <w:rPr>
                <w:rFonts w:cs="Calibri"/>
                <w:color w:val="auto"/>
                <w:sz w:val="28"/>
                <w:szCs w:val="20"/>
              </w:rPr>
            </w:pPr>
            <w:r w:rsidRPr="006F2EC6">
              <w:rPr>
                <w:rFonts w:cs="Calibri"/>
                <w:color w:val="auto"/>
                <w:sz w:val="28"/>
                <w:szCs w:val="20"/>
              </w:rPr>
              <w:t>Dr. Claudine Keenan</w:t>
            </w:r>
          </w:p>
        </w:tc>
        <w:tc>
          <w:tcPr>
            <w:tcW w:w="2880" w:type="dxa"/>
            <w:shd w:val="clear" w:color="auto" w:fill="auto"/>
            <w:vAlign w:val="bottom"/>
            <w:hideMark/>
          </w:tcPr>
          <w:p w14:paraId="478A04D2" w14:textId="77777777" w:rsidR="006F2EC6" w:rsidRPr="006F2EC6" w:rsidRDefault="006F2EC6" w:rsidP="006F2EC6">
            <w:pPr>
              <w:tabs>
                <w:tab w:val="right" w:leader="dot" w:pos="9360"/>
              </w:tabs>
              <w:spacing w:before="0" w:after="0"/>
              <w:rPr>
                <w:rFonts w:cs="Calibri"/>
                <w:color w:val="auto"/>
                <w:sz w:val="28"/>
                <w:szCs w:val="20"/>
              </w:rPr>
            </w:pPr>
            <w:r w:rsidRPr="006F2EC6">
              <w:rPr>
                <w:rFonts w:cs="Calibri"/>
                <w:color w:val="auto"/>
                <w:sz w:val="28"/>
                <w:szCs w:val="20"/>
              </w:rPr>
              <w:t xml:space="preserve">Atlantic </w:t>
            </w:r>
          </w:p>
        </w:tc>
      </w:tr>
      <w:tr w:rsidR="006F2EC6" w:rsidRPr="006F2EC6" w14:paraId="33F59AF2" w14:textId="77777777" w:rsidTr="006D3202">
        <w:trPr>
          <w:trHeight w:val="300"/>
        </w:trPr>
        <w:tc>
          <w:tcPr>
            <w:tcW w:w="6030" w:type="dxa"/>
            <w:shd w:val="clear" w:color="auto" w:fill="auto"/>
            <w:vAlign w:val="bottom"/>
            <w:hideMark/>
          </w:tcPr>
          <w:p w14:paraId="1A413652" w14:textId="77777777" w:rsidR="006F2EC6" w:rsidRPr="006F2EC6" w:rsidRDefault="006F2EC6" w:rsidP="006F2EC6">
            <w:pPr>
              <w:tabs>
                <w:tab w:val="right" w:leader="dot" w:pos="9360"/>
              </w:tabs>
              <w:spacing w:before="0" w:after="0"/>
              <w:rPr>
                <w:rFonts w:cs="Calibri"/>
                <w:color w:val="auto"/>
                <w:sz w:val="28"/>
                <w:szCs w:val="20"/>
              </w:rPr>
            </w:pPr>
            <w:r w:rsidRPr="006F2EC6">
              <w:rPr>
                <w:rFonts w:cs="Calibri"/>
                <w:color w:val="auto"/>
                <w:sz w:val="28"/>
                <w:szCs w:val="20"/>
              </w:rPr>
              <w:t>Jeanette Pena</w:t>
            </w:r>
          </w:p>
        </w:tc>
        <w:tc>
          <w:tcPr>
            <w:tcW w:w="2880" w:type="dxa"/>
            <w:shd w:val="clear" w:color="auto" w:fill="auto"/>
            <w:vAlign w:val="bottom"/>
            <w:hideMark/>
          </w:tcPr>
          <w:p w14:paraId="52CD95B8" w14:textId="77777777" w:rsidR="006F2EC6" w:rsidRPr="006F2EC6" w:rsidRDefault="006F2EC6" w:rsidP="006F2EC6">
            <w:pPr>
              <w:tabs>
                <w:tab w:val="right" w:leader="dot" w:pos="9360"/>
              </w:tabs>
              <w:spacing w:before="0" w:after="0"/>
              <w:rPr>
                <w:rFonts w:cs="Calibri"/>
                <w:color w:val="auto"/>
                <w:sz w:val="28"/>
                <w:szCs w:val="20"/>
              </w:rPr>
            </w:pPr>
            <w:r w:rsidRPr="006F2EC6">
              <w:rPr>
                <w:rFonts w:cs="Calibri"/>
                <w:color w:val="auto"/>
                <w:sz w:val="28"/>
                <w:szCs w:val="20"/>
              </w:rPr>
              <w:t>Hudson </w:t>
            </w:r>
          </w:p>
        </w:tc>
      </w:tr>
      <w:tr w:rsidR="006F2EC6" w:rsidRPr="006F2EC6" w14:paraId="73AA2C0E" w14:textId="77777777" w:rsidTr="006D3202">
        <w:trPr>
          <w:trHeight w:val="300"/>
        </w:trPr>
        <w:tc>
          <w:tcPr>
            <w:tcW w:w="6030" w:type="dxa"/>
            <w:shd w:val="clear" w:color="auto" w:fill="auto"/>
            <w:vAlign w:val="bottom"/>
            <w:hideMark/>
          </w:tcPr>
          <w:p w14:paraId="70460D5A" w14:textId="77777777" w:rsidR="006F2EC6" w:rsidRPr="006F2EC6" w:rsidRDefault="006F2EC6" w:rsidP="006F2EC6">
            <w:pPr>
              <w:tabs>
                <w:tab w:val="right" w:leader="dot" w:pos="9360"/>
              </w:tabs>
              <w:spacing w:before="0" w:after="0"/>
              <w:rPr>
                <w:rFonts w:cs="Calibri"/>
                <w:color w:val="auto"/>
                <w:sz w:val="28"/>
                <w:szCs w:val="20"/>
              </w:rPr>
            </w:pPr>
            <w:r w:rsidRPr="006F2EC6">
              <w:rPr>
                <w:rFonts w:cs="Calibri"/>
                <w:color w:val="auto"/>
                <w:sz w:val="28"/>
                <w:szCs w:val="20"/>
              </w:rPr>
              <w:t>Ahmed Shehata</w:t>
            </w:r>
          </w:p>
        </w:tc>
        <w:tc>
          <w:tcPr>
            <w:tcW w:w="2880" w:type="dxa"/>
            <w:shd w:val="clear" w:color="auto" w:fill="auto"/>
            <w:vAlign w:val="bottom"/>
            <w:hideMark/>
          </w:tcPr>
          <w:p w14:paraId="4A7B34EC" w14:textId="77777777" w:rsidR="006F2EC6" w:rsidRPr="006F2EC6" w:rsidRDefault="006F2EC6" w:rsidP="006F2EC6">
            <w:pPr>
              <w:tabs>
                <w:tab w:val="right" w:leader="dot" w:pos="9360"/>
              </w:tabs>
              <w:spacing w:before="0" w:after="0"/>
              <w:rPr>
                <w:rFonts w:cs="Calibri"/>
                <w:color w:val="auto"/>
                <w:sz w:val="28"/>
                <w:szCs w:val="20"/>
              </w:rPr>
            </w:pPr>
            <w:r w:rsidRPr="006F2EC6">
              <w:rPr>
                <w:rFonts w:cs="Calibri"/>
                <w:color w:val="auto"/>
                <w:sz w:val="28"/>
                <w:szCs w:val="20"/>
              </w:rPr>
              <w:t> Union </w:t>
            </w:r>
          </w:p>
        </w:tc>
      </w:tr>
      <w:tr w:rsidR="006F2EC6" w:rsidRPr="006F2EC6" w14:paraId="71CE49D2" w14:textId="77777777" w:rsidTr="006D3202">
        <w:trPr>
          <w:trHeight w:val="300"/>
        </w:trPr>
        <w:tc>
          <w:tcPr>
            <w:tcW w:w="6030" w:type="dxa"/>
            <w:shd w:val="clear" w:color="auto" w:fill="auto"/>
            <w:vAlign w:val="bottom"/>
            <w:hideMark/>
          </w:tcPr>
          <w:p w14:paraId="62690B9F" w14:textId="77777777" w:rsidR="006F2EC6" w:rsidRPr="006F2EC6" w:rsidRDefault="006F2EC6" w:rsidP="006F2EC6">
            <w:pPr>
              <w:tabs>
                <w:tab w:val="right" w:leader="dot" w:pos="9360"/>
              </w:tabs>
              <w:spacing w:before="0" w:after="0"/>
              <w:rPr>
                <w:rFonts w:cs="Calibri"/>
                <w:color w:val="auto"/>
                <w:sz w:val="28"/>
                <w:szCs w:val="20"/>
              </w:rPr>
            </w:pPr>
            <w:r w:rsidRPr="006F2EC6">
              <w:rPr>
                <w:rFonts w:cs="Calibri"/>
                <w:color w:val="auto"/>
                <w:sz w:val="28"/>
                <w:szCs w:val="20"/>
              </w:rPr>
              <w:t>Joseph Ricca, Jr </w:t>
            </w:r>
          </w:p>
        </w:tc>
        <w:tc>
          <w:tcPr>
            <w:tcW w:w="2880" w:type="dxa"/>
            <w:shd w:val="clear" w:color="auto" w:fill="auto"/>
            <w:vAlign w:val="bottom"/>
            <w:hideMark/>
          </w:tcPr>
          <w:p w14:paraId="72EFBA62" w14:textId="77777777" w:rsidR="006F2EC6" w:rsidRPr="006F2EC6" w:rsidRDefault="006F2EC6" w:rsidP="006F2EC6">
            <w:pPr>
              <w:tabs>
                <w:tab w:val="right" w:leader="dot" w:pos="9360"/>
              </w:tabs>
              <w:spacing w:before="0" w:after="0"/>
              <w:rPr>
                <w:rFonts w:cs="Calibri"/>
                <w:color w:val="auto"/>
                <w:sz w:val="28"/>
                <w:szCs w:val="20"/>
              </w:rPr>
            </w:pPr>
            <w:r w:rsidRPr="006F2EC6">
              <w:rPr>
                <w:rFonts w:cs="Calibri"/>
                <w:color w:val="auto"/>
                <w:sz w:val="28"/>
                <w:szCs w:val="20"/>
              </w:rPr>
              <w:t>Morris</w:t>
            </w:r>
          </w:p>
        </w:tc>
      </w:tr>
    </w:tbl>
    <w:p w14:paraId="7BE80E43" w14:textId="77777777" w:rsidR="00E76F47" w:rsidRDefault="00E76F47" w:rsidP="006F2EC6">
      <w:pPr>
        <w:tabs>
          <w:tab w:val="right" w:leader="dot" w:pos="9360"/>
        </w:tabs>
        <w:spacing w:before="0" w:after="0"/>
        <w:rPr>
          <w:rFonts w:cs="Calibri"/>
          <w:color w:val="auto"/>
          <w:sz w:val="28"/>
          <w:szCs w:val="20"/>
        </w:rPr>
      </w:pPr>
    </w:p>
    <w:p w14:paraId="11F2DFD3" w14:textId="6DFF72E8" w:rsidR="00E76F47" w:rsidRPr="006F2EC6" w:rsidRDefault="328F274F" w:rsidP="006F2EC6">
      <w:pPr>
        <w:tabs>
          <w:tab w:val="right" w:leader="dot" w:pos="9360"/>
        </w:tabs>
        <w:spacing w:before="0" w:after="0"/>
        <w:rPr>
          <w:rFonts w:cs="Calibri"/>
          <w:color w:val="auto"/>
          <w:sz w:val="28"/>
          <w:szCs w:val="20"/>
        </w:rPr>
      </w:pPr>
      <w:r w:rsidRPr="006F2EC6">
        <w:rPr>
          <w:rFonts w:cs="Calibri"/>
          <w:color w:val="auto"/>
          <w:sz w:val="28"/>
          <w:szCs w:val="20"/>
        </w:rPr>
        <w:t>Kevin Dehmer</w:t>
      </w:r>
      <w:r w:rsidR="00E76F47" w:rsidRPr="006F2EC6">
        <w:rPr>
          <w:rFonts w:cs="Calibri"/>
          <w:color w:val="auto"/>
          <w:sz w:val="28"/>
          <w:szCs w:val="20"/>
        </w:rPr>
        <w:t>, Acting Commissioner</w:t>
      </w:r>
    </w:p>
    <w:p w14:paraId="2D814FBC" w14:textId="77777777" w:rsidR="006F2EC6" w:rsidRPr="006F2EC6" w:rsidRDefault="006F2EC6" w:rsidP="006F2EC6">
      <w:pPr>
        <w:tabs>
          <w:tab w:val="right" w:leader="dot" w:pos="9360"/>
        </w:tabs>
        <w:spacing w:before="0" w:after="0"/>
        <w:rPr>
          <w:rFonts w:cs="Calibri"/>
          <w:color w:val="auto"/>
          <w:sz w:val="28"/>
          <w:szCs w:val="20"/>
        </w:rPr>
      </w:pPr>
      <w:r w:rsidRPr="006F2EC6">
        <w:rPr>
          <w:rFonts w:cs="Calibri"/>
          <w:color w:val="auto"/>
          <w:sz w:val="28"/>
          <w:szCs w:val="20"/>
        </w:rPr>
        <w:t>Acting Secretary, State Board of Education</w:t>
      </w:r>
    </w:p>
    <w:p w14:paraId="54DCADF8" w14:textId="77777777" w:rsidR="006F2EC6" w:rsidRPr="006F2EC6" w:rsidRDefault="006F2EC6" w:rsidP="006F2EC6">
      <w:pPr>
        <w:tabs>
          <w:tab w:val="right" w:leader="dot" w:pos="9360"/>
        </w:tabs>
        <w:spacing w:before="0" w:after="0"/>
        <w:rPr>
          <w:rFonts w:cs="Calibri"/>
          <w:color w:val="auto"/>
          <w:sz w:val="28"/>
          <w:szCs w:val="20"/>
        </w:rPr>
      </w:pPr>
    </w:p>
    <w:p w14:paraId="310AF8A8" w14:textId="77777777" w:rsidR="006F2EC6" w:rsidRPr="006F2EC6" w:rsidRDefault="006F2EC6" w:rsidP="006F2EC6">
      <w:pPr>
        <w:tabs>
          <w:tab w:val="right" w:leader="dot" w:pos="9360"/>
        </w:tabs>
        <w:spacing w:before="0" w:after="0"/>
        <w:rPr>
          <w:rFonts w:cs="Calibri"/>
          <w:color w:val="auto"/>
          <w:sz w:val="28"/>
          <w:szCs w:val="20"/>
        </w:rPr>
      </w:pPr>
      <w:r w:rsidRPr="006F2EC6">
        <w:rPr>
          <w:rFonts w:cs="Calibri"/>
          <w:color w:val="auto"/>
          <w:sz w:val="28"/>
          <w:szCs w:val="20"/>
        </w:rPr>
        <w:t>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 </w:t>
      </w:r>
    </w:p>
    <w:p w14:paraId="31053B21" w14:textId="3F43F16A" w:rsidR="009A781B" w:rsidRPr="00163CA3" w:rsidRDefault="009A781B" w:rsidP="00163CA3">
      <w:pPr>
        <w:sectPr w:rsidR="009A781B" w:rsidRPr="00163CA3" w:rsidSect="00B463AF">
          <w:type w:val="continuous"/>
          <w:pgSz w:w="12240" w:h="15840" w:code="1"/>
          <w:pgMar w:top="1440" w:right="1080" w:bottom="720" w:left="1080" w:header="720" w:footer="576" w:gutter="0"/>
          <w:pgNumType w:start="4"/>
          <w:cols w:space="720"/>
          <w:formProt w:val="0"/>
          <w:docGrid w:linePitch="360"/>
        </w:sectPr>
      </w:pPr>
    </w:p>
    <w:p w14:paraId="29832993" w14:textId="06882BCE" w:rsidR="00310B0C" w:rsidRPr="00A2727E" w:rsidRDefault="00B806E3" w:rsidP="007A632C">
      <w:pPr>
        <w:pStyle w:val="Heading1"/>
      </w:pPr>
      <w:bookmarkStart w:id="10" w:name="_Grant_Program_Information"/>
      <w:bookmarkEnd w:id="10"/>
      <w:r>
        <w:rPr>
          <w:szCs w:val="22"/>
          <w:highlight w:val="yellow"/>
        </w:rPr>
        <w:br w:type="page"/>
      </w:r>
      <w:bookmarkStart w:id="11" w:name="_Toc179274587"/>
      <w:r w:rsidR="00055CEB" w:rsidRPr="00A2727E">
        <w:t>Grant Program Informatio</w:t>
      </w:r>
      <w:r w:rsidR="00EB221C" w:rsidRPr="00A2727E">
        <w:t>n</w:t>
      </w:r>
      <w:bookmarkEnd w:id="11"/>
    </w:p>
    <w:p w14:paraId="19662E4B" w14:textId="77777777" w:rsidR="00D1517F" w:rsidRPr="00A2727E" w:rsidRDefault="00310B0C" w:rsidP="640A81A0">
      <w:pPr>
        <w:pStyle w:val="Heading2"/>
        <w:spacing w:after="0"/>
        <w:sectPr w:rsidR="00D1517F" w:rsidRPr="00A2727E" w:rsidSect="00B463AF">
          <w:type w:val="continuous"/>
          <w:pgSz w:w="12240" w:h="15840" w:code="1"/>
          <w:pgMar w:top="1440" w:right="1080" w:bottom="720" w:left="1080" w:header="720" w:footer="576" w:gutter="0"/>
          <w:pgNumType w:start="4"/>
          <w:cols w:space="720"/>
          <w:docGrid w:linePitch="360"/>
        </w:sectPr>
      </w:pPr>
      <w:bookmarkStart w:id="12" w:name="_Purpose_of_the"/>
      <w:bookmarkStart w:id="13" w:name="_Toc179274588"/>
      <w:bookmarkEnd w:id="12"/>
      <w:r w:rsidRPr="00A2727E">
        <w:t xml:space="preserve">Purpose </w:t>
      </w:r>
      <w:r w:rsidR="002D4729" w:rsidRPr="00A2727E">
        <w:t>of</w:t>
      </w:r>
      <w:r w:rsidRPr="00A2727E">
        <w:t xml:space="preserve"> the NGO</w:t>
      </w:r>
      <w:bookmarkEnd w:id="13"/>
    </w:p>
    <w:p w14:paraId="25034473" w14:textId="68887CBB" w:rsidR="003A6F8F" w:rsidRDefault="003A6F8F" w:rsidP="00B30EDE">
      <w:pPr>
        <w:pStyle w:val="Heading3"/>
        <w:rPr>
          <w:rFonts w:ascii="Segoe UI" w:hAnsi="Segoe UI" w:cs="Segoe UI"/>
          <w:sz w:val="18"/>
          <w:szCs w:val="18"/>
        </w:rPr>
      </w:pPr>
      <w:bookmarkStart w:id="14" w:name="_Toc96599937"/>
      <w:r>
        <w:rPr>
          <w:rStyle w:val="normaltextrun"/>
          <w:rFonts w:cs="Calibri"/>
        </w:rPr>
        <w:t>Background</w:t>
      </w:r>
      <w:r>
        <w:rPr>
          <w:rStyle w:val="eop"/>
          <w:rFonts w:cs="Calibri"/>
        </w:rPr>
        <w:t> </w:t>
      </w:r>
    </w:p>
    <w:p w14:paraId="425D4A73" w14:textId="0B78F7C0" w:rsidR="00241E9F" w:rsidRPr="00241E9F" w:rsidRDefault="00241E9F" w:rsidP="00241E9F">
      <w:pPr>
        <w:pStyle w:val="paragraph"/>
        <w:spacing w:before="120" w:beforeAutospacing="0" w:after="120" w:afterAutospacing="0"/>
        <w:ind w:left="720"/>
        <w:textAlignment w:val="baseline"/>
        <w:rPr>
          <w:rFonts w:ascii="Segoe UI" w:hAnsi="Segoe UI" w:cs="Segoe UI"/>
          <w:color w:val="000000"/>
          <w:sz w:val="18"/>
          <w:szCs w:val="18"/>
        </w:rPr>
      </w:pPr>
      <w:r w:rsidRPr="00241E9F">
        <w:rPr>
          <w:rStyle w:val="normaltextrun"/>
          <w:rFonts w:ascii="Calibri" w:hAnsi="Calibri" w:cs="Calibri"/>
          <w:color w:val="000000" w:themeColor="text1"/>
          <w:sz w:val="22"/>
          <w:szCs w:val="22"/>
        </w:rPr>
        <w:t xml:space="preserve">With the adoption of the </w:t>
      </w:r>
      <w:hyperlink r:id="rId24" w:history="1">
        <w:r w:rsidR="00B60E92">
          <w:rPr>
            <w:rStyle w:val="Hyperlink"/>
            <w:rFonts w:ascii="Calibri" w:hAnsi="Calibri" w:cs="Calibri"/>
            <w:sz w:val="22"/>
            <w:szCs w:val="22"/>
          </w:rPr>
          <w:t>2020 New Jersey Student Learning Standards (NJSLS) that support climate change education</w:t>
        </w:r>
      </w:hyperlink>
      <w:r w:rsidRPr="00241E9F">
        <w:rPr>
          <w:rStyle w:val="normaltextrun"/>
          <w:rFonts w:ascii="Calibri" w:hAnsi="Calibri" w:cs="Calibri"/>
          <w:color w:val="000000" w:themeColor="text1"/>
          <w:sz w:val="22"/>
          <w:szCs w:val="22"/>
        </w:rPr>
        <w:t xml:space="preserve">, New Jersey became the first state in the nation to require the teaching of climate change across multiple content areas (i.e., </w:t>
      </w:r>
      <w:r w:rsidR="00041228" w:rsidRPr="00241E9F">
        <w:rPr>
          <w:rStyle w:val="normaltextrun"/>
          <w:rFonts w:ascii="Calibri" w:hAnsi="Calibri" w:cs="Calibri"/>
          <w:color w:val="000000" w:themeColor="text1"/>
          <w:sz w:val="22"/>
          <w:szCs w:val="22"/>
        </w:rPr>
        <w:t>visual and performing arts; comprehensive health and physical education; science; social studies; world languages; computer science and design thinking; career readiness, life literacies, and key skills</w:t>
      </w:r>
      <w:r w:rsidRPr="00241E9F">
        <w:rPr>
          <w:rStyle w:val="normaltextrun"/>
          <w:rFonts w:ascii="Calibri" w:hAnsi="Calibri" w:cs="Calibri"/>
          <w:color w:val="000000" w:themeColor="text1"/>
          <w:sz w:val="22"/>
          <w:szCs w:val="22"/>
        </w:rPr>
        <w:t xml:space="preserve">). Additionally, the 2023 NJSLS in </w:t>
      </w:r>
      <w:hyperlink r:id="rId25" w:history="1">
        <w:r w:rsidR="00041228">
          <w:rPr>
            <w:rStyle w:val="Hyperlink"/>
            <w:rFonts w:ascii="Calibri" w:hAnsi="Calibri" w:cs="Calibri"/>
            <w:sz w:val="22"/>
            <w:szCs w:val="22"/>
          </w:rPr>
          <w:t>English language arts (ELA)</w:t>
        </w:r>
      </w:hyperlink>
      <w:r w:rsidR="00043E36" w:rsidRPr="00043E36">
        <w:rPr>
          <w:rFonts w:ascii="Calibri" w:hAnsi="Calibri" w:cs="Calibri"/>
          <w:color w:val="000000" w:themeColor="text1"/>
          <w:sz w:val="22"/>
          <w:szCs w:val="22"/>
        </w:rPr>
        <w:t xml:space="preserve"> and </w:t>
      </w:r>
      <w:hyperlink r:id="rId26" w:history="1">
        <w:r w:rsidR="00041228">
          <w:rPr>
            <w:rStyle w:val="Hyperlink"/>
            <w:rFonts w:ascii="Calibri" w:hAnsi="Calibri" w:cs="Calibri"/>
            <w:sz w:val="22"/>
            <w:szCs w:val="22"/>
          </w:rPr>
          <w:t>mathematics</w:t>
        </w:r>
      </w:hyperlink>
      <w:r w:rsidRPr="00241E9F">
        <w:rPr>
          <w:rStyle w:val="normaltextrun"/>
          <w:rFonts w:ascii="Calibri" w:hAnsi="Calibri" w:cs="Calibri"/>
          <w:color w:val="000000" w:themeColor="text1"/>
          <w:sz w:val="22"/>
          <w:szCs w:val="22"/>
        </w:rPr>
        <w:t xml:space="preserve"> identify the standards through which climate change topics could be integrated as an interdisciplinary, authentic learning experience within these content areas. Collectively, these initiatives are designed to prepare students to understand how and why climate change happens, the impact it has on our local and global communities, and how to act in informed and sustainable ways. </w:t>
      </w:r>
      <w:r w:rsidRPr="00241E9F">
        <w:rPr>
          <w:rStyle w:val="eop"/>
          <w:rFonts w:cs="Calibri"/>
          <w:sz w:val="22"/>
          <w:szCs w:val="22"/>
        </w:rPr>
        <w:t> </w:t>
      </w:r>
    </w:p>
    <w:p w14:paraId="003AAB5F" w14:textId="5B5C894B" w:rsidR="00F31EDB" w:rsidRPr="00F31EDB" w:rsidRDefault="00951C7F" w:rsidP="0037124F">
      <w:pPr>
        <w:ind w:left="720"/>
      </w:pPr>
      <w:r w:rsidRPr="09C578B8">
        <w:t xml:space="preserve">In the fiscal year (FY) 2023 and 2024 State budgets, Governor Phil Murphy allocated $4.5 million to assist schools with the implementation of the NJSLS supporting Climate Change Education. In FY 2023, the New Jersey Department of Education (NJDOE) administered the </w:t>
      </w:r>
      <w:r w:rsidRPr="09C578B8">
        <w:rPr>
          <w:i/>
          <w:iCs/>
        </w:rPr>
        <w:t>Climate Awareness Education</w:t>
      </w:r>
      <w:r w:rsidRPr="09C578B8">
        <w:t xml:space="preserve"> grant opportunities </w:t>
      </w:r>
      <w:r w:rsidR="00E2631A" w:rsidRPr="43CA99F5">
        <w:rPr>
          <w:rStyle w:val="normaltextrun"/>
          <w:rFonts w:cs="Calibri"/>
          <w:color w:val="000000" w:themeColor="text1"/>
          <w:szCs w:val="22"/>
        </w:rPr>
        <w:t xml:space="preserve">(NGO #’s </w:t>
      </w:r>
      <w:hyperlink r:id="rId27">
        <w:r w:rsidR="00E2631A" w:rsidRPr="43CA99F5">
          <w:rPr>
            <w:rStyle w:val="normaltextrun"/>
            <w:rFonts w:cs="Calibri"/>
            <w:color w:val="0000FF"/>
            <w:szCs w:val="22"/>
            <w:u w:val="single"/>
          </w:rPr>
          <w:t>23-WB01-G02</w:t>
        </w:r>
      </w:hyperlink>
      <w:r w:rsidR="00E2631A" w:rsidRPr="43CA99F5">
        <w:rPr>
          <w:rStyle w:val="normaltextrun"/>
          <w:rFonts w:cs="Calibri"/>
          <w:color w:val="000000" w:themeColor="text1"/>
          <w:szCs w:val="22"/>
        </w:rPr>
        <w:t xml:space="preserve"> and </w:t>
      </w:r>
      <w:hyperlink r:id="rId28">
        <w:r w:rsidR="00E2631A" w:rsidRPr="43CA99F5">
          <w:rPr>
            <w:rStyle w:val="normaltextrun"/>
            <w:rFonts w:cs="Calibri"/>
            <w:color w:val="0000FF"/>
            <w:szCs w:val="22"/>
            <w:u w:val="single"/>
          </w:rPr>
          <w:t>23-WB02-G02</w:t>
        </w:r>
      </w:hyperlink>
      <w:r w:rsidR="00E2631A" w:rsidRPr="43CA99F5">
        <w:rPr>
          <w:rStyle w:val="normaltextrun"/>
          <w:rFonts w:cs="Calibri"/>
          <w:color w:val="000000" w:themeColor="text1"/>
          <w:szCs w:val="22"/>
        </w:rPr>
        <w:t xml:space="preserve">), and in FY 2024, the NJDOE administered the </w:t>
      </w:r>
      <w:r w:rsidR="00E2631A" w:rsidRPr="43CA99F5">
        <w:rPr>
          <w:rStyle w:val="normaltextrun"/>
          <w:rFonts w:cs="Calibri"/>
          <w:i/>
          <w:iCs/>
          <w:color w:val="000000" w:themeColor="text1"/>
          <w:szCs w:val="22"/>
        </w:rPr>
        <w:t>Expanding Access to Climate Change Education</w:t>
      </w:r>
      <w:r w:rsidR="00E2631A" w:rsidRPr="43CA99F5">
        <w:rPr>
          <w:rStyle w:val="normaltextrun"/>
          <w:rFonts w:cs="Calibri"/>
          <w:color w:val="000000" w:themeColor="text1"/>
          <w:szCs w:val="22"/>
        </w:rPr>
        <w:t xml:space="preserve"> grant opportunities (NGO #’s </w:t>
      </w:r>
      <w:hyperlink r:id="rId29" w:history="1">
        <w:r w:rsidR="00E2631A" w:rsidRPr="00F02AC2">
          <w:rPr>
            <w:rStyle w:val="Hyperlink"/>
            <w:rFonts w:cs="Calibri"/>
            <w:szCs w:val="22"/>
          </w:rPr>
          <w:t>24-WB05-G02</w:t>
        </w:r>
      </w:hyperlink>
      <w:r w:rsidR="00E2631A" w:rsidRPr="43CA99F5">
        <w:rPr>
          <w:rStyle w:val="normaltextrun"/>
          <w:rFonts w:cs="Calibri"/>
          <w:color w:val="000000" w:themeColor="text1"/>
          <w:szCs w:val="22"/>
        </w:rPr>
        <w:t xml:space="preserve"> and </w:t>
      </w:r>
      <w:hyperlink r:id="rId30" w:history="1">
        <w:r w:rsidR="00E2631A" w:rsidRPr="43CA99F5">
          <w:rPr>
            <w:rStyle w:val="Hyperlink"/>
            <w:rFonts w:cs="Calibri"/>
            <w:szCs w:val="22"/>
          </w:rPr>
          <w:t>24-WB06-G02</w:t>
        </w:r>
      </w:hyperlink>
      <w:r w:rsidR="00E2631A" w:rsidRPr="43CA99F5">
        <w:rPr>
          <w:rStyle w:val="normaltextrun"/>
          <w:rFonts w:cs="Calibri"/>
          <w:color w:val="000000" w:themeColor="text1"/>
          <w:szCs w:val="22"/>
        </w:rPr>
        <w:t xml:space="preserve">) </w:t>
      </w:r>
      <w:r w:rsidRPr="09C578B8">
        <w:t>in fulfillment of these appropriations. In the FY 2025 State budget, Governor Murphy allocated an additional $3.5 million to assist schools with the implementation of the NJSLS supporting Climate Change Education. The NJDOE is offering this grant opportunity in partial fulfillment of the FY 2025 State budget appropriation.  </w:t>
      </w:r>
    </w:p>
    <w:p w14:paraId="27747CB1" w14:textId="239F986F" w:rsidR="00F31EDB" w:rsidRPr="00F31EDB" w:rsidRDefault="00F31EDB" w:rsidP="00F2712D">
      <w:pPr>
        <w:pStyle w:val="Heading3"/>
        <w:ind w:left="720" w:firstLine="0"/>
      </w:pPr>
      <w:bookmarkStart w:id="15" w:name="_Overview"/>
      <w:r>
        <w:t>Overview</w:t>
      </w:r>
      <w:bookmarkEnd w:id="15"/>
    </w:p>
    <w:p w14:paraId="7A7AD04B" w14:textId="77777777" w:rsidR="003F5837" w:rsidRPr="00A2727E" w:rsidRDefault="003F5837" w:rsidP="075AF7DB">
      <w:pPr>
        <w:ind w:firstLine="720"/>
        <w:rPr>
          <w:color w:val="000000" w:themeColor="text1"/>
        </w:rPr>
      </w:pPr>
      <w:r w:rsidRPr="00A2727E">
        <w:rPr>
          <w:color w:val="000000" w:themeColor="text1"/>
        </w:rPr>
        <w:t>The overarching goals of this program are to:</w:t>
      </w:r>
    </w:p>
    <w:p w14:paraId="7EA2AE7C" w14:textId="707BA963" w:rsidR="00A368F9" w:rsidRPr="00A2727E" w:rsidRDefault="00A368F9" w:rsidP="00EA4D0E">
      <w:pPr>
        <w:pStyle w:val="ListParagraph"/>
        <w:numPr>
          <w:ilvl w:val="0"/>
          <w:numId w:val="15"/>
        </w:numPr>
        <w:spacing w:before="0" w:after="160" w:line="264" w:lineRule="auto"/>
        <w:rPr>
          <w:color w:val="000000" w:themeColor="text1"/>
        </w:rPr>
      </w:pPr>
      <w:r w:rsidRPr="00A2727E">
        <w:rPr>
          <w:color w:val="000000" w:themeColor="text1"/>
        </w:rPr>
        <w:t xml:space="preserve">Expand equitable access to high-quality, standards-based climate </w:t>
      </w:r>
      <w:r w:rsidR="00C2696B" w:rsidRPr="00A2727E">
        <w:rPr>
          <w:color w:val="000000" w:themeColor="text1"/>
        </w:rPr>
        <w:t>change</w:t>
      </w:r>
      <w:r w:rsidRPr="00A2727E">
        <w:rPr>
          <w:color w:val="000000" w:themeColor="text1"/>
        </w:rPr>
        <w:t xml:space="preserve"> education for K-12 students.</w:t>
      </w:r>
    </w:p>
    <w:p w14:paraId="5495D803" w14:textId="77777777" w:rsidR="003F5837" w:rsidRPr="00A2727E" w:rsidRDefault="003F5837" w:rsidP="00EA4D0E">
      <w:pPr>
        <w:pStyle w:val="ListParagraph"/>
        <w:numPr>
          <w:ilvl w:val="0"/>
          <w:numId w:val="15"/>
        </w:numPr>
        <w:spacing w:before="0" w:after="160" w:line="264" w:lineRule="auto"/>
        <w:rPr>
          <w:color w:val="000000" w:themeColor="text1"/>
        </w:rPr>
      </w:pPr>
      <w:r w:rsidRPr="00A2727E">
        <w:rPr>
          <w:color w:val="000000" w:themeColor="text1"/>
        </w:rPr>
        <w:t>Encourage student-centered experiential learning opportunities and engagement in location-based climate change solutions.</w:t>
      </w:r>
    </w:p>
    <w:p w14:paraId="795BB5CE" w14:textId="1C3EFBCA" w:rsidR="005E4E18" w:rsidRPr="00D20617" w:rsidRDefault="005E4E18" w:rsidP="00EA4D0E">
      <w:pPr>
        <w:pStyle w:val="ListParagraph"/>
        <w:numPr>
          <w:ilvl w:val="0"/>
          <w:numId w:val="15"/>
        </w:numPr>
        <w:spacing w:before="0" w:after="160" w:line="264" w:lineRule="auto"/>
        <w:rPr>
          <w:color w:val="000000" w:themeColor="text1"/>
        </w:rPr>
      </w:pPr>
      <w:r w:rsidRPr="00D20617">
        <w:rPr>
          <w:color w:val="000000" w:themeColor="text1"/>
        </w:rPr>
        <w:t xml:space="preserve">Expand and strengthen a network of local education agencies (LEAs) dedicated to sharing best practices and resources for </w:t>
      </w:r>
      <w:r w:rsidR="00A2727E" w:rsidRPr="00D20617">
        <w:rPr>
          <w:color w:val="000000" w:themeColor="text1"/>
        </w:rPr>
        <w:t>implementing</w:t>
      </w:r>
      <w:r w:rsidRPr="00D20617">
        <w:rPr>
          <w:color w:val="000000" w:themeColor="text1"/>
        </w:rPr>
        <w:t xml:space="preserve"> climate change education across New Jersey.</w:t>
      </w:r>
    </w:p>
    <w:p w14:paraId="6F66D033" w14:textId="073F8EEE" w:rsidR="001331AF" w:rsidRDefault="007C7812" w:rsidP="09C578B8">
      <w:pPr>
        <w:ind w:left="720"/>
      </w:pPr>
      <w:r>
        <w:t xml:space="preserve">To further their </w:t>
      </w:r>
      <w:r w:rsidR="00DC5DC4">
        <w:t>standards</w:t>
      </w:r>
      <w:r w:rsidR="003406AC">
        <w:t xml:space="preserve">-based </w:t>
      </w:r>
      <w:r>
        <w:t xml:space="preserve">climate change education initiatives, </w:t>
      </w:r>
      <w:r w:rsidR="00154FA7">
        <w:t xml:space="preserve">and with the support of their regional Climate Change Learning Collaborative </w:t>
      </w:r>
      <w:r w:rsidR="00E17BEB">
        <w:t xml:space="preserve">(CCLC) </w:t>
      </w:r>
      <w:r w:rsidR="00154FA7">
        <w:t xml:space="preserve">partners, </w:t>
      </w:r>
      <w:r w:rsidR="002D1714">
        <w:t xml:space="preserve">LEAs will </w:t>
      </w:r>
      <w:r w:rsidR="004A5C39">
        <w:t>plan, coordinate, and execute</w:t>
      </w:r>
      <w:r w:rsidR="005C74F2">
        <w:t xml:space="preserve"> a</w:t>
      </w:r>
      <w:r w:rsidR="00A9165A">
        <w:t>n interdisciplinary</w:t>
      </w:r>
      <w:r>
        <w:t>,</w:t>
      </w:r>
      <w:r w:rsidR="00A9165A">
        <w:t xml:space="preserve"> </w:t>
      </w:r>
      <w:r w:rsidR="00144F6C">
        <w:t xml:space="preserve">project-based </w:t>
      </w:r>
      <w:r w:rsidR="00EE3DC2">
        <w:t xml:space="preserve">unit plan </w:t>
      </w:r>
      <w:r w:rsidR="00F70CBF">
        <w:t>and</w:t>
      </w:r>
      <w:r w:rsidR="00EE3DC2">
        <w:t xml:space="preserve"> a </w:t>
      </w:r>
      <w:r w:rsidR="00F70CBF">
        <w:t xml:space="preserve">corresponding </w:t>
      </w:r>
      <w:r w:rsidR="00EE3DC2">
        <w:t xml:space="preserve">student-led community resilience </w:t>
      </w:r>
      <w:r w:rsidR="000F0415">
        <w:t>project</w:t>
      </w:r>
      <w:r w:rsidR="002017DD">
        <w:t xml:space="preserve"> focused on</w:t>
      </w:r>
      <w:r w:rsidR="002406FA">
        <w:t xml:space="preserve"> climate</w:t>
      </w:r>
      <w:r w:rsidR="002017DD">
        <w:t xml:space="preserve"> action and solutions in the students’ local com</w:t>
      </w:r>
      <w:r w:rsidR="004C486F">
        <w:t>m</w:t>
      </w:r>
      <w:r w:rsidR="002017DD">
        <w:t>unit</w:t>
      </w:r>
      <w:r w:rsidR="004C486F">
        <w:t>y</w:t>
      </w:r>
      <w:r w:rsidR="00500996">
        <w:t>.</w:t>
      </w:r>
    </w:p>
    <w:p w14:paraId="50B13D07" w14:textId="306B43EE" w:rsidR="00F31EDB" w:rsidRPr="00A2727E" w:rsidRDefault="007962FB" w:rsidP="00DC305C">
      <w:pPr>
        <w:ind w:left="720"/>
      </w:pPr>
      <w:r>
        <w:t xml:space="preserve">This is a 12-month grant program. The project </w:t>
      </w:r>
      <w:r w:rsidRPr="003A33E8">
        <w:t>period</w:t>
      </w:r>
      <w:r w:rsidR="00C77CB4" w:rsidRPr="003A33E8">
        <w:t xml:space="preserve"> is </w:t>
      </w:r>
      <w:r w:rsidR="00F1532F" w:rsidRPr="003A33E8">
        <w:t>June</w:t>
      </w:r>
      <w:r w:rsidR="00C77CB4" w:rsidRPr="003A33E8">
        <w:t xml:space="preserve"> 1, 202</w:t>
      </w:r>
      <w:r w:rsidR="005E4E18" w:rsidRPr="003A33E8">
        <w:t>5</w:t>
      </w:r>
      <w:r w:rsidR="00C77CB4" w:rsidRPr="003A33E8">
        <w:t xml:space="preserve"> to </w:t>
      </w:r>
      <w:r w:rsidR="00F1532F" w:rsidRPr="003A33E8">
        <w:t>May 31</w:t>
      </w:r>
      <w:r w:rsidR="00C77CB4" w:rsidRPr="003A33E8">
        <w:t>, 202</w:t>
      </w:r>
      <w:r w:rsidR="005E4E18" w:rsidRPr="003A33E8">
        <w:t>6</w:t>
      </w:r>
      <w:r w:rsidR="00375FEB" w:rsidRPr="003A33E8">
        <w:t>.</w:t>
      </w:r>
      <w:r w:rsidR="00C77CB4">
        <w:t xml:space="preserve"> The NJDOE expects to make up to </w:t>
      </w:r>
      <w:r w:rsidR="005E4E18">
        <w:t>4</w:t>
      </w:r>
      <w:r w:rsidR="000D4CFE">
        <w:t>0</w:t>
      </w:r>
      <w:r w:rsidR="00322CA2">
        <w:t xml:space="preserve"> </w:t>
      </w:r>
      <w:r w:rsidR="00C77CB4">
        <w:t xml:space="preserve">awards. </w:t>
      </w:r>
      <w:r w:rsidR="0029561D">
        <w:t>Applicants may</w:t>
      </w:r>
      <w:r w:rsidR="00AF4052">
        <w:t xml:space="preserve"> each</w:t>
      </w:r>
      <w:r w:rsidR="0029561D">
        <w:t xml:space="preserve"> apply for up to $</w:t>
      </w:r>
      <w:r w:rsidR="00154FA7">
        <w:t>3</w:t>
      </w:r>
      <w:r w:rsidR="009A4776">
        <w:t>0</w:t>
      </w:r>
      <w:r w:rsidR="00154FA7">
        <w:t>,</w:t>
      </w:r>
      <w:r w:rsidR="002E2D2B">
        <w:t>50</w:t>
      </w:r>
      <w:r w:rsidR="005E4E18">
        <w:t>0</w:t>
      </w:r>
      <w:r w:rsidR="0029561D">
        <w:t>.</w:t>
      </w:r>
    </w:p>
    <w:p w14:paraId="16A9F393" w14:textId="2AADD84D" w:rsidR="7295EDD5" w:rsidRDefault="7295EDD5" w:rsidP="09C578B8">
      <w:pPr>
        <w:ind w:left="720"/>
      </w:pPr>
      <w:r>
        <w:t xml:space="preserve">Schools Development Authority (SDA) LEAs are to receive priority for awards. To ensure prioritization of SDA LEAs, ten </w:t>
      </w:r>
      <w:r w:rsidR="73685E2A">
        <w:t xml:space="preserve">(10) </w:t>
      </w:r>
      <w:r>
        <w:t xml:space="preserve">of the forty </w:t>
      </w:r>
      <w:r w:rsidR="7AF38022">
        <w:t xml:space="preserve">(40) </w:t>
      </w:r>
      <w:r>
        <w:t xml:space="preserve">awards will be reserved for SDA LEAs, and SDA LEAs will receive seven </w:t>
      </w:r>
      <w:r w:rsidR="122B86A1">
        <w:t xml:space="preserve">(7) </w:t>
      </w:r>
      <w:r>
        <w:t>bonus points during the application review process</w:t>
      </w:r>
      <w:r w:rsidR="45866C54">
        <w:t xml:space="preserve"> if their application scores a minimum of seventy (70) points</w:t>
      </w:r>
      <w:r>
        <w:t>.</w:t>
      </w:r>
      <w:r w:rsidR="0ABDBF59">
        <w:t xml:space="preserve"> </w:t>
      </w:r>
      <w:r w:rsidR="5D80761E">
        <w:t xml:space="preserve">A list of SDA LEAs is provided in </w:t>
      </w:r>
      <w:hyperlink w:anchor="_Appendix_6:_Schools" w:history="1">
        <w:r w:rsidR="5D80761E" w:rsidRPr="00F75D20">
          <w:rPr>
            <w:rStyle w:val="Hyperlink"/>
          </w:rPr>
          <w:t>Appendix 6</w:t>
        </w:r>
      </w:hyperlink>
      <w:r w:rsidR="54D35B11">
        <w:t>.</w:t>
      </w:r>
    </w:p>
    <w:p w14:paraId="039F00D3" w14:textId="4BAFC4AC" w:rsidR="0ABDBF59" w:rsidRDefault="0ABDBF59" w:rsidP="09C578B8">
      <w:pPr>
        <w:ind w:left="720"/>
      </w:pPr>
      <w:r>
        <w:t xml:space="preserve">Additionally, </w:t>
      </w:r>
      <w:r w:rsidR="1DBD0A2D">
        <w:t xml:space="preserve">due to the lack of </w:t>
      </w:r>
      <w:r>
        <w:t xml:space="preserve">FY 2024 funded projects </w:t>
      </w:r>
      <w:r w:rsidR="38A4DD5D">
        <w:t>targeting</w:t>
      </w:r>
      <w:r>
        <w:t xml:space="preserve"> K-5 students</w:t>
      </w:r>
      <w:r w:rsidR="00216086">
        <w:t>,</w:t>
      </w:r>
      <w:r>
        <w:t xml:space="preserve"> and </w:t>
      </w:r>
      <w:r w:rsidR="3F2E4826">
        <w:t>to emphasize the</w:t>
      </w:r>
      <w:r>
        <w:t xml:space="preserve"> importance of providing developmentally appropriate climate change education for these youngest learners, </w:t>
      </w:r>
      <w:r w:rsidR="2BCD2CFF">
        <w:t xml:space="preserve">priority will also be given to </w:t>
      </w:r>
      <w:r>
        <w:t>LEAs submitting projects focused on developing curricular units and corresponding community resilience projects for any grade in the K-5 band</w:t>
      </w:r>
      <w:r w:rsidR="27AFE0BC">
        <w:t>. These applications</w:t>
      </w:r>
      <w:r>
        <w:t xml:space="preserve"> will receive five</w:t>
      </w:r>
      <w:r w:rsidR="70035B9E">
        <w:t xml:space="preserve"> (5)</w:t>
      </w:r>
      <w:r>
        <w:t xml:space="preserve"> bonus points during the application review process</w:t>
      </w:r>
      <w:r w:rsidR="6A8A8944">
        <w:t xml:space="preserve"> if their application scores a minimum of seventy (70) points</w:t>
      </w:r>
      <w:r>
        <w:t>. SDA LEAs will be eligible for these five bonus points in addition to the seven bonus points they will receive as an SDA LEA</w:t>
      </w:r>
      <w:r w:rsidR="2A9270C1">
        <w:t>.</w:t>
      </w:r>
      <w:r w:rsidR="2F7CD47A">
        <w:t xml:space="preserve"> </w:t>
      </w:r>
      <w:hyperlink w:anchor="_Appendix_7:_Target" w:history="1">
        <w:r w:rsidR="2F7CD47A" w:rsidRPr="00964672">
          <w:rPr>
            <w:rStyle w:val="Hyperlink"/>
          </w:rPr>
          <w:t>Appendix 7</w:t>
        </w:r>
      </w:hyperlink>
      <w:r w:rsidR="2F7CD47A">
        <w:t xml:space="preserve"> contains the required form for applicants to indicate the grade-level focus of their project.</w:t>
      </w:r>
    </w:p>
    <w:p w14:paraId="46334455" w14:textId="77777777" w:rsidR="00456DEC" w:rsidRPr="0014666A" w:rsidRDefault="00456DEC" w:rsidP="00456DEC">
      <w:pPr>
        <w:ind w:left="720"/>
        <w:rPr>
          <w:rStyle w:val="Strong"/>
        </w:rPr>
      </w:pPr>
      <w:r w:rsidRPr="0014666A">
        <w:rPr>
          <w:rStyle w:val="Strong"/>
        </w:rPr>
        <w:t xml:space="preserve">Application Type: </w:t>
      </w:r>
      <w:sdt>
        <w:sdtPr>
          <w:rPr>
            <w:rStyle w:val="Strong"/>
          </w:rPr>
          <w:alias w:val="Application Type"/>
          <w:tag w:val="Type of application"/>
          <w:id w:val="597532347"/>
          <w:placeholder>
            <w:docPart w:val="8DC12B15640448F89140E1B2ACAAA0B2"/>
          </w:placeholder>
          <w:dropDownList>
            <w:listItem w:displayText="Please Select" w:value="Please Select"/>
            <w:listItem w:displayText="Open Competitive" w:value="Open Competitive"/>
            <w:listItem w:displayText="Continuation" w:value="Continuation"/>
            <w:listItem w:displayText="Limited Competitive*" w:value="Limited Competitive*"/>
            <w:listItem w:displayText="Targeted*" w:value="Targeted*"/>
            <w:listItem w:displayText="Cooperative Agreement" w:value="Cooperative Agreement"/>
          </w:dropDownList>
        </w:sdtPr>
        <w:sdtEndPr>
          <w:rPr>
            <w:rStyle w:val="Strong"/>
          </w:rPr>
        </w:sdtEndPr>
        <w:sdtContent>
          <w:r>
            <w:rPr>
              <w:rStyle w:val="Strong"/>
            </w:rPr>
            <w:t>Limited Competitive*</w:t>
          </w:r>
        </w:sdtContent>
      </w:sdt>
    </w:p>
    <w:p w14:paraId="720153F6" w14:textId="5D2EE5AC" w:rsidR="00456DEC" w:rsidRPr="0008419A" w:rsidRDefault="00456DEC" w:rsidP="00456DEC">
      <w:pPr>
        <w:ind w:left="2340" w:right="-540" w:hanging="1620"/>
        <w:rPr>
          <w:b/>
        </w:rPr>
      </w:pPr>
      <w:r w:rsidRPr="0014666A">
        <w:rPr>
          <w:rStyle w:val="Strong"/>
        </w:rPr>
        <w:t>Target Audience:</w:t>
      </w:r>
      <w:r>
        <w:rPr>
          <w:b/>
        </w:rPr>
        <w:t xml:space="preserve"> </w:t>
      </w:r>
      <w:sdt>
        <w:sdtPr>
          <w:rPr>
            <w:b/>
          </w:rPr>
          <w:tag w:val="Check box"/>
          <w:id w:val="1776211346"/>
          <w14:checkbox>
            <w14:checked w14:val="0"/>
            <w14:checkedState w14:val="2612" w14:font="MS Gothic"/>
            <w14:uncheckedState w14:val="2610" w14:font="MS Gothic"/>
          </w14:checkbox>
        </w:sdtPr>
        <w:sdtEndPr/>
        <w:sdtContent>
          <w:r w:rsidR="0002682B">
            <w:rPr>
              <w:rFonts w:ascii="MS Gothic" w:eastAsia="MS Gothic" w:hAnsi="MS Gothic" w:hint="eastAsia"/>
              <w:b/>
            </w:rPr>
            <w:t>☐</w:t>
          </w:r>
        </w:sdtContent>
      </w:sdt>
      <w:r>
        <w:rPr>
          <w:b/>
        </w:rPr>
        <w:t xml:space="preserve"> </w:t>
      </w:r>
      <w:r w:rsidRPr="00B0014D">
        <w:t xml:space="preserve">Local Education Agency (LEA), </w:t>
      </w:r>
      <w:r>
        <w:br/>
      </w:r>
      <w:sdt>
        <w:sdtPr>
          <w:tag w:val="Check box"/>
          <w:id w:val="-187533144"/>
          <w14:checkbox>
            <w14:checked w14:val="0"/>
            <w14:checkedState w14:val="2612" w14:font="MS Gothic"/>
            <w14:uncheckedState w14:val="2610" w14:font="MS Gothic"/>
          </w14:checkbox>
        </w:sdtPr>
        <w:sdtEndPr/>
        <w:sdtContent>
          <w:r w:rsidRPr="00DE0A8E">
            <w:rPr>
              <w:rFonts w:ascii="MS Gothic" w:eastAsia="MS Gothic" w:hAnsi="MS Gothic" w:hint="eastAsia"/>
              <w:b/>
            </w:rPr>
            <w:t>☐</w:t>
          </w:r>
        </w:sdtContent>
      </w:sdt>
      <w:r>
        <w:t xml:space="preserve"> </w:t>
      </w:r>
      <w:r w:rsidRPr="00B0014D">
        <w:t>Community-Based</w:t>
      </w:r>
      <w:r>
        <w:t xml:space="preserve"> </w:t>
      </w:r>
      <w:r w:rsidRPr="00B0014D">
        <w:t>Nonprofit</w:t>
      </w:r>
      <w:r>
        <w:t xml:space="preserve"> </w:t>
      </w:r>
      <w:r w:rsidRPr="00B0014D">
        <w:t xml:space="preserve">Organization (CBO), or </w:t>
      </w:r>
      <w:r>
        <w:br/>
      </w:r>
      <w:sdt>
        <w:sdtPr>
          <w:id w:val="-8599616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B0014D">
        <w:t>Institutes of Higher Education</w:t>
      </w:r>
      <w:r>
        <w:t xml:space="preserve"> (IHE)</w:t>
      </w:r>
      <w:r>
        <w:br/>
      </w:r>
      <w:sdt>
        <w:sdtPr>
          <w:rPr>
            <w:b/>
          </w:rPr>
          <w:id w:val="1356378500"/>
          <w14:checkbox>
            <w14:checked w14:val="1"/>
            <w14:checkedState w14:val="2612" w14:font="MS Gothic"/>
            <w14:uncheckedState w14:val="2610" w14:font="MS Gothic"/>
          </w14:checkbox>
        </w:sdtPr>
        <w:sdtEndPr/>
        <w:sdtContent>
          <w:r w:rsidR="0002682B">
            <w:rPr>
              <w:rFonts w:ascii="MS Gothic" w:eastAsia="MS Gothic" w:hAnsi="MS Gothic" w:hint="eastAsia"/>
              <w:b/>
            </w:rPr>
            <w:t>☒</w:t>
          </w:r>
        </w:sdtContent>
      </w:sdt>
      <w:r>
        <w:rPr>
          <w:b/>
        </w:rPr>
        <w:t xml:space="preserve"> </w:t>
      </w:r>
      <w:r w:rsidRPr="00FA6927">
        <w:t>Other*:</w:t>
      </w:r>
      <w:r>
        <w:rPr>
          <w:b/>
        </w:rPr>
        <w:t xml:space="preserve"> </w:t>
      </w:r>
      <w:r w:rsidR="0002682B" w:rsidRPr="0002682B">
        <w:rPr>
          <w:bCs/>
        </w:rPr>
        <w:t xml:space="preserve">Operating New Jersey LEAs who did not receive grant funding via the FY 24 </w:t>
      </w:r>
      <w:r w:rsidR="0002682B" w:rsidRPr="00F47C6F">
        <w:rPr>
          <w:bCs/>
          <w:i/>
          <w:iCs/>
        </w:rPr>
        <w:t>Expanding Access to Climate Change Education and the New Jersey Student Learning Standards through Interdisciplinary Learning and Community Resilience Projects</w:t>
      </w:r>
      <w:r w:rsidR="0002682B" w:rsidRPr="0002682B">
        <w:rPr>
          <w:bCs/>
        </w:rPr>
        <w:t xml:space="preserve"> grant opportunity (NGO # </w:t>
      </w:r>
      <w:hyperlink r:id="rId31" w:history="1">
        <w:r w:rsidR="00F47C6F" w:rsidRPr="00F02AC2">
          <w:rPr>
            <w:rStyle w:val="Hyperlink"/>
            <w:rFonts w:cs="Calibri"/>
            <w:szCs w:val="22"/>
          </w:rPr>
          <w:t>24-WB05-G02</w:t>
        </w:r>
      </w:hyperlink>
      <w:r w:rsidR="0002682B" w:rsidRPr="0002682B">
        <w:rPr>
          <w:bCs/>
        </w:rPr>
        <w:t>)</w:t>
      </w:r>
    </w:p>
    <w:p w14:paraId="5E8AC79C" w14:textId="7E083EF6" w:rsidR="00A60839" w:rsidRDefault="00A60839" w:rsidP="00B30EDE">
      <w:pPr>
        <w:pStyle w:val="Heading3"/>
      </w:pPr>
      <w:r>
        <w:t>Eligibility to Apply</w:t>
      </w:r>
    </w:p>
    <w:p w14:paraId="651620C6" w14:textId="77777777" w:rsidR="00C765A2" w:rsidRDefault="12FDEBB5" w:rsidP="00B434C2">
      <w:pPr>
        <w:ind w:left="720"/>
        <w:rPr>
          <w:rFonts w:cs="Calibri"/>
        </w:rPr>
      </w:pPr>
      <w:r>
        <w:t xml:space="preserve">This limited competitive grant opportunity </w:t>
      </w:r>
      <w:r w:rsidRPr="09C578B8">
        <w:rPr>
          <w:rStyle w:val="Strong"/>
          <w:b w:val="0"/>
          <w:bCs w:val="0"/>
        </w:rPr>
        <w:t>is open to operating New Jersey LEAs</w:t>
      </w:r>
      <w:r w:rsidR="00154FA7" w:rsidRPr="09C578B8">
        <w:rPr>
          <w:rStyle w:val="Strong"/>
          <w:b w:val="0"/>
          <w:bCs w:val="0"/>
        </w:rPr>
        <w:t xml:space="preserve"> who did not receive grant funding via the FY 24 </w:t>
      </w:r>
      <w:r w:rsidR="00154FA7" w:rsidRPr="09C578B8">
        <w:rPr>
          <w:rFonts w:cs="Calibri"/>
          <w:i/>
          <w:iCs/>
          <w:color w:val="000000" w:themeColor="text1"/>
        </w:rPr>
        <w:t>Expanding Access to Climate Change Education and the New Jersey Student Learning Standards through Interdisciplinary Learning and Community Resilience Projects</w:t>
      </w:r>
      <w:r w:rsidR="00154FA7" w:rsidRPr="09C578B8">
        <w:rPr>
          <w:rFonts w:cs="Calibri"/>
          <w:color w:val="000000" w:themeColor="text1"/>
        </w:rPr>
        <w:t xml:space="preserve"> grant opportunit</w:t>
      </w:r>
      <w:r w:rsidR="00216086">
        <w:rPr>
          <w:rFonts w:cs="Calibri"/>
          <w:color w:val="000000" w:themeColor="text1"/>
        </w:rPr>
        <w:t>y</w:t>
      </w:r>
      <w:r w:rsidR="00154FA7" w:rsidRPr="09C578B8">
        <w:rPr>
          <w:rFonts w:cs="Calibri"/>
          <w:color w:val="000000" w:themeColor="text1"/>
        </w:rPr>
        <w:t xml:space="preserve"> (NGO # </w:t>
      </w:r>
      <w:hyperlink r:id="rId32" w:history="1">
        <w:r w:rsidR="00F47C6F" w:rsidRPr="00F02AC2">
          <w:rPr>
            <w:rStyle w:val="Hyperlink"/>
            <w:rFonts w:cs="Calibri"/>
            <w:szCs w:val="22"/>
          </w:rPr>
          <w:t>24-WB05-G02</w:t>
        </w:r>
      </w:hyperlink>
      <w:r w:rsidR="00154FA7" w:rsidRPr="09C578B8">
        <w:rPr>
          <w:rFonts w:cs="Calibri"/>
          <w:color w:val="000000" w:themeColor="text1"/>
        </w:rPr>
        <w:t>)</w:t>
      </w:r>
      <w:r w:rsidRPr="09C578B8">
        <w:rPr>
          <w:rStyle w:val="Strong"/>
          <w:b w:val="0"/>
          <w:bCs w:val="0"/>
        </w:rPr>
        <w:t>.</w:t>
      </w:r>
      <w:r w:rsidR="1BD84D33">
        <w:t xml:space="preserve"> </w:t>
      </w:r>
      <w:r w:rsidR="1BD84D33" w:rsidRPr="09C578B8">
        <w:rPr>
          <w:rFonts w:cs="Calibri"/>
        </w:rPr>
        <w:t>An eligible LEA may submit only one application.</w:t>
      </w:r>
      <w:r w:rsidR="065BB56E">
        <w:t xml:space="preserve"> </w:t>
      </w:r>
      <w:r w:rsidR="065BB56E" w:rsidRPr="09C578B8">
        <w:rPr>
          <w:rFonts w:cs="Calibri"/>
        </w:rPr>
        <w:t xml:space="preserve">A grant project team member from the LEA must be designated as the “lead applicant” for the grant application. </w:t>
      </w:r>
    </w:p>
    <w:p w14:paraId="52787407" w14:textId="428E3CBE" w:rsidR="006B798F" w:rsidRPr="00B434C2" w:rsidRDefault="442FE246" w:rsidP="00B434C2">
      <w:pPr>
        <w:ind w:left="720"/>
        <w:rPr>
          <w:rStyle w:val="Strong"/>
          <w:b w:val="0"/>
          <w:bCs w:val="0"/>
        </w:rPr>
        <w:sectPr w:rsidR="006B798F" w:rsidRPr="00B434C2" w:rsidSect="00B463AF">
          <w:type w:val="continuous"/>
          <w:pgSz w:w="12240" w:h="15840" w:code="1"/>
          <w:pgMar w:top="1440" w:right="1080" w:bottom="720" w:left="1080" w:header="720" w:footer="576" w:gutter="0"/>
          <w:cols w:space="720"/>
          <w:formProt w:val="0"/>
          <w:docGrid w:linePitch="360"/>
        </w:sectPr>
      </w:pPr>
      <w:r w:rsidRPr="09C578B8">
        <w:rPr>
          <w:rFonts w:cs="Calibri"/>
        </w:rPr>
        <w:t xml:space="preserve">To effectively </w:t>
      </w:r>
      <w:r w:rsidR="00154FA7" w:rsidRPr="09C578B8">
        <w:rPr>
          <w:rFonts w:cs="Calibri"/>
        </w:rPr>
        <w:t xml:space="preserve">plan and </w:t>
      </w:r>
      <w:r w:rsidR="100E150A" w:rsidRPr="09C578B8">
        <w:rPr>
          <w:rFonts w:cs="Calibri"/>
        </w:rPr>
        <w:t xml:space="preserve">implement </w:t>
      </w:r>
      <w:r w:rsidR="00154FA7" w:rsidRPr="09C578B8">
        <w:rPr>
          <w:rFonts w:cs="Calibri"/>
        </w:rPr>
        <w:t xml:space="preserve">the interdisciplinary unit and </w:t>
      </w:r>
      <w:r w:rsidR="100E150A" w:rsidRPr="09C578B8">
        <w:rPr>
          <w:rFonts w:cs="Calibri"/>
        </w:rPr>
        <w:t xml:space="preserve">community </w:t>
      </w:r>
      <w:r w:rsidR="11FD9CAC" w:rsidRPr="09C578B8">
        <w:rPr>
          <w:rFonts w:cs="Calibri"/>
        </w:rPr>
        <w:t>resilience project</w:t>
      </w:r>
      <w:r w:rsidRPr="09C578B8">
        <w:rPr>
          <w:rFonts w:cs="Calibri"/>
        </w:rPr>
        <w:t xml:space="preserve">, the </w:t>
      </w:r>
      <w:r w:rsidR="438F3F6C" w:rsidRPr="09C578B8">
        <w:rPr>
          <w:rFonts w:cs="Calibri"/>
        </w:rPr>
        <w:t>LEA</w:t>
      </w:r>
      <w:r w:rsidRPr="09C578B8">
        <w:rPr>
          <w:rFonts w:cs="Calibri"/>
        </w:rPr>
        <w:t xml:space="preserve"> must</w:t>
      </w:r>
      <w:r w:rsidR="7226B329">
        <w:t xml:space="preserve"> </w:t>
      </w:r>
      <w:r w:rsidR="6D0A6112" w:rsidRPr="09C578B8">
        <w:rPr>
          <w:rFonts w:cs="Calibri"/>
        </w:rPr>
        <w:t>collaborate</w:t>
      </w:r>
      <w:r w:rsidR="19F9FDEC" w:rsidRPr="09C578B8">
        <w:rPr>
          <w:rFonts w:cs="Calibri"/>
        </w:rPr>
        <w:t xml:space="preserve"> with </w:t>
      </w:r>
      <w:r w:rsidR="00154FA7" w:rsidRPr="09C578B8">
        <w:rPr>
          <w:rFonts w:cs="Calibri"/>
        </w:rPr>
        <w:t xml:space="preserve">their regional </w:t>
      </w:r>
      <w:r w:rsidR="00E17BEB">
        <w:rPr>
          <w:rFonts w:cs="Calibri"/>
        </w:rPr>
        <w:t>CCLC</w:t>
      </w:r>
      <w:r w:rsidR="00154FA7" w:rsidRPr="09C578B8">
        <w:rPr>
          <w:rFonts w:cs="Calibri"/>
        </w:rPr>
        <w:t xml:space="preserve"> and </w:t>
      </w:r>
      <w:r w:rsidR="19F9FDEC" w:rsidRPr="09C578B8">
        <w:rPr>
          <w:rFonts w:cs="Calibri"/>
        </w:rPr>
        <w:t>at least one community partner</w:t>
      </w:r>
      <w:r w:rsidR="646FB580" w:rsidRPr="09C578B8">
        <w:rPr>
          <w:rFonts w:cs="Calibri"/>
        </w:rPr>
        <w:t xml:space="preserve"> </w:t>
      </w:r>
      <w:r w:rsidR="19F9FDEC" w:rsidRPr="09C578B8">
        <w:rPr>
          <w:rFonts w:cs="Calibri"/>
        </w:rPr>
        <w:t xml:space="preserve">(e.g., </w:t>
      </w:r>
      <w:r w:rsidR="646FB580" w:rsidRPr="09C578B8">
        <w:rPr>
          <w:rFonts w:cs="Calibri"/>
        </w:rPr>
        <w:t>their municipality</w:t>
      </w:r>
      <w:r w:rsidR="73CDA4DC" w:rsidRPr="09C578B8">
        <w:rPr>
          <w:rFonts w:cs="Calibri"/>
        </w:rPr>
        <w:t xml:space="preserve">, </w:t>
      </w:r>
      <w:r w:rsidR="19F9FDEC" w:rsidRPr="09C578B8">
        <w:rPr>
          <w:rFonts w:cs="Calibri"/>
        </w:rPr>
        <w:t xml:space="preserve">a CBO </w:t>
      </w:r>
      <w:r w:rsidR="7226B329" w:rsidRPr="09C578B8">
        <w:rPr>
          <w:rFonts w:cs="Calibri"/>
        </w:rPr>
        <w:t>that is currently engaged in place-based environmental education in their region</w:t>
      </w:r>
      <w:r w:rsidR="19F9FDEC" w:rsidRPr="09C578B8">
        <w:rPr>
          <w:rFonts w:cs="Calibri"/>
        </w:rPr>
        <w:t>, etc.)</w:t>
      </w:r>
      <w:r w:rsidR="7226B329" w:rsidRPr="09C578B8">
        <w:rPr>
          <w:rFonts w:cs="Calibri"/>
        </w:rPr>
        <w:t xml:space="preserve">. The NJDOE </w:t>
      </w:r>
      <w:r w:rsidR="750D560E" w:rsidRPr="09C578B8">
        <w:rPr>
          <w:rFonts w:cs="Calibri"/>
        </w:rPr>
        <w:t>is requiring</w:t>
      </w:r>
      <w:r w:rsidR="7226B329" w:rsidRPr="09C578B8">
        <w:rPr>
          <w:rFonts w:cs="Calibri"/>
        </w:rPr>
        <w:t xml:space="preserve"> </w:t>
      </w:r>
      <w:r w:rsidR="438F3F6C" w:rsidRPr="09C578B8">
        <w:rPr>
          <w:rFonts w:cs="Calibri"/>
        </w:rPr>
        <w:t>LEA</w:t>
      </w:r>
      <w:r w:rsidR="7226B329" w:rsidRPr="09C578B8">
        <w:rPr>
          <w:rFonts w:cs="Calibri"/>
        </w:rPr>
        <w:t xml:space="preserve">s to develop partnerships </w:t>
      </w:r>
      <w:r w:rsidR="750D560E" w:rsidRPr="09C578B8">
        <w:rPr>
          <w:rFonts w:cs="Calibri"/>
        </w:rPr>
        <w:t xml:space="preserve">for this NGO </w:t>
      </w:r>
      <w:r w:rsidR="7226B329" w:rsidRPr="09C578B8">
        <w:rPr>
          <w:rFonts w:cs="Calibri"/>
        </w:rPr>
        <w:t xml:space="preserve">to ensure the development of culturally responsive and locally focused </w:t>
      </w:r>
      <w:r w:rsidR="770516B0" w:rsidRPr="09C578B8">
        <w:rPr>
          <w:rFonts w:cs="Calibri"/>
        </w:rPr>
        <w:t>community resilience projects</w:t>
      </w:r>
      <w:r w:rsidR="7226B329" w:rsidRPr="09C578B8">
        <w:rPr>
          <w:rFonts w:cs="Calibri"/>
        </w:rPr>
        <w:t xml:space="preserve">. </w:t>
      </w:r>
      <w:bookmarkStart w:id="16" w:name="_Hlk149726174"/>
      <w:r w:rsidR="7226B329" w:rsidRPr="09C578B8">
        <w:rPr>
          <w:rFonts w:cs="Calibri"/>
        </w:rPr>
        <w:t xml:space="preserve">Applicants will be required to complete and upload the Documentation of Required Collaboration </w:t>
      </w:r>
      <w:r w:rsidR="232D2F2A" w:rsidRPr="09C578B8">
        <w:rPr>
          <w:rFonts w:cs="Calibri"/>
        </w:rPr>
        <w:t>form for</w:t>
      </w:r>
      <w:r w:rsidR="7226B329" w:rsidRPr="09C578B8">
        <w:rPr>
          <w:rFonts w:cs="Calibri"/>
        </w:rPr>
        <w:t xml:space="preserve"> </w:t>
      </w:r>
      <w:r w:rsidR="646FB580" w:rsidRPr="09C578B8">
        <w:rPr>
          <w:rFonts w:cs="Calibri"/>
        </w:rPr>
        <w:t>the</w:t>
      </w:r>
      <w:r w:rsidR="5CB2D8A6" w:rsidRPr="09C578B8">
        <w:rPr>
          <w:rFonts w:cs="Calibri"/>
        </w:rPr>
        <w:t>ir</w:t>
      </w:r>
      <w:r w:rsidR="646FB580" w:rsidRPr="09C578B8">
        <w:rPr>
          <w:rFonts w:cs="Calibri"/>
        </w:rPr>
        <w:t xml:space="preserve"> </w:t>
      </w:r>
      <w:r w:rsidR="4B653119" w:rsidRPr="09C578B8">
        <w:rPr>
          <w:rFonts w:cs="Calibri"/>
        </w:rPr>
        <w:t>community</w:t>
      </w:r>
      <w:r w:rsidR="7226B329" w:rsidRPr="09C578B8">
        <w:rPr>
          <w:rFonts w:cs="Calibri"/>
        </w:rPr>
        <w:t xml:space="preserve"> partner</w:t>
      </w:r>
      <w:r w:rsidR="7804CBA9" w:rsidRPr="09C578B8">
        <w:rPr>
          <w:rFonts w:cs="Calibri"/>
        </w:rPr>
        <w:t>(s)</w:t>
      </w:r>
      <w:r w:rsidR="232D2F2A" w:rsidRPr="09C578B8">
        <w:rPr>
          <w:rFonts w:cs="Calibri"/>
        </w:rPr>
        <w:t xml:space="preserve"> (see </w:t>
      </w:r>
      <w:hyperlink w:anchor="_Appendix_1:_Documentation">
        <w:r w:rsidR="164E817E" w:rsidRPr="09C578B8">
          <w:rPr>
            <w:rStyle w:val="Hyperlink"/>
            <w:rFonts w:cs="Calibri"/>
          </w:rPr>
          <w:t>Appendix 1</w:t>
        </w:r>
      </w:hyperlink>
      <w:r w:rsidR="232D2F2A" w:rsidRPr="09C578B8">
        <w:rPr>
          <w:rFonts w:cs="Calibri"/>
        </w:rPr>
        <w:t>)</w:t>
      </w:r>
      <w:r w:rsidR="7226B329" w:rsidRPr="09C578B8">
        <w:rPr>
          <w:rFonts w:cs="Calibri"/>
        </w:rPr>
        <w:t>. Applicants must ensure the mission, vision, and general services of the</w:t>
      </w:r>
      <w:r w:rsidR="3874908F" w:rsidRPr="09C578B8">
        <w:rPr>
          <w:rFonts w:cs="Calibri"/>
        </w:rPr>
        <w:t xml:space="preserve">ir </w:t>
      </w:r>
      <w:r w:rsidR="59EAD609" w:rsidRPr="09C578B8">
        <w:rPr>
          <w:rFonts w:cs="Calibri"/>
        </w:rPr>
        <w:t>partner</w:t>
      </w:r>
      <w:r w:rsidR="25CF9DDD" w:rsidRPr="09C578B8">
        <w:rPr>
          <w:rFonts w:cs="Calibri"/>
        </w:rPr>
        <w:t>(s)</w:t>
      </w:r>
      <w:r w:rsidR="7226B329" w:rsidRPr="09C578B8">
        <w:rPr>
          <w:rFonts w:cs="Calibri"/>
        </w:rPr>
        <w:t xml:space="preserve"> align with the intent of the NJSLS </w:t>
      </w:r>
      <w:r w:rsidR="3BE43382" w:rsidRPr="09C578B8">
        <w:rPr>
          <w:rFonts w:cs="Calibri"/>
        </w:rPr>
        <w:t xml:space="preserve">supporting </w:t>
      </w:r>
      <w:r w:rsidR="002B54C0" w:rsidRPr="09C578B8">
        <w:rPr>
          <w:rFonts w:cs="Calibri"/>
        </w:rPr>
        <w:t xml:space="preserve">climate change education </w:t>
      </w:r>
      <w:r w:rsidR="7226B329" w:rsidRPr="09C578B8">
        <w:rPr>
          <w:rFonts w:cs="Calibri"/>
        </w:rPr>
        <w:t>and the goals of this grant program.</w:t>
      </w:r>
      <w:bookmarkEnd w:id="16"/>
    </w:p>
    <w:p w14:paraId="5763298A" w14:textId="2E8BE3D1" w:rsidR="00310B0C" w:rsidRPr="00B0014D" w:rsidRDefault="00310B0C" w:rsidP="007D45F0">
      <w:pPr>
        <w:pStyle w:val="Heading2"/>
      </w:pPr>
      <w:bookmarkStart w:id="17" w:name="_Toc179274589"/>
      <w:bookmarkEnd w:id="14"/>
      <w:r w:rsidRPr="003F267E">
        <w:t>Federal Compliance</w:t>
      </w:r>
      <w:r w:rsidRPr="00B0014D">
        <w:t xml:space="preserve"> Requirements - Unique Entity </w:t>
      </w:r>
      <w:r w:rsidR="00480E01">
        <w:t>I</w:t>
      </w:r>
      <w:r w:rsidRPr="00B0014D">
        <w:t>dentifier (UEI) Registrations</w:t>
      </w:r>
      <w:bookmarkEnd w:id="17"/>
    </w:p>
    <w:p w14:paraId="123D8AA6" w14:textId="323BBAA0" w:rsidR="00310B0C" w:rsidRDefault="00310B0C" w:rsidP="007103F0">
      <w:pPr>
        <w:ind w:left="720" w:right="-90"/>
      </w:pPr>
      <w:r w:rsidRPr="00B0014D">
        <w:t xml:space="preserve">In accordance with the Federal Fiscal Accountability Transparency Act (FFATA), all grant recipients must have a valid </w:t>
      </w:r>
      <w:bookmarkStart w:id="18" w:name="_Hlk95294658"/>
      <w:r w:rsidRPr="00B0014D">
        <w:t xml:space="preserve">Unique Entity </w:t>
      </w:r>
      <w:r w:rsidR="003E2A06">
        <w:t>I</w:t>
      </w:r>
      <w:r w:rsidRPr="00B0014D">
        <w:t>dentifier (UEI)</w:t>
      </w:r>
      <w:bookmarkEnd w:id="18"/>
      <w:r w:rsidRPr="00B0014D">
        <w:t xml:space="preserve">. As part of the government-wide initiative, </w:t>
      </w:r>
      <w:r w:rsidR="00A32023">
        <w:t xml:space="preserve">the </w:t>
      </w:r>
      <w:r w:rsidR="00304908">
        <w:t>NJDOE</w:t>
      </w:r>
      <w:r w:rsidRPr="00B0014D">
        <w:t xml:space="preserve"> will join other Federal agencies and transition from the use of the Dun and Bradstreet Data Universal Numbering System (DUNS) to the new UEI for all grant </w:t>
      </w:r>
      <w:r w:rsidR="00646E79">
        <w:t>recipients</w:t>
      </w:r>
      <w:r w:rsidRPr="00B0014D">
        <w:t xml:space="preserve"> and applicant organizations. UEIs are the primary means of entity identification for Federal awards and </w:t>
      </w:r>
      <w:r w:rsidR="00DA1428">
        <w:t xml:space="preserve">are </w:t>
      </w:r>
      <w:r w:rsidRPr="00B0014D">
        <w:t xml:space="preserve">required in accordance with 2 CFR Part 25. The UEI number is administered by the Federal Government in </w:t>
      </w:r>
      <w:r w:rsidR="005D636C">
        <w:t>the Syst</w:t>
      </w:r>
      <w:r w:rsidR="00E67168">
        <w:t>em for Award Management</w:t>
      </w:r>
      <w:r w:rsidRPr="00B0014D">
        <w:t xml:space="preserve"> </w:t>
      </w:r>
      <w:r w:rsidR="000935B7">
        <w:t>(</w:t>
      </w:r>
      <w:r w:rsidR="0032644D" w:rsidRPr="00B0014D">
        <w:t>SAM</w:t>
      </w:r>
      <w:r w:rsidR="0032644D">
        <w:t>) through</w:t>
      </w:r>
      <w:r w:rsidRPr="00B0014D" w:rsidDel="000935B7">
        <w:t xml:space="preserve"> </w:t>
      </w:r>
      <w:r w:rsidR="00305DC1">
        <w:t>the</w:t>
      </w:r>
      <w:r w:rsidR="00F47B8B">
        <w:t xml:space="preserve"> </w:t>
      </w:r>
      <w:r w:rsidRPr="00B0014D">
        <w:t xml:space="preserve">SAM.gov </w:t>
      </w:r>
      <w:r w:rsidR="0030791D">
        <w:t>website</w:t>
      </w:r>
      <w:r w:rsidR="00F0161B">
        <w:t>.</w:t>
      </w:r>
    </w:p>
    <w:p w14:paraId="3D00FE3A" w14:textId="77777777" w:rsidR="00F63865" w:rsidRPr="00B9755A" w:rsidRDefault="00F63865" w:rsidP="00E529F8">
      <w:pPr>
        <w:ind w:left="720"/>
      </w:pPr>
      <w:r w:rsidRPr="00B9755A">
        <w:t>FFATA Executive Compensation Disclosure Criteria:</w:t>
      </w:r>
    </w:p>
    <w:p w14:paraId="6A25BB1A" w14:textId="075CE181" w:rsidR="00F63865" w:rsidRPr="00B9755A" w:rsidRDefault="00F63865" w:rsidP="00E529F8">
      <w:pPr>
        <w:ind w:left="720"/>
        <w:jc w:val="both"/>
        <w:rPr>
          <w:rFonts w:cs="Calibri"/>
          <w:szCs w:val="24"/>
        </w:rPr>
      </w:pPr>
      <w:r w:rsidRPr="00B9755A">
        <w:rPr>
          <w:rFonts w:cs="Calibri"/>
          <w:szCs w:val="24"/>
        </w:rPr>
        <w:t>In the preceding fiscal year</w:t>
      </w:r>
      <w:r w:rsidR="00D44650">
        <w:rPr>
          <w:rFonts w:cs="Calibri"/>
          <w:szCs w:val="24"/>
        </w:rPr>
        <w:t>,</w:t>
      </w:r>
      <w:r w:rsidRPr="00B9755A">
        <w:rPr>
          <w:rFonts w:cs="Calibri"/>
          <w:szCs w:val="24"/>
        </w:rPr>
        <w:t xml:space="preserve"> if an applicant:</w:t>
      </w:r>
    </w:p>
    <w:p w14:paraId="4487D1F3" w14:textId="77777777" w:rsidR="00F63865" w:rsidRPr="00B9755A" w:rsidRDefault="00F63865" w:rsidP="00EA4D0E">
      <w:pPr>
        <w:numPr>
          <w:ilvl w:val="0"/>
          <w:numId w:val="2"/>
        </w:numPr>
        <w:spacing w:before="0" w:after="0"/>
        <w:ind w:left="1440"/>
        <w:jc w:val="both"/>
        <w:rPr>
          <w:rFonts w:cs="Calibri"/>
        </w:rPr>
      </w:pPr>
      <w:r w:rsidRPr="113FFDE0">
        <w:rPr>
          <w:rFonts w:cs="Calibri"/>
        </w:rPr>
        <w:t>Received at least $25,000,000 in annual gross revenues from federal awards; and</w:t>
      </w:r>
    </w:p>
    <w:p w14:paraId="298E3AA2" w14:textId="0DD330D4" w:rsidR="00F63865" w:rsidRPr="00B9755A" w:rsidRDefault="00F63865" w:rsidP="00EA4D0E">
      <w:pPr>
        <w:numPr>
          <w:ilvl w:val="0"/>
          <w:numId w:val="2"/>
        </w:numPr>
        <w:spacing w:before="0"/>
        <w:ind w:left="1440"/>
        <w:jc w:val="both"/>
        <w:rPr>
          <w:rFonts w:cs="Calibri"/>
        </w:rPr>
      </w:pPr>
      <w:r w:rsidRPr="113FFDE0">
        <w:rPr>
          <w:rFonts w:cs="Calibri"/>
        </w:rPr>
        <w:t>If at least eight</w:t>
      </w:r>
      <w:r w:rsidR="00647437">
        <w:rPr>
          <w:rFonts w:cs="Calibri"/>
        </w:rPr>
        <w:t>y</w:t>
      </w:r>
      <w:r w:rsidRPr="113FFDE0">
        <w:rPr>
          <w:rFonts w:cs="Calibri"/>
        </w:rPr>
        <w:t xml:space="preserve"> (80) percent of the applicant’s annual gross revenues came from federal awards</w:t>
      </w:r>
      <w:r w:rsidR="00D31166">
        <w:rPr>
          <w:rFonts w:cs="Calibri"/>
        </w:rPr>
        <w:t>,</w:t>
      </w:r>
      <w:r w:rsidR="00BF7497">
        <w:rPr>
          <w:rFonts w:cs="Calibri"/>
        </w:rPr>
        <w:t xml:space="preserve"> </w:t>
      </w:r>
      <w:r w:rsidRPr="113FFDE0">
        <w:rPr>
          <w:rFonts w:cs="Calibri"/>
        </w:rPr>
        <w:t>the applicant is required to disclose the name and total compensation of the five (5) most highly compensated officers of the applicant as part of the grant application.</w:t>
      </w:r>
    </w:p>
    <w:p w14:paraId="506C2D25" w14:textId="649329F4" w:rsidR="00F63865" w:rsidRPr="00B9755A" w:rsidRDefault="00F63865" w:rsidP="00E529F8">
      <w:pPr>
        <w:ind w:left="720"/>
        <w:jc w:val="both"/>
        <w:rPr>
          <w:rFonts w:cs="Calibri"/>
        </w:rPr>
      </w:pPr>
      <w:r w:rsidRPr="3E88AC35">
        <w:rPr>
          <w:rFonts w:cs="Calibri"/>
        </w:rPr>
        <w:t xml:space="preserve">This information is to be entered </w:t>
      </w:r>
      <w:r w:rsidR="00E529F8">
        <w:rPr>
          <w:rFonts w:cs="Calibri"/>
        </w:rPr>
        <w:t xml:space="preserve">into the Award Management SAM Application </w:t>
      </w:r>
      <w:r w:rsidR="003E109F">
        <w:rPr>
          <w:rFonts w:cs="Calibri"/>
        </w:rPr>
        <w:t>in EWEG</w:t>
      </w:r>
      <w:r w:rsidR="00A037F6">
        <w:rPr>
          <w:rFonts w:cs="Calibri"/>
        </w:rPr>
        <w:t xml:space="preserve"> and updated on a yearly basis</w:t>
      </w:r>
      <w:r w:rsidR="003D1602">
        <w:rPr>
          <w:rFonts w:cs="Calibri"/>
        </w:rPr>
        <w:t>.</w:t>
      </w:r>
    </w:p>
    <w:p w14:paraId="5DFCAAEA" w14:textId="5EB638F6" w:rsidR="00310B0C" w:rsidRPr="00B0014D" w:rsidRDefault="00310B0C" w:rsidP="007D45F0">
      <w:pPr>
        <w:pStyle w:val="Heading2"/>
      </w:pPr>
      <w:bookmarkStart w:id="19" w:name="_Toc179274590"/>
      <w:r w:rsidRPr="00B0014D">
        <w:t>A</w:t>
      </w:r>
      <w:r w:rsidR="00304908">
        <w:t>ward</w:t>
      </w:r>
      <w:r w:rsidRPr="00B0014D">
        <w:t xml:space="preserve"> Management SAM Application</w:t>
      </w:r>
      <w:bookmarkEnd w:id="19"/>
    </w:p>
    <w:p w14:paraId="06F9A0CA" w14:textId="154FD4CC" w:rsidR="00A3717F" w:rsidRDefault="00A3717F" w:rsidP="00A3717F">
      <w:pPr>
        <w:ind w:left="720"/>
        <w:rPr>
          <w:b/>
        </w:rPr>
      </w:pPr>
      <w:r>
        <w:t xml:space="preserve">Prior to applying for a grant application, </w:t>
      </w:r>
      <w:r w:rsidR="00BF7497">
        <w:t xml:space="preserve">a </w:t>
      </w:r>
      <w:r>
        <w:t xml:space="preserve">LEA, CBO, or IHE must </w:t>
      </w:r>
      <w:r w:rsidR="00D16FFE">
        <w:t>provide the requisite information</w:t>
      </w:r>
      <w:r w:rsidR="00735E31">
        <w:t xml:space="preserve"> in </w:t>
      </w:r>
      <w:r w:rsidR="00941801">
        <w:t>the SAM section</w:t>
      </w:r>
      <w:r w:rsidR="00B63998">
        <w:t xml:space="preserve"> </w:t>
      </w:r>
      <w:r w:rsidR="0056638C">
        <w:t>in</w:t>
      </w:r>
      <w:r w:rsidR="00B63998">
        <w:t xml:space="preserve"> the </w:t>
      </w:r>
      <w:r w:rsidR="00724652">
        <w:t xml:space="preserve">NJDOE’s </w:t>
      </w:r>
      <w:r w:rsidR="0056638C">
        <w:t xml:space="preserve">EWEG </w:t>
      </w:r>
      <w:r w:rsidR="00724652">
        <w:t>s</w:t>
      </w:r>
      <w:r w:rsidR="003A1FE9">
        <w:t>ystem</w:t>
      </w:r>
      <w:r w:rsidR="0056638C">
        <w:t>.</w:t>
      </w:r>
      <w:r w:rsidR="0067565F">
        <w:t xml:space="preserve"> </w:t>
      </w:r>
      <w:r w:rsidR="00A55063">
        <w:t xml:space="preserve">The </w:t>
      </w:r>
      <w:r w:rsidR="00AA208E">
        <w:t>entity</w:t>
      </w:r>
      <w:r w:rsidR="00E03973">
        <w:t xml:space="preserve"> will need</w:t>
      </w:r>
      <w:r w:rsidR="00192322">
        <w:t xml:space="preserve"> </w:t>
      </w:r>
      <w:r w:rsidR="00AA208E">
        <w:t>its</w:t>
      </w:r>
      <w:r w:rsidR="00EB1736">
        <w:t xml:space="preserve"> valid UEI</w:t>
      </w:r>
      <w:r w:rsidR="00C0118E">
        <w:t xml:space="preserve"> to complete this step.</w:t>
      </w:r>
      <w:r w:rsidR="007877D9">
        <w:t xml:space="preserve"> </w:t>
      </w:r>
    </w:p>
    <w:p w14:paraId="319A229A" w14:textId="77777777" w:rsidR="00A3717F" w:rsidRDefault="00A3717F" w:rsidP="00A3717F">
      <w:pPr>
        <w:ind w:left="720"/>
        <w:rPr>
          <w:b/>
        </w:rPr>
      </w:pPr>
      <w:r>
        <w:t>Key steps/actions:</w:t>
      </w:r>
    </w:p>
    <w:p w14:paraId="012E30C9" w14:textId="040CD370" w:rsidR="00A3717F" w:rsidRDefault="00A3717F" w:rsidP="00EA4D0E">
      <w:pPr>
        <w:pStyle w:val="ListParagraph"/>
        <w:numPr>
          <w:ilvl w:val="3"/>
          <w:numId w:val="7"/>
        </w:numPr>
        <w:ind w:left="1440"/>
      </w:pPr>
      <w:r>
        <w:rPr>
          <w:color w:val="auto"/>
        </w:rPr>
        <w:t>Create and submit the A</w:t>
      </w:r>
      <w:r w:rsidR="00964A4F">
        <w:rPr>
          <w:color w:val="auto"/>
        </w:rPr>
        <w:t>ward</w:t>
      </w:r>
      <w:r>
        <w:rPr>
          <w:color w:val="auto"/>
        </w:rPr>
        <w:t xml:space="preserve"> Management SAM application in EWEG if your entity has applied for or has received other grants from the NJDOE.</w:t>
      </w:r>
    </w:p>
    <w:p w14:paraId="64124364" w14:textId="0ACDF16E" w:rsidR="00A3717F" w:rsidRDefault="00A3717F" w:rsidP="00EA4D0E">
      <w:pPr>
        <w:pStyle w:val="ListParagraph"/>
        <w:numPr>
          <w:ilvl w:val="3"/>
          <w:numId w:val="7"/>
        </w:numPr>
        <w:ind w:left="1440"/>
      </w:pPr>
      <w:r>
        <w:rPr>
          <w:color w:val="auto"/>
        </w:rPr>
        <w:t>When completing the A</w:t>
      </w:r>
      <w:r w:rsidR="00964A4F">
        <w:rPr>
          <w:color w:val="auto"/>
        </w:rPr>
        <w:t>ward</w:t>
      </w:r>
      <w:r>
        <w:rPr>
          <w:color w:val="auto"/>
        </w:rPr>
        <w:t xml:space="preserve"> Management SAM application, entities must enter an active SAM UEI</w:t>
      </w:r>
      <w:r w:rsidR="00A53D37">
        <w:rPr>
          <w:color w:val="auto"/>
        </w:rPr>
        <w:t xml:space="preserve"> </w:t>
      </w:r>
      <w:r w:rsidR="00FB5D67">
        <w:rPr>
          <w:color w:val="auto"/>
        </w:rPr>
        <w:t xml:space="preserve">and upload a copy of its </w:t>
      </w:r>
      <w:r w:rsidR="00345BA9">
        <w:rPr>
          <w:color w:val="auto"/>
        </w:rPr>
        <w:t xml:space="preserve">SAM </w:t>
      </w:r>
      <w:r w:rsidR="00FB5D67">
        <w:rPr>
          <w:color w:val="auto"/>
        </w:rPr>
        <w:t>Entit</w:t>
      </w:r>
      <w:r w:rsidR="00345BA9">
        <w:rPr>
          <w:color w:val="auto"/>
        </w:rPr>
        <w:t>y Overview page</w:t>
      </w:r>
      <w:r>
        <w:rPr>
          <w:color w:val="auto"/>
        </w:rPr>
        <w:t>.</w:t>
      </w:r>
      <w:r w:rsidR="00E7526E">
        <w:rPr>
          <w:color w:val="auto"/>
        </w:rPr>
        <w:t xml:space="preserve"> Applicants must ensure</w:t>
      </w:r>
      <w:r w:rsidR="00E56DCC">
        <w:rPr>
          <w:color w:val="auto"/>
        </w:rPr>
        <w:t xml:space="preserve"> their address has the correct </w:t>
      </w:r>
      <w:r w:rsidR="008A624C">
        <w:rPr>
          <w:color w:val="auto"/>
        </w:rPr>
        <w:t>hyphenated</w:t>
      </w:r>
      <w:r w:rsidR="00ED0C6B">
        <w:rPr>
          <w:color w:val="auto"/>
        </w:rPr>
        <w:t xml:space="preserve"> </w:t>
      </w:r>
      <w:r w:rsidR="00E57EB9">
        <w:rPr>
          <w:color w:val="auto"/>
        </w:rPr>
        <w:t>nine</w:t>
      </w:r>
      <w:r w:rsidR="00ED0C6B">
        <w:rPr>
          <w:color w:val="auto"/>
        </w:rPr>
        <w:t>-digit</w:t>
      </w:r>
      <w:r w:rsidR="00E56DCC">
        <w:rPr>
          <w:color w:val="auto"/>
        </w:rPr>
        <w:t xml:space="preserve"> zip</w:t>
      </w:r>
      <w:r w:rsidR="00832BFA">
        <w:rPr>
          <w:color w:val="auto"/>
        </w:rPr>
        <w:t xml:space="preserve"> </w:t>
      </w:r>
      <w:r w:rsidR="00AA208E">
        <w:rPr>
          <w:color w:val="auto"/>
        </w:rPr>
        <w:t>code</w:t>
      </w:r>
      <w:r w:rsidR="00832BFA">
        <w:rPr>
          <w:color w:val="auto"/>
        </w:rPr>
        <w:t xml:space="preserve"> </w:t>
      </w:r>
      <w:r w:rsidR="006B29C4">
        <w:rPr>
          <w:color w:val="auto"/>
        </w:rPr>
        <w:t>in their address</w:t>
      </w:r>
      <w:r w:rsidR="004C1B78">
        <w:rPr>
          <w:color w:val="auto"/>
        </w:rPr>
        <w:t>.</w:t>
      </w:r>
      <w:r w:rsidR="006B29C4">
        <w:rPr>
          <w:color w:val="auto"/>
        </w:rPr>
        <w:t xml:space="preserve"> </w:t>
      </w:r>
      <w:r w:rsidR="002377D5">
        <w:rPr>
          <w:color w:val="auto"/>
        </w:rPr>
        <w:t>Information</w:t>
      </w:r>
      <w:r w:rsidR="00DD1727">
        <w:rPr>
          <w:color w:val="auto"/>
        </w:rPr>
        <w:t xml:space="preserve"> provided in the LEA </w:t>
      </w:r>
      <w:r w:rsidR="00F65BDD">
        <w:rPr>
          <w:color w:val="auto"/>
        </w:rPr>
        <w:t>C</w:t>
      </w:r>
      <w:r w:rsidR="00657754">
        <w:rPr>
          <w:color w:val="auto"/>
        </w:rPr>
        <w:t xml:space="preserve">entral Contacts must match </w:t>
      </w:r>
      <w:r w:rsidR="00227349">
        <w:rPr>
          <w:color w:val="auto"/>
        </w:rPr>
        <w:t>information</w:t>
      </w:r>
      <w:r w:rsidR="00764DF8">
        <w:rPr>
          <w:color w:val="auto"/>
        </w:rPr>
        <w:t xml:space="preserve"> </w:t>
      </w:r>
      <w:r w:rsidR="00EE4790">
        <w:rPr>
          <w:color w:val="auto"/>
        </w:rPr>
        <w:t>from SAM.gov</w:t>
      </w:r>
      <w:r w:rsidR="00650FBD">
        <w:rPr>
          <w:color w:val="auto"/>
        </w:rPr>
        <w:t xml:space="preserve"> to be compliant with FFATA reporting. </w:t>
      </w:r>
    </w:p>
    <w:p w14:paraId="2BB05242" w14:textId="7EBBCBED" w:rsidR="00A3717F" w:rsidRDefault="00A3717F" w:rsidP="00EA4D0E">
      <w:pPr>
        <w:pStyle w:val="ListParagraph"/>
        <w:numPr>
          <w:ilvl w:val="3"/>
          <w:numId w:val="7"/>
        </w:numPr>
        <w:ind w:left="1440"/>
        <w:rPr>
          <w:rStyle w:val="Hyperlink"/>
          <w:rFonts w:eastAsia="SimSun"/>
          <w:color w:val="000000"/>
          <w:u w:val="none"/>
        </w:rPr>
      </w:pPr>
      <w:r>
        <w:rPr>
          <w:color w:val="auto"/>
        </w:rPr>
        <w:t xml:space="preserve">To renew an existing SAM UEI or </w:t>
      </w:r>
      <w:r w:rsidR="00EB3646">
        <w:rPr>
          <w:color w:val="auto"/>
        </w:rPr>
        <w:t xml:space="preserve">to </w:t>
      </w:r>
      <w:r>
        <w:rPr>
          <w:color w:val="auto"/>
        </w:rPr>
        <w:t xml:space="preserve">apply for a SAM UEI, entities must go through </w:t>
      </w:r>
      <w:hyperlink r:id="rId33" w:history="1">
        <w:r w:rsidR="00310B0C" w:rsidRPr="004E7A24">
          <w:rPr>
            <w:rStyle w:val="Hyperlink"/>
            <w:rFonts w:asciiTheme="minorHAnsi" w:eastAsia="SimSun" w:hAnsiTheme="minorHAnsi" w:cstheme="minorHAnsi"/>
            <w:szCs w:val="22"/>
          </w:rPr>
          <w:t>www.sam.gov</w:t>
        </w:r>
      </w:hyperlink>
      <w:r w:rsidR="00973888">
        <w:t>.</w:t>
      </w:r>
      <w:r>
        <w:rPr>
          <w:rStyle w:val="Hyperlink"/>
          <w:rFonts w:asciiTheme="minorHAnsi" w:eastAsia="SimSun" w:hAnsiTheme="minorHAnsi" w:cstheme="minorHAnsi"/>
          <w:color w:val="auto"/>
          <w:szCs w:val="22"/>
        </w:rPr>
        <w:t xml:space="preserve"> </w:t>
      </w:r>
    </w:p>
    <w:p w14:paraId="626946E8" w14:textId="1DFD397B" w:rsidR="00314253" w:rsidRDefault="00314253" w:rsidP="00314253">
      <w:pPr>
        <w:ind w:left="720"/>
      </w:pPr>
      <w:r>
        <w:t>Failure to complete or update the A</w:t>
      </w:r>
      <w:r w:rsidR="004E7A24">
        <w:t>ward</w:t>
      </w:r>
      <w:r>
        <w:t xml:space="preserve"> Management SAM application in EWEG will prevent the applicant </w:t>
      </w:r>
      <w:r w:rsidR="000469DC">
        <w:t>from viewing</w:t>
      </w:r>
      <w:r>
        <w:t>, creat</w:t>
      </w:r>
      <w:r w:rsidR="000469DC">
        <w:t>ing</w:t>
      </w:r>
      <w:r>
        <w:t xml:space="preserve">, and </w:t>
      </w:r>
      <w:r w:rsidR="00272EB6">
        <w:t xml:space="preserve">submitting </w:t>
      </w:r>
      <w:r>
        <w:t>applications in the EWEG system.</w:t>
      </w:r>
    </w:p>
    <w:p w14:paraId="5CE63B8A" w14:textId="41004F2C" w:rsidR="00310B0C" w:rsidRPr="0014666A" w:rsidRDefault="00310B0C" w:rsidP="005D5723">
      <w:pPr>
        <w:ind w:left="720"/>
        <w:rPr>
          <w:rStyle w:val="Strong"/>
        </w:rPr>
      </w:pPr>
      <w:r w:rsidRPr="0014666A">
        <w:rPr>
          <w:rStyle w:val="Strong"/>
        </w:rPr>
        <w:t>No award will be made to an applicant not in compliance with FFATA.</w:t>
      </w:r>
    </w:p>
    <w:p w14:paraId="0786F8B3" w14:textId="0E70DB71" w:rsidR="00310B0C" w:rsidRPr="007D45F0" w:rsidRDefault="00310B0C" w:rsidP="007D45F0">
      <w:pPr>
        <w:pStyle w:val="Heading2"/>
      </w:pPr>
      <w:bookmarkStart w:id="20" w:name="_Toc96599940"/>
      <w:bookmarkStart w:id="21" w:name="_Toc179274591"/>
      <w:r w:rsidRPr="007D45F0">
        <w:t>Dissemination of This Notice</w:t>
      </w:r>
      <w:bookmarkEnd w:id="20"/>
      <w:bookmarkEnd w:id="21"/>
    </w:p>
    <w:p w14:paraId="5FFF9D27" w14:textId="388B7C48" w:rsidR="00310B0C" w:rsidRPr="00B0014D" w:rsidRDefault="00310B0C" w:rsidP="0094623B">
      <w:pPr>
        <w:ind w:left="720"/>
      </w:pPr>
      <w:r>
        <w:t xml:space="preserve">The </w:t>
      </w:r>
      <w:r w:rsidR="0079523A">
        <w:t xml:space="preserve">Office of </w:t>
      </w:r>
      <w:r w:rsidR="00322DF5">
        <w:t xml:space="preserve">the Assistant </w:t>
      </w:r>
      <w:r w:rsidR="00AF1793">
        <w:t>Commissioner</w:t>
      </w:r>
      <w:r w:rsidR="00D3101B">
        <w:t xml:space="preserve"> </w:t>
      </w:r>
      <w:r>
        <w:t xml:space="preserve">will make this notice available to eligible applicants listed in </w:t>
      </w:r>
      <w:hyperlink w:anchor="_Purpose_of_the">
        <w:r w:rsidR="00AF1793" w:rsidRPr="0ABECC5B">
          <w:rPr>
            <w:rStyle w:val="Hyperlink"/>
          </w:rPr>
          <w:t>S</w:t>
        </w:r>
        <w:r w:rsidRPr="0ABECC5B">
          <w:rPr>
            <w:rStyle w:val="Hyperlink"/>
          </w:rPr>
          <w:t xml:space="preserve">ection </w:t>
        </w:r>
        <w:r w:rsidR="009432AC" w:rsidRPr="0ABECC5B">
          <w:rPr>
            <w:rStyle w:val="Hyperlink"/>
          </w:rPr>
          <w:t>I</w:t>
        </w:r>
        <w:r w:rsidRPr="0ABECC5B">
          <w:rPr>
            <w:rStyle w:val="Hyperlink"/>
          </w:rPr>
          <w:t>.</w:t>
        </w:r>
        <w:r w:rsidR="009432AC" w:rsidRPr="0ABECC5B">
          <w:rPr>
            <w:rStyle w:val="Hyperlink"/>
          </w:rPr>
          <w:t>1.</w:t>
        </w:r>
      </w:hyperlink>
      <w:r>
        <w:t xml:space="preserve"> based upon the eligibility statement, to the Office of Comprehensive Support Team Leaders</w:t>
      </w:r>
      <w:r w:rsidR="00874950">
        <w:t>,</w:t>
      </w:r>
      <w:r>
        <w:t xml:space="preserve"> and to the county superintendents of the counties in which the eligible agencies are located.</w:t>
      </w:r>
    </w:p>
    <w:p w14:paraId="6C3CCEDC" w14:textId="3B8BC2E9" w:rsidR="00310B0C" w:rsidRPr="00B0014D" w:rsidRDefault="00310B0C" w:rsidP="0094623B">
      <w:pPr>
        <w:ind w:left="720"/>
      </w:pPr>
      <w:r w:rsidRPr="00B0014D">
        <w:t xml:space="preserve">Additional copies of the NGO are also available on the NJDOE’s </w:t>
      </w:r>
      <w:hyperlink r:id="rId34" w:history="1">
        <w:r w:rsidRPr="00B0014D">
          <w:rPr>
            <w:rStyle w:val="Hyperlink"/>
            <w:rFonts w:asciiTheme="minorHAnsi" w:hAnsiTheme="minorHAnsi" w:cstheme="minorHAnsi"/>
            <w:szCs w:val="22"/>
          </w:rPr>
          <w:t>Discretionary Grant</w:t>
        </w:r>
      </w:hyperlink>
      <w:r w:rsidRPr="00B0014D">
        <w:t xml:space="preserve"> </w:t>
      </w:r>
      <w:r w:rsidR="00874950">
        <w:t>website</w:t>
      </w:r>
      <w:r w:rsidRPr="00B0014D">
        <w:t xml:space="preserve"> or by contacting the</w:t>
      </w:r>
      <w:r w:rsidR="00474066">
        <w:t xml:space="preserve"> </w:t>
      </w:r>
      <w:r w:rsidR="00AF1793">
        <w:t>Program Office (Office of the Assistant Commissioner</w:t>
      </w:r>
      <w:r w:rsidR="005131EB">
        <w:t xml:space="preserve"> of the Division of Teaching and Learning Services</w:t>
      </w:r>
      <w:r w:rsidR="00AF1793">
        <w:t>)</w:t>
      </w:r>
      <w:r w:rsidRPr="00B0014D">
        <w:t xml:space="preserve"> at the New Jersey Department of Education, </w:t>
      </w:r>
      <w:r w:rsidR="004E5B28">
        <w:t xml:space="preserve">100 </w:t>
      </w:r>
      <w:r w:rsidRPr="00B0014D">
        <w:t xml:space="preserve">River View Plaza, Route 29, P.O. Box 500, Trenton, NJ  08625-0500; </w:t>
      </w:r>
      <w:bookmarkStart w:id="22" w:name="_Toc96599942"/>
      <w:r w:rsidR="00887FA5">
        <w:t>E</w:t>
      </w:r>
      <w:r w:rsidR="00F22745">
        <w:t>mail</w:t>
      </w:r>
      <w:r w:rsidR="00B567F5">
        <w:t xml:space="preserve"> Contact</w:t>
      </w:r>
      <w:r w:rsidR="00237E53">
        <w:t xml:space="preserve"> </w:t>
      </w:r>
      <w:r w:rsidR="008B2541">
        <w:t>–</w:t>
      </w:r>
      <w:r w:rsidR="00237E53">
        <w:t xml:space="preserve"> </w:t>
      </w:r>
      <w:hyperlink r:id="rId35" w:history="1">
        <w:r w:rsidR="005131EB">
          <w:rPr>
            <w:rStyle w:val="Hyperlink"/>
          </w:rPr>
          <w:t>ClimateEducation@doe.nj.gov</w:t>
        </w:r>
      </w:hyperlink>
      <w:r w:rsidR="008433C2">
        <w:t>.</w:t>
      </w:r>
      <w:r w:rsidR="00F22745">
        <w:t xml:space="preserve"> </w:t>
      </w:r>
    </w:p>
    <w:p w14:paraId="08A38D8D" w14:textId="7F6F0BDB" w:rsidR="0013614C" w:rsidRDefault="0013614C" w:rsidP="007D45F0">
      <w:pPr>
        <w:pStyle w:val="Heading2"/>
      </w:pPr>
      <w:bookmarkStart w:id="23" w:name="_Toc179274592"/>
      <w:r>
        <w:t>Access to the EWEG Application</w:t>
      </w:r>
      <w:bookmarkEnd w:id="23"/>
    </w:p>
    <w:p w14:paraId="766015C3" w14:textId="3245C8F7" w:rsidR="0013614C" w:rsidRPr="00B0014D" w:rsidRDefault="0013614C" w:rsidP="0013614C">
      <w:pPr>
        <w:ind w:left="720"/>
      </w:pPr>
      <w:r w:rsidRPr="00B0014D">
        <w:rPr>
          <w:bCs/>
        </w:rPr>
        <w:t xml:space="preserve">Each eligible applicant must </w:t>
      </w:r>
      <w:r w:rsidR="00FD33ED" w:rsidRPr="00B0014D">
        <w:rPr>
          <w:bCs/>
        </w:rPr>
        <w:t>have login</w:t>
      </w:r>
      <w:r w:rsidRPr="00B0014D">
        <w:rPr>
          <w:bCs/>
        </w:rPr>
        <w:t xml:space="preserve"> </w:t>
      </w:r>
      <w:r w:rsidR="00EA5486">
        <w:rPr>
          <w:bCs/>
        </w:rPr>
        <w:t>cred</w:t>
      </w:r>
      <w:r w:rsidR="00D10CF4">
        <w:rPr>
          <w:bCs/>
        </w:rPr>
        <w:t>e</w:t>
      </w:r>
      <w:r w:rsidR="00EA5486">
        <w:rPr>
          <w:bCs/>
        </w:rPr>
        <w:t>ntials</w:t>
      </w:r>
      <w:r w:rsidR="00251617">
        <w:rPr>
          <w:bCs/>
        </w:rPr>
        <w:t xml:space="preserve"> </w:t>
      </w:r>
      <w:r w:rsidR="00923A41">
        <w:rPr>
          <w:bCs/>
        </w:rPr>
        <w:t>to</w:t>
      </w:r>
      <w:r w:rsidRPr="00B0014D">
        <w:rPr>
          <w:bCs/>
        </w:rPr>
        <w:t xml:space="preserve"> access the </w:t>
      </w:r>
      <w:r w:rsidR="00096C24">
        <w:rPr>
          <w:bCs/>
        </w:rPr>
        <w:t xml:space="preserve">application through </w:t>
      </w:r>
      <w:r w:rsidRPr="00B0014D">
        <w:rPr>
          <w:bCs/>
        </w:rPr>
        <w:t xml:space="preserve">the </w:t>
      </w:r>
      <w:r w:rsidR="00096C24">
        <w:rPr>
          <w:bCs/>
        </w:rPr>
        <w:t xml:space="preserve">EWEG </w:t>
      </w:r>
      <w:r w:rsidRPr="00B0014D">
        <w:rPr>
          <w:bCs/>
        </w:rPr>
        <w:t>system</w:t>
      </w:r>
      <w:r w:rsidRPr="00B0014D">
        <w:t>. LEA applicants should contact their district’s Web (Homeroom) Administrator</w:t>
      </w:r>
      <w:r w:rsidR="00D10CF4">
        <w:t xml:space="preserve"> </w:t>
      </w:r>
      <w:r w:rsidR="006B1C3E">
        <w:t xml:space="preserve">for </w:t>
      </w:r>
      <w:r w:rsidR="003C4D1E">
        <w:t>access</w:t>
      </w:r>
      <w:r w:rsidR="00685718">
        <w:t xml:space="preserve">. </w:t>
      </w:r>
      <w:r w:rsidRPr="00B0014D">
        <w:t xml:space="preserve">Non-LEA applicants should </w:t>
      </w:r>
      <w:r w:rsidR="0054689E">
        <w:t>request</w:t>
      </w:r>
      <w:r w:rsidR="006F3602">
        <w:t xml:space="preserve"> access</w:t>
      </w:r>
      <w:r w:rsidR="007B2999">
        <w:t xml:space="preserve"> by sending an email to</w:t>
      </w:r>
      <w:r w:rsidR="0063303B">
        <w:t>:</w:t>
      </w:r>
      <w:r w:rsidR="006E4DD0">
        <w:t xml:space="preserve"> </w:t>
      </w:r>
      <w:hyperlink r:id="rId36" w:history="1">
        <w:r w:rsidR="00983E6F" w:rsidRPr="007B4D83">
          <w:rPr>
            <w:rStyle w:val="Hyperlink"/>
          </w:rPr>
          <w:t>eweghelp@doe.nj.gov</w:t>
        </w:r>
      </w:hyperlink>
      <w:r w:rsidR="006E4DD0">
        <w:t xml:space="preserve">. </w:t>
      </w:r>
      <w:r w:rsidRPr="00B0014D">
        <w:t xml:space="preserve">Please allow </w:t>
      </w:r>
      <w:r w:rsidR="00A979B1">
        <w:t>up</w:t>
      </w:r>
      <w:r w:rsidR="00CA7D8E">
        <w:t xml:space="preserve"> to</w:t>
      </w:r>
      <w:r w:rsidR="00A979B1">
        <w:t xml:space="preserve"> </w:t>
      </w:r>
      <w:r w:rsidRPr="00B0014D">
        <w:t>48 hours for the registration to be completed</w:t>
      </w:r>
      <w:r w:rsidR="005F3FEC">
        <w:t xml:space="preserve"> in the EWEG system</w:t>
      </w:r>
      <w:r w:rsidRPr="00B0014D">
        <w:t>.</w:t>
      </w:r>
    </w:p>
    <w:p w14:paraId="595A7F0E" w14:textId="4E57323C" w:rsidR="00656E41" w:rsidRDefault="0013614C" w:rsidP="00880CF7">
      <w:pPr>
        <w:spacing w:after="240"/>
        <w:ind w:left="720" w:right="15"/>
        <w:rPr>
          <w:rFonts w:asciiTheme="minorHAnsi" w:hAnsiTheme="minorHAnsi" w:cstheme="minorHAnsi"/>
        </w:rPr>
      </w:pPr>
      <w:r w:rsidRPr="00B0014D">
        <w:rPr>
          <w:bCs/>
        </w:rPr>
        <w:t>The NJDOE advises applicants to plan appropriately</w:t>
      </w:r>
      <w:r w:rsidRPr="00B0014D">
        <w:t xml:space="preserve"> </w:t>
      </w:r>
      <w:r w:rsidR="00F87A76">
        <w:rPr>
          <w:bCs/>
        </w:rPr>
        <w:t>and</w:t>
      </w:r>
      <w:r w:rsidRPr="00B0014D">
        <w:t xml:space="preserve"> to allow </w:t>
      </w:r>
      <w:r w:rsidR="001D77AE">
        <w:t xml:space="preserve">for </w:t>
      </w:r>
      <w:r w:rsidRPr="00B0014D">
        <w:t xml:space="preserve">time to address any technical challenges that may occur. Additionally, applicants should run a consistency check at least </w:t>
      </w:r>
      <w:r w:rsidR="00037A34">
        <w:t>48</w:t>
      </w:r>
      <w:r w:rsidRPr="00B0014D">
        <w:t xml:space="preserve"> hours before the due date to determine any errors that might prevent </w:t>
      </w:r>
      <w:r w:rsidR="008F3890">
        <w:t xml:space="preserve">the </w:t>
      </w:r>
      <w:r w:rsidRPr="00B0014D">
        <w:t xml:space="preserve">submission of the application.  Applicants are advised not to wait until the due date to submit the application online as the EWEG system may be slower than normal due to increased usage. Running the consistency check does not submit the application. When the consistency check runs successfully, a </w:t>
      </w:r>
      <w:r w:rsidR="001D77AE">
        <w:t>“Submit”</w:t>
      </w:r>
      <w:r w:rsidRPr="00B0014D">
        <w:t xml:space="preserve"> button will appear. </w:t>
      </w:r>
      <w:r w:rsidR="00656E41">
        <w:rPr>
          <w:rFonts w:asciiTheme="minorHAnsi" w:hAnsiTheme="minorHAnsi" w:cstheme="minorHAnsi"/>
        </w:rPr>
        <w:t xml:space="preserve">Once the application is complete and has passed </w:t>
      </w:r>
      <w:r w:rsidR="00466D9A">
        <w:rPr>
          <w:rFonts w:asciiTheme="minorHAnsi" w:hAnsiTheme="minorHAnsi" w:cstheme="minorHAnsi"/>
        </w:rPr>
        <w:t>the</w:t>
      </w:r>
      <w:r w:rsidR="00235AE3">
        <w:rPr>
          <w:rFonts w:asciiTheme="minorHAnsi" w:hAnsiTheme="minorHAnsi" w:cstheme="minorHAnsi"/>
        </w:rPr>
        <w:t xml:space="preserve"> </w:t>
      </w:r>
      <w:r w:rsidR="00656E41">
        <w:rPr>
          <w:rFonts w:asciiTheme="minorHAnsi" w:hAnsiTheme="minorHAnsi" w:cstheme="minorHAnsi"/>
        </w:rPr>
        <w:t xml:space="preserve">consistency check with no error messages, the applicant may submit the application by clicking the </w:t>
      </w:r>
      <w:r w:rsidR="001D77AE">
        <w:rPr>
          <w:rFonts w:asciiTheme="minorHAnsi" w:hAnsiTheme="minorHAnsi" w:cstheme="minorHAnsi"/>
        </w:rPr>
        <w:t>“</w:t>
      </w:r>
      <w:r w:rsidR="00656E41">
        <w:rPr>
          <w:rFonts w:asciiTheme="minorHAnsi" w:hAnsiTheme="minorHAnsi" w:cstheme="minorHAnsi"/>
        </w:rPr>
        <w:t>Submit</w:t>
      </w:r>
      <w:r w:rsidR="001D77AE">
        <w:rPr>
          <w:rFonts w:asciiTheme="minorHAnsi" w:hAnsiTheme="minorHAnsi" w:cstheme="minorHAnsi"/>
        </w:rPr>
        <w:t>”</w:t>
      </w:r>
      <w:r w:rsidR="00656E41">
        <w:rPr>
          <w:rFonts w:asciiTheme="minorHAnsi" w:hAnsiTheme="minorHAnsi" w:cstheme="minorHAnsi"/>
        </w:rPr>
        <w:t xml:space="preserve"> button</w:t>
      </w:r>
      <w:r w:rsidR="00D66FC5">
        <w:rPr>
          <w:rFonts w:asciiTheme="minorHAnsi" w:hAnsiTheme="minorHAnsi" w:cstheme="minorHAnsi"/>
        </w:rPr>
        <w:t xml:space="preserve">. </w:t>
      </w:r>
      <w:r w:rsidR="00C94072">
        <w:rPr>
          <w:rFonts w:asciiTheme="minorHAnsi" w:hAnsiTheme="minorHAnsi" w:cstheme="minorHAnsi"/>
        </w:rPr>
        <w:t>The applica</w:t>
      </w:r>
      <w:r w:rsidR="00A361AA">
        <w:rPr>
          <w:rFonts w:asciiTheme="minorHAnsi" w:hAnsiTheme="minorHAnsi" w:cstheme="minorHAnsi"/>
        </w:rPr>
        <w:t>nt</w:t>
      </w:r>
      <w:r w:rsidR="00D6035D">
        <w:rPr>
          <w:rFonts w:asciiTheme="minorHAnsi" w:hAnsiTheme="minorHAnsi" w:cstheme="minorHAnsi"/>
        </w:rPr>
        <w:t xml:space="preserve"> </w:t>
      </w:r>
      <w:r w:rsidR="009F621B">
        <w:rPr>
          <w:rFonts w:asciiTheme="minorHAnsi" w:hAnsiTheme="minorHAnsi" w:cstheme="minorHAnsi"/>
        </w:rPr>
        <w:t>should</w:t>
      </w:r>
      <w:r w:rsidR="00656E41">
        <w:rPr>
          <w:rFonts w:asciiTheme="minorHAnsi" w:hAnsiTheme="minorHAnsi" w:cstheme="minorHAnsi"/>
        </w:rPr>
        <w:t xml:space="preserve"> wait for </w:t>
      </w:r>
      <w:r w:rsidR="009F621B">
        <w:rPr>
          <w:rFonts w:asciiTheme="minorHAnsi" w:hAnsiTheme="minorHAnsi" w:cstheme="minorHAnsi"/>
        </w:rPr>
        <w:t xml:space="preserve">a message from </w:t>
      </w:r>
      <w:r w:rsidR="00656E41">
        <w:rPr>
          <w:rFonts w:asciiTheme="minorHAnsi" w:hAnsiTheme="minorHAnsi" w:cstheme="minorHAnsi"/>
        </w:rPr>
        <w:t>the EWEG system indicating the application was submitted. The application status will update</w:t>
      </w:r>
      <w:r w:rsidR="00516E4C">
        <w:rPr>
          <w:rFonts w:asciiTheme="minorHAnsi" w:hAnsiTheme="minorHAnsi" w:cstheme="minorHAnsi"/>
        </w:rPr>
        <w:t xml:space="preserve"> in the </w:t>
      </w:r>
      <w:r w:rsidR="00F716A1">
        <w:rPr>
          <w:rFonts w:asciiTheme="minorHAnsi" w:hAnsiTheme="minorHAnsi" w:cstheme="minorHAnsi"/>
        </w:rPr>
        <w:t>Grants Management System</w:t>
      </w:r>
      <w:r w:rsidR="00842259">
        <w:rPr>
          <w:rFonts w:asciiTheme="minorHAnsi" w:hAnsiTheme="minorHAnsi" w:cstheme="minorHAnsi"/>
        </w:rPr>
        <w:t xml:space="preserve"> (GMS)</w:t>
      </w:r>
      <w:r w:rsidR="00CF7C56">
        <w:rPr>
          <w:rFonts w:asciiTheme="minorHAnsi" w:hAnsiTheme="minorHAnsi" w:cstheme="minorHAnsi"/>
        </w:rPr>
        <w:t xml:space="preserve"> </w:t>
      </w:r>
      <w:r w:rsidR="00DC6519">
        <w:rPr>
          <w:rFonts w:asciiTheme="minorHAnsi" w:hAnsiTheme="minorHAnsi" w:cstheme="minorHAnsi"/>
        </w:rPr>
        <w:t>on</w:t>
      </w:r>
      <w:r w:rsidR="00842259">
        <w:rPr>
          <w:rFonts w:asciiTheme="minorHAnsi" w:hAnsiTheme="minorHAnsi" w:cstheme="minorHAnsi"/>
        </w:rPr>
        <w:t xml:space="preserve"> the </w:t>
      </w:r>
      <w:r w:rsidR="00516E4C">
        <w:rPr>
          <w:rFonts w:asciiTheme="minorHAnsi" w:hAnsiTheme="minorHAnsi" w:cstheme="minorHAnsi"/>
        </w:rPr>
        <w:t xml:space="preserve">GMS Select </w:t>
      </w:r>
      <w:r w:rsidR="00880CF7">
        <w:rPr>
          <w:rFonts w:asciiTheme="minorHAnsi" w:hAnsiTheme="minorHAnsi" w:cstheme="minorHAnsi"/>
        </w:rPr>
        <w:t>page</w:t>
      </w:r>
      <w:r w:rsidR="00656E41">
        <w:rPr>
          <w:rFonts w:asciiTheme="minorHAnsi" w:hAnsiTheme="minorHAnsi" w:cstheme="minorHAnsi"/>
        </w:rPr>
        <w:t xml:space="preserve"> </w:t>
      </w:r>
      <w:r w:rsidR="00DC6519">
        <w:rPr>
          <w:rFonts w:asciiTheme="minorHAnsi" w:hAnsiTheme="minorHAnsi" w:cstheme="minorHAnsi"/>
        </w:rPr>
        <w:t xml:space="preserve">as </w:t>
      </w:r>
      <w:r w:rsidR="00656E41">
        <w:rPr>
          <w:rFonts w:asciiTheme="minorHAnsi" w:hAnsiTheme="minorHAnsi" w:cstheme="minorHAnsi"/>
        </w:rPr>
        <w:t xml:space="preserve">“Submitted </w:t>
      </w:r>
      <w:r w:rsidR="00880CF7">
        <w:rPr>
          <w:rFonts w:asciiTheme="minorHAnsi" w:hAnsiTheme="minorHAnsi" w:cstheme="minorHAnsi"/>
        </w:rPr>
        <w:t>for</w:t>
      </w:r>
      <w:r w:rsidR="00656E41">
        <w:rPr>
          <w:rFonts w:asciiTheme="minorHAnsi" w:hAnsiTheme="minorHAnsi" w:cstheme="minorHAnsi"/>
        </w:rPr>
        <w:t xml:space="preserve"> Review” along with the date the application was submitted.</w:t>
      </w:r>
    </w:p>
    <w:p w14:paraId="10799B91" w14:textId="0179B11D" w:rsidR="004B434E" w:rsidRPr="004B434E" w:rsidRDefault="004B434E" w:rsidP="004B434E">
      <w:pPr>
        <w:spacing w:after="240"/>
        <w:ind w:left="720" w:right="15"/>
        <w:rPr>
          <w:rFonts w:asciiTheme="minorHAnsi" w:hAnsiTheme="minorHAnsi" w:cstheme="minorHAnsi"/>
          <w:szCs w:val="22"/>
        </w:rPr>
      </w:pPr>
      <w:r w:rsidRPr="004B434E">
        <w:rPr>
          <w:rFonts w:asciiTheme="minorHAnsi" w:hAnsiTheme="minorHAnsi" w:cstheme="minorHAnsi"/>
          <w:szCs w:val="22"/>
        </w:rPr>
        <w:t xml:space="preserve">Please direct all questions regarding </w:t>
      </w:r>
      <w:r w:rsidR="00584DE4">
        <w:rPr>
          <w:rFonts w:asciiTheme="minorHAnsi" w:hAnsiTheme="minorHAnsi" w:cstheme="minorHAnsi"/>
          <w:szCs w:val="22"/>
        </w:rPr>
        <w:t xml:space="preserve">the </w:t>
      </w:r>
      <w:r w:rsidRPr="004B434E">
        <w:rPr>
          <w:rFonts w:asciiTheme="minorHAnsi" w:hAnsiTheme="minorHAnsi" w:cstheme="minorHAnsi"/>
          <w:szCs w:val="22"/>
        </w:rPr>
        <w:t xml:space="preserve">EWEG </w:t>
      </w:r>
      <w:r w:rsidR="00584DE4">
        <w:rPr>
          <w:rFonts w:asciiTheme="minorHAnsi" w:hAnsiTheme="minorHAnsi" w:cstheme="minorHAnsi"/>
          <w:szCs w:val="22"/>
        </w:rPr>
        <w:t xml:space="preserve">system </w:t>
      </w:r>
      <w:r w:rsidRPr="004B434E">
        <w:rPr>
          <w:rFonts w:asciiTheme="minorHAnsi" w:hAnsiTheme="minorHAnsi" w:cstheme="minorHAnsi"/>
          <w:szCs w:val="22"/>
        </w:rPr>
        <w:t>to the EWEG help desk</w:t>
      </w:r>
      <w:r>
        <w:rPr>
          <w:rFonts w:asciiTheme="minorHAnsi" w:hAnsiTheme="minorHAnsi" w:cstheme="minorHAnsi"/>
          <w:szCs w:val="22"/>
        </w:rPr>
        <w:t xml:space="preserve">: </w:t>
      </w:r>
      <w:hyperlink r:id="rId37" w:history="1">
        <w:r w:rsidRPr="004B434E">
          <w:rPr>
            <w:rStyle w:val="Hyperlink"/>
            <w:rFonts w:asciiTheme="minorHAnsi" w:hAnsiTheme="minorHAnsi" w:cstheme="minorHAnsi"/>
            <w:szCs w:val="22"/>
          </w:rPr>
          <w:t>eweghelp@doe.nj.gov</w:t>
        </w:r>
      </w:hyperlink>
      <w:r w:rsidRPr="004B434E">
        <w:rPr>
          <w:rFonts w:asciiTheme="minorHAnsi" w:hAnsiTheme="minorHAnsi" w:cstheme="minorHAnsi"/>
          <w:szCs w:val="22"/>
        </w:rPr>
        <w:t xml:space="preserve">. </w:t>
      </w:r>
    </w:p>
    <w:p w14:paraId="44B973DC" w14:textId="0746AF6B" w:rsidR="0013614C" w:rsidRPr="0013614C" w:rsidRDefault="00AC5C44" w:rsidP="0013614C">
      <w:pPr>
        <w:ind w:left="720"/>
        <w:rPr>
          <w:color w:val="auto"/>
        </w:rPr>
      </w:pPr>
      <w:r w:rsidRPr="00E676C6">
        <w:rPr>
          <w:rStyle w:val="Strong"/>
        </w:rPr>
        <w:t>IMPORTANT</w:t>
      </w:r>
      <w:r w:rsidRPr="00AC5C44">
        <w:rPr>
          <w:b/>
          <w:bCs/>
        </w:rPr>
        <w:t>:</w:t>
      </w:r>
      <w:r>
        <w:t xml:space="preserve"> </w:t>
      </w:r>
      <w:r w:rsidR="0013614C" w:rsidRPr="00B0014D">
        <w:t xml:space="preserve">Once the </w:t>
      </w:r>
      <w:r w:rsidR="00B1797A">
        <w:t xml:space="preserve">application has been submitted </w:t>
      </w:r>
      <w:r w:rsidR="00156F4F">
        <w:t>via EWEG</w:t>
      </w:r>
      <w:r w:rsidR="0013614C" w:rsidRPr="00B0014D">
        <w:t xml:space="preserve">, the application </w:t>
      </w:r>
      <w:r w:rsidR="00895A74">
        <w:t xml:space="preserve">will </w:t>
      </w:r>
      <w:r w:rsidR="0013614C" w:rsidRPr="00B0014D">
        <w:t xml:space="preserve">not be </w:t>
      </w:r>
      <w:r w:rsidR="00156F4F">
        <w:t xml:space="preserve">returned to the applicant for </w:t>
      </w:r>
      <w:r w:rsidR="0013614C" w:rsidRPr="00B0014D">
        <w:t>edit</w:t>
      </w:r>
      <w:r w:rsidR="00592D6C">
        <w:t>ing</w:t>
      </w:r>
      <w:r w:rsidR="0013614C" w:rsidRPr="00B0014D">
        <w:t>,</w:t>
      </w:r>
      <w:r w:rsidR="00126488">
        <w:t xml:space="preserve"> nor can</w:t>
      </w:r>
      <w:r w:rsidR="00592D6C">
        <w:t xml:space="preserve"> </w:t>
      </w:r>
      <w:r w:rsidR="0013614C" w:rsidRPr="00B0014D">
        <w:t xml:space="preserve">additional </w:t>
      </w:r>
      <w:r w:rsidR="00EF6B45">
        <w:t xml:space="preserve">information </w:t>
      </w:r>
      <w:r w:rsidR="004D68A0">
        <w:t xml:space="preserve">or missing documentation </w:t>
      </w:r>
      <w:r w:rsidR="0013614C" w:rsidRPr="00B0014D">
        <w:t>be submitted</w:t>
      </w:r>
      <w:r w:rsidR="00126488">
        <w:t xml:space="preserve"> to the department</w:t>
      </w:r>
      <w:r w:rsidR="00252609">
        <w:t xml:space="preserve"> for application review consideration</w:t>
      </w:r>
      <w:r w:rsidR="00550A4B">
        <w:t>.</w:t>
      </w:r>
      <w:r w:rsidR="0013614C" w:rsidRPr="00B0014D">
        <w:t xml:space="preserve"> </w:t>
      </w:r>
      <w:r w:rsidR="0013614C" w:rsidRPr="00E676C6">
        <w:rPr>
          <w:rStyle w:val="Strong"/>
        </w:rPr>
        <w:t>Please Note: The submit button in the EWEG system will disappear as of 4:00 PM on the due date</w:t>
      </w:r>
      <w:r w:rsidR="0013614C" w:rsidRPr="00B0014D">
        <w:t>.</w:t>
      </w:r>
      <w:r w:rsidR="0013614C">
        <w:t xml:space="preserve"> Please refer to the </w:t>
      </w:r>
      <w:hyperlink r:id="rId38" w:history="1">
        <w:r w:rsidR="002506F9">
          <w:rPr>
            <w:rStyle w:val="Hyperlink"/>
            <w:rFonts w:asciiTheme="minorHAnsi" w:eastAsia="SimSun" w:hAnsiTheme="minorHAnsi" w:cstheme="minorHAnsi"/>
            <w:szCs w:val="22"/>
          </w:rPr>
          <w:t>Discretionary Grants</w:t>
        </w:r>
        <w:r w:rsidR="0013614C">
          <w:rPr>
            <w:rStyle w:val="Hyperlink"/>
            <w:rFonts w:asciiTheme="minorHAnsi" w:eastAsia="SimSun" w:hAnsiTheme="minorHAnsi" w:cstheme="minorHAnsi"/>
            <w:szCs w:val="22"/>
          </w:rPr>
          <w:t xml:space="preserve"> Manual</w:t>
        </w:r>
      </w:hyperlink>
      <w:r w:rsidR="0013614C">
        <w:rPr>
          <w:rStyle w:val="Hyperlink"/>
          <w:rFonts w:asciiTheme="minorHAnsi" w:eastAsia="SimSun" w:hAnsiTheme="minorHAnsi" w:cstheme="minorHAnsi"/>
          <w:szCs w:val="22"/>
          <w:u w:val="none"/>
        </w:rPr>
        <w:t xml:space="preserve"> </w:t>
      </w:r>
      <w:r w:rsidR="0013614C">
        <w:rPr>
          <w:rStyle w:val="Hyperlink"/>
          <w:rFonts w:asciiTheme="minorHAnsi" w:eastAsia="SimSun" w:hAnsiTheme="minorHAnsi" w:cstheme="minorHAnsi"/>
          <w:color w:val="auto"/>
          <w:szCs w:val="22"/>
          <w:u w:val="none"/>
        </w:rPr>
        <w:t>for instructions on how to work in EWEG.</w:t>
      </w:r>
    </w:p>
    <w:p w14:paraId="5F81E50E" w14:textId="061C5989" w:rsidR="0094623B" w:rsidRPr="0094623B" w:rsidRDefault="00310B0C" w:rsidP="007D45F0">
      <w:pPr>
        <w:pStyle w:val="Heading2"/>
      </w:pPr>
      <w:bookmarkStart w:id="24" w:name="_Toc179274593"/>
      <w:r w:rsidRPr="00B0014D">
        <w:t>Application Submission</w:t>
      </w:r>
      <w:bookmarkEnd w:id="22"/>
      <w:bookmarkEnd w:id="24"/>
    </w:p>
    <w:p w14:paraId="7B97B58A" w14:textId="5BA15385" w:rsidR="0013614C" w:rsidRDefault="0013614C" w:rsidP="00BC7D15">
      <w:pPr>
        <w:ind w:left="720"/>
      </w:pPr>
      <w:r w:rsidRPr="009E36AF">
        <w:t xml:space="preserve">The </w:t>
      </w:r>
      <w:r w:rsidR="005F0921" w:rsidRPr="009E36AF">
        <w:t>Office of Grants Managem</w:t>
      </w:r>
      <w:r w:rsidR="00FD6717" w:rsidRPr="009E36AF">
        <w:t xml:space="preserve">ent’s </w:t>
      </w:r>
      <w:r w:rsidRPr="009E36AF">
        <w:t xml:space="preserve">Application Control Center (ACC) must receive the completed application through the EWEG </w:t>
      </w:r>
      <w:r w:rsidR="00FB756E" w:rsidRPr="009E36AF">
        <w:t xml:space="preserve">system </w:t>
      </w:r>
      <w:r w:rsidR="00DA7B0D" w:rsidRPr="009E36AF">
        <w:t xml:space="preserve">accessible </w:t>
      </w:r>
      <w:r w:rsidR="00F40322" w:rsidRPr="009E36AF">
        <w:t>through the NJDOE’s Homeroom webpag</w:t>
      </w:r>
      <w:r w:rsidR="0086587E" w:rsidRPr="009E36AF">
        <w:t xml:space="preserve">e </w:t>
      </w:r>
      <w:r w:rsidRPr="009E36AF">
        <w:rPr>
          <w:rStyle w:val="Strong"/>
        </w:rPr>
        <w:t>no later than 4:00 P.M.</w:t>
      </w:r>
      <w:r w:rsidRPr="0063317A">
        <w:rPr>
          <w:rStyle w:val="Strong"/>
        </w:rPr>
        <w:t xml:space="preserve"> </w:t>
      </w:r>
      <w:r w:rsidRPr="00CE4875">
        <w:rPr>
          <w:rStyle w:val="Strong"/>
        </w:rPr>
        <w:t>on</w:t>
      </w:r>
      <w:r w:rsidRPr="075AF7DB">
        <w:rPr>
          <w:b/>
          <w:bCs/>
        </w:rPr>
        <w:t xml:space="preserve"> </w:t>
      </w:r>
      <w:sdt>
        <w:sdtPr>
          <w:rPr>
            <w:b/>
            <w:bCs/>
          </w:rPr>
          <w:id w:val="1279142779"/>
          <w:placeholder>
            <w:docPart w:val="E852ACA7E811412B9570FDC12A48899E"/>
          </w:placeholder>
          <w:date w:fullDate="2025-01-30T00:00:00Z">
            <w:dateFormat w:val="dddd, MMMM dd, yyyy"/>
            <w:lid w:val="en-US"/>
            <w:storeMappedDataAs w:val="dateTime"/>
            <w:calendar w:val="gregorian"/>
          </w:date>
        </w:sdtPr>
        <w:sdtEndPr/>
        <w:sdtContent>
          <w:r w:rsidR="00E346DE">
            <w:rPr>
              <w:b/>
              <w:bCs/>
            </w:rPr>
            <w:t>Thursday, January 30, 2025</w:t>
          </w:r>
        </w:sdtContent>
      </w:sdt>
      <w:r w:rsidRPr="003A33E8">
        <w:rPr>
          <w:b/>
          <w:bCs/>
        </w:rPr>
        <w:t>.</w:t>
      </w:r>
      <w:r w:rsidRPr="00CE4875">
        <w:t xml:space="preserve"> Without</w:t>
      </w:r>
      <w:r w:rsidRPr="00310B0C">
        <w:t xml:space="preserve"> exception, the ACC will not accept </w:t>
      </w:r>
      <w:r w:rsidR="00FD6717">
        <w:t>nor</w:t>
      </w:r>
      <w:r w:rsidRPr="00310B0C">
        <w:t xml:space="preserve"> evaluate </w:t>
      </w:r>
      <w:r w:rsidR="00A51B87">
        <w:t>an application after this deadline</w:t>
      </w:r>
      <w:r w:rsidRPr="00310B0C">
        <w:t xml:space="preserve"> for funding consideration</w:t>
      </w:r>
      <w:r w:rsidR="00DD039B">
        <w:t>.</w:t>
      </w:r>
    </w:p>
    <w:p w14:paraId="5EF5788B" w14:textId="3F8622F8" w:rsidR="00310B0C" w:rsidRDefault="00310B0C" w:rsidP="00BC7D15">
      <w:pPr>
        <w:ind w:left="720"/>
      </w:pPr>
      <w:r w:rsidRPr="00310B0C">
        <w:t xml:space="preserve">The NJDOE administers discretionary grant programs in strict conformance with procedures designed to ensure accountability and integrity in the use of public funds and, therefore, will not accept late applications. </w:t>
      </w:r>
      <w:bookmarkStart w:id="25" w:name="_Hlk97805666"/>
      <w:r w:rsidRPr="00310B0C">
        <w:t>The responsibility for a timely submission resides with the applicant.</w:t>
      </w:r>
    </w:p>
    <w:bookmarkEnd w:id="25"/>
    <w:p w14:paraId="3B8F14FA" w14:textId="2AEE2940" w:rsidR="00272EB6" w:rsidRDefault="00553DBE" w:rsidP="00BC7D15">
      <w:pPr>
        <w:ind w:left="720"/>
      </w:pPr>
      <w:r w:rsidRPr="00553DBE">
        <w:t xml:space="preserve">Completed applications are those that include all elements listed in </w:t>
      </w:r>
      <w:hyperlink w:anchor="_General_Instructions_for">
        <w:r w:rsidRPr="00553DBE">
          <w:rPr>
            <w:rStyle w:val="Hyperlink"/>
          </w:rPr>
          <w:t>Section II.1.</w:t>
        </w:r>
      </w:hyperlink>
      <w:r w:rsidRPr="00553DBE">
        <w:t xml:space="preserve">, General Instructions for Applying, and </w:t>
      </w:r>
      <w:hyperlink w:anchor="_Application_Component_Required" w:history="1">
        <w:bookmarkStart w:id="26" w:name="_Hlk142481150"/>
        <w:r w:rsidR="00310B0C" w:rsidRPr="0013614C">
          <w:rPr>
            <w:rStyle w:val="Hyperlink"/>
          </w:rPr>
          <w:t xml:space="preserve">Section </w:t>
        </w:r>
        <w:r w:rsidR="00324EAA" w:rsidRPr="0013614C">
          <w:rPr>
            <w:rStyle w:val="Hyperlink"/>
          </w:rPr>
          <w:t>II.</w:t>
        </w:r>
        <w:r w:rsidR="003E2445">
          <w:rPr>
            <w:rStyle w:val="Hyperlink"/>
          </w:rPr>
          <w:t>5</w:t>
        </w:r>
        <w:bookmarkEnd w:id="26"/>
        <w:r w:rsidR="00324EAA" w:rsidRPr="0013614C">
          <w:rPr>
            <w:rStyle w:val="Hyperlink"/>
          </w:rPr>
          <w:t>.</w:t>
        </w:r>
      </w:hyperlink>
      <w:r w:rsidR="00310B0C" w:rsidRPr="0053047B">
        <w:t>, Application Component</w:t>
      </w:r>
      <w:r w:rsidR="0013614C">
        <w:t xml:space="preserve"> Required Uploads</w:t>
      </w:r>
      <w:r w:rsidR="00310B0C" w:rsidRPr="0053047B">
        <w:t xml:space="preserve">. </w:t>
      </w:r>
      <w:r w:rsidR="00746463" w:rsidRPr="00746463">
        <w:t xml:space="preserve">See </w:t>
      </w:r>
      <w:hyperlink w:anchor="_Appendix_4:_Application" w:history="1">
        <w:r w:rsidR="00746463" w:rsidRPr="0022467E">
          <w:rPr>
            <w:rStyle w:val="Hyperlink"/>
          </w:rPr>
          <w:t xml:space="preserve">Appendix </w:t>
        </w:r>
        <w:r w:rsidR="0022467E" w:rsidRPr="0022467E">
          <w:rPr>
            <w:rStyle w:val="Hyperlink"/>
          </w:rPr>
          <w:t>4</w:t>
        </w:r>
      </w:hyperlink>
      <w:r w:rsidR="00746463" w:rsidRPr="00746463">
        <w:t xml:space="preserve"> for an application component checklist. </w:t>
      </w:r>
      <w:r w:rsidR="00310B0C" w:rsidRPr="0053047B">
        <w:t>Applications received by the due date and specified time</w:t>
      </w:r>
      <w:r w:rsidR="00310B0C" w:rsidRPr="00B0014D">
        <w:t xml:space="preserve"> will be screened to determine whether they are, in fact, eligible for consideration. </w:t>
      </w:r>
      <w:r w:rsidR="005A1A44">
        <w:t xml:space="preserve">The </w:t>
      </w:r>
      <w:r w:rsidR="00304908">
        <w:t>NJDOE</w:t>
      </w:r>
      <w:r w:rsidR="00310B0C" w:rsidRPr="00B0014D">
        <w:t xml:space="preserve"> reserves the right to reject any application</w:t>
      </w:r>
      <w:r w:rsidR="004121CB">
        <w:t xml:space="preserve"> </w:t>
      </w:r>
      <w:r w:rsidR="00310B0C" w:rsidRPr="00B0014D">
        <w:t xml:space="preserve">not in conformance with the requirements of this NGO. </w:t>
      </w:r>
    </w:p>
    <w:p w14:paraId="4824FBF2" w14:textId="41999251" w:rsidR="00310B0C" w:rsidRPr="00272EB6" w:rsidRDefault="00310B0C" w:rsidP="00BC7D15">
      <w:pPr>
        <w:ind w:left="720"/>
        <w:rPr>
          <w:rStyle w:val="Strong"/>
        </w:rPr>
      </w:pPr>
      <w:r w:rsidRPr="00272EB6">
        <w:rPr>
          <w:rStyle w:val="Strong"/>
        </w:rPr>
        <w:t>Paper copies of the grant application will not be accepted in lieu of the EWEG application. Applications submitted via FAX will not be accepted under any circumstances.</w:t>
      </w:r>
    </w:p>
    <w:p w14:paraId="4DE23D78" w14:textId="6246676C" w:rsidR="00310B0C" w:rsidRPr="00B0014D" w:rsidRDefault="00310B0C" w:rsidP="007D45F0">
      <w:pPr>
        <w:pStyle w:val="Heading2"/>
      </w:pPr>
      <w:bookmarkStart w:id="27" w:name="_Application_Review_Criteria"/>
      <w:bookmarkStart w:id="28" w:name="_Toc179274594"/>
      <w:bookmarkEnd w:id="27"/>
      <w:r w:rsidRPr="00B0014D">
        <w:t>Application Review Criteria</w:t>
      </w:r>
      <w:bookmarkEnd w:id="28"/>
    </w:p>
    <w:p w14:paraId="29054618" w14:textId="23A7F81D" w:rsidR="00AE7685" w:rsidRDefault="00BC15ED" w:rsidP="00C509E1">
      <w:pPr>
        <w:ind w:left="720"/>
      </w:pPr>
      <w:r w:rsidRPr="00BC15ED">
        <w:t>To be considered for funding, all grant application</w:t>
      </w:r>
      <w:r w:rsidR="00143988">
        <w:t>s</w:t>
      </w:r>
      <w:r w:rsidR="00992694">
        <w:t xml:space="preserve"> </w:t>
      </w:r>
      <w:r w:rsidR="00143988" w:rsidRPr="00BC15ED">
        <w:t>complete</w:t>
      </w:r>
      <w:r w:rsidRPr="00BC15ED">
        <w:t xml:space="preserve"> a two-tiered review. </w:t>
      </w:r>
      <w:r w:rsidR="00595501">
        <w:t>First, t</w:t>
      </w:r>
      <w:r w:rsidR="00A346EA" w:rsidRPr="00B0014D">
        <w:t xml:space="preserve">he application will be reviewed and scored by </w:t>
      </w:r>
      <w:r w:rsidR="00FF2CC3">
        <w:t xml:space="preserve">a panel of three </w:t>
      </w:r>
      <w:r w:rsidR="00A346EA" w:rsidRPr="00B0014D">
        <w:t>evaluators</w:t>
      </w:r>
      <w:r w:rsidR="0096290A">
        <w:t>.</w:t>
      </w:r>
      <w:r w:rsidR="00A346EA" w:rsidRPr="00B0014D">
        <w:t xml:space="preserve"> </w:t>
      </w:r>
      <w:r w:rsidR="008D75B2" w:rsidRPr="004C0CBA">
        <w:t xml:space="preserve">The evaluators will </w:t>
      </w:r>
      <w:r w:rsidR="00791F23">
        <w:t xml:space="preserve">only </w:t>
      </w:r>
      <w:r w:rsidR="008D75B2" w:rsidRPr="004C0CBA">
        <w:t xml:space="preserve">use the information provided in the </w:t>
      </w:r>
      <w:r w:rsidR="007D68EB">
        <w:t xml:space="preserve">EWEG </w:t>
      </w:r>
      <w:r w:rsidR="008D75B2" w:rsidRPr="004C0CBA">
        <w:t>grant application under the Narrative Tab</w:t>
      </w:r>
      <w:r w:rsidR="004664F5">
        <w:t>,</w:t>
      </w:r>
      <w:r w:rsidR="008D75B2" w:rsidRPr="004C0CBA">
        <w:t xml:space="preserve"> which include</w:t>
      </w:r>
      <w:r w:rsidR="004664F5">
        <w:t>s</w:t>
      </w:r>
      <w:r w:rsidR="008D75B2" w:rsidRPr="004C0CBA">
        <w:t xml:space="preserve"> the</w:t>
      </w:r>
      <w:r w:rsidR="00F05E55">
        <w:t xml:space="preserve"> Abstract,</w:t>
      </w:r>
      <w:r w:rsidR="008D75B2" w:rsidRPr="004C0CBA">
        <w:t xml:space="preserve"> Need, Project Description, Project Activity Plan, Goals/Objectives</w:t>
      </w:r>
      <w:r w:rsidR="004664F5">
        <w:t>/</w:t>
      </w:r>
      <w:r w:rsidR="008D75B2" w:rsidRPr="004C0CBA">
        <w:t>Indicators</w:t>
      </w:r>
      <w:r w:rsidR="003A2989">
        <w:t>,</w:t>
      </w:r>
      <w:r w:rsidR="008D75B2" w:rsidRPr="004C0CBA">
        <w:t xml:space="preserve"> and Commitment</w:t>
      </w:r>
      <w:r w:rsidR="009D522E">
        <w:t>/</w:t>
      </w:r>
      <w:r w:rsidR="008D75B2" w:rsidRPr="004C0CBA">
        <w:t>Capacity, the Budget Tab</w:t>
      </w:r>
      <w:r w:rsidR="00C75945">
        <w:t>,</w:t>
      </w:r>
      <w:r w:rsidR="008D75B2" w:rsidRPr="004C0CBA">
        <w:t xml:space="preserve"> and all required documentation</w:t>
      </w:r>
      <w:r w:rsidR="00467348">
        <w:t xml:space="preserve"> uploaded as </w:t>
      </w:r>
      <w:r w:rsidR="00694B60">
        <w:t xml:space="preserve">noted </w:t>
      </w:r>
      <w:r w:rsidR="00467348">
        <w:t>in</w:t>
      </w:r>
      <w:r w:rsidR="00307709">
        <w:t xml:space="preserve"> </w:t>
      </w:r>
      <w:hyperlink w:anchor="_Application_Component_Required" w:history="1">
        <w:r w:rsidR="00307709" w:rsidRPr="00307709">
          <w:rPr>
            <w:rStyle w:val="Hyperlink"/>
          </w:rPr>
          <w:t>Section II.5</w:t>
        </w:r>
      </w:hyperlink>
      <w:r w:rsidR="008D75B2" w:rsidRPr="004C0CBA">
        <w:t xml:space="preserve">. In addition to how well the content addresses </w:t>
      </w:r>
      <w:hyperlink w:anchor="_Project_Design_Considerations_1" w:history="1">
        <w:r w:rsidR="00D40B24" w:rsidRPr="006E5329">
          <w:rPr>
            <w:rStyle w:val="Hyperlink"/>
          </w:rPr>
          <w:t>Section II.4.</w:t>
        </w:r>
      </w:hyperlink>
      <w:r w:rsidR="008D75B2" w:rsidRPr="004C0CBA">
        <w:t>, the evaluators will also review the NGO application for completeness and accuracy.</w:t>
      </w:r>
    </w:p>
    <w:p w14:paraId="3AAC399D" w14:textId="386C1EEC" w:rsidR="0087007C" w:rsidRPr="0087007C" w:rsidRDefault="00DD6F85" w:rsidP="00C509E1">
      <w:pPr>
        <w:ind w:left="720"/>
      </w:pPr>
      <w:r>
        <w:t xml:space="preserve">The second review is done by the Program Office responsible for administering the program. The Program </w:t>
      </w:r>
      <w:r w:rsidR="0059315E">
        <w:t>O</w:t>
      </w:r>
      <w:r>
        <w:t xml:space="preserve">ffice reviews the application as noted in </w:t>
      </w:r>
      <w:hyperlink w:anchor="_Purpose_of_the">
        <w:r w:rsidRPr="09C578B8">
          <w:rPr>
            <w:rStyle w:val="Hyperlink"/>
          </w:rPr>
          <w:t>Section I.1</w:t>
        </w:r>
        <w:r w:rsidR="00317A4B" w:rsidRPr="09C578B8">
          <w:rPr>
            <w:rStyle w:val="Hyperlink"/>
          </w:rPr>
          <w:t>.</w:t>
        </w:r>
      </w:hyperlink>
      <w:r w:rsidR="00317A4B">
        <w:t xml:space="preserve">, </w:t>
      </w:r>
      <w:r>
        <w:t>Purpose of the NGO</w:t>
      </w:r>
      <w:r w:rsidR="00317A4B">
        <w:t>,</w:t>
      </w:r>
      <w:r>
        <w:t xml:space="preserve"> and </w:t>
      </w:r>
      <w:hyperlink w:anchor="_Project_Design_Considerations_1">
        <w:r w:rsidRPr="09C578B8">
          <w:rPr>
            <w:rStyle w:val="Hyperlink"/>
          </w:rPr>
          <w:t>Section II.4.</w:t>
        </w:r>
      </w:hyperlink>
      <w:r w:rsidR="00317A4B">
        <w:t xml:space="preserve">, </w:t>
      </w:r>
      <w:r>
        <w:t xml:space="preserve">Project Design </w:t>
      </w:r>
      <w:r w:rsidR="008203F5">
        <w:t>Considerations</w:t>
      </w:r>
      <w:r>
        <w:t xml:space="preserve">. The NJDOE reserves the right to reject any application </w:t>
      </w:r>
      <w:r w:rsidR="00FB14A1">
        <w:t xml:space="preserve">that is </w:t>
      </w:r>
      <w:r>
        <w:t xml:space="preserve">not in conformance with the requirements and intent of this NGO. The total point value for the NGO is 100 points. </w:t>
      </w:r>
      <w:r w:rsidR="1032043E">
        <w:t>B</w:t>
      </w:r>
      <w:r>
        <w:t>onus points will only be added if the grant application scores 70 points or greater and meet</w:t>
      </w:r>
      <w:r w:rsidR="00FB14A1">
        <w:t>s</w:t>
      </w:r>
      <w:r>
        <w:t xml:space="preserve"> the intent of the NGO.</w:t>
      </w:r>
    </w:p>
    <w:p w14:paraId="3CF0BD15" w14:textId="56085046" w:rsidR="55617095" w:rsidRDefault="00FF5BEA" w:rsidP="09C578B8">
      <w:pPr>
        <w:ind w:left="720"/>
      </w:pPr>
      <w:r>
        <w:rPr>
          <w:rStyle w:val="Strong"/>
        </w:rPr>
        <w:t xml:space="preserve">Bonus Points: </w:t>
      </w:r>
      <w:r w:rsidR="55617095">
        <w:t xml:space="preserve">LEAs scoring a minimum of seventy (70) points on the grant application may receive bonus points </w:t>
      </w:r>
      <w:r w:rsidR="1835D8F5">
        <w:t>in the following manner:</w:t>
      </w:r>
    </w:p>
    <w:p w14:paraId="308FE89E" w14:textId="5C630509" w:rsidR="1835D8F5" w:rsidRDefault="1835D8F5" w:rsidP="0019141E">
      <w:pPr>
        <w:pStyle w:val="ListParagraph"/>
        <w:numPr>
          <w:ilvl w:val="0"/>
          <w:numId w:val="1"/>
        </w:numPr>
      </w:pPr>
      <w:r>
        <w:t xml:space="preserve">SDA LEAs will receive seven (7) bonus points during the application review process. </w:t>
      </w:r>
    </w:p>
    <w:p w14:paraId="1171FA5D" w14:textId="6EA7A255" w:rsidR="1835D8F5" w:rsidRDefault="1835D8F5" w:rsidP="0019141E">
      <w:pPr>
        <w:pStyle w:val="ListParagraph"/>
        <w:numPr>
          <w:ilvl w:val="0"/>
          <w:numId w:val="1"/>
        </w:numPr>
      </w:pPr>
      <w:r>
        <w:t xml:space="preserve">Any LEA that targets their unit plan and corresponding community resilience project for any grade in the K-5 band will receive five </w:t>
      </w:r>
      <w:r w:rsidR="0FCF1CAF">
        <w:t xml:space="preserve">(5) </w:t>
      </w:r>
      <w:r>
        <w:t xml:space="preserve">bonus points. </w:t>
      </w:r>
    </w:p>
    <w:p w14:paraId="4D81DDF5" w14:textId="53FAEAE4" w:rsidR="1835D8F5" w:rsidRDefault="1835D8F5" w:rsidP="0019141E">
      <w:pPr>
        <w:pStyle w:val="ListParagraph"/>
        <w:numPr>
          <w:ilvl w:val="1"/>
          <w:numId w:val="1"/>
        </w:numPr>
      </w:pPr>
      <w:r>
        <w:t xml:space="preserve">SDA LEAs will be eligible for </w:t>
      </w:r>
      <w:r w:rsidR="7A26A60A">
        <w:t xml:space="preserve">these five (5) </w:t>
      </w:r>
      <w:r w:rsidR="009C7758">
        <w:t>bonus</w:t>
      </w:r>
      <w:r>
        <w:t xml:space="preserve"> points in addition to the seven</w:t>
      </w:r>
      <w:r w:rsidR="00174574">
        <w:t xml:space="preserve"> (7)</w:t>
      </w:r>
      <w:r>
        <w:t xml:space="preserve"> bonus points they will receive as an SDA LEA.</w:t>
      </w:r>
    </w:p>
    <w:p w14:paraId="217428A4" w14:textId="0F10B9F6" w:rsidR="00C7080E" w:rsidRPr="004F73E2" w:rsidRDefault="00C7080E" w:rsidP="00C7080E">
      <w:pPr>
        <w:ind w:left="720"/>
      </w:pPr>
      <w:r w:rsidRPr="00FE6E17">
        <w:t>For the purposes of this grant program, New Jersey has been geographically divided into three regions (northern, central, and southern). The table below indicates the counties located within each of the three regions</w:t>
      </w:r>
      <w:r w:rsidR="001731F8">
        <w:t>, as well as the CCLC partner that is serving each region</w:t>
      </w:r>
      <w:r w:rsidRPr="00FE6E17">
        <w:t>. The county in which the LEA is located will determine the regional designation of the applicant.</w:t>
      </w:r>
      <w:r w:rsidR="00562798">
        <w:t xml:space="preserve"> </w:t>
      </w:r>
    </w:p>
    <w:p w14:paraId="0047DAE6" w14:textId="04FC0D45" w:rsidR="00C7080E" w:rsidRPr="00A2727E" w:rsidRDefault="00575BEB" w:rsidP="075AF7DB">
      <w:pPr>
        <w:ind w:firstLine="720"/>
        <w:rPr>
          <w:b/>
          <w:bCs/>
        </w:rPr>
      </w:pPr>
      <w:r>
        <w:rPr>
          <w:b/>
          <w:bCs/>
        </w:rPr>
        <w:t xml:space="preserve">CCLC </w:t>
      </w:r>
      <w:r w:rsidR="00C7080E" w:rsidRPr="00A2727E">
        <w:rPr>
          <w:b/>
          <w:bCs/>
        </w:rPr>
        <w:t>Regional Distribution of New Jersey Counties</w:t>
      </w:r>
    </w:p>
    <w:tbl>
      <w:tblPr>
        <w:tblW w:w="9352" w:type="dxa"/>
        <w:tblInd w:w="7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340"/>
        <w:gridCol w:w="2340"/>
        <w:gridCol w:w="2422"/>
      </w:tblGrid>
      <w:tr w:rsidR="002324D0" w:rsidRPr="00065C88" w14:paraId="72C80CDD" w14:textId="77777777">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5CEC92" w14:textId="0269A51D" w:rsidR="002324D0" w:rsidRPr="00065C88" w:rsidRDefault="002324D0">
            <w:pPr>
              <w:spacing w:before="0" w:after="0"/>
              <w:jc w:val="center"/>
              <w:textAlignment w:val="baseline"/>
              <w:rPr>
                <w:rFonts w:ascii="Times New Roman" w:hAnsi="Times New Roman"/>
                <w:sz w:val="24"/>
                <w:szCs w:val="24"/>
              </w:rPr>
            </w:pPr>
            <w:r>
              <w:rPr>
                <w:rFonts w:cs="Calibri"/>
                <w:b/>
                <w:bCs/>
                <w:szCs w:val="22"/>
              </w:rPr>
              <w:t xml:space="preserve">Ramapo College </w:t>
            </w:r>
            <w:r w:rsidRPr="00065C88">
              <w:rPr>
                <w:rFonts w:cs="Calibri"/>
                <w:b/>
                <w:bCs/>
                <w:szCs w:val="22"/>
              </w:rPr>
              <w:t>Northern Region</w:t>
            </w:r>
            <w:r w:rsidRPr="00065C88">
              <w:rPr>
                <w:rFonts w:cs="Calibri"/>
                <w:szCs w:val="22"/>
              </w:rPr>
              <w:t> </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EC84F8" w14:textId="740D4BC3" w:rsidR="002324D0" w:rsidRDefault="002B2855">
            <w:pPr>
              <w:spacing w:before="0" w:after="0"/>
              <w:jc w:val="center"/>
              <w:textAlignment w:val="baseline"/>
              <w:rPr>
                <w:rFonts w:cs="Calibri"/>
                <w:b/>
                <w:bCs/>
                <w:szCs w:val="22"/>
              </w:rPr>
            </w:pPr>
            <w:r>
              <w:rPr>
                <w:rFonts w:cs="Calibri"/>
                <w:b/>
                <w:bCs/>
                <w:szCs w:val="22"/>
              </w:rPr>
              <w:t>Rutgers</w:t>
            </w:r>
            <w:r w:rsidR="002324D0">
              <w:rPr>
                <w:rFonts w:cs="Calibri"/>
                <w:b/>
                <w:bCs/>
                <w:szCs w:val="22"/>
              </w:rPr>
              <w:t xml:space="preserve"> University</w:t>
            </w:r>
          </w:p>
          <w:p w14:paraId="73B5CF2B" w14:textId="77777777" w:rsidR="002324D0" w:rsidRPr="00065C88" w:rsidRDefault="002324D0">
            <w:pPr>
              <w:spacing w:before="0" w:after="0"/>
              <w:jc w:val="center"/>
              <w:textAlignment w:val="baseline"/>
              <w:rPr>
                <w:rFonts w:ascii="Times New Roman" w:hAnsi="Times New Roman"/>
                <w:sz w:val="24"/>
                <w:szCs w:val="24"/>
              </w:rPr>
            </w:pPr>
            <w:r w:rsidRPr="00065C88">
              <w:rPr>
                <w:rFonts w:cs="Calibri"/>
                <w:b/>
                <w:bCs/>
                <w:szCs w:val="22"/>
              </w:rPr>
              <w:t>Central Region</w:t>
            </w:r>
            <w:r w:rsidRPr="00065C88">
              <w:rPr>
                <w:rFonts w:cs="Calibri"/>
                <w:szCs w:val="22"/>
              </w:rPr>
              <w:t> </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D9A3DA" w14:textId="4476DAA7" w:rsidR="002324D0" w:rsidRPr="000D2874" w:rsidRDefault="002B2855">
            <w:pPr>
              <w:spacing w:before="0" w:after="0"/>
              <w:jc w:val="center"/>
              <w:textAlignment w:val="baseline"/>
              <w:rPr>
                <w:rFonts w:asciiTheme="minorHAnsi" w:hAnsiTheme="minorHAnsi" w:cstheme="minorHAnsi"/>
                <w:b/>
                <w:bCs/>
                <w:szCs w:val="22"/>
              </w:rPr>
            </w:pPr>
            <w:r>
              <w:rPr>
                <w:rFonts w:asciiTheme="minorHAnsi" w:hAnsiTheme="minorHAnsi" w:cstheme="minorHAnsi"/>
                <w:b/>
                <w:bCs/>
                <w:szCs w:val="22"/>
              </w:rPr>
              <w:t>Monmouth</w:t>
            </w:r>
            <w:r w:rsidR="002324D0" w:rsidRPr="000D2874">
              <w:rPr>
                <w:rFonts w:asciiTheme="minorHAnsi" w:hAnsiTheme="minorHAnsi" w:cstheme="minorHAnsi"/>
                <w:b/>
                <w:bCs/>
                <w:szCs w:val="22"/>
              </w:rPr>
              <w:t xml:space="preserve"> University</w:t>
            </w:r>
          </w:p>
          <w:p w14:paraId="586FA627" w14:textId="77777777" w:rsidR="002324D0" w:rsidRPr="000D2874" w:rsidRDefault="002324D0">
            <w:pPr>
              <w:spacing w:before="0" w:after="0"/>
              <w:jc w:val="center"/>
              <w:textAlignment w:val="baseline"/>
              <w:rPr>
                <w:rFonts w:asciiTheme="minorHAnsi" w:hAnsiTheme="minorHAnsi" w:cstheme="minorHAnsi"/>
                <w:b/>
                <w:bCs/>
                <w:sz w:val="24"/>
                <w:szCs w:val="24"/>
              </w:rPr>
            </w:pPr>
            <w:r w:rsidRPr="000D2874">
              <w:rPr>
                <w:rFonts w:asciiTheme="minorHAnsi" w:hAnsiTheme="minorHAnsi" w:cstheme="minorHAnsi"/>
                <w:b/>
                <w:bCs/>
                <w:szCs w:val="22"/>
              </w:rPr>
              <w:t>Central Region</w:t>
            </w:r>
          </w:p>
        </w:tc>
        <w:tc>
          <w:tcPr>
            <w:tcW w:w="2422" w:type="dxa"/>
            <w:tcBorders>
              <w:top w:val="single" w:sz="6" w:space="0" w:color="auto"/>
              <w:left w:val="single" w:sz="6" w:space="0" w:color="auto"/>
              <w:bottom w:val="single" w:sz="6" w:space="0" w:color="auto"/>
              <w:right w:val="single" w:sz="6" w:space="0" w:color="auto"/>
            </w:tcBorders>
          </w:tcPr>
          <w:p w14:paraId="4E461CB4" w14:textId="77777777" w:rsidR="002324D0" w:rsidRPr="00065C88" w:rsidRDefault="002324D0">
            <w:pPr>
              <w:spacing w:before="0" w:after="0"/>
              <w:jc w:val="center"/>
              <w:textAlignment w:val="baseline"/>
              <w:rPr>
                <w:rFonts w:cs="Calibri"/>
                <w:b/>
                <w:bCs/>
                <w:szCs w:val="22"/>
              </w:rPr>
            </w:pPr>
            <w:r>
              <w:rPr>
                <w:rFonts w:cs="Calibri"/>
                <w:b/>
                <w:bCs/>
                <w:szCs w:val="22"/>
              </w:rPr>
              <w:t xml:space="preserve">Stockton University </w:t>
            </w:r>
            <w:r w:rsidRPr="00065C88">
              <w:rPr>
                <w:rFonts w:cs="Calibri"/>
                <w:b/>
                <w:bCs/>
                <w:szCs w:val="22"/>
              </w:rPr>
              <w:t>Southern Region</w:t>
            </w:r>
            <w:r w:rsidRPr="00065C88">
              <w:rPr>
                <w:rFonts w:cs="Calibri"/>
                <w:szCs w:val="22"/>
              </w:rPr>
              <w:t> </w:t>
            </w:r>
          </w:p>
        </w:tc>
      </w:tr>
      <w:tr w:rsidR="002324D0" w:rsidRPr="00065C88" w14:paraId="77ACE9B3" w14:textId="77777777">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FA27491" w14:textId="77777777" w:rsidR="002324D0" w:rsidRPr="002B2855" w:rsidRDefault="002324D0" w:rsidP="003A33E8">
            <w:pPr>
              <w:numPr>
                <w:ilvl w:val="0"/>
                <w:numId w:val="32"/>
              </w:numPr>
              <w:spacing w:after="0"/>
              <w:ind w:left="360" w:hanging="216"/>
              <w:textAlignment w:val="baseline"/>
              <w:rPr>
                <w:rFonts w:cs="Calibri"/>
                <w:szCs w:val="22"/>
              </w:rPr>
            </w:pPr>
            <w:r w:rsidRPr="002B2855">
              <w:rPr>
                <w:rFonts w:cs="Calibri"/>
                <w:szCs w:val="22"/>
              </w:rPr>
              <w:t>Bergen County</w:t>
            </w:r>
          </w:p>
          <w:p w14:paraId="165EC94D" w14:textId="77777777" w:rsidR="002324D0" w:rsidRPr="002B2855" w:rsidRDefault="002324D0" w:rsidP="00EA4D0E">
            <w:pPr>
              <w:numPr>
                <w:ilvl w:val="0"/>
                <w:numId w:val="32"/>
              </w:numPr>
              <w:spacing w:before="0" w:after="0"/>
              <w:ind w:left="360" w:hanging="216"/>
              <w:textAlignment w:val="baseline"/>
              <w:rPr>
                <w:rFonts w:cs="Calibri"/>
                <w:szCs w:val="22"/>
              </w:rPr>
            </w:pPr>
            <w:r w:rsidRPr="002B2855">
              <w:rPr>
                <w:rFonts w:cs="Calibri"/>
                <w:szCs w:val="22"/>
              </w:rPr>
              <w:t>Essex County</w:t>
            </w:r>
          </w:p>
          <w:p w14:paraId="4D5D54BB" w14:textId="77777777" w:rsidR="002324D0" w:rsidRPr="002B2855" w:rsidRDefault="002324D0" w:rsidP="00EA4D0E">
            <w:pPr>
              <w:numPr>
                <w:ilvl w:val="0"/>
                <w:numId w:val="32"/>
              </w:numPr>
              <w:spacing w:before="0" w:after="0"/>
              <w:ind w:left="360" w:hanging="216"/>
              <w:textAlignment w:val="baseline"/>
              <w:rPr>
                <w:rFonts w:cs="Calibri"/>
                <w:szCs w:val="22"/>
              </w:rPr>
            </w:pPr>
            <w:r w:rsidRPr="002B2855">
              <w:rPr>
                <w:rFonts w:cs="Calibri"/>
                <w:szCs w:val="22"/>
              </w:rPr>
              <w:t>Hudson County</w:t>
            </w:r>
          </w:p>
          <w:p w14:paraId="108867E6" w14:textId="77777777" w:rsidR="002324D0" w:rsidRPr="002B2855" w:rsidRDefault="002324D0" w:rsidP="00EA4D0E">
            <w:pPr>
              <w:numPr>
                <w:ilvl w:val="0"/>
                <w:numId w:val="32"/>
              </w:numPr>
              <w:spacing w:before="0" w:after="0"/>
              <w:ind w:left="360" w:hanging="216"/>
              <w:textAlignment w:val="baseline"/>
              <w:rPr>
                <w:rFonts w:cs="Calibri"/>
                <w:szCs w:val="22"/>
              </w:rPr>
            </w:pPr>
            <w:r w:rsidRPr="002B2855">
              <w:rPr>
                <w:rFonts w:cs="Calibri"/>
                <w:szCs w:val="22"/>
              </w:rPr>
              <w:t>Morris County</w:t>
            </w:r>
          </w:p>
          <w:p w14:paraId="5C068D7D" w14:textId="77777777" w:rsidR="002324D0" w:rsidRPr="002B2855" w:rsidRDefault="002324D0" w:rsidP="00EA4D0E">
            <w:pPr>
              <w:numPr>
                <w:ilvl w:val="0"/>
                <w:numId w:val="32"/>
              </w:numPr>
              <w:spacing w:before="0" w:after="0"/>
              <w:ind w:left="360" w:hanging="216"/>
              <w:textAlignment w:val="baseline"/>
              <w:rPr>
                <w:rFonts w:cs="Calibri"/>
                <w:szCs w:val="22"/>
              </w:rPr>
            </w:pPr>
            <w:r w:rsidRPr="002B2855">
              <w:rPr>
                <w:rFonts w:cs="Calibri"/>
                <w:szCs w:val="22"/>
              </w:rPr>
              <w:t>Passaic County</w:t>
            </w:r>
          </w:p>
          <w:p w14:paraId="026ED153" w14:textId="77777777" w:rsidR="002324D0" w:rsidRPr="002B2855" w:rsidRDefault="002324D0" w:rsidP="00EA4D0E">
            <w:pPr>
              <w:numPr>
                <w:ilvl w:val="0"/>
                <w:numId w:val="32"/>
              </w:numPr>
              <w:spacing w:before="0" w:after="0"/>
              <w:ind w:left="360" w:hanging="216"/>
              <w:textAlignment w:val="baseline"/>
              <w:rPr>
                <w:rFonts w:cs="Calibri"/>
                <w:szCs w:val="22"/>
              </w:rPr>
            </w:pPr>
            <w:r w:rsidRPr="002B2855">
              <w:rPr>
                <w:rFonts w:cs="Calibri"/>
                <w:szCs w:val="22"/>
              </w:rPr>
              <w:t>Sussex County</w:t>
            </w:r>
          </w:p>
          <w:p w14:paraId="7061199E" w14:textId="77777777" w:rsidR="002324D0" w:rsidRPr="002B2855" w:rsidRDefault="002324D0" w:rsidP="00EA4D0E">
            <w:pPr>
              <w:numPr>
                <w:ilvl w:val="0"/>
                <w:numId w:val="32"/>
              </w:numPr>
              <w:spacing w:before="0" w:after="0"/>
              <w:ind w:left="360" w:hanging="216"/>
              <w:textAlignment w:val="baseline"/>
              <w:rPr>
                <w:rFonts w:cs="Calibri"/>
                <w:szCs w:val="22"/>
              </w:rPr>
            </w:pPr>
            <w:r w:rsidRPr="002B2855">
              <w:rPr>
                <w:rFonts w:cs="Calibri"/>
                <w:szCs w:val="22"/>
              </w:rPr>
              <w:t>Warren County</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7446EE79" w14:textId="77777777" w:rsidR="002B2855" w:rsidRPr="002B2855" w:rsidRDefault="002B2855" w:rsidP="003A33E8">
            <w:pPr>
              <w:numPr>
                <w:ilvl w:val="0"/>
                <w:numId w:val="33"/>
              </w:numPr>
              <w:spacing w:after="0"/>
              <w:ind w:left="360" w:hanging="216"/>
              <w:textAlignment w:val="baseline"/>
              <w:rPr>
                <w:rFonts w:cs="Calibri"/>
                <w:szCs w:val="22"/>
              </w:rPr>
            </w:pPr>
            <w:r w:rsidRPr="002B2855">
              <w:rPr>
                <w:rFonts w:cs="Calibri"/>
                <w:szCs w:val="22"/>
              </w:rPr>
              <w:t>Hunterdon County</w:t>
            </w:r>
          </w:p>
          <w:p w14:paraId="60379769" w14:textId="77777777" w:rsidR="002B2855" w:rsidRPr="002B2855" w:rsidRDefault="002B2855" w:rsidP="002B2855">
            <w:pPr>
              <w:numPr>
                <w:ilvl w:val="0"/>
                <w:numId w:val="33"/>
              </w:numPr>
              <w:spacing w:before="0" w:after="0"/>
              <w:ind w:left="360" w:hanging="216"/>
              <w:textAlignment w:val="baseline"/>
              <w:rPr>
                <w:rFonts w:cs="Calibri"/>
                <w:szCs w:val="22"/>
              </w:rPr>
            </w:pPr>
            <w:r w:rsidRPr="002B2855">
              <w:rPr>
                <w:rFonts w:cs="Calibri"/>
                <w:szCs w:val="22"/>
              </w:rPr>
              <w:t>Middlesex County</w:t>
            </w:r>
          </w:p>
          <w:p w14:paraId="2CFE473F" w14:textId="5726B138" w:rsidR="002324D0" w:rsidRPr="002B2855" w:rsidRDefault="002B2855" w:rsidP="002B2855">
            <w:pPr>
              <w:numPr>
                <w:ilvl w:val="0"/>
                <w:numId w:val="33"/>
              </w:numPr>
              <w:spacing w:before="0" w:after="0"/>
              <w:ind w:left="360" w:hanging="216"/>
              <w:textAlignment w:val="baseline"/>
              <w:rPr>
                <w:rFonts w:cs="Calibri"/>
                <w:szCs w:val="22"/>
              </w:rPr>
            </w:pPr>
            <w:r w:rsidRPr="002B2855">
              <w:rPr>
                <w:rFonts w:cs="Calibri"/>
                <w:szCs w:val="22"/>
              </w:rPr>
              <w:t>Somerset County</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1E7FCB3D" w14:textId="77777777" w:rsidR="002B2855" w:rsidRPr="002B2855" w:rsidRDefault="002B2855" w:rsidP="003A33E8">
            <w:pPr>
              <w:numPr>
                <w:ilvl w:val="0"/>
                <w:numId w:val="33"/>
              </w:numPr>
              <w:spacing w:after="0"/>
              <w:ind w:left="360" w:hanging="216"/>
              <w:textAlignment w:val="baseline"/>
              <w:rPr>
                <w:rFonts w:cs="Calibri"/>
                <w:szCs w:val="22"/>
              </w:rPr>
            </w:pPr>
            <w:r w:rsidRPr="002B2855">
              <w:rPr>
                <w:rFonts w:cs="Calibri"/>
                <w:szCs w:val="22"/>
              </w:rPr>
              <w:t>Mercer County</w:t>
            </w:r>
          </w:p>
          <w:p w14:paraId="27A4B356" w14:textId="77777777" w:rsidR="002B2855" w:rsidRPr="002B2855" w:rsidRDefault="002B2855" w:rsidP="002B2855">
            <w:pPr>
              <w:numPr>
                <w:ilvl w:val="0"/>
                <w:numId w:val="33"/>
              </w:numPr>
              <w:spacing w:before="0" w:after="0"/>
              <w:ind w:left="360" w:hanging="216"/>
              <w:textAlignment w:val="baseline"/>
              <w:rPr>
                <w:rFonts w:cs="Calibri"/>
                <w:szCs w:val="22"/>
              </w:rPr>
            </w:pPr>
            <w:r w:rsidRPr="002B2855">
              <w:rPr>
                <w:rFonts w:cs="Calibri"/>
                <w:szCs w:val="22"/>
              </w:rPr>
              <w:t>Monmouth County</w:t>
            </w:r>
          </w:p>
          <w:p w14:paraId="69E9C791" w14:textId="7AB7B27A" w:rsidR="002324D0" w:rsidRPr="002B2855" w:rsidRDefault="002B2855" w:rsidP="002B2855">
            <w:pPr>
              <w:numPr>
                <w:ilvl w:val="0"/>
                <w:numId w:val="33"/>
              </w:numPr>
              <w:spacing w:before="0" w:after="0"/>
              <w:ind w:left="360" w:hanging="216"/>
              <w:textAlignment w:val="baseline"/>
              <w:rPr>
                <w:rFonts w:asciiTheme="minorHAnsi" w:hAnsiTheme="minorHAnsi" w:cstheme="minorHAnsi"/>
                <w:szCs w:val="22"/>
              </w:rPr>
            </w:pPr>
            <w:r w:rsidRPr="002B2855">
              <w:rPr>
                <w:rFonts w:cs="Calibri"/>
                <w:szCs w:val="22"/>
              </w:rPr>
              <w:t xml:space="preserve">Union County </w:t>
            </w:r>
          </w:p>
        </w:tc>
        <w:tc>
          <w:tcPr>
            <w:tcW w:w="2422" w:type="dxa"/>
            <w:tcBorders>
              <w:top w:val="single" w:sz="6" w:space="0" w:color="auto"/>
              <w:left w:val="single" w:sz="6" w:space="0" w:color="auto"/>
              <w:bottom w:val="single" w:sz="6" w:space="0" w:color="auto"/>
              <w:right w:val="single" w:sz="6" w:space="0" w:color="auto"/>
            </w:tcBorders>
          </w:tcPr>
          <w:p w14:paraId="4899F8FD" w14:textId="77777777" w:rsidR="002324D0" w:rsidRPr="002B2855" w:rsidRDefault="002324D0" w:rsidP="003A33E8">
            <w:pPr>
              <w:numPr>
                <w:ilvl w:val="0"/>
                <w:numId w:val="34"/>
              </w:numPr>
              <w:spacing w:after="0"/>
              <w:ind w:left="360" w:hanging="216"/>
              <w:textAlignment w:val="baseline"/>
              <w:rPr>
                <w:rFonts w:cs="Calibri"/>
                <w:szCs w:val="22"/>
              </w:rPr>
            </w:pPr>
            <w:r w:rsidRPr="002B2855">
              <w:rPr>
                <w:rFonts w:cs="Calibri"/>
                <w:szCs w:val="22"/>
              </w:rPr>
              <w:t>Atlantic County</w:t>
            </w:r>
          </w:p>
          <w:p w14:paraId="55F1F0A7" w14:textId="77777777" w:rsidR="002324D0" w:rsidRPr="002B2855" w:rsidRDefault="002324D0" w:rsidP="00EA4D0E">
            <w:pPr>
              <w:numPr>
                <w:ilvl w:val="0"/>
                <w:numId w:val="34"/>
              </w:numPr>
              <w:spacing w:before="0" w:after="0"/>
              <w:ind w:left="360" w:hanging="216"/>
              <w:textAlignment w:val="baseline"/>
              <w:rPr>
                <w:rFonts w:cs="Calibri"/>
                <w:szCs w:val="22"/>
              </w:rPr>
            </w:pPr>
            <w:r w:rsidRPr="002B2855">
              <w:rPr>
                <w:rFonts w:cs="Calibri"/>
                <w:szCs w:val="22"/>
              </w:rPr>
              <w:t>Burlington County</w:t>
            </w:r>
          </w:p>
          <w:p w14:paraId="3DAA2257" w14:textId="77777777" w:rsidR="002324D0" w:rsidRPr="002B2855" w:rsidRDefault="002324D0" w:rsidP="00EA4D0E">
            <w:pPr>
              <w:numPr>
                <w:ilvl w:val="0"/>
                <w:numId w:val="34"/>
              </w:numPr>
              <w:spacing w:before="0" w:after="0"/>
              <w:ind w:left="360" w:hanging="216"/>
              <w:textAlignment w:val="baseline"/>
              <w:rPr>
                <w:rFonts w:cs="Calibri"/>
                <w:szCs w:val="22"/>
              </w:rPr>
            </w:pPr>
            <w:r w:rsidRPr="002B2855">
              <w:rPr>
                <w:rFonts w:cs="Calibri"/>
                <w:szCs w:val="22"/>
              </w:rPr>
              <w:t>Camden County</w:t>
            </w:r>
          </w:p>
          <w:p w14:paraId="42F43E1E" w14:textId="77777777" w:rsidR="002324D0" w:rsidRPr="002B2855" w:rsidRDefault="002324D0" w:rsidP="00EA4D0E">
            <w:pPr>
              <w:numPr>
                <w:ilvl w:val="0"/>
                <w:numId w:val="34"/>
              </w:numPr>
              <w:spacing w:before="0" w:after="0"/>
              <w:ind w:left="360" w:hanging="216"/>
              <w:textAlignment w:val="baseline"/>
              <w:rPr>
                <w:rFonts w:cs="Calibri"/>
                <w:szCs w:val="22"/>
              </w:rPr>
            </w:pPr>
            <w:r w:rsidRPr="002B2855">
              <w:rPr>
                <w:rFonts w:cs="Calibri"/>
                <w:szCs w:val="22"/>
              </w:rPr>
              <w:t>Cape May County</w:t>
            </w:r>
          </w:p>
          <w:p w14:paraId="2EFFEEEC" w14:textId="77777777" w:rsidR="002324D0" w:rsidRPr="002B2855" w:rsidRDefault="002324D0" w:rsidP="00EA4D0E">
            <w:pPr>
              <w:numPr>
                <w:ilvl w:val="0"/>
                <w:numId w:val="34"/>
              </w:numPr>
              <w:spacing w:before="0" w:after="0"/>
              <w:ind w:left="360" w:hanging="216"/>
              <w:textAlignment w:val="baseline"/>
              <w:rPr>
                <w:rFonts w:cs="Calibri"/>
                <w:szCs w:val="22"/>
              </w:rPr>
            </w:pPr>
            <w:r w:rsidRPr="002B2855">
              <w:rPr>
                <w:rFonts w:cs="Calibri"/>
                <w:szCs w:val="22"/>
              </w:rPr>
              <w:t>Cumberland County</w:t>
            </w:r>
          </w:p>
          <w:p w14:paraId="2B7DAE66" w14:textId="77777777" w:rsidR="002324D0" w:rsidRPr="002B2855" w:rsidRDefault="002324D0" w:rsidP="00EA4D0E">
            <w:pPr>
              <w:numPr>
                <w:ilvl w:val="0"/>
                <w:numId w:val="34"/>
              </w:numPr>
              <w:spacing w:before="0" w:after="0"/>
              <w:ind w:left="360" w:hanging="216"/>
              <w:textAlignment w:val="baseline"/>
              <w:rPr>
                <w:rFonts w:cs="Calibri"/>
                <w:szCs w:val="22"/>
              </w:rPr>
            </w:pPr>
            <w:r w:rsidRPr="002B2855">
              <w:rPr>
                <w:rFonts w:cs="Calibri"/>
                <w:szCs w:val="22"/>
              </w:rPr>
              <w:t>Gloucester County</w:t>
            </w:r>
          </w:p>
          <w:p w14:paraId="0F9850A8" w14:textId="77777777" w:rsidR="002324D0" w:rsidRPr="002B2855" w:rsidRDefault="002324D0" w:rsidP="00EA4D0E">
            <w:pPr>
              <w:numPr>
                <w:ilvl w:val="0"/>
                <w:numId w:val="34"/>
              </w:numPr>
              <w:spacing w:before="0" w:after="0"/>
              <w:ind w:left="360" w:hanging="216"/>
              <w:textAlignment w:val="baseline"/>
              <w:rPr>
                <w:rFonts w:cs="Calibri"/>
                <w:szCs w:val="22"/>
              </w:rPr>
            </w:pPr>
            <w:r w:rsidRPr="002B2855">
              <w:rPr>
                <w:rFonts w:cs="Calibri"/>
                <w:szCs w:val="22"/>
              </w:rPr>
              <w:t>Ocean County</w:t>
            </w:r>
          </w:p>
          <w:p w14:paraId="615AE916" w14:textId="77777777" w:rsidR="002324D0" w:rsidRPr="002B2855" w:rsidRDefault="002324D0" w:rsidP="003A33E8">
            <w:pPr>
              <w:numPr>
                <w:ilvl w:val="0"/>
                <w:numId w:val="34"/>
              </w:numPr>
              <w:spacing w:before="0"/>
              <w:ind w:left="360" w:hanging="216"/>
              <w:textAlignment w:val="baseline"/>
              <w:rPr>
                <w:rFonts w:cs="Calibri"/>
                <w:szCs w:val="22"/>
              </w:rPr>
            </w:pPr>
            <w:r w:rsidRPr="002B2855">
              <w:rPr>
                <w:rFonts w:cs="Calibri"/>
                <w:szCs w:val="22"/>
              </w:rPr>
              <w:t>Salem County</w:t>
            </w:r>
          </w:p>
        </w:tc>
      </w:tr>
    </w:tbl>
    <w:p w14:paraId="12219BE9" w14:textId="41B6F280" w:rsidR="001F2959" w:rsidRPr="00A2727E" w:rsidRDefault="001F2959" w:rsidP="075AF7DB">
      <w:pPr>
        <w:ind w:left="720"/>
      </w:pPr>
      <w:r w:rsidRPr="00A2727E">
        <w:t xml:space="preserve">The NJDOE expects to make up to </w:t>
      </w:r>
      <w:r w:rsidR="00A2727E" w:rsidRPr="00A2727E">
        <w:t>4</w:t>
      </w:r>
      <w:r w:rsidRPr="00A2727E">
        <w:t xml:space="preserve">0 awards, provided there are enough applications that receive a passing score (i.e., 70 points) during the application review process. </w:t>
      </w:r>
      <w:r w:rsidR="009D47B0" w:rsidRPr="00A2727E">
        <w:t>T</w:t>
      </w:r>
      <w:r w:rsidR="00A2727E" w:rsidRPr="00A2727E">
        <w:t>en</w:t>
      </w:r>
      <w:r w:rsidR="009D47B0" w:rsidRPr="00A2727E">
        <w:t xml:space="preserve"> awards will be reserved exclusively for SDA LEAs</w:t>
      </w:r>
      <w:r w:rsidR="00F82C8D" w:rsidRPr="00A2727E">
        <w:t xml:space="preserve">. The remaining </w:t>
      </w:r>
      <w:r w:rsidR="00A2727E" w:rsidRPr="00A2727E">
        <w:t>3</w:t>
      </w:r>
      <w:r w:rsidR="00F82C8D" w:rsidRPr="00A2727E">
        <w:t>0 awards will be</w:t>
      </w:r>
      <w:r w:rsidR="008E044F" w:rsidRPr="00A2727E">
        <w:t xml:space="preserve"> </w:t>
      </w:r>
      <w:r w:rsidR="009E6C51" w:rsidRPr="00A2727E">
        <w:t>distributed</w:t>
      </w:r>
      <w:r w:rsidR="008E044F" w:rsidRPr="00A2727E">
        <w:t xml:space="preserve"> </w:t>
      </w:r>
      <w:r w:rsidR="005C767A">
        <w:t xml:space="preserve">evenly </w:t>
      </w:r>
      <w:r w:rsidR="00DD2A60" w:rsidRPr="00A2727E">
        <w:t>across the three regions</w:t>
      </w:r>
      <w:r w:rsidR="00865376" w:rsidRPr="00A2727E">
        <w:t>.</w:t>
      </w:r>
    </w:p>
    <w:p w14:paraId="1ADF9893" w14:textId="49E62C8D" w:rsidR="00F948A9" w:rsidRPr="00A2727E" w:rsidRDefault="00865376" w:rsidP="00EA4D0E">
      <w:pPr>
        <w:pStyle w:val="ListParagraph"/>
        <w:numPr>
          <w:ilvl w:val="0"/>
          <w:numId w:val="23"/>
        </w:numPr>
        <w:spacing w:before="0" w:after="160" w:line="259" w:lineRule="auto"/>
        <w:ind w:left="1440"/>
      </w:pPr>
      <w:r w:rsidRPr="00A2727E">
        <w:t xml:space="preserve">The </w:t>
      </w:r>
      <w:r w:rsidR="00A2727E" w:rsidRPr="00A2727E">
        <w:t>1</w:t>
      </w:r>
      <w:r w:rsidR="001F2959" w:rsidRPr="00A2727E">
        <w:t xml:space="preserve">0 awards reserved exclusively for SDA LEAs </w:t>
      </w:r>
      <w:r w:rsidR="006F3AA1" w:rsidRPr="00A2727E">
        <w:t xml:space="preserve">will </w:t>
      </w:r>
      <w:r w:rsidR="001F2959" w:rsidRPr="00A2727E">
        <w:t xml:space="preserve">be awarded in rank order regardless of regional designation. </w:t>
      </w:r>
      <w:r w:rsidR="003C4E6B" w:rsidRPr="00A2727E">
        <w:t>Any</w:t>
      </w:r>
      <w:r w:rsidR="001F2959" w:rsidRPr="00A2727E">
        <w:t xml:space="preserve"> SDA LEAs that receive a passing score </w:t>
      </w:r>
      <w:r w:rsidR="009B7447" w:rsidRPr="00A2727E">
        <w:t xml:space="preserve">but do not receive one of the </w:t>
      </w:r>
      <w:r w:rsidR="00A2727E" w:rsidRPr="00A2727E">
        <w:t>1</w:t>
      </w:r>
      <w:r w:rsidR="009B7447" w:rsidRPr="00A2727E">
        <w:t xml:space="preserve">0 awards reserved for SDA LEAs </w:t>
      </w:r>
      <w:r w:rsidR="001F2959" w:rsidRPr="00A2727E">
        <w:t xml:space="preserve">will be eligible for </w:t>
      </w:r>
      <w:r w:rsidR="00ED0DFD" w:rsidRPr="00A2727E">
        <w:t xml:space="preserve">the </w:t>
      </w:r>
      <w:r w:rsidR="001F2959" w:rsidRPr="00A2727E">
        <w:t>awards within their region.</w:t>
      </w:r>
      <w:r w:rsidR="0025340F" w:rsidRPr="00A2727E">
        <w:t xml:space="preserve"> </w:t>
      </w:r>
    </w:p>
    <w:p w14:paraId="4007D463" w14:textId="7C1F27F8" w:rsidR="001F2959" w:rsidRPr="007500F0" w:rsidRDefault="00D00ABF" w:rsidP="00EA4D0E">
      <w:pPr>
        <w:pStyle w:val="ListParagraph"/>
        <w:numPr>
          <w:ilvl w:val="0"/>
          <w:numId w:val="23"/>
        </w:numPr>
        <w:spacing w:before="0" w:after="160" w:line="259" w:lineRule="auto"/>
        <w:ind w:left="1440"/>
      </w:pPr>
      <w:r w:rsidRPr="007500F0">
        <w:t xml:space="preserve">Of the </w:t>
      </w:r>
      <w:r w:rsidR="007413C2" w:rsidRPr="007500F0">
        <w:t xml:space="preserve">remaining </w:t>
      </w:r>
      <w:r w:rsidR="00A2727E" w:rsidRPr="007500F0">
        <w:t>3</w:t>
      </w:r>
      <w:r w:rsidR="001F2959" w:rsidRPr="007500F0">
        <w:t>0 awards</w:t>
      </w:r>
      <w:r w:rsidR="007413C2" w:rsidRPr="007500F0">
        <w:t>,</w:t>
      </w:r>
      <w:r w:rsidR="001F2959" w:rsidRPr="007500F0">
        <w:t xml:space="preserve"> </w:t>
      </w:r>
      <w:r w:rsidR="00A2727E" w:rsidRPr="007500F0">
        <w:t>1</w:t>
      </w:r>
      <w:r w:rsidR="001F2959" w:rsidRPr="007500F0">
        <w:t xml:space="preserve">0 awards </w:t>
      </w:r>
      <w:r w:rsidR="001B724C" w:rsidRPr="007500F0">
        <w:t>are designated for</w:t>
      </w:r>
      <w:r w:rsidR="009E6C51" w:rsidRPr="007500F0">
        <w:t xml:space="preserve"> LEAs in</w:t>
      </w:r>
      <w:r w:rsidR="001D7D63" w:rsidRPr="007500F0">
        <w:t xml:space="preserve"> </w:t>
      </w:r>
      <w:r w:rsidR="00B444F5" w:rsidRPr="007500F0">
        <w:t>each region</w:t>
      </w:r>
      <w:r w:rsidR="001F2959" w:rsidRPr="007500F0">
        <w:t xml:space="preserve">. </w:t>
      </w:r>
      <w:r w:rsidR="001B724C" w:rsidRPr="007500F0">
        <w:t xml:space="preserve">These awards </w:t>
      </w:r>
      <w:r w:rsidR="001F2959" w:rsidRPr="007500F0">
        <w:t xml:space="preserve">will be </w:t>
      </w:r>
      <w:r w:rsidR="001B724C" w:rsidRPr="007500F0">
        <w:t xml:space="preserve">made </w:t>
      </w:r>
      <w:r w:rsidR="001F2959" w:rsidRPr="007500F0">
        <w:t>in rank order by region.</w:t>
      </w:r>
    </w:p>
    <w:p w14:paraId="1299A551" w14:textId="3F94890E" w:rsidR="00A2727E" w:rsidRPr="00A2727E" w:rsidRDefault="001F2959" w:rsidP="00A9779A">
      <w:pPr>
        <w:ind w:left="720"/>
      </w:pPr>
      <w:r>
        <w:t xml:space="preserve">If there are not enough applications that receive a passing score to make </w:t>
      </w:r>
      <w:r w:rsidR="007A2563">
        <w:t xml:space="preserve">the maximum number of </w:t>
      </w:r>
      <w:r>
        <w:t xml:space="preserve">awards </w:t>
      </w:r>
      <w:r w:rsidR="00376DA7">
        <w:t xml:space="preserve">reserved for SDA LEAs and/or </w:t>
      </w:r>
      <w:r w:rsidR="0063676A">
        <w:t>the maximum number of awards</w:t>
      </w:r>
      <w:r w:rsidR="000E6E56">
        <w:t xml:space="preserve"> designated for a </w:t>
      </w:r>
      <w:r>
        <w:t xml:space="preserve">region, the NJDOE expects to distribute the remaining funds in </w:t>
      </w:r>
      <w:r w:rsidR="00821931">
        <w:t>rank order</w:t>
      </w:r>
      <w:r w:rsidR="007F3E32">
        <w:t xml:space="preserve"> </w:t>
      </w:r>
      <w:r>
        <w:t>to eligible LEAs</w:t>
      </w:r>
      <w:r w:rsidR="00821931">
        <w:t xml:space="preserve"> regardless of SDA designation or region</w:t>
      </w:r>
      <w:r>
        <w:t>.</w:t>
      </w:r>
    </w:p>
    <w:p w14:paraId="55D29A14" w14:textId="32611DD6" w:rsidR="00310B0C" w:rsidRPr="00B0014D" w:rsidRDefault="00310B0C" w:rsidP="007D45F0">
      <w:pPr>
        <w:pStyle w:val="Heading2"/>
      </w:pPr>
      <w:bookmarkStart w:id="29" w:name="_Toc179274595"/>
      <w:r w:rsidRPr="00B0014D">
        <w:t>Grantee Award Notifications</w:t>
      </w:r>
      <w:bookmarkEnd w:id="29"/>
    </w:p>
    <w:p w14:paraId="5447FBAF" w14:textId="264F82A4" w:rsidR="00562986" w:rsidRDefault="00332CDC" w:rsidP="00D2265C">
      <w:pPr>
        <w:ind w:left="720"/>
        <w:rPr>
          <w:color w:val="auto"/>
        </w:rPr>
      </w:pPr>
      <w:r w:rsidRPr="76669BC5">
        <w:rPr>
          <w:color w:val="auto"/>
        </w:rPr>
        <w:t>T</w:t>
      </w:r>
      <w:r w:rsidR="0075374E" w:rsidRPr="76669BC5">
        <w:rPr>
          <w:color w:val="auto"/>
        </w:rPr>
        <w:t xml:space="preserve">he EWEG system </w:t>
      </w:r>
      <w:r w:rsidR="00AC5EF4" w:rsidRPr="76669BC5">
        <w:rPr>
          <w:color w:val="auto"/>
        </w:rPr>
        <w:t>notifies applicants</w:t>
      </w:r>
      <w:r w:rsidR="00D91BCC" w:rsidRPr="76669BC5">
        <w:rPr>
          <w:color w:val="auto"/>
        </w:rPr>
        <w:t xml:space="preserve"> of awards through email</w:t>
      </w:r>
      <w:r w:rsidR="00E37FCF" w:rsidRPr="76669BC5">
        <w:rPr>
          <w:color w:val="auto"/>
        </w:rPr>
        <w:t>s to individuals listed in the Contacts Tab.</w:t>
      </w:r>
      <w:r w:rsidR="0075374E" w:rsidRPr="76669BC5">
        <w:rPr>
          <w:color w:val="auto"/>
        </w:rPr>
        <w:t xml:space="preserve"> </w:t>
      </w:r>
      <w:r w:rsidR="00BD0D0B" w:rsidRPr="76669BC5">
        <w:rPr>
          <w:color w:val="auto"/>
        </w:rPr>
        <w:t>A</w:t>
      </w:r>
      <w:r w:rsidR="0075374E" w:rsidRPr="76669BC5">
        <w:rPr>
          <w:color w:val="auto"/>
        </w:rPr>
        <w:t xml:space="preserve"> list will </w:t>
      </w:r>
      <w:r w:rsidR="00BD0D0B" w:rsidRPr="76669BC5">
        <w:rPr>
          <w:color w:val="auto"/>
        </w:rPr>
        <w:t xml:space="preserve">also </w:t>
      </w:r>
      <w:r w:rsidR="0075374E" w:rsidRPr="76669BC5">
        <w:rPr>
          <w:color w:val="auto"/>
        </w:rPr>
        <w:t xml:space="preserve">be posted </w:t>
      </w:r>
      <w:r w:rsidR="00BD0D0B" w:rsidRPr="76669BC5">
        <w:rPr>
          <w:color w:val="auto"/>
        </w:rPr>
        <w:t>on the NJDOE’s website</w:t>
      </w:r>
      <w:r w:rsidR="003E6DB8" w:rsidRPr="76669BC5">
        <w:rPr>
          <w:color w:val="auto"/>
        </w:rPr>
        <w:t xml:space="preserve"> </w:t>
      </w:r>
      <w:r w:rsidR="00060971" w:rsidRPr="76669BC5">
        <w:rPr>
          <w:color w:val="auto"/>
        </w:rPr>
        <w:t xml:space="preserve">under the </w:t>
      </w:r>
      <w:r w:rsidR="0075374E" w:rsidRPr="008631A1">
        <w:rPr>
          <w:color w:val="auto"/>
        </w:rPr>
        <w:t>Office of Grants Management</w:t>
      </w:r>
      <w:r w:rsidR="00AE5942" w:rsidRPr="008631A1">
        <w:rPr>
          <w:color w:val="auto"/>
        </w:rPr>
        <w:t>&gt;</w:t>
      </w:r>
      <w:r w:rsidR="00E72CD0" w:rsidRPr="008631A1">
        <w:rPr>
          <w:color w:val="auto"/>
        </w:rPr>
        <w:t xml:space="preserve"> </w:t>
      </w:r>
      <w:r w:rsidR="00FB093C" w:rsidRPr="008631A1">
        <w:rPr>
          <w:color w:val="auto"/>
        </w:rPr>
        <w:t>2025</w:t>
      </w:r>
      <w:r w:rsidR="00224262" w:rsidRPr="008631A1">
        <w:rPr>
          <w:color w:val="auto"/>
        </w:rPr>
        <w:t xml:space="preserve"> </w:t>
      </w:r>
      <w:r w:rsidR="00365663" w:rsidRPr="008631A1">
        <w:rPr>
          <w:color w:val="auto"/>
        </w:rPr>
        <w:t>NGOs&gt;</w:t>
      </w:r>
      <w:r w:rsidR="00D92641" w:rsidRPr="008631A1">
        <w:rPr>
          <w:color w:val="auto"/>
        </w:rPr>
        <w:t xml:space="preserve"> </w:t>
      </w:r>
      <w:r w:rsidR="008F3B5D" w:rsidRPr="003A33E8">
        <w:rPr>
          <w:color w:val="auto"/>
        </w:rPr>
        <w:t>Climate Literacy through Community Resilience</w:t>
      </w:r>
      <w:r w:rsidR="00D92641" w:rsidRPr="003A33E8">
        <w:rPr>
          <w:color w:val="auto"/>
        </w:rPr>
        <w:t>&gt;</w:t>
      </w:r>
      <w:r w:rsidR="00D92641" w:rsidRPr="008631A1">
        <w:rPr>
          <w:color w:val="auto"/>
        </w:rPr>
        <w:t xml:space="preserve"> Awardee List.</w:t>
      </w:r>
      <w:r w:rsidR="00D92641" w:rsidRPr="76669BC5">
        <w:rPr>
          <w:color w:val="auto"/>
        </w:rPr>
        <w:t xml:space="preserve"> </w:t>
      </w:r>
    </w:p>
    <w:p w14:paraId="7A45721F" w14:textId="040BABCE" w:rsidR="00C97B5D" w:rsidRDefault="007C0D9C" w:rsidP="00D2265C">
      <w:pPr>
        <w:ind w:left="720"/>
        <w:rPr>
          <w:color w:val="auto"/>
        </w:rPr>
      </w:pPr>
      <w:r>
        <w:rPr>
          <w:color w:val="auto"/>
        </w:rPr>
        <w:t>In addition to the notification</w:t>
      </w:r>
      <w:r w:rsidR="00C318AD">
        <w:rPr>
          <w:color w:val="auto"/>
        </w:rPr>
        <w:t>s mentioned above</w:t>
      </w:r>
      <w:r w:rsidR="00472DED">
        <w:rPr>
          <w:color w:val="auto"/>
        </w:rPr>
        <w:t xml:space="preserve">, </w:t>
      </w:r>
      <w:r w:rsidR="00C318AD">
        <w:rPr>
          <w:color w:val="auto"/>
        </w:rPr>
        <w:t>t</w:t>
      </w:r>
      <w:r w:rsidR="00797D6A">
        <w:rPr>
          <w:color w:val="auto"/>
        </w:rPr>
        <w:t xml:space="preserve">he status </w:t>
      </w:r>
      <w:r w:rsidR="000862AB">
        <w:rPr>
          <w:color w:val="auto"/>
        </w:rPr>
        <w:t>in EWEG</w:t>
      </w:r>
      <w:r w:rsidR="00797D6A">
        <w:rPr>
          <w:color w:val="auto"/>
        </w:rPr>
        <w:t xml:space="preserve"> will </w:t>
      </w:r>
      <w:r w:rsidR="003F3F4B">
        <w:rPr>
          <w:color w:val="auto"/>
        </w:rPr>
        <w:t>change</w:t>
      </w:r>
      <w:r w:rsidR="00E75920">
        <w:rPr>
          <w:color w:val="auto"/>
        </w:rPr>
        <w:t xml:space="preserve"> </w:t>
      </w:r>
      <w:r w:rsidR="007812FF">
        <w:rPr>
          <w:color w:val="auto"/>
        </w:rPr>
        <w:t>on</w:t>
      </w:r>
      <w:r w:rsidR="00E75920">
        <w:rPr>
          <w:color w:val="auto"/>
        </w:rPr>
        <w:t xml:space="preserve"> the GMS page</w:t>
      </w:r>
      <w:r w:rsidR="003F3F4B">
        <w:rPr>
          <w:color w:val="auto"/>
        </w:rPr>
        <w:t xml:space="preserve"> </w:t>
      </w:r>
      <w:r w:rsidR="00F522CA">
        <w:rPr>
          <w:color w:val="auto"/>
        </w:rPr>
        <w:t xml:space="preserve">from “Submitted for Review” to one of the </w:t>
      </w:r>
      <w:r w:rsidR="00797D6A">
        <w:rPr>
          <w:color w:val="auto"/>
        </w:rPr>
        <w:t>follow</w:t>
      </w:r>
      <w:r w:rsidR="00F522CA">
        <w:rPr>
          <w:color w:val="auto"/>
        </w:rPr>
        <w:t>ing</w:t>
      </w:r>
      <w:r w:rsidR="00797D6A">
        <w:rPr>
          <w:color w:val="auto"/>
        </w:rPr>
        <w:t>:</w:t>
      </w:r>
      <w:r w:rsidR="00C07EB9">
        <w:rPr>
          <w:color w:val="auto"/>
        </w:rPr>
        <w:t xml:space="preserve"> </w:t>
      </w:r>
    </w:p>
    <w:p w14:paraId="695AD9F8" w14:textId="55FD28CE" w:rsidR="007A12B0" w:rsidRPr="00C93AC5" w:rsidRDefault="00260F48" w:rsidP="00EA4D0E">
      <w:pPr>
        <w:pStyle w:val="ListParagraph"/>
        <w:numPr>
          <w:ilvl w:val="0"/>
          <w:numId w:val="9"/>
        </w:numPr>
        <w:ind w:left="1440"/>
        <w:rPr>
          <w:b/>
          <w:color w:val="auto"/>
        </w:rPr>
      </w:pPr>
      <w:r w:rsidRPr="00920884">
        <w:rPr>
          <w:rFonts w:asciiTheme="minorHAnsi" w:hAnsiTheme="minorHAnsi" w:cstheme="minorHAnsi"/>
          <w:szCs w:val="22"/>
        </w:rPr>
        <w:t>Preliminary Approved</w:t>
      </w:r>
      <w:r w:rsidR="00C9638A" w:rsidRPr="00920884">
        <w:rPr>
          <w:rFonts w:asciiTheme="minorHAnsi" w:hAnsiTheme="minorHAnsi" w:cstheme="minorHAnsi"/>
          <w:szCs w:val="22"/>
        </w:rPr>
        <w:t xml:space="preserve"> </w:t>
      </w:r>
      <w:r w:rsidR="00526F85" w:rsidRPr="00920884">
        <w:rPr>
          <w:rFonts w:asciiTheme="minorHAnsi" w:hAnsiTheme="minorHAnsi" w:cstheme="minorHAnsi"/>
          <w:szCs w:val="22"/>
        </w:rPr>
        <w:t>–</w:t>
      </w:r>
      <w:r w:rsidR="00526F85" w:rsidRPr="00920884">
        <w:rPr>
          <w:color w:val="auto"/>
        </w:rPr>
        <w:t xml:space="preserve"> </w:t>
      </w:r>
      <w:r w:rsidR="0010162D">
        <w:rPr>
          <w:color w:val="auto"/>
        </w:rPr>
        <w:t>F</w:t>
      </w:r>
      <w:r w:rsidR="005B33E8" w:rsidRPr="00920884">
        <w:rPr>
          <w:color w:val="auto"/>
        </w:rPr>
        <w:t>or applicants awarded the grant funds</w:t>
      </w:r>
      <w:r w:rsidR="00A41297" w:rsidRPr="00920884">
        <w:rPr>
          <w:color w:val="auto"/>
        </w:rPr>
        <w:t xml:space="preserve"> by scoring 70</w:t>
      </w:r>
      <w:r w:rsidR="0096290A">
        <w:rPr>
          <w:color w:val="auto"/>
        </w:rPr>
        <w:t xml:space="preserve"> </w:t>
      </w:r>
      <w:r w:rsidR="00C81290" w:rsidRPr="00920884">
        <w:rPr>
          <w:color w:val="auto"/>
        </w:rPr>
        <w:t>points</w:t>
      </w:r>
      <w:r w:rsidR="00A41297" w:rsidRPr="00920884">
        <w:rPr>
          <w:color w:val="auto"/>
        </w:rPr>
        <w:t xml:space="preserve"> </w:t>
      </w:r>
      <w:r w:rsidR="00C81290">
        <w:rPr>
          <w:color w:val="auto"/>
        </w:rPr>
        <w:t>or greater</w:t>
      </w:r>
      <w:r w:rsidR="00A41297" w:rsidRPr="00920884">
        <w:rPr>
          <w:color w:val="auto"/>
        </w:rPr>
        <w:t xml:space="preserve"> and meeti</w:t>
      </w:r>
      <w:r w:rsidR="00BA4883" w:rsidRPr="00920884">
        <w:rPr>
          <w:color w:val="auto"/>
        </w:rPr>
        <w:t>ng the eligibility criteria, where funds are available</w:t>
      </w:r>
      <w:r w:rsidR="005B33E8" w:rsidRPr="00920884">
        <w:rPr>
          <w:color w:val="auto"/>
        </w:rPr>
        <w:t xml:space="preserve">. </w:t>
      </w:r>
      <w:r w:rsidR="00086BB8" w:rsidRPr="00920884">
        <w:rPr>
          <w:color w:val="auto"/>
        </w:rPr>
        <w:t xml:space="preserve">Approved </w:t>
      </w:r>
      <w:r w:rsidR="00CF7F7F">
        <w:rPr>
          <w:color w:val="auto"/>
        </w:rPr>
        <w:t>a</w:t>
      </w:r>
      <w:r w:rsidR="00E93EDA" w:rsidRPr="00920884">
        <w:rPr>
          <w:color w:val="auto"/>
        </w:rPr>
        <w:t xml:space="preserve">pplications will be notified </w:t>
      </w:r>
      <w:r w:rsidR="00310B0C" w:rsidRPr="00920884">
        <w:rPr>
          <w:color w:val="auto"/>
        </w:rPr>
        <w:t>via EWEG</w:t>
      </w:r>
      <w:r w:rsidR="00F131CF" w:rsidRPr="00920884">
        <w:rPr>
          <w:color w:val="auto"/>
        </w:rPr>
        <w:t xml:space="preserve"> </w:t>
      </w:r>
      <w:r w:rsidR="00E93EDA" w:rsidRPr="00920884">
        <w:rPr>
          <w:color w:val="auto"/>
        </w:rPr>
        <w:t>w</w:t>
      </w:r>
      <w:r w:rsidR="00F131CF" w:rsidRPr="00920884">
        <w:rPr>
          <w:color w:val="auto"/>
        </w:rPr>
        <w:t>ith</w:t>
      </w:r>
      <w:r w:rsidR="00310B0C" w:rsidRPr="00920884">
        <w:rPr>
          <w:color w:val="auto"/>
        </w:rPr>
        <w:t xml:space="preserve"> instructions on how to proceed with </w:t>
      </w:r>
      <w:r w:rsidR="00B8088B" w:rsidRPr="00920884">
        <w:rPr>
          <w:color w:val="auto"/>
        </w:rPr>
        <w:t xml:space="preserve">the </w:t>
      </w:r>
      <w:r w:rsidR="00055C45">
        <w:rPr>
          <w:color w:val="auto"/>
        </w:rPr>
        <w:t>p</w:t>
      </w:r>
      <w:r w:rsidR="00324EAA" w:rsidRPr="00920884">
        <w:rPr>
          <w:rFonts w:asciiTheme="minorHAnsi" w:hAnsiTheme="minorHAnsi" w:cstheme="minorHAnsi"/>
          <w:szCs w:val="22"/>
        </w:rPr>
        <w:t>re-</w:t>
      </w:r>
      <w:r w:rsidR="00055C45">
        <w:rPr>
          <w:rFonts w:asciiTheme="minorHAnsi" w:hAnsiTheme="minorHAnsi" w:cstheme="minorHAnsi"/>
          <w:szCs w:val="22"/>
        </w:rPr>
        <w:t>a</w:t>
      </w:r>
      <w:r w:rsidR="00324EAA" w:rsidRPr="00920884">
        <w:rPr>
          <w:rFonts w:asciiTheme="minorHAnsi" w:hAnsiTheme="minorHAnsi" w:cstheme="minorHAnsi"/>
          <w:szCs w:val="22"/>
        </w:rPr>
        <w:t xml:space="preserve">ward </w:t>
      </w:r>
      <w:r w:rsidR="00B8088B" w:rsidRPr="00920884">
        <w:rPr>
          <w:rFonts w:asciiTheme="minorHAnsi" w:hAnsiTheme="minorHAnsi" w:cstheme="minorHAnsi"/>
          <w:szCs w:val="22"/>
        </w:rPr>
        <w:t>process</w:t>
      </w:r>
      <w:r w:rsidR="00F131CF" w:rsidRPr="00920884">
        <w:rPr>
          <w:rFonts w:asciiTheme="minorHAnsi" w:hAnsiTheme="minorHAnsi" w:cstheme="minorHAnsi"/>
          <w:szCs w:val="22"/>
        </w:rPr>
        <w:t xml:space="preserve">. </w:t>
      </w:r>
      <w:r w:rsidR="000A5145">
        <w:rPr>
          <w:rFonts w:asciiTheme="minorHAnsi" w:hAnsiTheme="minorHAnsi" w:cstheme="minorHAnsi"/>
          <w:szCs w:val="22"/>
        </w:rPr>
        <w:t>In addition, i</w:t>
      </w:r>
      <w:r w:rsidR="00D26FD9" w:rsidRPr="00920884">
        <w:rPr>
          <w:rStyle w:val="Hyperlink"/>
          <w:rFonts w:asciiTheme="minorHAnsi" w:eastAsia="SimSun" w:hAnsiTheme="minorHAnsi" w:cstheme="minorHAnsi"/>
          <w:color w:val="auto"/>
          <w:szCs w:val="22"/>
          <w:u w:val="none"/>
        </w:rPr>
        <w:t xml:space="preserve">nstructions on how to </w:t>
      </w:r>
      <w:r w:rsidR="00D26FD9" w:rsidRPr="00920884">
        <w:rPr>
          <w:rFonts w:asciiTheme="minorHAnsi" w:hAnsiTheme="minorHAnsi" w:cstheme="minorHAnsi"/>
          <w:szCs w:val="22"/>
        </w:rPr>
        <w:t xml:space="preserve">initiate the </w:t>
      </w:r>
      <w:r w:rsidR="00055C45">
        <w:rPr>
          <w:rFonts w:asciiTheme="minorHAnsi" w:hAnsiTheme="minorHAnsi" w:cstheme="minorHAnsi"/>
          <w:szCs w:val="22"/>
        </w:rPr>
        <w:t>p</w:t>
      </w:r>
      <w:r w:rsidR="00AF74BE">
        <w:rPr>
          <w:rFonts w:asciiTheme="minorHAnsi" w:hAnsiTheme="minorHAnsi" w:cstheme="minorHAnsi"/>
          <w:szCs w:val="22"/>
        </w:rPr>
        <w:t>re-</w:t>
      </w:r>
      <w:r w:rsidR="00055C45">
        <w:rPr>
          <w:rFonts w:asciiTheme="minorHAnsi" w:hAnsiTheme="minorHAnsi" w:cstheme="minorHAnsi"/>
          <w:szCs w:val="22"/>
        </w:rPr>
        <w:t>a</w:t>
      </w:r>
      <w:r w:rsidR="00AF74BE">
        <w:rPr>
          <w:rFonts w:asciiTheme="minorHAnsi" w:hAnsiTheme="minorHAnsi" w:cstheme="minorHAnsi"/>
          <w:szCs w:val="22"/>
        </w:rPr>
        <w:t>ward</w:t>
      </w:r>
      <w:r w:rsidR="000A5145">
        <w:rPr>
          <w:rFonts w:asciiTheme="minorHAnsi" w:hAnsiTheme="minorHAnsi" w:cstheme="minorHAnsi"/>
          <w:szCs w:val="22"/>
        </w:rPr>
        <w:t xml:space="preserve"> </w:t>
      </w:r>
      <w:r w:rsidR="00D26FD9" w:rsidRPr="00920884">
        <w:rPr>
          <w:rFonts w:asciiTheme="minorHAnsi" w:hAnsiTheme="minorHAnsi" w:cstheme="minorHAnsi"/>
          <w:szCs w:val="22"/>
        </w:rPr>
        <w:t xml:space="preserve">process </w:t>
      </w:r>
      <w:r w:rsidR="003C7EF0">
        <w:rPr>
          <w:rFonts w:asciiTheme="minorHAnsi" w:hAnsiTheme="minorHAnsi" w:cstheme="minorHAnsi"/>
          <w:szCs w:val="22"/>
        </w:rPr>
        <w:t xml:space="preserve">can be found in </w:t>
      </w:r>
      <w:r w:rsidR="00F377A3" w:rsidRPr="0071786E">
        <w:rPr>
          <w:rFonts w:asciiTheme="minorHAnsi" w:eastAsia="SimSun" w:hAnsiTheme="minorHAnsi" w:cstheme="minorHAnsi"/>
          <w:szCs w:val="22"/>
        </w:rPr>
        <w:t>the</w:t>
      </w:r>
      <w:r w:rsidR="00F377A3" w:rsidRPr="008631A1">
        <w:rPr>
          <w:rFonts w:eastAsia="SimSun" w:cs="Calibri"/>
          <w:szCs w:val="22"/>
        </w:rPr>
        <w:t xml:space="preserve"> </w:t>
      </w:r>
      <w:hyperlink r:id="rId39" w:history="1">
        <w:r w:rsidR="002506F9" w:rsidRPr="008631A1">
          <w:rPr>
            <w:rStyle w:val="Hyperlink"/>
            <w:rFonts w:eastAsia="SimSun" w:cs="Calibri"/>
            <w:szCs w:val="22"/>
          </w:rPr>
          <w:t>Discretionary Grants</w:t>
        </w:r>
        <w:r w:rsidR="00F377A3" w:rsidRPr="008631A1">
          <w:rPr>
            <w:rStyle w:val="Hyperlink"/>
            <w:rFonts w:eastAsia="SimSun" w:cs="Calibri"/>
            <w:szCs w:val="22"/>
          </w:rPr>
          <w:t xml:space="preserve"> Manual</w:t>
        </w:r>
      </w:hyperlink>
      <w:r w:rsidR="00F377A3" w:rsidRPr="008631A1">
        <w:rPr>
          <w:rFonts w:cs="Calibri"/>
          <w:szCs w:val="22"/>
        </w:rPr>
        <w:t>.</w:t>
      </w:r>
    </w:p>
    <w:p w14:paraId="36A1C918" w14:textId="1F70B7D5" w:rsidR="00DD073D" w:rsidRDefault="007A12B0" w:rsidP="00EA4D0E">
      <w:pPr>
        <w:pStyle w:val="ListParagraph"/>
        <w:numPr>
          <w:ilvl w:val="0"/>
          <w:numId w:val="9"/>
        </w:numPr>
        <w:ind w:left="1440"/>
      </w:pPr>
      <w:r>
        <w:t xml:space="preserve">No Award – </w:t>
      </w:r>
      <w:r w:rsidR="006F2BB7">
        <w:t xml:space="preserve">No award is made for applicants that fall into one of </w:t>
      </w:r>
      <w:r w:rsidR="009F4E60" w:rsidRPr="009F4E60">
        <w:t>two</w:t>
      </w:r>
      <w:r w:rsidR="006F2BB7">
        <w:t xml:space="preserve"> categories: </w:t>
      </w:r>
      <w:r w:rsidR="003B57DF">
        <w:t>applicants who do not meet the 70-point score</w:t>
      </w:r>
      <w:r w:rsidR="00B3400C">
        <w:t xml:space="preserve"> and/or</w:t>
      </w:r>
      <w:r w:rsidR="001557BA">
        <w:t xml:space="preserve"> the</w:t>
      </w:r>
      <w:r w:rsidR="004C17AA">
        <w:t xml:space="preserve"> intent of the NGO</w:t>
      </w:r>
      <w:r w:rsidR="00D207C9">
        <w:t xml:space="preserve"> </w:t>
      </w:r>
      <w:r w:rsidR="005E346F">
        <w:t>listed in</w:t>
      </w:r>
      <w:r w:rsidR="009F210A">
        <w:t xml:space="preserve"> </w:t>
      </w:r>
      <w:hyperlink w:anchor="_Project_Design_Considerations_1" w:history="1">
        <w:r w:rsidR="009F210A" w:rsidRPr="009F210A">
          <w:rPr>
            <w:rStyle w:val="Hyperlink"/>
          </w:rPr>
          <w:t>Section</w:t>
        </w:r>
        <w:r w:rsidR="005E346F" w:rsidRPr="009F210A">
          <w:rPr>
            <w:rStyle w:val="Hyperlink"/>
          </w:rPr>
          <w:t xml:space="preserve"> II.4</w:t>
        </w:r>
        <w:r w:rsidR="009F210A" w:rsidRPr="009F210A">
          <w:rPr>
            <w:rStyle w:val="Hyperlink"/>
          </w:rPr>
          <w:t>.</w:t>
        </w:r>
      </w:hyperlink>
      <w:r w:rsidR="009F210A">
        <w:t xml:space="preserve">, </w:t>
      </w:r>
      <w:r w:rsidR="009F4E60" w:rsidRPr="009F4E60">
        <w:t>Pro</w:t>
      </w:r>
      <w:r w:rsidR="009F210A">
        <w:t>ject</w:t>
      </w:r>
      <w:r w:rsidR="009F4E60" w:rsidRPr="009F4E60">
        <w:t xml:space="preserve"> Design Consideration</w:t>
      </w:r>
      <w:r w:rsidR="009F210A">
        <w:t>s</w:t>
      </w:r>
      <w:r w:rsidR="00C41BBD" w:rsidRPr="009F4E60">
        <w:t>; and</w:t>
      </w:r>
      <w:r w:rsidR="003B57DF">
        <w:t xml:space="preserve"> a</w:t>
      </w:r>
      <w:r w:rsidR="009B1486">
        <w:t>pplicants who scor</w:t>
      </w:r>
      <w:r w:rsidR="00A36C0B">
        <w:t>e</w:t>
      </w:r>
      <w:r w:rsidR="002B13E0">
        <w:t xml:space="preserve"> 70 points</w:t>
      </w:r>
      <w:r w:rsidR="007461EB">
        <w:t xml:space="preserve"> or greater</w:t>
      </w:r>
      <w:r w:rsidR="00E61E50">
        <w:t xml:space="preserve"> and me</w:t>
      </w:r>
      <w:r w:rsidR="00A36C0B">
        <w:t>e</w:t>
      </w:r>
      <w:r w:rsidR="00E61E50">
        <w:t xml:space="preserve">t the </w:t>
      </w:r>
      <w:r w:rsidR="0010562B">
        <w:t>eligibility</w:t>
      </w:r>
      <w:r w:rsidR="00A36C0B">
        <w:t xml:space="preserve"> criteria but</w:t>
      </w:r>
      <w:r w:rsidR="004C3D74">
        <w:t xml:space="preserve"> </w:t>
      </w:r>
      <w:r w:rsidR="00012786">
        <w:t>funds</w:t>
      </w:r>
      <w:r w:rsidR="004C3D74">
        <w:t xml:space="preserve"> ar</w:t>
      </w:r>
      <w:r w:rsidR="001D2EB0">
        <w:t xml:space="preserve">e </w:t>
      </w:r>
      <w:r w:rsidR="00012786">
        <w:t>exhausted</w:t>
      </w:r>
      <w:r w:rsidR="009F4E60">
        <w:t>.</w:t>
      </w:r>
      <w:r w:rsidR="0010562B">
        <w:t xml:space="preserve"> </w:t>
      </w:r>
    </w:p>
    <w:p w14:paraId="405187C9" w14:textId="4A86F640" w:rsidR="00310B0C" w:rsidRPr="00B0014D" w:rsidRDefault="00310B0C" w:rsidP="00AF7F07">
      <w:pPr>
        <w:pStyle w:val="Heading2"/>
      </w:pPr>
      <w:bookmarkStart w:id="30" w:name="_Toc179274596"/>
      <w:r w:rsidRPr="00B0014D">
        <w:t>Open Public Records</w:t>
      </w:r>
      <w:bookmarkEnd w:id="30"/>
    </w:p>
    <w:p w14:paraId="62EF4F88" w14:textId="2F094011" w:rsidR="000347C1" w:rsidRDefault="008A09BD" w:rsidP="00682232">
      <w:pPr>
        <w:ind w:left="720"/>
        <w:rPr>
          <w:color w:val="auto"/>
        </w:rPr>
        <w:sectPr w:rsidR="000347C1" w:rsidSect="00B463AF">
          <w:type w:val="continuous"/>
          <w:pgSz w:w="12240" w:h="15840" w:code="1"/>
          <w:pgMar w:top="1440" w:right="1080" w:bottom="720" w:left="1080" w:header="720" w:footer="576" w:gutter="0"/>
          <w:pgNumType w:start="6"/>
          <w:cols w:space="720"/>
          <w:docGrid w:linePitch="360"/>
        </w:sectPr>
      </w:pPr>
      <w:r>
        <w:t>In</w:t>
      </w:r>
      <w:r w:rsidR="0060464C">
        <w:t xml:space="preserve"> </w:t>
      </w:r>
      <w:r w:rsidR="00310B0C" w:rsidRPr="00B0014D">
        <w:t>accordance with the Open Public Records Act P.L. 2001, c. 404, applications</w:t>
      </w:r>
      <w:r w:rsidR="007B6E60">
        <w:t>, evaluation results</w:t>
      </w:r>
      <w:r w:rsidR="003F6034">
        <w:t>, and other</w:t>
      </w:r>
      <w:r w:rsidR="00F3230B">
        <w:t xml:space="preserve"> </w:t>
      </w:r>
      <w:r w:rsidR="00680BEE">
        <w:t>compet</w:t>
      </w:r>
      <w:r w:rsidR="00011260">
        <w:t>itive grant informa</w:t>
      </w:r>
      <w:r w:rsidR="00BC54A2">
        <w:t>tion</w:t>
      </w:r>
      <w:r w:rsidR="00F3230B">
        <w:t xml:space="preserve"> </w:t>
      </w:r>
      <w:r w:rsidR="00310B0C" w:rsidRPr="00B0014D">
        <w:t>for discretionary grant funds received September 1, 2003</w:t>
      </w:r>
      <w:r w:rsidR="0060464C">
        <w:t xml:space="preserve"> </w:t>
      </w:r>
      <w:r w:rsidR="00310B0C" w:rsidRPr="00B0014D">
        <w:t>or later will become matters of public record and will be available to members of the public upon request</w:t>
      </w:r>
      <w:r w:rsidR="00637AA4">
        <w:t xml:space="preserve"> </w:t>
      </w:r>
      <w:r w:rsidR="003D0477">
        <w:t>at</w:t>
      </w:r>
      <w:r w:rsidR="00637AA4">
        <w:t xml:space="preserve"> the completion of the evaluation process</w:t>
      </w:r>
      <w:r w:rsidR="002137E9">
        <w:t>.</w:t>
      </w:r>
    </w:p>
    <w:p w14:paraId="050B6FA2" w14:textId="30F640FB" w:rsidR="003C7A35" w:rsidRPr="00EB74E6" w:rsidRDefault="00F54C42" w:rsidP="007A632C">
      <w:pPr>
        <w:pStyle w:val="Heading1"/>
      </w:pPr>
      <w:bookmarkStart w:id="31" w:name="_Completing_the_Application"/>
      <w:bookmarkEnd w:id="31"/>
      <w:r>
        <w:t xml:space="preserve"> </w:t>
      </w:r>
      <w:bookmarkStart w:id="32" w:name="_Toc179274597"/>
      <w:r w:rsidR="00677D61" w:rsidRPr="00EB74E6">
        <w:t>Completing the Application</w:t>
      </w:r>
      <w:bookmarkEnd w:id="32"/>
    </w:p>
    <w:p w14:paraId="7897C922" w14:textId="44655D35" w:rsidR="00677D61" w:rsidRPr="00B0014D" w:rsidRDefault="00677D61" w:rsidP="00C418D2">
      <w:pPr>
        <w:ind w:left="360"/>
        <w:rPr>
          <w:rFonts w:asciiTheme="minorHAnsi" w:hAnsiTheme="minorHAnsi" w:cstheme="minorHAnsi"/>
          <w:szCs w:val="22"/>
        </w:rPr>
      </w:pPr>
      <w:r w:rsidRPr="00BF2BFE">
        <w:t xml:space="preserve">The intent of this section is to provide the framework within which </w:t>
      </w:r>
      <w:r w:rsidR="002C0BA6">
        <w:t>the applicant</w:t>
      </w:r>
      <w:r w:rsidR="00AF7F07">
        <w:t xml:space="preserve"> </w:t>
      </w:r>
      <w:r w:rsidRPr="00BF2BFE">
        <w:t xml:space="preserve">will plan, design, and develop its proposed project to meet the purpose of this </w:t>
      </w:r>
      <w:r w:rsidR="00BC3EB8" w:rsidRPr="00BF2BFE">
        <w:t>NGO</w:t>
      </w:r>
      <w:r w:rsidRPr="00BF2BFE">
        <w:t xml:space="preserve">. Before preparing applications, potential applicants are advised to review </w:t>
      </w:r>
      <w:hyperlink w:anchor="_Grant_Program_Information" w:history="1">
        <w:r w:rsidRPr="009B4A9F">
          <w:rPr>
            <w:rStyle w:val="Hyperlink"/>
          </w:rPr>
          <w:t xml:space="preserve">Section </w:t>
        </w:r>
        <w:r w:rsidR="00143771" w:rsidRPr="009B4A9F">
          <w:rPr>
            <w:rStyle w:val="Hyperlink"/>
          </w:rPr>
          <w:t>I</w:t>
        </w:r>
        <w:r w:rsidR="009B4A9F" w:rsidRPr="009B4A9F">
          <w:rPr>
            <w:rStyle w:val="Hyperlink"/>
          </w:rPr>
          <w:t>.</w:t>
        </w:r>
      </w:hyperlink>
      <w:r w:rsidRPr="00BF2BFE">
        <w:t>, Grant Program</w:t>
      </w:r>
      <w:r w:rsidR="00631E20" w:rsidRPr="00BF2BFE">
        <w:t xml:space="preserve"> Information</w:t>
      </w:r>
      <w:r w:rsidRPr="00BF2BFE">
        <w:t xml:space="preserve">, of this NGO to ensure a full understanding of the </w:t>
      </w:r>
      <w:r w:rsidR="00E25D78" w:rsidRPr="00BF2BFE">
        <w:t>S</w:t>
      </w:r>
      <w:r w:rsidRPr="00BF2BFE">
        <w:t xml:space="preserve">tate’s vision and purpose for offering the program. Additionally, the information contained in </w:t>
      </w:r>
      <w:hyperlink w:anchor="_Grant_Agreement_and_1" w:history="1">
        <w:r w:rsidRPr="004C4D3D">
          <w:rPr>
            <w:rStyle w:val="Hyperlink"/>
          </w:rPr>
          <w:t xml:space="preserve">Section </w:t>
        </w:r>
        <w:r w:rsidR="006E64F8" w:rsidRPr="004C4D3D">
          <w:rPr>
            <w:rStyle w:val="Hyperlink"/>
          </w:rPr>
          <w:t>III</w:t>
        </w:r>
        <w:r w:rsidR="004C4D3D" w:rsidRPr="004C4D3D">
          <w:rPr>
            <w:rStyle w:val="Hyperlink"/>
          </w:rPr>
          <w:t>.</w:t>
        </w:r>
      </w:hyperlink>
      <w:r w:rsidR="003C495E" w:rsidRPr="00BF2BFE">
        <w:t>, Grant</w:t>
      </w:r>
      <w:r w:rsidR="0056119D" w:rsidRPr="00BF2BFE">
        <w:t xml:space="preserve"> Agreement</w:t>
      </w:r>
      <w:r w:rsidR="004C4D3D">
        <w:t xml:space="preserve"> and Program</w:t>
      </w:r>
      <w:r w:rsidR="003C495E" w:rsidRPr="00BF2BFE">
        <w:t xml:space="preserve"> Requirements</w:t>
      </w:r>
      <w:r w:rsidR="004925EA">
        <w:t>,</w:t>
      </w:r>
      <w:r w:rsidRPr="00BF2BFE">
        <w:t xml:space="preserve"> will complete the applicant’s understanding of the specific considerations and requirements that</w:t>
      </w:r>
      <w:r w:rsidRPr="0053047B">
        <w:rPr>
          <w:rFonts w:asciiTheme="minorHAnsi" w:hAnsiTheme="minorHAnsi" w:cstheme="minorHAnsi"/>
          <w:szCs w:val="22"/>
        </w:rPr>
        <w:t xml:space="preserve"> are to be considered and/or addressed in </w:t>
      </w:r>
      <w:r w:rsidR="000B3B23">
        <w:rPr>
          <w:rFonts w:asciiTheme="minorHAnsi" w:hAnsiTheme="minorHAnsi" w:cstheme="minorHAnsi"/>
          <w:szCs w:val="22"/>
        </w:rPr>
        <w:t>the</w:t>
      </w:r>
      <w:r w:rsidR="006350ED">
        <w:rPr>
          <w:rFonts w:asciiTheme="minorHAnsi" w:hAnsiTheme="minorHAnsi" w:cstheme="minorHAnsi"/>
          <w:szCs w:val="22"/>
        </w:rPr>
        <w:t xml:space="preserve"> </w:t>
      </w:r>
      <w:r w:rsidRPr="0053047B">
        <w:rPr>
          <w:rFonts w:asciiTheme="minorHAnsi" w:hAnsiTheme="minorHAnsi" w:cstheme="minorHAnsi"/>
          <w:szCs w:val="22"/>
        </w:rPr>
        <w:t>project.</w:t>
      </w:r>
    </w:p>
    <w:p w14:paraId="23BEA13E" w14:textId="77777777" w:rsidR="00A90747" w:rsidRPr="00B0014D" w:rsidRDefault="00A90747" w:rsidP="007D45F0">
      <w:pPr>
        <w:pStyle w:val="Heading2"/>
      </w:pPr>
      <w:bookmarkStart w:id="33" w:name="_General_Instructions_for"/>
      <w:bookmarkStart w:id="34" w:name="_Toc96599952"/>
      <w:bookmarkStart w:id="35" w:name="_Toc179274598"/>
      <w:bookmarkStart w:id="36" w:name="_Toc96599947"/>
      <w:bookmarkEnd w:id="33"/>
      <w:r w:rsidRPr="00B0014D">
        <w:t>General Instructions for Applying</w:t>
      </w:r>
      <w:bookmarkEnd w:id="34"/>
      <w:bookmarkEnd w:id="35"/>
    </w:p>
    <w:p w14:paraId="6DC081EE" w14:textId="1DF321A3" w:rsidR="003527CC" w:rsidRDefault="00A90747" w:rsidP="00546EDD">
      <w:pPr>
        <w:spacing w:before="0" w:after="0"/>
        <w:ind w:left="720"/>
      </w:pPr>
      <w:r w:rsidRPr="00546EDD">
        <w:t>To apply for a grant under this NGO, applicants must prepare and submit a complete application</w:t>
      </w:r>
      <w:r w:rsidR="003962DC" w:rsidRPr="00546EDD">
        <w:t xml:space="preserve"> by the deadline</w:t>
      </w:r>
      <w:r w:rsidRPr="00546EDD">
        <w:t>.</w:t>
      </w:r>
      <w:r w:rsidR="00546EDD" w:rsidRPr="00546EDD">
        <w:t xml:space="preserve"> </w:t>
      </w:r>
      <w:r w:rsidR="00324EAA" w:rsidRPr="00546EDD">
        <w:t xml:space="preserve">The following </w:t>
      </w:r>
      <w:r w:rsidR="00CB53CB">
        <w:t xml:space="preserve">sections </w:t>
      </w:r>
      <w:r w:rsidR="00324EAA" w:rsidRPr="00546EDD">
        <w:t xml:space="preserve">in </w:t>
      </w:r>
      <w:r w:rsidR="000B3B23">
        <w:t xml:space="preserve">the </w:t>
      </w:r>
      <w:r w:rsidR="009A73A2" w:rsidRPr="00546EDD">
        <w:t>EWEG application</w:t>
      </w:r>
      <w:r w:rsidR="00324EAA" w:rsidRPr="00546EDD">
        <w:t xml:space="preserve"> are required to be</w:t>
      </w:r>
      <w:r w:rsidR="00546EDD" w:rsidRPr="00546EDD">
        <w:t xml:space="preserve"> </w:t>
      </w:r>
      <w:r w:rsidR="00324EAA" w:rsidRPr="00546EDD">
        <w:t>completed:</w:t>
      </w:r>
    </w:p>
    <w:p w14:paraId="3B5E110B" w14:textId="135E1B72" w:rsidR="0013614C" w:rsidRDefault="00324EAA" w:rsidP="00006025">
      <w:pPr>
        <w:spacing w:before="0" w:after="0"/>
        <w:ind w:left="1170"/>
      </w:pPr>
      <w:r w:rsidRPr="00546EDD">
        <w:t xml:space="preserve">Admin Tab – Contacts, Allocation, Assurance, Board Resolution </w:t>
      </w:r>
      <w:r w:rsidRPr="00546EDD">
        <w:br/>
      </w:r>
      <w:r w:rsidR="0013614C" w:rsidRPr="00546EDD">
        <w:t xml:space="preserve">Narrative Tab – Abstract, </w:t>
      </w:r>
      <w:r w:rsidR="00DB71F1">
        <w:t xml:space="preserve">Project </w:t>
      </w:r>
      <w:r w:rsidR="0013614C" w:rsidRPr="00546EDD">
        <w:t>Description, Need, Goals</w:t>
      </w:r>
      <w:r w:rsidR="0098625B">
        <w:t xml:space="preserve"> &amp; </w:t>
      </w:r>
      <w:r w:rsidR="0013614C" w:rsidRPr="00546EDD">
        <w:t xml:space="preserve">Objectives, </w:t>
      </w:r>
      <w:r w:rsidR="00D605AA">
        <w:t>Project</w:t>
      </w:r>
      <w:r w:rsidR="0013614C" w:rsidRPr="00546EDD">
        <w:t xml:space="preserve"> Activity Plan, Organizational Commitment &amp; Capacity</w:t>
      </w:r>
    </w:p>
    <w:p w14:paraId="5EDA1179" w14:textId="23C5884F" w:rsidR="00324EAA" w:rsidRPr="00546EDD" w:rsidRDefault="00324EAA" w:rsidP="00006025">
      <w:pPr>
        <w:spacing w:before="0" w:after="0"/>
        <w:ind w:left="1170"/>
      </w:pPr>
      <w:r w:rsidRPr="00546EDD">
        <w:t>Budget Tab – All related subtabs</w:t>
      </w:r>
      <w:r w:rsidR="0013614C">
        <w:t>.</w:t>
      </w:r>
    </w:p>
    <w:p w14:paraId="6C0AF758" w14:textId="7BC03155" w:rsidR="00F7261B" w:rsidRPr="00546EDD" w:rsidRDefault="002E4521" w:rsidP="00006025">
      <w:pPr>
        <w:spacing w:before="0" w:after="0"/>
        <w:ind w:left="1170" w:right="-180"/>
      </w:pPr>
      <w:r>
        <w:t xml:space="preserve">Upload Tab </w:t>
      </w:r>
      <w:r w:rsidR="00675667">
        <w:t>–</w:t>
      </w:r>
      <w:r>
        <w:t xml:space="preserve"> </w:t>
      </w:r>
      <w:r w:rsidR="00B92C20">
        <w:t xml:space="preserve">The required documents </w:t>
      </w:r>
      <w:r w:rsidR="00EB2CFC">
        <w:t xml:space="preserve">to be included in the application </w:t>
      </w:r>
      <w:r w:rsidR="00B92C20">
        <w:t>as stated in the NGO</w:t>
      </w:r>
      <w:r w:rsidR="00EB2CFC">
        <w:t>.</w:t>
      </w:r>
    </w:p>
    <w:p w14:paraId="633C84AA" w14:textId="153270FA" w:rsidR="00A90747" w:rsidRPr="00B0014D" w:rsidRDefault="00A90747" w:rsidP="00324EAA">
      <w:pPr>
        <w:ind w:left="720"/>
      </w:pPr>
      <w:r w:rsidRPr="00B0014D">
        <w:t xml:space="preserve">The application must be a response to the State’s vision as articulated in </w:t>
      </w:r>
      <w:hyperlink w:anchor="_Grant_Program_Information" w:history="1">
        <w:r w:rsidRPr="00120DB4">
          <w:rPr>
            <w:rStyle w:val="Hyperlink"/>
          </w:rPr>
          <w:t xml:space="preserve">Section </w:t>
        </w:r>
        <w:r w:rsidR="00523D48" w:rsidRPr="00120DB4">
          <w:rPr>
            <w:rStyle w:val="Hyperlink"/>
          </w:rPr>
          <w:t>I</w:t>
        </w:r>
        <w:r w:rsidR="00120DB4" w:rsidRPr="00120DB4">
          <w:rPr>
            <w:rStyle w:val="Hyperlink"/>
          </w:rPr>
          <w:t>.</w:t>
        </w:r>
      </w:hyperlink>
      <w:r w:rsidR="0099044C">
        <w:t>,</w:t>
      </w:r>
      <w:r w:rsidRPr="00B0014D">
        <w:t xml:space="preserve"> Grant Program Information</w:t>
      </w:r>
      <w:r w:rsidR="0099044C">
        <w:t>,</w:t>
      </w:r>
      <w:r w:rsidRPr="00B0014D">
        <w:t xml:space="preserve"> of this NGO. It must be planned, designed</w:t>
      </w:r>
      <w:r w:rsidR="00B5565C">
        <w:t>,</w:t>
      </w:r>
      <w:r w:rsidRPr="00B0014D">
        <w:t xml:space="preserve"> and developed in accordance with the program framework articulated in </w:t>
      </w:r>
      <w:hyperlink w:anchor="_Completing_the_Application" w:history="1">
        <w:r w:rsidRPr="00084D08">
          <w:rPr>
            <w:rStyle w:val="Hyperlink"/>
          </w:rPr>
          <w:t xml:space="preserve">Section </w:t>
        </w:r>
        <w:r w:rsidR="00023C42" w:rsidRPr="00084D08">
          <w:rPr>
            <w:rStyle w:val="Hyperlink"/>
          </w:rPr>
          <w:t>II</w:t>
        </w:r>
        <w:r w:rsidR="00084D08" w:rsidRPr="00084D08">
          <w:rPr>
            <w:rStyle w:val="Hyperlink"/>
          </w:rPr>
          <w:t>.</w:t>
        </w:r>
      </w:hyperlink>
      <w:r w:rsidR="0099044C">
        <w:t>,</w:t>
      </w:r>
      <w:r w:rsidR="006A1CEC">
        <w:t xml:space="preserve"> Completing the Application</w:t>
      </w:r>
      <w:r w:rsidRPr="00B0014D">
        <w:t xml:space="preserve">. The applicant may wish to consult </w:t>
      </w:r>
      <w:bookmarkStart w:id="37" w:name="_Hlk121146822"/>
      <w:r w:rsidRPr="00B0014D">
        <w:t>additional guidance found in the</w:t>
      </w:r>
      <w:hyperlink r:id="rId40" w:history="1">
        <w:r w:rsidRPr="00584ABC">
          <w:rPr>
            <w:rStyle w:val="Hyperlink"/>
            <w:u w:val="none"/>
          </w:rPr>
          <w:t xml:space="preserve"> </w:t>
        </w:r>
        <w:hyperlink r:id="rId41" w:history="1">
          <w:r w:rsidR="002506F9">
            <w:rPr>
              <w:rStyle w:val="Hyperlink"/>
              <w:rFonts w:asciiTheme="minorHAnsi" w:eastAsia="SimSun" w:hAnsiTheme="minorHAnsi" w:cstheme="minorHAnsi"/>
              <w:szCs w:val="22"/>
            </w:rPr>
            <w:t>Discretionary Grants</w:t>
          </w:r>
          <w:r w:rsidR="00A4670C" w:rsidRPr="00A4670C">
            <w:rPr>
              <w:rStyle w:val="Hyperlink"/>
              <w:rFonts w:asciiTheme="minorHAnsi" w:eastAsia="SimSun" w:hAnsiTheme="minorHAnsi" w:cstheme="minorHAnsi"/>
              <w:szCs w:val="22"/>
            </w:rPr>
            <w:t xml:space="preserve"> Manual</w:t>
          </w:r>
        </w:hyperlink>
      </w:hyperlink>
      <w:bookmarkEnd w:id="37"/>
      <w:r w:rsidR="002506F9">
        <w:rPr>
          <w:rStyle w:val="Hyperlink"/>
          <w:rFonts w:asciiTheme="minorHAnsi" w:hAnsiTheme="minorHAnsi" w:cstheme="minorHAnsi"/>
          <w:szCs w:val="22"/>
        </w:rPr>
        <w:t>.</w:t>
      </w:r>
    </w:p>
    <w:p w14:paraId="443F7995" w14:textId="586E0D02" w:rsidR="0094623B" w:rsidRPr="00FA7984" w:rsidRDefault="006902AE" w:rsidP="007D45F0">
      <w:pPr>
        <w:pStyle w:val="Heading2"/>
      </w:pPr>
      <w:bookmarkStart w:id="38" w:name="_Review_of_Applications"/>
      <w:bookmarkStart w:id="39" w:name="_Toc96599941"/>
      <w:bookmarkStart w:id="40" w:name="_Toc179274599"/>
      <w:bookmarkEnd w:id="38"/>
      <w:r w:rsidRPr="00FA7984">
        <w:t xml:space="preserve">Application </w:t>
      </w:r>
      <w:r w:rsidR="00677D61" w:rsidRPr="00FA7984">
        <w:t>Technical Assistance</w:t>
      </w:r>
      <w:bookmarkEnd w:id="39"/>
      <w:r w:rsidR="00AE6FA4" w:rsidRPr="00FA7984">
        <w:t xml:space="preserve"> </w:t>
      </w:r>
      <w:r w:rsidRPr="00FA7984">
        <w:t>Session</w:t>
      </w:r>
      <w:bookmarkEnd w:id="40"/>
    </w:p>
    <w:p w14:paraId="0E71F8B7" w14:textId="1F1D1CA0" w:rsidR="00BD0631" w:rsidRDefault="00255BE8" w:rsidP="76669BC5">
      <w:pPr>
        <w:spacing w:before="240"/>
        <w:ind w:left="720"/>
        <w:rPr>
          <w:rFonts w:eastAsia="SimSun"/>
          <w:highlight w:val="yellow"/>
        </w:rPr>
      </w:pPr>
      <w:sdt>
        <w:sdtPr>
          <w:rPr>
            <w:rFonts w:eastAsia="SimSun"/>
            <w:b/>
            <w:bCs/>
            <w:color w:val="auto"/>
          </w:rPr>
          <w:id w:val="512429664"/>
          <w:lock w:val="sdtLocked"/>
          <w:placeholder>
            <w:docPart w:val="A406ED53D49F425989FB941286CB6DC4"/>
          </w:placeholder>
          <w:date w:fullDate="2024-12-12T00:00:00Z">
            <w:dateFormat w:val="dddd, MMMM d, yyyy"/>
            <w:lid w:val="en-US"/>
            <w:storeMappedDataAs w:val="date"/>
            <w:calendar w:val="gregorian"/>
          </w:date>
        </w:sdtPr>
        <w:sdtEndPr>
          <w:rPr>
            <w:b w:val="0"/>
            <w:bCs w:val="0"/>
            <w:color w:val="000000"/>
          </w:rPr>
        </w:sdtEndPr>
        <w:sdtContent>
          <w:r w:rsidR="00A520D4" w:rsidRPr="00A520D4">
            <w:rPr>
              <w:rFonts w:eastAsia="SimSun"/>
              <w:b/>
              <w:bCs/>
              <w:color w:val="auto"/>
            </w:rPr>
            <w:t>Thursday, December 12, 2024</w:t>
          </w:r>
        </w:sdtContent>
      </w:sdt>
    </w:p>
    <w:p w14:paraId="58111A3A" w14:textId="57CFD122" w:rsidR="00304908" w:rsidRPr="00304908" w:rsidRDefault="00255BE8" w:rsidP="0094623B">
      <w:pPr>
        <w:spacing w:before="240"/>
        <w:ind w:left="720"/>
      </w:pPr>
      <w:sdt>
        <w:sdtPr>
          <w:rPr>
            <w:rFonts w:eastAsia="SimSun"/>
            <w:b/>
            <w:bCs/>
            <w:color w:val="auto"/>
          </w:rPr>
          <w:id w:val="-1822797830"/>
          <w14:checkbox>
            <w14:checked w14:val="1"/>
            <w14:checkedState w14:val="2612" w14:font="MS Gothic"/>
            <w14:uncheckedState w14:val="2610" w14:font="MS Gothic"/>
          </w14:checkbox>
        </w:sdtPr>
        <w:sdtEndPr/>
        <w:sdtContent>
          <w:r w:rsidR="0071124B" w:rsidRPr="32DB5159">
            <w:rPr>
              <w:rFonts w:ascii="MS Gothic" w:eastAsia="MS Gothic" w:hAnsi="MS Gothic"/>
              <w:b/>
              <w:bCs/>
              <w:color w:val="auto"/>
            </w:rPr>
            <w:t>☒</w:t>
          </w:r>
        </w:sdtContent>
      </w:sdt>
      <w:r w:rsidR="00304908" w:rsidRPr="32DB5159">
        <w:rPr>
          <w:rFonts w:eastAsia="SimSun"/>
          <w:b/>
          <w:bCs/>
          <w:color w:val="auto"/>
        </w:rPr>
        <w:t xml:space="preserve"> T</w:t>
      </w:r>
      <w:r w:rsidR="00451868" w:rsidRPr="32DB5159">
        <w:rPr>
          <w:rFonts w:eastAsia="SimSun"/>
          <w:b/>
          <w:bCs/>
          <w:color w:val="auto"/>
        </w:rPr>
        <w:t>eams</w:t>
      </w:r>
      <w:r w:rsidR="00304908" w:rsidRPr="32DB5159">
        <w:rPr>
          <w:rFonts w:eastAsia="SimSun"/>
          <w:b/>
          <w:bCs/>
          <w:color w:val="auto"/>
        </w:rPr>
        <w:t xml:space="preserve"> Virtual Meeting: </w:t>
      </w:r>
      <w:hyperlink r:id="rId42" w:history="1">
        <w:r w:rsidR="00E63F0A" w:rsidRPr="32DB5159">
          <w:rPr>
            <w:rStyle w:val="Hyperlink"/>
            <w:rFonts w:eastAsia="SimSun"/>
            <w:b/>
            <w:bCs/>
          </w:rPr>
          <w:t>Click here to register.</w:t>
        </w:r>
      </w:hyperlink>
    </w:p>
    <w:p w14:paraId="2C3EA74A" w14:textId="77777777" w:rsidR="00BD0631" w:rsidRDefault="00677D61" w:rsidP="00BD0631">
      <w:pPr>
        <w:ind w:left="720"/>
      </w:pPr>
      <w:r w:rsidRPr="00116AFE">
        <w:t xml:space="preserve">Registrants requiring special </w:t>
      </w:r>
      <w:r w:rsidR="00CE5CFD" w:rsidRPr="00116AFE">
        <w:t>accommodation</w:t>
      </w:r>
      <w:r w:rsidRPr="00116AFE">
        <w:t xml:space="preserve"> for the Technical Assistance Workshop should identify their needs at the time of registration.</w:t>
      </w:r>
    </w:p>
    <w:p w14:paraId="1FDD9107" w14:textId="14938EF5" w:rsidR="0088272D" w:rsidRDefault="002F4BB8" w:rsidP="00BD0631">
      <w:pPr>
        <w:ind w:left="720"/>
      </w:pPr>
      <w:r>
        <w:t xml:space="preserve">Please </w:t>
      </w:r>
      <w:r w:rsidRPr="002F4BB8">
        <w:t xml:space="preserve">direct questions regarding the EWEG online application system to </w:t>
      </w:r>
      <w:hyperlink r:id="rId43">
        <w:r w:rsidRPr="002F4BB8">
          <w:rPr>
            <w:rStyle w:val="Hyperlink"/>
          </w:rPr>
          <w:t>eweghelp@doe.nj.gov</w:t>
        </w:r>
      </w:hyperlink>
      <w:r w:rsidRPr="002F4BB8">
        <w:t xml:space="preserve">. Please direct programmatic questions to </w:t>
      </w:r>
      <w:hyperlink r:id="rId44" w:history="1">
        <w:r w:rsidRPr="002F4BB8">
          <w:rPr>
            <w:rStyle w:val="Hyperlink"/>
          </w:rPr>
          <w:t>ClimateEducation@doe.nj.gov</w:t>
        </w:r>
      </w:hyperlink>
      <w:r w:rsidRPr="002F4BB8">
        <w:t xml:space="preserve">. All questions must be submitted electronically to one of the email addresses above. No questions will be answered live during this session. Answers to any programmatic questions received at </w:t>
      </w:r>
      <w:hyperlink r:id="rId45" w:history="1">
        <w:r w:rsidRPr="002F4BB8">
          <w:rPr>
            <w:rStyle w:val="Hyperlink"/>
          </w:rPr>
          <w:t>ClimateEducation@doe.nj.gov</w:t>
        </w:r>
      </w:hyperlink>
      <w:r w:rsidRPr="002F4BB8">
        <w:t xml:space="preserve"> by the end of the second full business day following this session will be posted on the NGO webpage shortly thereafter. The Program Office is not permitted to provide a response to programmatic questions received after the end of the second full business day following this session.</w:t>
      </w:r>
    </w:p>
    <w:p w14:paraId="420DF910" w14:textId="00B7F500" w:rsidR="00C344CD" w:rsidRPr="007D1B15" w:rsidRDefault="00C344CD" w:rsidP="00BD0631">
      <w:pPr>
        <w:pStyle w:val="Heading2"/>
      </w:pPr>
      <w:bookmarkStart w:id="41" w:name="_Toc179274600"/>
      <w:r w:rsidRPr="0071742B">
        <w:t>Grant Deliverables</w:t>
      </w:r>
      <w:bookmarkEnd w:id="41"/>
    </w:p>
    <w:p w14:paraId="30EC105F" w14:textId="5B57C7FC" w:rsidR="00BD0631" w:rsidRDefault="33AE74B1" w:rsidP="00BD0631">
      <w:pPr>
        <w:ind w:left="720"/>
        <w:rPr>
          <w:color w:val="000000" w:themeColor="text1"/>
        </w:rPr>
      </w:pPr>
      <w:r w:rsidRPr="08DB5B3C">
        <w:rPr>
          <w:color w:val="000000" w:themeColor="text1"/>
        </w:rPr>
        <w:t xml:space="preserve">Please see the Mandatory Objectives listed in </w:t>
      </w:r>
      <w:hyperlink w:anchor="_Project_Design_Considerations_1">
        <w:r w:rsidRPr="08DB5B3C">
          <w:rPr>
            <w:rStyle w:val="Hyperlink"/>
          </w:rPr>
          <w:t>Section II.4</w:t>
        </w:r>
        <w:r w:rsidR="7F895B32" w:rsidRPr="08DB5B3C">
          <w:rPr>
            <w:rStyle w:val="Hyperlink"/>
          </w:rPr>
          <w:t>.</w:t>
        </w:r>
      </w:hyperlink>
      <w:r w:rsidRPr="08DB5B3C">
        <w:rPr>
          <w:color w:val="000000" w:themeColor="text1"/>
        </w:rPr>
        <w:t xml:space="preserve"> for a detailed description of each required deliverable related to the Mandatory Goals. The activity reports detailed in </w:t>
      </w:r>
      <w:hyperlink w:anchor="_Grant_Agreement_and_1">
        <w:r w:rsidRPr="08DB5B3C">
          <w:rPr>
            <w:rStyle w:val="Hyperlink"/>
          </w:rPr>
          <w:t>Section III</w:t>
        </w:r>
        <w:r w:rsidR="5CA3FC2B" w:rsidRPr="08DB5B3C">
          <w:rPr>
            <w:rStyle w:val="Hyperlink"/>
          </w:rPr>
          <w:t>.</w:t>
        </w:r>
      </w:hyperlink>
      <w:r w:rsidRPr="08DB5B3C">
        <w:rPr>
          <w:color w:val="000000" w:themeColor="text1"/>
        </w:rPr>
        <w:t xml:space="preserve"> are also required deliverables of this grant program.</w:t>
      </w:r>
      <w:bookmarkStart w:id="42" w:name="_Project_Design_Considerations"/>
      <w:bookmarkStart w:id="43" w:name="_Project_Design_Considerations_2"/>
      <w:bookmarkEnd w:id="42"/>
    </w:p>
    <w:p w14:paraId="3D97528F" w14:textId="0E46104D" w:rsidR="002A27DA" w:rsidRPr="00C344CD" w:rsidRDefault="002A27DA" w:rsidP="00BD0631">
      <w:pPr>
        <w:pStyle w:val="Heading2"/>
      </w:pPr>
      <w:bookmarkStart w:id="44" w:name="_Project_Design_Considerations_1"/>
      <w:bookmarkStart w:id="45" w:name="_Project_Design_Considerations_3"/>
      <w:bookmarkStart w:id="46" w:name="_Toc179274601"/>
      <w:bookmarkEnd w:id="44"/>
      <w:r>
        <w:t>Project Design Considerations</w:t>
      </w:r>
      <w:bookmarkEnd w:id="43"/>
      <w:bookmarkEnd w:id="45"/>
      <w:bookmarkEnd w:id="46"/>
    </w:p>
    <w:p w14:paraId="35395BE7" w14:textId="4CF538CB" w:rsidR="0065476C" w:rsidRDefault="0065476C" w:rsidP="00433513">
      <w:pPr>
        <w:ind w:left="720"/>
        <w:rPr>
          <w:color w:val="auto"/>
        </w:rPr>
      </w:pPr>
      <w:r w:rsidRPr="0065476C">
        <w:rPr>
          <w:color w:val="auto"/>
        </w:rPr>
        <w:t>The applicant is strongly encouraged to read this section</w:t>
      </w:r>
      <w:r w:rsidR="00707105">
        <w:rPr>
          <w:color w:val="auto"/>
        </w:rPr>
        <w:t xml:space="preserve"> (</w:t>
      </w:r>
      <w:hyperlink w:anchor="_Project_Design_Considerations_1" w:history="1">
        <w:r w:rsidR="00707105" w:rsidRPr="00707105">
          <w:rPr>
            <w:rStyle w:val="Hyperlink"/>
          </w:rPr>
          <w:t>Section II.4.</w:t>
        </w:r>
      </w:hyperlink>
      <w:r w:rsidR="00707105">
        <w:rPr>
          <w:color w:val="auto"/>
        </w:rPr>
        <w:t>)</w:t>
      </w:r>
      <w:r w:rsidRPr="0065476C">
        <w:rPr>
          <w:color w:val="auto"/>
        </w:rPr>
        <w:t xml:space="preserve">, </w:t>
      </w:r>
      <w:hyperlink w:anchor="_Allowable_Uses_and" w:history="1">
        <w:r w:rsidRPr="0065476C">
          <w:rPr>
            <w:rStyle w:val="Hyperlink"/>
          </w:rPr>
          <w:t>Section II.6.</w:t>
        </w:r>
      </w:hyperlink>
      <w:r w:rsidRPr="0065476C">
        <w:rPr>
          <w:color w:val="auto"/>
        </w:rPr>
        <w:t xml:space="preserve">, </w:t>
      </w:r>
      <w:hyperlink w:anchor="_Eligible_Costs" w:history="1">
        <w:r w:rsidRPr="0065476C">
          <w:rPr>
            <w:rStyle w:val="Hyperlink"/>
          </w:rPr>
          <w:t>Section II.10.</w:t>
        </w:r>
      </w:hyperlink>
      <w:r w:rsidRPr="0065476C">
        <w:rPr>
          <w:color w:val="auto"/>
        </w:rPr>
        <w:t xml:space="preserve">, and </w:t>
      </w:r>
      <w:hyperlink w:anchor="_Ineligible_Costs" w:history="1">
        <w:r w:rsidRPr="0065476C">
          <w:rPr>
            <w:rStyle w:val="Hyperlink"/>
          </w:rPr>
          <w:t>Section II.11.</w:t>
        </w:r>
      </w:hyperlink>
      <w:r w:rsidRPr="0065476C">
        <w:rPr>
          <w:color w:val="auto"/>
        </w:rPr>
        <w:t xml:space="preserve"> in their entirety </w:t>
      </w:r>
      <w:r w:rsidRPr="0065476C">
        <w:rPr>
          <w:b/>
          <w:bCs/>
          <w:color w:val="auto"/>
        </w:rPr>
        <w:t xml:space="preserve">prior </w:t>
      </w:r>
      <w:r w:rsidRPr="0065476C">
        <w:rPr>
          <w:color w:val="auto"/>
        </w:rPr>
        <w:t>to developing a project plan.</w:t>
      </w:r>
    </w:p>
    <w:p w14:paraId="070ADFD3" w14:textId="41D3D74C" w:rsidR="00433513" w:rsidRDefault="63686199" w:rsidP="00433513">
      <w:pPr>
        <w:ind w:left="720"/>
        <w:rPr>
          <w:color w:val="auto"/>
        </w:rPr>
      </w:pPr>
      <w:r w:rsidRPr="09C578B8">
        <w:rPr>
          <w:color w:val="auto"/>
        </w:rPr>
        <w:t xml:space="preserve">The purpose of this grant program is to support </w:t>
      </w:r>
      <w:r w:rsidR="00CA3028" w:rsidRPr="09C578B8">
        <w:rPr>
          <w:color w:val="auto"/>
        </w:rPr>
        <w:t>LEAs as</w:t>
      </w:r>
      <w:r w:rsidR="00F014BB" w:rsidRPr="09C578B8">
        <w:rPr>
          <w:color w:val="auto"/>
        </w:rPr>
        <w:t xml:space="preserve"> they</w:t>
      </w:r>
      <w:r w:rsidRPr="09C578B8">
        <w:rPr>
          <w:color w:val="auto"/>
        </w:rPr>
        <w:t xml:space="preserve"> plan, develop, and implement a locally focused</w:t>
      </w:r>
      <w:r w:rsidR="00ED6C5A" w:rsidRPr="09C578B8">
        <w:rPr>
          <w:color w:val="auto"/>
        </w:rPr>
        <w:t>, interdisciplinary</w:t>
      </w:r>
      <w:r w:rsidRPr="09C578B8">
        <w:rPr>
          <w:color w:val="auto"/>
        </w:rPr>
        <w:t xml:space="preserve"> </w:t>
      </w:r>
      <w:r w:rsidR="00D5228C" w:rsidRPr="09C578B8">
        <w:rPr>
          <w:color w:val="auto"/>
        </w:rPr>
        <w:t xml:space="preserve">climate change education </w:t>
      </w:r>
      <w:r w:rsidR="5DC7E8A7" w:rsidRPr="09C578B8">
        <w:rPr>
          <w:color w:val="auto"/>
        </w:rPr>
        <w:t>u</w:t>
      </w:r>
      <w:r w:rsidRPr="09C578B8">
        <w:rPr>
          <w:color w:val="auto"/>
        </w:rPr>
        <w:t>nit</w:t>
      </w:r>
      <w:r w:rsidR="7F7ADA97" w:rsidRPr="09C578B8">
        <w:rPr>
          <w:color w:val="auto"/>
        </w:rPr>
        <w:t xml:space="preserve"> plan</w:t>
      </w:r>
      <w:r w:rsidRPr="09C578B8">
        <w:rPr>
          <w:color w:val="auto"/>
        </w:rPr>
        <w:t xml:space="preserve"> </w:t>
      </w:r>
      <w:r w:rsidR="0014402C" w:rsidRPr="09C578B8">
        <w:rPr>
          <w:color w:val="auto"/>
        </w:rPr>
        <w:t>and</w:t>
      </w:r>
      <w:r w:rsidRPr="09C578B8">
        <w:rPr>
          <w:color w:val="auto"/>
        </w:rPr>
        <w:t xml:space="preserve"> a </w:t>
      </w:r>
      <w:r w:rsidR="0014402C" w:rsidRPr="09C578B8">
        <w:rPr>
          <w:color w:val="auto"/>
        </w:rPr>
        <w:t xml:space="preserve">corresponding </w:t>
      </w:r>
      <w:r w:rsidRPr="09C578B8">
        <w:rPr>
          <w:color w:val="auto"/>
        </w:rPr>
        <w:t>student-led community resilience project</w:t>
      </w:r>
      <w:r w:rsidR="009A3A23" w:rsidRPr="09C578B8">
        <w:rPr>
          <w:color w:val="auto"/>
        </w:rPr>
        <w:t xml:space="preserve"> aligned with the NJSLS</w:t>
      </w:r>
      <w:r w:rsidR="00245712">
        <w:rPr>
          <w:color w:val="auto"/>
        </w:rPr>
        <w:t xml:space="preserve"> supporting climate change education</w:t>
      </w:r>
      <w:r w:rsidR="007F2EC3" w:rsidRPr="09C578B8">
        <w:rPr>
          <w:color w:val="auto"/>
        </w:rPr>
        <w:t>.</w:t>
      </w:r>
    </w:p>
    <w:p w14:paraId="3A853785" w14:textId="65FD5573" w:rsidR="7C444AEB" w:rsidRDefault="7C444AEB" w:rsidP="09C578B8">
      <w:pPr>
        <w:ind w:left="720"/>
      </w:pPr>
      <w:r>
        <w:t>LEAs submitting projects focused on developing curricular units and corresponding community resilience projects for any grade in the K-5 band will receive five (5) bonus points during the application review process. SDA LEAs are eligible for these five (5) bonus points in addition to the seven (7) bonus points they will receive as an SDA LEA.</w:t>
      </w:r>
    </w:p>
    <w:p w14:paraId="02E179E2" w14:textId="1F193890" w:rsidR="006228D0" w:rsidRPr="00A75395" w:rsidRDefault="006228D0" w:rsidP="76669BC5">
      <w:pPr>
        <w:pStyle w:val="Heading3"/>
      </w:pPr>
      <w:bookmarkStart w:id="47" w:name="_Mandatory_Goals"/>
      <w:bookmarkEnd w:id="47"/>
      <w:r w:rsidRPr="00A75395">
        <w:t>Mandatory Goals</w:t>
      </w:r>
      <w:r w:rsidR="00A75395" w:rsidRPr="00A75395">
        <w:t xml:space="preserve"> </w:t>
      </w:r>
    </w:p>
    <w:p w14:paraId="1F0D8E72" w14:textId="304340C9" w:rsidR="006228D0" w:rsidRPr="00A2727E" w:rsidRDefault="006228D0" w:rsidP="76669BC5">
      <w:pPr>
        <w:ind w:firstLine="720"/>
        <w:rPr>
          <w:color w:val="000000" w:themeColor="text1"/>
        </w:rPr>
      </w:pPr>
      <w:r w:rsidRPr="00A2727E">
        <w:rPr>
          <w:color w:val="000000" w:themeColor="text1"/>
        </w:rPr>
        <w:t>The overarching goals of this program are to:</w:t>
      </w:r>
    </w:p>
    <w:p w14:paraId="1528AAD2" w14:textId="77777777" w:rsidR="0006147F" w:rsidRDefault="00A368F9" w:rsidP="0006147F">
      <w:pPr>
        <w:pStyle w:val="ListParagraph"/>
        <w:numPr>
          <w:ilvl w:val="0"/>
          <w:numId w:val="36"/>
        </w:numPr>
        <w:spacing w:before="0" w:after="160" w:line="264" w:lineRule="auto"/>
        <w:rPr>
          <w:color w:val="000000" w:themeColor="text1"/>
        </w:rPr>
      </w:pPr>
      <w:r w:rsidRPr="0006147F">
        <w:rPr>
          <w:color w:val="000000" w:themeColor="text1"/>
        </w:rPr>
        <w:t xml:space="preserve">Expand equitable access to high-quality, standards-based climate </w:t>
      </w:r>
      <w:r w:rsidR="00077A6C" w:rsidRPr="0006147F">
        <w:rPr>
          <w:color w:val="000000" w:themeColor="text1"/>
        </w:rPr>
        <w:t>change</w:t>
      </w:r>
      <w:r w:rsidRPr="0006147F">
        <w:rPr>
          <w:color w:val="000000" w:themeColor="text1"/>
        </w:rPr>
        <w:t xml:space="preserve"> education for K-12 students.</w:t>
      </w:r>
    </w:p>
    <w:p w14:paraId="0CA32902" w14:textId="77777777" w:rsidR="0006147F" w:rsidRDefault="006228D0" w:rsidP="0006147F">
      <w:pPr>
        <w:pStyle w:val="ListParagraph"/>
        <w:numPr>
          <w:ilvl w:val="0"/>
          <w:numId w:val="36"/>
        </w:numPr>
        <w:spacing w:before="0" w:after="160" w:line="264" w:lineRule="auto"/>
        <w:rPr>
          <w:color w:val="000000" w:themeColor="text1"/>
        </w:rPr>
      </w:pPr>
      <w:r w:rsidRPr="0006147F">
        <w:rPr>
          <w:color w:val="000000" w:themeColor="text1"/>
        </w:rPr>
        <w:t>Encourage student-centered experiential learning opportunities and engagement in location-based climate change solutions.</w:t>
      </w:r>
    </w:p>
    <w:p w14:paraId="0BAC252F" w14:textId="332368D2" w:rsidR="00A2727E" w:rsidRPr="0006147F" w:rsidRDefault="00A2727E" w:rsidP="0006147F">
      <w:pPr>
        <w:pStyle w:val="ListParagraph"/>
        <w:numPr>
          <w:ilvl w:val="0"/>
          <w:numId w:val="36"/>
        </w:numPr>
        <w:spacing w:before="0" w:after="160" w:line="264" w:lineRule="auto"/>
        <w:rPr>
          <w:color w:val="000000" w:themeColor="text1"/>
        </w:rPr>
      </w:pPr>
      <w:r w:rsidRPr="0006147F">
        <w:rPr>
          <w:color w:val="000000" w:themeColor="text1"/>
        </w:rPr>
        <w:t>Expand and strengthen a network of LEAs dedicated to sharing best practices and resources for implementing climate change education across New Jersey.</w:t>
      </w:r>
    </w:p>
    <w:p w14:paraId="3C4FDA14" w14:textId="77777777" w:rsidR="006228D0" w:rsidRDefault="006228D0" w:rsidP="006228D0">
      <w:pPr>
        <w:ind w:left="720"/>
        <w:rPr>
          <w:color w:val="000000" w:themeColor="text1"/>
          <w:szCs w:val="22"/>
        </w:rPr>
      </w:pPr>
      <w:r w:rsidRPr="6F5289F5">
        <w:rPr>
          <w:color w:val="000000" w:themeColor="text1"/>
        </w:rPr>
        <w:t>Applicants must outline a clear, detailed plan as to how they will achieve these goals and provide justification for their plan of action.</w:t>
      </w:r>
    </w:p>
    <w:p w14:paraId="5E6E0BB4" w14:textId="532B3078" w:rsidR="006228D0" w:rsidRPr="00750AAD" w:rsidRDefault="006228D0" w:rsidP="76669BC5">
      <w:pPr>
        <w:pStyle w:val="Heading3"/>
      </w:pPr>
      <w:bookmarkStart w:id="48" w:name="_Mandatory_Objectives"/>
      <w:bookmarkEnd w:id="48"/>
      <w:r w:rsidRPr="00750AAD">
        <w:t>Mandatory Objectives</w:t>
      </w:r>
    </w:p>
    <w:p w14:paraId="715E4E6A" w14:textId="2B166E30" w:rsidR="00F44C45" w:rsidRDefault="006228D0" w:rsidP="76669BC5">
      <w:pPr>
        <w:ind w:left="720"/>
        <w:rPr>
          <w:color w:val="000000" w:themeColor="text1"/>
        </w:rPr>
      </w:pPr>
      <w:r w:rsidRPr="00750AAD">
        <w:rPr>
          <w:color w:val="000000" w:themeColor="text1"/>
        </w:rPr>
        <w:t>The following objectives must be included in the applicant’s plan to achieve the mandatory goals. When completing the application, applicants must expand upon these objectives, providing detail</w:t>
      </w:r>
      <w:r w:rsidR="00026F8B" w:rsidRPr="00750AAD">
        <w:rPr>
          <w:color w:val="000000" w:themeColor="text1"/>
        </w:rPr>
        <w:t>s regarding</w:t>
      </w:r>
      <w:r w:rsidRPr="00750AAD">
        <w:rPr>
          <w:color w:val="000000" w:themeColor="text1"/>
        </w:rPr>
        <w:t xml:space="preserve"> how they will fit in the applicant’s specific project plan.</w:t>
      </w:r>
      <w:r w:rsidR="0079796C" w:rsidRPr="6C7A4974">
        <w:rPr>
          <w:color w:val="000000" w:themeColor="text1"/>
        </w:rPr>
        <w:t xml:space="preserve"> </w:t>
      </w:r>
    </w:p>
    <w:p w14:paraId="074C59E2" w14:textId="77777777" w:rsidR="005D7E6E" w:rsidRPr="005D7E6E" w:rsidRDefault="005D7E6E" w:rsidP="005D7E6E">
      <w:pPr>
        <w:spacing w:before="0" w:after="160" w:line="264" w:lineRule="auto"/>
        <w:ind w:left="1440" w:hanging="720"/>
        <w:rPr>
          <w:color w:val="000000" w:themeColor="text1"/>
        </w:rPr>
      </w:pPr>
      <w:r w:rsidRPr="005D7E6E">
        <w:rPr>
          <w:color w:val="000000" w:themeColor="text1"/>
        </w:rPr>
        <w:t>Goal 1: Expand equitable access to high-quality, standards-based climate change education for K-12 students.</w:t>
      </w:r>
    </w:p>
    <w:p w14:paraId="1720E262" w14:textId="77777777" w:rsidR="005D7E6E" w:rsidRPr="00347021" w:rsidRDefault="005D7E6E" w:rsidP="005D7E6E">
      <w:pPr>
        <w:spacing w:before="0" w:after="160" w:line="264" w:lineRule="auto"/>
        <w:ind w:left="1440" w:hanging="720"/>
        <w:rPr>
          <w:color w:val="000000" w:themeColor="text1"/>
        </w:rPr>
      </w:pPr>
      <w:r w:rsidRPr="00347021">
        <w:rPr>
          <w:color w:val="000000" w:themeColor="text1"/>
        </w:rPr>
        <w:t>Objective 1.1: Develop a shared understanding of the community’s local climate change context.</w:t>
      </w:r>
    </w:p>
    <w:p w14:paraId="5F848C3F" w14:textId="3D080532" w:rsidR="005D7E6E" w:rsidRPr="00347021" w:rsidRDefault="00026F8B" w:rsidP="00EA4D0E">
      <w:pPr>
        <w:pStyle w:val="ListParagraph"/>
        <w:numPr>
          <w:ilvl w:val="0"/>
          <w:numId w:val="24"/>
        </w:numPr>
        <w:spacing w:before="0" w:after="160" w:line="264" w:lineRule="auto"/>
        <w:rPr>
          <w:color w:val="000000" w:themeColor="text1"/>
        </w:rPr>
      </w:pPr>
      <w:r w:rsidRPr="00347021">
        <w:rPr>
          <w:color w:val="000000" w:themeColor="text1"/>
        </w:rPr>
        <w:t>Describe how t</w:t>
      </w:r>
      <w:r w:rsidR="005D7E6E" w:rsidRPr="00347021">
        <w:rPr>
          <w:color w:val="000000" w:themeColor="text1"/>
        </w:rPr>
        <w:t xml:space="preserve">he LEA will engage teachers and administrators in learning opportunities offered by their CCLC and community partners </w:t>
      </w:r>
      <w:r w:rsidR="00AB6CF8" w:rsidRPr="00347021">
        <w:rPr>
          <w:color w:val="000000" w:themeColor="text1"/>
        </w:rPr>
        <w:t xml:space="preserve">during the first two months of their project period </w:t>
      </w:r>
      <w:r w:rsidR="005D7E6E" w:rsidRPr="00347021">
        <w:rPr>
          <w:color w:val="000000" w:themeColor="text1"/>
        </w:rPr>
        <w:t>to identify climate change issues facing their community.</w:t>
      </w:r>
    </w:p>
    <w:p w14:paraId="352D205B" w14:textId="31414FF3" w:rsidR="000910C5" w:rsidRDefault="005D7E6E" w:rsidP="1E4AF0FC">
      <w:pPr>
        <w:spacing w:before="0" w:after="160" w:line="264" w:lineRule="auto"/>
        <w:ind w:left="720"/>
        <w:rPr>
          <w:color w:val="000000" w:themeColor="text1"/>
        </w:rPr>
      </w:pPr>
      <w:r w:rsidRPr="00347021">
        <w:rPr>
          <w:color w:val="000000" w:themeColor="text1"/>
        </w:rPr>
        <w:t>Objective 1.2: Develop an interdisciplinary climate literacy unit plan</w:t>
      </w:r>
      <w:r w:rsidR="00AB5E84" w:rsidRPr="00347021">
        <w:rPr>
          <w:color w:val="000000" w:themeColor="text1"/>
        </w:rPr>
        <w:t xml:space="preserve"> within the grant period</w:t>
      </w:r>
      <w:r w:rsidRPr="00347021">
        <w:rPr>
          <w:color w:val="000000" w:themeColor="text1"/>
        </w:rPr>
        <w:t>.</w:t>
      </w:r>
      <w:r w:rsidR="00026F8B" w:rsidRPr="00347021">
        <w:rPr>
          <w:color w:val="000000" w:themeColor="text1"/>
        </w:rPr>
        <w:t xml:space="preserve"> </w:t>
      </w:r>
    </w:p>
    <w:p w14:paraId="738D8379" w14:textId="78264865" w:rsidR="000910C5" w:rsidRDefault="00AB5E84" w:rsidP="00987371">
      <w:pPr>
        <w:spacing w:before="0" w:after="160" w:line="264" w:lineRule="auto"/>
        <w:ind w:left="1440"/>
        <w:rPr>
          <w:color w:val="000000" w:themeColor="text1"/>
        </w:rPr>
      </w:pPr>
      <w:r w:rsidRPr="00347021">
        <w:rPr>
          <w:color w:val="000000" w:themeColor="text1"/>
        </w:rPr>
        <w:t xml:space="preserve">Describe how the unit plan, which may be developed in collaboration with </w:t>
      </w:r>
      <w:r w:rsidR="000F259F">
        <w:rPr>
          <w:color w:val="000000" w:themeColor="text1"/>
        </w:rPr>
        <w:t>the</w:t>
      </w:r>
      <w:r w:rsidRPr="00347021">
        <w:rPr>
          <w:color w:val="000000" w:themeColor="text1"/>
        </w:rPr>
        <w:t xml:space="preserve"> CCLC and community-based partners</w:t>
      </w:r>
      <w:r w:rsidR="000F259F">
        <w:rPr>
          <w:color w:val="000000" w:themeColor="text1"/>
        </w:rPr>
        <w:t>,</w:t>
      </w:r>
      <w:r w:rsidRPr="00347021">
        <w:rPr>
          <w:color w:val="000000" w:themeColor="text1"/>
        </w:rPr>
        <w:t xml:space="preserve"> will be crafted to include the following key elements. The application does not need to provide details for each key element at this </w:t>
      </w:r>
      <w:r w:rsidR="00750AAD" w:rsidRPr="00347021">
        <w:rPr>
          <w:color w:val="000000" w:themeColor="text1"/>
        </w:rPr>
        <w:t>time but</w:t>
      </w:r>
      <w:r w:rsidRPr="00347021">
        <w:rPr>
          <w:color w:val="000000" w:themeColor="text1"/>
        </w:rPr>
        <w:t xml:space="preserve"> should ensure that a plan is in place to incorporate each of them during the planning and implementation phase.</w:t>
      </w:r>
    </w:p>
    <w:p w14:paraId="03FE0A79" w14:textId="60A06C4D" w:rsidR="000910C5" w:rsidRDefault="00750AAD" w:rsidP="000910C5">
      <w:pPr>
        <w:pStyle w:val="ListParagraph"/>
        <w:numPr>
          <w:ilvl w:val="0"/>
          <w:numId w:val="35"/>
        </w:numPr>
        <w:spacing w:before="0" w:after="160" w:line="264" w:lineRule="auto"/>
        <w:rPr>
          <w:color w:val="000000" w:themeColor="text1"/>
        </w:rPr>
      </w:pPr>
      <w:r w:rsidRPr="000910C5">
        <w:rPr>
          <w:b/>
          <w:bCs/>
          <w:color w:val="000000" w:themeColor="text1"/>
        </w:rPr>
        <w:t>Focus on l</w:t>
      </w:r>
      <w:r w:rsidR="00026F8B" w:rsidRPr="000910C5">
        <w:rPr>
          <w:b/>
          <w:bCs/>
          <w:color w:val="000000" w:themeColor="text1"/>
        </w:rPr>
        <w:t xml:space="preserve">ocal </w:t>
      </w:r>
      <w:r w:rsidRPr="000910C5">
        <w:rPr>
          <w:b/>
          <w:bCs/>
          <w:color w:val="000000" w:themeColor="text1"/>
        </w:rPr>
        <w:t>climate change context</w:t>
      </w:r>
      <w:r w:rsidR="00026F8B" w:rsidRPr="000910C5">
        <w:rPr>
          <w:b/>
          <w:bCs/>
          <w:color w:val="000000" w:themeColor="text1"/>
        </w:rPr>
        <w:t>:</w:t>
      </w:r>
      <w:r w:rsidR="00026F8B" w:rsidRPr="000910C5">
        <w:rPr>
          <w:color w:val="000000" w:themeColor="text1"/>
        </w:rPr>
        <w:t xml:space="preserve"> LEA teachers and administrators, in collaboration with their CCLC and community partners, will develop an interdisciplinary unit plan that supports students’ exploration of their community’s climate change issues</w:t>
      </w:r>
      <w:r w:rsidR="00BB395E">
        <w:rPr>
          <w:color w:val="000000" w:themeColor="text1"/>
        </w:rPr>
        <w:t>.</w:t>
      </w:r>
    </w:p>
    <w:p w14:paraId="76CFB681" w14:textId="77777777" w:rsidR="000910C5" w:rsidRDefault="00026F8B" w:rsidP="000910C5">
      <w:pPr>
        <w:pStyle w:val="ListParagraph"/>
        <w:numPr>
          <w:ilvl w:val="0"/>
          <w:numId w:val="35"/>
        </w:numPr>
        <w:spacing w:before="0" w:after="160" w:line="264" w:lineRule="auto"/>
        <w:rPr>
          <w:color w:val="000000" w:themeColor="text1"/>
        </w:rPr>
      </w:pPr>
      <w:r w:rsidRPr="000910C5">
        <w:rPr>
          <w:b/>
          <w:bCs/>
          <w:color w:val="000000" w:themeColor="text1"/>
        </w:rPr>
        <w:t>Standards</w:t>
      </w:r>
      <w:r w:rsidR="00930A77" w:rsidRPr="000910C5">
        <w:rPr>
          <w:b/>
          <w:bCs/>
          <w:color w:val="000000" w:themeColor="text1"/>
        </w:rPr>
        <w:t>-</w:t>
      </w:r>
      <w:r w:rsidRPr="000910C5">
        <w:rPr>
          <w:b/>
          <w:bCs/>
          <w:color w:val="000000" w:themeColor="text1"/>
        </w:rPr>
        <w:t>based:</w:t>
      </w:r>
      <w:r w:rsidRPr="000910C5">
        <w:rPr>
          <w:color w:val="000000" w:themeColor="text1"/>
        </w:rPr>
        <w:t xml:space="preserve"> </w:t>
      </w:r>
      <w:r w:rsidR="00AB5E84" w:rsidRPr="000910C5">
        <w:rPr>
          <w:color w:val="000000" w:themeColor="text1"/>
        </w:rPr>
        <w:t xml:space="preserve">Ground the unit </w:t>
      </w:r>
      <w:r w:rsidRPr="000910C5">
        <w:rPr>
          <w:color w:val="000000" w:themeColor="text1"/>
        </w:rPr>
        <w:t>in the NSJLS supporting climate change education with specific performance expectations.</w:t>
      </w:r>
    </w:p>
    <w:p w14:paraId="5A781551" w14:textId="4CDA9FD1" w:rsidR="000910C5" w:rsidRDefault="00026F8B" w:rsidP="000910C5">
      <w:pPr>
        <w:pStyle w:val="ListParagraph"/>
        <w:numPr>
          <w:ilvl w:val="0"/>
          <w:numId w:val="35"/>
        </w:numPr>
        <w:spacing w:before="0" w:after="160" w:line="264" w:lineRule="auto"/>
        <w:rPr>
          <w:color w:val="000000" w:themeColor="text1"/>
        </w:rPr>
      </w:pPr>
      <w:r w:rsidRPr="000910C5">
        <w:rPr>
          <w:b/>
          <w:bCs/>
          <w:color w:val="000000" w:themeColor="text1"/>
        </w:rPr>
        <w:t>Interdisciplinary:</w:t>
      </w:r>
      <w:r w:rsidRPr="000910C5">
        <w:rPr>
          <w:color w:val="000000" w:themeColor="text1"/>
        </w:rPr>
        <w:t xml:space="preserve"> </w:t>
      </w:r>
      <w:r w:rsidR="00AB5E84" w:rsidRPr="000910C5">
        <w:rPr>
          <w:color w:val="000000" w:themeColor="text1"/>
        </w:rPr>
        <w:t>I</w:t>
      </w:r>
      <w:r w:rsidRPr="000910C5">
        <w:rPr>
          <w:color w:val="000000" w:themeColor="text1"/>
        </w:rPr>
        <w:t>ntentionally integrate at least four content areas (</w:t>
      </w:r>
      <w:r w:rsidR="00D954B1">
        <w:rPr>
          <w:color w:val="000000" w:themeColor="text1"/>
        </w:rPr>
        <w:t>ELA</w:t>
      </w:r>
      <w:r w:rsidR="00D954B1" w:rsidRPr="000910C5">
        <w:rPr>
          <w:color w:val="000000" w:themeColor="text1"/>
        </w:rPr>
        <w:t>, mathematics; science; social studies; visual &amp; performing arts; comprehensive health &amp; physical education; world language</w:t>
      </w:r>
      <w:r w:rsidR="00D954B1">
        <w:rPr>
          <w:color w:val="000000" w:themeColor="text1"/>
        </w:rPr>
        <w:t>s</w:t>
      </w:r>
      <w:r w:rsidR="00D954B1" w:rsidRPr="000910C5">
        <w:rPr>
          <w:color w:val="000000" w:themeColor="text1"/>
        </w:rPr>
        <w:t>; computer science &amp; design thinking; and career readiness, life literacies &amp; key skills</w:t>
      </w:r>
      <w:r w:rsidR="00D954B1">
        <w:rPr>
          <w:color w:val="000000" w:themeColor="text1"/>
        </w:rPr>
        <w:t>)</w:t>
      </w:r>
      <w:r w:rsidR="00D954B1" w:rsidRPr="000910C5">
        <w:rPr>
          <w:color w:val="000000" w:themeColor="text1"/>
        </w:rPr>
        <w:t xml:space="preserve"> </w:t>
      </w:r>
      <w:r w:rsidR="00AB5E84" w:rsidRPr="000910C5">
        <w:rPr>
          <w:color w:val="000000" w:themeColor="text1"/>
        </w:rPr>
        <w:t>in the unit</w:t>
      </w:r>
      <w:r w:rsidRPr="000910C5">
        <w:rPr>
          <w:color w:val="000000" w:themeColor="text1"/>
        </w:rPr>
        <w:t>.</w:t>
      </w:r>
      <w:r w:rsidR="00AB5E84" w:rsidRPr="000910C5">
        <w:rPr>
          <w:color w:val="000000" w:themeColor="text1"/>
        </w:rPr>
        <w:t xml:space="preserve"> The unit plan development team must include representatives from each content area identified in the project plan.</w:t>
      </w:r>
    </w:p>
    <w:p w14:paraId="15861A80" w14:textId="08B47FDD" w:rsidR="000910C5" w:rsidRDefault="00753E70" w:rsidP="000910C5">
      <w:pPr>
        <w:pStyle w:val="ListParagraph"/>
        <w:numPr>
          <w:ilvl w:val="0"/>
          <w:numId w:val="35"/>
        </w:numPr>
        <w:spacing w:before="0" w:after="160" w:line="264" w:lineRule="auto"/>
        <w:rPr>
          <w:color w:val="000000" w:themeColor="text1"/>
        </w:rPr>
      </w:pPr>
      <w:r w:rsidRPr="000910C5">
        <w:rPr>
          <w:b/>
          <w:bCs/>
          <w:color w:val="000000" w:themeColor="text1"/>
        </w:rPr>
        <w:t xml:space="preserve">Climate justice </w:t>
      </w:r>
      <w:r w:rsidR="00655ABD">
        <w:rPr>
          <w:b/>
          <w:bCs/>
          <w:color w:val="000000" w:themeColor="text1"/>
        </w:rPr>
        <w:t>orientation</w:t>
      </w:r>
      <w:r w:rsidRPr="000910C5">
        <w:rPr>
          <w:b/>
          <w:bCs/>
          <w:color w:val="000000" w:themeColor="text1"/>
        </w:rPr>
        <w:t>:</w:t>
      </w:r>
      <w:r w:rsidRPr="000910C5">
        <w:rPr>
          <w:color w:val="000000" w:themeColor="text1"/>
        </w:rPr>
        <w:t xml:space="preserve"> The unit plan must explore how and why climate change impacts are unevenly distributed in local communities. Extensions may be made to explore this across the nation and the globe.</w:t>
      </w:r>
    </w:p>
    <w:p w14:paraId="15A661EC" w14:textId="77777777" w:rsidR="000910C5" w:rsidRDefault="00026F8B" w:rsidP="000910C5">
      <w:pPr>
        <w:pStyle w:val="ListParagraph"/>
        <w:numPr>
          <w:ilvl w:val="0"/>
          <w:numId w:val="35"/>
        </w:numPr>
        <w:spacing w:before="0" w:after="160" w:line="264" w:lineRule="auto"/>
        <w:rPr>
          <w:color w:val="000000" w:themeColor="text1"/>
        </w:rPr>
      </w:pPr>
      <w:r w:rsidRPr="000910C5">
        <w:rPr>
          <w:b/>
          <w:bCs/>
          <w:color w:val="000000" w:themeColor="text1"/>
        </w:rPr>
        <w:t>Project-based:</w:t>
      </w:r>
      <w:r w:rsidRPr="000910C5">
        <w:rPr>
          <w:color w:val="000000" w:themeColor="text1"/>
        </w:rPr>
        <w:t xml:space="preserve"> Describe how this unit will be designed to incorporate a project-based learning approach where the learning environment is student-centered so that students can explore complex interdisciplinary problems and develop actionable solutions.</w:t>
      </w:r>
    </w:p>
    <w:p w14:paraId="7ACA8F1E" w14:textId="2FBD8BBB" w:rsidR="00930A77" w:rsidRPr="000910C5" w:rsidRDefault="00026F8B" w:rsidP="000910C5">
      <w:pPr>
        <w:pStyle w:val="ListParagraph"/>
        <w:numPr>
          <w:ilvl w:val="0"/>
          <w:numId w:val="35"/>
        </w:numPr>
        <w:spacing w:before="0" w:after="160" w:line="264" w:lineRule="auto"/>
        <w:rPr>
          <w:color w:val="000000" w:themeColor="text1"/>
        </w:rPr>
      </w:pPr>
      <w:r w:rsidRPr="000910C5">
        <w:rPr>
          <w:b/>
          <w:bCs/>
          <w:color w:val="000000" w:themeColor="text1"/>
        </w:rPr>
        <w:t>Experiential approach:</w:t>
      </w:r>
      <w:r w:rsidRPr="000910C5">
        <w:rPr>
          <w:color w:val="000000" w:themeColor="text1"/>
        </w:rPr>
        <w:t xml:space="preserve"> </w:t>
      </w:r>
      <w:r w:rsidR="00930A77" w:rsidRPr="000910C5">
        <w:rPr>
          <w:color w:val="000000" w:themeColor="text1"/>
        </w:rPr>
        <w:t xml:space="preserve">Describe how this unit will integrate student-centered experiential learning opportunities. </w:t>
      </w:r>
    </w:p>
    <w:p w14:paraId="1E045351" w14:textId="77777777" w:rsidR="000910C5" w:rsidRDefault="00930A77" w:rsidP="000910C5">
      <w:pPr>
        <w:pStyle w:val="ListParagraph"/>
        <w:numPr>
          <w:ilvl w:val="2"/>
          <w:numId w:val="16"/>
        </w:numPr>
        <w:spacing w:before="0" w:after="160" w:line="264" w:lineRule="auto"/>
        <w:rPr>
          <w:color w:val="000000" w:themeColor="text1"/>
        </w:rPr>
      </w:pPr>
      <w:r w:rsidRPr="00750AAD">
        <w:rPr>
          <w:color w:val="000000" w:themeColor="text1"/>
        </w:rPr>
        <w:t xml:space="preserve">For the purposes of this grant, experiential learning opportunities are learning activities that extend climate change education beyond the classroom, providing opportunities for students to interact with local ecosystems, become involved in climate solutions, and engage with community-based partners in dialogue and learning obtained through real-world experiences. </w:t>
      </w:r>
    </w:p>
    <w:p w14:paraId="2B932745" w14:textId="138986C8" w:rsidR="00930A77" w:rsidRPr="000910C5" w:rsidRDefault="00930A77" w:rsidP="000910C5">
      <w:pPr>
        <w:pStyle w:val="ListParagraph"/>
        <w:numPr>
          <w:ilvl w:val="0"/>
          <w:numId w:val="35"/>
        </w:numPr>
        <w:spacing w:before="0" w:after="160" w:line="264" w:lineRule="auto"/>
        <w:rPr>
          <w:color w:val="000000" w:themeColor="text1"/>
        </w:rPr>
      </w:pPr>
      <w:r w:rsidRPr="000910C5">
        <w:rPr>
          <w:b/>
          <w:bCs/>
          <w:color w:val="000000" w:themeColor="text1"/>
        </w:rPr>
        <w:t>Universal Design for Learning (UDL):</w:t>
      </w:r>
      <w:r w:rsidRPr="000910C5">
        <w:rPr>
          <w:color w:val="000000" w:themeColor="text1"/>
        </w:rPr>
        <w:t xml:space="preserve"> Describe how the unit plan and the instructional resources and assessments that are part of the unit plan are developed following UDL principles. </w:t>
      </w:r>
    </w:p>
    <w:p w14:paraId="47564F8B" w14:textId="77777777" w:rsidR="00930A77" w:rsidRPr="00750AAD" w:rsidRDefault="00930A77" w:rsidP="00E77E63">
      <w:pPr>
        <w:pStyle w:val="ListParagraph"/>
        <w:numPr>
          <w:ilvl w:val="0"/>
          <w:numId w:val="25"/>
        </w:numPr>
        <w:spacing w:before="0" w:after="160" w:line="264" w:lineRule="auto"/>
        <w:ind w:left="2894" w:hanging="187"/>
        <w:rPr>
          <w:color w:val="000000" w:themeColor="text1"/>
        </w:rPr>
      </w:pPr>
      <w:r w:rsidRPr="00750AAD">
        <w:rPr>
          <w:color w:val="000000" w:themeColor="text1"/>
        </w:rPr>
        <w:t xml:space="preserve">The UDL framework provides a blueprint for creating flexible instructional goals, methods, materials, and assessments </w:t>
      </w:r>
      <w:r w:rsidRPr="00750AAD" w:rsidDel="004A29D3">
        <w:rPr>
          <w:color w:val="000000" w:themeColor="text1"/>
        </w:rPr>
        <w:t xml:space="preserve">that </w:t>
      </w:r>
      <w:r w:rsidRPr="00750AAD">
        <w:rPr>
          <w:color w:val="000000" w:themeColor="text1"/>
        </w:rPr>
        <w:t>can be customized and adjusted for individual needs.</w:t>
      </w:r>
    </w:p>
    <w:p w14:paraId="38715CCD" w14:textId="77777777" w:rsidR="00E77E63" w:rsidRDefault="00930A77" w:rsidP="00E77E63">
      <w:pPr>
        <w:pStyle w:val="ListParagraph"/>
        <w:numPr>
          <w:ilvl w:val="0"/>
          <w:numId w:val="25"/>
        </w:numPr>
        <w:spacing w:before="0" w:after="160" w:line="264" w:lineRule="auto"/>
        <w:ind w:left="2894" w:hanging="187"/>
        <w:rPr>
          <w:color w:val="000000" w:themeColor="text1"/>
        </w:rPr>
      </w:pPr>
      <w:r w:rsidRPr="00750AAD">
        <w:t xml:space="preserve">The NJDOE has compiled </w:t>
      </w:r>
      <w:hyperlink r:id="rId46">
        <w:r w:rsidRPr="00750AAD">
          <w:rPr>
            <w:rStyle w:val="Hyperlink"/>
          </w:rPr>
          <w:t>UDL supports</w:t>
        </w:r>
      </w:hyperlink>
      <w:r w:rsidRPr="00750AAD">
        <w:rPr>
          <w:color w:val="000000" w:themeColor="text1"/>
        </w:rPr>
        <w:t xml:space="preserve"> that LEAs may find useful when developing their unit plans.</w:t>
      </w:r>
    </w:p>
    <w:p w14:paraId="2132BE13" w14:textId="4717B798" w:rsidR="00930A77" w:rsidRPr="00E77E63" w:rsidRDefault="00930A77" w:rsidP="00E77E63">
      <w:pPr>
        <w:pStyle w:val="ListParagraph"/>
        <w:numPr>
          <w:ilvl w:val="0"/>
          <w:numId w:val="35"/>
        </w:numPr>
        <w:spacing w:before="0" w:after="160" w:line="264" w:lineRule="auto"/>
        <w:rPr>
          <w:color w:val="000000" w:themeColor="text1"/>
        </w:rPr>
      </w:pPr>
      <w:r w:rsidRPr="00E77E63">
        <w:rPr>
          <w:b/>
          <w:bCs/>
          <w:color w:val="000000" w:themeColor="text1"/>
        </w:rPr>
        <w:t>Diversity, equity, and inclusion:</w:t>
      </w:r>
      <w:r w:rsidRPr="00E77E63">
        <w:rPr>
          <w:color w:val="000000" w:themeColor="text1"/>
        </w:rPr>
        <w:t xml:space="preserve"> Describe how the unit plan is intentionally designed to highlight the contributions and experiences of individuals with diverse abilities, cultures, identities, and perspectives.</w:t>
      </w:r>
    </w:p>
    <w:p w14:paraId="32B295AD" w14:textId="237956CC" w:rsidR="00930A77" w:rsidRPr="00750AAD" w:rsidRDefault="00930A77" w:rsidP="00E77E63">
      <w:pPr>
        <w:pStyle w:val="ListParagraph"/>
        <w:numPr>
          <w:ilvl w:val="2"/>
          <w:numId w:val="35"/>
        </w:numPr>
        <w:spacing w:before="0" w:after="160" w:line="264" w:lineRule="auto"/>
        <w:ind w:left="2894" w:hanging="187"/>
        <w:rPr>
          <w:color w:val="000000" w:themeColor="text1"/>
        </w:rPr>
      </w:pPr>
      <w:r w:rsidRPr="00750AAD">
        <w:t xml:space="preserve">The NJDOE has compiled </w:t>
      </w:r>
      <w:hyperlink r:id="rId47">
        <w:r w:rsidR="00277ED0">
          <w:rPr>
            <w:rStyle w:val="Hyperlink"/>
          </w:rPr>
          <w:t>diversity, equity, and inclusion educational resources</w:t>
        </w:r>
      </w:hyperlink>
      <w:r w:rsidRPr="00750AAD">
        <w:rPr>
          <w:rStyle w:val="Hyperlink"/>
          <w:color w:val="auto"/>
          <w:u w:val="none"/>
        </w:rPr>
        <w:t xml:space="preserve"> that LEAs may find useful when developing their unit plans</w:t>
      </w:r>
      <w:r w:rsidRPr="00750AAD">
        <w:rPr>
          <w:color w:val="auto"/>
        </w:rPr>
        <w:t>.</w:t>
      </w:r>
    </w:p>
    <w:p w14:paraId="15E9B134" w14:textId="77777777" w:rsidR="005D7E6E" w:rsidRPr="00347021" w:rsidRDefault="005D7E6E" w:rsidP="005D7E6E">
      <w:pPr>
        <w:spacing w:before="0" w:after="160" w:line="264" w:lineRule="auto"/>
        <w:ind w:left="1440" w:hanging="720"/>
        <w:rPr>
          <w:color w:val="000000" w:themeColor="text1"/>
        </w:rPr>
      </w:pPr>
      <w:r w:rsidRPr="00347021">
        <w:rPr>
          <w:color w:val="000000" w:themeColor="text1"/>
        </w:rPr>
        <w:t>Goal 2: Encourage student-centered experiential learning opportunities and engagement in location-based climate change solutions.</w:t>
      </w:r>
    </w:p>
    <w:p w14:paraId="1629EF5B" w14:textId="3EF8EB1F" w:rsidR="00FB77E8" w:rsidRPr="00347021" w:rsidRDefault="005D7E6E" w:rsidP="155E9517">
      <w:pPr>
        <w:spacing w:before="0" w:after="160" w:line="264" w:lineRule="auto"/>
        <w:ind w:left="1440" w:hanging="720"/>
        <w:rPr>
          <w:color w:val="000000" w:themeColor="text1"/>
        </w:rPr>
      </w:pPr>
      <w:r w:rsidRPr="00347021">
        <w:rPr>
          <w:color w:val="000000" w:themeColor="text1"/>
        </w:rPr>
        <w:t>Objective 2.1: Develop a student-led community resilience project.</w:t>
      </w:r>
      <w:r w:rsidR="00FB77E8" w:rsidRPr="00347021">
        <w:rPr>
          <w:color w:val="000000" w:themeColor="text1"/>
        </w:rPr>
        <w:t xml:space="preserve"> </w:t>
      </w:r>
    </w:p>
    <w:p w14:paraId="2BD3DA6B" w14:textId="00E042D3" w:rsidR="00FB77E8" w:rsidRPr="00347021" w:rsidRDefault="00FB77E8" w:rsidP="00987371">
      <w:pPr>
        <w:spacing w:before="0" w:after="160" w:line="264" w:lineRule="auto"/>
        <w:ind w:left="1440"/>
        <w:rPr>
          <w:color w:val="000000" w:themeColor="text1"/>
        </w:rPr>
      </w:pPr>
      <w:r w:rsidRPr="00347021">
        <w:rPr>
          <w:color w:val="000000" w:themeColor="text1"/>
        </w:rPr>
        <w:t>Describe how your community resilience project, which may be crafted with the support of your CCLC and community-based partners, will include the following key elements. The application does not need to provide details for each key element at this time but should ensure that a plan is in place to incorporate each of them during the planning and implementation phase</w:t>
      </w:r>
      <w:r w:rsidR="15BFB1FB" w:rsidRPr="00347021">
        <w:rPr>
          <w:color w:val="000000" w:themeColor="text1"/>
        </w:rPr>
        <w:t>s</w:t>
      </w:r>
      <w:r w:rsidRPr="00347021">
        <w:rPr>
          <w:color w:val="000000" w:themeColor="text1"/>
        </w:rPr>
        <w:t>.</w:t>
      </w:r>
    </w:p>
    <w:p w14:paraId="796F01C0" w14:textId="30F462D0" w:rsidR="00FB77E8" w:rsidRPr="00B5700B" w:rsidRDefault="00FB77E8" w:rsidP="00253C47">
      <w:pPr>
        <w:pStyle w:val="ListParagraph"/>
        <w:spacing w:after="160" w:line="264" w:lineRule="auto"/>
        <w:ind w:left="1440"/>
        <w:contextualSpacing w:val="0"/>
      </w:pPr>
      <w:r w:rsidRPr="00682764">
        <w:t>The New Jersey Department of Environmental Protection</w:t>
      </w:r>
      <w:r>
        <w:t xml:space="preserve"> (NJDEP) defines </w:t>
      </w:r>
      <w:hyperlink r:id="rId48" w:anchor="1-resilience-is-a-communitys-ability-to-bounce-forward">
        <w:r w:rsidRPr="155E9517">
          <w:rPr>
            <w:rStyle w:val="Hyperlink"/>
          </w:rPr>
          <w:t>community resilience</w:t>
        </w:r>
      </w:hyperlink>
      <w:r w:rsidRPr="00861413">
        <w:t xml:space="preserve"> as the ability of a community to prepare for anticipated hazards, adapt to changing conditions, and withstand and recover rapidly from changes in the environment and climate. Community resilience results from processes that ensure diverse, equitable, and inclusive engagement of socially diverse populations. It is not static, but rather dynamic in that it may depend on the circumstance of the impacting phenomenon (i.e., resilience can be negatively impacted by other factors such as financial, social, or health-related setbacks)</w:t>
      </w:r>
      <w:r>
        <w:t>,</w:t>
      </w:r>
      <w:r w:rsidRPr="00861413">
        <w:t xml:space="preserve"> and therefore</w:t>
      </w:r>
      <w:r>
        <w:t xml:space="preserve">, </w:t>
      </w:r>
      <w:r w:rsidRPr="00861413">
        <w:t>developing community resilience</w:t>
      </w:r>
      <w:r>
        <w:t xml:space="preserve"> requires</w:t>
      </w:r>
      <w:r w:rsidRPr="00861413">
        <w:t xml:space="preserve"> flexibility in planning and response.</w:t>
      </w:r>
    </w:p>
    <w:p w14:paraId="32A31C82" w14:textId="77777777" w:rsidR="00FB77E8" w:rsidRPr="00750AAD" w:rsidRDefault="00FB77E8" w:rsidP="00987371">
      <w:pPr>
        <w:pStyle w:val="ListParagraph"/>
        <w:spacing w:before="0" w:after="160" w:line="264" w:lineRule="auto"/>
        <w:ind w:left="1440"/>
        <w:rPr>
          <w:color w:val="000000" w:themeColor="text1"/>
        </w:rPr>
      </w:pPr>
      <w:r w:rsidRPr="00861413">
        <w:rPr>
          <w:color w:val="000000" w:themeColor="text1"/>
        </w:rPr>
        <w:t xml:space="preserve">Given that schools are reflective of the community that they serve, the issues that communities face because of climate change are the issues that students face. Therefore, schools and students are an integral part of planning and are key stakeholders in ensuring lasting community resilience. This grant program intends to support LEAs in their ongoing work to forge strong </w:t>
      </w:r>
      <w:r w:rsidRPr="00750AAD">
        <w:rPr>
          <w:color w:val="000000" w:themeColor="text1"/>
        </w:rPr>
        <w:t>connections with their community and to help develop a sense of action and agency through student-led community resilience projects.</w:t>
      </w:r>
    </w:p>
    <w:p w14:paraId="36898783" w14:textId="77777777" w:rsidR="00FB77E8" w:rsidRPr="00750AAD" w:rsidRDefault="00FB77E8" w:rsidP="00EA4D0E">
      <w:pPr>
        <w:pStyle w:val="ListParagraph"/>
        <w:numPr>
          <w:ilvl w:val="0"/>
          <w:numId w:val="17"/>
        </w:numPr>
        <w:spacing w:before="0" w:after="160" w:line="264" w:lineRule="auto"/>
        <w:ind w:left="2160"/>
        <w:rPr>
          <w:color w:val="000000" w:themeColor="text1"/>
        </w:rPr>
      </w:pPr>
      <w:r w:rsidRPr="00750AAD">
        <w:rPr>
          <w:b/>
          <w:bCs/>
          <w:color w:val="000000" w:themeColor="text1"/>
        </w:rPr>
        <w:t>Community partnership:</w:t>
      </w:r>
      <w:r w:rsidRPr="00750AAD">
        <w:rPr>
          <w:color w:val="000000" w:themeColor="text1"/>
        </w:rPr>
        <w:t xml:space="preserve"> The grantee must collaborate with at least one community partner to</w:t>
      </w:r>
      <w:r w:rsidRPr="00750AAD" w:rsidDel="007E21FA">
        <w:rPr>
          <w:color w:val="000000" w:themeColor="text1"/>
        </w:rPr>
        <w:t xml:space="preserve"> </w:t>
      </w:r>
      <w:r w:rsidRPr="00750AAD">
        <w:rPr>
          <w:color w:val="000000" w:themeColor="text1"/>
        </w:rPr>
        <w:t>complete their community resilience project.</w:t>
      </w:r>
    </w:p>
    <w:p w14:paraId="55206FBA" w14:textId="4FFBA8A2" w:rsidR="00FB77E8" w:rsidRPr="00750AAD" w:rsidRDefault="00FB77E8" w:rsidP="00EA4D0E">
      <w:pPr>
        <w:pStyle w:val="ListParagraph"/>
        <w:numPr>
          <w:ilvl w:val="2"/>
          <w:numId w:val="17"/>
        </w:numPr>
        <w:spacing w:before="0" w:after="160" w:line="264" w:lineRule="auto"/>
        <w:ind w:left="2894" w:hanging="187"/>
        <w:rPr>
          <w:color w:val="000000" w:themeColor="text1"/>
        </w:rPr>
      </w:pPr>
      <w:r w:rsidRPr="00750AAD">
        <w:rPr>
          <w:color w:val="000000" w:themeColor="text1"/>
        </w:rPr>
        <w:t xml:space="preserve">Applicants must complete and upload the Documentation of Required Collaboration form for each community partner (see </w:t>
      </w:r>
      <w:hyperlink w:anchor="_Appendix_1:_Documentation">
        <w:r w:rsidRPr="00750AAD">
          <w:rPr>
            <w:rStyle w:val="Hyperlink"/>
          </w:rPr>
          <w:t>Appendix 1</w:t>
        </w:r>
      </w:hyperlink>
      <w:r w:rsidRPr="00750AAD">
        <w:rPr>
          <w:color w:val="000000" w:themeColor="text1"/>
        </w:rPr>
        <w:t xml:space="preserve">). </w:t>
      </w:r>
    </w:p>
    <w:p w14:paraId="586B02D1" w14:textId="482268E2" w:rsidR="00FB77E8" w:rsidRDefault="00FB77E8" w:rsidP="00EA4D0E">
      <w:pPr>
        <w:pStyle w:val="ListParagraph"/>
        <w:numPr>
          <w:ilvl w:val="3"/>
          <w:numId w:val="17"/>
        </w:numPr>
        <w:spacing w:before="0" w:after="160" w:line="264" w:lineRule="auto"/>
        <w:ind w:left="3600"/>
        <w:rPr>
          <w:color w:val="000000" w:themeColor="text1"/>
        </w:rPr>
      </w:pPr>
      <w:r w:rsidRPr="00295016">
        <w:rPr>
          <w:color w:val="000000" w:themeColor="text1"/>
        </w:rPr>
        <w:t xml:space="preserve">Applicants must ensure the mission, vision, and general services of the </w:t>
      </w:r>
      <w:r w:rsidRPr="009C6687">
        <w:rPr>
          <w:color w:val="000000" w:themeColor="text1"/>
        </w:rPr>
        <w:t>community partner(s)</w:t>
      </w:r>
      <w:r w:rsidRPr="00295016">
        <w:rPr>
          <w:color w:val="000000" w:themeColor="text1"/>
        </w:rPr>
        <w:t xml:space="preserve"> align with the intent of the NJSLS supporting </w:t>
      </w:r>
      <w:r w:rsidR="005623A7" w:rsidRPr="00295016">
        <w:rPr>
          <w:color w:val="000000" w:themeColor="text1"/>
        </w:rPr>
        <w:t xml:space="preserve">climate change education </w:t>
      </w:r>
      <w:r w:rsidRPr="00295016">
        <w:rPr>
          <w:color w:val="000000" w:themeColor="text1"/>
        </w:rPr>
        <w:t>and the goals of this grant program.</w:t>
      </w:r>
    </w:p>
    <w:p w14:paraId="1C57FA5F" w14:textId="77777777" w:rsidR="00FB77E8" w:rsidRDefault="00FB77E8" w:rsidP="00EA4D0E">
      <w:pPr>
        <w:pStyle w:val="ListParagraph"/>
        <w:numPr>
          <w:ilvl w:val="3"/>
          <w:numId w:val="17"/>
        </w:numPr>
        <w:spacing w:before="0" w:after="160" w:line="264" w:lineRule="auto"/>
        <w:ind w:left="3600"/>
        <w:rPr>
          <w:color w:val="000000" w:themeColor="text1"/>
        </w:rPr>
      </w:pPr>
      <w:r w:rsidRPr="6557FFC3">
        <w:rPr>
          <w:color w:val="000000" w:themeColor="text1"/>
        </w:rPr>
        <w:t xml:space="preserve">The </w:t>
      </w:r>
      <w:r w:rsidRPr="009C6687">
        <w:rPr>
          <w:color w:val="000000" w:themeColor="text1"/>
        </w:rPr>
        <w:t>community partner</w:t>
      </w:r>
      <w:r>
        <w:rPr>
          <w:color w:val="000000" w:themeColor="text1"/>
        </w:rPr>
        <w:t>(s)</w:t>
      </w:r>
      <w:r w:rsidRPr="6557FFC3">
        <w:rPr>
          <w:color w:val="000000" w:themeColor="text1"/>
        </w:rPr>
        <w:t xml:space="preserve"> for this project must have the capacity and logistical experience to address </w:t>
      </w:r>
      <w:r>
        <w:rPr>
          <w:color w:val="000000" w:themeColor="text1"/>
        </w:rPr>
        <w:t>the climate change issues</w:t>
      </w:r>
      <w:r w:rsidRPr="6557FFC3">
        <w:rPr>
          <w:color w:val="000000" w:themeColor="text1"/>
        </w:rPr>
        <w:t xml:space="preserve"> </w:t>
      </w:r>
      <w:r>
        <w:rPr>
          <w:color w:val="000000" w:themeColor="text1"/>
        </w:rPr>
        <w:t>that</w:t>
      </w:r>
      <w:r w:rsidRPr="6557FFC3">
        <w:rPr>
          <w:color w:val="000000" w:themeColor="text1"/>
        </w:rPr>
        <w:t xml:space="preserve"> the </w:t>
      </w:r>
      <w:r w:rsidRPr="439BE1BE">
        <w:rPr>
          <w:color w:val="000000" w:themeColor="text1"/>
        </w:rPr>
        <w:t>community</w:t>
      </w:r>
      <w:r>
        <w:rPr>
          <w:color w:val="000000" w:themeColor="text1"/>
        </w:rPr>
        <w:t xml:space="preserve"> resilience</w:t>
      </w:r>
      <w:r w:rsidRPr="6557FFC3">
        <w:rPr>
          <w:color w:val="000000" w:themeColor="text1"/>
        </w:rPr>
        <w:t xml:space="preserve"> project </w:t>
      </w:r>
      <w:r>
        <w:rPr>
          <w:color w:val="000000" w:themeColor="text1"/>
        </w:rPr>
        <w:t>may</w:t>
      </w:r>
      <w:r w:rsidRPr="6557FFC3">
        <w:rPr>
          <w:color w:val="000000" w:themeColor="text1"/>
        </w:rPr>
        <w:t xml:space="preserve"> address.</w:t>
      </w:r>
    </w:p>
    <w:p w14:paraId="762CDE4F" w14:textId="77777777" w:rsidR="00FB77E8" w:rsidRDefault="00FB77E8" w:rsidP="00EA4D0E">
      <w:pPr>
        <w:pStyle w:val="ListParagraph"/>
        <w:numPr>
          <w:ilvl w:val="3"/>
          <w:numId w:val="17"/>
        </w:numPr>
        <w:spacing w:before="0" w:after="160" w:line="264" w:lineRule="auto"/>
        <w:ind w:left="3600"/>
        <w:rPr>
          <w:color w:val="000000" w:themeColor="text1"/>
        </w:rPr>
      </w:pPr>
      <w:r>
        <w:rPr>
          <w:color w:val="000000" w:themeColor="text1"/>
        </w:rPr>
        <w:t xml:space="preserve">The </w:t>
      </w:r>
      <w:r w:rsidRPr="000006F0">
        <w:rPr>
          <w:color w:val="000000" w:themeColor="text1"/>
        </w:rPr>
        <w:t xml:space="preserve">final determination as to </w:t>
      </w:r>
      <w:r>
        <w:rPr>
          <w:color w:val="000000" w:themeColor="text1"/>
        </w:rPr>
        <w:t xml:space="preserve">the </w:t>
      </w:r>
      <w:r w:rsidRPr="000006F0">
        <w:rPr>
          <w:color w:val="000000" w:themeColor="text1"/>
        </w:rPr>
        <w:t xml:space="preserve">suitability of the proposed </w:t>
      </w:r>
      <w:r w:rsidRPr="009C6687">
        <w:rPr>
          <w:color w:val="000000" w:themeColor="text1"/>
        </w:rPr>
        <w:t>community partner(s)</w:t>
      </w:r>
      <w:r w:rsidRPr="000006F0">
        <w:rPr>
          <w:color w:val="000000" w:themeColor="text1"/>
        </w:rPr>
        <w:t xml:space="preserve"> will be determined by the NJDOE.</w:t>
      </w:r>
    </w:p>
    <w:p w14:paraId="325967B3" w14:textId="77777777" w:rsidR="00FB77E8" w:rsidRPr="00B8007D" w:rsidRDefault="00FB77E8" w:rsidP="00EA4D0E">
      <w:pPr>
        <w:pStyle w:val="ListParagraph"/>
        <w:numPr>
          <w:ilvl w:val="2"/>
          <w:numId w:val="17"/>
        </w:numPr>
        <w:spacing w:before="0" w:after="160" w:line="264" w:lineRule="auto"/>
        <w:ind w:left="2894" w:hanging="187"/>
        <w:rPr>
          <w:color w:val="000000" w:themeColor="text1"/>
        </w:rPr>
      </w:pPr>
      <w:r w:rsidRPr="6557FFC3">
        <w:rPr>
          <w:color w:val="000000" w:themeColor="text1"/>
        </w:rPr>
        <w:t xml:space="preserve">At a minimum, </w:t>
      </w:r>
      <w:r w:rsidRPr="439BE1BE">
        <w:rPr>
          <w:color w:val="000000" w:themeColor="text1"/>
        </w:rPr>
        <w:t xml:space="preserve">bimonthly </w:t>
      </w:r>
      <w:r w:rsidRPr="6557FFC3">
        <w:rPr>
          <w:color w:val="000000" w:themeColor="text1"/>
        </w:rPr>
        <w:t xml:space="preserve">meetings between the grantee and its </w:t>
      </w:r>
      <w:r w:rsidRPr="009C6687">
        <w:rPr>
          <w:color w:val="000000" w:themeColor="text1"/>
        </w:rPr>
        <w:t>community partner(s)</w:t>
      </w:r>
      <w:r>
        <w:rPr>
          <w:color w:val="000000" w:themeColor="text1"/>
        </w:rPr>
        <w:t xml:space="preserve"> must occur to</w:t>
      </w:r>
      <w:r w:rsidRPr="6557FFC3">
        <w:rPr>
          <w:color w:val="000000" w:themeColor="text1"/>
        </w:rPr>
        <w:t xml:space="preserve"> plan and review progress toward </w:t>
      </w:r>
      <w:r>
        <w:rPr>
          <w:color w:val="000000" w:themeColor="text1"/>
        </w:rPr>
        <w:t xml:space="preserve">the completion of the community resilience </w:t>
      </w:r>
      <w:r w:rsidRPr="439BE1BE">
        <w:rPr>
          <w:color w:val="000000" w:themeColor="text1"/>
        </w:rPr>
        <w:t>project</w:t>
      </w:r>
      <w:r w:rsidRPr="6557FFC3">
        <w:rPr>
          <w:color w:val="000000" w:themeColor="text1"/>
        </w:rPr>
        <w:t>.</w:t>
      </w:r>
    </w:p>
    <w:p w14:paraId="2AEC0031" w14:textId="7E9435B8" w:rsidR="00FB77E8" w:rsidRPr="007500F0" w:rsidRDefault="00FB77E8" w:rsidP="00EA4D0E">
      <w:pPr>
        <w:pStyle w:val="ListParagraph"/>
        <w:numPr>
          <w:ilvl w:val="0"/>
          <w:numId w:val="17"/>
        </w:numPr>
        <w:spacing w:line="264" w:lineRule="auto"/>
        <w:ind w:left="2160"/>
        <w:rPr>
          <w:color w:val="000000" w:themeColor="text1"/>
        </w:rPr>
      </w:pPr>
      <w:r w:rsidRPr="007500F0">
        <w:rPr>
          <w:b/>
          <w:bCs/>
          <w:color w:val="000000" w:themeColor="text1"/>
        </w:rPr>
        <w:t>Climate resilience strategies:</w:t>
      </w:r>
      <w:r w:rsidRPr="007500F0">
        <w:rPr>
          <w:color w:val="000000" w:themeColor="text1"/>
        </w:rPr>
        <w:t xml:space="preserve"> The community resilience project must develop a solution, or multiple solutions, to local climate change-related issues identified as a result of meeting Mandatory Objective 1</w:t>
      </w:r>
      <w:r w:rsidR="00666100">
        <w:rPr>
          <w:color w:val="000000" w:themeColor="text1"/>
        </w:rPr>
        <w:t>.1</w:t>
      </w:r>
      <w:r w:rsidRPr="007500F0">
        <w:rPr>
          <w:color w:val="000000" w:themeColor="text1"/>
        </w:rPr>
        <w:t xml:space="preserve"> and as addressed in the unit plan. </w:t>
      </w:r>
      <w:r w:rsidR="00750AAD" w:rsidRPr="007500F0">
        <w:rPr>
          <w:color w:val="000000" w:themeColor="text1"/>
        </w:rPr>
        <w:t>Solution strategies may be identified in collaboration w</w:t>
      </w:r>
      <w:r w:rsidRPr="007500F0">
        <w:rPr>
          <w:color w:val="000000" w:themeColor="text1"/>
        </w:rPr>
        <w:t xml:space="preserve">ith community partner(s), </w:t>
      </w:r>
      <w:r w:rsidR="00750AAD" w:rsidRPr="007500F0">
        <w:rPr>
          <w:color w:val="000000" w:themeColor="text1"/>
        </w:rPr>
        <w:t>and may include</w:t>
      </w:r>
      <w:r w:rsidRPr="007500F0">
        <w:rPr>
          <w:color w:val="000000" w:themeColor="text1"/>
        </w:rPr>
        <w:t xml:space="preserve"> specific strategies for mitigation, prevention, and/or adaptation to address the climate change related issues addressed in the unit plan.</w:t>
      </w:r>
    </w:p>
    <w:p w14:paraId="3AD01A30" w14:textId="7F8469C5" w:rsidR="00FB77E8" w:rsidRDefault="00FB77E8" w:rsidP="00EA4D0E">
      <w:pPr>
        <w:pStyle w:val="ListParagraph"/>
        <w:numPr>
          <w:ilvl w:val="1"/>
          <w:numId w:val="18"/>
        </w:numPr>
        <w:spacing w:line="264" w:lineRule="auto"/>
        <w:ind w:left="2894" w:hanging="187"/>
        <w:rPr>
          <w:color w:val="000000" w:themeColor="text1"/>
        </w:rPr>
      </w:pPr>
      <w:r>
        <w:rPr>
          <w:color w:val="000000" w:themeColor="text1"/>
        </w:rPr>
        <w:t xml:space="preserve">The </w:t>
      </w:r>
      <w:hyperlink r:id="rId49">
        <w:r w:rsidRPr="6557FFC3">
          <w:rPr>
            <w:rStyle w:val="Hyperlink"/>
          </w:rPr>
          <w:t>State of New Jersey Climate Change Resilience Strategy</w:t>
        </w:r>
      </w:hyperlink>
      <w:r w:rsidRPr="6557FFC3">
        <w:rPr>
          <w:color w:val="000000" w:themeColor="text1"/>
        </w:rPr>
        <w:t>, published by the NJDEP</w:t>
      </w:r>
      <w:r>
        <w:rPr>
          <w:color w:val="000000" w:themeColor="text1"/>
        </w:rPr>
        <w:t>,</w:t>
      </w:r>
      <w:r w:rsidRPr="6557FFC3">
        <w:rPr>
          <w:color w:val="000000" w:themeColor="text1"/>
        </w:rPr>
        <w:t xml:space="preserve"> has guidance for state-wide strategies in building community resilience.</w:t>
      </w:r>
    </w:p>
    <w:p w14:paraId="5C897ABA" w14:textId="5504DC42" w:rsidR="00FB77E8" w:rsidRDefault="00FB77E8" w:rsidP="00EA4D0E">
      <w:pPr>
        <w:pStyle w:val="ListParagraph"/>
        <w:numPr>
          <w:ilvl w:val="1"/>
          <w:numId w:val="18"/>
        </w:numPr>
        <w:spacing w:line="264" w:lineRule="auto"/>
        <w:ind w:left="2894" w:hanging="187"/>
        <w:rPr>
          <w:color w:val="000000" w:themeColor="text1"/>
        </w:rPr>
      </w:pPr>
      <w:r>
        <w:rPr>
          <w:color w:val="000000" w:themeColor="text1"/>
        </w:rPr>
        <w:t xml:space="preserve">The </w:t>
      </w:r>
      <w:r w:rsidRPr="6557FFC3">
        <w:rPr>
          <w:color w:val="000000" w:themeColor="text1"/>
        </w:rPr>
        <w:t xml:space="preserve">United States Environmental Protection Agency published the </w:t>
      </w:r>
      <w:hyperlink r:id="rId50">
        <w:r w:rsidRPr="6557FFC3">
          <w:rPr>
            <w:rStyle w:val="Hyperlink"/>
          </w:rPr>
          <w:t>Regional Resilience Toolkit</w:t>
        </w:r>
      </w:hyperlink>
      <w:r>
        <w:rPr>
          <w:rStyle w:val="Hyperlink"/>
        </w:rPr>
        <w:t>,</w:t>
      </w:r>
      <w:r w:rsidRPr="6557FFC3">
        <w:rPr>
          <w:color w:val="000000" w:themeColor="text1"/>
        </w:rPr>
        <w:t xml:space="preserve"> which identifies and provides additional guidance for developing community resilience plans.</w:t>
      </w:r>
    </w:p>
    <w:p w14:paraId="213622DD" w14:textId="77777777" w:rsidR="00FB77E8" w:rsidRDefault="00FB77E8" w:rsidP="00EA4D0E">
      <w:pPr>
        <w:pStyle w:val="ListParagraph"/>
        <w:numPr>
          <w:ilvl w:val="1"/>
          <w:numId w:val="18"/>
        </w:numPr>
        <w:spacing w:line="264" w:lineRule="auto"/>
        <w:ind w:left="2894" w:hanging="187"/>
        <w:rPr>
          <w:color w:val="000000" w:themeColor="text1"/>
        </w:rPr>
      </w:pPr>
      <w:r>
        <w:rPr>
          <w:color w:val="000000" w:themeColor="text1"/>
        </w:rPr>
        <w:t>Community resilience projects identified by grantees may fall under different categories including, but not limited to:</w:t>
      </w:r>
    </w:p>
    <w:p w14:paraId="34E44457" w14:textId="77777777" w:rsidR="00FB77E8" w:rsidRDefault="00FB77E8" w:rsidP="00EA4D0E">
      <w:pPr>
        <w:pStyle w:val="ListParagraph"/>
        <w:numPr>
          <w:ilvl w:val="3"/>
          <w:numId w:val="18"/>
        </w:numPr>
        <w:spacing w:line="264" w:lineRule="auto"/>
        <w:ind w:left="3600"/>
        <w:rPr>
          <w:color w:val="000000" w:themeColor="text1"/>
        </w:rPr>
      </w:pPr>
      <w:r>
        <w:rPr>
          <w:color w:val="000000" w:themeColor="text1"/>
        </w:rPr>
        <w:t>Climate and other weather-related mitigation.</w:t>
      </w:r>
    </w:p>
    <w:p w14:paraId="341E7F18" w14:textId="77777777" w:rsidR="00FB77E8" w:rsidRDefault="00FB77E8" w:rsidP="00EA4D0E">
      <w:pPr>
        <w:pStyle w:val="ListParagraph"/>
        <w:numPr>
          <w:ilvl w:val="3"/>
          <w:numId w:val="18"/>
        </w:numPr>
        <w:spacing w:line="264" w:lineRule="auto"/>
        <w:ind w:left="3600"/>
        <w:rPr>
          <w:color w:val="000000" w:themeColor="text1"/>
        </w:rPr>
      </w:pPr>
      <w:r>
        <w:rPr>
          <w:color w:val="000000" w:themeColor="text1"/>
        </w:rPr>
        <w:t>Energy (uses, efficiency, sources).</w:t>
      </w:r>
    </w:p>
    <w:p w14:paraId="10FE8C1F" w14:textId="77777777" w:rsidR="00FB77E8" w:rsidRDefault="00FB77E8" w:rsidP="00EA4D0E">
      <w:pPr>
        <w:pStyle w:val="ListParagraph"/>
        <w:numPr>
          <w:ilvl w:val="3"/>
          <w:numId w:val="18"/>
        </w:numPr>
        <w:spacing w:line="264" w:lineRule="auto"/>
        <w:ind w:left="3600"/>
        <w:rPr>
          <w:color w:val="000000" w:themeColor="text1"/>
        </w:rPr>
      </w:pPr>
      <w:r>
        <w:rPr>
          <w:color w:val="000000" w:themeColor="text1"/>
        </w:rPr>
        <w:t>Food and waste management.</w:t>
      </w:r>
    </w:p>
    <w:p w14:paraId="105230EB" w14:textId="77777777" w:rsidR="00FB77E8" w:rsidRDefault="00FB77E8" w:rsidP="00EA4D0E">
      <w:pPr>
        <w:pStyle w:val="ListParagraph"/>
        <w:numPr>
          <w:ilvl w:val="3"/>
          <w:numId w:val="18"/>
        </w:numPr>
        <w:spacing w:line="264" w:lineRule="auto"/>
        <w:ind w:left="3600"/>
        <w:rPr>
          <w:color w:val="000000" w:themeColor="text1"/>
        </w:rPr>
      </w:pPr>
      <w:r>
        <w:rPr>
          <w:color w:val="000000" w:themeColor="text1"/>
        </w:rPr>
        <w:t>Land use and remediation.</w:t>
      </w:r>
    </w:p>
    <w:p w14:paraId="3C2B6EEE" w14:textId="77777777" w:rsidR="00FB77E8" w:rsidRDefault="00FB77E8" w:rsidP="00EA4D0E">
      <w:pPr>
        <w:pStyle w:val="ListParagraph"/>
        <w:numPr>
          <w:ilvl w:val="3"/>
          <w:numId w:val="18"/>
        </w:numPr>
        <w:spacing w:line="264" w:lineRule="auto"/>
        <w:ind w:left="3600"/>
        <w:rPr>
          <w:color w:val="000000" w:themeColor="text1"/>
        </w:rPr>
      </w:pPr>
      <w:r>
        <w:rPr>
          <w:color w:val="000000" w:themeColor="text1"/>
        </w:rPr>
        <w:t>Human health, safety, and environmental justice.</w:t>
      </w:r>
    </w:p>
    <w:p w14:paraId="694B65D8" w14:textId="77777777" w:rsidR="00FB77E8" w:rsidRPr="00750AAD" w:rsidRDefault="00FB77E8" w:rsidP="00EA4D0E">
      <w:pPr>
        <w:pStyle w:val="ListParagraph"/>
        <w:numPr>
          <w:ilvl w:val="3"/>
          <w:numId w:val="18"/>
        </w:numPr>
        <w:spacing w:line="264" w:lineRule="auto"/>
        <w:ind w:left="3600"/>
        <w:rPr>
          <w:color w:val="000000" w:themeColor="text1"/>
        </w:rPr>
      </w:pPr>
      <w:r w:rsidRPr="00750AAD">
        <w:rPr>
          <w:color w:val="000000" w:themeColor="text1"/>
        </w:rPr>
        <w:t>Civil engineering and architecture.</w:t>
      </w:r>
    </w:p>
    <w:p w14:paraId="0C8EF0F4" w14:textId="032D7EF6" w:rsidR="00FB77E8" w:rsidRPr="00750AAD" w:rsidRDefault="00FB77E8" w:rsidP="00EA4D0E">
      <w:pPr>
        <w:pStyle w:val="ListParagraph"/>
        <w:numPr>
          <w:ilvl w:val="0"/>
          <w:numId w:val="17"/>
        </w:numPr>
        <w:spacing w:before="0" w:after="0" w:line="264" w:lineRule="auto"/>
        <w:ind w:left="2160"/>
        <w:rPr>
          <w:color w:val="000000" w:themeColor="text1"/>
        </w:rPr>
      </w:pPr>
      <w:r w:rsidRPr="00750AAD">
        <w:rPr>
          <w:b/>
          <w:bCs/>
          <w:color w:val="000000" w:themeColor="text1"/>
        </w:rPr>
        <w:t>Community engagement:</w:t>
      </w:r>
      <w:r w:rsidRPr="00750AAD">
        <w:rPr>
          <w:color w:val="000000" w:themeColor="text1"/>
        </w:rPr>
        <w:t xml:space="preserve"> The resilience project must include multiple opportunities for students to learn from and provide learning opportunities to their community related to their resilience project goals.</w:t>
      </w:r>
    </w:p>
    <w:p w14:paraId="4779A08E" w14:textId="358DC9B5" w:rsidR="00FB77E8" w:rsidRPr="00750AAD" w:rsidRDefault="00FB77E8" w:rsidP="00EA4D0E">
      <w:pPr>
        <w:pStyle w:val="ListParagraph"/>
        <w:numPr>
          <w:ilvl w:val="1"/>
          <w:numId w:val="17"/>
        </w:numPr>
        <w:spacing w:before="0" w:after="0" w:line="264" w:lineRule="auto"/>
        <w:ind w:left="2894" w:hanging="187"/>
        <w:rPr>
          <w:color w:val="000000" w:themeColor="text1"/>
        </w:rPr>
      </w:pPr>
      <w:r w:rsidRPr="00750AAD">
        <w:rPr>
          <w:color w:val="000000" w:themeColor="text1"/>
        </w:rPr>
        <w:t xml:space="preserve">Students must gather information from community members to inform their resilience project goals and outcomes through conducting surveys, </w:t>
      </w:r>
      <w:hyperlink r:id="rId51">
        <w:r w:rsidRPr="00750AAD">
          <w:rPr>
            <w:rStyle w:val="Hyperlink"/>
          </w:rPr>
          <w:t>charrettes</w:t>
        </w:r>
      </w:hyperlink>
      <w:r w:rsidRPr="00750AAD">
        <w:rPr>
          <w:color w:val="000000" w:themeColor="text1"/>
        </w:rPr>
        <w:t>, interviews, etc.</w:t>
      </w:r>
    </w:p>
    <w:p w14:paraId="74FFB280" w14:textId="34C2E182" w:rsidR="00FB77E8" w:rsidRPr="00750AAD" w:rsidRDefault="00FB77E8" w:rsidP="00EA4D0E">
      <w:pPr>
        <w:pStyle w:val="ListParagraph"/>
        <w:numPr>
          <w:ilvl w:val="1"/>
          <w:numId w:val="17"/>
        </w:numPr>
        <w:spacing w:before="0" w:after="0" w:line="264" w:lineRule="auto"/>
        <w:ind w:left="2894" w:hanging="187"/>
        <w:rPr>
          <w:color w:val="000000" w:themeColor="text1"/>
        </w:rPr>
      </w:pPr>
      <w:r w:rsidRPr="00750AAD">
        <w:rPr>
          <w:color w:val="000000" w:themeColor="text1"/>
        </w:rPr>
        <w:t>Students must lead efforts to share learning opportunities and information about the community resilience project (e.g., project awareness, goals, progress, final results, etc.) with their community via social media, in-person presentations, videos, webinars, etc.</w:t>
      </w:r>
    </w:p>
    <w:p w14:paraId="0B0D063D" w14:textId="77777777" w:rsidR="006460F6" w:rsidRPr="00750AAD" w:rsidRDefault="006460F6" w:rsidP="001B5AE6">
      <w:pPr>
        <w:spacing w:before="0" w:after="0" w:line="264" w:lineRule="auto"/>
        <w:ind w:left="1440" w:hanging="720"/>
        <w:rPr>
          <w:color w:val="000000" w:themeColor="text1"/>
        </w:rPr>
      </w:pPr>
    </w:p>
    <w:p w14:paraId="4846FCDD" w14:textId="2AA49BCA" w:rsidR="005D7E6E" w:rsidRPr="00750AAD" w:rsidRDefault="005D7E6E" w:rsidP="005D7E6E">
      <w:pPr>
        <w:spacing w:before="0" w:after="160" w:line="264" w:lineRule="auto"/>
        <w:ind w:left="1440" w:hanging="720"/>
        <w:rPr>
          <w:color w:val="000000" w:themeColor="text1"/>
        </w:rPr>
      </w:pPr>
      <w:r w:rsidRPr="00750AAD">
        <w:rPr>
          <w:color w:val="000000" w:themeColor="text1"/>
        </w:rPr>
        <w:t>Goal 3: Expand and strengthen a network of LEAs dedicated to sharing best practices and resources for implementing climate change education across New Jersey.</w:t>
      </w:r>
    </w:p>
    <w:p w14:paraId="665F7942" w14:textId="72B269AD" w:rsidR="005D7E6E" w:rsidRPr="00750AAD" w:rsidRDefault="005D7E6E" w:rsidP="005D7E6E">
      <w:pPr>
        <w:spacing w:before="0" w:after="160" w:line="264" w:lineRule="auto"/>
        <w:ind w:left="1440" w:hanging="720"/>
        <w:rPr>
          <w:color w:val="000000" w:themeColor="text1"/>
        </w:rPr>
      </w:pPr>
      <w:r w:rsidRPr="00750AAD">
        <w:rPr>
          <w:color w:val="000000" w:themeColor="text1"/>
        </w:rPr>
        <w:t xml:space="preserve">Objective 3.1: Establish a partnership with the </w:t>
      </w:r>
      <w:r w:rsidR="00466F22">
        <w:rPr>
          <w:color w:val="000000" w:themeColor="text1"/>
        </w:rPr>
        <w:t xml:space="preserve">LEA’s </w:t>
      </w:r>
      <w:r w:rsidRPr="00750AAD">
        <w:rPr>
          <w:color w:val="000000" w:themeColor="text1"/>
        </w:rPr>
        <w:t xml:space="preserve">regional </w:t>
      </w:r>
      <w:r w:rsidR="00283482">
        <w:rPr>
          <w:color w:val="000000" w:themeColor="text1"/>
        </w:rPr>
        <w:t>CLCC</w:t>
      </w:r>
      <w:r w:rsidR="006460F6" w:rsidRPr="00750AAD">
        <w:rPr>
          <w:color w:val="000000" w:themeColor="text1"/>
        </w:rPr>
        <w:t xml:space="preserve"> to further their climate change education initiatives.</w:t>
      </w:r>
    </w:p>
    <w:p w14:paraId="59F59AC1" w14:textId="32736528" w:rsidR="006460F6" w:rsidRPr="00750AAD" w:rsidRDefault="006460F6" w:rsidP="00EA4D0E">
      <w:pPr>
        <w:pStyle w:val="ListParagraph"/>
        <w:numPr>
          <w:ilvl w:val="0"/>
          <w:numId w:val="26"/>
        </w:numPr>
        <w:spacing w:before="0" w:after="160" w:line="264" w:lineRule="auto"/>
        <w:ind w:left="2160"/>
        <w:rPr>
          <w:rStyle w:val="ui-provider"/>
        </w:rPr>
      </w:pPr>
      <w:r w:rsidRPr="09C578B8">
        <w:rPr>
          <w:rStyle w:val="ui-provider"/>
        </w:rPr>
        <w:t>The CCLCs were established by the NJDOE in a previous FY24 grant opportunity and will be ready to provide services to the new cohort of FY25 LEAs by June 1, 2025.</w:t>
      </w:r>
    </w:p>
    <w:p w14:paraId="10D20BD1" w14:textId="55AB146D" w:rsidR="00250D44" w:rsidRDefault="00DD4BA5" w:rsidP="00435E4A">
      <w:pPr>
        <w:pStyle w:val="ListParagraph"/>
        <w:numPr>
          <w:ilvl w:val="0"/>
          <w:numId w:val="28"/>
        </w:numPr>
        <w:spacing w:before="0" w:after="160" w:line="264" w:lineRule="auto"/>
        <w:ind w:left="2894" w:hanging="187"/>
        <w:rPr>
          <w:rStyle w:val="ui-provider"/>
        </w:rPr>
      </w:pPr>
      <w:r>
        <w:rPr>
          <w:rStyle w:val="ui-provider"/>
        </w:rPr>
        <w:t xml:space="preserve">The CCLCs and the counties they each serve can be found in </w:t>
      </w:r>
      <w:hyperlink w:anchor="_Application_Review_Criteria" w:history="1">
        <w:r w:rsidRPr="00DD4BA5">
          <w:rPr>
            <w:rStyle w:val="Hyperlink"/>
          </w:rPr>
          <w:t>Section I.7.</w:t>
        </w:r>
      </w:hyperlink>
    </w:p>
    <w:p w14:paraId="3E3EBB1A" w14:textId="42CC2672" w:rsidR="006460F6" w:rsidRDefault="006460F6" w:rsidP="00435E4A">
      <w:pPr>
        <w:pStyle w:val="ListParagraph"/>
        <w:numPr>
          <w:ilvl w:val="0"/>
          <w:numId w:val="28"/>
        </w:numPr>
        <w:spacing w:before="0" w:after="160" w:line="264" w:lineRule="auto"/>
        <w:ind w:left="2894" w:hanging="187"/>
        <w:rPr>
          <w:rStyle w:val="ui-provider"/>
        </w:rPr>
      </w:pPr>
      <w:r>
        <w:rPr>
          <w:rStyle w:val="ui-provider"/>
        </w:rPr>
        <w:t xml:space="preserve">The </w:t>
      </w:r>
      <w:hyperlink r:id="rId52" w:history="1">
        <w:r w:rsidRPr="000A7DCA">
          <w:rPr>
            <w:rStyle w:val="Hyperlink"/>
          </w:rPr>
          <w:t>CCLCs’ contact information and web pages</w:t>
        </w:r>
      </w:hyperlink>
      <w:r>
        <w:rPr>
          <w:rStyle w:val="ui-provider"/>
        </w:rPr>
        <w:t xml:space="preserve"> are available to all LEAs.</w:t>
      </w:r>
    </w:p>
    <w:p w14:paraId="079C97E2" w14:textId="77777777" w:rsidR="006460F6" w:rsidRDefault="006460F6" w:rsidP="00435E4A">
      <w:pPr>
        <w:pStyle w:val="ListParagraph"/>
        <w:numPr>
          <w:ilvl w:val="0"/>
          <w:numId w:val="28"/>
        </w:numPr>
        <w:spacing w:before="0" w:after="160" w:line="264" w:lineRule="auto"/>
        <w:ind w:left="2894" w:hanging="187"/>
      </w:pPr>
      <w:r>
        <w:rPr>
          <w:rStyle w:val="ui-provider"/>
        </w:rPr>
        <w:t>The Program Office will provide the LEA grantee’s contact information to the CCLCs to keep all grantees informed about CCLC services and events.</w:t>
      </w:r>
    </w:p>
    <w:p w14:paraId="1D7B7EDD" w14:textId="5A6D2AF5" w:rsidR="006460F6" w:rsidRDefault="006460F6" w:rsidP="00EA4D0E">
      <w:pPr>
        <w:pStyle w:val="ListParagraph"/>
        <w:numPr>
          <w:ilvl w:val="0"/>
          <w:numId w:val="26"/>
        </w:numPr>
        <w:spacing w:before="0" w:after="160" w:line="264" w:lineRule="auto"/>
        <w:ind w:left="2160"/>
      </w:pPr>
      <w:r>
        <w:t>For the partnership requirement to be met, the grantee must</w:t>
      </w:r>
      <w:r w:rsidR="005E1D08">
        <w:t>:</w:t>
      </w:r>
      <w:r>
        <w:t xml:space="preserve"> </w:t>
      </w:r>
    </w:p>
    <w:p w14:paraId="5CD89719" w14:textId="03E850F0" w:rsidR="003B2032" w:rsidRDefault="003B2032" w:rsidP="00435E4A">
      <w:pPr>
        <w:pStyle w:val="ListParagraph"/>
        <w:numPr>
          <w:ilvl w:val="0"/>
          <w:numId w:val="29"/>
        </w:numPr>
        <w:spacing w:before="0" w:after="160" w:line="264" w:lineRule="auto"/>
        <w:ind w:left="2894" w:hanging="187"/>
      </w:pPr>
      <w:r>
        <w:t>Attend a mandatory training session provided by their CCLC.</w:t>
      </w:r>
    </w:p>
    <w:p w14:paraId="7F9C1114" w14:textId="2E699798" w:rsidR="003B2032" w:rsidRDefault="003B2032" w:rsidP="00435E4A">
      <w:pPr>
        <w:pStyle w:val="ListParagraph"/>
        <w:numPr>
          <w:ilvl w:val="0"/>
          <w:numId w:val="29"/>
        </w:numPr>
        <w:spacing w:before="0" w:after="160" w:line="264" w:lineRule="auto"/>
        <w:ind w:left="2894" w:hanging="187"/>
      </w:pPr>
      <w:r>
        <w:t xml:space="preserve">Nominate </w:t>
      </w:r>
      <w:r w:rsidR="00B402F9">
        <w:t xml:space="preserve">a student representative </w:t>
      </w:r>
      <w:r w:rsidR="00D00CE8">
        <w:t>to serve on their CCLC’s student advisory board</w:t>
      </w:r>
      <w:r w:rsidR="005E1D08">
        <w:t>.</w:t>
      </w:r>
    </w:p>
    <w:p w14:paraId="58BA0FA3" w14:textId="23882E83" w:rsidR="005E1D08" w:rsidRDefault="005E1D08" w:rsidP="00435E4A">
      <w:pPr>
        <w:pStyle w:val="ListParagraph"/>
        <w:numPr>
          <w:ilvl w:val="0"/>
          <w:numId w:val="29"/>
        </w:numPr>
        <w:spacing w:before="0" w:after="160" w:line="264" w:lineRule="auto"/>
        <w:ind w:left="2894" w:hanging="187"/>
      </w:pPr>
      <w:r>
        <w:t>Complete at least one of the following tasks:</w:t>
      </w:r>
    </w:p>
    <w:p w14:paraId="25BE9BE2" w14:textId="4A52775D" w:rsidR="006460F6" w:rsidRDefault="006460F6" w:rsidP="0010153D">
      <w:pPr>
        <w:pStyle w:val="ListParagraph"/>
        <w:numPr>
          <w:ilvl w:val="1"/>
          <w:numId w:val="42"/>
        </w:numPr>
        <w:spacing w:before="0" w:after="160" w:line="264" w:lineRule="auto"/>
        <w:ind w:left="3600"/>
      </w:pPr>
      <w:r>
        <w:t>Participate in a professional development event offered by the CCLC.</w:t>
      </w:r>
    </w:p>
    <w:p w14:paraId="69226BF7" w14:textId="60AA63FE" w:rsidR="006460F6" w:rsidRDefault="006460F6" w:rsidP="0010153D">
      <w:pPr>
        <w:pStyle w:val="ListParagraph"/>
        <w:numPr>
          <w:ilvl w:val="1"/>
          <w:numId w:val="42"/>
        </w:numPr>
        <w:spacing w:before="0" w:after="160" w:line="264" w:lineRule="auto"/>
        <w:ind w:left="3600"/>
      </w:pPr>
      <w:r>
        <w:t xml:space="preserve">Engage </w:t>
      </w:r>
      <w:r w:rsidR="00312CE1">
        <w:t>in an</w:t>
      </w:r>
      <w:r>
        <w:t xml:space="preserve"> </w:t>
      </w:r>
      <w:r w:rsidR="002011C7">
        <w:t xml:space="preserve">educator </w:t>
      </w:r>
      <w:r>
        <w:t xml:space="preserve">experiential learning </w:t>
      </w:r>
      <w:r w:rsidR="00CC773F">
        <w:t>opportunity</w:t>
      </w:r>
      <w:r w:rsidR="009132F6">
        <w:t xml:space="preserve"> </w:t>
      </w:r>
      <w:r>
        <w:t xml:space="preserve">provided </w:t>
      </w:r>
      <w:r w:rsidR="00312CE1">
        <w:t>by</w:t>
      </w:r>
      <w:r>
        <w:t xml:space="preserve"> the CCLC.</w:t>
      </w:r>
    </w:p>
    <w:p w14:paraId="6894C58F" w14:textId="77777777" w:rsidR="006460F6" w:rsidRDefault="006460F6" w:rsidP="00EA4D0E">
      <w:pPr>
        <w:pStyle w:val="ListParagraph"/>
        <w:numPr>
          <w:ilvl w:val="0"/>
          <w:numId w:val="26"/>
        </w:numPr>
        <w:spacing w:before="0" w:after="160" w:line="259" w:lineRule="auto"/>
        <w:ind w:left="2160"/>
        <w:rPr>
          <w:rFonts w:asciiTheme="minorHAnsi" w:hAnsiTheme="minorHAnsi" w:cstheme="minorHAnsi"/>
          <w:szCs w:val="22"/>
        </w:rPr>
      </w:pPr>
      <w:r w:rsidRPr="00D61605">
        <w:rPr>
          <w:rFonts w:asciiTheme="minorHAnsi" w:hAnsiTheme="minorHAnsi" w:cstheme="minorHAnsi"/>
          <w:szCs w:val="22"/>
        </w:rPr>
        <w:t>The regional CCLCs will keep records of interactions with LEA grantees of the Program Office to ensure the partnership requirement is met.</w:t>
      </w:r>
      <w:r>
        <w:rPr>
          <w:rFonts w:asciiTheme="minorHAnsi" w:hAnsiTheme="minorHAnsi" w:cstheme="minorHAnsi"/>
          <w:szCs w:val="22"/>
        </w:rPr>
        <w:t xml:space="preserve"> LEA grantees must also keep their own records of their interactions with the CCLCs.</w:t>
      </w:r>
    </w:p>
    <w:p w14:paraId="2E6BEF31" w14:textId="77777777" w:rsidR="006460F6" w:rsidRDefault="006460F6" w:rsidP="00EA4D0E">
      <w:pPr>
        <w:pStyle w:val="ListParagraph"/>
        <w:numPr>
          <w:ilvl w:val="0"/>
          <w:numId w:val="26"/>
        </w:numPr>
        <w:spacing w:before="0" w:after="160" w:line="259" w:lineRule="auto"/>
        <w:ind w:left="2160"/>
        <w:rPr>
          <w:rFonts w:asciiTheme="minorHAnsi" w:hAnsiTheme="minorHAnsi" w:cstheme="minorHAnsi"/>
          <w:szCs w:val="22"/>
        </w:rPr>
      </w:pPr>
      <w:r>
        <w:rPr>
          <w:rFonts w:asciiTheme="minorHAnsi" w:hAnsiTheme="minorHAnsi" w:cstheme="minorHAnsi"/>
          <w:szCs w:val="22"/>
        </w:rPr>
        <w:t>T</w:t>
      </w:r>
      <w:r w:rsidRPr="00AB474B">
        <w:rPr>
          <w:rFonts w:asciiTheme="minorHAnsi" w:hAnsiTheme="minorHAnsi" w:cstheme="minorHAnsi"/>
          <w:szCs w:val="22"/>
        </w:rPr>
        <w:t>he CCLC</w:t>
      </w:r>
      <w:r>
        <w:rPr>
          <w:rFonts w:asciiTheme="minorHAnsi" w:hAnsiTheme="minorHAnsi" w:cstheme="minorHAnsi"/>
          <w:szCs w:val="22"/>
        </w:rPr>
        <w:t>s</w:t>
      </w:r>
      <w:r w:rsidRPr="00AB474B">
        <w:rPr>
          <w:rFonts w:asciiTheme="minorHAnsi" w:hAnsiTheme="minorHAnsi" w:cstheme="minorHAnsi"/>
          <w:szCs w:val="22"/>
        </w:rPr>
        <w:t xml:space="preserve"> </w:t>
      </w:r>
      <w:r>
        <w:rPr>
          <w:rFonts w:asciiTheme="minorHAnsi" w:hAnsiTheme="minorHAnsi" w:cstheme="minorHAnsi"/>
          <w:szCs w:val="22"/>
        </w:rPr>
        <w:t>will be available as</w:t>
      </w:r>
      <w:r w:rsidRPr="00AB474B">
        <w:rPr>
          <w:rFonts w:asciiTheme="minorHAnsi" w:hAnsiTheme="minorHAnsi" w:cstheme="minorHAnsi"/>
          <w:szCs w:val="22"/>
        </w:rPr>
        <w:t xml:space="preserve"> a resource to </w:t>
      </w:r>
      <w:r>
        <w:rPr>
          <w:rFonts w:asciiTheme="minorHAnsi" w:hAnsiTheme="minorHAnsi" w:cstheme="minorHAnsi"/>
          <w:szCs w:val="22"/>
        </w:rPr>
        <w:t>grantees</w:t>
      </w:r>
      <w:r w:rsidRPr="00AB474B">
        <w:rPr>
          <w:rFonts w:asciiTheme="minorHAnsi" w:hAnsiTheme="minorHAnsi" w:cstheme="minorHAnsi"/>
          <w:szCs w:val="22"/>
        </w:rPr>
        <w:t xml:space="preserve"> when developing their climate change education unit plan and implementing their community resilience project.</w:t>
      </w:r>
    </w:p>
    <w:p w14:paraId="4B58B114" w14:textId="4FFD00DB" w:rsidR="006460F6" w:rsidRPr="00D61605" w:rsidRDefault="006460F6" w:rsidP="00EA4D0E">
      <w:pPr>
        <w:pStyle w:val="ListParagraph"/>
        <w:numPr>
          <w:ilvl w:val="0"/>
          <w:numId w:val="26"/>
        </w:numPr>
        <w:spacing w:before="0" w:after="160" w:line="259" w:lineRule="auto"/>
        <w:ind w:left="2160"/>
        <w:rPr>
          <w:rFonts w:asciiTheme="minorHAnsi" w:hAnsiTheme="minorHAnsi" w:cstheme="minorHAnsi"/>
          <w:szCs w:val="22"/>
        </w:rPr>
      </w:pPr>
      <w:r>
        <w:rPr>
          <w:rFonts w:asciiTheme="minorHAnsi" w:hAnsiTheme="minorHAnsi" w:cstheme="minorHAnsi"/>
          <w:szCs w:val="22"/>
        </w:rPr>
        <w:t xml:space="preserve">The CCLCs will host a culminating event to showcase the work of their participating partner LEAs and CBOs. </w:t>
      </w:r>
    </w:p>
    <w:p w14:paraId="78C70D0B" w14:textId="2E6B5965" w:rsidR="005D7E6E" w:rsidRPr="007500F0" w:rsidRDefault="005D7E6E" w:rsidP="006460F6">
      <w:pPr>
        <w:ind w:left="1440" w:hanging="720"/>
        <w:rPr>
          <w:color w:val="000000" w:themeColor="text1"/>
        </w:rPr>
      </w:pPr>
      <w:r w:rsidRPr="007500F0">
        <w:rPr>
          <w:color w:val="000000" w:themeColor="text1"/>
        </w:rPr>
        <w:t xml:space="preserve">Objective 3.2: Disseminate promising practices across the state, region, and nation </w:t>
      </w:r>
      <w:r w:rsidR="006460F6" w:rsidRPr="007500F0">
        <w:rPr>
          <w:color w:val="000000" w:themeColor="text1"/>
        </w:rPr>
        <w:t>by:</w:t>
      </w:r>
    </w:p>
    <w:p w14:paraId="6016893C" w14:textId="77777777" w:rsidR="006460F6" w:rsidRDefault="006460F6" w:rsidP="00EA4D0E">
      <w:pPr>
        <w:pStyle w:val="ListParagraph"/>
        <w:numPr>
          <w:ilvl w:val="0"/>
          <w:numId w:val="27"/>
        </w:numPr>
        <w:spacing w:before="0" w:after="160" w:line="264" w:lineRule="auto"/>
        <w:ind w:left="2160"/>
        <w:rPr>
          <w:color w:val="000000" w:themeColor="text1"/>
        </w:rPr>
      </w:pPr>
      <w:r w:rsidRPr="006460F6">
        <w:rPr>
          <w:b/>
          <w:bCs/>
          <w:color w:val="000000" w:themeColor="text1"/>
        </w:rPr>
        <w:t>Collecting program data:</w:t>
      </w:r>
      <w:r w:rsidRPr="006460F6">
        <w:rPr>
          <w:color w:val="000000" w:themeColor="text1"/>
        </w:rPr>
        <w:t xml:space="preserve"> The grantee must have a plan to collect program data to assess progress toward program goals and objectives. This data must be made available to the NJDOE upon request.</w:t>
      </w:r>
    </w:p>
    <w:p w14:paraId="5B9BBE94" w14:textId="77777777" w:rsidR="006460F6" w:rsidRDefault="006460F6" w:rsidP="00EA4D0E">
      <w:pPr>
        <w:pStyle w:val="ListParagraph"/>
        <w:numPr>
          <w:ilvl w:val="0"/>
          <w:numId w:val="27"/>
        </w:numPr>
        <w:spacing w:before="0" w:after="160" w:line="264" w:lineRule="auto"/>
        <w:ind w:left="2160"/>
        <w:rPr>
          <w:color w:val="000000" w:themeColor="text1"/>
        </w:rPr>
      </w:pPr>
      <w:r w:rsidRPr="006460F6">
        <w:rPr>
          <w:b/>
          <w:bCs/>
          <w:color w:val="000000" w:themeColor="text1"/>
        </w:rPr>
        <w:t>Sharing developed materials:</w:t>
      </w:r>
      <w:r>
        <w:rPr>
          <w:color w:val="000000" w:themeColor="text1"/>
        </w:rPr>
        <w:t xml:space="preserve"> The </w:t>
      </w:r>
      <w:r w:rsidRPr="6557FFC3">
        <w:rPr>
          <w:color w:val="000000" w:themeColor="text1"/>
        </w:rPr>
        <w:t>grantee must share the</w:t>
      </w:r>
      <w:r>
        <w:rPr>
          <w:color w:val="000000" w:themeColor="text1"/>
        </w:rPr>
        <w:t xml:space="preserve"> interdisciplinary</w:t>
      </w:r>
      <w:r w:rsidRPr="6557FFC3">
        <w:rPr>
          <w:color w:val="000000" w:themeColor="text1"/>
        </w:rPr>
        <w:t xml:space="preserve"> unit </w:t>
      </w:r>
      <w:r>
        <w:rPr>
          <w:color w:val="000000" w:themeColor="text1"/>
        </w:rPr>
        <w:t xml:space="preserve">plan </w:t>
      </w:r>
      <w:r>
        <w:t>and any plans associated with their community resilience project</w:t>
      </w:r>
      <w:r w:rsidRPr="6557FFC3">
        <w:rPr>
          <w:color w:val="000000" w:themeColor="text1"/>
        </w:rPr>
        <w:t xml:space="preserve"> </w:t>
      </w:r>
      <w:r>
        <w:rPr>
          <w:color w:val="000000" w:themeColor="text1"/>
        </w:rPr>
        <w:t xml:space="preserve">with the NJDOE and regional CCLC. </w:t>
      </w:r>
    </w:p>
    <w:p w14:paraId="00EB104E" w14:textId="77777777" w:rsidR="006460F6" w:rsidRDefault="006460F6" w:rsidP="001523A2">
      <w:pPr>
        <w:pStyle w:val="ListParagraph"/>
        <w:numPr>
          <w:ilvl w:val="0"/>
          <w:numId w:val="30"/>
        </w:numPr>
        <w:spacing w:before="0" w:after="160" w:line="264" w:lineRule="auto"/>
        <w:ind w:left="2894" w:hanging="187"/>
        <w:rPr>
          <w:color w:val="000000" w:themeColor="text1"/>
        </w:rPr>
      </w:pPr>
      <w:r w:rsidRPr="6557FFC3">
        <w:rPr>
          <w:color w:val="000000" w:themeColor="text1"/>
        </w:rPr>
        <w:t>This includes the general unit plan, lesson activities, assessments, ancillary instructional materials, samples of student work</w:t>
      </w:r>
      <w:r>
        <w:rPr>
          <w:color w:val="000000" w:themeColor="text1"/>
        </w:rPr>
        <w:t>, etc</w:t>
      </w:r>
      <w:r w:rsidRPr="6557FFC3">
        <w:rPr>
          <w:color w:val="000000" w:themeColor="text1"/>
        </w:rPr>
        <w:t xml:space="preserve">. </w:t>
      </w:r>
    </w:p>
    <w:p w14:paraId="54DD4053" w14:textId="77777777" w:rsidR="006460F6" w:rsidRDefault="006460F6" w:rsidP="0010153D">
      <w:pPr>
        <w:pStyle w:val="ListParagraph"/>
        <w:numPr>
          <w:ilvl w:val="3"/>
          <w:numId w:val="16"/>
        </w:numPr>
        <w:spacing w:before="0" w:after="160" w:line="264" w:lineRule="auto"/>
        <w:ind w:left="3600"/>
        <w:rPr>
          <w:color w:val="000000" w:themeColor="text1"/>
        </w:rPr>
      </w:pPr>
      <w:r w:rsidRPr="6557FFC3">
        <w:rPr>
          <w:color w:val="000000" w:themeColor="text1"/>
        </w:rPr>
        <w:t>All student work must have personal identifying information removed</w:t>
      </w:r>
      <w:r>
        <w:rPr>
          <w:color w:val="000000" w:themeColor="text1"/>
        </w:rPr>
        <w:t>,</w:t>
      </w:r>
      <w:r w:rsidRPr="6557FFC3">
        <w:rPr>
          <w:color w:val="000000" w:themeColor="text1"/>
        </w:rPr>
        <w:t xml:space="preserve"> and any photographs of students must have written consent</w:t>
      </w:r>
      <w:r>
        <w:rPr>
          <w:color w:val="000000" w:themeColor="text1"/>
        </w:rPr>
        <w:t xml:space="preserve"> to be used in the materials</w:t>
      </w:r>
      <w:r w:rsidRPr="6557FFC3">
        <w:rPr>
          <w:color w:val="000000" w:themeColor="text1"/>
        </w:rPr>
        <w:t>.</w:t>
      </w:r>
    </w:p>
    <w:p w14:paraId="46F98EA3" w14:textId="24273F19" w:rsidR="006460F6" w:rsidRDefault="006460F6" w:rsidP="001523A2">
      <w:pPr>
        <w:pStyle w:val="ListParagraph"/>
        <w:numPr>
          <w:ilvl w:val="0"/>
          <w:numId w:val="30"/>
        </w:numPr>
        <w:spacing w:before="0" w:after="160" w:line="264" w:lineRule="auto"/>
        <w:ind w:left="2894" w:hanging="187"/>
        <w:rPr>
          <w:color w:val="000000" w:themeColor="text1"/>
        </w:rPr>
      </w:pPr>
      <w:r>
        <w:rPr>
          <w:color w:val="000000" w:themeColor="text1"/>
        </w:rPr>
        <w:t>The work completed by the grantee may</w:t>
      </w:r>
      <w:r w:rsidRPr="6557FFC3">
        <w:rPr>
          <w:color w:val="000000" w:themeColor="text1"/>
        </w:rPr>
        <w:t xml:space="preserve"> serve as </w:t>
      </w:r>
      <w:r>
        <w:rPr>
          <w:color w:val="000000" w:themeColor="text1"/>
        </w:rPr>
        <w:t xml:space="preserve">a </w:t>
      </w:r>
      <w:r w:rsidRPr="6557FFC3">
        <w:rPr>
          <w:color w:val="000000" w:themeColor="text1"/>
        </w:rPr>
        <w:t xml:space="preserve">model for </w:t>
      </w:r>
      <w:r w:rsidR="001523A2">
        <w:rPr>
          <w:color w:val="000000" w:themeColor="text1"/>
        </w:rPr>
        <w:t xml:space="preserve">use in </w:t>
      </w:r>
      <w:r w:rsidRPr="6557FFC3">
        <w:rPr>
          <w:color w:val="000000" w:themeColor="text1"/>
        </w:rPr>
        <w:t xml:space="preserve">future professional development </w:t>
      </w:r>
      <w:r>
        <w:rPr>
          <w:color w:val="000000" w:themeColor="text1"/>
        </w:rPr>
        <w:t>events</w:t>
      </w:r>
      <w:r w:rsidRPr="6557FFC3">
        <w:rPr>
          <w:color w:val="000000" w:themeColor="text1"/>
        </w:rPr>
        <w:t xml:space="preserve"> </w:t>
      </w:r>
      <w:r>
        <w:rPr>
          <w:color w:val="000000" w:themeColor="text1"/>
        </w:rPr>
        <w:t>and/or may be posted to the regional CCLC’s webpage for use by other LEAs.</w:t>
      </w:r>
    </w:p>
    <w:p w14:paraId="6EE1EA63" w14:textId="77777777" w:rsidR="006460F6" w:rsidRDefault="006460F6" w:rsidP="00EA4D0E">
      <w:pPr>
        <w:pStyle w:val="ListParagraph"/>
        <w:numPr>
          <w:ilvl w:val="0"/>
          <w:numId w:val="27"/>
        </w:numPr>
        <w:spacing w:before="0" w:after="160" w:line="264" w:lineRule="auto"/>
        <w:ind w:left="2160"/>
        <w:rPr>
          <w:color w:val="000000" w:themeColor="text1"/>
        </w:rPr>
      </w:pPr>
      <w:r w:rsidRPr="006460F6">
        <w:rPr>
          <w:b/>
          <w:bCs/>
          <w:color w:val="000000" w:themeColor="text1"/>
        </w:rPr>
        <w:t>Presenting developed materials:</w:t>
      </w:r>
      <w:r w:rsidRPr="6557FFC3">
        <w:rPr>
          <w:color w:val="000000" w:themeColor="text1"/>
        </w:rPr>
        <w:t xml:space="preserve"> </w:t>
      </w:r>
      <w:r>
        <w:rPr>
          <w:color w:val="000000" w:themeColor="text1"/>
        </w:rPr>
        <w:t>At the request of the NJDOE, t</w:t>
      </w:r>
      <w:r w:rsidRPr="6557FFC3">
        <w:rPr>
          <w:color w:val="000000" w:themeColor="text1"/>
        </w:rPr>
        <w:t xml:space="preserve">he grantee must present an overview of their </w:t>
      </w:r>
      <w:r>
        <w:rPr>
          <w:color w:val="000000" w:themeColor="text1"/>
        </w:rPr>
        <w:t>unit plan</w:t>
      </w:r>
      <w:r w:rsidRPr="6557FFC3">
        <w:rPr>
          <w:color w:val="000000" w:themeColor="text1"/>
        </w:rPr>
        <w:t xml:space="preserve"> and community resilience project in a live or recorded webinar or </w:t>
      </w:r>
      <w:r>
        <w:rPr>
          <w:color w:val="000000" w:themeColor="text1"/>
        </w:rPr>
        <w:t xml:space="preserve">as an </w:t>
      </w:r>
      <w:r w:rsidRPr="6557FFC3">
        <w:rPr>
          <w:color w:val="000000" w:themeColor="text1"/>
        </w:rPr>
        <w:t xml:space="preserve">in-person presentation. </w:t>
      </w:r>
      <w:r>
        <w:rPr>
          <w:color w:val="000000" w:themeColor="text1"/>
        </w:rPr>
        <w:t>This may include presentations at CCLC culminating events.</w:t>
      </w:r>
    </w:p>
    <w:p w14:paraId="6BE9DCBC" w14:textId="77777777" w:rsidR="006460F6" w:rsidRDefault="006460F6" w:rsidP="00EA4D0E">
      <w:pPr>
        <w:pStyle w:val="ListParagraph"/>
        <w:numPr>
          <w:ilvl w:val="0"/>
          <w:numId w:val="27"/>
        </w:numPr>
        <w:spacing w:before="0" w:after="160" w:line="264" w:lineRule="auto"/>
        <w:ind w:left="2160"/>
      </w:pPr>
      <w:r w:rsidRPr="006460F6">
        <w:rPr>
          <w:b/>
          <w:bCs/>
        </w:rPr>
        <w:t>Mentoring other LEAs:</w:t>
      </w:r>
      <w:r>
        <w:t xml:space="preserve"> The grantee must serve as a mentor to other New Jersey LEAs, at their request, by providing them with guidance and/or technical support. </w:t>
      </w:r>
    </w:p>
    <w:p w14:paraId="05C61368" w14:textId="77777777" w:rsidR="006460F6" w:rsidRPr="00A53AEF" w:rsidRDefault="006460F6" w:rsidP="00EA4D0E">
      <w:pPr>
        <w:pStyle w:val="ListParagraph"/>
        <w:numPr>
          <w:ilvl w:val="0"/>
          <w:numId w:val="31"/>
        </w:numPr>
        <w:spacing w:before="0" w:after="160" w:line="264" w:lineRule="auto"/>
        <w:ind w:left="2880"/>
      </w:pPr>
      <w:r>
        <w:t>The grantee’s contact information will be made available to other LEAs via the regional CCLC website and may also be made available by other means (e.g., NJDOE broadcast, etc.).</w:t>
      </w:r>
    </w:p>
    <w:p w14:paraId="0786F94C" w14:textId="6D05AEEE" w:rsidR="006460F6" w:rsidRDefault="006460F6" w:rsidP="006A30CF">
      <w:pPr>
        <w:pStyle w:val="ListParagraph"/>
        <w:numPr>
          <w:ilvl w:val="0"/>
          <w:numId w:val="31"/>
        </w:numPr>
        <w:spacing w:before="0" w:after="0" w:line="264" w:lineRule="auto"/>
        <w:ind w:left="2880"/>
      </w:pPr>
      <w:r>
        <w:t>Guidance and/or technical support may include, but is not limited to, providing examples of the planning, design, and implementation of the grantee’s unit plan and/or community resilience project, advice for overcoming challenges in the planning and implementation of these initiatives, etc.</w:t>
      </w:r>
    </w:p>
    <w:p w14:paraId="03683C6B" w14:textId="77777777" w:rsidR="006A30CF" w:rsidRPr="006A30CF" w:rsidRDefault="006A30CF" w:rsidP="006A30CF">
      <w:pPr>
        <w:pStyle w:val="paragraph"/>
        <w:numPr>
          <w:ilvl w:val="0"/>
          <w:numId w:val="27"/>
        </w:numPr>
        <w:spacing w:before="0" w:beforeAutospacing="0" w:after="0" w:afterAutospacing="0"/>
        <w:ind w:left="2160"/>
        <w:textAlignment w:val="baseline"/>
        <w:rPr>
          <w:rStyle w:val="eop"/>
          <w:rFonts w:asciiTheme="minorHAnsi" w:hAnsiTheme="minorHAnsi" w:cstheme="minorHAnsi"/>
          <w:color w:val="000000"/>
          <w:sz w:val="22"/>
          <w:szCs w:val="22"/>
        </w:rPr>
      </w:pPr>
      <w:r w:rsidRPr="006A30CF">
        <w:rPr>
          <w:rFonts w:asciiTheme="minorHAnsi" w:hAnsiTheme="minorHAnsi" w:cstheme="minorHAnsi"/>
          <w:b/>
          <w:bCs/>
          <w:sz w:val="22"/>
          <w:szCs w:val="22"/>
        </w:rPr>
        <w:t xml:space="preserve">Funding acknowledgment: </w:t>
      </w:r>
      <w:r w:rsidRPr="006A30CF">
        <w:rPr>
          <w:rStyle w:val="normaltextrun"/>
          <w:rFonts w:asciiTheme="minorHAnsi" w:hAnsiTheme="minorHAnsi" w:cstheme="minorHAnsi"/>
          <w:sz w:val="22"/>
          <w:szCs w:val="22"/>
        </w:rPr>
        <w:t>The following funding acknowledgment language must be used on all materials that are created as a part of this funded project:</w:t>
      </w:r>
      <w:r w:rsidRPr="006A30CF">
        <w:rPr>
          <w:rStyle w:val="eop"/>
          <w:rFonts w:asciiTheme="minorHAnsi" w:hAnsiTheme="minorHAnsi" w:cstheme="minorHAnsi"/>
          <w:color w:val="000000"/>
          <w:sz w:val="22"/>
          <w:szCs w:val="22"/>
        </w:rPr>
        <w:t> </w:t>
      </w:r>
    </w:p>
    <w:p w14:paraId="777A45CE" w14:textId="579ED542" w:rsidR="006A30CF" w:rsidRPr="006A30CF" w:rsidRDefault="006A30CF" w:rsidP="006A30CF">
      <w:pPr>
        <w:pStyle w:val="paragraph"/>
        <w:numPr>
          <w:ilvl w:val="2"/>
          <w:numId w:val="27"/>
        </w:numPr>
        <w:spacing w:before="0" w:beforeAutospacing="0" w:after="0" w:afterAutospacing="0"/>
        <w:ind w:left="2790" w:hanging="270"/>
        <w:textAlignment w:val="baseline"/>
        <w:rPr>
          <w:rFonts w:asciiTheme="minorHAnsi" w:hAnsiTheme="minorHAnsi" w:cstheme="minorHAnsi"/>
          <w:color w:val="000000"/>
          <w:sz w:val="22"/>
          <w:szCs w:val="22"/>
        </w:rPr>
      </w:pPr>
      <w:r w:rsidRPr="006A30CF">
        <w:rPr>
          <w:rFonts w:asciiTheme="minorHAnsi" w:hAnsiTheme="minorHAnsi" w:cstheme="minorHAnsi"/>
          <w:sz w:val="22"/>
          <w:szCs w:val="22"/>
        </w:rPr>
        <w:t>[insert name of LEA] is funded by a grant from the New Jersey Department of Education. This material and any opinions, results, conclusions, or recommendations expressed within are those of the author(s) and do not necessarily represent the views of the New Jersey Department of Education nor constitute an endorsement thereof.</w:t>
      </w:r>
    </w:p>
    <w:p w14:paraId="04A01496" w14:textId="01291559" w:rsidR="00FA1D83" w:rsidRDefault="00FA1D83" w:rsidP="00FA1D83">
      <w:pPr>
        <w:pStyle w:val="Heading3"/>
      </w:pPr>
      <w:bookmarkStart w:id="49" w:name="_Mandatory_Project_Design"/>
      <w:bookmarkEnd w:id="49"/>
      <w:r>
        <w:t>Mandatory Project Design Elements</w:t>
      </w:r>
    </w:p>
    <w:p w14:paraId="488A6CAB" w14:textId="22102BF7" w:rsidR="00DA5BA9" w:rsidRPr="00DA5BA9" w:rsidRDefault="00DA5BA9" w:rsidP="00DA5BA9">
      <w:pPr>
        <w:ind w:left="720"/>
        <w:rPr>
          <w:color w:val="000000" w:themeColor="text1"/>
        </w:rPr>
      </w:pPr>
      <w:r w:rsidRPr="00DA5BA9">
        <w:rPr>
          <w:color w:val="000000" w:themeColor="text1"/>
        </w:rPr>
        <w:t>The following project design elements must be met by grantees.</w:t>
      </w:r>
    </w:p>
    <w:p w14:paraId="5D7FF84F" w14:textId="51F20A0D" w:rsidR="00ED2159" w:rsidRDefault="007926DE" w:rsidP="006A30CF">
      <w:pPr>
        <w:pStyle w:val="ListParagraph"/>
        <w:numPr>
          <w:ilvl w:val="0"/>
          <w:numId w:val="19"/>
        </w:numPr>
        <w:rPr>
          <w:color w:val="000000" w:themeColor="text1"/>
        </w:rPr>
      </w:pPr>
      <w:r>
        <w:rPr>
          <w:b/>
          <w:bCs/>
          <w:color w:val="000000" w:themeColor="text1"/>
        </w:rPr>
        <w:t xml:space="preserve">Execution of </w:t>
      </w:r>
      <w:r w:rsidR="00F634F5">
        <w:rPr>
          <w:b/>
          <w:bCs/>
          <w:color w:val="000000" w:themeColor="text1"/>
        </w:rPr>
        <w:t xml:space="preserve">the </w:t>
      </w:r>
      <w:r>
        <w:rPr>
          <w:b/>
          <w:bCs/>
          <w:color w:val="000000" w:themeColor="text1"/>
        </w:rPr>
        <w:t xml:space="preserve">approved project within </w:t>
      </w:r>
      <w:r w:rsidR="00F634F5">
        <w:rPr>
          <w:b/>
          <w:bCs/>
          <w:color w:val="000000" w:themeColor="text1"/>
        </w:rPr>
        <w:t xml:space="preserve">the </w:t>
      </w:r>
      <w:r>
        <w:rPr>
          <w:b/>
          <w:bCs/>
          <w:color w:val="000000" w:themeColor="text1"/>
        </w:rPr>
        <w:t>project period</w:t>
      </w:r>
      <w:r w:rsidR="00E32626" w:rsidRPr="00E32626">
        <w:rPr>
          <w:color w:val="000000" w:themeColor="text1"/>
        </w:rPr>
        <w:t>: The grantee must execute the project plan that wa</w:t>
      </w:r>
      <w:r w:rsidR="00E32626" w:rsidRPr="00CA0905">
        <w:rPr>
          <w:color w:val="000000" w:themeColor="text1"/>
        </w:rPr>
        <w:t xml:space="preserve">s </w:t>
      </w:r>
      <w:r w:rsidR="00D92256" w:rsidRPr="00CA0905">
        <w:rPr>
          <w:color w:val="000000" w:themeColor="text1"/>
        </w:rPr>
        <w:t>approved by the Program Office</w:t>
      </w:r>
      <w:r w:rsidR="00E32626" w:rsidRPr="00CA0905">
        <w:rPr>
          <w:color w:val="000000" w:themeColor="text1"/>
        </w:rPr>
        <w:t xml:space="preserve"> within </w:t>
      </w:r>
      <w:r w:rsidR="00D92256" w:rsidRPr="00CA0905">
        <w:rPr>
          <w:color w:val="000000" w:themeColor="text1"/>
        </w:rPr>
        <w:t>the grant project period</w:t>
      </w:r>
      <w:r w:rsidR="00287CEA" w:rsidRPr="00CA0905">
        <w:rPr>
          <w:color w:val="000000" w:themeColor="text1"/>
        </w:rPr>
        <w:t xml:space="preserve"> (</w:t>
      </w:r>
      <w:r w:rsidR="00F1532F" w:rsidRPr="00CA0905">
        <w:rPr>
          <w:color w:val="000000" w:themeColor="text1"/>
        </w:rPr>
        <w:t>June</w:t>
      </w:r>
      <w:r w:rsidR="00BA0EF1" w:rsidRPr="00CA0905">
        <w:rPr>
          <w:color w:val="000000" w:themeColor="text1"/>
        </w:rPr>
        <w:t xml:space="preserve"> 1, 202</w:t>
      </w:r>
      <w:r w:rsidR="003B5ECA" w:rsidRPr="00CA0905">
        <w:rPr>
          <w:color w:val="000000" w:themeColor="text1"/>
        </w:rPr>
        <w:t>5</w:t>
      </w:r>
      <w:r w:rsidR="00BA0EF1" w:rsidRPr="00CA0905">
        <w:rPr>
          <w:color w:val="000000" w:themeColor="text1"/>
        </w:rPr>
        <w:t xml:space="preserve"> – </w:t>
      </w:r>
      <w:r w:rsidR="00F1532F" w:rsidRPr="00CA0905">
        <w:rPr>
          <w:color w:val="000000" w:themeColor="text1"/>
        </w:rPr>
        <w:t>May 31</w:t>
      </w:r>
      <w:r w:rsidR="00BA0EF1" w:rsidRPr="00CA0905">
        <w:rPr>
          <w:color w:val="000000" w:themeColor="text1"/>
        </w:rPr>
        <w:t>, 202</w:t>
      </w:r>
      <w:r w:rsidR="003B5ECA" w:rsidRPr="00CA0905">
        <w:rPr>
          <w:color w:val="000000" w:themeColor="text1"/>
        </w:rPr>
        <w:t>6</w:t>
      </w:r>
      <w:r w:rsidR="00BA0EF1" w:rsidRPr="00CA0905">
        <w:rPr>
          <w:color w:val="000000" w:themeColor="text1"/>
        </w:rPr>
        <w:t>)</w:t>
      </w:r>
      <w:r w:rsidR="00E32626" w:rsidRPr="00CA0905">
        <w:rPr>
          <w:color w:val="000000" w:themeColor="text1"/>
        </w:rPr>
        <w:t>.</w:t>
      </w:r>
      <w:r w:rsidR="00E32626" w:rsidRPr="00E76F47">
        <w:rPr>
          <w:color w:val="000000" w:themeColor="text1"/>
        </w:rPr>
        <w:t xml:space="preserve"> Any</w:t>
      </w:r>
      <w:r w:rsidR="00E32626" w:rsidRPr="00E76F47" w:rsidDel="00530548">
        <w:rPr>
          <w:color w:val="000000" w:themeColor="text1"/>
        </w:rPr>
        <w:t xml:space="preserve"> </w:t>
      </w:r>
      <w:r w:rsidR="00E32626" w:rsidRPr="00E76F47">
        <w:rPr>
          <w:color w:val="000000" w:themeColor="text1"/>
        </w:rPr>
        <w:t xml:space="preserve">changes made to the </w:t>
      </w:r>
      <w:r w:rsidR="00B54BEF" w:rsidRPr="00E76F47">
        <w:rPr>
          <w:color w:val="000000" w:themeColor="text1"/>
        </w:rPr>
        <w:t>project plan</w:t>
      </w:r>
      <w:r w:rsidR="00E32626" w:rsidRPr="00E76F47">
        <w:rPr>
          <w:color w:val="000000" w:themeColor="text1"/>
        </w:rPr>
        <w:t xml:space="preserve"> (e.g., goals, objectives, ti</w:t>
      </w:r>
      <w:r w:rsidR="00E32626" w:rsidRPr="00E32626">
        <w:rPr>
          <w:color w:val="000000" w:themeColor="text1"/>
        </w:rPr>
        <w:t>meline, deliverables</w:t>
      </w:r>
      <w:r w:rsidR="00530548">
        <w:rPr>
          <w:color w:val="000000" w:themeColor="text1"/>
        </w:rPr>
        <w:t>, etc.</w:t>
      </w:r>
      <w:r w:rsidR="00E32626" w:rsidRPr="00E32626">
        <w:rPr>
          <w:color w:val="000000" w:themeColor="text1"/>
        </w:rPr>
        <w:t>) must be submitted in a timely manner as an amendment</w:t>
      </w:r>
      <w:r w:rsidR="003F776C">
        <w:rPr>
          <w:color w:val="000000" w:themeColor="text1"/>
        </w:rPr>
        <w:t xml:space="preserve"> request, which </w:t>
      </w:r>
      <w:r w:rsidR="00442D0E">
        <w:rPr>
          <w:color w:val="000000" w:themeColor="text1"/>
        </w:rPr>
        <w:t>needs to</w:t>
      </w:r>
      <w:r w:rsidR="003F776C">
        <w:rPr>
          <w:color w:val="000000" w:themeColor="text1"/>
        </w:rPr>
        <w:t xml:space="preserve"> be reviewed and approved by the </w:t>
      </w:r>
      <w:r w:rsidR="00A040DC">
        <w:rPr>
          <w:color w:val="000000" w:themeColor="text1"/>
        </w:rPr>
        <w:t>NJDOE</w:t>
      </w:r>
      <w:r w:rsidR="003F776C">
        <w:rPr>
          <w:color w:val="000000" w:themeColor="text1"/>
        </w:rPr>
        <w:t xml:space="preserve"> prior to the implementation of any changes</w:t>
      </w:r>
      <w:r w:rsidR="00E32626" w:rsidRPr="00E32626">
        <w:rPr>
          <w:color w:val="000000" w:themeColor="text1"/>
        </w:rPr>
        <w:t>.</w:t>
      </w:r>
    </w:p>
    <w:p w14:paraId="4E488705" w14:textId="7E5F978E" w:rsidR="00E32626" w:rsidRDefault="00530548" w:rsidP="006A30CF">
      <w:pPr>
        <w:pStyle w:val="ListParagraph"/>
        <w:numPr>
          <w:ilvl w:val="1"/>
          <w:numId w:val="19"/>
        </w:numPr>
        <w:rPr>
          <w:color w:val="000000" w:themeColor="text1"/>
        </w:rPr>
      </w:pPr>
      <w:r>
        <w:rPr>
          <w:color w:val="000000" w:themeColor="text1"/>
        </w:rPr>
        <w:t xml:space="preserve">Please </w:t>
      </w:r>
      <w:r w:rsidRPr="00362D70">
        <w:rPr>
          <w:color w:val="000000" w:themeColor="text1"/>
        </w:rPr>
        <w:t xml:space="preserve">see </w:t>
      </w:r>
      <w:hyperlink w:anchor="_Grant_Amendments" w:history="1">
        <w:r w:rsidR="00362D70" w:rsidRPr="00362D70">
          <w:rPr>
            <w:rStyle w:val="Hyperlink"/>
          </w:rPr>
          <w:t>Section III.7.</w:t>
        </w:r>
      </w:hyperlink>
      <w:r>
        <w:rPr>
          <w:color w:val="000000" w:themeColor="text1"/>
        </w:rPr>
        <w:t xml:space="preserve"> for additional </w:t>
      </w:r>
      <w:r w:rsidR="00C21D20">
        <w:rPr>
          <w:color w:val="000000" w:themeColor="text1"/>
        </w:rPr>
        <w:t>information regarding grant amendments</w:t>
      </w:r>
      <w:r w:rsidR="00442D0E">
        <w:rPr>
          <w:color w:val="000000" w:themeColor="text1"/>
        </w:rPr>
        <w:t xml:space="preserve">. </w:t>
      </w:r>
      <w:r w:rsidR="002A1A67">
        <w:rPr>
          <w:color w:val="000000" w:themeColor="text1"/>
        </w:rPr>
        <w:t>Please note, a</w:t>
      </w:r>
      <w:r w:rsidR="002830A1">
        <w:rPr>
          <w:color w:val="000000" w:themeColor="text1"/>
        </w:rPr>
        <w:t>mendment requests must be submitted at a minimum of 90 days before the end date of the grant agreement via the EWEG system</w:t>
      </w:r>
      <w:r w:rsidR="00C21D20">
        <w:rPr>
          <w:color w:val="000000" w:themeColor="text1"/>
        </w:rPr>
        <w:t>.</w:t>
      </w:r>
    </w:p>
    <w:p w14:paraId="0FE43681" w14:textId="7E57A0CA" w:rsidR="003E763E" w:rsidRDefault="002C3844" w:rsidP="006A30CF">
      <w:pPr>
        <w:pStyle w:val="ListParagraph"/>
        <w:numPr>
          <w:ilvl w:val="0"/>
          <w:numId w:val="19"/>
        </w:numPr>
        <w:rPr>
          <w:color w:val="000000" w:themeColor="text1"/>
        </w:rPr>
      </w:pPr>
      <w:r w:rsidRPr="00FF7992">
        <w:rPr>
          <w:b/>
          <w:bCs/>
          <w:color w:val="000000" w:themeColor="text1"/>
        </w:rPr>
        <w:t>Not for profit</w:t>
      </w:r>
      <w:r>
        <w:rPr>
          <w:color w:val="000000" w:themeColor="text1"/>
        </w:rPr>
        <w:t xml:space="preserve">: </w:t>
      </w:r>
      <w:r w:rsidR="003C23EC">
        <w:rPr>
          <w:color w:val="000000" w:themeColor="text1"/>
        </w:rPr>
        <w:t>Grantees</w:t>
      </w:r>
      <w:r w:rsidR="00E237D3" w:rsidRPr="00E237D3">
        <w:rPr>
          <w:color w:val="000000" w:themeColor="text1"/>
        </w:rPr>
        <w:t xml:space="preserve"> and their partner(s) are not permitted to profit from events, work products, etc. undertaken or developed through this grant program.</w:t>
      </w:r>
    </w:p>
    <w:p w14:paraId="22C06DC0" w14:textId="33A9457E" w:rsidR="002C3844" w:rsidRPr="00507E82" w:rsidRDefault="00507E82" w:rsidP="006A30CF">
      <w:pPr>
        <w:pStyle w:val="ListParagraph"/>
        <w:numPr>
          <w:ilvl w:val="1"/>
          <w:numId w:val="19"/>
        </w:numPr>
        <w:rPr>
          <w:color w:val="000000" w:themeColor="text1"/>
        </w:rPr>
      </w:pPr>
      <w:r>
        <w:rPr>
          <w:color w:val="000000" w:themeColor="text1"/>
        </w:rPr>
        <w:t>LEA</w:t>
      </w:r>
      <w:r w:rsidRPr="00507E82">
        <w:rPr>
          <w:color w:val="000000" w:themeColor="text1"/>
        </w:rPr>
        <w:t>s and their partner(s) may not commercialize work products developed under this grant program and must make any work products developed under this grant program freely available. Work products developed under this grant program must remain non-commercialized and freely available after the end of the project period.</w:t>
      </w:r>
    </w:p>
    <w:p w14:paraId="33DC3FC3" w14:textId="4D5A7828" w:rsidR="00C90E01" w:rsidRPr="00C90E01" w:rsidRDefault="00F94B7F" w:rsidP="006A30CF">
      <w:pPr>
        <w:pStyle w:val="ListParagraph"/>
        <w:numPr>
          <w:ilvl w:val="0"/>
          <w:numId w:val="19"/>
        </w:numPr>
        <w:rPr>
          <w:color w:val="000000" w:themeColor="text1"/>
        </w:rPr>
      </w:pPr>
      <w:r w:rsidRPr="00C90E01">
        <w:rPr>
          <w:b/>
          <w:bCs/>
          <w:color w:val="000000" w:themeColor="text1"/>
        </w:rPr>
        <w:t>R</w:t>
      </w:r>
      <w:r w:rsidR="00C90E01" w:rsidRPr="00C90E01">
        <w:rPr>
          <w:b/>
          <w:bCs/>
          <w:color w:val="000000" w:themeColor="text1"/>
        </w:rPr>
        <w:t>eports and data collection</w:t>
      </w:r>
      <w:r w:rsidR="00C90E01" w:rsidRPr="00C90E01">
        <w:rPr>
          <w:color w:val="000000" w:themeColor="text1"/>
        </w:rPr>
        <w:t>: Grantees must submit all required reports and assist in the collection of relevant qualitative and quantitative data to evaluate LEA progress on the implementation of climate change education initiatives.</w:t>
      </w:r>
    </w:p>
    <w:p w14:paraId="3E84D1AD" w14:textId="42CB533D" w:rsidR="00896464" w:rsidRDefault="00C90E01" w:rsidP="006A30CF">
      <w:pPr>
        <w:pStyle w:val="ListParagraph"/>
        <w:numPr>
          <w:ilvl w:val="1"/>
          <w:numId w:val="19"/>
        </w:numPr>
        <w:rPr>
          <w:color w:val="000000" w:themeColor="text1"/>
        </w:rPr>
      </w:pPr>
      <w:r w:rsidRPr="00C90E01">
        <w:rPr>
          <w:color w:val="000000" w:themeColor="text1"/>
        </w:rPr>
        <w:t xml:space="preserve">Additional details on the reporting and data collection requirements are provided in </w:t>
      </w:r>
      <w:hyperlink w:anchor="_Grant_Agreement_and_1" w:history="1">
        <w:r w:rsidRPr="00C90E01">
          <w:rPr>
            <w:rStyle w:val="Hyperlink"/>
          </w:rPr>
          <w:t>Section III.</w:t>
        </w:r>
      </w:hyperlink>
      <w:r w:rsidRPr="00C90E01">
        <w:rPr>
          <w:color w:val="000000" w:themeColor="text1"/>
        </w:rPr>
        <w:t xml:space="preserve"> and </w:t>
      </w:r>
      <w:hyperlink w:anchor="_Appendix_3:_Project" w:history="1">
        <w:r w:rsidR="00585508" w:rsidRPr="00585508">
          <w:rPr>
            <w:rStyle w:val="Hyperlink"/>
          </w:rPr>
          <w:t>Appendix 3</w:t>
        </w:r>
      </w:hyperlink>
      <w:r w:rsidRPr="00C90E01">
        <w:rPr>
          <w:color w:val="000000" w:themeColor="text1"/>
        </w:rPr>
        <w:t xml:space="preserve"> of this NGO.</w:t>
      </w:r>
    </w:p>
    <w:p w14:paraId="3459E32C" w14:textId="07C29F0F" w:rsidR="00896464" w:rsidRDefault="00896464" w:rsidP="006A30CF">
      <w:pPr>
        <w:pStyle w:val="ListParagraph"/>
        <w:numPr>
          <w:ilvl w:val="0"/>
          <w:numId w:val="19"/>
        </w:numPr>
        <w:rPr>
          <w:color w:val="000000" w:themeColor="text1"/>
        </w:rPr>
      </w:pPr>
      <w:r w:rsidRPr="00D85FFE">
        <w:rPr>
          <w:b/>
          <w:bCs/>
          <w:color w:val="000000" w:themeColor="text1"/>
        </w:rPr>
        <w:t>Community of practice</w:t>
      </w:r>
      <w:r>
        <w:rPr>
          <w:color w:val="000000" w:themeColor="text1"/>
        </w:rPr>
        <w:t xml:space="preserve">: </w:t>
      </w:r>
      <w:r w:rsidR="00D85FFE">
        <w:rPr>
          <w:color w:val="000000" w:themeColor="text1"/>
        </w:rPr>
        <w:t>Grantees must engage in a community of practice.</w:t>
      </w:r>
    </w:p>
    <w:p w14:paraId="752B394D" w14:textId="28EBE81B" w:rsidR="00C66AFA" w:rsidRPr="00C66AFA" w:rsidRDefault="00D85FFE" w:rsidP="006A30CF">
      <w:pPr>
        <w:pStyle w:val="ListParagraph"/>
        <w:numPr>
          <w:ilvl w:val="1"/>
          <w:numId w:val="19"/>
        </w:numPr>
        <w:rPr>
          <w:color w:val="000000" w:themeColor="text1"/>
        </w:rPr>
      </w:pPr>
      <w:r w:rsidRPr="00C66AFA">
        <w:rPr>
          <w:color w:val="000000" w:themeColor="text1"/>
        </w:rPr>
        <w:t>Pa</w:t>
      </w:r>
      <w:r w:rsidR="00C66AFA" w:rsidRPr="00C66AFA">
        <w:rPr>
          <w:color w:val="000000" w:themeColor="text1"/>
        </w:rPr>
        <w:t xml:space="preserve">rticipation in a statewide support network for the implementation of climate change education requires a positive, collaborative atmosphere among all grantees. </w:t>
      </w:r>
    </w:p>
    <w:p w14:paraId="4C157502" w14:textId="6D6475BF" w:rsidR="00D85FFE" w:rsidRDefault="00DB345E" w:rsidP="006A30CF">
      <w:pPr>
        <w:pStyle w:val="ListParagraph"/>
        <w:numPr>
          <w:ilvl w:val="1"/>
          <w:numId w:val="19"/>
        </w:numPr>
        <w:rPr>
          <w:color w:val="000000" w:themeColor="text1"/>
        </w:rPr>
      </w:pPr>
      <w:r w:rsidRPr="00DB345E">
        <w:rPr>
          <w:color w:val="000000" w:themeColor="text1"/>
        </w:rPr>
        <w:t xml:space="preserve">Collaboration is key to maximizing expertise and providing </w:t>
      </w:r>
      <w:r w:rsidR="00685F7B">
        <w:rPr>
          <w:color w:val="000000" w:themeColor="text1"/>
        </w:rPr>
        <w:t>high-quality</w:t>
      </w:r>
      <w:r w:rsidRPr="00DB345E">
        <w:rPr>
          <w:color w:val="000000" w:themeColor="text1"/>
        </w:rPr>
        <w:t xml:space="preserve"> climate change education.</w:t>
      </w:r>
    </w:p>
    <w:p w14:paraId="259A1334" w14:textId="7DEA1A2E" w:rsidR="005D4F07" w:rsidRPr="00DB345E" w:rsidRDefault="005D4F07" w:rsidP="5A1DE945">
      <w:pPr>
        <w:pStyle w:val="ListParagraph"/>
        <w:numPr>
          <w:ilvl w:val="0"/>
          <w:numId w:val="19"/>
        </w:numPr>
        <w:rPr>
          <w:rFonts w:eastAsia="Calibri" w:cs="Calibri"/>
          <w:color w:val="000000" w:themeColor="text1"/>
          <w:szCs w:val="22"/>
        </w:rPr>
      </w:pPr>
      <w:r w:rsidRPr="5A1DE945">
        <w:rPr>
          <w:b/>
          <w:bCs/>
          <w:color w:val="000000" w:themeColor="text1"/>
        </w:rPr>
        <w:t>Program persistence</w:t>
      </w:r>
      <w:r w:rsidRPr="5A1DE945">
        <w:rPr>
          <w:color w:val="000000" w:themeColor="text1"/>
        </w:rPr>
        <w:t xml:space="preserve">: </w:t>
      </w:r>
      <w:r w:rsidR="00F25C40" w:rsidRPr="5A1DE945">
        <w:rPr>
          <w:rFonts w:asciiTheme="minorHAnsi" w:hAnsiTheme="minorHAnsi" w:cstheme="minorBidi"/>
        </w:rPr>
        <w:t>Successful programs established with this funding should be sustainable beyond the end of the 12-month project period.</w:t>
      </w:r>
    </w:p>
    <w:p w14:paraId="18640769" w14:textId="0D4FFC48" w:rsidR="00D542BF" w:rsidRDefault="00D542BF" w:rsidP="00D542BF">
      <w:pPr>
        <w:pStyle w:val="Heading3"/>
      </w:pPr>
      <w:r>
        <w:t>Application Requirements</w:t>
      </w:r>
    </w:p>
    <w:p w14:paraId="66B9EE27" w14:textId="7E5F71B9" w:rsidR="00D542BF" w:rsidRPr="0014714B" w:rsidRDefault="00D542BF" w:rsidP="00D542BF">
      <w:pPr>
        <w:ind w:left="720"/>
        <w:rPr>
          <w:rFonts w:cs="Arial"/>
          <w:color w:val="auto"/>
        </w:rPr>
      </w:pPr>
      <w:r w:rsidRPr="0014714B">
        <w:rPr>
          <w:rFonts w:cs="Arial"/>
          <w:color w:val="auto"/>
        </w:rPr>
        <w:t>Ensure</w:t>
      </w:r>
      <w:r w:rsidR="001B50E9">
        <w:rPr>
          <w:rFonts w:cs="Arial"/>
          <w:color w:val="auto"/>
        </w:rPr>
        <w:t xml:space="preserve"> that</w:t>
      </w:r>
      <w:r w:rsidRPr="0014714B">
        <w:rPr>
          <w:rFonts w:cs="Arial"/>
          <w:color w:val="auto"/>
        </w:rPr>
        <w:t xml:space="preserve"> all </w:t>
      </w:r>
      <w:r w:rsidR="001B50E9">
        <w:rPr>
          <w:rFonts w:cs="Arial"/>
          <w:color w:val="auto"/>
        </w:rPr>
        <w:t xml:space="preserve">the </w:t>
      </w:r>
      <w:r w:rsidRPr="0014714B">
        <w:rPr>
          <w:rFonts w:cs="Arial"/>
          <w:color w:val="auto"/>
        </w:rPr>
        <w:t>information</w:t>
      </w:r>
      <w:r w:rsidR="001B50E9">
        <w:rPr>
          <w:rFonts w:cs="Arial"/>
          <w:color w:val="auto"/>
        </w:rPr>
        <w:t xml:space="preserve"> requested below</w:t>
      </w:r>
      <w:r w:rsidRPr="0014714B">
        <w:rPr>
          <w:rFonts w:cs="Arial"/>
          <w:color w:val="auto"/>
        </w:rPr>
        <w:t xml:space="preserve"> is included within the correct section of the grant application.</w:t>
      </w:r>
      <w:r w:rsidR="00FD2C6A">
        <w:rPr>
          <w:rFonts w:cs="Arial"/>
          <w:color w:val="auto"/>
        </w:rPr>
        <w:t xml:space="preserve"> </w:t>
      </w:r>
      <w:hyperlink w:anchor="_Appendix_5:_EWEG" w:history="1">
        <w:r w:rsidR="00FD2C6A" w:rsidRPr="00032E5E">
          <w:rPr>
            <w:rStyle w:val="Hyperlink"/>
            <w:rFonts w:cs="Arial"/>
          </w:rPr>
          <w:t>Appendix 5</w:t>
        </w:r>
      </w:hyperlink>
      <w:r w:rsidR="00FD2C6A">
        <w:rPr>
          <w:rFonts w:cs="Arial"/>
          <w:color w:val="auto"/>
        </w:rPr>
        <w:t xml:space="preserve"> contains </w:t>
      </w:r>
      <w:r w:rsidR="00032E5E">
        <w:rPr>
          <w:rFonts w:cs="Arial"/>
          <w:color w:val="auto"/>
        </w:rPr>
        <w:t>an EWEG Application Narrative Tab Planning Template</w:t>
      </w:r>
      <w:r w:rsidR="00BF1712">
        <w:rPr>
          <w:rFonts w:cs="Arial"/>
          <w:color w:val="auto"/>
        </w:rPr>
        <w:t>, which</w:t>
      </w:r>
      <w:r w:rsidR="004B28DE">
        <w:rPr>
          <w:rFonts w:cs="Arial"/>
          <w:color w:val="auto"/>
        </w:rPr>
        <w:t xml:space="preserve"> </w:t>
      </w:r>
      <w:r w:rsidR="00BF1712" w:rsidRPr="00BF1712">
        <w:rPr>
          <w:rFonts w:cs="Arial"/>
          <w:color w:val="auto"/>
        </w:rPr>
        <w:t xml:space="preserve">is meant to support applicants in ensuring that all </w:t>
      </w:r>
      <w:r w:rsidR="004B0C36">
        <w:rPr>
          <w:rFonts w:cs="Arial"/>
          <w:color w:val="auto"/>
        </w:rPr>
        <w:t xml:space="preserve">the </w:t>
      </w:r>
      <w:r w:rsidR="00BF1712" w:rsidRPr="00BF1712">
        <w:rPr>
          <w:rFonts w:cs="Arial"/>
          <w:color w:val="auto"/>
        </w:rPr>
        <w:t xml:space="preserve">required components </w:t>
      </w:r>
      <w:r w:rsidR="008A1813">
        <w:rPr>
          <w:rFonts w:cs="Arial"/>
          <w:color w:val="auto"/>
        </w:rPr>
        <w:t xml:space="preserve">detailed below </w:t>
      </w:r>
      <w:r w:rsidR="00BF1712" w:rsidRPr="00BF1712">
        <w:rPr>
          <w:rFonts w:cs="Arial"/>
          <w:color w:val="auto"/>
        </w:rPr>
        <w:t>are included in the application in the appropriate Narrative subtab</w:t>
      </w:r>
      <w:r w:rsidR="004B28DE" w:rsidRPr="004B28DE">
        <w:rPr>
          <w:rFonts w:cs="Arial"/>
          <w:color w:val="auto"/>
        </w:rPr>
        <w:t>.</w:t>
      </w:r>
    </w:p>
    <w:p w14:paraId="7E35C11C" w14:textId="58322FE3" w:rsidR="002A27DA" w:rsidRDefault="002A27DA" w:rsidP="76669BC5">
      <w:pPr>
        <w:ind w:left="720"/>
        <w:rPr>
          <w:rFonts w:cs="Arial"/>
          <w:b/>
          <w:bCs/>
          <w:color w:val="auto"/>
        </w:rPr>
      </w:pPr>
      <w:r w:rsidRPr="76669BC5">
        <w:rPr>
          <w:rFonts w:cs="Arial"/>
          <w:b/>
          <w:bCs/>
          <w:color w:val="auto"/>
        </w:rPr>
        <w:t>The following point values apply to the evaluation of applications received in response to this NGO:</w:t>
      </w:r>
    </w:p>
    <w:p w14:paraId="5B4135B2" w14:textId="7FE3495F" w:rsidR="0061049F" w:rsidRDefault="002A27DA" w:rsidP="00F60D1E">
      <w:pPr>
        <w:spacing w:after="0"/>
        <w:ind w:left="720"/>
        <w:rPr>
          <w:rFonts w:asciiTheme="minorHAnsi" w:hAnsiTheme="minorHAnsi" w:cstheme="minorHAnsi"/>
          <w:b/>
          <w:iCs/>
          <w:color w:val="auto"/>
          <w:szCs w:val="22"/>
        </w:rPr>
      </w:pPr>
      <w:r w:rsidRPr="004E78D3">
        <w:rPr>
          <w:rFonts w:asciiTheme="minorHAnsi" w:hAnsiTheme="minorHAnsi" w:cstheme="minorHAnsi"/>
          <w:b/>
          <w:color w:val="auto"/>
          <w:szCs w:val="22"/>
        </w:rPr>
        <w:t>Project Abstract</w:t>
      </w:r>
      <w:r>
        <w:rPr>
          <w:rFonts w:asciiTheme="minorHAnsi" w:hAnsiTheme="minorHAnsi" w:cstheme="minorHAnsi"/>
          <w:b/>
          <w:i/>
          <w:color w:val="auto"/>
          <w:szCs w:val="22"/>
        </w:rPr>
        <w:t xml:space="preserve"> </w:t>
      </w:r>
      <w:r w:rsidR="00D53D4C">
        <w:rPr>
          <w:rFonts w:asciiTheme="minorHAnsi" w:hAnsiTheme="minorHAnsi" w:cstheme="minorHAnsi"/>
          <w:b/>
          <w:iCs/>
          <w:color w:val="auto"/>
          <w:szCs w:val="22"/>
        </w:rPr>
        <w:t>[</w:t>
      </w:r>
      <w:r w:rsidR="00A72FE3">
        <w:rPr>
          <w:rFonts w:asciiTheme="minorHAnsi" w:hAnsiTheme="minorHAnsi" w:cstheme="minorHAnsi"/>
          <w:b/>
          <w:iCs/>
          <w:color w:val="auto"/>
          <w:szCs w:val="22"/>
        </w:rPr>
        <w:t>0 points]</w:t>
      </w:r>
    </w:p>
    <w:p w14:paraId="4AFCE1F7" w14:textId="77777777" w:rsidR="00BD0631" w:rsidRDefault="00646B7C" w:rsidP="00BD0631">
      <w:pPr>
        <w:spacing w:after="0"/>
        <w:ind w:left="720"/>
        <w:rPr>
          <w:rFonts w:asciiTheme="minorHAnsi" w:hAnsiTheme="minorHAnsi" w:cstheme="minorHAnsi"/>
          <w:szCs w:val="22"/>
        </w:rPr>
      </w:pPr>
      <w:r w:rsidRPr="00741304">
        <w:rPr>
          <w:rFonts w:asciiTheme="minorHAnsi" w:hAnsiTheme="minorHAnsi" w:cstheme="minorHAnsi"/>
          <w:szCs w:val="22"/>
        </w:rPr>
        <w:t xml:space="preserve">The Project Abstract is a summary </w:t>
      </w:r>
      <w:r w:rsidR="00C02FE6">
        <w:rPr>
          <w:rFonts w:asciiTheme="minorHAnsi" w:hAnsiTheme="minorHAnsi" w:cstheme="minorHAnsi"/>
          <w:szCs w:val="22"/>
        </w:rPr>
        <w:t xml:space="preserve">(250 – 300 words) </w:t>
      </w:r>
      <w:r w:rsidRPr="00741304">
        <w:rPr>
          <w:rFonts w:asciiTheme="minorHAnsi" w:hAnsiTheme="minorHAnsi" w:cstheme="minorHAnsi"/>
          <w:szCs w:val="22"/>
        </w:rPr>
        <w:t xml:space="preserve">of the proposed project’s need, purpose, and projected outcomes. The proposed project and outcomes must cover the full grant period. </w:t>
      </w:r>
      <w:r w:rsidR="002A27DA" w:rsidRPr="00741304">
        <w:rPr>
          <w:rFonts w:asciiTheme="minorHAnsi" w:hAnsiTheme="minorHAnsi" w:cstheme="minorHAnsi"/>
          <w:szCs w:val="22"/>
        </w:rPr>
        <w:t>Do not include information in the abstract that is not supported elsewhere in the application</w:t>
      </w:r>
      <w:r>
        <w:rPr>
          <w:rFonts w:asciiTheme="minorHAnsi" w:hAnsiTheme="minorHAnsi" w:cstheme="minorHAnsi"/>
          <w:szCs w:val="22"/>
        </w:rPr>
        <w:t>.</w:t>
      </w:r>
    </w:p>
    <w:p w14:paraId="7BE3CCCC" w14:textId="03CE2B81" w:rsidR="0061049F" w:rsidRDefault="002A27DA" w:rsidP="00BD0631">
      <w:pPr>
        <w:spacing w:after="0"/>
        <w:ind w:left="720"/>
        <w:rPr>
          <w:rFonts w:cs="Arial"/>
          <w:color w:val="auto"/>
          <w:szCs w:val="22"/>
        </w:rPr>
      </w:pPr>
      <w:r w:rsidRPr="00A668C9">
        <w:rPr>
          <w:rFonts w:cs="Arial"/>
          <w:b/>
          <w:color w:val="auto"/>
          <w:szCs w:val="22"/>
        </w:rPr>
        <w:t>Needs [</w:t>
      </w:r>
      <w:r w:rsidR="00384F13">
        <w:rPr>
          <w:rFonts w:cs="Arial"/>
          <w:b/>
          <w:color w:val="auto"/>
          <w:szCs w:val="22"/>
        </w:rPr>
        <w:t>6</w:t>
      </w:r>
      <w:r w:rsidR="00A72FE3">
        <w:rPr>
          <w:rFonts w:cs="Arial"/>
          <w:b/>
          <w:color w:val="auto"/>
          <w:szCs w:val="22"/>
        </w:rPr>
        <w:t xml:space="preserve"> points</w:t>
      </w:r>
      <w:r w:rsidRPr="00A668C9">
        <w:rPr>
          <w:rFonts w:cs="Arial"/>
          <w:b/>
          <w:color w:val="auto"/>
          <w:szCs w:val="22"/>
        </w:rPr>
        <w:t>]</w:t>
      </w:r>
    </w:p>
    <w:p w14:paraId="416461FC" w14:textId="1B794612" w:rsidR="002A27DA" w:rsidRDefault="003C7E4C" w:rsidP="002A27DA">
      <w:pPr>
        <w:ind w:left="720"/>
        <w:rPr>
          <w:rFonts w:cs="Arial"/>
          <w:color w:val="auto"/>
          <w:szCs w:val="22"/>
        </w:rPr>
      </w:pPr>
      <w:r>
        <w:rPr>
          <w:rFonts w:cs="Arial"/>
          <w:color w:val="auto"/>
          <w:szCs w:val="22"/>
        </w:rPr>
        <w:t>The Statement of Need identifies</w:t>
      </w:r>
      <w:r w:rsidR="00D51740" w:rsidRPr="00D51740">
        <w:rPr>
          <w:rFonts w:cs="Arial"/>
          <w:color w:val="auto"/>
          <w:szCs w:val="22"/>
        </w:rPr>
        <w:t xml:space="preserve"> the local conditions and/or needs that justify the</w:t>
      </w:r>
      <w:r w:rsidR="00D51740" w:rsidRPr="00741304">
        <w:rPr>
          <w:rFonts w:asciiTheme="minorHAnsi" w:hAnsiTheme="minorHAnsi" w:cstheme="minorHAnsi"/>
          <w:szCs w:val="22"/>
        </w:rPr>
        <w:t xml:space="preserve"> </w:t>
      </w:r>
      <w:r w:rsidR="00D51740" w:rsidRPr="00D51740">
        <w:rPr>
          <w:rFonts w:cs="Arial"/>
          <w:color w:val="auto"/>
          <w:szCs w:val="22"/>
        </w:rPr>
        <w:t xml:space="preserve">project proposed in the application. A “need” in this context is defined as the difference between the current </w:t>
      </w:r>
      <w:r w:rsidR="00694F60">
        <w:rPr>
          <w:rFonts w:cs="Arial"/>
          <w:color w:val="auto"/>
          <w:szCs w:val="22"/>
        </w:rPr>
        <w:t>conditions</w:t>
      </w:r>
      <w:r w:rsidR="00D51740" w:rsidRPr="00D51740">
        <w:rPr>
          <w:rFonts w:cs="Arial"/>
          <w:color w:val="auto"/>
          <w:szCs w:val="22"/>
        </w:rPr>
        <w:t xml:space="preserve"> and the outcomes that the applicant would like to achieve</w:t>
      </w:r>
      <w:r w:rsidR="000A74D1">
        <w:rPr>
          <w:rFonts w:cs="Arial"/>
          <w:color w:val="auto"/>
          <w:szCs w:val="22"/>
        </w:rPr>
        <w:t xml:space="preserve"> (see above for mandatory goals, objectives, and </w:t>
      </w:r>
      <w:r w:rsidR="00C84E1C">
        <w:rPr>
          <w:rFonts w:cs="Arial"/>
          <w:color w:val="auto"/>
          <w:szCs w:val="22"/>
        </w:rPr>
        <w:t>project design elements).</w:t>
      </w:r>
    </w:p>
    <w:p w14:paraId="145D7D23" w14:textId="274CE1B2" w:rsidR="007146E8" w:rsidRPr="007146E8" w:rsidRDefault="003C7E4C" w:rsidP="007146E8">
      <w:pPr>
        <w:ind w:left="720"/>
        <w:rPr>
          <w:rFonts w:cs="Arial"/>
          <w:iCs/>
          <w:color w:val="auto"/>
          <w:szCs w:val="22"/>
        </w:rPr>
      </w:pPr>
      <w:r>
        <w:rPr>
          <w:rFonts w:cs="Arial"/>
          <w:iCs/>
          <w:color w:val="auto"/>
          <w:szCs w:val="22"/>
        </w:rPr>
        <w:t>In the Statement of Need, a</w:t>
      </w:r>
      <w:r w:rsidR="007146E8" w:rsidRPr="007146E8">
        <w:rPr>
          <w:rFonts w:cs="Arial"/>
          <w:iCs/>
          <w:color w:val="auto"/>
          <w:szCs w:val="22"/>
        </w:rPr>
        <w:t>pplicants must address the following:</w:t>
      </w:r>
    </w:p>
    <w:p w14:paraId="61965592" w14:textId="3CAA7350" w:rsidR="007146E8" w:rsidRPr="007146E8" w:rsidRDefault="007146E8" w:rsidP="006A30CF">
      <w:pPr>
        <w:numPr>
          <w:ilvl w:val="0"/>
          <w:numId w:val="12"/>
        </w:numPr>
        <w:ind w:left="1440"/>
        <w:contextualSpacing/>
        <w:rPr>
          <w:rFonts w:cs="Arial"/>
          <w:color w:val="auto"/>
          <w:szCs w:val="22"/>
        </w:rPr>
      </w:pPr>
      <w:r w:rsidRPr="007146E8">
        <w:rPr>
          <w:rFonts w:cs="Arial"/>
          <w:color w:val="auto"/>
          <w:szCs w:val="22"/>
        </w:rPr>
        <w:t>Identify the conditions and/or needs that justify the project.</w:t>
      </w:r>
    </w:p>
    <w:p w14:paraId="5F5DA22C" w14:textId="70352608" w:rsidR="007146E8" w:rsidRPr="007146E8" w:rsidRDefault="007146E8" w:rsidP="006A30CF">
      <w:pPr>
        <w:numPr>
          <w:ilvl w:val="1"/>
          <w:numId w:val="12"/>
        </w:numPr>
        <w:ind w:left="2160"/>
        <w:contextualSpacing/>
        <w:rPr>
          <w:rFonts w:cs="Arial"/>
          <w:color w:val="auto"/>
          <w:szCs w:val="22"/>
        </w:rPr>
      </w:pPr>
      <w:r w:rsidRPr="007146E8">
        <w:rPr>
          <w:rFonts w:cs="Arial"/>
          <w:color w:val="auto"/>
          <w:szCs w:val="22"/>
        </w:rPr>
        <w:t xml:space="preserve">Applicants are encouraged to provide supporting information to substantiate the stated conditions and/or needs. Supporting information may include, but is not limited to, demographics, test data, descriptions of target population(s), student data, </w:t>
      </w:r>
      <w:r w:rsidR="00EA3506">
        <w:rPr>
          <w:rFonts w:cs="Arial"/>
          <w:color w:val="auto"/>
          <w:szCs w:val="22"/>
        </w:rPr>
        <w:t xml:space="preserve">and </w:t>
      </w:r>
      <w:r w:rsidRPr="007146E8">
        <w:rPr>
          <w:rFonts w:cs="Arial"/>
          <w:color w:val="auto"/>
          <w:szCs w:val="22"/>
        </w:rPr>
        <w:t>personnel data</w:t>
      </w:r>
      <w:r w:rsidR="00C84E1C">
        <w:rPr>
          <w:rFonts w:cs="Arial"/>
          <w:color w:val="auto"/>
          <w:szCs w:val="22"/>
        </w:rPr>
        <w:t xml:space="preserve">, </w:t>
      </w:r>
      <w:r w:rsidR="00BE72DA">
        <w:rPr>
          <w:rFonts w:cs="Arial"/>
          <w:color w:val="auto"/>
          <w:szCs w:val="22"/>
        </w:rPr>
        <w:t>challenges the community is facing related to climate change</w:t>
      </w:r>
      <w:r w:rsidR="00C84E1C">
        <w:rPr>
          <w:rFonts w:cs="Arial"/>
          <w:color w:val="auto"/>
          <w:szCs w:val="22"/>
        </w:rPr>
        <w:t>,</w:t>
      </w:r>
      <w:r w:rsidRPr="007146E8">
        <w:rPr>
          <w:rFonts w:cs="Arial"/>
          <w:color w:val="auto"/>
          <w:szCs w:val="22"/>
        </w:rPr>
        <w:t xml:space="preserve"> and research.</w:t>
      </w:r>
    </w:p>
    <w:p w14:paraId="26234D8C" w14:textId="17019878" w:rsidR="007146E8" w:rsidRPr="007146E8" w:rsidRDefault="007146E8" w:rsidP="006A30CF">
      <w:pPr>
        <w:numPr>
          <w:ilvl w:val="0"/>
          <w:numId w:val="12"/>
        </w:numPr>
        <w:ind w:left="1440"/>
        <w:contextualSpacing/>
        <w:rPr>
          <w:rFonts w:cs="Arial"/>
          <w:color w:val="auto"/>
          <w:szCs w:val="22"/>
        </w:rPr>
      </w:pPr>
      <w:r w:rsidRPr="007146E8">
        <w:rPr>
          <w:rFonts w:cs="Arial"/>
          <w:color w:val="auto"/>
          <w:szCs w:val="22"/>
        </w:rPr>
        <w:t xml:space="preserve">Explain how the applicant’s proposed programming addresses </w:t>
      </w:r>
      <w:r w:rsidRPr="003C525A">
        <w:rPr>
          <w:rFonts w:cs="Arial"/>
          <w:color w:val="auto"/>
          <w:szCs w:val="22"/>
        </w:rPr>
        <w:t>(</w:t>
      </w:r>
      <w:r w:rsidRPr="00CD250F">
        <w:rPr>
          <w:rFonts w:cs="Arial"/>
          <w:color w:val="auto"/>
          <w:szCs w:val="22"/>
        </w:rPr>
        <w:t xml:space="preserve">1) the stated conditions and/or needs and (2) the mandatory goals listed </w:t>
      </w:r>
      <w:r w:rsidR="00655439">
        <w:rPr>
          <w:rFonts w:cs="Arial"/>
          <w:color w:val="auto"/>
          <w:szCs w:val="22"/>
        </w:rPr>
        <w:t>previously in this section</w:t>
      </w:r>
      <w:r w:rsidRPr="007146E8">
        <w:rPr>
          <w:rFonts w:cs="Arial"/>
          <w:color w:val="auto"/>
          <w:szCs w:val="22"/>
        </w:rPr>
        <w:t>.</w:t>
      </w:r>
    </w:p>
    <w:p w14:paraId="3362CC5A" w14:textId="748A086B" w:rsidR="007146E8" w:rsidRPr="007146E8" w:rsidRDefault="007146E8" w:rsidP="006A30CF">
      <w:pPr>
        <w:numPr>
          <w:ilvl w:val="1"/>
          <w:numId w:val="12"/>
        </w:numPr>
        <w:ind w:left="2160"/>
        <w:rPr>
          <w:rFonts w:cs="Arial"/>
          <w:b/>
          <w:color w:val="auto"/>
          <w:szCs w:val="22"/>
        </w:rPr>
      </w:pPr>
      <w:r w:rsidRPr="007146E8">
        <w:rPr>
          <w:rFonts w:cs="Arial"/>
          <w:color w:val="auto"/>
          <w:szCs w:val="22"/>
        </w:rPr>
        <w:t xml:space="preserve">Do not attempt to address problems that are beyond the scope of the grant program and/or that do not align with the </w:t>
      </w:r>
      <w:r w:rsidRPr="003C525A">
        <w:rPr>
          <w:rFonts w:cs="Arial"/>
          <w:color w:val="auto"/>
          <w:szCs w:val="22"/>
        </w:rPr>
        <w:t xml:space="preserve">mandatory goals, objectives, and project design elements of this grant program as described </w:t>
      </w:r>
      <w:r w:rsidR="00A90D6D">
        <w:rPr>
          <w:rFonts w:cs="Arial"/>
          <w:color w:val="auto"/>
          <w:szCs w:val="22"/>
        </w:rPr>
        <w:t>previously in this section</w:t>
      </w:r>
      <w:r w:rsidRPr="003C525A">
        <w:rPr>
          <w:rFonts w:cs="Arial"/>
          <w:color w:val="auto"/>
          <w:szCs w:val="22"/>
        </w:rPr>
        <w:t>.</w:t>
      </w:r>
      <w:r w:rsidRPr="007146E8">
        <w:rPr>
          <w:rFonts w:cs="Arial"/>
          <w:color w:val="auto"/>
          <w:szCs w:val="22"/>
        </w:rPr>
        <w:t xml:space="preserve">  </w:t>
      </w:r>
    </w:p>
    <w:p w14:paraId="7683F76C" w14:textId="14DBC02E" w:rsidR="0061049F" w:rsidRPr="00347021" w:rsidRDefault="002A27DA" w:rsidP="76669BC5">
      <w:pPr>
        <w:ind w:left="720"/>
        <w:rPr>
          <w:rFonts w:cs="Arial"/>
          <w:color w:val="auto"/>
        </w:rPr>
      </w:pPr>
      <w:r w:rsidRPr="00347021">
        <w:rPr>
          <w:rFonts w:cs="Arial"/>
          <w:b/>
          <w:bCs/>
          <w:color w:val="auto"/>
        </w:rPr>
        <w:t>Project Description [</w:t>
      </w:r>
      <w:r w:rsidR="00384F13" w:rsidRPr="00347021">
        <w:rPr>
          <w:rFonts w:cs="Arial"/>
          <w:b/>
          <w:bCs/>
          <w:color w:val="auto"/>
        </w:rPr>
        <w:t>40</w:t>
      </w:r>
      <w:r w:rsidR="00A72FE3" w:rsidRPr="00347021">
        <w:rPr>
          <w:rFonts w:cs="Arial"/>
          <w:b/>
          <w:bCs/>
          <w:color w:val="auto"/>
        </w:rPr>
        <w:t xml:space="preserve"> points</w:t>
      </w:r>
      <w:r w:rsidRPr="00347021">
        <w:rPr>
          <w:rFonts w:cs="Arial"/>
          <w:b/>
          <w:bCs/>
          <w:color w:val="auto"/>
        </w:rPr>
        <w:t>]</w:t>
      </w:r>
    </w:p>
    <w:p w14:paraId="113230BC" w14:textId="48F91DDB" w:rsidR="004E2EA8" w:rsidRDefault="12125BE1" w:rsidP="53AAEA99">
      <w:pPr>
        <w:ind w:left="720"/>
        <w:rPr>
          <w:rFonts w:cs="Arial"/>
          <w:color w:val="auto"/>
        </w:rPr>
      </w:pPr>
      <w:r w:rsidRPr="7E8F9430">
        <w:rPr>
          <w:rFonts w:cs="Arial"/>
          <w:color w:val="auto"/>
        </w:rPr>
        <w:t xml:space="preserve">Describe, in narrative form, each of the key elements listed below. </w:t>
      </w:r>
      <w:r w:rsidRPr="53AAEA99">
        <w:rPr>
          <w:color w:val="000000" w:themeColor="text1"/>
        </w:rPr>
        <w:t>The application does not need to provide details for each key element at this time but should ensure that a plan is in place to incorporate each of them during the planning and implementation phase.</w:t>
      </w:r>
      <w:r w:rsidR="00D87A41" w:rsidRPr="7E8F9430">
        <w:rPr>
          <w:rFonts w:cs="Arial"/>
          <w:color w:val="auto"/>
        </w:rPr>
        <w:t xml:space="preserve"> Write clearly and succinctly, focusing on quality and not quantity. Include specific examples of </w:t>
      </w:r>
      <w:r w:rsidR="00D87A41">
        <w:rPr>
          <w:rStyle w:val="normaltextrun"/>
          <w:rFonts w:cs="Calibri"/>
          <w:shd w:val="clear" w:color="auto" w:fill="FFFFFF"/>
        </w:rPr>
        <w:t>systems, design approaches</w:t>
      </w:r>
      <w:r w:rsidR="00103CC5">
        <w:rPr>
          <w:rStyle w:val="normaltextrun"/>
          <w:rFonts w:cs="Calibri"/>
          <w:shd w:val="clear" w:color="auto" w:fill="FFFFFF"/>
        </w:rPr>
        <w:t>, and components</w:t>
      </w:r>
      <w:r w:rsidR="00D87A41">
        <w:rPr>
          <w:rStyle w:val="normaltextrun"/>
          <w:rFonts w:cs="Calibri"/>
          <w:shd w:val="clear" w:color="auto" w:fill="FFFFFF"/>
        </w:rPr>
        <w:t xml:space="preserve"> </w:t>
      </w:r>
      <w:r w:rsidR="00D87A41" w:rsidRPr="7E8F9430">
        <w:rPr>
          <w:rFonts w:cs="Arial"/>
          <w:color w:val="auto"/>
        </w:rPr>
        <w:t>that will be incorporated and justification for their use. Identify the grant project team members directly responsible for each component of the project. Ensure that the steps of the Project Activity Plan (see below) are well-articulated and logically sequenced in the Project Description narrative.</w:t>
      </w:r>
    </w:p>
    <w:p w14:paraId="3A27A7D3" w14:textId="77777777" w:rsidR="00570714" w:rsidRDefault="00570714" w:rsidP="6C7A4974">
      <w:pPr>
        <w:ind w:left="720"/>
        <w:rPr>
          <w:rFonts w:cs="Arial"/>
          <w:color w:val="auto"/>
        </w:rPr>
      </w:pPr>
      <w:r w:rsidRPr="6C7A4974">
        <w:rPr>
          <w:rFonts w:cs="Arial"/>
          <w:color w:val="auto"/>
        </w:rPr>
        <w:t>In the Project Description, applicants must include the following:</w:t>
      </w:r>
    </w:p>
    <w:p w14:paraId="4B9027CC" w14:textId="195CCAB8" w:rsidR="00192880" w:rsidRPr="00347021" w:rsidRDefault="00192880" w:rsidP="006A30CF">
      <w:pPr>
        <w:pStyle w:val="ListParagraph"/>
        <w:numPr>
          <w:ilvl w:val="0"/>
          <w:numId w:val="21"/>
        </w:numPr>
        <w:rPr>
          <w:rFonts w:cs="Arial"/>
          <w:color w:val="auto"/>
        </w:rPr>
      </w:pPr>
      <w:r w:rsidRPr="00347021">
        <w:rPr>
          <w:rFonts w:cs="Arial"/>
          <w:b/>
          <w:bCs/>
          <w:color w:val="auto"/>
        </w:rPr>
        <w:t>Program impact:</w:t>
      </w:r>
      <w:r w:rsidRPr="00347021">
        <w:rPr>
          <w:rFonts w:cs="Arial"/>
          <w:color w:val="auto"/>
        </w:rPr>
        <w:t xml:space="preserve"> A detailed description of the anticipated overall effect that the grant project will have upon completion, which should include:</w:t>
      </w:r>
    </w:p>
    <w:p w14:paraId="5DEB658B" w14:textId="37809BEF" w:rsidR="00192880" w:rsidRPr="00347021" w:rsidRDefault="00192880" w:rsidP="006A30CF">
      <w:pPr>
        <w:pStyle w:val="ListParagraph"/>
        <w:numPr>
          <w:ilvl w:val="1"/>
          <w:numId w:val="21"/>
        </w:numPr>
        <w:rPr>
          <w:rFonts w:cs="Arial"/>
          <w:color w:val="auto"/>
        </w:rPr>
      </w:pPr>
      <w:r w:rsidRPr="00347021">
        <w:rPr>
          <w:rFonts w:cs="Arial"/>
          <w:color w:val="auto"/>
        </w:rPr>
        <w:t xml:space="preserve">The total number of teachers, administrators, and other school staff that </w:t>
      </w:r>
      <w:r w:rsidR="12F4A99C" w:rsidRPr="00347021">
        <w:rPr>
          <w:rFonts w:cs="Arial"/>
          <w:color w:val="auto"/>
        </w:rPr>
        <w:t xml:space="preserve">are anticipated to </w:t>
      </w:r>
      <w:r w:rsidRPr="00347021">
        <w:rPr>
          <w:rFonts w:cs="Arial"/>
          <w:color w:val="auto"/>
        </w:rPr>
        <w:t xml:space="preserve">participate in </w:t>
      </w:r>
      <w:r w:rsidR="61030885" w:rsidRPr="00347021">
        <w:rPr>
          <w:rFonts w:cs="Arial"/>
          <w:color w:val="auto"/>
        </w:rPr>
        <w:t xml:space="preserve">the </w:t>
      </w:r>
      <w:r w:rsidRPr="00347021">
        <w:rPr>
          <w:rFonts w:cs="Arial"/>
          <w:color w:val="auto"/>
        </w:rPr>
        <w:t>goals and objectives of this project.</w:t>
      </w:r>
    </w:p>
    <w:p w14:paraId="1A78DE74" w14:textId="7D825317" w:rsidR="00192880" w:rsidRPr="00347021" w:rsidRDefault="00192880" w:rsidP="006A30CF">
      <w:pPr>
        <w:pStyle w:val="ListParagraph"/>
        <w:numPr>
          <w:ilvl w:val="1"/>
          <w:numId w:val="21"/>
        </w:numPr>
        <w:rPr>
          <w:rFonts w:cs="Arial"/>
          <w:color w:val="auto"/>
        </w:rPr>
      </w:pPr>
      <w:r w:rsidRPr="00347021">
        <w:rPr>
          <w:rFonts w:cs="Arial"/>
          <w:color w:val="auto"/>
        </w:rPr>
        <w:t xml:space="preserve">The total number of students, their grade levels, and where relevant, number of </w:t>
      </w:r>
      <w:r w:rsidR="00CE603D" w:rsidRPr="00347021">
        <w:rPr>
          <w:rFonts w:cs="Arial"/>
          <w:color w:val="auto"/>
        </w:rPr>
        <w:t>schools</w:t>
      </w:r>
      <w:r w:rsidRPr="00347021">
        <w:rPr>
          <w:rFonts w:cs="Arial"/>
          <w:color w:val="auto"/>
        </w:rPr>
        <w:t xml:space="preserve"> that </w:t>
      </w:r>
      <w:r w:rsidR="040AA5F6" w:rsidRPr="00347021">
        <w:rPr>
          <w:rFonts w:cs="Arial"/>
          <w:color w:val="auto"/>
        </w:rPr>
        <w:t>a</w:t>
      </w:r>
      <w:r w:rsidR="1712F070" w:rsidRPr="00347021">
        <w:rPr>
          <w:rFonts w:cs="Arial"/>
          <w:color w:val="auto"/>
        </w:rPr>
        <w:t>re anticip</w:t>
      </w:r>
      <w:r w:rsidR="5721BE73" w:rsidRPr="00347021">
        <w:rPr>
          <w:rFonts w:cs="Arial"/>
          <w:color w:val="auto"/>
        </w:rPr>
        <w:t>a</w:t>
      </w:r>
      <w:r w:rsidR="1712F070" w:rsidRPr="00347021">
        <w:rPr>
          <w:rFonts w:cs="Arial"/>
          <w:color w:val="auto"/>
        </w:rPr>
        <w:t xml:space="preserve">ted </w:t>
      </w:r>
      <w:r w:rsidR="4C5C36C6" w:rsidRPr="00347021">
        <w:rPr>
          <w:rFonts w:cs="Arial"/>
          <w:color w:val="auto"/>
        </w:rPr>
        <w:t xml:space="preserve">to </w:t>
      </w:r>
      <w:r w:rsidRPr="00347021">
        <w:rPr>
          <w:rFonts w:cs="Arial"/>
          <w:color w:val="auto"/>
        </w:rPr>
        <w:t>participate in the goals and objectives of this project.</w:t>
      </w:r>
    </w:p>
    <w:p w14:paraId="1D2136CE" w14:textId="0054AB1B" w:rsidR="00192880" w:rsidRPr="00347021" w:rsidRDefault="07BAA412" w:rsidP="006A30CF">
      <w:pPr>
        <w:pStyle w:val="ListParagraph"/>
        <w:numPr>
          <w:ilvl w:val="1"/>
          <w:numId w:val="21"/>
        </w:numPr>
        <w:rPr>
          <w:rFonts w:cs="Arial"/>
          <w:color w:val="auto"/>
        </w:rPr>
      </w:pPr>
      <w:r w:rsidRPr="00347021">
        <w:rPr>
          <w:rFonts w:cs="Arial"/>
          <w:color w:val="auto"/>
        </w:rPr>
        <w:t>The total number of community members expected to be impacted by this project's goals.</w:t>
      </w:r>
    </w:p>
    <w:p w14:paraId="56180F4F" w14:textId="1723D1F3" w:rsidR="008212A4" w:rsidRPr="00347021" w:rsidRDefault="00192880" w:rsidP="006A30CF">
      <w:pPr>
        <w:pStyle w:val="ListParagraph"/>
        <w:numPr>
          <w:ilvl w:val="0"/>
          <w:numId w:val="21"/>
        </w:numPr>
        <w:rPr>
          <w:rFonts w:cs="Arial"/>
          <w:color w:val="auto"/>
        </w:rPr>
      </w:pPr>
      <w:r w:rsidRPr="00347021">
        <w:rPr>
          <w:rFonts w:cs="Arial"/>
          <w:b/>
          <w:bCs/>
          <w:color w:val="auto"/>
        </w:rPr>
        <w:t xml:space="preserve">Focus on the local climate change context: </w:t>
      </w:r>
      <w:r w:rsidR="008212A4" w:rsidRPr="00347021">
        <w:rPr>
          <w:rFonts w:cs="Arial"/>
          <w:color w:val="auto"/>
        </w:rPr>
        <w:t xml:space="preserve">A detailed description of the </w:t>
      </w:r>
      <w:r w:rsidR="0021091E" w:rsidRPr="00347021">
        <w:rPr>
          <w:rFonts w:cs="Arial"/>
          <w:color w:val="auto"/>
        </w:rPr>
        <w:t>p</w:t>
      </w:r>
      <w:r w:rsidRPr="00347021">
        <w:rPr>
          <w:rFonts w:cs="Arial"/>
          <w:color w:val="auto"/>
        </w:rPr>
        <w:t>lan to convene stakeholders (</w:t>
      </w:r>
      <w:r w:rsidR="00705E4E" w:rsidRPr="00347021">
        <w:rPr>
          <w:rFonts w:cs="Arial"/>
          <w:color w:val="auto"/>
        </w:rPr>
        <w:t xml:space="preserve">i.e. students, educators, administrators, CCLC, community partner staff) to learn about local climate change-related issues that are relevant for the development of the unit plan and community resilience project. </w:t>
      </w:r>
    </w:p>
    <w:p w14:paraId="3A48A77B" w14:textId="0ED0D4B6" w:rsidR="37AAD309" w:rsidRPr="00347021" w:rsidRDefault="37AAD309" w:rsidP="006A30CF">
      <w:pPr>
        <w:pStyle w:val="ListParagraph"/>
        <w:numPr>
          <w:ilvl w:val="1"/>
          <w:numId w:val="21"/>
        </w:numPr>
        <w:rPr>
          <w:rFonts w:cs="Arial"/>
          <w:color w:val="auto"/>
        </w:rPr>
      </w:pPr>
      <w:r w:rsidRPr="00347021">
        <w:rPr>
          <w:rFonts w:cs="Arial"/>
          <w:color w:val="auto"/>
        </w:rPr>
        <w:t>The timeline for convening this group during the first quarter of the project period.</w:t>
      </w:r>
    </w:p>
    <w:p w14:paraId="29C6AAE7" w14:textId="33766846" w:rsidR="7A3A5B8D" w:rsidRPr="00347021" w:rsidRDefault="7A3A5B8D" w:rsidP="006A30CF">
      <w:pPr>
        <w:pStyle w:val="ListParagraph"/>
        <w:numPr>
          <w:ilvl w:val="1"/>
          <w:numId w:val="21"/>
        </w:numPr>
        <w:rPr>
          <w:rFonts w:cs="Arial"/>
          <w:color w:val="auto"/>
        </w:rPr>
      </w:pPr>
      <w:r w:rsidRPr="00347021">
        <w:rPr>
          <w:rFonts w:cs="Arial"/>
          <w:color w:val="auto"/>
        </w:rPr>
        <w:t xml:space="preserve">A deadline by which the </w:t>
      </w:r>
      <w:r w:rsidR="6827BD3D" w:rsidRPr="00347021">
        <w:rPr>
          <w:rFonts w:cs="Arial"/>
          <w:color w:val="auto"/>
        </w:rPr>
        <w:t xml:space="preserve">group will select the </w:t>
      </w:r>
      <w:r w:rsidRPr="00347021">
        <w:rPr>
          <w:rFonts w:cs="Arial"/>
          <w:color w:val="auto"/>
        </w:rPr>
        <w:t xml:space="preserve">issue(s) that will guide the development of the </w:t>
      </w:r>
      <w:r w:rsidR="477748C2" w:rsidRPr="00347021">
        <w:rPr>
          <w:rFonts w:cs="Arial"/>
          <w:color w:val="auto"/>
        </w:rPr>
        <w:t>unit plan and climate resilience project.</w:t>
      </w:r>
    </w:p>
    <w:p w14:paraId="106DEAE0" w14:textId="3B9F3C96" w:rsidR="00705E4E" w:rsidRPr="00192880" w:rsidRDefault="004D079C" w:rsidP="006A30CF">
      <w:pPr>
        <w:pStyle w:val="ListParagraph"/>
        <w:numPr>
          <w:ilvl w:val="0"/>
          <w:numId w:val="21"/>
        </w:numPr>
        <w:rPr>
          <w:color w:val="000000" w:themeColor="text1"/>
        </w:rPr>
      </w:pPr>
      <w:r>
        <w:rPr>
          <w:rFonts w:cs="Arial"/>
          <w:b/>
          <w:bCs/>
          <w:color w:val="auto"/>
        </w:rPr>
        <w:t xml:space="preserve">Interdisciplinary </w:t>
      </w:r>
      <w:r w:rsidR="0006580B">
        <w:rPr>
          <w:rFonts w:cs="Arial"/>
          <w:b/>
          <w:bCs/>
          <w:color w:val="auto"/>
        </w:rPr>
        <w:t>climate literacy</w:t>
      </w:r>
      <w:r w:rsidR="0006580B" w:rsidRPr="09C578B8">
        <w:rPr>
          <w:rFonts w:cs="Arial"/>
          <w:b/>
          <w:bCs/>
          <w:color w:val="auto"/>
        </w:rPr>
        <w:t xml:space="preserve"> unit plan</w:t>
      </w:r>
      <w:r w:rsidR="00705E4E" w:rsidRPr="09C578B8">
        <w:rPr>
          <w:rFonts w:cs="Arial"/>
          <w:b/>
          <w:bCs/>
          <w:color w:val="auto"/>
        </w:rPr>
        <w:t>:</w:t>
      </w:r>
      <w:r w:rsidR="00705E4E" w:rsidRPr="09C578B8">
        <w:rPr>
          <w:rFonts w:cs="Arial"/>
          <w:color w:val="auto"/>
        </w:rPr>
        <w:t xml:space="preserve"> A detailed description of the </w:t>
      </w:r>
      <w:r w:rsidR="00705E4E" w:rsidRPr="09C578B8">
        <w:rPr>
          <w:color w:val="000000" w:themeColor="text1"/>
        </w:rPr>
        <w:t>proposed process for developing the unit plan including, but not limited to</w:t>
      </w:r>
      <w:r w:rsidR="003A0EE2">
        <w:rPr>
          <w:color w:val="000000" w:themeColor="text1"/>
        </w:rPr>
        <w:t>,</w:t>
      </w:r>
      <w:r w:rsidR="00705E4E" w:rsidRPr="09C578B8">
        <w:rPr>
          <w:color w:val="000000" w:themeColor="text1"/>
        </w:rPr>
        <w:t xml:space="preserve"> the unit plan development team and a proposed timeline for unit development. </w:t>
      </w:r>
      <w:r w:rsidR="00389133" w:rsidRPr="09C578B8">
        <w:rPr>
          <w:color w:val="000000" w:themeColor="text1"/>
        </w:rPr>
        <w:t>The description should include:</w:t>
      </w:r>
    </w:p>
    <w:p w14:paraId="3F95A777" w14:textId="0BBF0A49" w:rsidR="000E304F" w:rsidRDefault="00740E9F" w:rsidP="006A30CF">
      <w:pPr>
        <w:pStyle w:val="ListParagraph"/>
        <w:numPr>
          <w:ilvl w:val="1"/>
          <w:numId w:val="21"/>
        </w:numPr>
        <w:spacing w:before="0" w:after="160" w:line="264" w:lineRule="auto"/>
        <w:rPr>
          <w:color w:val="000000" w:themeColor="text1"/>
        </w:rPr>
      </w:pPr>
      <w:r w:rsidRPr="09C578B8">
        <w:rPr>
          <w:color w:val="000000" w:themeColor="text1"/>
        </w:rPr>
        <w:t xml:space="preserve">How the team </w:t>
      </w:r>
      <w:r w:rsidR="638611CA" w:rsidRPr="09C578B8">
        <w:rPr>
          <w:color w:val="000000" w:themeColor="text1"/>
        </w:rPr>
        <w:t xml:space="preserve">will </w:t>
      </w:r>
      <w:r w:rsidRPr="09C578B8">
        <w:rPr>
          <w:color w:val="000000" w:themeColor="text1"/>
        </w:rPr>
        <w:t xml:space="preserve">select the </w:t>
      </w:r>
      <w:r w:rsidR="004350A4" w:rsidRPr="09C578B8">
        <w:rPr>
          <w:color w:val="000000" w:themeColor="text1"/>
        </w:rPr>
        <w:t>NJSLS</w:t>
      </w:r>
      <w:r w:rsidR="00EA3497" w:rsidRPr="09C578B8">
        <w:rPr>
          <w:color w:val="000000" w:themeColor="text1"/>
        </w:rPr>
        <w:t xml:space="preserve"> supporting </w:t>
      </w:r>
      <w:r w:rsidR="008649EA">
        <w:rPr>
          <w:color w:val="000000" w:themeColor="text1"/>
        </w:rPr>
        <w:t>c</w:t>
      </w:r>
      <w:r w:rsidR="00EA3497" w:rsidRPr="09C578B8">
        <w:rPr>
          <w:color w:val="000000" w:themeColor="text1"/>
        </w:rPr>
        <w:t xml:space="preserve">limate </w:t>
      </w:r>
      <w:r w:rsidR="008649EA">
        <w:rPr>
          <w:color w:val="000000" w:themeColor="text1"/>
        </w:rPr>
        <w:t>c</w:t>
      </w:r>
      <w:r w:rsidR="00EA3497" w:rsidRPr="09C578B8">
        <w:rPr>
          <w:color w:val="000000" w:themeColor="text1"/>
        </w:rPr>
        <w:t xml:space="preserve">hange </w:t>
      </w:r>
      <w:r w:rsidR="008649EA">
        <w:rPr>
          <w:color w:val="000000" w:themeColor="text1"/>
        </w:rPr>
        <w:t>e</w:t>
      </w:r>
      <w:r w:rsidR="00EA3497" w:rsidRPr="09C578B8">
        <w:rPr>
          <w:color w:val="000000" w:themeColor="text1"/>
        </w:rPr>
        <w:t xml:space="preserve">ducation </w:t>
      </w:r>
      <w:r w:rsidR="000E304F" w:rsidRPr="09C578B8">
        <w:rPr>
          <w:color w:val="000000" w:themeColor="text1"/>
        </w:rPr>
        <w:t xml:space="preserve">to which the unit plan will be aligned. </w:t>
      </w:r>
    </w:p>
    <w:p w14:paraId="31552C49" w14:textId="322B9479" w:rsidR="00531552" w:rsidRDefault="000E304F" w:rsidP="006A30CF">
      <w:pPr>
        <w:pStyle w:val="ListParagraph"/>
        <w:numPr>
          <w:ilvl w:val="1"/>
          <w:numId w:val="21"/>
        </w:numPr>
        <w:spacing w:before="0" w:after="160" w:line="264" w:lineRule="auto"/>
        <w:rPr>
          <w:color w:val="000000" w:themeColor="text1"/>
        </w:rPr>
      </w:pPr>
      <w:r w:rsidRPr="6C7A4974">
        <w:rPr>
          <w:color w:val="000000" w:themeColor="text1"/>
        </w:rPr>
        <w:t xml:space="preserve">The </w:t>
      </w:r>
      <w:r w:rsidR="000C1C2D" w:rsidRPr="6C7A4974">
        <w:rPr>
          <w:color w:val="000000" w:themeColor="text1"/>
        </w:rPr>
        <w:t>content areas</w:t>
      </w:r>
      <w:r w:rsidR="00D63A57" w:rsidRPr="6C7A4974">
        <w:rPr>
          <w:color w:val="000000" w:themeColor="text1"/>
        </w:rPr>
        <w:t xml:space="preserve"> the interdisciplinary unit </w:t>
      </w:r>
      <w:r w:rsidR="000D6B11">
        <w:rPr>
          <w:color w:val="000000" w:themeColor="text1"/>
        </w:rPr>
        <w:t xml:space="preserve">will </w:t>
      </w:r>
      <w:r w:rsidR="00D63A57" w:rsidRPr="6C7A4974">
        <w:rPr>
          <w:color w:val="000000" w:themeColor="text1"/>
        </w:rPr>
        <w:t>integrate</w:t>
      </w:r>
      <w:r w:rsidR="001C5512" w:rsidRPr="6C7A4974">
        <w:rPr>
          <w:color w:val="000000" w:themeColor="text1"/>
        </w:rPr>
        <w:t xml:space="preserve">. </w:t>
      </w:r>
      <w:r w:rsidR="00531552" w:rsidRPr="6C7A4974">
        <w:rPr>
          <w:color w:val="000000" w:themeColor="text1"/>
        </w:rPr>
        <w:t xml:space="preserve"> </w:t>
      </w:r>
    </w:p>
    <w:p w14:paraId="5EC9AD9E" w14:textId="55803AEF" w:rsidR="00A968B7" w:rsidRPr="003616D4" w:rsidRDefault="00705E4E" w:rsidP="006A30CF">
      <w:pPr>
        <w:pStyle w:val="ListParagraph"/>
        <w:numPr>
          <w:ilvl w:val="1"/>
          <w:numId w:val="21"/>
        </w:numPr>
        <w:spacing w:after="160" w:line="264" w:lineRule="auto"/>
        <w:rPr>
          <w:color w:val="000000" w:themeColor="text1"/>
        </w:rPr>
      </w:pPr>
      <w:r w:rsidRPr="6C7A4974">
        <w:rPr>
          <w:color w:val="000000" w:themeColor="text1"/>
        </w:rPr>
        <w:t>Identification</w:t>
      </w:r>
      <w:r w:rsidR="00A968B7" w:rsidRPr="6C7A4974">
        <w:rPr>
          <w:color w:val="000000" w:themeColor="text1"/>
        </w:rPr>
        <w:t xml:space="preserve"> of the target grades</w:t>
      </w:r>
      <w:r w:rsidR="00433AD7" w:rsidRPr="6C7A4974">
        <w:rPr>
          <w:color w:val="000000" w:themeColor="text1"/>
        </w:rPr>
        <w:t xml:space="preserve"> for which the unit plan will be developed</w:t>
      </w:r>
      <w:r w:rsidR="00A968B7" w:rsidRPr="6C7A4974">
        <w:rPr>
          <w:color w:val="000000" w:themeColor="text1"/>
        </w:rPr>
        <w:t xml:space="preserve">. </w:t>
      </w:r>
    </w:p>
    <w:p w14:paraId="4DD46B44" w14:textId="0D586DE2" w:rsidR="00740E9F" w:rsidRDefault="00E17F60" w:rsidP="006A30CF">
      <w:pPr>
        <w:pStyle w:val="ListParagraph"/>
        <w:numPr>
          <w:ilvl w:val="1"/>
          <w:numId w:val="21"/>
        </w:numPr>
        <w:spacing w:before="0" w:after="160" w:line="264" w:lineRule="auto"/>
        <w:rPr>
          <w:color w:val="000000" w:themeColor="text1"/>
        </w:rPr>
      </w:pPr>
      <w:r>
        <w:rPr>
          <w:color w:val="000000" w:themeColor="text1"/>
        </w:rPr>
        <w:t>T</w:t>
      </w:r>
      <w:r w:rsidR="00740E9F" w:rsidRPr="6C7A4974">
        <w:rPr>
          <w:color w:val="000000" w:themeColor="text1"/>
        </w:rPr>
        <w:t>he project-based learning framework for the unit plan</w:t>
      </w:r>
      <w:r w:rsidR="005213AA">
        <w:rPr>
          <w:color w:val="000000" w:themeColor="text1"/>
        </w:rPr>
        <w:t xml:space="preserve">, indicating </w:t>
      </w:r>
      <w:r w:rsidR="00740E9F" w:rsidRPr="6C7A4974">
        <w:rPr>
          <w:color w:val="000000" w:themeColor="text1"/>
        </w:rPr>
        <w:t xml:space="preserve">how the student-selected climate change-related issue(s) will drive the development of the unit plan. </w:t>
      </w:r>
    </w:p>
    <w:p w14:paraId="3B83122C" w14:textId="204370BC" w:rsidR="001C5512" w:rsidRDefault="00E17F60" w:rsidP="006A30CF">
      <w:pPr>
        <w:pStyle w:val="ListParagraph"/>
        <w:numPr>
          <w:ilvl w:val="1"/>
          <w:numId w:val="21"/>
        </w:numPr>
        <w:spacing w:before="0" w:after="160" w:line="264" w:lineRule="auto"/>
        <w:rPr>
          <w:color w:val="000000" w:themeColor="text1"/>
        </w:rPr>
      </w:pPr>
      <w:r>
        <w:rPr>
          <w:color w:val="000000" w:themeColor="text1"/>
        </w:rPr>
        <w:t>The</w:t>
      </w:r>
      <w:r w:rsidR="00740E9F" w:rsidRPr="6C7A4974">
        <w:rPr>
          <w:color w:val="000000" w:themeColor="text1"/>
        </w:rPr>
        <w:t xml:space="preserve"> proposed experiential learning opportunities that will be part of the unit plan.</w:t>
      </w:r>
    </w:p>
    <w:p w14:paraId="552CB59D" w14:textId="3A1C40F4" w:rsidR="00740E9F" w:rsidRDefault="00E17F60" w:rsidP="006A30CF">
      <w:pPr>
        <w:pStyle w:val="ListParagraph"/>
        <w:numPr>
          <w:ilvl w:val="1"/>
          <w:numId w:val="21"/>
        </w:numPr>
        <w:spacing w:before="0" w:after="160" w:line="264" w:lineRule="auto"/>
        <w:rPr>
          <w:color w:val="000000" w:themeColor="text1"/>
        </w:rPr>
      </w:pPr>
      <w:r>
        <w:rPr>
          <w:color w:val="000000" w:themeColor="text1"/>
        </w:rPr>
        <w:t>H</w:t>
      </w:r>
      <w:r w:rsidR="00740E9F" w:rsidRPr="6C7A4974">
        <w:rPr>
          <w:color w:val="000000" w:themeColor="text1"/>
        </w:rPr>
        <w:t xml:space="preserve">ow the unit plan will integrate the contributions and experiences of individuals with diverse abilities, cultures, identities, and perspectives. </w:t>
      </w:r>
    </w:p>
    <w:p w14:paraId="00F39370" w14:textId="675A406B" w:rsidR="009B0921" w:rsidRDefault="00E17F60" w:rsidP="006A30CF">
      <w:pPr>
        <w:pStyle w:val="ListParagraph"/>
        <w:numPr>
          <w:ilvl w:val="1"/>
          <w:numId w:val="21"/>
        </w:numPr>
        <w:spacing w:before="0" w:after="160" w:line="264" w:lineRule="auto"/>
        <w:rPr>
          <w:color w:val="000000" w:themeColor="text1"/>
        </w:rPr>
      </w:pPr>
      <w:r>
        <w:rPr>
          <w:color w:val="000000" w:themeColor="text1"/>
        </w:rPr>
        <w:t>P</w:t>
      </w:r>
      <w:r w:rsidR="00740E9F" w:rsidRPr="6C7A4974">
        <w:rPr>
          <w:color w:val="000000" w:themeColor="text1"/>
        </w:rPr>
        <w:t xml:space="preserve">otential strategies and modifications to ensure the unit plan follows a UDL framework. </w:t>
      </w:r>
    </w:p>
    <w:p w14:paraId="5F33496B" w14:textId="5A6E1AE4" w:rsidR="00E73973" w:rsidRDefault="00740E9F" w:rsidP="006A30CF">
      <w:pPr>
        <w:pStyle w:val="ListParagraph"/>
        <w:numPr>
          <w:ilvl w:val="0"/>
          <w:numId w:val="21"/>
        </w:numPr>
        <w:spacing w:before="0" w:after="160" w:line="264" w:lineRule="auto"/>
        <w:rPr>
          <w:color w:val="000000" w:themeColor="text1"/>
        </w:rPr>
      </w:pPr>
      <w:r w:rsidRPr="6C7A4974">
        <w:rPr>
          <w:b/>
          <w:bCs/>
          <w:color w:val="000000" w:themeColor="text1"/>
        </w:rPr>
        <w:t xml:space="preserve">Community </w:t>
      </w:r>
      <w:r w:rsidR="0006580B" w:rsidRPr="6C7A4974">
        <w:rPr>
          <w:b/>
          <w:bCs/>
          <w:color w:val="000000" w:themeColor="text1"/>
        </w:rPr>
        <w:t>resilience p</w:t>
      </w:r>
      <w:r w:rsidRPr="6C7A4974">
        <w:rPr>
          <w:b/>
          <w:bCs/>
          <w:color w:val="000000" w:themeColor="text1"/>
        </w:rPr>
        <w:t xml:space="preserve">roject: </w:t>
      </w:r>
      <w:r w:rsidR="00E73973" w:rsidRPr="6C7A4974">
        <w:rPr>
          <w:color w:val="000000" w:themeColor="text1"/>
        </w:rPr>
        <w:t>A detailed description of the proposed community resilience project</w:t>
      </w:r>
      <w:r w:rsidR="00591923" w:rsidRPr="6C7A4974">
        <w:rPr>
          <w:color w:val="000000" w:themeColor="text1"/>
        </w:rPr>
        <w:t xml:space="preserve"> includ</w:t>
      </w:r>
      <w:r w:rsidRPr="6C7A4974">
        <w:rPr>
          <w:color w:val="000000" w:themeColor="text1"/>
        </w:rPr>
        <w:t>ing</w:t>
      </w:r>
      <w:r w:rsidR="00591923" w:rsidRPr="6C7A4974">
        <w:rPr>
          <w:color w:val="000000" w:themeColor="text1"/>
        </w:rPr>
        <w:t>:</w:t>
      </w:r>
    </w:p>
    <w:p w14:paraId="3C44DB1F" w14:textId="69F685BF" w:rsidR="00740E9F" w:rsidRPr="00740E9F" w:rsidRDefault="00740E9F" w:rsidP="006A30CF">
      <w:pPr>
        <w:pStyle w:val="ListParagraph"/>
        <w:numPr>
          <w:ilvl w:val="1"/>
          <w:numId w:val="21"/>
        </w:numPr>
        <w:spacing w:after="160" w:line="264" w:lineRule="auto"/>
        <w:rPr>
          <w:color w:val="000000" w:themeColor="text1"/>
        </w:rPr>
      </w:pPr>
      <w:r w:rsidRPr="6C7A4974">
        <w:rPr>
          <w:color w:val="000000" w:themeColor="text1"/>
        </w:rPr>
        <w:t xml:space="preserve">How the proposed community resilience project will be driven by the student-selected local climate change-related issue(s) and build off student learning from the proposed unit plan. </w:t>
      </w:r>
    </w:p>
    <w:p w14:paraId="16CB2432" w14:textId="5BB89297" w:rsidR="00740E9F" w:rsidRPr="00740E9F" w:rsidRDefault="00740E9F" w:rsidP="006A30CF">
      <w:pPr>
        <w:pStyle w:val="ListParagraph"/>
        <w:numPr>
          <w:ilvl w:val="1"/>
          <w:numId w:val="21"/>
        </w:numPr>
        <w:spacing w:after="160" w:line="264" w:lineRule="auto"/>
        <w:rPr>
          <w:color w:val="000000" w:themeColor="text1"/>
        </w:rPr>
      </w:pPr>
      <w:r w:rsidRPr="6C7A4974">
        <w:rPr>
          <w:color w:val="000000" w:themeColor="text1"/>
        </w:rPr>
        <w:t>Proposed strategies for including students in the decision-making process.</w:t>
      </w:r>
    </w:p>
    <w:p w14:paraId="2F24701A" w14:textId="63B72661" w:rsidR="00740E9F" w:rsidRPr="00740E9F" w:rsidRDefault="00740E9F" w:rsidP="006A30CF">
      <w:pPr>
        <w:pStyle w:val="ListParagraph"/>
        <w:numPr>
          <w:ilvl w:val="1"/>
          <w:numId w:val="21"/>
        </w:numPr>
        <w:spacing w:after="160" w:line="264" w:lineRule="auto"/>
        <w:rPr>
          <w:color w:val="000000" w:themeColor="text1"/>
        </w:rPr>
      </w:pPr>
      <w:r w:rsidRPr="09C578B8">
        <w:rPr>
          <w:color w:val="000000" w:themeColor="text1"/>
        </w:rPr>
        <w:t>A plan to collaborate with at least one local community partner that includes:</w:t>
      </w:r>
    </w:p>
    <w:p w14:paraId="62CB239E" w14:textId="670317C8" w:rsidR="00740E9F" w:rsidRPr="00740E9F" w:rsidRDefault="00740E9F" w:rsidP="006A30CF">
      <w:pPr>
        <w:pStyle w:val="ListParagraph"/>
        <w:numPr>
          <w:ilvl w:val="2"/>
          <w:numId w:val="21"/>
        </w:numPr>
        <w:spacing w:after="160" w:line="264" w:lineRule="auto"/>
        <w:rPr>
          <w:color w:val="000000" w:themeColor="text1"/>
        </w:rPr>
      </w:pPr>
      <w:r w:rsidRPr="09C578B8">
        <w:rPr>
          <w:color w:val="000000" w:themeColor="text1"/>
        </w:rPr>
        <w:t xml:space="preserve">Identification of at least one local community partner other than the regional CCLC or </w:t>
      </w:r>
      <w:r w:rsidR="00306AD3">
        <w:rPr>
          <w:color w:val="000000" w:themeColor="text1"/>
        </w:rPr>
        <w:t xml:space="preserve">the regional </w:t>
      </w:r>
      <w:r w:rsidRPr="09C578B8">
        <w:rPr>
          <w:color w:val="000000" w:themeColor="text1"/>
        </w:rPr>
        <w:t>CCLC</w:t>
      </w:r>
      <w:r w:rsidR="00306AD3">
        <w:rPr>
          <w:color w:val="000000" w:themeColor="text1"/>
        </w:rPr>
        <w:t>’s</w:t>
      </w:r>
      <w:r w:rsidRPr="09C578B8">
        <w:rPr>
          <w:color w:val="000000" w:themeColor="text1"/>
        </w:rPr>
        <w:t xml:space="preserve"> CBO</w:t>
      </w:r>
      <w:r w:rsidR="00306AD3">
        <w:rPr>
          <w:color w:val="000000" w:themeColor="text1"/>
        </w:rPr>
        <w:t xml:space="preserve"> partner(s)</w:t>
      </w:r>
      <w:r w:rsidRPr="09C578B8">
        <w:rPr>
          <w:color w:val="000000" w:themeColor="text1"/>
        </w:rPr>
        <w:t>.</w:t>
      </w:r>
    </w:p>
    <w:p w14:paraId="0DE7F73C" w14:textId="53628779" w:rsidR="00740E9F" w:rsidRPr="00740E9F" w:rsidRDefault="00740E9F" w:rsidP="006A30CF">
      <w:pPr>
        <w:pStyle w:val="ListParagraph"/>
        <w:numPr>
          <w:ilvl w:val="2"/>
          <w:numId w:val="21"/>
        </w:numPr>
        <w:spacing w:after="160" w:line="264" w:lineRule="auto"/>
        <w:rPr>
          <w:color w:val="000000" w:themeColor="text1"/>
        </w:rPr>
      </w:pPr>
      <w:r w:rsidRPr="09C578B8">
        <w:rPr>
          <w:color w:val="000000" w:themeColor="text1"/>
        </w:rPr>
        <w:t>Proposed ways in which the LEA and community partner will collaborate to develop and implement the project.</w:t>
      </w:r>
    </w:p>
    <w:p w14:paraId="231BC42D" w14:textId="04F6BE7B" w:rsidR="00740E9F" w:rsidRPr="00740E9F" w:rsidRDefault="00740E9F" w:rsidP="006A30CF">
      <w:pPr>
        <w:pStyle w:val="ListParagraph"/>
        <w:numPr>
          <w:ilvl w:val="2"/>
          <w:numId w:val="21"/>
        </w:numPr>
        <w:spacing w:after="160" w:line="264" w:lineRule="auto"/>
        <w:rPr>
          <w:color w:val="000000" w:themeColor="text1"/>
        </w:rPr>
      </w:pPr>
      <w:r w:rsidRPr="09C578B8">
        <w:rPr>
          <w:color w:val="000000" w:themeColor="text1"/>
        </w:rPr>
        <w:t xml:space="preserve">Proposed meeting schedule and methods for collecting data from the community partner(s). Note: Bimonthly meetings are required at </w:t>
      </w:r>
      <w:r w:rsidR="00B27864" w:rsidRPr="09C578B8">
        <w:rPr>
          <w:color w:val="000000" w:themeColor="text1"/>
        </w:rPr>
        <w:t>a minimum</w:t>
      </w:r>
      <w:r w:rsidRPr="09C578B8">
        <w:rPr>
          <w:color w:val="000000" w:themeColor="text1"/>
        </w:rPr>
        <w:t>.</w:t>
      </w:r>
    </w:p>
    <w:p w14:paraId="1F6DF5CF" w14:textId="51DDBD4B" w:rsidR="00740E9F" w:rsidRPr="00740E9F" w:rsidRDefault="00740E9F" w:rsidP="006A30CF">
      <w:pPr>
        <w:pStyle w:val="ListParagraph"/>
        <w:numPr>
          <w:ilvl w:val="1"/>
          <w:numId w:val="21"/>
        </w:numPr>
        <w:spacing w:after="160" w:line="264" w:lineRule="auto"/>
        <w:rPr>
          <w:color w:val="000000" w:themeColor="text1"/>
        </w:rPr>
      </w:pPr>
      <w:r w:rsidRPr="6C7A4974">
        <w:rPr>
          <w:color w:val="000000" w:themeColor="text1"/>
        </w:rPr>
        <w:t>Proposed strategies for community engagement.</w:t>
      </w:r>
    </w:p>
    <w:p w14:paraId="6B76C4EC" w14:textId="738AF0C3" w:rsidR="00B973FB" w:rsidRPr="00E7483C" w:rsidRDefault="47DF0899" w:rsidP="006A30CF">
      <w:pPr>
        <w:pStyle w:val="ListParagraph"/>
        <w:numPr>
          <w:ilvl w:val="0"/>
          <w:numId w:val="21"/>
        </w:numPr>
        <w:spacing w:before="0" w:after="160" w:line="264" w:lineRule="auto"/>
        <w:rPr>
          <w:color w:val="000000" w:themeColor="text1"/>
        </w:rPr>
      </w:pPr>
      <w:r w:rsidRPr="6392EFB1">
        <w:rPr>
          <w:b/>
          <w:bCs/>
          <w:color w:val="000000" w:themeColor="text1"/>
        </w:rPr>
        <w:t xml:space="preserve">Data </w:t>
      </w:r>
      <w:r w:rsidR="004352E8" w:rsidRPr="6392EFB1">
        <w:rPr>
          <w:b/>
          <w:bCs/>
          <w:color w:val="000000" w:themeColor="text1"/>
        </w:rPr>
        <w:t>collection</w:t>
      </w:r>
      <w:r w:rsidR="004352E8" w:rsidRPr="44A36AFD">
        <w:rPr>
          <w:b/>
          <w:bCs/>
          <w:color w:val="000000" w:themeColor="text1"/>
        </w:rPr>
        <w:t xml:space="preserve"> plan</w:t>
      </w:r>
      <w:r w:rsidRPr="6392EFB1">
        <w:rPr>
          <w:b/>
          <w:bCs/>
          <w:color w:val="000000" w:themeColor="text1"/>
        </w:rPr>
        <w:t xml:space="preserve">: </w:t>
      </w:r>
      <w:r w:rsidR="00447071" w:rsidRPr="6C7A4974">
        <w:rPr>
          <w:color w:val="000000" w:themeColor="text1"/>
        </w:rPr>
        <w:t>A</w:t>
      </w:r>
      <w:r w:rsidR="00AA1BB8" w:rsidRPr="6C7A4974">
        <w:rPr>
          <w:color w:val="000000" w:themeColor="text1"/>
        </w:rPr>
        <w:t xml:space="preserve"> detailed description of the plan for collecting qualitative and quantitative data to assess progress in completing the </w:t>
      </w:r>
      <w:r w:rsidR="0015564F" w:rsidRPr="6C7A4974">
        <w:rPr>
          <w:color w:val="000000" w:themeColor="text1"/>
        </w:rPr>
        <w:t xml:space="preserve">overall </w:t>
      </w:r>
      <w:r w:rsidR="00AA1BB8" w:rsidRPr="6C7A4974">
        <w:rPr>
          <w:color w:val="000000" w:themeColor="text1"/>
        </w:rPr>
        <w:t>project plan and assist the Program Office with evaluating the impact of the grant program.</w:t>
      </w:r>
    </w:p>
    <w:p w14:paraId="5D094500" w14:textId="6F3D0E03" w:rsidR="00105C5C" w:rsidRDefault="002A27DA" w:rsidP="005F19A8">
      <w:pPr>
        <w:ind w:left="720"/>
        <w:rPr>
          <w:rFonts w:cs="Arial"/>
          <w:color w:val="auto"/>
          <w:szCs w:val="22"/>
        </w:rPr>
      </w:pPr>
      <w:r w:rsidRPr="00A668C9">
        <w:rPr>
          <w:rFonts w:cs="Arial"/>
          <w:b/>
          <w:color w:val="auto"/>
          <w:szCs w:val="22"/>
        </w:rPr>
        <w:t>Goals/Objectives/Indicators [</w:t>
      </w:r>
      <w:r w:rsidR="00FF571B">
        <w:rPr>
          <w:rFonts w:cs="Arial"/>
          <w:b/>
          <w:color w:val="auto"/>
          <w:szCs w:val="22"/>
        </w:rPr>
        <w:t>10</w:t>
      </w:r>
      <w:r w:rsidR="007B073B">
        <w:rPr>
          <w:rFonts w:cs="Arial"/>
          <w:b/>
          <w:color w:val="auto"/>
          <w:szCs w:val="22"/>
        </w:rPr>
        <w:t xml:space="preserve"> </w:t>
      </w:r>
      <w:r w:rsidR="00A72FE3">
        <w:rPr>
          <w:rFonts w:cs="Arial"/>
          <w:b/>
          <w:color w:val="auto"/>
          <w:szCs w:val="22"/>
        </w:rPr>
        <w:t>points</w:t>
      </w:r>
      <w:r w:rsidRPr="00A668C9">
        <w:rPr>
          <w:rFonts w:cs="Arial"/>
          <w:b/>
          <w:color w:val="auto"/>
          <w:szCs w:val="22"/>
        </w:rPr>
        <w:t>]</w:t>
      </w:r>
      <w:r w:rsidRPr="00A668C9">
        <w:rPr>
          <w:rFonts w:cs="Arial"/>
          <w:color w:val="auto"/>
          <w:szCs w:val="22"/>
        </w:rPr>
        <w:t xml:space="preserve"> </w:t>
      </w:r>
    </w:p>
    <w:p w14:paraId="2DBA3B20" w14:textId="1823199B" w:rsidR="001B3324" w:rsidRDefault="007B073B" w:rsidP="005F19A8">
      <w:pPr>
        <w:ind w:left="720"/>
        <w:rPr>
          <w:rFonts w:cs="Calibri"/>
        </w:rPr>
      </w:pPr>
      <w:r w:rsidRPr="004C37AB">
        <w:rPr>
          <w:rFonts w:cs="Calibri"/>
        </w:rPr>
        <w:t xml:space="preserve">Applicants are required to </w:t>
      </w:r>
      <w:r w:rsidR="00DD2B13">
        <w:rPr>
          <w:rFonts w:cs="Calibri"/>
        </w:rPr>
        <w:t>include</w:t>
      </w:r>
      <w:r w:rsidRPr="004C37AB">
        <w:rPr>
          <w:rFonts w:cs="Calibri"/>
        </w:rPr>
        <w:t xml:space="preserve"> the mandatory </w:t>
      </w:r>
      <w:r w:rsidR="00DD2B13">
        <w:rPr>
          <w:rFonts w:cs="Calibri"/>
        </w:rPr>
        <w:t xml:space="preserve">goals and </w:t>
      </w:r>
      <w:r w:rsidRPr="004C37AB">
        <w:rPr>
          <w:rFonts w:cs="Calibri"/>
        </w:rPr>
        <w:t>objectives and develop</w:t>
      </w:r>
      <w:r w:rsidR="00B33E6B">
        <w:rPr>
          <w:rFonts w:cs="Calibri"/>
        </w:rPr>
        <w:t xml:space="preserve"> supporting</w:t>
      </w:r>
      <w:r w:rsidRPr="004C37AB">
        <w:rPr>
          <w:rFonts w:cs="Calibri"/>
        </w:rPr>
        <w:t xml:space="preserve"> indicators.</w:t>
      </w:r>
      <w:r w:rsidRPr="007B073B">
        <w:rPr>
          <w:rFonts w:cs="Calibri"/>
        </w:rPr>
        <w:t xml:space="preserve"> </w:t>
      </w:r>
    </w:p>
    <w:p w14:paraId="65EEBC22" w14:textId="55076972" w:rsidR="007B073B" w:rsidRPr="007B073B" w:rsidRDefault="007B073B" w:rsidP="005F19A8">
      <w:pPr>
        <w:ind w:left="720"/>
        <w:rPr>
          <w:rFonts w:cs="Calibri"/>
        </w:rPr>
      </w:pPr>
      <w:r w:rsidRPr="007B073B">
        <w:rPr>
          <w:rFonts w:cs="Calibri"/>
        </w:rPr>
        <w:t xml:space="preserve">In the Goals, Objectives, and Indicators section of the application, </w:t>
      </w:r>
      <w:r w:rsidR="0083294D">
        <w:rPr>
          <w:rFonts w:cs="Calibri"/>
        </w:rPr>
        <w:t xml:space="preserve">the </w:t>
      </w:r>
      <w:r w:rsidRPr="007B073B">
        <w:rPr>
          <w:rFonts w:cs="Calibri"/>
        </w:rPr>
        <w:t>applicant must:</w:t>
      </w:r>
    </w:p>
    <w:p w14:paraId="12B452A6" w14:textId="77777777" w:rsidR="007B073B" w:rsidRPr="007B073B" w:rsidRDefault="007B073B" w:rsidP="006A30CF">
      <w:pPr>
        <w:numPr>
          <w:ilvl w:val="0"/>
          <w:numId w:val="11"/>
        </w:numPr>
        <w:spacing w:before="0" w:after="160" w:line="264" w:lineRule="auto"/>
        <w:ind w:left="1440"/>
        <w:contextualSpacing/>
        <w:rPr>
          <w:rFonts w:cs="Calibri"/>
        </w:rPr>
      </w:pPr>
      <w:r w:rsidRPr="6C7A4974">
        <w:rPr>
          <w:rFonts w:cs="Calibri"/>
        </w:rPr>
        <w:t>List the mandatory goals.</w:t>
      </w:r>
    </w:p>
    <w:p w14:paraId="2AD36C2B" w14:textId="2A20F171" w:rsidR="007B073B" w:rsidRPr="007B073B" w:rsidRDefault="007B073B" w:rsidP="006A30CF">
      <w:pPr>
        <w:numPr>
          <w:ilvl w:val="1"/>
          <w:numId w:val="11"/>
        </w:numPr>
        <w:spacing w:before="0" w:after="160" w:line="264" w:lineRule="auto"/>
        <w:ind w:left="2160"/>
        <w:contextualSpacing/>
        <w:rPr>
          <w:rFonts w:cs="Calibri"/>
        </w:rPr>
      </w:pPr>
      <w:r w:rsidRPr="09C578B8">
        <w:rPr>
          <w:rFonts w:cs="Calibri"/>
        </w:rPr>
        <w:t xml:space="preserve">State </w:t>
      </w:r>
      <w:r w:rsidR="00740E9F" w:rsidRPr="09C578B8">
        <w:rPr>
          <w:rFonts w:cs="Calibri"/>
        </w:rPr>
        <w:t xml:space="preserve">each of the mandatory </w:t>
      </w:r>
      <w:r w:rsidRPr="09C578B8">
        <w:rPr>
          <w:rFonts w:cs="Calibri"/>
        </w:rPr>
        <w:t>goal</w:t>
      </w:r>
      <w:r w:rsidR="00740E9F" w:rsidRPr="09C578B8">
        <w:rPr>
          <w:rFonts w:cs="Calibri"/>
        </w:rPr>
        <w:t xml:space="preserve">s identified in </w:t>
      </w:r>
      <w:hyperlink w:anchor="_Mandatory_Goals" w:history="1">
        <w:r w:rsidR="003B2781">
          <w:rPr>
            <w:rStyle w:val="Hyperlink"/>
            <w:rFonts w:cs="Calibri"/>
          </w:rPr>
          <w:t>Section II.4.</w:t>
        </w:r>
      </w:hyperlink>
      <w:r w:rsidRPr="09C578B8">
        <w:rPr>
          <w:rFonts w:cs="Calibri"/>
        </w:rPr>
        <w:t xml:space="preserve"> The first goal will be numbered “1” and each objective that falls under that goal should be numbered “1.1”, “1.2”, “1.3”, etc. Indicators corresponding to those objectives should be numbered “1.1.1”, “1.2.1”, “1.3.1”, etc. Repeat this numbering process for any additional goals, objectives, and indicators.</w:t>
      </w:r>
    </w:p>
    <w:p w14:paraId="0BE97A80" w14:textId="3B4A752A" w:rsidR="007B073B" w:rsidRPr="007B073B" w:rsidRDefault="00740E9F" w:rsidP="006A30CF">
      <w:pPr>
        <w:numPr>
          <w:ilvl w:val="0"/>
          <w:numId w:val="11"/>
        </w:numPr>
        <w:spacing w:before="0" w:after="160" w:line="264" w:lineRule="auto"/>
        <w:ind w:left="1440"/>
        <w:contextualSpacing/>
        <w:rPr>
          <w:rFonts w:cs="Calibri"/>
        </w:rPr>
      </w:pPr>
      <w:r w:rsidRPr="09C578B8">
        <w:rPr>
          <w:rFonts w:cs="Calibri"/>
        </w:rPr>
        <w:t>List and e</w:t>
      </w:r>
      <w:r w:rsidR="007B073B" w:rsidRPr="09C578B8">
        <w:rPr>
          <w:rFonts w:cs="Calibri"/>
        </w:rPr>
        <w:t xml:space="preserve">xpand upon </w:t>
      </w:r>
      <w:r w:rsidRPr="09C578B8">
        <w:rPr>
          <w:rFonts w:cs="Calibri"/>
        </w:rPr>
        <w:t xml:space="preserve">each of </w:t>
      </w:r>
      <w:r w:rsidR="007B073B" w:rsidRPr="09C578B8">
        <w:rPr>
          <w:rFonts w:cs="Calibri"/>
        </w:rPr>
        <w:t xml:space="preserve">the </w:t>
      </w:r>
      <w:r w:rsidR="39D17664" w:rsidRPr="7C711B52">
        <w:rPr>
          <w:rFonts w:cs="Calibri"/>
        </w:rPr>
        <w:t>five (5)</w:t>
      </w:r>
      <w:r w:rsidR="007B073B" w:rsidRPr="09C578B8">
        <w:rPr>
          <w:rFonts w:cs="Calibri"/>
        </w:rPr>
        <w:t xml:space="preserve"> mandatory objectives</w:t>
      </w:r>
      <w:r w:rsidRPr="09C578B8">
        <w:rPr>
          <w:rFonts w:cs="Calibri"/>
        </w:rPr>
        <w:t xml:space="preserve"> identified in </w:t>
      </w:r>
      <w:hyperlink w:anchor="_Mandatory_Objectives">
        <w:r w:rsidR="006538C2">
          <w:rPr>
            <w:rStyle w:val="Hyperlink"/>
            <w:rFonts w:cs="Calibri"/>
          </w:rPr>
          <w:t>Section II.4.</w:t>
        </w:r>
      </w:hyperlink>
      <w:r w:rsidR="007B073B" w:rsidRPr="09C578B8">
        <w:rPr>
          <w:rFonts w:cs="Calibri"/>
        </w:rPr>
        <w:t>, providing details as to how the mandatory objectives will fit in the applicant’s specific project plan.</w:t>
      </w:r>
    </w:p>
    <w:p w14:paraId="170D41EA" w14:textId="55C0206B" w:rsidR="007B073B" w:rsidRPr="007B073B" w:rsidRDefault="007B073B" w:rsidP="006A30CF">
      <w:pPr>
        <w:numPr>
          <w:ilvl w:val="1"/>
          <w:numId w:val="11"/>
        </w:numPr>
        <w:spacing w:before="0" w:after="160" w:line="264" w:lineRule="auto"/>
        <w:ind w:left="2160"/>
        <w:contextualSpacing/>
        <w:rPr>
          <w:rFonts w:cs="Calibri"/>
        </w:rPr>
      </w:pPr>
      <w:r w:rsidRPr="6C7A4974">
        <w:rPr>
          <w:rFonts w:cs="Calibri"/>
        </w:rPr>
        <w:t xml:space="preserve">Objectives must be (1) </w:t>
      </w:r>
      <w:r w:rsidR="00740E9F" w:rsidRPr="6C7A4974">
        <w:rPr>
          <w:rFonts w:cs="Calibri"/>
        </w:rPr>
        <w:t xml:space="preserve">mindful of the mandatory project design elements, </w:t>
      </w:r>
      <w:r w:rsidRPr="6C7A4974">
        <w:rPr>
          <w:rFonts w:cs="Calibri"/>
        </w:rPr>
        <w:t xml:space="preserve">(2) </w:t>
      </w:r>
      <w:r w:rsidR="00740E9F" w:rsidRPr="6C7A4974">
        <w:rPr>
          <w:rFonts w:cs="Calibri"/>
        </w:rPr>
        <w:t xml:space="preserve">clearly written, </w:t>
      </w:r>
      <w:r w:rsidRPr="6C7A4974">
        <w:rPr>
          <w:rFonts w:cs="Calibri"/>
        </w:rPr>
        <w:t xml:space="preserve">(3) </w:t>
      </w:r>
      <w:r w:rsidR="00740E9F" w:rsidRPr="6C7A4974">
        <w:rPr>
          <w:rFonts w:cs="Calibri"/>
        </w:rPr>
        <w:t xml:space="preserve">measurable, </w:t>
      </w:r>
      <w:r w:rsidRPr="6C7A4974">
        <w:rPr>
          <w:rFonts w:cs="Calibri"/>
        </w:rPr>
        <w:t xml:space="preserve">(4) and </w:t>
      </w:r>
      <w:r w:rsidR="00740E9F" w:rsidRPr="6C7A4974">
        <w:rPr>
          <w:rFonts w:cs="Calibri"/>
        </w:rPr>
        <w:t>achievable and realistic,</w:t>
      </w:r>
      <w:r w:rsidRPr="6C7A4974">
        <w:rPr>
          <w:rFonts w:cs="Calibri"/>
        </w:rPr>
        <w:t xml:space="preserve"> while identifying the “</w:t>
      </w:r>
      <w:r w:rsidRPr="6C7A4974">
        <w:rPr>
          <w:rFonts w:cs="Calibri"/>
          <w:i/>
          <w:iCs/>
        </w:rPr>
        <w:t xml:space="preserve">who, what, and when” </w:t>
      </w:r>
      <w:r w:rsidRPr="6C7A4974">
        <w:rPr>
          <w:rFonts w:cs="Calibri"/>
        </w:rPr>
        <w:t>of the proposed project.</w:t>
      </w:r>
    </w:p>
    <w:p w14:paraId="72A6776F" w14:textId="77777777" w:rsidR="007B073B" w:rsidRPr="007B073B" w:rsidRDefault="007B073B" w:rsidP="006A30CF">
      <w:pPr>
        <w:numPr>
          <w:ilvl w:val="1"/>
          <w:numId w:val="11"/>
        </w:numPr>
        <w:spacing w:before="0" w:after="160" w:line="264" w:lineRule="auto"/>
        <w:ind w:left="2160"/>
        <w:contextualSpacing/>
        <w:rPr>
          <w:rFonts w:cs="Calibri"/>
        </w:rPr>
      </w:pPr>
      <w:r w:rsidRPr="6C7A4974">
        <w:rPr>
          <w:rFonts w:cs="Calibri"/>
        </w:rPr>
        <w:t>Make sure to:</w:t>
      </w:r>
    </w:p>
    <w:p w14:paraId="7740DDD3" w14:textId="77777777" w:rsidR="007B073B" w:rsidRPr="003C39DC" w:rsidRDefault="007B073B" w:rsidP="006A30CF">
      <w:pPr>
        <w:numPr>
          <w:ilvl w:val="2"/>
          <w:numId w:val="11"/>
        </w:numPr>
        <w:spacing w:before="0" w:after="160" w:line="264" w:lineRule="auto"/>
        <w:ind w:left="2894" w:hanging="187"/>
        <w:contextualSpacing/>
        <w:rPr>
          <w:rFonts w:cs="Calibri"/>
        </w:rPr>
      </w:pPr>
      <w:r w:rsidRPr="6C7A4974">
        <w:rPr>
          <w:rFonts w:cs="Calibri"/>
        </w:rPr>
        <w:t>Define the target population(s), target grades, and NJSLS content areas to be served.</w:t>
      </w:r>
    </w:p>
    <w:p w14:paraId="0E8AD547" w14:textId="77777777" w:rsidR="007B073B" w:rsidRDefault="007B073B" w:rsidP="006A30CF">
      <w:pPr>
        <w:numPr>
          <w:ilvl w:val="2"/>
          <w:numId w:val="11"/>
        </w:numPr>
        <w:spacing w:before="0" w:after="160" w:line="264" w:lineRule="auto"/>
        <w:ind w:left="2894" w:hanging="187"/>
        <w:contextualSpacing/>
        <w:rPr>
          <w:rFonts w:cs="Calibri"/>
        </w:rPr>
      </w:pPr>
      <w:r w:rsidRPr="6C7A4974">
        <w:rPr>
          <w:rFonts w:cs="Calibri"/>
        </w:rPr>
        <w:t>Identify the timeline for implementing and completing each objective.</w:t>
      </w:r>
    </w:p>
    <w:p w14:paraId="713B397F" w14:textId="635CA620" w:rsidR="00740E9F" w:rsidRPr="005302EF" w:rsidRDefault="00740E9F" w:rsidP="006A30CF">
      <w:pPr>
        <w:numPr>
          <w:ilvl w:val="1"/>
          <w:numId w:val="11"/>
        </w:numPr>
        <w:spacing w:before="0" w:after="160" w:line="264" w:lineRule="auto"/>
        <w:ind w:left="2160"/>
        <w:contextualSpacing/>
        <w:rPr>
          <w:rFonts w:cs="Calibri"/>
        </w:rPr>
      </w:pPr>
      <w:r w:rsidRPr="6C7A4974">
        <w:rPr>
          <w:rFonts w:cs="Calibri"/>
        </w:rPr>
        <w:t>Applicants may include additional objectives relevant to each goal.</w:t>
      </w:r>
    </w:p>
    <w:p w14:paraId="7F24AE60" w14:textId="2CE51989" w:rsidR="007B073B" w:rsidRPr="007B073B" w:rsidRDefault="007B073B" w:rsidP="006A30CF">
      <w:pPr>
        <w:numPr>
          <w:ilvl w:val="0"/>
          <w:numId w:val="11"/>
        </w:numPr>
        <w:spacing w:before="0" w:after="160" w:line="264" w:lineRule="auto"/>
        <w:ind w:left="1440"/>
        <w:contextualSpacing/>
        <w:rPr>
          <w:rFonts w:cs="Calibri"/>
        </w:rPr>
      </w:pPr>
      <w:r w:rsidRPr="6C7A4974">
        <w:rPr>
          <w:rFonts w:cs="Calibri"/>
        </w:rPr>
        <w:t xml:space="preserve">Develop indicators for each </w:t>
      </w:r>
      <w:r w:rsidR="007309FB">
        <w:rPr>
          <w:rFonts w:cs="Calibri"/>
        </w:rPr>
        <w:t xml:space="preserve">mandatory </w:t>
      </w:r>
      <w:r w:rsidRPr="6C7A4974">
        <w:rPr>
          <w:rFonts w:cs="Calibri"/>
        </w:rPr>
        <w:t>objective.</w:t>
      </w:r>
    </w:p>
    <w:p w14:paraId="3D4291CF" w14:textId="77777777" w:rsidR="007B073B" w:rsidRPr="007B073B" w:rsidRDefault="007B073B" w:rsidP="006A30CF">
      <w:pPr>
        <w:numPr>
          <w:ilvl w:val="1"/>
          <w:numId w:val="11"/>
        </w:numPr>
        <w:spacing w:before="0" w:after="160" w:line="264" w:lineRule="auto"/>
        <w:ind w:left="2160"/>
        <w:contextualSpacing/>
        <w:rPr>
          <w:rFonts w:cs="Calibri"/>
        </w:rPr>
      </w:pPr>
      <w:r w:rsidRPr="007B073B">
        <w:rPr>
          <w:rFonts w:cs="Calibri"/>
        </w:rPr>
        <w:t>Indicators are specific, observable, and measurable characteristics that are used to determine if the objectives have been accomplished</w:t>
      </w:r>
      <w:r w:rsidRPr="007B073B">
        <w:rPr>
          <w:rFonts w:cs="Calibri"/>
          <w:b/>
          <w:bCs/>
        </w:rPr>
        <w:t>.</w:t>
      </w:r>
      <w:r w:rsidRPr="007B073B">
        <w:t xml:space="preserve"> </w:t>
      </w:r>
    </w:p>
    <w:p w14:paraId="3DE092A2" w14:textId="77777777" w:rsidR="007B073B" w:rsidRPr="007B073B" w:rsidRDefault="007B073B" w:rsidP="006A30CF">
      <w:pPr>
        <w:numPr>
          <w:ilvl w:val="1"/>
          <w:numId w:val="11"/>
        </w:numPr>
        <w:spacing w:before="0" w:after="160" w:line="264" w:lineRule="auto"/>
        <w:ind w:left="2160"/>
        <w:contextualSpacing/>
        <w:rPr>
          <w:rFonts w:cs="Calibri"/>
        </w:rPr>
      </w:pPr>
      <w:r w:rsidRPr="007B073B">
        <w:rPr>
          <w:rFonts w:cs="Calibri"/>
        </w:rPr>
        <w:t xml:space="preserve">In constructing the indicators, describe the methods that will be used to evaluate the progress toward achievement of the objectives. </w:t>
      </w:r>
    </w:p>
    <w:p w14:paraId="6B6621EC" w14:textId="77777777" w:rsidR="007B073B" w:rsidRPr="007B073B" w:rsidRDefault="007B073B" w:rsidP="006A30CF">
      <w:pPr>
        <w:numPr>
          <w:ilvl w:val="2"/>
          <w:numId w:val="11"/>
        </w:numPr>
        <w:spacing w:before="0" w:after="160" w:line="264" w:lineRule="auto"/>
        <w:ind w:left="2894" w:hanging="187"/>
        <w:contextualSpacing/>
        <w:rPr>
          <w:rFonts w:cs="Calibri"/>
        </w:rPr>
      </w:pPr>
      <w:r w:rsidRPr="007B073B">
        <w:rPr>
          <w:rFonts w:cs="Calibri"/>
        </w:rPr>
        <w:t>Describe the measures and instruments to be used, the individuals responsible for developing and conducting the evaluations, and how the results will be used to improve project outcomes.</w:t>
      </w:r>
    </w:p>
    <w:p w14:paraId="4830491B" w14:textId="1507B66A" w:rsidR="007B073B" w:rsidRDefault="007B073B" w:rsidP="006A30CF">
      <w:pPr>
        <w:numPr>
          <w:ilvl w:val="2"/>
          <w:numId w:val="11"/>
        </w:numPr>
        <w:spacing w:before="0" w:after="0" w:line="264" w:lineRule="auto"/>
        <w:ind w:left="2894" w:hanging="187"/>
        <w:rPr>
          <w:rFonts w:cs="Calibri"/>
        </w:rPr>
      </w:pPr>
      <w:r w:rsidRPr="007B073B">
        <w:rPr>
          <w:rFonts w:cs="Calibri"/>
        </w:rPr>
        <w:t xml:space="preserve">Identify the level of performance expected </w:t>
      </w:r>
      <w:r w:rsidR="00003236" w:rsidRPr="007B073B">
        <w:rPr>
          <w:rFonts w:cs="Calibri"/>
        </w:rPr>
        <w:t>to</w:t>
      </w:r>
      <w:r w:rsidRPr="007B073B">
        <w:rPr>
          <w:rFonts w:cs="Calibri"/>
        </w:rPr>
        <w:t xml:space="preserve"> indicate “successful achievement” of the objective.</w:t>
      </w:r>
    </w:p>
    <w:p w14:paraId="6616AC81" w14:textId="2BBD08FC" w:rsidR="00047EB4" w:rsidRDefault="0067401E" w:rsidP="00C362D9">
      <w:pPr>
        <w:ind w:left="720"/>
        <w:rPr>
          <w:rFonts w:cs="Arial"/>
          <w:color w:val="auto"/>
          <w:szCs w:val="22"/>
        </w:rPr>
      </w:pPr>
      <w:r>
        <w:rPr>
          <w:rFonts w:cs="Arial"/>
          <w:b/>
          <w:color w:val="auto"/>
          <w:szCs w:val="22"/>
        </w:rPr>
        <w:t xml:space="preserve">Project </w:t>
      </w:r>
      <w:r w:rsidR="0049228A">
        <w:rPr>
          <w:rFonts w:cs="Arial"/>
          <w:b/>
          <w:color w:val="auto"/>
          <w:szCs w:val="22"/>
        </w:rPr>
        <w:t>Activity P</w:t>
      </w:r>
      <w:r w:rsidR="00C108F8">
        <w:rPr>
          <w:rFonts w:cs="Arial"/>
          <w:b/>
          <w:color w:val="auto"/>
          <w:szCs w:val="22"/>
        </w:rPr>
        <w:t>l</w:t>
      </w:r>
      <w:r w:rsidR="0049228A">
        <w:rPr>
          <w:rFonts w:cs="Arial"/>
          <w:b/>
          <w:color w:val="auto"/>
          <w:szCs w:val="22"/>
        </w:rPr>
        <w:t>an [</w:t>
      </w:r>
      <w:r w:rsidR="00FF571B">
        <w:rPr>
          <w:rFonts w:cs="Arial"/>
          <w:b/>
          <w:color w:val="auto"/>
          <w:szCs w:val="22"/>
        </w:rPr>
        <w:t>16</w:t>
      </w:r>
      <w:r w:rsidR="00A72FE3">
        <w:rPr>
          <w:rFonts w:cs="Arial"/>
          <w:b/>
          <w:color w:val="auto"/>
          <w:szCs w:val="22"/>
        </w:rPr>
        <w:t xml:space="preserve"> points</w:t>
      </w:r>
      <w:r w:rsidR="0049228A">
        <w:rPr>
          <w:rFonts w:cs="Arial"/>
          <w:b/>
          <w:color w:val="auto"/>
          <w:szCs w:val="22"/>
        </w:rPr>
        <w:t>]</w:t>
      </w:r>
      <w:r w:rsidR="00D53D4C">
        <w:rPr>
          <w:rFonts w:cs="Arial"/>
          <w:b/>
          <w:color w:val="auto"/>
          <w:szCs w:val="22"/>
        </w:rPr>
        <w:t xml:space="preserve"> </w:t>
      </w:r>
    </w:p>
    <w:p w14:paraId="77AB31C7" w14:textId="54BE55A4" w:rsidR="680C65D0" w:rsidRPr="00210FE1" w:rsidRDefault="680C65D0" w:rsidP="009A0216">
      <w:pPr>
        <w:spacing w:before="0" w:after="160"/>
        <w:ind w:left="720"/>
        <w:rPr>
          <w:rFonts w:eastAsia="Calibri" w:cs="Calibri"/>
          <w:szCs w:val="22"/>
        </w:rPr>
      </w:pPr>
      <w:r w:rsidRPr="00210FE1">
        <w:rPr>
          <w:rFonts w:eastAsia="Calibri" w:cs="Calibri"/>
          <w:szCs w:val="22"/>
        </w:rPr>
        <w:t>The Project Activity Plan describes the steps that the applicant will take to achieve the goals and objectives that were listed in the previous section. The proposed budget expenditures should be directly tied to the activities that are identified in this section. Review the goals and the objectives when constructing the Project Activity Plan to ensure that appropriate links have been established between the goals and objectives and the activities.</w:t>
      </w:r>
    </w:p>
    <w:p w14:paraId="1708EA1B" w14:textId="42DBC091" w:rsidR="0067401E" w:rsidRDefault="00C362D9" w:rsidP="00C362D9">
      <w:pPr>
        <w:ind w:left="720"/>
        <w:rPr>
          <w:color w:val="auto"/>
        </w:rPr>
      </w:pPr>
      <w:r w:rsidRPr="00C362D9">
        <w:rPr>
          <w:color w:val="auto"/>
        </w:rPr>
        <w:t>For the Project Activity Plan, applicants must:</w:t>
      </w:r>
    </w:p>
    <w:p w14:paraId="12040B64" w14:textId="77777777" w:rsidR="0026758C" w:rsidRPr="0026758C" w:rsidRDefault="0026758C" w:rsidP="006A30CF">
      <w:pPr>
        <w:numPr>
          <w:ilvl w:val="0"/>
          <w:numId w:val="13"/>
        </w:numPr>
        <w:ind w:left="1440"/>
        <w:contextualSpacing/>
        <w:rPr>
          <w:color w:val="auto"/>
        </w:rPr>
      </w:pPr>
      <w:bookmarkStart w:id="50" w:name="_Hlk142034679"/>
      <w:r w:rsidRPr="0026758C">
        <w:rPr>
          <w:color w:val="auto"/>
        </w:rPr>
        <w:t>Number each activity accordingly (e.g., goal 1, objective 1, activity 1 would be numbered 1.1.1.).</w:t>
      </w:r>
    </w:p>
    <w:bookmarkEnd w:id="50"/>
    <w:p w14:paraId="4035B639" w14:textId="06253DB8" w:rsidR="0026758C" w:rsidRPr="0026758C" w:rsidRDefault="0026758C" w:rsidP="006A30CF">
      <w:pPr>
        <w:numPr>
          <w:ilvl w:val="0"/>
          <w:numId w:val="13"/>
        </w:numPr>
        <w:ind w:left="1440"/>
        <w:contextualSpacing/>
        <w:rPr>
          <w:color w:val="auto"/>
        </w:rPr>
      </w:pPr>
      <w:r w:rsidRPr="0026758C">
        <w:rPr>
          <w:color w:val="auto"/>
        </w:rPr>
        <w:t>Describe, in detail, all the tasks and activities planned for the accomplishment of each goal and objective.</w:t>
      </w:r>
    </w:p>
    <w:p w14:paraId="679C79B4" w14:textId="77777777" w:rsidR="0026758C" w:rsidRPr="0026758C" w:rsidRDefault="0026758C" w:rsidP="006A30CF">
      <w:pPr>
        <w:numPr>
          <w:ilvl w:val="1"/>
          <w:numId w:val="13"/>
        </w:numPr>
        <w:ind w:left="2160"/>
        <w:contextualSpacing/>
        <w:rPr>
          <w:color w:val="auto"/>
        </w:rPr>
      </w:pPr>
      <w:r w:rsidRPr="0026758C">
        <w:rPr>
          <w:color w:val="auto"/>
        </w:rPr>
        <w:t>List all the activities in chronological order.</w:t>
      </w:r>
    </w:p>
    <w:p w14:paraId="0A1799B3" w14:textId="6DB29D4E" w:rsidR="0026758C" w:rsidRPr="005E0C75" w:rsidRDefault="0026758C" w:rsidP="006A30CF">
      <w:pPr>
        <w:numPr>
          <w:ilvl w:val="0"/>
          <w:numId w:val="13"/>
        </w:numPr>
        <w:ind w:left="1440"/>
        <w:contextualSpacing/>
        <w:rPr>
          <w:color w:val="auto"/>
        </w:rPr>
      </w:pPr>
      <w:r w:rsidRPr="005E0C75">
        <w:rPr>
          <w:color w:val="auto"/>
        </w:rPr>
        <w:t>Space the activities appropriately across all reporting periods of the grant project.</w:t>
      </w:r>
    </w:p>
    <w:p w14:paraId="4670307C" w14:textId="52A540FC" w:rsidR="0026758C" w:rsidRPr="0026758C" w:rsidRDefault="0026758C" w:rsidP="006A30CF">
      <w:pPr>
        <w:numPr>
          <w:ilvl w:val="1"/>
          <w:numId w:val="13"/>
        </w:numPr>
        <w:ind w:left="2160"/>
        <w:contextualSpacing/>
        <w:rPr>
          <w:color w:val="auto"/>
        </w:rPr>
      </w:pPr>
      <w:r w:rsidRPr="0026758C">
        <w:rPr>
          <w:color w:val="auto"/>
        </w:rPr>
        <w:t xml:space="preserve">In the </w:t>
      </w:r>
      <w:r w:rsidR="007F1FDD">
        <w:rPr>
          <w:color w:val="auto"/>
        </w:rPr>
        <w:t>“</w:t>
      </w:r>
      <w:r w:rsidRPr="0026758C">
        <w:rPr>
          <w:color w:val="auto"/>
        </w:rPr>
        <w:t>Reporting Period</w:t>
      </w:r>
      <w:r w:rsidR="007F1FDD">
        <w:rPr>
          <w:color w:val="auto"/>
        </w:rPr>
        <w:t>” c</w:t>
      </w:r>
      <w:r w:rsidRPr="0026758C">
        <w:rPr>
          <w:color w:val="auto"/>
        </w:rPr>
        <w:t>olumn on the Project Activity Plan</w:t>
      </w:r>
      <w:r w:rsidR="007F1FDD">
        <w:rPr>
          <w:color w:val="auto"/>
        </w:rPr>
        <w:t xml:space="preserve"> tab</w:t>
      </w:r>
      <w:r w:rsidRPr="0026758C">
        <w:rPr>
          <w:color w:val="auto"/>
        </w:rPr>
        <w:t>, indicate</w:t>
      </w:r>
      <w:r w:rsidR="001E1B5A">
        <w:rPr>
          <w:color w:val="auto"/>
        </w:rPr>
        <w:t>,</w:t>
      </w:r>
      <w:r w:rsidRPr="0026758C">
        <w:rPr>
          <w:color w:val="auto"/>
        </w:rPr>
        <w:t xml:space="preserve"> with a checkmark</w:t>
      </w:r>
      <w:r w:rsidR="001E1B5A">
        <w:rPr>
          <w:color w:val="auto"/>
        </w:rPr>
        <w:t>,</w:t>
      </w:r>
      <w:r w:rsidRPr="0026758C">
        <w:rPr>
          <w:color w:val="auto"/>
        </w:rPr>
        <w:t xml:space="preserve"> the period in which the activity will be implemented.</w:t>
      </w:r>
    </w:p>
    <w:p w14:paraId="5900D153" w14:textId="77777777" w:rsidR="0026758C" w:rsidRPr="0026758C" w:rsidRDefault="0026758C" w:rsidP="006A30CF">
      <w:pPr>
        <w:numPr>
          <w:ilvl w:val="1"/>
          <w:numId w:val="13"/>
        </w:numPr>
        <w:ind w:left="2160"/>
        <w:contextualSpacing/>
        <w:rPr>
          <w:color w:val="auto"/>
        </w:rPr>
      </w:pPr>
      <w:r w:rsidRPr="0026758C">
        <w:rPr>
          <w:color w:val="auto"/>
        </w:rPr>
        <w:t xml:space="preserve">If the activity is ongoing or recurring, place a checkmark in the boxes under each period in which the activity will take place. </w:t>
      </w:r>
    </w:p>
    <w:p w14:paraId="0F6B338C" w14:textId="70F23155" w:rsidR="0026758C" w:rsidRPr="0026758C" w:rsidRDefault="0026758C" w:rsidP="006A30CF">
      <w:pPr>
        <w:numPr>
          <w:ilvl w:val="0"/>
          <w:numId w:val="13"/>
        </w:numPr>
        <w:ind w:left="1440"/>
        <w:contextualSpacing/>
        <w:rPr>
          <w:color w:val="auto"/>
        </w:rPr>
      </w:pPr>
      <w:r w:rsidRPr="0026758C">
        <w:rPr>
          <w:color w:val="auto"/>
        </w:rPr>
        <w:t>Identify the staff directly responsible for the implementation of the activity.</w:t>
      </w:r>
    </w:p>
    <w:p w14:paraId="1EA545E6" w14:textId="46200AEC" w:rsidR="0026758C" w:rsidRPr="0026758C" w:rsidRDefault="0026758C" w:rsidP="006A30CF">
      <w:pPr>
        <w:numPr>
          <w:ilvl w:val="1"/>
          <w:numId w:val="13"/>
        </w:numPr>
        <w:ind w:left="2160"/>
        <w:contextualSpacing/>
        <w:rPr>
          <w:color w:val="auto"/>
        </w:rPr>
      </w:pPr>
      <w:r w:rsidRPr="0026758C">
        <w:rPr>
          <w:color w:val="auto"/>
        </w:rPr>
        <w:t>Do not list the project director</w:t>
      </w:r>
      <w:r w:rsidR="001E1B5A">
        <w:rPr>
          <w:color w:val="auto"/>
        </w:rPr>
        <w:t>, lead applicant,</w:t>
      </w:r>
      <w:r w:rsidRPr="0026758C">
        <w:rPr>
          <w:color w:val="auto"/>
        </w:rPr>
        <w:t xml:space="preserve"> or other person with general oversight authority for the project as the “person responsible” for carrying out all the activities.  </w:t>
      </w:r>
    </w:p>
    <w:p w14:paraId="45773955" w14:textId="77777777" w:rsidR="0026758C" w:rsidRPr="0026758C" w:rsidRDefault="0026758C" w:rsidP="006A30CF">
      <w:pPr>
        <w:numPr>
          <w:ilvl w:val="1"/>
          <w:numId w:val="13"/>
        </w:numPr>
        <w:ind w:left="2160"/>
        <w:contextualSpacing/>
        <w:rPr>
          <w:color w:val="auto"/>
        </w:rPr>
      </w:pPr>
      <w:r w:rsidRPr="0026758C">
        <w:rPr>
          <w:color w:val="auto"/>
        </w:rPr>
        <w:t>If the individual conducting the activity is not referenced appropriately on the Project Activity Plan, it may not be possible to determine an allocation of the requested cost, and costs may be disallowed.</w:t>
      </w:r>
    </w:p>
    <w:p w14:paraId="09DF553D" w14:textId="54CB3E8D" w:rsidR="0026758C" w:rsidRPr="0026758C" w:rsidRDefault="0026758C" w:rsidP="006A30CF">
      <w:pPr>
        <w:numPr>
          <w:ilvl w:val="0"/>
          <w:numId w:val="13"/>
        </w:numPr>
        <w:ind w:left="1440"/>
        <w:rPr>
          <w:color w:val="auto"/>
        </w:rPr>
      </w:pPr>
      <w:r w:rsidRPr="0026758C">
        <w:rPr>
          <w:color w:val="auto"/>
        </w:rPr>
        <w:t>List the documentation that tracks the progress and confirms the completion of each activity, such as agendas, meeting minutes, unit plans, etc.</w:t>
      </w:r>
    </w:p>
    <w:p w14:paraId="11408567" w14:textId="4B1B6100" w:rsidR="0006044D" w:rsidRDefault="002A27DA" w:rsidP="1473272E">
      <w:pPr>
        <w:ind w:left="720"/>
        <w:rPr>
          <w:rFonts w:cs="Arial"/>
          <w:color w:val="auto"/>
        </w:rPr>
      </w:pPr>
      <w:r w:rsidRPr="1473272E">
        <w:rPr>
          <w:rFonts w:cs="Arial"/>
          <w:b/>
          <w:bCs/>
          <w:color w:val="auto"/>
        </w:rPr>
        <w:t>Commitment and Capacity [</w:t>
      </w:r>
      <w:r w:rsidR="00FF571B" w:rsidRPr="1473272E">
        <w:rPr>
          <w:rFonts w:cs="Arial"/>
          <w:b/>
          <w:bCs/>
          <w:color w:val="auto"/>
        </w:rPr>
        <w:t>18</w:t>
      </w:r>
      <w:r w:rsidR="00A72FE3" w:rsidRPr="1473272E">
        <w:rPr>
          <w:rFonts w:cs="Arial"/>
          <w:b/>
          <w:bCs/>
          <w:color w:val="auto"/>
        </w:rPr>
        <w:t xml:space="preserve"> points</w:t>
      </w:r>
      <w:r w:rsidRPr="1473272E">
        <w:rPr>
          <w:rFonts w:cs="Arial"/>
          <w:b/>
          <w:bCs/>
          <w:color w:val="auto"/>
        </w:rPr>
        <w:t>]</w:t>
      </w:r>
      <w:r w:rsidR="00E04431" w:rsidRPr="1473272E">
        <w:rPr>
          <w:rFonts w:cs="Arial"/>
          <w:color w:val="auto"/>
        </w:rPr>
        <w:t xml:space="preserve"> </w:t>
      </w:r>
    </w:p>
    <w:p w14:paraId="275A4CCA" w14:textId="766163D9" w:rsidR="00F96078" w:rsidRPr="00F96078" w:rsidRDefault="00F96078" w:rsidP="00F96078">
      <w:pPr>
        <w:ind w:left="720"/>
        <w:rPr>
          <w:rFonts w:cs="Calibri"/>
          <w:szCs w:val="24"/>
        </w:rPr>
      </w:pPr>
      <w:r w:rsidRPr="00F96078">
        <w:rPr>
          <w:rFonts w:cs="Calibri"/>
          <w:szCs w:val="24"/>
        </w:rPr>
        <w:t xml:space="preserve">Describe the organization and its capacity to take on the </w:t>
      </w:r>
      <w:r w:rsidRPr="00C077DA">
        <w:rPr>
          <w:rFonts w:cs="Calibri"/>
          <w:szCs w:val="24"/>
        </w:rPr>
        <w:t>project.</w:t>
      </w:r>
      <w:r w:rsidRPr="00F96078">
        <w:rPr>
          <w:rFonts w:cs="Calibri"/>
          <w:szCs w:val="24"/>
        </w:rPr>
        <w:t xml:space="preserve"> </w:t>
      </w:r>
    </w:p>
    <w:p w14:paraId="4E40AB09" w14:textId="77777777" w:rsidR="00F96078" w:rsidRPr="00F96078" w:rsidRDefault="00F96078" w:rsidP="006E6FF8">
      <w:pPr>
        <w:spacing w:before="0" w:after="160" w:line="264" w:lineRule="auto"/>
        <w:ind w:left="720"/>
        <w:rPr>
          <w:rFonts w:cs="Calibri"/>
          <w:szCs w:val="24"/>
        </w:rPr>
      </w:pPr>
      <w:r w:rsidRPr="00F96078">
        <w:rPr>
          <w:rFonts w:cs="Calibri"/>
          <w:szCs w:val="24"/>
        </w:rPr>
        <w:t>In the Organizational Commitment and Capacity section, applicants must:</w:t>
      </w:r>
    </w:p>
    <w:p w14:paraId="21EE6751" w14:textId="5F28DAC4" w:rsidR="00F96078" w:rsidRPr="00F96078" w:rsidRDefault="00F96078" w:rsidP="006A30CF">
      <w:pPr>
        <w:numPr>
          <w:ilvl w:val="0"/>
          <w:numId w:val="14"/>
        </w:numPr>
        <w:spacing w:before="0" w:after="160" w:line="264" w:lineRule="auto"/>
        <w:ind w:left="1440"/>
        <w:contextualSpacing/>
        <w:rPr>
          <w:rFonts w:cs="Calibri"/>
          <w:szCs w:val="24"/>
        </w:rPr>
      </w:pPr>
      <w:r w:rsidRPr="00F96078">
        <w:rPr>
          <w:rFonts w:cs="Calibri"/>
          <w:szCs w:val="24"/>
        </w:rPr>
        <w:t xml:space="preserve">Explain why the project being proposed is important to the </w:t>
      </w:r>
      <w:r w:rsidR="00594978">
        <w:rPr>
          <w:rFonts w:cs="Calibri"/>
          <w:szCs w:val="24"/>
        </w:rPr>
        <w:t>LEA</w:t>
      </w:r>
      <w:r w:rsidR="004E49BD">
        <w:rPr>
          <w:rFonts w:cs="Calibri"/>
          <w:szCs w:val="24"/>
        </w:rPr>
        <w:t xml:space="preserve"> and the community partner</w:t>
      </w:r>
      <w:r w:rsidR="0006044D">
        <w:rPr>
          <w:rFonts w:cs="Calibri"/>
          <w:szCs w:val="24"/>
        </w:rPr>
        <w:t>(s)</w:t>
      </w:r>
      <w:r w:rsidRPr="00F96078">
        <w:rPr>
          <w:rFonts w:cs="Calibri"/>
          <w:szCs w:val="24"/>
        </w:rPr>
        <w:t xml:space="preserve"> and the commitment </w:t>
      </w:r>
      <w:r w:rsidR="003B1812">
        <w:rPr>
          <w:rFonts w:cs="Calibri"/>
          <w:szCs w:val="24"/>
        </w:rPr>
        <w:t>of the LEA and community partner</w:t>
      </w:r>
      <w:r w:rsidR="009C1F47">
        <w:rPr>
          <w:rFonts w:cs="Calibri"/>
          <w:szCs w:val="24"/>
        </w:rPr>
        <w:t>(s)</w:t>
      </w:r>
      <w:r w:rsidR="003B1812">
        <w:rPr>
          <w:rFonts w:cs="Calibri"/>
          <w:szCs w:val="24"/>
        </w:rPr>
        <w:t xml:space="preserve"> </w:t>
      </w:r>
      <w:r w:rsidRPr="00F96078">
        <w:rPr>
          <w:rFonts w:cs="Calibri"/>
          <w:szCs w:val="24"/>
        </w:rPr>
        <w:t>to completing the proposed project.</w:t>
      </w:r>
    </w:p>
    <w:p w14:paraId="51FE493E" w14:textId="083E45A8" w:rsidR="00F96078" w:rsidRPr="00F96078" w:rsidRDefault="00F96078" w:rsidP="006A30CF">
      <w:pPr>
        <w:numPr>
          <w:ilvl w:val="0"/>
          <w:numId w:val="14"/>
        </w:numPr>
        <w:spacing w:before="0" w:after="160" w:line="264" w:lineRule="auto"/>
        <w:ind w:left="1440"/>
        <w:contextualSpacing/>
        <w:rPr>
          <w:rFonts w:cs="Calibri"/>
          <w:szCs w:val="24"/>
        </w:rPr>
      </w:pPr>
      <w:r w:rsidRPr="00F96078">
        <w:rPr>
          <w:rFonts w:cs="Calibri"/>
          <w:szCs w:val="24"/>
        </w:rPr>
        <w:t xml:space="preserve">Describe all </w:t>
      </w:r>
      <w:r w:rsidR="004A26C6">
        <w:rPr>
          <w:rFonts w:cs="Calibri"/>
          <w:szCs w:val="24"/>
        </w:rPr>
        <w:t xml:space="preserve">LEA and </w:t>
      </w:r>
      <w:r w:rsidR="009C1F47">
        <w:rPr>
          <w:rFonts w:cs="Calibri"/>
          <w:szCs w:val="24"/>
        </w:rPr>
        <w:t xml:space="preserve">any </w:t>
      </w:r>
      <w:r w:rsidR="004A26C6">
        <w:rPr>
          <w:rFonts w:cs="Calibri"/>
          <w:szCs w:val="24"/>
        </w:rPr>
        <w:t>community partner</w:t>
      </w:r>
      <w:r w:rsidRPr="00F96078">
        <w:rPr>
          <w:rFonts w:cs="Calibri"/>
          <w:szCs w:val="24"/>
        </w:rPr>
        <w:t xml:space="preserve"> resources (e.g., facilities, equipment, external funding, etc.) that will support successful project implementation.</w:t>
      </w:r>
    </w:p>
    <w:p w14:paraId="234CBFEB" w14:textId="7863D1E0" w:rsidR="00F96078" w:rsidRPr="00F96078" w:rsidRDefault="00F96078" w:rsidP="006A30CF">
      <w:pPr>
        <w:numPr>
          <w:ilvl w:val="0"/>
          <w:numId w:val="14"/>
        </w:numPr>
        <w:spacing w:before="0" w:after="160" w:line="264" w:lineRule="auto"/>
        <w:ind w:left="1440"/>
        <w:contextualSpacing/>
        <w:rPr>
          <w:rFonts w:cs="Calibri"/>
          <w:szCs w:val="24"/>
        </w:rPr>
      </w:pPr>
      <w:r w:rsidRPr="00F96078">
        <w:rPr>
          <w:rFonts w:cs="Calibri"/>
          <w:szCs w:val="24"/>
        </w:rPr>
        <w:t xml:space="preserve">Provide a detailed summary of the </w:t>
      </w:r>
      <w:r w:rsidR="00D202A9">
        <w:rPr>
          <w:rFonts w:cs="Calibri"/>
          <w:szCs w:val="24"/>
        </w:rPr>
        <w:t xml:space="preserve">LEA </w:t>
      </w:r>
      <w:r w:rsidRPr="00F96078">
        <w:rPr>
          <w:rFonts w:cs="Calibri"/>
          <w:szCs w:val="24"/>
        </w:rPr>
        <w:t xml:space="preserve">grant project team’s capacity and </w:t>
      </w:r>
      <w:r w:rsidR="00D202A9">
        <w:rPr>
          <w:rFonts w:cs="Calibri"/>
          <w:szCs w:val="24"/>
        </w:rPr>
        <w:t>the capacity and qualifications of the community partner</w:t>
      </w:r>
      <w:r w:rsidR="001D0E1C">
        <w:rPr>
          <w:rFonts w:cs="Calibri"/>
          <w:szCs w:val="24"/>
        </w:rPr>
        <w:t>(s)</w:t>
      </w:r>
      <w:r w:rsidRPr="00F96078">
        <w:rPr>
          <w:rFonts w:cs="Calibri"/>
          <w:szCs w:val="24"/>
        </w:rPr>
        <w:t xml:space="preserve"> to implement the proposed project</w:t>
      </w:r>
      <w:r w:rsidR="00D202A9">
        <w:rPr>
          <w:rFonts w:cs="Calibri"/>
          <w:szCs w:val="24"/>
        </w:rPr>
        <w:t>.</w:t>
      </w:r>
      <w:r w:rsidRPr="00F96078">
        <w:rPr>
          <w:rFonts w:cs="Calibri"/>
          <w:szCs w:val="24"/>
        </w:rPr>
        <w:t xml:space="preserve"> </w:t>
      </w:r>
    </w:p>
    <w:p w14:paraId="7C3CB0FB" w14:textId="2BFC75AE" w:rsidR="00F96078" w:rsidRPr="002C5F03" w:rsidRDefault="00F96078" w:rsidP="006A30CF">
      <w:pPr>
        <w:numPr>
          <w:ilvl w:val="1"/>
          <w:numId w:val="14"/>
        </w:numPr>
        <w:spacing w:before="0" w:after="160" w:line="264" w:lineRule="auto"/>
        <w:ind w:left="2160"/>
        <w:contextualSpacing/>
        <w:rPr>
          <w:rFonts w:cs="Calibri"/>
          <w:szCs w:val="24"/>
        </w:rPr>
      </w:pPr>
      <w:r w:rsidRPr="002C5F03">
        <w:rPr>
          <w:rFonts w:cs="Calibri"/>
          <w:szCs w:val="24"/>
        </w:rPr>
        <w:t xml:space="preserve">This information should complement the information submitted on </w:t>
      </w:r>
      <w:hyperlink w:anchor="_Appendix_1:_Documentation" w:history="1">
        <w:r w:rsidR="00761A99" w:rsidRPr="00D255E8">
          <w:rPr>
            <w:rStyle w:val="Hyperlink"/>
            <w:rFonts w:cs="Calibri"/>
            <w:szCs w:val="24"/>
          </w:rPr>
          <w:t xml:space="preserve">Appendix </w:t>
        </w:r>
        <w:r w:rsidR="00F55AF6" w:rsidRPr="00D255E8">
          <w:rPr>
            <w:rStyle w:val="Hyperlink"/>
            <w:rFonts w:cs="Calibri"/>
            <w:szCs w:val="24"/>
          </w:rPr>
          <w:t>1</w:t>
        </w:r>
      </w:hyperlink>
      <w:r w:rsidR="00677DC0" w:rsidRPr="002C5F03">
        <w:rPr>
          <w:rFonts w:cs="Calibri"/>
          <w:szCs w:val="24"/>
        </w:rPr>
        <w:t>.</w:t>
      </w:r>
    </w:p>
    <w:p w14:paraId="3F5E7F73" w14:textId="23247DB0" w:rsidR="00F96078" w:rsidRDefault="00F96078" w:rsidP="006A30CF">
      <w:pPr>
        <w:numPr>
          <w:ilvl w:val="0"/>
          <w:numId w:val="14"/>
        </w:numPr>
        <w:spacing w:before="0" w:after="160" w:line="264" w:lineRule="auto"/>
        <w:ind w:left="1440"/>
        <w:contextualSpacing/>
        <w:rPr>
          <w:rFonts w:cs="Calibri"/>
          <w:szCs w:val="24"/>
        </w:rPr>
      </w:pPr>
      <w:r w:rsidRPr="00F96078">
        <w:rPr>
          <w:rFonts w:cs="Calibri"/>
          <w:szCs w:val="24"/>
        </w:rPr>
        <w:t xml:space="preserve">Describe any experience the grant project team and </w:t>
      </w:r>
      <w:r w:rsidRPr="002C5F03">
        <w:rPr>
          <w:rFonts w:cs="Calibri"/>
          <w:szCs w:val="24"/>
        </w:rPr>
        <w:t xml:space="preserve">proposed </w:t>
      </w:r>
      <w:r w:rsidR="002C5F03">
        <w:rPr>
          <w:rFonts w:cs="Calibri"/>
          <w:szCs w:val="24"/>
        </w:rPr>
        <w:t>community partner</w:t>
      </w:r>
      <w:r w:rsidR="00F55AF6">
        <w:rPr>
          <w:rFonts w:cs="Calibri"/>
          <w:szCs w:val="24"/>
        </w:rPr>
        <w:t>(s)</w:t>
      </w:r>
      <w:r w:rsidR="002C5F03">
        <w:rPr>
          <w:rFonts w:cs="Calibri"/>
          <w:szCs w:val="24"/>
        </w:rPr>
        <w:t xml:space="preserve"> </w:t>
      </w:r>
      <w:r w:rsidRPr="00F96078">
        <w:rPr>
          <w:rFonts w:cs="Calibri"/>
          <w:szCs w:val="24"/>
        </w:rPr>
        <w:t>have had in implementing similar types of projects, as well as the outcomes of those projects. What worked, what did not, and why?</w:t>
      </w:r>
    </w:p>
    <w:p w14:paraId="2DB0B950" w14:textId="77777777" w:rsidR="00E150F7" w:rsidRPr="00F96078" w:rsidRDefault="00E150F7" w:rsidP="006A30CF">
      <w:pPr>
        <w:numPr>
          <w:ilvl w:val="1"/>
          <w:numId w:val="14"/>
        </w:numPr>
        <w:spacing w:before="0" w:after="160" w:line="264" w:lineRule="auto"/>
        <w:ind w:left="2160"/>
        <w:contextualSpacing/>
        <w:rPr>
          <w:rFonts w:cs="Calibri"/>
          <w:szCs w:val="24"/>
        </w:rPr>
      </w:pPr>
      <w:r w:rsidRPr="00F96078">
        <w:rPr>
          <w:rFonts w:cs="Calibri"/>
          <w:szCs w:val="24"/>
        </w:rPr>
        <w:t>Explain how this previous experience will ensure successful implementation of the proposed project. When possible, cite examples of how the planned approach has been successful in the past.</w:t>
      </w:r>
    </w:p>
    <w:p w14:paraId="6FC1FC2A" w14:textId="23D41405" w:rsidR="00E150F7" w:rsidRDefault="00E150F7" w:rsidP="006A30CF">
      <w:pPr>
        <w:numPr>
          <w:ilvl w:val="2"/>
          <w:numId w:val="14"/>
        </w:numPr>
        <w:spacing w:before="0" w:after="160" w:line="264" w:lineRule="auto"/>
        <w:ind w:left="2894" w:hanging="187"/>
        <w:contextualSpacing/>
        <w:rPr>
          <w:rFonts w:cs="Calibri"/>
          <w:szCs w:val="24"/>
        </w:rPr>
      </w:pPr>
      <w:r w:rsidRPr="00F96078">
        <w:rPr>
          <w:rFonts w:cs="Calibri"/>
          <w:szCs w:val="24"/>
        </w:rPr>
        <w:t xml:space="preserve">If the grant project team and </w:t>
      </w:r>
      <w:r w:rsidRPr="00C564C2">
        <w:rPr>
          <w:rFonts w:cs="Calibri"/>
          <w:szCs w:val="24"/>
        </w:rPr>
        <w:t xml:space="preserve">proposed </w:t>
      </w:r>
      <w:r w:rsidR="00C564C2">
        <w:rPr>
          <w:rFonts w:cs="Calibri"/>
          <w:szCs w:val="24"/>
        </w:rPr>
        <w:t>community partner</w:t>
      </w:r>
      <w:r w:rsidR="00D5061B">
        <w:rPr>
          <w:rFonts w:cs="Calibri"/>
          <w:szCs w:val="24"/>
        </w:rPr>
        <w:t>(s)</w:t>
      </w:r>
      <w:r w:rsidRPr="00F96078">
        <w:rPr>
          <w:rFonts w:cs="Calibri"/>
          <w:szCs w:val="24"/>
        </w:rPr>
        <w:t xml:space="preserve"> have not implemented similar projects, explain why the proposed project will be successful.</w:t>
      </w:r>
    </w:p>
    <w:p w14:paraId="19F573FB" w14:textId="1BDAAD12" w:rsidR="00E150F7" w:rsidRDefault="00E150F7" w:rsidP="006A30CF">
      <w:pPr>
        <w:numPr>
          <w:ilvl w:val="0"/>
          <w:numId w:val="14"/>
        </w:numPr>
        <w:spacing w:before="0" w:after="0" w:line="264" w:lineRule="auto"/>
        <w:ind w:left="1440"/>
        <w:rPr>
          <w:rFonts w:cs="Calibri"/>
          <w:szCs w:val="24"/>
        </w:rPr>
      </w:pPr>
      <w:r w:rsidRPr="001D030A">
        <w:rPr>
          <w:rFonts w:cs="Calibri"/>
          <w:szCs w:val="24"/>
        </w:rPr>
        <w:t>Describe how the grant project team</w:t>
      </w:r>
      <w:r w:rsidR="00C63BA2" w:rsidRPr="00C63BA2">
        <w:rPr>
          <w:rFonts w:cs="Calibri"/>
          <w:szCs w:val="24"/>
        </w:rPr>
        <w:t xml:space="preserve">, including the proposed </w:t>
      </w:r>
      <w:r w:rsidR="00C63BA2">
        <w:rPr>
          <w:rFonts w:cs="Calibri"/>
          <w:szCs w:val="24"/>
        </w:rPr>
        <w:t>community partner</w:t>
      </w:r>
      <w:r w:rsidR="00C63BA2" w:rsidRPr="00C63BA2">
        <w:rPr>
          <w:rFonts w:cs="Calibri"/>
          <w:szCs w:val="24"/>
        </w:rPr>
        <w:t>(s), will participate in a community of practice</w:t>
      </w:r>
      <w:r w:rsidR="00704904">
        <w:rPr>
          <w:rFonts w:cs="Calibri"/>
          <w:szCs w:val="24"/>
        </w:rPr>
        <w:t xml:space="preserve"> with the regional CCLCs and other LEAs</w:t>
      </w:r>
      <w:r w:rsidRPr="001D030A">
        <w:rPr>
          <w:rFonts w:cs="Calibri"/>
          <w:szCs w:val="24"/>
        </w:rPr>
        <w:t>.</w:t>
      </w:r>
    </w:p>
    <w:p w14:paraId="53182963" w14:textId="3156CF8E" w:rsidR="00E53EFB" w:rsidRPr="001D030A" w:rsidRDefault="00E53EFB" w:rsidP="006A30CF">
      <w:pPr>
        <w:numPr>
          <w:ilvl w:val="0"/>
          <w:numId w:val="14"/>
        </w:numPr>
        <w:spacing w:before="0" w:after="160" w:line="264" w:lineRule="auto"/>
        <w:ind w:left="1440"/>
        <w:rPr>
          <w:rFonts w:cs="Calibri"/>
          <w:szCs w:val="24"/>
        </w:rPr>
      </w:pPr>
      <w:r w:rsidRPr="00E53EFB">
        <w:rPr>
          <w:rFonts w:cs="Calibri"/>
          <w:szCs w:val="24"/>
        </w:rPr>
        <w:t>Describe a proposed plan for ensuring the continuation of the program beyond the project period</w:t>
      </w:r>
      <w:r w:rsidR="00D17858" w:rsidRPr="00E53EFB">
        <w:rPr>
          <w:rFonts w:cs="Calibri"/>
          <w:szCs w:val="24"/>
        </w:rPr>
        <w:t xml:space="preserve"> </w:t>
      </w:r>
      <w:r w:rsidRPr="00E53EFB">
        <w:rPr>
          <w:rFonts w:cs="Calibri"/>
          <w:szCs w:val="24"/>
        </w:rPr>
        <w:t>(e.g., developing additional unit plans for other grade-levels, enshrining the unit plan into district curriculum maps, seeking additional funding</w:t>
      </w:r>
      <w:r w:rsidR="00482469" w:rsidRPr="00482469">
        <w:rPr>
          <w:rFonts w:eastAsia="Calibri" w:cs="Calibri"/>
          <w:color w:val="000000" w:themeColor="text1"/>
          <w:szCs w:val="22"/>
        </w:rPr>
        <w:t xml:space="preserve"> </w:t>
      </w:r>
      <w:r w:rsidR="00482469" w:rsidRPr="5A1DE945">
        <w:rPr>
          <w:rFonts w:eastAsia="Calibri" w:cs="Calibri"/>
          <w:color w:val="000000" w:themeColor="text1"/>
          <w:szCs w:val="22"/>
        </w:rPr>
        <w:t>or allocat</w:t>
      </w:r>
      <w:r w:rsidR="00482469">
        <w:rPr>
          <w:rFonts w:eastAsia="Calibri" w:cs="Calibri"/>
          <w:color w:val="000000" w:themeColor="text1"/>
          <w:szCs w:val="22"/>
        </w:rPr>
        <w:t>ing</w:t>
      </w:r>
      <w:r w:rsidR="00482469" w:rsidRPr="5A1DE945">
        <w:rPr>
          <w:rFonts w:eastAsia="Calibri" w:cs="Calibri"/>
          <w:color w:val="000000" w:themeColor="text1"/>
          <w:szCs w:val="22"/>
        </w:rPr>
        <w:t xml:space="preserve"> other resources to support the program after the grant period ends</w:t>
      </w:r>
      <w:r w:rsidRPr="00E53EFB">
        <w:rPr>
          <w:rFonts w:cs="Calibri"/>
          <w:szCs w:val="24"/>
        </w:rPr>
        <w:t>, etc.).</w:t>
      </w:r>
    </w:p>
    <w:p w14:paraId="4C8035E6" w14:textId="37FF7DBE" w:rsidR="001D030A" w:rsidRDefault="002A27DA" w:rsidP="004C72CA">
      <w:pPr>
        <w:ind w:left="720"/>
        <w:rPr>
          <w:rFonts w:cs="Arial"/>
          <w:color w:val="auto"/>
          <w:szCs w:val="22"/>
        </w:rPr>
      </w:pPr>
      <w:r w:rsidRPr="00A668C9">
        <w:rPr>
          <w:rFonts w:cs="Arial"/>
          <w:b/>
          <w:color w:val="auto"/>
          <w:szCs w:val="22"/>
        </w:rPr>
        <w:t>Budget [</w:t>
      </w:r>
      <w:r w:rsidR="00FF571B">
        <w:rPr>
          <w:rFonts w:cs="Arial"/>
          <w:b/>
          <w:color w:val="auto"/>
          <w:szCs w:val="22"/>
        </w:rPr>
        <w:t>10</w:t>
      </w:r>
      <w:r w:rsidR="00A72FE3">
        <w:rPr>
          <w:rFonts w:cs="Arial"/>
          <w:b/>
          <w:color w:val="auto"/>
          <w:szCs w:val="22"/>
        </w:rPr>
        <w:t xml:space="preserve"> points</w:t>
      </w:r>
      <w:r w:rsidRPr="00A668C9">
        <w:rPr>
          <w:rFonts w:cs="Arial"/>
          <w:b/>
          <w:color w:val="auto"/>
          <w:szCs w:val="22"/>
        </w:rPr>
        <w:t>]</w:t>
      </w:r>
    </w:p>
    <w:p w14:paraId="38A12CB7" w14:textId="77777777" w:rsidR="00E809C9" w:rsidRPr="00E809C9" w:rsidRDefault="00E809C9" w:rsidP="00E809C9">
      <w:pPr>
        <w:ind w:left="720"/>
        <w:rPr>
          <w:rFonts w:cs="Arial"/>
          <w:color w:val="auto"/>
          <w:szCs w:val="22"/>
        </w:rPr>
      </w:pPr>
      <w:r w:rsidRPr="00E809C9">
        <w:rPr>
          <w:rFonts w:cs="Arial"/>
          <w:color w:val="auto"/>
          <w:szCs w:val="22"/>
        </w:rPr>
        <w:t>The applicant’s budget must be well-considered, necessary for the implementation of the project, remain within the funding parameters contained in this NGO, and demonstrate prudent use of resources. The budget will be reviewed to ensure that costs are customary and reasonable for the implementation of each project activity.</w:t>
      </w:r>
    </w:p>
    <w:p w14:paraId="2E871558" w14:textId="49D47F34" w:rsidR="0027588E" w:rsidRDefault="00E809C9" w:rsidP="00E809C9">
      <w:pPr>
        <w:ind w:left="720"/>
        <w:rPr>
          <w:rFonts w:cs="Arial"/>
          <w:color w:val="auto"/>
          <w:szCs w:val="22"/>
        </w:rPr>
      </w:pPr>
      <w:r w:rsidRPr="00E809C9">
        <w:rPr>
          <w:rFonts w:cs="Arial"/>
          <w:color w:val="auto"/>
          <w:szCs w:val="22"/>
        </w:rPr>
        <w:t>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w:t>
      </w:r>
    </w:p>
    <w:p w14:paraId="62DA076A" w14:textId="77777777" w:rsidR="00120BAD" w:rsidRDefault="00120BAD" w:rsidP="00120BAD">
      <w:pPr>
        <w:pStyle w:val="paragraph"/>
        <w:spacing w:before="120" w:beforeAutospacing="0" w:after="120" w:afterAutospacing="0"/>
        <w:ind w:left="720"/>
        <w:textAlignment w:val="baseline"/>
        <w:rPr>
          <w:rStyle w:val="normaltextrun"/>
          <w:rFonts w:ascii="Calibri" w:hAnsi="Calibri" w:cs="Calibri"/>
          <w:b/>
          <w:bCs/>
          <w:color w:val="000000"/>
          <w:sz w:val="22"/>
          <w:szCs w:val="22"/>
        </w:rPr>
      </w:pPr>
      <w:r w:rsidRPr="00CB4C5F">
        <w:rPr>
          <w:rStyle w:val="normaltextrun"/>
          <w:rFonts w:ascii="Calibri" w:hAnsi="Calibri" w:cs="Calibri"/>
          <w:b/>
          <w:bCs/>
          <w:color w:val="000000"/>
          <w:sz w:val="22"/>
          <w:szCs w:val="22"/>
        </w:rPr>
        <w:t xml:space="preserve">The applicant is </w:t>
      </w:r>
      <w:r>
        <w:rPr>
          <w:rStyle w:val="normaltextrun"/>
          <w:rFonts w:ascii="Calibri" w:hAnsi="Calibri" w:cs="Calibri"/>
          <w:b/>
          <w:bCs/>
          <w:color w:val="000000"/>
          <w:sz w:val="22"/>
          <w:szCs w:val="22"/>
        </w:rPr>
        <w:t xml:space="preserve">strongly </w:t>
      </w:r>
      <w:r w:rsidRPr="00CB4C5F">
        <w:rPr>
          <w:rStyle w:val="normaltextrun"/>
          <w:rFonts w:ascii="Calibri" w:hAnsi="Calibri" w:cs="Calibri"/>
          <w:b/>
          <w:bCs/>
          <w:color w:val="000000"/>
          <w:sz w:val="22"/>
          <w:szCs w:val="22"/>
        </w:rPr>
        <w:t>encouraged to budget for the maximum eligible award amount.</w:t>
      </w:r>
    </w:p>
    <w:p w14:paraId="376BC066" w14:textId="0C805C6A" w:rsidR="00E809C9" w:rsidRPr="00E809C9" w:rsidRDefault="00E809C9" w:rsidP="00E809C9">
      <w:pPr>
        <w:ind w:left="720"/>
        <w:rPr>
          <w:rFonts w:cs="Arial"/>
          <w:color w:val="auto"/>
          <w:szCs w:val="22"/>
        </w:rPr>
      </w:pPr>
      <w:r w:rsidRPr="00E809C9">
        <w:rPr>
          <w:rFonts w:cs="Arial"/>
          <w:color w:val="auto"/>
          <w:szCs w:val="22"/>
        </w:rPr>
        <w:t xml:space="preserve">Guidance on constructing a grant budget may be found in the </w:t>
      </w:r>
      <w:hyperlink r:id="rId53" w:history="1">
        <w:r w:rsidRPr="0027588E">
          <w:rPr>
            <w:rStyle w:val="Hyperlink"/>
            <w:rFonts w:cs="Arial"/>
            <w:szCs w:val="22"/>
          </w:rPr>
          <w:t>Pre-award Manual for Discretionary Grants</w:t>
        </w:r>
      </w:hyperlink>
      <w:r w:rsidRPr="00E809C9">
        <w:rPr>
          <w:rFonts w:cs="Arial"/>
          <w:color w:val="auto"/>
          <w:szCs w:val="22"/>
        </w:rPr>
        <w:t xml:space="preserve">. Use the </w:t>
      </w:r>
      <w:hyperlink r:id="rId54" w:history="1">
        <w:r w:rsidRPr="00C83411">
          <w:rPr>
            <w:rStyle w:val="Hyperlink"/>
            <w:rFonts w:cs="Arial"/>
            <w:szCs w:val="22"/>
          </w:rPr>
          <w:t>Quick Reference for Commonly Requested Costs</w:t>
        </w:r>
      </w:hyperlink>
      <w:r w:rsidRPr="00E809C9">
        <w:rPr>
          <w:rFonts w:cs="Arial"/>
          <w:color w:val="auto"/>
          <w:szCs w:val="22"/>
        </w:rPr>
        <w:t xml:space="preserve"> to locate the appropriate budget costs codes.</w:t>
      </w:r>
      <w:r w:rsidR="00C93A1A">
        <w:rPr>
          <w:rFonts w:cs="Arial"/>
          <w:color w:val="auto"/>
          <w:szCs w:val="22"/>
        </w:rPr>
        <w:t xml:space="preserve"> </w:t>
      </w:r>
      <w:hyperlink w:anchor="_Appendix_8:_Common" w:history="1">
        <w:r w:rsidR="000E49D2" w:rsidRPr="00C93A1A">
          <w:rPr>
            <w:rStyle w:val="Hyperlink"/>
            <w:rFonts w:cs="Arial"/>
            <w:szCs w:val="22"/>
          </w:rPr>
          <w:t>Appendix 8</w:t>
        </w:r>
      </w:hyperlink>
      <w:r w:rsidR="000E49D2">
        <w:rPr>
          <w:rFonts w:cs="Arial"/>
          <w:color w:val="auto"/>
          <w:szCs w:val="22"/>
        </w:rPr>
        <w:t xml:space="preserve"> </w:t>
      </w:r>
      <w:r w:rsidR="000E49D2" w:rsidRPr="00C93A1A">
        <w:rPr>
          <w:rFonts w:cs="Arial"/>
          <w:color w:val="auto"/>
          <w:szCs w:val="22"/>
        </w:rPr>
        <w:t xml:space="preserve">provides examples of common costs </w:t>
      </w:r>
      <w:r w:rsidR="009D0239">
        <w:rPr>
          <w:rFonts w:cs="Arial"/>
          <w:color w:val="auto"/>
          <w:szCs w:val="22"/>
        </w:rPr>
        <w:t>from</w:t>
      </w:r>
      <w:r w:rsidR="009D0239" w:rsidRPr="00C93A1A">
        <w:rPr>
          <w:rFonts w:cs="Arial"/>
          <w:color w:val="auto"/>
          <w:szCs w:val="22"/>
        </w:rPr>
        <w:t xml:space="preserve"> previous Climate Change Education grant applications</w:t>
      </w:r>
      <w:r w:rsidR="009D0239">
        <w:rPr>
          <w:rFonts w:cs="Arial"/>
          <w:color w:val="auto"/>
          <w:szCs w:val="22"/>
        </w:rPr>
        <w:t xml:space="preserve"> </w:t>
      </w:r>
      <w:r w:rsidR="000E49D2">
        <w:rPr>
          <w:rFonts w:cs="Arial"/>
          <w:color w:val="auto"/>
          <w:szCs w:val="22"/>
        </w:rPr>
        <w:t>and their associated codes</w:t>
      </w:r>
      <w:r w:rsidR="000E49D2" w:rsidRPr="00C93A1A">
        <w:rPr>
          <w:rFonts w:cs="Arial"/>
          <w:color w:val="auto"/>
          <w:szCs w:val="22"/>
        </w:rPr>
        <w:t>.</w:t>
      </w:r>
    </w:p>
    <w:p w14:paraId="1EFBA4AD" w14:textId="6335C339" w:rsidR="00207C87" w:rsidRPr="004C72CA" w:rsidRDefault="00E809C9" w:rsidP="00E809C9">
      <w:pPr>
        <w:ind w:left="720"/>
        <w:rPr>
          <w:rStyle w:val="BodyTextChar"/>
          <w:rFonts w:cs="Arial"/>
          <w:snapToGrid/>
          <w:color w:val="auto"/>
          <w:szCs w:val="22"/>
        </w:rPr>
      </w:pPr>
      <w:r w:rsidRPr="00E809C9">
        <w:rPr>
          <w:rFonts w:cs="Arial"/>
          <w:color w:val="auto"/>
          <w:szCs w:val="22"/>
        </w:rPr>
        <w:t>The Department of Education will remove from consideration all ineligible costs, as well as costs not supported by the Project Activity Plan. The actual amount awarded will be contingent upon the applicant’s ability to provide support for its proposed budget upon application and ultimately will be determined by the Department of Education through the pre-award revision (PAR) process. The applicant’s opportunity to make pre-award revisions (PARs) will be limited by the Department of Education, which is not responsible either to provide repeated opportunities for revisions or to permit reallocation of the funds previously requested for costs that have not been approved or have been disallowed.</w:t>
      </w:r>
    </w:p>
    <w:p w14:paraId="500CEDAD" w14:textId="77777777" w:rsidR="002A27DA" w:rsidRDefault="002A27DA" w:rsidP="006A30CF">
      <w:pPr>
        <w:pStyle w:val="Heading2"/>
      </w:pPr>
      <w:bookmarkStart w:id="51" w:name="_Application_Component_Required"/>
      <w:bookmarkStart w:id="52" w:name="_Toc179274602"/>
      <w:bookmarkEnd w:id="51"/>
      <w:r>
        <w:t>Application Component Required Uploads</w:t>
      </w:r>
      <w:bookmarkEnd w:id="52"/>
    </w:p>
    <w:p w14:paraId="1B06DABF" w14:textId="35A37721" w:rsidR="002A27DA" w:rsidRDefault="002A27DA" w:rsidP="00E97A76">
      <w:pPr>
        <w:spacing w:before="0" w:after="0"/>
        <w:ind w:left="720"/>
        <w:rPr>
          <w:rFonts w:asciiTheme="minorHAnsi" w:hAnsiTheme="minorHAnsi" w:cstheme="minorHAnsi"/>
          <w:szCs w:val="22"/>
        </w:rPr>
      </w:pPr>
      <w:r w:rsidRPr="00D43364">
        <w:rPr>
          <w:rFonts w:asciiTheme="minorHAnsi" w:hAnsiTheme="minorHAnsi" w:cstheme="minorHAnsi"/>
          <w:szCs w:val="22"/>
        </w:rPr>
        <w:t xml:space="preserve">See </w:t>
      </w:r>
      <w:hyperlink w:anchor="_Appendices" w:history="1">
        <w:r w:rsidRPr="006E6E0E">
          <w:rPr>
            <w:rStyle w:val="Hyperlink"/>
          </w:rPr>
          <w:t>Section IV</w:t>
        </w:r>
        <w:r w:rsidR="006E6E0E" w:rsidRPr="006E6E0E">
          <w:rPr>
            <w:rStyle w:val="Hyperlink"/>
          </w:rPr>
          <w:t>.</w:t>
        </w:r>
      </w:hyperlink>
      <w:r w:rsidR="006E6E0E">
        <w:rPr>
          <w:rStyle w:val="Strong"/>
          <w:b w:val="0"/>
          <w:bCs w:val="0"/>
        </w:rPr>
        <w:t>,</w:t>
      </w:r>
      <w:r w:rsidRPr="006E6E0E">
        <w:rPr>
          <w:rFonts w:asciiTheme="minorHAnsi" w:hAnsiTheme="minorHAnsi" w:cstheme="minorHAnsi"/>
          <w:b/>
          <w:bCs/>
          <w:szCs w:val="22"/>
        </w:rPr>
        <w:t xml:space="preserve"> </w:t>
      </w:r>
      <w:r w:rsidR="007143C8" w:rsidRPr="006E6E0E">
        <w:rPr>
          <w:rStyle w:val="Strong"/>
          <w:b w:val="0"/>
          <w:bCs w:val="0"/>
        </w:rPr>
        <w:t>Appendices</w:t>
      </w:r>
      <w:r w:rsidR="006E6E0E">
        <w:rPr>
          <w:rStyle w:val="Strong"/>
          <w:b w:val="0"/>
          <w:bCs w:val="0"/>
        </w:rPr>
        <w:t>,</w:t>
      </w:r>
      <w:r w:rsidR="007143C8">
        <w:rPr>
          <w:rFonts w:asciiTheme="minorHAnsi" w:hAnsiTheme="minorHAnsi" w:cstheme="minorHAnsi"/>
          <w:szCs w:val="22"/>
        </w:rPr>
        <w:t xml:space="preserve"> </w:t>
      </w:r>
      <w:r w:rsidRPr="00D43364">
        <w:rPr>
          <w:rFonts w:asciiTheme="minorHAnsi" w:hAnsiTheme="minorHAnsi" w:cstheme="minorHAnsi"/>
          <w:szCs w:val="22"/>
        </w:rPr>
        <w:t>for attached forms</w:t>
      </w:r>
      <w:r w:rsidR="007322B1">
        <w:rPr>
          <w:rFonts w:asciiTheme="minorHAnsi" w:hAnsiTheme="minorHAnsi" w:cstheme="minorHAnsi"/>
          <w:szCs w:val="22"/>
        </w:rPr>
        <w:t>, assurances</w:t>
      </w:r>
      <w:r w:rsidR="006A3ECA">
        <w:rPr>
          <w:rFonts w:asciiTheme="minorHAnsi" w:hAnsiTheme="minorHAnsi" w:cstheme="minorHAnsi"/>
          <w:szCs w:val="22"/>
        </w:rPr>
        <w:t>,</w:t>
      </w:r>
      <w:r w:rsidR="008C785E">
        <w:rPr>
          <w:rFonts w:asciiTheme="minorHAnsi" w:hAnsiTheme="minorHAnsi" w:cstheme="minorHAnsi"/>
          <w:szCs w:val="22"/>
        </w:rPr>
        <w:t xml:space="preserve"> and</w:t>
      </w:r>
      <w:r w:rsidR="007143C8">
        <w:rPr>
          <w:rFonts w:asciiTheme="minorHAnsi" w:hAnsiTheme="minorHAnsi" w:cstheme="minorHAnsi"/>
          <w:szCs w:val="22"/>
        </w:rPr>
        <w:t xml:space="preserve">/or informational </w:t>
      </w:r>
      <w:r w:rsidR="008C785E">
        <w:rPr>
          <w:rFonts w:asciiTheme="minorHAnsi" w:hAnsiTheme="minorHAnsi" w:cstheme="minorHAnsi"/>
          <w:szCs w:val="22"/>
        </w:rPr>
        <w:t xml:space="preserve">documents </w:t>
      </w:r>
      <w:r w:rsidR="00DE3326">
        <w:rPr>
          <w:rFonts w:asciiTheme="minorHAnsi" w:hAnsiTheme="minorHAnsi" w:cstheme="minorHAnsi"/>
          <w:szCs w:val="22"/>
        </w:rPr>
        <w:t xml:space="preserve">related </w:t>
      </w:r>
      <w:r w:rsidR="00717319">
        <w:rPr>
          <w:rFonts w:asciiTheme="minorHAnsi" w:hAnsiTheme="minorHAnsi" w:cstheme="minorHAnsi"/>
          <w:szCs w:val="22"/>
        </w:rPr>
        <w:t xml:space="preserve">to this NGO. </w:t>
      </w:r>
      <w:r w:rsidR="00AB2846">
        <w:rPr>
          <w:rFonts w:asciiTheme="minorHAnsi" w:hAnsiTheme="minorHAnsi" w:cstheme="minorHAnsi"/>
          <w:szCs w:val="22"/>
        </w:rPr>
        <w:t>Failure to upload</w:t>
      </w:r>
      <w:r w:rsidR="00DE3326">
        <w:rPr>
          <w:rFonts w:asciiTheme="minorHAnsi" w:hAnsiTheme="minorHAnsi" w:cstheme="minorHAnsi"/>
          <w:szCs w:val="22"/>
        </w:rPr>
        <w:t xml:space="preserve"> </w:t>
      </w:r>
      <w:r w:rsidR="006A3ECA">
        <w:rPr>
          <w:rFonts w:asciiTheme="minorHAnsi" w:hAnsiTheme="minorHAnsi" w:cstheme="minorHAnsi"/>
          <w:szCs w:val="22"/>
        </w:rPr>
        <w:t xml:space="preserve">any </w:t>
      </w:r>
      <w:r w:rsidR="00DE3326">
        <w:rPr>
          <w:rFonts w:asciiTheme="minorHAnsi" w:hAnsiTheme="minorHAnsi" w:cstheme="minorHAnsi"/>
          <w:szCs w:val="22"/>
        </w:rPr>
        <w:t>required</w:t>
      </w:r>
      <w:r w:rsidR="00AB2846">
        <w:rPr>
          <w:rFonts w:asciiTheme="minorHAnsi" w:hAnsiTheme="minorHAnsi" w:cstheme="minorHAnsi"/>
          <w:szCs w:val="22"/>
        </w:rPr>
        <w:t xml:space="preserve"> forms </w:t>
      </w:r>
      <w:r w:rsidR="006A3ECA">
        <w:rPr>
          <w:rFonts w:asciiTheme="minorHAnsi" w:hAnsiTheme="minorHAnsi" w:cstheme="minorHAnsi"/>
          <w:szCs w:val="22"/>
        </w:rPr>
        <w:t xml:space="preserve">and/or documentation </w:t>
      </w:r>
      <w:r w:rsidR="00AB2846">
        <w:rPr>
          <w:rFonts w:asciiTheme="minorHAnsi" w:hAnsiTheme="minorHAnsi" w:cstheme="minorHAnsi"/>
          <w:szCs w:val="22"/>
        </w:rPr>
        <w:t xml:space="preserve">may result in an adverse </w:t>
      </w:r>
      <w:r w:rsidR="008867B3">
        <w:rPr>
          <w:rFonts w:asciiTheme="minorHAnsi" w:hAnsiTheme="minorHAnsi" w:cstheme="minorHAnsi"/>
          <w:szCs w:val="22"/>
        </w:rPr>
        <w:t>funding decision.</w:t>
      </w:r>
    </w:p>
    <w:p w14:paraId="5574408D" w14:textId="77777777" w:rsidR="00997B23" w:rsidRDefault="00997B23" w:rsidP="00E97A76">
      <w:pPr>
        <w:spacing w:before="0" w:after="0"/>
        <w:ind w:left="720"/>
        <w:rPr>
          <w:rFonts w:asciiTheme="minorHAnsi" w:hAnsiTheme="minorHAnsi" w:cstheme="minorHAnsi"/>
          <w:szCs w:val="22"/>
        </w:rPr>
      </w:pPr>
    </w:p>
    <w:tbl>
      <w:tblPr>
        <w:tblStyle w:val="TableGrid"/>
        <w:tblW w:w="9265" w:type="dxa"/>
        <w:tblInd w:w="8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2" w:type="dxa"/>
          <w:right w:w="72" w:type="dxa"/>
        </w:tblCellMar>
        <w:tblLook w:val="04A0" w:firstRow="1" w:lastRow="0" w:firstColumn="1" w:lastColumn="0" w:noHBand="0" w:noVBand="1"/>
      </w:tblPr>
      <w:tblGrid>
        <w:gridCol w:w="450"/>
        <w:gridCol w:w="6745"/>
        <w:gridCol w:w="2070"/>
      </w:tblGrid>
      <w:tr w:rsidR="00D053CE" w:rsidRPr="00E9782E" w14:paraId="72A3FD5C" w14:textId="77777777" w:rsidTr="009377D5">
        <w:trPr>
          <w:trHeight w:val="305"/>
        </w:trPr>
        <w:tc>
          <w:tcPr>
            <w:tcW w:w="450" w:type="dxa"/>
            <w:vAlign w:val="center"/>
          </w:tcPr>
          <w:p w14:paraId="14BA0B6D" w14:textId="77777777" w:rsidR="00D053CE" w:rsidRPr="00E9782E" w:rsidRDefault="00D053CE" w:rsidP="000B290E">
            <w:pPr>
              <w:pStyle w:val="ListParagraph"/>
              <w:spacing w:before="0"/>
              <w:ind w:left="289"/>
              <w:jc w:val="center"/>
              <w:rPr>
                <w:rFonts w:asciiTheme="minorHAnsi" w:hAnsiTheme="minorHAnsi" w:cstheme="minorHAnsi"/>
                <w:b/>
                <w:bCs/>
                <w:sz w:val="20"/>
                <w:szCs w:val="20"/>
              </w:rPr>
            </w:pPr>
          </w:p>
        </w:tc>
        <w:tc>
          <w:tcPr>
            <w:tcW w:w="6745" w:type="dxa"/>
            <w:vAlign w:val="center"/>
          </w:tcPr>
          <w:p w14:paraId="405516C2" w14:textId="1C2A8C17" w:rsidR="00D053CE" w:rsidRPr="009377D5" w:rsidRDefault="00322DF5" w:rsidP="009377D5">
            <w:pPr>
              <w:spacing w:before="0" w:after="0"/>
              <w:ind w:left="-75"/>
              <w:jc w:val="center"/>
              <w:rPr>
                <w:rFonts w:asciiTheme="minorHAnsi" w:hAnsiTheme="minorHAnsi" w:cstheme="minorHAnsi"/>
                <w:b/>
                <w:bCs/>
                <w:sz w:val="22"/>
                <w:szCs w:val="22"/>
              </w:rPr>
            </w:pPr>
            <w:r w:rsidRPr="009377D5">
              <w:rPr>
                <w:rFonts w:asciiTheme="minorHAnsi" w:hAnsiTheme="minorHAnsi" w:cstheme="minorHAnsi"/>
                <w:b/>
                <w:bCs/>
                <w:sz w:val="22"/>
                <w:szCs w:val="22"/>
              </w:rPr>
              <w:t>Upload</w:t>
            </w:r>
            <w:r w:rsidR="00D31FBE" w:rsidRPr="009377D5">
              <w:rPr>
                <w:rFonts w:asciiTheme="minorHAnsi" w:hAnsiTheme="minorHAnsi" w:cstheme="minorHAnsi"/>
                <w:b/>
                <w:bCs/>
                <w:sz w:val="22"/>
                <w:szCs w:val="22"/>
              </w:rPr>
              <w:t xml:space="preserve"> Name</w:t>
            </w:r>
          </w:p>
        </w:tc>
        <w:tc>
          <w:tcPr>
            <w:tcW w:w="2070" w:type="dxa"/>
            <w:vAlign w:val="center"/>
          </w:tcPr>
          <w:p w14:paraId="1B56F93B" w14:textId="754610C0" w:rsidR="00D053CE" w:rsidRPr="009377D5" w:rsidRDefault="000B290E" w:rsidP="009377D5">
            <w:pPr>
              <w:spacing w:before="0" w:after="0"/>
              <w:ind w:left="0"/>
              <w:jc w:val="center"/>
              <w:rPr>
                <w:rFonts w:asciiTheme="minorHAnsi" w:hAnsiTheme="minorHAnsi" w:cstheme="minorHAnsi"/>
                <w:b/>
                <w:bCs/>
                <w:sz w:val="22"/>
                <w:szCs w:val="22"/>
              </w:rPr>
            </w:pPr>
            <w:r w:rsidRPr="009377D5">
              <w:rPr>
                <w:rFonts w:asciiTheme="minorHAnsi" w:hAnsiTheme="minorHAnsi" w:cstheme="minorHAnsi"/>
                <w:b/>
                <w:bCs/>
                <w:sz w:val="22"/>
                <w:szCs w:val="22"/>
              </w:rPr>
              <w:t>Required Upload</w:t>
            </w:r>
          </w:p>
        </w:tc>
      </w:tr>
      <w:tr w:rsidR="0026221B" w:rsidRPr="00324EAA" w14:paraId="1E62111C" w14:textId="664A8903" w:rsidTr="009377D5">
        <w:trPr>
          <w:trHeight w:val="216"/>
        </w:trPr>
        <w:tc>
          <w:tcPr>
            <w:tcW w:w="450" w:type="dxa"/>
            <w:vAlign w:val="center"/>
          </w:tcPr>
          <w:p w14:paraId="4DB0252E" w14:textId="4AD11047" w:rsidR="0026221B" w:rsidRPr="003F5A64" w:rsidRDefault="0026221B" w:rsidP="009377D5">
            <w:pPr>
              <w:pStyle w:val="ListParagraph"/>
              <w:numPr>
                <w:ilvl w:val="0"/>
                <w:numId w:val="10"/>
              </w:numPr>
              <w:spacing w:before="0" w:after="0"/>
              <w:ind w:left="288" w:hanging="288"/>
              <w:contextualSpacing w:val="0"/>
              <w:rPr>
                <w:rFonts w:asciiTheme="minorHAnsi" w:hAnsiTheme="minorHAnsi" w:cstheme="minorHAnsi"/>
                <w:sz w:val="20"/>
                <w:szCs w:val="20"/>
              </w:rPr>
            </w:pPr>
          </w:p>
        </w:tc>
        <w:tc>
          <w:tcPr>
            <w:tcW w:w="6745" w:type="dxa"/>
            <w:vAlign w:val="center"/>
          </w:tcPr>
          <w:p w14:paraId="05A17715" w14:textId="781E52D3" w:rsidR="0026221B" w:rsidRPr="00D9710A" w:rsidRDefault="0026221B" w:rsidP="00FF0D11">
            <w:pPr>
              <w:ind w:left="0"/>
              <w:rPr>
                <w:rFonts w:asciiTheme="minorHAnsi" w:hAnsiTheme="minorHAnsi" w:cstheme="minorHAnsi"/>
                <w:sz w:val="20"/>
                <w:szCs w:val="20"/>
              </w:rPr>
            </w:pPr>
            <w:r>
              <w:rPr>
                <w:rFonts w:asciiTheme="minorHAnsi" w:hAnsiTheme="minorHAnsi" w:cstheme="minorHAnsi"/>
                <w:color w:val="auto"/>
                <w:sz w:val="20"/>
                <w:szCs w:val="20"/>
              </w:rPr>
              <w:t>Documentation of Required Collaboration (</w:t>
            </w:r>
            <w:hyperlink w:anchor="_Appendix_1:_Documentation" w:history="1">
              <w:r w:rsidRPr="00617432">
                <w:rPr>
                  <w:rStyle w:val="Hyperlink"/>
                  <w:rFonts w:asciiTheme="minorHAnsi" w:hAnsiTheme="minorHAnsi" w:cstheme="minorHAnsi"/>
                  <w:sz w:val="20"/>
                  <w:szCs w:val="20"/>
                  <w:lang w:eastAsia="en-US"/>
                </w:rPr>
                <w:t xml:space="preserve">Appendix </w:t>
              </w:r>
              <w:r w:rsidRPr="00617432">
                <w:rPr>
                  <w:rStyle w:val="Hyperlink"/>
                  <w:rFonts w:asciiTheme="minorHAnsi" w:hAnsiTheme="minorHAnsi" w:cstheme="minorHAnsi"/>
                  <w:sz w:val="20"/>
                  <w:szCs w:val="20"/>
                </w:rPr>
                <w:t>1</w:t>
              </w:r>
            </w:hyperlink>
            <w:r>
              <w:rPr>
                <w:rFonts w:asciiTheme="minorHAnsi" w:hAnsiTheme="minorHAnsi" w:cstheme="minorHAnsi"/>
                <w:color w:val="auto"/>
                <w:sz w:val="20"/>
                <w:szCs w:val="20"/>
              </w:rPr>
              <w:t>)</w:t>
            </w:r>
          </w:p>
        </w:tc>
        <w:tc>
          <w:tcPr>
            <w:tcW w:w="2070" w:type="dxa"/>
            <w:vAlign w:val="center"/>
          </w:tcPr>
          <w:p w14:paraId="332648BD" w14:textId="2611CC01" w:rsidR="0026221B" w:rsidRPr="00291182" w:rsidRDefault="0033279C" w:rsidP="00FF0D11">
            <w:pPr>
              <w:spacing w:before="0" w:after="0"/>
              <w:ind w:left="0"/>
              <w:jc w:val="center"/>
              <w:rPr>
                <w:rFonts w:asciiTheme="minorHAnsi" w:hAnsiTheme="minorHAnsi" w:cstheme="minorHAnsi"/>
                <w:sz w:val="20"/>
                <w:szCs w:val="20"/>
              </w:rPr>
            </w:pPr>
            <w:r w:rsidRPr="00F80769">
              <w:rPr>
                <w:rFonts w:ascii="Wingdings" w:eastAsia="Wingdings" w:hAnsi="Wingdings" w:cs="Wingdings"/>
                <w:sz w:val="24"/>
                <w:szCs w:val="24"/>
              </w:rPr>
              <w:t></w:t>
            </w:r>
          </w:p>
        </w:tc>
      </w:tr>
      <w:tr w:rsidR="0026221B" w:rsidRPr="00324EAA" w14:paraId="625C7EDE" w14:textId="77777777" w:rsidTr="009377D5">
        <w:trPr>
          <w:trHeight w:val="216"/>
        </w:trPr>
        <w:tc>
          <w:tcPr>
            <w:tcW w:w="450" w:type="dxa"/>
            <w:vAlign w:val="center"/>
          </w:tcPr>
          <w:p w14:paraId="0124FEFF" w14:textId="77777777" w:rsidR="0026221B" w:rsidRPr="003F5A64" w:rsidRDefault="0026221B" w:rsidP="009377D5">
            <w:pPr>
              <w:pStyle w:val="ListParagraph"/>
              <w:numPr>
                <w:ilvl w:val="0"/>
                <w:numId w:val="10"/>
              </w:numPr>
              <w:tabs>
                <w:tab w:val="left" w:pos="303"/>
              </w:tabs>
              <w:spacing w:before="0" w:after="0"/>
              <w:ind w:left="288" w:hanging="288"/>
              <w:rPr>
                <w:rFonts w:asciiTheme="minorHAnsi" w:hAnsiTheme="minorHAnsi" w:cstheme="minorHAnsi"/>
                <w:sz w:val="20"/>
                <w:szCs w:val="20"/>
              </w:rPr>
            </w:pPr>
          </w:p>
        </w:tc>
        <w:tc>
          <w:tcPr>
            <w:tcW w:w="6745" w:type="dxa"/>
            <w:vAlign w:val="center"/>
          </w:tcPr>
          <w:p w14:paraId="035724A7" w14:textId="3330DEB1" w:rsidR="0026221B" w:rsidRDefault="0026221B" w:rsidP="00FF0D11">
            <w:pPr>
              <w:ind w:left="0"/>
              <w:rPr>
                <w:rFonts w:asciiTheme="minorHAnsi" w:hAnsiTheme="minorHAnsi" w:cstheme="minorHAnsi"/>
                <w:color w:val="auto"/>
                <w:sz w:val="20"/>
                <w:szCs w:val="20"/>
              </w:rPr>
            </w:pPr>
            <w:r w:rsidRPr="00D9710A">
              <w:rPr>
                <w:rFonts w:asciiTheme="minorHAnsi" w:hAnsiTheme="minorHAnsi" w:cstheme="minorHAnsi"/>
                <w:sz w:val="20"/>
                <w:szCs w:val="20"/>
              </w:rPr>
              <w:t>Program Statement of Assurances</w:t>
            </w:r>
            <w:r>
              <w:rPr>
                <w:rFonts w:asciiTheme="minorHAnsi" w:hAnsiTheme="minorHAnsi" w:cstheme="minorHAnsi"/>
                <w:sz w:val="20"/>
                <w:szCs w:val="20"/>
              </w:rPr>
              <w:t xml:space="preserve"> (</w:t>
            </w:r>
            <w:hyperlink w:anchor="_Appendix_2:_Program" w:history="1">
              <w:r w:rsidRPr="00617432">
                <w:rPr>
                  <w:rStyle w:val="Hyperlink"/>
                  <w:rFonts w:asciiTheme="minorHAnsi" w:hAnsiTheme="minorHAnsi" w:cstheme="minorHAnsi"/>
                  <w:sz w:val="20"/>
                  <w:szCs w:val="20"/>
                  <w:lang w:eastAsia="en-US"/>
                </w:rPr>
                <w:t xml:space="preserve">Appendix </w:t>
              </w:r>
              <w:r w:rsidRPr="00617432">
                <w:rPr>
                  <w:rStyle w:val="Hyperlink"/>
                  <w:rFonts w:asciiTheme="minorHAnsi" w:hAnsiTheme="minorHAnsi" w:cstheme="minorHAnsi"/>
                  <w:sz w:val="20"/>
                  <w:szCs w:val="20"/>
                </w:rPr>
                <w:t>2</w:t>
              </w:r>
            </w:hyperlink>
            <w:r>
              <w:rPr>
                <w:rFonts w:asciiTheme="minorHAnsi" w:hAnsiTheme="minorHAnsi" w:cstheme="minorHAnsi"/>
                <w:sz w:val="20"/>
                <w:szCs w:val="20"/>
              </w:rPr>
              <w:t>)</w:t>
            </w:r>
          </w:p>
        </w:tc>
        <w:tc>
          <w:tcPr>
            <w:tcW w:w="2070" w:type="dxa"/>
            <w:vAlign w:val="center"/>
          </w:tcPr>
          <w:p w14:paraId="4125CDFF" w14:textId="68AFDC9E" w:rsidR="0026221B" w:rsidRDefault="0033279C" w:rsidP="00FF0D11">
            <w:pPr>
              <w:spacing w:before="0" w:after="0"/>
              <w:ind w:left="0"/>
              <w:jc w:val="center"/>
              <w:rPr>
                <w:rFonts w:asciiTheme="minorHAnsi" w:hAnsiTheme="minorHAnsi" w:cstheme="minorHAnsi"/>
                <w:color w:val="auto"/>
                <w:sz w:val="20"/>
                <w:szCs w:val="20"/>
              </w:rPr>
            </w:pPr>
            <w:r w:rsidRPr="00F80769">
              <w:rPr>
                <w:rFonts w:ascii="Wingdings" w:eastAsia="Wingdings" w:hAnsi="Wingdings" w:cs="Wingdings"/>
                <w:sz w:val="24"/>
                <w:szCs w:val="24"/>
              </w:rPr>
              <w:t></w:t>
            </w:r>
          </w:p>
        </w:tc>
      </w:tr>
      <w:tr w:rsidR="6348606D" w14:paraId="79454242" w14:textId="77777777" w:rsidTr="009377D5">
        <w:trPr>
          <w:trHeight w:val="216"/>
        </w:trPr>
        <w:tc>
          <w:tcPr>
            <w:tcW w:w="450" w:type="dxa"/>
            <w:vAlign w:val="center"/>
          </w:tcPr>
          <w:p w14:paraId="0C2BF527" w14:textId="4D635F70" w:rsidR="6348606D" w:rsidRDefault="6348606D" w:rsidP="009377D5">
            <w:pPr>
              <w:pStyle w:val="ListParagraph"/>
              <w:numPr>
                <w:ilvl w:val="0"/>
                <w:numId w:val="37"/>
              </w:numPr>
              <w:spacing w:before="0" w:after="0"/>
              <w:ind w:left="360"/>
              <w:rPr>
                <w:rFonts w:asciiTheme="minorHAnsi" w:hAnsiTheme="minorHAnsi" w:cstheme="minorBidi"/>
                <w:sz w:val="20"/>
                <w:szCs w:val="20"/>
              </w:rPr>
            </w:pPr>
          </w:p>
        </w:tc>
        <w:tc>
          <w:tcPr>
            <w:tcW w:w="6745" w:type="dxa"/>
            <w:vAlign w:val="center"/>
          </w:tcPr>
          <w:p w14:paraId="525EE904" w14:textId="7E569305" w:rsidR="1EAFC982" w:rsidRDefault="1EAFC982" w:rsidP="00FF0D11">
            <w:pPr>
              <w:ind w:left="0"/>
              <w:rPr>
                <w:rFonts w:asciiTheme="minorHAnsi" w:hAnsiTheme="minorHAnsi" w:cstheme="minorBidi"/>
                <w:sz w:val="20"/>
                <w:szCs w:val="20"/>
              </w:rPr>
            </w:pPr>
            <w:r w:rsidRPr="6348606D">
              <w:rPr>
                <w:rFonts w:asciiTheme="minorHAnsi" w:hAnsiTheme="minorHAnsi" w:cstheme="minorBidi"/>
                <w:sz w:val="20"/>
                <w:szCs w:val="20"/>
              </w:rPr>
              <w:t xml:space="preserve">Target Grade(s) </w:t>
            </w:r>
            <w:r w:rsidR="00AA7338">
              <w:rPr>
                <w:rFonts w:asciiTheme="minorHAnsi" w:hAnsiTheme="minorHAnsi" w:cstheme="minorBidi"/>
                <w:sz w:val="20"/>
                <w:szCs w:val="20"/>
              </w:rPr>
              <w:t xml:space="preserve">Acknowledgement </w:t>
            </w:r>
            <w:r w:rsidRPr="6348606D">
              <w:rPr>
                <w:rFonts w:asciiTheme="minorHAnsi" w:hAnsiTheme="minorHAnsi" w:cstheme="minorBidi"/>
                <w:sz w:val="20"/>
                <w:szCs w:val="20"/>
              </w:rPr>
              <w:t>(</w:t>
            </w:r>
            <w:hyperlink w:anchor="_Appendix_7:_Target" w:history="1">
              <w:r w:rsidRPr="00FF2FE5">
                <w:rPr>
                  <w:rStyle w:val="Hyperlink"/>
                  <w:rFonts w:asciiTheme="minorHAnsi" w:hAnsiTheme="minorHAnsi" w:cstheme="minorBidi"/>
                  <w:sz w:val="20"/>
                  <w:szCs w:val="20"/>
                  <w:lang w:eastAsia="en-US"/>
                </w:rPr>
                <w:t>Appendix 7</w:t>
              </w:r>
            </w:hyperlink>
            <w:r w:rsidRPr="6348606D">
              <w:rPr>
                <w:rFonts w:asciiTheme="minorHAnsi" w:hAnsiTheme="minorHAnsi" w:cstheme="minorBidi"/>
                <w:sz w:val="20"/>
                <w:szCs w:val="20"/>
              </w:rPr>
              <w:t>)</w:t>
            </w:r>
          </w:p>
        </w:tc>
        <w:tc>
          <w:tcPr>
            <w:tcW w:w="2070" w:type="dxa"/>
            <w:vAlign w:val="center"/>
          </w:tcPr>
          <w:p w14:paraId="3832A0E1" w14:textId="2BC49602" w:rsidR="1EAFC982" w:rsidRDefault="1EAFC982" w:rsidP="00FF0D11">
            <w:pPr>
              <w:spacing w:before="0" w:after="0"/>
              <w:ind w:left="0"/>
              <w:jc w:val="center"/>
              <w:rPr>
                <w:rFonts w:asciiTheme="minorHAnsi" w:hAnsiTheme="minorHAnsi" w:cstheme="minorBidi"/>
                <w:color w:val="auto"/>
                <w:sz w:val="20"/>
                <w:szCs w:val="20"/>
              </w:rPr>
            </w:pPr>
            <w:r w:rsidRPr="6348606D">
              <w:rPr>
                <w:rFonts w:ascii="Wingdings" w:eastAsia="Wingdings" w:hAnsi="Wingdings" w:cs="Wingdings"/>
                <w:sz w:val="24"/>
                <w:szCs w:val="24"/>
              </w:rPr>
              <w:t></w:t>
            </w:r>
          </w:p>
        </w:tc>
      </w:tr>
    </w:tbl>
    <w:p w14:paraId="3C2C7CE7" w14:textId="0D64F50D" w:rsidR="00814215" w:rsidRDefault="00003B8F" w:rsidP="006A30CF">
      <w:pPr>
        <w:pStyle w:val="Heading2"/>
      </w:pPr>
      <w:bookmarkStart w:id="53" w:name="_Allowable_Uses_and"/>
      <w:bookmarkStart w:id="54" w:name="_Toc179274603"/>
      <w:bookmarkEnd w:id="53"/>
      <w:r>
        <w:t xml:space="preserve">Allowable Uses </w:t>
      </w:r>
      <w:r w:rsidR="00CA1F44">
        <w:t xml:space="preserve">and </w:t>
      </w:r>
      <w:r w:rsidR="00C344CD" w:rsidRPr="00A75D56">
        <w:t>Eligible Activities</w:t>
      </w:r>
      <w:bookmarkEnd w:id="54"/>
      <w:r w:rsidR="00B3734B">
        <w:t xml:space="preserve"> </w:t>
      </w:r>
    </w:p>
    <w:p w14:paraId="228918C0" w14:textId="66FF206C" w:rsidR="00A87B95" w:rsidRDefault="00EC5B9A" w:rsidP="76669BC5">
      <w:pPr>
        <w:pStyle w:val="ListParagraph"/>
        <w:rPr>
          <w:rFonts w:cs="Calibri"/>
          <w:shd w:val="clear" w:color="auto" w:fill="FFFFFF"/>
        </w:rPr>
      </w:pPr>
      <w:r w:rsidRPr="76669BC5">
        <w:rPr>
          <w:rStyle w:val="normaltextrun"/>
          <w:rFonts w:cs="Calibri"/>
          <w:shd w:val="clear" w:color="auto" w:fill="FFFFFF"/>
        </w:rPr>
        <w:t xml:space="preserve">Budget requests should be linked to specific project activities and objectives of the </w:t>
      </w:r>
      <w:r w:rsidR="00750AAD" w:rsidRPr="00347021">
        <w:rPr>
          <w:i/>
          <w:iCs/>
        </w:rPr>
        <w:t>Climate Literacy for Community Resilience (CLCR)</w:t>
      </w:r>
      <w:r w:rsidRPr="76669BC5">
        <w:rPr>
          <w:i/>
          <w:iCs/>
        </w:rPr>
        <w:t xml:space="preserve"> </w:t>
      </w:r>
      <w:r w:rsidRPr="76669BC5">
        <w:rPr>
          <w:rStyle w:val="normaltextrun"/>
          <w:rFonts w:cs="Calibri"/>
          <w:shd w:val="clear" w:color="auto" w:fill="FFFFFF"/>
        </w:rPr>
        <w:t xml:space="preserve">grant program. </w:t>
      </w:r>
      <w:r w:rsidRPr="76669BC5">
        <w:rPr>
          <w:rFonts w:cs="Calibri"/>
          <w:shd w:val="clear" w:color="auto" w:fill="FFFFFF"/>
        </w:rPr>
        <w:t xml:space="preserve">Eligible activities include those aligned with the mandatory objectives listed in </w:t>
      </w:r>
      <w:hyperlink w:anchor="_Project_Design_Considerations_1" w:history="1">
        <w:r w:rsidRPr="76669BC5">
          <w:rPr>
            <w:rStyle w:val="Hyperlink"/>
            <w:rFonts w:cs="Calibri"/>
            <w:shd w:val="clear" w:color="auto" w:fill="FFFFFF"/>
          </w:rPr>
          <w:t>Section II.4</w:t>
        </w:r>
      </w:hyperlink>
      <w:r w:rsidRPr="76669BC5">
        <w:rPr>
          <w:rFonts w:cs="Calibri"/>
          <w:shd w:val="clear" w:color="auto" w:fill="FFFFFF"/>
        </w:rPr>
        <w:t>.</w:t>
      </w:r>
    </w:p>
    <w:p w14:paraId="44700FA7" w14:textId="59DD86CC" w:rsidR="009E2715" w:rsidRDefault="00C344CD" w:rsidP="006A30CF">
      <w:pPr>
        <w:pStyle w:val="Heading2"/>
      </w:pPr>
      <w:bookmarkStart w:id="55" w:name="_Toc179274604"/>
      <w:r w:rsidRPr="007B55F3">
        <w:t>Sub-granting Funds</w:t>
      </w:r>
      <w:bookmarkEnd w:id="55"/>
      <w:r w:rsidR="00D61421">
        <w:t xml:space="preserve">   </w:t>
      </w:r>
    </w:p>
    <w:p w14:paraId="0904B9B8" w14:textId="56ABFB97" w:rsidR="00D75C59" w:rsidRDefault="00B611CD" w:rsidP="00D75C59">
      <w:pPr>
        <w:ind w:left="720"/>
        <w:rPr>
          <w:rFonts w:asciiTheme="minorHAnsi" w:eastAsia="MS Gothic" w:hAnsiTheme="minorHAnsi" w:cstheme="minorHAnsi"/>
          <w:bCs/>
        </w:rPr>
      </w:pPr>
      <w:r w:rsidRPr="00F301EC">
        <w:rPr>
          <w:rFonts w:asciiTheme="minorHAnsi" w:eastAsia="MS Gothic" w:hAnsiTheme="minorHAnsi" w:cstheme="minorHAnsi"/>
          <w:bCs/>
        </w:rPr>
        <w:fldChar w:fldCharType="begin">
          <w:ffData>
            <w:name w:val="Subgrantee"/>
            <w:enabled/>
            <w:calcOnExit/>
            <w:ddList>
              <w:result w:val="2"/>
              <w:listEntry w:val="Please Select"/>
              <w:listEntry w:val="Allowable"/>
              <w:listEntry w:val="Unallowed"/>
            </w:ddList>
          </w:ffData>
        </w:fldChar>
      </w:r>
      <w:bookmarkStart w:id="56" w:name="Subgrantee"/>
      <w:r w:rsidRPr="00F301EC">
        <w:rPr>
          <w:rFonts w:asciiTheme="minorHAnsi" w:eastAsia="MS Gothic" w:hAnsiTheme="minorHAnsi" w:cstheme="minorHAnsi"/>
          <w:bCs/>
        </w:rPr>
        <w:instrText xml:space="preserve"> FORMDROPDOWN </w:instrText>
      </w:r>
      <w:r w:rsidRPr="00F301EC">
        <w:rPr>
          <w:rFonts w:asciiTheme="minorHAnsi" w:eastAsia="MS Gothic" w:hAnsiTheme="minorHAnsi" w:cstheme="minorHAnsi"/>
          <w:bCs/>
        </w:rPr>
      </w:r>
      <w:r w:rsidRPr="00F301EC">
        <w:rPr>
          <w:rFonts w:asciiTheme="minorHAnsi" w:eastAsia="MS Gothic" w:hAnsiTheme="minorHAnsi" w:cstheme="minorHAnsi"/>
          <w:bCs/>
        </w:rPr>
        <w:fldChar w:fldCharType="separate"/>
      </w:r>
      <w:r w:rsidRPr="00F301EC">
        <w:rPr>
          <w:rFonts w:asciiTheme="minorHAnsi" w:eastAsia="MS Gothic" w:hAnsiTheme="minorHAnsi" w:cstheme="minorHAnsi"/>
          <w:bCs/>
        </w:rPr>
        <w:fldChar w:fldCharType="end"/>
      </w:r>
      <w:bookmarkEnd w:id="56"/>
    </w:p>
    <w:p w14:paraId="5F174DF9" w14:textId="3C58D765" w:rsidR="00D75C59" w:rsidRDefault="00D75C59" w:rsidP="00D75C59">
      <w:pPr>
        <w:ind w:left="720"/>
      </w:pPr>
      <w:r>
        <w:fldChar w:fldCharType="begin"/>
      </w:r>
      <w:r>
        <w:instrText xml:space="preserve"> IF</w:instrText>
      </w:r>
      <w:r>
        <w:fldChar w:fldCharType="begin"/>
      </w:r>
      <w:r>
        <w:instrText xml:space="preserve"> REF </w:instrText>
      </w:r>
      <w:r w:rsidRPr="00B42A12">
        <w:instrText xml:space="preserve">Subgrantee </w:instrText>
      </w:r>
      <w:r>
        <w:fldChar w:fldCharType="separate"/>
      </w:r>
      <w:r w:rsidR="00E72ADC">
        <w:instrText>Unallowed</w:instrText>
      </w:r>
      <w:r>
        <w:fldChar w:fldCharType="end"/>
      </w:r>
      <w:r>
        <w:instrText xml:space="preserve">="Allowable" " Refer to Section IV Appendices - Eligible Sub-grantees and sub-grantee upload requirements. </w:instrText>
      </w:r>
    </w:p>
    <w:p w14:paraId="1C17380E" w14:textId="77777777" w:rsidR="00D75C59" w:rsidRDefault="00D75C59" w:rsidP="00D75C59">
      <w:pPr>
        <w:ind w:left="720"/>
      </w:pPr>
      <w:r>
        <w:instrText xml:space="preserve">Sub-grantees must have the capacity to provide services during the grant term. </w:instrText>
      </w:r>
    </w:p>
    <w:p w14:paraId="41CE2875" w14:textId="26D8E746" w:rsidR="00D75C59" w:rsidRDefault="00D75C59" w:rsidP="00D75C59">
      <w:pPr>
        <w:ind w:left="720"/>
      </w:pPr>
      <w:r>
        <w:instrText xml:space="preserve">The Lead agency must have written agreements between the grantee and each sub-grantee are required.  A copy of the written agreement must be provided to NJDOE for review.  The written agreement shall include a scope of services that details the services the sub-grantee will be providing, how the grantee will measure a subgrantee’s progress, reporting requirements of the sub-grantee, and the amount of funds that will be sub-granted.  The grantee/sub-grantee agreement must use the same budget categories listed in the grantee’s Budget and include a disbursement schedule.  The written agreement shall include provisions for early termination of the agreement if the sub-grantee fails to perform under the terms of the agreement." </w:instrText>
      </w:r>
      <w:r>
        <w:fldChar w:fldCharType="begin"/>
      </w:r>
      <w:r>
        <w:instrText xml:space="preserve"> IF</w:instrText>
      </w:r>
      <w:r>
        <w:fldChar w:fldCharType="begin"/>
      </w:r>
      <w:r>
        <w:instrText xml:space="preserve"> REF </w:instrText>
      </w:r>
      <w:r w:rsidRPr="00B42A12">
        <w:instrText>Subgrantee</w:instrText>
      </w:r>
      <w:r>
        <w:instrText xml:space="preserve"> </w:instrText>
      </w:r>
      <w:r>
        <w:fldChar w:fldCharType="separate"/>
      </w:r>
      <w:r w:rsidR="00E72ADC">
        <w:instrText>Unallowed</w:instrText>
      </w:r>
      <w:r>
        <w:fldChar w:fldCharType="end"/>
      </w:r>
      <w:r>
        <w:instrText>="</w:instrText>
      </w:r>
      <w:r w:rsidRPr="00B42A12">
        <w:instrText>Unallowed</w:instrText>
      </w:r>
      <w:r>
        <w:instrText>" "</w:instrText>
      </w:r>
      <w:r w:rsidRPr="00B42A12">
        <w:instrText>The Grantee shall not subcontract any of the work or services covered by this grant, nor shall any interest be assigned or transferred except as may be provided for in this grant or with the express written approval of the Department.</w:instrText>
      </w:r>
      <w:r>
        <w:instrText>"</w:instrText>
      </w:r>
      <w:r>
        <w:fldChar w:fldCharType="separate"/>
      </w:r>
      <w:r w:rsidR="00E72ADC" w:rsidRPr="00B42A12">
        <w:rPr>
          <w:noProof/>
        </w:rPr>
        <w:instrText>The Grantee shall not subcontract any of the work or services covered by this grant, nor shall any interest be assigned or transferred except as may be provided for in this grant or with the express written approval of the Department.</w:instrText>
      </w:r>
      <w:r>
        <w:fldChar w:fldCharType="end"/>
      </w:r>
      <w:r>
        <w:instrText xml:space="preserve"> </w:instrText>
      </w:r>
      <w:r>
        <w:fldChar w:fldCharType="separate"/>
      </w:r>
      <w:r w:rsidR="00E72ADC" w:rsidRPr="00B42A12">
        <w:rPr>
          <w:noProof/>
        </w:rPr>
        <w:t>The Grantee shall not subcontract any of the work or services covered by this grant, nor shall any interest be assigned or transferred except as may be provided for in this grant or with the express written approval of the Department.</w:t>
      </w:r>
      <w:r>
        <w:fldChar w:fldCharType="end"/>
      </w:r>
    </w:p>
    <w:p w14:paraId="1CF2F343" w14:textId="4E11A457" w:rsidR="00D75C59" w:rsidRPr="002C0004" w:rsidRDefault="00D75C59" w:rsidP="006A30CF">
      <w:pPr>
        <w:pStyle w:val="Heading2"/>
      </w:pPr>
      <w:bookmarkStart w:id="57" w:name="_Toc179274605"/>
      <w:r w:rsidRPr="002C0004">
        <w:rPr>
          <w:rStyle w:val="Heading2Char"/>
          <w:b/>
        </w:rPr>
        <w:t>Non</w:t>
      </w:r>
      <w:r w:rsidR="008156D8">
        <w:rPr>
          <w:rStyle w:val="Heading2Char"/>
          <w:b/>
        </w:rPr>
        <w:t>p</w:t>
      </w:r>
      <w:r w:rsidRPr="002C0004">
        <w:rPr>
          <w:rStyle w:val="Heading2Char"/>
          <w:b/>
        </w:rPr>
        <w:t>ublic Participation</w:t>
      </w:r>
      <w:bookmarkEnd w:id="57"/>
    </w:p>
    <w:p w14:paraId="11447A92" w14:textId="35936464" w:rsidR="00D75C59" w:rsidRDefault="00693C77" w:rsidP="00D75C59">
      <w:pPr>
        <w:ind w:left="720"/>
      </w:pPr>
      <w:r>
        <w:fldChar w:fldCharType="begin">
          <w:ffData>
            <w:name w:val="Nonpublic"/>
            <w:enabled/>
            <w:calcOnExit/>
            <w:ddList>
              <w:result w:val="2"/>
              <w:listEntry w:val="Please Select"/>
              <w:listEntry w:val="Applicable"/>
              <w:listEntry w:val="Not Applicable"/>
            </w:ddList>
          </w:ffData>
        </w:fldChar>
      </w:r>
      <w:bookmarkStart w:id="58" w:name="Nonpublic"/>
      <w:r>
        <w:instrText xml:space="preserve"> FORMDROPDOWN </w:instrText>
      </w:r>
      <w:r>
        <w:fldChar w:fldCharType="separate"/>
      </w:r>
      <w:r>
        <w:fldChar w:fldCharType="end"/>
      </w:r>
      <w:bookmarkEnd w:id="58"/>
    </w:p>
    <w:p w14:paraId="7892786C" w14:textId="76D312AB" w:rsidR="00C344CD" w:rsidRPr="007B55F3" w:rsidRDefault="00C344CD" w:rsidP="006A30CF">
      <w:pPr>
        <w:pStyle w:val="Heading2"/>
        <w:rPr>
          <w:bCs/>
          <w:smallCaps/>
          <w:u w:val="single"/>
        </w:rPr>
      </w:pPr>
      <w:bookmarkStart w:id="59" w:name="_Toc179274606"/>
      <w:r w:rsidRPr="0013614C">
        <w:t>Apportionment</w:t>
      </w:r>
      <w:r w:rsidRPr="007B55F3">
        <w:t xml:space="preserve"> of Grant Funds</w:t>
      </w:r>
      <w:bookmarkEnd w:id="59"/>
    </w:p>
    <w:p w14:paraId="1DEAF6A4" w14:textId="467D5FF9" w:rsidR="002C5BB9" w:rsidRDefault="002C5BB9" w:rsidP="000159C8">
      <w:pPr>
        <w:ind w:left="720"/>
      </w:pPr>
      <w:r>
        <w:t>The applicant’s project must be designed and implemented in conformance with all applicable state and federal regulations. Final awards are subject to the availability of</w:t>
      </w:r>
      <w:r w:rsidRPr="0ABECC5B">
        <w:rPr>
          <w:b/>
          <w:bCs/>
        </w:rPr>
        <w:t xml:space="preserve"> </w:t>
      </w:r>
      <w:r>
        <w:t xml:space="preserve">funds. Total funds available are </w:t>
      </w:r>
      <w:r w:rsidR="00965485" w:rsidRPr="006A370A">
        <w:t>$</w:t>
      </w:r>
      <w:r w:rsidR="00A82E50" w:rsidRPr="006A370A">
        <w:t>1,</w:t>
      </w:r>
      <w:r w:rsidR="009A4776" w:rsidRPr="006A370A">
        <w:t>22</w:t>
      </w:r>
      <w:r w:rsidR="00A82E50" w:rsidRPr="006A370A">
        <w:t>0,000</w:t>
      </w:r>
      <w:r w:rsidRPr="006A370A">
        <w:t xml:space="preserve">. This is </w:t>
      </w:r>
      <w:r w:rsidR="00B72675" w:rsidRPr="006A370A">
        <w:t>100</w:t>
      </w:r>
      <w:r w:rsidRPr="006A370A">
        <w:t xml:space="preserve"> percent funded from</w:t>
      </w:r>
      <w:r w:rsidR="00C93A2D" w:rsidRPr="006A370A">
        <w:t xml:space="preserve"> the</w:t>
      </w:r>
      <w:r w:rsidRPr="006A370A">
        <w:t xml:space="preserve"> </w:t>
      </w:r>
      <w:r w:rsidR="00C93A2D" w:rsidRPr="006A370A">
        <w:t>FY 202</w:t>
      </w:r>
      <w:r w:rsidR="00EB5A54">
        <w:t>5</w:t>
      </w:r>
      <w:r w:rsidR="00C93A2D" w:rsidRPr="006A370A">
        <w:t xml:space="preserve"> </w:t>
      </w:r>
      <w:r w:rsidR="001F1A9C" w:rsidRPr="006A370A">
        <w:t>Appropriations</w:t>
      </w:r>
      <w:r w:rsidR="00C93A2D" w:rsidRPr="006A370A">
        <w:t xml:space="preserve"> Act</w:t>
      </w:r>
      <w:r w:rsidRPr="006A370A">
        <w:t xml:space="preserve"> </w:t>
      </w:r>
      <w:r w:rsidR="001F1A9C" w:rsidRPr="006A370A">
        <w:t>(</w:t>
      </w:r>
      <w:r w:rsidR="000159C8" w:rsidRPr="000159C8">
        <w:rPr>
          <w:b/>
          <w:bCs/>
        </w:rPr>
        <w:t>25-100-034-5063-359-H300-6130</w:t>
      </w:r>
      <w:r w:rsidR="001F1A9C" w:rsidRPr="006A370A">
        <w:t>)</w:t>
      </w:r>
      <w:r w:rsidRPr="006A370A">
        <w:t xml:space="preserve">. The project period is </w:t>
      </w:r>
      <w:r w:rsidR="00993782" w:rsidRPr="006A370A">
        <w:t>June</w:t>
      </w:r>
      <w:r w:rsidR="006E3755" w:rsidRPr="006A370A">
        <w:t xml:space="preserve"> 1, 202</w:t>
      </w:r>
      <w:r w:rsidR="00685F7B" w:rsidRPr="006A370A">
        <w:t>5</w:t>
      </w:r>
      <w:r w:rsidR="006E3755" w:rsidRPr="006A370A">
        <w:t xml:space="preserve"> – </w:t>
      </w:r>
      <w:r w:rsidR="00993782" w:rsidRPr="006A370A">
        <w:t>May 31</w:t>
      </w:r>
      <w:r w:rsidR="006E3755" w:rsidRPr="006A370A">
        <w:t>, 202</w:t>
      </w:r>
      <w:r w:rsidR="00685F7B" w:rsidRPr="006A370A">
        <w:t>6</w:t>
      </w:r>
      <w:r w:rsidRPr="006A370A">
        <w:t>.</w:t>
      </w:r>
    </w:p>
    <w:p w14:paraId="398C50EF" w14:textId="6F509D3F" w:rsidR="002C5BB9" w:rsidRDefault="002C5BB9" w:rsidP="002C5BB9">
      <w:pPr>
        <w:ind w:left="720"/>
      </w:pPr>
      <w:r>
        <w:t>All grant funds are subject to a 60-day liquidation period at the end of the grant term. At this time</w:t>
      </w:r>
      <w:r w:rsidR="00F54C42">
        <w:t>,</w:t>
      </w:r>
      <w:r>
        <w:t xml:space="preserve"> a final expenditure report will be due to close out the grant award.</w:t>
      </w:r>
    </w:p>
    <w:p w14:paraId="2622C005" w14:textId="7BC07245" w:rsidR="00C344CD" w:rsidRPr="00743392" w:rsidRDefault="00C344CD" w:rsidP="00C344CD">
      <w:pPr>
        <w:ind w:left="720"/>
      </w:pPr>
      <w:r w:rsidRPr="00743392">
        <w:t xml:space="preserve">Grants funds are to be used solely for the costs associated </w:t>
      </w:r>
      <w:r w:rsidR="00F54C42">
        <w:t>in</w:t>
      </w:r>
      <w:r w:rsidRPr="00743392">
        <w:t xml:space="preserve"> implementing the grant program.</w:t>
      </w:r>
      <w:r w:rsidR="00053AD2">
        <w:t xml:space="preserve"> </w:t>
      </w:r>
      <w:r w:rsidR="00DE233A">
        <w:t>Click on the links b</w:t>
      </w:r>
      <w:r w:rsidR="00053AD2">
        <w:t xml:space="preserve">elow to </w:t>
      </w:r>
      <w:r w:rsidR="00EC3153">
        <w:t xml:space="preserve">view </w:t>
      </w:r>
      <w:r w:rsidR="00053AD2">
        <w:t>the current rates</w:t>
      </w:r>
      <w:r w:rsidR="005408AA">
        <w:t>:</w:t>
      </w:r>
    </w:p>
    <w:p w14:paraId="69685D63" w14:textId="77777777" w:rsidR="006B3B29" w:rsidRDefault="00C344CD" w:rsidP="00C344CD">
      <w:pPr>
        <w:ind w:left="720"/>
      </w:pPr>
      <w:hyperlink r:id="rId55" w:history="1">
        <w:r w:rsidRPr="00C93EBA">
          <w:rPr>
            <w:rStyle w:val="Hyperlink"/>
          </w:rPr>
          <w:t>Max Administrative Cap</w:t>
        </w:r>
      </w:hyperlink>
      <w:r w:rsidRPr="00C93EBA">
        <w:t>:</w:t>
      </w:r>
      <w:r w:rsidR="0013614C">
        <w:t xml:space="preserve"> </w:t>
      </w:r>
      <w:r w:rsidR="006F47B4" w:rsidRPr="007B0FB1">
        <w:t>10</w:t>
      </w:r>
      <w:r w:rsidR="0044201C" w:rsidRPr="007B0FB1">
        <w:t>%</w:t>
      </w:r>
      <w:r w:rsidR="00795178">
        <w:tab/>
      </w:r>
      <w:r w:rsidR="005408AA">
        <w:t xml:space="preserve">            </w:t>
      </w:r>
    </w:p>
    <w:p w14:paraId="4BEC1DB1" w14:textId="60E918C6" w:rsidR="00A7018F" w:rsidRDefault="00F01776" w:rsidP="00C344CD">
      <w:pPr>
        <w:ind w:left="720"/>
      </w:pPr>
      <w:hyperlink r:id="rId56" w:history="1">
        <w:r w:rsidRPr="0013614C">
          <w:rPr>
            <w:rStyle w:val="Hyperlink"/>
          </w:rPr>
          <w:t>NJ Travel Reimbursement Rate</w:t>
        </w:r>
      </w:hyperlink>
      <w:r w:rsidRPr="0013614C">
        <w:t>:</w:t>
      </w:r>
      <w:r>
        <w:t xml:space="preserve"> </w:t>
      </w:r>
      <w:r w:rsidR="008A006A">
        <w:t>$</w:t>
      </w:r>
      <w:r w:rsidR="00B771A0">
        <w:t>0</w:t>
      </w:r>
      <w:r>
        <w:t>.</w:t>
      </w:r>
      <w:r w:rsidR="00713778">
        <w:t>47</w:t>
      </w:r>
      <w:r>
        <w:t xml:space="preserve"> cent</w:t>
      </w:r>
      <w:r w:rsidR="002E2E47">
        <w:t>s per</w:t>
      </w:r>
      <w:r>
        <w:t xml:space="preserve"> mile</w:t>
      </w:r>
    </w:p>
    <w:p w14:paraId="7F3B867D" w14:textId="77777777" w:rsidR="006B3B29" w:rsidRDefault="00C344CD" w:rsidP="00DE2516">
      <w:pPr>
        <w:ind w:left="720" w:right="-450"/>
      </w:pPr>
      <w:hyperlink r:id="rId57" w:history="1">
        <w:r w:rsidRPr="00AC624C">
          <w:rPr>
            <w:rStyle w:val="Hyperlink"/>
          </w:rPr>
          <w:t>Max Benefit Cap</w:t>
        </w:r>
        <w:r w:rsidR="003B0F97" w:rsidRPr="00AC624C">
          <w:rPr>
            <w:rStyle w:val="Hyperlink"/>
          </w:rPr>
          <w:t xml:space="preserve"> Composite Rate</w:t>
        </w:r>
      </w:hyperlink>
      <w:r w:rsidRPr="00C93EBA">
        <w:t>:</w:t>
      </w:r>
      <w:r>
        <w:t xml:space="preserve"> </w:t>
      </w:r>
      <w:r w:rsidR="00E76F47">
        <w:t>77.15</w:t>
      </w:r>
      <w:r w:rsidRPr="00CE7367">
        <w:t>%</w:t>
      </w:r>
      <w:r w:rsidR="00133483">
        <w:t xml:space="preserve"> </w:t>
      </w:r>
      <w:r w:rsidR="005C66E8">
        <w:t xml:space="preserve">         </w:t>
      </w:r>
    </w:p>
    <w:p w14:paraId="5FC32819" w14:textId="2A57A401" w:rsidR="00DE2516" w:rsidRDefault="00F01776" w:rsidP="00DE2516">
      <w:pPr>
        <w:ind w:left="720" w:right="-450"/>
      </w:pPr>
      <w:hyperlink r:id="rId58" w:history="1">
        <w:r w:rsidRPr="00C93EBA">
          <w:rPr>
            <w:rStyle w:val="Hyperlink"/>
          </w:rPr>
          <w:t>Max Indirect Costs Cap %</w:t>
        </w:r>
        <w:r w:rsidRPr="00E746F6">
          <w:rPr>
            <w:rStyle w:val="Hyperlink"/>
          </w:rPr>
          <w:t>:</w:t>
        </w:r>
      </w:hyperlink>
      <w:r w:rsidRPr="00C5134A">
        <w:t xml:space="preserve"> </w:t>
      </w:r>
      <w:r w:rsidR="0044201C">
        <w:t>0%</w:t>
      </w:r>
      <w:r w:rsidR="007D3318">
        <w:t xml:space="preserve"> </w:t>
      </w:r>
    </w:p>
    <w:p w14:paraId="3F77F800" w14:textId="30DFB0F4" w:rsidR="00FF46DD" w:rsidRDefault="00FF46DD" w:rsidP="00985FC3">
      <w:pPr>
        <w:ind w:left="720" w:right="-450"/>
        <w:rPr>
          <w:rFonts w:asciiTheme="minorHAnsi" w:hAnsiTheme="minorHAnsi" w:cstheme="minorHAnsi"/>
        </w:rPr>
      </w:pPr>
      <w:r>
        <w:t xml:space="preserve">Please refer to </w:t>
      </w:r>
      <w:hyperlink w:anchor="_Eligible_Costs" w:history="1">
        <w:r w:rsidR="00E04BD2" w:rsidRPr="00EA2B79">
          <w:rPr>
            <w:rStyle w:val="Hyperlink"/>
          </w:rPr>
          <w:t>S</w:t>
        </w:r>
        <w:r w:rsidRPr="00EA2B79">
          <w:rPr>
            <w:rStyle w:val="Hyperlink"/>
          </w:rPr>
          <w:t>ection II.10</w:t>
        </w:r>
        <w:r w:rsidR="00EA2B79" w:rsidRPr="00EA2B79">
          <w:rPr>
            <w:rStyle w:val="Hyperlink"/>
          </w:rPr>
          <w:t>.</w:t>
        </w:r>
      </w:hyperlink>
      <w:r w:rsidR="00BE1D67">
        <w:t xml:space="preserve"> and </w:t>
      </w:r>
      <w:hyperlink w:anchor="_Ineligible_Costs" w:history="1">
        <w:r w:rsidR="00EA2B79" w:rsidRPr="00EA2B79">
          <w:rPr>
            <w:rStyle w:val="Hyperlink"/>
          </w:rPr>
          <w:t xml:space="preserve">Section </w:t>
        </w:r>
        <w:r w:rsidR="009F74CB" w:rsidRPr="00EA2B79">
          <w:rPr>
            <w:rStyle w:val="Hyperlink"/>
          </w:rPr>
          <w:t>II.11</w:t>
        </w:r>
        <w:r w:rsidR="00EA2B79" w:rsidRPr="00EA2B79">
          <w:rPr>
            <w:rStyle w:val="Hyperlink"/>
          </w:rPr>
          <w:t>.</w:t>
        </w:r>
      </w:hyperlink>
      <w:r w:rsidR="009F74CB">
        <w:t xml:space="preserve"> </w:t>
      </w:r>
      <w:r>
        <w:t xml:space="preserve">of the NGO </w:t>
      </w:r>
      <w:r>
        <w:rPr>
          <w:rFonts w:asciiTheme="minorHAnsi" w:hAnsiTheme="minorHAnsi" w:cstheme="minorHAnsi"/>
        </w:rPr>
        <w:t>for information regarding the allowability, inclusion</w:t>
      </w:r>
      <w:r w:rsidR="001A33CF">
        <w:rPr>
          <w:rFonts w:asciiTheme="minorHAnsi" w:hAnsiTheme="minorHAnsi" w:cstheme="minorHAnsi"/>
        </w:rPr>
        <w:t>,</w:t>
      </w:r>
      <w:r>
        <w:rPr>
          <w:rFonts w:asciiTheme="minorHAnsi" w:hAnsiTheme="minorHAnsi" w:cstheme="minorHAnsi"/>
        </w:rPr>
        <w:t xml:space="preserve"> and/or restriction(s) </w:t>
      </w:r>
      <w:r w:rsidR="003521C2">
        <w:rPr>
          <w:rFonts w:asciiTheme="minorHAnsi" w:hAnsiTheme="minorHAnsi" w:cstheme="minorHAnsi"/>
        </w:rPr>
        <w:t xml:space="preserve">of </w:t>
      </w:r>
      <w:r>
        <w:rPr>
          <w:rFonts w:asciiTheme="minorHAnsi" w:hAnsiTheme="minorHAnsi" w:cstheme="minorHAnsi"/>
        </w:rPr>
        <w:t>indirect costs in a grant budget.</w:t>
      </w:r>
    </w:p>
    <w:p w14:paraId="44B3C7EE" w14:textId="701D0282" w:rsidR="00985FC3" w:rsidRDefault="001B2B09" w:rsidP="00985FC3">
      <w:pPr>
        <w:ind w:left="720" w:right="-450"/>
      </w:pPr>
      <w:r>
        <w:t>A</w:t>
      </w:r>
      <w:r w:rsidRPr="00B0014D">
        <w:t>dditional guidance</w:t>
      </w:r>
      <w:r>
        <w:t xml:space="preserve"> for indirect costs can be</w:t>
      </w:r>
      <w:r w:rsidRPr="00B0014D">
        <w:t xml:space="preserve"> found in the</w:t>
      </w:r>
      <w:r w:rsidR="0043118E">
        <w:t xml:space="preserve"> glossary page of the</w:t>
      </w:r>
      <w:r w:rsidR="00F3428A">
        <w:t xml:space="preserve"> </w:t>
      </w:r>
      <w:hyperlink r:id="rId59" w:history="1">
        <w:r w:rsidR="0043118E">
          <w:rPr>
            <w:rStyle w:val="Hyperlink"/>
            <w:rFonts w:asciiTheme="minorHAnsi" w:hAnsiTheme="minorHAnsi" w:cstheme="minorHAnsi"/>
            <w:szCs w:val="22"/>
          </w:rPr>
          <w:t>Discretionary Grants Manual</w:t>
        </w:r>
      </w:hyperlink>
      <w:r w:rsidR="00406644" w:rsidRPr="00812918">
        <w:rPr>
          <w:rFonts w:asciiTheme="minorHAnsi" w:hAnsiTheme="minorHAnsi" w:cstheme="minorHAnsi"/>
          <w:szCs w:val="22"/>
        </w:rPr>
        <w:t>.</w:t>
      </w:r>
    </w:p>
    <w:p w14:paraId="29F36424" w14:textId="7BB5F10E" w:rsidR="00B55E84" w:rsidRPr="00F25996" w:rsidRDefault="00B55E84" w:rsidP="00FC1EEA">
      <w:pPr>
        <w:ind w:left="720"/>
      </w:pPr>
      <w:r w:rsidRPr="00785ED2">
        <w:t xml:space="preserve">The NJDOE will remove all ineligible costs </w:t>
      </w:r>
      <w:r w:rsidR="00CC3806" w:rsidRPr="00785ED2">
        <w:t xml:space="preserve">and </w:t>
      </w:r>
      <w:r w:rsidRPr="00785ED2">
        <w:t>costs not supported by the Project Activity Plan</w:t>
      </w:r>
      <w:r w:rsidR="00CC3806" w:rsidRPr="00785ED2">
        <w:t xml:space="preserve"> from </w:t>
      </w:r>
      <w:r w:rsidR="001019AF" w:rsidRPr="00785ED2">
        <w:t xml:space="preserve">budget </w:t>
      </w:r>
      <w:r w:rsidR="00CC3806" w:rsidRPr="00785ED2">
        <w:t>consideration</w:t>
      </w:r>
      <w:r w:rsidRPr="00785ED2">
        <w:t xml:space="preserve">. </w:t>
      </w:r>
      <w:r w:rsidR="0088030B" w:rsidRPr="00785ED2">
        <w:t xml:space="preserve">Through the pre-award revision </w:t>
      </w:r>
      <w:r w:rsidR="003D20BA" w:rsidRPr="00785ED2">
        <w:t>(PAR)</w:t>
      </w:r>
      <w:r w:rsidR="003D20BA">
        <w:t xml:space="preserve"> p</w:t>
      </w:r>
      <w:r w:rsidR="0088030B" w:rsidRPr="00785ED2">
        <w:t>rocess</w:t>
      </w:r>
      <w:r w:rsidR="005232CD" w:rsidRPr="00785ED2">
        <w:t xml:space="preserve">, </w:t>
      </w:r>
      <w:r w:rsidR="0088030B" w:rsidRPr="00785ED2">
        <w:t xml:space="preserve">applicants will be given the opportunity to </w:t>
      </w:r>
      <w:r w:rsidR="005232CD" w:rsidRPr="00785ED2">
        <w:t>revise</w:t>
      </w:r>
      <w:r w:rsidR="0088030B" w:rsidRPr="00785ED2">
        <w:t xml:space="preserve"> their budget. Providing opportunities for revisions or permitting the reallocation of the budgeted funds is at the discretion of the NJDOE</w:t>
      </w:r>
      <w:r w:rsidR="005358DB" w:rsidRPr="00785ED2">
        <w:t xml:space="preserve">. </w:t>
      </w:r>
      <w:r w:rsidRPr="00785ED2">
        <w:t xml:space="preserve">The </w:t>
      </w:r>
      <w:r w:rsidR="00631398" w:rsidRPr="00785ED2">
        <w:t xml:space="preserve">final </w:t>
      </w:r>
      <w:r w:rsidR="005352B9" w:rsidRPr="00785ED2">
        <w:t xml:space="preserve">funding </w:t>
      </w:r>
      <w:r w:rsidRPr="00785ED2">
        <w:t>award</w:t>
      </w:r>
      <w:r w:rsidR="00027813" w:rsidRPr="00785ED2">
        <w:t xml:space="preserve"> </w:t>
      </w:r>
      <w:r w:rsidRPr="00785ED2">
        <w:t xml:space="preserve">will be contingent upon the applicant’s ability to </w:t>
      </w:r>
      <w:r w:rsidR="003F2168" w:rsidRPr="00785ED2">
        <w:t>justify</w:t>
      </w:r>
      <w:r w:rsidRPr="00785ED2">
        <w:t xml:space="preserve"> its proposed budget</w:t>
      </w:r>
      <w:r w:rsidR="00AC1601" w:rsidRPr="00785ED2">
        <w:t>.</w:t>
      </w:r>
      <w:r w:rsidRPr="00785ED2">
        <w:t xml:space="preserve"> </w:t>
      </w:r>
    </w:p>
    <w:p w14:paraId="74475835" w14:textId="2E4B80B1" w:rsidR="00045624" w:rsidRPr="00045624" w:rsidRDefault="00C344CD" w:rsidP="006A30CF">
      <w:pPr>
        <w:pStyle w:val="Heading2"/>
      </w:pPr>
      <w:bookmarkStart w:id="60" w:name="_Eligible_Costs"/>
      <w:bookmarkStart w:id="61" w:name="_Toc179274607"/>
      <w:bookmarkEnd w:id="60"/>
      <w:r w:rsidRPr="00F25996">
        <w:t>Eligible Costs</w:t>
      </w:r>
      <w:bookmarkEnd w:id="61"/>
    </w:p>
    <w:p w14:paraId="6B6D32E4" w14:textId="53AA9083" w:rsidR="00C344CD" w:rsidRDefault="0013614C" w:rsidP="00045624">
      <w:pPr>
        <w:ind w:left="720"/>
        <w:rPr>
          <w:b/>
        </w:rPr>
      </w:pPr>
      <w:r>
        <w:t>Use the</w:t>
      </w:r>
      <w:r w:rsidR="00C344CD" w:rsidRPr="6ACAAA88">
        <w:rPr>
          <w:color w:val="3366FF"/>
        </w:rPr>
        <w:t xml:space="preserve"> </w:t>
      </w:r>
      <w:hyperlink r:id="rId60">
        <w:r w:rsidR="00C344CD" w:rsidRPr="6ACAAA88">
          <w:rPr>
            <w:color w:val="0000FF"/>
            <w:u w:val="single"/>
          </w:rPr>
          <w:t>Quick Reference for Commonly Requested Costs</w:t>
        </w:r>
      </w:hyperlink>
      <w:r w:rsidR="00C344CD">
        <w:t xml:space="preserve"> or the </w:t>
      </w:r>
      <w:hyperlink r:id="rId61">
        <w:r w:rsidR="00C344CD" w:rsidRPr="6ACAAA88">
          <w:rPr>
            <w:color w:val="0000FF"/>
            <w:u w:val="single"/>
          </w:rPr>
          <w:t>Uniform</w:t>
        </w:r>
        <w:r w:rsidR="00EF290D" w:rsidRPr="6ACAAA88">
          <w:rPr>
            <w:color w:val="0000FF"/>
            <w:u w:val="single"/>
          </w:rPr>
          <w:t xml:space="preserve"> </w:t>
        </w:r>
        <w:r w:rsidR="00C344CD" w:rsidRPr="6ACAAA88">
          <w:rPr>
            <w:color w:val="0000FF"/>
            <w:u w:val="single"/>
          </w:rPr>
          <w:t>Minimum Chart of Accounts</w:t>
        </w:r>
      </w:hyperlink>
      <w:r w:rsidR="00C344CD">
        <w:t xml:space="preserve"> to locate the appropriate budget costs codes.</w:t>
      </w:r>
      <w:r w:rsidR="79AAD692">
        <w:t xml:space="preserve"> </w:t>
      </w:r>
      <w:hyperlink w:anchor="_Appendix_8:_Common" w:history="1">
        <w:r w:rsidR="001A2F2F" w:rsidRPr="00C93A1A">
          <w:rPr>
            <w:rStyle w:val="Hyperlink"/>
            <w:rFonts w:cs="Arial"/>
            <w:szCs w:val="22"/>
          </w:rPr>
          <w:t>Appendix 8</w:t>
        </w:r>
      </w:hyperlink>
      <w:r w:rsidR="001A2F2F">
        <w:rPr>
          <w:rFonts w:cs="Arial"/>
          <w:color w:val="auto"/>
          <w:szCs w:val="22"/>
        </w:rPr>
        <w:t xml:space="preserve"> </w:t>
      </w:r>
      <w:r w:rsidR="001A2F2F" w:rsidRPr="00C93A1A">
        <w:rPr>
          <w:rFonts w:cs="Arial"/>
          <w:color w:val="auto"/>
          <w:szCs w:val="22"/>
        </w:rPr>
        <w:t xml:space="preserve">provides examples of common costs </w:t>
      </w:r>
      <w:r w:rsidR="009D0239">
        <w:rPr>
          <w:rFonts w:cs="Arial"/>
          <w:color w:val="auto"/>
          <w:szCs w:val="22"/>
        </w:rPr>
        <w:t>from</w:t>
      </w:r>
      <w:r w:rsidR="009D0239" w:rsidRPr="00C93A1A">
        <w:rPr>
          <w:rFonts w:cs="Arial"/>
          <w:color w:val="auto"/>
          <w:szCs w:val="22"/>
        </w:rPr>
        <w:t xml:space="preserve"> previous Climate Change Education grant applications</w:t>
      </w:r>
      <w:r w:rsidR="009D0239">
        <w:rPr>
          <w:rFonts w:cs="Arial"/>
          <w:color w:val="auto"/>
          <w:szCs w:val="22"/>
        </w:rPr>
        <w:t xml:space="preserve"> </w:t>
      </w:r>
      <w:r w:rsidR="00461FBA">
        <w:rPr>
          <w:rFonts w:cs="Arial"/>
          <w:color w:val="auto"/>
          <w:szCs w:val="22"/>
        </w:rPr>
        <w:t>and their associated codes</w:t>
      </w:r>
      <w:r w:rsidR="001A2F2F" w:rsidRPr="00C93A1A">
        <w:rPr>
          <w:rFonts w:cs="Arial"/>
          <w:color w:val="auto"/>
          <w:szCs w:val="22"/>
        </w:rPr>
        <w:t>.</w:t>
      </w:r>
    </w:p>
    <w:p w14:paraId="52E93401" w14:textId="04B1C71A" w:rsidR="001F0D55" w:rsidRDefault="001F0D55" w:rsidP="00045624">
      <w:pPr>
        <w:ind w:left="720"/>
      </w:pPr>
      <w:r>
        <w:t>Please note that the passage of N.J.A.C 6A:23A-7 places additional administrative requirements on the travel of school district personnel.  The applicant is urged to be mindful of these requirements as they may impact the ability of school district personnel to participate in activities sponsored by the grant program.</w:t>
      </w:r>
    </w:p>
    <w:p w14:paraId="1202635E" w14:textId="787DFD3E" w:rsidR="00863915" w:rsidRPr="00750AAD" w:rsidRDefault="0019194D" w:rsidP="00045624">
      <w:pPr>
        <w:ind w:left="720"/>
      </w:pPr>
      <w:r w:rsidRPr="0019194D">
        <w:t xml:space="preserve">All eligible costs must be aligned with the constraints presented in </w:t>
      </w:r>
      <w:r>
        <w:t>this NGO</w:t>
      </w:r>
      <w:r w:rsidRPr="0019194D">
        <w:t>.</w:t>
      </w:r>
      <w:r w:rsidRPr="0019194D">
        <w:rPr>
          <w:rFonts w:cs="Calibri"/>
        </w:rPr>
        <w:t xml:space="preserve"> </w:t>
      </w:r>
      <w:r w:rsidRPr="0019194D">
        <w:t xml:space="preserve">Grantees are strongly encouraged to contact the Program Office if uncertain about the eligibility of a cost prior to incurring the </w:t>
      </w:r>
      <w:r w:rsidRPr="00750AAD">
        <w:t xml:space="preserve">cost in question. The final determination as to the eligibility of a cost will be determined by the NJDOE. </w:t>
      </w:r>
      <w:r w:rsidRPr="00750AAD">
        <w:rPr>
          <w:rFonts w:cs="Calibri"/>
        </w:rPr>
        <w:t>Eligible costs may include:</w:t>
      </w:r>
    </w:p>
    <w:p w14:paraId="4F517D3C" w14:textId="27276A41" w:rsidR="00DC6D21" w:rsidRPr="00750AAD" w:rsidRDefault="00E82E58" w:rsidP="006A30CF">
      <w:pPr>
        <w:pStyle w:val="ListParagraph"/>
        <w:numPr>
          <w:ilvl w:val="0"/>
          <w:numId w:val="6"/>
        </w:numPr>
        <w:spacing w:after="0"/>
        <w:ind w:left="1440"/>
        <w:rPr>
          <w:rFonts w:cs="Arial"/>
        </w:rPr>
      </w:pPr>
      <w:r w:rsidRPr="00750AAD">
        <w:rPr>
          <w:rFonts w:cs="Arial"/>
          <w:b/>
          <w:bCs/>
        </w:rPr>
        <w:t>Accommodations</w:t>
      </w:r>
      <w:r w:rsidR="00E74A7D" w:rsidRPr="00750AAD">
        <w:rPr>
          <w:rFonts w:cs="Arial"/>
        </w:rPr>
        <w:t xml:space="preserve"> – Reasonable and necessary services and accommodations</w:t>
      </w:r>
      <w:r w:rsidR="003329F3" w:rsidRPr="00750AAD">
        <w:rPr>
          <w:rFonts w:cs="Arial"/>
        </w:rPr>
        <w:t xml:space="preserve">, directly related to the proposed project, </w:t>
      </w:r>
      <w:r w:rsidR="00E74A7D" w:rsidRPr="00750AAD">
        <w:rPr>
          <w:rFonts w:cs="Arial"/>
        </w:rPr>
        <w:t>associated with serving students</w:t>
      </w:r>
      <w:r w:rsidR="00D85DFC" w:rsidRPr="00750AAD">
        <w:rPr>
          <w:rFonts w:cs="Arial"/>
        </w:rPr>
        <w:t xml:space="preserve"> with special needs</w:t>
      </w:r>
      <w:r w:rsidR="00E74A7D" w:rsidRPr="00750AAD">
        <w:rPr>
          <w:rFonts w:cs="Arial"/>
        </w:rPr>
        <w:t>.</w:t>
      </w:r>
    </w:p>
    <w:p w14:paraId="345D4A8D" w14:textId="5CBC5A45" w:rsidR="001F3D38" w:rsidRPr="00750AAD" w:rsidRDefault="001F3D38" w:rsidP="006A30CF">
      <w:pPr>
        <w:numPr>
          <w:ilvl w:val="0"/>
          <w:numId w:val="6"/>
        </w:numPr>
        <w:spacing w:before="0" w:after="0"/>
        <w:ind w:left="1440"/>
        <w:rPr>
          <w:color w:val="auto"/>
          <w:szCs w:val="22"/>
        </w:rPr>
      </w:pPr>
      <w:r w:rsidRPr="00750AAD">
        <w:rPr>
          <w:b/>
          <w:bCs/>
          <w:color w:val="auto"/>
          <w:szCs w:val="22"/>
        </w:rPr>
        <w:t>Administrative costs</w:t>
      </w:r>
      <w:r w:rsidRPr="00750AAD">
        <w:rPr>
          <w:color w:val="auto"/>
          <w:szCs w:val="22"/>
        </w:rPr>
        <w:t xml:space="preserve"> – Administrative costs related to the grant program</w:t>
      </w:r>
      <w:r w:rsidR="006E5660">
        <w:rPr>
          <w:color w:val="auto"/>
          <w:szCs w:val="22"/>
        </w:rPr>
        <w:t>, not to exceed 10</w:t>
      </w:r>
      <w:r w:rsidR="0060405C">
        <w:rPr>
          <w:color w:val="auto"/>
          <w:szCs w:val="22"/>
        </w:rPr>
        <w:t>% of the total grant award</w:t>
      </w:r>
      <w:r w:rsidRPr="00750AAD">
        <w:rPr>
          <w:color w:val="auto"/>
          <w:szCs w:val="22"/>
        </w:rPr>
        <w:t>.</w:t>
      </w:r>
    </w:p>
    <w:p w14:paraId="42F23080" w14:textId="218F5DEB" w:rsidR="000E353E" w:rsidRPr="006A30CF" w:rsidRDefault="000E353E" w:rsidP="006A30CF">
      <w:pPr>
        <w:numPr>
          <w:ilvl w:val="0"/>
          <w:numId w:val="6"/>
        </w:numPr>
        <w:spacing w:before="0" w:after="0"/>
        <w:ind w:left="1440"/>
        <w:rPr>
          <w:color w:val="auto"/>
          <w:szCs w:val="22"/>
        </w:rPr>
      </w:pPr>
      <w:r w:rsidRPr="00C42BE5">
        <w:rPr>
          <w:b/>
          <w:bCs/>
          <w:color w:val="auto"/>
          <w:szCs w:val="22"/>
        </w:rPr>
        <w:t>Conference attendanc</w:t>
      </w:r>
      <w:r w:rsidRPr="00C44AC7">
        <w:rPr>
          <w:b/>
          <w:bCs/>
          <w:color w:val="auto"/>
        </w:rPr>
        <w:t>e</w:t>
      </w:r>
      <w:r w:rsidRPr="00C42BE5">
        <w:rPr>
          <w:color w:val="auto"/>
          <w:szCs w:val="22"/>
        </w:rPr>
        <w:t xml:space="preserve"> – Registration fees and mileage costs for </w:t>
      </w:r>
      <w:r>
        <w:rPr>
          <w:color w:val="auto"/>
          <w:szCs w:val="22"/>
        </w:rPr>
        <w:t>LEA</w:t>
      </w:r>
      <w:r w:rsidRPr="00C42BE5">
        <w:rPr>
          <w:color w:val="auto"/>
          <w:szCs w:val="22"/>
        </w:rPr>
        <w:t xml:space="preserve"> staff attendance at in-state professional conferences, meetings, workshops, summits, etc</w:t>
      </w:r>
      <w:r>
        <w:rPr>
          <w:color w:val="auto"/>
          <w:szCs w:val="22"/>
        </w:rPr>
        <w:t xml:space="preserve">. </w:t>
      </w:r>
      <w:r w:rsidRPr="00C42BE5">
        <w:rPr>
          <w:color w:val="auto"/>
          <w:szCs w:val="22"/>
        </w:rPr>
        <w:t>Mileage reimbursement is limited to $0.47 per mile</w:t>
      </w:r>
      <w:r>
        <w:rPr>
          <w:color w:val="auto"/>
          <w:szCs w:val="22"/>
        </w:rPr>
        <w:t>,</w:t>
      </w:r>
      <w:r w:rsidRPr="00C42BE5">
        <w:rPr>
          <w:color w:val="auto"/>
          <w:szCs w:val="22"/>
        </w:rPr>
        <w:t xml:space="preserve"> and commutation, one’s standard commute, must be subtracted from mileage estimates. Program Office approval is </w:t>
      </w:r>
      <w:r>
        <w:rPr>
          <w:color w:val="auto"/>
          <w:szCs w:val="22"/>
        </w:rPr>
        <w:t>required</w:t>
      </w:r>
      <w:r w:rsidRPr="00C42BE5">
        <w:rPr>
          <w:color w:val="auto"/>
          <w:szCs w:val="22"/>
        </w:rPr>
        <w:t xml:space="preserve"> prior to incurring any conference attendance expenses.</w:t>
      </w:r>
    </w:p>
    <w:p w14:paraId="615C34FA" w14:textId="52456EC9" w:rsidR="0090704D" w:rsidRPr="00E609AA" w:rsidRDefault="0090704D" w:rsidP="006A30CF">
      <w:pPr>
        <w:numPr>
          <w:ilvl w:val="0"/>
          <w:numId w:val="6"/>
        </w:numPr>
        <w:spacing w:before="0" w:after="0"/>
        <w:ind w:left="1440"/>
        <w:rPr>
          <w:color w:val="auto"/>
          <w:szCs w:val="22"/>
        </w:rPr>
      </w:pPr>
      <w:r w:rsidRPr="00E609AA">
        <w:rPr>
          <w:b/>
          <w:bCs/>
          <w:color w:val="auto"/>
          <w:szCs w:val="22"/>
        </w:rPr>
        <w:t>Guest speakers</w:t>
      </w:r>
      <w:r w:rsidRPr="00E609AA">
        <w:rPr>
          <w:color w:val="auto"/>
          <w:szCs w:val="22"/>
        </w:rPr>
        <w:t xml:space="preserve"> – Reasonable fees for a guest speaker to present on a specialized topic during </w:t>
      </w:r>
      <w:r w:rsidR="009C596A">
        <w:rPr>
          <w:color w:val="auto"/>
          <w:szCs w:val="22"/>
        </w:rPr>
        <w:t>professional development</w:t>
      </w:r>
      <w:r w:rsidRPr="00E609AA">
        <w:rPr>
          <w:color w:val="auto"/>
          <w:szCs w:val="22"/>
        </w:rPr>
        <w:t xml:space="preserve"> events or </w:t>
      </w:r>
      <w:r w:rsidR="009C596A">
        <w:rPr>
          <w:color w:val="auto"/>
          <w:szCs w:val="22"/>
        </w:rPr>
        <w:t>experiential learning</w:t>
      </w:r>
      <w:r w:rsidRPr="00E609AA">
        <w:rPr>
          <w:color w:val="auto"/>
          <w:szCs w:val="22"/>
        </w:rPr>
        <w:t xml:space="preserve"> opportunities if the </w:t>
      </w:r>
      <w:r>
        <w:rPr>
          <w:color w:val="auto"/>
          <w:szCs w:val="22"/>
        </w:rPr>
        <w:t>LEA</w:t>
      </w:r>
      <w:r w:rsidRPr="00E609AA">
        <w:rPr>
          <w:color w:val="auto"/>
          <w:szCs w:val="22"/>
        </w:rPr>
        <w:t xml:space="preserve"> grant project team staff do not have the expertise in this specialized topic area and the inclusion of the specialized topic will bring a significant positive impact to the grant program. Please note, guest speakers are those who provide a short segment during an event. They do not assist in planning or running events, should not be presenting on a regular basis, and should be used sparingly throughout the program. Guest speakers cannot be used in place of </w:t>
      </w:r>
      <w:r>
        <w:rPr>
          <w:color w:val="auto"/>
          <w:szCs w:val="22"/>
        </w:rPr>
        <w:t>LEA, community partner, or CCLC</w:t>
      </w:r>
      <w:r w:rsidRPr="00E609AA">
        <w:rPr>
          <w:color w:val="auto"/>
          <w:szCs w:val="22"/>
        </w:rPr>
        <w:t xml:space="preserve"> and partner CBO staff to deliver PD or ELOs. Applicants are strongly encouraged to contact the Program Office if they are uncertain about what constitutes a guest speaker</w:t>
      </w:r>
      <w:r>
        <w:rPr>
          <w:color w:val="auto"/>
          <w:szCs w:val="22"/>
        </w:rPr>
        <w:t>.</w:t>
      </w:r>
      <w:r w:rsidRPr="00E609AA">
        <w:rPr>
          <w:color w:val="auto"/>
          <w:szCs w:val="22"/>
        </w:rPr>
        <w:t xml:space="preserve"> Program Office approval of guest speakers is required prior to incurring any guest speaker expenses.</w:t>
      </w:r>
    </w:p>
    <w:p w14:paraId="2A49D578" w14:textId="7976C300" w:rsidR="00462017" w:rsidRPr="00750AAD" w:rsidRDefault="00462017" w:rsidP="006A30CF">
      <w:pPr>
        <w:numPr>
          <w:ilvl w:val="0"/>
          <w:numId w:val="6"/>
        </w:numPr>
        <w:spacing w:before="0" w:after="0"/>
        <w:ind w:left="1440"/>
        <w:rPr>
          <w:color w:val="auto"/>
          <w:szCs w:val="22"/>
        </w:rPr>
      </w:pPr>
      <w:r w:rsidRPr="00750AAD">
        <w:rPr>
          <w:b/>
          <w:bCs/>
          <w:color w:val="auto"/>
          <w:szCs w:val="22"/>
        </w:rPr>
        <w:t>Instructional materials</w:t>
      </w:r>
      <w:r w:rsidRPr="00750AAD">
        <w:rPr>
          <w:color w:val="auto"/>
          <w:szCs w:val="22"/>
        </w:rPr>
        <w:t xml:space="preserve"> – </w:t>
      </w:r>
      <w:r w:rsidRPr="00750AAD">
        <w:rPr>
          <w:rFonts w:cs="Arial"/>
          <w:szCs w:val="22"/>
        </w:rPr>
        <w:t>Costs for instructional materials needed to administer grant-related events and activities (e.g., books and other instructional resources for implementing the unit plan, etc.).</w:t>
      </w:r>
    </w:p>
    <w:p w14:paraId="4C3BE9A1" w14:textId="09397CFA" w:rsidR="00462017" w:rsidRPr="00750AAD" w:rsidRDefault="00462017" w:rsidP="006A30CF">
      <w:pPr>
        <w:numPr>
          <w:ilvl w:val="0"/>
          <w:numId w:val="6"/>
        </w:numPr>
        <w:spacing w:before="0" w:after="0"/>
        <w:ind w:left="1440"/>
        <w:rPr>
          <w:color w:val="auto"/>
        </w:rPr>
      </w:pPr>
      <w:r w:rsidRPr="00750AAD">
        <w:rPr>
          <w:b/>
          <w:bCs/>
          <w:color w:val="auto"/>
        </w:rPr>
        <w:t xml:space="preserve">Instructional opportunities </w:t>
      </w:r>
      <w:r w:rsidRPr="00750AAD">
        <w:rPr>
          <w:color w:val="auto"/>
        </w:rPr>
        <w:t xml:space="preserve">– </w:t>
      </w:r>
      <w:r w:rsidR="00E53EFB" w:rsidRPr="00750AAD">
        <w:rPr>
          <w:color w:val="auto"/>
        </w:rPr>
        <w:t>Costs for opportunities that are components of the unit plan or community resilience project such as experiential learning opportunities</w:t>
      </w:r>
      <w:r w:rsidR="00081764">
        <w:rPr>
          <w:color w:val="auto"/>
        </w:rPr>
        <w:t>,</w:t>
      </w:r>
      <w:r w:rsidR="00E53EFB" w:rsidRPr="00750AAD">
        <w:rPr>
          <w:color w:val="auto"/>
        </w:rPr>
        <w:t xml:space="preserve"> including those offered by the identified community partner beyond what was identified in the Documentation of Required Collaboration.</w:t>
      </w:r>
    </w:p>
    <w:p w14:paraId="342D65FE" w14:textId="77777777" w:rsidR="00750AAD" w:rsidRPr="00750AAD" w:rsidRDefault="00395570" w:rsidP="006A30CF">
      <w:pPr>
        <w:pStyle w:val="ListParagraph"/>
        <w:numPr>
          <w:ilvl w:val="0"/>
          <w:numId w:val="6"/>
        </w:numPr>
        <w:spacing w:before="0"/>
        <w:ind w:left="1440"/>
        <w:rPr>
          <w:rFonts w:cs="Arial"/>
          <w:szCs w:val="22"/>
        </w:rPr>
      </w:pPr>
      <w:r w:rsidRPr="00750AAD">
        <w:rPr>
          <w:rFonts w:asciiTheme="minorHAnsi" w:hAnsiTheme="minorHAnsi" w:cstheme="minorBidi"/>
          <w:b/>
          <w:bCs/>
          <w:color w:val="auto"/>
        </w:rPr>
        <w:t xml:space="preserve">LEA </w:t>
      </w:r>
      <w:r w:rsidR="00F4574B" w:rsidRPr="00750AAD">
        <w:rPr>
          <w:rFonts w:asciiTheme="minorHAnsi" w:hAnsiTheme="minorHAnsi" w:cstheme="minorBidi"/>
          <w:b/>
          <w:bCs/>
          <w:color w:val="auto"/>
        </w:rPr>
        <w:t>staff</w:t>
      </w:r>
      <w:r w:rsidRPr="00750AAD">
        <w:rPr>
          <w:rFonts w:asciiTheme="minorHAnsi" w:hAnsiTheme="minorHAnsi" w:cstheme="minorBidi"/>
          <w:b/>
          <w:bCs/>
          <w:color w:val="auto"/>
        </w:rPr>
        <w:t xml:space="preserve"> stipends and benefits </w:t>
      </w:r>
      <w:r w:rsidRPr="00750AAD">
        <w:rPr>
          <w:rFonts w:asciiTheme="minorHAnsi" w:hAnsiTheme="minorHAnsi" w:cstheme="minorBidi"/>
          <w:color w:val="auto"/>
        </w:rPr>
        <w:t>–</w:t>
      </w:r>
      <w:r w:rsidRPr="00750AAD">
        <w:t xml:space="preserve"> </w:t>
      </w:r>
      <w:r w:rsidRPr="00750AAD">
        <w:rPr>
          <w:rFonts w:asciiTheme="minorHAnsi" w:hAnsiTheme="minorHAnsi" w:cstheme="minorBidi"/>
          <w:color w:val="auto"/>
        </w:rPr>
        <w:t xml:space="preserve">Costs for </w:t>
      </w:r>
      <w:r w:rsidRPr="00750AAD">
        <w:rPr>
          <w:rFonts w:cs="Arial"/>
          <w:color w:val="auto"/>
        </w:rPr>
        <w:t xml:space="preserve">stipends and associated benefits for </w:t>
      </w:r>
      <w:r w:rsidR="004A0E9A" w:rsidRPr="00750AAD">
        <w:rPr>
          <w:rFonts w:cs="Arial"/>
          <w:color w:val="auto"/>
        </w:rPr>
        <w:t>LEA staff</w:t>
      </w:r>
      <w:r w:rsidRPr="00750AAD">
        <w:rPr>
          <w:rFonts w:cs="Arial"/>
          <w:color w:val="auto"/>
        </w:rPr>
        <w:t xml:space="preserve"> to lead project activities</w:t>
      </w:r>
      <w:r w:rsidR="002C31D0" w:rsidRPr="00750AAD">
        <w:rPr>
          <w:rFonts w:cs="Arial"/>
          <w:color w:val="auto"/>
        </w:rPr>
        <w:t xml:space="preserve"> that take place outside of contractually obligated hours (field experiences, etc.) or collaborative planning of project activities with other LEA staff</w:t>
      </w:r>
      <w:r w:rsidR="00CB5445" w:rsidRPr="00750AAD">
        <w:rPr>
          <w:rFonts w:cs="Arial"/>
          <w:color w:val="auto"/>
        </w:rPr>
        <w:t xml:space="preserve"> outside of contractually obligated hours</w:t>
      </w:r>
      <w:r w:rsidR="002C31D0" w:rsidRPr="00750AAD">
        <w:rPr>
          <w:rFonts w:cs="Arial"/>
          <w:color w:val="auto"/>
        </w:rPr>
        <w:t>.</w:t>
      </w:r>
    </w:p>
    <w:p w14:paraId="0531FC0A" w14:textId="6AAE1A21" w:rsidR="0018049A" w:rsidRPr="00750AAD" w:rsidRDefault="0018049A" w:rsidP="006A30CF">
      <w:pPr>
        <w:pStyle w:val="ListParagraph"/>
        <w:numPr>
          <w:ilvl w:val="0"/>
          <w:numId w:val="6"/>
        </w:numPr>
        <w:spacing w:before="0"/>
        <w:ind w:left="1440"/>
        <w:rPr>
          <w:rFonts w:cs="Arial"/>
          <w:szCs w:val="22"/>
        </w:rPr>
      </w:pPr>
      <w:r w:rsidRPr="00750AAD">
        <w:rPr>
          <w:rFonts w:cs="Arial"/>
          <w:b/>
          <w:bCs/>
        </w:rPr>
        <w:t xml:space="preserve">Marketing Costs </w:t>
      </w:r>
      <w:r w:rsidR="00063048" w:rsidRPr="00750AAD">
        <w:rPr>
          <w:rFonts w:cs="Arial"/>
          <w:b/>
          <w:bCs/>
        </w:rPr>
        <w:t>–</w:t>
      </w:r>
      <w:r w:rsidR="00BA7EF8" w:rsidRPr="00750AAD">
        <w:rPr>
          <w:rFonts w:cs="Arial"/>
          <w:b/>
          <w:bCs/>
        </w:rPr>
        <w:t xml:space="preserve"> </w:t>
      </w:r>
      <w:r w:rsidR="00063048" w:rsidRPr="00750AAD">
        <w:rPr>
          <w:rFonts w:cs="Arial"/>
        </w:rPr>
        <w:t xml:space="preserve">Costs </w:t>
      </w:r>
      <w:r w:rsidR="00DF40EF" w:rsidRPr="00750AAD">
        <w:rPr>
          <w:rFonts w:cs="Arial"/>
        </w:rPr>
        <w:t>for</w:t>
      </w:r>
      <w:r w:rsidR="000C408B" w:rsidRPr="00750AAD">
        <w:rPr>
          <w:rFonts w:cs="Arial"/>
        </w:rPr>
        <w:t xml:space="preserve"> the</w:t>
      </w:r>
      <w:r w:rsidR="0028151D" w:rsidRPr="00750AAD">
        <w:rPr>
          <w:rFonts w:cs="Arial"/>
        </w:rPr>
        <w:t xml:space="preserve"> community </w:t>
      </w:r>
      <w:r w:rsidR="00985353" w:rsidRPr="00750AAD">
        <w:rPr>
          <w:rFonts w:cs="Arial"/>
        </w:rPr>
        <w:t xml:space="preserve">outreach </w:t>
      </w:r>
      <w:r w:rsidR="0028151D" w:rsidRPr="00750AAD">
        <w:rPr>
          <w:rFonts w:cs="Arial"/>
        </w:rPr>
        <w:t>component of the community resilience project</w:t>
      </w:r>
      <w:r w:rsidR="00357AD2" w:rsidRPr="00750AAD">
        <w:rPr>
          <w:rFonts w:cs="Arial"/>
        </w:rPr>
        <w:t>.</w:t>
      </w:r>
    </w:p>
    <w:p w14:paraId="40161351" w14:textId="29BB28FA" w:rsidR="005B26FD" w:rsidRDefault="000D0FAE" w:rsidP="006A30CF">
      <w:pPr>
        <w:pStyle w:val="ListParagraph"/>
        <w:numPr>
          <w:ilvl w:val="0"/>
          <w:numId w:val="6"/>
        </w:numPr>
        <w:ind w:left="1440"/>
        <w:rPr>
          <w:rFonts w:cs="Arial"/>
          <w:szCs w:val="22"/>
        </w:rPr>
      </w:pPr>
      <w:r w:rsidRPr="1473272E">
        <w:rPr>
          <w:rFonts w:cs="Arial"/>
          <w:b/>
          <w:bCs/>
        </w:rPr>
        <w:t>Substitute teachers</w:t>
      </w:r>
      <w:r w:rsidRPr="1473272E">
        <w:rPr>
          <w:rFonts w:cs="Arial"/>
        </w:rPr>
        <w:t xml:space="preserve"> – Costs related to acquiring substitute teachers to cover for LEA teachers participating in grant-related program activities.</w:t>
      </w:r>
    </w:p>
    <w:p w14:paraId="3C7160F2" w14:textId="7214C48A" w:rsidR="000D0FAE" w:rsidRDefault="000629C5" w:rsidP="006A30CF">
      <w:pPr>
        <w:pStyle w:val="ListParagraph"/>
        <w:numPr>
          <w:ilvl w:val="0"/>
          <w:numId w:val="6"/>
        </w:numPr>
        <w:ind w:left="1440"/>
        <w:rPr>
          <w:rFonts w:cs="Arial"/>
        </w:rPr>
      </w:pPr>
      <w:r w:rsidRPr="1473272E">
        <w:rPr>
          <w:rFonts w:cs="Arial"/>
          <w:b/>
          <w:bCs/>
        </w:rPr>
        <w:t>Supplies</w:t>
      </w:r>
      <w:r w:rsidRPr="1473272E">
        <w:rPr>
          <w:rFonts w:cs="Arial"/>
        </w:rPr>
        <w:t xml:space="preserve"> – Costs for supplies needed to administer grant-related events and activities (e.g.,</w:t>
      </w:r>
      <w:r w:rsidR="0024356C" w:rsidRPr="1473272E">
        <w:rPr>
          <w:rFonts w:cs="Arial"/>
        </w:rPr>
        <w:t xml:space="preserve"> </w:t>
      </w:r>
      <w:r w:rsidR="00545B82" w:rsidRPr="1473272E">
        <w:rPr>
          <w:rFonts w:cs="Arial"/>
        </w:rPr>
        <w:t>supplies for the community resilience project</w:t>
      </w:r>
      <w:r w:rsidRPr="1473272E">
        <w:rPr>
          <w:rFonts w:cs="Arial"/>
        </w:rPr>
        <w:t>, etc.).</w:t>
      </w:r>
    </w:p>
    <w:p w14:paraId="33610E09" w14:textId="50EF7DF5" w:rsidR="000629C5" w:rsidRDefault="000629C5" w:rsidP="006A30CF">
      <w:pPr>
        <w:pStyle w:val="ListParagraph"/>
        <w:numPr>
          <w:ilvl w:val="0"/>
          <w:numId w:val="6"/>
        </w:numPr>
        <w:ind w:left="1440"/>
        <w:rPr>
          <w:rFonts w:cs="Arial"/>
        </w:rPr>
      </w:pPr>
      <w:r w:rsidRPr="1473272E">
        <w:rPr>
          <w:rFonts w:cs="Arial"/>
          <w:b/>
          <w:bCs/>
        </w:rPr>
        <w:t>Transportation</w:t>
      </w:r>
      <w:r w:rsidRPr="1473272E">
        <w:rPr>
          <w:rFonts w:cs="Arial"/>
        </w:rPr>
        <w:t xml:space="preserve"> – Costs related to transporting students to </w:t>
      </w:r>
      <w:r w:rsidR="00DD2816" w:rsidRPr="1473272E">
        <w:rPr>
          <w:rFonts w:cs="Arial"/>
        </w:rPr>
        <w:t>grant</w:t>
      </w:r>
      <w:r w:rsidR="00E53EFB">
        <w:rPr>
          <w:rFonts w:cs="Arial"/>
        </w:rPr>
        <w:t>-</w:t>
      </w:r>
      <w:r w:rsidR="00DD2816" w:rsidRPr="1473272E">
        <w:rPr>
          <w:rFonts w:cs="Arial"/>
        </w:rPr>
        <w:t>related events and activities.</w:t>
      </w:r>
    </w:p>
    <w:p w14:paraId="6097B458" w14:textId="77817263" w:rsidR="007669EA" w:rsidRPr="002B1383" w:rsidRDefault="007669EA" w:rsidP="006A30CF">
      <w:pPr>
        <w:pStyle w:val="ListParagraph"/>
        <w:numPr>
          <w:ilvl w:val="0"/>
          <w:numId w:val="6"/>
        </w:numPr>
        <w:ind w:left="1440"/>
        <w:rPr>
          <w:rFonts w:cs="Arial"/>
        </w:rPr>
      </w:pPr>
      <w:r w:rsidRPr="1473272E">
        <w:rPr>
          <w:rFonts w:cs="Arial"/>
          <w:b/>
          <w:bCs/>
        </w:rPr>
        <w:t>Travel</w:t>
      </w:r>
      <w:r w:rsidRPr="1473272E">
        <w:rPr>
          <w:rFonts w:cs="Arial"/>
        </w:rPr>
        <w:t xml:space="preserve"> – </w:t>
      </w:r>
      <w:r w:rsidR="00DD2816" w:rsidRPr="1473272E">
        <w:rPr>
          <w:rFonts w:cs="Arial"/>
        </w:rPr>
        <w:t>For LEA staff to travel to grant</w:t>
      </w:r>
      <w:r w:rsidR="00E53EFB">
        <w:rPr>
          <w:rFonts w:cs="Arial"/>
        </w:rPr>
        <w:t>-</w:t>
      </w:r>
      <w:r w:rsidR="00DD2816" w:rsidRPr="1473272E">
        <w:rPr>
          <w:rFonts w:cs="Arial"/>
        </w:rPr>
        <w:t>related events and activities.</w:t>
      </w:r>
    </w:p>
    <w:p w14:paraId="638BD67D" w14:textId="44FA1348" w:rsidR="00A21322" w:rsidRPr="00A21322" w:rsidRDefault="00C344CD" w:rsidP="006A30CF">
      <w:pPr>
        <w:pStyle w:val="Heading2"/>
        <w:spacing w:after="0"/>
      </w:pPr>
      <w:bookmarkStart w:id="62" w:name="_Ineligible_Costs"/>
      <w:bookmarkStart w:id="63" w:name="_Toc179274608"/>
      <w:bookmarkEnd w:id="62"/>
      <w:r w:rsidRPr="007B55F3">
        <w:t xml:space="preserve">Ineligible </w:t>
      </w:r>
      <w:r w:rsidRPr="00C344CD">
        <w:t>Costs</w:t>
      </w:r>
      <w:bookmarkEnd w:id="63"/>
    </w:p>
    <w:p w14:paraId="57A9CF30" w14:textId="16C24121" w:rsidR="00C344CD" w:rsidRDefault="00C344CD" w:rsidP="00950CA6">
      <w:pPr>
        <w:ind w:left="720"/>
      </w:pPr>
      <w:r w:rsidRPr="00324EAA">
        <w:t>The NJDOE will not reimburse grantees or sub-grantees for ineligible costs.</w:t>
      </w:r>
      <w:r w:rsidR="006C06CA" w:rsidRPr="006C06CA">
        <w:t xml:space="preserve"> Grantees are strongly encouraged to contact the Program Office if uncertain about the eligibility of a cost prior to incurring the cost in question. The final determination as to the ineligibility of a cost will be determined by the NJDOE. Funds may not be used for the following costs:</w:t>
      </w:r>
    </w:p>
    <w:bookmarkEnd w:id="36"/>
    <w:p w14:paraId="71A1F72C" w14:textId="689914A1" w:rsidR="00030492" w:rsidRPr="00357AD2" w:rsidRDefault="00FE014D" w:rsidP="006A30CF">
      <w:pPr>
        <w:numPr>
          <w:ilvl w:val="0"/>
          <w:numId w:val="8"/>
        </w:numPr>
        <w:spacing w:before="0" w:after="0"/>
        <w:ind w:left="1440" w:right="-90"/>
        <w:rPr>
          <w:rFonts w:asciiTheme="minorHAnsi" w:hAnsiTheme="minorHAnsi" w:cstheme="minorHAnsi"/>
          <w:color w:val="auto"/>
          <w:szCs w:val="22"/>
        </w:rPr>
      </w:pPr>
      <w:r>
        <w:rPr>
          <w:rFonts w:asciiTheme="minorHAnsi" w:hAnsiTheme="minorHAnsi" w:cstheme="minorHAnsi"/>
          <w:b/>
          <w:color w:val="auto"/>
          <w:szCs w:val="22"/>
        </w:rPr>
        <w:t>C</w:t>
      </w:r>
      <w:r w:rsidR="00030492" w:rsidRPr="00357AD2">
        <w:rPr>
          <w:rFonts w:asciiTheme="minorHAnsi" w:hAnsiTheme="minorHAnsi" w:cstheme="minorHAnsi"/>
          <w:b/>
          <w:color w:val="auto"/>
          <w:szCs w:val="22"/>
        </w:rPr>
        <w:t>ommunity partner staff salaries/stipends/benefits</w:t>
      </w:r>
      <w:r w:rsidR="00ED2394">
        <w:rPr>
          <w:rFonts w:asciiTheme="minorHAnsi" w:hAnsiTheme="minorHAnsi" w:cstheme="minorHAnsi"/>
          <w:color w:val="auto"/>
          <w:szCs w:val="22"/>
        </w:rPr>
        <w:t>.</w:t>
      </w:r>
    </w:p>
    <w:p w14:paraId="5F5B4101" w14:textId="0EFF425F" w:rsidR="007E6A02" w:rsidRDefault="007E6A02" w:rsidP="006A30CF">
      <w:pPr>
        <w:numPr>
          <w:ilvl w:val="0"/>
          <w:numId w:val="8"/>
        </w:numPr>
        <w:spacing w:before="0" w:after="0"/>
        <w:ind w:left="1440" w:right="-90"/>
        <w:rPr>
          <w:rFonts w:asciiTheme="minorHAnsi" w:hAnsiTheme="minorHAnsi" w:cstheme="minorHAnsi"/>
          <w:color w:val="auto"/>
          <w:szCs w:val="22"/>
        </w:rPr>
      </w:pPr>
      <w:r w:rsidRPr="004432A0">
        <w:rPr>
          <w:rFonts w:asciiTheme="minorHAnsi" w:hAnsiTheme="minorHAnsi" w:cstheme="minorHAnsi"/>
          <w:b/>
          <w:bCs/>
          <w:color w:val="auto"/>
          <w:szCs w:val="22"/>
        </w:rPr>
        <w:t>Entertainment</w:t>
      </w:r>
      <w:r w:rsidR="001D420C">
        <w:rPr>
          <w:rFonts w:asciiTheme="minorHAnsi" w:hAnsiTheme="minorHAnsi" w:cstheme="minorHAnsi"/>
          <w:color w:val="auto"/>
          <w:szCs w:val="22"/>
        </w:rPr>
        <w:t>.</w:t>
      </w:r>
    </w:p>
    <w:p w14:paraId="310E5E81" w14:textId="515322D8" w:rsidR="007E6A02" w:rsidRDefault="007E6A02" w:rsidP="006A30CF">
      <w:pPr>
        <w:pStyle w:val="ListParagraph"/>
        <w:numPr>
          <w:ilvl w:val="0"/>
          <w:numId w:val="8"/>
        </w:numPr>
        <w:spacing w:before="0"/>
        <w:ind w:left="1440" w:right="-90"/>
        <w:rPr>
          <w:rFonts w:asciiTheme="minorHAnsi" w:hAnsiTheme="minorHAnsi" w:cstheme="minorHAnsi"/>
          <w:color w:val="auto"/>
          <w:szCs w:val="22"/>
        </w:rPr>
      </w:pPr>
      <w:r w:rsidRPr="004432A0">
        <w:rPr>
          <w:rFonts w:asciiTheme="minorHAnsi" w:hAnsiTheme="minorHAnsi" w:cstheme="minorHAnsi"/>
          <w:b/>
          <w:bCs/>
          <w:color w:val="auto"/>
          <w:szCs w:val="22"/>
        </w:rPr>
        <w:t>Food</w:t>
      </w:r>
      <w:r>
        <w:rPr>
          <w:rFonts w:asciiTheme="minorHAnsi" w:hAnsiTheme="minorHAnsi" w:cstheme="minorHAnsi"/>
          <w:color w:val="auto"/>
          <w:szCs w:val="22"/>
        </w:rPr>
        <w:t>.</w:t>
      </w:r>
    </w:p>
    <w:p w14:paraId="4AF33E53" w14:textId="309B9D54" w:rsidR="007E6A02" w:rsidRDefault="007E6A02" w:rsidP="006A30CF">
      <w:pPr>
        <w:pStyle w:val="ListParagraph"/>
        <w:numPr>
          <w:ilvl w:val="0"/>
          <w:numId w:val="8"/>
        </w:numPr>
        <w:ind w:left="1440" w:right="-90"/>
        <w:rPr>
          <w:rFonts w:asciiTheme="minorHAnsi" w:hAnsiTheme="minorHAnsi" w:cstheme="minorHAnsi"/>
          <w:color w:val="auto"/>
          <w:szCs w:val="22"/>
        </w:rPr>
      </w:pPr>
      <w:r w:rsidRPr="004432A0">
        <w:rPr>
          <w:rFonts w:asciiTheme="minorHAnsi" w:hAnsiTheme="minorHAnsi" w:cstheme="minorHAnsi"/>
          <w:b/>
          <w:bCs/>
          <w:color w:val="auto"/>
          <w:szCs w:val="22"/>
        </w:rPr>
        <w:t>Grant writing</w:t>
      </w:r>
      <w:r>
        <w:rPr>
          <w:rFonts w:asciiTheme="minorHAnsi" w:hAnsiTheme="minorHAnsi" w:cstheme="minorHAnsi"/>
          <w:color w:val="auto"/>
          <w:szCs w:val="22"/>
        </w:rPr>
        <w:t xml:space="preserve"> </w:t>
      </w:r>
      <w:r w:rsidR="001D420C" w:rsidRPr="001D420C">
        <w:rPr>
          <w:rFonts w:asciiTheme="minorHAnsi" w:hAnsiTheme="minorHAnsi" w:cstheme="minorHAnsi"/>
          <w:color w:val="auto"/>
          <w:szCs w:val="22"/>
        </w:rPr>
        <w:t>– Costs associated with writing this or other grant applications.</w:t>
      </w:r>
    </w:p>
    <w:p w14:paraId="43B86C65" w14:textId="1796576D" w:rsidR="00862538" w:rsidRDefault="00591596" w:rsidP="006A30CF">
      <w:pPr>
        <w:pStyle w:val="ListParagraph"/>
        <w:numPr>
          <w:ilvl w:val="0"/>
          <w:numId w:val="8"/>
        </w:numPr>
        <w:ind w:left="1440" w:right="-90"/>
        <w:rPr>
          <w:rFonts w:asciiTheme="minorHAnsi" w:hAnsiTheme="minorHAnsi" w:cstheme="minorHAnsi"/>
          <w:color w:val="auto"/>
          <w:szCs w:val="22"/>
        </w:rPr>
      </w:pPr>
      <w:r w:rsidRPr="004432A0">
        <w:rPr>
          <w:rFonts w:asciiTheme="minorHAnsi" w:hAnsiTheme="minorHAnsi" w:cstheme="minorHAnsi"/>
          <w:b/>
          <w:bCs/>
          <w:color w:val="auto"/>
          <w:szCs w:val="22"/>
        </w:rPr>
        <w:t>Indirect costs</w:t>
      </w:r>
      <w:r>
        <w:rPr>
          <w:rFonts w:asciiTheme="minorHAnsi" w:hAnsiTheme="minorHAnsi" w:cstheme="minorHAnsi"/>
          <w:color w:val="auto"/>
          <w:szCs w:val="22"/>
        </w:rPr>
        <w:t>.</w:t>
      </w:r>
    </w:p>
    <w:p w14:paraId="4BC3AED4" w14:textId="0D44ECBD" w:rsidR="007A632C" w:rsidRPr="00EE13F0" w:rsidRDefault="007A632C" w:rsidP="006A30CF">
      <w:pPr>
        <w:pStyle w:val="ListParagraph"/>
        <w:numPr>
          <w:ilvl w:val="0"/>
          <w:numId w:val="8"/>
        </w:numPr>
        <w:spacing w:before="0"/>
        <w:ind w:left="1440" w:right="-90"/>
        <w:rPr>
          <w:rFonts w:asciiTheme="minorHAnsi" w:hAnsiTheme="minorHAnsi" w:cstheme="minorBidi"/>
          <w:color w:val="auto"/>
        </w:rPr>
      </w:pPr>
      <w:r w:rsidRPr="76669BC5">
        <w:rPr>
          <w:rFonts w:asciiTheme="minorHAnsi" w:hAnsiTheme="minorHAnsi" w:cstheme="minorBidi"/>
          <w:b/>
          <w:bCs/>
          <w:color w:val="auto"/>
        </w:rPr>
        <w:t>LEA staff salaries</w:t>
      </w:r>
      <w:r w:rsidRPr="76669BC5">
        <w:rPr>
          <w:rFonts w:asciiTheme="minorHAnsi" w:hAnsiTheme="minorHAnsi" w:cstheme="minorBidi"/>
          <w:color w:val="auto"/>
        </w:rPr>
        <w:t>.</w:t>
      </w:r>
      <w:r w:rsidR="4FDE52DE" w:rsidRPr="76669BC5">
        <w:rPr>
          <w:rFonts w:asciiTheme="minorHAnsi" w:hAnsiTheme="minorHAnsi" w:cstheme="minorBidi"/>
          <w:color w:val="auto"/>
        </w:rPr>
        <w:t xml:space="preserve"> </w:t>
      </w:r>
    </w:p>
    <w:p w14:paraId="2D16DAC7" w14:textId="77777777" w:rsidR="007A632C" w:rsidRPr="00EE13F0" w:rsidRDefault="007A632C" w:rsidP="006A30CF">
      <w:pPr>
        <w:pStyle w:val="ListParagraph"/>
        <w:numPr>
          <w:ilvl w:val="0"/>
          <w:numId w:val="8"/>
        </w:numPr>
        <w:ind w:left="1440" w:right="-90"/>
        <w:rPr>
          <w:rFonts w:asciiTheme="minorHAnsi" w:hAnsiTheme="minorHAnsi" w:cstheme="minorBidi"/>
          <w:color w:val="auto"/>
        </w:rPr>
      </w:pPr>
      <w:r w:rsidRPr="7AAA945B">
        <w:rPr>
          <w:rFonts w:asciiTheme="minorHAnsi" w:hAnsiTheme="minorHAnsi" w:cstheme="minorBidi"/>
          <w:b/>
          <w:bCs/>
          <w:color w:val="auto"/>
        </w:rPr>
        <w:t xml:space="preserve">LEA staff </w:t>
      </w:r>
      <w:r>
        <w:rPr>
          <w:rFonts w:asciiTheme="minorHAnsi" w:hAnsiTheme="minorHAnsi" w:cstheme="minorBidi"/>
          <w:b/>
          <w:bCs/>
          <w:color w:val="auto"/>
        </w:rPr>
        <w:t xml:space="preserve">stipends and </w:t>
      </w:r>
      <w:r w:rsidRPr="7AAA945B">
        <w:rPr>
          <w:rFonts w:asciiTheme="minorHAnsi" w:hAnsiTheme="minorHAnsi" w:cstheme="minorBidi"/>
          <w:b/>
          <w:bCs/>
          <w:color w:val="auto"/>
        </w:rPr>
        <w:t>benefits</w:t>
      </w:r>
      <w:r w:rsidRPr="7AAA945B">
        <w:rPr>
          <w:rFonts w:asciiTheme="minorHAnsi" w:hAnsiTheme="minorHAnsi" w:cstheme="minorBidi"/>
          <w:color w:val="auto"/>
        </w:rPr>
        <w:t xml:space="preserve"> – S</w:t>
      </w:r>
      <w:r>
        <w:rPr>
          <w:rFonts w:asciiTheme="minorHAnsi" w:hAnsiTheme="minorHAnsi" w:cstheme="minorBidi"/>
          <w:color w:val="auto"/>
        </w:rPr>
        <w:t>tipends</w:t>
      </w:r>
      <w:r w:rsidRPr="7AAA945B">
        <w:rPr>
          <w:rFonts w:asciiTheme="minorHAnsi" w:hAnsiTheme="minorHAnsi" w:cstheme="minorBidi"/>
          <w:color w:val="auto"/>
        </w:rPr>
        <w:t xml:space="preserve"> and/or benefits for LEA staff members</w:t>
      </w:r>
      <w:r>
        <w:rPr>
          <w:rFonts w:asciiTheme="minorHAnsi" w:hAnsiTheme="minorHAnsi" w:cstheme="minorBidi"/>
          <w:color w:val="auto"/>
        </w:rPr>
        <w:t xml:space="preserve"> who are not directly contributing to the project</w:t>
      </w:r>
      <w:r w:rsidRPr="253B575A">
        <w:rPr>
          <w:rFonts w:asciiTheme="minorHAnsi" w:hAnsiTheme="minorHAnsi" w:cstheme="minorBidi"/>
          <w:color w:val="auto"/>
        </w:rPr>
        <w:t xml:space="preserve"> </w:t>
      </w:r>
      <w:r w:rsidRPr="7CC42758">
        <w:rPr>
          <w:rFonts w:asciiTheme="minorHAnsi" w:hAnsiTheme="minorHAnsi" w:cstheme="minorBidi"/>
          <w:color w:val="auto"/>
        </w:rPr>
        <w:t xml:space="preserve">development and </w:t>
      </w:r>
      <w:r w:rsidRPr="4EFE10A6">
        <w:rPr>
          <w:rFonts w:asciiTheme="minorHAnsi" w:hAnsiTheme="minorHAnsi" w:cstheme="minorBidi"/>
          <w:color w:val="auto"/>
        </w:rPr>
        <w:t>implementation</w:t>
      </w:r>
      <w:r w:rsidRPr="7AAA945B">
        <w:rPr>
          <w:rFonts w:asciiTheme="minorHAnsi" w:hAnsiTheme="minorHAnsi" w:cstheme="minorBidi"/>
          <w:color w:val="auto"/>
        </w:rPr>
        <w:t>.</w:t>
      </w:r>
    </w:p>
    <w:p w14:paraId="2A70BD44" w14:textId="48B74D41" w:rsidR="00587464" w:rsidRPr="00587464" w:rsidRDefault="00587464" w:rsidP="006A30CF">
      <w:pPr>
        <w:pStyle w:val="ListParagraph"/>
        <w:numPr>
          <w:ilvl w:val="0"/>
          <w:numId w:val="8"/>
        </w:numPr>
        <w:ind w:left="1440"/>
        <w:rPr>
          <w:rFonts w:asciiTheme="minorHAnsi" w:hAnsiTheme="minorHAnsi" w:cstheme="minorHAnsi"/>
          <w:color w:val="auto"/>
          <w:szCs w:val="22"/>
        </w:rPr>
      </w:pPr>
      <w:r w:rsidRPr="004432A0">
        <w:rPr>
          <w:rFonts w:asciiTheme="minorHAnsi" w:hAnsiTheme="minorHAnsi" w:cstheme="minorHAnsi"/>
          <w:b/>
          <w:bCs/>
          <w:color w:val="auto"/>
          <w:szCs w:val="22"/>
        </w:rPr>
        <w:t>No benefit</w:t>
      </w:r>
      <w:r w:rsidRPr="00587464">
        <w:rPr>
          <w:rFonts w:asciiTheme="minorHAnsi" w:hAnsiTheme="minorHAnsi" w:cstheme="minorHAnsi"/>
          <w:color w:val="auto"/>
          <w:szCs w:val="22"/>
        </w:rPr>
        <w:t xml:space="preserve"> – Costs incurred for salaries, services, media, etc. which do not benefit the end user of the grant program.</w:t>
      </w:r>
    </w:p>
    <w:p w14:paraId="2C9F8513" w14:textId="77777777" w:rsidR="008A7217" w:rsidRPr="008A7217" w:rsidRDefault="008A7217" w:rsidP="006A30CF">
      <w:pPr>
        <w:pStyle w:val="ListParagraph"/>
        <w:numPr>
          <w:ilvl w:val="0"/>
          <w:numId w:val="8"/>
        </w:numPr>
        <w:ind w:left="1440"/>
        <w:rPr>
          <w:rFonts w:asciiTheme="minorHAnsi" w:hAnsiTheme="minorHAnsi" w:cstheme="minorHAnsi"/>
          <w:color w:val="auto"/>
          <w:szCs w:val="22"/>
        </w:rPr>
      </w:pPr>
      <w:r w:rsidRPr="004432A0">
        <w:rPr>
          <w:rFonts w:asciiTheme="minorHAnsi" w:hAnsiTheme="minorHAnsi" w:cstheme="minorHAnsi"/>
          <w:b/>
          <w:bCs/>
          <w:color w:val="auto"/>
          <w:szCs w:val="22"/>
        </w:rPr>
        <w:t>Not reasonable or necessary</w:t>
      </w:r>
      <w:r w:rsidRPr="008A7217">
        <w:rPr>
          <w:rFonts w:asciiTheme="minorHAnsi" w:hAnsiTheme="minorHAnsi" w:cstheme="minorHAnsi"/>
          <w:color w:val="auto"/>
          <w:szCs w:val="22"/>
        </w:rPr>
        <w:t xml:space="preserve"> – Costs that are not directly related to the educational program, are unsupported by the NGO, or are not reasonable or necessary to carry out the grant program.</w:t>
      </w:r>
    </w:p>
    <w:p w14:paraId="7F840006" w14:textId="77777777" w:rsidR="00B51903" w:rsidRPr="00B51903" w:rsidRDefault="00B51903" w:rsidP="006A30CF">
      <w:pPr>
        <w:pStyle w:val="ListParagraph"/>
        <w:numPr>
          <w:ilvl w:val="0"/>
          <w:numId w:val="8"/>
        </w:numPr>
        <w:ind w:left="1440"/>
        <w:rPr>
          <w:rFonts w:asciiTheme="minorHAnsi" w:hAnsiTheme="minorHAnsi" w:cstheme="minorHAnsi"/>
          <w:color w:val="auto"/>
          <w:szCs w:val="22"/>
        </w:rPr>
      </w:pPr>
      <w:r w:rsidRPr="004432A0">
        <w:rPr>
          <w:rFonts w:asciiTheme="minorHAnsi" w:hAnsiTheme="minorHAnsi" w:cstheme="minorHAnsi"/>
          <w:b/>
          <w:bCs/>
          <w:color w:val="auto"/>
          <w:szCs w:val="22"/>
        </w:rPr>
        <w:t>Off message</w:t>
      </w:r>
      <w:r w:rsidRPr="00B51903">
        <w:rPr>
          <w:rFonts w:asciiTheme="minorHAnsi" w:hAnsiTheme="minorHAnsi" w:cstheme="minorHAnsi"/>
          <w:color w:val="auto"/>
          <w:szCs w:val="22"/>
        </w:rPr>
        <w:t xml:space="preserve"> – Costs for services, supplies, media, etc. which are prohibited or off message.</w:t>
      </w:r>
    </w:p>
    <w:p w14:paraId="679B36D7" w14:textId="73F2E7E6" w:rsidR="00B74902" w:rsidRPr="00B74902" w:rsidRDefault="00B74902" w:rsidP="006A30CF">
      <w:pPr>
        <w:pStyle w:val="ListParagraph"/>
        <w:numPr>
          <w:ilvl w:val="0"/>
          <w:numId w:val="8"/>
        </w:numPr>
        <w:ind w:left="1440"/>
        <w:rPr>
          <w:rFonts w:asciiTheme="minorHAnsi" w:hAnsiTheme="minorHAnsi" w:cstheme="minorHAnsi"/>
          <w:color w:val="auto"/>
          <w:szCs w:val="22"/>
        </w:rPr>
      </w:pPr>
      <w:r w:rsidRPr="00B74902">
        <w:rPr>
          <w:rFonts w:asciiTheme="minorHAnsi" w:hAnsiTheme="minorHAnsi" w:cstheme="minorHAnsi"/>
          <w:b/>
          <w:bCs/>
          <w:color w:val="auto"/>
          <w:szCs w:val="22"/>
        </w:rPr>
        <w:t>Out of state travel</w:t>
      </w:r>
      <w:r w:rsidR="003C67AB">
        <w:rPr>
          <w:rFonts w:asciiTheme="minorHAnsi" w:hAnsiTheme="minorHAnsi" w:cstheme="minorHAnsi"/>
          <w:color w:val="auto"/>
          <w:szCs w:val="22"/>
        </w:rPr>
        <w:t>.</w:t>
      </w:r>
    </w:p>
    <w:p w14:paraId="185ED468" w14:textId="5BD94956" w:rsidR="00E30A66" w:rsidRPr="00E30A66" w:rsidRDefault="00E30A66" w:rsidP="006A30CF">
      <w:pPr>
        <w:pStyle w:val="ListParagraph"/>
        <w:numPr>
          <w:ilvl w:val="0"/>
          <w:numId w:val="8"/>
        </w:numPr>
        <w:ind w:left="1440"/>
        <w:rPr>
          <w:rFonts w:asciiTheme="minorHAnsi" w:hAnsiTheme="minorHAnsi" w:cstheme="minorHAnsi"/>
          <w:color w:val="auto"/>
          <w:szCs w:val="22"/>
        </w:rPr>
      </w:pPr>
      <w:r w:rsidRPr="00E30A66">
        <w:rPr>
          <w:rFonts w:asciiTheme="minorHAnsi" w:hAnsiTheme="minorHAnsi" w:cstheme="minorHAnsi"/>
          <w:b/>
          <w:bCs/>
          <w:color w:val="auto"/>
          <w:szCs w:val="22"/>
        </w:rPr>
        <w:t xml:space="preserve">Outside of grant </w:t>
      </w:r>
      <w:r w:rsidR="00E67F45">
        <w:rPr>
          <w:rFonts w:asciiTheme="minorHAnsi" w:hAnsiTheme="minorHAnsi" w:cstheme="minorHAnsi"/>
          <w:b/>
          <w:bCs/>
          <w:color w:val="auto"/>
          <w:szCs w:val="22"/>
        </w:rPr>
        <w:t xml:space="preserve">project </w:t>
      </w:r>
      <w:r w:rsidRPr="00E30A66">
        <w:rPr>
          <w:rFonts w:asciiTheme="minorHAnsi" w:hAnsiTheme="minorHAnsi" w:cstheme="minorHAnsi"/>
          <w:b/>
          <w:bCs/>
          <w:color w:val="auto"/>
          <w:szCs w:val="22"/>
        </w:rPr>
        <w:t>period</w:t>
      </w:r>
      <w:r w:rsidRPr="00E30A66">
        <w:rPr>
          <w:rFonts w:asciiTheme="minorHAnsi" w:hAnsiTheme="minorHAnsi" w:cstheme="minorHAnsi"/>
          <w:color w:val="auto"/>
          <w:szCs w:val="22"/>
        </w:rPr>
        <w:t xml:space="preserve"> – </w:t>
      </w:r>
      <w:r w:rsidRPr="006A370A">
        <w:rPr>
          <w:rFonts w:asciiTheme="minorHAnsi" w:hAnsiTheme="minorHAnsi" w:cstheme="minorHAnsi"/>
          <w:color w:val="auto"/>
          <w:szCs w:val="22"/>
        </w:rPr>
        <w:t xml:space="preserve">Costs incurred outside of the grant </w:t>
      </w:r>
      <w:r w:rsidR="00E67F45" w:rsidRPr="006A370A">
        <w:rPr>
          <w:rFonts w:asciiTheme="minorHAnsi" w:hAnsiTheme="minorHAnsi" w:cstheme="minorHAnsi"/>
          <w:color w:val="auto"/>
          <w:szCs w:val="22"/>
        </w:rPr>
        <w:t xml:space="preserve">project </w:t>
      </w:r>
      <w:r w:rsidRPr="006A370A">
        <w:rPr>
          <w:rFonts w:asciiTheme="minorHAnsi" w:hAnsiTheme="minorHAnsi" w:cstheme="minorHAnsi"/>
          <w:color w:val="auto"/>
          <w:szCs w:val="22"/>
        </w:rPr>
        <w:t>period</w:t>
      </w:r>
      <w:r w:rsidR="00E67F45" w:rsidRPr="006A370A">
        <w:rPr>
          <w:rFonts w:asciiTheme="minorHAnsi" w:hAnsiTheme="minorHAnsi" w:cstheme="minorHAnsi"/>
          <w:color w:val="auto"/>
          <w:szCs w:val="22"/>
        </w:rPr>
        <w:t xml:space="preserve"> (June 1, 2025 – May 31, 2026)</w:t>
      </w:r>
      <w:r w:rsidRPr="006A370A">
        <w:rPr>
          <w:rFonts w:asciiTheme="minorHAnsi" w:hAnsiTheme="minorHAnsi" w:cstheme="minorHAnsi"/>
          <w:color w:val="auto"/>
          <w:szCs w:val="22"/>
        </w:rPr>
        <w:t>.</w:t>
      </w:r>
    </w:p>
    <w:p w14:paraId="4D3237EC" w14:textId="77777777" w:rsidR="00866D19" w:rsidRPr="00866D19" w:rsidRDefault="00866D19" w:rsidP="006A30CF">
      <w:pPr>
        <w:pStyle w:val="ListParagraph"/>
        <w:numPr>
          <w:ilvl w:val="0"/>
          <w:numId w:val="8"/>
        </w:numPr>
        <w:ind w:left="1440"/>
        <w:rPr>
          <w:rFonts w:asciiTheme="minorHAnsi" w:hAnsiTheme="minorHAnsi" w:cstheme="minorHAnsi"/>
          <w:color w:val="auto"/>
          <w:szCs w:val="22"/>
        </w:rPr>
      </w:pPr>
      <w:r w:rsidRPr="00866D19">
        <w:rPr>
          <w:rFonts w:asciiTheme="minorHAnsi" w:hAnsiTheme="minorHAnsi" w:cstheme="minorHAnsi"/>
          <w:b/>
          <w:bCs/>
          <w:color w:val="auto"/>
          <w:szCs w:val="22"/>
        </w:rPr>
        <w:t>Outside of target area</w:t>
      </w:r>
      <w:r w:rsidRPr="00866D19">
        <w:rPr>
          <w:rFonts w:asciiTheme="minorHAnsi" w:hAnsiTheme="minorHAnsi" w:cstheme="minorHAnsi"/>
          <w:color w:val="auto"/>
          <w:szCs w:val="22"/>
        </w:rPr>
        <w:t xml:space="preserve"> – The purpose of the grant is to provide statewide coverage; therefore, any activities undertaken outside of New Jersey must have prior NJDOE approval before costs are incurred.</w:t>
      </w:r>
    </w:p>
    <w:p w14:paraId="5D272FC2" w14:textId="28E10C9E" w:rsidR="00243117" w:rsidRPr="00243117" w:rsidRDefault="00243117" w:rsidP="006A30CF">
      <w:pPr>
        <w:pStyle w:val="ListParagraph"/>
        <w:numPr>
          <w:ilvl w:val="0"/>
          <w:numId w:val="8"/>
        </w:numPr>
        <w:ind w:left="1440"/>
        <w:rPr>
          <w:rFonts w:asciiTheme="minorHAnsi" w:hAnsiTheme="minorHAnsi" w:cstheme="minorHAnsi"/>
          <w:color w:val="auto"/>
          <w:szCs w:val="22"/>
        </w:rPr>
      </w:pPr>
      <w:r w:rsidRPr="00243117">
        <w:rPr>
          <w:rFonts w:asciiTheme="minorHAnsi" w:hAnsiTheme="minorHAnsi" w:cstheme="minorHAnsi"/>
          <w:b/>
          <w:bCs/>
          <w:color w:val="auto"/>
          <w:szCs w:val="22"/>
        </w:rPr>
        <w:t>Personal productivity devices</w:t>
      </w:r>
      <w:r w:rsidRPr="00243117">
        <w:rPr>
          <w:rFonts w:asciiTheme="minorHAnsi" w:hAnsiTheme="minorHAnsi" w:cstheme="minorHAnsi"/>
          <w:color w:val="auto"/>
          <w:szCs w:val="22"/>
        </w:rPr>
        <w:t xml:space="preserve"> </w:t>
      </w:r>
      <w:r w:rsidR="00A34801" w:rsidRPr="00A34801">
        <w:rPr>
          <w:rFonts w:asciiTheme="minorHAnsi" w:hAnsiTheme="minorHAnsi" w:cstheme="minorHAnsi"/>
          <w:b/>
          <w:bCs/>
          <w:color w:val="auto"/>
          <w:szCs w:val="22"/>
        </w:rPr>
        <w:t>and services</w:t>
      </w:r>
      <w:r w:rsidR="00A34801">
        <w:rPr>
          <w:rFonts w:asciiTheme="minorHAnsi" w:hAnsiTheme="minorHAnsi" w:cstheme="minorHAnsi"/>
          <w:color w:val="auto"/>
          <w:szCs w:val="22"/>
        </w:rPr>
        <w:t xml:space="preserve"> </w:t>
      </w:r>
      <w:r w:rsidRPr="00243117">
        <w:rPr>
          <w:rFonts w:asciiTheme="minorHAnsi" w:hAnsiTheme="minorHAnsi" w:cstheme="minorHAnsi"/>
          <w:color w:val="auto"/>
          <w:szCs w:val="22"/>
        </w:rPr>
        <w:t>– Costs associated with the purchase of personal productivity devices (e.g., computers, printers, etc.)</w:t>
      </w:r>
      <w:r w:rsidR="00A34801">
        <w:rPr>
          <w:rFonts w:asciiTheme="minorHAnsi" w:hAnsiTheme="minorHAnsi" w:cstheme="minorHAnsi"/>
          <w:color w:val="auto"/>
          <w:szCs w:val="22"/>
        </w:rPr>
        <w:t xml:space="preserve"> and services (video conferencing, wireless internet access, etc.) unless determined by the Program Office as necessary and reasonable for the implementation of the proposed grant program</w:t>
      </w:r>
      <w:r w:rsidR="00A34801" w:rsidRPr="001652C6">
        <w:rPr>
          <w:rFonts w:asciiTheme="minorHAnsi" w:hAnsiTheme="minorHAnsi" w:cstheme="minorHAnsi"/>
          <w:color w:val="auto"/>
          <w:szCs w:val="22"/>
        </w:rPr>
        <w:t>.</w:t>
      </w:r>
    </w:p>
    <w:p w14:paraId="608C0631" w14:textId="77777777" w:rsidR="008D030A" w:rsidRPr="008D030A" w:rsidRDefault="008D030A" w:rsidP="006A30CF">
      <w:pPr>
        <w:pStyle w:val="ListParagraph"/>
        <w:numPr>
          <w:ilvl w:val="0"/>
          <w:numId w:val="8"/>
        </w:numPr>
        <w:ind w:left="1440"/>
        <w:rPr>
          <w:rFonts w:asciiTheme="minorHAnsi" w:hAnsiTheme="minorHAnsi" w:cstheme="minorHAnsi"/>
          <w:color w:val="auto"/>
          <w:szCs w:val="22"/>
        </w:rPr>
      </w:pPr>
      <w:r w:rsidRPr="008D030A">
        <w:rPr>
          <w:rFonts w:asciiTheme="minorHAnsi" w:hAnsiTheme="minorHAnsi" w:cstheme="minorHAnsi"/>
          <w:b/>
          <w:bCs/>
          <w:color w:val="auto"/>
          <w:szCs w:val="22"/>
        </w:rPr>
        <w:t>Poorly documented/undocumented</w:t>
      </w:r>
      <w:r w:rsidRPr="008D030A">
        <w:rPr>
          <w:rFonts w:asciiTheme="minorHAnsi" w:hAnsiTheme="minorHAnsi" w:cstheme="minorHAnsi"/>
          <w:color w:val="auto"/>
          <w:szCs w:val="22"/>
        </w:rPr>
        <w:t xml:space="preserve"> – Costs which are not supported by adequate documentation.</w:t>
      </w:r>
    </w:p>
    <w:p w14:paraId="04320D98" w14:textId="169F7873" w:rsidR="000F7399" w:rsidRPr="000F7399" w:rsidRDefault="000F7399" w:rsidP="006A30CF">
      <w:pPr>
        <w:pStyle w:val="ListParagraph"/>
        <w:numPr>
          <w:ilvl w:val="0"/>
          <w:numId w:val="8"/>
        </w:numPr>
        <w:ind w:left="1440"/>
        <w:rPr>
          <w:rFonts w:asciiTheme="minorHAnsi" w:hAnsiTheme="minorHAnsi" w:cstheme="minorHAnsi"/>
          <w:color w:val="auto"/>
          <w:szCs w:val="22"/>
        </w:rPr>
      </w:pPr>
      <w:r w:rsidRPr="000F7399">
        <w:rPr>
          <w:rFonts w:asciiTheme="minorHAnsi" w:hAnsiTheme="minorHAnsi" w:cstheme="minorHAnsi"/>
          <w:b/>
          <w:bCs/>
          <w:color w:val="auto"/>
          <w:szCs w:val="22"/>
        </w:rPr>
        <w:t>Routine operating/administrative costs</w:t>
      </w:r>
      <w:r w:rsidRPr="000F7399">
        <w:rPr>
          <w:rFonts w:asciiTheme="minorHAnsi" w:hAnsiTheme="minorHAnsi" w:cstheme="minorHAnsi"/>
          <w:color w:val="auto"/>
          <w:szCs w:val="22"/>
        </w:rPr>
        <w:t xml:space="preserve"> – Costs for the routine operation of or administration of the organization</w:t>
      </w:r>
      <w:r>
        <w:rPr>
          <w:rFonts w:asciiTheme="minorHAnsi" w:hAnsiTheme="minorHAnsi" w:cstheme="minorHAnsi"/>
          <w:color w:val="auto"/>
          <w:szCs w:val="22"/>
        </w:rPr>
        <w:t xml:space="preserve">, </w:t>
      </w:r>
      <w:r w:rsidR="00E618FC">
        <w:rPr>
          <w:rFonts w:asciiTheme="minorHAnsi" w:hAnsiTheme="minorHAnsi" w:cstheme="minorHAnsi"/>
          <w:color w:val="auto"/>
          <w:szCs w:val="22"/>
        </w:rPr>
        <w:t>including standard office supplies</w:t>
      </w:r>
      <w:r w:rsidR="00DF2FD0">
        <w:rPr>
          <w:rFonts w:asciiTheme="minorHAnsi" w:hAnsiTheme="minorHAnsi" w:cstheme="minorHAnsi"/>
          <w:color w:val="auto"/>
          <w:szCs w:val="22"/>
        </w:rPr>
        <w:t>, unless determined by the Program Office as necessary and reasonable for the implementation of the proposed grant program</w:t>
      </w:r>
      <w:r w:rsidR="00DF2FD0" w:rsidRPr="43CA99F5">
        <w:rPr>
          <w:rFonts w:asciiTheme="minorHAnsi" w:hAnsiTheme="minorHAnsi" w:cstheme="minorBidi"/>
          <w:color w:val="auto"/>
        </w:rPr>
        <w:t>.</w:t>
      </w:r>
    </w:p>
    <w:p w14:paraId="5A2CC6F2" w14:textId="77777777" w:rsidR="003A1F35" w:rsidRDefault="002B1B9B" w:rsidP="003A1F35">
      <w:pPr>
        <w:pStyle w:val="ListParagraph"/>
        <w:numPr>
          <w:ilvl w:val="0"/>
          <w:numId w:val="8"/>
        </w:numPr>
        <w:ind w:left="1440"/>
        <w:rPr>
          <w:rFonts w:asciiTheme="minorHAnsi" w:hAnsiTheme="minorHAnsi" w:cstheme="minorHAnsi"/>
          <w:color w:val="auto"/>
          <w:szCs w:val="22"/>
        </w:rPr>
      </w:pPr>
      <w:r w:rsidRPr="002B1B9B">
        <w:rPr>
          <w:rFonts w:asciiTheme="minorHAnsi" w:hAnsiTheme="minorHAnsi" w:cstheme="minorHAnsi"/>
          <w:b/>
          <w:bCs/>
          <w:color w:val="auto"/>
          <w:szCs w:val="22"/>
        </w:rPr>
        <w:t>Subgrants</w:t>
      </w:r>
      <w:r w:rsidR="00C35FF7">
        <w:rPr>
          <w:rFonts w:asciiTheme="minorHAnsi" w:hAnsiTheme="minorHAnsi" w:cstheme="minorHAnsi"/>
          <w:b/>
          <w:bCs/>
          <w:color w:val="auto"/>
          <w:szCs w:val="22"/>
        </w:rPr>
        <w:t xml:space="preserve"> or any other form of payment to ineligible entities or individuals</w:t>
      </w:r>
      <w:r w:rsidR="00787C6B">
        <w:rPr>
          <w:rFonts w:asciiTheme="minorHAnsi" w:hAnsiTheme="minorHAnsi" w:cstheme="minorHAnsi"/>
          <w:color w:val="auto"/>
          <w:szCs w:val="22"/>
        </w:rPr>
        <w:t>.</w:t>
      </w:r>
    </w:p>
    <w:p w14:paraId="2A9D6B5D" w14:textId="4D4138CC" w:rsidR="007A632C" w:rsidRPr="003A1F35" w:rsidRDefault="004B5A10" w:rsidP="003A1F35">
      <w:pPr>
        <w:pStyle w:val="ListParagraph"/>
        <w:numPr>
          <w:ilvl w:val="0"/>
          <w:numId w:val="8"/>
        </w:numPr>
        <w:ind w:left="1440"/>
        <w:rPr>
          <w:rFonts w:asciiTheme="minorHAnsi" w:hAnsiTheme="minorHAnsi" w:cstheme="minorHAnsi"/>
          <w:color w:val="auto"/>
          <w:szCs w:val="22"/>
        </w:rPr>
      </w:pPr>
      <w:r w:rsidRPr="003A1F35">
        <w:rPr>
          <w:rFonts w:asciiTheme="minorHAnsi" w:hAnsiTheme="minorHAnsi" w:cstheme="minorHAnsi"/>
          <w:b/>
          <w:bCs/>
          <w:color w:val="auto"/>
          <w:szCs w:val="22"/>
        </w:rPr>
        <w:t>Supplanting</w:t>
      </w:r>
      <w:r w:rsidRPr="003A1F35">
        <w:rPr>
          <w:rFonts w:asciiTheme="minorHAnsi" w:hAnsiTheme="minorHAnsi" w:cstheme="minorHAnsi"/>
          <w:color w:val="auto"/>
          <w:szCs w:val="22"/>
        </w:rPr>
        <w:t xml:space="preserve"> – Costs for salaries, services, media, etc. which are covered under other federal, state, or private funding.</w:t>
      </w:r>
      <w:bookmarkStart w:id="64" w:name="_Grant_Agreement_and"/>
      <w:bookmarkStart w:id="65" w:name="__Grant_Agreement_and"/>
      <w:bookmarkEnd w:id="64"/>
      <w:r w:rsidR="007A632C" w:rsidRPr="003A1F35">
        <w:rPr>
          <w:highlight w:val="lightGray"/>
          <w14:scene3d>
            <w14:camera w14:prst="orthographicFront"/>
            <w14:lightRig w14:rig="threePt" w14:dir="t">
              <w14:rot w14:lat="0" w14:lon="0" w14:rev="0"/>
            </w14:lightRig>
          </w14:scene3d>
        </w:rPr>
        <w:br w:type="page"/>
      </w:r>
    </w:p>
    <w:p w14:paraId="088CF27D" w14:textId="3F3832CF" w:rsidR="00956CA7" w:rsidRPr="0081687A" w:rsidRDefault="00956CA7" w:rsidP="006A30CF">
      <w:pPr>
        <w:pStyle w:val="Heading1"/>
      </w:pPr>
      <w:bookmarkStart w:id="66" w:name="_Grant_Agreement_and_1"/>
      <w:bookmarkStart w:id="67" w:name="_Toc179274609"/>
      <w:bookmarkEnd w:id="66"/>
      <w:r w:rsidRPr="006E54E2">
        <w:t xml:space="preserve">Grant </w:t>
      </w:r>
      <w:r w:rsidR="009E2715" w:rsidRPr="006E54E2">
        <w:t xml:space="preserve">Agreement </w:t>
      </w:r>
      <w:r w:rsidR="005B6F69">
        <w:t xml:space="preserve">and </w:t>
      </w:r>
      <w:r w:rsidR="00D65DE7">
        <w:t xml:space="preserve">Program </w:t>
      </w:r>
      <w:r w:rsidRPr="006E54E2">
        <w:t>Requirements</w:t>
      </w:r>
      <w:bookmarkEnd w:id="65"/>
      <w:bookmarkEnd w:id="67"/>
    </w:p>
    <w:p w14:paraId="223F500C" w14:textId="251A83A0" w:rsidR="00956CA7" w:rsidRPr="00A470C3" w:rsidRDefault="009E2715" w:rsidP="004B1EEC">
      <w:pPr>
        <w:tabs>
          <w:tab w:val="left" w:pos="540"/>
        </w:tabs>
        <w:ind w:left="450"/>
        <w:rPr>
          <w:color w:val="auto"/>
          <w:szCs w:val="22"/>
        </w:rPr>
      </w:pPr>
      <w:r>
        <w:rPr>
          <w:color w:val="auto"/>
          <w:szCs w:val="22"/>
        </w:rPr>
        <w:t>Once the application for funding is approved in the PAR process</w:t>
      </w:r>
      <w:r w:rsidR="00122895">
        <w:rPr>
          <w:color w:val="auto"/>
          <w:szCs w:val="22"/>
        </w:rPr>
        <w:t>,</w:t>
      </w:r>
      <w:r>
        <w:rPr>
          <w:color w:val="auto"/>
          <w:szCs w:val="22"/>
        </w:rPr>
        <w:t xml:space="preserve"> the </w:t>
      </w:r>
      <w:r w:rsidR="00A93C35">
        <w:rPr>
          <w:color w:val="auto"/>
          <w:szCs w:val="22"/>
        </w:rPr>
        <w:t xml:space="preserve">EWEG </w:t>
      </w:r>
      <w:r w:rsidRPr="00A668C9">
        <w:rPr>
          <w:color w:val="auto"/>
          <w:szCs w:val="22"/>
        </w:rPr>
        <w:t>grant application</w:t>
      </w:r>
      <w:r>
        <w:rPr>
          <w:color w:val="auto"/>
          <w:szCs w:val="22"/>
        </w:rPr>
        <w:t xml:space="preserve"> will convert to a </w:t>
      </w:r>
      <w:r w:rsidRPr="0085478F">
        <w:rPr>
          <w:color w:val="auto"/>
          <w:szCs w:val="22"/>
          <w:u w:val="single"/>
        </w:rPr>
        <w:t xml:space="preserve">Grant Agreement between the </w:t>
      </w:r>
      <w:r w:rsidR="007B7894">
        <w:rPr>
          <w:color w:val="auto"/>
          <w:szCs w:val="22"/>
          <w:u w:val="single"/>
        </w:rPr>
        <w:t xml:space="preserve">applicant and the </w:t>
      </w:r>
      <w:r w:rsidRPr="0085478F">
        <w:rPr>
          <w:color w:val="auto"/>
          <w:szCs w:val="22"/>
          <w:u w:val="single"/>
        </w:rPr>
        <w:t>NJDOE</w:t>
      </w:r>
      <w:r w:rsidR="006F22D8">
        <w:rPr>
          <w:color w:val="auto"/>
          <w:szCs w:val="22"/>
        </w:rPr>
        <w:t xml:space="preserve"> (</w:t>
      </w:r>
      <w:hyperlink r:id="rId62" w:history="1">
        <w:r w:rsidR="006F22D8" w:rsidRPr="00CE4951">
          <w:rPr>
            <w:rStyle w:val="Hyperlink"/>
            <w:szCs w:val="22"/>
          </w:rPr>
          <w:t>OMB Circular 0</w:t>
        </w:r>
        <w:r w:rsidR="006F22D8" w:rsidRPr="00CE4951">
          <w:rPr>
            <w:rStyle w:val="Hyperlink"/>
          </w:rPr>
          <w:t>7-05-OMB</w:t>
        </w:r>
      </w:hyperlink>
      <w:r w:rsidR="006F22D8">
        <w:t>)</w:t>
      </w:r>
      <w:r>
        <w:rPr>
          <w:color w:val="auto"/>
          <w:szCs w:val="22"/>
        </w:rPr>
        <w:t>. T</w:t>
      </w:r>
      <w:r w:rsidR="00956CA7" w:rsidRPr="00A668C9">
        <w:rPr>
          <w:color w:val="auto"/>
          <w:szCs w:val="22"/>
        </w:rPr>
        <w:t>he grantee is expected to complete the goals and objectives laid out in the approved</w:t>
      </w:r>
      <w:r>
        <w:rPr>
          <w:color w:val="auto"/>
          <w:szCs w:val="22"/>
        </w:rPr>
        <w:t xml:space="preserve"> application and is</w:t>
      </w:r>
      <w:r w:rsidR="00956CA7" w:rsidRPr="00A668C9">
        <w:rPr>
          <w:color w:val="auto"/>
          <w:szCs w:val="22"/>
        </w:rPr>
        <w:t xml:space="preserve"> </w:t>
      </w:r>
      <w:r>
        <w:rPr>
          <w:color w:val="auto"/>
          <w:szCs w:val="22"/>
        </w:rPr>
        <w:t xml:space="preserve">expected to </w:t>
      </w:r>
      <w:r w:rsidR="00956CA7" w:rsidRPr="00A668C9">
        <w:rPr>
          <w:color w:val="auto"/>
          <w:szCs w:val="22"/>
        </w:rPr>
        <w:t xml:space="preserve">complete </w:t>
      </w:r>
      <w:r>
        <w:rPr>
          <w:color w:val="auto"/>
          <w:szCs w:val="22"/>
        </w:rPr>
        <w:t xml:space="preserve">the </w:t>
      </w:r>
      <w:r w:rsidR="00956CA7" w:rsidRPr="00A668C9">
        <w:rPr>
          <w:color w:val="auto"/>
          <w:szCs w:val="22"/>
        </w:rPr>
        <w:t xml:space="preserve">activities established in its grant </w:t>
      </w:r>
      <w:r w:rsidRPr="00A668C9">
        <w:rPr>
          <w:color w:val="auto"/>
          <w:szCs w:val="22"/>
        </w:rPr>
        <w:t>agreement and</w:t>
      </w:r>
      <w:r w:rsidR="00956CA7" w:rsidRPr="00A668C9">
        <w:rPr>
          <w:color w:val="auto"/>
          <w:szCs w:val="22"/>
        </w:rPr>
        <w:t xml:space="preserve"> make satisfactory progress toward the completion of its approved action plan. Failure to do so may result in the withdrawal by </w:t>
      </w:r>
      <w:r w:rsidR="00304908">
        <w:rPr>
          <w:color w:val="auto"/>
          <w:szCs w:val="22"/>
        </w:rPr>
        <w:t>NJDOE</w:t>
      </w:r>
      <w:r w:rsidR="00956CA7" w:rsidRPr="00A668C9">
        <w:rPr>
          <w:color w:val="auto"/>
          <w:szCs w:val="22"/>
        </w:rPr>
        <w:t xml:space="preserve"> of the grantee’s eligibility for the continuation of grant funding. The </w:t>
      </w:r>
      <w:r>
        <w:rPr>
          <w:color w:val="auto"/>
          <w:szCs w:val="22"/>
        </w:rPr>
        <w:t>NJDOE</w:t>
      </w:r>
      <w:r w:rsidR="00956CA7" w:rsidRPr="00A668C9">
        <w:rPr>
          <w:color w:val="auto"/>
          <w:szCs w:val="22"/>
        </w:rPr>
        <w:t xml:space="preserve"> will remove ineligible, inappropriate</w:t>
      </w:r>
      <w:r w:rsidR="009D6993">
        <w:rPr>
          <w:color w:val="auto"/>
          <w:szCs w:val="22"/>
        </w:rPr>
        <w:t>,</w:t>
      </w:r>
      <w:r w:rsidR="00956CA7" w:rsidRPr="00A668C9">
        <w:rPr>
          <w:color w:val="auto"/>
          <w:szCs w:val="22"/>
        </w:rPr>
        <w:t xml:space="preserve"> or undocumented costs from funding consideration. To view</w:t>
      </w:r>
      <w:r w:rsidR="00956CA7">
        <w:rPr>
          <w:color w:val="auto"/>
          <w:szCs w:val="22"/>
        </w:rPr>
        <w:t xml:space="preserve"> and download</w:t>
      </w:r>
      <w:r w:rsidR="00956CA7" w:rsidRPr="00A668C9">
        <w:rPr>
          <w:color w:val="auto"/>
          <w:szCs w:val="22"/>
        </w:rPr>
        <w:t xml:space="preserve"> the complete grant agreement </w:t>
      </w:r>
      <w:r w:rsidR="00010E70">
        <w:rPr>
          <w:color w:val="auto"/>
          <w:szCs w:val="22"/>
        </w:rPr>
        <w:t xml:space="preserve">documents, </w:t>
      </w:r>
      <w:r w:rsidR="00956CA7">
        <w:rPr>
          <w:color w:val="auto"/>
          <w:szCs w:val="22"/>
        </w:rPr>
        <w:t>including attachments A and B</w:t>
      </w:r>
      <w:r w:rsidR="006B35D6">
        <w:rPr>
          <w:color w:val="auto"/>
          <w:szCs w:val="22"/>
        </w:rPr>
        <w:t xml:space="preserve"> of the grant agree</w:t>
      </w:r>
      <w:r w:rsidR="00740590">
        <w:rPr>
          <w:color w:val="auto"/>
          <w:szCs w:val="22"/>
        </w:rPr>
        <w:t>ment</w:t>
      </w:r>
      <w:r w:rsidR="00956CA7">
        <w:rPr>
          <w:color w:val="auto"/>
          <w:szCs w:val="22"/>
        </w:rPr>
        <w:t xml:space="preserve">, </w:t>
      </w:r>
      <w:r w:rsidR="00956CA7" w:rsidRPr="00A668C9">
        <w:rPr>
          <w:color w:val="auto"/>
          <w:szCs w:val="22"/>
        </w:rPr>
        <w:t xml:space="preserve">click </w:t>
      </w:r>
      <w:hyperlink r:id="rId63" w:history="1">
        <w:r w:rsidR="00956CA7" w:rsidRPr="00DF6E64">
          <w:rPr>
            <w:rStyle w:val="Hyperlink"/>
            <w:szCs w:val="22"/>
          </w:rPr>
          <w:t>here</w:t>
        </w:r>
      </w:hyperlink>
      <w:r w:rsidR="00956CA7">
        <w:rPr>
          <w:color w:val="auto"/>
          <w:szCs w:val="22"/>
        </w:rPr>
        <w:t>.</w:t>
      </w:r>
      <w:r w:rsidR="00A417B8">
        <w:rPr>
          <w:color w:val="auto"/>
          <w:szCs w:val="22"/>
        </w:rPr>
        <w:t xml:space="preserve"> To</w:t>
      </w:r>
      <w:r w:rsidR="00A417B8" w:rsidRPr="00A417B8">
        <w:rPr>
          <w:color w:val="auto"/>
          <w:szCs w:val="22"/>
        </w:rPr>
        <w:t xml:space="preserve"> locate the appropriate budget costs </w:t>
      </w:r>
      <w:r w:rsidR="003E2243" w:rsidRPr="00A417B8">
        <w:rPr>
          <w:color w:val="auto"/>
          <w:szCs w:val="22"/>
        </w:rPr>
        <w:t>codes,</w:t>
      </w:r>
      <w:r w:rsidR="00A86342">
        <w:rPr>
          <w:color w:val="auto"/>
          <w:szCs w:val="22"/>
        </w:rPr>
        <w:t xml:space="preserve"> go to the</w:t>
      </w:r>
      <w:r w:rsidR="00CB0AFE">
        <w:rPr>
          <w:color w:val="auto"/>
          <w:szCs w:val="22"/>
        </w:rPr>
        <w:t xml:space="preserve"> </w:t>
      </w:r>
      <w:hyperlink r:id="rId64" w:history="1">
        <w:r w:rsidR="00CB0AFE" w:rsidRPr="00621686">
          <w:rPr>
            <w:color w:val="0000FF"/>
            <w:u w:val="single"/>
          </w:rPr>
          <w:t>Uniform Minimum Chart of Accounts</w:t>
        </w:r>
      </w:hyperlink>
      <w:r w:rsidR="003E2243">
        <w:rPr>
          <w:color w:val="0000FF"/>
        </w:rPr>
        <w:t xml:space="preserve"> </w:t>
      </w:r>
      <w:r w:rsidR="003E2243" w:rsidRPr="003E2243">
        <w:rPr>
          <w:color w:val="auto"/>
        </w:rPr>
        <w:t>web</w:t>
      </w:r>
      <w:r w:rsidR="007F6A69">
        <w:rPr>
          <w:color w:val="auto"/>
        </w:rPr>
        <w:t>page</w:t>
      </w:r>
      <w:r w:rsidR="00CB0AFE">
        <w:rPr>
          <w:color w:val="auto"/>
          <w:szCs w:val="22"/>
        </w:rPr>
        <w:t>.</w:t>
      </w:r>
    </w:p>
    <w:p w14:paraId="71EE9D65" w14:textId="680DB9B2" w:rsidR="00956CA7" w:rsidRPr="00A956AB" w:rsidRDefault="00956CA7" w:rsidP="006A30CF">
      <w:pPr>
        <w:pStyle w:val="Heading2"/>
      </w:pPr>
      <w:bookmarkStart w:id="68" w:name="_Toc179274610"/>
      <w:r w:rsidRPr="00A956AB">
        <w:t>Mandatory Orientation and Training</w:t>
      </w:r>
      <w:bookmarkEnd w:id="68"/>
    </w:p>
    <w:p w14:paraId="6A191F01" w14:textId="592AE60D" w:rsidR="00956CA7" w:rsidRPr="00A668C9" w:rsidRDefault="00956CA7" w:rsidP="00B9381E">
      <w:pPr>
        <w:ind w:left="720" w:right="-275"/>
        <w:rPr>
          <w:rFonts w:cs="Arial"/>
          <w:color w:val="auto"/>
          <w:szCs w:val="22"/>
        </w:rPr>
      </w:pPr>
      <w:r w:rsidRPr="00A668C9">
        <w:rPr>
          <w:rFonts w:cs="Arial"/>
          <w:color w:val="auto"/>
          <w:szCs w:val="22"/>
        </w:rPr>
        <w:t xml:space="preserve">The grantee </w:t>
      </w:r>
      <w:r w:rsidRPr="00124F3E">
        <w:rPr>
          <w:rFonts w:cs="Arial"/>
          <w:color w:val="auto"/>
          <w:szCs w:val="22"/>
        </w:rPr>
        <w:t>will be</w:t>
      </w:r>
      <w:r w:rsidRPr="00A668C9">
        <w:rPr>
          <w:rFonts w:cs="Arial"/>
          <w:color w:val="auto"/>
          <w:szCs w:val="22"/>
        </w:rPr>
        <w:t xml:space="preserve"> required to attend a program orientation. The NJDOE staff will </w:t>
      </w:r>
      <w:r w:rsidR="00F74168">
        <w:rPr>
          <w:rFonts w:cs="Arial"/>
          <w:color w:val="auto"/>
          <w:szCs w:val="22"/>
        </w:rPr>
        <w:t>provide</w:t>
      </w:r>
      <w:r w:rsidR="00A20DAA">
        <w:rPr>
          <w:rFonts w:cs="Arial"/>
          <w:color w:val="auto"/>
          <w:szCs w:val="22"/>
        </w:rPr>
        <w:t xml:space="preserve"> </w:t>
      </w:r>
      <w:r w:rsidRPr="00A668C9">
        <w:rPr>
          <w:rFonts w:cs="Arial"/>
          <w:color w:val="auto"/>
          <w:szCs w:val="22"/>
        </w:rPr>
        <w:t xml:space="preserve">the grantee with general </w:t>
      </w:r>
      <w:r>
        <w:rPr>
          <w:rFonts w:cs="Arial"/>
          <w:color w:val="auto"/>
          <w:szCs w:val="22"/>
        </w:rPr>
        <w:t>program</w:t>
      </w:r>
      <w:r w:rsidRPr="00A668C9">
        <w:rPr>
          <w:rFonts w:cs="Arial"/>
          <w:color w:val="auto"/>
          <w:szCs w:val="22"/>
        </w:rPr>
        <w:t xml:space="preserve"> </w:t>
      </w:r>
      <w:r>
        <w:rPr>
          <w:rFonts w:cs="Arial"/>
          <w:color w:val="auto"/>
          <w:szCs w:val="22"/>
        </w:rPr>
        <w:t>information,</w:t>
      </w:r>
      <w:r w:rsidR="00145BE9">
        <w:rPr>
          <w:rFonts w:cs="Arial"/>
          <w:color w:val="auto"/>
          <w:szCs w:val="22"/>
        </w:rPr>
        <w:t xml:space="preserve"> </w:t>
      </w:r>
      <w:r w:rsidRPr="00A668C9">
        <w:rPr>
          <w:rFonts w:cs="Arial"/>
          <w:color w:val="auto"/>
          <w:szCs w:val="22"/>
        </w:rPr>
        <w:t xml:space="preserve">requirements of the program </w:t>
      </w:r>
      <w:r w:rsidR="00DE4B20">
        <w:rPr>
          <w:rFonts w:cs="Arial"/>
          <w:color w:val="auto"/>
          <w:szCs w:val="22"/>
        </w:rPr>
        <w:t>(</w:t>
      </w:r>
      <w:r w:rsidRPr="00A668C9">
        <w:rPr>
          <w:rFonts w:cs="Arial"/>
          <w:color w:val="auto"/>
          <w:szCs w:val="22"/>
        </w:rPr>
        <w:t xml:space="preserve">including grant management, mandated staffing, </w:t>
      </w:r>
      <w:r>
        <w:rPr>
          <w:rFonts w:cs="Arial"/>
          <w:color w:val="auto"/>
          <w:szCs w:val="22"/>
        </w:rPr>
        <w:t>policies</w:t>
      </w:r>
      <w:r w:rsidRPr="00A668C9">
        <w:rPr>
          <w:rFonts w:cs="Arial"/>
          <w:color w:val="auto"/>
          <w:szCs w:val="22"/>
        </w:rPr>
        <w:t xml:space="preserve"> and procedures</w:t>
      </w:r>
      <w:r w:rsidR="00DE4B20">
        <w:rPr>
          <w:rFonts w:cs="Arial"/>
          <w:color w:val="auto"/>
          <w:szCs w:val="22"/>
        </w:rPr>
        <w:t>)</w:t>
      </w:r>
      <w:r w:rsidRPr="00A668C9">
        <w:rPr>
          <w:rFonts w:cs="Arial"/>
          <w:color w:val="auto"/>
          <w:szCs w:val="22"/>
        </w:rPr>
        <w:t xml:space="preserve">, and compliance with applicable state and federal </w:t>
      </w:r>
      <w:r>
        <w:rPr>
          <w:rFonts w:cs="Arial"/>
          <w:color w:val="auto"/>
          <w:szCs w:val="22"/>
        </w:rPr>
        <w:t xml:space="preserve">program </w:t>
      </w:r>
      <w:r w:rsidRPr="00A668C9">
        <w:rPr>
          <w:rFonts w:cs="Arial"/>
          <w:color w:val="auto"/>
          <w:szCs w:val="22"/>
        </w:rPr>
        <w:t>regulations.</w:t>
      </w:r>
      <w:r w:rsidR="00EE1FF0">
        <w:t xml:space="preserve"> </w:t>
      </w:r>
      <w:r w:rsidR="00EE1FF0" w:rsidRPr="00EE1FF0">
        <w:rPr>
          <w:rFonts w:cs="Arial"/>
          <w:color w:val="auto"/>
          <w:szCs w:val="22"/>
        </w:rPr>
        <w:t xml:space="preserve">Additional mandatory meetings and </w:t>
      </w:r>
      <w:r w:rsidR="00A815BF" w:rsidRPr="00EE1FF0">
        <w:rPr>
          <w:rFonts w:cs="Arial"/>
          <w:color w:val="auto"/>
          <w:szCs w:val="22"/>
        </w:rPr>
        <w:t>training</w:t>
      </w:r>
      <w:r w:rsidR="00EE1FF0" w:rsidRPr="00EE1FF0">
        <w:rPr>
          <w:rFonts w:cs="Arial"/>
          <w:color w:val="auto"/>
          <w:szCs w:val="22"/>
        </w:rPr>
        <w:t xml:space="preserve"> may be scheduled at the discretion of the NJDOE.</w:t>
      </w:r>
    </w:p>
    <w:p w14:paraId="60C7582E" w14:textId="10E54E82" w:rsidR="00956CA7" w:rsidRPr="00A956AB" w:rsidRDefault="00956CA7" w:rsidP="006A30CF">
      <w:pPr>
        <w:pStyle w:val="Heading2"/>
      </w:pPr>
      <w:bookmarkStart w:id="69" w:name="_Toc179274611"/>
      <w:r w:rsidRPr="00A956AB">
        <w:t xml:space="preserve">Reporting </w:t>
      </w:r>
      <w:r w:rsidRPr="006862BF">
        <w:t>Requirements</w:t>
      </w:r>
      <w:bookmarkEnd w:id="69"/>
    </w:p>
    <w:p w14:paraId="5A8ECF5A" w14:textId="34492509" w:rsidR="00956CA7" w:rsidRPr="0051579A" w:rsidRDefault="00956CA7" w:rsidP="005B0E0A">
      <w:pPr>
        <w:ind w:left="720"/>
        <w:rPr>
          <w:b/>
          <w:bCs/>
        </w:rPr>
      </w:pPr>
      <w:r w:rsidRPr="0051579A">
        <w:t>Grantees will be required to submit reports on activities according to the program report schedule in</w:t>
      </w:r>
      <w:r w:rsidR="00C26D80">
        <w:rPr>
          <w:u w:val="single"/>
        </w:rPr>
        <w:t xml:space="preserve"> </w:t>
      </w:r>
      <w:hyperlink w:anchor="_III.4.a._Reporting_Periods" w:history="1">
        <w:r w:rsidR="0072207A">
          <w:rPr>
            <w:rStyle w:val="Hyperlink"/>
          </w:rPr>
          <w:t>Section III.4.a.</w:t>
        </w:r>
      </w:hyperlink>
      <w:r w:rsidR="001D2AEA" w:rsidRPr="005A6596">
        <w:t>,</w:t>
      </w:r>
      <w:r w:rsidR="00460A7D" w:rsidRPr="005A6596">
        <w:t xml:space="preserve"> Reporting Periods</w:t>
      </w:r>
      <w:r w:rsidR="008D5921">
        <w:t>.</w:t>
      </w:r>
      <w:r w:rsidRPr="0051579A">
        <w:t xml:space="preserve"> The grantee will ensure that all reports are uploaded to EWEG by the due dates. Failure to deliver the reports by due dates may result in the </w:t>
      </w:r>
      <w:r w:rsidR="005A6596">
        <w:t>g</w:t>
      </w:r>
      <w:r w:rsidRPr="0051579A">
        <w:t>rantee achieving an unsatisfactory rating and may result in the stop of all NJDOE program payments.</w:t>
      </w:r>
    </w:p>
    <w:p w14:paraId="33B58617" w14:textId="5F724E4A" w:rsidR="00956CA7" w:rsidRPr="00A956AB" w:rsidRDefault="00956CA7" w:rsidP="006A30CF">
      <w:pPr>
        <w:pStyle w:val="Heading2"/>
      </w:pPr>
      <w:bookmarkStart w:id="70" w:name="_Toc179274612"/>
      <w:r w:rsidRPr="00A956AB">
        <w:t>Interim Activity Reports</w:t>
      </w:r>
      <w:bookmarkEnd w:id="70"/>
    </w:p>
    <w:p w14:paraId="55E5E464" w14:textId="2930DBE8" w:rsidR="00956CA7" w:rsidRPr="00E54232" w:rsidRDefault="00273091" w:rsidP="0010544C">
      <w:pPr>
        <w:ind w:left="720"/>
        <w:rPr>
          <w:color w:val="auto"/>
        </w:rPr>
      </w:pPr>
      <w:r w:rsidRPr="6348606D">
        <w:rPr>
          <w:color w:val="auto"/>
        </w:rPr>
        <w:t>The Program Office will provide grantees with an activity report template. Interim and final activity</w:t>
      </w:r>
      <w:r w:rsidR="00956CA7" w:rsidRPr="6348606D">
        <w:rPr>
          <w:color w:val="auto"/>
        </w:rPr>
        <w:t xml:space="preserve"> reports </w:t>
      </w:r>
      <w:r w:rsidRPr="6348606D">
        <w:rPr>
          <w:color w:val="auto"/>
        </w:rPr>
        <w:t xml:space="preserve">using this template </w:t>
      </w:r>
      <w:r w:rsidR="00956CA7" w:rsidRPr="6348606D">
        <w:rPr>
          <w:color w:val="auto"/>
        </w:rPr>
        <w:t xml:space="preserve">are to be delivered to </w:t>
      </w:r>
      <w:r w:rsidRPr="6348606D">
        <w:rPr>
          <w:color w:val="auto"/>
        </w:rPr>
        <w:t xml:space="preserve">the </w:t>
      </w:r>
      <w:r w:rsidR="00956CA7" w:rsidRPr="6348606D">
        <w:rPr>
          <w:color w:val="auto"/>
        </w:rPr>
        <w:t xml:space="preserve">NJDOE </w:t>
      </w:r>
      <w:r w:rsidR="00683F72" w:rsidRPr="6348606D">
        <w:rPr>
          <w:color w:val="auto"/>
        </w:rPr>
        <w:t>electronically</w:t>
      </w:r>
      <w:r w:rsidRPr="6348606D">
        <w:rPr>
          <w:color w:val="auto"/>
        </w:rPr>
        <w:t xml:space="preserve"> via</w:t>
      </w:r>
      <w:r w:rsidR="00956CA7" w:rsidRPr="6348606D">
        <w:rPr>
          <w:color w:val="auto"/>
        </w:rPr>
        <w:t xml:space="preserve"> the EWEG system</w:t>
      </w:r>
      <w:r w:rsidRPr="6348606D">
        <w:rPr>
          <w:color w:val="auto"/>
        </w:rPr>
        <w:t>. Activity reports should be submitted through the “Upload” tab in the corresponding EWEG fiscal report.</w:t>
      </w:r>
      <w:r w:rsidR="00956CA7" w:rsidRPr="6348606D">
        <w:rPr>
          <w:color w:val="auto"/>
        </w:rPr>
        <w:t xml:space="preserve"> </w:t>
      </w:r>
      <w:r w:rsidR="00055D4D">
        <w:rPr>
          <w:rFonts w:cs="Arial"/>
          <w:bCs/>
          <w:color w:val="auto"/>
          <w:szCs w:val="22"/>
        </w:rPr>
        <w:t>Th</w:t>
      </w:r>
      <w:r w:rsidR="00055D4D" w:rsidRPr="00271E23">
        <w:rPr>
          <w:rFonts w:cs="Arial"/>
          <w:bCs/>
          <w:color w:val="auto"/>
          <w:szCs w:val="22"/>
        </w:rPr>
        <w:t xml:space="preserve">e activity reports uploaded to EWEG </w:t>
      </w:r>
      <w:r w:rsidR="00055D4D">
        <w:rPr>
          <w:rFonts w:cs="Arial"/>
          <w:bCs/>
          <w:color w:val="auto"/>
          <w:szCs w:val="22"/>
        </w:rPr>
        <w:t xml:space="preserve">using the Program Office provided template </w:t>
      </w:r>
      <w:r w:rsidR="00055D4D" w:rsidRPr="00271E23">
        <w:rPr>
          <w:rFonts w:cs="Arial"/>
          <w:bCs/>
          <w:color w:val="auto"/>
          <w:szCs w:val="22"/>
        </w:rPr>
        <w:t>are not cumulative</w:t>
      </w:r>
      <w:r w:rsidR="00055D4D">
        <w:rPr>
          <w:rFonts w:cs="Arial"/>
          <w:bCs/>
          <w:color w:val="auto"/>
          <w:szCs w:val="22"/>
        </w:rPr>
        <w:t>.</w:t>
      </w:r>
      <w:r w:rsidR="00055D4D">
        <w:rPr>
          <w:color w:val="auto"/>
        </w:rPr>
        <w:t xml:space="preserve"> </w:t>
      </w:r>
      <w:r w:rsidR="00956CA7" w:rsidRPr="6348606D">
        <w:rPr>
          <w:color w:val="auto"/>
        </w:rPr>
        <w:t>Reports submitted by other means will not be accepted</w:t>
      </w:r>
      <w:r w:rsidR="006E447D" w:rsidRPr="6348606D">
        <w:rPr>
          <w:color w:val="auto"/>
        </w:rPr>
        <w:t>.</w:t>
      </w:r>
      <w:r w:rsidR="00956CA7" w:rsidRPr="6348606D">
        <w:rPr>
          <w:color w:val="auto"/>
        </w:rPr>
        <w:t xml:space="preserve"> </w:t>
      </w:r>
      <w:r w:rsidR="0043401E" w:rsidRPr="6348606D">
        <w:rPr>
          <w:color w:val="auto"/>
        </w:rPr>
        <w:t>Reports</w:t>
      </w:r>
      <w:r w:rsidR="00956CA7" w:rsidRPr="6348606D">
        <w:rPr>
          <w:color w:val="auto"/>
        </w:rPr>
        <w:t xml:space="preserve"> will be considered late if not uploaded by the due date listed in</w:t>
      </w:r>
      <w:r w:rsidR="00460A7D" w:rsidRPr="6348606D">
        <w:rPr>
          <w:color w:val="auto"/>
        </w:rPr>
        <w:t xml:space="preserve"> </w:t>
      </w:r>
      <w:hyperlink w:anchor="_III.4.a._Reporting_Periods">
        <w:r w:rsidR="0072207A">
          <w:rPr>
            <w:rStyle w:val="Hyperlink"/>
          </w:rPr>
          <w:t>Section III.4.a.</w:t>
        </w:r>
      </w:hyperlink>
      <w:r w:rsidRPr="6348606D">
        <w:rPr>
          <w:color w:val="auto"/>
        </w:rPr>
        <w:t>, Reporting Periods.</w:t>
      </w:r>
      <w:r w:rsidR="00956CA7" w:rsidRPr="6348606D">
        <w:rPr>
          <w:color w:val="auto"/>
        </w:rPr>
        <w:t xml:space="preserve"> This report tracks actual progress in meeting benchmarks</w:t>
      </w:r>
      <w:r w:rsidR="007828CB" w:rsidRPr="6348606D">
        <w:rPr>
          <w:color w:val="auto"/>
        </w:rPr>
        <w:t xml:space="preserve"> a</w:t>
      </w:r>
      <w:r w:rsidR="00C92169" w:rsidRPr="6348606D">
        <w:rPr>
          <w:color w:val="auto"/>
        </w:rPr>
        <w:t xml:space="preserve">nd </w:t>
      </w:r>
      <w:r w:rsidR="001C6194" w:rsidRPr="6348606D">
        <w:rPr>
          <w:color w:val="auto"/>
        </w:rPr>
        <w:t>documenting</w:t>
      </w:r>
      <w:r w:rsidR="00C92169" w:rsidRPr="6348606D">
        <w:rPr>
          <w:color w:val="auto"/>
        </w:rPr>
        <w:t xml:space="preserve"> measurable outcomes</w:t>
      </w:r>
      <w:r w:rsidR="00956CA7" w:rsidRPr="6348606D">
        <w:rPr>
          <w:color w:val="auto"/>
        </w:rPr>
        <w:t xml:space="preserve"> f</w:t>
      </w:r>
      <w:r w:rsidR="001C6194" w:rsidRPr="6348606D">
        <w:rPr>
          <w:color w:val="auto"/>
        </w:rPr>
        <w:t xml:space="preserve">rom </w:t>
      </w:r>
      <w:r w:rsidR="00C92169" w:rsidRPr="6348606D">
        <w:rPr>
          <w:color w:val="auto"/>
        </w:rPr>
        <w:t>the program activities list</w:t>
      </w:r>
      <w:r w:rsidR="001C6194" w:rsidRPr="6348606D">
        <w:rPr>
          <w:color w:val="auto"/>
        </w:rPr>
        <w:t>ed</w:t>
      </w:r>
      <w:r w:rsidR="00C92169" w:rsidRPr="6348606D">
        <w:rPr>
          <w:color w:val="auto"/>
        </w:rPr>
        <w:t xml:space="preserve"> in the application</w:t>
      </w:r>
      <w:r w:rsidR="006A5C26" w:rsidRPr="6348606D">
        <w:rPr>
          <w:color w:val="auto"/>
        </w:rPr>
        <w:t xml:space="preserve">. </w:t>
      </w:r>
      <w:r w:rsidR="00956CA7" w:rsidRPr="6348606D">
        <w:rPr>
          <w:color w:val="auto"/>
        </w:rPr>
        <w:t xml:space="preserve">Specific instructions for </w:t>
      </w:r>
      <w:r w:rsidRPr="6348606D">
        <w:rPr>
          <w:color w:val="auto"/>
        </w:rPr>
        <w:t>uploading</w:t>
      </w:r>
      <w:r w:rsidR="00956CA7" w:rsidRPr="6348606D">
        <w:rPr>
          <w:color w:val="auto"/>
        </w:rPr>
        <w:t xml:space="preserve"> each report </w:t>
      </w:r>
      <w:r w:rsidR="0070638E" w:rsidRPr="6348606D">
        <w:rPr>
          <w:color w:val="auto"/>
        </w:rPr>
        <w:t>are</w:t>
      </w:r>
      <w:r w:rsidR="00956CA7" w:rsidRPr="6348606D">
        <w:rPr>
          <w:color w:val="auto"/>
        </w:rPr>
        <w:t xml:space="preserve"> found in this </w:t>
      </w:r>
      <w:hyperlink r:id="rId65">
        <w:r w:rsidR="7A751947" w:rsidRPr="6348606D">
          <w:rPr>
            <w:rStyle w:val="Hyperlink"/>
          </w:rPr>
          <w:t>link</w:t>
        </w:r>
      </w:hyperlink>
      <w:r w:rsidR="07C1309A" w:rsidRPr="6348606D">
        <w:rPr>
          <w:color w:val="auto"/>
        </w:rPr>
        <w:t>.</w:t>
      </w:r>
      <w:r w:rsidR="762633A5" w:rsidRPr="6348606D">
        <w:rPr>
          <w:color w:val="auto"/>
        </w:rPr>
        <w:t xml:space="preserve"> </w:t>
      </w:r>
    </w:p>
    <w:p w14:paraId="6F77A778" w14:textId="7DC73CBE" w:rsidR="00956CA7" w:rsidRPr="00A956AB" w:rsidRDefault="00956CA7" w:rsidP="006A30CF">
      <w:pPr>
        <w:pStyle w:val="Heading2"/>
        <w:rPr>
          <w:bCs/>
        </w:rPr>
      </w:pPr>
      <w:bookmarkStart w:id="71" w:name="_Fiscal_Reimbursement_and"/>
      <w:bookmarkStart w:id="72" w:name="_Toc179274613"/>
      <w:bookmarkEnd w:id="71"/>
      <w:r w:rsidRPr="00A956AB">
        <w:t>Fiscal Reimbursement and Fiscal Interim Report Requirements</w:t>
      </w:r>
      <w:bookmarkEnd w:id="72"/>
    </w:p>
    <w:p w14:paraId="5C6089F3" w14:textId="3E2E0697" w:rsidR="00956CA7" w:rsidRPr="00E54232" w:rsidRDefault="00956CA7" w:rsidP="0010544C">
      <w:pPr>
        <w:ind w:left="720"/>
        <w:rPr>
          <w:b/>
        </w:rPr>
      </w:pPr>
      <w:r w:rsidRPr="00046DB9">
        <w:rPr>
          <w:b/>
        </w:rPr>
        <w:t>Reimbursement Request:</w:t>
      </w:r>
      <w:r w:rsidRPr="00A668C9">
        <w:t xml:space="preserve"> The grantee shall request monthly, </w:t>
      </w:r>
      <w:r w:rsidR="00971520">
        <w:t>by the 15</w:t>
      </w:r>
      <w:r w:rsidR="00971520" w:rsidRPr="00971520">
        <w:rPr>
          <w:vertAlign w:val="superscript"/>
        </w:rPr>
        <w:t>th</w:t>
      </w:r>
      <w:r w:rsidR="00971520">
        <w:t xml:space="preserve"> of every month</w:t>
      </w:r>
      <w:r w:rsidR="006A5C26">
        <w:t>,</w:t>
      </w:r>
      <w:r w:rsidRPr="00A668C9">
        <w:t xml:space="preserve"> reimbursement payment from the NJDOE. The grantee will complete a reimbursement request through the EWEG payment system. Reimbursement request</w:t>
      </w:r>
      <w:r w:rsidR="009E2715">
        <w:t>s</w:t>
      </w:r>
      <w:r w:rsidRPr="00A668C9">
        <w:t xml:space="preserve"> will be shut down 30 days </w:t>
      </w:r>
      <w:r w:rsidR="00324446">
        <w:t>before</w:t>
      </w:r>
      <w:r w:rsidRPr="00A668C9">
        <w:t xml:space="preserve"> the end of the grant period. Any payments </w:t>
      </w:r>
      <w:r w:rsidR="00897C56">
        <w:t>of</w:t>
      </w:r>
      <w:r w:rsidR="00E000BB">
        <w:t xml:space="preserve"> remaining grant funds </w:t>
      </w:r>
      <w:r w:rsidRPr="00A668C9">
        <w:t xml:space="preserve">due to the grantee will be paid in the Final Expenditure Report. Specific instructions for completing this report </w:t>
      </w:r>
      <w:r w:rsidR="00324446">
        <w:t>are</w:t>
      </w:r>
      <w:r w:rsidRPr="00A668C9">
        <w:t xml:space="preserve"> found </w:t>
      </w:r>
      <w:r w:rsidR="00B83DB2">
        <w:t>at</w:t>
      </w:r>
      <w:r w:rsidRPr="00A668C9">
        <w:t xml:space="preserve"> this </w:t>
      </w:r>
      <w:hyperlink r:id="rId66" w:history="1">
        <w:r w:rsidRPr="001826B4">
          <w:rPr>
            <w:rStyle w:val="Hyperlink"/>
            <w:bCs/>
            <w:szCs w:val="22"/>
          </w:rPr>
          <w:t>link</w:t>
        </w:r>
      </w:hyperlink>
      <w:r w:rsidRPr="001826B4">
        <w:t>.</w:t>
      </w:r>
    </w:p>
    <w:p w14:paraId="3001CC1F" w14:textId="7FD71318" w:rsidR="00046DB9" w:rsidRDefault="00956CA7" w:rsidP="0010544C">
      <w:pPr>
        <w:ind w:left="720"/>
      </w:pPr>
      <w:r w:rsidRPr="00A668C9">
        <w:t xml:space="preserve">Requests may begin once the contract has been fully </w:t>
      </w:r>
      <w:r w:rsidR="0013614C">
        <w:t xml:space="preserve">approved and </w:t>
      </w:r>
      <w:r w:rsidRPr="00A668C9">
        <w:t xml:space="preserve">executed by the NJDOE. All programs are </w:t>
      </w:r>
      <w:r w:rsidR="00324446">
        <w:t>reimbursement-only</w:t>
      </w:r>
      <w:r w:rsidRPr="00A668C9">
        <w:t xml:space="preserve"> programs.</w:t>
      </w:r>
      <w:r w:rsidR="00F17F08" w:rsidRPr="00F17F08">
        <w:t xml:space="preserve"> </w:t>
      </w:r>
      <w:r w:rsidR="00F17F08" w:rsidRPr="00A668C9">
        <w:t>Grantees will be reimbursed based on the grantee’s actual expenditures.</w:t>
      </w:r>
    </w:p>
    <w:p w14:paraId="4F309EE2" w14:textId="2BE85FF4" w:rsidR="00956CA7" w:rsidRPr="00A668C9" w:rsidRDefault="00956CA7" w:rsidP="0010544C">
      <w:pPr>
        <w:ind w:left="720"/>
        <w:rPr>
          <w:b/>
        </w:rPr>
      </w:pPr>
      <w:r w:rsidRPr="00A668C9">
        <w:t xml:space="preserve">In making disbursements to any third party with whom the </w:t>
      </w:r>
      <w:r w:rsidR="002C5EBD">
        <w:t>g</w:t>
      </w:r>
      <w:r w:rsidRPr="00A668C9">
        <w:t xml:space="preserve">rantee may contract to undertake the </w:t>
      </w:r>
      <w:r w:rsidR="002C5EBD">
        <w:t>p</w:t>
      </w:r>
      <w:r w:rsidRPr="00A668C9">
        <w:t xml:space="preserve">roject, the </w:t>
      </w:r>
      <w:r w:rsidR="002C5EBD">
        <w:t>gr</w:t>
      </w:r>
      <w:r w:rsidRPr="00A668C9">
        <w:t xml:space="preserve">antee shall ensure that disbursements are made upon delivery of satisfactory work product and in accordance </w:t>
      </w:r>
      <w:r w:rsidR="00AE22D7">
        <w:t>with</w:t>
      </w:r>
      <w:r w:rsidRPr="00A668C9">
        <w:t xml:space="preserve"> the </w:t>
      </w:r>
      <w:r w:rsidR="0050408B">
        <w:t>NJDOE</w:t>
      </w:r>
      <w:r w:rsidR="0050408B" w:rsidRPr="00A668C9">
        <w:t xml:space="preserve">’s </w:t>
      </w:r>
      <w:r w:rsidRPr="00A668C9">
        <w:t>program policies.</w:t>
      </w:r>
    </w:p>
    <w:p w14:paraId="174C1374" w14:textId="4405762A" w:rsidR="00956CA7" w:rsidRPr="00A668C9" w:rsidRDefault="00956CA7" w:rsidP="0010544C">
      <w:pPr>
        <w:ind w:left="720"/>
        <w:rPr>
          <w:b/>
        </w:rPr>
      </w:pPr>
      <w:r w:rsidRPr="00046DB9">
        <w:rPr>
          <w:b/>
        </w:rPr>
        <w:t>Fiscal Interim Reports:</w:t>
      </w:r>
      <w:r w:rsidRPr="00A668C9">
        <w:t xml:space="preserve"> These reports </w:t>
      </w:r>
      <w:r w:rsidRPr="0005587D">
        <w:t>are due as stated in</w:t>
      </w:r>
      <w:r w:rsidR="00EE0376">
        <w:t xml:space="preserve"> </w:t>
      </w:r>
      <w:hyperlink w:anchor="_III.4.a._Reporting_Periods" w:history="1">
        <w:r w:rsidR="00055D4D">
          <w:rPr>
            <w:rStyle w:val="Hyperlink"/>
            <w:rFonts w:eastAsia="SimSun"/>
          </w:rPr>
          <w:t>Section III.4.a.</w:t>
        </w:r>
      </w:hyperlink>
      <w:r w:rsidR="0050408B" w:rsidRPr="002C5EBD">
        <w:rPr>
          <w:rFonts w:eastAsia="SimSun"/>
        </w:rPr>
        <w:t>,</w:t>
      </w:r>
      <w:r w:rsidR="006F39E6" w:rsidRPr="002C5EBD">
        <w:rPr>
          <w:rFonts w:eastAsia="SimSun"/>
        </w:rPr>
        <w:t xml:space="preserve"> Reporting Periods</w:t>
      </w:r>
      <w:r w:rsidR="009B41A0">
        <w:t>,</w:t>
      </w:r>
      <w:r w:rsidRPr="0005587D">
        <w:t xml:space="preserve"> with the interim</w:t>
      </w:r>
      <w:r w:rsidRPr="00A668C9">
        <w:t xml:space="preserve"> activity report. In this report, the grantee will report on actual expenditures incurred during </w:t>
      </w:r>
      <w:r w:rsidR="0042414F">
        <w:t>the</w:t>
      </w:r>
      <w:r w:rsidR="00BA23DC">
        <w:t xml:space="preserve"> </w:t>
      </w:r>
      <w:r w:rsidR="00046DB9">
        <w:t>reporting period</w:t>
      </w:r>
      <w:r w:rsidR="00DE4491">
        <w:t>.</w:t>
      </w:r>
      <w:r w:rsidRPr="00A668C9">
        <w:t xml:space="preserve"> </w:t>
      </w:r>
      <w:r w:rsidR="00DE4491">
        <w:t xml:space="preserve">The </w:t>
      </w:r>
      <w:r w:rsidRPr="00A668C9">
        <w:t xml:space="preserve">expenditures reported in the interim report should match what has been paid to the district during the </w:t>
      </w:r>
      <w:r w:rsidR="00AE22D7">
        <w:t>reporting</w:t>
      </w:r>
      <w:r w:rsidRPr="00A668C9">
        <w:t xml:space="preserve"> period.</w:t>
      </w:r>
    </w:p>
    <w:p w14:paraId="5C930A54" w14:textId="63923AEC" w:rsidR="00956CA7" w:rsidRPr="00A668C9" w:rsidRDefault="00956CA7" w:rsidP="0010544C">
      <w:pPr>
        <w:ind w:left="720"/>
        <w:rPr>
          <w:b/>
        </w:rPr>
      </w:pPr>
      <w:r w:rsidRPr="00046DB9">
        <w:rPr>
          <w:b/>
        </w:rPr>
        <w:t>Final Expenditure Reports:</w:t>
      </w:r>
      <w:r w:rsidRPr="00A668C9">
        <w:t xml:space="preserve"> This report generates a final payment to the grantee upon selecting the “</w:t>
      </w:r>
      <w:r w:rsidR="00C37F99">
        <w:t xml:space="preserve">Final Report” button. </w:t>
      </w:r>
    </w:p>
    <w:p w14:paraId="1F998601" w14:textId="60F7CB77" w:rsidR="00375902" w:rsidRPr="00C26BB9" w:rsidRDefault="009902FC" w:rsidP="0072207A">
      <w:pPr>
        <w:pStyle w:val="Heading2"/>
        <w:numPr>
          <w:ilvl w:val="0"/>
          <w:numId w:val="0"/>
        </w:numPr>
        <w:ind w:left="720"/>
      </w:pPr>
      <w:bookmarkStart w:id="73" w:name="_III.4.a._Reporting_Periods"/>
      <w:bookmarkStart w:id="74" w:name="_Toc179274614"/>
      <w:bookmarkEnd w:id="73"/>
      <w:r>
        <w:rPr>
          <w:rStyle w:val="Heading2Char"/>
          <w:b/>
        </w:rPr>
        <w:t xml:space="preserve">III.4.a. </w:t>
      </w:r>
      <w:r w:rsidR="00956CA7" w:rsidRPr="00C26BB9">
        <w:rPr>
          <w:rStyle w:val="Heading2Char"/>
          <w:b/>
        </w:rPr>
        <w:t>Reporting Periods</w:t>
      </w:r>
      <w:bookmarkEnd w:id="74"/>
    </w:p>
    <w:p w14:paraId="10001368" w14:textId="075C4F1A" w:rsidR="00956CA7" w:rsidRPr="00A668C9" w:rsidRDefault="00956CA7" w:rsidP="00C5425B">
      <w:pPr>
        <w:ind w:left="720"/>
      </w:pPr>
      <w:r w:rsidRPr="00A668C9">
        <w:t xml:space="preserve">Reimbursement </w:t>
      </w:r>
      <w:r w:rsidR="00AE22D7">
        <w:t>requests</w:t>
      </w:r>
      <w:r w:rsidRPr="00A668C9">
        <w:t xml:space="preserve"> are due </w:t>
      </w:r>
      <w:r w:rsidRPr="0005587D">
        <w:t>by the 15</w:t>
      </w:r>
      <w:r w:rsidRPr="00193CFB">
        <w:rPr>
          <w:vertAlign w:val="superscript"/>
        </w:rPr>
        <w:t>th</w:t>
      </w:r>
      <w:r w:rsidRPr="0005587D">
        <w:t xml:space="preserve"> of every month</w:t>
      </w:r>
      <w:r w:rsidRPr="00A668C9">
        <w:t>.</w:t>
      </w:r>
    </w:p>
    <w:p w14:paraId="092FEA94" w14:textId="5438C58C" w:rsidR="002E7213" w:rsidRPr="00A42AE0" w:rsidRDefault="00956CA7" w:rsidP="002B7FCB">
      <w:pPr>
        <w:ind w:left="720"/>
        <w:rPr>
          <w:rFonts w:cs="Arial"/>
          <w:b/>
          <w:color w:val="auto"/>
          <w:szCs w:val="22"/>
        </w:rPr>
        <w:sectPr w:rsidR="002E7213" w:rsidRPr="00A42AE0" w:rsidSect="00B463AF">
          <w:headerReference w:type="default" r:id="rId67"/>
          <w:pgSz w:w="12240" w:h="15840" w:code="1"/>
          <w:pgMar w:top="1440" w:right="1080" w:bottom="720" w:left="1080" w:header="720" w:footer="720" w:gutter="0"/>
          <w:cols w:space="720"/>
          <w:docGrid w:linePitch="360"/>
        </w:sectPr>
      </w:pPr>
      <w:r w:rsidRPr="002B7FCB">
        <w:rPr>
          <w:rFonts w:cs="Arial"/>
          <w:b/>
          <w:color w:val="auto"/>
          <w:szCs w:val="22"/>
        </w:rPr>
        <w:t>The reporting</w:t>
      </w:r>
      <w:r w:rsidRPr="00A668C9">
        <w:rPr>
          <w:rFonts w:cs="Arial"/>
          <w:b/>
          <w:color w:val="auto"/>
          <w:szCs w:val="22"/>
        </w:rPr>
        <w:t xml:space="preserve"> periods are as follow</w:t>
      </w:r>
      <w:r w:rsidR="007E5F27">
        <w:rPr>
          <w:rFonts w:cs="Arial"/>
          <w:b/>
          <w:color w:val="auto"/>
          <w:szCs w:val="22"/>
        </w:rPr>
        <w:t>s:</w:t>
      </w:r>
    </w:p>
    <w:tbl>
      <w:tblPr>
        <w:tblStyle w:val="TableGrid"/>
        <w:tblW w:w="8910" w:type="dxa"/>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415"/>
        <w:gridCol w:w="3510"/>
        <w:gridCol w:w="1985"/>
      </w:tblGrid>
      <w:tr w:rsidR="001243B9" w:rsidRPr="00046DB9" w14:paraId="33A2B9B4" w14:textId="77777777" w:rsidTr="00AB2538">
        <w:trPr>
          <w:trHeight w:val="64"/>
        </w:trPr>
        <w:tc>
          <w:tcPr>
            <w:tcW w:w="3415" w:type="dxa"/>
            <w:shd w:val="clear" w:color="auto" w:fill="BFBFBF" w:themeFill="background1" w:themeFillShade="BF"/>
            <w:vAlign w:val="bottom"/>
          </w:tcPr>
          <w:p w14:paraId="742EEFCA" w14:textId="77777777" w:rsidR="00956CA7" w:rsidRPr="00046DB9" w:rsidRDefault="00956CA7" w:rsidP="001243B9">
            <w:pPr>
              <w:spacing w:before="60" w:after="60"/>
              <w:ind w:left="-105" w:right="-20"/>
              <w:rPr>
                <w:color w:val="auto"/>
                <w:sz w:val="22"/>
                <w:szCs w:val="22"/>
              </w:rPr>
            </w:pPr>
            <w:r w:rsidRPr="00046DB9">
              <w:rPr>
                <w:color w:val="auto"/>
                <w:sz w:val="22"/>
                <w:szCs w:val="22"/>
              </w:rPr>
              <w:t>Report Number:</w:t>
            </w:r>
          </w:p>
        </w:tc>
        <w:tc>
          <w:tcPr>
            <w:tcW w:w="3510" w:type="dxa"/>
            <w:shd w:val="clear" w:color="auto" w:fill="BFBFBF" w:themeFill="background1" w:themeFillShade="BF"/>
            <w:vAlign w:val="bottom"/>
          </w:tcPr>
          <w:p w14:paraId="47B2124A" w14:textId="7AB635D6" w:rsidR="00956CA7" w:rsidRPr="00046DB9" w:rsidRDefault="00956CA7" w:rsidP="001243B9">
            <w:pPr>
              <w:spacing w:before="60" w:after="60"/>
              <w:ind w:left="-12" w:right="-20"/>
              <w:rPr>
                <w:color w:val="auto"/>
                <w:sz w:val="22"/>
                <w:szCs w:val="22"/>
              </w:rPr>
            </w:pPr>
            <w:r w:rsidRPr="00046DB9">
              <w:rPr>
                <w:color w:val="auto"/>
                <w:sz w:val="22"/>
                <w:szCs w:val="22"/>
              </w:rPr>
              <w:t>Reporting period:</w:t>
            </w:r>
          </w:p>
        </w:tc>
        <w:tc>
          <w:tcPr>
            <w:tcW w:w="1985" w:type="dxa"/>
            <w:shd w:val="clear" w:color="auto" w:fill="BFBFBF" w:themeFill="background1" w:themeFillShade="BF"/>
            <w:vAlign w:val="bottom"/>
          </w:tcPr>
          <w:p w14:paraId="15748F1B" w14:textId="3B3C3B45" w:rsidR="00956CA7" w:rsidRPr="00046DB9" w:rsidRDefault="00956CA7" w:rsidP="001243B9">
            <w:pPr>
              <w:spacing w:before="60" w:after="60"/>
              <w:ind w:left="-110" w:right="-20"/>
              <w:rPr>
                <w:color w:val="auto"/>
                <w:sz w:val="22"/>
                <w:szCs w:val="22"/>
              </w:rPr>
            </w:pPr>
            <w:r w:rsidRPr="00046DB9">
              <w:rPr>
                <w:color w:val="auto"/>
                <w:sz w:val="22"/>
                <w:szCs w:val="22"/>
              </w:rPr>
              <w:t>Date Due:</w:t>
            </w:r>
          </w:p>
        </w:tc>
      </w:tr>
      <w:tr w:rsidR="00956CA7" w:rsidRPr="00046DB9" w14:paraId="13B684D4" w14:textId="77777777" w:rsidTr="00AB2538">
        <w:trPr>
          <w:trHeight w:val="64"/>
        </w:trPr>
        <w:tc>
          <w:tcPr>
            <w:tcW w:w="3415" w:type="dxa"/>
            <w:shd w:val="clear" w:color="auto" w:fill="auto"/>
            <w:vAlign w:val="bottom"/>
          </w:tcPr>
          <w:p w14:paraId="04BAFF64" w14:textId="357808BC" w:rsidR="00956CA7" w:rsidRPr="00046DB9" w:rsidRDefault="004147C7" w:rsidP="00E36345">
            <w:pPr>
              <w:spacing w:before="60" w:after="60"/>
              <w:ind w:left="0"/>
              <w:rPr>
                <w:sz w:val="22"/>
                <w:szCs w:val="22"/>
              </w:rPr>
            </w:pPr>
            <w:r>
              <w:rPr>
                <w:sz w:val="22"/>
                <w:szCs w:val="22"/>
              </w:rPr>
              <w:t xml:space="preserve">Interim </w:t>
            </w:r>
            <w:r w:rsidR="00956CA7" w:rsidRPr="00046DB9">
              <w:rPr>
                <w:sz w:val="22"/>
                <w:szCs w:val="22"/>
              </w:rPr>
              <w:t>Report 1</w:t>
            </w:r>
          </w:p>
        </w:tc>
        <w:tc>
          <w:tcPr>
            <w:tcW w:w="3510" w:type="dxa"/>
            <w:shd w:val="clear" w:color="auto" w:fill="auto"/>
            <w:vAlign w:val="bottom"/>
          </w:tcPr>
          <w:p w14:paraId="14E4605E" w14:textId="4CAF0D76" w:rsidR="00956CA7" w:rsidRPr="00CC2B60" w:rsidRDefault="00993782" w:rsidP="6C7A4974">
            <w:pPr>
              <w:spacing w:before="60" w:after="60"/>
              <w:ind w:left="0"/>
              <w:rPr>
                <w:color w:val="auto"/>
                <w:sz w:val="22"/>
                <w:szCs w:val="22"/>
              </w:rPr>
            </w:pPr>
            <w:r w:rsidRPr="00CC2B60">
              <w:rPr>
                <w:color w:val="auto"/>
                <w:sz w:val="22"/>
                <w:szCs w:val="22"/>
              </w:rPr>
              <w:t>June</w:t>
            </w:r>
            <w:r w:rsidR="6CADDBF0" w:rsidRPr="00CC2B60">
              <w:rPr>
                <w:color w:val="auto"/>
                <w:sz w:val="22"/>
                <w:szCs w:val="22"/>
              </w:rPr>
              <w:t xml:space="preserve"> 1, 202</w:t>
            </w:r>
            <w:r w:rsidR="2351366C" w:rsidRPr="00CC2B60">
              <w:rPr>
                <w:color w:val="auto"/>
                <w:sz w:val="22"/>
                <w:szCs w:val="22"/>
              </w:rPr>
              <w:t>5</w:t>
            </w:r>
            <w:r w:rsidR="6CADDBF0" w:rsidRPr="00CC2B60">
              <w:rPr>
                <w:color w:val="auto"/>
                <w:sz w:val="22"/>
                <w:szCs w:val="22"/>
              </w:rPr>
              <w:t xml:space="preserve"> – </w:t>
            </w:r>
            <w:r w:rsidRPr="00CC2B60">
              <w:rPr>
                <w:color w:val="auto"/>
                <w:sz w:val="22"/>
                <w:szCs w:val="22"/>
              </w:rPr>
              <w:t>August</w:t>
            </w:r>
            <w:r w:rsidR="6CADDBF0" w:rsidRPr="00CC2B60">
              <w:rPr>
                <w:color w:val="auto"/>
                <w:sz w:val="22"/>
                <w:szCs w:val="22"/>
              </w:rPr>
              <w:t xml:space="preserve"> </w:t>
            </w:r>
            <w:r w:rsidR="177285F1" w:rsidRPr="00CC2B60">
              <w:rPr>
                <w:color w:val="auto"/>
                <w:sz w:val="22"/>
                <w:szCs w:val="22"/>
              </w:rPr>
              <w:t>31, 202</w:t>
            </w:r>
            <w:r w:rsidR="7F6E7C99" w:rsidRPr="00CC2B60">
              <w:rPr>
                <w:color w:val="auto"/>
                <w:sz w:val="22"/>
                <w:szCs w:val="22"/>
              </w:rPr>
              <w:t>5</w:t>
            </w:r>
          </w:p>
        </w:tc>
        <w:sdt>
          <w:sdtPr>
            <w:rPr>
              <w:rFonts w:cs="Arial"/>
              <w:szCs w:val="22"/>
            </w:rPr>
            <w:id w:val="-10073123"/>
            <w:placeholder>
              <w:docPart w:val="78487ED0050946198A1B089A1BDB81B9"/>
            </w:placeholder>
            <w:date w:fullDate="2025-09-30T00:00:00Z">
              <w:dateFormat w:val="M/d/yyyy"/>
              <w:lid w:val="en-US"/>
              <w:storeMappedDataAs w:val="dateTime"/>
              <w:calendar w:val="gregorian"/>
            </w:date>
          </w:sdtPr>
          <w:sdtEndPr/>
          <w:sdtContent>
            <w:tc>
              <w:tcPr>
                <w:tcW w:w="1985" w:type="dxa"/>
                <w:shd w:val="clear" w:color="auto" w:fill="auto"/>
                <w:vAlign w:val="bottom"/>
              </w:tcPr>
              <w:p w14:paraId="1851C31A" w14:textId="483A0971" w:rsidR="00956CA7" w:rsidRPr="00A00A60" w:rsidRDefault="00750AAD" w:rsidP="6C7A4974">
                <w:pPr>
                  <w:spacing w:before="60" w:after="60"/>
                  <w:ind w:left="0"/>
                  <w:rPr>
                    <w:rFonts w:cs="Arial"/>
                    <w:sz w:val="22"/>
                    <w:szCs w:val="22"/>
                  </w:rPr>
                </w:pPr>
                <w:r w:rsidRPr="0097731F">
                  <w:rPr>
                    <w:rFonts w:cs="Arial"/>
                    <w:sz w:val="22"/>
                    <w:szCs w:val="22"/>
                  </w:rPr>
                  <w:t>9/30/2025</w:t>
                </w:r>
              </w:p>
            </w:tc>
          </w:sdtContent>
        </w:sdt>
      </w:tr>
      <w:tr w:rsidR="00956CA7" w:rsidRPr="00046DB9" w14:paraId="6C185A51" w14:textId="77777777" w:rsidTr="00AB2538">
        <w:trPr>
          <w:trHeight w:val="64"/>
        </w:trPr>
        <w:tc>
          <w:tcPr>
            <w:tcW w:w="3415" w:type="dxa"/>
            <w:shd w:val="clear" w:color="auto" w:fill="auto"/>
            <w:vAlign w:val="bottom"/>
          </w:tcPr>
          <w:p w14:paraId="5C127E53" w14:textId="5AAA5FFD" w:rsidR="00956CA7" w:rsidRPr="00046DB9" w:rsidRDefault="00E36345" w:rsidP="00E36345">
            <w:pPr>
              <w:spacing w:before="60" w:after="60"/>
              <w:ind w:left="0"/>
              <w:rPr>
                <w:sz w:val="22"/>
                <w:szCs w:val="22"/>
              </w:rPr>
            </w:pPr>
            <w:r>
              <w:rPr>
                <w:sz w:val="22"/>
                <w:szCs w:val="22"/>
              </w:rPr>
              <w:t xml:space="preserve">Interim </w:t>
            </w:r>
            <w:r w:rsidRPr="00046DB9">
              <w:rPr>
                <w:sz w:val="22"/>
                <w:szCs w:val="22"/>
              </w:rPr>
              <w:t xml:space="preserve">Report </w:t>
            </w:r>
            <w:r w:rsidR="00AB2538">
              <w:rPr>
                <w:sz w:val="22"/>
                <w:szCs w:val="22"/>
              </w:rPr>
              <w:t>2</w:t>
            </w:r>
          </w:p>
        </w:tc>
        <w:tc>
          <w:tcPr>
            <w:tcW w:w="3510" w:type="dxa"/>
            <w:shd w:val="clear" w:color="auto" w:fill="auto"/>
            <w:vAlign w:val="bottom"/>
          </w:tcPr>
          <w:p w14:paraId="4C8510AA" w14:textId="0D4D0CAC" w:rsidR="00956CA7" w:rsidRPr="00CC2B60" w:rsidRDefault="006903D0" w:rsidP="6C7A4974">
            <w:pPr>
              <w:spacing w:before="60" w:after="60"/>
              <w:ind w:left="0"/>
              <w:rPr>
                <w:color w:val="auto"/>
                <w:sz w:val="22"/>
                <w:szCs w:val="22"/>
              </w:rPr>
            </w:pPr>
            <w:r w:rsidRPr="00CC2B60">
              <w:rPr>
                <w:color w:val="auto"/>
                <w:sz w:val="22"/>
                <w:szCs w:val="22"/>
              </w:rPr>
              <w:t>June</w:t>
            </w:r>
            <w:r w:rsidR="00E76F47" w:rsidRPr="00CC2B60">
              <w:rPr>
                <w:color w:val="auto"/>
                <w:sz w:val="22"/>
                <w:szCs w:val="22"/>
              </w:rPr>
              <w:t xml:space="preserve"> </w:t>
            </w:r>
            <w:r w:rsidR="177285F1" w:rsidRPr="00CC2B60">
              <w:rPr>
                <w:color w:val="auto"/>
                <w:sz w:val="22"/>
                <w:szCs w:val="22"/>
              </w:rPr>
              <w:t>1, 202</w:t>
            </w:r>
            <w:r w:rsidR="6146CD30" w:rsidRPr="00CC2B60">
              <w:rPr>
                <w:color w:val="auto"/>
                <w:sz w:val="22"/>
                <w:szCs w:val="22"/>
              </w:rPr>
              <w:t>5</w:t>
            </w:r>
            <w:r w:rsidR="177285F1" w:rsidRPr="00CC2B60">
              <w:rPr>
                <w:color w:val="auto"/>
                <w:sz w:val="22"/>
                <w:szCs w:val="22"/>
              </w:rPr>
              <w:t xml:space="preserve"> </w:t>
            </w:r>
            <w:r w:rsidR="1989B35B" w:rsidRPr="00CC2B60">
              <w:rPr>
                <w:color w:val="auto"/>
                <w:sz w:val="22"/>
                <w:szCs w:val="22"/>
              </w:rPr>
              <w:t>–</w:t>
            </w:r>
            <w:r w:rsidR="177285F1" w:rsidRPr="00CC2B60">
              <w:rPr>
                <w:color w:val="auto"/>
                <w:sz w:val="22"/>
                <w:szCs w:val="22"/>
              </w:rPr>
              <w:t xml:space="preserve"> </w:t>
            </w:r>
            <w:r w:rsidR="00993782" w:rsidRPr="00CC2B60">
              <w:rPr>
                <w:color w:val="auto"/>
                <w:sz w:val="22"/>
                <w:szCs w:val="22"/>
              </w:rPr>
              <w:t>November 30</w:t>
            </w:r>
            <w:r w:rsidR="1989B35B" w:rsidRPr="00CC2B60">
              <w:rPr>
                <w:color w:val="auto"/>
                <w:sz w:val="22"/>
                <w:szCs w:val="22"/>
              </w:rPr>
              <w:t>, 202</w:t>
            </w:r>
            <w:r w:rsidR="0D22A216" w:rsidRPr="00CC2B60">
              <w:rPr>
                <w:color w:val="auto"/>
                <w:sz w:val="22"/>
                <w:szCs w:val="22"/>
              </w:rPr>
              <w:t>5</w:t>
            </w:r>
          </w:p>
        </w:tc>
        <w:sdt>
          <w:sdtPr>
            <w:rPr>
              <w:rFonts w:cs="Arial"/>
              <w:szCs w:val="22"/>
            </w:rPr>
            <w:id w:val="273299484"/>
            <w:placeholder>
              <w:docPart w:val="2794F2E5D455492CBA5925FACA307556"/>
            </w:placeholder>
            <w:date w:fullDate="2025-12-31T00:00:00Z">
              <w:dateFormat w:val="M/d/yyyy"/>
              <w:lid w:val="en-US"/>
              <w:storeMappedDataAs w:val="dateTime"/>
              <w:calendar w:val="gregorian"/>
            </w:date>
          </w:sdtPr>
          <w:sdtEndPr/>
          <w:sdtContent>
            <w:tc>
              <w:tcPr>
                <w:tcW w:w="1985" w:type="dxa"/>
                <w:shd w:val="clear" w:color="auto" w:fill="auto"/>
                <w:vAlign w:val="bottom"/>
              </w:tcPr>
              <w:p w14:paraId="27DD33C8" w14:textId="1E74595A" w:rsidR="00956CA7" w:rsidRPr="00A00A60" w:rsidRDefault="00054038" w:rsidP="6C7A4974">
                <w:pPr>
                  <w:spacing w:before="60" w:after="60"/>
                  <w:ind w:left="0"/>
                  <w:rPr>
                    <w:rFonts w:cs="Arial"/>
                    <w:sz w:val="22"/>
                    <w:szCs w:val="22"/>
                  </w:rPr>
                </w:pPr>
                <w:r w:rsidRPr="0097731F">
                  <w:rPr>
                    <w:rFonts w:cs="Arial"/>
                    <w:sz w:val="22"/>
                    <w:szCs w:val="22"/>
                  </w:rPr>
                  <w:t>12/31/2025</w:t>
                </w:r>
              </w:p>
            </w:tc>
          </w:sdtContent>
        </w:sdt>
      </w:tr>
      <w:tr w:rsidR="00956CA7" w:rsidRPr="00046DB9" w14:paraId="3ACA0334" w14:textId="77777777" w:rsidTr="00AB2538">
        <w:trPr>
          <w:trHeight w:val="153"/>
        </w:trPr>
        <w:tc>
          <w:tcPr>
            <w:tcW w:w="3415" w:type="dxa"/>
            <w:shd w:val="clear" w:color="auto" w:fill="auto"/>
            <w:vAlign w:val="bottom"/>
          </w:tcPr>
          <w:p w14:paraId="7D4DCD62" w14:textId="7C3F1F0B" w:rsidR="00956CA7" w:rsidRPr="00046DB9" w:rsidRDefault="00E36345" w:rsidP="00E36345">
            <w:pPr>
              <w:spacing w:before="60" w:after="60"/>
              <w:ind w:left="0"/>
              <w:rPr>
                <w:sz w:val="22"/>
                <w:szCs w:val="22"/>
              </w:rPr>
            </w:pPr>
            <w:r>
              <w:rPr>
                <w:sz w:val="22"/>
                <w:szCs w:val="22"/>
              </w:rPr>
              <w:t xml:space="preserve">Interim </w:t>
            </w:r>
            <w:r w:rsidRPr="00046DB9">
              <w:rPr>
                <w:sz w:val="22"/>
                <w:szCs w:val="22"/>
              </w:rPr>
              <w:t xml:space="preserve">Report </w:t>
            </w:r>
            <w:r>
              <w:rPr>
                <w:sz w:val="22"/>
                <w:szCs w:val="22"/>
              </w:rPr>
              <w:t>3</w:t>
            </w:r>
          </w:p>
        </w:tc>
        <w:tc>
          <w:tcPr>
            <w:tcW w:w="3510" w:type="dxa"/>
            <w:shd w:val="clear" w:color="auto" w:fill="auto"/>
            <w:vAlign w:val="bottom"/>
          </w:tcPr>
          <w:p w14:paraId="2CCD2176" w14:textId="55D623A5" w:rsidR="00956CA7" w:rsidRPr="00CC2B60" w:rsidRDefault="006F6769" w:rsidP="6C7A4974">
            <w:pPr>
              <w:spacing w:before="60" w:after="60"/>
              <w:ind w:left="0"/>
              <w:rPr>
                <w:rFonts w:cs="Arial"/>
                <w:color w:val="auto"/>
                <w:sz w:val="22"/>
                <w:szCs w:val="22"/>
              </w:rPr>
            </w:pPr>
            <w:r w:rsidRPr="00CC2B60">
              <w:rPr>
                <w:color w:val="auto"/>
                <w:sz w:val="22"/>
                <w:szCs w:val="22"/>
              </w:rPr>
              <w:t>June</w:t>
            </w:r>
            <w:r w:rsidR="00E76F47" w:rsidRPr="00CC2B60">
              <w:rPr>
                <w:color w:val="auto"/>
                <w:sz w:val="22"/>
                <w:szCs w:val="22"/>
              </w:rPr>
              <w:t xml:space="preserve"> 1</w:t>
            </w:r>
            <w:r w:rsidR="1989B35B" w:rsidRPr="00CC2B60">
              <w:rPr>
                <w:color w:val="auto"/>
                <w:sz w:val="22"/>
                <w:szCs w:val="22"/>
              </w:rPr>
              <w:t>, 202</w:t>
            </w:r>
            <w:r w:rsidR="192B0F17" w:rsidRPr="00CC2B60">
              <w:rPr>
                <w:color w:val="auto"/>
                <w:sz w:val="22"/>
                <w:szCs w:val="22"/>
              </w:rPr>
              <w:t>5</w:t>
            </w:r>
            <w:r w:rsidR="1989B35B" w:rsidRPr="00CC2B60">
              <w:rPr>
                <w:color w:val="auto"/>
                <w:sz w:val="22"/>
                <w:szCs w:val="22"/>
              </w:rPr>
              <w:t xml:space="preserve"> </w:t>
            </w:r>
            <w:r w:rsidR="7B17241F" w:rsidRPr="00CC2B60">
              <w:rPr>
                <w:color w:val="auto"/>
                <w:sz w:val="22"/>
                <w:szCs w:val="22"/>
              </w:rPr>
              <w:t>–</w:t>
            </w:r>
            <w:r w:rsidR="1989B35B" w:rsidRPr="00CC2B60">
              <w:rPr>
                <w:color w:val="auto"/>
                <w:sz w:val="22"/>
                <w:szCs w:val="22"/>
              </w:rPr>
              <w:t xml:space="preserve"> </w:t>
            </w:r>
            <w:r w:rsidR="00993782" w:rsidRPr="00CC2B60">
              <w:rPr>
                <w:color w:val="auto"/>
                <w:sz w:val="22"/>
                <w:szCs w:val="22"/>
              </w:rPr>
              <w:t>February 28</w:t>
            </w:r>
            <w:r w:rsidR="7B17241F" w:rsidRPr="00CC2B60">
              <w:rPr>
                <w:color w:val="auto"/>
                <w:sz w:val="22"/>
                <w:szCs w:val="22"/>
              </w:rPr>
              <w:t>, 202</w:t>
            </w:r>
            <w:r w:rsidR="79570671" w:rsidRPr="00CC2B60">
              <w:rPr>
                <w:color w:val="auto"/>
                <w:sz w:val="22"/>
                <w:szCs w:val="22"/>
              </w:rPr>
              <w:t>6</w:t>
            </w:r>
          </w:p>
        </w:tc>
        <w:sdt>
          <w:sdtPr>
            <w:rPr>
              <w:rFonts w:cs="Arial"/>
              <w:szCs w:val="22"/>
            </w:rPr>
            <w:id w:val="438187446"/>
            <w:placeholder>
              <w:docPart w:val="E8A5E0067B2648978C8C2C3623F1D549"/>
            </w:placeholder>
            <w:date w:fullDate="2026-03-31T00:00:00Z">
              <w:dateFormat w:val="M/d/yyyy"/>
              <w:lid w:val="en-US"/>
              <w:storeMappedDataAs w:val="dateTime"/>
              <w:calendar w:val="gregorian"/>
            </w:date>
          </w:sdtPr>
          <w:sdtEndPr/>
          <w:sdtContent>
            <w:tc>
              <w:tcPr>
                <w:tcW w:w="1985" w:type="dxa"/>
                <w:shd w:val="clear" w:color="auto" w:fill="auto"/>
                <w:vAlign w:val="bottom"/>
              </w:tcPr>
              <w:p w14:paraId="54898541" w14:textId="75A6B81F" w:rsidR="00956CA7" w:rsidRPr="00A00A60" w:rsidRDefault="00054038" w:rsidP="6C7A4974">
                <w:pPr>
                  <w:spacing w:before="60" w:after="60"/>
                  <w:ind w:left="0"/>
                  <w:rPr>
                    <w:rFonts w:cs="Arial"/>
                    <w:sz w:val="22"/>
                    <w:szCs w:val="22"/>
                  </w:rPr>
                </w:pPr>
                <w:r w:rsidRPr="0097731F">
                  <w:rPr>
                    <w:rFonts w:cs="Arial"/>
                    <w:sz w:val="22"/>
                    <w:szCs w:val="22"/>
                  </w:rPr>
                  <w:t>3/31/2026</w:t>
                </w:r>
              </w:p>
            </w:tc>
          </w:sdtContent>
        </w:sdt>
      </w:tr>
      <w:tr w:rsidR="00956CA7" w:rsidRPr="00046DB9" w14:paraId="4283D7E0" w14:textId="77777777" w:rsidTr="00AB2538">
        <w:trPr>
          <w:trHeight w:val="539"/>
        </w:trPr>
        <w:tc>
          <w:tcPr>
            <w:tcW w:w="3415" w:type="dxa"/>
            <w:shd w:val="clear" w:color="auto" w:fill="auto"/>
          </w:tcPr>
          <w:p w14:paraId="72E9ADA4" w14:textId="63DC2284" w:rsidR="00956CA7" w:rsidRPr="00046DB9" w:rsidRDefault="00956CA7" w:rsidP="00F137A7">
            <w:pPr>
              <w:spacing w:before="60" w:after="60"/>
              <w:ind w:left="0"/>
              <w:rPr>
                <w:sz w:val="22"/>
                <w:szCs w:val="22"/>
              </w:rPr>
            </w:pPr>
            <w:r w:rsidRPr="00046DB9">
              <w:rPr>
                <w:sz w:val="22"/>
                <w:szCs w:val="22"/>
              </w:rPr>
              <w:t>Final Report</w:t>
            </w:r>
            <w:r w:rsidRPr="009F29C1">
              <w:rPr>
                <w:sz w:val="22"/>
                <w:szCs w:val="22"/>
                <w:vertAlign w:val="superscript"/>
              </w:rPr>
              <w:t>*</w:t>
            </w:r>
          </w:p>
        </w:tc>
        <w:tc>
          <w:tcPr>
            <w:tcW w:w="3510" w:type="dxa"/>
            <w:shd w:val="clear" w:color="auto" w:fill="auto"/>
          </w:tcPr>
          <w:p w14:paraId="09B75EEC" w14:textId="787C2C5B" w:rsidR="00956CA7" w:rsidRPr="00CC2B60" w:rsidRDefault="00993782" w:rsidP="6C7A4974">
            <w:pPr>
              <w:spacing w:before="60" w:after="60"/>
              <w:ind w:left="0"/>
              <w:rPr>
                <w:color w:val="auto"/>
                <w:sz w:val="22"/>
                <w:szCs w:val="22"/>
              </w:rPr>
            </w:pPr>
            <w:r w:rsidRPr="00CC2B60">
              <w:rPr>
                <w:color w:val="auto"/>
                <w:sz w:val="22"/>
                <w:szCs w:val="22"/>
              </w:rPr>
              <w:t>June</w:t>
            </w:r>
            <w:r w:rsidR="1C8F9474" w:rsidRPr="00CC2B60">
              <w:rPr>
                <w:color w:val="auto"/>
                <w:sz w:val="22"/>
                <w:szCs w:val="22"/>
              </w:rPr>
              <w:t xml:space="preserve"> 1, 202</w:t>
            </w:r>
            <w:r w:rsidR="65A0092A" w:rsidRPr="00CC2B60">
              <w:rPr>
                <w:color w:val="auto"/>
                <w:sz w:val="22"/>
                <w:szCs w:val="22"/>
              </w:rPr>
              <w:t>5</w:t>
            </w:r>
            <w:r w:rsidR="04E5ECDB" w:rsidRPr="00CC2B60">
              <w:rPr>
                <w:color w:val="auto"/>
                <w:sz w:val="22"/>
                <w:szCs w:val="22"/>
              </w:rPr>
              <w:t xml:space="preserve"> </w:t>
            </w:r>
            <w:r w:rsidR="0847EEB1" w:rsidRPr="00CC2B60">
              <w:rPr>
                <w:color w:val="auto"/>
                <w:sz w:val="22"/>
                <w:szCs w:val="22"/>
              </w:rPr>
              <w:t>–</w:t>
            </w:r>
            <w:r w:rsidR="04E5ECDB" w:rsidRPr="00CC2B60">
              <w:rPr>
                <w:color w:val="auto"/>
                <w:sz w:val="22"/>
                <w:szCs w:val="22"/>
              </w:rPr>
              <w:t xml:space="preserve"> </w:t>
            </w:r>
            <w:r w:rsidRPr="00CC2B60">
              <w:rPr>
                <w:color w:val="auto"/>
                <w:sz w:val="22"/>
                <w:szCs w:val="22"/>
              </w:rPr>
              <w:t>May 31</w:t>
            </w:r>
            <w:r w:rsidR="0847EEB1" w:rsidRPr="00CC2B60">
              <w:rPr>
                <w:color w:val="auto"/>
                <w:sz w:val="22"/>
                <w:szCs w:val="22"/>
              </w:rPr>
              <w:t>, 202</w:t>
            </w:r>
            <w:r w:rsidR="243800B7" w:rsidRPr="00CC2B60">
              <w:rPr>
                <w:color w:val="auto"/>
                <w:sz w:val="22"/>
                <w:szCs w:val="22"/>
              </w:rPr>
              <w:t>6</w:t>
            </w:r>
          </w:p>
        </w:tc>
        <w:tc>
          <w:tcPr>
            <w:tcW w:w="1985" w:type="dxa"/>
            <w:shd w:val="clear" w:color="auto" w:fill="auto"/>
          </w:tcPr>
          <w:p w14:paraId="5AC13E67" w14:textId="7F17B980" w:rsidR="00956CA7" w:rsidRPr="00A00A60" w:rsidRDefault="00F81DCB" w:rsidP="6C7A4974">
            <w:pPr>
              <w:spacing w:before="60" w:after="60"/>
              <w:ind w:left="0"/>
              <w:rPr>
                <w:sz w:val="22"/>
                <w:szCs w:val="22"/>
              </w:rPr>
            </w:pPr>
            <w:r w:rsidRPr="6C7A4974">
              <w:rPr>
                <w:sz w:val="22"/>
                <w:szCs w:val="22"/>
              </w:rPr>
              <w:t>7/31</w:t>
            </w:r>
            <w:r w:rsidR="406C5E1D" w:rsidRPr="6C7A4974">
              <w:rPr>
                <w:sz w:val="22"/>
                <w:szCs w:val="22"/>
              </w:rPr>
              <w:t>/202</w:t>
            </w:r>
            <w:r w:rsidR="6113A835" w:rsidRPr="6C7A4974">
              <w:rPr>
                <w:sz w:val="22"/>
                <w:szCs w:val="22"/>
              </w:rPr>
              <w:t>6</w:t>
            </w:r>
          </w:p>
        </w:tc>
      </w:tr>
      <w:tr w:rsidR="00956CA7" w:rsidRPr="00046DB9" w14:paraId="29D4D104" w14:textId="77777777" w:rsidTr="6348606D">
        <w:trPr>
          <w:trHeight w:val="279"/>
        </w:trPr>
        <w:tc>
          <w:tcPr>
            <w:tcW w:w="8910" w:type="dxa"/>
            <w:gridSpan w:val="3"/>
            <w:shd w:val="clear" w:color="auto" w:fill="auto"/>
            <w:vAlign w:val="bottom"/>
          </w:tcPr>
          <w:p w14:paraId="42EFFEF1" w14:textId="5D7D9914" w:rsidR="7A751947" w:rsidRPr="0016780E" w:rsidRDefault="7A751947" w:rsidP="00AB2538">
            <w:pPr>
              <w:ind w:left="0"/>
            </w:pPr>
            <w:r w:rsidRPr="009F29C1">
              <w:rPr>
                <w:sz w:val="22"/>
                <w:szCs w:val="24"/>
                <w:vertAlign w:val="superscript"/>
              </w:rPr>
              <w:t>*</w:t>
            </w:r>
            <w:r w:rsidRPr="00AB2538">
              <w:rPr>
                <w:sz w:val="22"/>
                <w:szCs w:val="24"/>
              </w:rPr>
              <w:t>Includes 60-day liquidation period.</w:t>
            </w:r>
          </w:p>
        </w:tc>
      </w:tr>
    </w:tbl>
    <w:p w14:paraId="651FDA6F" w14:textId="56F12E64" w:rsidR="002E7213" w:rsidRDefault="5832D378" w:rsidP="00AD1099">
      <w:pPr>
        <w:pStyle w:val="Heading2"/>
        <w:numPr>
          <w:ilvl w:val="0"/>
          <w:numId w:val="0"/>
        </w:numPr>
        <w:spacing w:before="0"/>
        <w:ind w:left="720"/>
        <w:sectPr w:rsidR="002E7213" w:rsidSect="00B463AF">
          <w:type w:val="continuous"/>
          <w:pgSz w:w="12240" w:h="15840" w:code="1"/>
          <w:pgMar w:top="1440" w:right="1080" w:bottom="720" w:left="1080" w:header="720" w:footer="720" w:gutter="0"/>
          <w:cols w:space="720"/>
          <w:formProt w:val="0"/>
          <w:docGrid w:linePitch="360"/>
        </w:sectPr>
      </w:pPr>
      <w:r>
        <w:t xml:space="preserve"> </w:t>
      </w:r>
    </w:p>
    <w:p w14:paraId="52B43774" w14:textId="69F3B31A" w:rsidR="00956CA7" w:rsidRPr="00A956AB" w:rsidRDefault="00956CA7" w:rsidP="006A30CF">
      <w:pPr>
        <w:pStyle w:val="Heading2"/>
      </w:pPr>
      <w:bookmarkStart w:id="75" w:name="_Toc179274615"/>
      <w:r w:rsidRPr="00A956AB">
        <w:t>Mon</w:t>
      </w:r>
      <w:r w:rsidRPr="002B708B">
        <w:t>itoring</w:t>
      </w:r>
      <w:bookmarkEnd w:id="75"/>
    </w:p>
    <w:p w14:paraId="0F32652F" w14:textId="77777777" w:rsidR="00956CA7" w:rsidRDefault="00956CA7" w:rsidP="0010544C">
      <w:pPr>
        <w:ind w:left="720"/>
      </w:pPr>
      <w:r w:rsidRPr="0040257A">
        <w:t xml:space="preserve">The NJDOE Program Managers </w:t>
      </w:r>
      <w:r w:rsidR="004D2AC7">
        <w:t xml:space="preserve">may </w:t>
      </w:r>
      <w:r w:rsidRPr="0040257A">
        <w:t xml:space="preserve">schedule on-site monitoring visits with the </w:t>
      </w:r>
      <w:r w:rsidR="004D2AC7">
        <w:t>program coordinator</w:t>
      </w:r>
      <w:r w:rsidRPr="0040257A">
        <w:t xml:space="preserve"> during the term of the </w:t>
      </w:r>
      <w:r w:rsidR="004D2AC7">
        <w:t xml:space="preserve">program </w:t>
      </w:r>
      <w:r w:rsidRPr="0040257A">
        <w:t xml:space="preserve">contract to review program performance and fiscal documentation.  These visits may be a comprehensive program assessment, or they may be oriented toward a review of performance in specific areas. In either case, </w:t>
      </w:r>
      <w:r w:rsidR="004D2AC7">
        <w:t>program</w:t>
      </w:r>
      <w:r w:rsidRPr="0040257A">
        <w:t xml:space="preserve"> staff shall cooperate with </w:t>
      </w:r>
      <w:r w:rsidR="004D2AC7">
        <w:t>program managers</w:t>
      </w:r>
      <w:r w:rsidRPr="0040257A">
        <w:t xml:space="preserve"> and provide them with files and other information as requested.</w:t>
      </w:r>
    </w:p>
    <w:p w14:paraId="4362718F" w14:textId="2A02CE8B" w:rsidR="00374B63" w:rsidRDefault="00374B63" w:rsidP="00374B63">
      <w:pPr>
        <w:spacing w:before="0" w:after="160" w:line="264" w:lineRule="auto"/>
        <w:ind w:left="720"/>
        <w:rPr>
          <w:rFonts w:cs="Calibri"/>
        </w:rPr>
      </w:pPr>
      <w:r w:rsidRPr="00374B63">
        <w:rPr>
          <w:rFonts w:cs="Calibri"/>
        </w:rPr>
        <w:t xml:space="preserve">Upon request, grantees must allow the NJDOE to review any work products, etc. developed or used as part of this grant program and to attend any events sponsored through this grant program to ensure alignment with </w:t>
      </w:r>
      <w:r w:rsidR="00700A6C">
        <w:rPr>
          <w:rFonts w:cs="Calibri"/>
        </w:rPr>
        <w:t>the goals of the grant program</w:t>
      </w:r>
      <w:r w:rsidRPr="00374B63">
        <w:rPr>
          <w:rFonts w:cs="Calibri"/>
        </w:rPr>
        <w:t xml:space="preserve"> and NJDOE policies and procedures. Following NJDOE review, grantees must revise or replace any work products, etc. in conflict with </w:t>
      </w:r>
      <w:r w:rsidR="000B081F">
        <w:rPr>
          <w:rFonts w:cs="Calibri"/>
        </w:rPr>
        <w:t>the goals of the grant program</w:t>
      </w:r>
      <w:r w:rsidR="000B081F" w:rsidRPr="00374B63">
        <w:rPr>
          <w:rFonts w:cs="Calibri"/>
        </w:rPr>
        <w:t xml:space="preserve"> and NJDOE policies and procedures</w:t>
      </w:r>
      <w:r w:rsidRPr="00374B63">
        <w:rPr>
          <w:rFonts w:cs="Calibri"/>
        </w:rPr>
        <w:t>. These terms extend to services purchased by the grantee from an outside vendor.</w:t>
      </w:r>
    </w:p>
    <w:p w14:paraId="76FE700B" w14:textId="77777777" w:rsidR="002234C9" w:rsidRDefault="002234C9" w:rsidP="002234C9">
      <w:pPr>
        <w:ind w:left="720"/>
      </w:pPr>
      <w:bookmarkStart w:id="76" w:name="_Hlk176766896"/>
      <w:r w:rsidRPr="00EB4A31">
        <w:t>Grantees must acknowledge the NJDOE as the funding source on any presentations, publications, websites, other work products, etc. related to</w:t>
      </w:r>
      <w:r>
        <w:t xml:space="preserve"> or developed under</w:t>
      </w:r>
      <w:r w:rsidRPr="00EB4A31">
        <w:t xml:space="preserve"> this grant program </w:t>
      </w:r>
      <w:bookmarkEnd w:id="76"/>
      <w:r w:rsidRPr="00EB4A31">
        <w:t>using the following language:</w:t>
      </w:r>
    </w:p>
    <w:p w14:paraId="6E8F2980" w14:textId="77777777" w:rsidR="006A30CF" w:rsidRDefault="006A30CF" w:rsidP="006A30CF">
      <w:pPr>
        <w:ind w:left="720"/>
      </w:pPr>
      <w:r w:rsidRPr="00EB4A31">
        <w:t xml:space="preserve">[insert name of </w:t>
      </w:r>
      <w:r>
        <w:t>LEA</w:t>
      </w:r>
      <w:r w:rsidRPr="00EB4A31">
        <w:t>] is funded by a grant from the New Jersey Department of Education. This material and any opinions, results, conclusions, or recommendations expressed within are those of the author(s) and do not necessarily represent the views of the New Jersey Department of Education nor constitute an endorsement thereof.</w:t>
      </w:r>
    </w:p>
    <w:p w14:paraId="273610B4" w14:textId="4A942D92" w:rsidR="002234C9" w:rsidRPr="00374B63" w:rsidRDefault="002234C9" w:rsidP="00374B63">
      <w:pPr>
        <w:spacing w:before="0" w:after="160" w:line="264" w:lineRule="auto"/>
        <w:ind w:left="720"/>
        <w:rPr>
          <w:rFonts w:cs="Calibri"/>
        </w:rPr>
      </w:pPr>
    </w:p>
    <w:p w14:paraId="777D07AE" w14:textId="5EF714CB" w:rsidR="00956CA7" w:rsidRPr="00A956AB" w:rsidRDefault="00956CA7" w:rsidP="006A30CF">
      <w:pPr>
        <w:pStyle w:val="Heading2"/>
        <w:rPr>
          <w:bCs/>
        </w:rPr>
      </w:pPr>
      <w:bookmarkStart w:id="77" w:name="_Toc179274616"/>
      <w:r w:rsidRPr="00A956AB">
        <w:t>Acceptable Documentation for Grant Monitoring</w:t>
      </w:r>
      <w:bookmarkEnd w:id="77"/>
    </w:p>
    <w:p w14:paraId="55579B99" w14:textId="7BEB503D" w:rsidR="000C3B92" w:rsidRDefault="00956CA7" w:rsidP="0010544C">
      <w:pPr>
        <w:ind w:left="720"/>
      </w:pPr>
      <w:r w:rsidRPr="0040257A">
        <w:t xml:space="preserve">Full and detailed documentation for grant expenditures shall be retained at the organization’s level for monitoring purposes. This shall include </w:t>
      </w:r>
      <w:r w:rsidR="00DA6D6B" w:rsidRPr="0040257A">
        <w:t>the expenditures</w:t>
      </w:r>
      <w:r w:rsidRPr="0040257A">
        <w:t xml:space="preserve"> of the </w:t>
      </w:r>
      <w:r w:rsidR="007A061C">
        <w:t>g</w:t>
      </w:r>
      <w:r w:rsidRPr="0040257A">
        <w:t>rantee and all sub-grantees.</w:t>
      </w:r>
    </w:p>
    <w:p w14:paraId="52457248" w14:textId="6FB3337D" w:rsidR="00A10E97" w:rsidRPr="00E72A08" w:rsidRDefault="00956CA7" w:rsidP="006A30CF">
      <w:pPr>
        <w:pStyle w:val="ListParagraph"/>
        <w:numPr>
          <w:ilvl w:val="2"/>
          <w:numId w:val="4"/>
        </w:numPr>
        <w:rPr>
          <w:b/>
          <w:sz w:val="24"/>
          <w:szCs w:val="24"/>
        </w:rPr>
      </w:pPr>
      <w:r w:rsidRPr="6348606D">
        <w:rPr>
          <w:b/>
          <w:sz w:val="24"/>
          <w:szCs w:val="24"/>
        </w:rPr>
        <w:t>Activity Reports</w:t>
      </w:r>
    </w:p>
    <w:p w14:paraId="1BAFEEB1" w14:textId="12A168E1" w:rsidR="00956CA7" w:rsidRPr="00C90847" w:rsidRDefault="0013614C" w:rsidP="0013614C">
      <w:pPr>
        <w:ind w:left="720" w:right="-360"/>
      </w:pPr>
      <w:r>
        <w:t>These reports c</w:t>
      </w:r>
      <w:r w:rsidR="009E2715">
        <w:t>onsist of documentation and</w:t>
      </w:r>
      <w:r w:rsidR="00DA6D6B">
        <w:t>/</w:t>
      </w:r>
      <w:r w:rsidR="009E2715">
        <w:t>or evidence of e</w:t>
      </w:r>
      <w:r w:rsidR="00956CA7" w:rsidRPr="00C90847">
        <w:t>ducation</w:t>
      </w:r>
      <w:r w:rsidR="009E2715">
        <w:t>al, o</w:t>
      </w:r>
      <w:r w:rsidR="00956CA7" w:rsidRPr="00C90847">
        <w:t xml:space="preserve">utreach </w:t>
      </w:r>
      <w:r w:rsidR="009E2715">
        <w:t>e</w:t>
      </w:r>
      <w:r w:rsidR="00956CA7" w:rsidRPr="00C90847">
        <w:t>vents</w:t>
      </w:r>
      <w:r w:rsidR="009E2715">
        <w:t xml:space="preserve">, </w:t>
      </w:r>
      <w:r>
        <w:t xml:space="preserve">and </w:t>
      </w:r>
      <w:r w:rsidR="009E2715">
        <w:t>program a</w:t>
      </w:r>
      <w:r w:rsidR="00956CA7" w:rsidRPr="00C90847">
        <w:t>ctivities</w:t>
      </w:r>
      <w:r w:rsidR="009E2715">
        <w:t xml:space="preserve">. This can be in the form of </w:t>
      </w:r>
      <w:r w:rsidR="00AE22D7">
        <w:t xml:space="preserve">a </w:t>
      </w:r>
      <w:r w:rsidR="009E2715">
        <w:t>p</w:t>
      </w:r>
      <w:r w:rsidR="00956CA7" w:rsidRPr="00C90847">
        <w:t>roperly completed</w:t>
      </w:r>
      <w:r w:rsidR="009E2715">
        <w:t xml:space="preserve"> programmatic</w:t>
      </w:r>
      <w:r w:rsidR="00956CA7" w:rsidRPr="00C90847">
        <w:t xml:space="preserve"> Activity Report </w:t>
      </w:r>
      <w:r w:rsidR="009E2715">
        <w:t>uploaded into EWE</w:t>
      </w:r>
      <w:r w:rsidR="00F822E7">
        <w:t>G</w:t>
      </w:r>
      <w:r w:rsidR="00956CA7" w:rsidRPr="00C90847">
        <w:t xml:space="preserve">. </w:t>
      </w:r>
      <w:r w:rsidR="009E2715">
        <w:t>Sample documentation includes f</w:t>
      </w:r>
      <w:r w:rsidR="00956CA7" w:rsidRPr="00C90847">
        <w:t xml:space="preserve">lyers, attendance sheets, </w:t>
      </w:r>
      <w:r w:rsidR="002F73CE">
        <w:t xml:space="preserve">and </w:t>
      </w:r>
      <w:r w:rsidR="00956CA7" w:rsidRPr="00C90847">
        <w:t>newspaper clippings</w:t>
      </w:r>
      <w:r w:rsidR="009E2715">
        <w:t>. Documentation</w:t>
      </w:r>
      <w:r w:rsidR="00956CA7" w:rsidRPr="00C90847">
        <w:t xml:space="preserve"> should be retained </w:t>
      </w:r>
      <w:r>
        <w:t>with the grantee</w:t>
      </w:r>
      <w:r w:rsidR="00956CA7" w:rsidRPr="00C90847">
        <w:t xml:space="preserve"> for monitoring purposes</w:t>
      </w:r>
      <w:r w:rsidR="009E2715">
        <w:t xml:space="preserve"> unless otherwise specified by the program office</w:t>
      </w:r>
      <w:r w:rsidR="00956CA7" w:rsidRPr="00C90847">
        <w:t>.</w:t>
      </w:r>
    </w:p>
    <w:p w14:paraId="7C13A7D9" w14:textId="21F31A00" w:rsidR="00737514" w:rsidRPr="00271995" w:rsidRDefault="00956CA7" w:rsidP="006A30CF">
      <w:pPr>
        <w:pStyle w:val="ListParagraph"/>
        <w:numPr>
          <w:ilvl w:val="2"/>
          <w:numId w:val="4"/>
        </w:numPr>
        <w:rPr>
          <w:b/>
          <w:sz w:val="24"/>
        </w:rPr>
      </w:pPr>
      <w:r w:rsidRPr="00271995">
        <w:rPr>
          <w:b/>
          <w:sz w:val="24"/>
        </w:rPr>
        <w:t>Reimbursements</w:t>
      </w:r>
    </w:p>
    <w:p w14:paraId="06FD6FC5" w14:textId="08218437" w:rsidR="00051BEC" w:rsidRPr="00F33DAA" w:rsidRDefault="00956CA7" w:rsidP="00A10E97">
      <w:pPr>
        <w:ind w:left="720"/>
        <w:rPr>
          <w:rFonts w:cs="Arial"/>
          <w:szCs w:val="22"/>
        </w:rPr>
      </w:pPr>
      <w:r w:rsidRPr="1473272E">
        <w:rPr>
          <w:b/>
          <w:bCs/>
        </w:rPr>
        <w:t>Staffing</w:t>
      </w:r>
      <w:r>
        <w:t xml:space="preserve"> – </w:t>
      </w:r>
      <w:r w:rsidR="00D020A6">
        <w:t>A</w:t>
      </w:r>
      <w:r>
        <w:t xml:space="preserve">ll </w:t>
      </w:r>
      <w:r w:rsidR="002F73CE">
        <w:t>timesheets</w:t>
      </w:r>
      <w:r>
        <w:t xml:space="preserve"> and payroll records for any salaries paid using funds must be retained by the </w:t>
      </w:r>
      <w:r w:rsidR="00D74B03">
        <w:t>g</w:t>
      </w:r>
      <w:r>
        <w:t>rantee for both monitoring and reimbursement purposes. If staff is assigned part-time to the grant, a cost allocation sheet should accompany the reimbursement request.</w:t>
      </w:r>
    </w:p>
    <w:p w14:paraId="7D8A0D85" w14:textId="3983CFDC" w:rsidR="00956CA7" w:rsidRPr="00A0068E" w:rsidRDefault="00956CA7" w:rsidP="00A10E97">
      <w:pPr>
        <w:ind w:left="720"/>
      </w:pPr>
      <w:r w:rsidRPr="00F33DAA">
        <w:rPr>
          <w:b/>
        </w:rPr>
        <w:t>Travel</w:t>
      </w:r>
      <w:r w:rsidRPr="00A0068E">
        <w:t xml:space="preserve"> – </w:t>
      </w:r>
      <w:r w:rsidR="00D020A6">
        <w:t>M</w:t>
      </w:r>
      <w:r w:rsidRPr="00A0068E">
        <w:t>ileage records must include the date of travel, the point of origin and its designation (home/office), the sites visited, the purpose of the travel</w:t>
      </w:r>
      <w:r w:rsidR="002F73CE">
        <w:t>,</w:t>
      </w:r>
      <w:r w:rsidRPr="00A0068E">
        <w:t xml:space="preserve"> and </w:t>
      </w:r>
      <w:r w:rsidR="00517A6C">
        <w:t xml:space="preserve">the </w:t>
      </w:r>
      <w:r w:rsidRPr="00A0068E">
        <w:t>ending location. Commutation</w:t>
      </w:r>
      <w:r w:rsidR="00B931A1">
        <w:t xml:space="preserve">, travel beyond </w:t>
      </w:r>
      <w:r w:rsidR="00C50952">
        <w:t>one’s standard</w:t>
      </w:r>
      <w:r w:rsidR="001A565D">
        <w:t xml:space="preserve"> commute,</w:t>
      </w:r>
      <w:r w:rsidRPr="00A0068E">
        <w:t xml:space="preserve"> must be subtracted from the mileage claimed. </w:t>
      </w:r>
      <w:r w:rsidR="002F73CE">
        <w:t>The travel</w:t>
      </w:r>
      <w:r w:rsidRPr="00A0068E">
        <w:t xml:space="preserve"> reimbursement rate is </w:t>
      </w:r>
      <w:r w:rsidR="00DB13C0">
        <w:t>$0</w:t>
      </w:r>
      <w:r w:rsidRPr="00A0068E">
        <w:t>.</w:t>
      </w:r>
      <w:r w:rsidR="001716A9">
        <w:t>47</w:t>
      </w:r>
      <w:r w:rsidRPr="00A0068E">
        <w:t xml:space="preserve"> cents per mile. Receipts for parking and tolls must be retained.</w:t>
      </w:r>
    </w:p>
    <w:p w14:paraId="3435AD24" w14:textId="6AE25340" w:rsidR="00956CA7" w:rsidRPr="0040257A" w:rsidRDefault="00956CA7" w:rsidP="00A10E97">
      <w:pPr>
        <w:ind w:left="720"/>
      </w:pPr>
      <w:r w:rsidRPr="00F33DAA">
        <w:rPr>
          <w:b/>
        </w:rPr>
        <w:t xml:space="preserve">Mailings </w:t>
      </w:r>
      <w:r w:rsidRPr="0040257A">
        <w:t>– Receipts for postage and other materials and services associated with photocopying, printing</w:t>
      </w:r>
      <w:r w:rsidR="002F73CE">
        <w:t>,</w:t>
      </w:r>
      <w:r w:rsidRPr="0040257A">
        <w:t xml:space="preserve"> and distribution of materials. Cost allocation based upon agency budget may be acceptable. Please review with </w:t>
      </w:r>
      <w:r w:rsidR="00B8547B">
        <w:t xml:space="preserve">the </w:t>
      </w:r>
      <w:r w:rsidR="00B7308F">
        <w:t>NJDOE</w:t>
      </w:r>
      <w:r w:rsidRPr="0040257A">
        <w:t xml:space="preserve"> </w:t>
      </w:r>
      <w:r w:rsidR="00916040">
        <w:t>p</w:t>
      </w:r>
      <w:r w:rsidR="007A061C">
        <w:t xml:space="preserve">rogram </w:t>
      </w:r>
      <w:r w:rsidR="00916040">
        <w:t>m</w:t>
      </w:r>
      <w:r w:rsidR="007A061C">
        <w:t>anager</w:t>
      </w:r>
      <w:r w:rsidRPr="0040257A">
        <w:t>.</w:t>
      </w:r>
    </w:p>
    <w:p w14:paraId="0A400171" w14:textId="0B7E0005" w:rsidR="00956CA7" w:rsidRPr="0040257A" w:rsidRDefault="00956CA7" w:rsidP="00A10E97">
      <w:pPr>
        <w:ind w:left="720"/>
      </w:pPr>
      <w:r w:rsidRPr="00F33DAA">
        <w:rPr>
          <w:b/>
        </w:rPr>
        <w:t>Training</w:t>
      </w:r>
      <w:r w:rsidRPr="0040257A">
        <w:t xml:space="preserve"> – </w:t>
      </w:r>
      <w:r w:rsidR="001E077C">
        <w:t>R</w:t>
      </w:r>
      <w:r w:rsidRPr="0040257A">
        <w:t>eceipts for payment of training providers, course materials, venue, proof of attendance</w:t>
      </w:r>
      <w:r w:rsidR="00B8547B">
        <w:t>,</w:t>
      </w:r>
      <w:r w:rsidRPr="0040257A">
        <w:t xml:space="preserve"> and copies of any certificates awarded.</w:t>
      </w:r>
    </w:p>
    <w:p w14:paraId="54840AD7" w14:textId="1E5EE318" w:rsidR="00956CA7" w:rsidRDefault="00956CA7" w:rsidP="00A10E97">
      <w:pPr>
        <w:ind w:left="720"/>
      </w:pPr>
      <w:r w:rsidRPr="00F33DAA">
        <w:rPr>
          <w:b/>
        </w:rPr>
        <w:t>Other costs</w:t>
      </w:r>
      <w:r w:rsidRPr="0040257A">
        <w:t xml:space="preserve"> – </w:t>
      </w:r>
      <w:r w:rsidR="001E077C">
        <w:t>R</w:t>
      </w:r>
      <w:r w:rsidRPr="0040257A">
        <w:t>eceipts, invoices</w:t>
      </w:r>
      <w:r w:rsidR="00B8547B">
        <w:t>,</w:t>
      </w:r>
      <w:r w:rsidRPr="0040257A">
        <w:t xml:space="preserve"> and </w:t>
      </w:r>
      <w:r w:rsidR="00517A6C">
        <w:t>purchase</w:t>
      </w:r>
      <w:r w:rsidRPr="0040257A">
        <w:t xml:space="preserve"> orders with </w:t>
      </w:r>
      <w:r w:rsidR="009E698A" w:rsidRPr="0040257A">
        <w:t>enough</w:t>
      </w:r>
      <w:r w:rsidRPr="0040257A">
        <w:t xml:space="preserve"> detail to determine that the expenditure is an eligible cost under the </w:t>
      </w:r>
      <w:r w:rsidR="00D33CDF" w:rsidRPr="00D33CDF">
        <w:t>grant program.</w:t>
      </w:r>
    </w:p>
    <w:p w14:paraId="7A63DB6F" w14:textId="0F90B9D1" w:rsidR="0013614C" w:rsidRDefault="0013614C" w:rsidP="006A30CF">
      <w:pPr>
        <w:pStyle w:val="Heading2"/>
      </w:pPr>
      <w:bookmarkStart w:id="78" w:name="_Grant_Amendments"/>
      <w:bookmarkStart w:id="79" w:name="_Toc179274617"/>
      <w:bookmarkEnd w:id="78"/>
      <w:r>
        <w:t>Grant Amendments</w:t>
      </w:r>
      <w:bookmarkEnd w:id="79"/>
    </w:p>
    <w:p w14:paraId="066C0DBF" w14:textId="10C046A2" w:rsidR="00515BCC" w:rsidRPr="0013614C" w:rsidRDefault="00515BCC" w:rsidP="006720F8">
      <w:pPr>
        <w:ind w:left="720"/>
      </w:pPr>
      <w:r>
        <w:t xml:space="preserve">All requests for amendments must be submitted at a minimum of 90 days </w:t>
      </w:r>
      <w:r w:rsidR="00B8547B">
        <w:t>before</w:t>
      </w:r>
      <w:r>
        <w:t xml:space="preserve"> the end date of the grant agreement via the EWEG system.</w:t>
      </w:r>
    </w:p>
    <w:p w14:paraId="36976ED4" w14:textId="6CFFE506" w:rsidR="00386989" w:rsidRDefault="0008077B" w:rsidP="006720F8">
      <w:pPr>
        <w:ind w:left="720"/>
      </w:pPr>
      <w:r>
        <w:rPr>
          <w:rFonts w:cs="Calibri"/>
          <w:szCs w:val="22"/>
        </w:rPr>
        <w:t xml:space="preserve">Amendment </w:t>
      </w:r>
      <w:r w:rsidR="003D24B2">
        <w:rPr>
          <w:rFonts w:cs="Calibri"/>
          <w:szCs w:val="22"/>
        </w:rPr>
        <w:t>mod</w:t>
      </w:r>
      <w:r w:rsidR="00907F97">
        <w:rPr>
          <w:rFonts w:cs="Calibri"/>
          <w:szCs w:val="22"/>
        </w:rPr>
        <w:t xml:space="preserve">ification </w:t>
      </w:r>
      <w:r w:rsidRPr="003D24B2">
        <w:rPr>
          <w:rFonts w:cs="Calibri"/>
          <w:szCs w:val="22"/>
        </w:rPr>
        <w:t>forms</w:t>
      </w:r>
      <w:r w:rsidR="003B46F2">
        <w:rPr>
          <w:rFonts w:cs="Calibri"/>
          <w:szCs w:val="22"/>
        </w:rPr>
        <w:t xml:space="preserve"> are available </w:t>
      </w:r>
      <w:hyperlink r:id="rId68" w:history="1">
        <w:r w:rsidR="003B46F2" w:rsidRPr="002824DA">
          <w:rPr>
            <w:rStyle w:val="Hyperlink"/>
            <w:rFonts w:cs="Calibri"/>
            <w:szCs w:val="22"/>
          </w:rPr>
          <w:t>here</w:t>
        </w:r>
      </w:hyperlink>
      <w:r w:rsidR="003B46F2" w:rsidRPr="002824DA">
        <w:rPr>
          <w:rFonts w:cs="Calibri"/>
          <w:szCs w:val="22"/>
        </w:rPr>
        <w:t>.</w:t>
      </w:r>
      <w:r w:rsidR="003B46F2">
        <w:rPr>
          <w:rFonts w:cs="Calibri"/>
          <w:szCs w:val="22"/>
        </w:rPr>
        <w:t xml:space="preserve"> Amendment m</w:t>
      </w:r>
      <w:r w:rsidR="00386989">
        <w:t>odifications are initiated and submitted through the EWEG system</w:t>
      </w:r>
      <w:r w:rsidR="003B46F2" w:rsidRPr="003B46F2">
        <w:rPr>
          <w:rFonts w:cs="Calibri"/>
          <w:szCs w:val="22"/>
        </w:rPr>
        <w:t xml:space="preserve"> </w:t>
      </w:r>
      <w:r w:rsidR="00685CAD">
        <w:rPr>
          <w:rFonts w:cs="Calibri"/>
          <w:szCs w:val="22"/>
        </w:rPr>
        <w:t xml:space="preserve">using </w:t>
      </w:r>
      <w:r w:rsidR="003B46F2" w:rsidRPr="00515BCC">
        <w:rPr>
          <w:rFonts w:cs="Calibri"/>
          <w:szCs w:val="22"/>
        </w:rPr>
        <w:t>the Upload Tab in the grant application</w:t>
      </w:r>
      <w:r w:rsidR="00386989">
        <w:t xml:space="preserve">. Instructions on how to initiate the amendment are available </w:t>
      </w:r>
      <w:r w:rsidR="00B9078E">
        <w:t>in</w:t>
      </w:r>
      <w:r w:rsidR="00386989">
        <w:t xml:space="preserve"> </w:t>
      </w:r>
      <w:hyperlink r:id="rId69" w:history="1">
        <w:r w:rsidR="0073335A">
          <w:rPr>
            <w:rStyle w:val="Hyperlink"/>
            <w:rFonts w:asciiTheme="minorHAnsi" w:eastAsia="SimSun" w:hAnsiTheme="minorHAnsi" w:cstheme="minorHAnsi"/>
            <w:szCs w:val="22"/>
          </w:rPr>
          <w:t xml:space="preserve">the </w:t>
        </w:r>
        <w:r w:rsidR="002506F9">
          <w:rPr>
            <w:rStyle w:val="Hyperlink"/>
            <w:rFonts w:asciiTheme="minorHAnsi" w:eastAsia="SimSun" w:hAnsiTheme="minorHAnsi" w:cstheme="minorHAnsi"/>
            <w:szCs w:val="22"/>
          </w:rPr>
          <w:t>Discretionary Grants Manual</w:t>
        </w:r>
      </w:hyperlink>
      <w:r w:rsidR="00386989">
        <w:t xml:space="preserve">. </w:t>
      </w:r>
      <w:r w:rsidR="00AE0D26">
        <w:t>Use the</w:t>
      </w:r>
      <w:r w:rsidR="00AE0D26" w:rsidRPr="00621686">
        <w:rPr>
          <w:color w:val="3366FF"/>
        </w:rPr>
        <w:t xml:space="preserve"> </w:t>
      </w:r>
      <w:hyperlink r:id="rId70" w:history="1">
        <w:r w:rsidR="00AE0D26" w:rsidRPr="00621686">
          <w:rPr>
            <w:color w:val="0000FF"/>
            <w:u w:val="single"/>
          </w:rPr>
          <w:t>Quick Reference for Commonly Requested Costs</w:t>
        </w:r>
      </w:hyperlink>
      <w:r w:rsidR="00AE0D26" w:rsidRPr="00324EAA">
        <w:t xml:space="preserve"> </w:t>
      </w:r>
      <w:r w:rsidR="00AE0D26" w:rsidRPr="00F25996">
        <w:t xml:space="preserve">or the </w:t>
      </w:r>
      <w:hyperlink r:id="rId71" w:history="1">
        <w:r w:rsidR="00AE0D26" w:rsidRPr="00621686">
          <w:rPr>
            <w:color w:val="0000FF"/>
            <w:u w:val="single"/>
          </w:rPr>
          <w:t>Uniform Minimum Chart of Accounts</w:t>
        </w:r>
      </w:hyperlink>
      <w:r w:rsidR="00AE0D26" w:rsidRPr="00171B21">
        <w:t xml:space="preserve"> to locate the appropriate budget costs codes.</w:t>
      </w:r>
      <w:bookmarkStart w:id="80" w:name="_Hlk130977510"/>
    </w:p>
    <w:bookmarkEnd w:id="80"/>
    <w:p w14:paraId="44D5AD87" w14:textId="77777777" w:rsidR="00280776" w:rsidRPr="00515BCC" w:rsidRDefault="00280776" w:rsidP="006720F8">
      <w:pPr>
        <w:ind w:left="720"/>
        <w:rPr>
          <w:rFonts w:cs="Calibri"/>
          <w:szCs w:val="22"/>
        </w:rPr>
      </w:pPr>
      <w:r w:rsidRPr="00515BCC">
        <w:rPr>
          <w:rFonts w:cs="Calibri"/>
          <w:szCs w:val="22"/>
        </w:rPr>
        <w:t>Amendments are required if the following situations occur:</w:t>
      </w:r>
    </w:p>
    <w:p w14:paraId="3C3904D6" w14:textId="5B8D655A" w:rsidR="00280776" w:rsidRPr="00EA1944" w:rsidRDefault="00280776" w:rsidP="006A30CF">
      <w:pPr>
        <w:pStyle w:val="ListParagraph"/>
        <w:numPr>
          <w:ilvl w:val="0"/>
          <w:numId w:val="6"/>
        </w:numPr>
        <w:rPr>
          <w:rFonts w:ascii="Wingdings" w:hAnsi="Wingdings" w:cs="Calibri"/>
          <w:szCs w:val="22"/>
        </w:rPr>
      </w:pPr>
      <w:r w:rsidRPr="00EA1944">
        <w:rPr>
          <w:rFonts w:cs="Calibri"/>
          <w:szCs w:val="22"/>
        </w:rPr>
        <w:t xml:space="preserve">Changes to the program activity and request for </w:t>
      </w:r>
      <w:r w:rsidR="00B8547B">
        <w:rPr>
          <w:rFonts w:cs="Calibri"/>
          <w:szCs w:val="22"/>
        </w:rPr>
        <w:t>no-cost</w:t>
      </w:r>
      <w:r w:rsidRPr="00EA1944">
        <w:rPr>
          <w:rFonts w:cs="Calibri"/>
          <w:szCs w:val="22"/>
        </w:rPr>
        <w:t xml:space="preserve"> time </w:t>
      </w:r>
      <w:r w:rsidR="001D5D26" w:rsidRPr="00EA1944">
        <w:rPr>
          <w:rFonts w:cs="Calibri"/>
          <w:szCs w:val="22"/>
        </w:rPr>
        <w:t>extension.</w:t>
      </w:r>
    </w:p>
    <w:p w14:paraId="727B6B0B" w14:textId="1193CB53" w:rsidR="00280776" w:rsidRPr="00EA1944" w:rsidRDefault="00280776" w:rsidP="006A30CF">
      <w:pPr>
        <w:pStyle w:val="ListParagraph"/>
        <w:numPr>
          <w:ilvl w:val="0"/>
          <w:numId w:val="6"/>
        </w:numPr>
        <w:rPr>
          <w:rFonts w:ascii="Wingdings" w:hAnsi="Wingdings" w:cs="Calibri"/>
          <w:szCs w:val="22"/>
        </w:rPr>
      </w:pPr>
      <w:r w:rsidRPr="00EA1944">
        <w:rPr>
          <w:rFonts w:cs="Calibri"/>
          <w:szCs w:val="22"/>
        </w:rPr>
        <w:t xml:space="preserve">Budget transfers greater than ten percent of the total approved budget into a previously approved line </w:t>
      </w:r>
      <w:r w:rsidR="001D5D26" w:rsidRPr="00EA1944">
        <w:rPr>
          <w:rFonts w:cs="Calibri"/>
          <w:szCs w:val="22"/>
        </w:rPr>
        <w:t>item.</w:t>
      </w:r>
    </w:p>
    <w:p w14:paraId="03C67505" w14:textId="1DB53931" w:rsidR="00280776" w:rsidRPr="00EA1944" w:rsidRDefault="00280776" w:rsidP="006A30CF">
      <w:pPr>
        <w:pStyle w:val="ListParagraph"/>
        <w:numPr>
          <w:ilvl w:val="0"/>
          <w:numId w:val="6"/>
        </w:numPr>
        <w:rPr>
          <w:rFonts w:ascii="Wingdings" w:hAnsi="Wingdings" w:cs="Calibri"/>
          <w:szCs w:val="22"/>
        </w:rPr>
      </w:pPr>
      <w:r w:rsidRPr="00EA1944">
        <w:rPr>
          <w:rFonts w:cs="Calibri"/>
          <w:szCs w:val="22"/>
        </w:rPr>
        <w:t xml:space="preserve">Changes to 200-320 Purchased Professional Education Services (subgrantee costs) previously approved in the </w:t>
      </w:r>
      <w:r w:rsidR="001D5D26" w:rsidRPr="00EA1944">
        <w:rPr>
          <w:rFonts w:cs="Calibri"/>
          <w:szCs w:val="22"/>
        </w:rPr>
        <w:t>budget.</w:t>
      </w:r>
    </w:p>
    <w:p w14:paraId="6F83E335" w14:textId="11C2BFED" w:rsidR="00280776" w:rsidRPr="00EA1944" w:rsidRDefault="00280776" w:rsidP="006A30CF">
      <w:pPr>
        <w:pStyle w:val="ListParagraph"/>
        <w:numPr>
          <w:ilvl w:val="0"/>
          <w:numId w:val="6"/>
        </w:numPr>
        <w:rPr>
          <w:rFonts w:ascii="Wingdings" w:hAnsi="Wingdings" w:cs="Calibri"/>
          <w:szCs w:val="22"/>
        </w:rPr>
      </w:pPr>
      <w:r w:rsidRPr="00EA1944">
        <w:rPr>
          <w:rFonts w:cs="Calibri"/>
          <w:szCs w:val="22"/>
        </w:rPr>
        <w:t xml:space="preserve">Budget transfer to a line not previously approved in the </w:t>
      </w:r>
      <w:r w:rsidR="001D5D26" w:rsidRPr="00EA1944">
        <w:rPr>
          <w:rFonts w:cs="Calibri"/>
          <w:szCs w:val="22"/>
        </w:rPr>
        <w:t>budget.</w:t>
      </w:r>
    </w:p>
    <w:p w14:paraId="31B05068" w14:textId="24CF1F8D" w:rsidR="00280776" w:rsidRPr="00EA1944" w:rsidRDefault="00280776" w:rsidP="006A30CF">
      <w:pPr>
        <w:pStyle w:val="ListParagraph"/>
        <w:numPr>
          <w:ilvl w:val="0"/>
          <w:numId w:val="6"/>
        </w:numPr>
        <w:rPr>
          <w:rFonts w:ascii="Wingdings" w:hAnsi="Wingdings" w:cs="Calibri"/>
          <w:szCs w:val="22"/>
        </w:rPr>
      </w:pPr>
      <w:r w:rsidRPr="00EA1944">
        <w:rPr>
          <w:rFonts w:cs="Calibri"/>
          <w:szCs w:val="22"/>
        </w:rPr>
        <w:t xml:space="preserve">Equipment: Grantees are limited to the specific equipment items listed in the final approved grant application budget. To comply with federal requirements, all equipment purchases require prior NJDOE approval. </w:t>
      </w:r>
      <w:r w:rsidR="00C9212A">
        <w:rPr>
          <w:rFonts w:cs="Calibri"/>
          <w:szCs w:val="22"/>
        </w:rPr>
        <w:t xml:space="preserve">Grantees </w:t>
      </w:r>
      <w:r w:rsidRPr="00EA1944">
        <w:rPr>
          <w:rFonts w:cs="Calibri"/>
          <w:szCs w:val="22"/>
        </w:rPr>
        <w:t>can pay more or less than the approved amount, but the approved equipment item cannot be changed without permission (i.e., no additions, deletions</w:t>
      </w:r>
      <w:r w:rsidR="00B8547B">
        <w:rPr>
          <w:rFonts w:cs="Calibri"/>
          <w:szCs w:val="22"/>
        </w:rPr>
        <w:t>,</w:t>
      </w:r>
      <w:r w:rsidRPr="00EA1944">
        <w:rPr>
          <w:rFonts w:cs="Calibri"/>
          <w:szCs w:val="22"/>
        </w:rPr>
        <w:t xml:space="preserve"> or substitutions to the approved equipment list</w:t>
      </w:r>
      <w:r w:rsidR="001D5D26" w:rsidRPr="00EA1944">
        <w:rPr>
          <w:rFonts w:cs="Calibri"/>
          <w:szCs w:val="22"/>
        </w:rPr>
        <w:t>)</w:t>
      </w:r>
      <w:r w:rsidR="001D5D26">
        <w:rPr>
          <w:rFonts w:cs="Calibri"/>
          <w:szCs w:val="22"/>
        </w:rPr>
        <w:t>.</w:t>
      </w:r>
    </w:p>
    <w:p w14:paraId="54096BD7" w14:textId="6A777B0E" w:rsidR="00280776" w:rsidRPr="00EA1944" w:rsidRDefault="00280776" w:rsidP="006A30CF">
      <w:pPr>
        <w:pStyle w:val="ListParagraph"/>
        <w:numPr>
          <w:ilvl w:val="0"/>
          <w:numId w:val="6"/>
        </w:numPr>
        <w:rPr>
          <w:rFonts w:ascii="Wingdings" w:hAnsi="Wingdings" w:cs="Calibri"/>
          <w:szCs w:val="22"/>
        </w:rPr>
      </w:pPr>
      <w:r w:rsidRPr="00EA1944">
        <w:rPr>
          <w:rFonts w:cs="Calibri"/>
          <w:szCs w:val="22"/>
        </w:rPr>
        <w:t>Changes to Indirect Costs</w:t>
      </w:r>
      <w:r w:rsidR="00FB645B">
        <w:rPr>
          <w:rFonts w:cs="Calibri"/>
          <w:szCs w:val="22"/>
        </w:rPr>
        <w:t>.</w:t>
      </w:r>
    </w:p>
    <w:p w14:paraId="6E85F093" w14:textId="44139AA3" w:rsidR="00280776" w:rsidRPr="00515BCC" w:rsidRDefault="00280776" w:rsidP="006720F8">
      <w:pPr>
        <w:ind w:left="720"/>
        <w:rPr>
          <w:rFonts w:cs="Calibri"/>
          <w:b/>
          <w:bCs/>
          <w:szCs w:val="22"/>
        </w:rPr>
      </w:pPr>
      <w:r w:rsidRPr="00515BCC">
        <w:rPr>
          <w:rFonts w:cs="Calibri"/>
          <w:b/>
          <w:bCs/>
          <w:szCs w:val="22"/>
        </w:rPr>
        <w:t>IMPORTANT NOTE</w:t>
      </w:r>
      <w:r w:rsidRPr="00515BCC">
        <w:rPr>
          <w:rFonts w:cs="Calibri"/>
          <w:szCs w:val="22"/>
        </w:rPr>
        <w:t xml:space="preserve">: </w:t>
      </w:r>
      <w:r w:rsidR="007F7632">
        <w:rPr>
          <w:rFonts w:cs="Calibri"/>
          <w:szCs w:val="22"/>
        </w:rPr>
        <w:t>If the grantee has a subgrantee,</w:t>
      </w:r>
      <w:r w:rsidRPr="00515BCC">
        <w:rPr>
          <w:rFonts w:cs="Calibri"/>
          <w:szCs w:val="22"/>
        </w:rPr>
        <w:t xml:space="preserve"> </w:t>
      </w:r>
      <w:r w:rsidR="008B3B99">
        <w:rPr>
          <w:rFonts w:cs="Calibri"/>
          <w:szCs w:val="22"/>
        </w:rPr>
        <w:t>t</w:t>
      </w:r>
      <w:r w:rsidRPr="00515BCC">
        <w:rPr>
          <w:rFonts w:cs="Calibri"/>
          <w:szCs w:val="22"/>
        </w:rPr>
        <w:t>he subgrantee is subject to the same terms and conditions as the grantee</w:t>
      </w:r>
      <w:r w:rsidR="00ED11DC">
        <w:rPr>
          <w:rFonts w:cs="Calibri"/>
          <w:szCs w:val="22"/>
        </w:rPr>
        <w:t>. The subgrantee</w:t>
      </w:r>
      <w:r w:rsidRPr="00515BCC">
        <w:rPr>
          <w:rFonts w:cs="Calibri"/>
          <w:szCs w:val="22"/>
        </w:rPr>
        <w:t xml:space="preserve"> is responsible to </w:t>
      </w:r>
      <w:r w:rsidR="00173CF5">
        <w:rPr>
          <w:rFonts w:cs="Calibri"/>
          <w:szCs w:val="22"/>
        </w:rPr>
        <w:t xml:space="preserve">the grantee </w:t>
      </w:r>
      <w:r w:rsidRPr="00515BCC">
        <w:rPr>
          <w:rFonts w:cs="Calibri"/>
          <w:szCs w:val="22"/>
        </w:rPr>
        <w:t xml:space="preserve">for the </w:t>
      </w:r>
      <w:r w:rsidR="00517A6C">
        <w:rPr>
          <w:rFonts w:cs="Calibri"/>
          <w:szCs w:val="22"/>
        </w:rPr>
        <w:t>agreed-upon</w:t>
      </w:r>
      <w:r w:rsidRPr="00515BCC">
        <w:rPr>
          <w:rFonts w:cs="Calibri"/>
          <w:szCs w:val="22"/>
        </w:rPr>
        <w:t xml:space="preserve"> scope of work (approved goals, objectives</w:t>
      </w:r>
      <w:r w:rsidR="00517A6C">
        <w:rPr>
          <w:rFonts w:cs="Calibri"/>
          <w:szCs w:val="22"/>
        </w:rPr>
        <w:t>,</w:t>
      </w:r>
      <w:r w:rsidRPr="00515BCC">
        <w:rPr>
          <w:rFonts w:cs="Calibri"/>
          <w:szCs w:val="22"/>
        </w:rPr>
        <w:t xml:space="preserve"> and activities) and the expenditure of subgrant funds. Any changes (program or fiscal) requested by a subgrantee must be reviewed by the grantee. </w:t>
      </w:r>
      <w:r w:rsidR="005F7DFB">
        <w:rPr>
          <w:rFonts w:cs="Calibri"/>
          <w:szCs w:val="22"/>
        </w:rPr>
        <w:t>The</w:t>
      </w:r>
      <w:r w:rsidRPr="00515BCC">
        <w:rPr>
          <w:rFonts w:cs="Calibri"/>
          <w:szCs w:val="22"/>
        </w:rPr>
        <w:t xml:space="preserve"> NJDOE </w:t>
      </w:r>
      <w:r w:rsidR="00361C7B">
        <w:rPr>
          <w:rFonts w:cs="Calibri"/>
          <w:szCs w:val="22"/>
        </w:rPr>
        <w:t xml:space="preserve">requires sub-grantee amendment </w:t>
      </w:r>
      <w:r w:rsidRPr="00515BCC">
        <w:rPr>
          <w:rFonts w:cs="Calibri"/>
          <w:szCs w:val="22"/>
        </w:rPr>
        <w:t xml:space="preserve">approval </w:t>
      </w:r>
      <w:r w:rsidR="00342B29">
        <w:rPr>
          <w:rFonts w:cs="Calibri"/>
          <w:szCs w:val="22"/>
        </w:rPr>
        <w:t xml:space="preserve">for changes </w:t>
      </w:r>
      <w:r w:rsidR="00643A68">
        <w:rPr>
          <w:rFonts w:cs="Calibri"/>
          <w:szCs w:val="22"/>
        </w:rPr>
        <w:t xml:space="preserve">the grantee </w:t>
      </w:r>
      <w:r w:rsidRPr="00515BCC">
        <w:rPr>
          <w:rFonts w:cs="Calibri"/>
          <w:szCs w:val="22"/>
        </w:rPr>
        <w:t>support</w:t>
      </w:r>
      <w:r w:rsidR="00C264D3">
        <w:rPr>
          <w:rFonts w:cs="Calibri"/>
          <w:szCs w:val="22"/>
        </w:rPr>
        <w:t>s</w:t>
      </w:r>
      <w:r w:rsidR="00342B29">
        <w:rPr>
          <w:rFonts w:cs="Calibri"/>
          <w:szCs w:val="22"/>
        </w:rPr>
        <w:t>.</w:t>
      </w:r>
      <w:r w:rsidRPr="00515BCC">
        <w:rPr>
          <w:rFonts w:cs="Calibri"/>
          <w:szCs w:val="22"/>
        </w:rPr>
        <w:t xml:space="preserve"> </w:t>
      </w:r>
      <w:r w:rsidR="00342B29">
        <w:rPr>
          <w:rFonts w:cs="Calibri"/>
          <w:szCs w:val="22"/>
        </w:rPr>
        <w:t xml:space="preserve">Grantees are to </w:t>
      </w:r>
      <w:r w:rsidRPr="00515BCC">
        <w:rPr>
          <w:rFonts w:cs="Calibri"/>
          <w:szCs w:val="22"/>
        </w:rPr>
        <w:t xml:space="preserve">forward </w:t>
      </w:r>
      <w:r w:rsidR="006A02E8">
        <w:rPr>
          <w:rFonts w:cs="Calibri"/>
          <w:szCs w:val="22"/>
        </w:rPr>
        <w:t xml:space="preserve">the requested changes </w:t>
      </w:r>
      <w:r w:rsidRPr="00515BCC">
        <w:rPr>
          <w:rFonts w:cs="Calibri"/>
          <w:szCs w:val="22"/>
        </w:rPr>
        <w:t xml:space="preserve">to the NJDOE Program Office for review. </w:t>
      </w:r>
      <w:r w:rsidR="009F0C49">
        <w:rPr>
          <w:rFonts w:cs="Calibri"/>
          <w:szCs w:val="22"/>
        </w:rPr>
        <w:t>Grantees</w:t>
      </w:r>
      <w:r w:rsidR="000C64AE">
        <w:rPr>
          <w:rFonts w:cs="Calibri"/>
          <w:szCs w:val="22"/>
        </w:rPr>
        <w:t xml:space="preserve"> </w:t>
      </w:r>
      <w:r w:rsidRPr="00515BCC">
        <w:rPr>
          <w:rFonts w:cs="Calibri"/>
          <w:szCs w:val="22"/>
        </w:rPr>
        <w:t xml:space="preserve">do not have the authority to approve any changes in their project activities </w:t>
      </w:r>
      <w:r w:rsidR="00564922">
        <w:rPr>
          <w:rFonts w:cs="Calibri"/>
          <w:szCs w:val="22"/>
        </w:rPr>
        <w:t xml:space="preserve">or </w:t>
      </w:r>
      <w:r w:rsidRPr="00515BCC">
        <w:rPr>
          <w:rFonts w:cs="Calibri"/>
          <w:szCs w:val="22"/>
        </w:rPr>
        <w:t xml:space="preserve">any budget variances </w:t>
      </w:r>
      <w:r w:rsidR="00726E3D">
        <w:rPr>
          <w:rFonts w:cs="Calibri"/>
          <w:szCs w:val="22"/>
        </w:rPr>
        <w:t>without</w:t>
      </w:r>
      <w:r w:rsidRPr="00515BCC">
        <w:rPr>
          <w:rFonts w:cs="Calibri"/>
          <w:szCs w:val="22"/>
        </w:rPr>
        <w:t xml:space="preserve"> prior approval by the NJDOE.</w:t>
      </w:r>
    </w:p>
    <w:p w14:paraId="4EAB0AAB" w14:textId="1BC9E9A4" w:rsidR="00A10E97" w:rsidRPr="00A10E97" w:rsidRDefault="00956CA7" w:rsidP="006A30CF">
      <w:pPr>
        <w:pStyle w:val="Heading2"/>
        <w:rPr>
          <w:szCs w:val="22"/>
        </w:rPr>
      </w:pPr>
      <w:bookmarkStart w:id="81" w:name="_Toc179274618"/>
      <w:r w:rsidRPr="005D0B5C">
        <w:t>Suspension/Cancellation of Grant/Loan Agreement and/or Reduction in Funding</w:t>
      </w:r>
      <w:bookmarkEnd w:id="81"/>
    </w:p>
    <w:p w14:paraId="1AAFEE17" w14:textId="40CBC3B3" w:rsidR="001D07FB" w:rsidRDefault="00956CA7" w:rsidP="001D07FB">
      <w:pPr>
        <w:ind w:left="720"/>
        <w:rPr>
          <w:szCs w:val="22"/>
        </w:rPr>
      </w:pPr>
      <w:r w:rsidRPr="00A10E97">
        <w:t xml:space="preserve">The </w:t>
      </w:r>
      <w:r w:rsidR="005F0DC1">
        <w:t>NJDOE</w:t>
      </w:r>
      <w:r w:rsidR="005F0DC1" w:rsidRPr="00A10E97">
        <w:t xml:space="preserve"> </w:t>
      </w:r>
      <w:r w:rsidRPr="00A10E97">
        <w:t xml:space="preserve">reserves the right to suspend and/or cancel this </w:t>
      </w:r>
      <w:r w:rsidR="00115E68">
        <w:t>g</w:t>
      </w:r>
      <w:r w:rsidRPr="00A10E97">
        <w:t xml:space="preserve">rant </w:t>
      </w:r>
      <w:r w:rsidR="00115E68">
        <w:t>a</w:t>
      </w:r>
      <w:r w:rsidRPr="00A10E97">
        <w:t xml:space="preserve">greement for nonperformance of any of </w:t>
      </w:r>
      <w:r w:rsidR="00517A6C">
        <w:t xml:space="preserve">the </w:t>
      </w:r>
      <w:r w:rsidR="00ED5E48">
        <w:t>g</w:t>
      </w:r>
      <w:r w:rsidRPr="00A10E97">
        <w:t>rant/</w:t>
      </w:r>
      <w:r w:rsidR="00ED5E48">
        <w:t>l</w:t>
      </w:r>
      <w:r w:rsidRPr="00A10E97">
        <w:t xml:space="preserve">oan </w:t>
      </w:r>
      <w:r w:rsidR="00ED5E48">
        <w:t>a</w:t>
      </w:r>
      <w:r w:rsidRPr="00A10E97">
        <w:t xml:space="preserve">greement provisions. Failure by the </w:t>
      </w:r>
      <w:r w:rsidR="005F0DC1">
        <w:t>g</w:t>
      </w:r>
      <w:r w:rsidRPr="00A10E97">
        <w:t>rantee to comply with agreement stipulations, standards</w:t>
      </w:r>
      <w:r w:rsidR="00517A6C">
        <w:t>,</w:t>
      </w:r>
      <w:r w:rsidRPr="00A10E97">
        <w:t xml:space="preserve"> or conditions may give the </w:t>
      </w:r>
      <w:r w:rsidR="005F0DC1">
        <w:t>NJDOE</w:t>
      </w:r>
      <w:r w:rsidR="005F0DC1" w:rsidRPr="00A10E97">
        <w:t xml:space="preserve"> </w:t>
      </w:r>
      <w:r w:rsidRPr="00A10E97">
        <w:t>cause to suspend this agreement and withhold further payments, prohibit additional obligations</w:t>
      </w:r>
      <w:r w:rsidR="00F54C42" w:rsidRPr="00A10E97">
        <w:t>,</w:t>
      </w:r>
      <w:r w:rsidRPr="00A10E97">
        <w:t xml:space="preserve"> or project funds pending corrective action, </w:t>
      </w:r>
      <w:r w:rsidR="00517A6C">
        <w:t xml:space="preserve">and </w:t>
      </w:r>
      <w:r w:rsidRPr="00A10E97">
        <w:t>disallow all or part of the cost associated with the noncompliance, terminate this agreement</w:t>
      </w:r>
      <w:r w:rsidR="00F54C42" w:rsidRPr="00A10E97">
        <w:t>,</w:t>
      </w:r>
      <w:r w:rsidRPr="00A10E97">
        <w:t xml:space="preserve"> or take other remedies that may</w:t>
      </w:r>
      <w:r w:rsidRPr="00737514">
        <w:rPr>
          <w:szCs w:val="22"/>
        </w:rPr>
        <w:t xml:space="preserve"> be legally available.</w:t>
      </w:r>
    </w:p>
    <w:p w14:paraId="012645B6" w14:textId="1658F3BA" w:rsidR="00956CA7" w:rsidRPr="00737514" w:rsidRDefault="00956CA7" w:rsidP="001D07FB">
      <w:pPr>
        <w:ind w:left="720"/>
        <w:rPr>
          <w:b/>
          <w:szCs w:val="22"/>
        </w:rPr>
      </w:pPr>
      <w:r w:rsidRPr="00737514">
        <w:rPr>
          <w:szCs w:val="22"/>
        </w:rPr>
        <w:t xml:space="preserve">Formal written notice of suspension/cancellation of </w:t>
      </w:r>
      <w:r w:rsidR="005B3CA5">
        <w:rPr>
          <w:szCs w:val="22"/>
        </w:rPr>
        <w:t>g</w:t>
      </w:r>
      <w:r w:rsidRPr="00737514">
        <w:rPr>
          <w:szCs w:val="22"/>
        </w:rPr>
        <w:t xml:space="preserve">rant </w:t>
      </w:r>
      <w:r w:rsidR="005B3CA5">
        <w:rPr>
          <w:szCs w:val="22"/>
        </w:rPr>
        <w:t>a</w:t>
      </w:r>
      <w:r w:rsidRPr="00737514">
        <w:rPr>
          <w:szCs w:val="22"/>
        </w:rPr>
        <w:t>greement and/or reduction in funding will be provided to the grantee in advance of the adverse action to be taken together with recommendations to correct deficiencies. Grantees that correct deficiencies in accordance with guidance provided in the written notice shall be reinstated.</w:t>
      </w:r>
    </w:p>
    <w:p w14:paraId="344CFFCE" w14:textId="3D80E14A" w:rsidR="00956CA7" w:rsidRPr="005D0B5C" w:rsidRDefault="00956CA7" w:rsidP="006A30CF">
      <w:pPr>
        <w:pStyle w:val="Heading2"/>
      </w:pPr>
      <w:bookmarkStart w:id="82" w:name="_Toc179274619"/>
      <w:r w:rsidRPr="00D22E4B">
        <w:t>Grant</w:t>
      </w:r>
      <w:r w:rsidRPr="005D0B5C">
        <w:t xml:space="preserve"> Close Out</w:t>
      </w:r>
      <w:bookmarkEnd w:id="82"/>
    </w:p>
    <w:p w14:paraId="08FE4D85" w14:textId="513D94AB" w:rsidR="00956CA7" w:rsidRPr="0040257A" w:rsidRDefault="00956CA7" w:rsidP="001D07FB">
      <w:pPr>
        <w:ind w:left="720"/>
        <w:rPr>
          <w:b/>
        </w:rPr>
      </w:pPr>
      <w:r w:rsidRPr="0040257A">
        <w:t xml:space="preserve">The </w:t>
      </w:r>
      <w:r w:rsidR="00B11EF8">
        <w:t>g</w:t>
      </w:r>
      <w:r w:rsidRPr="0040257A">
        <w:t xml:space="preserve">rantee shall provide all documentation necessary to close out this agreement within 60 days of the </w:t>
      </w:r>
      <w:r w:rsidR="00325FC8">
        <w:t xml:space="preserve">grant </w:t>
      </w:r>
      <w:r w:rsidRPr="0040257A">
        <w:t xml:space="preserve">agreement’s ending date. If performance is ahead of schedule, the documentation should be submitted within 60 days of the conclusion of grant activities. </w:t>
      </w:r>
      <w:r w:rsidRPr="00343EA7">
        <w:t xml:space="preserve">Documentation will include the Final Report referenced in </w:t>
      </w:r>
      <w:hyperlink w:anchor="_III.4.a._Reporting_Periods" w:history="1">
        <w:r w:rsidR="008E6689">
          <w:rPr>
            <w:rStyle w:val="Hyperlink"/>
          </w:rPr>
          <w:t>Section III.4.a.</w:t>
        </w:r>
      </w:hyperlink>
    </w:p>
    <w:p w14:paraId="1EF09177" w14:textId="36C45D3E" w:rsidR="00956CA7" w:rsidRDefault="00956CA7" w:rsidP="006A30CF">
      <w:pPr>
        <w:pStyle w:val="Heading2"/>
      </w:pPr>
      <w:bookmarkStart w:id="83" w:name="_Toc179274620"/>
      <w:r w:rsidRPr="005D0B5C">
        <w:t xml:space="preserve">Federal </w:t>
      </w:r>
      <w:r w:rsidRPr="00D22E4B">
        <w:t>Requirements</w:t>
      </w:r>
      <w:bookmarkEnd w:id="83"/>
    </w:p>
    <w:p w14:paraId="749FAF3B" w14:textId="3FE6D180" w:rsidR="00A8472A" w:rsidRPr="00826179" w:rsidRDefault="006375B7" w:rsidP="00826179">
      <w:pPr>
        <w:ind w:left="720"/>
        <w:rPr>
          <w:rFonts w:asciiTheme="minorHAnsi" w:eastAsia="MS Gothic" w:hAnsiTheme="minorHAnsi" w:cstheme="minorHAnsi"/>
        </w:rPr>
      </w:pPr>
      <w:r w:rsidRPr="006375B7">
        <w:rPr>
          <w:rFonts w:asciiTheme="minorHAnsi" w:eastAsia="MS Gothic" w:hAnsiTheme="minorHAnsi" w:cstheme="minorHAnsi"/>
        </w:rPr>
        <w:fldChar w:fldCharType="begin">
          <w:ffData>
            <w:name w:val="FEDREQ"/>
            <w:enabled/>
            <w:calcOnExit/>
            <w:statusText w:type="text" w:val="Select Not Application if there are no federal requirements."/>
            <w:ddList>
              <w:result w:val="2"/>
              <w:listEntry w:val="Please Select"/>
              <w:listEntry w:val="Applicable"/>
              <w:listEntry w:val="Not Applicable"/>
            </w:ddList>
          </w:ffData>
        </w:fldChar>
      </w:r>
      <w:bookmarkStart w:id="84" w:name="FEDREQ"/>
      <w:r w:rsidRPr="006375B7">
        <w:rPr>
          <w:rFonts w:asciiTheme="minorHAnsi" w:eastAsia="MS Gothic" w:hAnsiTheme="minorHAnsi" w:cstheme="minorHAnsi"/>
        </w:rPr>
        <w:instrText xml:space="preserve"> FORMDROPDOWN </w:instrText>
      </w:r>
      <w:r w:rsidRPr="006375B7">
        <w:rPr>
          <w:rFonts w:asciiTheme="minorHAnsi" w:eastAsia="MS Gothic" w:hAnsiTheme="minorHAnsi" w:cstheme="minorHAnsi"/>
        </w:rPr>
      </w:r>
      <w:r w:rsidRPr="006375B7">
        <w:rPr>
          <w:rFonts w:asciiTheme="minorHAnsi" w:eastAsia="MS Gothic" w:hAnsiTheme="minorHAnsi" w:cstheme="minorHAnsi"/>
        </w:rPr>
        <w:fldChar w:fldCharType="separate"/>
      </w:r>
      <w:r w:rsidRPr="006375B7">
        <w:rPr>
          <w:rFonts w:asciiTheme="minorHAnsi" w:eastAsia="MS Gothic" w:hAnsiTheme="minorHAnsi" w:cstheme="minorHAnsi"/>
        </w:rPr>
        <w:fldChar w:fldCharType="end"/>
      </w:r>
      <w:bookmarkEnd w:id="84"/>
    </w:p>
    <w:p w14:paraId="6207D449" w14:textId="743BFA04" w:rsidR="00AC5984" w:rsidRDefault="00A71C75" w:rsidP="00B90BC7">
      <w:pPr>
        <w:sectPr w:rsidR="00AC5984" w:rsidSect="00B463AF">
          <w:type w:val="continuous"/>
          <w:pgSz w:w="12240" w:h="15840" w:code="1"/>
          <w:pgMar w:top="1440" w:right="1080" w:bottom="720" w:left="1080" w:header="720" w:footer="720" w:gutter="0"/>
          <w:cols w:space="720"/>
          <w:docGrid w:linePitch="360"/>
        </w:sectPr>
      </w:pPr>
      <w:r>
        <w:br w:type="page"/>
      </w:r>
    </w:p>
    <w:p w14:paraId="1B6EAB58" w14:textId="777D45D1" w:rsidR="00A8472A" w:rsidRDefault="0013614C" w:rsidP="006A30CF">
      <w:pPr>
        <w:pStyle w:val="Heading1"/>
      </w:pPr>
      <w:bookmarkStart w:id="85" w:name="_Appendices"/>
      <w:bookmarkEnd w:id="85"/>
      <w:r>
        <w:t xml:space="preserve"> </w:t>
      </w:r>
      <w:bookmarkStart w:id="86" w:name="_Toc179274621"/>
      <w:r w:rsidR="001016F9">
        <w:t>Appendices</w:t>
      </w:r>
      <w:bookmarkEnd w:id="86"/>
    </w:p>
    <w:p w14:paraId="5890833F" w14:textId="579DCC02" w:rsidR="009A49E0" w:rsidRDefault="009A49E0">
      <w:pPr>
        <w:spacing w:before="0" w:after="0"/>
      </w:pPr>
      <w:r>
        <w:br w:type="page"/>
      </w:r>
    </w:p>
    <w:p w14:paraId="149E1C43" w14:textId="473AB87C" w:rsidR="0083780A" w:rsidRPr="0080798A" w:rsidRDefault="6FA071CE" w:rsidP="2D345E41">
      <w:pPr>
        <w:pStyle w:val="Heading2"/>
        <w:numPr>
          <w:ilvl w:val="1"/>
          <w:numId w:val="0"/>
        </w:numPr>
        <w:jc w:val="center"/>
        <w:rPr>
          <w:i/>
          <w:iCs/>
        </w:rPr>
      </w:pPr>
      <w:bookmarkStart w:id="87" w:name="_Appendix_1:_Documentation"/>
      <w:bookmarkStart w:id="88" w:name="_Appendix_1:￼Documentation_of"/>
      <w:bookmarkStart w:id="89" w:name="_Toc179274622"/>
      <w:bookmarkEnd w:id="87"/>
      <w:r w:rsidRPr="2D345E41">
        <w:rPr>
          <w:i/>
          <w:iCs/>
        </w:rPr>
        <w:t xml:space="preserve">Appendix </w:t>
      </w:r>
      <w:r w:rsidR="0FD747C6" w:rsidRPr="2D345E41">
        <w:rPr>
          <w:i/>
          <w:iCs/>
        </w:rPr>
        <w:t>1</w:t>
      </w:r>
      <w:r w:rsidRPr="2D345E41">
        <w:rPr>
          <w:i/>
          <w:iCs/>
        </w:rPr>
        <w:t>:</w:t>
      </w:r>
      <w:r w:rsidR="00576716" w:rsidRPr="0080798A">
        <w:rPr>
          <w:i/>
          <w:iCs/>
        </w:rPr>
        <w:br w:type="textWrapping" w:clear="all"/>
      </w:r>
      <w:r w:rsidR="2AD4E340" w:rsidRPr="2D345E41">
        <w:rPr>
          <w:i/>
          <w:iCs/>
        </w:rPr>
        <w:t>Documentation of Required Collaboration</w:t>
      </w:r>
      <w:bookmarkEnd w:id="88"/>
      <w:bookmarkEnd w:id="89"/>
    </w:p>
    <w:p w14:paraId="10AEFC53" w14:textId="5C1C1155" w:rsidR="0083780A" w:rsidRPr="0072478F" w:rsidRDefault="0083780A" w:rsidP="6C7A4974">
      <w:pPr>
        <w:jc w:val="center"/>
        <w:rPr>
          <w:sz w:val="16"/>
          <w:szCs w:val="16"/>
        </w:rPr>
      </w:pPr>
      <w:r w:rsidRPr="6C7A4974">
        <w:rPr>
          <w:sz w:val="16"/>
          <w:szCs w:val="16"/>
        </w:rPr>
        <w:t>(Please duplicate for each</w:t>
      </w:r>
      <w:r w:rsidR="00BC262A" w:rsidRPr="6C7A4974">
        <w:rPr>
          <w:sz w:val="16"/>
          <w:szCs w:val="16"/>
        </w:rPr>
        <w:t xml:space="preserve"> community</w:t>
      </w:r>
      <w:r w:rsidRPr="6C7A4974">
        <w:rPr>
          <w:sz w:val="16"/>
          <w:szCs w:val="16"/>
        </w:rPr>
        <w:t xml:space="preserve"> partner.)</w:t>
      </w:r>
    </w:p>
    <w:p w14:paraId="7FA899F6" w14:textId="711573A6" w:rsidR="0083780A" w:rsidRDefault="0083780A" w:rsidP="0083780A">
      <w:pPr>
        <w:ind w:left="450"/>
      </w:pPr>
      <w:r>
        <w:t xml:space="preserve">This document is to be signed and submitted with the grant application as evidence of the collaboration between the applicant and the </w:t>
      </w:r>
      <w:r w:rsidR="00AD12D8">
        <w:t>community</w:t>
      </w:r>
      <w:r>
        <w:t xml:space="preserve"> </w:t>
      </w:r>
      <w:r w:rsidR="004A313A" w:rsidRPr="00100905">
        <w:t xml:space="preserve">partner </w:t>
      </w:r>
      <w:r>
        <w:t xml:space="preserve">with whom the applicant has or will coordinate in the planning and execution of </w:t>
      </w:r>
      <w:r w:rsidR="004269CF" w:rsidRPr="00100905">
        <w:t>the community resilience project</w:t>
      </w:r>
      <w:r>
        <w:t xml:space="preserve"> outlined in the grant application.</w:t>
      </w:r>
    </w:p>
    <w:p w14:paraId="022776C5" w14:textId="60731376" w:rsidR="0083780A" w:rsidRDefault="0083780A" w:rsidP="6C7A4974">
      <w:pPr>
        <w:ind w:left="450"/>
        <w:rPr>
          <w:sz w:val="20"/>
          <w:szCs w:val="20"/>
        </w:rPr>
      </w:pPr>
      <w:r w:rsidRPr="6C7A4974">
        <w:rPr>
          <w:sz w:val="20"/>
          <w:szCs w:val="20"/>
        </w:rPr>
        <w:t>Name of Applicant: ____________________________________</w:t>
      </w:r>
      <w:r w:rsidR="00B40C16" w:rsidRPr="6C7A4974">
        <w:rPr>
          <w:sz w:val="20"/>
          <w:szCs w:val="20"/>
        </w:rPr>
        <w:t>___________________________________</w:t>
      </w:r>
    </w:p>
    <w:p w14:paraId="3F04158B" w14:textId="5CDDD917" w:rsidR="0083780A" w:rsidRDefault="0083780A" w:rsidP="6C7A4974">
      <w:pPr>
        <w:ind w:left="450"/>
        <w:rPr>
          <w:sz w:val="20"/>
          <w:szCs w:val="20"/>
        </w:rPr>
      </w:pPr>
      <w:r w:rsidRPr="6C7A4974">
        <w:rPr>
          <w:sz w:val="20"/>
          <w:szCs w:val="20"/>
        </w:rPr>
        <w:t xml:space="preserve">Name of </w:t>
      </w:r>
      <w:r w:rsidR="00BC262A" w:rsidRPr="6C7A4974">
        <w:rPr>
          <w:sz w:val="20"/>
          <w:szCs w:val="20"/>
        </w:rPr>
        <w:t>Community Partner</w:t>
      </w:r>
      <w:r w:rsidRPr="6C7A4974">
        <w:rPr>
          <w:sz w:val="20"/>
          <w:szCs w:val="20"/>
        </w:rPr>
        <w:t>:________________________________________</w:t>
      </w:r>
      <w:r w:rsidR="00B40C16" w:rsidRPr="6C7A4974">
        <w:rPr>
          <w:sz w:val="20"/>
          <w:szCs w:val="20"/>
        </w:rPr>
        <w:t>_______________________</w:t>
      </w:r>
    </w:p>
    <w:p w14:paraId="1ABB5542" w14:textId="05E62AB3" w:rsidR="0083780A" w:rsidRDefault="00BC262A" w:rsidP="6C7A4974">
      <w:pPr>
        <w:ind w:left="450" w:firstLine="270"/>
        <w:rPr>
          <w:sz w:val="20"/>
          <w:szCs w:val="20"/>
        </w:rPr>
      </w:pPr>
      <w:r w:rsidRPr="6C7A4974">
        <w:rPr>
          <w:sz w:val="20"/>
          <w:szCs w:val="20"/>
        </w:rPr>
        <w:t>Community Partner</w:t>
      </w:r>
      <w:r w:rsidR="0083780A" w:rsidRPr="6C7A4974">
        <w:rPr>
          <w:sz w:val="20"/>
          <w:szCs w:val="20"/>
        </w:rPr>
        <w:t xml:space="preserve"> Contact Person Name and Title: __________________________________________</w:t>
      </w:r>
    </w:p>
    <w:p w14:paraId="2ABF4487" w14:textId="5604ED52" w:rsidR="0083780A" w:rsidRDefault="00BC262A" w:rsidP="6C7A4974">
      <w:pPr>
        <w:spacing w:before="0" w:after="0"/>
        <w:ind w:left="720"/>
        <w:rPr>
          <w:sz w:val="20"/>
          <w:szCs w:val="20"/>
        </w:rPr>
      </w:pPr>
      <w:r w:rsidRPr="6C7A4974">
        <w:rPr>
          <w:sz w:val="20"/>
          <w:szCs w:val="20"/>
        </w:rPr>
        <w:t>Community Partner</w:t>
      </w:r>
      <w:r w:rsidR="0083780A" w:rsidRPr="6C7A4974">
        <w:rPr>
          <w:sz w:val="20"/>
          <w:szCs w:val="20"/>
        </w:rPr>
        <w:t xml:space="preserve"> Address:_____________________________________________________________</w:t>
      </w:r>
      <w:r w:rsidR="0083780A">
        <w:br/>
      </w:r>
      <w:r w:rsidR="009E6FAD" w:rsidRPr="6C7A4974">
        <w:rPr>
          <w:sz w:val="20"/>
          <w:szCs w:val="20"/>
        </w:rPr>
        <w:t>____________________________________________________</w:t>
      </w:r>
    </w:p>
    <w:p w14:paraId="06CF7B0F" w14:textId="55F15D3D" w:rsidR="0083780A" w:rsidRDefault="0083780A" w:rsidP="6C7A4974">
      <w:pPr>
        <w:spacing w:before="0" w:after="0"/>
        <w:ind w:left="720"/>
        <w:rPr>
          <w:sz w:val="20"/>
          <w:szCs w:val="20"/>
        </w:rPr>
      </w:pPr>
      <w:r w:rsidRPr="6C7A4974">
        <w:rPr>
          <w:sz w:val="20"/>
          <w:szCs w:val="20"/>
        </w:rPr>
        <w:t>County: ______________</w:t>
      </w:r>
      <w:r w:rsidR="00B40C16" w:rsidRPr="6C7A4974">
        <w:rPr>
          <w:sz w:val="20"/>
          <w:szCs w:val="20"/>
        </w:rPr>
        <w:t>____</w:t>
      </w:r>
      <w:r>
        <w:tab/>
      </w:r>
      <w:r w:rsidR="00B40C16" w:rsidRPr="6C7A4974">
        <w:rPr>
          <w:sz w:val="20"/>
          <w:szCs w:val="20"/>
        </w:rPr>
        <w:t xml:space="preserve">Community Partner </w:t>
      </w:r>
      <w:r w:rsidRPr="6C7A4974">
        <w:rPr>
          <w:sz w:val="20"/>
          <w:szCs w:val="20"/>
        </w:rPr>
        <w:t>Telephone #: ___________________</w:t>
      </w:r>
      <w:r w:rsidR="00B40C16" w:rsidRPr="6C7A4974">
        <w:rPr>
          <w:sz w:val="20"/>
          <w:szCs w:val="20"/>
        </w:rPr>
        <w:t>____________</w:t>
      </w:r>
    </w:p>
    <w:p w14:paraId="60B0B4BB" w14:textId="62BE9E13" w:rsidR="0083780A" w:rsidRDefault="00B40C16" w:rsidP="6C7A4974">
      <w:pPr>
        <w:ind w:left="446" w:firstLine="274"/>
        <w:rPr>
          <w:sz w:val="20"/>
          <w:szCs w:val="20"/>
        </w:rPr>
      </w:pPr>
      <w:r w:rsidRPr="6C7A4974">
        <w:rPr>
          <w:sz w:val="20"/>
          <w:szCs w:val="20"/>
        </w:rPr>
        <w:t>Community Partner</w:t>
      </w:r>
      <w:r w:rsidR="0083780A" w:rsidRPr="6C7A4974">
        <w:rPr>
          <w:sz w:val="20"/>
          <w:szCs w:val="20"/>
        </w:rPr>
        <w:t xml:space="preserve"> Email Address: ________________________________________________</w:t>
      </w:r>
      <w:r w:rsidRPr="6C7A4974">
        <w:rPr>
          <w:sz w:val="20"/>
          <w:szCs w:val="20"/>
        </w:rPr>
        <w:t>________</w:t>
      </w:r>
    </w:p>
    <w:p w14:paraId="7612524E" w14:textId="6C4E9AEA" w:rsidR="0083780A" w:rsidRDefault="0083780A" w:rsidP="0083780A">
      <w:pPr>
        <w:ind w:left="450"/>
      </w:pPr>
      <w:r>
        <w:t>It is my understanding that the applicant listed above plans to submit a</w:t>
      </w:r>
      <w:r w:rsidR="03CF055A">
        <w:t xml:space="preserve"> </w:t>
      </w:r>
      <w:r w:rsidR="03CF055A" w:rsidRPr="6C7A4974">
        <w:rPr>
          <w:i/>
          <w:iCs/>
        </w:rPr>
        <w:t>Climate Literacy for Community Resilience (CLCR)</w:t>
      </w:r>
      <w:r w:rsidR="03CF055A">
        <w:t xml:space="preserve"> </w:t>
      </w:r>
      <w:r>
        <w:t>grant application, available through the N</w:t>
      </w:r>
      <w:r w:rsidR="005C3DB9">
        <w:t xml:space="preserve">ew </w:t>
      </w:r>
      <w:r>
        <w:t>J</w:t>
      </w:r>
      <w:r w:rsidR="005C3DB9">
        <w:t xml:space="preserve">ersey </w:t>
      </w:r>
      <w:r>
        <w:t>D</w:t>
      </w:r>
      <w:r w:rsidR="005C3DB9">
        <w:t>epartment of Education</w:t>
      </w:r>
      <w:r>
        <w:t xml:space="preserve"> to support the applicant in their implementation of climate change education as envisioned through the </w:t>
      </w:r>
      <w:r w:rsidR="00881B83">
        <w:t>New Jersey Student Learning Standards supporting climate change education</w:t>
      </w:r>
      <w:r>
        <w:t xml:space="preserve">. Recognizing the need for such services, I am committed to ensuring that my </w:t>
      </w:r>
      <w:r w:rsidR="00C65A9E">
        <w:t>organization</w:t>
      </w:r>
      <w:r>
        <w:t xml:space="preserve"> acts in full support of the proposed program through the provision of activities, services, and/or resources because of the collaborative effort between my </w:t>
      </w:r>
      <w:r w:rsidR="00A1536F">
        <w:t>organization</w:t>
      </w:r>
      <w:r>
        <w:t xml:space="preserve"> and the aforementioned applicant agency. In addition, my </w:t>
      </w:r>
      <w:r w:rsidR="00A1536F">
        <w:t>organization</w:t>
      </w:r>
      <w:r>
        <w:t xml:space="preserve"> will provide data or other information to the applicant for the purposes of documentation of services and the state evaluation of the program.</w:t>
      </w:r>
    </w:p>
    <w:p w14:paraId="37EC7B83" w14:textId="6500C4B2" w:rsidR="0083780A" w:rsidRDefault="0083780A" w:rsidP="6C7A4974">
      <w:pPr>
        <w:ind w:left="450"/>
        <w:rPr>
          <w:sz w:val="20"/>
          <w:szCs w:val="20"/>
        </w:rPr>
      </w:pPr>
      <w:r w:rsidRPr="6C7A4974">
        <w:rPr>
          <w:sz w:val="20"/>
          <w:szCs w:val="20"/>
        </w:rPr>
        <w:t xml:space="preserve">Please check off the services that the </w:t>
      </w:r>
      <w:r w:rsidR="003D3377" w:rsidRPr="6C7A4974">
        <w:rPr>
          <w:sz w:val="20"/>
          <w:szCs w:val="20"/>
        </w:rPr>
        <w:t>co</w:t>
      </w:r>
      <w:r w:rsidR="001B0C13" w:rsidRPr="6C7A4974">
        <w:rPr>
          <w:sz w:val="20"/>
          <w:szCs w:val="20"/>
        </w:rPr>
        <w:t>mmunity partner</w:t>
      </w:r>
      <w:r w:rsidRPr="6C7A4974">
        <w:rPr>
          <w:sz w:val="20"/>
          <w:szCs w:val="20"/>
        </w:rPr>
        <w:t xml:space="preserve"> will provide:</w:t>
      </w:r>
    </w:p>
    <w:tbl>
      <w:tblPr>
        <w:tblStyle w:val="TableGrid"/>
        <w:tblW w:w="0" w:type="auto"/>
        <w:tblInd w:w="450" w:type="dxa"/>
        <w:tblLook w:val="04A0" w:firstRow="1" w:lastRow="0" w:firstColumn="1" w:lastColumn="0" w:noHBand="0" w:noVBand="1"/>
      </w:tblPr>
      <w:tblGrid>
        <w:gridCol w:w="4784"/>
        <w:gridCol w:w="4836"/>
      </w:tblGrid>
      <w:tr w:rsidR="0083780A" w14:paraId="301A635D" w14:textId="77777777" w:rsidTr="00535CBC">
        <w:trPr>
          <w:trHeight w:val="2195"/>
        </w:trPr>
        <w:tc>
          <w:tcPr>
            <w:tcW w:w="4784" w:type="dxa"/>
          </w:tcPr>
          <w:p w14:paraId="064B3021" w14:textId="765CD3BF" w:rsidR="0083780A" w:rsidRPr="00750AAD" w:rsidRDefault="0083780A" w:rsidP="6C7A4974">
            <w:pPr>
              <w:ind w:left="0"/>
              <w:rPr>
                <w:sz w:val="22"/>
                <w:szCs w:val="22"/>
              </w:rPr>
            </w:pPr>
            <w:r w:rsidRPr="00750AAD">
              <w:rPr>
                <w:sz w:val="22"/>
                <w:szCs w:val="22"/>
              </w:rPr>
              <w:t xml:space="preserve">___ </w:t>
            </w:r>
            <w:r w:rsidR="4E87BEC6" w:rsidRPr="00750AAD">
              <w:rPr>
                <w:sz w:val="22"/>
                <w:szCs w:val="22"/>
              </w:rPr>
              <w:t>Contribute to</w:t>
            </w:r>
            <w:r w:rsidRPr="00750AAD">
              <w:rPr>
                <w:sz w:val="22"/>
                <w:szCs w:val="22"/>
              </w:rPr>
              <w:t xml:space="preserve"> professional development</w:t>
            </w:r>
            <w:r w:rsidR="1227BD93" w:rsidRPr="00750AAD">
              <w:rPr>
                <w:sz w:val="22"/>
                <w:szCs w:val="22"/>
              </w:rPr>
              <w:t>.</w:t>
            </w:r>
          </w:p>
          <w:p w14:paraId="0D8205CF" w14:textId="62344A7C" w:rsidR="0083780A" w:rsidRPr="00750AAD" w:rsidRDefault="0083780A" w:rsidP="6C7A4974">
            <w:pPr>
              <w:ind w:left="0"/>
              <w:rPr>
                <w:sz w:val="22"/>
                <w:szCs w:val="22"/>
              </w:rPr>
            </w:pPr>
            <w:r w:rsidRPr="00750AAD">
              <w:rPr>
                <w:sz w:val="22"/>
                <w:szCs w:val="22"/>
              </w:rPr>
              <w:t xml:space="preserve">___ </w:t>
            </w:r>
            <w:r w:rsidR="4E87BEC6" w:rsidRPr="00750AAD">
              <w:rPr>
                <w:sz w:val="22"/>
                <w:szCs w:val="22"/>
              </w:rPr>
              <w:t>Contribute</w:t>
            </w:r>
            <w:r w:rsidRPr="00750AAD">
              <w:rPr>
                <w:sz w:val="22"/>
                <w:szCs w:val="22"/>
              </w:rPr>
              <w:t xml:space="preserve"> paid staffing</w:t>
            </w:r>
            <w:r w:rsidR="1227BD93" w:rsidRPr="00750AAD">
              <w:rPr>
                <w:sz w:val="22"/>
                <w:szCs w:val="22"/>
              </w:rPr>
              <w:t>.</w:t>
            </w:r>
          </w:p>
          <w:p w14:paraId="502582EE" w14:textId="0B1A59E1" w:rsidR="0083780A" w:rsidRPr="00750AAD" w:rsidRDefault="0083780A" w:rsidP="6C7A4974">
            <w:pPr>
              <w:ind w:left="0"/>
              <w:rPr>
                <w:sz w:val="22"/>
                <w:szCs w:val="22"/>
              </w:rPr>
            </w:pPr>
            <w:r w:rsidRPr="00750AAD">
              <w:rPr>
                <w:sz w:val="22"/>
                <w:szCs w:val="22"/>
              </w:rPr>
              <w:t xml:space="preserve">___ </w:t>
            </w:r>
            <w:r w:rsidR="4E87BEC6" w:rsidRPr="00750AAD">
              <w:rPr>
                <w:sz w:val="22"/>
                <w:szCs w:val="22"/>
              </w:rPr>
              <w:t>Contribute</w:t>
            </w:r>
            <w:r w:rsidRPr="00750AAD">
              <w:rPr>
                <w:sz w:val="22"/>
                <w:szCs w:val="22"/>
              </w:rPr>
              <w:t xml:space="preserve"> volunteer staffing</w:t>
            </w:r>
            <w:r w:rsidR="1227BD93" w:rsidRPr="00750AAD">
              <w:rPr>
                <w:sz w:val="22"/>
                <w:szCs w:val="22"/>
              </w:rPr>
              <w:t>.</w:t>
            </w:r>
          </w:p>
          <w:p w14:paraId="4A1CCF29" w14:textId="0CF6D69F" w:rsidR="0083780A" w:rsidRPr="00750AAD" w:rsidRDefault="0083780A" w:rsidP="6C7A4974">
            <w:pPr>
              <w:ind w:left="0"/>
              <w:rPr>
                <w:sz w:val="22"/>
                <w:szCs w:val="22"/>
              </w:rPr>
            </w:pPr>
            <w:r w:rsidRPr="00750AAD">
              <w:rPr>
                <w:sz w:val="22"/>
                <w:szCs w:val="22"/>
              </w:rPr>
              <w:t xml:space="preserve">___ </w:t>
            </w:r>
            <w:r w:rsidR="4E87BEC6" w:rsidRPr="00750AAD">
              <w:rPr>
                <w:sz w:val="22"/>
                <w:szCs w:val="22"/>
              </w:rPr>
              <w:t>Contribute</w:t>
            </w:r>
            <w:r w:rsidRPr="00750AAD">
              <w:rPr>
                <w:sz w:val="22"/>
                <w:szCs w:val="22"/>
              </w:rPr>
              <w:t xml:space="preserve"> in-kind donations</w:t>
            </w:r>
            <w:r w:rsidR="1227BD93" w:rsidRPr="00750AAD">
              <w:rPr>
                <w:sz w:val="22"/>
                <w:szCs w:val="22"/>
              </w:rPr>
              <w:t>.</w:t>
            </w:r>
          </w:p>
          <w:p w14:paraId="273AE1BB" w14:textId="02EBD890" w:rsidR="0083780A" w:rsidRPr="00750AAD" w:rsidRDefault="0083780A" w:rsidP="6C7A4974">
            <w:pPr>
              <w:ind w:left="0"/>
              <w:rPr>
                <w:sz w:val="22"/>
                <w:szCs w:val="22"/>
              </w:rPr>
            </w:pPr>
            <w:r w:rsidRPr="00750AAD">
              <w:rPr>
                <w:sz w:val="22"/>
                <w:szCs w:val="22"/>
              </w:rPr>
              <w:t xml:space="preserve">___ </w:t>
            </w:r>
            <w:r w:rsidR="4E87BEC6" w:rsidRPr="00750AAD">
              <w:rPr>
                <w:sz w:val="22"/>
                <w:szCs w:val="22"/>
              </w:rPr>
              <w:t>Contribute</w:t>
            </w:r>
            <w:r w:rsidRPr="00750AAD">
              <w:rPr>
                <w:sz w:val="22"/>
                <w:szCs w:val="22"/>
              </w:rPr>
              <w:t xml:space="preserve"> goods/materials</w:t>
            </w:r>
            <w:r w:rsidR="1227BD93" w:rsidRPr="00750AAD">
              <w:rPr>
                <w:sz w:val="22"/>
                <w:szCs w:val="22"/>
              </w:rPr>
              <w:t>.</w:t>
            </w:r>
          </w:p>
        </w:tc>
        <w:tc>
          <w:tcPr>
            <w:tcW w:w="4836" w:type="dxa"/>
          </w:tcPr>
          <w:p w14:paraId="18F298BB" w14:textId="1C020B63" w:rsidR="0083780A" w:rsidRPr="00750AAD" w:rsidRDefault="0083780A" w:rsidP="6C7A4974">
            <w:pPr>
              <w:ind w:left="414" w:hanging="414"/>
              <w:rPr>
                <w:sz w:val="22"/>
                <w:szCs w:val="22"/>
              </w:rPr>
            </w:pPr>
            <w:r w:rsidRPr="00750AAD">
              <w:rPr>
                <w:sz w:val="22"/>
                <w:szCs w:val="22"/>
              </w:rPr>
              <w:t xml:space="preserve">___ </w:t>
            </w:r>
            <w:r w:rsidR="4E87BEC6" w:rsidRPr="00750AAD">
              <w:rPr>
                <w:sz w:val="22"/>
                <w:szCs w:val="22"/>
              </w:rPr>
              <w:t>Collaborate on</w:t>
            </w:r>
            <w:r w:rsidRPr="00750AAD">
              <w:rPr>
                <w:sz w:val="22"/>
                <w:szCs w:val="22"/>
              </w:rPr>
              <w:t xml:space="preserve"> experiential learning opportunities for teachers and/or students</w:t>
            </w:r>
            <w:r w:rsidR="1227BD93" w:rsidRPr="00750AAD">
              <w:rPr>
                <w:sz w:val="22"/>
                <w:szCs w:val="22"/>
              </w:rPr>
              <w:t>.</w:t>
            </w:r>
          </w:p>
          <w:p w14:paraId="477C3E16" w14:textId="157BA717" w:rsidR="000C2748" w:rsidRPr="00750AAD" w:rsidRDefault="4E87BEC6" w:rsidP="6C7A4974">
            <w:pPr>
              <w:ind w:left="287" w:hanging="287"/>
              <w:rPr>
                <w:sz w:val="22"/>
                <w:szCs w:val="22"/>
              </w:rPr>
            </w:pPr>
            <w:r w:rsidRPr="00750AAD">
              <w:rPr>
                <w:sz w:val="22"/>
                <w:szCs w:val="22"/>
              </w:rPr>
              <w:t>___ Provide transportation</w:t>
            </w:r>
            <w:r w:rsidR="1227BD93" w:rsidRPr="00750AAD">
              <w:rPr>
                <w:sz w:val="22"/>
                <w:szCs w:val="22"/>
              </w:rPr>
              <w:t>.</w:t>
            </w:r>
          </w:p>
          <w:p w14:paraId="2DD9F096" w14:textId="43C5D3D4" w:rsidR="0083780A" w:rsidRPr="00750AAD" w:rsidRDefault="0083780A" w:rsidP="6C7A4974">
            <w:pPr>
              <w:ind w:left="287" w:hanging="287"/>
              <w:rPr>
                <w:sz w:val="22"/>
                <w:szCs w:val="22"/>
              </w:rPr>
            </w:pPr>
            <w:r w:rsidRPr="00750AAD">
              <w:rPr>
                <w:sz w:val="22"/>
                <w:szCs w:val="22"/>
              </w:rPr>
              <w:t>___ Provide technical assistance</w:t>
            </w:r>
            <w:r w:rsidR="1227BD93" w:rsidRPr="00750AAD">
              <w:rPr>
                <w:sz w:val="22"/>
                <w:szCs w:val="22"/>
              </w:rPr>
              <w:t>.</w:t>
            </w:r>
          </w:p>
          <w:p w14:paraId="414C886C" w14:textId="76F4E6F8" w:rsidR="0083780A" w:rsidRPr="00750AAD" w:rsidRDefault="0083780A" w:rsidP="6C7A4974">
            <w:pPr>
              <w:ind w:left="287" w:hanging="287"/>
              <w:rPr>
                <w:sz w:val="22"/>
                <w:szCs w:val="22"/>
              </w:rPr>
            </w:pPr>
            <w:r w:rsidRPr="00750AAD">
              <w:rPr>
                <w:sz w:val="22"/>
                <w:szCs w:val="22"/>
              </w:rPr>
              <w:t>___ Other (please specify)</w:t>
            </w:r>
            <w:r w:rsidR="1227BD93" w:rsidRPr="00750AAD">
              <w:rPr>
                <w:sz w:val="22"/>
                <w:szCs w:val="22"/>
              </w:rPr>
              <w:t>.</w:t>
            </w:r>
            <w:r w:rsidRPr="00750AAD">
              <w:rPr>
                <w:sz w:val="22"/>
                <w:szCs w:val="22"/>
              </w:rPr>
              <w:t xml:space="preserve"> _________________</w:t>
            </w:r>
          </w:p>
        </w:tc>
      </w:tr>
    </w:tbl>
    <w:p w14:paraId="0B7CEB1B" w14:textId="6D0A8144" w:rsidR="6C7A4974" w:rsidRDefault="6C7A4974" w:rsidP="6C7A4974">
      <w:pPr>
        <w:ind w:left="450"/>
      </w:pPr>
    </w:p>
    <w:p w14:paraId="2A23F404" w14:textId="42B2A00A" w:rsidR="0083780A" w:rsidRDefault="0083780A" w:rsidP="0083780A">
      <w:pPr>
        <w:ind w:left="450"/>
      </w:pPr>
      <w:r>
        <w:t>______________________________________</w:t>
      </w:r>
      <w:r w:rsidR="00535CBC">
        <w:t>_________</w:t>
      </w:r>
    </w:p>
    <w:p w14:paraId="40550F6D" w14:textId="37A91AB5" w:rsidR="0083780A" w:rsidRDefault="0083780A" w:rsidP="0083780A">
      <w:pPr>
        <w:ind w:left="450"/>
      </w:pPr>
      <w:r>
        <w:t xml:space="preserve">Print Name of </w:t>
      </w:r>
      <w:r w:rsidR="005A4FF6">
        <w:t>Community Partner</w:t>
      </w:r>
      <w:r>
        <w:t xml:space="preserve"> Representative</w:t>
      </w:r>
    </w:p>
    <w:p w14:paraId="4C9240C1" w14:textId="090DDC35" w:rsidR="000309D6" w:rsidRDefault="000309D6" w:rsidP="0083780A">
      <w:pPr>
        <w:ind w:left="450"/>
      </w:pPr>
    </w:p>
    <w:p w14:paraId="47E9C73E" w14:textId="19C24308" w:rsidR="0083780A" w:rsidRDefault="0083780A" w:rsidP="0083780A">
      <w:pPr>
        <w:ind w:left="450"/>
      </w:pPr>
      <w:r>
        <w:t xml:space="preserve">_______________________________________________ </w:t>
      </w:r>
      <w:r>
        <w:tab/>
        <w:t>___________________</w:t>
      </w:r>
    </w:p>
    <w:p w14:paraId="6E8D62C6" w14:textId="51708D51" w:rsidR="0083780A" w:rsidRDefault="0083780A" w:rsidP="0083780A">
      <w:pPr>
        <w:ind w:left="450"/>
      </w:pPr>
      <w:r>
        <w:t xml:space="preserve">Signature of </w:t>
      </w:r>
      <w:r w:rsidR="005A4FF6">
        <w:t>Community Partner</w:t>
      </w:r>
      <w:r w:rsidRPr="003E2DC2">
        <w:t xml:space="preserve"> Representative</w:t>
      </w:r>
      <w:r>
        <w:tab/>
      </w:r>
      <w:r>
        <w:tab/>
      </w:r>
      <w:r w:rsidR="005A4FF6">
        <w:tab/>
      </w:r>
      <w:r>
        <w:t>Date</w:t>
      </w:r>
    </w:p>
    <w:p w14:paraId="2FFDED79" w14:textId="77777777" w:rsidR="0083780A" w:rsidRDefault="0083780A" w:rsidP="0083780A">
      <w:pPr>
        <w:spacing w:before="0" w:after="0"/>
      </w:pPr>
      <w:r>
        <w:br w:type="page"/>
      </w:r>
    </w:p>
    <w:p w14:paraId="509FD51C" w14:textId="75563233" w:rsidR="0083780A" w:rsidRPr="00576716" w:rsidRDefault="0083780A" w:rsidP="00A76698">
      <w:pPr>
        <w:pStyle w:val="Heading2"/>
        <w:numPr>
          <w:ilvl w:val="0"/>
          <w:numId w:val="0"/>
        </w:numPr>
        <w:jc w:val="center"/>
        <w:rPr>
          <w:i/>
          <w:iCs/>
        </w:rPr>
      </w:pPr>
      <w:bookmarkStart w:id="90" w:name="_Appendix_2:_Program"/>
      <w:bookmarkStart w:id="91" w:name="_Toc179274623"/>
      <w:bookmarkEnd w:id="90"/>
      <w:r w:rsidRPr="00576716">
        <w:rPr>
          <w:i/>
          <w:iCs/>
        </w:rPr>
        <w:t xml:space="preserve">Appendix </w:t>
      </w:r>
      <w:r w:rsidR="0017397E">
        <w:rPr>
          <w:i/>
          <w:iCs/>
        </w:rPr>
        <w:t>2</w:t>
      </w:r>
      <w:r w:rsidRPr="00576716">
        <w:rPr>
          <w:i/>
          <w:iCs/>
        </w:rPr>
        <w:t>:</w:t>
      </w:r>
      <w:r w:rsidR="00576716" w:rsidRPr="00576716">
        <w:rPr>
          <w:i/>
          <w:iCs/>
        </w:rPr>
        <w:br w:type="textWrapping" w:clear="all"/>
      </w:r>
      <w:r w:rsidRPr="00576716">
        <w:rPr>
          <w:i/>
          <w:iCs/>
        </w:rPr>
        <w:t>Program Statement of Assurances</w:t>
      </w:r>
      <w:bookmarkEnd w:id="91"/>
    </w:p>
    <w:p w14:paraId="1EBF6E5D" w14:textId="77777777" w:rsidR="0083780A" w:rsidRDefault="0083780A" w:rsidP="0083780A">
      <w:pPr>
        <w:ind w:left="450"/>
      </w:pPr>
    </w:p>
    <w:p w14:paraId="30F99B6F" w14:textId="77777777" w:rsidR="0083780A" w:rsidRDefault="0083780A" w:rsidP="0083780A">
      <w:pPr>
        <w:ind w:left="450"/>
      </w:pPr>
      <w:r>
        <w:t>The ____________________________________________________ (LEA name) hereby assures that if awarded funding:</w:t>
      </w:r>
    </w:p>
    <w:p w14:paraId="7CFD76E6" w14:textId="4349EA29" w:rsidR="0083780A" w:rsidRDefault="0083780A" w:rsidP="006A30CF">
      <w:pPr>
        <w:pStyle w:val="ListParagraph"/>
        <w:numPr>
          <w:ilvl w:val="3"/>
          <w:numId w:val="3"/>
        </w:numPr>
        <w:ind w:left="1080"/>
        <w:rPr>
          <w:rFonts w:eastAsia="Calibri" w:cs="Calibri"/>
          <w:color w:val="000000" w:themeColor="text1"/>
          <w:szCs w:val="22"/>
        </w:rPr>
      </w:pPr>
      <w:r>
        <w:t xml:space="preserve">The LEA will partner with one of the regional </w:t>
      </w:r>
      <w:r w:rsidR="7C69B7FF" w:rsidRPr="6C7A4974">
        <w:rPr>
          <w:rFonts w:eastAsia="Calibri" w:cs="Calibri"/>
          <w:color w:val="000000" w:themeColor="text1"/>
          <w:szCs w:val="22"/>
        </w:rPr>
        <w:t>Climate Change Learning Collaboratives</w:t>
      </w:r>
      <w:r w:rsidR="00F160C9">
        <w:rPr>
          <w:rFonts w:eastAsia="Calibri" w:cs="Calibri"/>
          <w:color w:val="000000" w:themeColor="text1"/>
          <w:szCs w:val="22"/>
        </w:rPr>
        <w:t xml:space="preserve"> (CCLCs)</w:t>
      </w:r>
      <w:r w:rsidR="7C69B7FF" w:rsidRPr="6C7A4974">
        <w:rPr>
          <w:rFonts w:eastAsia="Calibri" w:cs="Calibri"/>
          <w:color w:val="000000" w:themeColor="text1"/>
          <w:szCs w:val="22"/>
        </w:rPr>
        <w:t xml:space="preserve"> and will keep records to ensure this partnership requirement is met.</w:t>
      </w:r>
    </w:p>
    <w:p w14:paraId="20A7A7F1" w14:textId="5983F821" w:rsidR="0083780A" w:rsidRDefault="0083780A" w:rsidP="006A30CF">
      <w:pPr>
        <w:pStyle w:val="ListParagraph"/>
        <w:numPr>
          <w:ilvl w:val="3"/>
          <w:numId w:val="3"/>
        </w:numPr>
        <w:ind w:left="1080"/>
      </w:pPr>
      <w:r>
        <w:t xml:space="preserve">The LEA will identify and </w:t>
      </w:r>
      <w:r w:rsidR="00A07B32">
        <w:t>collaborate</w:t>
      </w:r>
      <w:r>
        <w:t xml:space="preserve"> with </w:t>
      </w:r>
      <w:r w:rsidR="00404895">
        <w:t xml:space="preserve">at least one community </w:t>
      </w:r>
      <w:r w:rsidR="00404895" w:rsidRPr="00404895">
        <w:t>partner</w:t>
      </w:r>
      <w:r w:rsidRPr="00404895">
        <w:t xml:space="preserve"> c</w:t>
      </w:r>
      <w:r>
        <w:t xml:space="preserve">urrently engaged in climate change or sustainability education efforts in communities in their region to develop </w:t>
      </w:r>
      <w:r w:rsidR="00FC44A7">
        <w:t xml:space="preserve">a </w:t>
      </w:r>
      <w:r>
        <w:t xml:space="preserve">culturally responsive and locally focused </w:t>
      </w:r>
      <w:r w:rsidR="00FC44A7">
        <w:t>unit plan and community resilience project</w:t>
      </w:r>
      <w:r>
        <w:t>.</w:t>
      </w:r>
    </w:p>
    <w:p w14:paraId="5AE288D7" w14:textId="2BB4BC7A" w:rsidR="0083780A" w:rsidRDefault="0083780A" w:rsidP="006A30CF">
      <w:pPr>
        <w:pStyle w:val="ListParagraph"/>
        <w:numPr>
          <w:ilvl w:val="3"/>
          <w:numId w:val="3"/>
        </w:numPr>
        <w:ind w:left="1080"/>
      </w:pPr>
      <w:r>
        <w:t xml:space="preserve">The LEA will </w:t>
      </w:r>
      <w:r w:rsidR="2475F816">
        <w:t>ground</w:t>
      </w:r>
      <w:r>
        <w:t xml:space="preserve"> their overall project plan </w:t>
      </w:r>
      <w:r w:rsidR="7659B3BC">
        <w:t>in</w:t>
      </w:r>
      <w:r>
        <w:t xml:space="preserve"> the NJSLS.</w:t>
      </w:r>
    </w:p>
    <w:p w14:paraId="406E35BE" w14:textId="132A0B9C" w:rsidR="00F12829" w:rsidRDefault="00F12829" w:rsidP="006A30CF">
      <w:pPr>
        <w:pStyle w:val="ListParagraph"/>
        <w:numPr>
          <w:ilvl w:val="3"/>
          <w:numId w:val="3"/>
        </w:numPr>
        <w:ind w:left="1080"/>
      </w:pPr>
      <w:r w:rsidRPr="00F12829">
        <w:t xml:space="preserve">The </w:t>
      </w:r>
      <w:r>
        <w:t>LEA will</w:t>
      </w:r>
      <w:r w:rsidRPr="00F12829">
        <w:t xml:space="preserve"> share the interdisciplinary unit plan and any plans associated with their community resilience project with the NJDOE and regional CCLC.</w:t>
      </w:r>
    </w:p>
    <w:p w14:paraId="772A53A2" w14:textId="6B8114DA" w:rsidR="009F490E" w:rsidRDefault="009F490E" w:rsidP="006A30CF">
      <w:pPr>
        <w:pStyle w:val="ListParagraph"/>
        <w:numPr>
          <w:ilvl w:val="3"/>
          <w:numId w:val="3"/>
        </w:numPr>
        <w:ind w:left="1080"/>
      </w:pPr>
      <w:r w:rsidRPr="009F490E">
        <w:t xml:space="preserve">At the request of the NJDOE, </w:t>
      </w:r>
      <w:r>
        <w:t>the LEA will</w:t>
      </w:r>
      <w:r w:rsidRPr="009F490E">
        <w:t xml:space="preserve"> present an overview of their unit plan and community resilience project in a live or recorded webinar or as an in-person presentation.</w:t>
      </w:r>
    </w:p>
    <w:p w14:paraId="10BA6479" w14:textId="7B58F39B" w:rsidR="002B56EB" w:rsidRDefault="002B56EB" w:rsidP="006A30CF">
      <w:pPr>
        <w:pStyle w:val="ListParagraph"/>
        <w:numPr>
          <w:ilvl w:val="3"/>
          <w:numId w:val="3"/>
        </w:numPr>
        <w:ind w:left="1080"/>
      </w:pPr>
      <w:r w:rsidRPr="002B56EB">
        <w:t xml:space="preserve">The </w:t>
      </w:r>
      <w:r>
        <w:t>LEA will</w:t>
      </w:r>
      <w:r w:rsidRPr="002B56EB">
        <w:t xml:space="preserve"> serve as a mentor to other New Jersey LEAs, at their request, by providing them with guidance and/or technical support.</w:t>
      </w:r>
    </w:p>
    <w:p w14:paraId="2312A702" w14:textId="2DACBEE0" w:rsidR="00AB09CB" w:rsidRDefault="00AB09CB" w:rsidP="006A30CF">
      <w:pPr>
        <w:pStyle w:val="ListParagraph"/>
        <w:numPr>
          <w:ilvl w:val="3"/>
          <w:numId w:val="3"/>
        </w:numPr>
        <w:ind w:left="1080"/>
      </w:pPr>
      <w:r w:rsidRPr="00AB09CB">
        <w:t xml:space="preserve">The </w:t>
      </w:r>
      <w:r>
        <w:t>LEA will</w:t>
      </w:r>
      <w:r w:rsidRPr="00AB09CB">
        <w:t xml:space="preserve"> present at and/or attend one of the CCLC year-end culminating events showcasing the work completed by CCLC staff and their CBO and LEA partners.</w:t>
      </w:r>
    </w:p>
    <w:p w14:paraId="3FA8741A" w14:textId="1AAF344C" w:rsidR="0083780A" w:rsidRDefault="0083780A" w:rsidP="006A30CF">
      <w:pPr>
        <w:pStyle w:val="ListParagraph"/>
        <w:numPr>
          <w:ilvl w:val="3"/>
          <w:numId w:val="3"/>
        </w:numPr>
        <w:ind w:left="1080"/>
      </w:pPr>
      <w:r>
        <w:t xml:space="preserve">Using language provided by the Program Office, </w:t>
      </w:r>
      <w:r w:rsidR="00687A23">
        <w:t>the LEA will</w:t>
      </w:r>
      <w:r>
        <w:t xml:space="preserve"> acknowledge the NJDOE as the funding source on any presentations, work products, etc. developed under this grant program.</w:t>
      </w:r>
    </w:p>
    <w:p w14:paraId="5A159E03" w14:textId="149A0330" w:rsidR="008606BF" w:rsidRDefault="008606BF" w:rsidP="006A30CF">
      <w:pPr>
        <w:pStyle w:val="ListParagraph"/>
        <w:numPr>
          <w:ilvl w:val="3"/>
          <w:numId w:val="3"/>
        </w:numPr>
        <w:ind w:left="1080"/>
      </w:pPr>
      <w:r>
        <w:t xml:space="preserve">The LEA will execute the project plan that was approved by the Program Office within the grant project </w:t>
      </w:r>
      <w:r w:rsidRPr="009F29C1">
        <w:t>period (</w:t>
      </w:r>
      <w:r w:rsidR="00F81DCB" w:rsidRPr="009F29C1">
        <w:t>June</w:t>
      </w:r>
      <w:r w:rsidRPr="009F29C1">
        <w:t xml:space="preserve"> 1, 202</w:t>
      </w:r>
      <w:r w:rsidR="437BA684" w:rsidRPr="009F29C1">
        <w:t>5</w:t>
      </w:r>
      <w:r w:rsidRPr="009F29C1">
        <w:t xml:space="preserve"> – </w:t>
      </w:r>
      <w:r w:rsidR="00F81DCB" w:rsidRPr="009F29C1">
        <w:t>May 31</w:t>
      </w:r>
      <w:r w:rsidRPr="009F29C1">
        <w:t>, 202</w:t>
      </w:r>
      <w:r w:rsidR="04602C6B" w:rsidRPr="009F29C1">
        <w:t>6</w:t>
      </w:r>
      <w:r w:rsidRPr="009F29C1">
        <w:t>).</w:t>
      </w:r>
    </w:p>
    <w:p w14:paraId="051A72EE" w14:textId="77777777" w:rsidR="00D730E8" w:rsidRDefault="000A5947" w:rsidP="006A30CF">
      <w:pPr>
        <w:pStyle w:val="ListParagraph"/>
        <w:numPr>
          <w:ilvl w:val="3"/>
          <w:numId w:val="3"/>
        </w:numPr>
        <w:ind w:left="1080"/>
      </w:pPr>
      <w:r w:rsidRPr="000A5947">
        <w:t xml:space="preserve">Any </w:t>
      </w:r>
      <w:r w:rsidR="00E849F8">
        <w:t xml:space="preserve">proposed </w:t>
      </w:r>
      <w:r w:rsidRPr="000A5947">
        <w:t xml:space="preserve">changes to the project plan </w:t>
      </w:r>
      <w:r>
        <w:t>will</w:t>
      </w:r>
      <w:r w:rsidRPr="000A5947">
        <w:t xml:space="preserve"> be submitted in a timely manner as an amendment request, which needs to be reviewed and approved by the NJDOE prior to the implementation of any changes.</w:t>
      </w:r>
    </w:p>
    <w:p w14:paraId="3C186486" w14:textId="3C691BB8" w:rsidR="00D730E8" w:rsidRDefault="00D730E8" w:rsidP="006A30CF">
      <w:pPr>
        <w:pStyle w:val="ListParagraph"/>
        <w:numPr>
          <w:ilvl w:val="3"/>
          <w:numId w:val="3"/>
        </w:numPr>
        <w:ind w:left="1080"/>
      </w:pPr>
      <w:r>
        <w:t>The LEA and community</w:t>
      </w:r>
      <w:r w:rsidRPr="00D730E8">
        <w:t xml:space="preserve"> partner(s) </w:t>
      </w:r>
      <w:r>
        <w:t>will</w:t>
      </w:r>
      <w:r w:rsidRPr="00D730E8">
        <w:t xml:space="preserve"> not profit from events, work products, etc. undertaken or developed through this grant program.</w:t>
      </w:r>
    </w:p>
    <w:p w14:paraId="4F3DB269" w14:textId="77777777" w:rsidR="0083780A" w:rsidRDefault="0083780A" w:rsidP="006A30CF">
      <w:pPr>
        <w:pStyle w:val="ListParagraph"/>
        <w:numPr>
          <w:ilvl w:val="3"/>
          <w:numId w:val="3"/>
        </w:numPr>
        <w:ind w:left="1080"/>
      </w:pPr>
      <w:r>
        <w:t>Funds under the program will only be used for authorized programs and activities.</w:t>
      </w:r>
    </w:p>
    <w:p w14:paraId="0CF23D84" w14:textId="25259CBF" w:rsidR="0083780A" w:rsidRDefault="0083780A" w:rsidP="006A30CF">
      <w:pPr>
        <w:pStyle w:val="ListParagraph"/>
        <w:numPr>
          <w:ilvl w:val="3"/>
          <w:numId w:val="3"/>
        </w:numPr>
        <w:ind w:left="1080"/>
      </w:pPr>
      <w:r>
        <w:t xml:space="preserve">Reimbursement requests will be submitted monthly </w:t>
      </w:r>
      <w:r w:rsidR="00CC1692">
        <w:t>via the</w:t>
      </w:r>
      <w:r>
        <w:t xml:space="preserve"> EWEG</w:t>
      </w:r>
      <w:r w:rsidR="00CC1692">
        <w:t xml:space="preserve"> system</w:t>
      </w:r>
      <w:r>
        <w:t>, as specified in the NGO.</w:t>
      </w:r>
    </w:p>
    <w:p w14:paraId="442E9C7D" w14:textId="77777777" w:rsidR="0083780A" w:rsidRDefault="0083780A" w:rsidP="0083780A">
      <w:pPr>
        <w:ind w:left="450"/>
      </w:pPr>
    </w:p>
    <w:p w14:paraId="4B362F57" w14:textId="77777777" w:rsidR="0083780A" w:rsidRDefault="0083780A" w:rsidP="0083780A">
      <w:pPr>
        <w:ind w:left="450"/>
      </w:pPr>
      <w:r>
        <w:t>_____________________________________________</w:t>
      </w:r>
    </w:p>
    <w:p w14:paraId="78C304D4" w14:textId="77777777" w:rsidR="0083780A" w:rsidRDefault="0083780A" w:rsidP="0083780A">
      <w:pPr>
        <w:ind w:left="450"/>
      </w:pPr>
      <w:r>
        <w:t>Print Name of Lead Applicant</w:t>
      </w:r>
    </w:p>
    <w:p w14:paraId="6C9D2C41" w14:textId="77777777" w:rsidR="0083780A" w:rsidRDefault="0083780A" w:rsidP="0083780A">
      <w:pPr>
        <w:ind w:left="450"/>
      </w:pPr>
    </w:p>
    <w:p w14:paraId="64B7A189" w14:textId="77777777" w:rsidR="0083780A" w:rsidRDefault="0083780A" w:rsidP="0083780A">
      <w:pPr>
        <w:ind w:left="450"/>
      </w:pPr>
      <w:r>
        <w:t xml:space="preserve">_____________________________________________ </w:t>
      </w:r>
      <w:r>
        <w:tab/>
      </w:r>
      <w:r>
        <w:tab/>
        <w:t>______________</w:t>
      </w:r>
    </w:p>
    <w:p w14:paraId="73BD0292" w14:textId="11F9D888" w:rsidR="0083780A" w:rsidRDefault="0083780A" w:rsidP="0083780A">
      <w:pPr>
        <w:ind w:left="450"/>
      </w:pPr>
      <w:r>
        <w:t xml:space="preserve">Signature of </w:t>
      </w:r>
      <w:r w:rsidR="00813840">
        <w:t xml:space="preserve">Lead </w:t>
      </w:r>
      <w:r>
        <w:t>Applicant</w:t>
      </w:r>
      <w:r>
        <w:tab/>
      </w:r>
      <w:r>
        <w:tab/>
      </w:r>
      <w:r>
        <w:tab/>
      </w:r>
      <w:r>
        <w:tab/>
      </w:r>
      <w:r>
        <w:tab/>
        <w:t>Date</w:t>
      </w:r>
    </w:p>
    <w:p w14:paraId="51089097" w14:textId="77777777" w:rsidR="0083780A" w:rsidRDefault="0083780A" w:rsidP="00BF17AC">
      <w:pPr>
        <w:ind w:left="450"/>
        <w:jc w:val="center"/>
      </w:pPr>
    </w:p>
    <w:p w14:paraId="411020FF" w14:textId="77777777" w:rsidR="0083780A" w:rsidRDefault="0083780A" w:rsidP="00BF17AC">
      <w:pPr>
        <w:ind w:left="450"/>
        <w:jc w:val="center"/>
      </w:pPr>
      <w:r>
        <w:br w:type="page"/>
      </w:r>
    </w:p>
    <w:p w14:paraId="1CFDC22D" w14:textId="2156908E" w:rsidR="00BF17AC" w:rsidRPr="00576716" w:rsidRDefault="00BF17AC" w:rsidP="00A76698">
      <w:pPr>
        <w:pStyle w:val="Heading2"/>
        <w:numPr>
          <w:ilvl w:val="0"/>
          <w:numId w:val="0"/>
        </w:numPr>
        <w:jc w:val="center"/>
        <w:rPr>
          <w:i/>
          <w:iCs/>
        </w:rPr>
      </w:pPr>
      <w:bookmarkStart w:id="92" w:name="_Appendix_3:_Project"/>
      <w:bookmarkStart w:id="93" w:name="_Toc179274624"/>
      <w:bookmarkEnd w:id="92"/>
      <w:r w:rsidRPr="00576716">
        <w:rPr>
          <w:i/>
          <w:iCs/>
        </w:rPr>
        <w:t xml:space="preserve">Appendix </w:t>
      </w:r>
      <w:r w:rsidR="009876C4">
        <w:rPr>
          <w:i/>
          <w:iCs/>
        </w:rPr>
        <w:t>3</w:t>
      </w:r>
      <w:r w:rsidRPr="00576716">
        <w:rPr>
          <w:i/>
          <w:iCs/>
        </w:rPr>
        <w:t>:</w:t>
      </w:r>
      <w:r w:rsidR="00576716" w:rsidRPr="00576716">
        <w:rPr>
          <w:i/>
          <w:iCs/>
        </w:rPr>
        <w:br w:type="textWrapping" w:clear="all"/>
      </w:r>
      <w:r w:rsidRPr="00576716">
        <w:rPr>
          <w:i/>
          <w:iCs/>
        </w:rPr>
        <w:t>Project Reporting Requirements</w:t>
      </w:r>
      <w:bookmarkEnd w:id="93"/>
    </w:p>
    <w:p w14:paraId="32287965" w14:textId="1458DB4F" w:rsidR="00BF17AC" w:rsidRDefault="00BF17AC" w:rsidP="00BF17AC">
      <w:pPr>
        <w:ind w:left="450"/>
      </w:pPr>
      <w:r>
        <w:t xml:space="preserve">Over the project period, the Program Office will require ongoing reporting and data submission to monitor the </w:t>
      </w:r>
      <w:r w:rsidR="00154BEC">
        <w:t>LEA’s</w:t>
      </w:r>
      <w:r>
        <w:t xml:space="preserve"> progress in meeting the goals of the grant program. The data submission requirements will minimally include the following:</w:t>
      </w:r>
    </w:p>
    <w:p w14:paraId="2C9FC935" w14:textId="643CBAB3" w:rsidR="0047343C" w:rsidRDefault="0047343C" w:rsidP="006A30CF">
      <w:pPr>
        <w:pStyle w:val="ListParagraph"/>
        <w:numPr>
          <w:ilvl w:val="0"/>
          <w:numId w:val="20"/>
        </w:numPr>
      </w:pPr>
      <w:r>
        <w:t>The number and names of schools that participated in this grant program.</w:t>
      </w:r>
    </w:p>
    <w:p w14:paraId="4F9BE324" w14:textId="77777777" w:rsidR="00B51D90" w:rsidRDefault="00B51D90" w:rsidP="006A30CF">
      <w:pPr>
        <w:pStyle w:val="ListParagraph"/>
        <w:numPr>
          <w:ilvl w:val="0"/>
          <w:numId w:val="20"/>
        </w:numPr>
      </w:pPr>
      <w:r>
        <w:t>Unit plan documentation in accordance with the project activity plan.</w:t>
      </w:r>
    </w:p>
    <w:p w14:paraId="1E4C5ADC" w14:textId="134E1FE9" w:rsidR="00AC26F1" w:rsidRDefault="00AC26F1" w:rsidP="006A30CF">
      <w:pPr>
        <w:pStyle w:val="ListParagraph"/>
        <w:numPr>
          <w:ilvl w:val="0"/>
          <w:numId w:val="20"/>
        </w:numPr>
      </w:pPr>
      <w:r>
        <w:t xml:space="preserve">The number </w:t>
      </w:r>
      <w:r w:rsidR="009B1ABD">
        <w:t xml:space="preserve">and demographic information (including gender and racial/ethnic group) of students impacted by </w:t>
      </w:r>
      <w:r w:rsidR="00AE01A1">
        <w:t xml:space="preserve">the </w:t>
      </w:r>
      <w:r w:rsidR="00585DD3">
        <w:t>unit plan.</w:t>
      </w:r>
    </w:p>
    <w:p w14:paraId="5D381166" w14:textId="77E294AD" w:rsidR="00585DD3" w:rsidRDefault="00585DD3" w:rsidP="006A30CF">
      <w:pPr>
        <w:pStyle w:val="ListParagraph"/>
        <w:numPr>
          <w:ilvl w:val="0"/>
          <w:numId w:val="20"/>
        </w:numPr>
      </w:pPr>
      <w:r>
        <w:t xml:space="preserve">The number, grade band(s), and demographic information </w:t>
      </w:r>
      <w:r w:rsidR="001417D9">
        <w:t xml:space="preserve">(including gender and racial/ethnic group) </w:t>
      </w:r>
      <w:r>
        <w:t xml:space="preserve">of students </w:t>
      </w:r>
      <w:r w:rsidR="00E23342">
        <w:t xml:space="preserve">that engaged in experiential learning opportunities as part of the unit plan. </w:t>
      </w:r>
    </w:p>
    <w:p w14:paraId="179C2C47" w14:textId="77777777" w:rsidR="0088716A" w:rsidRDefault="0088716A" w:rsidP="006A30CF">
      <w:pPr>
        <w:pStyle w:val="ListParagraph"/>
        <w:numPr>
          <w:ilvl w:val="0"/>
          <w:numId w:val="20"/>
        </w:numPr>
      </w:pPr>
      <w:r>
        <w:t>Student work samples and other community resilience project documentation in accordance with the project activity plan.</w:t>
      </w:r>
    </w:p>
    <w:p w14:paraId="738DEC3C" w14:textId="5936196A" w:rsidR="00E23342" w:rsidRDefault="00E23342" w:rsidP="006A30CF">
      <w:pPr>
        <w:pStyle w:val="ListParagraph"/>
        <w:numPr>
          <w:ilvl w:val="0"/>
          <w:numId w:val="20"/>
        </w:numPr>
      </w:pPr>
      <w:r>
        <w:t xml:space="preserve">The number, grade band(s), and demographic information </w:t>
      </w:r>
      <w:r w:rsidR="001417D9">
        <w:t xml:space="preserve">(including gender and racial/ethnic group) </w:t>
      </w:r>
      <w:r>
        <w:t xml:space="preserve">of students that engaged in the community resilience project. </w:t>
      </w:r>
    </w:p>
    <w:p w14:paraId="01745C64" w14:textId="1564ADED" w:rsidR="00B51D90" w:rsidRDefault="00B51D90" w:rsidP="006A30CF">
      <w:pPr>
        <w:pStyle w:val="ListParagraph"/>
        <w:numPr>
          <w:ilvl w:val="0"/>
          <w:numId w:val="20"/>
        </w:numPr>
      </w:pPr>
      <w:r>
        <w:t xml:space="preserve">The type and frequency of community </w:t>
      </w:r>
      <w:r w:rsidR="00856B84">
        <w:t>outreach</w:t>
      </w:r>
      <w:r>
        <w:t xml:space="preserve"> events that took place as a part of the community resilience project.</w:t>
      </w:r>
    </w:p>
    <w:p w14:paraId="37D070B1" w14:textId="6CD8CB66" w:rsidR="00B51D90" w:rsidRDefault="00B51D90" w:rsidP="006A30CF">
      <w:pPr>
        <w:pStyle w:val="ListParagraph"/>
        <w:numPr>
          <w:ilvl w:val="0"/>
          <w:numId w:val="20"/>
        </w:numPr>
      </w:pPr>
      <w:r>
        <w:t xml:space="preserve">The number of community members in attendance at community </w:t>
      </w:r>
      <w:r w:rsidR="00856B84">
        <w:t>outre</w:t>
      </w:r>
      <w:r w:rsidR="00F30D58">
        <w:t>ach</w:t>
      </w:r>
      <w:r>
        <w:t xml:space="preserve"> events. </w:t>
      </w:r>
    </w:p>
    <w:p w14:paraId="499DC0AE" w14:textId="57BD94E3" w:rsidR="00C24C38" w:rsidRDefault="00C24C38" w:rsidP="006A30CF">
      <w:pPr>
        <w:pStyle w:val="ListParagraph"/>
        <w:numPr>
          <w:ilvl w:val="0"/>
          <w:numId w:val="20"/>
        </w:numPr>
      </w:pPr>
      <w:r>
        <w:t xml:space="preserve">The </w:t>
      </w:r>
      <w:r w:rsidR="00022D92">
        <w:t xml:space="preserve">demographic and </w:t>
      </w:r>
      <w:r>
        <w:t xml:space="preserve">socio-economic information regarding the population(s) served and/or impacted by the community resilience project. </w:t>
      </w:r>
    </w:p>
    <w:p w14:paraId="1BA1E4CC" w14:textId="4227C133" w:rsidR="0088716A" w:rsidRDefault="0088716A" w:rsidP="006A30CF">
      <w:pPr>
        <w:pStyle w:val="ListParagraph"/>
        <w:numPr>
          <w:ilvl w:val="0"/>
          <w:numId w:val="20"/>
        </w:numPr>
      </w:pPr>
      <w:r>
        <w:t>Any information needed to ensure that the LEA is meeting the community partner requirements.</w:t>
      </w:r>
    </w:p>
    <w:p w14:paraId="40DB6C5D" w14:textId="16E64997" w:rsidR="00B51D90" w:rsidRDefault="00B51D90" w:rsidP="006A30CF">
      <w:pPr>
        <w:pStyle w:val="ListParagraph"/>
        <w:numPr>
          <w:ilvl w:val="0"/>
          <w:numId w:val="20"/>
        </w:numPr>
      </w:pPr>
      <w:r>
        <w:t>Any information needed to ensure that the LEA is meeting the CCLC partnership requirements. For example:</w:t>
      </w:r>
    </w:p>
    <w:p w14:paraId="47DA17F8" w14:textId="69319DD6" w:rsidR="0088716A" w:rsidRDefault="0088716A" w:rsidP="006A30CF">
      <w:pPr>
        <w:pStyle w:val="ListParagraph"/>
        <w:numPr>
          <w:ilvl w:val="1"/>
          <w:numId w:val="20"/>
        </w:numPr>
      </w:pPr>
      <w:r>
        <w:t xml:space="preserve">The number and demographic information (including gender, racial/ethnic group) of </w:t>
      </w:r>
      <w:r w:rsidR="008A5D59">
        <w:t xml:space="preserve">the LEA’s </w:t>
      </w:r>
      <w:r>
        <w:t>educators in attendance at CCLC professional development events.</w:t>
      </w:r>
    </w:p>
    <w:p w14:paraId="65F6C805" w14:textId="15D649E3" w:rsidR="00BF17AC" w:rsidRDefault="00BF17AC" w:rsidP="006A30CF">
      <w:pPr>
        <w:pStyle w:val="ListParagraph"/>
        <w:numPr>
          <w:ilvl w:val="1"/>
          <w:numId w:val="20"/>
        </w:numPr>
      </w:pPr>
      <w:r>
        <w:t xml:space="preserve">The number and demographic information (including gender, racial/ethnic group) of </w:t>
      </w:r>
      <w:r w:rsidR="008A5D59">
        <w:t xml:space="preserve">the LEA’s </w:t>
      </w:r>
      <w:r>
        <w:t xml:space="preserve">students in attendance at </w:t>
      </w:r>
      <w:r w:rsidR="00B51D90">
        <w:t>CCLC</w:t>
      </w:r>
      <w:r>
        <w:t xml:space="preserve"> experiential learning opportunities.</w:t>
      </w:r>
    </w:p>
    <w:p w14:paraId="5D8E2874" w14:textId="5D69D255" w:rsidR="00BF17AC" w:rsidRDefault="00254DA6" w:rsidP="006A30CF">
      <w:pPr>
        <w:pStyle w:val="ListParagraph"/>
        <w:numPr>
          <w:ilvl w:val="1"/>
          <w:numId w:val="20"/>
        </w:numPr>
      </w:pPr>
      <w:r>
        <w:t>T</w:t>
      </w:r>
      <w:r w:rsidR="008A5D59">
        <w:t>he t</w:t>
      </w:r>
      <w:r>
        <w:t>ype and frequency of technical assistance sought by the LEA from their regional CCLC</w:t>
      </w:r>
      <w:r w:rsidR="00BF17AC">
        <w:t>.</w:t>
      </w:r>
    </w:p>
    <w:p w14:paraId="3F152BE7" w14:textId="5903232A" w:rsidR="00961634" w:rsidRDefault="00961634" w:rsidP="6C7A4974">
      <w:pPr>
        <w:pStyle w:val="ListParagraph"/>
        <w:ind w:left="1170"/>
      </w:pPr>
    </w:p>
    <w:p w14:paraId="461F101E" w14:textId="163708E0" w:rsidR="00CC6CC9" w:rsidRPr="00514CBB" w:rsidRDefault="00CC6CC9" w:rsidP="00A76698">
      <w:pPr>
        <w:pStyle w:val="Heading2"/>
        <w:numPr>
          <w:ilvl w:val="0"/>
          <w:numId w:val="0"/>
        </w:numPr>
        <w:jc w:val="center"/>
        <w:rPr>
          <w:i/>
          <w:iCs/>
          <w:sz w:val="22"/>
          <w:szCs w:val="22"/>
        </w:rPr>
      </w:pPr>
      <w:bookmarkStart w:id="94" w:name="_Appendix_4:_Application"/>
      <w:bookmarkStart w:id="95" w:name="_Toc179274625"/>
      <w:bookmarkEnd w:id="94"/>
      <w:r w:rsidRPr="00514CBB">
        <w:rPr>
          <w:i/>
          <w:iCs/>
          <w:sz w:val="22"/>
          <w:szCs w:val="22"/>
        </w:rPr>
        <w:t xml:space="preserve">Appendix </w:t>
      </w:r>
      <w:r w:rsidR="009876C4" w:rsidRPr="00514CBB">
        <w:rPr>
          <w:i/>
          <w:iCs/>
          <w:sz w:val="22"/>
          <w:szCs w:val="22"/>
        </w:rPr>
        <w:t>4</w:t>
      </w:r>
      <w:r w:rsidRPr="00514CBB">
        <w:rPr>
          <w:i/>
          <w:iCs/>
          <w:sz w:val="22"/>
          <w:szCs w:val="22"/>
        </w:rPr>
        <w:t>:</w:t>
      </w:r>
      <w:r w:rsidR="00BE3B1A" w:rsidRPr="00514CBB">
        <w:rPr>
          <w:i/>
          <w:iCs/>
          <w:sz w:val="22"/>
          <w:szCs w:val="22"/>
        </w:rPr>
        <w:br w:type="textWrapping" w:clear="all"/>
      </w:r>
      <w:r w:rsidRPr="00514CBB">
        <w:rPr>
          <w:i/>
          <w:iCs/>
          <w:sz w:val="22"/>
          <w:szCs w:val="22"/>
        </w:rPr>
        <w:t>Application Component Checklist</w:t>
      </w:r>
      <w:bookmarkEnd w:id="95"/>
    </w:p>
    <w:tbl>
      <w:tblPr>
        <w:tblStyle w:val="TableGrid"/>
        <w:tblW w:w="0" w:type="auto"/>
        <w:jc w:val="center"/>
        <w:tblLayout w:type="fixed"/>
        <w:tblLook w:val="04A0" w:firstRow="1" w:lastRow="0" w:firstColumn="1" w:lastColumn="0" w:noHBand="0" w:noVBand="1"/>
        <w:tblCaption w:val="Table"/>
        <w:tblDescription w:val="This table has four data rows and fourteen data columns containing information on the required forms for the application in the EWEG system"/>
      </w:tblPr>
      <w:tblGrid>
        <w:gridCol w:w="1615"/>
        <w:gridCol w:w="1620"/>
        <w:gridCol w:w="6549"/>
      </w:tblGrid>
      <w:tr w:rsidR="00813414" w:rsidRPr="00514CBB" w14:paraId="5C09679A" w14:textId="77777777" w:rsidTr="00931D09">
        <w:trPr>
          <w:cantSplit/>
          <w:tblHeader/>
          <w:jc w:val="center"/>
        </w:trPr>
        <w:tc>
          <w:tcPr>
            <w:tcW w:w="1615" w:type="dxa"/>
            <w:shd w:val="clear" w:color="auto" w:fill="E7E6E6" w:themeFill="background2"/>
          </w:tcPr>
          <w:p w14:paraId="0F211259" w14:textId="77777777" w:rsidR="00813414" w:rsidRPr="00514CBB" w:rsidRDefault="00813414">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ind w:left="0"/>
              <w:rPr>
                <w:sz w:val="22"/>
                <w:szCs w:val="22"/>
              </w:rPr>
            </w:pPr>
            <w:r w:rsidRPr="00514CBB">
              <w:rPr>
                <w:sz w:val="22"/>
                <w:szCs w:val="22"/>
              </w:rPr>
              <w:br w:type="page"/>
            </w:r>
            <w:r w:rsidRPr="00514CBB">
              <w:rPr>
                <w:b/>
                <w:i/>
                <w:sz w:val="22"/>
                <w:szCs w:val="22"/>
              </w:rPr>
              <w:t>Required (</w:t>
            </w:r>
            <w:r w:rsidRPr="00514CBB">
              <w:rPr>
                <w:rFonts w:ascii="Wingdings" w:eastAsia="Wingdings" w:hAnsi="Wingdings" w:cs="Wingdings"/>
                <w:sz w:val="22"/>
                <w:szCs w:val="22"/>
              </w:rPr>
              <w:t></w:t>
            </w:r>
            <w:r w:rsidRPr="00514CBB">
              <w:rPr>
                <w:b/>
                <w:i/>
                <w:sz w:val="22"/>
                <w:szCs w:val="22"/>
              </w:rPr>
              <w:t>)</w:t>
            </w:r>
          </w:p>
        </w:tc>
        <w:tc>
          <w:tcPr>
            <w:tcW w:w="1620" w:type="dxa"/>
            <w:shd w:val="clear" w:color="auto" w:fill="E7E6E6" w:themeFill="background2"/>
          </w:tcPr>
          <w:p w14:paraId="02C98E31" w14:textId="77777777" w:rsidR="00813414" w:rsidRPr="00514CBB" w:rsidRDefault="0081341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2"/>
                <w:szCs w:val="22"/>
              </w:rPr>
            </w:pPr>
            <w:r w:rsidRPr="00514CBB">
              <w:rPr>
                <w:b/>
                <w:i/>
                <w:sz w:val="22"/>
                <w:szCs w:val="22"/>
              </w:rPr>
              <w:t>Location</w:t>
            </w:r>
          </w:p>
        </w:tc>
        <w:tc>
          <w:tcPr>
            <w:tcW w:w="6549" w:type="dxa"/>
            <w:shd w:val="clear" w:color="auto" w:fill="E7E6E6" w:themeFill="background2"/>
          </w:tcPr>
          <w:p w14:paraId="0960A793" w14:textId="77777777" w:rsidR="00813414" w:rsidRPr="00514CBB" w:rsidRDefault="0081341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hanging="1440"/>
              <w:rPr>
                <w:sz w:val="22"/>
                <w:szCs w:val="22"/>
              </w:rPr>
            </w:pPr>
            <w:r w:rsidRPr="00514CBB">
              <w:rPr>
                <w:b/>
                <w:i/>
                <w:sz w:val="22"/>
                <w:szCs w:val="22"/>
              </w:rPr>
              <w:t>EWEG Tab/Subtab</w:t>
            </w:r>
          </w:p>
        </w:tc>
      </w:tr>
      <w:tr w:rsidR="00813414" w:rsidRPr="00514CBB" w14:paraId="63D47843" w14:textId="77777777" w:rsidTr="00931D09">
        <w:trPr>
          <w:cantSplit/>
          <w:tblHeader/>
          <w:jc w:val="center"/>
        </w:trPr>
        <w:tc>
          <w:tcPr>
            <w:tcW w:w="1615" w:type="dxa"/>
            <w:tcBorders>
              <w:top w:val="nil"/>
              <w:left w:val="single" w:sz="8" w:space="0" w:color="000000"/>
              <w:bottom w:val="single" w:sz="8" w:space="0" w:color="000000"/>
              <w:right w:val="single" w:sz="8" w:space="0" w:color="000000"/>
            </w:tcBorders>
            <w:shd w:val="clear" w:color="auto" w:fill="auto"/>
            <w:vAlign w:val="center"/>
          </w:tcPr>
          <w:p w14:paraId="6FD86E6D" w14:textId="77777777" w:rsidR="00813414" w:rsidRPr="00514CBB" w:rsidRDefault="0081341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2"/>
                <w:szCs w:val="22"/>
              </w:rPr>
            </w:pPr>
            <w:r w:rsidRPr="00514CBB">
              <w:rPr>
                <w:rFonts w:ascii="Wingdings" w:eastAsia="Wingdings" w:hAnsi="Wingdings" w:cs="Wingdings"/>
                <w:sz w:val="22"/>
                <w:szCs w:val="22"/>
              </w:rPr>
              <w:t></w:t>
            </w:r>
          </w:p>
        </w:tc>
        <w:tc>
          <w:tcPr>
            <w:tcW w:w="1620" w:type="dxa"/>
            <w:tcBorders>
              <w:top w:val="nil"/>
              <w:left w:val="nil"/>
              <w:bottom w:val="single" w:sz="8" w:space="0" w:color="000000"/>
              <w:right w:val="single" w:sz="8" w:space="0" w:color="000000"/>
            </w:tcBorders>
            <w:shd w:val="clear" w:color="auto" w:fill="auto"/>
            <w:vAlign w:val="center"/>
          </w:tcPr>
          <w:p w14:paraId="5D11474E" w14:textId="77777777" w:rsidR="00813414" w:rsidRPr="00514CBB" w:rsidRDefault="0081341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2"/>
                <w:szCs w:val="22"/>
              </w:rPr>
            </w:pPr>
            <w:r w:rsidRPr="00514CBB">
              <w:rPr>
                <w:sz w:val="22"/>
                <w:szCs w:val="22"/>
              </w:rPr>
              <w:t>EWEG</w:t>
            </w:r>
          </w:p>
        </w:tc>
        <w:tc>
          <w:tcPr>
            <w:tcW w:w="6549" w:type="dxa"/>
            <w:tcBorders>
              <w:top w:val="nil"/>
              <w:left w:val="nil"/>
              <w:bottom w:val="single" w:sz="8" w:space="0" w:color="000000"/>
              <w:right w:val="single" w:sz="4" w:space="0" w:color="auto"/>
            </w:tcBorders>
            <w:shd w:val="clear" w:color="auto" w:fill="auto"/>
            <w:vAlign w:val="center"/>
          </w:tcPr>
          <w:p w14:paraId="7AE950FA" w14:textId="77777777" w:rsidR="00813414" w:rsidRPr="00514CBB" w:rsidRDefault="00813414">
            <w:pPr>
              <w:tabs>
                <w:tab w:val="left" w:pos="-720"/>
                <w:tab w:val="left" w:pos="1"/>
                <w:tab w:val="left" w:pos="720"/>
                <w:tab w:val="left" w:pos="781"/>
                <w:tab w:val="left" w:pos="2160"/>
                <w:tab w:val="left" w:pos="2880"/>
                <w:tab w:val="left" w:pos="3600"/>
                <w:tab w:val="left" w:pos="4320"/>
                <w:tab w:val="left" w:pos="5040"/>
                <w:tab w:val="left" w:pos="5760"/>
                <w:tab w:val="left" w:pos="6480"/>
                <w:tab w:val="left" w:pos="7200"/>
                <w:tab w:val="left" w:pos="7920"/>
                <w:tab w:val="left" w:pos="8640"/>
              </w:tabs>
              <w:ind w:left="0"/>
              <w:rPr>
                <w:sz w:val="22"/>
                <w:szCs w:val="22"/>
              </w:rPr>
            </w:pPr>
            <w:r w:rsidRPr="00514CBB">
              <w:rPr>
                <w:sz w:val="22"/>
                <w:szCs w:val="22"/>
              </w:rPr>
              <w:t>Admin (Contacts; UEI; FFATA; Board Approval; Assurances).</w:t>
            </w:r>
          </w:p>
        </w:tc>
      </w:tr>
      <w:tr w:rsidR="00813414" w:rsidRPr="00514CBB" w14:paraId="03BCD950" w14:textId="77777777" w:rsidTr="00931D09">
        <w:trPr>
          <w:cantSplit/>
          <w:tblHeader/>
          <w:jc w:val="center"/>
        </w:trPr>
        <w:tc>
          <w:tcPr>
            <w:tcW w:w="1615" w:type="dxa"/>
            <w:tcBorders>
              <w:top w:val="nil"/>
              <w:left w:val="single" w:sz="8" w:space="0" w:color="000000"/>
              <w:bottom w:val="single" w:sz="8" w:space="0" w:color="000000"/>
              <w:right w:val="single" w:sz="8" w:space="0" w:color="000000"/>
            </w:tcBorders>
            <w:shd w:val="clear" w:color="auto" w:fill="auto"/>
            <w:vAlign w:val="center"/>
          </w:tcPr>
          <w:p w14:paraId="69167C7A" w14:textId="77777777" w:rsidR="00813414" w:rsidRPr="00514CBB" w:rsidRDefault="0081341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2"/>
                <w:szCs w:val="22"/>
              </w:rPr>
            </w:pPr>
            <w:r w:rsidRPr="00514CBB">
              <w:rPr>
                <w:rFonts w:ascii="Wingdings" w:eastAsia="Wingdings" w:hAnsi="Wingdings" w:cs="Wingdings"/>
                <w:sz w:val="22"/>
                <w:szCs w:val="22"/>
              </w:rPr>
              <w:t></w:t>
            </w:r>
          </w:p>
        </w:tc>
        <w:tc>
          <w:tcPr>
            <w:tcW w:w="1620" w:type="dxa"/>
            <w:tcBorders>
              <w:top w:val="nil"/>
              <w:left w:val="nil"/>
              <w:bottom w:val="single" w:sz="8" w:space="0" w:color="000000"/>
              <w:right w:val="single" w:sz="8" w:space="0" w:color="000000"/>
            </w:tcBorders>
            <w:shd w:val="clear" w:color="auto" w:fill="auto"/>
            <w:vAlign w:val="center"/>
          </w:tcPr>
          <w:p w14:paraId="1EB241DE" w14:textId="77777777" w:rsidR="00813414" w:rsidRPr="00514CBB" w:rsidRDefault="0081341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2"/>
                <w:szCs w:val="22"/>
              </w:rPr>
            </w:pPr>
            <w:r w:rsidRPr="00514CBB">
              <w:rPr>
                <w:sz w:val="22"/>
                <w:szCs w:val="22"/>
              </w:rPr>
              <w:t>EWEG</w:t>
            </w:r>
          </w:p>
        </w:tc>
        <w:tc>
          <w:tcPr>
            <w:tcW w:w="6549" w:type="dxa"/>
            <w:tcBorders>
              <w:top w:val="nil"/>
              <w:left w:val="nil"/>
              <w:bottom w:val="single" w:sz="8" w:space="0" w:color="000000"/>
              <w:right w:val="single" w:sz="4" w:space="0" w:color="auto"/>
            </w:tcBorders>
            <w:shd w:val="clear" w:color="auto" w:fill="auto"/>
            <w:vAlign w:val="center"/>
          </w:tcPr>
          <w:p w14:paraId="3795AA8E" w14:textId="77777777" w:rsidR="00813414" w:rsidRPr="00514CBB" w:rsidRDefault="00813414">
            <w:pPr>
              <w:tabs>
                <w:tab w:val="left" w:pos="-720"/>
                <w:tab w:val="left" w:pos="1"/>
                <w:tab w:val="left" w:pos="720"/>
                <w:tab w:val="left" w:pos="781"/>
                <w:tab w:val="left" w:pos="2160"/>
                <w:tab w:val="left" w:pos="2880"/>
                <w:tab w:val="left" w:pos="3600"/>
                <w:tab w:val="left" w:pos="4320"/>
                <w:tab w:val="left" w:pos="5040"/>
                <w:tab w:val="left" w:pos="5760"/>
                <w:tab w:val="left" w:pos="6480"/>
                <w:tab w:val="left" w:pos="7200"/>
                <w:tab w:val="left" w:pos="7920"/>
                <w:tab w:val="left" w:pos="8640"/>
              </w:tabs>
              <w:ind w:left="0"/>
              <w:rPr>
                <w:sz w:val="22"/>
                <w:szCs w:val="22"/>
              </w:rPr>
            </w:pPr>
            <w:r w:rsidRPr="00514CBB">
              <w:rPr>
                <w:sz w:val="22"/>
                <w:szCs w:val="22"/>
              </w:rPr>
              <w:t>Narrative (Abstract, Need, Description, Goals/Objectives/Indicators, Project Activity Plan, Organizational Commitment &amp; Capacity).</w:t>
            </w:r>
          </w:p>
        </w:tc>
      </w:tr>
      <w:tr w:rsidR="00813414" w:rsidRPr="00514CBB" w14:paraId="0A5F029E" w14:textId="77777777" w:rsidTr="00931D09">
        <w:trPr>
          <w:cantSplit/>
          <w:tblHeader/>
          <w:jc w:val="center"/>
        </w:trPr>
        <w:tc>
          <w:tcPr>
            <w:tcW w:w="1615" w:type="dxa"/>
            <w:tcBorders>
              <w:top w:val="nil"/>
              <w:left w:val="single" w:sz="8" w:space="0" w:color="000000"/>
              <w:bottom w:val="single" w:sz="8" w:space="0" w:color="000000"/>
              <w:right w:val="single" w:sz="8" w:space="0" w:color="000000"/>
            </w:tcBorders>
            <w:shd w:val="clear" w:color="auto" w:fill="auto"/>
            <w:vAlign w:val="center"/>
          </w:tcPr>
          <w:p w14:paraId="7EE98FBA" w14:textId="77777777" w:rsidR="00813414" w:rsidRPr="00514CBB" w:rsidRDefault="0081341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2"/>
                <w:szCs w:val="22"/>
              </w:rPr>
            </w:pPr>
            <w:r w:rsidRPr="00514CBB">
              <w:rPr>
                <w:rFonts w:ascii="Wingdings" w:eastAsia="Wingdings" w:hAnsi="Wingdings" w:cs="Wingdings"/>
                <w:sz w:val="22"/>
                <w:szCs w:val="22"/>
              </w:rPr>
              <w:t></w:t>
            </w:r>
          </w:p>
        </w:tc>
        <w:tc>
          <w:tcPr>
            <w:tcW w:w="1620" w:type="dxa"/>
            <w:tcBorders>
              <w:top w:val="nil"/>
              <w:left w:val="nil"/>
              <w:bottom w:val="single" w:sz="8" w:space="0" w:color="000000"/>
              <w:right w:val="single" w:sz="8" w:space="0" w:color="000000"/>
            </w:tcBorders>
            <w:shd w:val="clear" w:color="auto" w:fill="auto"/>
            <w:vAlign w:val="center"/>
          </w:tcPr>
          <w:p w14:paraId="613BBF37" w14:textId="77777777" w:rsidR="00813414" w:rsidRPr="00514CBB" w:rsidRDefault="0081341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2"/>
                <w:szCs w:val="22"/>
              </w:rPr>
            </w:pPr>
            <w:r w:rsidRPr="00514CBB">
              <w:rPr>
                <w:sz w:val="22"/>
                <w:szCs w:val="22"/>
              </w:rPr>
              <w:t>EWEG</w:t>
            </w:r>
          </w:p>
        </w:tc>
        <w:tc>
          <w:tcPr>
            <w:tcW w:w="6549" w:type="dxa"/>
            <w:tcBorders>
              <w:top w:val="nil"/>
              <w:left w:val="nil"/>
              <w:bottom w:val="single" w:sz="8" w:space="0" w:color="000000"/>
              <w:right w:val="single" w:sz="4" w:space="0" w:color="auto"/>
            </w:tcBorders>
            <w:shd w:val="clear" w:color="auto" w:fill="auto"/>
            <w:vAlign w:val="center"/>
          </w:tcPr>
          <w:p w14:paraId="4C238981" w14:textId="77777777" w:rsidR="00813414" w:rsidRPr="00514CBB" w:rsidRDefault="00813414">
            <w:pPr>
              <w:tabs>
                <w:tab w:val="left" w:pos="-720"/>
                <w:tab w:val="left" w:pos="1"/>
                <w:tab w:val="left" w:pos="720"/>
                <w:tab w:val="left" w:pos="781"/>
                <w:tab w:val="left" w:pos="2160"/>
                <w:tab w:val="left" w:pos="2880"/>
                <w:tab w:val="left" w:pos="3600"/>
                <w:tab w:val="left" w:pos="4320"/>
                <w:tab w:val="left" w:pos="5040"/>
                <w:tab w:val="left" w:pos="5760"/>
                <w:tab w:val="left" w:pos="6480"/>
                <w:tab w:val="left" w:pos="7200"/>
                <w:tab w:val="left" w:pos="7920"/>
                <w:tab w:val="left" w:pos="8640"/>
              </w:tabs>
              <w:ind w:left="0"/>
              <w:rPr>
                <w:sz w:val="22"/>
                <w:szCs w:val="22"/>
              </w:rPr>
            </w:pPr>
            <w:r w:rsidRPr="00514CBB">
              <w:rPr>
                <w:sz w:val="22"/>
                <w:szCs w:val="22"/>
              </w:rPr>
              <w:t>Budget (any applicable subtabs).</w:t>
            </w:r>
          </w:p>
        </w:tc>
      </w:tr>
      <w:tr w:rsidR="00813414" w:rsidRPr="00514CBB" w14:paraId="236E1B15" w14:textId="77777777" w:rsidTr="00931D09">
        <w:trPr>
          <w:cantSplit/>
          <w:tblHeader/>
          <w:jc w:val="center"/>
        </w:trPr>
        <w:tc>
          <w:tcPr>
            <w:tcW w:w="1615" w:type="dxa"/>
            <w:shd w:val="clear" w:color="auto" w:fill="E7E6E6" w:themeFill="background2"/>
            <w:vAlign w:val="center"/>
          </w:tcPr>
          <w:p w14:paraId="79F41853" w14:textId="77777777" w:rsidR="00813414" w:rsidRPr="00514CBB" w:rsidRDefault="0081341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2"/>
                <w:szCs w:val="22"/>
              </w:rPr>
            </w:pPr>
            <w:r w:rsidRPr="00514CBB">
              <w:rPr>
                <w:sz w:val="22"/>
                <w:szCs w:val="22"/>
              </w:rPr>
              <w:br w:type="page"/>
            </w:r>
            <w:r w:rsidRPr="00514CBB">
              <w:rPr>
                <w:b/>
                <w:i/>
                <w:sz w:val="22"/>
                <w:szCs w:val="22"/>
              </w:rPr>
              <w:t>Required (</w:t>
            </w:r>
            <w:r w:rsidRPr="00514CBB">
              <w:rPr>
                <w:rFonts w:ascii="Wingdings" w:eastAsia="Wingdings" w:hAnsi="Wingdings" w:cs="Wingdings"/>
                <w:sz w:val="22"/>
                <w:szCs w:val="22"/>
              </w:rPr>
              <w:t></w:t>
            </w:r>
            <w:r w:rsidRPr="00514CBB">
              <w:rPr>
                <w:b/>
                <w:i/>
                <w:sz w:val="22"/>
                <w:szCs w:val="22"/>
              </w:rPr>
              <w:t>)</w:t>
            </w:r>
          </w:p>
        </w:tc>
        <w:tc>
          <w:tcPr>
            <w:tcW w:w="1620" w:type="dxa"/>
            <w:shd w:val="clear" w:color="auto" w:fill="E7E6E6" w:themeFill="background2"/>
            <w:vAlign w:val="center"/>
          </w:tcPr>
          <w:p w14:paraId="24561972" w14:textId="77777777" w:rsidR="00813414" w:rsidRPr="00514CBB" w:rsidRDefault="0081341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2"/>
                <w:szCs w:val="22"/>
              </w:rPr>
            </w:pPr>
            <w:r w:rsidRPr="00514CBB">
              <w:rPr>
                <w:b/>
                <w:i/>
                <w:sz w:val="22"/>
                <w:szCs w:val="22"/>
              </w:rPr>
              <w:t>Form Location</w:t>
            </w:r>
          </w:p>
        </w:tc>
        <w:tc>
          <w:tcPr>
            <w:tcW w:w="6549" w:type="dxa"/>
            <w:tcBorders>
              <w:right w:val="single" w:sz="4" w:space="0" w:color="auto"/>
            </w:tcBorders>
            <w:shd w:val="clear" w:color="auto" w:fill="E7E6E6" w:themeFill="background2"/>
            <w:vAlign w:val="center"/>
          </w:tcPr>
          <w:p w14:paraId="161AF678" w14:textId="77777777" w:rsidR="00813414" w:rsidRPr="00514CBB" w:rsidRDefault="00813414">
            <w:pPr>
              <w:tabs>
                <w:tab w:val="left" w:pos="-720"/>
                <w:tab w:val="left" w:pos="1"/>
                <w:tab w:val="left" w:pos="720"/>
                <w:tab w:val="left" w:pos="781"/>
                <w:tab w:val="left" w:pos="2160"/>
                <w:tab w:val="left" w:pos="2880"/>
                <w:tab w:val="left" w:pos="3600"/>
                <w:tab w:val="left" w:pos="4320"/>
                <w:tab w:val="left" w:pos="5040"/>
                <w:tab w:val="left" w:pos="5760"/>
                <w:tab w:val="left" w:pos="6480"/>
                <w:tab w:val="left" w:pos="7200"/>
                <w:tab w:val="left" w:pos="7920"/>
                <w:tab w:val="left" w:pos="8640"/>
              </w:tabs>
              <w:ind w:left="0"/>
              <w:rPr>
                <w:i/>
                <w:iCs/>
                <w:sz w:val="22"/>
                <w:szCs w:val="22"/>
              </w:rPr>
            </w:pPr>
            <w:r w:rsidRPr="00514CBB">
              <w:rPr>
                <w:b/>
                <w:i/>
                <w:iCs/>
                <w:sz w:val="22"/>
                <w:szCs w:val="22"/>
              </w:rPr>
              <w:t>The following forms are to be uploaded in the EWEG application, as PDF files, prior to submission.</w:t>
            </w:r>
          </w:p>
        </w:tc>
      </w:tr>
      <w:tr w:rsidR="00813414" w:rsidRPr="00514CBB" w14:paraId="072C8A66" w14:textId="77777777" w:rsidTr="00931D09">
        <w:trPr>
          <w:cantSplit/>
          <w:tblHeader/>
          <w:jc w:val="center"/>
        </w:trPr>
        <w:tc>
          <w:tcPr>
            <w:tcW w:w="1615" w:type="dxa"/>
            <w:shd w:val="clear" w:color="auto" w:fill="auto"/>
            <w:vAlign w:val="center"/>
          </w:tcPr>
          <w:p w14:paraId="5211C507" w14:textId="08F93E45" w:rsidR="00813414" w:rsidRPr="00514CBB" w:rsidRDefault="0081341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2"/>
                <w:szCs w:val="22"/>
              </w:rPr>
            </w:pPr>
            <w:r w:rsidRPr="00514CBB">
              <w:rPr>
                <w:rFonts w:ascii="Wingdings" w:eastAsia="Wingdings" w:hAnsi="Wingdings" w:cs="Wingdings"/>
                <w:sz w:val="22"/>
                <w:szCs w:val="22"/>
              </w:rPr>
              <w:t></w:t>
            </w:r>
          </w:p>
        </w:tc>
        <w:tc>
          <w:tcPr>
            <w:tcW w:w="1620" w:type="dxa"/>
            <w:shd w:val="clear" w:color="auto" w:fill="auto"/>
            <w:vAlign w:val="center"/>
          </w:tcPr>
          <w:p w14:paraId="0EC07390" w14:textId="5CD68108" w:rsidR="00813414" w:rsidRPr="00514CBB" w:rsidRDefault="00E5691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2"/>
                <w:szCs w:val="22"/>
              </w:rPr>
            </w:pPr>
            <w:r w:rsidRPr="00514CBB">
              <w:rPr>
                <w:sz w:val="22"/>
                <w:szCs w:val="22"/>
              </w:rPr>
              <w:t>NGO</w:t>
            </w:r>
          </w:p>
        </w:tc>
        <w:tc>
          <w:tcPr>
            <w:tcW w:w="6549" w:type="dxa"/>
            <w:tcBorders>
              <w:right w:val="single" w:sz="4" w:space="0" w:color="auto"/>
            </w:tcBorders>
            <w:shd w:val="clear" w:color="auto" w:fill="auto"/>
            <w:vAlign w:val="center"/>
          </w:tcPr>
          <w:p w14:paraId="081E22DF" w14:textId="2C20F0F1" w:rsidR="00813414" w:rsidRPr="00514CBB" w:rsidRDefault="00E56919">
            <w:pPr>
              <w:tabs>
                <w:tab w:val="left" w:pos="-720"/>
                <w:tab w:val="left" w:pos="1"/>
                <w:tab w:val="left" w:pos="720"/>
                <w:tab w:val="left" w:pos="781"/>
                <w:tab w:val="left" w:pos="2160"/>
                <w:tab w:val="left" w:pos="2880"/>
                <w:tab w:val="left" w:pos="3600"/>
                <w:tab w:val="left" w:pos="4320"/>
                <w:tab w:val="left" w:pos="5040"/>
                <w:tab w:val="left" w:pos="5760"/>
                <w:tab w:val="left" w:pos="6480"/>
                <w:tab w:val="left" w:pos="7200"/>
                <w:tab w:val="left" w:pos="7920"/>
                <w:tab w:val="left" w:pos="8640"/>
              </w:tabs>
              <w:ind w:left="0"/>
              <w:rPr>
                <w:sz w:val="22"/>
                <w:szCs w:val="22"/>
              </w:rPr>
            </w:pPr>
            <w:r w:rsidRPr="00514CBB">
              <w:rPr>
                <w:sz w:val="22"/>
                <w:szCs w:val="22"/>
              </w:rPr>
              <w:t>Documentation of Required Collaboration (</w:t>
            </w:r>
            <w:hyperlink w:anchor="_Appendix_1:_Documentation" w:history="1">
              <w:r w:rsidRPr="00514CBB">
                <w:rPr>
                  <w:rStyle w:val="Hyperlink"/>
                  <w:sz w:val="22"/>
                  <w:szCs w:val="22"/>
                  <w:lang w:eastAsia="en-US"/>
                </w:rPr>
                <w:t>Appendix 1</w:t>
              </w:r>
            </w:hyperlink>
            <w:r w:rsidRPr="00514CBB">
              <w:rPr>
                <w:sz w:val="22"/>
                <w:szCs w:val="22"/>
              </w:rPr>
              <w:t>).</w:t>
            </w:r>
          </w:p>
        </w:tc>
      </w:tr>
      <w:tr w:rsidR="00813414" w:rsidRPr="00514CBB" w14:paraId="42742D20" w14:textId="77777777" w:rsidTr="00931D09">
        <w:trPr>
          <w:cantSplit/>
          <w:tblHeader/>
          <w:jc w:val="center"/>
        </w:trPr>
        <w:tc>
          <w:tcPr>
            <w:tcW w:w="1615" w:type="dxa"/>
            <w:shd w:val="clear" w:color="auto" w:fill="auto"/>
            <w:vAlign w:val="center"/>
          </w:tcPr>
          <w:p w14:paraId="6371C384" w14:textId="0A5E5169" w:rsidR="00813414" w:rsidRPr="00514CBB" w:rsidRDefault="0081341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2"/>
                <w:szCs w:val="22"/>
              </w:rPr>
            </w:pPr>
            <w:r w:rsidRPr="00514CBB">
              <w:rPr>
                <w:rFonts w:ascii="Wingdings" w:eastAsia="Wingdings" w:hAnsi="Wingdings" w:cs="Wingdings"/>
                <w:sz w:val="22"/>
                <w:szCs w:val="22"/>
              </w:rPr>
              <w:t></w:t>
            </w:r>
          </w:p>
        </w:tc>
        <w:tc>
          <w:tcPr>
            <w:tcW w:w="1620" w:type="dxa"/>
            <w:shd w:val="clear" w:color="auto" w:fill="auto"/>
            <w:vAlign w:val="center"/>
          </w:tcPr>
          <w:p w14:paraId="1E66811D" w14:textId="7C0EB44C" w:rsidR="00813414" w:rsidRPr="00514CBB" w:rsidRDefault="0081341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2"/>
                <w:szCs w:val="22"/>
              </w:rPr>
            </w:pPr>
            <w:r w:rsidRPr="00514CBB">
              <w:rPr>
                <w:sz w:val="22"/>
                <w:szCs w:val="22"/>
              </w:rPr>
              <w:t>NGO</w:t>
            </w:r>
          </w:p>
        </w:tc>
        <w:tc>
          <w:tcPr>
            <w:tcW w:w="6549" w:type="dxa"/>
            <w:shd w:val="clear" w:color="auto" w:fill="auto"/>
            <w:vAlign w:val="center"/>
          </w:tcPr>
          <w:p w14:paraId="5D73E710" w14:textId="4D465BD9" w:rsidR="00813414" w:rsidRPr="00514CBB" w:rsidRDefault="00E56919">
            <w:pPr>
              <w:tabs>
                <w:tab w:val="left" w:pos="-720"/>
                <w:tab w:val="left" w:pos="1"/>
                <w:tab w:val="left" w:pos="720"/>
                <w:tab w:val="left" w:pos="781"/>
                <w:tab w:val="left" w:pos="2160"/>
                <w:tab w:val="left" w:pos="2880"/>
                <w:tab w:val="left" w:pos="3600"/>
                <w:tab w:val="left" w:pos="4320"/>
                <w:tab w:val="left" w:pos="5040"/>
                <w:tab w:val="left" w:pos="5760"/>
                <w:tab w:val="left" w:pos="6480"/>
                <w:tab w:val="left" w:pos="7200"/>
                <w:tab w:val="left" w:pos="7920"/>
                <w:tab w:val="left" w:pos="8640"/>
              </w:tabs>
              <w:ind w:left="0"/>
              <w:rPr>
                <w:sz w:val="22"/>
                <w:szCs w:val="22"/>
              </w:rPr>
            </w:pPr>
            <w:r w:rsidRPr="00514CBB">
              <w:rPr>
                <w:sz w:val="22"/>
                <w:szCs w:val="22"/>
              </w:rPr>
              <w:t>Program Statement of Assurances (</w:t>
            </w:r>
            <w:hyperlink w:anchor="_Appendix_2:_Program" w:history="1">
              <w:r w:rsidRPr="00514CBB">
                <w:rPr>
                  <w:rStyle w:val="Hyperlink"/>
                  <w:sz w:val="22"/>
                  <w:szCs w:val="22"/>
                  <w:lang w:eastAsia="en-US"/>
                </w:rPr>
                <w:t>Appendix 2</w:t>
              </w:r>
            </w:hyperlink>
            <w:r w:rsidRPr="00514CBB">
              <w:rPr>
                <w:sz w:val="22"/>
                <w:szCs w:val="22"/>
              </w:rPr>
              <w:t>).</w:t>
            </w:r>
          </w:p>
        </w:tc>
      </w:tr>
      <w:tr w:rsidR="00813414" w:rsidRPr="00514CBB" w14:paraId="7EEBA497" w14:textId="77777777" w:rsidTr="00931D09">
        <w:trPr>
          <w:cantSplit/>
          <w:tblHeader/>
          <w:jc w:val="center"/>
        </w:trPr>
        <w:tc>
          <w:tcPr>
            <w:tcW w:w="1615" w:type="dxa"/>
            <w:shd w:val="clear" w:color="auto" w:fill="auto"/>
            <w:vAlign w:val="center"/>
          </w:tcPr>
          <w:p w14:paraId="4877894E" w14:textId="5962A378" w:rsidR="00813414" w:rsidRPr="00514CBB" w:rsidRDefault="0081341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2"/>
                <w:szCs w:val="22"/>
              </w:rPr>
            </w:pPr>
            <w:r w:rsidRPr="00514CBB">
              <w:rPr>
                <w:rFonts w:ascii="Wingdings" w:eastAsia="Wingdings" w:hAnsi="Wingdings" w:cs="Wingdings"/>
                <w:sz w:val="22"/>
                <w:szCs w:val="22"/>
              </w:rPr>
              <w:t></w:t>
            </w:r>
          </w:p>
        </w:tc>
        <w:tc>
          <w:tcPr>
            <w:tcW w:w="1620" w:type="dxa"/>
            <w:shd w:val="clear" w:color="auto" w:fill="auto"/>
            <w:vAlign w:val="center"/>
          </w:tcPr>
          <w:p w14:paraId="2CDB480F" w14:textId="02975F8B" w:rsidR="00813414" w:rsidRPr="00514CBB" w:rsidRDefault="0081341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2"/>
                <w:szCs w:val="22"/>
              </w:rPr>
            </w:pPr>
            <w:r w:rsidRPr="00514CBB">
              <w:rPr>
                <w:sz w:val="22"/>
                <w:szCs w:val="22"/>
              </w:rPr>
              <w:t>NGO</w:t>
            </w:r>
          </w:p>
        </w:tc>
        <w:tc>
          <w:tcPr>
            <w:tcW w:w="6549" w:type="dxa"/>
            <w:shd w:val="clear" w:color="auto" w:fill="auto"/>
            <w:vAlign w:val="center"/>
          </w:tcPr>
          <w:p w14:paraId="73682F4D" w14:textId="577D00E9" w:rsidR="00813414" w:rsidRPr="00514CBB" w:rsidRDefault="00FC5E4B">
            <w:pPr>
              <w:tabs>
                <w:tab w:val="left" w:pos="-720"/>
                <w:tab w:val="left" w:pos="1"/>
                <w:tab w:val="left" w:pos="720"/>
                <w:tab w:val="left" w:pos="781"/>
                <w:tab w:val="left" w:pos="2160"/>
                <w:tab w:val="left" w:pos="2880"/>
                <w:tab w:val="left" w:pos="3600"/>
                <w:tab w:val="left" w:pos="4320"/>
                <w:tab w:val="left" w:pos="5040"/>
                <w:tab w:val="left" w:pos="5760"/>
                <w:tab w:val="left" w:pos="6480"/>
                <w:tab w:val="left" w:pos="7200"/>
                <w:tab w:val="left" w:pos="7920"/>
                <w:tab w:val="left" w:pos="8640"/>
              </w:tabs>
              <w:ind w:left="0"/>
              <w:rPr>
                <w:sz w:val="22"/>
                <w:szCs w:val="22"/>
              </w:rPr>
            </w:pPr>
            <w:r>
              <w:rPr>
                <w:sz w:val="22"/>
                <w:szCs w:val="22"/>
              </w:rPr>
              <w:t>Target Grade(s) Acknowledgement</w:t>
            </w:r>
            <w:r w:rsidR="00E56919" w:rsidRPr="00514CBB">
              <w:rPr>
                <w:sz w:val="22"/>
                <w:szCs w:val="22"/>
              </w:rPr>
              <w:t xml:space="preserve"> (</w:t>
            </w:r>
            <w:hyperlink w:anchor="_Appendix_7:_Target" w:history="1">
              <w:r w:rsidR="00E56919" w:rsidRPr="00AA7338">
                <w:rPr>
                  <w:rStyle w:val="Hyperlink"/>
                  <w:sz w:val="22"/>
                  <w:szCs w:val="22"/>
                  <w:lang w:eastAsia="en-US"/>
                </w:rPr>
                <w:t xml:space="preserve">Appendix </w:t>
              </w:r>
              <w:r w:rsidR="00E56919" w:rsidRPr="00AA7338">
                <w:rPr>
                  <w:rStyle w:val="Hyperlink"/>
                  <w:sz w:val="22"/>
                  <w:szCs w:val="22"/>
                </w:rPr>
                <w:t>7</w:t>
              </w:r>
            </w:hyperlink>
            <w:r w:rsidR="00E56919" w:rsidRPr="00514CBB">
              <w:rPr>
                <w:sz w:val="22"/>
                <w:szCs w:val="22"/>
              </w:rPr>
              <w:t>).</w:t>
            </w:r>
          </w:p>
        </w:tc>
      </w:tr>
    </w:tbl>
    <w:p w14:paraId="66DD9572" w14:textId="77777777" w:rsidR="00057037" w:rsidRDefault="00057037" w:rsidP="001570D7">
      <w:pPr>
        <w:jc w:val="center"/>
      </w:pPr>
    </w:p>
    <w:p w14:paraId="626411FE" w14:textId="1C4248A7" w:rsidR="00AE32DA" w:rsidRDefault="00AE32DA">
      <w:pPr>
        <w:spacing w:before="0" w:after="0"/>
      </w:pPr>
      <w:r>
        <w:br w:type="page"/>
      </w:r>
    </w:p>
    <w:p w14:paraId="70B745F0" w14:textId="3A43ACC2" w:rsidR="00F13F54" w:rsidRPr="009C1D44" w:rsidRDefault="00F13F54" w:rsidP="001B5AE6">
      <w:pPr>
        <w:pStyle w:val="Heading2"/>
        <w:numPr>
          <w:ilvl w:val="0"/>
          <w:numId w:val="0"/>
        </w:numPr>
        <w:ind w:left="720"/>
        <w:jc w:val="center"/>
        <w:rPr>
          <w:rFonts w:cs="Calibri"/>
          <w:b w:val="0"/>
          <w:i/>
          <w:szCs w:val="22"/>
        </w:rPr>
      </w:pPr>
      <w:bookmarkStart w:id="96" w:name="_Appendix_5:_EWEG"/>
      <w:bookmarkStart w:id="97" w:name="_Toc179274626"/>
      <w:bookmarkEnd w:id="96"/>
      <w:r w:rsidRPr="001B5AE6">
        <w:rPr>
          <w:i/>
        </w:rPr>
        <w:t>Appendix 5:</w:t>
      </w:r>
      <w:r>
        <w:rPr>
          <w:i/>
        </w:rPr>
        <w:t xml:space="preserve"> </w:t>
      </w:r>
      <w:r w:rsidRPr="009C1D44">
        <w:rPr>
          <w:rFonts w:cs="Calibri"/>
          <w:i/>
          <w:szCs w:val="22"/>
        </w:rPr>
        <w:t>EWEG Application Narrative Tab Planning Template</w:t>
      </w:r>
      <w:bookmarkEnd w:id="97"/>
    </w:p>
    <w:p w14:paraId="4202E912" w14:textId="77777777" w:rsidR="00F13F54" w:rsidRPr="00930DAB" w:rsidRDefault="00F13F54" w:rsidP="00F13F54">
      <w:pPr>
        <w:rPr>
          <w:rFonts w:cs="Calibri"/>
          <w:szCs w:val="22"/>
        </w:rPr>
      </w:pPr>
      <w:r w:rsidRPr="00930DAB">
        <w:rPr>
          <w:rFonts w:cs="Calibri"/>
          <w:szCs w:val="22"/>
        </w:rPr>
        <w:t xml:space="preserve">This template is intended to assist applicants with developing their application before working in the EWEG system. </w:t>
      </w:r>
      <w:r>
        <w:rPr>
          <w:rFonts w:cs="Calibri"/>
          <w:szCs w:val="22"/>
        </w:rPr>
        <w:t xml:space="preserve">The EWEG application is divided into sections by tabs and subtabs. The Narrative tab incorporates various required components of the NGO. </w:t>
      </w:r>
    </w:p>
    <w:p w14:paraId="04B42C23" w14:textId="77777777" w:rsidR="00F13F54" w:rsidRPr="00930DAB" w:rsidRDefault="00F13F54" w:rsidP="00F13F54">
      <w:pPr>
        <w:rPr>
          <w:rFonts w:cs="Calibri"/>
          <w:szCs w:val="22"/>
        </w:rPr>
      </w:pPr>
      <w:r w:rsidRPr="00930DAB">
        <w:rPr>
          <w:rFonts w:cs="Calibri"/>
          <w:szCs w:val="22"/>
        </w:rPr>
        <w:t xml:space="preserve">Each table below represents a separate sub-tab in the EWEG application that applicants must complete in the Narrative tab. </w:t>
      </w:r>
      <w:r>
        <w:rPr>
          <w:rFonts w:cs="Calibri"/>
          <w:szCs w:val="22"/>
        </w:rPr>
        <w:t xml:space="preserve">This planning template is meant to support applicants in ensuring that all required components are included in the application in the appropriate Narrative subtab. </w:t>
      </w:r>
      <w:r w:rsidRPr="00930DAB">
        <w:rPr>
          <w:rFonts w:cs="Calibri"/>
          <w:szCs w:val="22"/>
        </w:rPr>
        <w:t xml:space="preserve">This template does not represent all tabs and sub-tabs; only the sections that require the applicant to develop substantial information are included below. </w:t>
      </w:r>
      <w:r w:rsidRPr="004B71E8">
        <w:rPr>
          <w:rFonts w:cs="Calibri"/>
          <w:b/>
          <w:bCs/>
          <w:szCs w:val="22"/>
        </w:rPr>
        <w:t>It is the applicant's responsibility to review all NGO requirements and ensure all necessary information is provided in their EWEG application.</w:t>
      </w:r>
      <w:r w:rsidRPr="004B71E8">
        <w:rPr>
          <w:rFonts w:cs="Calibri"/>
          <w:szCs w:val="22"/>
        </w:rPr>
        <w:t xml:space="preserve"> </w:t>
      </w:r>
    </w:p>
    <w:tbl>
      <w:tblPr>
        <w:tblStyle w:val="TableGrid"/>
        <w:tblW w:w="10075" w:type="dxa"/>
        <w:tblLayout w:type="fixed"/>
        <w:tblLook w:val="06A0" w:firstRow="1" w:lastRow="0" w:firstColumn="1" w:lastColumn="0" w:noHBand="1" w:noVBand="1"/>
      </w:tblPr>
      <w:tblGrid>
        <w:gridCol w:w="10075"/>
      </w:tblGrid>
      <w:tr w:rsidR="00F13F54" w:rsidRPr="00930DAB" w14:paraId="24E1FAB1" w14:textId="77777777" w:rsidTr="003A1229">
        <w:trPr>
          <w:trHeight w:val="300"/>
        </w:trPr>
        <w:tc>
          <w:tcPr>
            <w:tcW w:w="10075" w:type="dxa"/>
            <w:shd w:val="clear" w:color="auto" w:fill="8496B0" w:themeFill="text2" w:themeFillTint="99"/>
          </w:tcPr>
          <w:p w14:paraId="0F0DF0F7" w14:textId="77777777" w:rsidR="00F13F54" w:rsidRPr="00930DAB" w:rsidRDefault="00F13F54" w:rsidP="00F137A7">
            <w:pPr>
              <w:ind w:left="0"/>
              <w:rPr>
                <w:rFonts w:cs="Calibri"/>
                <w:b/>
                <w:bCs/>
                <w:sz w:val="22"/>
                <w:szCs w:val="22"/>
              </w:rPr>
            </w:pPr>
            <w:r w:rsidRPr="00930DAB">
              <w:rPr>
                <w:rFonts w:cs="Calibri"/>
                <w:b/>
                <w:bCs/>
                <w:sz w:val="22"/>
                <w:szCs w:val="22"/>
              </w:rPr>
              <w:t>Project Abstract (2,500 characters maximum, including spaces)</w:t>
            </w:r>
          </w:p>
        </w:tc>
      </w:tr>
      <w:tr w:rsidR="00F13F54" w:rsidRPr="00930DAB" w14:paraId="1BF3C210" w14:textId="77777777" w:rsidTr="003A1229">
        <w:trPr>
          <w:trHeight w:val="300"/>
        </w:trPr>
        <w:tc>
          <w:tcPr>
            <w:tcW w:w="10075" w:type="dxa"/>
            <w:shd w:val="clear" w:color="auto" w:fill="D5DCE4" w:themeFill="text2" w:themeFillTint="33"/>
          </w:tcPr>
          <w:p w14:paraId="0C5B0C4E" w14:textId="77777777" w:rsidR="00F13F54" w:rsidRPr="00930DAB" w:rsidRDefault="00F13F54" w:rsidP="00F137A7">
            <w:pPr>
              <w:ind w:left="0"/>
              <w:rPr>
                <w:rFonts w:cs="Calibri"/>
                <w:b/>
                <w:bCs/>
                <w:sz w:val="22"/>
                <w:szCs w:val="22"/>
              </w:rPr>
            </w:pPr>
            <w:r w:rsidRPr="00930DAB">
              <w:rPr>
                <w:rFonts w:cs="Calibri"/>
                <w:i/>
                <w:iCs/>
                <w:sz w:val="22"/>
                <w:szCs w:val="22"/>
              </w:rPr>
              <w:t>The Project Abstract is a summary (250 – 300 words) of the proposed project’s need, purpose, and projected outcomes. The proposed project and outcomes must cover the full grant period. Do not include information in the abstract that is not supported elsewhere in the application. </w:t>
            </w:r>
          </w:p>
        </w:tc>
      </w:tr>
      <w:tr w:rsidR="00F13F54" w:rsidRPr="00930DAB" w14:paraId="55431FE8" w14:textId="77777777" w:rsidTr="00F137A7">
        <w:trPr>
          <w:trHeight w:val="720"/>
        </w:trPr>
        <w:tc>
          <w:tcPr>
            <w:tcW w:w="10075" w:type="dxa"/>
          </w:tcPr>
          <w:p w14:paraId="71689C5A" w14:textId="77777777" w:rsidR="00F13F54" w:rsidRPr="00930DAB" w:rsidRDefault="00F13F54">
            <w:pPr>
              <w:rPr>
                <w:rFonts w:cs="Calibri"/>
                <w:sz w:val="22"/>
                <w:szCs w:val="22"/>
              </w:rPr>
            </w:pPr>
          </w:p>
        </w:tc>
      </w:tr>
    </w:tbl>
    <w:p w14:paraId="0B2BE0D3" w14:textId="77777777" w:rsidR="00F13F54" w:rsidRPr="00930DAB" w:rsidRDefault="00F13F54" w:rsidP="00F13F54">
      <w:pPr>
        <w:rPr>
          <w:rFonts w:cs="Calibri"/>
          <w:szCs w:val="22"/>
        </w:rPr>
      </w:pPr>
    </w:p>
    <w:tbl>
      <w:tblPr>
        <w:tblStyle w:val="TableGrid"/>
        <w:tblW w:w="10075" w:type="dxa"/>
        <w:tblLayout w:type="fixed"/>
        <w:tblLook w:val="06A0" w:firstRow="1" w:lastRow="0" w:firstColumn="1" w:lastColumn="0" w:noHBand="1" w:noVBand="1"/>
      </w:tblPr>
      <w:tblGrid>
        <w:gridCol w:w="10075"/>
      </w:tblGrid>
      <w:tr w:rsidR="00F13F54" w:rsidRPr="00930DAB" w14:paraId="49449865" w14:textId="77777777" w:rsidTr="003A1229">
        <w:trPr>
          <w:trHeight w:val="70"/>
        </w:trPr>
        <w:tc>
          <w:tcPr>
            <w:tcW w:w="10075" w:type="dxa"/>
            <w:shd w:val="clear" w:color="auto" w:fill="8496B0" w:themeFill="text2" w:themeFillTint="99"/>
          </w:tcPr>
          <w:p w14:paraId="588389A6" w14:textId="00856705" w:rsidR="00F13F54" w:rsidRPr="00930DAB" w:rsidRDefault="00F13F54" w:rsidP="003A1229">
            <w:pPr>
              <w:ind w:left="0"/>
              <w:rPr>
                <w:rFonts w:cs="Calibri"/>
                <w:b/>
                <w:bCs/>
                <w:sz w:val="22"/>
                <w:szCs w:val="22"/>
              </w:rPr>
            </w:pPr>
            <w:r w:rsidRPr="00930DAB">
              <w:rPr>
                <w:rFonts w:cs="Calibri"/>
                <w:b/>
                <w:bCs/>
                <w:sz w:val="22"/>
                <w:szCs w:val="22"/>
              </w:rPr>
              <w:t>Needs (7,500 characters maximum, including spaces)</w:t>
            </w:r>
          </w:p>
        </w:tc>
      </w:tr>
      <w:tr w:rsidR="00F13F54" w:rsidRPr="00930DAB" w14:paraId="2EC71714" w14:textId="77777777" w:rsidTr="003A1229">
        <w:trPr>
          <w:trHeight w:val="70"/>
        </w:trPr>
        <w:tc>
          <w:tcPr>
            <w:tcW w:w="10075" w:type="dxa"/>
            <w:shd w:val="clear" w:color="auto" w:fill="D5DCE4" w:themeFill="text2" w:themeFillTint="33"/>
          </w:tcPr>
          <w:p w14:paraId="67973487" w14:textId="77777777" w:rsidR="00F13F54" w:rsidRPr="00930DAB" w:rsidRDefault="00F13F54" w:rsidP="00F137A7">
            <w:pPr>
              <w:ind w:left="0"/>
              <w:rPr>
                <w:rFonts w:cs="Calibri"/>
                <w:i/>
                <w:iCs/>
                <w:sz w:val="22"/>
                <w:szCs w:val="22"/>
              </w:rPr>
            </w:pPr>
            <w:r w:rsidRPr="00930DAB">
              <w:rPr>
                <w:rFonts w:cs="Calibri"/>
                <w:i/>
                <w:iCs/>
                <w:sz w:val="22"/>
                <w:szCs w:val="22"/>
              </w:rPr>
              <w:t>The Statement of Need identifies the local conditions and/or needs that justify the project proposed in the application. A “need” in this context is defined as the difference between the current conditions and the outcomes that the applicant would like to achieve (see above for mandatory goals, objectives, and project design elements). </w:t>
            </w:r>
          </w:p>
        </w:tc>
      </w:tr>
      <w:tr w:rsidR="00F13F54" w:rsidRPr="00930DAB" w14:paraId="29438242" w14:textId="77777777" w:rsidTr="009C1D44">
        <w:trPr>
          <w:trHeight w:val="300"/>
        </w:trPr>
        <w:tc>
          <w:tcPr>
            <w:tcW w:w="10075" w:type="dxa"/>
            <w:shd w:val="clear" w:color="auto" w:fill="ACB9CA" w:themeFill="text2" w:themeFillTint="66"/>
          </w:tcPr>
          <w:p w14:paraId="26CD33A8" w14:textId="77777777" w:rsidR="00F13F54" w:rsidRPr="00930DAB" w:rsidRDefault="00F13F54" w:rsidP="00F137A7">
            <w:pPr>
              <w:ind w:left="0"/>
              <w:rPr>
                <w:rFonts w:cs="Calibri"/>
                <w:b/>
                <w:bCs/>
                <w:sz w:val="22"/>
                <w:szCs w:val="22"/>
              </w:rPr>
            </w:pPr>
            <w:r w:rsidRPr="00930DAB">
              <w:rPr>
                <w:rFonts w:cs="Calibri"/>
                <w:b/>
                <w:bCs/>
                <w:sz w:val="22"/>
                <w:szCs w:val="22"/>
              </w:rPr>
              <w:t>1. Identify the conditions and/or needs that justify the project. </w:t>
            </w:r>
          </w:p>
        </w:tc>
      </w:tr>
      <w:tr w:rsidR="00F13F54" w:rsidRPr="00930DAB" w14:paraId="0B5B76EA" w14:textId="77777777" w:rsidTr="00F137A7">
        <w:trPr>
          <w:trHeight w:val="720"/>
        </w:trPr>
        <w:tc>
          <w:tcPr>
            <w:tcW w:w="10075" w:type="dxa"/>
          </w:tcPr>
          <w:p w14:paraId="1DE8E9BB" w14:textId="77777777" w:rsidR="00F13F54" w:rsidRPr="00930DAB" w:rsidRDefault="00F13F54">
            <w:pPr>
              <w:rPr>
                <w:rFonts w:cs="Calibri"/>
                <w:sz w:val="22"/>
                <w:szCs w:val="22"/>
              </w:rPr>
            </w:pPr>
          </w:p>
        </w:tc>
      </w:tr>
      <w:tr w:rsidR="00F13F54" w:rsidRPr="00930DAB" w14:paraId="0E8D7491" w14:textId="77777777" w:rsidTr="00F137A7">
        <w:trPr>
          <w:trHeight w:val="300"/>
        </w:trPr>
        <w:tc>
          <w:tcPr>
            <w:tcW w:w="10075" w:type="dxa"/>
            <w:shd w:val="clear" w:color="auto" w:fill="CBD3DE" w:themeFill="text2" w:themeFillTint="40"/>
          </w:tcPr>
          <w:p w14:paraId="4EEDA987" w14:textId="77777777" w:rsidR="00F13F54" w:rsidRPr="00930DAB" w:rsidRDefault="00F13F54" w:rsidP="00F137A7">
            <w:pPr>
              <w:ind w:left="0"/>
              <w:rPr>
                <w:rFonts w:cs="Calibri"/>
                <w:b/>
                <w:bCs/>
                <w:sz w:val="22"/>
                <w:szCs w:val="22"/>
              </w:rPr>
            </w:pPr>
            <w:r w:rsidRPr="00930DAB">
              <w:rPr>
                <w:rFonts w:cs="Calibri"/>
                <w:b/>
                <w:bCs/>
                <w:sz w:val="22"/>
                <w:szCs w:val="22"/>
              </w:rPr>
              <w:t>2. Explain how the applicant’s proposed programming addresses (1) the stated conditions and/or needs and (2) the mandatory goals listed previously in this section.</w:t>
            </w:r>
          </w:p>
        </w:tc>
      </w:tr>
      <w:tr w:rsidR="00F13F54" w:rsidRPr="00930DAB" w14:paraId="79FBBB14" w14:textId="77777777" w:rsidTr="00F137A7">
        <w:trPr>
          <w:trHeight w:val="720"/>
        </w:trPr>
        <w:tc>
          <w:tcPr>
            <w:tcW w:w="10075" w:type="dxa"/>
          </w:tcPr>
          <w:p w14:paraId="63BD8DF4" w14:textId="77777777" w:rsidR="00F13F54" w:rsidRPr="00930DAB" w:rsidRDefault="00F13F54">
            <w:pPr>
              <w:rPr>
                <w:rFonts w:cs="Calibri"/>
                <w:sz w:val="22"/>
                <w:szCs w:val="22"/>
              </w:rPr>
            </w:pPr>
          </w:p>
        </w:tc>
      </w:tr>
    </w:tbl>
    <w:p w14:paraId="4944EE9E" w14:textId="77777777" w:rsidR="00F13F54" w:rsidRPr="00930DAB" w:rsidRDefault="00F13F54" w:rsidP="00F13F54">
      <w:pPr>
        <w:rPr>
          <w:rFonts w:cs="Calibri"/>
          <w:szCs w:val="22"/>
        </w:rPr>
      </w:pPr>
    </w:p>
    <w:tbl>
      <w:tblPr>
        <w:tblStyle w:val="TableGrid"/>
        <w:tblW w:w="10075" w:type="dxa"/>
        <w:tblLook w:val="04A0" w:firstRow="1" w:lastRow="0" w:firstColumn="1" w:lastColumn="0" w:noHBand="0" w:noVBand="1"/>
      </w:tblPr>
      <w:tblGrid>
        <w:gridCol w:w="10075"/>
      </w:tblGrid>
      <w:tr w:rsidR="00F13F54" w:rsidRPr="00930DAB" w14:paraId="409AAE3E" w14:textId="77777777" w:rsidTr="009C1D44">
        <w:tc>
          <w:tcPr>
            <w:tcW w:w="10075" w:type="dxa"/>
            <w:shd w:val="clear" w:color="auto" w:fill="8496B0" w:themeFill="text2" w:themeFillTint="99"/>
          </w:tcPr>
          <w:p w14:paraId="74830314" w14:textId="77777777" w:rsidR="00F13F54" w:rsidRPr="00930DAB" w:rsidRDefault="00F13F54" w:rsidP="009C1D44">
            <w:pPr>
              <w:spacing w:after="0"/>
              <w:ind w:left="0"/>
              <w:rPr>
                <w:rFonts w:cs="Calibri"/>
                <w:b/>
                <w:bCs/>
                <w:sz w:val="22"/>
                <w:szCs w:val="22"/>
              </w:rPr>
            </w:pPr>
            <w:r w:rsidRPr="00930DAB">
              <w:rPr>
                <w:rFonts w:cs="Calibri"/>
                <w:b/>
                <w:bCs/>
                <w:sz w:val="22"/>
                <w:szCs w:val="22"/>
              </w:rPr>
              <w:t>Project Description</w:t>
            </w:r>
          </w:p>
          <w:p w14:paraId="611A14BE" w14:textId="77777777" w:rsidR="00F13F54" w:rsidRPr="00930DAB" w:rsidRDefault="00F13F54" w:rsidP="009C1D44">
            <w:pPr>
              <w:spacing w:before="0"/>
              <w:ind w:left="0"/>
              <w:rPr>
                <w:rFonts w:cs="Calibri"/>
                <w:b/>
                <w:bCs/>
                <w:sz w:val="22"/>
                <w:szCs w:val="22"/>
              </w:rPr>
            </w:pPr>
            <w:r w:rsidRPr="00930DAB">
              <w:rPr>
                <w:rFonts w:cs="Calibri"/>
                <w:b/>
                <w:bCs/>
                <w:sz w:val="22"/>
                <w:szCs w:val="22"/>
              </w:rPr>
              <w:t>(7,500 characters maximum per page x 3 pages = 22,500 characters maximum)</w:t>
            </w:r>
          </w:p>
        </w:tc>
      </w:tr>
      <w:tr w:rsidR="00F13F54" w:rsidRPr="00930DAB" w14:paraId="2762DF41" w14:textId="77777777" w:rsidTr="6348606D">
        <w:tc>
          <w:tcPr>
            <w:tcW w:w="10075" w:type="dxa"/>
            <w:shd w:val="clear" w:color="auto" w:fill="EAEDF1"/>
          </w:tcPr>
          <w:p w14:paraId="764A3747" w14:textId="3558650A" w:rsidR="00F13F54" w:rsidRPr="00F137A7" w:rsidRDefault="00F13F54" w:rsidP="00F137A7">
            <w:pPr>
              <w:ind w:left="0"/>
              <w:rPr>
                <w:rFonts w:cs="Calibri"/>
                <w:i/>
                <w:iCs/>
                <w:sz w:val="22"/>
                <w:szCs w:val="22"/>
              </w:rPr>
            </w:pPr>
            <w:r w:rsidRPr="00930DAB">
              <w:rPr>
                <w:rFonts w:cs="Calibri"/>
                <w:i/>
                <w:iCs/>
                <w:sz w:val="22"/>
                <w:szCs w:val="22"/>
              </w:rPr>
              <w:t>Describe, in narrative form, each of the key elements listed below. The application does not need to provide details for each key element at this time but should ensure that a plan is in place to incorporate each of them during the planning and implementation phase. Write clearly and succinctly, focusing on quality and not quantity. Include specific examples of systems, design approaches, and components that will be incorporated and justification for their use. Identify the grant project team members directly responsible for each component of the project. Ensure that the steps of the Project Activity Plan (see below) are well-articulated and logically sequenced in the Project Description narrative. </w:t>
            </w:r>
          </w:p>
          <w:p w14:paraId="1837952F" w14:textId="403D2317" w:rsidR="00F13F54" w:rsidRPr="00CF4DB6" w:rsidRDefault="00F13F54" w:rsidP="00F137A7">
            <w:pPr>
              <w:ind w:left="0"/>
              <w:rPr>
                <w:rFonts w:cs="Calibri"/>
                <w:i/>
                <w:sz w:val="22"/>
                <w:szCs w:val="22"/>
              </w:rPr>
            </w:pPr>
            <w:r w:rsidRPr="00CF4DB6">
              <w:rPr>
                <w:rFonts w:cs="Calibri"/>
                <w:i/>
                <w:szCs w:val="22"/>
              </w:rPr>
              <w:t xml:space="preserve">Please refer to the NGO </w:t>
            </w:r>
            <w:hyperlink w:anchor="_Project_Design_Considerations_1" w:history="1">
              <w:r w:rsidR="000D5B8A" w:rsidRPr="000D5B8A">
                <w:rPr>
                  <w:rStyle w:val="Hyperlink"/>
                  <w:rFonts w:cs="Calibri"/>
                  <w:i/>
                  <w:sz w:val="22"/>
                  <w:szCs w:val="22"/>
                  <w:lang w:eastAsia="en-US"/>
                </w:rPr>
                <w:t>S</w:t>
              </w:r>
              <w:r w:rsidRPr="000D5B8A">
                <w:rPr>
                  <w:rStyle w:val="Hyperlink"/>
                  <w:rFonts w:cs="Calibri"/>
                  <w:i/>
                  <w:szCs w:val="22"/>
                </w:rPr>
                <w:t>ection II.4</w:t>
              </w:r>
              <w:r w:rsidR="000D5B8A" w:rsidRPr="000D5B8A">
                <w:rPr>
                  <w:rStyle w:val="Hyperlink"/>
                  <w:rFonts w:cs="Calibri"/>
                  <w:i/>
                  <w:szCs w:val="22"/>
                </w:rPr>
                <w:t>.</w:t>
              </w:r>
            </w:hyperlink>
            <w:r w:rsidR="000D5B8A">
              <w:rPr>
                <w:rFonts w:cs="Calibri"/>
                <w:i/>
                <w:szCs w:val="22"/>
              </w:rPr>
              <w:t>,</w:t>
            </w:r>
            <w:r w:rsidRPr="00CF4DB6">
              <w:rPr>
                <w:rFonts w:cs="Calibri"/>
                <w:i/>
                <w:szCs w:val="22"/>
              </w:rPr>
              <w:t xml:space="preserve"> Project Design Considerations</w:t>
            </w:r>
            <w:r w:rsidR="000D5B8A">
              <w:rPr>
                <w:rFonts w:cs="Calibri"/>
                <w:i/>
                <w:szCs w:val="22"/>
              </w:rPr>
              <w:t>,</w:t>
            </w:r>
            <w:r w:rsidRPr="00CF4DB6">
              <w:rPr>
                <w:rFonts w:cs="Calibri"/>
                <w:i/>
                <w:szCs w:val="22"/>
              </w:rPr>
              <w:t xml:space="preserve"> for specific requirements on each heading identified below. </w:t>
            </w:r>
            <w:r w:rsidRPr="00CF4DB6">
              <w:rPr>
                <w:rFonts w:cs="Calibri"/>
                <w:b/>
                <w:i/>
                <w:szCs w:val="22"/>
              </w:rPr>
              <w:t>Be sure to include the headings below to indicate the different sections of your Project Description.</w:t>
            </w:r>
          </w:p>
        </w:tc>
      </w:tr>
      <w:tr w:rsidR="00F13F54" w:rsidRPr="00930DAB" w14:paraId="0118B1E4" w14:textId="77777777" w:rsidTr="00F137A7">
        <w:tc>
          <w:tcPr>
            <w:tcW w:w="10075" w:type="dxa"/>
          </w:tcPr>
          <w:p w14:paraId="29C7808B" w14:textId="7DB60A97" w:rsidR="00F13F54" w:rsidRPr="00930DAB" w:rsidRDefault="00F13F54" w:rsidP="00F137A7">
            <w:pPr>
              <w:ind w:left="0"/>
              <w:rPr>
                <w:rFonts w:cs="Calibri"/>
                <w:sz w:val="22"/>
                <w:szCs w:val="22"/>
              </w:rPr>
            </w:pPr>
            <w:r w:rsidRPr="00930DAB">
              <w:rPr>
                <w:rFonts w:cs="Calibri"/>
                <w:sz w:val="22"/>
                <w:szCs w:val="22"/>
              </w:rPr>
              <w:t>1. Program Impact:</w:t>
            </w:r>
          </w:p>
          <w:p w14:paraId="659B2E55" w14:textId="77777777" w:rsidR="00F13F54" w:rsidRPr="00930DAB" w:rsidRDefault="00F13F54" w:rsidP="00F137A7">
            <w:pPr>
              <w:ind w:left="0"/>
              <w:rPr>
                <w:rFonts w:cs="Calibri"/>
                <w:sz w:val="22"/>
                <w:szCs w:val="22"/>
              </w:rPr>
            </w:pPr>
          </w:p>
          <w:p w14:paraId="0D4D6AEB" w14:textId="694840C1" w:rsidR="00F13F54" w:rsidRPr="00930DAB" w:rsidRDefault="00F13F54" w:rsidP="00F137A7">
            <w:pPr>
              <w:ind w:left="0"/>
              <w:rPr>
                <w:rFonts w:cs="Calibri"/>
                <w:sz w:val="22"/>
                <w:szCs w:val="22"/>
              </w:rPr>
            </w:pPr>
            <w:r w:rsidRPr="00930DAB">
              <w:rPr>
                <w:rFonts w:cs="Calibri"/>
                <w:sz w:val="22"/>
                <w:szCs w:val="22"/>
              </w:rPr>
              <w:t xml:space="preserve">2. Focus on the </w:t>
            </w:r>
            <w:r w:rsidR="00137F1D" w:rsidRPr="00930DAB">
              <w:rPr>
                <w:rFonts w:cs="Calibri"/>
                <w:sz w:val="22"/>
                <w:szCs w:val="22"/>
              </w:rPr>
              <w:t>Local Climate Change Context</w:t>
            </w:r>
            <w:r w:rsidRPr="00930DAB">
              <w:rPr>
                <w:rFonts w:cs="Calibri"/>
                <w:sz w:val="22"/>
                <w:szCs w:val="22"/>
              </w:rPr>
              <w:t>:</w:t>
            </w:r>
          </w:p>
          <w:p w14:paraId="474A5348" w14:textId="77777777" w:rsidR="00F13F54" w:rsidRPr="00930DAB" w:rsidRDefault="00F13F54" w:rsidP="00F137A7">
            <w:pPr>
              <w:ind w:left="0"/>
              <w:rPr>
                <w:rFonts w:cs="Calibri"/>
                <w:sz w:val="22"/>
                <w:szCs w:val="22"/>
              </w:rPr>
            </w:pPr>
          </w:p>
          <w:p w14:paraId="0969BCEA" w14:textId="6E458B6C" w:rsidR="00F13F54" w:rsidRPr="00930DAB" w:rsidRDefault="000D5B8A" w:rsidP="00F137A7">
            <w:pPr>
              <w:ind w:left="0"/>
              <w:rPr>
                <w:rFonts w:cs="Calibri"/>
                <w:sz w:val="22"/>
                <w:szCs w:val="22"/>
              </w:rPr>
            </w:pPr>
            <w:r w:rsidRPr="00930DAB">
              <w:rPr>
                <w:rFonts w:cs="Calibri"/>
                <w:sz w:val="22"/>
                <w:szCs w:val="22"/>
              </w:rPr>
              <w:t xml:space="preserve">3. </w:t>
            </w:r>
            <w:r w:rsidR="00137F1D" w:rsidRPr="00930DAB">
              <w:rPr>
                <w:rFonts w:cs="Calibri"/>
                <w:sz w:val="22"/>
                <w:szCs w:val="22"/>
              </w:rPr>
              <w:t>Interdisciplinary Climate Literacy Unit Plan:</w:t>
            </w:r>
          </w:p>
          <w:p w14:paraId="484E6EA5" w14:textId="77777777" w:rsidR="00F13F54" w:rsidRPr="00930DAB" w:rsidRDefault="00F13F54" w:rsidP="00F137A7">
            <w:pPr>
              <w:ind w:left="0"/>
              <w:rPr>
                <w:rFonts w:cs="Calibri"/>
                <w:sz w:val="22"/>
                <w:szCs w:val="22"/>
              </w:rPr>
            </w:pPr>
          </w:p>
          <w:p w14:paraId="03F78477" w14:textId="67AC15E2" w:rsidR="00F13F54" w:rsidRPr="00930DAB" w:rsidRDefault="000D5B8A" w:rsidP="00F137A7">
            <w:pPr>
              <w:ind w:left="0"/>
              <w:rPr>
                <w:rFonts w:cs="Calibri"/>
                <w:sz w:val="22"/>
                <w:szCs w:val="22"/>
              </w:rPr>
            </w:pPr>
            <w:r w:rsidRPr="00930DAB">
              <w:rPr>
                <w:rFonts w:cs="Calibri"/>
                <w:sz w:val="22"/>
                <w:szCs w:val="22"/>
              </w:rPr>
              <w:t xml:space="preserve">4. </w:t>
            </w:r>
            <w:r w:rsidR="00137F1D" w:rsidRPr="00930DAB">
              <w:rPr>
                <w:rFonts w:cs="Calibri"/>
                <w:sz w:val="22"/>
                <w:szCs w:val="22"/>
              </w:rPr>
              <w:t>Community Resilience Project:</w:t>
            </w:r>
          </w:p>
          <w:p w14:paraId="529904AB" w14:textId="77777777" w:rsidR="00F13F54" w:rsidRPr="00930DAB" w:rsidRDefault="00F13F54" w:rsidP="00F137A7">
            <w:pPr>
              <w:ind w:left="0"/>
              <w:rPr>
                <w:rFonts w:cs="Calibri"/>
                <w:sz w:val="22"/>
                <w:szCs w:val="22"/>
              </w:rPr>
            </w:pPr>
          </w:p>
          <w:p w14:paraId="5354EE1C" w14:textId="093B4CD8" w:rsidR="00F13F54" w:rsidRPr="00930DAB" w:rsidRDefault="000D5B8A" w:rsidP="00F137A7">
            <w:pPr>
              <w:ind w:left="0"/>
              <w:rPr>
                <w:rFonts w:cs="Calibri"/>
                <w:sz w:val="22"/>
                <w:szCs w:val="22"/>
              </w:rPr>
            </w:pPr>
            <w:r w:rsidRPr="00930DAB">
              <w:rPr>
                <w:rFonts w:cs="Calibri"/>
                <w:sz w:val="22"/>
                <w:szCs w:val="22"/>
              </w:rPr>
              <w:t xml:space="preserve">5. </w:t>
            </w:r>
            <w:r w:rsidR="00137F1D" w:rsidRPr="00930DAB">
              <w:rPr>
                <w:rFonts w:cs="Calibri"/>
                <w:sz w:val="22"/>
                <w:szCs w:val="22"/>
              </w:rPr>
              <w:t>Data Collection Plan:</w:t>
            </w:r>
          </w:p>
          <w:p w14:paraId="2C48D4CE" w14:textId="77777777" w:rsidR="00F13F54" w:rsidRPr="00930DAB" w:rsidRDefault="00F13F54" w:rsidP="00F137A7">
            <w:pPr>
              <w:ind w:left="0"/>
              <w:rPr>
                <w:rFonts w:cs="Calibri"/>
                <w:sz w:val="22"/>
                <w:szCs w:val="22"/>
              </w:rPr>
            </w:pPr>
          </w:p>
        </w:tc>
      </w:tr>
    </w:tbl>
    <w:p w14:paraId="2B6D1D25" w14:textId="77777777" w:rsidR="00F13F54" w:rsidRPr="00930DAB" w:rsidRDefault="00F13F54" w:rsidP="00F13F54">
      <w:pPr>
        <w:rPr>
          <w:rFonts w:cs="Calibri"/>
          <w:szCs w:val="22"/>
        </w:rPr>
      </w:pPr>
    </w:p>
    <w:tbl>
      <w:tblPr>
        <w:tblStyle w:val="TableGrid"/>
        <w:tblW w:w="10075" w:type="dxa"/>
        <w:tblLook w:val="04A0" w:firstRow="1" w:lastRow="0" w:firstColumn="1" w:lastColumn="0" w:noHBand="0" w:noVBand="1"/>
      </w:tblPr>
      <w:tblGrid>
        <w:gridCol w:w="10075"/>
      </w:tblGrid>
      <w:tr w:rsidR="00F13F54" w:rsidRPr="00930DAB" w14:paraId="72BA0148" w14:textId="77777777" w:rsidTr="009C1D44">
        <w:tc>
          <w:tcPr>
            <w:tcW w:w="10075" w:type="dxa"/>
            <w:shd w:val="clear" w:color="auto" w:fill="8496B0" w:themeFill="text2" w:themeFillTint="99"/>
          </w:tcPr>
          <w:p w14:paraId="1403D974" w14:textId="77777777" w:rsidR="00F13F54" w:rsidRPr="00930DAB" w:rsidRDefault="00F13F54" w:rsidP="00F137A7">
            <w:pPr>
              <w:ind w:left="0"/>
              <w:rPr>
                <w:rFonts w:cs="Calibri"/>
                <w:b/>
                <w:bCs/>
                <w:sz w:val="22"/>
                <w:szCs w:val="22"/>
              </w:rPr>
            </w:pPr>
            <w:r w:rsidRPr="00930DAB">
              <w:rPr>
                <w:rFonts w:cs="Calibri"/>
                <w:b/>
                <w:bCs/>
                <w:sz w:val="22"/>
                <w:szCs w:val="22"/>
              </w:rPr>
              <w:t>Goals/Objectives/Indicators</w:t>
            </w:r>
          </w:p>
        </w:tc>
      </w:tr>
      <w:tr w:rsidR="00F13F54" w:rsidRPr="00930DAB" w14:paraId="283F62DF" w14:textId="77777777" w:rsidTr="009C1D44">
        <w:tc>
          <w:tcPr>
            <w:tcW w:w="10075" w:type="dxa"/>
            <w:shd w:val="clear" w:color="auto" w:fill="D5DCE4" w:themeFill="text2" w:themeFillTint="33"/>
          </w:tcPr>
          <w:p w14:paraId="1C1A88F8" w14:textId="55B0A616" w:rsidR="00F13F54" w:rsidRPr="00930DAB" w:rsidRDefault="00F13F54" w:rsidP="00F137A7">
            <w:pPr>
              <w:ind w:left="0"/>
              <w:rPr>
                <w:rFonts w:cs="Calibri"/>
                <w:b/>
                <w:bCs/>
                <w:i/>
                <w:iCs/>
                <w:sz w:val="22"/>
                <w:szCs w:val="22"/>
              </w:rPr>
            </w:pPr>
            <w:r w:rsidRPr="00930DAB">
              <w:rPr>
                <w:rFonts w:cs="Calibri"/>
                <w:b/>
                <w:bCs/>
                <w:i/>
                <w:iCs/>
                <w:sz w:val="22"/>
                <w:szCs w:val="22"/>
              </w:rPr>
              <w:t xml:space="preserve">Applicants DO NOT need to add additional mandatory goals or revise the three existing mandatory goals. </w:t>
            </w:r>
          </w:p>
          <w:p w14:paraId="410555D4" w14:textId="77777777" w:rsidR="00F13F54" w:rsidRPr="00930DAB" w:rsidRDefault="00F13F54" w:rsidP="00F137A7">
            <w:pPr>
              <w:ind w:left="0"/>
              <w:rPr>
                <w:rFonts w:cs="Calibri"/>
                <w:i/>
                <w:sz w:val="22"/>
                <w:szCs w:val="22"/>
              </w:rPr>
            </w:pPr>
            <w:r w:rsidRPr="00930DAB">
              <w:rPr>
                <w:rFonts w:cs="Calibri"/>
                <w:i/>
                <w:iCs/>
                <w:sz w:val="22"/>
                <w:szCs w:val="22"/>
              </w:rPr>
              <w:t xml:space="preserve">Applicants </w:t>
            </w:r>
            <w:r w:rsidRPr="00930DAB">
              <w:rPr>
                <w:rFonts w:cs="Calibri"/>
                <w:b/>
                <w:bCs/>
                <w:i/>
                <w:iCs/>
                <w:sz w:val="22"/>
                <w:szCs w:val="22"/>
              </w:rPr>
              <w:t>may wish</w:t>
            </w:r>
            <w:r w:rsidRPr="00930DAB">
              <w:rPr>
                <w:rFonts w:cs="Calibri"/>
                <w:i/>
                <w:sz w:val="22"/>
                <w:szCs w:val="22"/>
              </w:rPr>
              <w:t xml:space="preserve"> to </w:t>
            </w:r>
            <w:r w:rsidRPr="00930DAB">
              <w:rPr>
                <w:rFonts w:cs="Calibri"/>
                <w:i/>
                <w:iCs/>
                <w:sz w:val="22"/>
                <w:szCs w:val="22"/>
              </w:rPr>
              <w:t xml:space="preserve">revise each of the five mandatory objectives </w:t>
            </w:r>
            <w:r w:rsidRPr="00930DAB">
              <w:rPr>
                <w:rFonts w:cs="Calibri"/>
                <w:i/>
                <w:sz w:val="22"/>
                <w:szCs w:val="22"/>
              </w:rPr>
              <w:t>by including LEA-specific information</w:t>
            </w:r>
            <w:r w:rsidRPr="00930DAB">
              <w:rPr>
                <w:rFonts w:cs="Calibri"/>
                <w:i/>
                <w:iCs/>
                <w:sz w:val="22"/>
                <w:szCs w:val="22"/>
              </w:rPr>
              <w:t>. These revisions should</w:t>
            </w:r>
            <w:r w:rsidRPr="00930DAB">
              <w:rPr>
                <w:rFonts w:cs="Calibri"/>
                <w:i/>
                <w:sz w:val="22"/>
                <w:szCs w:val="22"/>
              </w:rPr>
              <w:t xml:space="preserve"> not alter the intent</w:t>
            </w:r>
            <w:r w:rsidRPr="00930DAB">
              <w:rPr>
                <w:rFonts w:cs="Calibri"/>
                <w:i/>
                <w:iCs/>
                <w:sz w:val="22"/>
                <w:szCs w:val="22"/>
              </w:rPr>
              <w:t xml:space="preserve"> or </w:t>
            </w:r>
            <w:r w:rsidRPr="00930DAB">
              <w:rPr>
                <w:rFonts w:cs="Calibri"/>
                <w:i/>
                <w:sz w:val="22"/>
                <w:szCs w:val="22"/>
              </w:rPr>
              <w:t>focus of the objective.</w:t>
            </w:r>
          </w:p>
          <w:p w14:paraId="34A7A374" w14:textId="5404E914" w:rsidR="00F13F54" w:rsidRPr="00930DAB" w:rsidRDefault="00F13F54" w:rsidP="00F137A7">
            <w:pPr>
              <w:ind w:left="0"/>
              <w:rPr>
                <w:rFonts w:cs="Calibri"/>
                <w:i/>
                <w:iCs/>
                <w:sz w:val="22"/>
                <w:szCs w:val="22"/>
              </w:rPr>
            </w:pPr>
            <w:r w:rsidRPr="00930DAB">
              <w:rPr>
                <w:rFonts w:cs="Calibri"/>
                <w:i/>
                <w:iCs/>
                <w:sz w:val="22"/>
                <w:szCs w:val="22"/>
              </w:rPr>
              <w:t xml:space="preserve">Applicants </w:t>
            </w:r>
            <w:r w:rsidRPr="00930DAB">
              <w:rPr>
                <w:rFonts w:cs="Calibri"/>
                <w:b/>
                <w:bCs/>
                <w:i/>
                <w:iCs/>
                <w:sz w:val="22"/>
                <w:szCs w:val="22"/>
              </w:rPr>
              <w:t>must</w:t>
            </w:r>
            <w:r w:rsidRPr="00930DAB">
              <w:rPr>
                <w:rFonts w:cs="Calibri"/>
                <w:i/>
                <w:iCs/>
                <w:sz w:val="22"/>
                <w:szCs w:val="22"/>
              </w:rPr>
              <w:t xml:space="preserve"> develop indicators for each goal and objective. Indicators are specific, observable, and measurable characteristics used to determine if the objectives have been accomplished. In constructing the indicators, describe the methods used to evaluate the progress toward achieving the objectives. Describe the measures and instruments to be used,</w:t>
            </w:r>
            <w:r w:rsidR="00F137A7">
              <w:rPr>
                <w:rFonts w:cs="Calibri"/>
                <w:i/>
                <w:iCs/>
                <w:sz w:val="22"/>
                <w:szCs w:val="22"/>
              </w:rPr>
              <w:t xml:space="preserve"> </w:t>
            </w:r>
            <w:r w:rsidRPr="00930DAB">
              <w:rPr>
                <w:rFonts w:cs="Calibri"/>
                <w:i/>
                <w:iCs/>
                <w:sz w:val="22"/>
                <w:szCs w:val="22"/>
              </w:rPr>
              <w:t>the individuals responsible for developing and conducting the evaluations, and how the results will be used to improve project outcomes. </w:t>
            </w:r>
          </w:p>
          <w:p w14:paraId="1E3667F8" w14:textId="77777777" w:rsidR="00F13F54" w:rsidRPr="00930DAB" w:rsidRDefault="00F13F54" w:rsidP="00F137A7">
            <w:pPr>
              <w:ind w:left="0"/>
              <w:rPr>
                <w:rFonts w:cs="Calibri"/>
                <w:b/>
                <w:bCs/>
                <w:i/>
                <w:iCs/>
                <w:sz w:val="22"/>
                <w:szCs w:val="22"/>
              </w:rPr>
            </w:pPr>
            <w:r w:rsidRPr="00930DAB">
              <w:rPr>
                <w:rFonts w:cs="Calibri"/>
                <w:b/>
                <w:bCs/>
                <w:i/>
                <w:iCs/>
                <w:sz w:val="22"/>
                <w:szCs w:val="22"/>
              </w:rPr>
              <w:t>Add indicators as needed. Implementation activities from the Project Activity Plan must align with the objectives and indicators from this section.</w:t>
            </w:r>
          </w:p>
        </w:tc>
      </w:tr>
      <w:tr w:rsidR="00F13F54" w:rsidRPr="00930DAB" w14:paraId="59918121" w14:textId="77777777" w:rsidTr="009C1D44">
        <w:tc>
          <w:tcPr>
            <w:tcW w:w="10075" w:type="dxa"/>
            <w:shd w:val="clear" w:color="auto" w:fill="8496B0" w:themeFill="text2" w:themeFillTint="99"/>
          </w:tcPr>
          <w:p w14:paraId="22C0CD52" w14:textId="77777777" w:rsidR="00F13F54" w:rsidRPr="00930DAB" w:rsidRDefault="00F13F54" w:rsidP="00F137A7">
            <w:pPr>
              <w:ind w:left="0"/>
              <w:jc w:val="center"/>
              <w:rPr>
                <w:rFonts w:cs="Calibri"/>
                <w:b/>
                <w:bCs/>
                <w:sz w:val="22"/>
                <w:szCs w:val="22"/>
              </w:rPr>
            </w:pPr>
            <w:r w:rsidRPr="00930DAB">
              <w:rPr>
                <w:rFonts w:cs="Calibri"/>
                <w:b/>
                <w:bCs/>
                <w:sz w:val="22"/>
                <w:szCs w:val="22"/>
              </w:rPr>
              <w:t>Goal 1</w:t>
            </w:r>
          </w:p>
        </w:tc>
      </w:tr>
      <w:tr w:rsidR="00F13F54" w:rsidRPr="00930DAB" w14:paraId="13F8966A" w14:textId="77777777" w:rsidTr="00F137A7">
        <w:tc>
          <w:tcPr>
            <w:tcW w:w="10075" w:type="dxa"/>
            <w:shd w:val="clear" w:color="auto" w:fill="CBD3DE" w:themeFill="text2" w:themeFillTint="40"/>
          </w:tcPr>
          <w:p w14:paraId="3E13ADA0" w14:textId="77777777" w:rsidR="00F13F54" w:rsidRPr="00930DAB" w:rsidRDefault="00F13F54" w:rsidP="00F137A7">
            <w:pPr>
              <w:ind w:left="0"/>
              <w:rPr>
                <w:rFonts w:cs="Calibri"/>
                <w:b/>
                <w:bCs/>
                <w:sz w:val="22"/>
                <w:szCs w:val="22"/>
              </w:rPr>
            </w:pPr>
            <w:r w:rsidRPr="00930DAB">
              <w:rPr>
                <w:rFonts w:cs="Calibri"/>
                <w:b/>
                <w:bCs/>
                <w:sz w:val="22"/>
                <w:szCs w:val="22"/>
              </w:rPr>
              <w:t>Goal 1</w:t>
            </w:r>
          </w:p>
        </w:tc>
      </w:tr>
      <w:tr w:rsidR="00F13F54" w:rsidRPr="00930DAB" w14:paraId="524534B8" w14:textId="77777777" w:rsidTr="00F137A7">
        <w:tc>
          <w:tcPr>
            <w:tcW w:w="10075" w:type="dxa"/>
          </w:tcPr>
          <w:p w14:paraId="42AF1854" w14:textId="77777777" w:rsidR="00F13F54" w:rsidRPr="00930DAB" w:rsidRDefault="00F13F54" w:rsidP="00F137A7">
            <w:pPr>
              <w:ind w:left="0"/>
              <w:rPr>
                <w:rFonts w:cs="Calibri"/>
                <w:sz w:val="22"/>
                <w:szCs w:val="22"/>
              </w:rPr>
            </w:pPr>
            <w:r w:rsidRPr="00930DAB">
              <w:rPr>
                <w:rFonts w:cs="Calibri"/>
                <w:sz w:val="22"/>
                <w:szCs w:val="22"/>
              </w:rPr>
              <w:t>1. Expand equitable access to high-quality, standards-based climate change education for K-12 students.</w:t>
            </w:r>
          </w:p>
        </w:tc>
      </w:tr>
      <w:tr w:rsidR="00F13F54" w:rsidRPr="00930DAB" w14:paraId="7333AB48" w14:textId="77777777" w:rsidTr="00F137A7">
        <w:tc>
          <w:tcPr>
            <w:tcW w:w="10075" w:type="dxa"/>
            <w:shd w:val="clear" w:color="auto" w:fill="CBD3DE" w:themeFill="text2" w:themeFillTint="40"/>
          </w:tcPr>
          <w:p w14:paraId="44044764" w14:textId="77777777" w:rsidR="00F13F54" w:rsidRPr="00930DAB" w:rsidRDefault="00F13F54" w:rsidP="00F137A7">
            <w:pPr>
              <w:ind w:left="0"/>
              <w:rPr>
                <w:rFonts w:cs="Calibri"/>
                <w:b/>
                <w:bCs/>
                <w:sz w:val="22"/>
                <w:szCs w:val="22"/>
              </w:rPr>
            </w:pPr>
            <w:r w:rsidRPr="00930DAB">
              <w:rPr>
                <w:rFonts w:cs="Calibri"/>
                <w:b/>
                <w:bCs/>
                <w:sz w:val="22"/>
                <w:szCs w:val="22"/>
              </w:rPr>
              <w:t>Objective</w:t>
            </w:r>
          </w:p>
        </w:tc>
      </w:tr>
      <w:tr w:rsidR="00F13F54" w:rsidRPr="00930DAB" w14:paraId="2491ADF4" w14:textId="77777777" w:rsidTr="00F137A7">
        <w:tc>
          <w:tcPr>
            <w:tcW w:w="10075" w:type="dxa"/>
          </w:tcPr>
          <w:p w14:paraId="203ECED6" w14:textId="77777777" w:rsidR="00F13F54" w:rsidRPr="00930DAB" w:rsidRDefault="00F13F54" w:rsidP="00F137A7">
            <w:pPr>
              <w:ind w:left="0"/>
              <w:rPr>
                <w:rFonts w:cs="Calibri"/>
                <w:sz w:val="22"/>
                <w:szCs w:val="22"/>
              </w:rPr>
            </w:pPr>
            <w:r w:rsidRPr="00930DAB">
              <w:rPr>
                <w:rFonts w:cs="Calibri"/>
                <w:sz w:val="22"/>
                <w:szCs w:val="22"/>
              </w:rPr>
              <w:t>1.1 Develop a shared understanding of the community’s local climate change context.</w:t>
            </w:r>
          </w:p>
        </w:tc>
      </w:tr>
      <w:tr w:rsidR="00F13F54" w:rsidRPr="00930DAB" w14:paraId="234B2C83" w14:textId="77777777" w:rsidTr="00F137A7">
        <w:tc>
          <w:tcPr>
            <w:tcW w:w="10075" w:type="dxa"/>
            <w:shd w:val="clear" w:color="auto" w:fill="CBD3DE" w:themeFill="text2" w:themeFillTint="40"/>
          </w:tcPr>
          <w:p w14:paraId="03CB24B0" w14:textId="77777777" w:rsidR="00F13F54" w:rsidRPr="00930DAB" w:rsidRDefault="00F13F54" w:rsidP="00F137A7">
            <w:pPr>
              <w:ind w:left="0"/>
              <w:rPr>
                <w:rFonts w:cs="Calibri"/>
                <w:b/>
                <w:bCs/>
                <w:sz w:val="22"/>
                <w:szCs w:val="22"/>
              </w:rPr>
            </w:pPr>
            <w:r w:rsidRPr="00930DAB">
              <w:rPr>
                <w:rFonts w:cs="Calibri"/>
                <w:b/>
                <w:bCs/>
                <w:sz w:val="22"/>
                <w:szCs w:val="22"/>
              </w:rPr>
              <w:t>Indicator (2,000 characters maximum, including spaces)</w:t>
            </w:r>
          </w:p>
        </w:tc>
      </w:tr>
      <w:tr w:rsidR="00F13F54" w:rsidRPr="00930DAB" w14:paraId="4CB9E1AA" w14:textId="77777777" w:rsidTr="00F137A7">
        <w:tc>
          <w:tcPr>
            <w:tcW w:w="10075" w:type="dxa"/>
          </w:tcPr>
          <w:p w14:paraId="15F75663" w14:textId="77777777" w:rsidR="00F13F54" w:rsidRPr="00930DAB" w:rsidRDefault="00F13F54" w:rsidP="00F137A7">
            <w:pPr>
              <w:ind w:left="0"/>
              <w:rPr>
                <w:rFonts w:cs="Calibri"/>
                <w:sz w:val="22"/>
                <w:szCs w:val="22"/>
              </w:rPr>
            </w:pPr>
            <w:r w:rsidRPr="00930DAB">
              <w:rPr>
                <w:rFonts w:cs="Calibri"/>
                <w:sz w:val="22"/>
                <w:szCs w:val="22"/>
              </w:rPr>
              <w:t>1.1.1</w:t>
            </w:r>
          </w:p>
        </w:tc>
      </w:tr>
      <w:tr w:rsidR="00F13F54" w:rsidRPr="00930DAB" w14:paraId="02845755" w14:textId="77777777" w:rsidTr="00F137A7">
        <w:tc>
          <w:tcPr>
            <w:tcW w:w="10075" w:type="dxa"/>
            <w:shd w:val="clear" w:color="auto" w:fill="CBD3DE" w:themeFill="text2" w:themeFillTint="40"/>
          </w:tcPr>
          <w:p w14:paraId="12131E76" w14:textId="77777777" w:rsidR="00F13F54" w:rsidRPr="00930DAB" w:rsidRDefault="00F13F54" w:rsidP="00F137A7">
            <w:pPr>
              <w:ind w:left="0"/>
              <w:rPr>
                <w:rFonts w:cs="Calibri"/>
                <w:b/>
                <w:bCs/>
                <w:sz w:val="22"/>
                <w:szCs w:val="22"/>
              </w:rPr>
            </w:pPr>
            <w:r w:rsidRPr="00930DAB">
              <w:rPr>
                <w:rFonts w:cs="Calibri"/>
                <w:b/>
                <w:bCs/>
                <w:sz w:val="22"/>
                <w:szCs w:val="22"/>
              </w:rPr>
              <w:t>Objective</w:t>
            </w:r>
          </w:p>
        </w:tc>
      </w:tr>
      <w:tr w:rsidR="00F13F54" w:rsidRPr="00930DAB" w14:paraId="51C50C1A" w14:textId="77777777" w:rsidTr="00F137A7">
        <w:tc>
          <w:tcPr>
            <w:tcW w:w="10075" w:type="dxa"/>
          </w:tcPr>
          <w:p w14:paraId="2A170FC7" w14:textId="77777777" w:rsidR="00F13F54" w:rsidRPr="00930DAB" w:rsidRDefault="00F13F54" w:rsidP="00F137A7">
            <w:pPr>
              <w:ind w:left="0"/>
              <w:rPr>
                <w:rFonts w:cs="Calibri"/>
                <w:b/>
                <w:bCs/>
                <w:sz w:val="22"/>
                <w:szCs w:val="22"/>
              </w:rPr>
            </w:pPr>
            <w:r w:rsidRPr="00930DAB">
              <w:rPr>
                <w:rFonts w:cs="Calibri"/>
                <w:sz w:val="22"/>
                <w:szCs w:val="22"/>
              </w:rPr>
              <w:t>1.2 Develop an interdisciplinary climate literacy unit plan within the grant period.</w:t>
            </w:r>
          </w:p>
        </w:tc>
      </w:tr>
      <w:tr w:rsidR="00F13F54" w:rsidRPr="00930DAB" w14:paraId="0F8980A4" w14:textId="77777777" w:rsidTr="00F137A7">
        <w:tc>
          <w:tcPr>
            <w:tcW w:w="10075" w:type="dxa"/>
            <w:shd w:val="clear" w:color="auto" w:fill="CBD3DE" w:themeFill="text2" w:themeFillTint="40"/>
          </w:tcPr>
          <w:p w14:paraId="0F6E24E1" w14:textId="77777777" w:rsidR="00F13F54" w:rsidRPr="00930DAB" w:rsidRDefault="00F13F54" w:rsidP="00F137A7">
            <w:pPr>
              <w:ind w:left="0"/>
              <w:rPr>
                <w:rFonts w:cs="Calibri"/>
                <w:b/>
                <w:bCs/>
                <w:sz w:val="22"/>
                <w:szCs w:val="22"/>
              </w:rPr>
            </w:pPr>
            <w:r w:rsidRPr="00930DAB">
              <w:rPr>
                <w:rFonts w:cs="Calibri"/>
                <w:b/>
                <w:bCs/>
                <w:sz w:val="22"/>
                <w:szCs w:val="22"/>
              </w:rPr>
              <w:t>Indicator (2,000 characters maximum, including spaces)</w:t>
            </w:r>
          </w:p>
        </w:tc>
      </w:tr>
      <w:tr w:rsidR="00F13F54" w:rsidRPr="00930DAB" w14:paraId="37F7E5FB" w14:textId="77777777" w:rsidTr="00F137A7">
        <w:tc>
          <w:tcPr>
            <w:tcW w:w="10075" w:type="dxa"/>
          </w:tcPr>
          <w:p w14:paraId="2918D032" w14:textId="77777777" w:rsidR="00F13F54" w:rsidRPr="00930DAB" w:rsidRDefault="00F13F54" w:rsidP="00F137A7">
            <w:pPr>
              <w:ind w:left="0"/>
              <w:rPr>
                <w:rFonts w:cs="Calibri"/>
                <w:sz w:val="22"/>
                <w:szCs w:val="22"/>
              </w:rPr>
            </w:pPr>
            <w:r w:rsidRPr="00930DAB">
              <w:rPr>
                <w:rFonts w:cs="Calibri"/>
                <w:sz w:val="22"/>
                <w:szCs w:val="22"/>
              </w:rPr>
              <w:t>1.2.1</w:t>
            </w:r>
          </w:p>
        </w:tc>
      </w:tr>
      <w:tr w:rsidR="00F13F54" w:rsidRPr="00930DAB" w14:paraId="4A14479C" w14:textId="77777777" w:rsidTr="009C1D44">
        <w:tc>
          <w:tcPr>
            <w:tcW w:w="10075" w:type="dxa"/>
            <w:shd w:val="clear" w:color="auto" w:fill="8496B0" w:themeFill="text2" w:themeFillTint="99"/>
          </w:tcPr>
          <w:p w14:paraId="3C3EA387" w14:textId="77777777" w:rsidR="00F13F54" w:rsidRPr="00930DAB" w:rsidRDefault="00F13F54" w:rsidP="00F137A7">
            <w:pPr>
              <w:ind w:left="0"/>
              <w:jc w:val="center"/>
              <w:rPr>
                <w:rFonts w:cs="Calibri"/>
                <w:b/>
                <w:bCs/>
                <w:sz w:val="22"/>
                <w:szCs w:val="22"/>
              </w:rPr>
            </w:pPr>
            <w:r w:rsidRPr="00930DAB">
              <w:rPr>
                <w:rFonts w:cs="Calibri"/>
                <w:b/>
                <w:bCs/>
                <w:sz w:val="22"/>
                <w:szCs w:val="22"/>
              </w:rPr>
              <w:t>Goal 2</w:t>
            </w:r>
          </w:p>
        </w:tc>
      </w:tr>
      <w:tr w:rsidR="00F13F54" w:rsidRPr="00930DAB" w14:paraId="75BA678C" w14:textId="77777777" w:rsidTr="00F137A7">
        <w:tc>
          <w:tcPr>
            <w:tcW w:w="10075" w:type="dxa"/>
            <w:shd w:val="clear" w:color="auto" w:fill="CBD3DE" w:themeFill="text2" w:themeFillTint="40"/>
          </w:tcPr>
          <w:p w14:paraId="070C1626" w14:textId="77777777" w:rsidR="00F13F54" w:rsidRPr="00930DAB" w:rsidRDefault="00F13F54" w:rsidP="00F137A7">
            <w:pPr>
              <w:ind w:left="0"/>
              <w:rPr>
                <w:rFonts w:cs="Calibri"/>
                <w:b/>
                <w:bCs/>
                <w:sz w:val="22"/>
                <w:szCs w:val="22"/>
              </w:rPr>
            </w:pPr>
            <w:r w:rsidRPr="00930DAB">
              <w:rPr>
                <w:rFonts w:cs="Calibri"/>
                <w:b/>
                <w:bCs/>
                <w:sz w:val="22"/>
                <w:szCs w:val="22"/>
              </w:rPr>
              <w:t>Goal 2</w:t>
            </w:r>
          </w:p>
        </w:tc>
      </w:tr>
      <w:tr w:rsidR="00F13F54" w:rsidRPr="00930DAB" w14:paraId="68DE3C3F" w14:textId="77777777" w:rsidTr="00F137A7">
        <w:tc>
          <w:tcPr>
            <w:tcW w:w="10075" w:type="dxa"/>
          </w:tcPr>
          <w:p w14:paraId="0B236B76" w14:textId="77777777" w:rsidR="00F13F54" w:rsidRPr="00930DAB" w:rsidRDefault="00F13F54" w:rsidP="00F137A7">
            <w:pPr>
              <w:ind w:left="0"/>
              <w:rPr>
                <w:rFonts w:cs="Calibri"/>
                <w:sz w:val="22"/>
                <w:szCs w:val="22"/>
              </w:rPr>
            </w:pPr>
            <w:r w:rsidRPr="00930DAB">
              <w:rPr>
                <w:rFonts w:cs="Calibri"/>
                <w:sz w:val="22"/>
                <w:szCs w:val="22"/>
              </w:rPr>
              <w:t>2. Encourage student-centered experiential learning opportunities and engagement in location-based climate change solutions.</w:t>
            </w:r>
          </w:p>
        </w:tc>
      </w:tr>
      <w:tr w:rsidR="00F13F54" w:rsidRPr="00930DAB" w14:paraId="7087B266" w14:textId="77777777" w:rsidTr="00F137A7">
        <w:tc>
          <w:tcPr>
            <w:tcW w:w="10075" w:type="dxa"/>
            <w:shd w:val="clear" w:color="auto" w:fill="CBD3DE" w:themeFill="text2" w:themeFillTint="40"/>
          </w:tcPr>
          <w:p w14:paraId="30BA2770" w14:textId="77777777" w:rsidR="00F13F54" w:rsidRPr="00930DAB" w:rsidRDefault="00F13F54" w:rsidP="00F137A7">
            <w:pPr>
              <w:ind w:left="0"/>
              <w:rPr>
                <w:rFonts w:cs="Calibri"/>
                <w:b/>
                <w:bCs/>
                <w:sz w:val="22"/>
                <w:szCs w:val="22"/>
              </w:rPr>
            </w:pPr>
            <w:r w:rsidRPr="00930DAB">
              <w:rPr>
                <w:rFonts w:cs="Calibri"/>
                <w:b/>
                <w:bCs/>
                <w:sz w:val="22"/>
                <w:szCs w:val="22"/>
              </w:rPr>
              <w:t>Objective</w:t>
            </w:r>
          </w:p>
        </w:tc>
      </w:tr>
      <w:tr w:rsidR="00F13F54" w:rsidRPr="00930DAB" w14:paraId="7E58DA72" w14:textId="77777777" w:rsidTr="00F137A7">
        <w:tc>
          <w:tcPr>
            <w:tcW w:w="10075" w:type="dxa"/>
          </w:tcPr>
          <w:p w14:paraId="20D3F488" w14:textId="77777777" w:rsidR="00F13F54" w:rsidRPr="00930DAB" w:rsidRDefault="00F13F54" w:rsidP="00F137A7">
            <w:pPr>
              <w:ind w:left="0"/>
              <w:rPr>
                <w:rFonts w:cs="Calibri"/>
                <w:sz w:val="22"/>
                <w:szCs w:val="22"/>
              </w:rPr>
            </w:pPr>
            <w:r w:rsidRPr="00930DAB">
              <w:rPr>
                <w:rFonts w:cs="Calibri"/>
                <w:sz w:val="22"/>
                <w:szCs w:val="22"/>
              </w:rPr>
              <w:t>2.1 Develop a student-led community resilience project.</w:t>
            </w:r>
          </w:p>
        </w:tc>
      </w:tr>
      <w:tr w:rsidR="00F13F54" w:rsidRPr="00930DAB" w14:paraId="5FD3DF7C" w14:textId="77777777" w:rsidTr="00F137A7">
        <w:tc>
          <w:tcPr>
            <w:tcW w:w="10075" w:type="dxa"/>
            <w:shd w:val="clear" w:color="auto" w:fill="CBD3DE" w:themeFill="text2" w:themeFillTint="40"/>
          </w:tcPr>
          <w:p w14:paraId="31C14DD6" w14:textId="77777777" w:rsidR="00F13F54" w:rsidRPr="00930DAB" w:rsidRDefault="00F13F54" w:rsidP="00F137A7">
            <w:pPr>
              <w:ind w:left="0"/>
              <w:rPr>
                <w:rFonts w:cs="Calibri"/>
                <w:b/>
                <w:bCs/>
                <w:sz w:val="22"/>
                <w:szCs w:val="22"/>
              </w:rPr>
            </w:pPr>
            <w:r w:rsidRPr="00930DAB">
              <w:rPr>
                <w:rFonts w:cs="Calibri"/>
                <w:b/>
                <w:bCs/>
                <w:sz w:val="22"/>
                <w:szCs w:val="22"/>
              </w:rPr>
              <w:t>Indicator (2,000 characters maximum, including spaces)</w:t>
            </w:r>
          </w:p>
        </w:tc>
      </w:tr>
      <w:tr w:rsidR="00F13F54" w:rsidRPr="00930DAB" w14:paraId="2C6BE64C" w14:textId="77777777" w:rsidTr="00F137A7">
        <w:tc>
          <w:tcPr>
            <w:tcW w:w="10075" w:type="dxa"/>
          </w:tcPr>
          <w:p w14:paraId="5E318298" w14:textId="77777777" w:rsidR="00F13F54" w:rsidRPr="00930DAB" w:rsidRDefault="00F13F54" w:rsidP="00F137A7">
            <w:pPr>
              <w:ind w:left="0"/>
              <w:rPr>
                <w:rFonts w:cs="Calibri"/>
                <w:sz w:val="22"/>
                <w:szCs w:val="22"/>
              </w:rPr>
            </w:pPr>
            <w:r w:rsidRPr="00930DAB">
              <w:rPr>
                <w:rFonts w:cs="Calibri"/>
                <w:sz w:val="22"/>
                <w:szCs w:val="22"/>
              </w:rPr>
              <w:t>2.1.1</w:t>
            </w:r>
          </w:p>
        </w:tc>
      </w:tr>
      <w:tr w:rsidR="00F13F54" w:rsidRPr="00930DAB" w14:paraId="2FB0AA41" w14:textId="77777777" w:rsidTr="009C1D44">
        <w:tc>
          <w:tcPr>
            <w:tcW w:w="10075" w:type="dxa"/>
            <w:shd w:val="clear" w:color="auto" w:fill="8496B0" w:themeFill="text2" w:themeFillTint="99"/>
          </w:tcPr>
          <w:p w14:paraId="426ECCB9" w14:textId="77777777" w:rsidR="00F13F54" w:rsidRPr="00930DAB" w:rsidRDefault="00F13F54" w:rsidP="00F137A7">
            <w:pPr>
              <w:ind w:left="0"/>
              <w:jc w:val="center"/>
              <w:rPr>
                <w:rFonts w:cs="Calibri"/>
                <w:b/>
                <w:bCs/>
                <w:sz w:val="22"/>
                <w:szCs w:val="22"/>
              </w:rPr>
            </w:pPr>
            <w:r w:rsidRPr="00930DAB">
              <w:rPr>
                <w:rFonts w:cs="Calibri"/>
                <w:b/>
                <w:bCs/>
                <w:sz w:val="22"/>
                <w:szCs w:val="22"/>
              </w:rPr>
              <w:t>Goal 3</w:t>
            </w:r>
          </w:p>
        </w:tc>
      </w:tr>
      <w:tr w:rsidR="00F13F54" w:rsidRPr="00930DAB" w14:paraId="7D23604A" w14:textId="77777777" w:rsidTr="00F137A7">
        <w:tc>
          <w:tcPr>
            <w:tcW w:w="10075" w:type="dxa"/>
            <w:shd w:val="clear" w:color="auto" w:fill="CBD3DE" w:themeFill="text2" w:themeFillTint="40"/>
          </w:tcPr>
          <w:p w14:paraId="2780394F" w14:textId="77777777" w:rsidR="00F13F54" w:rsidRPr="00930DAB" w:rsidRDefault="00F13F54" w:rsidP="00F137A7">
            <w:pPr>
              <w:ind w:left="0"/>
              <w:rPr>
                <w:rFonts w:cs="Calibri"/>
                <w:b/>
                <w:bCs/>
                <w:sz w:val="22"/>
                <w:szCs w:val="22"/>
              </w:rPr>
            </w:pPr>
            <w:r w:rsidRPr="00930DAB">
              <w:rPr>
                <w:rFonts w:cs="Calibri"/>
                <w:b/>
                <w:bCs/>
                <w:sz w:val="22"/>
                <w:szCs w:val="22"/>
              </w:rPr>
              <w:t>Goal 3</w:t>
            </w:r>
          </w:p>
        </w:tc>
      </w:tr>
      <w:tr w:rsidR="00F13F54" w:rsidRPr="00930DAB" w14:paraId="054B33E2" w14:textId="77777777" w:rsidTr="00F137A7">
        <w:tc>
          <w:tcPr>
            <w:tcW w:w="10075" w:type="dxa"/>
          </w:tcPr>
          <w:p w14:paraId="5131F9DB" w14:textId="77777777" w:rsidR="00F13F54" w:rsidRPr="00930DAB" w:rsidRDefault="00F13F54" w:rsidP="00F137A7">
            <w:pPr>
              <w:ind w:left="0"/>
              <w:rPr>
                <w:rFonts w:cs="Calibri"/>
                <w:sz w:val="22"/>
                <w:szCs w:val="22"/>
              </w:rPr>
            </w:pPr>
            <w:r w:rsidRPr="00930DAB">
              <w:rPr>
                <w:rFonts w:cs="Calibri"/>
                <w:sz w:val="22"/>
                <w:szCs w:val="22"/>
              </w:rPr>
              <w:t>3. Expand and strengthen a network of local education agencies (LEAs) dedicated to sharing best practices and resources for implementing climate change education across New Jersey.</w:t>
            </w:r>
          </w:p>
        </w:tc>
      </w:tr>
      <w:tr w:rsidR="00F13F54" w:rsidRPr="00930DAB" w14:paraId="1E59D689" w14:textId="77777777" w:rsidTr="00F137A7">
        <w:tc>
          <w:tcPr>
            <w:tcW w:w="10075" w:type="dxa"/>
            <w:shd w:val="clear" w:color="auto" w:fill="CBD3DE" w:themeFill="text2" w:themeFillTint="40"/>
          </w:tcPr>
          <w:p w14:paraId="3112191A" w14:textId="77777777" w:rsidR="00F13F54" w:rsidRPr="00930DAB" w:rsidRDefault="00F13F54" w:rsidP="00F137A7">
            <w:pPr>
              <w:ind w:left="0"/>
              <w:rPr>
                <w:rFonts w:cs="Calibri"/>
                <w:b/>
                <w:bCs/>
                <w:sz w:val="22"/>
                <w:szCs w:val="22"/>
              </w:rPr>
            </w:pPr>
            <w:r w:rsidRPr="00930DAB">
              <w:rPr>
                <w:rFonts w:cs="Calibri"/>
                <w:b/>
                <w:bCs/>
                <w:sz w:val="22"/>
                <w:szCs w:val="22"/>
              </w:rPr>
              <w:t>Objective</w:t>
            </w:r>
          </w:p>
        </w:tc>
      </w:tr>
      <w:tr w:rsidR="00F13F54" w:rsidRPr="00930DAB" w14:paraId="37CD87E9" w14:textId="77777777" w:rsidTr="00F137A7">
        <w:tc>
          <w:tcPr>
            <w:tcW w:w="10075" w:type="dxa"/>
          </w:tcPr>
          <w:p w14:paraId="7788024F" w14:textId="77777777" w:rsidR="00F13F54" w:rsidRPr="00930DAB" w:rsidRDefault="00F13F54" w:rsidP="00F137A7">
            <w:pPr>
              <w:ind w:left="0"/>
              <w:rPr>
                <w:rFonts w:cs="Calibri"/>
                <w:sz w:val="22"/>
                <w:szCs w:val="22"/>
              </w:rPr>
            </w:pPr>
            <w:r w:rsidRPr="00930DAB">
              <w:rPr>
                <w:rFonts w:cs="Calibri"/>
                <w:sz w:val="22"/>
                <w:szCs w:val="22"/>
              </w:rPr>
              <w:t>3.1 Establish a partnership with the regional Climate Change Learning Collaborative to further their climate change education initiatives.</w:t>
            </w:r>
          </w:p>
        </w:tc>
      </w:tr>
      <w:tr w:rsidR="00F13F54" w:rsidRPr="00930DAB" w14:paraId="58901A3C" w14:textId="77777777" w:rsidTr="00F137A7">
        <w:tc>
          <w:tcPr>
            <w:tcW w:w="10075" w:type="dxa"/>
            <w:shd w:val="clear" w:color="auto" w:fill="CBD3DE" w:themeFill="text2" w:themeFillTint="40"/>
          </w:tcPr>
          <w:p w14:paraId="62E3CF2F" w14:textId="02B6EB46" w:rsidR="00F13F54" w:rsidRPr="00930DAB" w:rsidRDefault="00F13F54" w:rsidP="00F137A7">
            <w:pPr>
              <w:ind w:left="0"/>
              <w:rPr>
                <w:rFonts w:cs="Calibri"/>
                <w:b/>
                <w:bCs/>
                <w:sz w:val="22"/>
                <w:szCs w:val="22"/>
              </w:rPr>
            </w:pPr>
            <w:r w:rsidRPr="00930DAB">
              <w:rPr>
                <w:rFonts w:cs="Calibri"/>
                <w:b/>
                <w:bCs/>
                <w:sz w:val="22"/>
                <w:szCs w:val="22"/>
              </w:rPr>
              <w:t>Indicator (2,000 characters maximum, including spaces)</w:t>
            </w:r>
          </w:p>
        </w:tc>
      </w:tr>
      <w:tr w:rsidR="00F13F54" w:rsidRPr="00930DAB" w14:paraId="17510F2E" w14:textId="77777777" w:rsidTr="00F137A7">
        <w:tc>
          <w:tcPr>
            <w:tcW w:w="10075" w:type="dxa"/>
          </w:tcPr>
          <w:p w14:paraId="37C83975" w14:textId="0676480E" w:rsidR="00F13F54" w:rsidRPr="00930DAB" w:rsidRDefault="00F13F54" w:rsidP="00F137A7">
            <w:pPr>
              <w:ind w:left="0"/>
              <w:rPr>
                <w:rFonts w:cs="Calibri"/>
                <w:sz w:val="22"/>
                <w:szCs w:val="22"/>
              </w:rPr>
            </w:pPr>
            <w:r w:rsidRPr="00930DAB">
              <w:rPr>
                <w:rFonts w:cs="Calibri"/>
                <w:sz w:val="22"/>
                <w:szCs w:val="22"/>
              </w:rPr>
              <w:t>3.1.1</w:t>
            </w:r>
          </w:p>
        </w:tc>
      </w:tr>
      <w:tr w:rsidR="00F13F54" w:rsidRPr="00930DAB" w14:paraId="3168C2E3" w14:textId="77777777" w:rsidTr="00F137A7">
        <w:tc>
          <w:tcPr>
            <w:tcW w:w="10075" w:type="dxa"/>
            <w:shd w:val="clear" w:color="auto" w:fill="CBD3DE" w:themeFill="text2" w:themeFillTint="40"/>
          </w:tcPr>
          <w:p w14:paraId="1BC00ABD" w14:textId="77777777" w:rsidR="00F13F54" w:rsidRPr="00930DAB" w:rsidRDefault="00F13F54" w:rsidP="00F137A7">
            <w:pPr>
              <w:ind w:left="0"/>
              <w:rPr>
                <w:rFonts w:cs="Calibri"/>
                <w:b/>
                <w:bCs/>
                <w:sz w:val="22"/>
                <w:szCs w:val="22"/>
              </w:rPr>
            </w:pPr>
            <w:r w:rsidRPr="00930DAB">
              <w:rPr>
                <w:rFonts w:cs="Calibri"/>
                <w:b/>
                <w:bCs/>
                <w:sz w:val="22"/>
                <w:szCs w:val="22"/>
              </w:rPr>
              <w:t>Objective</w:t>
            </w:r>
          </w:p>
        </w:tc>
      </w:tr>
      <w:tr w:rsidR="00F13F54" w:rsidRPr="00930DAB" w14:paraId="4E711252" w14:textId="77777777" w:rsidTr="00F137A7">
        <w:tc>
          <w:tcPr>
            <w:tcW w:w="10075" w:type="dxa"/>
          </w:tcPr>
          <w:p w14:paraId="1B094A38" w14:textId="77777777" w:rsidR="00F13F54" w:rsidRPr="00930DAB" w:rsidRDefault="00F13F54" w:rsidP="00F137A7">
            <w:pPr>
              <w:ind w:left="0"/>
              <w:rPr>
                <w:rFonts w:cs="Calibri"/>
                <w:sz w:val="22"/>
                <w:szCs w:val="22"/>
              </w:rPr>
            </w:pPr>
            <w:r w:rsidRPr="00930DAB">
              <w:rPr>
                <w:rFonts w:cs="Calibri"/>
                <w:sz w:val="22"/>
                <w:szCs w:val="22"/>
              </w:rPr>
              <w:t>3.2 Disseminate promising practices across the state, region, and nation by:</w:t>
            </w:r>
          </w:p>
        </w:tc>
      </w:tr>
      <w:tr w:rsidR="00F13F54" w:rsidRPr="00930DAB" w14:paraId="2E97FF01" w14:textId="77777777" w:rsidTr="00F137A7">
        <w:tc>
          <w:tcPr>
            <w:tcW w:w="10075" w:type="dxa"/>
            <w:shd w:val="clear" w:color="auto" w:fill="CBD3DE" w:themeFill="text2" w:themeFillTint="40"/>
          </w:tcPr>
          <w:p w14:paraId="62D8B4AB" w14:textId="77777777" w:rsidR="00F13F54" w:rsidRPr="00930DAB" w:rsidRDefault="00F13F54" w:rsidP="00F137A7">
            <w:pPr>
              <w:ind w:left="0"/>
              <w:rPr>
                <w:rFonts w:cs="Calibri"/>
                <w:b/>
                <w:bCs/>
                <w:sz w:val="22"/>
                <w:szCs w:val="22"/>
              </w:rPr>
            </w:pPr>
            <w:r w:rsidRPr="00930DAB">
              <w:rPr>
                <w:rFonts w:cs="Calibri"/>
                <w:b/>
                <w:bCs/>
                <w:sz w:val="22"/>
                <w:szCs w:val="22"/>
              </w:rPr>
              <w:t>Indicator (2,000 characters maximum, including spaces)</w:t>
            </w:r>
          </w:p>
        </w:tc>
      </w:tr>
      <w:tr w:rsidR="00F13F54" w:rsidRPr="00930DAB" w14:paraId="69C6DACD" w14:textId="77777777" w:rsidTr="00F137A7">
        <w:tc>
          <w:tcPr>
            <w:tcW w:w="10075" w:type="dxa"/>
          </w:tcPr>
          <w:p w14:paraId="181E9F02" w14:textId="77777777" w:rsidR="00F13F54" w:rsidRPr="00930DAB" w:rsidRDefault="00F13F54" w:rsidP="00F137A7">
            <w:pPr>
              <w:ind w:left="0"/>
              <w:rPr>
                <w:rFonts w:cs="Calibri"/>
                <w:sz w:val="22"/>
                <w:szCs w:val="22"/>
              </w:rPr>
            </w:pPr>
            <w:r w:rsidRPr="00930DAB">
              <w:rPr>
                <w:rFonts w:cs="Calibri"/>
                <w:sz w:val="22"/>
                <w:szCs w:val="22"/>
              </w:rPr>
              <w:t>3.2.1</w:t>
            </w:r>
          </w:p>
        </w:tc>
      </w:tr>
    </w:tbl>
    <w:p w14:paraId="0CC4EAD4" w14:textId="77777777" w:rsidR="00F13F54" w:rsidRPr="00930DAB" w:rsidRDefault="00F13F54" w:rsidP="00F13F54">
      <w:pPr>
        <w:rPr>
          <w:rFonts w:cs="Calibri"/>
          <w:szCs w:val="22"/>
        </w:rPr>
      </w:pPr>
    </w:p>
    <w:tbl>
      <w:tblPr>
        <w:tblStyle w:val="TableGrid"/>
        <w:tblW w:w="10075" w:type="dxa"/>
        <w:tblLook w:val="04A0" w:firstRow="1" w:lastRow="0" w:firstColumn="1" w:lastColumn="0" w:noHBand="0" w:noVBand="1"/>
      </w:tblPr>
      <w:tblGrid>
        <w:gridCol w:w="4675"/>
        <w:gridCol w:w="2340"/>
        <w:gridCol w:w="1800"/>
        <w:gridCol w:w="1260"/>
      </w:tblGrid>
      <w:tr w:rsidR="00F13F54" w:rsidRPr="00930DAB" w14:paraId="12525B7E" w14:textId="77777777" w:rsidTr="009C1D44">
        <w:tc>
          <w:tcPr>
            <w:tcW w:w="10075" w:type="dxa"/>
            <w:gridSpan w:val="4"/>
            <w:shd w:val="clear" w:color="auto" w:fill="8496B0" w:themeFill="text2" w:themeFillTint="99"/>
          </w:tcPr>
          <w:p w14:paraId="79718042" w14:textId="77777777" w:rsidR="00F13F54" w:rsidRPr="00930DAB" w:rsidRDefault="00F13F54" w:rsidP="00F137A7">
            <w:pPr>
              <w:ind w:left="0"/>
              <w:rPr>
                <w:rFonts w:cs="Calibri"/>
                <w:b/>
                <w:bCs/>
                <w:sz w:val="22"/>
                <w:szCs w:val="22"/>
              </w:rPr>
            </w:pPr>
            <w:r w:rsidRPr="00930DAB">
              <w:rPr>
                <w:rFonts w:cs="Calibri"/>
                <w:b/>
                <w:bCs/>
                <w:sz w:val="22"/>
                <w:szCs w:val="22"/>
              </w:rPr>
              <w:t>Project Activity Plan</w:t>
            </w:r>
          </w:p>
        </w:tc>
      </w:tr>
      <w:tr w:rsidR="00F13F54" w:rsidRPr="00930DAB" w14:paraId="3024A78B" w14:textId="77777777" w:rsidTr="009C1D44">
        <w:trPr>
          <w:trHeight w:val="300"/>
        </w:trPr>
        <w:tc>
          <w:tcPr>
            <w:tcW w:w="10075" w:type="dxa"/>
            <w:gridSpan w:val="4"/>
            <w:shd w:val="clear" w:color="auto" w:fill="D5DCE4" w:themeFill="text2" w:themeFillTint="33"/>
          </w:tcPr>
          <w:p w14:paraId="38E80F8C" w14:textId="68CF71B4" w:rsidR="00F13F54" w:rsidRPr="00930DAB" w:rsidRDefault="00F13F54" w:rsidP="0095533B">
            <w:pPr>
              <w:ind w:left="0"/>
              <w:rPr>
                <w:rFonts w:cs="Calibri"/>
                <w:i/>
                <w:iCs/>
                <w:sz w:val="22"/>
                <w:szCs w:val="22"/>
              </w:rPr>
            </w:pPr>
            <w:r w:rsidRPr="00930DAB">
              <w:rPr>
                <w:rFonts w:cs="Calibri"/>
                <w:i/>
                <w:iCs/>
                <w:sz w:val="22"/>
                <w:szCs w:val="22"/>
              </w:rPr>
              <w:t xml:space="preserve">The Project Activity Plan </w:t>
            </w:r>
            <w:r>
              <w:rPr>
                <w:rFonts w:cs="Calibri"/>
                <w:i/>
                <w:iCs/>
                <w:sz w:val="22"/>
                <w:szCs w:val="22"/>
              </w:rPr>
              <w:t>describes the steps that the applicant will take to achieve</w:t>
            </w:r>
            <w:r w:rsidRPr="00930DAB">
              <w:rPr>
                <w:rFonts w:cs="Calibri"/>
                <w:i/>
                <w:iCs/>
                <w:sz w:val="22"/>
                <w:szCs w:val="22"/>
              </w:rPr>
              <w:t xml:space="preserve"> the goals and objectives that were listed in the previous section. The </w:t>
            </w:r>
            <w:r>
              <w:rPr>
                <w:rFonts w:cs="Calibri"/>
                <w:i/>
                <w:iCs/>
                <w:sz w:val="22"/>
                <w:szCs w:val="22"/>
              </w:rPr>
              <w:t>proposed budget expenditures should be</w:t>
            </w:r>
            <w:r w:rsidRPr="00930DAB">
              <w:rPr>
                <w:rFonts w:cs="Calibri"/>
                <w:i/>
                <w:iCs/>
                <w:sz w:val="22"/>
                <w:szCs w:val="22"/>
              </w:rPr>
              <w:t xml:space="preserve"> </w:t>
            </w:r>
            <w:r>
              <w:rPr>
                <w:rFonts w:cs="Calibri"/>
                <w:i/>
                <w:iCs/>
                <w:sz w:val="22"/>
                <w:szCs w:val="22"/>
              </w:rPr>
              <w:t xml:space="preserve">directly tied to the </w:t>
            </w:r>
            <w:r w:rsidRPr="00930DAB">
              <w:rPr>
                <w:rFonts w:cs="Calibri"/>
                <w:i/>
                <w:iCs/>
                <w:sz w:val="22"/>
                <w:szCs w:val="22"/>
              </w:rPr>
              <w:t>activities that are identified in this section</w:t>
            </w:r>
            <w:r>
              <w:rPr>
                <w:rFonts w:cs="Calibri"/>
                <w:i/>
                <w:iCs/>
                <w:sz w:val="22"/>
                <w:szCs w:val="22"/>
              </w:rPr>
              <w:t xml:space="preserve">. </w:t>
            </w:r>
            <w:r w:rsidRPr="00930DAB">
              <w:rPr>
                <w:rFonts w:cs="Calibri"/>
                <w:i/>
                <w:iCs/>
                <w:sz w:val="22"/>
                <w:szCs w:val="22"/>
              </w:rPr>
              <w:t>Review the goals and the objectives when constructing the Project Activity Plan to ensure that appropriate links have been established between the goals and objectives and the activities.</w:t>
            </w:r>
          </w:p>
          <w:p w14:paraId="39A93305" w14:textId="7F0D2073" w:rsidR="00F13F54" w:rsidRPr="00930DAB" w:rsidRDefault="00F13F54">
            <w:pPr>
              <w:ind w:left="0"/>
              <w:rPr>
                <w:rFonts w:cs="Calibri"/>
                <w:i/>
                <w:sz w:val="22"/>
                <w:szCs w:val="22"/>
              </w:rPr>
            </w:pPr>
            <w:r w:rsidRPr="00CF4DB6">
              <w:rPr>
                <w:rFonts w:cs="Calibri"/>
                <w:i/>
                <w:szCs w:val="22"/>
              </w:rPr>
              <w:t>The Project Activity Plan tab provides space for 48 Implementation Activities across 4 pages.</w:t>
            </w:r>
            <w:r w:rsidR="4EEB0C1D" w:rsidRPr="00CF4DB6">
              <w:rPr>
                <w:rFonts w:cs="Calibri"/>
                <w:i/>
                <w:szCs w:val="22"/>
              </w:rPr>
              <w:t xml:space="preserve"> Each row below should represent one implementation activity. </w:t>
            </w:r>
            <w:r w:rsidR="4EEB0C1D" w:rsidRPr="00CF4DB6">
              <w:rPr>
                <w:rFonts w:cs="Calibri"/>
                <w:b/>
                <w:i/>
                <w:szCs w:val="22"/>
              </w:rPr>
              <w:t>Add rows as necessary</w:t>
            </w:r>
            <w:r w:rsidR="07B363E4" w:rsidRPr="6348606D">
              <w:rPr>
                <w:rFonts w:cs="Calibri"/>
                <w:b/>
                <w:bCs/>
                <w:i/>
                <w:iCs/>
                <w:sz w:val="22"/>
                <w:szCs w:val="22"/>
              </w:rPr>
              <w:t xml:space="preserve"> </w:t>
            </w:r>
            <w:r w:rsidR="07B363E4" w:rsidRPr="008E5540">
              <w:rPr>
                <w:rFonts w:cs="Calibri"/>
                <w:b/>
                <w:bCs/>
                <w:i/>
                <w:iCs/>
                <w:szCs w:val="18"/>
              </w:rPr>
              <w:t>to the table below to include all of your implementation activities.</w:t>
            </w:r>
            <w:r w:rsidR="4EEB0C1D" w:rsidRPr="00CF4DB6">
              <w:rPr>
                <w:rFonts w:cs="Calibri"/>
                <w:b/>
                <w:i/>
                <w:szCs w:val="22"/>
              </w:rPr>
              <w:t xml:space="preserve"> </w:t>
            </w:r>
          </w:p>
          <w:p w14:paraId="2F4FD598" w14:textId="77777777" w:rsidR="00F13F54" w:rsidRPr="00CF4DB6" w:rsidRDefault="00F13F54" w:rsidP="0095533B">
            <w:pPr>
              <w:ind w:left="0"/>
              <w:rPr>
                <w:rFonts w:eastAsia="Aptos" w:cs="Calibri"/>
                <w:i/>
                <w:sz w:val="22"/>
                <w:szCs w:val="22"/>
              </w:rPr>
            </w:pPr>
            <w:r w:rsidRPr="00CF4DB6">
              <w:rPr>
                <w:rFonts w:eastAsia="Calibri" w:cs="Calibri"/>
                <w:i/>
                <w:szCs w:val="22"/>
              </w:rPr>
              <w:t>Number each activity accordingly (e.g., goal 1, objective 1, activity 1 would be numbered 1.1.1.)</w:t>
            </w:r>
          </w:p>
          <w:p w14:paraId="41D8AAFE" w14:textId="77777777" w:rsidR="00F13F54" w:rsidRPr="00930DAB" w:rsidRDefault="00F13F54" w:rsidP="0095533B">
            <w:pPr>
              <w:ind w:left="0"/>
              <w:rPr>
                <w:rFonts w:cs="Calibri"/>
                <w:i/>
                <w:iCs/>
                <w:sz w:val="22"/>
                <w:szCs w:val="22"/>
              </w:rPr>
            </w:pPr>
            <w:r w:rsidRPr="00CF4DB6">
              <w:rPr>
                <w:rFonts w:eastAsia="Calibri" w:cs="Calibri"/>
                <w:i/>
                <w:color w:val="000000" w:themeColor="text1"/>
                <w:szCs w:val="22"/>
              </w:rPr>
              <w:t xml:space="preserve">Note: In EWEG, you must select the reporting period(s) in which each activity occurs. Please ensure that you space the activities appropriately across all reporting periods of the grant project. An activity may take place across multiple reporting periods. </w:t>
            </w:r>
          </w:p>
        </w:tc>
      </w:tr>
      <w:tr w:rsidR="00F13F54" w:rsidRPr="00930DAB" w14:paraId="48195B55" w14:textId="77777777" w:rsidTr="009C1D44">
        <w:tc>
          <w:tcPr>
            <w:tcW w:w="4675" w:type="dxa"/>
            <w:shd w:val="clear" w:color="auto" w:fill="ACB9CA" w:themeFill="text2" w:themeFillTint="66"/>
          </w:tcPr>
          <w:p w14:paraId="093C4E19" w14:textId="77777777" w:rsidR="00F13F54" w:rsidRPr="00930DAB" w:rsidRDefault="00F13F54" w:rsidP="0095533B">
            <w:pPr>
              <w:spacing w:before="0" w:after="0"/>
              <w:ind w:left="0"/>
              <w:rPr>
                <w:rFonts w:cs="Calibri"/>
                <w:b/>
                <w:bCs/>
                <w:sz w:val="22"/>
                <w:szCs w:val="22"/>
              </w:rPr>
            </w:pPr>
            <w:r w:rsidRPr="00930DAB">
              <w:rPr>
                <w:rFonts w:cs="Calibri"/>
                <w:b/>
                <w:bCs/>
                <w:sz w:val="22"/>
                <w:szCs w:val="22"/>
              </w:rPr>
              <w:t>Implementation Activity</w:t>
            </w:r>
          </w:p>
          <w:p w14:paraId="698CDD50" w14:textId="77777777" w:rsidR="00F13F54" w:rsidRPr="00930DAB" w:rsidRDefault="00F13F54" w:rsidP="0095533B">
            <w:pPr>
              <w:spacing w:before="0" w:after="0"/>
              <w:ind w:left="0"/>
              <w:rPr>
                <w:rFonts w:cs="Calibri"/>
                <w:b/>
                <w:bCs/>
                <w:sz w:val="22"/>
                <w:szCs w:val="22"/>
              </w:rPr>
            </w:pPr>
            <w:r w:rsidRPr="00930DAB">
              <w:rPr>
                <w:rFonts w:cs="Calibri"/>
                <w:b/>
                <w:bCs/>
                <w:sz w:val="22"/>
                <w:szCs w:val="22"/>
              </w:rPr>
              <w:t>(300 Characters max.)</w:t>
            </w:r>
          </w:p>
        </w:tc>
        <w:tc>
          <w:tcPr>
            <w:tcW w:w="2340" w:type="dxa"/>
            <w:shd w:val="clear" w:color="auto" w:fill="ACB9CA" w:themeFill="text2" w:themeFillTint="66"/>
          </w:tcPr>
          <w:p w14:paraId="5C1323CC" w14:textId="77777777" w:rsidR="00F13F54" w:rsidRPr="00930DAB" w:rsidRDefault="00F13F54" w:rsidP="0095533B">
            <w:pPr>
              <w:spacing w:before="0" w:after="0"/>
              <w:ind w:left="0"/>
              <w:rPr>
                <w:rFonts w:cs="Calibri"/>
                <w:b/>
                <w:bCs/>
                <w:sz w:val="22"/>
                <w:szCs w:val="22"/>
              </w:rPr>
            </w:pPr>
            <w:r w:rsidRPr="00930DAB">
              <w:rPr>
                <w:rFonts w:cs="Calibri"/>
                <w:b/>
                <w:bCs/>
                <w:sz w:val="22"/>
                <w:szCs w:val="22"/>
              </w:rPr>
              <w:t xml:space="preserve">Staff Responsible for Conducting Activity </w:t>
            </w:r>
          </w:p>
          <w:p w14:paraId="65512BDD" w14:textId="77777777" w:rsidR="00F13F54" w:rsidRPr="00930DAB" w:rsidRDefault="00F13F54" w:rsidP="0095533B">
            <w:pPr>
              <w:spacing w:before="0" w:after="0"/>
              <w:ind w:left="0"/>
              <w:rPr>
                <w:rFonts w:cs="Calibri"/>
                <w:b/>
                <w:bCs/>
                <w:sz w:val="22"/>
                <w:szCs w:val="22"/>
              </w:rPr>
            </w:pPr>
            <w:r w:rsidRPr="00930DAB">
              <w:rPr>
                <w:rFonts w:cs="Calibri"/>
                <w:b/>
                <w:bCs/>
                <w:sz w:val="22"/>
                <w:szCs w:val="22"/>
              </w:rPr>
              <w:t>(100 characters max.)</w:t>
            </w:r>
          </w:p>
        </w:tc>
        <w:tc>
          <w:tcPr>
            <w:tcW w:w="1800" w:type="dxa"/>
            <w:shd w:val="clear" w:color="auto" w:fill="ACB9CA" w:themeFill="text2" w:themeFillTint="66"/>
          </w:tcPr>
          <w:p w14:paraId="760CA68E" w14:textId="77777777" w:rsidR="00F13F54" w:rsidRPr="00930DAB" w:rsidRDefault="00F13F54" w:rsidP="0095533B">
            <w:pPr>
              <w:spacing w:before="0" w:after="0"/>
              <w:ind w:left="0"/>
              <w:rPr>
                <w:rFonts w:cs="Calibri"/>
                <w:b/>
                <w:bCs/>
                <w:sz w:val="22"/>
                <w:szCs w:val="22"/>
              </w:rPr>
            </w:pPr>
            <w:r w:rsidRPr="00930DAB">
              <w:rPr>
                <w:rFonts w:cs="Calibri"/>
                <w:b/>
                <w:bCs/>
                <w:sz w:val="22"/>
                <w:szCs w:val="22"/>
              </w:rPr>
              <w:t>Documentation</w:t>
            </w:r>
          </w:p>
          <w:p w14:paraId="5E5E9DA7" w14:textId="77777777" w:rsidR="00F13F54" w:rsidRPr="00930DAB" w:rsidRDefault="00F13F54" w:rsidP="0095533B">
            <w:pPr>
              <w:spacing w:before="0" w:after="0"/>
              <w:ind w:left="0"/>
              <w:rPr>
                <w:rFonts w:cs="Calibri"/>
                <w:b/>
                <w:bCs/>
                <w:sz w:val="22"/>
                <w:szCs w:val="22"/>
              </w:rPr>
            </w:pPr>
            <w:r w:rsidRPr="00930DAB">
              <w:rPr>
                <w:rFonts w:cs="Calibri"/>
                <w:b/>
                <w:bCs/>
                <w:sz w:val="22"/>
                <w:szCs w:val="22"/>
              </w:rPr>
              <w:t>(250 characters max.)</w:t>
            </w:r>
          </w:p>
        </w:tc>
        <w:tc>
          <w:tcPr>
            <w:tcW w:w="1260" w:type="dxa"/>
            <w:shd w:val="clear" w:color="auto" w:fill="ACB9CA" w:themeFill="text2" w:themeFillTint="66"/>
          </w:tcPr>
          <w:p w14:paraId="3145B8FF" w14:textId="56EC79B6" w:rsidR="00F13F54" w:rsidRPr="00930DAB" w:rsidRDefault="00F13F54" w:rsidP="0095533B">
            <w:pPr>
              <w:spacing w:before="0" w:after="0"/>
              <w:ind w:left="0"/>
              <w:rPr>
                <w:rFonts w:cs="Calibri"/>
                <w:b/>
                <w:bCs/>
                <w:sz w:val="22"/>
                <w:szCs w:val="22"/>
              </w:rPr>
            </w:pPr>
            <w:r w:rsidRPr="00930DAB">
              <w:rPr>
                <w:rFonts w:cs="Calibri"/>
                <w:b/>
                <w:bCs/>
                <w:sz w:val="22"/>
                <w:szCs w:val="22"/>
              </w:rPr>
              <w:t>Reporting</w:t>
            </w:r>
            <w:r w:rsidR="0095533B">
              <w:rPr>
                <w:rFonts w:cs="Calibri"/>
                <w:b/>
                <w:bCs/>
                <w:sz w:val="22"/>
                <w:szCs w:val="22"/>
              </w:rPr>
              <w:t xml:space="preserve"> </w:t>
            </w:r>
            <w:r w:rsidRPr="00930DAB">
              <w:rPr>
                <w:rFonts w:cs="Calibri"/>
                <w:b/>
                <w:bCs/>
                <w:sz w:val="22"/>
                <w:szCs w:val="22"/>
              </w:rPr>
              <w:t>Period(s)</w:t>
            </w:r>
          </w:p>
          <w:p w14:paraId="5AD6DDFC" w14:textId="77777777" w:rsidR="00F13F54" w:rsidRPr="00930DAB" w:rsidRDefault="00F13F54" w:rsidP="0095533B">
            <w:pPr>
              <w:spacing w:before="0" w:after="0"/>
              <w:ind w:left="0"/>
              <w:rPr>
                <w:rFonts w:cs="Calibri"/>
                <w:b/>
                <w:bCs/>
                <w:sz w:val="22"/>
                <w:szCs w:val="22"/>
              </w:rPr>
            </w:pPr>
            <w:r w:rsidRPr="00930DAB">
              <w:rPr>
                <w:rFonts w:cs="Calibri"/>
                <w:b/>
                <w:bCs/>
                <w:sz w:val="22"/>
                <w:szCs w:val="22"/>
              </w:rPr>
              <w:t>(1, 2, 3, 4)</w:t>
            </w:r>
          </w:p>
        </w:tc>
      </w:tr>
      <w:tr w:rsidR="0095533B" w:rsidRPr="00930DAB" w14:paraId="3DCB0EA3" w14:textId="77777777" w:rsidTr="00A33A5B">
        <w:tc>
          <w:tcPr>
            <w:tcW w:w="4675" w:type="dxa"/>
          </w:tcPr>
          <w:p w14:paraId="58B73DF8" w14:textId="77777777" w:rsidR="00F13F54" w:rsidRPr="00930DAB" w:rsidRDefault="00F13F54" w:rsidP="0095533B">
            <w:pPr>
              <w:ind w:left="0"/>
              <w:rPr>
                <w:rFonts w:cs="Calibri"/>
                <w:sz w:val="22"/>
                <w:szCs w:val="22"/>
              </w:rPr>
            </w:pPr>
          </w:p>
        </w:tc>
        <w:tc>
          <w:tcPr>
            <w:tcW w:w="2340" w:type="dxa"/>
          </w:tcPr>
          <w:p w14:paraId="08D1399A" w14:textId="77777777" w:rsidR="00F13F54" w:rsidRPr="00930DAB" w:rsidRDefault="00F13F54" w:rsidP="0095533B">
            <w:pPr>
              <w:ind w:left="0"/>
              <w:rPr>
                <w:rFonts w:cs="Calibri"/>
                <w:sz w:val="22"/>
                <w:szCs w:val="22"/>
              </w:rPr>
            </w:pPr>
          </w:p>
        </w:tc>
        <w:tc>
          <w:tcPr>
            <w:tcW w:w="1800" w:type="dxa"/>
          </w:tcPr>
          <w:p w14:paraId="5D9B7647" w14:textId="77777777" w:rsidR="00F13F54" w:rsidRPr="00930DAB" w:rsidRDefault="00F13F54" w:rsidP="0095533B">
            <w:pPr>
              <w:ind w:left="0"/>
              <w:rPr>
                <w:rFonts w:cs="Calibri"/>
                <w:sz w:val="22"/>
                <w:szCs w:val="22"/>
              </w:rPr>
            </w:pPr>
          </w:p>
        </w:tc>
        <w:tc>
          <w:tcPr>
            <w:tcW w:w="1260" w:type="dxa"/>
          </w:tcPr>
          <w:p w14:paraId="30155783" w14:textId="77777777" w:rsidR="00F13F54" w:rsidRPr="00930DAB" w:rsidRDefault="00F13F54" w:rsidP="007E1B6F">
            <w:pPr>
              <w:ind w:left="0"/>
              <w:rPr>
                <w:rFonts w:cs="Calibri"/>
                <w:sz w:val="22"/>
                <w:szCs w:val="22"/>
              </w:rPr>
            </w:pPr>
          </w:p>
        </w:tc>
      </w:tr>
      <w:tr w:rsidR="0095533B" w:rsidRPr="00930DAB" w14:paraId="7A115292" w14:textId="77777777" w:rsidTr="00A33A5B">
        <w:tc>
          <w:tcPr>
            <w:tcW w:w="4675" w:type="dxa"/>
          </w:tcPr>
          <w:p w14:paraId="31FD5915" w14:textId="77777777" w:rsidR="00F13F54" w:rsidRPr="00930DAB" w:rsidRDefault="00F13F54" w:rsidP="0095533B">
            <w:pPr>
              <w:ind w:left="0"/>
              <w:rPr>
                <w:rFonts w:cs="Calibri"/>
                <w:sz w:val="22"/>
                <w:szCs w:val="22"/>
              </w:rPr>
            </w:pPr>
          </w:p>
        </w:tc>
        <w:tc>
          <w:tcPr>
            <w:tcW w:w="2340" w:type="dxa"/>
          </w:tcPr>
          <w:p w14:paraId="5F4F5A9C" w14:textId="77777777" w:rsidR="00F13F54" w:rsidRPr="00930DAB" w:rsidRDefault="00F13F54" w:rsidP="0095533B">
            <w:pPr>
              <w:ind w:left="0"/>
              <w:rPr>
                <w:rFonts w:cs="Calibri"/>
                <w:sz w:val="22"/>
                <w:szCs w:val="22"/>
              </w:rPr>
            </w:pPr>
          </w:p>
        </w:tc>
        <w:tc>
          <w:tcPr>
            <w:tcW w:w="1800" w:type="dxa"/>
          </w:tcPr>
          <w:p w14:paraId="025406AA" w14:textId="77777777" w:rsidR="00F13F54" w:rsidRPr="00930DAB" w:rsidRDefault="00F13F54" w:rsidP="007E1B6F">
            <w:pPr>
              <w:ind w:left="0"/>
              <w:rPr>
                <w:rFonts w:cs="Calibri"/>
                <w:sz w:val="22"/>
                <w:szCs w:val="22"/>
              </w:rPr>
            </w:pPr>
          </w:p>
        </w:tc>
        <w:tc>
          <w:tcPr>
            <w:tcW w:w="1260" w:type="dxa"/>
          </w:tcPr>
          <w:p w14:paraId="6C906220" w14:textId="77777777" w:rsidR="00F13F54" w:rsidRPr="00930DAB" w:rsidRDefault="00F13F54" w:rsidP="007E1B6F">
            <w:pPr>
              <w:ind w:left="0"/>
              <w:rPr>
                <w:rFonts w:cs="Calibri"/>
                <w:sz w:val="22"/>
                <w:szCs w:val="22"/>
              </w:rPr>
            </w:pPr>
          </w:p>
        </w:tc>
      </w:tr>
      <w:tr w:rsidR="0095533B" w:rsidRPr="00930DAB" w14:paraId="7E7D2D2A" w14:textId="77777777" w:rsidTr="00A33A5B">
        <w:tc>
          <w:tcPr>
            <w:tcW w:w="4675" w:type="dxa"/>
          </w:tcPr>
          <w:p w14:paraId="0599A002" w14:textId="77777777" w:rsidR="00F13F54" w:rsidRPr="00930DAB" w:rsidRDefault="00F13F54" w:rsidP="0095533B">
            <w:pPr>
              <w:ind w:left="0"/>
              <w:rPr>
                <w:rFonts w:cs="Calibri"/>
                <w:sz w:val="22"/>
                <w:szCs w:val="22"/>
              </w:rPr>
            </w:pPr>
          </w:p>
        </w:tc>
        <w:tc>
          <w:tcPr>
            <w:tcW w:w="2340" w:type="dxa"/>
          </w:tcPr>
          <w:p w14:paraId="719C0EAB" w14:textId="77777777" w:rsidR="00F13F54" w:rsidRPr="00930DAB" w:rsidRDefault="00F13F54" w:rsidP="0095533B">
            <w:pPr>
              <w:ind w:left="0"/>
              <w:rPr>
                <w:rFonts w:cs="Calibri"/>
                <w:sz w:val="22"/>
                <w:szCs w:val="22"/>
              </w:rPr>
            </w:pPr>
          </w:p>
        </w:tc>
        <w:tc>
          <w:tcPr>
            <w:tcW w:w="1800" w:type="dxa"/>
          </w:tcPr>
          <w:p w14:paraId="0AEB9AD4" w14:textId="77777777" w:rsidR="00F13F54" w:rsidRPr="00930DAB" w:rsidRDefault="00F13F54" w:rsidP="007E1B6F">
            <w:pPr>
              <w:ind w:left="0"/>
              <w:rPr>
                <w:rFonts w:cs="Calibri"/>
                <w:sz w:val="22"/>
                <w:szCs w:val="22"/>
              </w:rPr>
            </w:pPr>
          </w:p>
        </w:tc>
        <w:tc>
          <w:tcPr>
            <w:tcW w:w="1260" w:type="dxa"/>
          </w:tcPr>
          <w:p w14:paraId="0B9F6F4A" w14:textId="77777777" w:rsidR="00F13F54" w:rsidRPr="00930DAB" w:rsidRDefault="00F13F54" w:rsidP="007E1B6F">
            <w:pPr>
              <w:ind w:left="0"/>
              <w:rPr>
                <w:rFonts w:cs="Calibri"/>
                <w:sz w:val="22"/>
                <w:szCs w:val="22"/>
              </w:rPr>
            </w:pPr>
          </w:p>
        </w:tc>
      </w:tr>
      <w:tr w:rsidR="0095533B" w:rsidRPr="00930DAB" w14:paraId="58DD28A3" w14:textId="77777777" w:rsidTr="00A33A5B">
        <w:tc>
          <w:tcPr>
            <w:tcW w:w="4675" w:type="dxa"/>
          </w:tcPr>
          <w:p w14:paraId="233AA8CF" w14:textId="77777777" w:rsidR="00F13F54" w:rsidRPr="00930DAB" w:rsidRDefault="00F13F54" w:rsidP="002C03A6">
            <w:pPr>
              <w:ind w:left="0"/>
              <w:rPr>
                <w:rFonts w:cs="Calibri"/>
                <w:sz w:val="22"/>
                <w:szCs w:val="22"/>
              </w:rPr>
            </w:pPr>
          </w:p>
        </w:tc>
        <w:tc>
          <w:tcPr>
            <w:tcW w:w="2340" w:type="dxa"/>
          </w:tcPr>
          <w:p w14:paraId="1C6ACD1E" w14:textId="77777777" w:rsidR="00F13F54" w:rsidRPr="00930DAB" w:rsidRDefault="00F13F54" w:rsidP="002C03A6">
            <w:pPr>
              <w:ind w:left="0"/>
              <w:rPr>
                <w:rFonts w:cs="Calibri"/>
                <w:sz w:val="22"/>
                <w:szCs w:val="22"/>
              </w:rPr>
            </w:pPr>
          </w:p>
        </w:tc>
        <w:tc>
          <w:tcPr>
            <w:tcW w:w="1800" w:type="dxa"/>
          </w:tcPr>
          <w:p w14:paraId="484BA90D" w14:textId="77777777" w:rsidR="00F13F54" w:rsidRPr="00930DAB" w:rsidRDefault="00F13F54" w:rsidP="002C03A6">
            <w:pPr>
              <w:ind w:left="0"/>
              <w:rPr>
                <w:rFonts w:cs="Calibri"/>
                <w:sz w:val="22"/>
                <w:szCs w:val="22"/>
              </w:rPr>
            </w:pPr>
          </w:p>
        </w:tc>
        <w:tc>
          <w:tcPr>
            <w:tcW w:w="1260" w:type="dxa"/>
          </w:tcPr>
          <w:p w14:paraId="19A1378F" w14:textId="77777777" w:rsidR="00F13F54" w:rsidRPr="00930DAB" w:rsidRDefault="00F13F54" w:rsidP="002C03A6">
            <w:pPr>
              <w:ind w:left="0"/>
              <w:rPr>
                <w:rFonts w:cs="Calibri"/>
                <w:sz w:val="22"/>
                <w:szCs w:val="22"/>
              </w:rPr>
            </w:pPr>
          </w:p>
        </w:tc>
      </w:tr>
      <w:tr w:rsidR="0095533B" w:rsidRPr="00930DAB" w14:paraId="1B21EBD1" w14:textId="77777777" w:rsidTr="00A33A5B">
        <w:tc>
          <w:tcPr>
            <w:tcW w:w="4675" w:type="dxa"/>
          </w:tcPr>
          <w:p w14:paraId="376CDE31" w14:textId="77777777" w:rsidR="00F13F54" w:rsidRPr="00930DAB" w:rsidRDefault="00F13F54" w:rsidP="002C03A6">
            <w:pPr>
              <w:ind w:left="0"/>
              <w:rPr>
                <w:rFonts w:cs="Calibri"/>
                <w:sz w:val="22"/>
                <w:szCs w:val="22"/>
              </w:rPr>
            </w:pPr>
          </w:p>
        </w:tc>
        <w:tc>
          <w:tcPr>
            <w:tcW w:w="2340" w:type="dxa"/>
          </w:tcPr>
          <w:p w14:paraId="6694C3A2" w14:textId="77777777" w:rsidR="00F13F54" w:rsidRPr="00930DAB" w:rsidRDefault="00F13F54" w:rsidP="002C03A6">
            <w:pPr>
              <w:ind w:left="0"/>
              <w:rPr>
                <w:rFonts w:cs="Calibri"/>
                <w:sz w:val="22"/>
                <w:szCs w:val="22"/>
              </w:rPr>
            </w:pPr>
          </w:p>
        </w:tc>
        <w:tc>
          <w:tcPr>
            <w:tcW w:w="1800" w:type="dxa"/>
          </w:tcPr>
          <w:p w14:paraId="742202C7" w14:textId="77777777" w:rsidR="00F13F54" w:rsidRPr="00930DAB" w:rsidRDefault="00F13F54" w:rsidP="002C03A6">
            <w:pPr>
              <w:ind w:left="0"/>
              <w:rPr>
                <w:rFonts w:cs="Calibri"/>
                <w:sz w:val="22"/>
                <w:szCs w:val="22"/>
              </w:rPr>
            </w:pPr>
          </w:p>
        </w:tc>
        <w:tc>
          <w:tcPr>
            <w:tcW w:w="1260" w:type="dxa"/>
          </w:tcPr>
          <w:p w14:paraId="57D17FD5" w14:textId="77777777" w:rsidR="00F13F54" w:rsidRPr="00930DAB" w:rsidRDefault="00F13F54" w:rsidP="002C03A6">
            <w:pPr>
              <w:ind w:left="0"/>
              <w:rPr>
                <w:rFonts w:cs="Calibri"/>
                <w:sz w:val="22"/>
                <w:szCs w:val="22"/>
              </w:rPr>
            </w:pPr>
          </w:p>
        </w:tc>
      </w:tr>
      <w:tr w:rsidR="0095533B" w:rsidRPr="00930DAB" w14:paraId="71CC063F" w14:textId="77777777" w:rsidTr="00A33A5B">
        <w:tc>
          <w:tcPr>
            <w:tcW w:w="4675" w:type="dxa"/>
          </w:tcPr>
          <w:p w14:paraId="7F6077CE" w14:textId="77777777" w:rsidR="00F13F54" w:rsidRPr="00930DAB" w:rsidRDefault="00F13F54" w:rsidP="002C03A6">
            <w:pPr>
              <w:ind w:left="0"/>
              <w:rPr>
                <w:rFonts w:cs="Calibri"/>
                <w:sz w:val="22"/>
                <w:szCs w:val="22"/>
              </w:rPr>
            </w:pPr>
          </w:p>
        </w:tc>
        <w:tc>
          <w:tcPr>
            <w:tcW w:w="2340" w:type="dxa"/>
          </w:tcPr>
          <w:p w14:paraId="32E11398" w14:textId="77777777" w:rsidR="00F13F54" w:rsidRPr="00930DAB" w:rsidRDefault="00F13F54" w:rsidP="002C03A6">
            <w:pPr>
              <w:ind w:left="0"/>
              <w:rPr>
                <w:rFonts w:cs="Calibri"/>
                <w:sz w:val="22"/>
                <w:szCs w:val="22"/>
              </w:rPr>
            </w:pPr>
          </w:p>
        </w:tc>
        <w:tc>
          <w:tcPr>
            <w:tcW w:w="1800" w:type="dxa"/>
          </w:tcPr>
          <w:p w14:paraId="7FB98E7F" w14:textId="77777777" w:rsidR="00F13F54" w:rsidRPr="00930DAB" w:rsidRDefault="00F13F54" w:rsidP="002C03A6">
            <w:pPr>
              <w:ind w:left="0"/>
              <w:rPr>
                <w:rFonts w:cs="Calibri"/>
                <w:sz w:val="22"/>
                <w:szCs w:val="22"/>
              </w:rPr>
            </w:pPr>
          </w:p>
        </w:tc>
        <w:tc>
          <w:tcPr>
            <w:tcW w:w="1260" w:type="dxa"/>
          </w:tcPr>
          <w:p w14:paraId="0C9CAE01" w14:textId="77777777" w:rsidR="00F13F54" w:rsidRPr="00930DAB" w:rsidRDefault="00F13F54" w:rsidP="002C03A6">
            <w:pPr>
              <w:ind w:left="0"/>
              <w:rPr>
                <w:rFonts w:cs="Calibri"/>
                <w:sz w:val="22"/>
                <w:szCs w:val="22"/>
              </w:rPr>
            </w:pPr>
          </w:p>
        </w:tc>
      </w:tr>
      <w:tr w:rsidR="0095533B" w:rsidRPr="00930DAB" w14:paraId="4181AF81" w14:textId="77777777" w:rsidTr="00A33A5B">
        <w:tc>
          <w:tcPr>
            <w:tcW w:w="4675" w:type="dxa"/>
          </w:tcPr>
          <w:p w14:paraId="3B188D55" w14:textId="77777777" w:rsidR="00F13F54" w:rsidRPr="00930DAB" w:rsidRDefault="00F13F54" w:rsidP="002C03A6">
            <w:pPr>
              <w:ind w:left="0"/>
              <w:rPr>
                <w:rFonts w:cs="Calibri"/>
                <w:sz w:val="22"/>
                <w:szCs w:val="22"/>
              </w:rPr>
            </w:pPr>
          </w:p>
        </w:tc>
        <w:tc>
          <w:tcPr>
            <w:tcW w:w="2340" w:type="dxa"/>
          </w:tcPr>
          <w:p w14:paraId="37F2C5D4" w14:textId="77777777" w:rsidR="00F13F54" w:rsidRPr="00930DAB" w:rsidRDefault="00F13F54" w:rsidP="002C03A6">
            <w:pPr>
              <w:ind w:left="0"/>
              <w:rPr>
                <w:rFonts w:cs="Calibri"/>
                <w:sz w:val="22"/>
                <w:szCs w:val="22"/>
              </w:rPr>
            </w:pPr>
          </w:p>
        </w:tc>
        <w:tc>
          <w:tcPr>
            <w:tcW w:w="1800" w:type="dxa"/>
          </w:tcPr>
          <w:p w14:paraId="779C2895" w14:textId="77777777" w:rsidR="00F13F54" w:rsidRPr="00930DAB" w:rsidRDefault="00F13F54" w:rsidP="002C03A6">
            <w:pPr>
              <w:ind w:left="0"/>
              <w:rPr>
                <w:rFonts w:cs="Calibri"/>
                <w:sz w:val="22"/>
                <w:szCs w:val="22"/>
              </w:rPr>
            </w:pPr>
          </w:p>
        </w:tc>
        <w:tc>
          <w:tcPr>
            <w:tcW w:w="1260" w:type="dxa"/>
          </w:tcPr>
          <w:p w14:paraId="3CCDE2C7" w14:textId="77777777" w:rsidR="00F13F54" w:rsidRPr="00930DAB" w:rsidRDefault="00F13F54" w:rsidP="002C03A6">
            <w:pPr>
              <w:ind w:left="0"/>
              <w:rPr>
                <w:rFonts w:cs="Calibri"/>
                <w:sz w:val="22"/>
                <w:szCs w:val="22"/>
              </w:rPr>
            </w:pPr>
          </w:p>
        </w:tc>
      </w:tr>
    </w:tbl>
    <w:p w14:paraId="5C801002" w14:textId="6A5F8708" w:rsidR="6348606D" w:rsidRDefault="6348606D"/>
    <w:p w14:paraId="26609CD0" w14:textId="77777777" w:rsidR="00F13F54" w:rsidRPr="00930DAB" w:rsidRDefault="00F13F54" w:rsidP="00F13F54">
      <w:pPr>
        <w:rPr>
          <w:rFonts w:cs="Calibri"/>
          <w:szCs w:val="22"/>
        </w:rPr>
      </w:pPr>
    </w:p>
    <w:tbl>
      <w:tblPr>
        <w:tblStyle w:val="TableGrid"/>
        <w:tblW w:w="10075" w:type="dxa"/>
        <w:tblLook w:val="04A0" w:firstRow="1" w:lastRow="0" w:firstColumn="1" w:lastColumn="0" w:noHBand="0" w:noVBand="1"/>
      </w:tblPr>
      <w:tblGrid>
        <w:gridCol w:w="10075"/>
      </w:tblGrid>
      <w:tr w:rsidR="00F13F54" w:rsidRPr="00930DAB" w14:paraId="4161C5DD" w14:textId="77777777" w:rsidTr="009C1D44">
        <w:tc>
          <w:tcPr>
            <w:tcW w:w="10075" w:type="dxa"/>
            <w:shd w:val="clear" w:color="auto" w:fill="8496B0" w:themeFill="text2" w:themeFillTint="99"/>
          </w:tcPr>
          <w:p w14:paraId="636CA39D" w14:textId="77777777" w:rsidR="00F13F54" w:rsidRPr="00930DAB" w:rsidRDefault="00F13F54" w:rsidP="009C1D44">
            <w:pPr>
              <w:spacing w:after="0"/>
              <w:ind w:left="0"/>
              <w:rPr>
                <w:rFonts w:cs="Calibri"/>
                <w:b/>
                <w:bCs/>
                <w:sz w:val="22"/>
                <w:szCs w:val="22"/>
              </w:rPr>
            </w:pPr>
            <w:r w:rsidRPr="00930DAB">
              <w:rPr>
                <w:rFonts w:cs="Calibri"/>
                <w:b/>
                <w:bCs/>
                <w:sz w:val="22"/>
                <w:szCs w:val="22"/>
              </w:rPr>
              <w:t>Commitment-Capacity</w:t>
            </w:r>
          </w:p>
          <w:p w14:paraId="59CDA5E2" w14:textId="77777777" w:rsidR="00F13F54" w:rsidRPr="00930DAB" w:rsidRDefault="00F13F54" w:rsidP="009C1D44">
            <w:pPr>
              <w:spacing w:before="0"/>
              <w:ind w:left="0"/>
              <w:rPr>
                <w:rFonts w:cs="Calibri"/>
                <w:b/>
                <w:bCs/>
                <w:sz w:val="22"/>
                <w:szCs w:val="22"/>
              </w:rPr>
            </w:pPr>
            <w:r w:rsidRPr="00930DAB">
              <w:rPr>
                <w:rFonts w:cs="Calibri"/>
                <w:b/>
                <w:bCs/>
                <w:sz w:val="22"/>
                <w:szCs w:val="22"/>
              </w:rPr>
              <w:t>(7,500 characters maximum, including spaces, per page x 2 pages = 15,000 characters maximum)</w:t>
            </w:r>
          </w:p>
        </w:tc>
      </w:tr>
      <w:tr w:rsidR="00F13F54" w:rsidRPr="00930DAB" w14:paraId="4C36C8E4" w14:textId="77777777" w:rsidTr="009C1D44">
        <w:trPr>
          <w:trHeight w:val="300"/>
        </w:trPr>
        <w:tc>
          <w:tcPr>
            <w:tcW w:w="10075" w:type="dxa"/>
            <w:shd w:val="clear" w:color="auto" w:fill="D5DCE4" w:themeFill="text2" w:themeFillTint="33"/>
          </w:tcPr>
          <w:p w14:paraId="5EF0854D" w14:textId="7B73EED1" w:rsidR="00F13F54" w:rsidRPr="00A33A5B" w:rsidRDefault="00A33A5B" w:rsidP="00A33A5B">
            <w:pPr>
              <w:ind w:left="0"/>
              <w:rPr>
                <w:sz w:val="22"/>
                <w:szCs w:val="24"/>
              </w:rPr>
            </w:pPr>
            <w:r w:rsidRPr="00A33A5B">
              <w:rPr>
                <w:sz w:val="22"/>
                <w:szCs w:val="24"/>
              </w:rPr>
              <w:t>Describe the organization and its capacity to take on the project</w:t>
            </w:r>
            <w:r>
              <w:rPr>
                <w:sz w:val="22"/>
                <w:szCs w:val="24"/>
              </w:rPr>
              <w:t xml:space="preserve"> in the categories identified below. </w:t>
            </w:r>
          </w:p>
        </w:tc>
      </w:tr>
      <w:tr w:rsidR="00F13F54" w:rsidRPr="00930DAB" w14:paraId="78ED7FCB" w14:textId="77777777" w:rsidTr="002C03A6">
        <w:tc>
          <w:tcPr>
            <w:tcW w:w="10075" w:type="dxa"/>
          </w:tcPr>
          <w:p w14:paraId="792CEEE2" w14:textId="77777777" w:rsidR="00F13F54" w:rsidRPr="00930DAB" w:rsidRDefault="00F13F54" w:rsidP="002C03A6">
            <w:pPr>
              <w:ind w:left="0"/>
              <w:rPr>
                <w:rFonts w:cs="Calibri"/>
                <w:sz w:val="22"/>
                <w:szCs w:val="22"/>
              </w:rPr>
            </w:pPr>
            <w:r w:rsidRPr="00930DAB">
              <w:rPr>
                <w:rFonts w:cs="Calibri"/>
                <w:sz w:val="22"/>
                <w:szCs w:val="22"/>
              </w:rPr>
              <w:t>1. Project significance to LEA and Community Partner(s)</w:t>
            </w:r>
          </w:p>
          <w:p w14:paraId="4E21F359" w14:textId="77777777" w:rsidR="00F13F54" w:rsidRPr="00930DAB" w:rsidRDefault="00F13F54" w:rsidP="002C03A6">
            <w:pPr>
              <w:ind w:left="0"/>
              <w:rPr>
                <w:rFonts w:cs="Calibri"/>
                <w:sz w:val="22"/>
                <w:szCs w:val="22"/>
              </w:rPr>
            </w:pPr>
          </w:p>
          <w:p w14:paraId="0B6F940D" w14:textId="30407E34" w:rsidR="00F13F54" w:rsidRPr="00930DAB" w:rsidRDefault="00F13F54" w:rsidP="002C03A6">
            <w:pPr>
              <w:ind w:left="0"/>
              <w:rPr>
                <w:rFonts w:cs="Calibri"/>
                <w:sz w:val="22"/>
                <w:szCs w:val="22"/>
              </w:rPr>
            </w:pPr>
            <w:r w:rsidRPr="00930DAB">
              <w:rPr>
                <w:rFonts w:cs="Calibri"/>
                <w:sz w:val="22"/>
                <w:szCs w:val="22"/>
              </w:rPr>
              <w:t>2. LEA &amp; Community Partner(s) Resources</w:t>
            </w:r>
          </w:p>
          <w:p w14:paraId="528F616E" w14:textId="77777777" w:rsidR="00F13F54" w:rsidRPr="00930DAB" w:rsidRDefault="00F13F54" w:rsidP="002C03A6">
            <w:pPr>
              <w:ind w:left="0"/>
              <w:rPr>
                <w:rFonts w:cs="Calibri"/>
                <w:sz w:val="22"/>
                <w:szCs w:val="22"/>
              </w:rPr>
            </w:pPr>
          </w:p>
          <w:p w14:paraId="6199A754" w14:textId="77777777" w:rsidR="00F13F54" w:rsidRPr="00930DAB" w:rsidRDefault="00F13F54" w:rsidP="002C03A6">
            <w:pPr>
              <w:ind w:left="0"/>
              <w:rPr>
                <w:rFonts w:cs="Calibri"/>
                <w:sz w:val="22"/>
                <w:szCs w:val="22"/>
              </w:rPr>
            </w:pPr>
            <w:r w:rsidRPr="00930DAB">
              <w:rPr>
                <w:rFonts w:cs="Calibri"/>
                <w:sz w:val="22"/>
                <w:szCs w:val="22"/>
              </w:rPr>
              <w:t>3. Capacity and Qualifications of LEA and Community Partner(s)</w:t>
            </w:r>
          </w:p>
          <w:p w14:paraId="681A7EDF" w14:textId="77777777" w:rsidR="00F13F54" w:rsidRPr="00930DAB" w:rsidRDefault="00F13F54" w:rsidP="002C03A6">
            <w:pPr>
              <w:ind w:left="0"/>
              <w:rPr>
                <w:rFonts w:cs="Calibri"/>
                <w:sz w:val="22"/>
                <w:szCs w:val="22"/>
              </w:rPr>
            </w:pPr>
          </w:p>
          <w:p w14:paraId="5B821929" w14:textId="77777777" w:rsidR="00F13F54" w:rsidRPr="00930DAB" w:rsidRDefault="00F13F54" w:rsidP="002C03A6">
            <w:pPr>
              <w:ind w:left="0"/>
              <w:rPr>
                <w:rFonts w:cs="Calibri"/>
                <w:sz w:val="22"/>
                <w:szCs w:val="22"/>
              </w:rPr>
            </w:pPr>
            <w:r w:rsidRPr="00930DAB">
              <w:rPr>
                <w:rFonts w:cs="Calibri"/>
                <w:sz w:val="22"/>
                <w:szCs w:val="22"/>
              </w:rPr>
              <w:t>4. Grant Project Team Past Experience</w:t>
            </w:r>
          </w:p>
          <w:p w14:paraId="52210527" w14:textId="77777777" w:rsidR="00F13F54" w:rsidRPr="00930DAB" w:rsidRDefault="00F13F54" w:rsidP="002C03A6">
            <w:pPr>
              <w:ind w:left="0"/>
              <w:rPr>
                <w:rFonts w:cs="Calibri"/>
                <w:sz w:val="22"/>
                <w:szCs w:val="22"/>
              </w:rPr>
            </w:pPr>
          </w:p>
          <w:p w14:paraId="57CF9896" w14:textId="77777777" w:rsidR="00F13F54" w:rsidRPr="00930DAB" w:rsidRDefault="00F13F54" w:rsidP="002C03A6">
            <w:pPr>
              <w:ind w:left="0"/>
              <w:rPr>
                <w:rFonts w:cs="Calibri"/>
                <w:sz w:val="22"/>
                <w:szCs w:val="22"/>
              </w:rPr>
            </w:pPr>
            <w:r w:rsidRPr="00930DAB">
              <w:rPr>
                <w:rFonts w:cs="Calibri"/>
                <w:sz w:val="22"/>
                <w:szCs w:val="22"/>
              </w:rPr>
              <w:t>5. Anticipated participation in Community of Practice</w:t>
            </w:r>
          </w:p>
          <w:p w14:paraId="533003F4" w14:textId="77777777" w:rsidR="00F13F54" w:rsidRPr="00930DAB" w:rsidRDefault="00F13F54" w:rsidP="002C03A6">
            <w:pPr>
              <w:ind w:left="0"/>
              <w:rPr>
                <w:rFonts w:cs="Calibri"/>
                <w:sz w:val="22"/>
                <w:szCs w:val="22"/>
              </w:rPr>
            </w:pPr>
          </w:p>
          <w:p w14:paraId="74149508" w14:textId="77777777" w:rsidR="00F13F54" w:rsidRPr="00930DAB" w:rsidRDefault="00F13F54" w:rsidP="002C03A6">
            <w:pPr>
              <w:ind w:left="0"/>
              <w:rPr>
                <w:rFonts w:cs="Calibri"/>
                <w:sz w:val="22"/>
                <w:szCs w:val="22"/>
              </w:rPr>
            </w:pPr>
            <w:r w:rsidRPr="00930DAB">
              <w:rPr>
                <w:rFonts w:cs="Calibri"/>
                <w:sz w:val="22"/>
                <w:szCs w:val="22"/>
              </w:rPr>
              <w:t xml:space="preserve">6. Plan for Program Continuation </w:t>
            </w:r>
          </w:p>
          <w:p w14:paraId="0D14FAFD" w14:textId="77777777" w:rsidR="00F13F54" w:rsidRPr="00930DAB" w:rsidRDefault="00F13F54" w:rsidP="002C03A6">
            <w:pPr>
              <w:ind w:left="0"/>
              <w:rPr>
                <w:rFonts w:cs="Calibri"/>
                <w:sz w:val="22"/>
                <w:szCs w:val="22"/>
              </w:rPr>
            </w:pPr>
          </w:p>
        </w:tc>
      </w:tr>
    </w:tbl>
    <w:p w14:paraId="4A4C7E50" w14:textId="77777777" w:rsidR="00F13F54" w:rsidRPr="00930DAB" w:rsidRDefault="00F13F54" w:rsidP="00F13F54">
      <w:pPr>
        <w:rPr>
          <w:rFonts w:cs="Calibri"/>
          <w:szCs w:val="22"/>
        </w:rPr>
      </w:pPr>
    </w:p>
    <w:p w14:paraId="047F2C0C" w14:textId="3D9841DC" w:rsidR="6348606D" w:rsidRDefault="6348606D">
      <w:r>
        <w:br w:type="page"/>
      </w:r>
    </w:p>
    <w:p w14:paraId="35E9F57A" w14:textId="5E6A8AE5" w:rsidR="00CC6CC9" w:rsidRDefault="08AF2F55" w:rsidP="001B5AE6">
      <w:pPr>
        <w:pStyle w:val="Heading2"/>
        <w:numPr>
          <w:ilvl w:val="0"/>
          <w:numId w:val="0"/>
        </w:numPr>
        <w:ind w:left="720"/>
        <w:jc w:val="center"/>
        <w:rPr>
          <w:i/>
          <w:iCs/>
        </w:rPr>
      </w:pPr>
      <w:bookmarkStart w:id="98" w:name="_Appendix_6:_Schools"/>
      <w:bookmarkStart w:id="99" w:name="_Toc179274627"/>
      <w:bookmarkEnd w:id="98"/>
      <w:r w:rsidRPr="6348606D">
        <w:rPr>
          <w:i/>
          <w:iCs/>
        </w:rPr>
        <w:t>Appendix 6: Schools Development Authority District List</w:t>
      </w:r>
      <w:bookmarkEnd w:id="99"/>
    </w:p>
    <w:p w14:paraId="21B3A758" w14:textId="105AA298" w:rsidR="1F0BA5C1" w:rsidRDefault="1F0BA5C1" w:rsidP="00CF4DB6">
      <w:r w:rsidRPr="6348606D">
        <w:t xml:space="preserve">The following is a list of New Jersey Local Education Agencies (LEAs) that are designated as Schools Development </w:t>
      </w:r>
      <w:r w:rsidR="00CF4DB6" w:rsidRPr="6348606D">
        <w:t>Authority</w:t>
      </w:r>
      <w:r w:rsidRPr="6348606D">
        <w:t xml:space="preserve"> </w:t>
      </w:r>
      <w:r w:rsidR="6B131807" w:rsidRPr="6348606D">
        <w:t>LEAs. This information is intended to inform applicants of their eligibil</w:t>
      </w:r>
      <w:r w:rsidR="44AA5954" w:rsidRPr="6348606D">
        <w:t xml:space="preserve">ity for bonus points on their application as described in </w:t>
      </w:r>
      <w:hyperlink w:anchor="_Purpose_of_the" w:history="1">
        <w:r w:rsidR="0016688C">
          <w:rPr>
            <w:rStyle w:val="Hyperlink"/>
          </w:rPr>
          <w:t>Section I.1.</w:t>
        </w:r>
      </w:hyperlink>
      <w:r w:rsidR="5B71A559" w:rsidRPr="6348606D">
        <w:t xml:space="preserve"> and </w:t>
      </w:r>
      <w:hyperlink w:anchor="_Application_Review_Criteria" w:history="1">
        <w:r w:rsidR="0016688C" w:rsidRPr="0016688C">
          <w:rPr>
            <w:rStyle w:val="Hyperlink"/>
          </w:rPr>
          <w:t xml:space="preserve">Section </w:t>
        </w:r>
        <w:r w:rsidR="5B71A559" w:rsidRPr="0016688C">
          <w:rPr>
            <w:rStyle w:val="Hyperlink"/>
          </w:rPr>
          <w:t>I.7.</w:t>
        </w:r>
      </w:hyperlink>
    </w:p>
    <w:tbl>
      <w:tblPr>
        <w:tblStyle w:val="TableGrid"/>
        <w:tblW w:w="10080" w:type="dxa"/>
        <w:tblLayout w:type="fixed"/>
        <w:tblLook w:val="06A0" w:firstRow="1" w:lastRow="0" w:firstColumn="1" w:lastColumn="0" w:noHBand="1" w:noVBand="1"/>
      </w:tblPr>
      <w:tblGrid>
        <w:gridCol w:w="2520"/>
        <w:gridCol w:w="2520"/>
        <w:gridCol w:w="2520"/>
        <w:gridCol w:w="2520"/>
      </w:tblGrid>
      <w:tr w:rsidR="00AB4583" w:rsidRPr="00AB4583" w14:paraId="7EBBCD79" w14:textId="77777777" w:rsidTr="00AB4583">
        <w:trPr>
          <w:trHeight w:val="300"/>
        </w:trPr>
        <w:tc>
          <w:tcPr>
            <w:tcW w:w="2520" w:type="dxa"/>
            <w:shd w:val="clear" w:color="auto" w:fill="D0CECE" w:themeFill="background2" w:themeFillShade="E6"/>
          </w:tcPr>
          <w:p w14:paraId="28972F56" w14:textId="3A39C58E" w:rsidR="00AB4583" w:rsidRPr="00AB4583" w:rsidRDefault="00AB4583" w:rsidP="00AB4583">
            <w:pPr>
              <w:spacing w:before="0" w:after="0"/>
              <w:ind w:left="0"/>
              <w:rPr>
                <w:rFonts w:asciiTheme="minorHAnsi" w:eastAsia="Aptos" w:hAnsiTheme="minorHAnsi" w:cstheme="minorHAnsi"/>
                <w:b/>
                <w:bCs/>
                <w:color w:val="000000" w:themeColor="text1"/>
                <w:sz w:val="22"/>
                <w:szCs w:val="22"/>
              </w:rPr>
            </w:pPr>
            <w:r w:rsidRPr="00AB4583">
              <w:rPr>
                <w:rFonts w:asciiTheme="minorHAnsi" w:hAnsiTheme="minorHAnsi" w:cstheme="minorHAnsi"/>
                <w:b/>
                <w:bCs/>
                <w:sz w:val="22"/>
                <w:szCs w:val="22"/>
              </w:rPr>
              <w:t>District Name</w:t>
            </w:r>
          </w:p>
        </w:tc>
        <w:tc>
          <w:tcPr>
            <w:tcW w:w="2520" w:type="dxa"/>
            <w:shd w:val="clear" w:color="auto" w:fill="D0CECE" w:themeFill="background2" w:themeFillShade="E6"/>
          </w:tcPr>
          <w:p w14:paraId="6BEB89A6" w14:textId="611BC6EC" w:rsidR="00AB4583" w:rsidRPr="00AB4583" w:rsidRDefault="00AB4583" w:rsidP="00AB4583">
            <w:pPr>
              <w:spacing w:before="0" w:after="0"/>
              <w:ind w:left="0"/>
              <w:jc w:val="center"/>
              <w:rPr>
                <w:rFonts w:asciiTheme="minorHAnsi" w:eastAsia="Aptos" w:hAnsiTheme="minorHAnsi" w:cstheme="minorHAnsi"/>
                <w:b/>
                <w:bCs/>
                <w:color w:val="000000" w:themeColor="text1"/>
                <w:sz w:val="22"/>
                <w:szCs w:val="22"/>
              </w:rPr>
            </w:pPr>
            <w:r w:rsidRPr="00AB4583">
              <w:rPr>
                <w:rFonts w:asciiTheme="minorHAnsi" w:hAnsiTheme="minorHAnsi" w:cstheme="minorHAnsi"/>
                <w:b/>
                <w:bCs/>
                <w:sz w:val="22"/>
                <w:szCs w:val="22"/>
              </w:rPr>
              <w:t>District Code</w:t>
            </w:r>
          </w:p>
        </w:tc>
        <w:tc>
          <w:tcPr>
            <w:tcW w:w="2520" w:type="dxa"/>
            <w:shd w:val="clear" w:color="auto" w:fill="D0CECE" w:themeFill="background2" w:themeFillShade="E6"/>
          </w:tcPr>
          <w:p w14:paraId="1EAF2747" w14:textId="2011EFF4" w:rsidR="00AB4583" w:rsidRPr="00AB4583" w:rsidRDefault="00AB4583" w:rsidP="00AB4583">
            <w:pPr>
              <w:spacing w:before="0" w:after="0"/>
              <w:ind w:left="0"/>
              <w:jc w:val="center"/>
              <w:rPr>
                <w:rFonts w:asciiTheme="minorHAnsi" w:eastAsia="Aptos" w:hAnsiTheme="minorHAnsi" w:cstheme="minorHAnsi"/>
                <w:b/>
                <w:bCs/>
                <w:color w:val="000000" w:themeColor="text1"/>
                <w:sz w:val="22"/>
                <w:szCs w:val="22"/>
              </w:rPr>
            </w:pPr>
            <w:r w:rsidRPr="00AB4583">
              <w:rPr>
                <w:rFonts w:asciiTheme="minorHAnsi" w:hAnsiTheme="minorHAnsi" w:cstheme="minorHAnsi"/>
                <w:b/>
                <w:bCs/>
                <w:sz w:val="22"/>
                <w:szCs w:val="22"/>
              </w:rPr>
              <w:t>County</w:t>
            </w:r>
          </w:p>
        </w:tc>
        <w:tc>
          <w:tcPr>
            <w:tcW w:w="2520" w:type="dxa"/>
            <w:shd w:val="clear" w:color="auto" w:fill="D0CECE" w:themeFill="background2" w:themeFillShade="E6"/>
          </w:tcPr>
          <w:p w14:paraId="2864A35F" w14:textId="0A402F70" w:rsidR="00AB4583" w:rsidRPr="00AB4583" w:rsidRDefault="00AB4583" w:rsidP="00AB4583">
            <w:pPr>
              <w:spacing w:before="0" w:after="0"/>
              <w:ind w:left="0"/>
              <w:jc w:val="center"/>
              <w:rPr>
                <w:rFonts w:asciiTheme="minorHAnsi" w:eastAsia="Aptos" w:hAnsiTheme="minorHAnsi" w:cstheme="minorHAnsi"/>
                <w:b/>
                <w:bCs/>
                <w:color w:val="000000" w:themeColor="text1"/>
                <w:sz w:val="22"/>
                <w:szCs w:val="22"/>
              </w:rPr>
            </w:pPr>
            <w:r w:rsidRPr="00AB4583">
              <w:rPr>
                <w:rFonts w:asciiTheme="minorHAnsi" w:hAnsiTheme="minorHAnsi" w:cstheme="minorHAnsi"/>
                <w:b/>
                <w:bCs/>
                <w:sz w:val="22"/>
                <w:szCs w:val="22"/>
              </w:rPr>
              <w:t>Region</w:t>
            </w:r>
          </w:p>
        </w:tc>
      </w:tr>
      <w:tr w:rsidR="00AB4583" w:rsidRPr="00AB4583" w14:paraId="5A567CD3" w14:textId="77777777" w:rsidTr="00AB4583">
        <w:trPr>
          <w:trHeight w:val="300"/>
        </w:trPr>
        <w:tc>
          <w:tcPr>
            <w:tcW w:w="2520" w:type="dxa"/>
          </w:tcPr>
          <w:p w14:paraId="741349ED" w14:textId="54745980" w:rsidR="00AB4583" w:rsidRPr="00AB4583" w:rsidRDefault="00AB4583" w:rsidP="00AB4583">
            <w:pPr>
              <w:spacing w:before="0" w:after="0"/>
              <w:ind w:left="0"/>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Asbury Park</w:t>
            </w:r>
          </w:p>
        </w:tc>
        <w:tc>
          <w:tcPr>
            <w:tcW w:w="2520" w:type="dxa"/>
          </w:tcPr>
          <w:p w14:paraId="4A1FDE9F" w14:textId="529FA86A"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100</w:t>
            </w:r>
          </w:p>
        </w:tc>
        <w:tc>
          <w:tcPr>
            <w:tcW w:w="2520" w:type="dxa"/>
          </w:tcPr>
          <w:p w14:paraId="38C8689F" w14:textId="5147FFCF"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Monmouth</w:t>
            </w:r>
          </w:p>
        </w:tc>
        <w:tc>
          <w:tcPr>
            <w:tcW w:w="2520" w:type="dxa"/>
          </w:tcPr>
          <w:p w14:paraId="37B50EE6" w14:textId="3A29E58B"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Central</w:t>
            </w:r>
          </w:p>
        </w:tc>
      </w:tr>
      <w:tr w:rsidR="00AB4583" w:rsidRPr="00AB4583" w14:paraId="64AB23B9" w14:textId="77777777" w:rsidTr="00AB4583">
        <w:trPr>
          <w:trHeight w:val="300"/>
        </w:trPr>
        <w:tc>
          <w:tcPr>
            <w:tcW w:w="2520" w:type="dxa"/>
          </w:tcPr>
          <w:p w14:paraId="45892D6C" w14:textId="67F21100" w:rsidR="00AB4583" w:rsidRPr="00AB4583" w:rsidRDefault="00AB4583" w:rsidP="00AB4583">
            <w:pPr>
              <w:spacing w:before="0" w:after="0"/>
              <w:ind w:left="0"/>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Bridgeton</w:t>
            </w:r>
          </w:p>
        </w:tc>
        <w:tc>
          <w:tcPr>
            <w:tcW w:w="2520" w:type="dxa"/>
          </w:tcPr>
          <w:p w14:paraId="7C9BE1FB" w14:textId="5E6D00F1"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540</w:t>
            </w:r>
          </w:p>
        </w:tc>
        <w:tc>
          <w:tcPr>
            <w:tcW w:w="2520" w:type="dxa"/>
          </w:tcPr>
          <w:p w14:paraId="3A6866E9" w14:textId="5FAE2BC5"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Cumberland</w:t>
            </w:r>
          </w:p>
        </w:tc>
        <w:tc>
          <w:tcPr>
            <w:tcW w:w="2520" w:type="dxa"/>
          </w:tcPr>
          <w:p w14:paraId="00DFF4FD" w14:textId="122FFE62"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Southern</w:t>
            </w:r>
          </w:p>
        </w:tc>
      </w:tr>
      <w:tr w:rsidR="00AB4583" w:rsidRPr="00AB4583" w14:paraId="0397F570" w14:textId="77777777" w:rsidTr="00AB4583">
        <w:trPr>
          <w:trHeight w:val="300"/>
        </w:trPr>
        <w:tc>
          <w:tcPr>
            <w:tcW w:w="2520" w:type="dxa"/>
          </w:tcPr>
          <w:p w14:paraId="2DD0A9DB" w14:textId="3C427D70" w:rsidR="00AB4583" w:rsidRPr="00AB4583" w:rsidRDefault="00AB4583" w:rsidP="00AB4583">
            <w:pPr>
              <w:spacing w:before="0" w:after="0"/>
              <w:ind w:left="0"/>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Burlington City</w:t>
            </w:r>
          </w:p>
        </w:tc>
        <w:tc>
          <w:tcPr>
            <w:tcW w:w="2520" w:type="dxa"/>
          </w:tcPr>
          <w:p w14:paraId="7847A321" w14:textId="05AFFD3C"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600</w:t>
            </w:r>
          </w:p>
        </w:tc>
        <w:tc>
          <w:tcPr>
            <w:tcW w:w="2520" w:type="dxa"/>
          </w:tcPr>
          <w:p w14:paraId="07D1D425" w14:textId="51F603F2"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Burlington</w:t>
            </w:r>
          </w:p>
        </w:tc>
        <w:tc>
          <w:tcPr>
            <w:tcW w:w="2520" w:type="dxa"/>
          </w:tcPr>
          <w:p w14:paraId="3895C2DD" w14:textId="7FB40A81"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Southern</w:t>
            </w:r>
          </w:p>
        </w:tc>
      </w:tr>
      <w:tr w:rsidR="00AB4583" w:rsidRPr="00AB4583" w14:paraId="529AE833" w14:textId="77777777" w:rsidTr="00AB4583">
        <w:trPr>
          <w:trHeight w:val="300"/>
        </w:trPr>
        <w:tc>
          <w:tcPr>
            <w:tcW w:w="2520" w:type="dxa"/>
          </w:tcPr>
          <w:p w14:paraId="574D6750" w14:textId="662A6FF1" w:rsidR="00AB4583" w:rsidRPr="00AB4583" w:rsidRDefault="00AB4583" w:rsidP="00AB4583">
            <w:pPr>
              <w:spacing w:before="0" w:after="0"/>
              <w:ind w:left="0"/>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Camden City</w:t>
            </w:r>
          </w:p>
        </w:tc>
        <w:tc>
          <w:tcPr>
            <w:tcW w:w="2520" w:type="dxa"/>
          </w:tcPr>
          <w:p w14:paraId="6D09BC3E" w14:textId="1E7FFCBC"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680</w:t>
            </w:r>
          </w:p>
        </w:tc>
        <w:tc>
          <w:tcPr>
            <w:tcW w:w="2520" w:type="dxa"/>
          </w:tcPr>
          <w:p w14:paraId="15278311" w14:textId="7D8C7DC3"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Camden</w:t>
            </w:r>
          </w:p>
        </w:tc>
        <w:tc>
          <w:tcPr>
            <w:tcW w:w="2520" w:type="dxa"/>
          </w:tcPr>
          <w:p w14:paraId="2C74B687" w14:textId="4C3034A4"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Southern</w:t>
            </w:r>
          </w:p>
        </w:tc>
      </w:tr>
      <w:tr w:rsidR="00AB4583" w:rsidRPr="00AB4583" w14:paraId="1ACA19D7" w14:textId="77777777" w:rsidTr="00AB4583">
        <w:trPr>
          <w:trHeight w:val="300"/>
        </w:trPr>
        <w:tc>
          <w:tcPr>
            <w:tcW w:w="2520" w:type="dxa"/>
          </w:tcPr>
          <w:p w14:paraId="69E5FA09" w14:textId="3CC3C927" w:rsidR="00AB4583" w:rsidRPr="00AB4583" w:rsidRDefault="00AB4583" w:rsidP="00AB4583">
            <w:pPr>
              <w:spacing w:before="0" w:after="0"/>
              <w:ind w:left="0"/>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East Orange</w:t>
            </w:r>
          </w:p>
        </w:tc>
        <w:tc>
          <w:tcPr>
            <w:tcW w:w="2520" w:type="dxa"/>
          </w:tcPr>
          <w:p w14:paraId="2D889DF1" w14:textId="6DEBEA35"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1210</w:t>
            </w:r>
          </w:p>
        </w:tc>
        <w:tc>
          <w:tcPr>
            <w:tcW w:w="2520" w:type="dxa"/>
          </w:tcPr>
          <w:p w14:paraId="71DC32B9" w14:textId="1D37A45B"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Essex</w:t>
            </w:r>
          </w:p>
        </w:tc>
        <w:tc>
          <w:tcPr>
            <w:tcW w:w="2520" w:type="dxa"/>
          </w:tcPr>
          <w:p w14:paraId="3D9AE3CC" w14:textId="418749E9"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Northern</w:t>
            </w:r>
          </w:p>
        </w:tc>
      </w:tr>
      <w:tr w:rsidR="00AB4583" w:rsidRPr="00AB4583" w14:paraId="0CAFF725" w14:textId="77777777" w:rsidTr="00AB4583">
        <w:trPr>
          <w:trHeight w:val="300"/>
        </w:trPr>
        <w:tc>
          <w:tcPr>
            <w:tcW w:w="2520" w:type="dxa"/>
          </w:tcPr>
          <w:p w14:paraId="49C35DBA" w14:textId="5CCEB5CE" w:rsidR="00AB4583" w:rsidRPr="00AB4583" w:rsidRDefault="00AB4583" w:rsidP="00AB4583">
            <w:pPr>
              <w:spacing w:before="0" w:after="0"/>
              <w:ind w:left="0"/>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Elizabeth</w:t>
            </w:r>
          </w:p>
        </w:tc>
        <w:tc>
          <w:tcPr>
            <w:tcW w:w="2520" w:type="dxa"/>
          </w:tcPr>
          <w:p w14:paraId="57086887" w14:textId="7E621B34"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1320</w:t>
            </w:r>
          </w:p>
        </w:tc>
        <w:tc>
          <w:tcPr>
            <w:tcW w:w="2520" w:type="dxa"/>
          </w:tcPr>
          <w:p w14:paraId="50E318F5" w14:textId="5485B5B6"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Union</w:t>
            </w:r>
          </w:p>
        </w:tc>
        <w:tc>
          <w:tcPr>
            <w:tcW w:w="2520" w:type="dxa"/>
          </w:tcPr>
          <w:p w14:paraId="1D2E41AB" w14:textId="0F05E5A2"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Central</w:t>
            </w:r>
          </w:p>
        </w:tc>
      </w:tr>
      <w:tr w:rsidR="00AB4583" w:rsidRPr="00AB4583" w14:paraId="3ADD029D" w14:textId="77777777" w:rsidTr="00AB4583">
        <w:trPr>
          <w:trHeight w:val="300"/>
        </w:trPr>
        <w:tc>
          <w:tcPr>
            <w:tcW w:w="2520" w:type="dxa"/>
          </w:tcPr>
          <w:p w14:paraId="08E244E5" w14:textId="74A0EF55" w:rsidR="00AB4583" w:rsidRPr="00AB4583" w:rsidRDefault="00AB4583" w:rsidP="00AB4583">
            <w:pPr>
              <w:spacing w:before="0" w:after="0"/>
              <w:ind w:left="0"/>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Garfield</w:t>
            </w:r>
          </w:p>
        </w:tc>
        <w:tc>
          <w:tcPr>
            <w:tcW w:w="2520" w:type="dxa"/>
          </w:tcPr>
          <w:p w14:paraId="7DE947A1" w14:textId="77E1D769"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1700</w:t>
            </w:r>
          </w:p>
        </w:tc>
        <w:tc>
          <w:tcPr>
            <w:tcW w:w="2520" w:type="dxa"/>
          </w:tcPr>
          <w:p w14:paraId="67E46648" w14:textId="7A9104E8"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Bergen</w:t>
            </w:r>
          </w:p>
        </w:tc>
        <w:tc>
          <w:tcPr>
            <w:tcW w:w="2520" w:type="dxa"/>
          </w:tcPr>
          <w:p w14:paraId="56BCA89F" w14:textId="56DE0759"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Northern</w:t>
            </w:r>
          </w:p>
        </w:tc>
      </w:tr>
      <w:tr w:rsidR="00AB4583" w:rsidRPr="00AB4583" w14:paraId="4CFC3EAF" w14:textId="77777777" w:rsidTr="00AB4583">
        <w:trPr>
          <w:trHeight w:val="300"/>
        </w:trPr>
        <w:tc>
          <w:tcPr>
            <w:tcW w:w="2520" w:type="dxa"/>
          </w:tcPr>
          <w:p w14:paraId="59E585DD" w14:textId="2F0FFA57" w:rsidR="00AB4583" w:rsidRPr="00AB4583" w:rsidRDefault="00AB4583" w:rsidP="00AB4583">
            <w:pPr>
              <w:spacing w:before="0" w:after="0"/>
              <w:ind w:left="0"/>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Gloucester City</w:t>
            </w:r>
          </w:p>
        </w:tc>
        <w:tc>
          <w:tcPr>
            <w:tcW w:w="2520" w:type="dxa"/>
          </w:tcPr>
          <w:p w14:paraId="2AA29520" w14:textId="0CCB30D4"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1770</w:t>
            </w:r>
          </w:p>
        </w:tc>
        <w:tc>
          <w:tcPr>
            <w:tcW w:w="2520" w:type="dxa"/>
          </w:tcPr>
          <w:p w14:paraId="7ED6442B" w14:textId="711026F4"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Camden</w:t>
            </w:r>
          </w:p>
        </w:tc>
        <w:tc>
          <w:tcPr>
            <w:tcW w:w="2520" w:type="dxa"/>
          </w:tcPr>
          <w:p w14:paraId="58380FB0" w14:textId="60B25403"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Southern</w:t>
            </w:r>
          </w:p>
        </w:tc>
      </w:tr>
      <w:tr w:rsidR="00AB4583" w:rsidRPr="00AB4583" w14:paraId="656BCB6B" w14:textId="77777777" w:rsidTr="00AB4583">
        <w:trPr>
          <w:trHeight w:val="300"/>
        </w:trPr>
        <w:tc>
          <w:tcPr>
            <w:tcW w:w="2520" w:type="dxa"/>
          </w:tcPr>
          <w:p w14:paraId="0B3BFC73" w14:textId="2CF276FB" w:rsidR="00AB4583" w:rsidRPr="00AB4583" w:rsidRDefault="00AB4583" w:rsidP="00AB4583">
            <w:pPr>
              <w:spacing w:before="0" w:after="0"/>
              <w:ind w:left="0"/>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Harrison</w:t>
            </w:r>
          </w:p>
        </w:tc>
        <w:tc>
          <w:tcPr>
            <w:tcW w:w="2520" w:type="dxa"/>
          </w:tcPr>
          <w:p w14:paraId="66E3B4B1" w14:textId="4E9B0396"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2060</w:t>
            </w:r>
          </w:p>
        </w:tc>
        <w:tc>
          <w:tcPr>
            <w:tcW w:w="2520" w:type="dxa"/>
          </w:tcPr>
          <w:p w14:paraId="3E94E8DA" w14:textId="1AC973C3"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Hudson</w:t>
            </w:r>
          </w:p>
        </w:tc>
        <w:tc>
          <w:tcPr>
            <w:tcW w:w="2520" w:type="dxa"/>
          </w:tcPr>
          <w:p w14:paraId="745EEBB1" w14:textId="4242B287"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Northern</w:t>
            </w:r>
          </w:p>
        </w:tc>
      </w:tr>
      <w:tr w:rsidR="00AB4583" w:rsidRPr="00AB4583" w14:paraId="741991F0" w14:textId="77777777" w:rsidTr="00AB4583">
        <w:trPr>
          <w:trHeight w:val="300"/>
        </w:trPr>
        <w:tc>
          <w:tcPr>
            <w:tcW w:w="2520" w:type="dxa"/>
          </w:tcPr>
          <w:p w14:paraId="332CAB97" w14:textId="712C332F" w:rsidR="00AB4583" w:rsidRPr="00AB4583" w:rsidRDefault="00AB4583" w:rsidP="00AB4583">
            <w:pPr>
              <w:spacing w:before="0" w:after="0"/>
              <w:ind w:left="0"/>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Hoboken</w:t>
            </w:r>
          </w:p>
        </w:tc>
        <w:tc>
          <w:tcPr>
            <w:tcW w:w="2520" w:type="dxa"/>
          </w:tcPr>
          <w:p w14:paraId="08D3B422" w14:textId="7470CA24"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2210</w:t>
            </w:r>
          </w:p>
        </w:tc>
        <w:tc>
          <w:tcPr>
            <w:tcW w:w="2520" w:type="dxa"/>
          </w:tcPr>
          <w:p w14:paraId="045A42DA" w14:textId="13554841"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Hudson</w:t>
            </w:r>
          </w:p>
        </w:tc>
        <w:tc>
          <w:tcPr>
            <w:tcW w:w="2520" w:type="dxa"/>
          </w:tcPr>
          <w:p w14:paraId="2F2DBF2E" w14:textId="2414EDC7"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Northern</w:t>
            </w:r>
          </w:p>
        </w:tc>
      </w:tr>
      <w:tr w:rsidR="00AB4583" w:rsidRPr="00AB4583" w14:paraId="7711A016" w14:textId="77777777" w:rsidTr="00AB4583">
        <w:trPr>
          <w:trHeight w:val="300"/>
        </w:trPr>
        <w:tc>
          <w:tcPr>
            <w:tcW w:w="2520" w:type="dxa"/>
          </w:tcPr>
          <w:p w14:paraId="10DE66F4" w14:textId="677372B0" w:rsidR="00AB4583" w:rsidRPr="00AB4583" w:rsidRDefault="00AB4583" w:rsidP="00AB4583">
            <w:pPr>
              <w:spacing w:before="0" w:after="0"/>
              <w:ind w:left="0"/>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Irvington</w:t>
            </w:r>
          </w:p>
        </w:tc>
        <w:tc>
          <w:tcPr>
            <w:tcW w:w="2520" w:type="dxa"/>
          </w:tcPr>
          <w:p w14:paraId="2D9177EE" w14:textId="51665028"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2330</w:t>
            </w:r>
          </w:p>
        </w:tc>
        <w:tc>
          <w:tcPr>
            <w:tcW w:w="2520" w:type="dxa"/>
          </w:tcPr>
          <w:p w14:paraId="481CFAB7" w14:textId="61E3999A"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Essex</w:t>
            </w:r>
          </w:p>
        </w:tc>
        <w:tc>
          <w:tcPr>
            <w:tcW w:w="2520" w:type="dxa"/>
          </w:tcPr>
          <w:p w14:paraId="7BE9E689" w14:textId="587B3A44"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Northern</w:t>
            </w:r>
          </w:p>
        </w:tc>
      </w:tr>
      <w:tr w:rsidR="00AB4583" w:rsidRPr="00AB4583" w14:paraId="25D3C715" w14:textId="77777777" w:rsidTr="00AB4583">
        <w:trPr>
          <w:trHeight w:val="300"/>
        </w:trPr>
        <w:tc>
          <w:tcPr>
            <w:tcW w:w="2520" w:type="dxa"/>
          </w:tcPr>
          <w:p w14:paraId="35B6E368" w14:textId="188E7B27" w:rsidR="00AB4583" w:rsidRPr="00AB4583" w:rsidRDefault="00AB4583" w:rsidP="00AB4583">
            <w:pPr>
              <w:spacing w:before="0" w:after="0"/>
              <w:ind w:left="0"/>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Jersey City</w:t>
            </w:r>
          </w:p>
        </w:tc>
        <w:tc>
          <w:tcPr>
            <w:tcW w:w="2520" w:type="dxa"/>
          </w:tcPr>
          <w:p w14:paraId="228467A6" w14:textId="6E6E2668"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2390</w:t>
            </w:r>
          </w:p>
        </w:tc>
        <w:tc>
          <w:tcPr>
            <w:tcW w:w="2520" w:type="dxa"/>
          </w:tcPr>
          <w:p w14:paraId="3D2E8A7C" w14:textId="0F2BFB1D"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Hudson</w:t>
            </w:r>
          </w:p>
        </w:tc>
        <w:tc>
          <w:tcPr>
            <w:tcW w:w="2520" w:type="dxa"/>
          </w:tcPr>
          <w:p w14:paraId="6ECC474B" w14:textId="1F311003"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Northern</w:t>
            </w:r>
          </w:p>
        </w:tc>
      </w:tr>
      <w:tr w:rsidR="00AB4583" w:rsidRPr="00AB4583" w14:paraId="6415E098" w14:textId="77777777" w:rsidTr="00AB4583">
        <w:trPr>
          <w:trHeight w:val="300"/>
        </w:trPr>
        <w:tc>
          <w:tcPr>
            <w:tcW w:w="2520" w:type="dxa"/>
          </w:tcPr>
          <w:p w14:paraId="3E99FA62" w14:textId="0DE7D08B" w:rsidR="00AB4583" w:rsidRPr="00AB4583" w:rsidRDefault="00AB4583" w:rsidP="00AB4583">
            <w:pPr>
              <w:spacing w:before="0" w:after="0"/>
              <w:ind w:left="0"/>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Keansburg</w:t>
            </w:r>
          </w:p>
        </w:tc>
        <w:tc>
          <w:tcPr>
            <w:tcW w:w="2520" w:type="dxa"/>
          </w:tcPr>
          <w:p w14:paraId="10C1A47B" w14:textId="2FD15F12"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2400</w:t>
            </w:r>
          </w:p>
        </w:tc>
        <w:tc>
          <w:tcPr>
            <w:tcW w:w="2520" w:type="dxa"/>
          </w:tcPr>
          <w:p w14:paraId="5EE0DAB3" w14:textId="3BC2886C"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Monmouth</w:t>
            </w:r>
          </w:p>
        </w:tc>
        <w:tc>
          <w:tcPr>
            <w:tcW w:w="2520" w:type="dxa"/>
          </w:tcPr>
          <w:p w14:paraId="2C4885D5" w14:textId="462516ED"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Central</w:t>
            </w:r>
          </w:p>
        </w:tc>
      </w:tr>
      <w:tr w:rsidR="00AB4583" w:rsidRPr="00AB4583" w14:paraId="5B1C5CC3" w14:textId="77777777" w:rsidTr="00AB4583">
        <w:trPr>
          <w:trHeight w:val="300"/>
        </w:trPr>
        <w:tc>
          <w:tcPr>
            <w:tcW w:w="2520" w:type="dxa"/>
          </w:tcPr>
          <w:p w14:paraId="58FE2FD7" w14:textId="0A84D9FD" w:rsidR="00AB4583" w:rsidRPr="00AB4583" w:rsidRDefault="00AB4583" w:rsidP="00AB4583">
            <w:pPr>
              <w:spacing w:before="0" w:after="0"/>
              <w:ind w:left="0"/>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Long Branch</w:t>
            </w:r>
          </w:p>
        </w:tc>
        <w:tc>
          <w:tcPr>
            <w:tcW w:w="2520" w:type="dxa"/>
          </w:tcPr>
          <w:p w14:paraId="3A7D2161" w14:textId="3E4FE621"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2770</w:t>
            </w:r>
          </w:p>
        </w:tc>
        <w:tc>
          <w:tcPr>
            <w:tcW w:w="2520" w:type="dxa"/>
          </w:tcPr>
          <w:p w14:paraId="7CD0122D" w14:textId="1504B195"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Monmouth</w:t>
            </w:r>
          </w:p>
        </w:tc>
        <w:tc>
          <w:tcPr>
            <w:tcW w:w="2520" w:type="dxa"/>
          </w:tcPr>
          <w:p w14:paraId="79288CE9" w14:textId="32ECD155"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Central</w:t>
            </w:r>
          </w:p>
        </w:tc>
      </w:tr>
      <w:tr w:rsidR="00AB4583" w:rsidRPr="00AB4583" w14:paraId="50A02F65" w14:textId="77777777" w:rsidTr="00AB4583">
        <w:trPr>
          <w:trHeight w:val="300"/>
        </w:trPr>
        <w:tc>
          <w:tcPr>
            <w:tcW w:w="2520" w:type="dxa"/>
          </w:tcPr>
          <w:p w14:paraId="34537968" w14:textId="7E431A8D" w:rsidR="00AB4583" w:rsidRPr="00AB4583" w:rsidRDefault="00AB4583" w:rsidP="00AB4583">
            <w:pPr>
              <w:spacing w:before="0" w:after="0"/>
              <w:ind w:left="0"/>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Millville</w:t>
            </w:r>
          </w:p>
        </w:tc>
        <w:tc>
          <w:tcPr>
            <w:tcW w:w="2520" w:type="dxa"/>
          </w:tcPr>
          <w:p w14:paraId="01F50EC7" w14:textId="18F75D9C"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3230</w:t>
            </w:r>
          </w:p>
        </w:tc>
        <w:tc>
          <w:tcPr>
            <w:tcW w:w="2520" w:type="dxa"/>
          </w:tcPr>
          <w:p w14:paraId="0D227F9F" w14:textId="6E269690"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Cumberland</w:t>
            </w:r>
          </w:p>
        </w:tc>
        <w:tc>
          <w:tcPr>
            <w:tcW w:w="2520" w:type="dxa"/>
          </w:tcPr>
          <w:p w14:paraId="7EB22CA5" w14:textId="780ECD99"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Southern</w:t>
            </w:r>
          </w:p>
        </w:tc>
      </w:tr>
      <w:tr w:rsidR="00AB4583" w:rsidRPr="00AB4583" w14:paraId="24487CD5" w14:textId="77777777" w:rsidTr="00AB4583">
        <w:trPr>
          <w:trHeight w:val="300"/>
        </w:trPr>
        <w:tc>
          <w:tcPr>
            <w:tcW w:w="2520" w:type="dxa"/>
          </w:tcPr>
          <w:p w14:paraId="28062549" w14:textId="7038A085" w:rsidR="00AB4583" w:rsidRPr="00AB4583" w:rsidRDefault="00AB4583" w:rsidP="00AB4583">
            <w:pPr>
              <w:spacing w:before="0" w:after="0"/>
              <w:ind w:left="0"/>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Neptune Township</w:t>
            </w:r>
          </w:p>
        </w:tc>
        <w:tc>
          <w:tcPr>
            <w:tcW w:w="2520" w:type="dxa"/>
          </w:tcPr>
          <w:p w14:paraId="4041E69F" w14:textId="2290E69E"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3510</w:t>
            </w:r>
          </w:p>
        </w:tc>
        <w:tc>
          <w:tcPr>
            <w:tcW w:w="2520" w:type="dxa"/>
          </w:tcPr>
          <w:p w14:paraId="07D065A5" w14:textId="1A81BC23"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Monmouth</w:t>
            </w:r>
          </w:p>
        </w:tc>
        <w:tc>
          <w:tcPr>
            <w:tcW w:w="2520" w:type="dxa"/>
          </w:tcPr>
          <w:p w14:paraId="64A8B57C" w14:textId="786F757A"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Central</w:t>
            </w:r>
          </w:p>
        </w:tc>
      </w:tr>
      <w:tr w:rsidR="00AB4583" w:rsidRPr="00AB4583" w14:paraId="322B2974" w14:textId="77777777" w:rsidTr="00AB4583">
        <w:trPr>
          <w:trHeight w:val="300"/>
        </w:trPr>
        <w:tc>
          <w:tcPr>
            <w:tcW w:w="2520" w:type="dxa"/>
          </w:tcPr>
          <w:p w14:paraId="7EF71FF3" w14:textId="3A9C9342" w:rsidR="00AB4583" w:rsidRPr="00AB4583" w:rsidRDefault="00AB4583" w:rsidP="00AB4583">
            <w:pPr>
              <w:spacing w:before="0" w:after="0"/>
              <w:ind w:left="0"/>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New Brunswick</w:t>
            </w:r>
          </w:p>
        </w:tc>
        <w:tc>
          <w:tcPr>
            <w:tcW w:w="2520" w:type="dxa"/>
          </w:tcPr>
          <w:p w14:paraId="527FB6CF" w14:textId="1E6BC6A9"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3530</w:t>
            </w:r>
          </w:p>
        </w:tc>
        <w:tc>
          <w:tcPr>
            <w:tcW w:w="2520" w:type="dxa"/>
          </w:tcPr>
          <w:p w14:paraId="32BE67A7" w14:textId="4A33463F"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Middlesex</w:t>
            </w:r>
          </w:p>
        </w:tc>
        <w:tc>
          <w:tcPr>
            <w:tcW w:w="2520" w:type="dxa"/>
          </w:tcPr>
          <w:p w14:paraId="0C30A69E" w14:textId="15EBC33D"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Central</w:t>
            </w:r>
          </w:p>
        </w:tc>
      </w:tr>
      <w:tr w:rsidR="00AB4583" w:rsidRPr="00AB4583" w14:paraId="36CE0706" w14:textId="77777777" w:rsidTr="00AB4583">
        <w:trPr>
          <w:trHeight w:val="300"/>
        </w:trPr>
        <w:tc>
          <w:tcPr>
            <w:tcW w:w="2520" w:type="dxa"/>
          </w:tcPr>
          <w:p w14:paraId="737F8AA3" w14:textId="75672E79" w:rsidR="00AB4583" w:rsidRPr="00AB4583" w:rsidRDefault="00AB4583" w:rsidP="00AB4583">
            <w:pPr>
              <w:spacing w:before="0" w:after="0"/>
              <w:ind w:left="0"/>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Newark</w:t>
            </w:r>
          </w:p>
        </w:tc>
        <w:tc>
          <w:tcPr>
            <w:tcW w:w="2520" w:type="dxa"/>
          </w:tcPr>
          <w:p w14:paraId="2954C1C5" w14:textId="41E30928"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3570</w:t>
            </w:r>
          </w:p>
        </w:tc>
        <w:tc>
          <w:tcPr>
            <w:tcW w:w="2520" w:type="dxa"/>
          </w:tcPr>
          <w:p w14:paraId="43362AE6" w14:textId="4B60C8E7"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Essex</w:t>
            </w:r>
          </w:p>
        </w:tc>
        <w:tc>
          <w:tcPr>
            <w:tcW w:w="2520" w:type="dxa"/>
          </w:tcPr>
          <w:p w14:paraId="1BCF742C" w14:textId="60051AAD"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Northern</w:t>
            </w:r>
          </w:p>
        </w:tc>
      </w:tr>
      <w:tr w:rsidR="00AB4583" w:rsidRPr="00AB4583" w14:paraId="5198BD95" w14:textId="77777777" w:rsidTr="00AB4583">
        <w:trPr>
          <w:trHeight w:val="300"/>
        </w:trPr>
        <w:tc>
          <w:tcPr>
            <w:tcW w:w="2520" w:type="dxa"/>
          </w:tcPr>
          <w:p w14:paraId="172D7CF6" w14:textId="49081BC5" w:rsidR="00AB4583" w:rsidRPr="00AB4583" w:rsidRDefault="00AB4583" w:rsidP="00AB4583">
            <w:pPr>
              <w:spacing w:before="0" w:after="0"/>
              <w:ind w:left="0"/>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Orange</w:t>
            </w:r>
          </w:p>
        </w:tc>
        <w:tc>
          <w:tcPr>
            <w:tcW w:w="2520" w:type="dxa"/>
          </w:tcPr>
          <w:p w14:paraId="4D1F54C7" w14:textId="3EBE5CBC"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3880</w:t>
            </w:r>
          </w:p>
        </w:tc>
        <w:tc>
          <w:tcPr>
            <w:tcW w:w="2520" w:type="dxa"/>
          </w:tcPr>
          <w:p w14:paraId="1E063C80" w14:textId="0028A6EF"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Essex</w:t>
            </w:r>
          </w:p>
        </w:tc>
        <w:tc>
          <w:tcPr>
            <w:tcW w:w="2520" w:type="dxa"/>
          </w:tcPr>
          <w:p w14:paraId="6FDD8AB6" w14:textId="2E216A9E"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Northern</w:t>
            </w:r>
          </w:p>
        </w:tc>
      </w:tr>
      <w:tr w:rsidR="00AB4583" w:rsidRPr="00AB4583" w14:paraId="2E6DC724" w14:textId="77777777" w:rsidTr="00AB4583">
        <w:trPr>
          <w:trHeight w:val="300"/>
        </w:trPr>
        <w:tc>
          <w:tcPr>
            <w:tcW w:w="2520" w:type="dxa"/>
          </w:tcPr>
          <w:p w14:paraId="7FB53F0D" w14:textId="5C61E0A6" w:rsidR="00AB4583" w:rsidRPr="00AB4583" w:rsidRDefault="00AB4583" w:rsidP="00AB4583">
            <w:pPr>
              <w:spacing w:before="0" w:after="0"/>
              <w:ind w:left="0"/>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Passaic City</w:t>
            </w:r>
          </w:p>
        </w:tc>
        <w:tc>
          <w:tcPr>
            <w:tcW w:w="2520" w:type="dxa"/>
          </w:tcPr>
          <w:p w14:paraId="55D608B7" w14:textId="0155F8AC"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3970</w:t>
            </w:r>
          </w:p>
        </w:tc>
        <w:tc>
          <w:tcPr>
            <w:tcW w:w="2520" w:type="dxa"/>
          </w:tcPr>
          <w:p w14:paraId="5838BADB" w14:textId="395D8BB0"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Passaic</w:t>
            </w:r>
          </w:p>
        </w:tc>
        <w:tc>
          <w:tcPr>
            <w:tcW w:w="2520" w:type="dxa"/>
          </w:tcPr>
          <w:p w14:paraId="1308A23E" w14:textId="1B952916"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Northern</w:t>
            </w:r>
          </w:p>
        </w:tc>
      </w:tr>
      <w:tr w:rsidR="00AB4583" w:rsidRPr="00AB4583" w14:paraId="6EE8D8BC" w14:textId="77777777" w:rsidTr="00AB4583">
        <w:trPr>
          <w:trHeight w:val="300"/>
        </w:trPr>
        <w:tc>
          <w:tcPr>
            <w:tcW w:w="2520" w:type="dxa"/>
          </w:tcPr>
          <w:p w14:paraId="1EFC6DB4" w14:textId="2FEB0D18" w:rsidR="00AB4583" w:rsidRPr="00AB4583" w:rsidRDefault="00AB4583" w:rsidP="00AB4583">
            <w:pPr>
              <w:spacing w:before="0" w:after="0"/>
              <w:ind w:left="0"/>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Paterson City</w:t>
            </w:r>
          </w:p>
        </w:tc>
        <w:tc>
          <w:tcPr>
            <w:tcW w:w="2520" w:type="dxa"/>
          </w:tcPr>
          <w:p w14:paraId="77D2301C" w14:textId="37C15194"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4010</w:t>
            </w:r>
          </w:p>
        </w:tc>
        <w:tc>
          <w:tcPr>
            <w:tcW w:w="2520" w:type="dxa"/>
          </w:tcPr>
          <w:p w14:paraId="6357EE1C" w14:textId="14895D82"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Passaic</w:t>
            </w:r>
          </w:p>
        </w:tc>
        <w:tc>
          <w:tcPr>
            <w:tcW w:w="2520" w:type="dxa"/>
          </w:tcPr>
          <w:p w14:paraId="2EC3D5AE" w14:textId="280A5341"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Northern</w:t>
            </w:r>
          </w:p>
        </w:tc>
      </w:tr>
      <w:tr w:rsidR="00AB4583" w:rsidRPr="00AB4583" w14:paraId="4BE53A45" w14:textId="77777777" w:rsidTr="00AB4583">
        <w:trPr>
          <w:trHeight w:val="300"/>
        </w:trPr>
        <w:tc>
          <w:tcPr>
            <w:tcW w:w="2520" w:type="dxa"/>
          </w:tcPr>
          <w:p w14:paraId="1F7DDE21" w14:textId="48CEBD6F" w:rsidR="00AB4583" w:rsidRPr="00AB4583" w:rsidRDefault="00AB4583" w:rsidP="00AB4583">
            <w:pPr>
              <w:spacing w:before="0" w:after="0"/>
              <w:ind w:left="0"/>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Pemberton Township</w:t>
            </w:r>
          </w:p>
        </w:tc>
        <w:tc>
          <w:tcPr>
            <w:tcW w:w="2520" w:type="dxa"/>
          </w:tcPr>
          <w:p w14:paraId="1B4F1582" w14:textId="2406CE31"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4050</w:t>
            </w:r>
          </w:p>
        </w:tc>
        <w:tc>
          <w:tcPr>
            <w:tcW w:w="2520" w:type="dxa"/>
          </w:tcPr>
          <w:p w14:paraId="6F992959" w14:textId="6D9A2503"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Burlington</w:t>
            </w:r>
          </w:p>
        </w:tc>
        <w:tc>
          <w:tcPr>
            <w:tcW w:w="2520" w:type="dxa"/>
          </w:tcPr>
          <w:p w14:paraId="1D00E530" w14:textId="6356AF26"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Southern</w:t>
            </w:r>
          </w:p>
        </w:tc>
      </w:tr>
      <w:tr w:rsidR="00AB4583" w:rsidRPr="00AB4583" w14:paraId="622A3345" w14:textId="77777777" w:rsidTr="00AB4583">
        <w:trPr>
          <w:trHeight w:val="300"/>
        </w:trPr>
        <w:tc>
          <w:tcPr>
            <w:tcW w:w="2520" w:type="dxa"/>
          </w:tcPr>
          <w:p w14:paraId="303F3931" w14:textId="42503FE5" w:rsidR="00AB4583" w:rsidRPr="00AB4583" w:rsidRDefault="00AB4583" w:rsidP="00AB4583">
            <w:pPr>
              <w:spacing w:before="0" w:after="0"/>
              <w:ind w:left="0"/>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Perth Amboy</w:t>
            </w:r>
          </w:p>
        </w:tc>
        <w:tc>
          <w:tcPr>
            <w:tcW w:w="2520" w:type="dxa"/>
          </w:tcPr>
          <w:p w14:paraId="02B672F2" w14:textId="4DA6A89A"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4090</w:t>
            </w:r>
          </w:p>
        </w:tc>
        <w:tc>
          <w:tcPr>
            <w:tcW w:w="2520" w:type="dxa"/>
          </w:tcPr>
          <w:p w14:paraId="07C1461A" w14:textId="269B4DF1"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Middlesex</w:t>
            </w:r>
          </w:p>
        </w:tc>
        <w:tc>
          <w:tcPr>
            <w:tcW w:w="2520" w:type="dxa"/>
          </w:tcPr>
          <w:p w14:paraId="39109652" w14:textId="2A9D2668"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Central</w:t>
            </w:r>
          </w:p>
        </w:tc>
      </w:tr>
      <w:tr w:rsidR="00AB4583" w:rsidRPr="00AB4583" w14:paraId="796253A1" w14:textId="77777777" w:rsidTr="00AB4583">
        <w:trPr>
          <w:trHeight w:val="300"/>
        </w:trPr>
        <w:tc>
          <w:tcPr>
            <w:tcW w:w="2520" w:type="dxa"/>
          </w:tcPr>
          <w:p w14:paraId="0AE3C1A4" w14:textId="0138B061" w:rsidR="00AB4583" w:rsidRPr="00AB4583" w:rsidRDefault="00AB4583" w:rsidP="00AB4583">
            <w:pPr>
              <w:spacing w:before="0" w:after="0"/>
              <w:ind w:left="0"/>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Phillipsburg</w:t>
            </w:r>
          </w:p>
        </w:tc>
        <w:tc>
          <w:tcPr>
            <w:tcW w:w="2520" w:type="dxa"/>
          </w:tcPr>
          <w:p w14:paraId="463B7F91" w14:textId="1C19F4AB"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4100</w:t>
            </w:r>
          </w:p>
        </w:tc>
        <w:tc>
          <w:tcPr>
            <w:tcW w:w="2520" w:type="dxa"/>
          </w:tcPr>
          <w:p w14:paraId="7EDE872D" w14:textId="6FB2658F"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Warren</w:t>
            </w:r>
          </w:p>
        </w:tc>
        <w:tc>
          <w:tcPr>
            <w:tcW w:w="2520" w:type="dxa"/>
          </w:tcPr>
          <w:p w14:paraId="1D81B8E9" w14:textId="5465BA1B"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Northern</w:t>
            </w:r>
          </w:p>
        </w:tc>
      </w:tr>
      <w:tr w:rsidR="00AB4583" w:rsidRPr="00AB4583" w14:paraId="684275A9" w14:textId="77777777" w:rsidTr="00AB4583">
        <w:trPr>
          <w:trHeight w:val="300"/>
        </w:trPr>
        <w:tc>
          <w:tcPr>
            <w:tcW w:w="2520" w:type="dxa"/>
          </w:tcPr>
          <w:p w14:paraId="2AE99738" w14:textId="1732C493" w:rsidR="00AB4583" w:rsidRPr="00AB4583" w:rsidRDefault="00AB4583" w:rsidP="00AB4583">
            <w:pPr>
              <w:spacing w:before="0" w:after="0"/>
              <w:ind w:left="0"/>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Plainfield</w:t>
            </w:r>
          </w:p>
        </w:tc>
        <w:tc>
          <w:tcPr>
            <w:tcW w:w="2520" w:type="dxa"/>
          </w:tcPr>
          <w:p w14:paraId="0AEF5B6A" w14:textId="0C009F07"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4160</w:t>
            </w:r>
          </w:p>
        </w:tc>
        <w:tc>
          <w:tcPr>
            <w:tcW w:w="2520" w:type="dxa"/>
          </w:tcPr>
          <w:p w14:paraId="7450024C" w14:textId="7A809E9A"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Union</w:t>
            </w:r>
          </w:p>
        </w:tc>
        <w:tc>
          <w:tcPr>
            <w:tcW w:w="2520" w:type="dxa"/>
          </w:tcPr>
          <w:p w14:paraId="6742588D" w14:textId="5416202C"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Central</w:t>
            </w:r>
          </w:p>
        </w:tc>
      </w:tr>
      <w:tr w:rsidR="00AB4583" w:rsidRPr="00AB4583" w14:paraId="1C6AE984" w14:textId="77777777" w:rsidTr="00AB4583">
        <w:trPr>
          <w:trHeight w:val="300"/>
        </w:trPr>
        <w:tc>
          <w:tcPr>
            <w:tcW w:w="2520" w:type="dxa"/>
          </w:tcPr>
          <w:p w14:paraId="25B94829" w14:textId="12FE0F6B" w:rsidR="00AB4583" w:rsidRPr="00AB4583" w:rsidRDefault="00AB4583" w:rsidP="00AB4583">
            <w:pPr>
              <w:spacing w:before="0" w:after="0"/>
              <w:ind w:left="0"/>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Pleasantville</w:t>
            </w:r>
          </w:p>
        </w:tc>
        <w:tc>
          <w:tcPr>
            <w:tcW w:w="2520" w:type="dxa"/>
          </w:tcPr>
          <w:p w14:paraId="208DDE13" w14:textId="632A8492"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4180</w:t>
            </w:r>
          </w:p>
        </w:tc>
        <w:tc>
          <w:tcPr>
            <w:tcW w:w="2520" w:type="dxa"/>
          </w:tcPr>
          <w:p w14:paraId="2A3D08DD" w14:textId="5FA18155"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Atlantic</w:t>
            </w:r>
          </w:p>
        </w:tc>
        <w:tc>
          <w:tcPr>
            <w:tcW w:w="2520" w:type="dxa"/>
          </w:tcPr>
          <w:p w14:paraId="3F59A290" w14:textId="533B8F10"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Southern</w:t>
            </w:r>
          </w:p>
        </w:tc>
      </w:tr>
      <w:tr w:rsidR="00AB4583" w:rsidRPr="00AB4583" w14:paraId="39CD7D62" w14:textId="77777777" w:rsidTr="00AB4583">
        <w:trPr>
          <w:trHeight w:val="300"/>
        </w:trPr>
        <w:tc>
          <w:tcPr>
            <w:tcW w:w="2520" w:type="dxa"/>
          </w:tcPr>
          <w:p w14:paraId="76A96DC5" w14:textId="386B2ACE" w:rsidR="00AB4583" w:rsidRPr="00AB4583" w:rsidRDefault="00AB4583" w:rsidP="00AB4583">
            <w:pPr>
              <w:spacing w:before="0" w:after="0"/>
              <w:ind w:left="0"/>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Salem City</w:t>
            </w:r>
          </w:p>
        </w:tc>
        <w:tc>
          <w:tcPr>
            <w:tcW w:w="2520" w:type="dxa"/>
          </w:tcPr>
          <w:p w14:paraId="1C1124BB" w14:textId="3442B5C4"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4630</w:t>
            </w:r>
          </w:p>
        </w:tc>
        <w:tc>
          <w:tcPr>
            <w:tcW w:w="2520" w:type="dxa"/>
          </w:tcPr>
          <w:p w14:paraId="5DB28A7B" w14:textId="106F2597"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Salem</w:t>
            </w:r>
          </w:p>
        </w:tc>
        <w:tc>
          <w:tcPr>
            <w:tcW w:w="2520" w:type="dxa"/>
          </w:tcPr>
          <w:p w14:paraId="42E79019" w14:textId="450AAA6A"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Southern</w:t>
            </w:r>
          </w:p>
        </w:tc>
      </w:tr>
      <w:tr w:rsidR="00AB4583" w:rsidRPr="00AB4583" w14:paraId="7D9AEBAC" w14:textId="77777777" w:rsidTr="00AB4583">
        <w:trPr>
          <w:trHeight w:val="300"/>
        </w:trPr>
        <w:tc>
          <w:tcPr>
            <w:tcW w:w="2520" w:type="dxa"/>
          </w:tcPr>
          <w:p w14:paraId="00E1C552" w14:textId="23652D3B" w:rsidR="00AB4583" w:rsidRPr="00AB4583" w:rsidRDefault="00AB4583" w:rsidP="00AB4583">
            <w:pPr>
              <w:spacing w:before="0" w:after="0"/>
              <w:ind w:left="0"/>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Trenton</w:t>
            </w:r>
          </w:p>
        </w:tc>
        <w:tc>
          <w:tcPr>
            <w:tcW w:w="2520" w:type="dxa"/>
          </w:tcPr>
          <w:p w14:paraId="4483DCE6" w14:textId="36221C8E"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5210</w:t>
            </w:r>
          </w:p>
        </w:tc>
        <w:tc>
          <w:tcPr>
            <w:tcW w:w="2520" w:type="dxa"/>
          </w:tcPr>
          <w:p w14:paraId="4D627DB6" w14:textId="1B5B9A95"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Mercer</w:t>
            </w:r>
          </w:p>
        </w:tc>
        <w:tc>
          <w:tcPr>
            <w:tcW w:w="2520" w:type="dxa"/>
          </w:tcPr>
          <w:p w14:paraId="5A7B4B79" w14:textId="2D06AFA7"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Central</w:t>
            </w:r>
          </w:p>
        </w:tc>
      </w:tr>
      <w:tr w:rsidR="00AB4583" w:rsidRPr="00AB4583" w14:paraId="18A4C434" w14:textId="77777777" w:rsidTr="00AB4583">
        <w:trPr>
          <w:trHeight w:val="300"/>
        </w:trPr>
        <w:tc>
          <w:tcPr>
            <w:tcW w:w="2520" w:type="dxa"/>
          </w:tcPr>
          <w:p w14:paraId="667A5703" w14:textId="6F3F2ECC" w:rsidR="00AB4583" w:rsidRPr="00AB4583" w:rsidRDefault="00AB4583" w:rsidP="00AB4583">
            <w:pPr>
              <w:spacing w:before="0" w:after="0"/>
              <w:ind w:left="0"/>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Union City</w:t>
            </w:r>
          </w:p>
        </w:tc>
        <w:tc>
          <w:tcPr>
            <w:tcW w:w="2520" w:type="dxa"/>
          </w:tcPr>
          <w:p w14:paraId="0108D8B1" w14:textId="3D58A2C8"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5240</w:t>
            </w:r>
          </w:p>
        </w:tc>
        <w:tc>
          <w:tcPr>
            <w:tcW w:w="2520" w:type="dxa"/>
          </w:tcPr>
          <w:p w14:paraId="602B7351" w14:textId="4B480A1D"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Hudson</w:t>
            </w:r>
          </w:p>
        </w:tc>
        <w:tc>
          <w:tcPr>
            <w:tcW w:w="2520" w:type="dxa"/>
          </w:tcPr>
          <w:p w14:paraId="508BE46F" w14:textId="3DE0A23F"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Northern</w:t>
            </w:r>
          </w:p>
        </w:tc>
      </w:tr>
      <w:tr w:rsidR="00AB4583" w:rsidRPr="00AB4583" w14:paraId="1384733A" w14:textId="77777777" w:rsidTr="00AB4583">
        <w:trPr>
          <w:trHeight w:val="300"/>
        </w:trPr>
        <w:tc>
          <w:tcPr>
            <w:tcW w:w="2520" w:type="dxa"/>
          </w:tcPr>
          <w:p w14:paraId="73DE06D2" w14:textId="0C78E245" w:rsidR="00AB4583" w:rsidRPr="00AB4583" w:rsidRDefault="00AB4583" w:rsidP="00AB4583">
            <w:pPr>
              <w:spacing w:before="0" w:after="0"/>
              <w:ind w:left="0"/>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Vineland City</w:t>
            </w:r>
          </w:p>
        </w:tc>
        <w:tc>
          <w:tcPr>
            <w:tcW w:w="2520" w:type="dxa"/>
          </w:tcPr>
          <w:p w14:paraId="663ABA41" w14:textId="08BC57C5"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5390</w:t>
            </w:r>
          </w:p>
        </w:tc>
        <w:tc>
          <w:tcPr>
            <w:tcW w:w="2520" w:type="dxa"/>
          </w:tcPr>
          <w:p w14:paraId="2F388CE8" w14:textId="1157E041"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Cumberland</w:t>
            </w:r>
          </w:p>
        </w:tc>
        <w:tc>
          <w:tcPr>
            <w:tcW w:w="2520" w:type="dxa"/>
          </w:tcPr>
          <w:p w14:paraId="0018ABD4" w14:textId="669862CD"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Southern</w:t>
            </w:r>
          </w:p>
        </w:tc>
      </w:tr>
      <w:tr w:rsidR="00AB4583" w:rsidRPr="00AB4583" w14:paraId="169B9FBB" w14:textId="77777777" w:rsidTr="00AB4583">
        <w:trPr>
          <w:trHeight w:val="300"/>
        </w:trPr>
        <w:tc>
          <w:tcPr>
            <w:tcW w:w="2520" w:type="dxa"/>
          </w:tcPr>
          <w:p w14:paraId="77AD88AF" w14:textId="1E94BF5B" w:rsidR="00AB4583" w:rsidRPr="00AB4583" w:rsidRDefault="00AB4583" w:rsidP="00AB4583">
            <w:pPr>
              <w:spacing w:before="0" w:after="0"/>
              <w:ind w:left="0"/>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West New York</w:t>
            </w:r>
          </w:p>
        </w:tc>
        <w:tc>
          <w:tcPr>
            <w:tcW w:w="2520" w:type="dxa"/>
          </w:tcPr>
          <w:p w14:paraId="127E3A64" w14:textId="345CEAC0"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5670</w:t>
            </w:r>
          </w:p>
        </w:tc>
        <w:tc>
          <w:tcPr>
            <w:tcW w:w="2520" w:type="dxa"/>
          </w:tcPr>
          <w:p w14:paraId="2FA17518" w14:textId="6EC65B3D"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Hudson</w:t>
            </w:r>
          </w:p>
        </w:tc>
        <w:tc>
          <w:tcPr>
            <w:tcW w:w="2520" w:type="dxa"/>
          </w:tcPr>
          <w:p w14:paraId="69C6B00D" w14:textId="075F7718" w:rsidR="00AB4583" w:rsidRPr="00AB4583" w:rsidRDefault="00AB4583" w:rsidP="00AB4583">
            <w:pPr>
              <w:spacing w:before="0" w:after="0"/>
              <w:ind w:left="0"/>
              <w:jc w:val="center"/>
              <w:rPr>
                <w:rFonts w:asciiTheme="minorHAnsi" w:eastAsia="Aptos" w:hAnsiTheme="minorHAnsi" w:cstheme="minorHAnsi"/>
                <w:color w:val="000000" w:themeColor="text1"/>
                <w:sz w:val="22"/>
                <w:szCs w:val="22"/>
              </w:rPr>
            </w:pPr>
            <w:r w:rsidRPr="00AB4583">
              <w:rPr>
                <w:rFonts w:asciiTheme="minorHAnsi" w:hAnsiTheme="minorHAnsi" w:cstheme="minorHAnsi"/>
                <w:sz w:val="22"/>
                <w:szCs w:val="22"/>
              </w:rPr>
              <w:t>Northern</w:t>
            </w:r>
          </w:p>
        </w:tc>
      </w:tr>
    </w:tbl>
    <w:p w14:paraId="0CB9053F" w14:textId="4FF5A039" w:rsidR="6348606D" w:rsidRDefault="6348606D">
      <w:r>
        <w:br w:type="page"/>
      </w:r>
    </w:p>
    <w:p w14:paraId="624F9B57" w14:textId="1214F67A" w:rsidR="4956598F" w:rsidRPr="001B5AE6" w:rsidRDefault="4956598F" w:rsidP="001B5AE6">
      <w:pPr>
        <w:pStyle w:val="Heading2"/>
        <w:numPr>
          <w:ilvl w:val="0"/>
          <w:numId w:val="0"/>
        </w:numPr>
        <w:ind w:left="720"/>
        <w:jc w:val="center"/>
        <w:rPr>
          <w:i/>
        </w:rPr>
      </w:pPr>
      <w:bookmarkStart w:id="100" w:name="_Appendix_7:_Target"/>
      <w:bookmarkStart w:id="101" w:name="_Toc179274628"/>
      <w:bookmarkStart w:id="102" w:name="Appendix7"/>
      <w:bookmarkEnd w:id="100"/>
      <w:r w:rsidRPr="6348606D">
        <w:rPr>
          <w:i/>
          <w:iCs/>
        </w:rPr>
        <w:t>Appendix 7:</w:t>
      </w:r>
      <w:r w:rsidR="64270A61" w:rsidRPr="6348606D">
        <w:rPr>
          <w:i/>
          <w:iCs/>
        </w:rPr>
        <w:t xml:space="preserve"> </w:t>
      </w:r>
      <w:r w:rsidR="13C2510E" w:rsidRPr="6348606D">
        <w:rPr>
          <w:i/>
          <w:iCs/>
        </w:rPr>
        <w:t>Target Grade(s) Acknowledgement</w:t>
      </w:r>
      <w:bookmarkEnd w:id="101"/>
    </w:p>
    <w:bookmarkEnd w:id="102"/>
    <w:p w14:paraId="02254760" w14:textId="2E291D4D" w:rsidR="72DF6F62" w:rsidRDefault="72DF6F62" w:rsidP="006D3202">
      <w:r>
        <w:t>This document is to be signed and submitted with the grant application to determine the eli</w:t>
      </w:r>
      <w:r w:rsidR="06500C1A">
        <w:t>gibility of the applicant for receiv</w:t>
      </w:r>
      <w:r w:rsidR="6DA40D16">
        <w:t>ing</w:t>
      </w:r>
      <w:r w:rsidR="06500C1A">
        <w:t xml:space="preserve"> five (5) bonus points</w:t>
      </w:r>
      <w:r w:rsidR="13BEE854">
        <w:t xml:space="preserve"> in addition to potential bonus points added as a result of Schools Develo</w:t>
      </w:r>
      <w:r w:rsidR="00A57594">
        <w:t>pment</w:t>
      </w:r>
      <w:r w:rsidR="13BEE854">
        <w:t xml:space="preserve"> Authority designation (see</w:t>
      </w:r>
      <w:r w:rsidR="00450041" w:rsidRPr="6348606D">
        <w:t xml:space="preserve"> </w:t>
      </w:r>
      <w:hyperlink w:anchor="_Purpose_of_the" w:history="1">
        <w:r w:rsidR="00450041">
          <w:rPr>
            <w:rStyle w:val="Hyperlink"/>
          </w:rPr>
          <w:t>Section I.1.</w:t>
        </w:r>
      </w:hyperlink>
      <w:r w:rsidR="00450041" w:rsidRPr="6348606D">
        <w:t xml:space="preserve"> and </w:t>
      </w:r>
      <w:hyperlink w:anchor="_Application_Review_Criteria" w:history="1">
        <w:r w:rsidR="00450041" w:rsidRPr="0016688C">
          <w:rPr>
            <w:rStyle w:val="Hyperlink"/>
          </w:rPr>
          <w:t>Section I.7.</w:t>
        </w:r>
      </w:hyperlink>
      <w:r w:rsidR="30EB2E86">
        <w:t>)</w:t>
      </w:r>
      <w:r w:rsidR="00450041">
        <w:t>.</w:t>
      </w:r>
    </w:p>
    <w:p w14:paraId="5D888BA8" w14:textId="6D69BDC0" w:rsidR="30EB2E86" w:rsidRDefault="30EB2E86" w:rsidP="6348606D">
      <w:r>
        <w:t xml:space="preserve">As stated in </w:t>
      </w:r>
      <w:hyperlink w:anchor="_Purpose_of_the" w:history="1">
        <w:r w:rsidRPr="00D65371">
          <w:rPr>
            <w:rStyle w:val="Hyperlink"/>
          </w:rPr>
          <w:t>Section I.1</w:t>
        </w:r>
        <w:r w:rsidR="00D24583" w:rsidRPr="00D65371">
          <w:rPr>
            <w:rStyle w:val="Hyperlink"/>
          </w:rPr>
          <w:t>.</w:t>
        </w:r>
      </w:hyperlink>
      <w:r>
        <w:t>, d</w:t>
      </w:r>
      <w:r w:rsidR="13BEE854">
        <w:t xml:space="preserve">ue to the lack of </w:t>
      </w:r>
      <w:r w:rsidR="07858D74">
        <w:t>Fiscal Year (FY)</w:t>
      </w:r>
      <w:r w:rsidR="13BEE854">
        <w:t xml:space="preserve"> 2024 funded projects targeting K-5 students and to emphasize the importance of providing developmentally appropriate climate change education for these youngest learners, priority will </w:t>
      </w:r>
      <w:r w:rsidR="4389AD0D">
        <w:t xml:space="preserve">be </w:t>
      </w:r>
      <w:r w:rsidR="13BEE854">
        <w:t xml:space="preserve">given to </w:t>
      </w:r>
      <w:r w:rsidR="00D24583">
        <w:t xml:space="preserve">local education agencies (LEAs) </w:t>
      </w:r>
      <w:r w:rsidR="13BEE854">
        <w:t>submitting projects focused on developing curricular units and corresponding community resilience projects for any grade in the K-5 band.</w:t>
      </w:r>
    </w:p>
    <w:p w14:paraId="1907D8F0" w14:textId="40AA2632" w:rsidR="6348606D" w:rsidRDefault="6348606D" w:rsidP="6348606D"/>
    <w:p w14:paraId="7A52C669" w14:textId="57C21FEC" w:rsidR="1CB112B1" w:rsidRDefault="1CB112B1" w:rsidP="6348606D">
      <w:r>
        <w:t>Name of LEA applicant: ______________________________________________________________________</w:t>
      </w:r>
    </w:p>
    <w:p w14:paraId="38E0BD45" w14:textId="3AAC2238" w:rsidR="55F38E96" w:rsidRDefault="55F38E96" w:rsidP="006D3202">
      <w:pPr>
        <w:spacing w:line="259" w:lineRule="auto"/>
        <w:rPr>
          <w:u w:val="single"/>
        </w:rPr>
      </w:pPr>
      <w:r w:rsidRPr="006D3202">
        <w:rPr>
          <w:u w:val="single"/>
        </w:rPr>
        <w:t>Project Target Grade(s)</w:t>
      </w:r>
    </w:p>
    <w:p w14:paraId="5FD14891" w14:textId="0AB18085" w:rsidR="1CB112B1" w:rsidRDefault="1CB112B1" w:rsidP="6348606D">
      <w:pPr>
        <w:spacing w:line="259" w:lineRule="auto"/>
      </w:pPr>
      <w:r>
        <w:t>Please check off each grade the unit plan</w:t>
      </w:r>
      <w:r w:rsidR="25C05A73">
        <w:t xml:space="preserve"> and community resilience project</w:t>
      </w:r>
      <w:r>
        <w:t xml:space="preserve"> will impact.</w:t>
      </w:r>
      <w:r w:rsidR="3FC2335E">
        <w:t xml:space="preserve"> While projects may impact more than one grade, to be eligible for </w:t>
      </w:r>
      <w:r w:rsidR="3934619E">
        <w:t xml:space="preserve">five (5) bonus points on the application, the project must </w:t>
      </w:r>
      <w:r w:rsidR="51355B4F">
        <w:t xml:space="preserve">primarily focus on </w:t>
      </w:r>
      <w:r w:rsidR="3934619E">
        <w:t>priority grades (Grades K</w:t>
      </w:r>
      <w:r w:rsidR="0AD6B09A">
        <w:t>-5)</w:t>
      </w:r>
      <w:r w:rsidR="1AA6B653">
        <w:t>.</w:t>
      </w:r>
    </w:p>
    <w:tbl>
      <w:tblPr>
        <w:tblStyle w:val="TableGrid"/>
        <w:tblW w:w="0" w:type="auto"/>
        <w:tblInd w:w="450" w:type="dxa"/>
        <w:tblLook w:val="04A0" w:firstRow="1" w:lastRow="0" w:firstColumn="1" w:lastColumn="0" w:noHBand="0" w:noVBand="1"/>
      </w:tblPr>
      <w:tblGrid>
        <w:gridCol w:w="2385"/>
        <w:gridCol w:w="2411"/>
        <w:gridCol w:w="2412"/>
        <w:gridCol w:w="2412"/>
      </w:tblGrid>
      <w:tr w:rsidR="6348606D" w14:paraId="0B721204" w14:textId="77777777" w:rsidTr="6348606D">
        <w:trPr>
          <w:trHeight w:val="300"/>
        </w:trPr>
        <w:tc>
          <w:tcPr>
            <w:tcW w:w="4802" w:type="dxa"/>
            <w:gridSpan w:val="2"/>
          </w:tcPr>
          <w:p w14:paraId="4188C23A" w14:textId="42B6635D" w:rsidR="6348606D" w:rsidRDefault="6348606D" w:rsidP="6348606D">
            <w:pPr>
              <w:ind w:left="0"/>
              <w:jc w:val="center"/>
              <w:rPr>
                <w:sz w:val="22"/>
                <w:szCs w:val="22"/>
              </w:rPr>
            </w:pPr>
            <w:r w:rsidRPr="6348606D">
              <w:rPr>
                <w:sz w:val="22"/>
                <w:szCs w:val="22"/>
              </w:rPr>
              <w:t>Priority Grades (eligible for five (5) bonus points)</w:t>
            </w:r>
          </w:p>
        </w:tc>
        <w:tc>
          <w:tcPr>
            <w:tcW w:w="4828" w:type="dxa"/>
            <w:gridSpan w:val="2"/>
          </w:tcPr>
          <w:p w14:paraId="2AADC652" w14:textId="67544ED3" w:rsidR="6348606D" w:rsidRDefault="6348606D" w:rsidP="6348606D">
            <w:pPr>
              <w:ind w:left="0"/>
              <w:jc w:val="center"/>
              <w:rPr>
                <w:sz w:val="22"/>
                <w:szCs w:val="22"/>
              </w:rPr>
            </w:pPr>
            <w:r w:rsidRPr="6348606D">
              <w:rPr>
                <w:sz w:val="22"/>
                <w:szCs w:val="22"/>
              </w:rPr>
              <w:t>Non-Priority Grades</w:t>
            </w:r>
          </w:p>
        </w:tc>
      </w:tr>
      <w:tr w:rsidR="6348606D" w14:paraId="3DC9BB55" w14:textId="77777777" w:rsidTr="006D3202">
        <w:trPr>
          <w:trHeight w:val="1965"/>
        </w:trPr>
        <w:tc>
          <w:tcPr>
            <w:tcW w:w="2388" w:type="dxa"/>
          </w:tcPr>
          <w:p w14:paraId="3C901DDF" w14:textId="277DB1D8" w:rsidR="6348606D" w:rsidRDefault="6348606D" w:rsidP="6348606D">
            <w:pPr>
              <w:ind w:left="0"/>
              <w:rPr>
                <w:sz w:val="22"/>
                <w:szCs w:val="22"/>
              </w:rPr>
            </w:pPr>
            <w:r w:rsidRPr="6348606D">
              <w:rPr>
                <w:sz w:val="22"/>
                <w:szCs w:val="22"/>
              </w:rPr>
              <w:t>___ Kindergarten (K)</w:t>
            </w:r>
          </w:p>
          <w:p w14:paraId="58869A0A" w14:textId="7A729397" w:rsidR="6348606D" w:rsidRDefault="6348606D" w:rsidP="6348606D">
            <w:pPr>
              <w:ind w:left="0"/>
              <w:rPr>
                <w:sz w:val="22"/>
                <w:szCs w:val="22"/>
              </w:rPr>
            </w:pPr>
            <w:r w:rsidRPr="6348606D">
              <w:rPr>
                <w:sz w:val="22"/>
                <w:szCs w:val="22"/>
              </w:rPr>
              <w:t>___ 1</w:t>
            </w:r>
            <w:r w:rsidRPr="6348606D">
              <w:rPr>
                <w:sz w:val="22"/>
                <w:szCs w:val="22"/>
                <w:vertAlign w:val="superscript"/>
              </w:rPr>
              <w:t>st</w:t>
            </w:r>
            <w:r w:rsidRPr="6348606D">
              <w:rPr>
                <w:sz w:val="22"/>
                <w:szCs w:val="22"/>
              </w:rPr>
              <w:t xml:space="preserve"> Grade (1)</w:t>
            </w:r>
          </w:p>
          <w:p w14:paraId="1B7DFBBB" w14:textId="71D21E04" w:rsidR="6348606D" w:rsidRDefault="6348606D" w:rsidP="6348606D">
            <w:pPr>
              <w:spacing w:after="0"/>
              <w:ind w:left="0"/>
              <w:rPr>
                <w:sz w:val="22"/>
                <w:szCs w:val="22"/>
              </w:rPr>
            </w:pPr>
            <w:r w:rsidRPr="6348606D">
              <w:rPr>
                <w:sz w:val="22"/>
                <w:szCs w:val="22"/>
              </w:rPr>
              <w:t>___ 2</w:t>
            </w:r>
            <w:r w:rsidRPr="6348606D">
              <w:rPr>
                <w:sz w:val="22"/>
                <w:szCs w:val="22"/>
                <w:vertAlign w:val="superscript"/>
              </w:rPr>
              <w:t>nd</w:t>
            </w:r>
            <w:r w:rsidRPr="6348606D">
              <w:rPr>
                <w:sz w:val="22"/>
                <w:szCs w:val="22"/>
              </w:rPr>
              <w:t xml:space="preserve"> Grade (2)</w:t>
            </w:r>
          </w:p>
        </w:tc>
        <w:tc>
          <w:tcPr>
            <w:tcW w:w="2414" w:type="dxa"/>
          </w:tcPr>
          <w:p w14:paraId="32901610" w14:textId="3EE285F7" w:rsidR="6348606D" w:rsidRDefault="6348606D" w:rsidP="6348606D">
            <w:pPr>
              <w:ind w:left="0"/>
              <w:rPr>
                <w:sz w:val="22"/>
                <w:szCs w:val="22"/>
              </w:rPr>
            </w:pPr>
            <w:r w:rsidRPr="6348606D">
              <w:rPr>
                <w:sz w:val="22"/>
                <w:szCs w:val="22"/>
              </w:rPr>
              <w:t>___ 3</w:t>
            </w:r>
            <w:r w:rsidRPr="6348606D">
              <w:rPr>
                <w:sz w:val="22"/>
                <w:szCs w:val="22"/>
                <w:vertAlign w:val="superscript"/>
              </w:rPr>
              <w:t>rd</w:t>
            </w:r>
            <w:r w:rsidRPr="6348606D">
              <w:rPr>
                <w:sz w:val="22"/>
                <w:szCs w:val="22"/>
              </w:rPr>
              <w:t xml:space="preserve"> Grade (3)</w:t>
            </w:r>
          </w:p>
          <w:p w14:paraId="36C7EF92" w14:textId="44438B53" w:rsidR="6348606D" w:rsidRDefault="6348606D" w:rsidP="6348606D">
            <w:pPr>
              <w:ind w:left="0"/>
              <w:rPr>
                <w:sz w:val="22"/>
                <w:szCs w:val="22"/>
              </w:rPr>
            </w:pPr>
            <w:r w:rsidRPr="6348606D">
              <w:rPr>
                <w:sz w:val="22"/>
                <w:szCs w:val="22"/>
              </w:rPr>
              <w:t>___ 4</w:t>
            </w:r>
            <w:r w:rsidRPr="6348606D">
              <w:rPr>
                <w:sz w:val="22"/>
                <w:szCs w:val="22"/>
                <w:vertAlign w:val="superscript"/>
              </w:rPr>
              <w:t>th</w:t>
            </w:r>
            <w:r w:rsidRPr="6348606D">
              <w:rPr>
                <w:sz w:val="22"/>
                <w:szCs w:val="22"/>
              </w:rPr>
              <w:t xml:space="preserve"> Grade (4)</w:t>
            </w:r>
          </w:p>
          <w:p w14:paraId="69C6A7E8" w14:textId="6716CBD6" w:rsidR="6348606D" w:rsidRDefault="6348606D" w:rsidP="6348606D">
            <w:pPr>
              <w:spacing w:after="0"/>
              <w:ind w:left="0"/>
              <w:rPr>
                <w:sz w:val="22"/>
                <w:szCs w:val="22"/>
              </w:rPr>
            </w:pPr>
            <w:r w:rsidRPr="6348606D">
              <w:rPr>
                <w:sz w:val="22"/>
                <w:szCs w:val="22"/>
              </w:rPr>
              <w:t>___ 5</w:t>
            </w:r>
            <w:r w:rsidRPr="6348606D">
              <w:rPr>
                <w:sz w:val="22"/>
                <w:szCs w:val="22"/>
                <w:vertAlign w:val="superscript"/>
              </w:rPr>
              <w:t>th</w:t>
            </w:r>
            <w:r w:rsidRPr="6348606D">
              <w:rPr>
                <w:sz w:val="22"/>
                <w:szCs w:val="22"/>
              </w:rPr>
              <w:t xml:space="preserve"> Grade (5)</w:t>
            </w:r>
          </w:p>
        </w:tc>
        <w:tc>
          <w:tcPr>
            <w:tcW w:w="2414" w:type="dxa"/>
          </w:tcPr>
          <w:p w14:paraId="23C3E31F" w14:textId="0FDCAE8E" w:rsidR="6348606D" w:rsidRDefault="6348606D" w:rsidP="6348606D">
            <w:pPr>
              <w:ind w:left="414" w:hanging="414"/>
              <w:rPr>
                <w:sz w:val="22"/>
                <w:szCs w:val="22"/>
              </w:rPr>
            </w:pPr>
            <w:r w:rsidRPr="6348606D">
              <w:rPr>
                <w:sz w:val="22"/>
                <w:szCs w:val="22"/>
              </w:rPr>
              <w:t>___ 6</w:t>
            </w:r>
            <w:r w:rsidRPr="6348606D">
              <w:rPr>
                <w:sz w:val="22"/>
                <w:szCs w:val="22"/>
                <w:vertAlign w:val="superscript"/>
              </w:rPr>
              <w:t>th</w:t>
            </w:r>
            <w:r w:rsidRPr="6348606D">
              <w:rPr>
                <w:sz w:val="22"/>
                <w:szCs w:val="22"/>
              </w:rPr>
              <w:t xml:space="preserve"> Grade (6)</w:t>
            </w:r>
          </w:p>
          <w:p w14:paraId="41E3FDE5" w14:textId="68B4C653" w:rsidR="6348606D" w:rsidRDefault="6348606D" w:rsidP="6348606D">
            <w:pPr>
              <w:ind w:left="414" w:hanging="414"/>
              <w:rPr>
                <w:sz w:val="22"/>
                <w:szCs w:val="22"/>
              </w:rPr>
            </w:pPr>
            <w:r w:rsidRPr="6348606D">
              <w:rPr>
                <w:sz w:val="22"/>
                <w:szCs w:val="22"/>
              </w:rPr>
              <w:t>___ 7</w:t>
            </w:r>
            <w:r w:rsidRPr="6348606D">
              <w:rPr>
                <w:sz w:val="22"/>
                <w:szCs w:val="22"/>
                <w:vertAlign w:val="superscript"/>
              </w:rPr>
              <w:t>th</w:t>
            </w:r>
            <w:r w:rsidRPr="6348606D">
              <w:rPr>
                <w:sz w:val="22"/>
                <w:szCs w:val="22"/>
              </w:rPr>
              <w:t xml:space="preserve"> Grade (7)</w:t>
            </w:r>
          </w:p>
          <w:p w14:paraId="6DF283B0" w14:textId="6C9FCD59" w:rsidR="6348606D" w:rsidRDefault="6348606D" w:rsidP="6348606D">
            <w:pPr>
              <w:spacing w:after="0"/>
              <w:ind w:left="414" w:hanging="414"/>
              <w:rPr>
                <w:sz w:val="22"/>
                <w:szCs w:val="22"/>
              </w:rPr>
            </w:pPr>
            <w:r w:rsidRPr="6348606D">
              <w:rPr>
                <w:sz w:val="22"/>
                <w:szCs w:val="22"/>
              </w:rPr>
              <w:t>___ 8</w:t>
            </w:r>
            <w:r w:rsidRPr="6348606D">
              <w:rPr>
                <w:sz w:val="22"/>
                <w:szCs w:val="22"/>
                <w:vertAlign w:val="superscript"/>
              </w:rPr>
              <w:t>th</w:t>
            </w:r>
            <w:r w:rsidRPr="6348606D">
              <w:rPr>
                <w:sz w:val="22"/>
                <w:szCs w:val="22"/>
              </w:rPr>
              <w:t xml:space="preserve"> Grade (8)</w:t>
            </w:r>
          </w:p>
        </w:tc>
        <w:tc>
          <w:tcPr>
            <w:tcW w:w="2414" w:type="dxa"/>
          </w:tcPr>
          <w:p w14:paraId="186F91F3" w14:textId="50EA19CD" w:rsidR="6348606D" w:rsidRDefault="6348606D" w:rsidP="6348606D">
            <w:pPr>
              <w:ind w:left="414" w:hanging="414"/>
              <w:rPr>
                <w:sz w:val="22"/>
                <w:szCs w:val="22"/>
              </w:rPr>
            </w:pPr>
            <w:r w:rsidRPr="6348606D">
              <w:rPr>
                <w:sz w:val="22"/>
                <w:szCs w:val="22"/>
              </w:rPr>
              <w:t>___ 9</w:t>
            </w:r>
            <w:r w:rsidRPr="6348606D">
              <w:rPr>
                <w:sz w:val="22"/>
                <w:szCs w:val="22"/>
                <w:vertAlign w:val="superscript"/>
              </w:rPr>
              <w:t>th</w:t>
            </w:r>
            <w:r w:rsidRPr="6348606D">
              <w:rPr>
                <w:sz w:val="22"/>
                <w:szCs w:val="22"/>
              </w:rPr>
              <w:t xml:space="preserve"> Grade (9)</w:t>
            </w:r>
          </w:p>
          <w:p w14:paraId="51405F39" w14:textId="640E66BD" w:rsidR="6348606D" w:rsidRDefault="6348606D" w:rsidP="6348606D">
            <w:pPr>
              <w:ind w:left="414" w:hanging="414"/>
              <w:rPr>
                <w:sz w:val="22"/>
                <w:szCs w:val="22"/>
              </w:rPr>
            </w:pPr>
            <w:r w:rsidRPr="6348606D">
              <w:rPr>
                <w:sz w:val="22"/>
                <w:szCs w:val="22"/>
              </w:rPr>
              <w:t>___ 10</w:t>
            </w:r>
            <w:r w:rsidRPr="6348606D">
              <w:rPr>
                <w:sz w:val="22"/>
                <w:szCs w:val="22"/>
                <w:vertAlign w:val="superscript"/>
              </w:rPr>
              <w:t>th</w:t>
            </w:r>
            <w:r w:rsidRPr="6348606D">
              <w:rPr>
                <w:sz w:val="22"/>
                <w:szCs w:val="22"/>
              </w:rPr>
              <w:t xml:space="preserve"> Grade (10)</w:t>
            </w:r>
          </w:p>
          <w:p w14:paraId="15FF62A9" w14:textId="1B503860" w:rsidR="6348606D" w:rsidRDefault="6348606D" w:rsidP="6348606D">
            <w:pPr>
              <w:ind w:left="414" w:hanging="414"/>
              <w:rPr>
                <w:sz w:val="22"/>
                <w:szCs w:val="22"/>
              </w:rPr>
            </w:pPr>
            <w:r w:rsidRPr="6348606D">
              <w:rPr>
                <w:sz w:val="22"/>
                <w:szCs w:val="22"/>
              </w:rPr>
              <w:t>___ 11</w:t>
            </w:r>
            <w:r w:rsidRPr="6348606D">
              <w:rPr>
                <w:sz w:val="22"/>
                <w:szCs w:val="22"/>
                <w:vertAlign w:val="superscript"/>
              </w:rPr>
              <w:t>th</w:t>
            </w:r>
            <w:r w:rsidRPr="6348606D">
              <w:rPr>
                <w:sz w:val="22"/>
                <w:szCs w:val="22"/>
              </w:rPr>
              <w:t xml:space="preserve"> Grade (11)</w:t>
            </w:r>
          </w:p>
          <w:p w14:paraId="71DA38CE" w14:textId="40E6ABB3" w:rsidR="6348606D" w:rsidRDefault="6348606D" w:rsidP="6348606D">
            <w:pPr>
              <w:spacing w:after="0"/>
              <w:ind w:left="414" w:hanging="414"/>
              <w:rPr>
                <w:sz w:val="22"/>
                <w:szCs w:val="22"/>
              </w:rPr>
            </w:pPr>
            <w:r w:rsidRPr="6348606D">
              <w:rPr>
                <w:sz w:val="22"/>
                <w:szCs w:val="22"/>
              </w:rPr>
              <w:t>___ 12</w:t>
            </w:r>
            <w:r w:rsidRPr="6348606D">
              <w:rPr>
                <w:sz w:val="22"/>
                <w:szCs w:val="22"/>
                <w:vertAlign w:val="superscript"/>
              </w:rPr>
              <w:t>th</w:t>
            </w:r>
            <w:r w:rsidRPr="6348606D">
              <w:rPr>
                <w:sz w:val="22"/>
                <w:szCs w:val="22"/>
              </w:rPr>
              <w:t xml:space="preserve"> Grade (12)</w:t>
            </w:r>
          </w:p>
        </w:tc>
      </w:tr>
    </w:tbl>
    <w:p w14:paraId="6D26AAE5" w14:textId="14387C74" w:rsidR="6348606D" w:rsidRDefault="6348606D">
      <w:r>
        <w:br w:type="page"/>
      </w:r>
    </w:p>
    <w:p w14:paraId="25375897" w14:textId="412C6310" w:rsidR="2262C8DD" w:rsidRDefault="2262C8DD" w:rsidP="001B5AE6">
      <w:pPr>
        <w:pStyle w:val="Heading2"/>
        <w:numPr>
          <w:ilvl w:val="0"/>
          <w:numId w:val="0"/>
        </w:numPr>
        <w:ind w:left="720"/>
        <w:jc w:val="center"/>
        <w:rPr>
          <w:i/>
          <w:iCs/>
        </w:rPr>
      </w:pPr>
      <w:bookmarkStart w:id="103" w:name="_Appendix_8:_Common"/>
      <w:bookmarkStart w:id="104" w:name="_Toc179274629"/>
      <w:bookmarkEnd w:id="103"/>
      <w:r w:rsidRPr="6348606D">
        <w:rPr>
          <w:i/>
          <w:iCs/>
        </w:rPr>
        <w:t>Appendix 8: Common Function</w:t>
      </w:r>
      <w:r w:rsidR="20F6FD46" w:rsidRPr="6348606D">
        <w:rPr>
          <w:i/>
          <w:iCs/>
        </w:rPr>
        <w:t xml:space="preserve"> &amp; </w:t>
      </w:r>
      <w:r w:rsidRPr="6348606D">
        <w:rPr>
          <w:i/>
          <w:iCs/>
        </w:rPr>
        <w:t>Object Codes</w:t>
      </w:r>
      <w:bookmarkEnd w:id="104"/>
    </w:p>
    <w:p w14:paraId="0330D8E2" w14:textId="4C0D1C95" w:rsidR="0542571A" w:rsidRDefault="0542571A" w:rsidP="006D3202">
      <w:pPr>
        <w:spacing w:line="259" w:lineRule="auto"/>
      </w:pPr>
      <w:r w:rsidRPr="6348606D">
        <w:t xml:space="preserve">The table below lists common </w:t>
      </w:r>
      <w:r w:rsidR="31CED10A" w:rsidRPr="6348606D">
        <w:t>expenditures and the associated function</w:t>
      </w:r>
      <w:r w:rsidR="07A72FAD" w:rsidRPr="6348606D">
        <w:t xml:space="preserve"> and </w:t>
      </w:r>
      <w:r w:rsidR="31CED10A" w:rsidRPr="6348606D">
        <w:t xml:space="preserve">object codes for accurately categorizing items in your budget. </w:t>
      </w:r>
      <w:r w:rsidR="271167B2" w:rsidRPr="6348606D">
        <w:t xml:space="preserve">This list is not exhaustive but provides examples of common costs associated with previous Climate Change Education grant applications. </w:t>
      </w:r>
      <w:r w:rsidR="61F03814" w:rsidRPr="6348606D">
        <w:t xml:space="preserve">Visit the </w:t>
      </w:r>
      <w:hyperlink w:history="1">
        <w:hyperlink r:id="rId72" w:history="1">
          <w:r w:rsidR="61F03814" w:rsidRPr="6348606D">
            <w:rPr>
              <w:rStyle w:val="Hyperlink"/>
            </w:rPr>
            <w:t>NJDOE Grant Application</w:t>
          </w:r>
        </w:hyperlink>
      </w:hyperlink>
      <w:r w:rsidR="61F03814" w:rsidRPr="6348606D">
        <w:t xml:space="preserve"> webpage for a</w:t>
      </w:r>
      <w:r w:rsidR="5DEC49B1" w:rsidRPr="6348606D">
        <w:t>dditional guidance on</w:t>
      </w:r>
      <w:r w:rsidR="61F03814" w:rsidRPr="6348606D">
        <w:t xml:space="preserve"> </w:t>
      </w:r>
      <w:hyperlink r:id="rId73" w:history="1">
        <w:r w:rsidR="31CED10A" w:rsidRPr="00153DC0">
          <w:rPr>
            <w:rStyle w:val="Hyperlink"/>
          </w:rPr>
          <w:t>common</w:t>
        </w:r>
        <w:r w:rsidR="29A12412" w:rsidRPr="00153DC0">
          <w:rPr>
            <w:rStyle w:val="Hyperlink"/>
          </w:rPr>
          <w:t>ly requested costs</w:t>
        </w:r>
      </w:hyperlink>
      <w:r w:rsidR="75E603F1" w:rsidRPr="6348606D">
        <w:t>.</w:t>
      </w:r>
    </w:p>
    <w:tbl>
      <w:tblPr>
        <w:tblStyle w:val="TableGrid"/>
        <w:tblW w:w="10080" w:type="dxa"/>
        <w:tblLayout w:type="fixed"/>
        <w:tblLook w:val="06A0" w:firstRow="1" w:lastRow="0" w:firstColumn="1" w:lastColumn="0" w:noHBand="1" w:noVBand="1"/>
      </w:tblPr>
      <w:tblGrid>
        <w:gridCol w:w="5040"/>
        <w:gridCol w:w="5040"/>
      </w:tblGrid>
      <w:tr w:rsidR="6348606D" w14:paraId="616C9E7E" w14:textId="77777777" w:rsidTr="003D7AD8">
        <w:trPr>
          <w:trHeight w:val="300"/>
        </w:trPr>
        <w:tc>
          <w:tcPr>
            <w:tcW w:w="5040" w:type="dxa"/>
          </w:tcPr>
          <w:p w14:paraId="39B98DCE" w14:textId="1C7F945F" w:rsidR="6FDBE8BD" w:rsidRPr="00153DC0" w:rsidRDefault="6FDBE8BD" w:rsidP="6348606D">
            <w:pPr>
              <w:rPr>
                <w:sz w:val="22"/>
                <w:szCs w:val="24"/>
              </w:rPr>
            </w:pPr>
            <w:r w:rsidRPr="00153DC0">
              <w:rPr>
                <w:sz w:val="22"/>
                <w:szCs w:val="24"/>
              </w:rPr>
              <w:t>Eligible Cost</w:t>
            </w:r>
          </w:p>
        </w:tc>
        <w:tc>
          <w:tcPr>
            <w:tcW w:w="5040" w:type="dxa"/>
          </w:tcPr>
          <w:p w14:paraId="44833CF4" w14:textId="544A3EC2" w:rsidR="6FDBE8BD" w:rsidRPr="00153DC0" w:rsidRDefault="6FDBE8BD" w:rsidP="6348606D">
            <w:pPr>
              <w:rPr>
                <w:sz w:val="22"/>
                <w:szCs w:val="24"/>
              </w:rPr>
            </w:pPr>
            <w:r w:rsidRPr="00153DC0">
              <w:rPr>
                <w:sz w:val="22"/>
                <w:szCs w:val="24"/>
              </w:rPr>
              <w:t>Function and Object Code</w:t>
            </w:r>
          </w:p>
        </w:tc>
      </w:tr>
      <w:tr w:rsidR="6348606D" w14:paraId="067F422D" w14:textId="77777777" w:rsidTr="003D7AD8">
        <w:trPr>
          <w:trHeight w:val="300"/>
        </w:trPr>
        <w:tc>
          <w:tcPr>
            <w:tcW w:w="5040" w:type="dxa"/>
          </w:tcPr>
          <w:p w14:paraId="5FB0E6DD" w14:textId="55EC68B7" w:rsidR="6348606D" w:rsidRPr="00581961" w:rsidRDefault="0042596E" w:rsidP="00F41643">
            <w:pPr>
              <w:ind w:left="73"/>
              <w:rPr>
                <w:sz w:val="22"/>
                <w:szCs w:val="22"/>
              </w:rPr>
            </w:pPr>
            <w:r w:rsidRPr="00581961">
              <w:rPr>
                <w:sz w:val="22"/>
                <w:szCs w:val="22"/>
              </w:rPr>
              <w:t>Teacher s</w:t>
            </w:r>
            <w:r w:rsidR="00AA3BF9" w:rsidRPr="00581961">
              <w:rPr>
                <w:sz w:val="22"/>
                <w:szCs w:val="22"/>
              </w:rPr>
              <w:t xml:space="preserve">tipends </w:t>
            </w:r>
            <w:r w:rsidRPr="00581961">
              <w:rPr>
                <w:sz w:val="22"/>
                <w:szCs w:val="22"/>
              </w:rPr>
              <w:t>(</w:t>
            </w:r>
            <w:r w:rsidR="00573896" w:rsidRPr="00581961">
              <w:rPr>
                <w:sz w:val="22"/>
                <w:szCs w:val="22"/>
              </w:rPr>
              <w:t>instructional activities with students that take place outside of regular contract obligations</w:t>
            </w:r>
            <w:r w:rsidR="00A80D6E" w:rsidRPr="00581961">
              <w:rPr>
                <w:sz w:val="22"/>
                <w:szCs w:val="22"/>
              </w:rPr>
              <w:t xml:space="preserve">, such </w:t>
            </w:r>
            <w:r w:rsidR="00F133A8" w:rsidRPr="00581961">
              <w:rPr>
                <w:sz w:val="22"/>
                <w:szCs w:val="22"/>
              </w:rPr>
              <w:t>as extracurricular</w:t>
            </w:r>
            <w:r w:rsidR="0031238B" w:rsidRPr="00581961">
              <w:rPr>
                <w:sz w:val="22"/>
                <w:szCs w:val="22"/>
              </w:rPr>
              <w:t xml:space="preserve"> activities/clubs, after hours field trips, </w:t>
            </w:r>
            <w:r w:rsidR="00F41643" w:rsidRPr="00581961">
              <w:rPr>
                <w:sz w:val="22"/>
                <w:szCs w:val="22"/>
              </w:rPr>
              <w:t>after school programs, etc.</w:t>
            </w:r>
            <w:r w:rsidR="003D7AD8" w:rsidRPr="00581961">
              <w:rPr>
                <w:sz w:val="22"/>
                <w:szCs w:val="22"/>
              </w:rPr>
              <w:t>)</w:t>
            </w:r>
          </w:p>
        </w:tc>
        <w:tc>
          <w:tcPr>
            <w:tcW w:w="5040" w:type="dxa"/>
          </w:tcPr>
          <w:p w14:paraId="7A74DADF" w14:textId="414988A6" w:rsidR="6348606D" w:rsidRPr="00581961" w:rsidRDefault="00F41643" w:rsidP="00C834C0">
            <w:pPr>
              <w:ind w:left="74"/>
              <w:jc w:val="center"/>
              <w:rPr>
                <w:sz w:val="22"/>
                <w:szCs w:val="22"/>
              </w:rPr>
            </w:pPr>
            <w:r w:rsidRPr="00581961">
              <w:rPr>
                <w:sz w:val="22"/>
                <w:szCs w:val="22"/>
              </w:rPr>
              <w:t>100-100</w:t>
            </w:r>
          </w:p>
        </w:tc>
      </w:tr>
      <w:tr w:rsidR="6348606D" w14:paraId="05B76976" w14:textId="77777777" w:rsidTr="003D7AD8">
        <w:trPr>
          <w:trHeight w:val="300"/>
        </w:trPr>
        <w:tc>
          <w:tcPr>
            <w:tcW w:w="5040" w:type="dxa"/>
          </w:tcPr>
          <w:p w14:paraId="3DB4D2C6" w14:textId="43F4E2BB" w:rsidR="6348606D" w:rsidRPr="00581961" w:rsidRDefault="00600A4E" w:rsidP="00600A4E">
            <w:pPr>
              <w:ind w:left="73"/>
              <w:rPr>
                <w:sz w:val="22"/>
                <w:szCs w:val="22"/>
              </w:rPr>
            </w:pPr>
            <w:r w:rsidRPr="00581961">
              <w:rPr>
                <w:sz w:val="22"/>
                <w:szCs w:val="22"/>
              </w:rPr>
              <w:t>Entry fees/registration for student conferences and competitions</w:t>
            </w:r>
          </w:p>
        </w:tc>
        <w:tc>
          <w:tcPr>
            <w:tcW w:w="5040" w:type="dxa"/>
          </w:tcPr>
          <w:p w14:paraId="4621671B" w14:textId="0E0EA2E4" w:rsidR="6348606D" w:rsidRPr="00581961" w:rsidRDefault="00C834C0" w:rsidP="00C834C0">
            <w:pPr>
              <w:ind w:left="74"/>
              <w:jc w:val="center"/>
              <w:rPr>
                <w:sz w:val="22"/>
                <w:szCs w:val="22"/>
              </w:rPr>
            </w:pPr>
            <w:r w:rsidRPr="00581961">
              <w:rPr>
                <w:sz w:val="22"/>
                <w:szCs w:val="22"/>
              </w:rPr>
              <w:t>100-</w:t>
            </w:r>
            <w:r w:rsidR="00600A4E" w:rsidRPr="00581961">
              <w:rPr>
                <w:sz w:val="22"/>
                <w:szCs w:val="22"/>
              </w:rPr>
              <w:t>580</w:t>
            </w:r>
          </w:p>
        </w:tc>
      </w:tr>
      <w:tr w:rsidR="6348606D" w14:paraId="2EC635C8" w14:textId="77777777" w:rsidTr="003D7AD8">
        <w:trPr>
          <w:trHeight w:val="300"/>
        </w:trPr>
        <w:tc>
          <w:tcPr>
            <w:tcW w:w="5040" w:type="dxa"/>
          </w:tcPr>
          <w:p w14:paraId="77189A4F" w14:textId="22C39341" w:rsidR="6348606D" w:rsidRPr="00581961" w:rsidRDefault="00600A4E" w:rsidP="00C834C0">
            <w:pPr>
              <w:ind w:left="73"/>
              <w:rPr>
                <w:sz w:val="22"/>
                <w:szCs w:val="22"/>
              </w:rPr>
            </w:pPr>
            <w:r w:rsidRPr="00581961">
              <w:rPr>
                <w:sz w:val="22"/>
                <w:szCs w:val="22"/>
              </w:rPr>
              <w:t>Instructional supplies</w:t>
            </w:r>
          </w:p>
        </w:tc>
        <w:tc>
          <w:tcPr>
            <w:tcW w:w="5040" w:type="dxa"/>
          </w:tcPr>
          <w:p w14:paraId="7045AD09" w14:textId="45517844" w:rsidR="6348606D" w:rsidRPr="00581961" w:rsidRDefault="00600A4E" w:rsidP="00600A4E">
            <w:pPr>
              <w:ind w:left="0"/>
              <w:jc w:val="center"/>
              <w:rPr>
                <w:sz w:val="22"/>
                <w:szCs w:val="22"/>
              </w:rPr>
            </w:pPr>
            <w:r w:rsidRPr="00581961">
              <w:rPr>
                <w:sz w:val="22"/>
                <w:szCs w:val="22"/>
              </w:rPr>
              <w:t>100-600</w:t>
            </w:r>
          </w:p>
        </w:tc>
      </w:tr>
      <w:tr w:rsidR="6348606D" w14:paraId="25245120" w14:textId="77777777" w:rsidTr="003D7AD8">
        <w:trPr>
          <w:trHeight w:val="300"/>
        </w:trPr>
        <w:tc>
          <w:tcPr>
            <w:tcW w:w="5040" w:type="dxa"/>
          </w:tcPr>
          <w:p w14:paraId="0D23D3A3" w14:textId="4C7F6C37" w:rsidR="6348606D" w:rsidRPr="00581961" w:rsidRDefault="00D97ED5" w:rsidP="00C834C0">
            <w:pPr>
              <w:ind w:left="73"/>
              <w:rPr>
                <w:sz w:val="22"/>
                <w:szCs w:val="22"/>
              </w:rPr>
            </w:pPr>
            <w:r w:rsidRPr="00581961">
              <w:rPr>
                <w:sz w:val="22"/>
                <w:szCs w:val="22"/>
              </w:rPr>
              <w:t xml:space="preserve">Field trip </w:t>
            </w:r>
            <w:r w:rsidR="001D3D93" w:rsidRPr="00581961">
              <w:rPr>
                <w:sz w:val="22"/>
                <w:szCs w:val="22"/>
              </w:rPr>
              <w:t>entry fees</w:t>
            </w:r>
          </w:p>
        </w:tc>
        <w:tc>
          <w:tcPr>
            <w:tcW w:w="5040" w:type="dxa"/>
          </w:tcPr>
          <w:p w14:paraId="52F52E93" w14:textId="5B89B7F9" w:rsidR="6348606D" w:rsidRPr="00581961" w:rsidRDefault="001D3D93" w:rsidP="00EC6848">
            <w:pPr>
              <w:ind w:left="0"/>
              <w:jc w:val="center"/>
              <w:rPr>
                <w:sz w:val="22"/>
                <w:szCs w:val="22"/>
              </w:rPr>
            </w:pPr>
            <w:r w:rsidRPr="00581961">
              <w:rPr>
                <w:sz w:val="22"/>
                <w:szCs w:val="22"/>
              </w:rPr>
              <w:t>100-800</w:t>
            </w:r>
          </w:p>
        </w:tc>
      </w:tr>
      <w:tr w:rsidR="009039DF" w14:paraId="693C8777" w14:textId="77777777" w:rsidTr="003D7AD8">
        <w:trPr>
          <w:trHeight w:val="300"/>
        </w:trPr>
        <w:tc>
          <w:tcPr>
            <w:tcW w:w="5040" w:type="dxa"/>
          </w:tcPr>
          <w:p w14:paraId="7936C984" w14:textId="49B2B062" w:rsidR="009039DF" w:rsidRPr="00581961" w:rsidRDefault="0042596E" w:rsidP="00C834C0">
            <w:pPr>
              <w:ind w:left="73"/>
              <w:rPr>
                <w:sz w:val="22"/>
                <w:szCs w:val="22"/>
              </w:rPr>
            </w:pPr>
            <w:r w:rsidRPr="00581961">
              <w:rPr>
                <w:sz w:val="22"/>
                <w:szCs w:val="22"/>
              </w:rPr>
              <w:t>Teacher s</w:t>
            </w:r>
            <w:r w:rsidR="001D0C53" w:rsidRPr="00581961">
              <w:rPr>
                <w:sz w:val="22"/>
                <w:szCs w:val="22"/>
              </w:rPr>
              <w:t xml:space="preserve">tipends </w:t>
            </w:r>
            <w:r w:rsidRPr="00581961">
              <w:rPr>
                <w:sz w:val="22"/>
                <w:szCs w:val="22"/>
              </w:rPr>
              <w:t>(</w:t>
            </w:r>
            <w:r w:rsidR="000516D8" w:rsidRPr="00581961">
              <w:rPr>
                <w:sz w:val="22"/>
                <w:szCs w:val="22"/>
              </w:rPr>
              <w:t xml:space="preserve">professional development </w:t>
            </w:r>
            <w:r w:rsidR="00FE69BF" w:rsidRPr="00581961">
              <w:rPr>
                <w:sz w:val="22"/>
                <w:szCs w:val="22"/>
              </w:rPr>
              <w:t xml:space="preserve">or other non-instructional meetings </w:t>
            </w:r>
            <w:r w:rsidR="000516D8" w:rsidRPr="00581961">
              <w:rPr>
                <w:sz w:val="22"/>
                <w:szCs w:val="22"/>
              </w:rPr>
              <w:t>that take place outside of regular contract obligations</w:t>
            </w:r>
            <w:r w:rsidRPr="00581961">
              <w:rPr>
                <w:sz w:val="22"/>
                <w:szCs w:val="22"/>
              </w:rPr>
              <w:t>)</w:t>
            </w:r>
          </w:p>
        </w:tc>
        <w:tc>
          <w:tcPr>
            <w:tcW w:w="5040" w:type="dxa"/>
          </w:tcPr>
          <w:p w14:paraId="45DDCE34" w14:textId="5AD9A7C3" w:rsidR="009039DF" w:rsidRPr="00581961" w:rsidRDefault="00FE69BF" w:rsidP="00FE69BF">
            <w:pPr>
              <w:ind w:left="0"/>
              <w:jc w:val="center"/>
              <w:rPr>
                <w:sz w:val="22"/>
                <w:szCs w:val="22"/>
              </w:rPr>
            </w:pPr>
            <w:r w:rsidRPr="00581961">
              <w:rPr>
                <w:sz w:val="22"/>
                <w:szCs w:val="22"/>
              </w:rPr>
              <w:t>200-100</w:t>
            </w:r>
          </w:p>
        </w:tc>
      </w:tr>
      <w:tr w:rsidR="009039DF" w14:paraId="2E7D5639" w14:textId="77777777" w:rsidTr="003D7AD8">
        <w:trPr>
          <w:trHeight w:val="300"/>
        </w:trPr>
        <w:tc>
          <w:tcPr>
            <w:tcW w:w="5040" w:type="dxa"/>
          </w:tcPr>
          <w:p w14:paraId="410BFBB9" w14:textId="384BF493" w:rsidR="009039DF" w:rsidRPr="00581961" w:rsidRDefault="00DD4749" w:rsidP="00C834C0">
            <w:pPr>
              <w:ind w:left="73"/>
              <w:rPr>
                <w:sz w:val="22"/>
                <w:szCs w:val="22"/>
              </w:rPr>
            </w:pPr>
            <w:r w:rsidRPr="00581961">
              <w:rPr>
                <w:sz w:val="22"/>
                <w:szCs w:val="22"/>
              </w:rPr>
              <w:t>Busing</w:t>
            </w:r>
            <w:r w:rsidR="00A90F8F" w:rsidRPr="00581961">
              <w:rPr>
                <w:sz w:val="22"/>
                <w:szCs w:val="22"/>
              </w:rPr>
              <w:t xml:space="preserve"> costs </w:t>
            </w:r>
          </w:p>
        </w:tc>
        <w:tc>
          <w:tcPr>
            <w:tcW w:w="5040" w:type="dxa"/>
          </w:tcPr>
          <w:p w14:paraId="03C4C319" w14:textId="478DFA13" w:rsidR="009039DF" w:rsidRPr="00581961" w:rsidRDefault="00DD4749" w:rsidP="00FE69BF">
            <w:pPr>
              <w:ind w:left="0"/>
              <w:jc w:val="center"/>
              <w:rPr>
                <w:sz w:val="22"/>
                <w:szCs w:val="22"/>
              </w:rPr>
            </w:pPr>
            <w:r w:rsidRPr="00581961">
              <w:rPr>
                <w:sz w:val="22"/>
                <w:szCs w:val="22"/>
              </w:rPr>
              <w:t>200-500</w:t>
            </w:r>
          </w:p>
        </w:tc>
      </w:tr>
      <w:tr w:rsidR="009039DF" w14:paraId="03123D95" w14:textId="77777777" w:rsidTr="003D7AD8">
        <w:trPr>
          <w:trHeight w:val="300"/>
        </w:trPr>
        <w:tc>
          <w:tcPr>
            <w:tcW w:w="5040" w:type="dxa"/>
          </w:tcPr>
          <w:p w14:paraId="225555AA" w14:textId="7BF9DEEA" w:rsidR="009039DF" w:rsidRPr="00581961" w:rsidRDefault="00EA6C17" w:rsidP="00C834C0">
            <w:pPr>
              <w:ind w:left="73"/>
              <w:rPr>
                <w:sz w:val="22"/>
                <w:szCs w:val="22"/>
              </w:rPr>
            </w:pPr>
            <w:r w:rsidRPr="00581961">
              <w:rPr>
                <w:sz w:val="22"/>
                <w:szCs w:val="22"/>
              </w:rPr>
              <w:t xml:space="preserve">Travel costs </w:t>
            </w:r>
            <w:r w:rsidR="00E91503" w:rsidRPr="00581961">
              <w:rPr>
                <w:sz w:val="22"/>
                <w:szCs w:val="22"/>
              </w:rPr>
              <w:t xml:space="preserve">(accommodation, </w:t>
            </w:r>
            <w:r w:rsidR="00721013" w:rsidRPr="00581961">
              <w:rPr>
                <w:sz w:val="22"/>
                <w:szCs w:val="22"/>
              </w:rPr>
              <w:t xml:space="preserve">registration for teacher professional development, </w:t>
            </w:r>
            <w:r w:rsidR="00F73CF1" w:rsidRPr="00581961">
              <w:rPr>
                <w:sz w:val="22"/>
                <w:szCs w:val="22"/>
              </w:rPr>
              <w:t xml:space="preserve">transit </w:t>
            </w:r>
            <w:r w:rsidR="00D838D8" w:rsidRPr="00581961">
              <w:rPr>
                <w:sz w:val="22"/>
                <w:szCs w:val="22"/>
              </w:rPr>
              <w:t>transfers, etc.)</w:t>
            </w:r>
          </w:p>
        </w:tc>
        <w:tc>
          <w:tcPr>
            <w:tcW w:w="5040" w:type="dxa"/>
          </w:tcPr>
          <w:p w14:paraId="3EC412CE" w14:textId="6F69CDCB" w:rsidR="009039DF" w:rsidRPr="00581961" w:rsidRDefault="00721013" w:rsidP="00FE69BF">
            <w:pPr>
              <w:ind w:left="0"/>
              <w:jc w:val="center"/>
              <w:rPr>
                <w:sz w:val="22"/>
                <w:szCs w:val="22"/>
              </w:rPr>
            </w:pPr>
            <w:r w:rsidRPr="00581961">
              <w:rPr>
                <w:sz w:val="22"/>
                <w:szCs w:val="22"/>
              </w:rPr>
              <w:t>200-580</w:t>
            </w:r>
          </w:p>
        </w:tc>
      </w:tr>
      <w:tr w:rsidR="00721013" w14:paraId="71081137" w14:textId="77777777" w:rsidTr="003D7AD8">
        <w:trPr>
          <w:trHeight w:val="300"/>
        </w:trPr>
        <w:tc>
          <w:tcPr>
            <w:tcW w:w="5040" w:type="dxa"/>
          </w:tcPr>
          <w:p w14:paraId="62E72DD1" w14:textId="0F84B287" w:rsidR="00721013" w:rsidRPr="00581961" w:rsidRDefault="00850C05" w:rsidP="00C834C0">
            <w:pPr>
              <w:ind w:left="73"/>
              <w:rPr>
                <w:sz w:val="22"/>
                <w:szCs w:val="22"/>
              </w:rPr>
            </w:pPr>
            <w:r w:rsidRPr="00581961">
              <w:rPr>
                <w:sz w:val="22"/>
                <w:szCs w:val="22"/>
              </w:rPr>
              <w:t>Furniture or other equipment that will be used for instructional purposes</w:t>
            </w:r>
          </w:p>
        </w:tc>
        <w:tc>
          <w:tcPr>
            <w:tcW w:w="5040" w:type="dxa"/>
          </w:tcPr>
          <w:p w14:paraId="59D59027" w14:textId="27DC7EAE" w:rsidR="00721013" w:rsidRPr="00581961" w:rsidRDefault="003D7AD8" w:rsidP="003D7AD8">
            <w:pPr>
              <w:ind w:left="-16"/>
              <w:jc w:val="center"/>
              <w:rPr>
                <w:sz w:val="22"/>
                <w:szCs w:val="22"/>
              </w:rPr>
            </w:pPr>
            <w:r w:rsidRPr="00581961">
              <w:rPr>
                <w:sz w:val="22"/>
                <w:szCs w:val="22"/>
              </w:rPr>
              <w:t>400</w:t>
            </w:r>
            <w:r w:rsidR="004F0F31" w:rsidRPr="00581961">
              <w:rPr>
                <w:sz w:val="22"/>
                <w:szCs w:val="22"/>
              </w:rPr>
              <w:t>-731</w:t>
            </w:r>
          </w:p>
        </w:tc>
      </w:tr>
    </w:tbl>
    <w:p w14:paraId="61DD7DF3" w14:textId="3FE1B5BD" w:rsidR="00CC6CC9" w:rsidRDefault="00CC6CC9" w:rsidP="6348606D">
      <w:pPr>
        <w:spacing w:line="259" w:lineRule="auto"/>
      </w:pPr>
    </w:p>
    <w:sectPr w:rsidR="00CC6CC9" w:rsidSect="00B463AF">
      <w:type w:val="continuous"/>
      <w:pgSz w:w="12240" w:h="15840" w:code="1"/>
      <w:pgMar w:top="1440" w:right="1080" w:bottom="720" w:left="10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52CF0" w14:textId="77777777" w:rsidR="002F30C9" w:rsidRDefault="002F30C9" w:rsidP="0094623B">
      <w:r>
        <w:separator/>
      </w:r>
    </w:p>
  </w:endnote>
  <w:endnote w:type="continuationSeparator" w:id="0">
    <w:p w14:paraId="177B301C" w14:textId="77777777" w:rsidR="002F30C9" w:rsidRDefault="002F30C9" w:rsidP="0094623B">
      <w:r>
        <w:continuationSeparator/>
      </w:r>
    </w:p>
  </w:endnote>
  <w:endnote w:type="continuationNotice" w:id="1">
    <w:p w14:paraId="255E283F" w14:textId="77777777" w:rsidR="002F30C9" w:rsidRDefault="002F30C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F7CC5" w14:textId="17E55ACC" w:rsidR="003179CC" w:rsidRPr="00CF4A3A" w:rsidRDefault="003179CC" w:rsidP="00C62F1C">
    <w:pPr>
      <w:pStyle w:val="Footer"/>
      <w:jc w:val="center"/>
      <w:rPr>
        <w:rFonts w:asciiTheme="minorHAnsi" w:hAnsiTheme="minorHAnsi" w:cstheme="minorHAnsi"/>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3FE74" w14:textId="7FAE5137" w:rsidR="003179CC" w:rsidRPr="00F95709" w:rsidRDefault="003179CC" w:rsidP="00F957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72241" w14:textId="77777777" w:rsidR="003179CC" w:rsidRDefault="003179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Calibri"/>
      </w:rPr>
      <w:id w:val="-387106056"/>
      <w:docPartObj>
        <w:docPartGallery w:val="Page Numbers (Bottom of Page)"/>
        <w:docPartUnique/>
      </w:docPartObj>
    </w:sdtPr>
    <w:sdtEndPr>
      <w:rPr>
        <w:noProof/>
        <w:sz w:val="20"/>
        <w:szCs w:val="20"/>
      </w:rPr>
    </w:sdtEndPr>
    <w:sdtContent>
      <w:p w14:paraId="5E82CE8D" w14:textId="77777777" w:rsidR="003179CC" w:rsidRPr="0046481D" w:rsidRDefault="003179CC" w:rsidP="008B0E51">
        <w:pPr>
          <w:pStyle w:val="Footer"/>
          <w:tabs>
            <w:tab w:val="clear" w:pos="4680"/>
            <w:tab w:val="clear" w:pos="9360"/>
          </w:tabs>
          <w:spacing w:before="0" w:after="0"/>
          <w:jc w:val="center"/>
          <w:rPr>
            <w:rFonts w:cs="Calibri"/>
            <w:sz w:val="20"/>
            <w:szCs w:val="20"/>
          </w:rPr>
        </w:pPr>
        <w:r w:rsidRPr="0046481D">
          <w:rPr>
            <w:rFonts w:cs="Calibri"/>
            <w:noProof/>
            <w:sz w:val="20"/>
            <w:szCs w:val="20"/>
          </w:rPr>
          <w:t xml:space="preserve">Page </w:t>
        </w:r>
        <w:r w:rsidRPr="0046481D">
          <w:rPr>
            <w:rFonts w:cs="Calibri"/>
            <w:bCs/>
            <w:noProof/>
            <w:sz w:val="20"/>
            <w:szCs w:val="20"/>
          </w:rPr>
          <w:fldChar w:fldCharType="begin"/>
        </w:r>
        <w:r w:rsidRPr="0046481D">
          <w:rPr>
            <w:rFonts w:cs="Calibri"/>
            <w:bCs/>
            <w:noProof/>
            <w:sz w:val="20"/>
            <w:szCs w:val="20"/>
          </w:rPr>
          <w:instrText xml:space="preserve"> PAGE  \* Arabic  \* MERGEFORMAT </w:instrText>
        </w:r>
        <w:r w:rsidRPr="0046481D">
          <w:rPr>
            <w:rFonts w:cs="Calibri"/>
            <w:bCs/>
            <w:noProof/>
            <w:sz w:val="20"/>
            <w:szCs w:val="20"/>
          </w:rPr>
          <w:fldChar w:fldCharType="separate"/>
        </w:r>
        <w:r w:rsidRPr="0046481D">
          <w:rPr>
            <w:rFonts w:cs="Calibri"/>
            <w:bCs/>
            <w:noProof/>
            <w:sz w:val="20"/>
            <w:szCs w:val="20"/>
          </w:rPr>
          <w:t>1</w:t>
        </w:r>
        <w:r w:rsidRPr="0046481D">
          <w:rPr>
            <w:rFonts w:cs="Calibri"/>
            <w:bCs/>
            <w:noProof/>
            <w:sz w:val="20"/>
            <w:szCs w:val="20"/>
          </w:rPr>
          <w:fldChar w:fldCharType="end"/>
        </w:r>
        <w:r w:rsidRPr="0046481D">
          <w:rPr>
            <w:rFonts w:cs="Calibri"/>
            <w:noProof/>
            <w:sz w:val="20"/>
            <w:szCs w:val="20"/>
          </w:rPr>
          <w:t xml:space="preserve"> of </w:t>
        </w:r>
        <w:r w:rsidRPr="0046481D">
          <w:rPr>
            <w:rFonts w:cs="Calibri"/>
            <w:bCs/>
            <w:noProof/>
            <w:sz w:val="20"/>
            <w:szCs w:val="20"/>
          </w:rPr>
          <w:fldChar w:fldCharType="begin"/>
        </w:r>
        <w:r w:rsidRPr="0046481D">
          <w:rPr>
            <w:rFonts w:cs="Calibri"/>
            <w:bCs/>
            <w:noProof/>
            <w:sz w:val="20"/>
            <w:szCs w:val="20"/>
          </w:rPr>
          <w:instrText xml:space="preserve"> NUMPAGES  \* Arabic  \* MERGEFORMAT </w:instrText>
        </w:r>
        <w:r w:rsidRPr="0046481D">
          <w:rPr>
            <w:rFonts w:cs="Calibri"/>
            <w:bCs/>
            <w:noProof/>
            <w:sz w:val="20"/>
            <w:szCs w:val="20"/>
          </w:rPr>
          <w:fldChar w:fldCharType="separate"/>
        </w:r>
        <w:r w:rsidRPr="0046481D">
          <w:rPr>
            <w:rFonts w:cs="Calibri"/>
            <w:bCs/>
            <w:noProof/>
            <w:sz w:val="20"/>
            <w:szCs w:val="20"/>
          </w:rPr>
          <w:t>2</w:t>
        </w:r>
        <w:r w:rsidRPr="0046481D">
          <w:rPr>
            <w:rFonts w:cs="Calibri"/>
            <w:bCs/>
            <w:noProof/>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762326276"/>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7EEFD497" w14:textId="420E2A9B" w:rsidR="004A3D1E" w:rsidRPr="00404D9A" w:rsidRDefault="004A3D1E">
            <w:pPr>
              <w:pStyle w:val="Footer"/>
              <w:jc w:val="center"/>
              <w:rPr>
                <w:sz w:val="20"/>
                <w:szCs w:val="20"/>
              </w:rPr>
            </w:pPr>
            <w:r w:rsidRPr="00404D9A">
              <w:rPr>
                <w:sz w:val="20"/>
                <w:szCs w:val="20"/>
              </w:rPr>
              <w:t xml:space="preserve">Page </w:t>
            </w:r>
            <w:r w:rsidRPr="00404D9A">
              <w:rPr>
                <w:sz w:val="20"/>
                <w:szCs w:val="20"/>
              </w:rPr>
              <w:fldChar w:fldCharType="begin"/>
            </w:r>
            <w:r w:rsidRPr="00404D9A">
              <w:rPr>
                <w:sz w:val="20"/>
                <w:szCs w:val="20"/>
              </w:rPr>
              <w:instrText xml:space="preserve"> PAGE </w:instrText>
            </w:r>
            <w:r w:rsidRPr="00404D9A">
              <w:rPr>
                <w:sz w:val="20"/>
                <w:szCs w:val="20"/>
              </w:rPr>
              <w:fldChar w:fldCharType="separate"/>
            </w:r>
            <w:r w:rsidRPr="00404D9A">
              <w:rPr>
                <w:noProof/>
                <w:sz w:val="20"/>
                <w:szCs w:val="20"/>
              </w:rPr>
              <w:t>2</w:t>
            </w:r>
            <w:r w:rsidRPr="00404D9A">
              <w:rPr>
                <w:sz w:val="20"/>
                <w:szCs w:val="20"/>
              </w:rPr>
              <w:fldChar w:fldCharType="end"/>
            </w:r>
            <w:r w:rsidRPr="00404D9A">
              <w:rPr>
                <w:sz w:val="20"/>
                <w:szCs w:val="20"/>
              </w:rPr>
              <w:t xml:space="preserve"> of </w:t>
            </w:r>
            <w:r w:rsidRPr="00404D9A">
              <w:rPr>
                <w:sz w:val="20"/>
                <w:szCs w:val="20"/>
              </w:rPr>
              <w:fldChar w:fldCharType="begin"/>
            </w:r>
            <w:r w:rsidRPr="00404D9A">
              <w:rPr>
                <w:sz w:val="20"/>
                <w:szCs w:val="20"/>
              </w:rPr>
              <w:instrText xml:space="preserve"> NUMPAGES  </w:instrText>
            </w:r>
            <w:r w:rsidRPr="00404D9A">
              <w:rPr>
                <w:sz w:val="20"/>
                <w:szCs w:val="20"/>
              </w:rPr>
              <w:fldChar w:fldCharType="separate"/>
            </w:r>
            <w:r w:rsidRPr="00404D9A">
              <w:rPr>
                <w:noProof/>
                <w:sz w:val="20"/>
                <w:szCs w:val="20"/>
              </w:rPr>
              <w:t>2</w:t>
            </w:r>
            <w:r w:rsidRPr="00404D9A">
              <w:rPr>
                <w:sz w:val="20"/>
                <w:szCs w:val="20"/>
              </w:rPr>
              <w:fldChar w:fldCharType="end"/>
            </w:r>
          </w:p>
        </w:sdtContent>
      </w:sdt>
    </w:sdtContent>
  </w:sdt>
  <w:p w14:paraId="59472F4A" w14:textId="77777777" w:rsidR="006F2EC6" w:rsidRDefault="006F2EC6" w:rsidP="00502C85">
    <w:pPr>
      <w:pStyle w:val="Footer"/>
      <w:tabs>
        <w:tab w:val="left" w:pos="261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006F2EC6" w14:paraId="66A47FED" w14:textId="77777777" w:rsidTr="00502C85">
      <w:trPr>
        <w:trHeight w:val="300"/>
      </w:trPr>
      <w:tc>
        <w:tcPr>
          <w:tcW w:w="3360" w:type="dxa"/>
        </w:tcPr>
        <w:p w14:paraId="3BE8B5A6" w14:textId="77777777" w:rsidR="006F2EC6" w:rsidRDefault="006F2EC6" w:rsidP="00502C85">
          <w:pPr>
            <w:pStyle w:val="Header"/>
            <w:ind w:left="-115"/>
          </w:pPr>
        </w:p>
      </w:tc>
      <w:tc>
        <w:tcPr>
          <w:tcW w:w="3360" w:type="dxa"/>
        </w:tcPr>
        <w:p w14:paraId="698D84BB" w14:textId="77777777" w:rsidR="006F2EC6" w:rsidRDefault="006F2EC6" w:rsidP="00502C85">
          <w:pPr>
            <w:pStyle w:val="Header"/>
            <w:jc w:val="center"/>
          </w:pPr>
        </w:p>
      </w:tc>
      <w:tc>
        <w:tcPr>
          <w:tcW w:w="3360" w:type="dxa"/>
        </w:tcPr>
        <w:p w14:paraId="7529FB8E" w14:textId="77777777" w:rsidR="006F2EC6" w:rsidRDefault="006F2EC6" w:rsidP="00502C85">
          <w:pPr>
            <w:pStyle w:val="Header"/>
            <w:ind w:right="-115"/>
            <w:jc w:val="right"/>
          </w:pPr>
        </w:p>
      </w:tc>
    </w:tr>
  </w:tbl>
  <w:p w14:paraId="4FCCA55A" w14:textId="77777777" w:rsidR="006F2EC6" w:rsidRDefault="006F2EC6" w:rsidP="00502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D0894" w14:textId="77777777" w:rsidR="002F30C9" w:rsidRDefault="002F30C9" w:rsidP="0094623B">
      <w:r>
        <w:separator/>
      </w:r>
    </w:p>
  </w:footnote>
  <w:footnote w:type="continuationSeparator" w:id="0">
    <w:p w14:paraId="64AC1E34" w14:textId="77777777" w:rsidR="002F30C9" w:rsidRDefault="002F30C9" w:rsidP="0094623B">
      <w:r>
        <w:continuationSeparator/>
      </w:r>
    </w:p>
  </w:footnote>
  <w:footnote w:type="continuationNotice" w:id="1">
    <w:p w14:paraId="0343E2D9" w14:textId="77777777" w:rsidR="002F30C9" w:rsidRDefault="002F30C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D562D" w14:textId="77777777" w:rsidR="003179CC" w:rsidRDefault="003179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D4839" w14:textId="77777777" w:rsidR="003179CC" w:rsidRPr="009F5EDC" w:rsidRDefault="003179CC" w:rsidP="009F5E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21EA6" w14:textId="77777777" w:rsidR="006F2EC6" w:rsidRPr="004F0AF9" w:rsidRDefault="006F2EC6" w:rsidP="00502C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78730" w14:textId="77777777" w:rsidR="003179CC" w:rsidRDefault="003179C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B692A"/>
    <w:multiLevelType w:val="multilevel"/>
    <w:tmpl w:val="5BC04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84775D"/>
    <w:multiLevelType w:val="hybridMultilevel"/>
    <w:tmpl w:val="7C90356A"/>
    <w:lvl w:ilvl="0" w:tplc="04090019">
      <w:start w:val="1"/>
      <w:numFmt w:val="lowerLetter"/>
      <w:lvlText w:val="%1."/>
      <w:lvlJc w:val="left"/>
      <w:pPr>
        <w:ind w:left="3244" w:hanging="360"/>
      </w:pPr>
    </w:lvl>
    <w:lvl w:ilvl="1" w:tplc="04090019">
      <w:start w:val="1"/>
      <w:numFmt w:val="lowerLetter"/>
      <w:lvlText w:val="%2."/>
      <w:lvlJc w:val="left"/>
      <w:pPr>
        <w:ind w:left="3964" w:hanging="360"/>
      </w:pPr>
    </w:lvl>
    <w:lvl w:ilvl="2" w:tplc="0409001B">
      <w:start w:val="1"/>
      <w:numFmt w:val="lowerRoman"/>
      <w:lvlText w:val="%3."/>
      <w:lvlJc w:val="right"/>
      <w:pPr>
        <w:ind w:left="4684" w:hanging="180"/>
      </w:pPr>
    </w:lvl>
    <w:lvl w:ilvl="3" w:tplc="0409000F" w:tentative="1">
      <w:start w:val="1"/>
      <w:numFmt w:val="decimal"/>
      <w:lvlText w:val="%4."/>
      <w:lvlJc w:val="left"/>
      <w:pPr>
        <w:ind w:left="5404" w:hanging="360"/>
      </w:pPr>
    </w:lvl>
    <w:lvl w:ilvl="4" w:tplc="04090019" w:tentative="1">
      <w:start w:val="1"/>
      <w:numFmt w:val="lowerLetter"/>
      <w:lvlText w:val="%5."/>
      <w:lvlJc w:val="left"/>
      <w:pPr>
        <w:ind w:left="6124" w:hanging="360"/>
      </w:pPr>
    </w:lvl>
    <w:lvl w:ilvl="5" w:tplc="0409001B" w:tentative="1">
      <w:start w:val="1"/>
      <w:numFmt w:val="lowerRoman"/>
      <w:lvlText w:val="%6."/>
      <w:lvlJc w:val="right"/>
      <w:pPr>
        <w:ind w:left="6844" w:hanging="180"/>
      </w:pPr>
    </w:lvl>
    <w:lvl w:ilvl="6" w:tplc="0409000F" w:tentative="1">
      <w:start w:val="1"/>
      <w:numFmt w:val="decimal"/>
      <w:lvlText w:val="%7."/>
      <w:lvlJc w:val="left"/>
      <w:pPr>
        <w:ind w:left="7564" w:hanging="360"/>
      </w:pPr>
    </w:lvl>
    <w:lvl w:ilvl="7" w:tplc="04090019" w:tentative="1">
      <w:start w:val="1"/>
      <w:numFmt w:val="lowerLetter"/>
      <w:lvlText w:val="%8."/>
      <w:lvlJc w:val="left"/>
      <w:pPr>
        <w:ind w:left="8284" w:hanging="360"/>
      </w:pPr>
    </w:lvl>
    <w:lvl w:ilvl="8" w:tplc="0409001B" w:tentative="1">
      <w:start w:val="1"/>
      <w:numFmt w:val="lowerRoman"/>
      <w:lvlText w:val="%9."/>
      <w:lvlJc w:val="right"/>
      <w:pPr>
        <w:ind w:left="9004" w:hanging="180"/>
      </w:pPr>
    </w:lvl>
  </w:abstractNum>
  <w:abstractNum w:abstractNumId="2" w15:restartNumberingAfterBreak="0">
    <w:nsid w:val="09C870A3"/>
    <w:multiLevelType w:val="hybridMultilevel"/>
    <w:tmpl w:val="BA78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56B34"/>
    <w:multiLevelType w:val="hybridMultilevel"/>
    <w:tmpl w:val="77544958"/>
    <w:lvl w:ilvl="0" w:tplc="FFFFFFFF">
      <w:start w:val="1"/>
      <w:numFmt w:val="lowerRoman"/>
      <w:lvlText w:val="%1."/>
      <w:lvlJc w:val="right"/>
      <w:pPr>
        <w:ind w:left="3424" w:hanging="360"/>
      </w:pPr>
    </w:lvl>
    <w:lvl w:ilvl="1" w:tplc="FFFFFFFF">
      <w:start w:val="1"/>
      <w:numFmt w:val="lowerLetter"/>
      <w:lvlText w:val="%2."/>
      <w:lvlJc w:val="left"/>
      <w:pPr>
        <w:ind w:left="4144" w:hanging="360"/>
      </w:pPr>
    </w:lvl>
    <w:lvl w:ilvl="2" w:tplc="FFFFFFFF" w:tentative="1">
      <w:start w:val="1"/>
      <w:numFmt w:val="lowerRoman"/>
      <w:lvlText w:val="%3."/>
      <w:lvlJc w:val="right"/>
      <w:pPr>
        <w:ind w:left="4864" w:hanging="180"/>
      </w:pPr>
    </w:lvl>
    <w:lvl w:ilvl="3" w:tplc="FFFFFFFF" w:tentative="1">
      <w:start w:val="1"/>
      <w:numFmt w:val="decimal"/>
      <w:lvlText w:val="%4."/>
      <w:lvlJc w:val="left"/>
      <w:pPr>
        <w:ind w:left="5584" w:hanging="360"/>
      </w:pPr>
    </w:lvl>
    <w:lvl w:ilvl="4" w:tplc="FFFFFFFF" w:tentative="1">
      <w:start w:val="1"/>
      <w:numFmt w:val="lowerLetter"/>
      <w:lvlText w:val="%5."/>
      <w:lvlJc w:val="left"/>
      <w:pPr>
        <w:ind w:left="6304" w:hanging="360"/>
      </w:pPr>
    </w:lvl>
    <w:lvl w:ilvl="5" w:tplc="FFFFFFFF" w:tentative="1">
      <w:start w:val="1"/>
      <w:numFmt w:val="lowerRoman"/>
      <w:lvlText w:val="%6."/>
      <w:lvlJc w:val="right"/>
      <w:pPr>
        <w:ind w:left="7024" w:hanging="180"/>
      </w:pPr>
    </w:lvl>
    <w:lvl w:ilvl="6" w:tplc="FFFFFFFF" w:tentative="1">
      <w:start w:val="1"/>
      <w:numFmt w:val="decimal"/>
      <w:lvlText w:val="%7."/>
      <w:lvlJc w:val="left"/>
      <w:pPr>
        <w:ind w:left="7744" w:hanging="360"/>
      </w:pPr>
    </w:lvl>
    <w:lvl w:ilvl="7" w:tplc="FFFFFFFF" w:tentative="1">
      <w:start w:val="1"/>
      <w:numFmt w:val="lowerLetter"/>
      <w:lvlText w:val="%8."/>
      <w:lvlJc w:val="left"/>
      <w:pPr>
        <w:ind w:left="8464" w:hanging="360"/>
      </w:pPr>
    </w:lvl>
    <w:lvl w:ilvl="8" w:tplc="FFFFFFFF" w:tentative="1">
      <w:start w:val="1"/>
      <w:numFmt w:val="lowerRoman"/>
      <w:lvlText w:val="%9."/>
      <w:lvlJc w:val="right"/>
      <w:pPr>
        <w:ind w:left="9184" w:hanging="180"/>
      </w:pPr>
    </w:lvl>
  </w:abstractNum>
  <w:abstractNum w:abstractNumId="4" w15:restartNumberingAfterBreak="0">
    <w:nsid w:val="14926B9D"/>
    <w:multiLevelType w:val="hybridMultilevel"/>
    <w:tmpl w:val="12326656"/>
    <w:lvl w:ilvl="0" w:tplc="0409000F">
      <w:start w:val="1"/>
      <w:numFmt w:val="decimal"/>
      <w:lvlText w:val="%1."/>
      <w:lvlJc w:val="left"/>
      <w:pPr>
        <w:ind w:left="1080" w:hanging="360"/>
      </w:pPr>
      <w:rPr>
        <w:rFonts w:hint="default"/>
      </w:rPr>
    </w:lvl>
    <w:lvl w:ilvl="1" w:tplc="4E9AEAD0">
      <w:start w:val="1"/>
      <w:numFmt w:val="lowerLetter"/>
      <w:lvlText w:val="%2."/>
      <w:lvlJc w:val="left"/>
      <w:pPr>
        <w:ind w:left="1800" w:hanging="360"/>
      </w:pPr>
      <w:rPr>
        <w:rFonts w:hint="default"/>
        <w:b w:val="0"/>
        <w:bCs/>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0D4C3A"/>
    <w:multiLevelType w:val="hybridMultilevel"/>
    <w:tmpl w:val="049072AA"/>
    <w:lvl w:ilvl="0" w:tplc="0409001B">
      <w:start w:val="1"/>
      <w:numFmt w:val="lowerRoman"/>
      <w:lvlText w:val="%1."/>
      <w:lvlJc w:val="right"/>
      <w:pPr>
        <w:ind w:left="3064" w:hanging="360"/>
      </w:pPr>
    </w:lvl>
    <w:lvl w:ilvl="1" w:tplc="04090019" w:tentative="1">
      <w:start w:val="1"/>
      <w:numFmt w:val="lowerLetter"/>
      <w:lvlText w:val="%2."/>
      <w:lvlJc w:val="left"/>
      <w:pPr>
        <w:ind w:left="3784" w:hanging="360"/>
      </w:pPr>
    </w:lvl>
    <w:lvl w:ilvl="2" w:tplc="0409001B" w:tentative="1">
      <w:start w:val="1"/>
      <w:numFmt w:val="lowerRoman"/>
      <w:lvlText w:val="%3."/>
      <w:lvlJc w:val="right"/>
      <w:pPr>
        <w:ind w:left="4504" w:hanging="180"/>
      </w:pPr>
    </w:lvl>
    <w:lvl w:ilvl="3" w:tplc="0409000F" w:tentative="1">
      <w:start w:val="1"/>
      <w:numFmt w:val="decimal"/>
      <w:lvlText w:val="%4."/>
      <w:lvlJc w:val="left"/>
      <w:pPr>
        <w:ind w:left="5224" w:hanging="360"/>
      </w:pPr>
    </w:lvl>
    <w:lvl w:ilvl="4" w:tplc="04090019" w:tentative="1">
      <w:start w:val="1"/>
      <w:numFmt w:val="lowerLetter"/>
      <w:lvlText w:val="%5."/>
      <w:lvlJc w:val="left"/>
      <w:pPr>
        <w:ind w:left="5944" w:hanging="360"/>
      </w:pPr>
    </w:lvl>
    <w:lvl w:ilvl="5" w:tplc="0409001B" w:tentative="1">
      <w:start w:val="1"/>
      <w:numFmt w:val="lowerRoman"/>
      <w:lvlText w:val="%6."/>
      <w:lvlJc w:val="right"/>
      <w:pPr>
        <w:ind w:left="6664" w:hanging="180"/>
      </w:pPr>
    </w:lvl>
    <w:lvl w:ilvl="6" w:tplc="0409000F" w:tentative="1">
      <w:start w:val="1"/>
      <w:numFmt w:val="decimal"/>
      <w:lvlText w:val="%7."/>
      <w:lvlJc w:val="left"/>
      <w:pPr>
        <w:ind w:left="7384" w:hanging="360"/>
      </w:pPr>
    </w:lvl>
    <w:lvl w:ilvl="7" w:tplc="04090019" w:tentative="1">
      <w:start w:val="1"/>
      <w:numFmt w:val="lowerLetter"/>
      <w:lvlText w:val="%8."/>
      <w:lvlJc w:val="left"/>
      <w:pPr>
        <w:ind w:left="8104" w:hanging="360"/>
      </w:pPr>
    </w:lvl>
    <w:lvl w:ilvl="8" w:tplc="0409001B" w:tentative="1">
      <w:start w:val="1"/>
      <w:numFmt w:val="lowerRoman"/>
      <w:lvlText w:val="%9."/>
      <w:lvlJc w:val="right"/>
      <w:pPr>
        <w:ind w:left="8824" w:hanging="180"/>
      </w:pPr>
    </w:lvl>
  </w:abstractNum>
  <w:abstractNum w:abstractNumId="6" w15:restartNumberingAfterBreak="0">
    <w:nsid w:val="16C3F54F"/>
    <w:multiLevelType w:val="hybridMultilevel"/>
    <w:tmpl w:val="FFFFFFFF"/>
    <w:lvl w:ilvl="0" w:tplc="FEF0C904">
      <w:start w:val="3"/>
      <w:numFmt w:val="upperRoman"/>
      <w:lvlText w:val="%1."/>
      <w:lvlJc w:val="left"/>
      <w:pPr>
        <w:ind w:left="1080" w:hanging="360"/>
      </w:pPr>
    </w:lvl>
    <w:lvl w:ilvl="1" w:tplc="5BB2331C">
      <w:start w:val="1"/>
      <w:numFmt w:val="lowerLetter"/>
      <w:lvlText w:val="%2."/>
      <w:lvlJc w:val="left"/>
      <w:pPr>
        <w:ind w:left="1800" w:hanging="360"/>
      </w:pPr>
    </w:lvl>
    <w:lvl w:ilvl="2" w:tplc="0C1C0694">
      <w:start w:val="1"/>
      <w:numFmt w:val="lowerRoman"/>
      <w:lvlText w:val="%3."/>
      <w:lvlJc w:val="right"/>
      <w:pPr>
        <w:ind w:left="2520" w:hanging="180"/>
      </w:pPr>
    </w:lvl>
    <w:lvl w:ilvl="3" w:tplc="C94AD5D6">
      <w:start w:val="1"/>
      <w:numFmt w:val="decimal"/>
      <w:lvlText w:val="%4."/>
      <w:lvlJc w:val="left"/>
      <w:pPr>
        <w:ind w:left="3240" w:hanging="360"/>
      </w:pPr>
    </w:lvl>
    <w:lvl w:ilvl="4" w:tplc="1702EF34">
      <w:start w:val="1"/>
      <w:numFmt w:val="lowerLetter"/>
      <w:lvlText w:val="%5."/>
      <w:lvlJc w:val="left"/>
      <w:pPr>
        <w:ind w:left="3960" w:hanging="360"/>
      </w:pPr>
    </w:lvl>
    <w:lvl w:ilvl="5" w:tplc="3A8EEB20">
      <w:start w:val="1"/>
      <w:numFmt w:val="lowerRoman"/>
      <w:lvlText w:val="%6."/>
      <w:lvlJc w:val="right"/>
      <w:pPr>
        <w:ind w:left="4680" w:hanging="180"/>
      </w:pPr>
    </w:lvl>
    <w:lvl w:ilvl="6" w:tplc="EBF49392">
      <w:start w:val="1"/>
      <w:numFmt w:val="decimal"/>
      <w:lvlText w:val="%7."/>
      <w:lvlJc w:val="left"/>
      <w:pPr>
        <w:ind w:left="5400" w:hanging="360"/>
      </w:pPr>
    </w:lvl>
    <w:lvl w:ilvl="7" w:tplc="BBE86A60">
      <w:start w:val="1"/>
      <w:numFmt w:val="lowerLetter"/>
      <w:lvlText w:val="%8."/>
      <w:lvlJc w:val="left"/>
      <w:pPr>
        <w:ind w:left="6120" w:hanging="360"/>
      </w:pPr>
    </w:lvl>
    <w:lvl w:ilvl="8" w:tplc="67161C6E">
      <w:start w:val="1"/>
      <w:numFmt w:val="lowerRoman"/>
      <w:lvlText w:val="%9."/>
      <w:lvlJc w:val="right"/>
      <w:pPr>
        <w:ind w:left="6840" w:hanging="180"/>
      </w:pPr>
    </w:lvl>
  </w:abstractNum>
  <w:abstractNum w:abstractNumId="7" w15:restartNumberingAfterBreak="0">
    <w:nsid w:val="16C952AE"/>
    <w:multiLevelType w:val="multilevel"/>
    <w:tmpl w:val="ABCAD0CE"/>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left"/>
      <w:pPr>
        <w:ind w:left="2520" w:hanging="360"/>
      </w:pPr>
      <w:rPr>
        <w:rFont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B7A0F16"/>
    <w:multiLevelType w:val="hybridMultilevel"/>
    <w:tmpl w:val="FFFFFFFF"/>
    <w:lvl w:ilvl="0" w:tplc="50B838B4">
      <w:start w:val="1"/>
      <w:numFmt w:val="decimal"/>
      <w:lvlText w:val="%1."/>
      <w:lvlJc w:val="left"/>
      <w:pPr>
        <w:ind w:left="720" w:hanging="360"/>
      </w:pPr>
    </w:lvl>
    <w:lvl w:ilvl="1" w:tplc="BAB0963E">
      <w:start w:val="1"/>
      <w:numFmt w:val="lowerLetter"/>
      <w:lvlText w:val="%2."/>
      <w:lvlJc w:val="left"/>
      <w:pPr>
        <w:ind w:left="1440" w:hanging="360"/>
      </w:pPr>
    </w:lvl>
    <w:lvl w:ilvl="2" w:tplc="3CE0BF66">
      <w:start w:val="1"/>
      <w:numFmt w:val="lowerRoman"/>
      <w:lvlText w:val="%3."/>
      <w:lvlJc w:val="right"/>
      <w:pPr>
        <w:ind w:left="2160" w:hanging="180"/>
      </w:pPr>
    </w:lvl>
    <w:lvl w:ilvl="3" w:tplc="1D28F664">
      <w:start w:val="1"/>
      <w:numFmt w:val="decimal"/>
      <w:lvlText w:val="%4."/>
      <w:lvlJc w:val="left"/>
      <w:pPr>
        <w:ind w:left="2880" w:hanging="360"/>
      </w:pPr>
    </w:lvl>
    <w:lvl w:ilvl="4" w:tplc="EFE275DC">
      <w:start w:val="1"/>
      <w:numFmt w:val="lowerLetter"/>
      <w:lvlText w:val="%5."/>
      <w:lvlJc w:val="left"/>
      <w:pPr>
        <w:ind w:left="3600" w:hanging="360"/>
      </w:pPr>
    </w:lvl>
    <w:lvl w:ilvl="5" w:tplc="DA96527E">
      <w:start w:val="1"/>
      <w:numFmt w:val="lowerRoman"/>
      <w:lvlText w:val="%6."/>
      <w:lvlJc w:val="right"/>
      <w:pPr>
        <w:ind w:left="4320" w:hanging="180"/>
      </w:pPr>
    </w:lvl>
    <w:lvl w:ilvl="6" w:tplc="2A6E0184">
      <w:start w:val="1"/>
      <w:numFmt w:val="decimal"/>
      <w:lvlText w:val="%7."/>
      <w:lvlJc w:val="left"/>
      <w:pPr>
        <w:ind w:left="5040" w:hanging="360"/>
      </w:pPr>
    </w:lvl>
    <w:lvl w:ilvl="7" w:tplc="80C699AC">
      <w:start w:val="1"/>
      <w:numFmt w:val="lowerLetter"/>
      <w:lvlText w:val="%8."/>
      <w:lvlJc w:val="left"/>
      <w:pPr>
        <w:ind w:left="5760" w:hanging="360"/>
      </w:pPr>
    </w:lvl>
    <w:lvl w:ilvl="8" w:tplc="051A0AE2">
      <w:start w:val="1"/>
      <w:numFmt w:val="lowerRoman"/>
      <w:lvlText w:val="%9."/>
      <w:lvlJc w:val="right"/>
      <w:pPr>
        <w:ind w:left="6480" w:hanging="180"/>
      </w:pPr>
    </w:lvl>
  </w:abstractNum>
  <w:abstractNum w:abstractNumId="9" w15:restartNumberingAfterBreak="0">
    <w:nsid w:val="1E0B49DB"/>
    <w:multiLevelType w:val="hybridMultilevel"/>
    <w:tmpl w:val="C72C877A"/>
    <w:lvl w:ilvl="0" w:tplc="FFFFFFFF">
      <w:start w:val="1"/>
      <w:numFmt w:val="lowerRoman"/>
      <w:lvlText w:val="%1."/>
      <w:lvlJc w:val="right"/>
      <w:pPr>
        <w:ind w:left="3424" w:hanging="360"/>
      </w:pPr>
    </w:lvl>
    <w:lvl w:ilvl="1" w:tplc="0409000F">
      <w:start w:val="1"/>
      <w:numFmt w:val="decimal"/>
      <w:lvlText w:val="%2."/>
      <w:lvlJc w:val="left"/>
      <w:pPr>
        <w:ind w:left="3964" w:hanging="360"/>
      </w:pPr>
    </w:lvl>
    <w:lvl w:ilvl="2" w:tplc="FFFFFFFF" w:tentative="1">
      <w:start w:val="1"/>
      <w:numFmt w:val="lowerRoman"/>
      <w:lvlText w:val="%3."/>
      <w:lvlJc w:val="right"/>
      <w:pPr>
        <w:ind w:left="4864" w:hanging="180"/>
      </w:pPr>
    </w:lvl>
    <w:lvl w:ilvl="3" w:tplc="FFFFFFFF" w:tentative="1">
      <w:start w:val="1"/>
      <w:numFmt w:val="decimal"/>
      <w:lvlText w:val="%4."/>
      <w:lvlJc w:val="left"/>
      <w:pPr>
        <w:ind w:left="5584" w:hanging="360"/>
      </w:pPr>
    </w:lvl>
    <w:lvl w:ilvl="4" w:tplc="FFFFFFFF" w:tentative="1">
      <w:start w:val="1"/>
      <w:numFmt w:val="lowerLetter"/>
      <w:lvlText w:val="%5."/>
      <w:lvlJc w:val="left"/>
      <w:pPr>
        <w:ind w:left="6304" w:hanging="360"/>
      </w:pPr>
    </w:lvl>
    <w:lvl w:ilvl="5" w:tplc="FFFFFFFF" w:tentative="1">
      <w:start w:val="1"/>
      <w:numFmt w:val="lowerRoman"/>
      <w:lvlText w:val="%6."/>
      <w:lvlJc w:val="right"/>
      <w:pPr>
        <w:ind w:left="7024" w:hanging="180"/>
      </w:pPr>
    </w:lvl>
    <w:lvl w:ilvl="6" w:tplc="FFFFFFFF" w:tentative="1">
      <w:start w:val="1"/>
      <w:numFmt w:val="decimal"/>
      <w:lvlText w:val="%7."/>
      <w:lvlJc w:val="left"/>
      <w:pPr>
        <w:ind w:left="7744" w:hanging="360"/>
      </w:pPr>
    </w:lvl>
    <w:lvl w:ilvl="7" w:tplc="FFFFFFFF" w:tentative="1">
      <w:start w:val="1"/>
      <w:numFmt w:val="lowerLetter"/>
      <w:lvlText w:val="%8."/>
      <w:lvlJc w:val="left"/>
      <w:pPr>
        <w:ind w:left="8464" w:hanging="360"/>
      </w:pPr>
    </w:lvl>
    <w:lvl w:ilvl="8" w:tplc="FFFFFFFF" w:tentative="1">
      <w:start w:val="1"/>
      <w:numFmt w:val="lowerRoman"/>
      <w:lvlText w:val="%9."/>
      <w:lvlJc w:val="right"/>
      <w:pPr>
        <w:ind w:left="9184" w:hanging="180"/>
      </w:pPr>
    </w:lvl>
  </w:abstractNum>
  <w:abstractNum w:abstractNumId="10" w15:restartNumberingAfterBreak="0">
    <w:nsid w:val="1EEE42CF"/>
    <w:multiLevelType w:val="hybridMultilevel"/>
    <w:tmpl w:val="6CC08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E512D5"/>
    <w:multiLevelType w:val="hybridMultilevel"/>
    <w:tmpl w:val="033C5A40"/>
    <w:lvl w:ilvl="0" w:tplc="04090019">
      <w:start w:val="1"/>
      <w:numFmt w:val="lowerLetter"/>
      <w:lvlText w:val="%1."/>
      <w:lvlJc w:val="left"/>
      <w:pPr>
        <w:ind w:left="1804" w:hanging="360"/>
      </w:pPr>
    </w:lvl>
    <w:lvl w:ilvl="1" w:tplc="0409001B">
      <w:start w:val="1"/>
      <w:numFmt w:val="lowerRoman"/>
      <w:lvlText w:val="%2."/>
      <w:lvlJc w:val="right"/>
      <w:pPr>
        <w:ind w:left="2524" w:hanging="360"/>
      </w:pPr>
    </w:lvl>
    <w:lvl w:ilvl="2" w:tplc="0409001B">
      <w:start w:val="1"/>
      <w:numFmt w:val="lowerRoman"/>
      <w:lvlText w:val="%3."/>
      <w:lvlJc w:val="right"/>
      <w:pPr>
        <w:ind w:left="3244" w:hanging="180"/>
      </w:pPr>
    </w:lvl>
    <w:lvl w:ilvl="3" w:tplc="0409000F">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12" w15:restartNumberingAfterBreak="0">
    <w:nsid w:val="22D57A35"/>
    <w:multiLevelType w:val="hybridMultilevel"/>
    <w:tmpl w:val="4C08683A"/>
    <w:lvl w:ilvl="0" w:tplc="3BC20A94">
      <w:start w:val="8"/>
      <w:numFmt w:val="lowerLetter"/>
      <w:lvlText w:val="%1."/>
      <w:lvlJc w:val="left"/>
      <w:pPr>
        <w:ind w:left="25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8C626E"/>
    <w:multiLevelType w:val="multilevel"/>
    <w:tmpl w:val="A2BC7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113305"/>
    <w:multiLevelType w:val="hybridMultilevel"/>
    <w:tmpl w:val="1FC05ED6"/>
    <w:lvl w:ilvl="0" w:tplc="BD4EF708">
      <w:start w:val="1"/>
      <w:numFmt w:val="decimal"/>
      <w:lvlText w:val="%1."/>
      <w:lvlJc w:val="left"/>
      <w:pPr>
        <w:ind w:left="1890" w:hanging="360"/>
      </w:pPr>
      <w:rPr>
        <w:strike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 w15:restartNumberingAfterBreak="0">
    <w:nsid w:val="345A1ACE"/>
    <w:multiLevelType w:val="hybridMultilevel"/>
    <w:tmpl w:val="77544958"/>
    <w:lvl w:ilvl="0" w:tplc="FFFFFFFF">
      <w:start w:val="1"/>
      <w:numFmt w:val="lowerRoman"/>
      <w:lvlText w:val="%1."/>
      <w:lvlJc w:val="right"/>
      <w:pPr>
        <w:ind w:left="3424" w:hanging="360"/>
      </w:pPr>
    </w:lvl>
    <w:lvl w:ilvl="1" w:tplc="FFFFFFFF" w:tentative="1">
      <w:start w:val="1"/>
      <w:numFmt w:val="lowerLetter"/>
      <w:lvlText w:val="%2."/>
      <w:lvlJc w:val="left"/>
      <w:pPr>
        <w:ind w:left="4144" w:hanging="360"/>
      </w:pPr>
    </w:lvl>
    <w:lvl w:ilvl="2" w:tplc="FFFFFFFF" w:tentative="1">
      <w:start w:val="1"/>
      <w:numFmt w:val="lowerRoman"/>
      <w:lvlText w:val="%3."/>
      <w:lvlJc w:val="right"/>
      <w:pPr>
        <w:ind w:left="4864" w:hanging="180"/>
      </w:pPr>
    </w:lvl>
    <w:lvl w:ilvl="3" w:tplc="FFFFFFFF" w:tentative="1">
      <w:start w:val="1"/>
      <w:numFmt w:val="decimal"/>
      <w:lvlText w:val="%4."/>
      <w:lvlJc w:val="left"/>
      <w:pPr>
        <w:ind w:left="5584" w:hanging="360"/>
      </w:pPr>
    </w:lvl>
    <w:lvl w:ilvl="4" w:tplc="FFFFFFFF" w:tentative="1">
      <w:start w:val="1"/>
      <w:numFmt w:val="lowerLetter"/>
      <w:lvlText w:val="%5."/>
      <w:lvlJc w:val="left"/>
      <w:pPr>
        <w:ind w:left="6304" w:hanging="360"/>
      </w:pPr>
    </w:lvl>
    <w:lvl w:ilvl="5" w:tplc="FFFFFFFF" w:tentative="1">
      <w:start w:val="1"/>
      <w:numFmt w:val="lowerRoman"/>
      <w:lvlText w:val="%6."/>
      <w:lvlJc w:val="right"/>
      <w:pPr>
        <w:ind w:left="7024" w:hanging="180"/>
      </w:pPr>
    </w:lvl>
    <w:lvl w:ilvl="6" w:tplc="FFFFFFFF" w:tentative="1">
      <w:start w:val="1"/>
      <w:numFmt w:val="decimal"/>
      <w:lvlText w:val="%7."/>
      <w:lvlJc w:val="left"/>
      <w:pPr>
        <w:ind w:left="7744" w:hanging="360"/>
      </w:pPr>
    </w:lvl>
    <w:lvl w:ilvl="7" w:tplc="FFFFFFFF" w:tentative="1">
      <w:start w:val="1"/>
      <w:numFmt w:val="lowerLetter"/>
      <w:lvlText w:val="%8."/>
      <w:lvlJc w:val="left"/>
      <w:pPr>
        <w:ind w:left="8464" w:hanging="360"/>
      </w:pPr>
    </w:lvl>
    <w:lvl w:ilvl="8" w:tplc="FFFFFFFF" w:tentative="1">
      <w:start w:val="1"/>
      <w:numFmt w:val="lowerRoman"/>
      <w:lvlText w:val="%9."/>
      <w:lvlJc w:val="right"/>
      <w:pPr>
        <w:ind w:left="9184" w:hanging="180"/>
      </w:pPr>
    </w:lvl>
  </w:abstractNum>
  <w:abstractNum w:abstractNumId="16" w15:restartNumberingAfterBreak="0">
    <w:nsid w:val="35DE3F95"/>
    <w:multiLevelType w:val="hybridMultilevel"/>
    <w:tmpl w:val="E95E4E9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40750EF1"/>
    <w:multiLevelType w:val="hybridMultilevel"/>
    <w:tmpl w:val="376EFE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1AD381D"/>
    <w:multiLevelType w:val="hybridMultilevel"/>
    <w:tmpl w:val="A8D2FEB4"/>
    <w:lvl w:ilvl="0" w:tplc="CF045BA4">
      <w:start w:val="1"/>
      <w:numFmt w:val="decimal"/>
      <w:lvlText w:val="%1."/>
      <w:lvlJc w:val="left"/>
      <w:pPr>
        <w:ind w:left="1440" w:hanging="360"/>
      </w:pPr>
    </w:lvl>
    <w:lvl w:ilvl="1" w:tplc="1FEE48CE">
      <w:start w:val="1"/>
      <w:numFmt w:val="lowerLetter"/>
      <w:lvlText w:val="%2."/>
      <w:lvlJc w:val="left"/>
      <w:pPr>
        <w:ind w:left="2160" w:hanging="360"/>
      </w:pPr>
    </w:lvl>
    <w:lvl w:ilvl="2" w:tplc="55B20F6C">
      <w:start w:val="1"/>
      <w:numFmt w:val="lowerRoman"/>
      <w:lvlText w:val="%3."/>
      <w:lvlJc w:val="right"/>
      <w:pPr>
        <w:ind w:left="2880" w:hanging="180"/>
      </w:pPr>
    </w:lvl>
    <w:lvl w:ilvl="3" w:tplc="06E26AA2">
      <w:start w:val="1"/>
      <w:numFmt w:val="decimal"/>
      <w:lvlText w:val="%4."/>
      <w:lvlJc w:val="left"/>
      <w:pPr>
        <w:ind w:left="3600" w:hanging="360"/>
      </w:pPr>
    </w:lvl>
    <w:lvl w:ilvl="4" w:tplc="66621ADC">
      <w:start w:val="1"/>
      <w:numFmt w:val="lowerLetter"/>
      <w:lvlText w:val="%5."/>
      <w:lvlJc w:val="left"/>
      <w:pPr>
        <w:ind w:left="4320" w:hanging="360"/>
      </w:pPr>
    </w:lvl>
    <w:lvl w:ilvl="5" w:tplc="ABE8987E">
      <w:start w:val="1"/>
      <w:numFmt w:val="lowerRoman"/>
      <w:lvlText w:val="%6."/>
      <w:lvlJc w:val="right"/>
      <w:pPr>
        <w:ind w:left="5040" w:hanging="180"/>
      </w:pPr>
    </w:lvl>
    <w:lvl w:ilvl="6" w:tplc="A74A676A">
      <w:start w:val="1"/>
      <w:numFmt w:val="decimal"/>
      <w:lvlText w:val="%7."/>
      <w:lvlJc w:val="left"/>
      <w:pPr>
        <w:ind w:left="5760" w:hanging="360"/>
      </w:pPr>
    </w:lvl>
    <w:lvl w:ilvl="7" w:tplc="E8D6D9D4">
      <w:start w:val="1"/>
      <w:numFmt w:val="lowerLetter"/>
      <w:lvlText w:val="%8."/>
      <w:lvlJc w:val="left"/>
      <w:pPr>
        <w:ind w:left="6480" w:hanging="360"/>
      </w:pPr>
    </w:lvl>
    <w:lvl w:ilvl="8" w:tplc="37DAF772">
      <w:start w:val="1"/>
      <w:numFmt w:val="lowerRoman"/>
      <w:lvlText w:val="%9."/>
      <w:lvlJc w:val="right"/>
      <w:pPr>
        <w:ind w:left="7200" w:hanging="180"/>
      </w:pPr>
    </w:lvl>
  </w:abstractNum>
  <w:abstractNum w:abstractNumId="19" w15:restartNumberingAfterBreak="0">
    <w:nsid w:val="4432009A"/>
    <w:multiLevelType w:val="hybridMultilevel"/>
    <w:tmpl w:val="C63A532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5F46FCC"/>
    <w:multiLevelType w:val="hybridMultilevel"/>
    <w:tmpl w:val="003AFCC6"/>
    <w:lvl w:ilvl="0" w:tplc="1A12AEF8">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9D95377"/>
    <w:multiLevelType w:val="hybridMultilevel"/>
    <w:tmpl w:val="77544958"/>
    <w:lvl w:ilvl="0" w:tplc="0409001B">
      <w:start w:val="1"/>
      <w:numFmt w:val="lowerRoman"/>
      <w:lvlText w:val="%1."/>
      <w:lvlJc w:val="right"/>
      <w:pPr>
        <w:ind w:left="4144" w:hanging="360"/>
      </w:p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22" w15:restartNumberingAfterBreak="0">
    <w:nsid w:val="51FA379A"/>
    <w:multiLevelType w:val="hybridMultilevel"/>
    <w:tmpl w:val="6E308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CD43C3"/>
    <w:multiLevelType w:val="hybridMultilevel"/>
    <w:tmpl w:val="F3A82C1E"/>
    <w:lvl w:ilvl="0" w:tplc="100017DC">
      <w:start w:val="1"/>
      <w:numFmt w:val="lowerLetter"/>
      <w:lvlText w:val="%1."/>
      <w:lvlJc w:val="left"/>
      <w:pPr>
        <w:ind w:left="1800" w:hanging="360"/>
      </w:pPr>
    </w:lvl>
    <w:lvl w:ilvl="1" w:tplc="906E3C46">
      <w:start w:val="1"/>
      <w:numFmt w:val="lowerLetter"/>
      <w:lvlText w:val="%2."/>
      <w:lvlJc w:val="left"/>
      <w:pPr>
        <w:ind w:left="2520" w:hanging="360"/>
      </w:pPr>
    </w:lvl>
    <w:lvl w:ilvl="2" w:tplc="DA6AB818" w:tentative="1">
      <w:start w:val="1"/>
      <w:numFmt w:val="lowerRoman"/>
      <w:lvlText w:val="%3."/>
      <w:lvlJc w:val="right"/>
      <w:pPr>
        <w:ind w:left="3240" w:hanging="180"/>
      </w:pPr>
    </w:lvl>
    <w:lvl w:ilvl="3" w:tplc="1B88AABA" w:tentative="1">
      <w:start w:val="1"/>
      <w:numFmt w:val="decimal"/>
      <w:lvlText w:val="%4."/>
      <w:lvlJc w:val="left"/>
      <w:pPr>
        <w:ind w:left="3960" w:hanging="360"/>
      </w:pPr>
    </w:lvl>
    <w:lvl w:ilvl="4" w:tplc="1F5694B2" w:tentative="1">
      <w:start w:val="1"/>
      <w:numFmt w:val="lowerLetter"/>
      <w:lvlText w:val="%5."/>
      <w:lvlJc w:val="left"/>
      <w:pPr>
        <w:ind w:left="4680" w:hanging="360"/>
      </w:pPr>
    </w:lvl>
    <w:lvl w:ilvl="5" w:tplc="F68E2F34" w:tentative="1">
      <w:start w:val="1"/>
      <w:numFmt w:val="lowerRoman"/>
      <w:lvlText w:val="%6."/>
      <w:lvlJc w:val="right"/>
      <w:pPr>
        <w:ind w:left="5400" w:hanging="180"/>
      </w:pPr>
    </w:lvl>
    <w:lvl w:ilvl="6" w:tplc="6BBEF790" w:tentative="1">
      <w:start w:val="1"/>
      <w:numFmt w:val="decimal"/>
      <w:lvlText w:val="%7."/>
      <w:lvlJc w:val="left"/>
      <w:pPr>
        <w:ind w:left="6120" w:hanging="360"/>
      </w:pPr>
    </w:lvl>
    <w:lvl w:ilvl="7" w:tplc="EDDCAF02" w:tentative="1">
      <w:start w:val="1"/>
      <w:numFmt w:val="lowerLetter"/>
      <w:lvlText w:val="%8."/>
      <w:lvlJc w:val="left"/>
      <w:pPr>
        <w:ind w:left="6840" w:hanging="360"/>
      </w:pPr>
    </w:lvl>
    <w:lvl w:ilvl="8" w:tplc="4AF40288" w:tentative="1">
      <w:start w:val="1"/>
      <w:numFmt w:val="lowerRoman"/>
      <w:lvlText w:val="%9."/>
      <w:lvlJc w:val="right"/>
      <w:pPr>
        <w:ind w:left="7560" w:hanging="180"/>
      </w:pPr>
    </w:lvl>
  </w:abstractNum>
  <w:abstractNum w:abstractNumId="24" w15:restartNumberingAfterBreak="0">
    <w:nsid w:val="585E475E"/>
    <w:multiLevelType w:val="hybridMultilevel"/>
    <w:tmpl w:val="A1389032"/>
    <w:lvl w:ilvl="0" w:tplc="E132E5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AD1E00"/>
    <w:multiLevelType w:val="hybridMultilevel"/>
    <w:tmpl w:val="48262A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9D63080"/>
    <w:multiLevelType w:val="hybridMultilevel"/>
    <w:tmpl w:val="F030ED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B5D3F6B"/>
    <w:multiLevelType w:val="hybridMultilevel"/>
    <w:tmpl w:val="69D6B8FA"/>
    <w:lvl w:ilvl="0" w:tplc="0409000F">
      <w:start w:val="1"/>
      <w:numFmt w:val="decimal"/>
      <w:lvlText w:val="%1."/>
      <w:lvlJc w:val="left"/>
      <w:pPr>
        <w:ind w:left="1444" w:hanging="360"/>
      </w:pPr>
    </w:lvl>
    <w:lvl w:ilvl="1" w:tplc="04090019">
      <w:start w:val="1"/>
      <w:numFmt w:val="lowerLetter"/>
      <w:lvlText w:val="%2."/>
      <w:lvlJc w:val="left"/>
      <w:pPr>
        <w:ind w:left="2164" w:hanging="360"/>
      </w:pPr>
    </w:lvl>
    <w:lvl w:ilvl="2" w:tplc="0409001B">
      <w:start w:val="1"/>
      <w:numFmt w:val="lowerRoman"/>
      <w:lvlText w:val="%3."/>
      <w:lvlJc w:val="right"/>
      <w:pPr>
        <w:ind w:left="2884" w:hanging="180"/>
      </w:pPr>
    </w:lvl>
    <w:lvl w:ilvl="3" w:tplc="0409000F">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28" w15:restartNumberingAfterBreak="0">
    <w:nsid w:val="5E384EB3"/>
    <w:multiLevelType w:val="hybridMultilevel"/>
    <w:tmpl w:val="77544958"/>
    <w:lvl w:ilvl="0" w:tplc="FFFFFFFF">
      <w:start w:val="1"/>
      <w:numFmt w:val="lowerRoman"/>
      <w:lvlText w:val="%1."/>
      <w:lvlJc w:val="right"/>
      <w:pPr>
        <w:ind w:left="3424" w:hanging="360"/>
      </w:pPr>
    </w:lvl>
    <w:lvl w:ilvl="1" w:tplc="FFFFFFFF" w:tentative="1">
      <w:start w:val="1"/>
      <w:numFmt w:val="lowerLetter"/>
      <w:lvlText w:val="%2."/>
      <w:lvlJc w:val="left"/>
      <w:pPr>
        <w:ind w:left="4144" w:hanging="360"/>
      </w:pPr>
    </w:lvl>
    <w:lvl w:ilvl="2" w:tplc="FFFFFFFF" w:tentative="1">
      <w:start w:val="1"/>
      <w:numFmt w:val="lowerRoman"/>
      <w:lvlText w:val="%3."/>
      <w:lvlJc w:val="right"/>
      <w:pPr>
        <w:ind w:left="4864" w:hanging="180"/>
      </w:pPr>
    </w:lvl>
    <w:lvl w:ilvl="3" w:tplc="FFFFFFFF" w:tentative="1">
      <w:start w:val="1"/>
      <w:numFmt w:val="decimal"/>
      <w:lvlText w:val="%4."/>
      <w:lvlJc w:val="left"/>
      <w:pPr>
        <w:ind w:left="5584" w:hanging="360"/>
      </w:pPr>
    </w:lvl>
    <w:lvl w:ilvl="4" w:tplc="FFFFFFFF" w:tentative="1">
      <w:start w:val="1"/>
      <w:numFmt w:val="lowerLetter"/>
      <w:lvlText w:val="%5."/>
      <w:lvlJc w:val="left"/>
      <w:pPr>
        <w:ind w:left="6304" w:hanging="360"/>
      </w:pPr>
    </w:lvl>
    <w:lvl w:ilvl="5" w:tplc="FFFFFFFF" w:tentative="1">
      <w:start w:val="1"/>
      <w:numFmt w:val="lowerRoman"/>
      <w:lvlText w:val="%6."/>
      <w:lvlJc w:val="right"/>
      <w:pPr>
        <w:ind w:left="7024" w:hanging="180"/>
      </w:pPr>
    </w:lvl>
    <w:lvl w:ilvl="6" w:tplc="FFFFFFFF" w:tentative="1">
      <w:start w:val="1"/>
      <w:numFmt w:val="decimal"/>
      <w:lvlText w:val="%7."/>
      <w:lvlJc w:val="left"/>
      <w:pPr>
        <w:ind w:left="7744" w:hanging="360"/>
      </w:pPr>
    </w:lvl>
    <w:lvl w:ilvl="7" w:tplc="FFFFFFFF" w:tentative="1">
      <w:start w:val="1"/>
      <w:numFmt w:val="lowerLetter"/>
      <w:lvlText w:val="%8."/>
      <w:lvlJc w:val="left"/>
      <w:pPr>
        <w:ind w:left="8464" w:hanging="360"/>
      </w:pPr>
    </w:lvl>
    <w:lvl w:ilvl="8" w:tplc="FFFFFFFF" w:tentative="1">
      <w:start w:val="1"/>
      <w:numFmt w:val="lowerRoman"/>
      <w:lvlText w:val="%9."/>
      <w:lvlJc w:val="right"/>
      <w:pPr>
        <w:ind w:left="9184" w:hanging="180"/>
      </w:pPr>
    </w:lvl>
  </w:abstractNum>
  <w:abstractNum w:abstractNumId="29" w15:restartNumberingAfterBreak="0">
    <w:nsid w:val="5F0761A5"/>
    <w:multiLevelType w:val="hybridMultilevel"/>
    <w:tmpl w:val="96C0E96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5C87E09"/>
    <w:multiLevelType w:val="multilevel"/>
    <w:tmpl w:val="22EE6C40"/>
    <w:lvl w:ilvl="0">
      <w:start w:val="1"/>
      <w:numFmt w:val="upperRoman"/>
      <w:pStyle w:val="Heading1"/>
      <w:suff w:val="space"/>
      <w:lvlText w:val="%1."/>
      <w:lvlJc w:val="left"/>
      <w:pPr>
        <w:ind w:left="432" w:hanging="432"/>
      </w:pPr>
      <w:rPr>
        <w:rFonts w:ascii="Calibri" w:hint="default"/>
        <w:b/>
        <w:bCs w:val="0"/>
        <w:i w:val="0"/>
        <w:iCs w:val="0"/>
        <w:caps w:val="0"/>
        <w:smallCaps w:val="0"/>
        <w:strike w:val="0"/>
        <w:dstrike w:val="0"/>
        <w:outline w:val="0"/>
        <w:shadow w:val="0"/>
        <w:emboss w:val="0"/>
        <w:imprint w:val="0"/>
        <w:noProof w:val="0"/>
        <w:vanish w:val="0"/>
        <w:webHidden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suff w:val="space"/>
      <w:lvlText w:val="%1.%2.%3."/>
      <w:lvlJc w:val="left"/>
      <w:pPr>
        <w:ind w:left="1800" w:hanging="1080"/>
      </w:pPr>
      <w:rPr>
        <w:rFonts w:ascii="Calibri" w:hAnsi="Calibri" w:cs="Times New Roman" w:hint="default"/>
        <w:b/>
        <w:i w:val="0"/>
        <w:color w:val="auto"/>
        <w:sz w:val="24"/>
      </w:rPr>
    </w:lvl>
    <w:lvl w:ilvl="3">
      <w:start w:val="1"/>
      <w:numFmt w:val="decimal"/>
      <w:lvlText w:val="%4."/>
      <w:lvlJc w:val="left"/>
      <w:pPr>
        <w:ind w:left="2160" w:hanging="360"/>
      </w:pPr>
      <w:rPr>
        <w:rFonts w:hint="default"/>
        <w:b w:val="0"/>
        <w:i w:val="0"/>
        <w:color w:val="auto"/>
      </w:rPr>
    </w:lvl>
    <w:lvl w:ilvl="4">
      <w:start w:val="1"/>
      <w:numFmt w:val="bullet"/>
      <w:suff w:val="space"/>
      <w:lvlText w:val=""/>
      <w:lvlJc w:val="left"/>
      <w:pPr>
        <w:ind w:left="2448" w:hanging="288"/>
      </w:pPr>
      <w:rPr>
        <w:rFonts w:ascii="Symbol" w:hAnsi="Symbol" w:hint="default"/>
        <w:color w:val="auto"/>
      </w:rPr>
    </w:lvl>
    <w:lvl w:ilvl="5">
      <w:start w:val="1"/>
      <w:numFmt w:val="none"/>
      <w:lvlText w:val=""/>
      <w:lvlJc w:val="right"/>
      <w:pPr>
        <w:ind w:left="252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
      <w:lvlJc w:val="left"/>
      <w:pPr>
        <w:tabs>
          <w:tab w:val="num" w:pos="2952"/>
        </w:tabs>
        <w:ind w:left="2952" w:hanging="72"/>
      </w:pPr>
      <w:rPr>
        <w:rFonts w:hint="default"/>
      </w:rPr>
    </w:lvl>
    <w:lvl w:ilvl="8">
      <w:start w:val="1"/>
      <w:numFmt w:val="none"/>
      <w:lvlText w:val="%9"/>
      <w:lvlJc w:val="right"/>
      <w:pPr>
        <w:ind w:left="3240" w:firstLine="0"/>
      </w:pPr>
      <w:rPr>
        <w:rFonts w:hint="default"/>
      </w:rPr>
    </w:lvl>
  </w:abstractNum>
  <w:abstractNum w:abstractNumId="31" w15:restartNumberingAfterBreak="0">
    <w:nsid w:val="6BB262D4"/>
    <w:multiLevelType w:val="multilevel"/>
    <w:tmpl w:val="8EE8EBE2"/>
    <w:styleLink w:val="Style3"/>
    <w:lvl w:ilvl="0">
      <w:start w:val="1"/>
      <w:numFmt w:val="upperRoman"/>
      <w:lvlText w:val="Section %1."/>
      <w:lvlJc w:val="left"/>
      <w:pPr>
        <w:ind w:left="0" w:firstLine="0"/>
      </w:pPr>
      <w:rPr>
        <w:rFonts w:ascii="Calibri" w:hAnsi="Calibri"/>
        <w:b w:val="0"/>
        <w:i w:val="0"/>
        <w:sz w:val="24"/>
      </w:rPr>
    </w:lvl>
    <w:lvl w:ilvl="1">
      <w:start w:val="1"/>
      <w:numFmt w:val="decimal"/>
      <w:lvlText w:val="%1. %2. "/>
      <w:lvlJc w:val="left"/>
      <w:pPr>
        <w:ind w:left="0" w:firstLine="0"/>
      </w:pPr>
      <w:rPr>
        <w:rFonts w:ascii="Calibri" w:hAnsi="Calibri" w:hint="default"/>
        <w:b w:val="0"/>
        <w:sz w:val="22"/>
      </w:rPr>
    </w:lvl>
    <w:lvl w:ilvl="2">
      <w:start w:val="1"/>
      <w:numFmt w:val="lowerLetter"/>
      <w:lvlText w:val="%1. %2. %3. "/>
      <w:lvlJc w:val="left"/>
      <w:pPr>
        <w:ind w:left="2160" w:hanging="1080"/>
      </w:pPr>
      <w:rPr>
        <w:rFonts w:hint="default"/>
        <w:b w:val="0"/>
        <w:sz w:val="24"/>
      </w:rPr>
    </w:lvl>
    <w:lvl w:ilvl="3">
      <w:start w:val="1"/>
      <w:numFmt w:val="decimal"/>
      <w:lvlText w:val="%1.%2.%3.%4."/>
      <w:lvlJc w:val="left"/>
      <w:pPr>
        <w:ind w:left="2520" w:hanging="720"/>
      </w:pPr>
      <w:rPr>
        <w:rFonts w:ascii="Calibri" w:hAnsi="Calibri" w:hint="default"/>
        <w:b w:val="0"/>
        <w:i w:val="0"/>
        <w:sz w:val="22"/>
      </w:rPr>
    </w:lvl>
    <w:lvl w:ilvl="4">
      <w:start w:val="1"/>
      <w:numFmt w:val="lowerLetter"/>
      <w:lvlText w:val="%1.%2.%3.%4(%5)"/>
      <w:lvlJc w:val="left"/>
      <w:pPr>
        <w:ind w:left="2880" w:firstLine="0"/>
      </w:pPr>
      <w:rPr>
        <w:rFonts w:asciiTheme="majorHAnsi" w:hAnsiTheme="majorHAnsi" w:hint="default"/>
        <w:b/>
        <w:i w:val="0"/>
        <w:color w:val="auto"/>
        <w:sz w:val="22"/>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2" w15:restartNumberingAfterBreak="0">
    <w:nsid w:val="6EC89C73"/>
    <w:multiLevelType w:val="hybridMultilevel"/>
    <w:tmpl w:val="FFFFFFFF"/>
    <w:lvl w:ilvl="0" w:tplc="6A1AF89E">
      <w:start w:val="1"/>
      <w:numFmt w:val="upperRoman"/>
      <w:lvlText w:val="%1."/>
      <w:lvlJc w:val="left"/>
      <w:pPr>
        <w:ind w:left="1080" w:hanging="360"/>
      </w:pPr>
    </w:lvl>
    <w:lvl w:ilvl="1" w:tplc="6374ECFA">
      <w:start w:val="1"/>
      <w:numFmt w:val="lowerLetter"/>
      <w:lvlText w:val="%2."/>
      <w:lvlJc w:val="left"/>
      <w:pPr>
        <w:ind w:left="1800" w:hanging="360"/>
      </w:pPr>
    </w:lvl>
    <w:lvl w:ilvl="2" w:tplc="D526A3EA">
      <w:start w:val="1"/>
      <w:numFmt w:val="lowerRoman"/>
      <w:lvlText w:val="%3."/>
      <w:lvlJc w:val="right"/>
      <w:pPr>
        <w:ind w:left="2520" w:hanging="180"/>
      </w:pPr>
    </w:lvl>
    <w:lvl w:ilvl="3" w:tplc="EF7E3334">
      <w:start w:val="1"/>
      <w:numFmt w:val="decimal"/>
      <w:lvlText w:val="%4."/>
      <w:lvlJc w:val="left"/>
      <w:pPr>
        <w:ind w:left="3240" w:hanging="360"/>
      </w:pPr>
    </w:lvl>
    <w:lvl w:ilvl="4" w:tplc="9A760B5E">
      <w:start w:val="1"/>
      <w:numFmt w:val="lowerLetter"/>
      <w:lvlText w:val="%5."/>
      <w:lvlJc w:val="left"/>
      <w:pPr>
        <w:ind w:left="3960" w:hanging="360"/>
      </w:pPr>
    </w:lvl>
    <w:lvl w:ilvl="5" w:tplc="6C542E72">
      <w:start w:val="1"/>
      <w:numFmt w:val="lowerRoman"/>
      <w:lvlText w:val="%6."/>
      <w:lvlJc w:val="right"/>
      <w:pPr>
        <w:ind w:left="4680" w:hanging="180"/>
      </w:pPr>
    </w:lvl>
    <w:lvl w:ilvl="6" w:tplc="466273DE">
      <w:start w:val="1"/>
      <w:numFmt w:val="decimal"/>
      <w:lvlText w:val="%7."/>
      <w:lvlJc w:val="left"/>
      <w:pPr>
        <w:ind w:left="5400" w:hanging="360"/>
      </w:pPr>
    </w:lvl>
    <w:lvl w:ilvl="7" w:tplc="8DBC0368">
      <w:start w:val="1"/>
      <w:numFmt w:val="lowerLetter"/>
      <w:lvlText w:val="%8."/>
      <w:lvlJc w:val="left"/>
      <w:pPr>
        <w:ind w:left="6120" w:hanging="360"/>
      </w:pPr>
    </w:lvl>
    <w:lvl w:ilvl="8" w:tplc="1BDC128A">
      <w:start w:val="1"/>
      <w:numFmt w:val="lowerRoman"/>
      <w:lvlText w:val="%9."/>
      <w:lvlJc w:val="right"/>
      <w:pPr>
        <w:ind w:left="6840" w:hanging="180"/>
      </w:pPr>
    </w:lvl>
  </w:abstractNum>
  <w:abstractNum w:abstractNumId="33" w15:restartNumberingAfterBreak="0">
    <w:nsid w:val="73E34B14"/>
    <w:multiLevelType w:val="hybridMultilevel"/>
    <w:tmpl w:val="936E5E22"/>
    <w:lvl w:ilvl="0" w:tplc="BDD0529E">
      <w:start w:val="1"/>
      <w:numFmt w:val="decimal"/>
      <w:lvlText w:val="%1."/>
      <w:lvlJc w:val="left"/>
      <w:pPr>
        <w:ind w:left="1440" w:hanging="360"/>
      </w:pPr>
    </w:lvl>
    <w:lvl w:ilvl="1" w:tplc="FBFCA98E">
      <w:start w:val="1"/>
      <w:numFmt w:val="lowerLetter"/>
      <w:lvlText w:val="%2."/>
      <w:lvlJc w:val="left"/>
      <w:pPr>
        <w:ind w:left="2160" w:hanging="360"/>
      </w:pPr>
    </w:lvl>
    <w:lvl w:ilvl="2" w:tplc="41BE767A">
      <w:start w:val="1"/>
      <w:numFmt w:val="lowerRoman"/>
      <w:lvlText w:val="%3."/>
      <w:lvlJc w:val="right"/>
      <w:pPr>
        <w:ind w:left="2880" w:hanging="180"/>
      </w:pPr>
    </w:lvl>
    <w:lvl w:ilvl="3" w:tplc="A738B380">
      <w:start w:val="1"/>
      <w:numFmt w:val="decimal"/>
      <w:lvlText w:val="%4."/>
      <w:lvlJc w:val="left"/>
      <w:pPr>
        <w:ind w:left="3600" w:hanging="360"/>
      </w:pPr>
    </w:lvl>
    <w:lvl w:ilvl="4" w:tplc="A1E8D126">
      <w:start w:val="1"/>
      <w:numFmt w:val="lowerLetter"/>
      <w:lvlText w:val="%5."/>
      <w:lvlJc w:val="left"/>
      <w:pPr>
        <w:ind w:left="4320" w:hanging="360"/>
      </w:pPr>
    </w:lvl>
    <w:lvl w:ilvl="5" w:tplc="30F8F510">
      <w:start w:val="1"/>
      <w:numFmt w:val="lowerRoman"/>
      <w:lvlText w:val="%6."/>
      <w:lvlJc w:val="right"/>
      <w:pPr>
        <w:ind w:left="5040" w:hanging="180"/>
      </w:pPr>
    </w:lvl>
    <w:lvl w:ilvl="6" w:tplc="08AC11FE">
      <w:start w:val="1"/>
      <w:numFmt w:val="decimal"/>
      <w:lvlText w:val="%7."/>
      <w:lvlJc w:val="left"/>
      <w:pPr>
        <w:ind w:left="5760" w:hanging="360"/>
      </w:pPr>
    </w:lvl>
    <w:lvl w:ilvl="7" w:tplc="94FE739C">
      <w:start w:val="1"/>
      <w:numFmt w:val="lowerLetter"/>
      <w:lvlText w:val="%8."/>
      <w:lvlJc w:val="left"/>
      <w:pPr>
        <w:ind w:left="6480" w:hanging="360"/>
      </w:pPr>
    </w:lvl>
    <w:lvl w:ilvl="8" w:tplc="A3C8E2E0">
      <w:start w:val="1"/>
      <w:numFmt w:val="lowerRoman"/>
      <w:lvlText w:val="%9."/>
      <w:lvlJc w:val="right"/>
      <w:pPr>
        <w:ind w:left="7200" w:hanging="180"/>
      </w:pPr>
    </w:lvl>
  </w:abstractNum>
  <w:abstractNum w:abstractNumId="34" w15:restartNumberingAfterBreak="0">
    <w:nsid w:val="773045F3"/>
    <w:multiLevelType w:val="hybridMultilevel"/>
    <w:tmpl w:val="C1883144"/>
    <w:lvl w:ilvl="0" w:tplc="FFFFFFFF">
      <w:start w:val="1"/>
      <w:numFmt w:val="lowerLetter"/>
      <w:lvlText w:val="%1."/>
      <w:lvlJc w:val="left"/>
      <w:pPr>
        <w:ind w:left="1804" w:hanging="360"/>
      </w:pPr>
    </w:lvl>
    <w:lvl w:ilvl="1" w:tplc="0409001B">
      <w:start w:val="1"/>
      <w:numFmt w:val="lowerRoman"/>
      <w:lvlText w:val="%2."/>
      <w:lvlJc w:val="right"/>
      <w:pPr>
        <w:ind w:left="3064" w:hanging="360"/>
      </w:pPr>
    </w:lvl>
    <w:lvl w:ilvl="2" w:tplc="0409000F">
      <w:start w:val="1"/>
      <w:numFmt w:val="decimal"/>
      <w:lvlText w:val="%3."/>
      <w:lvlJc w:val="left"/>
      <w:pPr>
        <w:ind w:left="1444" w:hanging="360"/>
      </w:pPr>
    </w:lvl>
    <w:lvl w:ilvl="3" w:tplc="FFFFFFFF">
      <w:start w:val="1"/>
      <w:numFmt w:val="decimal"/>
      <w:lvlText w:val="%4."/>
      <w:lvlJc w:val="left"/>
      <w:pPr>
        <w:ind w:left="3964" w:hanging="360"/>
      </w:pPr>
    </w:lvl>
    <w:lvl w:ilvl="4" w:tplc="FFFFFFFF">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35" w15:restartNumberingAfterBreak="0">
    <w:nsid w:val="7A723C41"/>
    <w:multiLevelType w:val="hybridMultilevel"/>
    <w:tmpl w:val="8E444E4C"/>
    <w:lvl w:ilvl="0" w:tplc="04090019">
      <w:start w:val="1"/>
      <w:numFmt w:val="lowerLetter"/>
      <w:lvlText w:val="%1."/>
      <w:lvlJc w:val="left"/>
      <w:pPr>
        <w:ind w:left="2524" w:hanging="360"/>
      </w:pPr>
    </w:lvl>
    <w:lvl w:ilvl="1" w:tplc="04090019">
      <w:start w:val="1"/>
      <w:numFmt w:val="lowerLetter"/>
      <w:lvlText w:val="%2."/>
      <w:lvlJc w:val="left"/>
      <w:pPr>
        <w:ind w:left="3244" w:hanging="360"/>
      </w:pPr>
    </w:lvl>
    <w:lvl w:ilvl="2" w:tplc="0409001B" w:tentative="1">
      <w:start w:val="1"/>
      <w:numFmt w:val="lowerRoman"/>
      <w:lvlText w:val="%3."/>
      <w:lvlJc w:val="right"/>
      <w:pPr>
        <w:ind w:left="3964" w:hanging="180"/>
      </w:pPr>
    </w:lvl>
    <w:lvl w:ilvl="3" w:tplc="0409000F" w:tentative="1">
      <w:start w:val="1"/>
      <w:numFmt w:val="decimal"/>
      <w:lvlText w:val="%4."/>
      <w:lvlJc w:val="left"/>
      <w:pPr>
        <w:ind w:left="4684" w:hanging="360"/>
      </w:pPr>
    </w:lvl>
    <w:lvl w:ilvl="4" w:tplc="04090019" w:tentative="1">
      <w:start w:val="1"/>
      <w:numFmt w:val="lowerLetter"/>
      <w:lvlText w:val="%5."/>
      <w:lvlJc w:val="left"/>
      <w:pPr>
        <w:ind w:left="5404" w:hanging="360"/>
      </w:pPr>
    </w:lvl>
    <w:lvl w:ilvl="5" w:tplc="0409001B" w:tentative="1">
      <w:start w:val="1"/>
      <w:numFmt w:val="lowerRoman"/>
      <w:lvlText w:val="%6."/>
      <w:lvlJc w:val="right"/>
      <w:pPr>
        <w:ind w:left="6124" w:hanging="180"/>
      </w:pPr>
    </w:lvl>
    <w:lvl w:ilvl="6" w:tplc="0409000F" w:tentative="1">
      <w:start w:val="1"/>
      <w:numFmt w:val="decimal"/>
      <w:lvlText w:val="%7."/>
      <w:lvlJc w:val="left"/>
      <w:pPr>
        <w:ind w:left="6844" w:hanging="360"/>
      </w:pPr>
    </w:lvl>
    <w:lvl w:ilvl="7" w:tplc="04090019" w:tentative="1">
      <w:start w:val="1"/>
      <w:numFmt w:val="lowerLetter"/>
      <w:lvlText w:val="%8."/>
      <w:lvlJc w:val="left"/>
      <w:pPr>
        <w:ind w:left="7564" w:hanging="360"/>
      </w:pPr>
    </w:lvl>
    <w:lvl w:ilvl="8" w:tplc="0409001B" w:tentative="1">
      <w:start w:val="1"/>
      <w:numFmt w:val="lowerRoman"/>
      <w:lvlText w:val="%9."/>
      <w:lvlJc w:val="right"/>
      <w:pPr>
        <w:ind w:left="8284" w:hanging="180"/>
      </w:pPr>
    </w:lvl>
  </w:abstractNum>
  <w:abstractNum w:abstractNumId="36" w15:restartNumberingAfterBreak="0">
    <w:nsid w:val="7C2E403D"/>
    <w:multiLevelType w:val="hybridMultilevel"/>
    <w:tmpl w:val="2D9C042C"/>
    <w:lvl w:ilvl="0" w:tplc="0409000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7ED45510"/>
    <w:multiLevelType w:val="multilevel"/>
    <w:tmpl w:val="13B0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F250B5D"/>
    <w:multiLevelType w:val="hybridMultilevel"/>
    <w:tmpl w:val="233AEF0A"/>
    <w:lvl w:ilvl="0" w:tplc="3CFCF460">
      <w:start w:val="8"/>
      <w:numFmt w:val="lowerLetter"/>
      <w:lvlText w:val="%1."/>
      <w:lvlJc w:val="left"/>
      <w:pPr>
        <w:ind w:left="306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5E1313"/>
    <w:multiLevelType w:val="hybridMultilevel"/>
    <w:tmpl w:val="CB2C013E"/>
    <w:lvl w:ilvl="0" w:tplc="D0667D5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3760363">
    <w:abstractNumId w:val="33"/>
  </w:num>
  <w:num w:numId="2" w16cid:durableId="619144575">
    <w:abstractNumId w:val="2"/>
  </w:num>
  <w:num w:numId="3" w16cid:durableId="688986553">
    <w:abstractNumId w:val="30"/>
  </w:num>
  <w:num w:numId="4" w16cid:durableId="1164511360">
    <w:abstractNumId w:val="30"/>
  </w:num>
  <w:num w:numId="5" w16cid:durableId="1302809328">
    <w:abstractNumId w:val="31"/>
  </w:num>
  <w:num w:numId="6" w16cid:durableId="681471875">
    <w:abstractNumId w:val="17"/>
  </w:num>
  <w:num w:numId="7" w16cid:durableId="656805041">
    <w:abstractNumId w:val="3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 w16cid:durableId="150753228">
    <w:abstractNumId w:val="10"/>
  </w:num>
  <w:num w:numId="9" w16cid:durableId="4208582">
    <w:abstractNumId w:val="26"/>
  </w:num>
  <w:num w:numId="10" w16cid:durableId="127943835">
    <w:abstractNumId w:val="39"/>
  </w:num>
  <w:num w:numId="11" w16cid:durableId="790437309">
    <w:abstractNumId w:val="19"/>
  </w:num>
  <w:num w:numId="12" w16cid:durableId="1384791339">
    <w:abstractNumId w:val="4"/>
  </w:num>
  <w:num w:numId="13" w16cid:durableId="241305192">
    <w:abstractNumId w:val="7"/>
  </w:num>
  <w:num w:numId="14" w16cid:durableId="1328485421">
    <w:abstractNumId w:val="24"/>
  </w:num>
  <w:num w:numId="15" w16cid:durableId="339936377">
    <w:abstractNumId w:val="18"/>
  </w:num>
  <w:num w:numId="16" w16cid:durableId="734203036">
    <w:abstractNumId w:val="27"/>
  </w:num>
  <w:num w:numId="17" w16cid:durableId="737944177">
    <w:abstractNumId w:val="11"/>
  </w:num>
  <w:num w:numId="18" w16cid:durableId="871311173">
    <w:abstractNumId w:val="34"/>
  </w:num>
  <w:num w:numId="19" w16cid:durableId="928929041">
    <w:abstractNumId w:val="36"/>
  </w:num>
  <w:num w:numId="20" w16cid:durableId="1334069157">
    <w:abstractNumId w:val="16"/>
  </w:num>
  <w:num w:numId="21" w16cid:durableId="625551167">
    <w:abstractNumId w:val="29"/>
  </w:num>
  <w:num w:numId="22" w16cid:durableId="1556821192">
    <w:abstractNumId w:val="14"/>
  </w:num>
  <w:num w:numId="23" w16cid:durableId="1332101155">
    <w:abstractNumId w:val="22"/>
  </w:num>
  <w:num w:numId="24" w16cid:durableId="582497044">
    <w:abstractNumId w:val="23"/>
  </w:num>
  <w:num w:numId="25" w16cid:durableId="773135144">
    <w:abstractNumId w:val="5"/>
  </w:num>
  <w:num w:numId="26" w16cid:durableId="883368554">
    <w:abstractNumId w:val="35"/>
  </w:num>
  <w:num w:numId="27" w16cid:durableId="1386755041">
    <w:abstractNumId w:val="1"/>
  </w:num>
  <w:num w:numId="28" w16cid:durableId="2017077922">
    <w:abstractNumId w:val="21"/>
  </w:num>
  <w:num w:numId="29" w16cid:durableId="2129548344">
    <w:abstractNumId w:val="3"/>
  </w:num>
  <w:num w:numId="30" w16cid:durableId="1606766939">
    <w:abstractNumId w:val="28"/>
  </w:num>
  <w:num w:numId="31" w16cid:durableId="2062440359">
    <w:abstractNumId w:val="15"/>
  </w:num>
  <w:num w:numId="32" w16cid:durableId="507447685">
    <w:abstractNumId w:val="0"/>
  </w:num>
  <w:num w:numId="33" w16cid:durableId="1909144695">
    <w:abstractNumId w:val="13"/>
  </w:num>
  <w:num w:numId="34" w16cid:durableId="1482120067">
    <w:abstractNumId w:val="37"/>
  </w:num>
  <w:num w:numId="35" w16cid:durableId="1721859915">
    <w:abstractNumId w:val="20"/>
  </w:num>
  <w:num w:numId="36" w16cid:durableId="1367296236">
    <w:abstractNumId w:val="25"/>
  </w:num>
  <w:num w:numId="37" w16cid:durableId="1815097075">
    <w:abstractNumId w:val="6"/>
  </w:num>
  <w:num w:numId="38" w16cid:durableId="2064598109">
    <w:abstractNumId w:val="32"/>
  </w:num>
  <w:num w:numId="39" w16cid:durableId="564335078">
    <w:abstractNumId w:val="8"/>
  </w:num>
  <w:num w:numId="40" w16cid:durableId="312871673">
    <w:abstractNumId w:val="12"/>
  </w:num>
  <w:num w:numId="41" w16cid:durableId="1164970527">
    <w:abstractNumId w:val="38"/>
  </w:num>
  <w:num w:numId="42" w16cid:durableId="660280146">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0C"/>
    <w:rsid w:val="0000056F"/>
    <w:rsid w:val="000006F0"/>
    <w:rsid w:val="0000105C"/>
    <w:rsid w:val="00001530"/>
    <w:rsid w:val="00002224"/>
    <w:rsid w:val="000027E9"/>
    <w:rsid w:val="00003236"/>
    <w:rsid w:val="0000341D"/>
    <w:rsid w:val="00003784"/>
    <w:rsid w:val="00003AC0"/>
    <w:rsid w:val="00003B8F"/>
    <w:rsid w:val="00003BFC"/>
    <w:rsid w:val="00003F8D"/>
    <w:rsid w:val="00004313"/>
    <w:rsid w:val="00004ABD"/>
    <w:rsid w:val="00004B56"/>
    <w:rsid w:val="000053C0"/>
    <w:rsid w:val="00005749"/>
    <w:rsid w:val="00005C45"/>
    <w:rsid w:val="00005C65"/>
    <w:rsid w:val="00005F31"/>
    <w:rsid w:val="00006025"/>
    <w:rsid w:val="000066B7"/>
    <w:rsid w:val="00006D07"/>
    <w:rsid w:val="00007265"/>
    <w:rsid w:val="00010312"/>
    <w:rsid w:val="000104AF"/>
    <w:rsid w:val="000105BF"/>
    <w:rsid w:val="00010721"/>
    <w:rsid w:val="00010E70"/>
    <w:rsid w:val="00010F1E"/>
    <w:rsid w:val="00011260"/>
    <w:rsid w:val="0001148E"/>
    <w:rsid w:val="00011A4A"/>
    <w:rsid w:val="00011E89"/>
    <w:rsid w:val="000121C4"/>
    <w:rsid w:val="000123C9"/>
    <w:rsid w:val="000125B8"/>
    <w:rsid w:val="00012786"/>
    <w:rsid w:val="00013389"/>
    <w:rsid w:val="00013F95"/>
    <w:rsid w:val="0001454A"/>
    <w:rsid w:val="000149F2"/>
    <w:rsid w:val="00014FFA"/>
    <w:rsid w:val="000159C8"/>
    <w:rsid w:val="00016542"/>
    <w:rsid w:val="00016914"/>
    <w:rsid w:val="00017800"/>
    <w:rsid w:val="00017858"/>
    <w:rsid w:val="00020330"/>
    <w:rsid w:val="00020721"/>
    <w:rsid w:val="00020A20"/>
    <w:rsid w:val="00020E50"/>
    <w:rsid w:val="00020EDF"/>
    <w:rsid w:val="00020F46"/>
    <w:rsid w:val="0002247B"/>
    <w:rsid w:val="00022D92"/>
    <w:rsid w:val="000238FB"/>
    <w:rsid w:val="00023C42"/>
    <w:rsid w:val="00024C67"/>
    <w:rsid w:val="0002682B"/>
    <w:rsid w:val="00026F8B"/>
    <w:rsid w:val="000275F1"/>
    <w:rsid w:val="00027617"/>
    <w:rsid w:val="00027813"/>
    <w:rsid w:val="00030492"/>
    <w:rsid w:val="000309D6"/>
    <w:rsid w:val="00031DDA"/>
    <w:rsid w:val="00032B31"/>
    <w:rsid w:val="00032CD4"/>
    <w:rsid w:val="00032CE4"/>
    <w:rsid w:val="00032E5E"/>
    <w:rsid w:val="000347C1"/>
    <w:rsid w:val="00034904"/>
    <w:rsid w:val="00035169"/>
    <w:rsid w:val="000352B2"/>
    <w:rsid w:val="0003551F"/>
    <w:rsid w:val="0003589F"/>
    <w:rsid w:val="00035C73"/>
    <w:rsid w:val="0003612C"/>
    <w:rsid w:val="00036143"/>
    <w:rsid w:val="00036273"/>
    <w:rsid w:val="000365F3"/>
    <w:rsid w:val="00036F4E"/>
    <w:rsid w:val="00037A34"/>
    <w:rsid w:val="00037D2F"/>
    <w:rsid w:val="00041174"/>
    <w:rsid w:val="00041228"/>
    <w:rsid w:val="0004212D"/>
    <w:rsid w:val="00042EBB"/>
    <w:rsid w:val="0004370C"/>
    <w:rsid w:val="00043901"/>
    <w:rsid w:val="00043E36"/>
    <w:rsid w:val="00044FC8"/>
    <w:rsid w:val="00045030"/>
    <w:rsid w:val="0004511A"/>
    <w:rsid w:val="00045624"/>
    <w:rsid w:val="000469DC"/>
    <w:rsid w:val="00046DB9"/>
    <w:rsid w:val="00047397"/>
    <w:rsid w:val="000475AD"/>
    <w:rsid w:val="00047EB4"/>
    <w:rsid w:val="00050D15"/>
    <w:rsid w:val="00050F4B"/>
    <w:rsid w:val="0005120F"/>
    <w:rsid w:val="000516D8"/>
    <w:rsid w:val="0005196A"/>
    <w:rsid w:val="00051BEC"/>
    <w:rsid w:val="00052249"/>
    <w:rsid w:val="00052719"/>
    <w:rsid w:val="00052A2A"/>
    <w:rsid w:val="000533C4"/>
    <w:rsid w:val="00053AD2"/>
    <w:rsid w:val="00054038"/>
    <w:rsid w:val="0005415D"/>
    <w:rsid w:val="00054242"/>
    <w:rsid w:val="00054607"/>
    <w:rsid w:val="0005471C"/>
    <w:rsid w:val="00055347"/>
    <w:rsid w:val="00055818"/>
    <w:rsid w:val="00055C45"/>
    <w:rsid w:val="00055CEB"/>
    <w:rsid w:val="00055D4D"/>
    <w:rsid w:val="0005606B"/>
    <w:rsid w:val="00057037"/>
    <w:rsid w:val="00057EDC"/>
    <w:rsid w:val="0006044D"/>
    <w:rsid w:val="000605CF"/>
    <w:rsid w:val="000605EC"/>
    <w:rsid w:val="00060971"/>
    <w:rsid w:val="00060A18"/>
    <w:rsid w:val="00061069"/>
    <w:rsid w:val="00061303"/>
    <w:rsid w:val="0006147F"/>
    <w:rsid w:val="000628B9"/>
    <w:rsid w:val="000629C5"/>
    <w:rsid w:val="00062B20"/>
    <w:rsid w:val="00063048"/>
    <w:rsid w:val="000635D2"/>
    <w:rsid w:val="00064147"/>
    <w:rsid w:val="00064305"/>
    <w:rsid w:val="000646C2"/>
    <w:rsid w:val="00064A3C"/>
    <w:rsid w:val="000656E5"/>
    <w:rsid w:val="0006580B"/>
    <w:rsid w:val="000658BC"/>
    <w:rsid w:val="00065B52"/>
    <w:rsid w:val="00066E0C"/>
    <w:rsid w:val="00067103"/>
    <w:rsid w:val="00067324"/>
    <w:rsid w:val="00067D73"/>
    <w:rsid w:val="00067DFC"/>
    <w:rsid w:val="00067F02"/>
    <w:rsid w:val="00067FC6"/>
    <w:rsid w:val="000708F4"/>
    <w:rsid w:val="00071BE3"/>
    <w:rsid w:val="00072935"/>
    <w:rsid w:val="00072A3B"/>
    <w:rsid w:val="00072CAA"/>
    <w:rsid w:val="00073505"/>
    <w:rsid w:val="00073540"/>
    <w:rsid w:val="00073676"/>
    <w:rsid w:val="00073CD9"/>
    <w:rsid w:val="00073D19"/>
    <w:rsid w:val="00074558"/>
    <w:rsid w:val="00074672"/>
    <w:rsid w:val="00074768"/>
    <w:rsid w:val="000749EA"/>
    <w:rsid w:val="0007505C"/>
    <w:rsid w:val="00075620"/>
    <w:rsid w:val="0007599D"/>
    <w:rsid w:val="00075C53"/>
    <w:rsid w:val="000769E8"/>
    <w:rsid w:val="00076AC1"/>
    <w:rsid w:val="0007769C"/>
    <w:rsid w:val="00077A6C"/>
    <w:rsid w:val="0008077B"/>
    <w:rsid w:val="00080AA8"/>
    <w:rsid w:val="00080CA0"/>
    <w:rsid w:val="00081764"/>
    <w:rsid w:val="0008193B"/>
    <w:rsid w:val="000823BD"/>
    <w:rsid w:val="00082464"/>
    <w:rsid w:val="00082DCA"/>
    <w:rsid w:val="0008335B"/>
    <w:rsid w:val="0008347E"/>
    <w:rsid w:val="0008419A"/>
    <w:rsid w:val="0008466A"/>
    <w:rsid w:val="00084D08"/>
    <w:rsid w:val="00085397"/>
    <w:rsid w:val="0008591A"/>
    <w:rsid w:val="000862AB"/>
    <w:rsid w:val="0008641C"/>
    <w:rsid w:val="0008645E"/>
    <w:rsid w:val="000864EC"/>
    <w:rsid w:val="00086854"/>
    <w:rsid w:val="000868BF"/>
    <w:rsid w:val="00086BB8"/>
    <w:rsid w:val="00087AFB"/>
    <w:rsid w:val="000903A9"/>
    <w:rsid w:val="000904D2"/>
    <w:rsid w:val="00090508"/>
    <w:rsid w:val="000910C5"/>
    <w:rsid w:val="00091904"/>
    <w:rsid w:val="00092997"/>
    <w:rsid w:val="00092D1A"/>
    <w:rsid w:val="000930E8"/>
    <w:rsid w:val="000935B7"/>
    <w:rsid w:val="00093D92"/>
    <w:rsid w:val="0009490E"/>
    <w:rsid w:val="00094DA2"/>
    <w:rsid w:val="00095E4F"/>
    <w:rsid w:val="00096B1E"/>
    <w:rsid w:val="00096C24"/>
    <w:rsid w:val="00096C7C"/>
    <w:rsid w:val="000975C9"/>
    <w:rsid w:val="00097787"/>
    <w:rsid w:val="00097BB7"/>
    <w:rsid w:val="000A00D4"/>
    <w:rsid w:val="000A05FA"/>
    <w:rsid w:val="000A06B3"/>
    <w:rsid w:val="000A1027"/>
    <w:rsid w:val="000A3E6A"/>
    <w:rsid w:val="000A44BF"/>
    <w:rsid w:val="000A460E"/>
    <w:rsid w:val="000A4C5D"/>
    <w:rsid w:val="000A4C76"/>
    <w:rsid w:val="000A5145"/>
    <w:rsid w:val="000A5947"/>
    <w:rsid w:val="000A5A5C"/>
    <w:rsid w:val="000A5BC6"/>
    <w:rsid w:val="000A5F04"/>
    <w:rsid w:val="000A6FE6"/>
    <w:rsid w:val="000A7260"/>
    <w:rsid w:val="000A74D1"/>
    <w:rsid w:val="000A7593"/>
    <w:rsid w:val="000A7DCA"/>
    <w:rsid w:val="000B081F"/>
    <w:rsid w:val="000B1F4B"/>
    <w:rsid w:val="000B286B"/>
    <w:rsid w:val="000B290E"/>
    <w:rsid w:val="000B2997"/>
    <w:rsid w:val="000B3B23"/>
    <w:rsid w:val="000B3C15"/>
    <w:rsid w:val="000B4A95"/>
    <w:rsid w:val="000B50BC"/>
    <w:rsid w:val="000B5468"/>
    <w:rsid w:val="000B5F93"/>
    <w:rsid w:val="000B691E"/>
    <w:rsid w:val="000B69B1"/>
    <w:rsid w:val="000B69FB"/>
    <w:rsid w:val="000B7EBD"/>
    <w:rsid w:val="000C02CC"/>
    <w:rsid w:val="000C0C5D"/>
    <w:rsid w:val="000C0E0E"/>
    <w:rsid w:val="000C1C2D"/>
    <w:rsid w:val="000C1F91"/>
    <w:rsid w:val="000C2748"/>
    <w:rsid w:val="000C2E0E"/>
    <w:rsid w:val="000C3243"/>
    <w:rsid w:val="000C3A88"/>
    <w:rsid w:val="000C3B92"/>
    <w:rsid w:val="000C408B"/>
    <w:rsid w:val="000C425C"/>
    <w:rsid w:val="000C4277"/>
    <w:rsid w:val="000C5227"/>
    <w:rsid w:val="000C573B"/>
    <w:rsid w:val="000C5D35"/>
    <w:rsid w:val="000C609D"/>
    <w:rsid w:val="000C64AE"/>
    <w:rsid w:val="000C6B3F"/>
    <w:rsid w:val="000C7350"/>
    <w:rsid w:val="000C7EEC"/>
    <w:rsid w:val="000D0206"/>
    <w:rsid w:val="000D0522"/>
    <w:rsid w:val="000D0FAE"/>
    <w:rsid w:val="000D1198"/>
    <w:rsid w:val="000D185D"/>
    <w:rsid w:val="000D1C63"/>
    <w:rsid w:val="000D21A3"/>
    <w:rsid w:val="000D25C7"/>
    <w:rsid w:val="000D2A19"/>
    <w:rsid w:val="000D2D24"/>
    <w:rsid w:val="000D2D53"/>
    <w:rsid w:val="000D3163"/>
    <w:rsid w:val="000D34E0"/>
    <w:rsid w:val="000D3A1D"/>
    <w:rsid w:val="000D4780"/>
    <w:rsid w:val="000D4BC8"/>
    <w:rsid w:val="000D4CFE"/>
    <w:rsid w:val="000D564C"/>
    <w:rsid w:val="000D5B8A"/>
    <w:rsid w:val="000D5EE4"/>
    <w:rsid w:val="000D6B11"/>
    <w:rsid w:val="000D6E0B"/>
    <w:rsid w:val="000D7388"/>
    <w:rsid w:val="000D7472"/>
    <w:rsid w:val="000D7969"/>
    <w:rsid w:val="000D7C6B"/>
    <w:rsid w:val="000D7E63"/>
    <w:rsid w:val="000E0066"/>
    <w:rsid w:val="000E01DF"/>
    <w:rsid w:val="000E0DC8"/>
    <w:rsid w:val="000E19F1"/>
    <w:rsid w:val="000E2203"/>
    <w:rsid w:val="000E276E"/>
    <w:rsid w:val="000E2790"/>
    <w:rsid w:val="000E304F"/>
    <w:rsid w:val="000E353E"/>
    <w:rsid w:val="000E3D0B"/>
    <w:rsid w:val="000E44B2"/>
    <w:rsid w:val="000E49D2"/>
    <w:rsid w:val="000E4DBF"/>
    <w:rsid w:val="000E51C9"/>
    <w:rsid w:val="000E6398"/>
    <w:rsid w:val="000E6E56"/>
    <w:rsid w:val="000E789C"/>
    <w:rsid w:val="000F0415"/>
    <w:rsid w:val="000F14B0"/>
    <w:rsid w:val="000F15D1"/>
    <w:rsid w:val="000F259F"/>
    <w:rsid w:val="000F260A"/>
    <w:rsid w:val="000F29F3"/>
    <w:rsid w:val="000F2CEA"/>
    <w:rsid w:val="000F3688"/>
    <w:rsid w:val="000F3884"/>
    <w:rsid w:val="000F3979"/>
    <w:rsid w:val="000F3E58"/>
    <w:rsid w:val="000F498B"/>
    <w:rsid w:val="000F4AEB"/>
    <w:rsid w:val="000F4E2B"/>
    <w:rsid w:val="000F5180"/>
    <w:rsid w:val="000F5652"/>
    <w:rsid w:val="000F5C86"/>
    <w:rsid w:val="000F7319"/>
    <w:rsid w:val="000F7399"/>
    <w:rsid w:val="000F74B4"/>
    <w:rsid w:val="000F76F5"/>
    <w:rsid w:val="000F7B43"/>
    <w:rsid w:val="00100905"/>
    <w:rsid w:val="00100CD4"/>
    <w:rsid w:val="00100E29"/>
    <w:rsid w:val="0010153D"/>
    <w:rsid w:val="0010159F"/>
    <w:rsid w:val="0010162D"/>
    <w:rsid w:val="001016F9"/>
    <w:rsid w:val="001019AF"/>
    <w:rsid w:val="00101B46"/>
    <w:rsid w:val="00101D00"/>
    <w:rsid w:val="00102D44"/>
    <w:rsid w:val="00102F88"/>
    <w:rsid w:val="001033EC"/>
    <w:rsid w:val="0010375E"/>
    <w:rsid w:val="00103B3E"/>
    <w:rsid w:val="00103CC5"/>
    <w:rsid w:val="00103D31"/>
    <w:rsid w:val="00103FDB"/>
    <w:rsid w:val="00104178"/>
    <w:rsid w:val="0010430B"/>
    <w:rsid w:val="001045A2"/>
    <w:rsid w:val="00104C49"/>
    <w:rsid w:val="0010544C"/>
    <w:rsid w:val="00105450"/>
    <w:rsid w:val="001055E5"/>
    <w:rsid w:val="0010562B"/>
    <w:rsid w:val="0010593A"/>
    <w:rsid w:val="00105C5C"/>
    <w:rsid w:val="001062E7"/>
    <w:rsid w:val="00106500"/>
    <w:rsid w:val="001066CA"/>
    <w:rsid w:val="00106715"/>
    <w:rsid w:val="001078C6"/>
    <w:rsid w:val="0010794C"/>
    <w:rsid w:val="00107D8A"/>
    <w:rsid w:val="00107F5D"/>
    <w:rsid w:val="00110264"/>
    <w:rsid w:val="00110C92"/>
    <w:rsid w:val="00110EFF"/>
    <w:rsid w:val="001124F1"/>
    <w:rsid w:val="00112A18"/>
    <w:rsid w:val="00114628"/>
    <w:rsid w:val="001147E7"/>
    <w:rsid w:val="0011539A"/>
    <w:rsid w:val="001153D7"/>
    <w:rsid w:val="00115E68"/>
    <w:rsid w:val="00116209"/>
    <w:rsid w:val="00116AFE"/>
    <w:rsid w:val="00116EFC"/>
    <w:rsid w:val="001170E1"/>
    <w:rsid w:val="00117304"/>
    <w:rsid w:val="00117919"/>
    <w:rsid w:val="00120042"/>
    <w:rsid w:val="001205E1"/>
    <w:rsid w:val="00120BAD"/>
    <w:rsid w:val="00120DB4"/>
    <w:rsid w:val="00121660"/>
    <w:rsid w:val="00121FEF"/>
    <w:rsid w:val="001220B5"/>
    <w:rsid w:val="00122869"/>
    <w:rsid w:val="00122895"/>
    <w:rsid w:val="00122AE8"/>
    <w:rsid w:val="00122DA2"/>
    <w:rsid w:val="001243B9"/>
    <w:rsid w:val="0012489E"/>
    <w:rsid w:val="00124B5D"/>
    <w:rsid w:val="00124F3E"/>
    <w:rsid w:val="00125247"/>
    <w:rsid w:val="00125C19"/>
    <w:rsid w:val="001263F7"/>
    <w:rsid w:val="00126488"/>
    <w:rsid w:val="00126651"/>
    <w:rsid w:val="001269C5"/>
    <w:rsid w:val="001269CE"/>
    <w:rsid w:val="00127300"/>
    <w:rsid w:val="00127894"/>
    <w:rsid w:val="00130535"/>
    <w:rsid w:val="00130A0F"/>
    <w:rsid w:val="00130C6F"/>
    <w:rsid w:val="00131494"/>
    <w:rsid w:val="00131581"/>
    <w:rsid w:val="00131EBF"/>
    <w:rsid w:val="001331AF"/>
    <w:rsid w:val="00133483"/>
    <w:rsid w:val="00134D38"/>
    <w:rsid w:val="0013524E"/>
    <w:rsid w:val="0013535E"/>
    <w:rsid w:val="00135D02"/>
    <w:rsid w:val="0013614C"/>
    <w:rsid w:val="00136513"/>
    <w:rsid w:val="001367A9"/>
    <w:rsid w:val="00136D40"/>
    <w:rsid w:val="001374B4"/>
    <w:rsid w:val="00137540"/>
    <w:rsid w:val="001375B5"/>
    <w:rsid w:val="00137A54"/>
    <w:rsid w:val="00137BCB"/>
    <w:rsid w:val="00137EE0"/>
    <w:rsid w:val="00137F1D"/>
    <w:rsid w:val="00140A89"/>
    <w:rsid w:val="00140ED4"/>
    <w:rsid w:val="001417D9"/>
    <w:rsid w:val="00141884"/>
    <w:rsid w:val="001421B3"/>
    <w:rsid w:val="001428D8"/>
    <w:rsid w:val="001435DF"/>
    <w:rsid w:val="00143771"/>
    <w:rsid w:val="00143988"/>
    <w:rsid w:val="0014402C"/>
    <w:rsid w:val="00144942"/>
    <w:rsid w:val="00144F6C"/>
    <w:rsid w:val="0014512B"/>
    <w:rsid w:val="00145BE9"/>
    <w:rsid w:val="00146453"/>
    <w:rsid w:val="0014666A"/>
    <w:rsid w:val="00146B4C"/>
    <w:rsid w:val="00146BDC"/>
    <w:rsid w:val="00146D80"/>
    <w:rsid w:val="0014714B"/>
    <w:rsid w:val="00147B87"/>
    <w:rsid w:val="0015020F"/>
    <w:rsid w:val="0015022B"/>
    <w:rsid w:val="001506EC"/>
    <w:rsid w:val="0015116C"/>
    <w:rsid w:val="001514FD"/>
    <w:rsid w:val="0015176E"/>
    <w:rsid w:val="00151BD8"/>
    <w:rsid w:val="00151DB2"/>
    <w:rsid w:val="001523A2"/>
    <w:rsid w:val="00152792"/>
    <w:rsid w:val="00152D78"/>
    <w:rsid w:val="00153DC0"/>
    <w:rsid w:val="00154461"/>
    <w:rsid w:val="00154BEC"/>
    <w:rsid w:val="00154D06"/>
    <w:rsid w:val="00154FA7"/>
    <w:rsid w:val="00155253"/>
    <w:rsid w:val="00155554"/>
    <w:rsid w:val="0015564F"/>
    <w:rsid w:val="001557BA"/>
    <w:rsid w:val="001558BC"/>
    <w:rsid w:val="0015690A"/>
    <w:rsid w:val="00156CF4"/>
    <w:rsid w:val="00156F4F"/>
    <w:rsid w:val="00157029"/>
    <w:rsid w:val="00157073"/>
    <w:rsid w:val="0015709F"/>
    <w:rsid w:val="001570D7"/>
    <w:rsid w:val="00157953"/>
    <w:rsid w:val="00160A8C"/>
    <w:rsid w:val="00160CF4"/>
    <w:rsid w:val="00161908"/>
    <w:rsid w:val="00161957"/>
    <w:rsid w:val="00163684"/>
    <w:rsid w:val="0016374E"/>
    <w:rsid w:val="001639CE"/>
    <w:rsid w:val="00163BAA"/>
    <w:rsid w:val="00163CA3"/>
    <w:rsid w:val="00163DFF"/>
    <w:rsid w:val="00163FD6"/>
    <w:rsid w:val="00165589"/>
    <w:rsid w:val="001655DE"/>
    <w:rsid w:val="00165735"/>
    <w:rsid w:val="00165EBF"/>
    <w:rsid w:val="00165F24"/>
    <w:rsid w:val="00166063"/>
    <w:rsid w:val="0016688C"/>
    <w:rsid w:val="001668DA"/>
    <w:rsid w:val="00166D72"/>
    <w:rsid w:val="0016780E"/>
    <w:rsid w:val="00167DA9"/>
    <w:rsid w:val="00167EDD"/>
    <w:rsid w:val="00167FA7"/>
    <w:rsid w:val="00170608"/>
    <w:rsid w:val="00170BE1"/>
    <w:rsid w:val="00171118"/>
    <w:rsid w:val="00171189"/>
    <w:rsid w:val="001716A9"/>
    <w:rsid w:val="00171B21"/>
    <w:rsid w:val="00172051"/>
    <w:rsid w:val="0017228F"/>
    <w:rsid w:val="0017239E"/>
    <w:rsid w:val="001731F8"/>
    <w:rsid w:val="0017353D"/>
    <w:rsid w:val="0017397E"/>
    <w:rsid w:val="00173BDB"/>
    <w:rsid w:val="00173CF5"/>
    <w:rsid w:val="0017403D"/>
    <w:rsid w:val="001743C4"/>
    <w:rsid w:val="00174574"/>
    <w:rsid w:val="00174597"/>
    <w:rsid w:val="001745DD"/>
    <w:rsid w:val="00174895"/>
    <w:rsid w:val="001759AB"/>
    <w:rsid w:val="00177196"/>
    <w:rsid w:val="00177F15"/>
    <w:rsid w:val="00177F92"/>
    <w:rsid w:val="0018011A"/>
    <w:rsid w:val="001803EF"/>
    <w:rsid w:val="0018049A"/>
    <w:rsid w:val="001806FA"/>
    <w:rsid w:val="001808A5"/>
    <w:rsid w:val="0018096C"/>
    <w:rsid w:val="0018098F"/>
    <w:rsid w:val="001810A0"/>
    <w:rsid w:val="001818AB"/>
    <w:rsid w:val="001819CB"/>
    <w:rsid w:val="00181A99"/>
    <w:rsid w:val="001820D8"/>
    <w:rsid w:val="00182A9C"/>
    <w:rsid w:val="0018320F"/>
    <w:rsid w:val="00183640"/>
    <w:rsid w:val="00184073"/>
    <w:rsid w:val="0018428D"/>
    <w:rsid w:val="001846E5"/>
    <w:rsid w:val="00184FBD"/>
    <w:rsid w:val="001855AA"/>
    <w:rsid w:val="00185816"/>
    <w:rsid w:val="00185F61"/>
    <w:rsid w:val="00187D7F"/>
    <w:rsid w:val="0019002A"/>
    <w:rsid w:val="001901AC"/>
    <w:rsid w:val="0019027F"/>
    <w:rsid w:val="00190D29"/>
    <w:rsid w:val="00190FD8"/>
    <w:rsid w:val="0019135A"/>
    <w:rsid w:val="0019141E"/>
    <w:rsid w:val="001915FB"/>
    <w:rsid w:val="00191696"/>
    <w:rsid w:val="0019194D"/>
    <w:rsid w:val="00192322"/>
    <w:rsid w:val="0019244D"/>
    <w:rsid w:val="00192880"/>
    <w:rsid w:val="00192F25"/>
    <w:rsid w:val="0019306F"/>
    <w:rsid w:val="00193450"/>
    <w:rsid w:val="00193CFB"/>
    <w:rsid w:val="00194014"/>
    <w:rsid w:val="0019449B"/>
    <w:rsid w:val="00194970"/>
    <w:rsid w:val="00194CDB"/>
    <w:rsid w:val="00194EB3"/>
    <w:rsid w:val="001951AE"/>
    <w:rsid w:val="00195AF3"/>
    <w:rsid w:val="001964DB"/>
    <w:rsid w:val="00196E2F"/>
    <w:rsid w:val="0019713E"/>
    <w:rsid w:val="00197A29"/>
    <w:rsid w:val="001A0A26"/>
    <w:rsid w:val="001A1080"/>
    <w:rsid w:val="001A12D3"/>
    <w:rsid w:val="001A1693"/>
    <w:rsid w:val="001A1A8A"/>
    <w:rsid w:val="001A1E7C"/>
    <w:rsid w:val="001A1EFD"/>
    <w:rsid w:val="001A204C"/>
    <w:rsid w:val="001A23A0"/>
    <w:rsid w:val="001A2528"/>
    <w:rsid w:val="001A2F2F"/>
    <w:rsid w:val="001A33CF"/>
    <w:rsid w:val="001A4740"/>
    <w:rsid w:val="001A476F"/>
    <w:rsid w:val="001A557C"/>
    <w:rsid w:val="001A55D5"/>
    <w:rsid w:val="001A565D"/>
    <w:rsid w:val="001A570F"/>
    <w:rsid w:val="001A581B"/>
    <w:rsid w:val="001A5922"/>
    <w:rsid w:val="001A5DCE"/>
    <w:rsid w:val="001A6A0C"/>
    <w:rsid w:val="001A71AE"/>
    <w:rsid w:val="001B093B"/>
    <w:rsid w:val="001B0C13"/>
    <w:rsid w:val="001B0C57"/>
    <w:rsid w:val="001B18E2"/>
    <w:rsid w:val="001B20CD"/>
    <w:rsid w:val="001B264F"/>
    <w:rsid w:val="001B2B09"/>
    <w:rsid w:val="001B322B"/>
    <w:rsid w:val="001B3324"/>
    <w:rsid w:val="001B35EF"/>
    <w:rsid w:val="001B39CB"/>
    <w:rsid w:val="001B3E21"/>
    <w:rsid w:val="001B50E9"/>
    <w:rsid w:val="001B5462"/>
    <w:rsid w:val="001B5839"/>
    <w:rsid w:val="001B5AE6"/>
    <w:rsid w:val="001B5C3D"/>
    <w:rsid w:val="001B7237"/>
    <w:rsid w:val="001B724C"/>
    <w:rsid w:val="001B7973"/>
    <w:rsid w:val="001C03FC"/>
    <w:rsid w:val="001C07FF"/>
    <w:rsid w:val="001C080B"/>
    <w:rsid w:val="001C0E0F"/>
    <w:rsid w:val="001C0E61"/>
    <w:rsid w:val="001C112C"/>
    <w:rsid w:val="001C14A3"/>
    <w:rsid w:val="001C208F"/>
    <w:rsid w:val="001C2340"/>
    <w:rsid w:val="001C24BD"/>
    <w:rsid w:val="001C285B"/>
    <w:rsid w:val="001C294C"/>
    <w:rsid w:val="001C3434"/>
    <w:rsid w:val="001C3A18"/>
    <w:rsid w:val="001C43B8"/>
    <w:rsid w:val="001C43FA"/>
    <w:rsid w:val="001C4846"/>
    <w:rsid w:val="001C4D45"/>
    <w:rsid w:val="001C5512"/>
    <w:rsid w:val="001C6194"/>
    <w:rsid w:val="001C6768"/>
    <w:rsid w:val="001C6A38"/>
    <w:rsid w:val="001C73CF"/>
    <w:rsid w:val="001C7824"/>
    <w:rsid w:val="001C7E4C"/>
    <w:rsid w:val="001C7FC6"/>
    <w:rsid w:val="001D030A"/>
    <w:rsid w:val="001D07FB"/>
    <w:rsid w:val="001D0C53"/>
    <w:rsid w:val="001D0DB8"/>
    <w:rsid w:val="001D0E1C"/>
    <w:rsid w:val="001D1E04"/>
    <w:rsid w:val="001D212B"/>
    <w:rsid w:val="001D2305"/>
    <w:rsid w:val="001D247B"/>
    <w:rsid w:val="001D2480"/>
    <w:rsid w:val="001D270A"/>
    <w:rsid w:val="001D2739"/>
    <w:rsid w:val="001D2AEA"/>
    <w:rsid w:val="001D2EB0"/>
    <w:rsid w:val="001D33C1"/>
    <w:rsid w:val="001D33F1"/>
    <w:rsid w:val="001D3D93"/>
    <w:rsid w:val="001D420C"/>
    <w:rsid w:val="001D45D9"/>
    <w:rsid w:val="001D5B9B"/>
    <w:rsid w:val="001D5D06"/>
    <w:rsid w:val="001D5D26"/>
    <w:rsid w:val="001D6B68"/>
    <w:rsid w:val="001D70EC"/>
    <w:rsid w:val="001D77AE"/>
    <w:rsid w:val="001D7D63"/>
    <w:rsid w:val="001E077C"/>
    <w:rsid w:val="001E1127"/>
    <w:rsid w:val="001E13FC"/>
    <w:rsid w:val="001E14F2"/>
    <w:rsid w:val="001E155E"/>
    <w:rsid w:val="001E1B5A"/>
    <w:rsid w:val="001E205F"/>
    <w:rsid w:val="001E22E5"/>
    <w:rsid w:val="001E2C41"/>
    <w:rsid w:val="001E2E91"/>
    <w:rsid w:val="001E3670"/>
    <w:rsid w:val="001E3762"/>
    <w:rsid w:val="001E3DDD"/>
    <w:rsid w:val="001E43DD"/>
    <w:rsid w:val="001E5924"/>
    <w:rsid w:val="001E5A7F"/>
    <w:rsid w:val="001E5B0B"/>
    <w:rsid w:val="001E5C62"/>
    <w:rsid w:val="001E600A"/>
    <w:rsid w:val="001E6651"/>
    <w:rsid w:val="001E66D1"/>
    <w:rsid w:val="001E790C"/>
    <w:rsid w:val="001F0046"/>
    <w:rsid w:val="001F02BB"/>
    <w:rsid w:val="001F02C7"/>
    <w:rsid w:val="001F0D55"/>
    <w:rsid w:val="001F1430"/>
    <w:rsid w:val="001F18FE"/>
    <w:rsid w:val="001F1A9C"/>
    <w:rsid w:val="001F2524"/>
    <w:rsid w:val="001F2959"/>
    <w:rsid w:val="001F3307"/>
    <w:rsid w:val="001F34DE"/>
    <w:rsid w:val="001F3AF3"/>
    <w:rsid w:val="001F3D38"/>
    <w:rsid w:val="001F4305"/>
    <w:rsid w:val="001F51D7"/>
    <w:rsid w:val="001F5AFE"/>
    <w:rsid w:val="001F7A2F"/>
    <w:rsid w:val="001F7E11"/>
    <w:rsid w:val="002004AF"/>
    <w:rsid w:val="002011C7"/>
    <w:rsid w:val="002013A2"/>
    <w:rsid w:val="002017DD"/>
    <w:rsid w:val="00202458"/>
    <w:rsid w:val="0020295F"/>
    <w:rsid w:val="002033E1"/>
    <w:rsid w:val="002035CE"/>
    <w:rsid w:val="002036B8"/>
    <w:rsid w:val="00203AEA"/>
    <w:rsid w:val="00203C1D"/>
    <w:rsid w:val="00203F86"/>
    <w:rsid w:val="00204407"/>
    <w:rsid w:val="0020580C"/>
    <w:rsid w:val="00205C65"/>
    <w:rsid w:val="00205DEB"/>
    <w:rsid w:val="0020632C"/>
    <w:rsid w:val="002069D8"/>
    <w:rsid w:val="00206EA8"/>
    <w:rsid w:val="002072C2"/>
    <w:rsid w:val="002077D8"/>
    <w:rsid w:val="00207BB9"/>
    <w:rsid w:val="00207BF1"/>
    <w:rsid w:val="00207C87"/>
    <w:rsid w:val="00207D7E"/>
    <w:rsid w:val="00207E6C"/>
    <w:rsid w:val="0021010B"/>
    <w:rsid w:val="00210405"/>
    <w:rsid w:val="002104F7"/>
    <w:rsid w:val="00210564"/>
    <w:rsid w:val="0021091E"/>
    <w:rsid w:val="00210F1A"/>
    <w:rsid w:val="00210FE1"/>
    <w:rsid w:val="0021157E"/>
    <w:rsid w:val="00211627"/>
    <w:rsid w:val="00211843"/>
    <w:rsid w:val="002135B7"/>
    <w:rsid w:val="00213777"/>
    <w:rsid w:val="002137E9"/>
    <w:rsid w:val="00213AAE"/>
    <w:rsid w:val="00213EF9"/>
    <w:rsid w:val="00214711"/>
    <w:rsid w:val="00214CF9"/>
    <w:rsid w:val="002151D3"/>
    <w:rsid w:val="00215902"/>
    <w:rsid w:val="00216086"/>
    <w:rsid w:val="00216131"/>
    <w:rsid w:val="00217357"/>
    <w:rsid w:val="0021772B"/>
    <w:rsid w:val="00217D01"/>
    <w:rsid w:val="0022029D"/>
    <w:rsid w:val="002202CF"/>
    <w:rsid w:val="002204A2"/>
    <w:rsid w:val="002208F1"/>
    <w:rsid w:val="002209DE"/>
    <w:rsid w:val="00220A3A"/>
    <w:rsid w:val="00220AD0"/>
    <w:rsid w:val="00220D54"/>
    <w:rsid w:val="002211B0"/>
    <w:rsid w:val="0022126C"/>
    <w:rsid w:val="00222987"/>
    <w:rsid w:val="00222BA5"/>
    <w:rsid w:val="00222BB2"/>
    <w:rsid w:val="00222D8F"/>
    <w:rsid w:val="002234C9"/>
    <w:rsid w:val="00223B47"/>
    <w:rsid w:val="00224017"/>
    <w:rsid w:val="00224262"/>
    <w:rsid w:val="0022467E"/>
    <w:rsid w:val="0022619E"/>
    <w:rsid w:val="002269B6"/>
    <w:rsid w:val="00227349"/>
    <w:rsid w:val="002278FD"/>
    <w:rsid w:val="002312F2"/>
    <w:rsid w:val="0023189D"/>
    <w:rsid w:val="002324D0"/>
    <w:rsid w:val="00232577"/>
    <w:rsid w:val="00232D5D"/>
    <w:rsid w:val="0023399A"/>
    <w:rsid w:val="00233E03"/>
    <w:rsid w:val="002341B8"/>
    <w:rsid w:val="00234E70"/>
    <w:rsid w:val="00235585"/>
    <w:rsid w:val="002357E6"/>
    <w:rsid w:val="00235AE3"/>
    <w:rsid w:val="00235B44"/>
    <w:rsid w:val="00235BF1"/>
    <w:rsid w:val="002377D5"/>
    <w:rsid w:val="00237C31"/>
    <w:rsid w:val="00237E53"/>
    <w:rsid w:val="00237F58"/>
    <w:rsid w:val="002406FA"/>
    <w:rsid w:val="00240F6C"/>
    <w:rsid w:val="0024183E"/>
    <w:rsid w:val="00241C44"/>
    <w:rsid w:val="00241E9F"/>
    <w:rsid w:val="002422C2"/>
    <w:rsid w:val="00243117"/>
    <w:rsid w:val="0024356C"/>
    <w:rsid w:val="00244A42"/>
    <w:rsid w:val="00245712"/>
    <w:rsid w:val="00245A1F"/>
    <w:rsid w:val="0024606A"/>
    <w:rsid w:val="002469D0"/>
    <w:rsid w:val="00246DAA"/>
    <w:rsid w:val="002474DF"/>
    <w:rsid w:val="00247ADE"/>
    <w:rsid w:val="002500E9"/>
    <w:rsid w:val="002504F9"/>
    <w:rsid w:val="002506F9"/>
    <w:rsid w:val="00250D44"/>
    <w:rsid w:val="00250E6E"/>
    <w:rsid w:val="00251565"/>
    <w:rsid w:val="00251617"/>
    <w:rsid w:val="00251F5A"/>
    <w:rsid w:val="00252609"/>
    <w:rsid w:val="002529DD"/>
    <w:rsid w:val="00252D9C"/>
    <w:rsid w:val="0025340F"/>
    <w:rsid w:val="00253646"/>
    <w:rsid w:val="00253C1C"/>
    <w:rsid w:val="00253C47"/>
    <w:rsid w:val="0025467F"/>
    <w:rsid w:val="00254DA6"/>
    <w:rsid w:val="00254E09"/>
    <w:rsid w:val="002554F3"/>
    <w:rsid w:val="00255BE8"/>
    <w:rsid w:val="00256258"/>
    <w:rsid w:val="0025727D"/>
    <w:rsid w:val="002575BA"/>
    <w:rsid w:val="00257722"/>
    <w:rsid w:val="00257F3C"/>
    <w:rsid w:val="0026002D"/>
    <w:rsid w:val="0026006C"/>
    <w:rsid w:val="00260368"/>
    <w:rsid w:val="00260F48"/>
    <w:rsid w:val="00261247"/>
    <w:rsid w:val="00261836"/>
    <w:rsid w:val="0026221B"/>
    <w:rsid w:val="00262471"/>
    <w:rsid w:val="00262648"/>
    <w:rsid w:val="00262D23"/>
    <w:rsid w:val="0026328B"/>
    <w:rsid w:val="002635D2"/>
    <w:rsid w:val="00263CAD"/>
    <w:rsid w:val="00263F58"/>
    <w:rsid w:val="00264389"/>
    <w:rsid w:val="0026461D"/>
    <w:rsid w:val="00265655"/>
    <w:rsid w:val="0026638F"/>
    <w:rsid w:val="00266A59"/>
    <w:rsid w:val="0026758C"/>
    <w:rsid w:val="00267848"/>
    <w:rsid w:val="00267C6C"/>
    <w:rsid w:val="002701E5"/>
    <w:rsid w:val="0027056E"/>
    <w:rsid w:val="00270898"/>
    <w:rsid w:val="00271995"/>
    <w:rsid w:val="00271B83"/>
    <w:rsid w:val="00272B26"/>
    <w:rsid w:val="00272EB6"/>
    <w:rsid w:val="00273091"/>
    <w:rsid w:val="002730FC"/>
    <w:rsid w:val="00273761"/>
    <w:rsid w:val="00274204"/>
    <w:rsid w:val="0027519C"/>
    <w:rsid w:val="00275493"/>
    <w:rsid w:val="0027588E"/>
    <w:rsid w:val="00275ABA"/>
    <w:rsid w:val="00275EE6"/>
    <w:rsid w:val="00275F29"/>
    <w:rsid w:val="0027718C"/>
    <w:rsid w:val="002774E7"/>
    <w:rsid w:val="00277ED0"/>
    <w:rsid w:val="00280776"/>
    <w:rsid w:val="00280D2F"/>
    <w:rsid w:val="0028151D"/>
    <w:rsid w:val="00282420"/>
    <w:rsid w:val="002824DA"/>
    <w:rsid w:val="00282649"/>
    <w:rsid w:val="0028309A"/>
    <w:rsid w:val="002830A1"/>
    <w:rsid w:val="00283482"/>
    <w:rsid w:val="00284D72"/>
    <w:rsid w:val="00285E1B"/>
    <w:rsid w:val="00286007"/>
    <w:rsid w:val="0028615C"/>
    <w:rsid w:val="002865B5"/>
    <w:rsid w:val="002874BA"/>
    <w:rsid w:val="00287CEA"/>
    <w:rsid w:val="002908C2"/>
    <w:rsid w:val="00290D80"/>
    <w:rsid w:val="00291182"/>
    <w:rsid w:val="0029140D"/>
    <w:rsid w:val="0029269E"/>
    <w:rsid w:val="002929EE"/>
    <w:rsid w:val="00292F31"/>
    <w:rsid w:val="00293073"/>
    <w:rsid w:val="00293D62"/>
    <w:rsid w:val="002944DE"/>
    <w:rsid w:val="00294CDA"/>
    <w:rsid w:val="00295016"/>
    <w:rsid w:val="002950A6"/>
    <w:rsid w:val="0029561D"/>
    <w:rsid w:val="00295ED5"/>
    <w:rsid w:val="00295FED"/>
    <w:rsid w:val="002964C7"/>
    <w:rsid w:val="0029696E"/>
    <w:rsid w:val="0029723B"/>
    <w:rsid w:val="0029739A"/>
    <w:rsid w:val="002A0E56"/>
    <w:rsid w:val="002A1417"/>
    <w:rsid w:val="002A176B"/>
    <w:rsid w:val="002A1A67"/>
    <w:rsid w:val="002A2112"/>
    <w:rsid w:val="002A2145"/>
    <w:rsid w:val="002A24AD"/>
    <w:rsid w:val="002A27DA"/>
    <w:rsid w:val="002A2861"/>
    <w:rsid w:val="002A28D6"/>
    <w:rsid w:val="002A3073"/>
    <w:rsid w:val="002A3324"/>
    <w:rsid w:val="002A3464"/>
    <w:rsid w:val="002A3817"/>
    <w:rsid w:val="002A451D"/>
    <w:rsid w:val="002A455D"/>
    <w:rsid w:val="002A47CE"/>
    <w:rsid w:val="002A5727"/>
    <w:rsid w:val="002A637C"/>
    <w:rsid w:val="002A682B"/>
    <w:rsid w:val="002A689B"/>
    <w:rsid w:val="002A692F"/>
    <w:rsid w:val="002A6DC9"/>
    <w:rsid w:val="002A7250"/>
    <w:rsid w:val="002B02B5"/>
    <w:rsid w:val="002B075D"/>
    <w:rsid w:val="002B0C5F"/>
    <w:rsid w:val="002B0ECB"/>
    <w:rsid w:val="002B0F6F"/>
    <w:rsid w:val="002B1383"/>
    <w:rsid w:val="002B13E0"/>
    <w:rsid w:val="002B1927"/>
    <w:rsid w:val="002B1AC5"/>
    <w:rsid w:val="002B1B9B"/>
    <w:rsid w:val="002B1FFD"/>
    <w:rsid w:val="002B2855"/>
    <w:rsid w:val="002B2D34"/>
    <w:rsid w:val="002B2D51"/>
    <w:rsid w:val="002B3412"/>
    <w:rsid w:val="002B3E82"/>
    <w:rsid w:val="002B3F92"/>
    <w:rsid w:val="002B444D"/>
    <w:rsid w:val="002B54C0"/>
    <w:rsid w:val="002B56EB"/>
    <w:rsid w:val="002B708B"/>
    <w:rsid w:val="002B7FCB"/>
    <w:rsid w:val="002C0004"/>
    <w:rsid w:val="002C03A6"/>
    <w:rsid w:val="002C03FD"/>
    <w:rsid w:val="002C0582"/>
    <w:rsid w:val="002C0BA6"/>
    <w:rsid w:val="002C16C2"/>
    <w:rsid w:val="002C224B"/>
    <w:rsid w:val="002C298F"/>
    <w:rsid w:val="002C2F28"/>
    <w:rsid w:val="002C31D0"/>
    <w:rsid w:val="002C3399"/>
    <w:rsid w:val="002C3844"/>
    <w:rsid w:val="002C4C15"/>
    <w:rsid w:val="002C581B"/>
    <w:rsid w:val="002C5BB9"/>
    <w:rsid w:val="002C5EBD"/>
    <w:rsid w:val="002C5F03"/>
    <w:rsid w:val="002C74FC"/>
    <w:rsid w:val="002C778D"/>
    <w:rsid w:val="002C78C8"/>
    <w:rsid w:val="002D0232"/>
    <w:rsid w:val="002D02EB"/>
    <w:rsid w:val="002D0617"/>
    <w:rsid w:val="002D0ECD"/>
    <w:rsid w:val="002D10CA"/>
    <w:rsid w:val="002D142E"/>
    <w:rsid w:val="002D1714"/>
    <w:rsid w:val="002D1BDC"/>
    <w:rsid w:val="002D1FC5"/>
    <w:rsid w:val="002D2770"/>
    <w:rsid w:val="002D2BB0"/>
    <w:rsid w:val="002D3E69"/>
    <w:rsid w:val="002D428F"/>
    <w:rsid w:val="002D4339"/>
    <w:rsid w:val="002D4383"/>
    <w:rsid w:val="002D4729"/>
    <w:rsid w:val="002D5029"/>
    <w:rsid w:val="002D5A5A"/>
    <w:rsid w:val="002D5DE7"/>
    <w:rsid w:val="002D5F0E"/>
    <w:rsid w:val="002D70F5"/>
    <w:rsid w:val="002D74F9"/>
    <w:rsid w:val="002D76E7"/>
    <w:rsid w:val="002E0519"/>
    <w:rsid w:val="002E0A49"/>
    <w:rsid w:val="002E0BB0"/>
    <w:rsid w:val="002E1096"/>
    <w:rsid w:val="002E1296"/>
    <w:rsid w:val="002E1489"/>
    <w:rsid w:val="002E2D2B"/>
    <w:rsid w:val="002E2E47"/>
    <w:rsid w:val="002E2F1D"/>
    <w:rsid w:val="002E317E"/>
    <w:rsid w:val="002E4521"/>
    <w:rsid w:val="002E45CF"/>
    <w:rsid w:val="002E47E4"/>
    <w:rsid w:val="002E4BCF"/>
    <w:rsid w:val="002E4E3F"/>
    <w:rsid w:val="002E4F98"/>
    <w:rsid w:val="002E5043"/>
    <w:rsid w:val="002E53C7"/>
    <w:rsid w:val="002E58C4"/>
    <w:rsid w:val="002E7213"/>
    <w:rsid w:val="002E73E0"/>
    <w:rsid w:val="002E7C47"/>
    <w:rsid w:val="002E7CDD"/>
    <w:rsid w:val="002F05DD"/>
    <w:rsid w:val="002F0641"/>
    <w:rsid w:val="002F095C"/>
    <w:rsid w:val="002F195B"/>
    <w:rsid w:val="002F1BFF"/>
    <w:rsid w:val="002F1D53"/>
    <w:rsid w:val="002F2B8B"/>
    <w:rsid w:val="002F30C9"/>
    <w:rsid w:val="002F4A1D"/>
    <w:rsid w:val="002F4BB8"/>
    <w:rsid w:val="002F4E1F"/>
    <w:rsid w:val="002F52C4"/>
    <w:rsid w:val="002F52D7"/>
    <w:rsid w:val="002F6357"/>
    <w:rsid w:val="002F6D57"/>
    <w:rsid w:val="002F73CE"/>
    <w:rsid w:val="002F76D7"/>
    <w:rsid w:val="002F7B16"/>
    <w:rsid w:val="0030213D"/>
    <w:rsid w:val="00302504"/>
    <w:rsid w:val="00302D64"/>
    <w:rsid w:val="00304274"/>
    <w:rsid w:val="00304294"/>
    <w:rsid w:val="00304908"/>
    <w:rsid w:val="003049F1"/>
    <w:rsid w:val="00304CA8"/>
    <w:rsid w:val="003052DA"/>
    <w:rsid w:val="00305485"/>
    <w:rsid w:val="00305DC1"/>
    <w:rsid w:val="003060C8"/>
    <w:rsid w:val="00306AD3"/>
    <w:rsid w:val="00306B88"/>
    <w:rsid w:val="00307301"/>
    <w:rsid w:val="00307709"/>
    <w:rsid w:val="00307869"/>
    <w:rsid w:val="0030791D"/>
    <w:rsid w:val="0031040B"/>
    <w:rsid w:val="00310B0C"/>
    <w:rsid w:val="00311407"/>
    <w:rsid w:val="00311A80"/>
    <w:rsid w:val="00311ED1"/>
    <w:rsid w:val="0031238B"/>
    <w:rsid w:val="00312CE1"/>
    <w:rsid w:val="0031329C"/>
    <w:rsid w:val="00313302"/>
    <w:rsid w:val="00313B7E"/>
    <w:rsid w:val="00313FD9"/>
    <w:rsid w:val="00314253"/>
    <w:rsid w:val="00315217"/>
    <w:rsid w:val="00315A08"/>
    <w:rsid w:val="003163CA"/>
    <w:rsid w:val="00317164"/>
    <w:rsid w:val="00317526"/>
    <w:rsid w:val="0031776B"/>
    <w:rsid w:val="003179CC"/>
    <w:rsid w:val="00317A4B"/>
    <w:rsid w:val="00320581"/>
    <w:rsid w:val="00320855"/>
    <w:rsid w:val="00321122"/>
    <w:rsid w:val="00322311"/>
    <w:rsid w:val="003227BE"/>
    <w:rsid w:val="00322BB5"/>
    <w:rsid w:val="00322CA2"/>
    <w:rsid w:val="00322DF5"/>
    <w:rsid w:val="00322EC9"/>
    <w:rsid w:val="00322F7C"/>
    <w:rsid w:val="00323144"/>
    <w:rsid w:val="00323B38"/>
    <w:rsid w:val="00323C9D"/>
    <w:rsid w:val="00323DFD"/>
    <w:rsid w:val="00324446"/>
    <w:rsid w:val="003249B8"/>
    <w:rsid w:val="00324B45"/>
    <w:rsid w:val="00324DCD"/>
    <w:rsid w:val="00324EAA"/>
    <w:rsid w:val="003252C4"/>
    <w:rsid w:val="00325589"/>
    <w:rsid w:val="00325FC8"/>
    <w:rsid w:val="0032639D"/>
    <w:rsid w:val="0032644D"/>
    <w:rsid w:val="00326929"/>
    <w:rsid w:val="003271DD"/>
    <w:rsid w:val="003305B3"/>
    <w:rsid w:val="003309AB"/>
    <w:rsid w:val="00330AF9"/>
    <w:rsid w:val="00330B5C"/>
    <w:rsid w:val="00330D06"/>
    <w:rsid w:val="003318CF"/>
    <w:rsid w:val="00331A23"/>
    <w:rsid w:val="0033279C"/>
    <w:rsid w:val="003329F3"/>
    <w:rsid w:val="00332A69"/>
    <w:rsid w:val="00332B9F"/>
    <w:rsid w:val="00332CDC"/>
    <w:rsid w:val="00332DCD"/>
    <w:rsid w:val="003338FE"/>
    <w:rsid w:val="003342C7"/>
    <w:rsid w:val="00334847"/>
    <w:rsid w:val="00335209"/>
    <w:rsid w:val="003360AE"/>
    <w:rsid w:val="0033663B"/>
    <w:rsid w:val="00336C70"/>
    <w:rsid w:val="00337302"/>
    <w:rsid w:val="003402E4"/>
    <w:rsid w:val="003406AC"/>
    <w:rsid w:val="00341233"/>
    <w:rsid w:val="00341BC5"/>
    <w:rsid w:val="00341D33"/>
    <w:rsid w:val="00341FF4"/>
    <w:rsid w:val="0034208D"/>
    <w:rsid w:val="00342290"/>
    <w:rsid w:val="00342B29"/>
    <w:rsid w:val="00342C7F"/>
    <w:rsid w:val="00343EA7"/>
    <w:rsid w:val="00343F64"/>
    <w:rsid w:val="0034429F"/>
    <w:rsid w:val="0034462E"/>
    <w:rsid w:val="0034497F"/>
    <w:rsid w:val="00345BA9"/>
    <w:rsid w:val="00345ED8"/>
    <w:rsid w:val="00346576"/>
    <w:rsid w:val="00346CFF"/>
    <w:rsid w:val="00347021"/>
    <w:rsid w:val="003478FF"/>
    <w:rsid w:val="00347C51"/>
    <w:rsid w:val="003501EB"/>
    <w:rsid w:val="00350612"/>
    <w:rsid w:val="00350771"/>
    <w:rsid w:val="00351E5A"/>
    <w:rsid w:val="003521C2"/>
    <w:rsid w:val="0035258D"/>
    <w:rsid w:val="003527CC"/>
    <w:rsid w:val="00352F79"/>
    <w:rsid w:val="003537F2"/>
    <w:rsid w:val="0035419C"/>
    <w:rsid w:val="0035426C"/>
    <w:rsid w:val="0035437F"/>
    <w:rsid w:val="00354B53"/>
    <w:rsid w:val="00354D90"/>
    <w:rsid w:val="003552A3"/>
    <w:rsid w:val="00355F79"/>
    <w:rsid w:val="00357AD2"/>
    <w:rsid w:val="00360563"/>
    <w:rsid w:val="00360AE3"/>
    <w:rsid w:val="00360BAF"/>
    <w:rsid w:val="003616D4"/>
    <w:rsid w:val="00361B1E"/>
    <w:rsid w:val="00361C7B"/>
    <w:rsid w:val="0036245F"/>
    <w:rsid w:val="00362D70"/>
    <w:rsid w:val="00362EEB"/>
    <w:rsid w:val="00363C29"/>
    <w:rsid w:val="00363E9A"/>
    <w:rsid w:val="00365097"/>
    <w:rsid w:val="00365663"/>
    <w:rsid w:val="0036590D"/>
    <w:rsid w:val="00365B87"/>
    <w:rsid w:val="00365E1A"/>
    <w:rsid w:val="0036624E"/>
    <w:rsid w:val="003662ED"/>
    <w:rsid w:val="00366758"/>
    <w:rsid w:val="003669C0"/>
    <w:rsid w:val="00366D48"/>
    <w:rsid w:val="00370262"/>
    <w:rsid w:val="00370404"/>
    <w:rsid w:val="003706D1"/>
    <w:rsid w:val="00370757"/>
    <w:rsid w:val="0037124F"/>
    <w:rsid w:val="00372816"/>
    <w:rsid w:val="003730E7"/>
    <w:rsid w:val="00373A04"/>
    <w:rsid w:val="00373CA1"/>
    <w:rsid w:val="0037454B"/>
    <w:rsid w:val="00374840"/>
    <w:rsid w:val="00374B63"/>
    <w:rsid w:val="00374DC3"/>
    <w:rsid w:val="00375251"/>
    <w:rsid w:val="0037570C"/>
    <w:rsid w:val="00375902"/>
    <w:rsid w:val="00375928"/>
    <w:rsid w:val="00375ACD"/>
    <w:rsid w:val="00375FEB"/>
    <w:rsid w:val="00376DA7"/>
    <w:rsid w:val="00376E37"/>
    <w:rsid w:val="00377B1C"/>
    <w:rsid w:val="00380161"/>
    <w:rsid w:val="00380464"/>
    <w:rsid w:val="00380597"/>
    <w:rsid w:val="00380755"/>
    <w:rsid w:val="00380AB3"/>
    <w:rsid w:val="00380DFA"/>
    <w:rsid w:val="003813DC"/>
    <w:rsid w:val="00383528"/>
    <w:rsid w:val="003838A9"/>
    <w:rsid w:val="00383D6F"/>
    <w:rsid w:val="00384319"/>
    <w:rsid w:val="003843F1"/>
    <w:rsid w:val="00384F13"/>
    <w:rsid w:val="00385048"/>
    <w:rsid w:val="00385347"/>
    <w:rsid w:val="00386989"/>
    <w:rsid w:val="00386E70"/>
    <w:rsid w:val="00389133"/>
    <w:rsid w:val="0039007F"/>
    <w:rsid w:val="003903B4"/>
    <w:rsid w:val="00390669"/>
    <w:rsid w:val="00391059"/>
    <w:rsid w:val="003912CD"/>
    <w:rsid w:val="00391614"/>
    <w:rsid w:val="00391BC2"/>
    <w:rsid w:val="00391E9B"/>
    <w:rsid w:val="0039278E"/>
    <w:rsid w:val="00392F06"/>
    <w:rsid w:val="00393806"/>
    <w:rsid w:val="0039473F"/>
    <w:rsid w:val="00394AC1"/>
    <w:rsid w:val="00394C0F"/>
    <w:rsid w:val="00394FFE"/>
    <w:rsid w:val="00395570"/>
    <w:rsid w:val="003962DC"/>
    <w:rsid w:val="003966BB"/>
    <w:rsid w:val="00396FD0"/>
    <w:rsid w:val="00397491"/>
    <w:rsid w:val="0039772A"/>
    <w:rsid w:val="003977C9"/>
    <w:rsid w:val="00397A53"/>
    <w:rsid w:val="00397B63"/>
    <w:rsid w:val="003A0DF6"/>
    <w:rsid w:val="003A0EE2"/>
    <w:rsid w:val="003A102C"/>
    <w:rsid w:val="003A120B"/>
    <w:rsid w:val="003A1229"/>
    <w:rsid w:val="003A1F00"/>
    <w:rsid w:val="003A1F35"/>
    <w:rsid w:val="003A1FE9"/>
    <w:rsid w:val="003A260B"/>
    <w:rsid w:val="003A2989"/>
    <w:rsid w:val="003A2D4E"/>
    <w:rsid w:val="003A2EE0"/>
    <w:rsid w:val="003A33E8"/>
    <w:rsid w:val="003A3785"/>
    <w:rsid w:val="003A4ABF"/>
    <w:rsid w:val="003A50A1"/>
    <w:rsid w:val="003A5BC6"/>
    <w:rsid w:val="003A5EC7"/>
    <w:rsid w:val="003A6A65"/>
    <w:rsid w:val="003A6D9F"/>
    <w:rsid w:val="003A6F8F"/>
    <w:rsid w:val="003A70A4"/>
    <w:rsid w:val="003A72EC"/>
    <w:rsid w:val="003B03DC"/>
    <w:rsid w:val="003B0505"/>
    <w:rsid w:val="003B0F0E"/>
    <w:rsid w:val="003B0F97"/>
    <w:rsid w:val="003B0FC6"/>
    <w:rsid w:val="003B1812"/>
    <w:rsid w:val="003B2032"/>
    <w:rsid w:val="003B2582"/>
    <w:rsid w:val="003B2781"/>
    <w:rsid w:val="003B2A99"/>
    <w:rsid w:val="003B2DC5"/>
    <w:rsid w:val="003B2E01"/>
    <w:rsid w:val="003B2EF5"/>
    <w:rsid w:val="003B329D"/>
    <w:rsid w:val="003B32D5"/>
    <w:rsid w:val="003B3397"/>
    <w:rsid w:val="003B3509"/>
    <w:rsid w:val="003B3C62"/>
    <w:rsid w:val="003B44AD"/>
    <w:rsid w:val="003B46F2"/>
    <w:rsid w:val="003B4A6D"/>
    <w:rsid w:val="003B4BE7"/>
    <w:rsid w:val="003B5724"/>
    <w:rsid w:val="003B57DF"/>
    <w:rsid w:val="003B5ECA"/>
    <w:rsid w:val="003B64E5"/>
    <w:rsid w:val="003B720E"/>
    <w:rsid w:val="003B75DF"/>
    <w:rsid w:val="003B775B"/>
    <w:rsid w:val="003B7A15"/>
    <w:rsid w:val="003C0A6C"/>
    <w:rsid w:val="003C21D2"/>
    <w:rsid w:val="003C23EC"/>
    <w:rsid w:val="003C254D"/>
    <w:rsid w:val="003C2C1E"/>
    <w:rsid w:val="003C2F57"/>
    <w:rsid w:val="003C364F"/>
    <w:rsid w:val="003C39DC"/>
    <w:rsid w:val="003C3ADE"/>
    <w:rsid w:val="003C446F"/>
    <w:rsid w:val="003C495E"/>
    <w:rsid w:val="003C4A58"/>
    <w:rsid w:val="003C4D1E"/>
    <w:rsid w:val="003C4E6B"/>
    <w:rsid w:val="003C50A2"/>
    <w:rsid w:val="003C525A"/>
    <w:rsid w:val="003C53FC"/>
    <w:rsid w:val="003C5900"/>
    <w:rsid w:val="003C609E"/>
    <w:rsid w:val="003C6489"/>
    <w:rsid w:val="003C67AB"/>
    <w:rsid w:val="003C680A"/>
    <w:rsid w:val="003C6949"/>
    <w:rsid w:val="003C7A35"/>
    <w:rsid w:val="003C7A68"/>
    <w:rsid w:val="003C7E4C"/>
    <w:rsid w:val="003C7EF0"/>
    <w:rsid w:val="003D00FB"/>
    <w:rsid w:val="003D01C5"/>
    <w:rsid w:val="003D0477"/>
    <w:rsid w:val="003D0537"/>
    <w:rsid w:val="003D0A8A"/>
    <w:rsid w:val="003D0EF9"/>
    <w:rsid w:val="003D12B0"/>
    <w:rsid w:val="003D1602"/>
    <w:rsid w:val="003D1CBC"/>
    <w:rsid w:val="003D20BA"/>
    <w:rsid w:val="003D219A"/>
    <w:rsid w:val="003D24B2"/>
    <w:rsid w:val="003D3377"/>
    <w:rsid w:val="003D3E4E"/>
    <w:rsid w:val="003D4092"/>
    <w:rsid w:val="003D4F11"/>
    <w:rsid w:val="003D4F1B"/>
    <w:rsid w:val="003D514B"/>
    <w:rsid w:val="003D572F"/>
    <w:rsid w:val="003D57E9"/>
    <w:rsid w:val="003D583F"/>
    <w:rsid w:val="003D5BB4"/>
    <w:rsid w:val="003D62F2"/>
    <w:rsid w:val="003D632F"/>
    <w:rsid w:val="003D675A"/>
    <w:rsid w:val="003D6BAE"/>
    <w:rsid w:val="003D794B"/>
    <w:rsid w:val="003D7AD8"/>
    <w:rsid w:val="003E0511"/>
    <w:rsid w:val="003E109F"/>
    <w:rsid w:val="003E1600"/>
    <w:rsid w:val="003E1990"/>
    <w:rsid w:val="003E2243"/>
    <w:rsid w:val="003E2445"/>
    <w:rsid w:val="003E2901"/>
    <w:rsid w:val="003E2A06"/>
    <w:rsid w:val="003E2DC2"/>
    <w:rsid w:val="003E2EA4"/>
    <w:rsid w:val="003E2F7D"/>
    <w:rsid w:val="003E368A"/>
    <w:rsid w:val="003E3EF0"/>
    <w:rsid w:val="003E44D4"/>
    <w:rsid w:val="003E44F8"/>
    <w:rsid w:val="003E45AB"/>
    <w:rsid w:val="003E45FD"/>
    <w:rsid w:val="003E4889"/>
    <w:rsid w:val="003E529E"/>
    <w:rsid w:val="003E60BB"/>
    <w:rsid w:val="003E6DB8"/>
    <w:rsid w:val="003E763E"/>
    <w:rsid w:val="003F0C68"/>
    <w:rsid w:val="003F0EB2"/>
    <w:rsid w:val="003F0F78"/>
    <w:rsid w:val="003F13ED"/>
    <w:rsid w:val="003F1806"/>
    <w:rsid w:val="003F1BA5"/>
    <w:rsid w:val="003F2168"/>
    <w:rsid w:val="003F24FE"/>
    <w:rsid w:val="003F267E"/>
    <w:rsid w:val="003F272D"/>
    <w:rsid w:val="003F2947"/>
    <w:rsid w:val="003F3F4B"/>
    <w:rsid w:val="003F4ACB"/>
    <w:rsid w:val="003F55AC"/>
    <w:rsid w:val="003F5837"/>
    <w:rsid w:val="003F5A64"/>
    <w:rsid w:val="003F5DC5"/>
    <w:rsid w:val="003F6034"/>
    <w:rsid w:val="003F776C"/>
    <w:rsid w:val="003F7B88"/>
    <w:rsid w:val="00400BAF"/>
    <w:rsid w:val="00401814"/>
    <w:rsid w:val="00401854"/>
    <w:rsid w:val="00401A7F"/>
    <w:rsid w:val="004021BD"/>
    <w:rsid w:val="00402735"/>
    <w:rsid w:val="004029BB"/>
    <w:rsid w:val="00403295"/>
    <w:rsid w:val="00403B8C"/>
    <w:rsid w:val="00403C1B"/>
    <w:rsid w:val="00403CC0"/>
    <w:rsid w:val="0040456E"/>
    <w:rsid w:val="00404895"/>
    <w:rsid w:val="00404968"/>
    <w:rsid w:val="00404BF7"/>
    <w:rsid w:val="00404D9A"/>
    <w:rsid w:val="00405898"/>
    <w:rsid w:val="004063C2"/>
    <w:rsid w:val="00406644"/>
    <w:rsid w:val="00406DB3"/>
    <w:rsid w:val="00407705"/>
    <w:rsid w:val="00407E04"/>
    <w:rsid w:val="004107E3"/>
    <w:rsid w:val="00411066"/>
    <w:rsid w:val="00411A5C"/>
    <w:rsid w:val="004121CB"/>
    <w:rsid w:val="00412B29"/>
    <w:rsid w:val="00412C3C"/>
    <w:rsid w:val="00413F87"/>
    <w:rsid w:val="00414050"/>
    <w:rsid w:val="004143C8"/>
    <w:rsid w:val="0041474D"/>
    <w:rsid w:val="004147C7"/>
    <w:rsid w:val="004152A4"/>
    <w:rsid w:val="004152D1"/>
    <w:rsid w:val="0041577A"/>
    <w:rsid w:val="004161F1"/>
    <w:rsid w:val="004164E4"/>
    <w:rsid w:val="004164FF"/>
    <w:rsid w:val="00416646"/>
    <w:rsid w:val="00416708"/>
    <w:rsid w:val="00417F35"/>
    <w:rsid w:val="00420228"/>
    <w:rsid w:val="00420D16"/>
    <w:rsid w:val="00420DDF"/>
    <w:rsid w:val="00421892"/>
    <w:rsid w:val="00421986"/>
    <w:rsid w:val="00421D66"/>
    <w:rsid w:val="004220E0"/>
    <w:rsid w:val="0042228A"/>
    <w:rsid w:val="00422819"/>
    <w:rsid w:val="00422DB0"/>
    <w:rsid w:val="00422EBD"/>
    <w:rsid w:val="0042369D"/>
    <w:rsid w:val="00423D01"/>
    <w:rsid w:val="0042414F"/>
    <w:rsid w:val="00425016"/>
    <w:rsid w:val="00425018"/>
    <w:rsid w:val="0042596E"/>
    <w:rsid w:val="0042684C"/>
    <w:rsid w:val="004269CF"/>
    <w:rsid w:val="00430094"/>
    <w:rsid w:val="0043118E"/>
    <w:rsid w:val="00431A15"/>
    <w:rsid w:val="00431A49"/>
    <w:rsid w:val="00432172"/>
    <w:rsid w:val="00432223"/>
    <w:rsid w:val="0043295E"/>
    <w:rsid w:val="00432968"/>
    <w:rsid w:val="00432DE7"/>
    <w:rsid w:val="004331E4"/>
    <w:rsid w:val="0043331E"/>
    <w:rsid w:val="00433513"/>
    <w:rsid w:val="00433AD7"/>
    <w:rsid w:val="0043401E"/>
    <w:rsid w:val="004340F1"/>
    <w:rsid w:val="004341DD"/>
    <w:rsid w:val="004342F7"/>
    <w:rsid w:val="00434A48"/>
    <w:rsid w:val="004350A4"/>
    <w:rsid w:val="00435177"/>
    <w:rsid w:val="004352E8"/>
    <w:rsid w:val="00435E4A"/>
    <w:rsid w:val="00435F5C"/>
    <w:rsid w:val="004361CE"/>
    <w:rsid w:val="004367D2"/>
    <w:rsid w:val="00436EF5"/>
    <w:rsid w:val="00437528"/>
    <w:rsid w:val="004376BF"/>
    <w:rsid w:val="00437C94"/>
    <w:rsid w:val="00440009"/>
    <w:rsid w:val="00440B92"/>
    <w:rsid w:val="00441793"/>
    <w:rsid w:val="00441AFF"/>
    <w:rsid w:val="00441EB2"/>
    <w:rsid w:val="0044201C"/>
    <w:rsid w:val="00442D0E"/>
    <w:rsid w:val="004432A0"/>
    <w:rsid w:val="004437E4"/>
    <w:rsid w:val="00443C1B"/>
    <w:rsid w:val="00443F14"/>
    <w:rsid w:val="00443FA9"/>
    <w:rsid w:val="00444BEC"/>
    <w:rsid w:val="00444ED8"/>
    <w:rsid w:val="004451A6"/>
    <w:rsid w:val="004454C4"/>
    <w:rsid w:val="004454CC"/>
    <w:rsid w:val="00445944"/>
    <w:rsid w:val="00445E48"/>
    <w:rsid w:val="0044633E"/>
    <w:rsid w:val="00447071"/>
    <w:rsid w:val="0044746A"/>
    <w:rsid w:val="004479B6"/>
    <w:rsid w:val="00447B80"/>
    <w:rsid w:val="00447EA5"/>
    <w:rsid w:val="00450041"/>
    <w:rsid w:val="004501E4"/>
    <w:rsid w:val="00450B95"/>
    <w:rsid w:val="00450C67"/>
    <w:rsid w:val="00451868"/>
    <w:rsid w:val="004524B4"/>
    <w:rsid w:val="00452A0B"/>
    <w:rsid w:val="00452A0D"/>
    <w:rsid w:val="00452DBB"/>
    <w:rsid w:val="004536BB"/>
    <w:rsid w:val="0045384E"/>
    <w:rsid w:val="00453BAD"/>
    <w:rsid w:val="00453CFB"/>
    <w:rsid w:val="00454D8B"/>
    <w:rsid w:val="0045528F"/>
    <w:rsid w:val="0045568C"/>
    <w:rsid w:val="00455BEC"/>
    <w:rsid w:val="004566C8"/>
    <w:rsid w:val="004568BD"/>
    <w:rsid w:val="00456B37"/>
    <w:rsid w:val="00456DEC"/>
    <w:rsid w:val="00456FC7"/>
    <w:rsid w:val="004572E7"/>
    <w:rsid w:val="00460411"/>
    <w:rsid w:val="00460A7D"/>
    <w:rsid w:val="00460F05"/>
    <w:rsid w:val="00461AED"/>
    <w:rsid w:val="00461FBA"/>
    <w:rsid w:val="00462017"/>
    <w:rsid w:val="004628FB"/>
    <w:rsid w:val="0046346C"/>
    <w:rsid w:val="0046347F"/>
    <w:rsid w:val="00463C12"/>
    <w:rsid w:val="0046423F"/>
    <w:rsid w:val="004643B0"/>
    <w:rsid w:val="004644CE"/>
    <w:rsid w:val="0046481D"/>
    <w:rsid w:val="00464AFE"/>
    <w:rsid w:val="00464DCC"/>
    <w:rsid w:val="004652B7"/>
    <w:rsid w:val="00465E74"/>
    <w:rsid w:val="0046624D"/>
    <w:rsid w:val="004664F5"/>
    <w:rsid w:val="00466C0B"/>
    <w:rsid w:val="00466C42"/>
    <w:rsid w:val="00466C5D"/>
    <w:rsid w:val="00466C69"/>
    <w:rsid w:val="00466D9A"/>
    <w:rsid w:val="00466F22"/>
    <w:rsid w:val="00466F8B"/>
    <w:rsid w:val="00467305"/>
    <w:rsid w:val="00467348"/>
    <w:rsid w:val="00467AB9"/>
    <w:rsid w:val="00467B94"/>
    <w:rsid w:val="00467DED"/>
    <w:rsid w:val="0047016E"/>
    <w:rsid w:val="00470A03"/>
    <w:rsid w:val="00470D98"/>
    <w:rsid w:val="00470DCE"/>
    <w:rsid w:val="0047182D"/>
    <w:rsid w:val="00472DED"/>
    <w:rsid w:val="0047305E"/>
    <w:rsid w:val="0047343C"/>
    <w:rsid w:val="0047371B"/>
    <w:rsid w:val="00473D2F"/>
    <w:rsid w:val="00474066"/>
    <w:rsid w:val="004746A4"/>
    <w:rsid w:val="00474AEE"/>
    <w:rsid w:val="00474BE5"/>
    <w:rsid w:val="00474FD0"/>
    <w:rsid w:val="0047504C"/>
    <w:rsid w:val="00475119"/>
    <w:rsid w:val="0047581A"/>
    <w:rsid w:val="00475A44"/>
    <w:rsid w:val="00476207"/>
    <w:rsid w:val="00476917"/>
    <w:rsid w:val="00480624"/>
    <w:rsid w:val="00480BBC"/>
    <w:rsid w:val="00480E01"/>
    <w:rsid w:val="004812F4"/>
    <w:rsid w:val="00482469"/>
    <w:rsid w:val="00483230"/>
    <w:rsid w:val="004833B9"/>
    <w:rsid w:val="00484699"/>
    <w:rsid w:val="00484827"/>
    <w:rsid w:val="00484983"/>
    <w:rsid w:val="00485796"/>
    <w:rsid w:val="0048600E"/>
    <w:rsid w:val="004862C7"/>
    <w:rsid w:val="00486701"/>
    <w:rsid w:val="004867E5"/>
    <w:rsid w:val="004877B1"/>
    <w:rsid w:val="00487E87"/>
    <w:rsid w:val="0049026F"/>
    <w:rsid w:val="00490AF3"/>
    <w:rsid w:val="00490CF0"/>
    <w:rsid w:val="00491B26"/>
    <w:rsid w:val="0049228A"/>
    <w:rsid w:val="004925EA"/>
    <w:rsid w:val="0049294C"/>
    <w:rsid w:val="00493241"/>
    <w:rsid w:val="00493A84"/>
    <w:rsid w:val="00493AAE"/>
    <w:rsid w:val="00493C80"/>
    <w:rsid w:val="00493D2D"/>
    <w:rsid w:val="00493D43"/>
    <w:rsid w:val="0049418B"/>
    <w:rsid w:val="00494BD4"/>
    <w:rsid w:val="00494D7B"/>
    <w:rsid w:val="004954E8"/>
    <w:rsid w:val="0049551C"/>
    <w:rsid w:val="004959EA"/>
    <w:rsid w:val="00495F07"/>
    <w:rsid w:val="00496D4B"/>
    <w:rsid w:val="00496DF4"/>
    <w:rsid w:val="004971D3"/>
    <w:rsid w:val="004A02FB"/>
    <w:rsid w:val="004A035A"/>
    <w:rsid w:val="004A0661"/>
    <w:rsid w:val="004A0B93"/>
    <w:rsid w:val="004A0E9A"/>
    <w:rsid w:val="004A159D"/>
    <w:rsid w:val="004A26C6"/>
    <w:rsid w:val="004A29D3"/>
    <w:rsid w:val="004A2CC5"/>
    <w:rsid w:val="004A313A"/>
    <w:rsid w:val="004A3CF0"/>
    <w:rsid w:val="004A3D1E"/>
    <w:rsid w:val="004A579E"/>
    <w:rsid w:val="004A5A4D"/>
    <w:rsid w:val="004A5C39"/>
    <w:rsid w:val="004A5D28"/>
    <w:rsid w:val="004A6589"/>
    <w:rsid w:val="004A6ABD"/>
    <w:rsid w:val="004A7718"/>
    <w:rsid w:val="004A7950"/>
    <w:rsid w:val="004A7A55"/>
    <w:rsid w:val="004A7AE3"/>
    <w:rsid w:val="004B0529"/>
    <w:rsid w:val="004B0B94"/>
    <w:rsid w:val="004B0C36"/>
    <w:rsid w:val="004B11EF"/>
    <w:rsid w:val="004B1EEC"/>
    <w:rsid w:val="004B2479"/>
    <w:rsid w:val="004B275F"/>
    <w:rsid w:val="004B28DE"/>
    <w:rsid w:val="004B2E19"/>
    <w:rsid w:val="004B30A0"/>
    <w:rsid w:val="004B34EB"/>
    <w:rsid w:val="004B3526"/>
    <w:rsid w:val="004B36B5"/>
    <w:rsid w:val="004B3931"/>
    <w:rsid w:val="004B409C"/>
    <w:rsid w:val="004B434E"/>
    <w:rsid w:val="004B4A61"/>
    <w:rsid w:val="004B4BE7"/>
    <w:rsid w:val="004B5324"/>
    <w:rsid w:val="004B59BB"/>
    <w:rsid w:val="004B5A10"/>
    <w:rsid w:val="004B5A75"/>
    <w:rsid w:val="004B723B"/>
    <w:rsid w:val="004B788F"/>
    <w:rsid w:val="004B7E4D"/>
    <w:rsid w:val="004B7E70"/>
    <w:rsid w:val="004B7F84"/>
    <w:rsid w:val="004C0192"/>
    <w:rsid w:val="004C0920"/>
    <w:rsid w:val="004C0CBA"/>
    <w:rsid w:val="004C148F"/>
    <w:rsid w:val="004C176A"/>
    <w:rsid w:val="004C17AA"/>
    <w:rsid w:val="004C1AAF"/>
    <w:rsid w:val="004C1B39"/>
    <w:rsid w:val="004C1B78"/>
    <w:rsid w:val="004C1FF0"/>
    <w:rsid w:val="004C21C4"/>
    <w:rsid w:val="004C25CB"/>
    <w:rsid w:val="004C37AB"/>
    <w:rsid w:val="004C3D74"/>
    <w:rsid w:val="004C45AB"/>
    <w:rsid w:val="004C4631"/>
    <w:rsid w:val="004C4737"/>
    <w:rsid w:val="004C486F"/>
    <w:rsid w:val="004C4D3D"/>
    <w:rsid w:val="004C6088"/>
    <w:rsid w:val="004C6261"/>
    <w:rsid w:val="004C67E9"/>
    <w:rsid w:val="004C6A0D"/>
    <w:rsid w:val="004C6ED4"/>
    <w:rsid w:val="004C72CA"/>
    <w:rsid w:val="004D030B"/>
    <w:rsid w:val="004D079C"/>
    <w:rsid w:val="004D0B87"/>
    <w:rsid w:val="004D169C"/>
    <w:rsid w:val="004D18FC"/>
    <w:rsid w:val="004D24FE"/>
    <w:rsid w:val="004D2AC7"/>
    <w:rsid w:val="004D2DF7"/>
    <w:rsid w:val="004D343D"/>
    <w:rsid w:val="004D459B"/>
    <w:rsid w:val="004D45D2"/>
    <w:rsid w:val="004D4FEC"/>
    <w:rsid w:val="004D5B22"/>
    <w:rsid w:val="004D5D62"/>
    <w:rsid w:val="004D65C7"/>
    <w:rsid w:val="004D68A0"/>
    <w:rsid w:val="004D695A"/>
    <w:rsid w:val="004D73DF"/>
    <w:rsid w:val="004D76DA"/>
    <w:rsid w:val="004D7B63"/>
    <w:rsid w:val="004D7B94"/>
    <w:rsid w:val="004E0AA3"/>
    <w:rsid w:val="004E2618"/>
    <w:rsid w:val="004E2EA8"/>
    <w:rsid w:val="004E35D6"/>
    <w:rsid w:val="004E4057"/>
    <w:rsid w:val="004E411E"/>
    <w:rsid w:val="004E4909"/>
    <w:rsid w:val="004E49BD"/>
    <w:rsid w:val="004E58AC"/>
    <w:rsid w:val="004E5AAF"/>
    <w:rsid w:val="004E5B28"/>
    <w:rsid w:val="004E63E2"/>
    <w:rsid w:val="004E703E"/>
    <w:rsid w:val="004E754C"/>
    <w:rsid w:val="004E78D3"/>
    <w:rsid w:val="004E7A24"/>
    <w:rsid w:val="004E7F8D"/>
    <w:rsid w:val="004F01CC"/>
    <w:rsid w:val="004F0F31"/>
    <w:rsid w:val="004F178B"/>
    <w:rsid w:val="004F19F3"/>
    <w:rsid w:val="004F2874"/>
    <w:rsid w:val="004F3308"/>
    <w:rsid w:val="004F3C68"/>
    <w:rsid w:val="004F5583"/>
    <w:rsid w:val="004F70DB"/>
    <w:rsid w:val="004F7116"/>
    <w:rsid w:val="004F73E2"/>
    <w:rsid w:val="004F77BD"/>
    <w:rsid w:val="004F791E"/>
    <w:rsid w:val="004F7F51"/>
    <w:rsid w:val="00500194"/>
    <w:rsid w:val="00500851"/>
    <w:rsid w:val="0050097E"/>
    <w:rsid w:val="00500996"/>
    <w:rsid w:val="0050183F"/>
    <w:rsid w:val="00502C85"/>
    <w:rsid w:val="00503280"/>
    <w:rsid w:val="0050408B"/>
    <w:rsid w:val="005043CC"/>
    <w:rsid w:val="0050443A"/>
    <w:rsid w:val="005046FA"/>
    <w:rsid w:val="00506ED7"/>
    <w:rsid w:val="00507715"/>
    <w:rsid w:val="00507A6B"/>
    <w:rsid w:val="00507E82"/>
    <w:rsid w:val="00510530"/>
    <w:rsid w:val="005106EC"/>
    <w:rsid w:val="00510DAF"/>
    <w:rsid w:val="005123C5"/>
    <w:rsid w:val="0051266F"/>
    <w:rsid w:val="005131EB"/>
    <w:rsid w:val="005145EF"/>
    <w:rsid w:val="00514B90"/>
    <w:rsid w:val="00514CBB"/>
    <w:rsid w:val="00514EB3"/>
    <w:rsid w:val="00515BCC"/>
    <w:rsid w:val="00515BDE"/>
    <w:rsid w:val="00515EDB"/>
    <w:rsid w:val="00516345"/>
    <w:rsid w:val="00516514"/>
    <w:rsid w:val="00516B4C"/>
    <w:rsid w:val="00516CB8"/>
    <w:rsid w:val="00516D6D"/>
    <w:rsid w:val="00516E4C"/>
    <w:rsid w:val="005173E4"/>
    <w:rsid w:val="0051782D"/>
    <w:rsid w:val="00517A6C"/>
    <w:rsid w:val="00517CF7"/>
    <w:rsid w:val="00520ACF"/>
    <w:rsid w:val="00520CEA"/>
    <w:rsid w:val="005213AA"/>
    <w:rsid w:val="00521DEB"/>
    <w:rsid w:val="005232CD"/>
    <w:rsid w:val="005238AD"/>
    <w:rsid w:val="00523BE7"/>
    <w:rsid w:val="00523D48"/>
    <w:rsid w:val="00523FA6"/>
    <w:rsid w:val="00524000"/>
    <w:rsid w:val="005243D5"/>
    <w:rsid w:val="00524742"/>
    <w:rsid w:val="00525186"/>
    <w:rsid w:val="005255DA"/>
    <w:rsid w:val="0052676F"/>
    <w:rsid w:val="00526F00"/>
    <w:rsid w:val="00526F85"/>
    <w:rsid w:val="005272D5"/>
    <w:rsid w:val="00527509"/>
    <w:rsid w:val="0052790B"/>
    <w:rsid w:val="00527E83"/>
    <w:rsid w:val="005302EF"/>
    <w:rsid w:val="005303FB"/>
    <w:rsid w:val="0053047B"/>
    <w:rsid w:val="00530548"/>
    <w:rsid w:val="00530700"/>
    <w:rsid w:val="005309F7"/>
    <w:rsid w:val="00530AE0"/>
    <w:rsid w:val="00530D13"/>
    <w:rsid w:val="00530FCB"/>
    <w:rsid w:val="00531552"/>
    <w:rsid w:val="00531F09"/>
    <w:rsid w:val="005322A2"/>
    <w:rsid w:val="00532AC8"/>
    <w:rsid w:val="00532C2A"/>
    <w:rsid w:val="00533307"/>
    <w:rsid w:val="00534011"/>
    <w:rsid w:val="005348DD"/>
    <w:rsid w:val="00534A21"/>
    <w:rsid w:val="005352B9"/>
    <w:rsid w:val="00535311"/>
    <w:rsid w:val="005358DB"/>
    <w:rsid w:val="00535CBC"/>
    <w:rsid w:val="00535FBC"/>
    <w:rsid w:val="005374DE"/>
    <w:rsid w:val="00537623"/>
    <w:rsid w:val="00540007"/>
    <w:rsid w:val="005408AA"/>
    <w:rsid w:val="00542B2F"/>
    <w:rsid w:val="00542F3E"/>
    <w:rsid w:val="00543659"/>
    <w:rsid w:val="00543B16"/>
    <w:rsid w:val="00543CC6"/>
    <w:rsid w:val="00544362"/>
    <w:rsid w:val="005444DB"/>
    <w:rsid w:val="0054486B"/>
    <w:rsid w:val="00545B82"/>
    <w:rsid w:val="00545E5B"/>
    <w:rsid w:val="005460BB"/>
    <w:rsid w:val="00546497"/>
    <w:rsid w:val="0054689E"/>
    <w:rsid w:val="00546EDD"/>
    <w:rsid w:val="00546F3C"/>
    <w:rsid w:val="005471B4"/>
    <w:rsid w:val="005472E7"/>
    <w:rsid w:val="005474A0"/>
    <w:rsid w:val="00547DB3"/>
    <w:rsid w:val="0055079A"/>
    <w:rsid w:val="00550A4B"/>
    <w:rsid w:val="00550BB6"/>
    <w:rsid w:val="0055138C"/>
    <w:rsid w:val="0055161A"/>
    <w:rsid w:val="00551AFC"/>
    <w:rsid w:val="00551CA5"/>
    <w:rsid w:val="0055254B"/>
    <w:rsid w:val="005529E8"/>
    <w:rsid w:val="00552B75"/>
    <w:rsid w:val="00553000"/>
    <w:rsid w:val="0055306A"/>
    <w:rsid w:val="005534C6"/>
    <w:rsid w:val="005537AB"/>
    <w:rsid w:val="005538F9"/>
    <w:rsid w:val="00553DBE"/>
    <w:rsid w:val="00554112"/>
    <w:rsid w:val="005544D6"/>
    <w:rsid w:val="00554C06"/>
    <w:rsid w:val="00554E7E"/>
    <w:rsid w:val="00555289"/>
    <w:rsid w:val="005559DC"/>
    <w:rsid w:val="00555D7C"/>
    <w:rsid w:val="00555FB2"/>
    <w:rsid w:val="00557BC9"/>
    <w:rsid w:val="00560552"/>
    <w:rsid w:val="0056119D"/>
    <w:rsid w:val="00561E43"/>
    <w:rsid w:val="00562063"/>
    <w:rsid w:val="005623A7"/>
    <w:rsid w:val="00562798"/>
    <w:rsid w:val="00562986"/>
    <w:rsid w:val="0056341F"/>
    <w:rsid w:val="00563D24"/>
    <w:rsid w:val="00563DB9"/>
    <w:rsid w:val="00564922"/>
    <w:rsid w:val="00565D4A"/>
    <w:rsid w:val="00565E16"/>
    <w:rsid w:val="0056612B"/>
    <w:rsid w:val="0056638C"/>
    <w:rsid w:val="00566531"/>
    <w:rsid w:val="00566D19"/>
    <w:rsid w:val="00566DA6"/>
    <w:rsid w:val="00567538"/>
    <w:rsid w:val="00567C2C"/>
    <w:rsid w:val="0057029A"/>
    <w:rsid w:val="00570433"/>
    <w:rsid w:val="005706E4"/>
    <w:rsid w:val="00570714"/>
    <w:rsid w:val="005707C6"/>
    <w:rsid w:val="005709FC"/>
    <w:rsid w:val="00570FF7"/>
    <w:rsid w:val="005710B1"/>
    <w:rsid w:val="00571A0A"/>
    <w:rsid w:val="00572A18"/>
    <w:rsid w:val="0057314B"/>
    <w:rsid w:val="00573896"/>
    <w:rsid w:val="00573C33"/>
    <w:rsid w:val="005747A6"/>
    <w:rsid w:val="00575BEB"/>
    <w:rsid w:val="00575C2D"/>
    <w:rsid w:val="00575E2A"/>
    <w:rsid w:val="00576716"/>
    <w:rsid w:val="00576919"/>
    <w:rsid w:val="00576C52"/>
    <w:rsid w:val="00576C54"/>
    <w:rsid w:val="005774E5"/>
    <w:rsid w:val="00577B33"/>
    <w:rsid w:val="00577B3C"/>
    <w:rsid w:val="00580247"/>
    <w:rsid w:val="0058159E"/>
    <w:rsid w:val="00581961"/>
    <w:rsid w:val="00581E50"/>
    <w:rsid w:val="0058214C"/>
    <w:rsid w:val="0058228E"/>
    <w:rsid w:val="00582CAD"/>
    <w:rsid w:val="00583287"/>
    <w:rsid w:val="00583DB5"/>
    <w:rsid w:val="0058405A"/>
    <w:rsid w:val="00584994"/>
    <w:rsid w:val="00584ABC"/>
    <w:rsid w:val="00584DE4"/>
    <w:rsid w:val="005853AF"/>
    <w:rsid w:val="00585508"/>
    <w:rsid w:val="00585677"/>
    <w:rsid w:val="00585C35"/>
    <w:rsid w:val="00585DD3"/>
    <w:rsid w:val="00585E2C"/>
    <w:rsid w:val="005862F4"/>
    <w:rsid w:val="00586DDD"/>
    <w:rsid w:val="00587464"/>
    <w:rsid w:val="00587992"/>
    <w:rsid w:val="005879B3"/>
    <w:rsid w:val="00587C2F"/>
    <w:rsid w:val="00587D78"/>
    <w:rsid w:val="00590B2D"/>
    <w:rsid w:val="00590D07"/>
    <w:rsid w:val="00591596"/>
    <w:rsid w:val="00591739"/>
    <w:rsid w:val="00591923"/>
    <w:rsid w:val="00591BA0"/>
    <w:rsid w:val="005928F7"/>
    <w:rsid w:val="00592D6C"/>
    <w:rsid w:val="00593114"/>
    <w:rsid w:val="0059315E"/>
    <w:rsid w:val="00593873"/>
    <w:rsid w:val="00593D08"/>
    <w:rsid w:val="00593FCD"/>
    <w:rsid w:val="00594978"/>
    <w:rsid w:val="005949D8"/>
    <w:rsid w:val="00594A67"/>
    <w:rsid w:val="00595501"/>
    <w:rsid w:val="005958AA"/>
    <w:rsid w:val="00595E86"/>
    <w:rsid w:val="005962D9"/>
    <w:rsid w:val="0059667F"/>
    <w:rsid w:val="00596700"/>
    <w:rsid w:val="005969DE"/>
    <w:rsid w:val="00596BC9"/>
    <w:rsid w:val="00596D17"/>
    <w:rsid w:val="00597F53"/>
    <w:rsid w:val="005A18E1"/>
    <w:rsid w:val="005A1A44"/>
    <w:rsid w:val="005A23A0"/>
    <w:rsid w:val="005A24DA"/>
    <w:rsid w:val="005A27A1"/>
    <w:rsid w:val="005A2895"/>
    <w:rsid w:val="005A2D57"/>
    <w:rsid w:val="005A35B4"/>
    <w:rsid w:val="005A3CEB"/>
    <w:rsid w:val="005A4029"/>
    <w:rsid w:val="005A48B6"/>
    <w:rsid w:val="005A4A14"/>
    <w:rsid w:val="005A4AA1"/>
    <w:rsid w:val="005A4B30"/>
    <w:rsid w:val="005A4B68"/>
    <w:rsid w:val="005A4BCB"/>
    <w:rsid w:val="005A4BEE"/>
    <w:rsid w:val="005A4FF6"/>
    <w:rsid w:val="005A527E"/>
    <w:rsid w:val="005A5F20"/>
    <w:rsid w:val="005A63AA"/>
    <w:rsid w:val="005A6596"/>
    <w:rsid w:val="005A6801"/>
    <w:rsid w:val="005A6AF9"/>
    <w:rsid w:val="005B02AB"/>
    <w:rsid w:val="005B06D5"/>
    <w:rsid w:val="005B0CC9"/>
    <w:rsid w:val="005B0E0A"/>
    <w:rsid w:val="005B1003"/>
    <w:rsid w:val="005B1603"/>
    <w:rsid w:val="005B1B40"/>
    <w:rsid w:val="005B1CC5"/>
    <w:rsid w:val="005B26FD"/>
    <w:rsid w:val="005B2AD8"/>
    <w:rsid w:val="005B30E0"/>
    <w:rsid w:val="005B33E8"/>
    <w:rsid w:val="005B3CA5"/>
    <w:rsid w:val="005B459E"/>
    <w:rsid w:val="005B5922"/>
    <w:rsid w:val="005B5989"/>
    <w:rsid w:val="005B6BD3"/>
    <w:rsid w:val="005B6F69"/>
    <w:rsid w:val="005B7821"/>
    <w:rsid w:val="005B7A35"/>
    <w:rsid w:val="005B7F94"/>
    <w:rsid w:val="005C0054"/>
    <w:rsid w:val="005C16F7"/>
    <w:rsid w:val="005C1A83"/>
    <w:rsid w:val="005C1B9D"/>
    <w:rsid w:val="005C1F18"/>
    <w:rsid w:val="005C2410"/>
    <w:rsid w:val="005C24FF"/>
    <w:rsid w:val="005C252C"/>
    <w:rsid w:val="005C2612"/>
    <w:rsid w:val="005C2EC5"/>
    <w:rsid w:val="005C3DB9"/>
    <w:rsid w:val="005C4508"/>
    <w:rsid w:val="005C4F16"/>
    <w:rsid w:val="005C5364"/>
    <w:rsid w:val="005C6177"/>
    <w:rsid w:val="005C633F"/>
    <w:rsid w:val="005C66E8"/>
    <w:rsid w:val="005C684D"/>
    <w:rsid w:val="005C6D8A"/>
    <w:rsid w:val="005C744D"/>
    <w:rsid w:val="005C74BB"/>
    <w:rsid w:val="005C74F2"/>
    <w:rsid w:val="005C767A"/>
    <w:rsid w:val="005C7CB8"/>
    <w:rsid w:val="005D0E7C"/>
    <w:rsid w:val="005D10EE"/>
    <w:rsid w:val="005D22E6"/>
    <w:rsid w:val="005D243F"/>
    <w:rsid w:val="005D2625"/>
    <w:rsid w:val="005D2662"/>
    <w:rsid w:val="005D26D9"/>
    <w:rsid w:val="005D308C"/>
    <w:rsid w:val="005D387F"/>
    <w:rsid w:val="005D3C9C"/>
    <w:rsid w:val="005D41DD"/>
    <w:rsid w:val="005D4F07"/>
    <w:rsid w:val="005D5410"/>
    <w:rsid w:val="005D5723"/>
    <w:rsid w:val="005D5FB9"/>
    <w:rsid w:val="005D636C"/>
    <w:rsid w:val="005D65FF"/>
    <w:rsid w:val="005D66ED"/>
    <w:rsid w:val="005D6734"/>
    <w:rsid w:val="005D6BA7"/>
    <w:rsid w:val="005D6BDC"/>
    <w:rsid w:val="005D6D97"/>
    <w:rsid w:val="005D6DCA"/>
    <w:rsid w:val="005D7020"/>
    <w:rsid w:val="005D728B"/>
    <w:rsid w:val="005D7346"/>
    <w:rsid w:val="005D746B"/>
    <w:rsid w:val="005D7C38"/>
    <w:rsid w:val="005D7E6E"/>
    <w:rsid w:val="005E00D6"/>
    <w:rsid w:val="005E0267"/>
    <w:rsid w:val="005E0313"/>
    <w:rsid w:val="005E0C75"/>
    <w:rsid w:val="005E0F6A"/>
    <w:rsid w:val="005E1A9B"/>
    <w:rsid w:val="005E1D08"/>
    <w:rsid w:val="005E2191"/>
    <w:rsid w:val="005E2A63"/>
    <w:rsid w:val="005E346F"/>
    <w:rsid w:val="005E34A0"/>
    <w:rsid w:val="005E3553"/>
    <w:rsid w:val="005E359C"/>
    <w:rsid w:val="005E3DC7"/>
    <w:rsid w:val="005E3FEF"/>
    <w:rsid w:val="005E4379"/>
    <w:rsid w:val="005E4E18"/>
    <w:rsid w:val="005E505C"/>
    <w:rsid w:val="005E7242"/>
    <w:rsid w:val="005E7A65"/>
    <w:rsid w:val="005F0921"/>
    <w:rsid w:val="005F0DC1"/>
    <w:rsid w:val="005F19A8"/>
    <w:rsid w:val="005F24E1"/>
    <w:rsid w:val="005F24E3"/>
    <w:rsid w:val="005F28FB"/>
    <w:rsid w:val="005F312F"/>
    <w:rsid w:val="005F375B"/>
    <w:rsid w:val="005F3FEC"/>
    <w:rsid w:val="005F51E3"/>
    <w:rsid w:val="005F577D"/>
    <w:rsid w:val="005F57D2"/>
    <w:rsid w:val="005F5A5A"/>
    <w:rsid w:val="005F5F6A"/>
    <w:rsid w:val="005F600D"/>
    <w:rsid w:val="005F77B0"/>
    <w:rsid w:val="005F7A0F"/>
    <w:rsid w:val="005F7A68"/>
    <w:rsid w:val="005F7DFB"/>
    <w:rsid w:val="0060021E"/>
    <w:rsid w:val="0060035D"/>
    <w:rsid w:val="00600A4E"/>
    <w:rsid w:val="006011BE"/>
    <w:rsid w:val="00601B33"/>
    <w:rsid w:val="00602733"/>
    <w:rsid w:val="00602E25"/>
    <w:rsid w:val="006036D5"/>
    <w:rsid w:val="0060372C"/>
    <w:rsid w:val="00603F0B"/>
    <w:rsid w:val="0060405C"/>
    <w:rsid w:val="0060464C"/>
    <w:rsid w:val="00604BE7"/>
    <w:rsid w:val="006052D0"/>
    <w:rsid w:val="0060557A"/>
    <w:rsid w:val="0060612B"/>
    <w:rsid w:val="00607484"/>
    <w:rsid w:val="006079EB"/>
    <w:rsid w:val="0061049F"/>
    <w:rsid w:val="006105DA"/>
    <w:rsid w:val="0061129D"/>
    <w:rsid w:val="006116FB"/>
    <w:rsid w:val="00612979"/>
    <w:rsid w:val="0061353D"/>
    <w:rsid w:val="00613C0D"/>
    <w:rsid w:val="00613F86"/>
    <w:rsid w:val="006159CB"/>
    <w:rsid w:val="00615D80"/>
    <w:rsid w:val="006160CC"/>
    <w:rsid w:val="0061663E"/>
    <w:rsid w:val="00616A2D"/>
    <w:rsid w:val="00616A5D"/>
    <w:rsid w:val="00617432"/>
    <w:rsid w:val="00617481"/>
    <w:rsid w:val="00617681"/>
    <w:rsid w:val="00621686"/>
    <w:rsid w:val="00621F0D"/>
    <w:rsid w:val="006220F4"/>
    <w:rsid w:val="0062286A"/>
    <w:rsid w:val="006228D0"/>
    <w:rsid w:val="0062382D"/>
    <w:rsid w:val="0062409F"/>
    <w:rsid w:val="00624133"/>
    <w:rsid w:val="006247A0"/>
    <w:rsid w:val="006249C8"/>
    <w:rsid w:val="0062529E"/>
    <w:rsid w:val="006258AE"/>
    <w:rsid w:val="00625D01"/>
    <w:rsid w:val="00626039"/>
    <w:rsid w:val="0062685C"/>
    <w:rsid w:val="0062706F"/>
    <w:rsid w:val="006301FE"/>
    <w:rsid w:val="00630CDD"/>
    <w:rsid w:val="00631398"/>
    <w:rsid w:val="00631807"/>
    <w:rsid w:val="00631E20"/>
    <w:rsid w:val="00632009"/>
    <w:rsid w:val="00632664"/>
    <w:rsid w:val="00632787"/>
    <w:rsid w:val="0063303B"/>
    <w:rsid w:val="0063317A"/>
    <w:rsid w:val="006341DE"/>
    <w:rsid w:val="006342A4"/>
    <w:rsid w:val="006344A2"/>
    <w:rsid w:val="00634835"/>
    <w:rsid w:val="006348B6"/>
    <w:rsid w:val="006350ED"/>
    <w:rsid w:val="006353CD"/>
    <w:rsid w:val="00635C38"/>
    <w:rsid w:val="006366CA"/>
    <w:rsid w:val="0063676A"/>
    <w:rsid w:val="00636C2E"/>
    <w:rsid w:val="00636CDF"/>
    <w:rsid w:val="006375B7"/>
    <w:rsid w:val="00637AA4"/>
    <w:rsid w:val="00637BB4"/>
    <w:rsid w:val="006403EB"/>
    <w:rsid w:val="006412A8"/>
    <w:rsid w:val="006412BA"/>
    <w:rsid w:val="006424F1"/>
    <w:rsid w:val="0064267E"/>
    <w:rsid w:val="00642CA1"/>
    <w:rsid w:val="00642DCA"/>
    <w:rsid w:val="00642FEE"/>
    <w:rsid w:val="00643A68"/>
    <w:rsid w:val="00644211"/>
    <w:rsid w:val="00644273"/>
    <w:rsid w:val="0064483C"/>
    <w:rsid w:val="006460F6"/>
    <w:rsid w:val="00646748"/>
    <w:rsid w:val="00646828"/>
    <w:rsid w:val="00646863"/>
    <w:rsid w:val="006468E3"/>
    <w:rsid w:val="00646A53"/>
    <w:rsid w:val="00646B7C"/>
    <w:rsid w:val="00646E79"/>
    <w:rsid w:val="006472B4"/>
    <w:rsid w:val="00647437"/>
    <w:rsid w:val="006502A5"/>
    <w:rsid w:val="00650FBD"/>
    <w:rsid w:val="006511D9"/>
    <w:rsid w:val="006513B4"/>
    <w:rsid w:val="0065150E"/>
    <w:rsid w:val="00651634"/>
    <w:rsid w:val="0065169D"/>
    <w:rsid w:val="00651F27"/>
    <w:rsid w:val="00652461"/>
    <w:rsid w:val="00652F58"/>
    <w:rsid w:val="0065342F"/>
    <w:rsid w:val="006538C2"/>
    <w:rsid w:val="006543AB"/>
    <w:rsid w:val="0065476C"/>
    <w:rsid w:val="00654831"/>
    <w:rsid w:val="00655148"/>
    <w:rsid w:val="00655439"/>
    <w:rsid w:val="00655ABD"/>
    <w:rsid w:val="00655C5B"/>
    <w:rsid w:val="00656280"/>
    <w:rsid w:val="006565F4"/>
    <w:rsid w:val="00656BF6"/>
    <w:rsid w:val="00656CF7"/>
    <w:rsid w:val="00656E41"/>
    <w:rsid w:val="00657754"/>
    <w:rsid w:val="006578FB"/>
    <w:rsid w:val="00657C5C"/>
    <w:rsid w:val="00657C65"/>
    <w:rsid w:val="00657E0A"/>
    <w:rsid w:val="006616B9"/>
    <w:rsid w:val="00661884"/>
    <w:rsid w:val="00661D26"/>
    <w:rsid w:val="00661E0F"/>
    <w:rsid w:val="00661F21"/>
    <w:rsid w:val="0066226B"/>
    <w:rsid w:val="0066245A"/>
    <w:rsid w:val="00662514"/>
    <w:rsid w:val="00662B48"/>
    <w:rsid w:val="0066314F"/>
    <w:rsid w:val="00663461"/>
    <w:rsid w:val="00663CE1"/>
    <w:rsid w:val="0066421E"/>
    <w:rsid w:val="00665859"/>
    <w:rsid w:val="00666100"/>
    <w:rsid w:val="006662AB"/>
    <w:rsid w:val="00666524"/>
    <w:rsid w:val="00666543"/>
    <w:rsid w:val="006672F5"/>
    <w:rsid w:val="0066766A"/>
    <w:rsid w:val="00667A6E"/>
    <w:rsid w:val="00667B4F"/>
    <w:rsid w:val="0067021E"/>
    <w:rsid w:val="006705F9"/>
    <w:rsid w:val="00670B7D"/>
    <w:rsid w:val="00670C50"/>
    <w:rsid w:val="006720F8"/>
    <w:rsid w:val="006734D7"/>
    <w:rsid w:val="00673E5F"/>
    <w:rsid w:val="0067401E"/>
    <w:rsid w:val="00675073"/>
    <w:rsid w:val="006750FB"/>
    <w:rsid w:val="0067565F"/>
    <w:rsid w:val="00675667"/>
    <w:rsid w:val="0067626D"/>
    <w:rsid w:val="00676D2B"/>
    <w:rsid w:val="00676FE9"/>
    <w:rsid w:val="00677D61"/>
    <w:rsid w:val="00677DC0"/>
    <w:rsid w:val="00680368"/>
    <w:rsid w:val="00680BEE"/>
    <w:rsid w:val="00680BF0"/>
    <w:rsid w:val="0068141D"/>
    <w:rsid w:val="006815A1"/>
    <w:rsid w:val="0068184F"/>
    <w:rsid w:val="006818D2"/>
    <w:rsid w:val="006821B0"/>
    <w:rsid w:val="00682232"/>
    <w:rsid w:val="00682764"/>
    <w:rsid w:val="006828A1"/>
    <w:rsid w:val="00682BF9"/>
    <w:rsid w:val="00682D37"/>
    <w:rsid w:val="006835A8"/>
    <w:rsid w:val="00683825"/>
    <w:rsid w:val="00683C4E"/>
    <w:rsid w:val="00683F72"/>
    <w:rsid w:val="00684234"/>
    <w:rsid w:val="006842CB"/>
    <w:rsid w:val="006843E6"/>
    <w:rsid w:val="00684681"/>
    <w:rsid w:val="006856C0"/>
    <w:rsid w:val="00685718"/>
    <w:rsid w:val="00685CAD"/>
    <w:rsid w:val="00685F7B"/>
    <w:rsid w:val="00686058"/>
    <w:rsid w:val="006862BF"/>
    <w:rsid w:val="006872FE"/>
    <w:rsid w:val="00687A23"/>
    <w:rsid w:val="00687A34"/>
    <w:rsid w:val="00687CCC"/>
    <w:rsid w:val="006901CA"/>
    <w:rsid w:val="006902AE"/>
    <w:rsid w:val="006903D0"/>
    <w:rsid w:val="00690858"/>
    <w:rsid w:val="006908A0"/>
    <w:rsid w:val="00690BCB"/>
    <w:rsid w:val="00690CBC"/>
    <w:rsid w:val="00693B67"/>
    <w:rsid w:val="00693C77"/>
    <w:rsid w:val="00694677"/>
    <w:rsid w:val="00694B60"/>
    <w:rsid w:val="00694D38"/>
    <w:rsid w:val="00694F60"/>
    <w:rsid w:val="00696590"/>
    <w:rsid w:val="00696C6D"/>
    <w:rsid w:val="00696FEB"/>
    <w:rsid w:val="006971BF"/>
    <w:rsid w:val="0069736A"/>
    <w:rsid w:val="00697D88"/>
    <w:rsid w:val="006A0255"/>
    <w:rsid w:val="006A02E8"/>
    <w:rsid w:val="006A0444"/>
    <w:rsid w:val="006A0640"/>
    <w:rsid w:val="006A118F"/>
    <w:rsid w:val="006A1CEC"/>
    <w:rsid w:val="006A2A5B"/>
    <w:rsid w:val="006A300A"/>
    <w:rsid w:val="006A30CF"/>
    <w:rsid w:val="006A370A"/>
    <w:rsid w:val="006A3ECA"/>
    <w:rsid w:val="006A46E6"/>
    <w:rsid w:val="006A4B3E"/>
    <w:rsid w:val="006A5C26"/>
    <w:rsid w:val="006A6076"/>
    <w:rsid w:val="006A6611"/>
    <w:rsid w:val="006B01CA"/>
    <w:rsid w:val="006B0852"/>
    <w:rsid w:val="006B11EC"/>
    <w:rsid w:val="006B1B14"/>
    <w:rsid w:val="006B1B8A"/>
    <w:rsid w:val="006B1C3E"/>
    <w:rsid w:val="006B2091"/>
    <w:rsid w:val="006B2281"/>
    <w:rsid w:val="006B29C4"/>
    <w:rsid w:val="006B2BE7"/>
    <w:rsid w:val="006B35D6"/>
    <w:rsid w:val="006B380E"/>
    <w:rsid w:val="006B390D"/>
    <w:rsid w:val="006B3B29"/>
    <w:rsid w:val="006B3FD8"/>
    <w:rsid w:val="006B3FF8"/>
    <w:rsid w:val="006B4C60"/>
    <w:rsid w:val="006B50B6"/>
    <w:rsid w:val="006B6673"/>
    <w:rsid w:val="006B6684"/>
    <w:rsid w:val="006B6B86"/>
    <w:rsid w:val="006B6F1D"/>
    <w:rsid w:val="006B78E9"/>
    <w:rsid w:val="006B798F"/>
    <w:rsid w:val="006B7AC6"/>
    <w:rsid w:val="006C0692"/>
    <w:rsid w:val="006C06CA"/>
    <w:rsid w:val="006C079B"/>
    <w:rsid w:val="006C0D08"/>
    <w:rsid w:val="006C0E4C"/>
    <w:rsid w:val="006C1308"/>
    <w:rsid w:val="006C2401"/>
    <w:rsid w:val="006C257F"/>
    <w:rsid w:val="006C278F"/>
    <w:rsid w:val="006C2EF8"/>
    <w:rsid w:val="006C3F50"/>
    <w:rsid w:val="006C42ED"/>
    <w:rsid w:val="006C5301"/>
    <w:rsid w:val="006C532E"/>
    <w:rsid w:val="006C5748"/>
    <w:rsid w:val="006C5D06"/>
    <w:rsid w:val="006C5E1A"/>
    <w:rsid w:val="006C5EF5"/>
    <w:rsid w:val="006C6DB3"/>
    <w:rsid w:val="006C6E45"/>
    <w:rsid w:val="006C6EFA"/>
    <w:rsid w:val="006C7136"/>
    <w:rsid w:val="006C78AF"/>
    <w:rsid w:val="006D0CD5"/>
    <w:rsid w:val="006D0D22"/>
    <w:rsid w:val="006D0ED0"/>
    <w:rsid w:val="006D13CD"/>
    <w:rsid w:val="006D19D6"/>
    <w:rsid w:val="006D24A9"/>
    <w:rsid w:val="006D2666"/>
    <w:rsid w:val="006D2913"/>
    <w:rsid w:val="006D3202"/>
    <w:rsid w:val="006D41C8"/>
    <w:rsid w:val="006D4666"/>
    <w:rsid w:val="006D4F25"/>
    <w:rsid w:val="006D555A"/>
    <w:rsid w:val="006D5599"/>
    <w:rsid w:val="006D662C"/>
    <w:rsid w:val="006D7365"/>
    <w:rsid w:val="006D77F5"/>
    <w:rsid w:val="006D78CF"/>
    <w:rsid w:val="006D7BD9"/>
    <w:rsid w:val="006E040F"/>
    <w:rsid w:val="006E0477"/>
    <w:rsid w:val="006E0765"/>
    <w:rsid w:val="006E07E0"/>
    <w:rsid w:val="006E2154"/>
    <w:rsid w:val="006E2D82"/>
    <w:rsid w:val="006E3755"/>
    <w:rsid w:val="006E3A4E"/>
    <w:rsid w:val="006E3F55"/>
    <w:rsid w:val="006E447D"/>
    <w:rsid w:val="006E4A8B"/>
    <w:rsid w:val="006E4DD0"/>
    <w:rsid w:val="006E5329"/>
    <w:rsid w:val="006E54E2"/>
    <w:rsid w:val="006E5660"/>
    <w:rsid w:val="006E592E"/>
    <w:rsid w:val="006E59DC"/>
    <w:rsid w:val="006E5B5C"/>
    <w:rsid w:val="006E6093"/>
    <w:rsid w:val="006E64F8"/>
    <w:rsid w:val="006E6607"/>
    <w:rsid w:val="006E6E0E"/>
    <w:rsid w:val="006E6FF8"/>
    <w:rsid w:val="006E71A8"/>
    <w:rsid w:val="006E7A79"/>
    <w:rsid w:val="006E7ADA"/>
    <w:rsid w:val="006F0136"/>
    <w:rsid w:val="006F023B"/>
    <w:rsid w:val="006F121B"/>
    <w:rsid w:val="006F1847"/>
    <w:rsid w:val="006F1946"/>
    <w:rsid w:val="006F2104"/>
    <w:rsid w:val="006F22D8"/>
    <w:rsid w:val="006F2BB7"/>
    <w:rsid w:val="006F2C23"/>
    <w:rsid w:val="006F2CFA"/>
    <w:rsid w:val="006F2EC6"/>
    <w:rsid w:val="006F3237"/>
    <w:rsid w:val="006F3426"/>
    <w:rsid w:val="006F3602"/>
    <w:rsid w:val="006F39E6"/>
    <w:rsid w:val="006F3AA1"/>
    <w:rsid w:val="006F47B4"/>
    <w:rsid w:val="006F4BCB"/>
    <w:rsid w:val="006F4FE6"/>
    <w:rsid w:val="006F54F5"/>
    <w:rsid w:val="006F5650"/>
    <w:rsid w:val="006F5847"/>
    <w:rsid w:val="006F5D5A"/>
    <w:rsid w:val="006F5EF3"/>
    <w:rsid w:val="006F6769"/>
    <w:rsid w:val="006F6CC4"/>
    <w:rsid w:val="006F7A75"/>
    <w:rsid w:val="006F7B5A"/>
    <w:rsid w:val="00700A6C"/>
    <w:rsid w:val="00702161"/>
    <w:rsid w:val="00703972"/>
    <w:rsid w:val="00703DC2"/>
    <w:rsid w:val="00703F4E"/>
    <w:rsid w:val="00704256"/>
    <w:rsid w:val="0070462B"/>
    <w:rsid w:val="00704904"/>
    <w:rsid w:val="00705138"/>
    <w:rsid w:val="00705E4E"/>
    <w:rsid w:val="0070638E"/>
    <w:rsid w:val="00706CD2"/>
    <w:rsid w:val="00706E3A"/>
    <w:rsid w:val="00707105"/>
    <w:rsid w:val="00707646"/>
    <w:rsid w:val="0070778C"/>
    <w:rsid w:val="007078D0"/>
    <w:rsid w:val="00707980"/>
    <w:rsid w:val="007103F0"/>
    <w:rsid w:val="00710476"/>
    <w:rsid w:val="007104F0"/>
    <w:rsid w:val="00710D08"/>
    <w:rsid w:val="00710E95"/>
    <w:rsid w:val="00711204"/>
    <w:rsid w:val="0071124B"/>
    <w:rsid w:val="00711904"/>
    <w:rsid w:val="007119CB"/>
    <w:rsid w:val="00711A6B"/>
    <w:rsid w:val="00711AB5"/>
    <w:rsid w:val="00711B8A"/>
    <w:rsid w:val="00711E46"/>
    <w:rsid w:val="00712318"/>
    <w:rsid w:val="00712390"/>
    <w:rsid w:val="00712446"/>
    <w:rsid w:val="0071286F"/>
    <w:rsid w:val="00712EBA"/>
    <w:rsid w:val="00713778"/>
    <w:rsid w:val="00713F4F"/>
    <w:rsid w:val="0071428C"/>
    <w:rsid w:val="007143C8"/>
    <w:rsid w:val="00714438"/>
    <w:rsid w:val="007146E8"/>
    <w:rsid w:val="0071580D"/>
    <w:rsid w:val="00715EC4"/>
    <w:rsid w:val="00715FB5"/>
    <w:rsid w:val="00716C6C"/>
    <w:rsid w:val="00717319"/>
    <w:rsid w:val="0071786E"/>
    <w:rsid w:val="00721013"/>
    <w:rsid w:val="0072134F"/>
    <w:rsid w:val="00721839"/>
    <w:rsid w:val="00721854"/>
    <w:rsid w:val="00721D8D"/>
    <w:rsid w:val="00721FB7"/>
    <w:rsid w:val="0072207A"/>
    <w:rsid w:val="00722302"/>
    <w:rsid w:val="00722E4E"/>
    <w:rsid w:val="00723841"/>
    <w:rsid w:val="00723B64"/>
    <w:rsid w:val="00723D5C"/>
    <w:rsid w:val="00723FF3"/>
    <w:rsid w:val="00724553"/>
    <w:rsid w:val="00724652"/>
    <w:rsid w:val="0072478F"/>
    <w:rsid w:val="00724B92"/>
    <w:rsid w:val="00724CDA"/>
    <w:rsid w:val="00724FB0"/>
    <w:rsid w:val="007256C6"/>
    <w:rsid w:val="007261F0"/>
    <w:rsid w:val="00726738"/>
    <w:rsid w:val="00726E3D"/>
    <w:rsid w:val="0072746F"/>
    <w:rsid w:val="0072776E"/>
    <w:rsid w:val="00727EBE"/>
    <w:rsid w:val="00727ED1"/>
    <w:rsid w:val="00730653"/>
    <w:rsid w:val="007309FB"/>
    <w:rsid w:val="00731BB6"/>
    <w:rsid w:val="007322B1"/>
    <w:rsid w:val="007322EE"/>
    <w:rsid w:val="007328BB"/>
    <w:rsid w:val="0073335A"/>
    <w:rsid w:val="0073429F"/>
    <w:rsid w:val="007342D1"/>
    <w:rsid w:val="00734826"/>
    <w:rsid w:val="0073509B"/>
    <w:rsid w:val="00735552"/>
    <w:rsid w:val="00735807"/>
    <w:rsid w:val="00735E31"/>
    <w:rsid w:val="007361AE"/>
    <w:rsid w:val="007368F7"/>
    <w:rsid w:val="0073720F"/>
    <w:rsid w:val="00737514"/>
    <w:rsid w:val="00737F6C"/>
    <w:rsid w:val="0074040E"/>
    <w:rsid w:val="00740590"/>
    <w:rsid w:val="00740E9F"/>
    <w:rsid w:val="00741073"/>
    <w:rsid w:val="00741304"/>
    <w:rsid w:val="007413C2"/>
    <w:rsid w:val="007415E7"/>
    <w:rsid w:val="00741D99"/>
    <w:rsid w:val="00743095"/>
    <w:rsid w:val="007433F2"/>
    <w:rsid w:val="00743AA9"/>
    <w:rsid w:val="00743B02"/>
    <w:rsid w:val="00744018"/>
    <w:rsid w:val="007442C3"/>
    <w:rsid w:val="0074544E"/>
    <w:rsid w:val="007454C4"/>
    <w:rsid w:val="007456FE"/>
    <w:rsid w:val="007457CF"/>
    <w:rsid w:val="0074587B"/>
    <w:rsid w:val="00745D0E"/>
    <w:rsid w:val="00745D11"/>
    <w:rsid w:val="00745F6D"/>
    <w:rsid w:val="007461EB"/>
    <w:rsid w:val="00746463"/>
    <w:rsid w:val="007466B6"/>
    <w:rsid w:val="00746A01"/>
    <w:rsid w:val="007470ED"/>
    <w:rsid w:val="00747730"/>
    <w:rsid w:val="0074790D"/>
    <w:rsid w:val="00747A99"/>
    <w:rsid w:val="00747AB4"/>
    <w:rsid w:val="00747ABC"/>
    <w:rsid w:val="007500D2"/>
    <w:rsid w:val="007500F0"/>
    <w:rsid w:val="00750AAD"/>
    <w:rsid w:val="00750B71"/>
    <w:rsid w:val="00750E0C"/>
    <w:rsid w:val="00750FFA"/>
    <w:rsid w:val="00751122"/>
    <w:rsid w:val="00751A7C"/>
    <w:rsid w:val="00751F67"/>
    <w:rsid w:val="0075230F"/>
    <w:rsid w:val="0075374E"/>
    <w:rsid w:val="00753984"/>
    <w:rsid w:val="00753E70"/>
    <w:rsid w:val="00753F6F"/>
    <w:rsid w:val="00753FA5"/>
    <w:rsid w:val="00754BFB"/>
    <w:rsid w:val="00755225"/>
    <w:rsid w:val="00755FFE"/>
    <w:rsid w:val="00756F52"/>
    <w:rsid w:val="0076013A"/>
    <w:rsid w:val="0076048C"/>
    <w:rsid w:val="00760529"/>
    <w:rsid w:val="00760888"/>
    <w:rsid w:val="007616EE"/>
    <w:rsid w:val="007617DB"/>
    <w:rsid w:val="00761A99"/>
    <w:rsid w:val="007621A6"/>
    <w:rsid w:val="0076240E"/>
    <w:rsid w:val="00762556"/>
    <w:rsid w:val="00762FD6"/>
    <w:rsid w:val="00763A55"/>
    <w:rsid w:val="00763F4B"/>
    <w:rsid w:val="007641B4"/>
    <w:rsid w:val="00764449"/>
    <w:rsid w:val="00764C50"/>
    <w:rsid w:val="00764DF8"/>
    <w:rsid w:val="00765882"/>
    <w:rsid w:val="00765CBA"/>
    <w:rsid w:val="00766906"/>
    <w:rsid w:val="007669EA"/>
    <w:rsid w:val="007673BE"/>
    <w:rsid w:val="007709A2"/>
    <w:rsid w:val="00770ACC"/>
    <w:rsid w:val="00770CE0"/>
    <w:rsid w:val="007710A4"/>
    <w:rsid w:val="00771BDF"/>
    <w:rsid w:val="007721CD"/>
    <w:rsid w:val="007725C9"/>
    <w:rsid w:val="00772ADC"/>
    <w:rsid w:val="00772C75"/>
    <w:rsid w:val="00773A0B"/>
    <w:rsid w:val="00773B5E"/>
    <w:rsid w:val="00773E2A"/>
    <w:rsid w:val="007746F1"/>
    <w:rsid w:val="00775C41"/>
    <w:rsid w:val="00777201"/>
    <w:rsid w:val="00777D60"/>
    <w:rsid w:val="00780C55"/>
    <w:rsid w:val="00780E1C"/>
    <w:rsid w:val="00781105"/>
    <w:rsid w:val="00781282"/>
    <w:rsid w:val="007812FF"/>
    <w:rsid w:val="00781817"/>
    <w:rsid w:val="00781A14"/>
    <w:rsid w:val="007827CC"/>
    <w:rsid w:val="007828CB"/>
    <w:rsid w:val="007830FD"/>
    <w:rsid w:val="007835FF"/>
    <w:rsid w:val="00783808"/>
    <w:rsid w:val="00783E10"/>
    <w:rsid w:val="00784E6B"/>
    <w:rsid w:val="007851F5"/>
    <w:rsid w:val="00785823"/>
    <w:rsid w:val="00785ED2"/>
    <w:rsid w:val="007861A1"/>
    <w:rsid w:val="007863EA"/>
    <w:rsid w:val="00786A4F"/>
    <w:rsid w:val="00787696"/>
    <w:rsid w:val="007877D9"/>
    <w:rsid w:val="007879DD"/>
    <w:rsid w:val="00787C37"/>
    <w:rsid w:val="00787C6B"/>
    <w:rsid w:val="00787F7A"/>
    <w:rsid w:val="00790D88"/>
    <w:rsid w:val="00790E8C"/>
    <w:rsid w:val="00791F23"/>
    <w:rsid w:val="007922CE"/>
    <w:rsid w:val="007926DE"/>
    <w:rsid w:val="0079334B"/>
    <w:rsid w:val="00794429"/>
    <w:rsid w:val="007945DB"/>
    <w:rsid w:val="00795178"/>
    <w:rsid w:val="0079523A"/>
    <w:rsid w:val="00795506"/>
    <w:rsid w:val="007960A4"/>
    <w:rsid w:val="007962FB"/>
    <w:rsid w:val="00796833"/>
    <w:rsid w:val="00797316"/>
    <w:rsid w:val="0079733C"/>
    <w:rsid w:val="007973C9"/>
    <w:rsid w:val="0079796C"/>
    <w:rsid w:val="00797D6A"/>
    <w:rsid w:val="007A0210"/>
    <w:rsid w:val="007A02B2"/>
    <w:rsid w:val="007A061C"/>
    <w:rsid w:val="007A12B0"/>
    <w:rsid w:val="007A1573"/>
    <w:rsid w:val="007A1A27"/>
    <w:rsid w:val="007A1C77"/>
    <w:rsid w:val="007A2300"/>
    <w:rsid w:val="007A2427"/>
    <w:rsid w:val="007A2563"/>
    <w:rsid w:val="007A2B23"/>
    <w:rsid w:val="007A36AD"/>
    <w:rsid w:val="007A3B22"/>
    <w:rsid w:val="007A48F6"/>
    <w:rsid w:val="007A4C63"/>
    <w:rsid w:val="007A5FFE"/>
    <w:rsid w:val="007A616A"/>
    <w:rsid w:val="007A632C"/>
    <w:rsid w:val="007A6821"/>
    <w:rsid w:val="007A6FE2"/>
    <w:rsid w:val="007B0195"/>
    <w:rsid w:val="007B0365"/>
    <w:rsid w:val="007B073B"/>
    <w:rsid w:val="007B0E38"/>
    <w:rsid w:val="007B0E88"/>
    <w:rsid w:val="007B0FB1"/>
    <w:rsid w:val="007B1812"/>
    <w:rsid w:val="007B1C53"/>
    <w:rsid w:val="007B215A"/>
    <w:rsid w:val="007B2999"/>
    <w:rsid w:val="007B32DF"/>
    <w:rsid w:val="007B3B70"/>
    <w:rsid w:val="007B3E7D"/>
    <w:rsid w:val="007B475A"/>
    <w:rsid w:val="007B4948"/>
    <w:rsid w:val="007B57A4"/>
    <w:rsid w:val="007B62EA"/>
    <w:rsid w:val="007B66A7"/>
    <w:rsid w:val="007B6E60"/>
    <w:rsid w:val="007B7276"/>
    <w:rsid w:val="007B7460"/>
    <w:rsid w:val="007B7894"/>
    <w:rsid w:val="007B7C60"/>
    <w:rsid w:val="007B7E22"/>
    <w:rsid w:val="007C073A"/>
    <w:rsid w:val="007C08C5"/>
    <w:rsid w:val="007C09BD"/>
    <w:rsid w:val="007C0D9C"/>
    <w:rsid w:val="007C0EFA"/>
    <w:rsid w:val="007C1452"/>
    <w:rsid w:val="007C15CC"/>
    <w:rsid w:val="007C16EE"/>
    <w:rsid w:val="007C2AAF"/>
    <w:rsid w:val="007C2D65"/>
    <w:rsid w:val="007C2E7E"/>
    <w:rsid w:val="007C3874"/>
    <w:rsid w:val="007C3C0E"/>
    <w:rsid w:val="007C4844"/>
    <w:rsid w:val="007C484E"/>
    <w:rsid w:val="007C4F34"/>
    <w:rsid w:val="007C5054"/>
    <w:rsid w:val="007C58B7"/>
    <w:rsid w:val="007C5F8D"/>
    <w:rsid w:val="007C654A"/>
    <w:rsid w:val="007C7812"/>
    <w:rsid w:val="007C78D2"/>
    <w:rsid w:val="007C7C7D"/>
    <w:rsid w:val="007C7FB2"/>
    <w:rsid w:val="007D0A70"/>
    <w:rsid w:val="007D0E4E"/>
    <w:rsid w:val="007D120E"/>
    <w:rsid w:val="007D1B15"/>
    <w:rsid w:val="007D255A"/>
    <w:rsid w:val="007D28E2"/>
    <w:rsid w:val="007D2A22"/>
    <w:rsid w:val="007D2D64"/>
    <w:rsid w:val="007D2D67"/>
    <w:rsid w:val="007D31DD"/>
    <w:rsid w:val="007D3318"/>
    <w:rsid w:val="007D4062"/>
    <w:rsid w:val="007D45F0"/>
    <w:rsid w:val="007D4692"/>
    <w:rsid w:val="007D4E0D"/>
    <w:rsid w:val="007D54B0"/>
    <w:rsid w:val="007D61D1"/>
    <w:rsid w:val="007D6799"/>
    <w:rsid w:val="007D68EB"/>
    <w:rsid w:val="007D6981"/>
    <w:rsid w:val="007E1B6F"/>
    <w:rsid w:val="007E21FA"/>
    <w:rsid w:val="007E22D1"/>
    <w:rsid w:val="007E3D02"/>
    <w:rsid w:val="007E3FF1"/>
    <w:rsid w:val="007E467B"/>
    <w:rsid w:val="007E4B1D"/>
    <w:rsid w:val="007E5571"/>
    <w:rsid w:val="007E578D"/>
    <w:rsid w:val="007E5D62"/>
    <w:rsid w:val="007E5E39"/>
    <w:rsid w:val="007E5E7A"/>
    <w:rsid w:val="007E5F27"/>
    <w:rsid w:val="007E670D"/>
    <w:rsid w:val="007E6978"/>
    <w:rsid w:val="007E6A02"/>
    <w:rsid w:val="007E705A"/>
    <w:rsid w:val="007E72DF"/>
    <w:rsid w:val="007E7601"/>
    <w:rsid w:val="007E7B65"/>
    <w:rsid w:val="007E7E3F"/>
    <w:rsid w:val="007F04E4"/>
    <w:rsid w:val="007F11F9"/>
    <w:rsid w:val="007F136B"/>
    <w:rsid w:val="007F1577"/>
    <w:rsid w:val="007F195C"/>
    <w:rsid w:val="007F1FDD"/>
    <w:rsid w:val="007F215F"/>
    <w:rsid w:val="007F2CC6"/>
    <w:rsid w:val="007F2EC3"/>
    <w:rsid w:val="007F32A0"/>
    <w:rsid w:val="007F37FE"/>
    <w:rsid w:val="007F3802"/>
    <w:rsid w:val="007F39E8"/>
    <w:rsid w:val="007F3E32"/>
    <w:rsid w:val="007F5272"/>
    <w:rsid w:val="007F5B0D"/>
    <w:rsid w:val="007F5B22"/>
    <w:rsid w:val="007F6A69"/>
    <w:rsid w:val="007F6FE5"/>
    <w:rsid w:val="007F7632"/>
    <w:rsid w:val="008012F9"/>
    <w:rsid w:val="008018B1"/>
    <w:rsid w:val="00801CF1"/>
    <w:rsid w:val="00801E4B"/>
    <w:rsid w:val="008020A7"/>
    <w:rsid w:val="008027FF"/>
    <w:rsid w:val="0080285D"/>
    <w:rsid w:val="008029AE"/>
    <w:rsid w:val="008030F0"/>
    <w:rsid w:val="0080338B"/>
    <w:rsid w:val="00803C4F"/>
    <w:rsid w:val="00803D24"/>
    <w:rsid w:val="00803DB5"/>
    <w:rsid w:val="00804065"/>
    <w:rsid w:val="008047BA"/>
    <w:rsid w:val="008051D7"/>
    <w:rsid w:val="00805995"/>
    <w:rsid w:val="00805A6E"/>
    <w:rsid w:val="008068B7"/>
    <w:rsid w:val="00806E45"/>
    <w:rsid w:val="00807577"/>
    <w:rsid w:val="0080798A"/>
    <w:rsid w:val="00807A33"/>
    <w:rsid w:val="0081073E"/>
    <w:rsid w:val="00810FFB"/>
    <w:rsid w:val="00812499"/>
    <w:rsid w:val="00812918"/>
    <w:rsid w:val="00812A41"/>
    <w:rsid w:val="00812C57"/>
    <w:rsid w:val="00812D22"/>
    <w:rsid w:val="00813414"/>
    <w:rsid w:val="0081351D"/>
    <w:rsid w:val="00813840"/>
    <w:rsid w:val="00814215"/>
    <w:rsid w:val="00814325"/>
    <w:rsid w:val="00814F87"/>
    <w:rsid w:val="00815050"/>
    <w:rsid w:val="008150E3"/>
    <w:rsid w:val="00815105"/>
    <w:rsid w:val="008152CF"/>
    <w:rsid w:val="008156D8"/>
    <w:rsid w:val="0081587A"/>
    <w:rsid w:val="0081633F"/>
    <w:rsid w:val="0081687A"/>
    <w:rsid w:val="008171F1"/>
    <w:rsid w:val="00817557"/>
    <w:rsid w:val="008203F5"/>
    <w:rsid w:val="008207A3"/>
    <w:rsid w:val="008212A4"/>
    <w:rsid w:val="00821931"/>
    <w:rsid w:val="0082315F"/>
    <w:rsid w:val="00823730"/>
    <w:rsid w:val="00823AB9"/>
    <w:rsid w:val="0082418F"/>
    <w:rsid w:val="008256E4"/>
    <w:rsid w:val="00825D24"/>
    <w:rsid w:val="00826179"/>
    <w:rsid w:val="0082695B"/>
    <w:rsid w:val="00826CD5"/>
    <w:rsid w:val="00826E74"/>
    <w:rsid w:val="00826FC6"/>
    <w:rsid w:val="0082773E"/>
    <w:rsid w:val="00830702"/>
    <w:rsid w:val="0083105B"/>
    <w:rsid w:val="008318A9"/>
    <w:rsid w:val="0083288A"/>
    <w:rsid w:val="0083294D"/>
    <w:rsid w:val="00832A18"/>
    <w:rsid w:val="00832BFA"/>
    <w:rsid w:val="00832C7F"/>
    <w:rsid w:val="00833398"/>
    <w:rsid w:val="00833E31"/>
    <w:rsid w:val="008345D0"/>
    <w:rsid w:val="00834726"/>
    <w:rsid w:val="00834C37"/>
    <w:rsid w:val="00834E1B"/>
    <w:rsid w:val="008350BD"/>
    <w:rsid w:val="008360DF"/>
    <w:rsid w:val="0083765D"/>
    <w:rsid w:val="008377DB"/>
    <w:rsid w:val="0083780A"/>
    <w:rsid w:val="00837970"/>
    <w:rsid w:val="008400DC"/>
    <w:rsid w:val="0084136F"/>
    <w:rsid w:val="008416DB"/>
    <w:rsid w:val="00841B48"/>
    <w:rsid w:val="0084206A"/>
    <w:rsid w:val="00842259"/>
    <w:rsid w:val="008424DC"/>
    <w:rsid w:val="008433C2"/>
    <w:rsid w:val="00843F04"/>
    <w:rsid w:val="0084445E"/>
    <w:rsid w:val="0084462D"/>
    <w:rsid w:val="00845A00"/>
    <w:rsid w:val="00846467"/>
    <w:rsid w:val="00846493"/>
    <w:rsid w:val="00846C75"/>
    <w:rsid w:val="00847789"/>
    <w:rsid w:val="00850138"/>
    <w:rsid w:val="008506F7"/>
    <w:rsid w:val="00850809"/>
    <w:rsid w:val="00850C05"/>
    <w:rsid w:val="00850D29"/>
    <w:rsid w:val="0085183E"/>
    <w:rsid w:val="0085202D"/>
    <w:rsid w:val="00852960"/>
    <w:rsid w:val="008530B6"/>
    <w:rsid w:val="0085332A"/>
    <w:rsid w:val="00854237"/>
    <w:rsid w:val="00854638"/>
    <w:rsid w:val="0085478F"/>
    <w:rsid w:val="00854DE1"/>
    <w:rsid w:val="008552E8"/>
    <w:rsid w:val="00856B84"/>
    <w:rsid w:val="0085798A"/>
    <w:rsid w:val="008579AB"/>
    <w:rsid w:val="00857E02"/>
    <w:rsid w:val="008606BF"/>
    <w:rsid w:val="00860EC6"/>
    <w:rsid w:val="00861413"/>
    <w:rsid w:val="00861621"/>
    <w:rsid w:val="00861819"/>
    <w:rsid w:val="00861826"/>
    <w:rsid w:val="00861A8B"/>
    <w:rsid w:val="00861E6F"/>
    <w:rsid w:val="008620DE"/>
    <w:rsid w:val="00862538"/>
    <w:rsid w:val="008629A1"/>
    <w:rsid w:val="008630BC"/>
    <w:rsid w:val="008631A1"/>
    <w:rsid w:val="008636B1"/>
    <w:rsid w:val="00863915"/>
    <w:rsid w:val="008649EA"/>
    <w:rsid w:val="0086529E"/>
    <w:rsid w:val="00865376"/>
    <w:rsid w:val="0086587E"/>
    <w:rsid w:val="0086607A"/>
    <w:rsid w:val="00866144"/>
    <w:rsid w:val="00866A3F"/>
    <w:rsid w:val="00866D19"/>
    <w:rsid w:val="008670E4"/>
    <w:rsid w:val="008675BC"/>
    <w:rsid w:val="00867879"/>
    <w:rsid w:val="00867DCC"/>
    <w:rsid w:val="0087007C"/>
    <w:rsid w:val="008705BE"/>
    <w:rsid w:val="00870D4B"/>
    <w:rsid w:val="0087104F"/>
    <w:rsid w:val="00871150"/>
    <w:rsid w:val="00871172"/>
    <w:rsid w:val="00871862"/>
    <w:rsid w:val="00871EE3"/>
    <w:rsid w:val="00872CE3"/>
    <w:rsid w:val="0087384D"/>
    <w:rsid w:val="0087390E"/>
    <w:rsid w:val="00873EA0"/>
    <w:rsid w:val="00874076"/>
    <w:rsid w:val="008742F3"/>
    <w:rsid w:val="00874950"/>
    <w:rsid w:val="00874982"/>
    <w:rsid w:val="00875079"/>
    <w:rsid w:val="00875206"/>
    <w:rsid w:val="008767C5"/>
    <w:rsid w:val="008768E8"/>
    <w:rsid w:val="008768F5"/>
    <w:rsid w:val="00876AB6"/>
    <w:rsid w:val="00877715"/>
    <w:rsid w:val="00877920"/>
    <w:rsid w:val="0088030B"/>
    <w:rsid w:val="00880CF7"/>
    <w:rsid w:val="00880D07"/>
    <w:rsid w:val="0088133B"/>
    <w:rsid w:val="00881B83"/>
    <w:rsid w:val="00881BB2"/>
    <w:rsid w:val="0088272D"/>
    <w:rsid w:val="008832D3"/>
    <w:rsid w:val="00883E9D"/>
    <w:rsid w:val="00884115"/>
    <w:rsid w:val="0088630C"/>
    <w:rsid w:val="008864BF"/>
    <w:rsid w:val="008867B3"/>
    <w:rsid w:val="00886990"/>
    <w:rsid w:val="00886B0C"/>
    <w:rsid w:val="00886B94"/>
    <w:rsid w:val="00886E12"/>
    <w:rsid w:val="0088716A"/>
    <w:rsid w:val="00887FA5"/>
    <w:rsid w:val="00890005"/>
    <w:rsid w:val="0089014C"/>
    <w:rsid w:val="0089075A"/>
    <w:rsid w:val="00890859"/>
    <w:rsid w:val="00890DE7"/>
    <w:rsid w:val="008913EA"/>
    <w:rsid w:val="00891B8C"/>
    <w:rsid w:val="00891CEF"/>
    <w:rsid w:val="00891F3F"/>
    <w:rsid w:val="00892E09"/>
    <w:rsid w:val="008936F3"/>
    <w:rsid w:val="0089442B"/>
    <w:rsid w:val="0089500C"/>
    <w:rsid w:val="00895532"/>
    <w:rsid w:val="0089571E"/>
    <w:rsid w:val="00895A74"/>
    <w:rsid w:val="00896464"/>
    <w:rsid w:val="00896A82"/>
    <w:rsid w:val="00897B8A"/>
    <w:rsid w:val="00897C56"/>
    <w:rsid w:val="008A006A"/>
    <w:rsid w:val="008A05CE"/>
    <w:rsid w:val="008A097E"/>
    <w:rsid w:val="008A09BD"/>
    <w:rsid w:val="008A167E"/>
    <w:rsid w:val="008A1813"/>
    <w:rsid w:val="008A1DCE"/>
    <w:rsid w:val="008A1EA1"/>
    <w:rsid w:val="008A27FB"/>
    <w:rsid w:val="008A4DDD"/>
    <w:rsid w:val="008A503D"/>
    <w:rsid w:val="008A59E4"/>
    <w:rsid w:val="008A5D59"/>
    <w:rsid w:val="008A5E41"/>
    <w:rsid w:val="008A5E8C"/>
    <w:rsid w:val="008A5F27"/>
    <w:rsid w:val="008A624C"/>
    <w:rsid w:val="008A663E"/>
    <w:rsid w:val="008A7115"/>
    <w:rsid w:val="008A71D1"/>
    <w:rsid w:val="008A7217"/>
    <w:rsid w:val="008A7BDD"/>
    <w:rsid w:val="008A7D4E"/>
    <w:rsid w:val="008A7EFD"/>
    <w:rsid w:val="008B00A3"/>
    <w:rsid w:val="008B096B"/>
    <w:rsid w:val="008B0E51"/>
    <w:rsid w:val="008B0E6B"/>
    <w:rsid w:val="008B0F48"/>
    <w:rsid w:val="008B1344"/>
    <w:rsid w:val="008B14B4"/>
    <w:rsid w:val="008B1A10"/>
    <w:rsid w:val="008B245A"/>
    <w:rsid w:val="008B2541"/>
    <w:rsid w:val="008B35A3"/>
    <w:rsid w:val="008B3635"/>
    <w:rsid w:val="008B37E1"/>
    <w:rsid w:val="008B3B82"/>
    <w:rsid w:val="008B3B99"/>
    <w:rsid w:val="008B3BB6"/>
    <w:rsid w:val="008B3D9F"/>
    <w:rsid w:val="008B56F0"/>
    <w:rsid w:val="008B5F72"/>
    <w:rsid w:val="008B6336"/>
    <w:rsid w:val="008B682A"/>
    <w:rsid w:val="008B6C1B"/>
    <w:rsid w:val="008B7697"/>
    <w:rsid w:val="008C0143"/>
    <w:rsid w:val="008C10C6"/>
    <w:rsid w:val="008C1855"/>
    <w:rsid w:val="008C2095"/>
    <w:rsid w:val="008C220A"/>
    <w:rsid w:val="008C2ABA"/>
    <w:rsid w:val="008C2C75"/>
    <w:rsid w:val="008C2CB7"/>
    <w:rsid w:val="008C3BA7"/>
    <w:rsid w:val="008C4B92"/>
    <w:rsid w:val="008C4D64"/>
    <w:rsid w:val="008C525F"/>
    <w:rsid w:val="008C5C96"/>
    <w:rsid w:val="008C6C9D"/>
    <w:rsid w:val="008C71C9"/>
    <w:rsid w:val="008C785E"/>
    <w:rsid w:val="008C7C0A"/>
    <w:rsid w:val="008D030A"/>
    <w:rsid w:val="008D04CC"/>
    <w:rsid w:val="008D0E60"/>
    <w:rsid w:val="008D320C"/>
    <w:rsid w:val="008D3415"/>
    <w:rsid w:val="008D35F1"/>
    <w:rsid w:val="008D3D9A"/>
    <w:rsid w:val="008D3F97"/>
    <w:rsid w:val="008D465E"/>
    <w:rsid w:val="008D4F05"/>
    <w:rsid w:val="008D5280"/>
    <w:rsid w:val="008D5921"/>
    <w:rsid w:val="008D5D34"/>
    <w:rsid w:val="008D6634"/>
    <w:rsid w:val="008D7376"/>
    <w:rsid w:val="008D74B2"/>
    <w:rsid w:val="008D75A6"/>
    <w:rsid w:val="008D75B2"/>
    <w:rsid w:val="008E00D6"/>
    <w:rsid w:val="008E0110"/>
    <w:rsid w:val="008E012C"/>
    <w:rsid w:val="008E044F"/>
    <w:rsid w:val="008E08A9"/>
    <w:rsid w:val="008E0F62"/>
    <w:rsid w:val="008E11B4"/>
    <w:rsid w:val="008E11F4"/>
    <w:rsid w:val="008E15DB"/>
    <w:rsid w:val="008E16DB"/>
    <w:rsid w:val="008E19BD"/>
    <w:rsid w:val="008E20D0"/>
    <w:rsid w:val="008E3705"/>
    <w:rsid w:val="008E3E7C"/>
    <w:rsid w:val="008E4047"/>
    <w:rsid w:val="008E40C3"/>
    <w:rsid w:val="008E4AC2"/>
    <w:rsid w:val="008E5540"/>
    <w:rsid w:val="008E55C4"/>
    <w:rsid w:val="008E6689"/>
    <w:rsid w:val="008E682D"/>
    <w:rsid w:val="008E71A7"/>
    <w:rsid w:val="008E73E8"/>
    <w:rsid w:val="008E761B"/>
    <w:rsid w:val="008E77E6"/>
    <w:rsid w:val="008E7AC5"/>
    <w:rsid w:val="008E7B76"/>
    <w:rsid w:val="008E7C23"/>
    <w:rsid w:val="008F0013"/>
    <w:rsid w:val="008F0594"/>
    <w:rsid w:val="008F0EB2"/>
    <w:rsid w:val="008F1D89"/>
    <w:rsid w:val="008F257F"/>
    <w:rsid w:val="008F2B4D"/>
    <w:rsid w:val="008F2FF3"/>
    <w:rsid w:val="008F3042"/>
    <w:rsid w:val="008F31BF"/>
    <w:rsid w:val="008F322E"/>
    <w:rsid w:val="008F3548"/>
    <w:rsid w:val="008F3890"/>
    <w:rsid w:val="008F3B5D"/>
    <w:rsid w:val="008F4029"/>
    <w:rsid w:val="008F472D"/>
    <w:rsid w:val="008F474B"/>
    <w:rsid w:val="008F4B8C"/>
    <w:rsid w:val="008F54A4"/>
    <w:rsid w:val="008F5549"/>
    <w:rsid w:val="008F58B9"/>
    <w:rsid w:val="008F5FF7"/>
    <w:rsid w:val="008F60C5"/>
    <w:rsid w:val="008F67CE"/>
    <w:rsid w:val="008F7BC2"/>
    <w:rsid w:val="0090074D"/>
    <w:rsid w:val="00900838"/>
    <w:rsid w:val="009013B9"/>
    <w:rsid w:val="00901421"/>
    <w:rsid w:val="00901558"/>
    <w:rsid w:val="00901728"/>
    <w:rsid w:val="009018EB"/>
    <w:rsid w:val="00901EC7"/>
    <w:rsid w:val="00902308"/>
    <w:rsid w:val="009026AA"/>
    <w:rsid w:val="00902A2D"/>
    <w:rsid w:val="00903612"/>
    <w:rsid w:val="009039DF"/>
    <w:rsid w:val="009041E6"/>
    <w:rsid w:val="00905B85"/>
    <w:rsid w:val="009069DC"/>
    <w:rsid w:val="0090704D"/>
    <w:rsid w:val="00907F97"/>
    <w:rsid w:val="0091158F"/>
    <w:rsid w:val="00911679"/>
    <w:rsid w:val="00911757"/>
    <w:rsid w:val="009119D3"/>
    <w:rsid w:val="00912338"/>
    <w:rsid w:val="009132F6"/>
    <w:rsid w:val="009133CF"/>
    <w:rsid w:val="009134A6"/>
    <w:rsid w:val="00913F29"/>
    <w:rsid w:val="0091414C"/>
    <w:rsid w:val="009159BD"/>
    <w:rsid w:val="00915CE5"/>
    <w:rsid w:val="00915E35"/>
    <w:rsid w:val="00916040"/>
    <w:rsid w:val="00916047"/>
    <w:rsid w:val="00916418"/>
    <w:rsid w:val="00916C3D"/>
    <w:rsid w:val="009170BC"/>
    <w:rsid w:val="009170FC"/>
    <w:rsid w:val="00917666"/>
    <w:rsid w:val="00917D87"/>
    <w:rsid w:val="009202D9"/>
    <w:rsid w:val="00920480"/>
    <w:rsid w:val="00920884"/>
    <w:rsid w:val="009209B2"/>
    <w:rsid w:val="00920B4F"/>
    <w:rsid w:val="0092121F"/>
    <w:rsid w:val="00921496"/>
    <w:rsid w:val="00921583"/>
    <w:rsid w:val="00921623"/>
    <w:rsid w:val="0092182A"/>
    <w:rsid w:val="0092310F"/>
    <w:rsid w:val="00923848"/>
    <w:rsid w:val="00923A41"/>
    <w:rsid w:val="0092430B"/>
    <w:rsid w:val="00924315"/>
    <w:rsid w:val="0092484E"/>
    <w:rsid w:val="00924C51"/>
    <w:rsid w:val="009255A3"/>
    <w:rsid w:val="00925EA5"/>
    <w:rsid w:val="009262E9"/>
    <w:rsid w:val="009264C4"/>
    <w:rsid w:val="00926EF7"/>
    <w:rsid w:val="00927B3A"/>
    <w:rsid w:val="009302C2"/>
    <w:rsid w:val="00930650"/>
    <w:rsid w:val="00930A77"/>
    <w:rsid w:val="00930C33"/>
    <w:rsid w:val="0093131C"/>
    <w:rsid w:val="00931691"/>
    <w:rsid w:val="00931936"/>
    <w:rsid w:val="00931D09"/>
    <w:rsid w:val="00931FF3"/>
    <w:rsid w:val="00932189"/>
    <w:rsid w:val="009322DB"/>
    <w:rsid w:val="0093239E"/>
    <w:rsid w:val="009326DE"/>
    <w:rsid w:val="0093276F"/>
    <w:rsid w:val="009334D3"/>
    <w:rsid w:val="00933D71"/>
    <w:rsid w:val="00933FD1"/>
    <w:rsid w:val="0093469C"/>
    <w:rsid w:val="009354A4"/>
    <w:rsid w:val="00935B25"/>
    <w:rsid w:val="0093616C"/>
    <w:rsid w:val="00936302"/>
    <w:rsid w:val="009366C0"/>
    <w:rsid w:val="009366DC"/>
    <w:rsid w:val="009367DA"/>
    <w:rsid w:val="009369DE"/>
    <w:rsid w:val="00936A72"/>
    <w:rsid w:val="00937004"/>
    <w:rsid w:val="009377D5"/>
    <w:rsid w:val="00937B6A"/>
    <w:rsid w:val="0094044C"/>
    <w:rsid w:val="00940B69"/>
    <w:rsid w:val="00941801"/>
    <w:rsid w:val="0094196B"/>
    <w:rsid w:val="00941B6D"/>
    <w:rsid w:val="009428D8"/>
    <w:rsid w:val="009429E3"/>
    <w:rsid w:val="00942A5E"/>
    <w:rsid w:val="00942FD1"/>
    <w:rsid w:val="009432AC"/>
    <w:rsid w:val="009442C7"/>
    <w:rsid w:val="009444C7"/>
    <w:rsid w:val="00945071"/>
    <w:rsid w:val="009456CF"/>
    <w:rsid w:val="00945797"/>
    <w:rsid w:val="009460A1"/>
    <w:rsid w:val="0094623B"/>
    <w:rsid w:val="00946F32"/>
    <w:rsid w:val="00946FD2"/>
    <w:rsid w:val="00947263"/>
    <w:rsid w:val="00947396"/>
    <w:rsid w:val="00947548"/>
    <w:rsid w:val="00947AA8"/>
    <w:rsid w:val="00950CA6"/>
    <w:rsid w:val="00951C7F"/>
    <w:rsid w:val="00951CF4"/>
    <w:rsid w:val="009522D6"/>
    <w:rsid w:val="009523E5"/>
    <w:rsid w:val="00953153"/>
    <w:rsid w:val="009531C9"/>
    <w:rsid w:val="00954725"/>
    <w:rsid w:val="00954761"/>
    <w:rsid w:val="0095533B"/>
    <w:rsid w:val="00955714"/>
    <w:rsid w:val="00955DDA"/>
    <w:rsid w:val="00955F59"/>
    <w:rsid w:val="0095628C"/>
    <w:rsid w:val="0095657E"/>
    <w:rsid w:val="0095689A"/>
    <w:rsid w:val="00956CA7"/>
    <w:rsid w:val="00956D53"/>
    <w:rsid w:val="009600D6"/>
    <w:rsid w:val="00960706"/>
    <w:rsid w:val="00960794"/>
    <w:rsid w:val="00960ACE"/>
    <w:rsid w:val="00961357"/>
    <w:rsid w:val="00961367"/>
    <w:rsid w:val="0096161B"/>
    <w:rsid w:val="00961634"/>
    <w:rsid w:val="0096193B"/>
    <w:rsid w:val="00961E9F"/>
    <w:rsid w:val="0096290A"/>
    <w:rsid w:val="0096340A"/>
    <w:rsid w:val="009636EA"/>
    <w:rsid w:val="009637B4"/>
    <w:rsid w:val="00964672"/>
    <w:rsid w:val="00964801"/>
    <w:rsid w:val="00964A4F"/>
    <w:rsid w:val="00965485"/>
    <w:rsid w:val="009663B1"/>
    <w:rsid w:val="00966451"/>
    <w:rsid w:val="00966F0B"/>
    <w:rsid w:val="009701C4"/>
    <w:rsid w:val="00970729"/>
    <w:rsid w:val="0097075B"/>
    <w:rsid w:val="009712BB"/>
    <w:rsid w:val="00971520"/>
    <w:rsid w:val="00971661"/>
    <w:rsid w:val="00971757"/>
    <w:rsid w:val="00971871"/>
    <w:rsid w:val="00971FBD"/>
    <w:rsid w:val="00972DD2"/>
    <w:rsid w:val="00972EF5"/>
    <w:rsid w:val="00972FC1"/>
    <w:rsid w:val="009730F2"/>
    <w:rsid w:val="00973631"/>
    <w:rsid w:val="00973888"/>
    <w:rsid w:val="009742CA"/>
    <w:rsid w:val="00974859"/>
    <w:rsid w:val="00974C92"/>
    <w:rsid w:val="0097598B"/>
    <w:rsid w:val="00975EBF"/>
    <w:rsid w:val="00975F68"/>
    <w:rsid w:val="00975F99"/>
    <w:rsid w:val="009761F3"/>
    <w:rsid w:val="0097731F"/>
    <w:rsid w:val="00977449"/>
    <w:rsid w:val="00977B4A"/>
    <w:rsid w:val="00977EF0"/>
    <w:rsid w:val="0098037D"/>
    <w:rsid w:val="00980FC8"/>
    <w:rsid w:val="009815F7"/>
    <w:rsid w:val="00981EE8"/>
    <w:rsid w:val="00982811"/>
    <w:rsid w:val="009833B6"/>
    <w:rsid w:val="00983E6F"/>
    <w:rsid w:val="00985353"/>
    <w:rsid w:val="00985FC3"/>
    <w:rsid w:val="00986084"/>
    <w:rsid w:val="0098625B"/>
    <w:rsid w:val="00987371"/>
    <w:rsid w:val="009876C4"/>
    <w:rsid w:val="00987CB6"/>
    <w:rsid w:val="009902FC"/>
    <w:rsid w:val="0099044C"/>
    <w:rsid w:val="00990710"/>
    <w:rsid w:val="0099074D"/>
    <w:rsid w:val="00990907"/>
    <w:rsid w:val="00991210"/>
    <w:rsid w:val="0099146E"/>
    <w:rsid w:val="00991480"/>
    <w:rsid w:val="00991AAB"/>
    <w:rsid w:val="00991C77"/>
    <w:rsid w:val="00992694"/>
    <w:rsid w:val="00992B7A"/>
    <w:rsid w:val="00992C10"/>
    <w:rsid w:val="00992C42"/>
    <w:rsid w:val="00992D71"/>
    <w:rsid w:val="00993406"/>
    <w:rsid w:val="00993782"/>
    <w:rsid w:val="00994EB3"/>
    <w:rsid w:val="00995F3E"/>
    <w:rsid w:val="00996318"/>
    <w:rsid w:val="009964F0"/>
    <w:rsid w:val="00996548"/>
    <w:rsid w:val="009965D1"/>
    <w:rsid w:val="00997034"/>
    <w:rsid w:val="00997743"/>
    <w:rsid w:val="00997767"/>
    <w:rsid w:val="00997B23"/>
    <w:rsid w:val="00997B90"/>
    <w:rsid w:val="009A0216"/>
    <w:rsid w:val="009A068A"/>
    <w:rsid w:val="009A0E6D"/>
    <w:rsid w:val="009A11DC"/>
    <w:rsid w:val="009A1BCC"/>
    <w:rsid w:val="009A27A8"/>
    <w:rsid w:val="009A2951"/>
    <w:rsid w:val="009A32F8"/>
    <w:rsid w:val="009A365D"/>
    <w:rsid w:val="009A3A23"/>
    <w:rsid w:val="009A3C5D"/>
    <w:rsid w:val="009A3D1E"/>
    <w:rsid w:val="009A4776"/>
    <w:rsid w:val="009A49E0"/>
    <w:rsid w:val="009A4E5C"/>
    <w:rsid w:val="009A51A0"/>
    <w:rsid w:val="009A6443"/>
    <w:rsid w:val="009A67D0"/>
    <w:rsid w:val="009A6AFF"/>
    <w:rsid w:val="009A7290"/>
    <w:rsid w:val="009A73A2"/>
    <w:rsid w:val="009A7592"/>
    <w:rsid w:val="009A781B"/>
    <w:rsid w:val="009A7C6E"/>
    <w:rsid w:val="009B01D6"/>
    <w:rsid w:val="009B0921"/>
    <w:rsid w:val="009B09D0"/>
    <w:rsid w:val="009B0A93"/>
    <w:rsid w:val="009B0D88"/>
    <w:rsid w:val="009B123C"/>
    <w:rsid w:val="009B1486"/>
    <w:rsid w:val="009B1598"/>
    <w:rsid w:val="009B18B3"/>
    <w:rsid w:val="009B1ABD"/>
    <w:rsid w:val="009B2B0F"/>
    <w:rsid w:val="009B2D41"/>
    <w:rsid w:val="009B30D8"/>
    <w:rsid w:val="009B3799"/>
    <w:rsid w:val="009B3F1E"/>
    <w:rsid w:val="009B41A0"/>
    <w:rsid w:val="009B4348"/>
    <w:rsid w:val="009B4A9F"/>
    <w:rsid w:val="009B5403"/>
    <w:rsid w:val="009B625B"/>
    <w:rsid w:val="009B646A"/>
    <w:rsid w:val="009B6A5D"/>
    <w:rsid w:val="009B6E52"/>
    <w:rsid w:val="009B7447"/>
    <w:rsid w:val="009B7950"/>
    <w:rsid w:val="009C0048"/>
    <w:rsid w:val="009C0345"/>
    <w:rsid w:val="009C109A"/>
    <w:rsid w:val="009C16B5"/>
    <w:rsid w:val="009C1B7C"/>
    <w:rsid w:val="009C1D13"/>
    <w:rsid w:val="009C1D44"/>
    <w:rsid w:val="009C1F47"/>
    <w:rsid w:val="009C2284"/>
    <w:rsid w:val="009C2BAE"/>
    <w:rsid w:val="009C3946"/>
    <w:rsid w:val="009C3D7D"/>
    <w:rsid w:val="009C49B7"/>
    <w:rsid w:val="009C533A"/>
    <w:rsid w:val="009C53C8"/>
    <w:rsid w:val="009C579F"/>
    <w:rsid w:val="009C596A"/>
    <w:rsid w:val="009C5C4F"/>
    <w:rsid w:val="009C6117"/>
    <w:rsid w:val="009C64C4"/>
    <w:rsid w:val="009C6655"/>
    <w:rsid w:val="009C6687"/>
    <w:rsid w:val="009C6B5C"/>
    <w:rsid w:val="009C6C10"/>
    <w:rsid w:val="009C6F26"/>
    <w:rsid w:val="009C7717"/>
    <w:rsid w:val="009C7758"/>
    <w:rsid w:val="009D0239"/>
    <w:rsid w:val="009D1978"/>
    <w:rsid w:val="009D1AD7"/>
    <w:rsid w:val="009D21DF"/>
    <w:rsid w:val="009D24DD"/>
    <w:rsid w:val="009D2892"/>
    <w:rsid w:val="009D2CCF"/>
    <w:rsid w:val="009D3010"/>
    <w:rsid w:val="009D3478"/>
    <w:rsid w:val="009D3DD7"/>
    <w:rsid w:val="009D3E5E"/>
    <w:rsid w:val="009D47B0"/>
    <w:rsid w:val="009D4AEA"/>
    <w:rsid w:val="009D522E"/>
    <w:rsid w:val="009D5BBA"/>
    <w:rsid w:val="009D5E9A"/>
    <w:rsid w:val="009D68B6"/>
    <w:rsid w:val="009D6993"/>
    <w:rsid w:val="009D6C5E"/>
    <w:rsid w:val="009D7113"/>
    <w:rsid w:val="009D752B"/>
    <w:rsid w:val="009D7C86"/>
    <w:rsid w:val="009E1F3F"/>
    <w:rsid w:val="009E2715"/>
    <w:rsid w:val="009E2934"/>
    <w:rsid w:val="009E2A09"/>
    <w:rsid w:val="009E2A69"/>
    <w:rsid w:val="009E2AE7"/>
    <w:rsid w:val="009E2B15"/>
    <w:rsid w:val="009E314D"/>
    <w:rsid w:val="009E3229"/>
    <w:rsid w:val="009E3559"/>
    <w:rsid w:val="009E36AF"/>
    <w:rsid w:val="009E4114"/>
    <w:rsid w:val="009E497B"/>
    <w:rsid w:val="009E49F1"/>
    <w:rsid w:val="009E4DCF"/>
    <w:rsid w:val="009E61F9"/>
    <w:rsid w:val="009E6790"/>
    <w:rsid w:val="009E698A"/>
    <w:rsid w:val="009E6C51"/>
    <w:rsid w:val="009E6FAD"/>
    <w:rsid w:val="009E7068"/>
    <w:rsid w:val="009F024E"/>
    <w:rsid w:val="009F0864"/>
    <w:rsid w:val="009F0C49"/>
    <w:rsid w:val="009F11D3"/>
    <w:rsid w:val="009F11E9"/>
    <w:rsid w:val="009F1B43"/>
    <w:rsid w:val="009F210A"/>
    <w:rsid w:val="009F29C1"/>
    <w:rsid w:val="009F35B4"/>
    <w:rsid w:val="009F4058"/>
    <w:rsid w:val="009F46C9"/>
    <w:rsid w:val="009F4870"/>
    <w:rsid w:val="009F490E"/>
    <w:rsid w:val="009F4CAB"/>
    <w:rsid w:val="009F4D6E"/>
    <w:rsid w:val="009F4E60"/>
    <w:rsid w:val="009F57E5"/>
    <w:rsid w:val="009F5823"/>
    <w:rsid w:val="009F5A26"/>
    <w:rsid w:val="009F5B41"/>
    <w:rsid w:val="009F5EDC"/>
    <w:rsid w:val="009F5F46"/>
    <w:rsid w:val="009F621B"/>
    <w:rsid w:val="009F6B90"/>
    <w:rsid w:val="009F74CB"/>
    <w:rsid w:val="009F782B"/>
    <w:rsid w:val="00A0068E"/>
    <w:rsid w:val="00A00A60"/>
    <w:rsid w:val="00A01494"/>
    <w:rsid w:val="00A016DF"/>
    <w:rsid w:val="00A02079"/>
    <w:rsid w:val="00A029D8"/>
    <w:rsid w:val="00A02CDA"/>
    <w:rsid w:val="00A0369A"/>
    <w:rsid w:val="00A0376F"/>
    <w:rsid w:val="00A037F6"/>
    <w:rsid w:val="00A03BCD"/>
    <w:rsid w:val="00A040DC"/>
    <w:rsid w:val="00A04162"/>
    <w:rsid w:val="00A04585"/>
    <w:rsid w:val="00A05218"/>
    <w:rsid w:val="00A0603B"/>
    <w:rsid w:val="00A06304"/>
    <w:rsid w:val="00A06E91"/>
    <w:rsid w:val="00A0774D"/>
    <w:rsid w:val="00A079B2"/>
    <w:rsid w:val="00A07B32"/>
    <w:rsid w:val="00A10088"/>
    <w:rsid w:val="00A10977"/>
    <w:rsid w:val="00A10E97"/>
    <w:rsid w:val="00A11175"/>
    <w:rsid w:val="00A1138E"/>
    <w:rsid w:val="00A11544"/>
    <w:rsid w:val="00A1199F"/>
    <w:rsid w:val="00A12D19"/>
    <w:rsid w:val="00A1323A"/>
    <w:rsid w:val="00A1346C"/>
    <w:rsid w:val="00A14810"/>
    <w:rsid w:val="00A14EDF"/>
    <w:rsid w:val="00A1536F"/>
    <w:rsid w:val="00A159BF"/>
    <w:rsid w:val="00A15EBE"/>
    <w:rsid w:val="00A163DC"/>
    <w:rsid w:val="00A1680F"/>
    <w:rsid w:val="00A16B25"/>
    <w:rsid w:val="00A16E6A"/>
    <w:rsid w:val="00A1782A"/>
    <w:rsid w:val="00A17974"/>
    <w:rsid w:val="00A17BDB"/>
    <w:rsid w:val="00A207A9"/>
    <w:rsid w:val="00A207F8"/>
    <w:rsid w:val="00A20A3C"/>
    <w:rsid w:val="00A20DAA"/>
    <w:rsid w:val="00A211A1"/>
    <w:rsid w:val="00A21322"/>
    <w:rsid w:val="00A21B78"/>
    <w:rsid w:val="00A21F69"/>
    <w:rsid w:val="00A22856"/>
    <w:rsid w:val="00A22A8F"/>
    <w:rsid w:val="00A22B05"/>
    <w:rsid w:val="00A22C07"/>
    <w:rsid w:val="00A22E97"/>
    <w:rsid w:val="00A22FA7"/>
    <w:rsid w:val="00A2323C"/>
    <w:rsid w:val="00A232F3"/>
    <w:rsid w:val="00A2376C"/>
    <w:rsid w:val="00A23814"/>
    <w:rsid w:val="00A23B4C"/>
    <w:rsid w:val="00A241C1"/>
    <w:rsid w:val="00A2436B"/>
    <w:rsid w:val="00A248DE"/>
    <w:rsid w:val="00A24E17"/>
    <w:rsid w:val="00A25095"/>
    <w:rsid w:val="00A259B6"/>
    <w:rsid w:val="00A25A58"/>
    <w:rsid w:val="00A25EBF"/>
    <w:rsid w:val="00A26023"/>
    <w:rsid w:val="00A2696C"/>
    <w:rsid w:val="00A26ACD"/>
    <w:rsid w:val="00A26C96"/>
    <w:rsid w:val="00A2727E"/>
    <w:rsid w:val="00A2788A"/>
    <w:rsid w:val="00A27A55"/>
    <w:rsid w:val="00A3038B"/>
    <w:rsid w:val="00A3107E"/>
    <w:rsid w:val="00A31415"/>
    <w:rsid w:val="00A31B60"/>
    <w:rsid w:val="00A31F09"/>
    <w:rsid w:val="00A32023"/>
    <w:rsid w:val="00A327F9"/>
    <w:rsid w:val="00A32B7B"/>
    <w:rsid w:val="00A330DF"/>
    <w:rsid w:val="00A334A4"/>
    <w:rsid w:val="00A338BA"/>
    <w:rsid w:val="00A33A5B"/>
    <w:rsid w:val="00A33BAF"/>
    <w:rsid w:val="00A33FAC"/>
    <w:rsid w:val="00A341DE"/>
    <w:rsid w:val="00A3452D"/>
    <w:rsid w:val="00A346EA"/>
    <w:rsid w:val="00A34801"/>
    <w:rsid w:val="00A357D7"/>
    <w:rsid w:val="00A361AA"/>
    <w:rsid w:val="00A368EB"/>
    <w:rsid w:val="00A368F9"/>
    <w:rsid w:val="00A36C0B"/>
    <w:rsid w:val="00A3717F"/>
    <w:rsid w:val="00A371A5"/>
    <w:rsid w:val="00A37A84"/>
    <w:rsid w:val="00A40290"/>
    <w:rsid w:val="00A40C94"/>
    <w:rsid w:val="00A40D2D"/>
    <w:rsid w:val="00A41297"/>
    <w:rsid w:val="00A4142F"/>
    <w:rsid w:val="00A417B8"/>
    <w:rsid w:val="00A41C85"/>
    <w:rsid w:val="00A42AE0"/>
    <w:rsid w:val="00A42F50"/>
    <w:rsid w:val="00A42FC7"/>
    <w:rsid w:val="00A43DE3"/>
    <w:rsid w:val="00A44074"/>
    <w:rsid w:val="00A4414B"/>
    <w:rsid w:val="00A44CD4"/>
    <w:rsid w:val="00A459BA"/>
    <w:rsid w:val="00A4620B"/>
    <w:rsid w:val="00A46291"/>
    <w:rsid w:val="00A466F8"/>
    <w:rsid w:val="00A4670C"/>
    <w:rsid w:val="00A46902"/>
    <w:rsid w:val="00A46C39"/>
    <w:rsid w:val="00A46E67"/>
    <w:rsid w:val="00A4756B"/>
    <w:rsid w:val="00A47F7A"/>
    <w:rsid w:val="00A51B87"/>
    <w:rsid w:val="00A520D4"/>
    <w:rsid w:val="00A52140"/>
    <w:rsid w:val="00A52298"/>
    <w:rsid w:val="00A526F8"/>
    <w:rsid w:val="00A52833"/>
    <w:rsid w:val="00A529F8"/>
    <w:rsid w:val="00A53AEF"/>
    <w:rsid w:val="00A53D37"/>
    <w:rsid w:val="00A55063"/>
    <w:rsid w:val="00A5548F"/>
    <w:rsid w:val="00A55507"/>
    <w:rsid w:val="00A55777"/>
    <w:rsid w:val="00A55F50"/>
    <w:rsid w:val="00A57594"/>
    <w:rsid w:val="00A576AC"/>
    <w:rsid w:val="00A6031F"/>
    <w:rsid w:val="00A60839"/>
    <w:rsid w:val="00A60919"/>
    <w:rsid w:val="00A6117E"/>
    <w:rsid w:val="00A613ED"/>
    <w:rsid w:val="00A61968"/>
    <w:rsid w:val="00A61A22"/>
    <w:rsid w:val="00A61F1E"/>
    <w:rsid w:val="00A626FE"/>
    <w:rsid w:val="00A62A98"/>
    <w:rsid w:val="00A63563"/>
    <w:rsid w:val="00A6426A"/>
    <w:rsid w:val="00A642D2"/>
    <w:rsid w:val="00A64359"/>
    <w:rsid w:val="00A647F6"/>
    <w:rsid w:val="00A65573"/>
    <w:rsid w:val="00A65E27"/>
    <w:rsid w:val="00A66280"/>
    <w:rsid w:val="00A664DF"/>
    <w:rsid w:val="00A670D7"/>
    <w:rsid w:val="00A67BD3"/>
    <w:rsid w:val="00A67EB9"/>
    <w:rsid w:val="00A7018F"/>
    <w:rsid w:val="00A705B0"/>
    <w:rsid w:val="00A70692"/>
    <w:rsid w:val="00A708C8"/>
    <w:rsid w:val="00A71AAF"/>
    <w:rsid w:val="00A71C75"/>
    <w:rsid w:val="00A71F4B"/>
    <w:rsid w:val="00A71FF1"/>
    <w:rsid w:val="00A72FE3"/>
    <w:rsid w:val="00A7439C"/>
    <w:rsid w:val="00A7491F"/>
    <w:rsid w:val="00A75274"/>
    <w:rsid w:val="00A752AF"/>
    <w:rsid w:val="00A75395"/>
    <w:rsid w:val="00A7590C"/>
    <w:rsid w:val="00A75D56"/>
    <w:rsid w:val="00A7614B"/>
    <w:rsid w:val="00A76439"/>
    <w:rsid w:val="00A76698"/>
    <w:rsid w:val="00A767BA"/>
    <w:rsid w:val="00A7680A"/>
    <w:rsid w:val="00A76A88"/>
    <w:rsid w:val="00A76C68"/>
    <w:rsid w:val="00A76EFC"/>
    <w:rsid w:val="00A77630"/>
    <w:rsid w:val="00A80662"/>
    <w:rsid w:val="00A806C8"/>
    <w:rsid w:val="00A80958"/>
    <w:rsid w:val="00A80D6E"/>
    <w:rsid w:val="00A815BF"/>
    <w:rsid w:val="00A816B0"/>
    <w:rsid w:val="00A82626"/>
    <w:rsid w:val="00A82B4D"/>
    <w:rsid w:val="00A82E50"/>
    <w:rsid w:val="00A83405"/>
    <w:rsid w:val="00A836F6"/>
    <w:rsid w:val="00A84153"/>
    <w:rsid w:val="00A8472A"/>
    <w:rsid w:val="00A85412"/>
    <w:rsid w:val="00A854C8"/>
    <w:rsid w:val="00A86342"/>
    <w:rsid w:val="00A86B08"/>
    <w:rsid w:val="00A86C58"/>
    <w:rsid w:val="00A870F8"/>
    <w:rsid w:val="00A875F7"/>
    <w:rsid w:val="00A8782F"/>
    <w:rsid w:val="00A87B95"/>
    <w:rsid w:val="00A90222"/>
    <w:rsid w:val="00A90227"/>
    <w:rsid w:val="00A902F6"/>
    <w:rsid w:val="00A90747"/>
    <w:rsid w:val="00A90D6D"/>
    <w:rsid w:val="00A90F8F"/>
    <w:rsid w:val="00A915A7"/>
    <w:rsid w:val="00A9165A"/>
    <w:rsid w:val="00A917AB"/>
    <w:rsid w:val="00A91D94"/>
    <w:rsid w:val="00A92748"/>
    <w:rsid w:val="00A92E72"/>
    <w:rsid w:val="00A92EEF"/>
    <w:rsid w:val="00A93C35"/>
    <w:rsid w:val="00A93ECB"/>
    <w:rsid w:val="00A94208"/>
    <w:rsid w:val="00A9525F"/>
    <w:rsid w:val="00A955F0"/>
    <w:rsid w:val="00A95B62"/>
    <w:rsid w:val="00A962A7"/>
    <w:rsid w:val="00A968B7"/>
    <w:rsid w:val="00A9779A"/>
    <w:rsid w:val="00A979B1"/>
    <w:rsid w:val="00AA067F"/>
    <w:rsid w:val="00AA07DB"/>
    <w:rsid w:val="00AA1BB8"/>
    <w:rsid w:val="00AA208E"/>
    <w:rsid w:val="00AA25C0"/>
    <w:rsid w:val="00AA2680"/>
    <w:rsid w:val="00AA34DA"/>
    <w:rsid w:val="00AA3B25"/>
    <w:rsid w:val="00AA3BF9"/>
    <w:rsid w:val="00AA3C2E"/>
    <w:rsid w:val="00AA40BC"/>
    <w:rsid w:val="00AA4543"/>
    <w:rsid w:val="00AA56A2"/>
    <w:rsid w:val="00AA596D"/>
    <w:rsid w:val="00AA5CAB"/>
    <w:rsid w:val="00AA6B5C"/>
    <w:rsid w:val="00AA7338"/>
    <w:rsid w:val="00AA79B1"/>
    <w:rsid w:val="00AB05A3"/>
    <w:rsid w:val="00AB09CB"/>
    <w:rsid w:val="00AB13D9"/>
    <w:rsid w:val="00AB1960"/>
    <w:rsid w:val="00AB1D03"/>
    <w:rsid w:val="00AB23F5"/>
    <w:rsid w:val="00AB2538"/>
    <w:rsid w:val="00AB2846"/>
    <w:rsid w:val="00AB4583"/>
    <w:rsid w:val="00AB471C"/>
    <w:rsid w:val="00AB474B"/>
    <w:rsid w:val="00AB4D66"/>
    <w:rsid w:val="00AB4EFF"/>
    <w:rsid w:val="00AB4F0B"/>
    <w:rsid w:val="00AB50A1"/>
    <w:rsid w:val="00AB5756"/>
    <w:rsid w:val="00AB5BF6"/>
    <w:rsid w:val="00AB5C07"/>
    <w:rsid w:val="00AB5E84"/>
    <w:rsid w:val="00AB6B61"/>
    <w:rsid w:val="00AB6CF8"/>
    <w:rsid w:val="00AB72CA"/>
    <w:rsid w:val="00AB7AEA"/>
    <w:rsid w:val="00AB7BEB"/>
    <w:rsid w:val="00AC1601"/>
    <w:rsid w:val="00AC1B8A"/>
    <w:rsid w:val="00AC1C48"/>
    <w:rsid w:val="00AC26F1"/>
    <w:rsid w:val="00AC3660"/>
    <w:rsid w:val="00AC4150"/>
    <w:rsid w:val="00AC41A6"/>
    <w:rsid w:val="00AC4C96"/>
    <w:rsid w:val="00AC52EA"/>
    <w:rsid w:val="00AC537E"/>
    <w:rsid w:val="00AC5495"/>
    <w:rsid w:val="00AC55C3"/>
    <w:rsid w:val="00AC596F"/>
    <w:rsid w:val="00AC5984"/>
    <w:rsid w:val="00AC5C44"/>
    <w:rsid w:val="00AC5EF4"/>
    <w:rsid w:val="00AC624C"/>
    <w:rsid w:val="00AC63A2"/>
    <w:rsid w:val="00AC69A7"/>
    <w:rsid w:val="00AC6E81"/>
    <w:rsid w:val="00AC73C0"/>
    <w:rsid w:val="00AC7535"/>
    <w:rsid w:val="00AC76B1"/>
    <w:rsid w:val="00AC7EC7"/>
    <w:rsid w:val="00AD006E"/>
    <w:rsid w:val="00AD01A5"/>
    <w:rsid w:val="00AD1099"/>
    <w:rsid w:val="00AD12D8"/>
    <w:rsid w:val="00AD20B9"/>
    <w:rsid w:val="00AD258E"/>
    <w:rsid w:val="00AD26C7"/>
    <w:rsid w:val="00AD26E6"/>
    <w:rsid w:val="00AD2D28"/>
    <w:rsid w:val="00AD34CB"/>
    <w:rsid w:val="00AD3DCE"/>
    <w:rsid w:val="00AD42AE"/>
    <w:rsid w:val="00AD4F0C"/>
    <w:rsid w:val="00AD514B"/>
    <w:rsid w:val="00AD58FF"/>
    <w:rsid w:val="00AD62A9"/>
    <w:rsid w:val="00AD685D"/>
    <w:rsid w:val="00AD68DD"/>
    <w:rsid w:val="00AD6F74"/>
    <w:rsid w:val="00AD6F78"/>
    <w:rsid w:val="00AD733B"/>
    <w:rsid w:val="00AD74B5"/>
    <w:rsid w:val="00AE017D"/>
    <w:rsid w:val="00AE01A1"/>
    <w:rsid w:val="00AE0D26"/>
    <w:rsid w:val="00AE1910"/>
    <w:rsid w:val="00AE205C"/>
    <w:rsid w:val="00AE22D7"/>
    <w:rsid w:val="00AE232D"/>
    <w:rsid w:val="00AE32DA"/>
    <w:rsid w:val="00AE4FD4"/>
    <w:rsid w:val="00AE5070"/>
    <w:rsid w:val="00AE5942"/>
    <w:rsid w:val="00AE59A6"/>
    <w:rsid w:val="00AE6238"/>
    <w:rsid w:val="00AE66A4"/>
    <w:rsid w:val="00AE6E46"/>
    <w:rsid w:val="00AE6FA4"/>
    <w:rsid w:val="00AE73F4"/>
    <w:rsid w:val="00AE7685"/>
    <w:rsid w:val="00AF04B7"/>
    <w:rsid w:val="00AF05C7"/>
    <w:rsid w:val="00AF078F"/>
    <w:rsid w:val="00AF1084"/>
    <w:rsid w:val="00AF116C"/>
    <w:rsid w:val="00AF1485"/>
    <w:rsid w:val="00AF1793"/>
    <w:rsid w:val="00AF1A47"/>
    <w:rsid w:val="00AF1EDE"/>
    <w:rsid w:val="00AF20C9"/>
    <w:rsid w:val="00AF22AA"/>
    <w:rsid w:val="00AF24A2"/>
    <w:rsid w:val="00AF2860"/>
    <w:rsid w:val="00AF3EA8"/>
    <w:rsid w:val="00AF4052"/>
    <w:rsid w:val="00AF5A4E"/>
    <w:rsid w:val="00AF5BBC"/>
    <w:rsid w:val="00AF5C00"/>
    <w:rsid w:val="00AF5F77"/>
    <w:rsid w:val="00AF610C"/>
    <w:rsid w:val="00AF61DC"/>
    <w:rsid w:val="00AF6625"/>
    <w:rsid w:val="00AF73BC"/>
    <w:rsid w:val="00AF7401"/>
    <w:rsid w:val="00AF74BE"/>
    <w:rsid w:val="00AF7F07"/>
    <w:rsid w:val="00B00A29"/>
    <w:rsid w:val="00B00F38"/>
    <w:rsid w:val="00B01A29"/>
    <w:rsid w:val="00B020AA"/>
    <w:rsid w:val="00B0230A"/>
    <w:rsid w:val="00B024D5"/>
    <w:rsid w:val="00B02825"/>
    <w:rsid w:val="00B03B72"/>
    <w:rsid w:val="00B03E26"/>
    <w:rsid w:val="00B040D3"/>
    <w:rsid w:val="00B0411E"/>
    <w:rsid w:val="00B05153"/>
    <w:rsid w:val="00B06154"/>
    <w:rsid w:val="00B061B9"/>
    <w:rsid w:val="00B062FB"/>
    <w:rsid w:val="00B06633"/>
    <w:rsid w:val="00B06B21"/>
    <w:rsid w:val="00B06FB5"/>
    <w:rsid w:val="00B07850"/>
    <w:rsid w:val="00B07A8B"/>
    <w:rsid w:val="00B07EF6"/>
    <w:rsid w:val="00B07F4B"/>
    <w:rsid w:val="00B10B68"/>
    <w:rsid w:val="00B10FAE"/>
    <w:rsid w:val="00B1116A"/>
    <w:rsid w:val="00B11252"/>
    <w:rsid w:val="00B1196B"/>
    <w:rsid w:val="00B11AFE"/>
    <w:rsid w:val="00B11EF8"/>
    <w:rsid w:val="00B124A2"/>
    <w:rsid w:val="00B12A41"/>
    <w:rsid w:val="00B12B27"/>
    <w:rsid w:val="00B12C1D"/>
    <w:rsid w:val="00B13F3F"/>
    <w:rsid w:val="00B14006"/>
    <w:rsid w:val="00B140F8"/>
    <w:rsid w:val="00B14163"/>
    <w:rsid w:val="00B1419D"/>
    <w:rsid w:val="00B143BF"/>
    <w:rsid w:val="00B14D58"/>
    <w:rsid w:val="00B163EB"/>
    <w:rsid w:val="00B16554"/>
    <w:rsid w:val="00B16683"/>
    <w:rsid w:val="00B16A8B"/>
    <w:rsid w:val="00B1797A"/>
    <w:rsid w:val="00B17B08"/>
    <w:rsid w:val="00B17C66"/>
    <w:rsid w:val="00B2082B"/>
    <w:rsid w:val="00B208D4"/>
    <w:rsid w:val="00B20BE9"/>
    <w:rsid w:val="00B21523"/>
    <w:rsid w:val="00B220CF"/>
    <w:rsid w:val="00B228F2"/>
    <w:rsid w:val="00B22F91"/>
    <w:rsid w:val="00B23923"/>
    <w:rsid w:val="00B23925"/>
    <w:rsid w:val="00B23C7B"/>
    <w:rsid w:val="00B2518B"/>
    <w:rsid w:val="00B261A5"/>
    <w:rsid w:val="00B2630B"/>
    <w:rsid w:val="00B2704E"/>
    <w:rsid w:val="00B27864"/>
    <w:rsid w:val="00B278DB"/>
    <w:rsid w:val="00B27B7B"/>
    <w:rsid w:val="00B27C7D"/>
    <w:rsid w:val="00B3043C"/>
    <w:rsid w:val="00B3080F"/>
    <w:rsid w:val="00B30EDE"/>
    <w:rsid w:val="00B31644"/>
    <w:rsid w:val="00B32120"/>
    <w:rsid w:val="00B3224A"/>
    <w:rsid w:val="00B3252B"/>
    <w:rsid w:val="00B33821"/>
    <w:rsid w:val="00B33E6B"/>
    <w:rsid w:val="00B3400C"/>
    <w:rsid w:val="00B3434F"/>
    <w:rsid w:val="00B3488F"/>
    <w:rsid w:val="00B351C4"/>
    <w:rsid w:val="00B35772"/>
    <w:rsid w:val="00B35B84"/>
    <w:rsid w:val="00B36C62"/>
    <w:rsid w:val="00B36DD8"/>
    <w:rsid w:val="00B37047"/>
    <w:rsid w:val="00B3734B"/>
    <w:rsid w:val="00B37452"/>
    <w:rsid w:val="00B3759D"/>
    <w:rsid w:val="00B376DB"/>
    <w:rsid w:val="00B37DB8"/>
    <w:rsid w:val="00B40035"/>
    <w:rsid w:val="00B402F9"/>
    <w:rsid w:val="00B4092F"/>
    <w:rsid w:val="00B40C16"/>
    <w:rsid w:val="00B413FD"/>
    <w:rsid w:val="00B41575"/>
    <w:rsid w:val="00B417D8"/>
    <w:rsid w:val="00B41C7C"/>
    <w:rsid w:val="00B41DFC"/>
    <w:rsid w:val="00B4273A"/>
    <w:rsid w:val="00B4300D"/>
    <w:rsid w:val="00B434C2"/>
    <w:rsid w:val="00B435A2"/>
    <w:rsid w:val="00B444F5"/>
    <w:rsid w:val="00B44B23"/>
    <w:rsid w:val="00B44C48"/>
    <w:rsid w:val="00B45904"/>
    <w:rsid w:val="00B45A42"/>
    <w:rsid w:val="00B45ADD"/>
    <w:rsid w:val="00B46055"/>
    <w:rsid w:val="00B4618E"/>
    <w:rsid w:val="00B463AF"/>
    <w:rsid w:val="00B47AE9"/>
    <w:rsid w:val="00B5020C"/>
    <w:rsid w:val="00B50FA7"/>
    <w:rsid w:val="00B51041"/>
    <w:rsid w:val="00B51903"/>
    <w:rsid w:val="00B51A75"/>
    <w:rsid w:val="00B51D90"/>
    <w:rsid w:val="00B52053"/>
    <w:rsid w:val="00B5266A"/>
    <w:rsid w:val="00B527D4"/>
    <w:rsid w:val="00B52816"/>
    <w:rsid w:val="00B52E7A"/>
    <w:rsid w:val="00B54BEF"/>
    <w:rsid w:val="00B5565C"/>
    <w:rsid w:val="00B55E84"/>
    <w:rsid w:val="00B55FAA"/>
    <w:rsid w:val="00B56200"/>
    <w:rsid w:val="00B567F5"/>
    <w:rsid w:val="00B56B0B"/>
    <w:rsid w:val="00B56CC1"/>
    <w:rsid w:val="00B5700B"/>
    <w:rsid w:val="00B572EE"/>
    <w:rsid w:val="00B602C1"/>
    <w:rsid w:val="00B60E92"/>
    <w:rsid w:val="00B611CD"/>
    <w:rsid w:val="00B6177E"/>
    <w:rsid w:val="00B61FAD"/>
    <w:rsid w:val="00B62018"/>
    <w:rsid w:val="00B62175"/>
    <w:rsid w:val="00B625B9"/>
    <w:rsid w:val="00B628CC"/>
    <w:rsid w:val="00B62C82"/>
    <w:rsid w:val="00B631A5"/>
    <w:rsid w:val="00B638E6"/>
    <w:rsid w:val="00B63998"/>
    <w:rsid w:val="00B63B4A"/>
    <w:rsid w:val="00B63BD1"/>
    <w:rsid w:val="00B63E45"/>
    <w:rsid w:val="00B641C1"/>
    <w:rsid w:val="00B64258"/>
    <w:rsid w:val="00B64D1A"/>
    <w:rsid w:val="00B65565"/>
    <w:rsid w:val="00B65D20"/>
    <w:rsid w:val="00B65FB8"/>
    <w:rsid w:val="00B661EF"/>
    <w:rsid w:val="00B668E8"/>
    <w:rsid w:val="00B671E3"/>
    <w:rsid w:val="00B70987"/>
    <w:rsid w:val="00B7114D"/>
    <w:rsid w:val="00B715B4"/>
    <w:rsid w:val="00B72471"/>
    <w:rsid w:val="00B72675"/>
    <w:rsid w:val="00B72869"/>
    <w:rsid w:val="00B7308F"/>
    <w:rsid w:val="00B73167"/>
    <w:rsid w:val="00B73CF9"/>
    <w:rsid w:val="00B73FD0"/>
    <w:rsid w:val="00B74086"/>
    <w:rsid w:val="00B74902"/>
    <w:rsid w:val="00B75FA3"/>
    <w:rsid w:val="00B771A0"/>
    <w:rsid w:val="00B8007D"/>
    <w:rsid w:val="00B8012B"/>
    <w:rsid w:val="00B80480"/>
    <w:rsid w:val="00B806E3"/>
    <w:rsid w:val="00B8088B"/>
    <w:rsid w:val="00B81226"/>
    <w:rsid w:val="00B81F51"/>
    <w:rsid w:val="00B820A2"/>
    <w:rsid w:val="00B820B0"/>
    <w:rsid w:val="00B8290C"/>
    <w:rsid w:val="00B82B7C"/>
    <w:rsid w:val="00B82E80"/>
    <w:rsid w:val="00B82EE3"/>
    <w:rsid w:val="00B83392"/>
    <w:rsid w:val="00B83D22"/>
    <w:rsid w:val="00B83DB2"/>
    <w:rsid w:val="00B84196"/>
    <w:rsid w:val="00B84221"/>
    <w:rsid w:val="00B84739"/>
    <w:rsid w:val="00B84937"/>
    <w:rsid w:val="00B84A98"/>
    <w:rsid w:val="00B8509E"/>
    <w:rsid w:val="00B8547B"/>
    <w:rsid w:val="00B854AC"/>
    <w:rsid w:val="00B8588C"/>
    <w:rsid w:val="00B86492"/>
    <w:rsid w:val="00B8693E"/>
    <w:rsid w:val="00B86B22"/>
    <w:rsid w:val="00B8789A"/>
    <w:rsid w:val="00B9037B"/>
    <w:rsid w:val="00B903DD"/>
    <w:rsid w:val="00B9078E"/>
    <w:rsid w:val="00B908B5"/>
    <w:rsid w:val="00B90BC7"/>
    <w:rsid w:val="00B90EF6"/>
    <w:rsid w:val="00B91C34"/>
    <w:rsid w:val="00B91F78"/>
    <w:rsid w:val="00B92897"/>
    <w:rsid w:val="00B92C20"/>
    <w:rsid w:val="00B92D57"/>
    <w:rsid w:val="00B92F62"/>
    <w:rsid w:val="00B931A1"/>
    <w:rsid w:val="00B9381E"/>
    <w:rsid w:val="00B93A05"/>
    <w:rsid w:val="00B93A69"/>
    <w:rsid w:val="00B93FCA"/>
    <w:rsid w:val="00B94328"/>
    <w:rsid w:val="00B946DB"/>
    <w:rsid w:val="00B953D6"/>
    <w:rsid w:val="00B95EDA"/>
    <w:rsid w:val="00B96156"/>
    <w:rsid w:val="00B961DA"/>
    <w:rsid w:val="00B963A8"/>
    <w:rsid w:val="00B964DE"/>
    <w:rsid w:val="00B973FB"/>
    <w:rsid w:val="00B97454"/>
    <w:rsid w:val="00B974D5"/>
    <w:rsid w:val="00B97BA3"/>
    <w:rsid w:val="00BA0507"/>
    <w:rsid w:val="00BA0ABC"/>
    <w:rsid w:val="00BA0EF1"/>
    <w:rsid w:val="00BA2046"/>
    <w:rsid w:val="00BA20BF"/>
    <w:rsid w:val="00BA23DC"/>
    <w:rsid w:val="00BA3745"/>
    <w:rsid w:val="00BA3844"/>
    <w:rsid w:val="00BA4883"/>
    <w:rsid w:val="00BA5AAE"/>
    <w:rsid w:val="00BA5EAC"/>
    <w:rsid w:val="00BA6098"/>
    <w:rsid w:val="00BA6AF2"/>
    <w:rsid w:val="00BA6BB6"/>
    <w:rsid w:val="00BA73DD"/>
    <w:rsid w:val="00BA7AE4"/>
    <w:rsid w:val="00BA7EF8"/>
    <w:rsid w:val="00BB1428"/>
    <w:rsid w:val="00BB1683"/>
    <w:rsid w:val="00BB1AE1"/>
    <w:rsid w:val="00BB2C0D"/>
    <w:rsid w:val="00BB35E3"/>
    <w:rsid w:val="00BB3930"/>
    <w:rsid w:val="00BB395E"/>
    <w:rsid w:val="00BB3EC4"/>
    <w:rsid w:val="00BB3F32"/>
    <w:rsid w:val="00BB4146"/>
    <w:rsid w:val="00BB48A2"/>
    <w:rsid w:val="00BB496D"/>
    <w:rsid w:val="00BB4B35"/>
    <w:rsid w:val="00BB7178"/>
    <w:rsid w:val="00BB7391"/>
    <w:rsid w:val="00BB739D"/>
    <w:rsid w:val="00BB7C0A"/>
    <w:rsid w:val="00BC0BAB"/>
    <w:rsid w:val="00BC0E51"/>
    <w:rsid w:val="00BC1546"/>
    <w:rsid w:val="00BC15ED"/>
    <w:rsid w:val="00BC1CF3"/>
    <w:rsid w:val="00BC1EFA"/>
    <w:rsid w:val="00BC2094"/>
    <w:rsid w:val="00BC2317"/>
    <w:rsid w:val="00BC262A"/>
    <w:rsid w:val="00BC2E7A"/>
    <w:rsid w:val="00BC3EB8"/>
    <w:rsid w:val="00BC48DF"/>
    <w:rsid w:val="00BC49CB"/>
    <w:rsid w:val="00BC4B84"/>
    <w:rsid w:val="00BC54A2"/>
    <w:rsid w:val="00BC57DF"/>
    <w:rsid w:val="00BC58CF"/>
    <w:rsid w:val="00BC5C88"/>
    <w:rsid w:val="00BC5DEA"/>
    <w:rsid w:val="00BC6293"/>
    <w:rsid w:val="00BC6D02"/>
    <w:rsid w:val="00BC6EBE"/>
    <w:rsid w:val="00BC6F16"/>
    <w:rsid w:val="00BC717D"/>
    <w:rsid w:val="00BC721A"/>
    <w:rsid w:val="00BC75F0"/>
    <w:rsid w:val="00BC7D15"/>
    <w:rsid w:val="00BD0631"/>
    <w:rsid w:val="00BD0953"/>
    <w:rsid w:val="00BD09A4"/>
    <w:rsid w:val="00BD0BE3"/>
    <w:rsid w:val="00BD0D0B"/>
    <w:rsid w:val="00BD17F5"/>
    <w:rsid w:val="00BD1A4F"/>
    <w:rsid w:val="00BD1CF1"/>
    <w:rsid w:val="00BD1EF7"/>
    <w:rsid w:val="00BD2054"/>
    <w:rsid w:val="00BD2447"/>
    <w:rsid w:val="00BD318D"/>
    <w:rsid w:val="00BD32A6"/>
    <w:rsid w:val="00BD3FEF"/>
    <w:rsid w:val="00BD42F8"/>
    <w:rsid w:val="00BD542D"/>
    <w:rsid w:val="00BD5E57"/>
    <w:rsid w:val="00BD5E7F"/>
    <w:rsid w:val="00BD673F"/>
    <w:rsid w:val="00BD6DBD"/>
    <w:rsid w:val="00BD7849"/>
    <w:rsid w:val="00BD7FF6"/>
    <w:rsid w:val="00BE0590"/>
    <w:rsid w:val="00BE09BE"/>
    <w:rsid w:val="00BE140B"/>
    <w:rsid w:val="00BE1D67"/>
    <w:rsid w:val="00BE1F66"/>
    <w:rsid w:val="00BE29EB"/>
    <w:rsid w:val="00BE3A89"/>
    <w:rsid w:val="00BE3B1A"/>
    <w:rsid w:val="00BE4C7F"/>
    <w:rsid w:val="00BE4DC8"/>
    <w:rsid w:val="00BE4FE0"/>
    <w:rsid w:val="00BE6349"/>
    <w:rsid w:val="00BE6CE1"/>
    <w:rsid w:val="00BE72DA"/>
    <w:rsid w:val="00BF06AC"/>
    <w:rsid w:val="00BF0790"/>
    <w:rsid w:val="00BF0A18"/>
    <w:rsid w:val="00BF1712"/>
    <w:rsid w:val="00BF17AC"/>
    <w:rsid w:val="00BF1B0B"/>
    <w:rsid w:val="00BF206A"/>
    <w:rsid w:val="00BF256F"/>
    <w:rsid w:val="00BF2576"/>
    <w:rsid w:val="00BF2633"/>
    <w:rsid w:val="00BF28A2"/>
    <w:rsid w:val="00BF29D6"/>
    <w:rsid w:val="00BF2A82"/>
    <w:rsid w:val="00BF2BFE"/>
    <w:rsid w:val="00BF2D57"/>
    <w:rsid w:val="00BF2E0C"/>
    <w:rsid w:val="00BF2E20"/>
    <w:rsid w:val="00BF3752"/>
    <w:rsid w:val="00BF3759"/>
    <w:rsid w:val="00BF4176"/>
    <w:rsid w:val="00BF489D"/>
    <w:rsid w:val="00BF50FA"/>
    <w:rsid w:val="00BF54E0"/>
    <w:rsid w:val="00BF6A00"/>
    <w:rsid w:val="00BF7497"/>
    <w:rsid w:val="00BF74FC"/>
    <w:rsid w:val="00BF7659"/>
    <w:rsid w:val="00BF7C21"/>
    <w:rsid w:val="00BF7E54"/>
    <w:rsid w:val="00C000CB"/>
    <w:rsid w:val="00C00C91"/>
    <w:rsid w:val="00C00FC8"/>
    <w:rsid w:val="00C00FEE"/>
    <w:rsid w:val="00C01172"/>
    <w:rsid w:val="00C0118E"/>
    <w:rsid w:val="00C011CA"/>
    <w:rsid w:val="00C019B0"/>
    <w:rsid w:val="00C01DAA"/>
    <w:rsid w:val="00C01E73"/>
    <w:rsid w:val="00C022FA"/>
    <w:rsid w:val="00C027FE"/>
    <w:rsid w:val="00C02E32"/>
    <w:rsid w:val="00C02FE6"/>
    <w:rsid w:val="00C03271"/>
    <w:rsid w:val="00C03A95"/>
    <w:rsid w:val="00C03BC8"/>
    <w:rsid w:val="00C03C72"/>
    <w:rsid w:val="00C0637E"/>
    <w:rsid w:val="00C064C6"/>
    <w:rsid w:val="00C0698E"/>
    <w:rsid w:val="00C06B0E"/>
    <w:rsid w:val="00C06CC8"/>
    <w:rsid w:val="00C077DA"/>
    <w:rsid w:val="00C07EB9"/>
    <w:rsid w:val="00C105A9"/>
    <w:rsid w:val="00C1078E"/>
    <w:rsid w:val="00C108F8"/>
    <w:rsid w:val="00C10D0B"/>
    <w:rsid w:val="00C11537"/>
    <w:rsid w:val="00C11B69"/>
    <w:rsid w:val="00C11D22"/>
    <w:rsid w:val="00C12503"/>
    <w:rsid w:val="00C13371"/>
    <w:rsid w:val="00C13504"/>
    <w:rsid w:val="00C14CCA"/>
    <w:rsid w:val="00C15582"/>
    <w:rsid w:val="00C15FC6"/>
    <w:rsid w:val="00C17095"/>
    <w:rsid w:val="00C17360"/>
    <w:rsid w:val="00C1747B"/>
    <w:rsid w:val="00C1756C"/>
    <w:rsid w:val="00C1762F"/>
    <w:rsid w:val="00C17747"/>
    <w:rsid w:val="00C17DD6"/>
    <w:rsid w:val="00C20021"/>
    <w:rsid w:val="00C2093B"/>
    <w:rsid w:val="00C20A46"/>
    <w:rsid w:val="00C21D20"/>
    <w:rsid w:val="00C22161"/>
    <w:rsid w:val="00C23071"/>
    <w:rsid w:val="00C23B05"/>
    <w:rsid w:val="00C23E84"/>
    <w:rsid w:val="00C240B2"/>
    <w:rsid w:val="00C244B7"/>
    <w:rsid w:val="00C24772"/>
    <w:rsid w:val="00C24C38"/>
    <w:rsid w:val="00C24D00"/>
    <w:rsid w:val="00C24D82"/>
    <w:rsid w:val="00C25033"/>
    <w:rsid w:val="00C25080"/>
    <w:rsid w:val="00C250E9"/>
    <w:rsid w:val="00C25169"/>
    <w:rsid w:val="00C2520A"/>
    <w:rsid w:val="00C2579E"/>
    <w:rsid w:val="00C2598A"/>
    <w:rsid w:val="00C25B4C"/>
    <w:rsid w:val="00C264D3"/>
    <w:rsid w:val="00C2696B"/>
    <w:rsid w:val="00C26BB9"/>
    <w:rsid w:val="00C26BD2"/>
    <w:rsid w:val="00C26D80"/>
    <w:rsid w:val="00C2778C"/>
    <w:rsid w:val="00C278DE"/>
    <w:rsid w:val="00C27CD0"/>
    <w:rsid w:val="00C307FF"/>
    <w:rsid w:val="00C316DA"/>
    <w:rsid w:val="00C318AD"/>
    <w:rsid w:val="00C321A2"/>
    <w:rsid w:val="00C328DA"/>
    <w:rsid w:val="00C32E8F"/>
    <w:rsid w:val="00C33003"/>
    <w:rsid w:val="00C3306F"/>
    <w:rsid w:val="00C330CF"/>
    <w:rsid w:val="00C33B8E"/>
    <w:rsid w:val="00C344CD"/>
    <w:rsid w:val="00C3497B"/>
    <w:rsid w:val="00C3518C"/>
    <w:rsid w:val="00C35C88"/>
    <w:rsid w:val="00C35FF7"/>
    <w:rsid w:val="00C36059"/>
    <w:rsid w:val="00C362D9"/>
    <w:rsid w:val="00C3698F"/>
    <w:rsid w:val="00C37325"/>
    <w:rsid w:val="00C3751A"/>
    <w:rsid w:val="00C37BC8"/>
    <w:rsid w:val="00C37F99"/>
    <w:rsid w:val="00C401C6"/>
    <w:rsid w:val="00C40441"/>
    <w:rsid w:val="00C418D2"/>
    <w:rsid w:val="00C41BBD"/>
    <w:rsid w:val="00C42701"/>
    <w:rsid w:val="00C42B8D"/>
    <w:rsid w:val="00C43314"/>
    <w:rsid w:val="00C433AB"/>
    <w:rsid w:val="00C44D0C"/>
    <w:rsid w:val="00C44D4C"/>
    <w:rsid w:val="00C4512C"/>
    <w:rsid w:val="00C451D3"/>
    <w:rsid w:val="00C45BFB"/>
    <w:rsid w:val="00C45EE2"/>
    <w:rsid w:val="00C4616E"/>
    <w:rsid w:val="00C4757D"/>
    <w:rsid w:val="00C477A2"/>
    <w:rsid w:val="00C47B08"/>
    <w:rsid w:val="00C47CB9"/>
    <w:rsid w:val="00C50952"/>
    <w:rsid w:val="00C509E1"/>
    <w:rsid w:val="00C52687"/>
    <w:rsid w:val="00C53123"/>
    <w:rsid w:val="00C53D5E"/>
    <w:rsid w:val="00C53F4C"/>
    <w:rsid w:val="00C5425B"/>
    <w:rsid w:val="00C5470F"/>
    <w:rsid w:val="00C564C2"/>
    <w:rsid w:val="00C565D0"/>
    <w:rsid w:val="00C567FA"/>
    <w:rsid w:val="00C57A28"/>
    <w:rsid w:val="00C57AB0"/>
    <w:rsid w:val="00C60398"/>
    <w:rsid w:val="00C60620"/>
    <w:rsid w:val="00C610CC"/>
    <w:rsid w:val="00C61448"/>
    <w:rsid w:val="00C614CC"/>
    <w:rsid w:val="00C62EF9"/>
    <w:rsid w:val="00C62F1C"/>
    <w:rsid w:val="00C6336E"/>
    <w:rsid w:val="00C63501"/>
    <w:rsid w:val="00C6376D"/>
    <w:rsid w:val="00C637D8"/>
    <w:rsid w:val="00C6396F"/>
    <w:rsid w:val="00C63BA2"/>
    <w:rsid w:val="00C64168"/>
    <w:rsid w:val="00C649AC"/>
    <w:rsid w:val="00C64E29"/>
    <w:rsid w:val="00C64EFB"/>
    <w:rsid w:val="00C65331"/>
    <w:rsid w:val="00C6554F"/>
    <w:rsid w:val="00C6589E"/>
    <w:rsid w:val="00C6596F"/>
    <w:rsid w:val="00C65A9E"/>
    <w:rsid w:val="00C65B70"/>
    <w:rsid w:val="00C66354"/>
    <w:rsid w:val="00C66AFA"/>
    <w:rsid w:val="00C66F45"/>
    <w:rsid w:val="00C6786D"/>
    <w:rsid w:val="00C7080E"/>
    <w:rsid w:val="00C710DB"/>
    <w:rsid w:val="00C71B98"/>
    <w:rsid w:val="00C7203D"/>
    <w:rsid w:val="00C728DF"/>
    <w:rsid w:val="00C73156"/>
    <w:rsid w:val="00C73C02"/>
    <w:rsid w:val="00C73C35"/>
    <w:rsid w:val="00C73C5B"/>
    <w:rsid w:val="00C73EF3"/>
    <w:rsid w:val="00C74F29"/>
    <w:rsid w:val="00C7541C"/>
    <w:rsid w:val="00C7565E"/>
    <w:rsid w:val="00C75945"/>
    <w:rsid w:val="00C75AA2"/>
    <w:rsid w:val="00C75B9F"/>
    <w:rsid w:val="00C76375"/>
    <w:rsid w:val="00C765A2"/>
    <w:rsid w:val="00C767A5"/>
    <w:rsid w:val="00C769E4"/>
    <w:rsid w:val="00C76D65"/>
    <w:rsid w:val="00C77688"/>
    <w:rsid w:val="00C778BC"/>
    <w:rsid w:val="00C77CB4"/>
    <w:rsid w:val="00C80560"/>
    <w:rsid w:val="00C80A85"/>
    <w:rsid w:val="00C80D70"/>
    <w:rsid w:val="00C80D7E"/>
    <w:rsid w:val="00C81290"/>
    <w:rsid w:val="00C812DF"/>
    <w:rsid w:val="00C819DC"/>
    <w:rsid w:val="00C81B8A"/>
    <w:rsid w:val="00C81CCF"/>
    <w:rsid w:val="00C823A2"/>
    <w:rsid w:val="00C83223"/>
    <w:rsid w:val="00C83411"/>
    <w:rsid w:val="00C834C0"/>
    <w:rsid w:val="00C842E3"/>
    <w:rsid w:val="00C84E1C"/>
    <w:rsid w:val="00C86AD7"/>
    <w:rsid w:val="00C87886"/>
    <w:rsid w:val="00C87AC0"/>
    <w:rsid w:val="00C87F5E"/>
    <w:rsid w:val="00C903EC"/>
    <w:rsid w:val="00C90847"/>
    <w:rsid w:val="00C90E01"/>
    <w:rsid w:val="00C91151"/>
    <w:rsid w:val="00C9156D"/>
    <w:rsid w:val="00C917EA"/>
    <w:rsid w:val="00C91B92"/>
    <w:rsid w:val="00C9209E"/>
    <w:rsid w:val="00C9212A"/>
    <w:rsid w:val="00C92169"/>
    <w:rsid w:val="00C92BF7"/>
    <w:rsid w:val="00C93154"/>
    <w:rsid w:val="00C93A1A"/>
    <w:rsid w:val="00C93A2D"/>
    <w:rsid w:val="00C93AC5"/>
    <w:rsid w:val="00C93CBF"/>
    <w:rsid w:val="00C93EBA"/>
    <w:rsid w:val="00C94072"/>
    <w:rsid w:val="00C94073"/>
    <w:rsid w:val="00C9473D"/>
    <w:rsid w:val="00C94EAB"/>
    <w:rsid w:val="00C95510"/>
    <w:rsid w:val="00C9638A"/>
    <w:rsid w:val="00C966F2"/>
    <w:rsid w:val="00C9680B"/>
    <w:rsid w:val="00C96B9E"/>
    <w:rsid w:val="00C96CCC"/>
    <w:rsid w:val="00C96FCD"/>
    <w:rsid w:val="00C96FDB"/>
    <w:rsid w:val="00C9707B"/>
    <w:rsid w:val="00C97B5D"/>
    <w:rsid w:val="00C97B94"/>
    <w:rsid w:val="00CA0905"/>
    <w:rsid w:val="00CA0907"/>
    <w:rsid w:val="00CA182D"/>
    <w:rsid w:val="00CA1924"/>
    <w:rsid w:val="00CA1F44"/>
    <w:rsid w:val="00CA21FF"/>
    <w:rsid w:val="00CA29B3"/>
    <w:rsid w:val="00CA3028"/>
    <w:rsid w:val="00CA4E50"/>
    <w:rsid w:val="00CA508D"/>
    <w:rsid w:val="00CA5504"/>
    <w:rsid w:val="00CA56A1"/>
    <w:rsid w:val="00CA60A0"/>
    <w:rsid w:val="00CA65A5"/>
    <w:rsid w:val="00CA73EB"/>
    <w:rsid w:val="00CA7666"/>
    <w:rsid w:val="00CA7D8E"/>
    <w:rsid w:val="00CB045E"/>
    <w:rsid w:val="00CB0A4C"/>
    <w:rsid w:val="00CB0AFE"/>
    <w:rsid w:val="00CB1003"/>
    <w:rsid w:val="00CB1635"/>
    <w:rsid w:val="00CB1C01"/>
    <w:rsid w:val="00CB25CD"/>
    <w:rsid w:val="00CB2DF0"/>
    <w:rsid w:val="00CB3147"/>
    <w:rsid w:val="00CB3A91"/>
    <w:rsid w:val="00CB3D6E"/>
    <w:rsid w:val="00CB3E2F"/>
    <w:rsid w:val="00CB4579"/>
    <w:rsid w:val="00CB45FF"/>
    <w:rsid w:val="00CB4739"/>
    <w:rsid w:val="00CB4812"/>
    <w:rsid w:val="00CB52CB"/>
    <w:rsid w:val="00CB53CB"/>
    <w:rsid w:val="00CB5445"/>
    <w:rsid w:val="00CB5C25"/>
    <w:rsid w:val="00CB7151"/>
    <w:rsid w:val="00CB76AE"/>
    <w:rsid w:val="00CB7D4C"/>
    <w:rsid w:val="00CC00B6"/>
    <w:rsid w:val="00CC0919"/>
    <w:rsid w:val="00CC12D9"/>
    <w:rsid w:val="00CC1692"/>
    <w:rsid w:val="00CC23B3"/>
    <w:rsid w:val="00CC2B60"/>
    <w:rsid w:val="00CC3806"/>
    <w:rsid w:val="00CC383A"/>
    <w:rsid w:val="00CC39F8"/>
    <w:rsid w:val="00CC41D8"/>
    <w:rsid w:val="00CC42B1"/>
    <w:rsid w:val="00CC44E0"/>
    <w:rsid w:val="00CC4849"/>
    <w:rsid w:val="00CC4E0A"/>
    <w:rsid w:val="00CC4E26"/>
    <w:rsid w:val="00CC508D"/>
    <w:rsid w:val="00CC5328"/>
    <w:rsid w:val="00CC5883"/>
    <w:rsid w:val="00CC58D6"/>
    <w:rsid w:val="00CC5C73"/>
    <w:rsid w:val="00CC5CF3"/>
    <w:rsid w:val="00CC6857"/>
    <w:rsid w:val="00CC692D"/>
    <w:rsid w:val="00CC6ABF"/>
    <w:rsid w:val="00CC6CC9"/>
    <w:rsid w:val="00CC773F"/>
    <w:rsid w:val="00CC7F46"/>
    <w:rsid w:val="00CD0A0C"/>
    <w:rsid w:val="00CD0C50"/>
    <w:rsid w:val="00CD10DF"/>
    <w:rsid w:val="00CD13B8"/>
    <w:rsid w:val="00CD1FAE"/>
    <w:rsid w:val="00CD250F"/>
    <w:rsid w:val="00CD2B27"/>
    <w:rsid w:val="00CD33C1"/>
    <w:rsid w:val="00CD3490"/>
    <w:rsid w:val="00CD41D7"/>
    <w:rsid w:val="00CD4C12"/>
    <w:rsid w:val="00CD4D79"/>
    <w:rsid w:val="00CD56B2"/>
    <w:rsid w:val="00CD56E1"/>
    <w:rsid w:val="00CD5940"/>
    <w:rsid w:val="00CD5DCD"/>
    <w:rsid w:val="00CD5E2D"/>
    <w:rsid w:val="00CD63C5"/>
    <w:rsid w:val="00CD6788"/>
    <w:rsid w:val="00CD7029"/>
    <w:rsid w:val="00CD76BD"/>
    <w:rsid w:val="00CD7766"/>
    <w:rsid w:val="00CD7869"/>
    <w:rsid w:val="00CE0845"/>
    <w:rsid w:val="00CE0A2B"/>
    <w:rsid w:val="00CE1237"/>
    <w:rsid w:val="00CE1B46"/>
    <w:rsid w:val="00CE200E"/>
    <w:rsid w:val="00CE2134"/>
    <w:rsid w:val="00CE279D"/>
    <w:rsid w:val="00CE27CB"/>
    <w:rsid w:val="00CE2A06"/>
    <w:rsid w:val="00CE2E86"/>
    <w:rsid w:val="00CE4274"/>
    <w:rsid w:val="00CE4875"/>
    <w:rsid w:val="00CE4951"/>
    <w:rsid w:val="00CE5132"/>
    <w:rsid w:val="00CE5436"/>
    <w:rsid w:val="00CE588D"/>
    <w:rsid w:val="00CE5CFD"/>
    <w:rsid w:val="00CE603D"/>
    <w:rsid w:val="00CE675A"/>
    <w:rsid w:val="00CE6AEF"/>
    <w:rsid w:val="00CE6AFE"/>
    <w:rsid w:val="00CE70D0"/>
    <w:rsid w:val="00CE7183"/>
    <w:rsid w:val="00CE7367"/>
    <w:rsid w:val="00CE7F99"/>
    <w:rsid w:val="00CEAB8E"/>
    <w:rsid w:val="00CF010A"/>
    <w:rsid w:val="00CF03B8"/>
    <w:rsid w:val="00CF0B2C"/>
    <w:rsid w:val="00CF1780"/>
    <w:rsid w:val="00CF248A"/>
    <w:rsid w:val="00CF24C9"/>
    <w:rsid w:val="00CF38CD"/>
    <w:rsid w:val="00CF3DBC"/>
    <w:rsid w:val="00CF4368"/>
    <w:rsid w:val="00CF4A3A"/>
    <w:rsid w:val="00CF4D7F"/>
    <w:rsid w:val="00CF4DB6"/>
    <w:rsid w:val="00CF4E3B"/>
    <w:rsid w:val="00CF590A"/>
    <w:rsid w:val="00CF5FE2"/>
    <w:rsid w:val="00CF62CA"/>
    <w:rsid w:val="00CF6A31"/>
    <w:rsid w:val="00CF7C56"/>
    <w:rsid w:val="00CF7D30"/>
    <w:rsid w:val="00CF7F7F"/>
    <w:rsid w:val="00D00433"/>
    <w:rsid w:val="00D005C2"/>
    <w:rsid w:val="00D00ABF"/>
    <w:rsid w:val="00D00CE8"/>
    <w:rsid w:val="00D01276"/>
    <w:rsid w:val="00D01B2A"/>
    <w:rsid w:val="00D01FB3"/>
    <w:rsid w:val="00D020A6"/>
    <w:rsid w:val="00D02300"/>
    <w:rsid w:val="00D02B82"/>
    <w:rsid w:val="00D02E92"/>
    <w:rsid w:val="00D03D81"/>
    <w:rsid w:val="00D0419F"/>
    <w:rsid w:val="00D0427E"/>
    <w:rsid w:val="00D0457C"/>
    <w:rsid w:val="00D046CE"/>
    <w:rsid w:val="00D049F1"/>
    <w:rsid w:val="00D04F02"/>
    <w:rsid w:val="00D0502B"/>
    <w:rsid w:val="00D052D3"/>
    <w:rsid w:val="00D053CE"/>
    <w:rsid w:val="00D06719"/>
    <w:rsid w:val="00D06C12"/>
    <w:rsid w:val="00D07195"/>
    <w:rsid w:val="00D07525"/>
    <w:rsid w:val="00D076CA"/>
    <w:rsid w:val="00D07A43"/>
    <w:rsid w:val="00D07DD4"/>
    <w:rsid w:val="00D10CF4"/>
    <w:rsid w:val="00D1153F"/>
    <w:rsid w:val="00D11B9B"/>
    <w:rsid w:val="00D13101"/>
    <w:rsid w:val="00D13E60"/>
    <w:rsid w:val="00D148ED"/>
    <w:rsid w:val="00D14E9A"/>
    <w:rsid w:val="00D1517F"/>
    <w:rsid w:val="00D15B9A"/>
    <w:rsid w:val="00D15F69"/>
    <w:rsid w:val="00D16074"/>
    <w:rsid w:val="00D1609D"/>
    <w:rsid w:val="00D16513"/>
    <w:rsid w:val="00D166C1"/>
    <w:rsid w:val="00D16ADF"/>
    <w:rsid w:val="00D16FFE"/>
    <w:rsid w:val="00D17858"/>
    <w:rsid w:val="00D17AAC"/>
    <w:rsid w:val="00D202A9"/>
    <w:rsid w:val="00D20617"/>
    <w:rsid w:val="00D207C9"/>
    <w:rsid w:val="00D20AD2"/>
    <w:rsid w:val="00D20D3C"/>
    <w:rsid w:val="00D218F3"/>
    <w:rsid w:val="00D2202D"/>
    <w:rsid w:val="00D22073"/>
    <w:rsid w:val="00D224B7"/>
    <w:rsid w:val="00D2265C"/>
    <w:rsid w:val="00D22787"/>
    <w:rsid w:val="00D22B80"/>
    <w:rsid w:val="00D22E4B"/>
    <w:rsid w:val="00D23145"/>
    <w:rsid w:val="00D23194"/>
    <w:rsid w:val="00D23487"/>
    <w:rsid w:val="00D24583"/>
    <w:rsid w:val="00D25312"/>
    <w:rsid w:val="00D255E8"/>
    <w:rsid w:val="00D26FD9"/>
    <w:rsid w:val="00D2736D"/>
    <w:rsid w:val="00D2775E"/>
    <w:rsid w:val="00D277DE"/>
    <w:rsid w:val="00D27F26"/>
    <w:rsid w:val="00D27F85"/>
    <w:rsid w:val="00D3101B"/>
    <w:rsid w:val="00D31100"/>
    <w:rsid w:val="00D31166"/>
    <w:rsid w:val="00D31569"/>
    <w:rsid w:val="00D31D42"/>
    <w:rsid w:val="00D31E2B"/>
    <w:rsid w:val="00D31FBE"/>
    <w:rsid w:val="00D32783"/>
    <w:rsid w:val="00D32B2F"/>
    <w:rsid w:val="00D32E5C"/>
    <w:rsid w:val="00D33A83"/>
    <w:rsid w:val="00D33CDF"/>
    <w:rsid w:val="00D33E55"/>
    <w:rsid w:val="00D34125"/>
    <w:rsid w:val="00D346D2"/>
    <w:rsid w:val="00D3505D"/>
    <w:rsid w:val="00D35AC6"/>
    <w:rsid w:val="00D35EE0"/>
    <w:rsid w:val="00D35F17"/>
    <w:rsid w:val="00D365E4"/>
    <w:rsid w:val="00D374B1"/>
    <w:rsid w:val="00D378F7"/>
    <w:rsid w:val="00D40763"/>
    <w:rsid w:val="00D40B24"/>
    <w:rsid w:val="00D41599"/>
    <w:rsid w:val="00D425DF"/>
    <w:rsid w:val="00D43364"/>
    <w:rsid w:val="00D43AB1"/>
    <w:rsid w:val="00D43E04"/>
    <w:rsid w:val="00D44650"/>
    <w:rsid w:val="00D44E74"/>
    <w:rsid w:val="00D45C4A"/>
    <w:rsid w:val="00D45CF6"/>
    <w:rsid w:val="00D45EA9"/>
    <w:rsid w:val="00D460B6"/>
    <w:rsid w:val="00D46A71"/>
    <w:rsid w:val="00D470FB"/>
    <w:rsid w:val="00D474AA"/>
    <w:rsid w:val="00D4751D"/>
    <w:rsid w:val="00D4767C"/>
    <w:rsid w:val="00D47768"/>
    <w:rsid w:val="00D47BA1"/>
    <w:rsid w:val="00D50462"/>
    <w:rsid w:val="00D5061B"/>
    <w:rsid w:val="00D5079F"/>
    <w:rsid w:val="00D508C2"/>
    <w:rsid w:val="00D508D0"/>
    <w:rsid w:val="00D512FA"/>
    <w:rsid w:val="00D513FD"/>
    <w:rsid w:val="00D51740"/>
    <w:rsid w:val="00D51DAD"/>
    <w:rsid w:val="00D5228C"/>
    <w:rsid w:val="00D523C1"/>
    <w:rsid w:val="00D5262E"/>
    <w:rsid w:val="00D5273D"/>
    <w:rsid w:val="00D5277B"/>
    <w:rsid w:val="00D527C8"/>
    <w:rsid w:val="00D5307D"/>
    <w:rsid w:val="00D5353C"/>
    <w:rsid w:val="00D53895"/>
    <w:rsid w:val="00D53BD9"/>
    <w:rsid w:val="00D53D4C"/>
    <w:rsid w:val="00D542BF"/>
    <w:rsid w:val="00D543AD"/>
    <w:rsid w:val="00D543ED"/>
    <w:rsid w:val="00D5440D"/>
    <w:rsid w:val="00D54B95"/>
    <w:rsid w:val="00D56348"/>
    <w:rsid w:val="00D56847"/>
    <w:rsid w:val="00D569EB"/>
    <w:rsid w:val="00D571CA"/>
    <w:rsid w:val="00D57F06"/>
    <w:rsid w:val="00D60227"/>
    <w:rsid w:val="00D6035D"/>
    <w:rsid w:val="00D60375"/>
    <w:rsid w:val="00D605AA"/>
    <w:rsid w:val="00D607D7"/>
    <w:rsid w:val="00D60D9D"/>
    <w:rsid w:val="00D60EBC"/>
    <w:rsid w:val="00D61310"/>
    <w:rsid w:val="00D61421"/>
    <w:rsid w:val="00D61683"/>
    <w:rsid w:val="00D61AC2"/>
    <w:rsid w:val="00D61B34"/>
    <w:rsid w:val="00D624D5"/>
    <w:rsid w:val="00D63A54"/>
    <w:rsid w:val="00D63A57"/>
    <w:rsid w:val="00D63ABB"/>
    <w:rsid w:val="00D63DF5"/>
    <w:rsid w:val="00D64E78"/>
    <w:rsid w:val="00D65030"/>
    <w:rsid w:val="00D65371"/>
    <w:rsid w:val="00D65560"/>
    <w:rsid w:val="00D655C2"/>
    <w:rsid w:val="00D65DE7"/>
    <w:rsid w:val="00D6613A"/>
    <w:rsid w:val="00D6651C"/>
    <w:rsid w:val="00D667BF"/>
    <w:rsid w:val="00D66F56"/>
    <w:rsid w:val="00D66FC5"/>
    <w:rsid w:val="00D67151"/>
    <w:rsid w:val="00D674A0"/>
    <w:rsid w:val="00D67AF5"/>
    <w:rsid w:val="00D67B50"/>
    <w:rsid w:val="00D67EE9"/>
    <w:rsid w:val="00D7027C"/>
    <w:rsid w:val="00D7134E"/>
    <w:rsid w:val="00D718DC"/>
    <w:rsid w:val="00D71D93"/>
    <w:rsid w:val="00D7233E"/>
    <w:rsid w:val="00D728BF"/>
    <w:rsid w:val="00D72ACB"/>
    <w:rsid w:val="00D730E8"/>
    <w:rsid w:val="00D74B03"/>
    <w:rsid w:val="00D74CDD"/>
    <w:rsid w:val="00D75421"/>
    <w:rsid w:val="00D754FB"/>
    <w:rsid w:val="00D75BB2"/>
    <w:rsid w:val="00D75C59"/>
    <w:rsid w:val="00D7613E"/>
    <w:rsid w:val="00D7653F"/>
    <w:rsid w:val="00D76B83"/>
    <w:rsid w:val="00D77726"/>
    <w:rsid w:val="00D77777"/>
    <w:rsid w:val="00D77AE0"/>
    <w:rsid w:val="00D77FD6"/>
    <w:rsid w:val="00D801A9"/>
    <w:rsid w:val="00D80EB9"/>
    <w:rsid w:val="00D81844"/>
    <w:rsid w:val="00D81D56"/>
    <w:rsid w:val="00D81F79"/>
    <w:rsid w:val="00D82346"/>
    <w:rsid w:val="00D824A8"/>
    <w:rsid w:val="00D82874"/>
    <w:rsid w:val="00D832FC"/>
    <w:rsid w:val="00D838A6"/>
    <w:rsid w:val="00D838D8"/>
    <w:rsid w:val="00D83CC5"/>
    <w:rsid w:val="00D83F1B"/>
    <w:rsid w:val="00D84866"/>
    <w:rsid w:val="00D84EE0"/>
    <w:rsid w:val="00D85670"/>
    <w:rsid w:val="00D85760"/>
    <w:rsid w:val="00D85CE7"/>
    <w:rsid w:val="00D85DFC"/>
    <w:rsid w:val="00D85FFE"/>
    <w:rsid w:val="00D866EA"/>
    <w:rsid w:val="00D87687"/>
    <w:rsid w:val="00D877DD"/>
    <w:rsid w:val="00D87A41"/>
    <w:rsid w:val="00D90219"/>
    <w:rsid w:val="00D90281"/>
    <w:rsid w:val="00D90592"/>
    <w:rsid w:val="00D90680"/>
    <w:rsid w:val="00D9079C"/>
    <w:rsid w:val="00D90E71"/>
    <w:rsid w:val="00D91142"/>
    <w:rsid w:val="00D91BCC"/>
    <w:rsid w:val="00D91CCB"/>
    <w:rsid w:val="00D920CD"/>
    <w:rsid w:val="00D9219C"/>
    <w:rsid w:val="00D92256"/>
    <w:rsid w:val="00D92641"/>
    <w:rsid w:val="00D93784"/>
    <w:rsid w:val="00D93C17"/>
    <w:rsid w:val="00D93EB0"/>
    <w:rsid w:val="00D94089"/>
    <w:rsid w:val="00D94275"/>
    <w:rsid w:val="00D947B6"/>
    <w:rsid w:val="00D94F7C"/>
    <w:rsid w:val="00D9519F"/>
    <w:rsid w:val="00D954B1"/>
    <w:rsid w:val="00D95BA1"/>
    <w:rsid w:val="00D96362"/>
    <w:rsid w:val="00D9710A"/>
    <w:rsid w:val="00D97D3D"/>
    <w:rsid w:val="00D97ED5"/>
    <w:rsid w:val="00DA01AA"/>
    <w:rsid w:val="00DA0D66"/>
    <w:rsid w:val="00DA1428"/>
    <w:rsid w:val="00DA151C"/>
    <w:rsid w:val="00DA1B5F"/>
    <w:rsid w:val="00DA1EBB"/>
    <w:rsid w:val="00DA241B"/>
    <w:rsid w:val="00DA2595"/>
    <w:rsid w:val="00DA299D"/>
    <w:rsid w:val="00DA2F46"/>
    <w:rsid w:val="00DA366C"/>
    <w:rsid w:val="00DA367F"/>
    <w:rsid w:val="00DA3766"/>
    <w:rsid w:val="00DA3AA8"/>
    <w:rsid w:val="00DA3C0F"/>
    <w:rsid w:val="00DA4024"/>
    <w:rsid w:val="00DA48A9"/>
    <w:rsid w:val="00DA4950"/>
    <w:rsid w:val="00DA4AE9"/>
    <w:rsid w:val="00DA5249"/>
    <w:rsid w:val="00DA5B70"/>
    <w:rsid w:val="00DA5BA9"/>
    <w:rsid w:val="00DA6D6B"/>
    <w:rsid w:val="00DA6FEE"/>
    <w:rsid w:val="00DA7191"/>
    <w:rsid w:val="00DA79D8"/>
    <w:rsid w:val="00DA7B0D"/>
    <w:rsid w:val="00DA7E83"/>
    <w:rsid w:val="00DA7E92"/>
    <w:rsid w:val="00DA7EA0"/>
    <w:rsid w:val="00DB0B15"/>
    <w:rsid w:val="00DB13C0"/>
    <w:rsid w:val="00DB28F4"/>
    <w:rsid w:val="00DB345E"/>
    <w:rsid w:val="00DB355A"/>
    <w:rsid w:val="00DB38AF"/>
    <w:rsid w:val="00DB403B"/>
    <w:rsid w:val="00DB470A"/>
    <w:rsid w:val="00DB5131"/>
    <w:rsid w:val="00DB5AD9"/>
    <w:rsid w:val="00DB6746"/>
    <w:rsid w:val="00DB67B3"/>
    <w:rsid w:val="00DB6C0B"/>
    <w:rsid w:val="00DB6C87"/>
    <w:rsid w:val="00DB71F1"/>
    <w:rsid w:val="00DB7432"/>
    <w:rsid w:val="00DB7598"/>
    <w:rsid w:val="00DC02A6"/>
    <w:rsid w:val="00DC0409"/>
    <w:rsid w:val="00DC0B3C"/>
    <w:rsid w:val="00DC0F08"/>
    <w:rsid w:val="00DC177C"/>
    <w:rsid w:val="00DC251E"/>
    <w:rsid w:val="00DC305C"/>
    <w:rsid w:val="00DC3E4D"/>
    <w:rsid w:val="00DC40B2"/>
    <w:rsid w:val="00DC4A62"/>
    <w:rsid w:val="00DC518B"/>
    <w:rsid w:val="00DC5DC4"/>
    <w:rsid w:val="00DC62A9"/>
    <w:rsid w:val="00DC6519"/>
    <w:rsid w:val="00DC670C"/>
    <w:rsid w:val="00DC6743"/>
    <w:rsid w:val="00DC6ABA"/>
    <w:rsid w:val="00DC6D21"/>
    <w:rsid w:val="00DC733F"/>
    <w:rsid w:val="00DC73A5"/>
    <w:rsid w:val="00DC7920"/>
    <w:rsid w:val="00DD039B"/>
    <w:rsid w:val="00DD04D2"/>
    <w:rsid w:val="00DD073D"/>
    <w:rsid w:val="00DD0918"/>
    <w:rsid w:val="00DD0FC0"/>
    <w:rsid w:val="00DD104F"/>
    <w:rsid w:val="00DD1727"/>
    <w:rsid w:val="00DD17DF"/>
    <w:rsid w:val="00DD1862"/>
    <w:rsid w:val="00DD18D9"/>
    <w:rsid w:val="00DD1AF5"/>
    <w:rsid w:val="00DD25D0"/>
    <w:rsid w:val="00DD2816"/>
    <w:rsid w:val="00DD2A60"/>
    <w:rsid w:val="00DD2B13"/>
    <w:rsid w:val="00DD2DC2"/>
    <w:rsid w:val="00DD37B9"/>
    <w:rsid w:val="00DD39B4"/>
    <w:rsid w:val="00DD3D5B"/>
    <w:rsid w:val="00DD3EA9"/>
    <w:rsid w:val="00DD4749"/>
    <w:rsid w:val="00DD4BA5"/>
    <w:rsid w:val="00DD4CE4"/>
    <w:rsid w:val="00DD4F69"/>
    <w:rsid w:val="00DD5778"/>
    <w:rsid w:val="00DD6700"/>
    <w:rsid w:val="00DD6F85"/>
    <w:rsid w:val="00DD7465"/>
    <w:rsid w:val="00DD7A71"/>
    <w:rsid w:val="00DD7CB5"/>
    <w:rsid w:val="00DE04A3"/>
    <w:rsid w:val="00DE0A8E"/>
    <w:rsid w:val="00DE10B0"/>
    <w:rsid w:val="00DE1671"/>
    <w:rsid w:val="00DE233A"/>
    <w:rsid w:val="00DE23E1"/>
    <w:rsid w:val="00DE23F4"/>
    <w:rsid w:val="00DE23FA"/>
    <w:rsid w:val="00DE2516"/>
    <w:rsid w:val="00DE3170"/>
    <w:rsid w:val="00DE3326"/>
    <w:rsid w:val="00DE3899"/>
    <w:rsid w:val="00DE4349"/>
    <w:rsid w:val="00DE4491"/>
    <w:rsid w:val="00DE4620"/>
    <w:rsid w:val="00DE4B20"/>
    <w:rsid w:val="00DE5A19"/>
    <w:rsid w:val="00DE76FE"/>
    <w:rsid w:val="00DE775B"/>
    <w:rsid w:val="00DE7E12"/>
    <w:rsid w:val="00DE7E41"/>
    <w:rsid w:val="00DF0023"/>
    <w:rsid w:val="00DF009E"/>
    <w:rsid w:val="00DF1118"/>
    <w:rsid w:val="00DF12D3"/>
    <w:rsid w:val="00DF16C6"/>
    <w:rsid w:val="00DF1C70"/>
    <w:rsid w:val="00DF1C90"/>
    <w:rsid w:val="00DF1DE7"/>
    <w:rsid w:val="00DF215F"/>
    <w:rsid w:val="00DF23A5"/>
    <w:rsid w:val="00DF2750"/>
    <w:rsid w:val="00DF2D61"/>
    <w:rsid w:val="00DF2FD0"/>
    <w:rsid w:val="00DF3787"/>
    <w:rsid w:val="00DF40EF"/>
    <w:rsid w:val="00DF5DA2"/>
    <w:rsid w:val="00DF6C00"/>
    <w:rsid w:val="00DF7003"/>
    <w:rsid w:val="00DF7D59"/>
    <w:rsid w:val="00E000BB"/>
    <w:rsid w:val="00E00D2F"/>
    <w:rsid w:val="00E01759"/>
    <w:rsid w:val="00E017DB"/>
    <w:rsid w:val="00E019E6"/>
    <w:rsid w:val="00E01E35"/>
    <w:rsid w:val="00E02CAF"/>
    <w:rsid w:val="00E03973"/>
    <w:rsid w:val="00E03B03"/>
    <w:rsid w:val="00E04431"/>
    <w:rsid w:val="00E047F6"/>
    <w:rsid w:val="00E04BD2"/>
    <w:rsid w:val="00E053C5"/>
    <w:rsid w:val="00E0553E"/>
    <w:rsid w:val="00E05EFB"/>
    <w:rsid w:val="00E05FDF"/>
    <w:rsid w:val="00E06006"/>
    <w:rsid w:val="00E065F5"/>
    <w:rsid w:val="00E06700"/>
    <w:rsid w:val="00E06958"/>
    <w:rsid w:val="00E07040"/>
    <w:rsid w:val="00E07CDF"/>
    <w:rsid w:val="00E10593"/>
    <w:rsid w:val="00E10D60"/>
    <w:rsid w:val="00E11017"/>
    <w:rsid w:val="00E117DD"/>
    <w:rsid w:val="00E119D9"/>
    <w:rsid w:val="00E11CA5"/>
    <w:rsid w:val="00E11D93"/>
    <w:rsid w:val="00E127CC"/>
    <w:rsid w:val="00E12D62"/>
    <w:rsid w:val="00E14425"/>
    <w:rsid w:val="00E14EC1"/>
    <w:rsid w:val="00E14FF7"/>
    <w:rsid w:val="00E150F7"/>
    <w:rsid w:val="00E155AC"/>
    <w:rsid w:val="00E160FF"/>
    <w:rsid w:val="00E16697"/>
    <w:rsid w:val="00E167E1"/>
    <w:rsid w:val="00E1782A"/>
    <w:rsid w:val="00E17BEB"/>
    <w:rsid w:val="00E17F60"/>
    <w:rsid w:val="00E206F5"/>
    <w:rsid w:val="00E21D40"/>
    <w:rsid w:val="00E21DB4"/>
    <w:rsid w:val="00E22097"/>
    <w:rsid w:val="00E22A32"/>
    <w:rsid w:val="00E22A63"/>
    <w:rsid w:val="00E22C2C"/>
    <w:rsid w:val="00E232F9"/>
    <w:rsid w:val="00E23342"/>
    <w:rsid w:val="00E237D3"/>
    <w:rsid w:val="00E242F5"/>
    <w:rsid w:val="00E247AD"/>
    <w:rsid w:val="00E24B3C"/>
    <w:rsid w:val="00E25041"/>
    <w:rsid w:val="00E2586E"/>
    <w:rsid w:val="00E25BFB"/>
    <w:rsid w:val="00E25C79"/>
    <w:rsid w:val="00E25D78"/>
    <w:rsid w:val="00E2631A"/>
    <w:rsid w:val="00E2671A"/>
    <w:rsid w:val="00E2677B"/>
    <w:rsid w:val="00E26DF9"/>
    <w:rsid w:val="00E273FC"/>
    <w:rsid w:val="00E274DE"/>
    <w:rsid w:val="00E303B8"/>
    <w:rsid w:val="00E3054F"/>
    <w:rsid w:val="00E30A66"/>
    <w:rsid w:val="00E30CF4"/>
    <w:rsid w:val="00E30DF0"/>
    <w:rsid w:val="00E3137A"/>
    <w:rsid w:val="00E317D3"/>
    <w:rsid w:val="00E31937"/>
    <w:rsid w:val="00E32500"/>
    <w:rsid w:val="00E32626"/>
    <w:rsid w:val="00E32F64"/>
    <w:rsid w:val="00E34385"/>
    <w:rsid w:val="00E34448"/>
    <w:rsid w:val="00E346DE"/>
    <w:rsid w:val="00E34752"/>
    <w:rsid w:val="00E34CC3"/>
    <w:rsid w:val="00E35A20"/>
    <w:rsid w:val="00E362BF"/>
    <w:rsid w:val="00E36345"/>
    <w:rsid w:val="00E36AFA"/>
    <w:rsid w:val="00E36C2F"/>
    <w:rsid w:val="00E36D2C"/>
    <w:rsid w:val="00E3706C"/>
    <w:rsid w:val="00E37FCF"/>
    <w:rsid w:val="00E37FD6"/>
    <w:rsid w:val="00E403F9"/>
    <w:rsid w:val="00E409BB"/>
    <w:rsid w:val="00E40AF1"/>
    <w:rsid w:val="00E41299"/>
    <w:rsid w:val="00E41472"/>
    <w:rsid w:val="00E41549"/>
    <w:rsid w:val="00E41BFD"/>
    <w:rsid w:val="00E4331D"/>
    <w:rsid w:val="00E43FCA"/>
    <w:rsid w:val="00E44413"/>
    <w:rsid w:val="00E44F63"/>
    <w:rsid w:val="00E45124"/>
    <w:rsid w:val="00E4534A"/>
    <w:rsid w:val="00E45845"/>
    <w:rsid w:val="00E4641F"/>
    <w:rsid w:val="00E4672E"/>
    <w:rsid w:val="00E47D60"/>
    <w:rsid w:val="00E50D29"/>
    <w:rsid w:val="00E51E71"/>
    <w:rsid w:val="00E529F8"/>
    <w:rsid w:val="00E52EE1"/>
    <w:rsid w:val="00E53217"/>
    <w:rsid w:val="00E53580"/>
    <w:rsid w:val="00E53EFB"/>
    <w:rsid w:val="00E545C6"/>
    <w:rsid w:val="00E548F0"/>
    <w:rsid w:val="00E54D22"/>
    <w:rsid w:val="00E5516D"/>
    <w:rsid w:val="00E55971"/>
    <w:rsid w:val="00E55FED"/>
    <w:rsid w:val="00E566FE"/>
    <w:rsid w:val="00E56724"/>
    <w:rsid w:val="00E56919"/>
    <w:rsid w:val="00E56DCC"/>
    <w:rsid w:val="00E56EA8"/>
    <w:rsid w:val="00E57EB9"/>
    <w:rsid w:val="00E60729"/>
    <w:rsid w:val="00E60C04"/>
    <w:rsid w:val="00E60EEB"/>
    <w:rsid w:val="00E60FE7"/>
    <w:rsid w:val="00E618FC"/>
    <w:rsid w:val="00E61E50"/>
    <w:rsid w:val="00E62321"/>
    <w:rsid w:val="00E62351"/>
    <w:rsid w:val="00E6250D"/>
    <w:rsid w:val="00E626BF"/>
    <w:rsid w:val="00E62945"/>
    <w:rsid w:val="00E62FA5"/>
    <w:rsid w:val="00E63F0A"/>
    <w:rsid w:val="00E6417A"/>
    <w:rsid w:val="00E650EF"/>
    <w:rsid w:val="00E65AD3"/>
    <w:rsid w:val="00E65DD0"/>
    <w:rsid w:val="00E662BD"/>
    <w:rsid w:val="00E6635F"/>
    <w:rsid w:val="00E66924"/>
    <w:rsid w:val="00E66C43"/>
    <w:rsid w:val="00E67168"/>
    <w:rsid w:val="00E676C6"/>
    <w:rsid w:val="00E679CE"/>
    <w:rsid w:val="00E67F45"/>
    <w:rsid w:val="00E707B9"/>
    <w:rsid w:val="00E708C2"/>
    <w:rsid w:val="00E709B6"/>
    <w:rsid w:val="00E70A09"/>
    <w:rsid w:val="00E717B0"/>
    <w:rsid w:val="00E71B26"/>
    <w:rsid w:val="00E720D5"/>
    <w:rsid w:val="00E723E2"/>
    <w:rsid w:val="00E72A08"/>
    <w:rsid w:val="00E72ADC"/>
    <w:rsid w:val="00E72CD0"/>
    <w:rsid w:val="00E72EC5"/>
    <w:rsid w:val="00E7304D"/>
    <w:rsid w:val="00E73075"/>
    <w:rsid w:val="00E7377F"/>
    <w:rsid w:val="00E737D9"/>
    <w:rsid w:val="00E738A8"/>
    <w:rsid w:val="00E73973"/>
    <w:rsid w:val="00E73C25"/>
    <w:rsid w:val="00E73E8C"/>
    <w:rsid w:val="00E745AE"/>
    <w:rsid w:val="00E746F6"/>
    <w:rsid w:val="00E7483C"/>
    <w:rsid w:val="00E74A7D"/>
    <w:rsid w:val="00E74B59"/>
    <w:rsid w:val="00E7526E"/>
    <w:rsid w:val="00E753C0"/>
    <w:rsid w:val="00E75920"/>
    <w:rsid w:val="00E75CCF"/>
    <w:rsid w:val="00E7638E"/>
    <w:rsid w:val="00E76A9B"/>
    <w:rsid w:val="00E76F47"/>
    <w:rsid w:val="00E777D7"/>
    <w:rsid w:val="00E779EF"/>
    <w:rsid w:val="00E77B40"/>
    <w:rsid w:val="00E77E63"/>
    <w:rsid w:val="00E80376"/>
    <w:rsid w:val="00E807AD"/>
    <w:rsid w:val="00E809C9"/>
    <w:rsid w:val="00E80CB5"/>
    <w:rsid w:val="00E82E58"/>
    <w:rsid w:val="00E82FB0"/>
    <w:rsid w:val="00E83D52"/>
    <w:rsid w:val="00E849F8"/>
    <w:rsid w:val="00E84DE3"/>
    <w:rsid w:val="00E859B5"/>
    <w:rsid w:val="00E860E0"/>
    <w:rsid w:val="00E86E26"/>
    <w:rsid w:val="00E86E51"/>
    <w:rsid w:val="00E86FA4"/>
    <w:rsid w:val="00E877C7"/>
    <w:rsid w:val="00E9009F"/>
    <w:rsid w:val="00E9046B"/>
    <w:rsid w:val="00E908D0"/>
    <w:rsid w:val="00E90EF9"/>
    <w:rsid w:val="00E91503"/>
    <w:rsid w:val="00E92110"/>
    <w:rsid w:val="00E921C9"/>
    <w:rsid w:val="00E924D2"/>
    <w:rsid w:val="00E93170"/>
    <w:rsid w:val="00E9364A"/>
    <w:rsid w:val="00E936C6"/>
    <w:rsid w:val="00E93EDA"/>
    <w:rsid w:val="00E940B4"/>
    <w:rsid w:val="00E945CA"/>
    <w:rsid w:val="00E96863"/>
    <w:rsid w:val="00E97195"/>
    <w:rsid w:val="00E97409"/>
    <w:rsid w:val="00E97730"/>
    <w:rsid w:val="00E977BB"/>
    <w:rsid w:val="00E977BD"/>
    <w:rsid w:val="00E9782E"/>
    <w:rsid w:val="00E97A76"/>
    <w:rsid w:val="00E97B04"/>
    <w:rsid w:val="00EA06E7"/>
    <w:rsid w:val="00EA1339"/>
    <w:rsid w:val="00EA17B2"/>
    <w:rsid w:val="00EA1944"/>
    <w:rsid w:val="00EA19D1"/>
    <w:rsid w:val="00EA1DB4"/>
    <w:rsid w:val="00EA1DC4"/>
    <w:rsid w:val="00EA27F6"/>
    <w:rsid w:val="00EA2B79"/>
    <w:rsid w:val="00EA321F"/>
    <w:rsid w:val="00EA3497"/>
    <w:rsid w:val="00EA349F"/>
    <w:rsid w:val="00EA3506"/>
    <w:rsid w:val="00EA46D3"/>
    <w:rsid w:val="00EA4D0E"/>
    <w:rsid w:val="00EA5486"/>
    <w:rsid w:val="00EA5937"/>
    <w:rsid w:val="00EA5BA7"/>
    <w:rsid w:val="00EA692D"/>
    <w:rsid w:val="00EA6C17"/>
    <w:rsid w:val="00EA7276"/>
    <w:rsid w:val="00EA75C2"/>
    <w:rsid w:val="00EA776E"/>
    <w:rsid w:val="00EA79E7"/>
    <w:rsid w:val="00EB0B09"/>
    <w:rsid w:val="00EB112C"/>
    <w:rsid w:val="00EB1250"/>
    <w:rsid w:val="00EB151E"/>
    <w:rsid w:val="00EB1736"/>
    <w:rsid w:val="00EB1C48"/>
    <w:rsid w:val="00EB1E82"/>
    <w:rsid w:val="00EB21D3"/>
    <w:rsid w:val="00EB221C"/>
    <w:rsid w:val="00EB22AE"/>
    <w:rsid w:val="00EB2632"/>
    <w:rsid w:val="00EB2CFC"/>
    <w:rsid w:val="00EB3284"/>
    <w:rsid w:val="00EB3646"/>
    <w:rsid w:val="00EB5A54"/>
    <w:rsid w:val="00EB5A85"/>
    <w:rsid w:val="00EB5AF6"/>
    <w:rsid w:val="00EB5B8C"/>
    <w:rsid w:val="00EB5CC0"/>
    <w:rsid w:val="00EB60E9"/>
    <w:rsid w:val="00EB7438"/>
    <w:rsid w:val="00EB74E6"/>
    <w:rsid w:val="00EB783B"/>
    <w:rsid w:val="00EB7FEC"/>
    <w:rsid w:val="00EC066C"/>
    <w:rsid w:val="00EC10C7"/>
    <w:rsid w:val="00EC247D"/>
    <w:rsid w:val="00EC2B53"/>
    <w:rsid w:val="00EC309D"/>
    <w:rsid w:val="00EC3153"/>
    <w:rsid w:val="00EC3D60"/>
    <w:rsid w:val="00EC3F81"/>
    <w:rsid w:val="00EC41CE"/>
    <w:rsid w:val="00EC4C59"/>
    <w:rsid w:val="00EC4C99"/>
    <w:rsid w:val="00EC5B9A"/>
    <w:rsid w:val="00EC5CED"/>
    <w:rsid w:val="00EC6848"/>
    <w:rsid w:val="00EC6B1C"/>
    <w:rsid w:val="00EC7482"/>
    <w:rsid w:val="00ED09A9"/>
    <w:rsid w:val="00ED0B87"/>
    <w:rsid w:val="00ED0C6B"/>
    <w:rsid w:val="00ED0C76"/>
    <w:rsid w:val="00ED0D99"/>
    <w:rsid w:val="00ED0DF2"/>
    <w:rsid w:val="00ED0DFD"/>
    <w:rsid w:val="00ED11DC"/>
    <w:rsid w:val="00ED11FD"/>
    <w:rsid w:val="00ED2068"/>
    <w:rsid w:val="00ED2159"/>
    <w:rsid w:val="00ED215F"/>
    <w:rsid w:val="00ED2394"/>
    <w:rsid w:val="00ED24BD"/>
    <w:rsid w:val="00ED2637"/>
    <w:rsid w:val="00ED2B35"/>
    <w:rsid w:val="00ED351A"/>
    <w:rsid w:val="00ED381F"/>
    <w:rsid w:val="00ED3A40"/>
    <w:rsid w:val="00ED3B6E"/>
    <w:rsid w:val="00ED3E34"/>
    <w:rsid w:val="00ED4835"/>
    <w:rsid w:val="00ED4E1E"/>
    <w:rsid w:val="00ED5E48"/>
    <w:rsid w:val="00ED6358"/>
    <w:rsid w:val="00ED6C5A"/>
    <w:rsid w:val="00ED6C81"/>
    <w:rsid w:val="00ED72C7"/>
    <w:rsid w:val="00ED7332"/>
    <w:rsid w:val="00ED79A2"/>
    <w:rsid w:val="00EE0376"/>
    <w:rsid w:val="00EE0696"/>
    <w:rsid w:val="00EE0ACB"/>
    <w:rsid w:val="00EE1F6E"/>
    <w:rsid w:val="00EE1FF0"/>
    <w:rsid w:val="00EE238E"/>
    <w:rsid w:val="00EE246D"/>
    <w:rsid w:val="00EE2D6F"/>
    <w:rsid w:val="00EE3C4E"/>
    <w:rsid w:val="00EE3DC2"/>
    <w:rsid w:val="00EE4790"/>
    <w:rsid w:val="00EE590C"/>
    <w:rsid w:val="00EE5F72"/>
    <w:rsid w:val="00EE6206"/>
    <w:rsid w:val="00EE72EC"/>
    <w:rsid w:val="00EE767F"/>
    <w:rsid w:val="00EF00FA"/>
    <w:rsid w:val="00EF0315"/>
    <w:rsid w:val="00EF03B1"/>
    <w:rsid w:val="00EF0630"/>
    <w:rsid w:val="00EF1134"/>
    <w:rsid w:val="00EF21DC"/>
    <w:rsid w:val="00EF27DF"/>
    <w:rsid w:val="00EF2874"/>
    <w:rsid w:val="00EF290D"/>
    <w:rsid w:val="00EF3BA9"/>
    <w:rsid w:val="00EF41BB"/>
    <w:rsid w:val="00EF4384"/>
    <w:rsid w:val="00EF4B57"/>
    <w:rsid w:val="00EF4C8B"/>
    <w:rsid w:val="00EF4F47"/>
    <w:rsid w:val="00EF5A28"/>
    <w:rsid w:val="00EF6582"/>
    <w:rsid w:val="00EF67D4"/>
    <w:rsid w:val="00EF6B45"/>
    <w:rsid w:val="00F00715"/>
    <w:rsid w:val="00F00A18"/>
    <w:rsid w:val="00F014BB"/>
    <w:rsid w:val="00F0161B"/>
    <w:rsid w:val="00F01776"/>
    <w:rsid w:val="00F01EC4"/>
    <w:rsid w:val="00F020DF"/>
    <w:rsid w:val="00F0255D"/>
    <w:rsid w:val="00F029CE"/>
    <w:rsid w:val="00F02A62"/>
    <w:rsid w:val="00F02F75"/>
    <w:rsid w:val="00F033BB"/>
    <w:rsid w:val="00F0366C"/>
    <w:rsid w:val="00F03997"/>
    <w:rsid w:val="00F0437D"/>
    <w:rsid w:val="00F04861"/>
    <w:rsid w:val="00F04C00"/>
    <w:rsid w:val="00F04C96"/>
    <w:rsid w:val="00F05C59"/>
    <w:rsid w:val="00F05E55"/>
    <w:rsid w:val="00F061B5"/>
    <w:rsid w:val="00F06419"/>
    <w:rsid w:val="00F100E6"/>
    <w:rsid w:val="00F109F7"/>
    <w:rsid w:val="00F10D3F"/>
    <w:rsid w:val="00F10ECB"/>
    <w:rsid w:val="00F112F1"/>
    <w:rsid w:val="00F11420"/>
    <w:rsid w:val="00F116D4"/>
    <w:rsid w:val="00F12583"/>
    <w:rsid w:val="00F12829"/>
    <w:rsid w:val="00F12A9D"/>
    <w:rsid w:val="00F12B43"/>
    <w:rsid w:val="00F131CF"/>
    <w:rsid w:val="00F133A8"/>
    <w:rsid w:val="00F137A7"/>
    <w:rsid w:val="00F137E7"/>
    <w:rsid w:val="00F13F54"/>
    <w:rsid w:val="00F147C2"/>
    <w:rsid w:val="00F1532F"/>
    <w:rsid w:val="00F1537D"/>
    <w:rsid w:val="00F160C9"/>
    <w:rsid w:val="00F162E9"/>
    <w:rsid w:val="00F1718F"/>
    <w:rsid w:val="00F174F8"/>
    <w:rsid w:val="00F1789A"/>
    <w:rsid w:val="00F17C54"/>
    <w:rsid w:val="00F17C5D"/>
    <w:rsid w:val="00F17CE8"/>
    <w:rsid w:val="00F17F08"/>
    <w:rsid w:val="00F2050D"/>
    <w:rsid w:val="00F20895"/>
    <w:rsid w:val="00F218DF"/>
    <w:rsid w:val="00F22211"/>
    <w:rsid w:val="00F22267"/>
    <w:rsid w:val="00F225D9"/>
    <w:rsid w:val="00F22745"/>
    <w:rsid w:val="00F22835"/>
    <w:rsid w:val="00F22E46"/>
    <w:rsid w:val="00F22EC0"/>
    <w:rsid w:val="00F22F34"/>
    <w:rsid w:val="00F2317A"/>
    <w:rsid w:val="00F23D20"/>
    <w:rsid w:val="00F242A8"/>
    <w:rsid w:val="00F24961"/>
    <w:rsid w:val="00F249B5"/>
    <w:rsid w:val="00F24C30"/>
    <w:rsid w:val="00F24E62"/>
    <w:rsid w:val="00F251C2"/>
    <w:rsid w:val="00F25996"/>
    <w:rsid w:val="00F25C40"/>
    <w:rsid w:val="00F25CA0"/>
    <w:rsid w:val="00F25FE5"/>
    <w:rsid w:val="00F260B7"/>
    <w:rsid w:val="00F260F7"/>
    <w:rsid w:val="00F261D9"/>
    <w:rsid w:val="00F2620D"/>
    <w:rsid w:val="00F2712D"/>
    <w:rsid w:val="00F2744E"/>
    <w:rsid w:val="00F274F2"/>
    <w:rsid w:val="00F27BC8"/>
    <w:rsid w:val="00F27EA7"/>
    <w:rsid w:val="00F301EC"/>
    <w:rsid w:val="00F30B5F"/>
    <w:rsid w:val="00F30D58"/>
    <w:rsid w:val="00F31B72"/>
    <w:rsid w:val="00F31E31"/>
    <w:rsid w:val="00F31EDB"/>
    <w:rsid w:val="00F31F65"/>
    <w:rsid w:val="00F3230B"/>
    <w:rsid w:val="00F328A7"/>
    <w:rsid w:val="00F32F36"/>
    <w:rsid w:val="00F33DAA"/>
    <w:rsid w:val="00F3428A"/>
    <w:rsid w:val="00F34472"/>
    <w:rsid w:val="00F34546"/>
    <w:rsid w:val="00F354B1"/>
    <w:rsid w:val="00F35867"/>
    <w:rsid w:val="00F36207"/>
    <w:rsid w:val="00F36EC6"/>
    <w:rsid w:val="00F377A3"/>
    <w:rsid w:val="00F37E52"/>
    <w:rsid w:val="00F37E82"/>
    <w:rsid w:val="00F40042"/>
    <w:rsid w:val="00F40322"/>
    <w:rsid w:val="00F40C4C"/>
    <w:rsid w:val="00F40E2E"/>
    <w:rsid w:val="00F4104D"/>
    <w:rsid w:val="00F41643"/>
    <w:rsid w:val="00F4165E"/>
    <w:rsid w:val="00F41BFD"/>
    <w:rsid w:val="00F420BA"/>
    <w:rsid w:val="00F425D6"/>
    <w:rsid w:val="00F428E5"/>
    <w:rsid w:val="00F429AC"/>
    <w:rsid w:val="00F44B4A"/>
    <w:rsid w:val="00F44B66"/>
    <w:rsid w:val="00F44C45"/>
    <w:rsid w:val="00F453EA"/>
    <w:rsid w:val="00F454C6"/>
    <w:rsid w:val="00F4574B"/>
    <w:rsid w:val="00F45E0E"/>
    <w:rsid w:val="00F45F76"/>
    <w:rsid w:val="00F473E7"/>
    <w:rsid w:val="00F473E8"/>
    <w:rsid w:val="00F47759"/>
    <w:rsid w:val="00F477B2"/>
    <w:rsid w:val="00F47B8B"/>
    <w:rsid w:val="00F47C6F"/>
    <w:rsid w:val="00F50113"/>
    <w:rsid w:val="00F50849"/>
    <w:rsid w:val="00F50882"/>
    <w:rsid w:val="00F50A1A"/>
    <w:rsid w:val="00F51106"/>
    <w:rsid w:val="00F522CA"/>
    <w:rsid w:val="00F5234C"/>
    <w:rsid w:val="00F52AE5"/>
    <w:rsid w:val="00F52BF6"/>
    <w:rsid w:val="00F538FD"/>
    <w:rsid w:val="00F542FE"/>
    <w:rsid w:val="00F543CA"/>
    <w:rsid w:val="00F5468C"/>
    <w:rsid w:val="00F54A4C"/>
    <w:rsid w:val="00F54C42"/>
    <w:rsid w:val="00F558EA"/>
    <w:rsid w:val="00F55AF6"/>
    <w:rsid w:val="00F561A9"/>
    <w:rsid w:val="00F5638D"/>
    <w:rsid w:val="00F56771"/>
    <w:rsid w:val="00F56A21"/>
    <w:rsid w:val="00F56E3B"/>
    <w:rsid w:val="00F56EFF"/>
    <w:rsid w:val="00F56FD2"/>
    <w:rsid w:val="00F57B33"/>
    <w:rsid w:val="00F60A11"/>
    <w:rsid w:val="00F60C83"/>
    <w:rsid w:val="00F60D1E"/>
    <w:rsid w:val="00F60D9F"/>
    <w:rsid w:val="00F60E86"/>
    <w:rsid w:val="00F617B5"/>
    <w:rsid w:val="00F61E3E"/>
    <w:rsid w:val="00F622A3"/>
    <w:rsid w:val="00F62682"/>
    <w:rsid w:val="00F62876"/>
    <w:rsid w:val="00F62D95"/>
    <w:rsid w:val="00F6338F"/>
    <w:rsid w:val="00F634F5"/>
    <w:rsid w:val="00F63690"/>
    <w:rsid w:val="00F637D0"/>
    <w:rsid w:val="00F63865"/>
    <w:rsid w:val="00F63B0F"/>
    <w:rsid w:val="00F6429B"/>
    <w:rsid w:val="00F64A46"/>
    <w:rsid w:val="00F64ABF"/>
    <w:rsid w:val="00F65513"/>
    <w:rsid w:val="00F65640"/>
    <w:rsid w:val="00F6596C"/>
    <w:rsid w:val="00F65A24"/>
    <w:rsid w:val="00F65BDD"/>
    <w:rsid w:val="00F66111"/>
    <w:rsid w:val="00F665CB"/>
    <w:rsid w:val="00F66642"/>
    <w:rsid w:val="00F67617"/>
    <w:rsid w:val="00F67937"/>
    <w:rsid w:val="00F67A7F"/>
    <w:rsid w:val="00F70096"/>
    <w:rsid w:val="00F701DC"/>
    <w:rsid w:val="00F70229"/>
    <w:rsid w:val="00F7035E"/>
    <w:rsid w:val="00F70B85"/>
    <w:rsid w:val="00F70CBF"/>
    <w:rsid w:val="00F71010"/>
    <w:rsid w:val="00F7106D"/>
    <w:rsid w:val="00F71587"/>
    <w:rsid w:val="00F71629"/>
    <w:rsid w:val="00F716A1"/>
    <w:rsid w:val="00F7261B"/>
    <w:rsid w:val="00F72993"/>
    <w:rsid w:val="00F7318A"/>
    <w:rsid w:val="00F737DF"/>
    <w:rsid w:val="00F73CF1"/>
    <w:rsid w:val="00F74168"/>
    <w:rsid w:val="00F74259"/>
    <w:rsid w:val="00F74373"/>
    <w:rsid w:val="00F749BF"/>
    <w:rsid w:val="00F74E54"/>
    <w:rsid w:val="00F74EDB"/>
    <w:rsid w:val="00F75D20"/>
    <w:rsid w:val="00F762D6"/>
    <w:rsid w:val="00F76968"/>
    <w:rsid w:val="00F76E89"/>
    <w:rsid w:val="00F77130"/>
    <w:rsid w:val="00F771A8"/>
    <w:rsid w:val="00F7750E"/>
    <w:rsid w:val="00F77757"/>
    <w:rsid w:val="00F779A8"/>
    <w:rsid w:val="00F77A03"/>
    <w:rsid w:val="00F809E8"/>
    <w:rsid w:val="00F81299"/>
    <w:rsid w:val="00F815C4"/>
    <w:rsid w:val="00F817B1"/>
    <w:rsid w:val="00F81DCB"/>
    <w:rsid w:val="00F822E7"/>
    <w:rsid w:val="00F82418"/>
    <w:rsid w:val="00F824A1"/>
    <w:rsid w:val="00F82C8D"/>
    <w:rsid w:val="00F82E2E"/>
    <w:rsid w:val="00F82EEB"/>
    <w:rsid w:val="00F8308E"/>
    <w:rsid w:val="00F84354"/>
    <w:rsid w:val="00F84508"/>
    <w:rsid w:val="00F84654"/>
    <w:rsid w:val="00F84B95"/>
    <w:rsid w:val="00F862AF"/>
    <w:rsid w:val="00F869C8"/>
    <w:rsid w:val="00F86D5F"/>
    <w:rsid w:val="00F86FE3"/>
    <w:rsid w:val="00F8702D"/>
    <w:rsid w:val="00F870A9"/>
    <w:rsid w:val="00F87571"/>
    <w:rsid w:val="00F875E0"/>
    <w:rsid w:val="00F87648"/>
    <w:rsid w:val="00F87858"/>
    <w:rsid w:val="00F87A76"/>
    <w:rsid w:val="00F87C45"/>
    <w:rsid w:val="00F90513"/>
    <w:rsid w:val="00F90E46"/>
    <w:rsid w:val="00F91056"/>
    <w:rsid w:val="00F9124A"/>
    <w:rsid w:val="00F918C1"/>
    <w:rsid w:val="00F91C3E"/>
    <w:rsid w:val="00F9222B"/>
    <w:rsid w:val="00F9267F"/>
    <w:rsid w:val="00F9280E"/>
    <w:rsid w:val="00F92AD4"/>
    <w:rsid w:val="00F9391E"/>
    <w:rsid w:val="00F93C38"/>
    <w:rsid w:val="00F941B0"/>
    <w:rsid w:val="00F944B7"/>
    <w:rsid w:val="00F94781"/>
    <w:rsid w:val="00F948A9"/>
    <w:rsid w:val="00F9490F"/>
    <w:rsid w:val="00F94B7F"/>
    <w:rsid w:val="00F94DEA"/>
    <w:rsid w:val="00F95159"/>
    <w:rsid w:val="00F953D0"/>
    <w:rsid w:val="00F956A9"/>
    <w:rsid w:val="00F95709"/>
    <w:rsid w:val="00F95E20"/>
    <w:rsid w:val="00F96078"/>
    <w:rsid w:val="00F969BB"/>
    <w:rsid w:val="00F97A06"/>
    <w:rsid w:val="00FA094C"/>
    <w:rsid w:val="00FA0983"/>
    <w:rsid w:val="00FA0D64"/>
    <w:rsid w:val="00FA0FF6"/>
    <w:rsid w:val="00FA12A3"/>
    <w:rsid w:val="00FA1846"/>
    <w:rsid w:val="00FA1D83"/>
    <w:rsid w:val="00FA2263"/>
    <w:rsid w:val="00FA227C"/>
    <w:rsid w:val="00FA2FFF"/>
    <w:rsid w:val="00FA3AFA"/>
    <w:rsid w:val="00FA411A"/>
    <w:rsid w:val="00FA5A6C"/>
    <w:rsid w:val="00FA5C72"/>
    <w:rsid w:val="00FA64A3"/>
    <w:rsid w:val="00FA679F"/>
    <w:rsid w:val="00FA685D"/>
    <w:rsid w:val="00FA6927"/>
    <w:rsid w:val="00FA7984"/>
    <w:rsid w:val="00FB0012"/>
    <w:rsid w:val="00FB04D7"/>
    <w:rsid w:val="00FB093C"/>
    <w:rsid w:val="00FB1104"/>
    <w:rsid w:val="00FB11DE"/>
    <w:rsid w:val="00FB14A1"/>
    <w:rsid w:val="00FB3732"/>
    <w:rsid w:val="00FB46D3"/>
    <w:rsid w:val="00FB509C"/>
    <w:rsid w:val="00FB5D67"/>
    <w:rsid w:val="00FB5DB5"/>
    <w:rsid w:val="00FB645B"/>
    <w:rsid w:val="00FB70B4"/>
    <w:rsid w:val="00FB71A3"/>
    <w:rsid w:val="00FB756E"/>
    <w:rsid w:val="00FB77E8"/>
    <w:rsid w:val="00FB7B55"/>
    <w:rsid w:val="00FC0583"/>
    <w:rsid w:val="00FC1354"/>
    <w:rsid w:val="00FC1EEA"/>
    <w:rsid w:val="00FC1FEA"/>
    <w:rsid w:val="00FC2415"/>
    <w:rsid w:val="00FC25E7"/>
    <w:rsid w:val="00FC27D1"/>
    <w:rsid w:val="00FC2F87"/>
    <w:rsid w:val="00FC3335"/>
    <w:rsid w:val="00FC35AD"/>
    <w:rsid w:val="00FC3A5E"/>
    <w:rsid w:val="00FC3B57"/>
    <w:rsid w:val="00FC42B3"/>
    <w:rsid w:val="00FC44A7"/>
    <w:rsid w:val="00FC4BA8"/>
    <w:rsid w:val="00FC4F4E"/>
    <w:rsid w:val="00FC502F"/>
    <w:rsid w:val="00FC5475"/>
    <w:rsid w:val="00FC55B0"/>
    <w:rsid w:val="00FC57C7"/>
    <w:rsid w:val="00FC5B6F"/>
    <w:rsid w:val="00FC5C62"/>
    <w:rsid w:val="00FC5E4B"/>
    <w:rsid w:val="00FC68BE"/>
    <w:rsid w:val="00FC6E68"/>
    <w:rsid w:val="00FC78B6"/>
    <w:rsid w:val="00FC7AD0"/>
    <w:rsid w:val="00FC7F0F"/>
    <w:rsid w:val="00FC7F47"/>
    <w:rsid w:val="00FD0686"/>
    <w:rsid w:val="00FD07FF"/>
    <w:rsid w:val="00FD1AE6"/>
    <w:rsid w:val="00FD1CE1"/>
    <w:rsid w:val="00FD2B51"/>
    <w:rsid w:val="00FD2C6A"/>
    <w:rsid w:val="00FD33ED"/>
    <w:rsid w:val="00FD372C"/>
    <w:rsid w:val="00FD3BDD"/>
    <w:rsid w:val="00FD4D83"/>
    <w:rsid w:val="00FD647A"/>
    <w:rsid w:val="00FD6717"/>
    <w:rsid w:val="00FD6B82"/>
    <w:rsid w:val="00FD73CE"/>
    <w:rsid w:val="00FD77E6"/>
    <w:rsid w:val="00FD7807"/>
    <w:rsid w:val="00FD7AE6"/>
    <w:rsid w:val="00FE014D"/>
    <w:rsid w:val="00FE0680"/>
    <w:rsid w:val="00FE06AE"/>
    <w:rsid w:val="00FE11B8"/>
    <w:rsid w:val="00FE16CC"/>
    <w:rsid w:val="00FE1C90"/>
    <w:rsid w:val="00FE1D51"/>
    <w:rsid w:val="00FE35C0"/>
    <w:rsid w:val="00FE3927"/>
    <w:rsid w:val="00FE39C4"/>
    <w:rsid w:val="00FE44DB"/>
    <w:rsid w:val="00FE4EAE"/>
    <w:rsid w:val="00FE4FFC"/>
    <w:rsid w:val="00FE54FA"/>
    <w:rsid w:val="00FE59F1"/>
    <w:rsid w:val="00FE5D89"/>
    <w:rsid w:val="00FE69BF"/>
    <w:rsid w:val="00FE6DD0"/>
    <w:rsid w:val="00FE6E17"/>
    <w:rsid w:val="00FE7572"/>
    <w:rsid w:val="00FE77E6"/>
    <w:rsid w:val="00FE7E66"/>
    <w:rsid w:val="00FF0146"/>
    <w:rsid w:val="00FF08A8"/>
    <w:rsid w:val="00FF0D11"/>
    <w:rsid w:val="00FF0DC8"/>
    <w:rsid w:val="00FF299F"/>
    <w:rsid w:val="00FF2CC3"/>
    <w:rsid w:val="00FF2FE5"/>
    <w:rsid w:val="00FF3015"/>
    <w:rsid w:val="00FF3C71"/>
    <w:rsid w:val="00FF4012"/>
    <w:rsid w:val="00FF46DD"/>
    <w:rsid w:val="00FF4D70"/>
    <w:rsid w:val="00FF4EBE"/>
    <w:rsid w:val="00FF571B"/>
    <w:rsid w:val="00FF5B0D"/>
    <w:rsid w:val="00FF5BEA"/>
    <w:rsid w:val="00FF5D75"/>
    <w:rsid w:val="00FF666F"/>
    <w:rsid w:val="00FF7992"/>
    <w:rsid w:val="00FF7A27"/>
    <w:rsid w:val="0106CA95"/>
    <w:rsid w:val="018BD5BF"/>
    <w:rsid w:val="01D3A938"/>
    <w:rsid w:val="020893EC"/>
    <w:rsid w:val="022ABCED"/>
    <w:rsid w:val="02617A6E"/>
    <w:rsid w:val="0332119F"/>
    <w:rsid w:val="039BEE78"/>
    <w:rsid w:val="03CF055A"/>
    <w:rsid w:val="040AA5F6"/>
    <w:rsid w:val="0412BB36"/>
    <w:rsid w:val="041DA133"/>
    <w:rsid w:val="04602C6B"/>
    <w:rsid w:val="0467AB42"/>
    <w:rsid w:val="047F749E"/>
    <w:rsid w:val="04E5ECDB"/>
    <w:rsid w:val="04F36173"/>
    <w:rsid w:val="052EEF20"/>
    <w:rsid w:val="052F7966"/>
    <w:rsid w:val="0542571A"/>
    <w:rsid w:val="05496971"/>
    <w:rsid w:val="0568D95A"/>
    <w:rsid w:val="058A9B2F"/>
    <w:rsid w:val="0595091C"/>
    <w:rsid w:val="059B7417"/>
    <w:rsid w:val="06011F6B"/>
    <w:rsid w:val="062FBD74"/>
    <w:rsid w:val="06500C1A"/>
    <w:rsid w:val="065BB56E"/>
    <w:rsid w:val="06CC940E"/>
    <w:rsid w:val="06D1F62C"/>
    <w:rsid w:val="071B0A5E"/>
    <w:rsid w:val="0722449B"/>
    <w:rsid w:val="07466829"/>
    <w:rsid w:val="075AF7DB"/>
    <w:rsid w:val="0769EAD9"/>
    <w:rsid w:val="07858D74"/>
    <w:rsid w:val="07A72FAD"/>
    <w:rsid w:val="07B363E4"/>
    <w:rsid w:val="07BAA412"/>
    <w:rsid w:val="07C1309A"/>
    <w:rsid w:val="07CB2EA0"/>
    <w:rsid w:val="07DA5693"/>
    <w:rsid w:val="07DB0909"/>
    <w:rsid w:val="07E1F570"/>
    <w:rsid w:val="07F79D96"/>
    <w:rsid w:val="0847EEB1"/>
    <w:rsid w:val="084D56FC"/>
    <w:rsid w:val="086DA1B1"/>
    <w:rsid w:val="08AF2F55"/>
    <w:rsid w:val="08DB5B3C"/>
    <w:rsid w:val="096F03F2"/>
    <w:rsid w:val="09ADC74A"/>
    <w:rsid w:val="09C578B8"/>
    <w:rsid w:val="0A112FD3"/>
    <w:rsid w:val="0A14D1FF"/>
    <w:rsid w:val="0A4148B1"/>
    <w:rsid w:val="0ABDBF59"/>
    <w:rsid w:val="0ABECC5B"/>
    <w:rsid w:val="0AD00CB7"/>
    <w:rsid w:val="0AD1F556"/>
    <w:rsid w:val="0AD6B09A"/>
    <w:rsid w:val="0B203838"/>
    <w:rsid w:val="0B419EA4"/>
    <w:rsid w:val="0C18B4FB"/>
    <w:rsid w:val="0C261E09"/>
    <w:rsid w:val="0C30D955"/>
    <w:rsid w:val="0C4D94F0"/>
    <w:rsid w:val="0C5CE7B7"/>
    <w:rsid w:val="0C6BDD18"/>
    <w:rsid w:val="0CABE6F8"/>
    <w:rsid w:val="0D1DFF52"/>
    <w:rsid w:val="0D22A216"/>
    <w:rsid w:val="0D3DBB19"/>
    <w:rsid w:val="0D7474F4"/>
    <w:rsid w:val="0DAB5947"/>
    <w:rsid w:val="0E4B7476"/>
    <w:rsid w:val="0E88379A"/>
    <w:rsid w:val="0E92E0E2"/>
    <w:rsid w:val="0F9BBD21"/>
    <w:rsid w:val="0FA37DDA"/>
    <w:rsid w:val="0FCF1CAF"/>
    <w:rsid w:val="0FD747C6"/>
    <w:rsid w:val="100E150A"/>
    <w:rsid w:val="10179670"/>
    <w:rsid w:val="1032043E"/>
    <w:rsid w:val="103B471E"/>
    <w:rsid w:val="109B6EB2"/>
    <w:rsid w:val="11229AD2"/>
    <w:rsid w:val="112FF79B"/>
    <w:rsid w:val="113F4E3B"/>
    <w:rsid w:val="115185E1"/>
    <w:rsid w:val="1178812D"/>
    <w:rsid w:val="11C89A7F"/>
    <w:rsid w:val="11FD9CAC"/>
    <w:rsid w:val="1200C8F2"/>
    <w:rsid w:val="1208DAFB"/>
    <w:rsid w:val="12125BE1"/>
    <w:rsid w:val="1227BD93"/>
    <w:rsid w:val="122B86A1"/>
    <w:rsid w:val="1280D254"/>
    <w:rsid w:val="12D8281C"/>
    <w:rsid w:val="12F15EF6"/>
    <w:rsid w:val="12F4905C"/>
    <w:rsid w:val="12F4A99C"/>
    <w:rsid w:val="12FDEBB5"/>
    <w:rsid w:val="131F663B"/>
    <w:rsid w:val="133546EC"/>
    <w:rsid w:val="13588D11"/>
    <w:rsid w:val="13BEE854"/>
    <w:rsid w:val="13C2510E"/>
    <w:rsid w:val="13C81260"/>
    <w:rsid w:val="14224D05"/>
    <w:rsid w:val="1473272E"/>
    <w:rsid w:val="147FB030"/>
    <w:rsid w:val="14EA0638"/>
    <w:rsid w:val="1542CFB3"/>
    <w:rsid w:val="154435F0"/>
    <w:rsid w:val="155E9517"/>
    <w:rsid w:val="15707A3F"/>
    <w:rsid w:val="158394AA"/>
    <w:rsid w:val="15BFB1FB"/>
    <w:rsid w:val="15E6FC2A"/>
    <w:rsid w:val="15F401CD"/>
    <w:rsid w:val="160DF576"/>
    <w:rsid w:val="16105D59"/>
    <w:rsid w:val="164E817E"/>
    <w:rsid w:val="165B5B72"/>
    <w:rsid w:val="16C521CF"/>
    <w:rsid w:val="16DAE138"/>
    <w:rsid w:val="1712F070"/>
    <w:rsid w:val="1735E5CD"/>
    <w:rsid w:val="1753CA4F"/>
    <w:rsid w:val="177285F1"/>
    <w:rsid w:val="177AF0F4"/>
    <w:rsid w:val="17AB717E"/>
    <w:rsid w:val="17ADCF77"/>
    <w:rsid w:val="17BC5331"/>
    <w:rsid w:val="17F107FE"/>
    <w:rsid w:val="17FEC099"/>
    <w:rsid w:val="1835D8F5"/>
    <w:rsid w:val="18503058"/>
    <w:rsid w:val="186ED15F"/>
    <w:rsid w:val="18BF9CBB"/>
    <w:rsid w:val="1924EABB"/>
    <w:rsid w:val="192B0F17"/>
    <w:rsid w:val="19325D18"/>
    <w:rsid w:val="194D4E1E"/>
    <w:rsid w:val="196D4212"/>
    <w:rsid w:val="1989B35B"/>
    <w:rsid w:val="19A20388"/>
    <w:rsid w:val="19B8FA92"/>
    <w:rsid w:val="19E359FD"/>
    <w:rsid w:val="19E922D8"/>
    <w:rsid w:val="19F9FDEC"/>
    <w:rsid w:val="1A8A8454"/>
    <w:rsid w:val="1AA6B653"/>
    <w:rsid w:val="1B01CB4C"/>
    <w:rsid w:val="1B2F8762"/>
    <w:rsid w:val="1B7666D6"/>
    <w:rsid w:val="1B7A041C"/>
    <w:rsid w:val="1B82C0E7"/>
    <w:rsid w:val="1BC80C76"/>
    <w:rsid w:val="1BD84D33"/>
    <w:rsid w:val="1BE92D46"/>
    <w:rsid w:val="1C73AEFC"/>
    <w:rsid w:val="1C8F9474"/>
    <w:rsid w:val="1CA7BFE2"/>
    <w:rsid w:val="1CB112B1"/>
    <w:rsid w:val="1CB2E492"/>
    <w:rsid w:val="1D006DBA"/>
    <w:rsid w:val="1D4B95BE"/>
    <w:rsid w:val="1D8BBB42"/>
    <w:rsid w:val="1D8BF553"/>
    <w:rsid w:val="1DBD0A2D"/>
    <w:rsid w:val="1DCF3A60"/>
    <w:rsid w:val="1DDA1C0C"/>
    <w:rsid w:val="1E184D9D"/>
    <w:rsid w:val="1E4AF0FC"/>
    <w:rsid w:val="1E755DFB"/>
    <w:rsid w:val="1EA73EB1"/>
    <w:rsid w:val="1EAFC982"/>
    <w:rsid w:val="1F061C13"/>
    <w:rsid w:val="1F0BA5C1"/>
    <w:rsid w:val="1F191C22"/>
    <w:rsid w:val="1FAEB116"/>
    <w:rsid w:val="1FD0FBA3"/>
    <w:rsid w:val="1FFB90D6"/>
    <w:rsid w:val="205C98B8"/>
    <w:rsid w:val="2069E59C"/>
    <w:rsid w:val="20EC17E8"/>
    <w:rsid w:val="20F6FD46"/>
    <w:rsid w:val="2133E107"/>
    <w:rsid w:val="216F5F10"/>
    <w:rsid w:val="217255F0"/>
    <w:rsid w:val="2180A2E0"/>
    <w:rsid w:val="21E025B4"/>
    <w:rsid w:val="21EB8518"/>
    <w:rsid w:val="221AFF95"/>
    <w:rsid w:val="22300C9B"/>
    <w:rsid w:val="2262C8DD"/>
    <w:rsid w:val="22801E15"/>
    <w:rsid w:val="228B37AB"/>
    <w:rsid w:val="23089EF5"/>
    <w:rsid w:val="232D2F2A"/>
    <w:rsid w:val="2351366C"/>
    <w:rsid w:val="23522F54"/>
    <w:rsid w:val="236C0F92"/>
    <w:rsid w:val="2390B554"/>
    <w:rsid w:val="239C4716"/>
    <w:rsid w:val="23A589B0"/>
    <w:rsid w:val="23B4DCE5"/>
    <w:rsid w:val="23D0CADF"/>
    <w:rsid w:val="243800B7"/>
    <w:rsid w:val="2475F816"/>
    <w:rsid w:val="24B63D14"/>
    <w:rsid w:val="2508C64B"/>
    <w:rsid w:val="250D25B9"/>
    <w:rsid w:val="2511F509"/>
    <w:rsid w:val="252751C2"/>
    <w:rsid w:val="25712CF7"/>
    <w:rsid w:val="25C05A73"/>
    <w:rsid w:val="25C94ECC"/>
    <w:rsid w:val="25CF9DDD"/>
    <w:rsid w:val="26DD1ECF"/>
    <w:rsid w:val="27037DBE"/>
    <w:rsid w:val="271167B2"/>
    <w:rsid w:val="27721780"/>
    <w:rsid w:val="27922EEB"/>
    <w:rsid w:val="27AFE0BC"/>
    <w:rsid w:val="280899C3"/>
    <w:rsid w:val="28672E83"/>
    <w:rsid w:val="2881240B"/>
    <w:rsid w:val="28D384A0"/>
    <w:rsid w:val="295A584E"/>
    <w:rsid w:val="297F1685"/>
    <w:rsid w:val="29A12412"/>
    <w:rsid w:val="29BC79D8"/>
    <w:rsid w:val="2A5C3A63"/>
    <w:rsid w:val="2A6DA661"/>
    <w:rsid w:val="2A9270C1"/>
    <w:rsid w:val="2AC67C78"/>
    <w:rsid w:val="2AD4E340"/>
    <w:rsid w:val="2AF504E4"/>
    <w:rsid w:val="2B011DFA"/>
    <w:rsid w:val="2B988063"/>
    <w:rsid w:val="2BCD2CFF"/>
    <w:rsid w:val="2BD31D26"/>
    <w:rsid w:val="2BDCC75B"/>
    <w:rsid w:val="2BF4372D"/>
    <w:rsid w:val="2CF023E9"/>
    <w:rsid w:val="2D1E2CFC"/>
    <w:rsid w:val="2D345E41"/>
    <w:rsid w:val="2DA33CAC"/>
    <w:rsid w:val="2E03BC0C"/>
    <w:rsid w:val="2E639497"/>
    <w:rsid w:val="2E9300EE"/>
    <w:rsid w:val="2E9470D7"/>
    <w:rsid w:val="2E94BE29"/>
    <w:rsid w:val="2EEB095F"/>
    <w:rsid w:val="2F499AFA"/>
    <w:rsid w:val="2F7CD47A"/>
    <w:rsid w:val="2F7D2A15"/>
    <w:rsid w:val="2FBCC8EB"/>
    <w:rsid w:val="30351541"/>
    <w:rsid w:val="304CDD3D"/>
    <w:rsid w:val="30CB9076"/>
    <w:rsid w:val="30EB2E86"/>
    <w:rsid w:val="30FB6B87"/>
    <w:rsid w:val="312D34DA"/>
    <w:rsid w:val="3155BBC0"/>
    <w:rsid w:val="3192869F"/>
    <w:rsid w:val="31CED10A"/>
    <w:rsid w:val="320770CB"/>
    <w:rsid w:val="322BD2E1"/>
    <w:rsid w:val="328F274F"/>
    <w:rsid w:val="32973BE8"/>
    <w:rsid w:val="32CD6D3A"/>
    <w:rsid w:val="32DB5159"/>
    <w:rsid w:val="3392BAD3"/>
    <w:rsid w:val="33A454EA"/>
    <w:rsid w:val="33A75961"/>
    <w:rsid w:val="33AE74B1"/>
    <w:rsid w:val="34078E79"/>
    <w:rsid w:val="34A2B87B"/>
    <w:rsid w:val="34DEA82A"/>
    <w:rsid w:val="34E9E3B7"/>
    <w:rsid w:val="350745F0"/>
    <w:rsid w:val="351FCFE8"/>
    <w:rsid w:val="358FF4A1"/>
    <w:rsid w:val="35B9114A"/>
    <w:rsid w:val="35CE25A8"/>
    <w:rsid w:val="35E5E4D6"/>
    <w:rsid w:val="360EEEE2"/>
    <w:rsid w:val="362B7164"/>
    <w:rsid w:val="36C6016F"/>
    <w:rsid w:val="36DE281F"/>
    <w:rsid w:val="373C72C1"/>
    <w:rsid w:val="377498C7"/>
    <w:rsid w:val="37AAD309"/>
    <w:rsid w:val="37B8EB1E"/>
    <w:rsid w:val="37B97C7C"/>
    <w:rsid w:val="37D0C778"/>
    <w:rsid w:val="3812C3AE"/>
    <w:rsid w:val="3874908F"/>
    <w:rsid w:val="389F6349"/>
    <w:rsid w:val="38A4DD5D"/>
    <w:rsid w:val="38C2F478"/>
    <w:rsid w:val="3911F7BB"/>
    <w:rsid w:val="391367B1"/>
    <w:rsid w:val="3934619E"/>
    <w:rsid w:val="394B4DB2"/>
    <w:rsid w:val="39537BA5"/>
    <w:rsid w:val="3957238A"/>
    <w:rsid w:val="396F81A9"/>
    <w:rsid w:val="39D17664"/>
    <w:rsid w:val="39E3D443"/>
    <w:rsid w:val="3A47F8D5"/>
    <w:rsid w:val="3A8BF27B"/>
    <w:rsid w:val="3BD7E991"/>
    <w:rsid w:val="3BE43382"/>
    <w:rsid w:val="3BF80423"/>
    <w:rsid w:val="3C44F1D0"/>
    <w:rsid w:val="3C973A3B"/>
    <w:rsid w:val="3D970DBD"/>
    <w:rsid w:val="3E5C2C5A"/>
    <w:rsid w:val="3E71573E"/>
    <w:rsid w:val="3E8317EE"/>
    <w:rsid w:val="3E88DEA6"/>
    <w:rsid w:val="3E90A95C"/>
    <w:rsid w:val="3ED683D9"/>
    <w:rsid w:val="3F01ECCC"/>
    <w:rsid w:val="3F1B429F"/>
    <w:rsid w:val="3F2E4826"/>
    <w:rsid w:val="3F33DD6A"/>
    <w:rsid w:val="3F496AC8"/>
    <w:rsid w:val="3F6B406F"/>
    <w:rsid w:val="3F6D2A7F"/>
    <w:rsid w:val="3FACF2F1"/>
    <w:rsid w:val="3FC2335E"/>
    <w:rsid w:val="403A4DAB"/>
    <w:rsid w:val="406C5E1D"/>
    <w:rsid w:val="4073CF5C"/>
    <w:rsid w:val="40BBC407"/>
    <w:rsid w:val="40D83F4F"/>
    <w:rsid w:val="4113B391"/>
    <w:rsid w:val="41370BC6"/>
    <w:rsid w:val="417B7D7C"/>
    <w:rsid w:val="41D48FE3"/>
    <w:rsid w:val="421CF093"/>
    <w:rsid w:val="424957AC"/>
    <w:rsid w:val="42A828E9"/>
    <w:rsid w:val="43001E15"/>
    <w:rsid w:val="43476FA2"/>
    <w:rsid w:val="437BA684"/>
    <w:rsid w:val="4389AD0D"/>
    <w:rsid w:val="438F3F6C"/>
    <w:rsid w:val="439BE1BE"/>
    <w:rsid w:val="43A773C9"/>
    <w:rsid w:val="43D1C2FE"/>
    <w:rsid w:val="43E4B0C9"/>
    <w:rsid w:val="43E6D6FD"/>
    <w:rsid w:val="43EF88DB"/>
    <w:rsid w:val="43F1CE89"/>
    <w:rsid w:val="4416772C"/>
    <w:rsid w:val="442FE246"/>
    <w:rsid w:val="44A36AFD"/>
    <w:rsid w:val="44AA5954"/>
    <w:rsid w:val="44AA6730"/>
    <w:rsid w:val="44DCC4B1"/>
    <w:rsid w:val="44F240A1"/>
    <w:rsid w:val="453CC831"/>
    <w:rsid w:val="45866C54"/>
    <w:rsid w:val="45917E8C"/>
    <w:rsid w:val="461D0792"/>
    <w:rsid w:val="461FC88A"/>
    <w:rsid w:val="469D14F7"/>
    <w:rsid w:val="46F23C2D"/>
    <w:rsid w:val="471EB834"/>
    <w:rsid w:val="47572485"/>
    <w:rsid w:val="477748C2"/>
    <w:rsid w:val="4778846B"/>
    <w:rsid w:val="47A9E873"/>
    <w:rsid w:val="47DF0899"/>
    <w:rsid w:val="47E017C0"/>
    <w:rsid w:val="47E2A9BB"/>
    <w:rsid w:val="4844A0E5"/>
    <w:rsid w:val="4891AFAF"/>
    <w:rsid w:val="48925003"/>
    <w:rsid w:val="48BA8895"/>
    <w:rsid w:val="49019051"/>
    <w:rsid w:val="492DEBBC"/>
    <w:rsid w:val="494521D1"/>
    <w:rsid w:val="4956598F"/>
    <w:rsid w:val="4956C82A"/>
    <w:rsid w:val="49DAEE92"/>
    <w:rsid w:val="49FFAFC3"/>
    <w:rsid w:val="4A1E0BA1"/>
    <w:rsid w:val="4A5AAB24"/>
    <w:rsid w:val="4AE62815"/>
    <w:rsid w:val="4B419A2A"/>
    <w:rsid w:val="4B653119"/>
    <w:rsid w:val="4BF039F2"/>
    <w:rsid w:val="4C5C36C6"/>
    <w:rsid w:val="4CB2DAF9"/>
    <w:rsid w:val="4DBF32E3"/>
    <w:rsid w:val="4DF2D115"/>
    <w:rsid w:val="4E151BC6"/>
    <w:rsid w:val="4E23BFA9"/>
    <w:rsid w:val="4E762212"/>
    <w:rsid w:val="4E87BEC6"/>
    <w:rsid w:val="4E9DCE01"/>
    <w:rsid w:val="4EA5FFCE"/>
    <w:rsid w:val="4ECAD985"/>
    <w:rsid w:val="4EEB0C1D"/>
    <w:rsid w:val="4EFB4300"/>
    <w:rsid w:val="4F81BFB8"/>
    <w:rsid w:val="4F8419E7"/>
    <w:rsid w:val="4F8DD5FC"/>
    <w:rsid w:val="4FA92791"/>
    <w:rsid w:val="4FDE52DE"/>
    <w:rsid w:val="50C47FF6"/>
    <w:rsid w:val="50CF818D"/>
    <w:rsid w:val="50E9808B"/>
    <w:rsid w:val="50F6B457"/>
    <w:rsid w:val="51355B4F"/>
    <w:rsid w:val="51442E13"/>
    <w:rsid w:val="514CBC88"/>
    <w:rsid w:val="51908EF2"/>
    <w:rsid w:val="523348EF"/>
    <w:rsid w:val="527E956E"/>
    <w:rsid w:val="5311EB64"/>
    <w:rsid w:val="53127C35"/>
    <w:rsid w:val="531562FE"/>
    <w:rsid w:val="5356F5ED"/>
    <w:rsid w:val="5359E159"/>
    <w:rsid w:val="53897A4C"/>
    <w:rsid w:val="53AAEA99"/>
    <w:rsid w:val="53DB5309"/>
    <w:rsid w:val="53FC20B8"/>
    <w:rsid w:val="54373D07"/>
    <w:rsid w:val="54C8C59D"/>
    <w:rsid w:val="54D35B11"/>
    <w:rsid w:val="54F9405A"/>
    <w:rsid w:val="55106887"/>
    <w:rsid w:val="55162414"/>
    <w:rsid w:val="55239321"/>
    <w:rsid w:val="55617095"/>
    <w:rsid w:val="55A53AEA"/>
    <w:rsid w:val="55F38E96"/>
    <w:rsid w:val="55FE7D2E"/>
    <w:rsid w:val="56DBE1C1"/>
    <w:rsid w:val="56DE0A9C"/>
    <w:rsid w:val="5705CEC6"/>
    <w:rsid w:val="5721BE73"/>
    <w:rsid w:val="5752E363"/>
    <w:rsid w:val="5764B0D6"/>
    <w:rsid w:val="57CE12F2"/>
    <w:rsid w:val="57DB8238"/>
    <w:rsid w:val="57FDCBE4"/>
    <w:rsid w:val="5832D378"/>
    <w:rsid w:val="58424982"/>
    <w:rsid w:val="58CDD5F2"/>
    <w:rsid w:val="58D5170E"/>
    <w:rsid w:val="590BCA6C"/>
    <w:rsid w:val="5976338F"/>
    <w:rsid w:val="597D47BD"/>
    <w:rsid w:val="598AFAF9"/>
    <w:rsid w:val="59EAD609"/>
    <w:rsid w:val="5A1DE945"/>
    <w:rsid w:val="5B71A559"/>
    <w:rsid w:val="5B9672CF"/>
    <w:rsid w:val="5BBD2F40"/>
    <w:rsid w:val="5BBFCEDC"/>
    <w:rsid w:val="5BD44DC4"/>
    <w:rsid w:val="5BD66DB6"/>
    <w:rsid w:val="5BEFD0A1"/>
    <w:rsid w:val="5C0B8009"/>
    <w:rsid w:val="5C289BF0"/>
    <w:rsid w:val="5C93819D"/>
    <w:rsid w:val="5C9CF2EA"/>
    <w:rsid w:val="5CA3FC2B"/>
    <w:rsid w:val="5CB2D8A6"/>
    <w:rsid w:val="5CC1E6BA"/>
    <w:rsid w:val="5CCCEF7D"/>
    <w:rsid w:val="5D1AD0FC"/>
    <w:rsid w:val="5D227955"/>
    <w:rsid w:val="5D4B7486"/>
    <w:rsid w:val="5D80761E"/>
    <w:rsid w:val="5D89DAA1"/>
    <w:rsid w:val="5DAB9061"/>
    <w:rsid w:val="5DC7E8A7"/>
    <w:rsid w:val="5DE7DA64"/>
    <w:rsid w:val="5DEC49B1"/>
    <w:rsid w:val="5E7CC8B3"/>
    <w:rsid w:val="5E7EB818"/>
    <w:rsid w:val="5E8F0B3C"/>
    <w:rsid w:val="5E9F6859"/>
    <w:rsid w:val="5EBDE16E"/>
    <w:rsid w:val="5EE66ACB"/>
    <w:rsid w:val="5F330EC9"/>
    <w:rsid w:val="5FA2B2D0"/>
    <w:rsid w:val="5FB1EB14"/>
    <w:rsid w:val="5FC0CC69"/>
    <w:rsid w:val="6011B58D"/>
    <w:rsid w:val="602ADB9D"/>
    <w:rsid w:val="60A81E5D"/>
    <w:rsid w:val="60BB2BC5"/>
    <w:rsid w:val="60F46F02"/>
    <w:rsid w:val="60FBD54D"/>
    <w:rsid w:val="61030885"/>
    <w:rsid w:val="6113A835"/>
    <w:rsid w:val="612337DA"/>
    <w:rsid w:val="6146CD30"/>
    <w:rsid w:val="61B2A408"/>
    <w:rsid w:val="61D03F76"/>
    <w:rsid w:val="61F03814"/>
    <w:rsid w:val="62054174"/>
    <w:rsid w:val="62418919"/>
    <w:rsid w:val="62550AEC"/>
    <w:rsid w:val="62858BCE"/>
    <w:rsid w:val="62A02274"/>
    <w:rsid w:val="62BA7C4F"/>
    <w:rsid w:val="62E7B1E3"/>
    <w:rsid w:val="63180DF5"/>
    <w:rsid w:val="63283118"/>
    <w:rsid w:val="6329F0A9"/>
    <w:rsid w:val="6348606D"/>
    <w:rsid w:val="63686199"/>
    <w:rsid w:val="6377D78F"/>
    <w:rsid w:val="638611CA"/>
    <w:rsid w:val="6392EFB1"/>
    <w:rsid w:val="63B63B2D"/>
    <w:rsid w:val="63D46668"/>
    <w:rsid w:val="640A81A0"/>
    <w:rsid w:val="64270A61"/>
    <w:rsid w:val="6432FBF0"/>
    <w:rsid w:val="646FB580"/>
    <w:rsid w:val="64C3C9C9"/>
    <w:rsid w:val="651825CC"/>
    <w:rsid w:val="6557FFC3"/>
    <w:rsid w:val="65586B41"/>
    <w:rsid w:val="65A0092A"/>
    <w:rsid w:val="65B9DD7A"/>
    <w:rsid w:val="65BB12C9"/>
    <w:rsid w:val="65D41DF4"/>
    <w:rsid w:val="6622418A"/>
    <w:rsid w:val="6657968D"/>
    <w:rsid w:val="66AD94E5"/>
    <w:rsid w:val="66B55D70"/>
    <w:rsid w:val="66F836B6"/>
    <w:rsid w:val="67548E21"/>
    <w:rsid w:val="675A7532"/>
    <w:rsid w:val="6782D454"/>
    <w:rsid w:val="67E046B8"/>
    <w:rsid w:val="680C65D0"/>
    <w:rsid w:val="6827BD3D"/>
    <w:rsid w:val="685D2899"/>
    <w:rsid w:val="68BEC77B"/>
    <w:rsid w:val="69421D57"/>
    <w:rsid w:val="69C0B5E3"/>
    <w:rsid w:val="6A8A8944"/>
    <w:rsid w:val="6ACAAA88"/>
    <w:rsid w:val="6AE7C2A4"/>
    <w:rsid w:val="6B131807"/>
    <w:rsid w:val="6C7A4974"/>
    <w:rsid w:val="6CADDBF0"/>
    <w:rsid w:val="6CC05CB3"/>
    <w:rsid w:val="6CC28A7D"/>
    <w:rsid w:val="6D0A6112"/>
    <w:rsid w:val="6D273A5B"/>
    <w:rsid w:val="6DA40D16"/>
    <w:rsid w:val="6DA95201"/>
    <w:rsid w:val="6DCF7981"/>
    <w:rsid w:val="6E8C467A"/>
    <w:rsid w:val="6E9E2FD1"/>
    <w:rsid w:val="6EC7C0CB"/>
    <w:rsid w:val="6F513E9C"/>
    <w:rsid w:val="6F5289F5"/>
    <w:rsid w:val="6F6D1FE4"/>
    <w:rsid w:val="6F73CC96"/>
    <w:rsid w:val="6F796E0B"/>
    <w:rsid w:val="6FA071CE"/>
    <w:rsid w:val="6FA4C79B"/>
    <w:rsid w:val="6FDBE8BD"/>
    <w:rsid w:val="70035B9E"/>
    <w:rsid w:val="7059A132"/>
    <w:rsid w:val="70961DD4"/>
    <w:rsid w:val="70B5E999"/>
    <w:rsid w:val="70F8A690"/>
    <w:rsid w:val="718C1307"/>
    <w:rsid w:val="71B4EFC9"/>
    <w:rsid w:val="71D27AC5"/>
    <w:rsid w:val="72187185"/>
    <w:rsid w:val="7226B329"/>
    <w:rsid w:val="7289523D"/>
    <w:rsid w:val="72918DE8"/>
    <w:rsid w:val="7295EDD5"/>
    <w:rsid w:val="72AAEA53"/>
    <w:rsid w:val="72DF6F62"/>
    <w:rsid w:val="730258DE"/>
    <w:rsid w:val="730FF9A1"/>
    <w:rsid w:val="73685E2A"/>
    <w:rsid w:val="73921E44"/>
    <w:rsid w:val="73CD8AFC"/>
    <w:rsid w:val="73CDA4DC"/>
    <w:rsid w:val="7425048C"/>
    <w:rsid w:val="7433B1C6"/>
    <w:rsid w:val="74486DF8"/>
    <w:rsid w:val="745565D7"/>
    <w:rsid w:val="746C259D"/>
    <w:rsid w:val="74BC6C5D"/>
    <w:rsid w:val="74C66785"/>
    <w:rsid w:val="74ED80E1"/>
    <w:rsid w:val="750D560E"/>
    <w:rsid w:val="754873EF"/>
    <w:rsid w:val="75590EC1"/>
    <w:rsid w:val="755C08A0"/>
    <w:rsid w:val="75B0617E"/>
    <w:rsid w:val="75E603F1"/>
    <w:rsid w:val="762633A5"/>
    <w:rsid w:val="7659B3BC"/>
    <w:rsid w:val="76669BC5"/>
    <w:rsid w:val="76D335A1"/>
    <w:rsid w:val="770516B0"/>
    <w:rsid w:val="772CBE03"/>
    <w:rsid w:val="7804CBA9"/>
    <w:rsid w:val="7841BC49"/>
    <w:rsid w:val="784C5A39"/>
    <w:rsid w:val="78B21867"/>
    <w:rsid w:val="78F4E669"/>
    <w:rsid w:val="79146959"/>
    <w:rsid w:val="79463F13"/>
    <w:rsid w:val="7949575A"/>
    <w:rsid w:val="79570671"/>
    <w:rsid w:val="79AAD692"/>
    <w:rsid w:val="79BCF796"/>
    <w:rsid w:val="79D01D33"/>
    <w:rsid w:val="7A26A60A"/>
    <w:rsid w:val="7A3A5B8D"/>
    <w:rsid w:val="7A65559D"/>
    <w:rsid w:val="7A697762"/>
    <w:rsid w:val="7A751947"/>
    <w:rsid w:val="7A75384A"/>
    <w:rsid w:val="7AC27C43"/>
    <w:rsid w:val="7AEAB7CF"/>
    <w:rsid w:val="7AF38022"/>
    <w:rsid w:val="7B17241F"/>
    <w:rsid w:val="7B1C2F46"/>
    <w:rsid w:val="7BDAA9AB"/>
    <w:rsid w:val="7C21B138"/>
    <w:rsid w:val="7C3DA248"/>
    <w:rsid w:val="7C444AEB"/>
    <w:rsid w:val="7C69B7FF"/>
    <w:rsid w:val="7C711B52"/>
    <w:rsid w:val="7C9CDD8A"/>
    <w:rsid w:val="7CA1D3BA"/>
    <w:rsid w:val="7D41CD3B"/>
    <w:rsid w:val="7DDE6BC8"/>
    <w:rsid w:val="7DE3D0B1"/>
    <w:rsid w:val="7DE7B082"/>
    <w:rsid w:val="7DF64C6A"/>
    <w:rsid w:val="7E345FE7"/>
    <w:rsid w:val="7E7A4317"/>
    <w:rsid w:val="7E8F9430"/>
    <w:rsid w:val="7EB349FA"/>
    <w:rsid w:val="7EFA39ED"/>
    <w:rsid w:val="7F2159EB"/>
    <w:rsid w:val="7F6E7C99"/>
    <w:rsid w:val="7F7ADA97"/>
    <w:rsid w:val="7F895B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E4101"/>
  <w15:chartTrackingRefBased/>
  <w15:docId w15:val="{0BCFFC48-B529-4264-A3F5-565D12F6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6C7"/>
    <w:pPr>
      <w:spacing w:before="120" w:after="120"/>
    </w:pPr>
    <w:rPr>
      <w:rFonts w:ascii="Calibri" w:eastAsia="Times New Roman" w:hAnsi="Calibri" w:cs="Times New Roman"/>
      <w:color w:val="000000"/>
      <w:szCs w:val="21"/>
    </w:rPr>
  </w:style>
  <w:style w:type="paragraph" w:styleId="Heading1">
    <w:name w:val="heading 1"/>
    <w:basedOn w:val="Normal"/>
    <w:next w:val="Normal"/>
    <w:link w:val="Heading1Char"/>
    <w:autoRedefine/>
    <w:uiPriority w:val="9"/>
    <w:qFormat/>
    <w:rsid w:val="007A632C"/>
    <w:pPr>
      <w:keepNext/>
      <w:keepLines/>
      <w:numPr>
        <w:numId w:val="3"/>
      </w:numPr>
      <w:tabs>
        <w:tab w:val="left" w:pos="540"/>
      </w:tabs>
      <w:ind w:left="270" w:hanging="270"/>
      <w:outlineLvl w:val="0"/>
    </w:pPr>
    <w:rPr>
      <w:rFonts w:asciiTheme="minorHAnsi" w:eastAsiaTheme="majorEastAsia" w:hAnsiTheme="minorHAnsi" w:cstheme="minorHAnsi"/>
      <w:b/>
      <w:color w:val="auto"/>
      <w:sz w:val="28"/>
      <w:szCs w:val="32"/>
    </w:rPr>
  </w:style>
  <w:style w:type="paragraph" w:styleId="Heading2">
    <w:name w:val="heading 2"/>
    <w:basedOn w:val="Normal"/>
    <w:next w:val="Normal"/>
    <w:link w:val="Heading2Char"/>
    <w:uiPriority w:val="9"/>
    <w:qFormat/>
    <w:rsid w:val="007D45F0"/>
    <w:pPr>
      <w:keepNext/>
      <w:numPr>
        <w:ilvl w:val="1"/>
        <w:numId w:val="4"/>
      </w:numPr>
      <w:spacing w:before="240"/>
      <w:outlineLvl w:val="1"/>
    </w:pPr>
    <w:rPr>
      <w:rFonts w:eastAsia="SimSun"/>
      <w:b/>
      <w:color w:val="auto"/>
      <w:sz w:val="24"/>
      <w:szCs w:val="28"/>
    </w:rPr>
  </w:style>
  <w:style w:type="paragraph" w:styleId="Heading3">
    <w:name w:val="heading 3"/>
    <w:basedOn w:val="Normal"/>
    <w:next w:val="Normal"/>
    <w:link w:val="Heading3Char"/>
    <w:uiPriority w:val="9"/>
    <w:unhideWhenUsed/>
    <w:qFormat/>
    <w:rsid w:val="00AC69A7"/>
    <w:pPr>
      <w:ind w:firstLine="720"/>
      <w:outlineLvl w:val="2"/>
    </w:pPr>
    <w:rPr>
      <w:b/>
      <w:bCs/>
      <w:color w:val="000000" w:themeColor="text1"/>
      <w:szCs w:val="22"/>
    </w:rPr>
  </w:style>
  <w:style w:type="paragraph" w:styleId="Heading4">
    <w:name w:val="heading 4"/>
    <w:basedOn w:val="Normal"/>
    <w:next w:val="Normal"/>
    <w:link w:val="Heading4Char"/>
    <w:uiPriority w:val="9"/>
    <w:semiHidden/>
    <w:unhideWhenUsed/>
    <w:qFormat/>
    <w:rsid w:val="00576C5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45F0"/>
    <w:rPr>
      <w:rFonts w:ascii="Calibri" w:eastAsia="SimSun" w:hAnsi="Calibri" w:cs="Times New Roman"/>
      <w:b/>
      <w:sz w:val="24"/>
      <w:szCs w:val="28"/>
    </w:rPr>
  </w:style>
  <w:style w:type="character" w:styleId="Hyperlink">
    <w:name w:val="Hyperlink"/>
    <w:rsid w:val="00310B0C"/>
    <w:rPr>
      <w:color w:val="0000FF"/>
      <w:u w:val="single"/>
    </w:rPr>
  </w:style>
  <w:style w:type="character" w:styleId="CommentReference">
    <w:name w:val="annotation reference"/>
    <w:uiPriority w:val="99"/>
    <w:semiHidden/>
    <w:unhideWhenUsed/>
    <w:rsid w:val="00310B0C"/>
    <w:rPr>
      <w:sz w:val="16"/>
      <w:szCs w:val="16"/>
    </w:rPr>
  </w:style>
  <w:style w:type="paragraph" w:styleId="CommentText">
    <w:name w:val="annotation text"/>
    <w:basedOn w:val="Normal"/>
    <w:link w:val="CommentTextChar"/>
    <w:uiPriority w:val="99"/>
    <w:unhideWhenUsed/>
    <w:rsid w:val="00310B0C"/>
    <w:rPr>
      <w:sz w:val="20"/>
    </w:rPr>
  </w:style>
  <w:style w:type="character" w:customStyle="1" w:styleId="CommentTextChar">
    <w:name w:val="Comment Text Char"/>
    <w:basedOn w:val="DefaultParagraphFont"/>
    <w:link w:val="CommentText"/>
    <w:uiPriority w:val="99"/>
    <w:rsid w:val="00310B0C"/>
    <w:rPr>
      <w:rFonts w:ascii="Calibri" w:eastAsia="Times New Roman" w:hAnsi="Calibri" w:cs="Times New Roman"/>
      <w:color w:val="000000"/>
      <w:sz w:val="20"/>
      <w:szCs w:val="21"/>
    </w:rPr>
  </w:style>
  <w:style w:type="paragraph" w:styleId="ListParagraph">
    <w:name w:val="List Paragraph"/>
    <w:aliases w:val="NGO list paragraph"/>
    <w:basedOn w:val="Normal"/>
    <w:uiPriority w:val="34"/>
    <w:qFormat/>
    <w:rsid w:val="00310B0C"/>
    <w:pPr>
      <w:ind w:left="720"/>
      <w:contextualSpacing/>
    </w:pPr>
  </w:style>
  <w:style w:type="character" w:customStyle="1" w:styleId="Heading1Char">
    <w:name w:val="Heading 1 Char"/>
    <w:basedOn w:val="DefaultParagraphFont"/>
    <w:link w:val="Heading1"/>
    <w:uiPriority w:val="9"/>
    <w:rsid w:val="007A632C"/>
    <w:rPr>
      <w:rFonts w:eastAsiaTheme="majorEastAsia" w:cstheme="minorHAnsi"/>
      <w:b/>
      <w:sz w:val="28"/>
      <w:szCs w:val="32"/>
    </w:rPr>
  </w:style>
  <w:style w:type="character" w:styleId="PlaceholderText">
    <w:name w:val="Placeholder Text"/>
    <w:basedOn w:val="DefaultParagraphFont"/>
    <w:uiPriority w:val="99"/>
    <w:semiHidden/>
    <w:rsid w:val="00EF6582"/>
    <w:rPr>
      <w:color w:val="808080"/>
    </w:rPr>
  </w:style>
  <w:style w:type="character" w:customStyle="1" w:styleId="Heading3Char">
    <w:name w:val="Heading 3 Char"/>
    <w:basedOn w:val="DefaultParagraphFont"/>
    <w:link w:val="Heading3"/>
    <w:uiPriority w:val="9"/>
    <w:rsid w:val="00AC69A7"/>
    <w:rPr>
      <w:rFonts w:ascii="Calibri" w:eastAsia="Times New Roman" w:hAnsi="Calibri" w:cs="Times New Roman"/>
      <w:b/>
      <w:bCs/>
      <w:color w:val="000000" w:themeColor="text1"/>
    </w:rPr>
  </w:style>
  <w:style w:type="paragraph" w:styleId="BodyTextIndent">
    <w:name w:val="Body Text Indent"/>
    <w:basedOn w:val="Normal"/>
    <w:link w:val="BodyTextIndentChar"/>
    <w:rsid w:val="00A90747"/>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character" w:customStyle="1" w:styleId="BodyTextIndentChar">
    <w:name w:val="Body Text Indent Char"/>
    <w:basedOn w:val="DefaultParagraphFont"/>
    <w:link w:val="BodyTextIndent"/>
    <w:rsid w:val="00A90747"/>
    <w:rPr>
      <w:rFonts w:ascii="Calibri" w:eastAsia="Times New Roman" w:hAnsi="Calibri" w:cs="Times New Roman"/>
      <w:snapToGrid w:val="0"/>
      <w:color w:val="000000"/>
      <w:szCs w:val="21"/>
    </w:rPr>
  </w:style>
  <w:style w:type="paragraph" w:styleId="BodyText">
    <w:name w:val="Body Text"/>
    <w:basedOn w:val="Normal"/>
    <w:link w:val="BodyTextChar"/>
    <w:rsid w:val="00A90747"/>
    <w:pPr>
      <w:widowControl w:val="0"/>
      <w:tabs>
        <w:tab w:val="left" w:pos="0"/>
        <w:tab w:val="left" w:pos="720"/>
      </w:tabs>
      <w:jc w:val="both"/>
    </w:pPr>
    <w:rPr>
      <w:snapToGrid w:val="0"/>
    </w:rPr>
  </w:style>
  <w:style w:type="character" w:customStyle="1" w:styleId="BodyTextChar">
    <w:name w:val="Body Text Char"/>
    <w:basedOn w:val="DefaultParagraphFont"/>
    <w:link w:val="BodyText"/>
    <w:rsid w:val="00A90747"/>
    <w:rPr>
      <w:rFonts w:ascii="Calibri" w:eastAsia="Times New Roman" w:hAnsi="Calibri" w:cs="Times New Roman"/>
      <w:snapToGrid w:val="0"/>
      <w:color w:val="000000"/>
      <w:szCs w:val="21"/>
    </w:rPr>
  </w:style>
  <w:style w:type="numbering" w:customStyle="1" w:styleId="Style3">
    <w:name w:val="Style3"/>
    <w:uiPriority w:val="99"/>
    <w:rsid w:val="00C344CD"/>
    <w:pPr>
      <w:numPr>
        <w:numId w:val="5"/>
      </w:numPr>
    </w:pPr>
  </w:style>
  <w:style w:type="paragraph" w:styleId="BalloonText">
    <w:name w:val="Balloon Text"/>
    <w:basedOn w:val="Normal"/>
    <w:link w:val="BalloonTextChar"/>
    <w:uiPriority w:val="99"/>
    <w:semiHidden/>
    <w:unhideWhenUsed/>
    <w:rsid w:val="001248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89E"/>
    <w:rPr>
      <w:rFonts w:ascii="Segoe UI" w:eastAsia="Times New Roman" w:hAnsi="Segoe UI" w:cs="Segoe UI"/>
      <w:color w:val="000000"/>
      <w:sz w:val="18"/>
      <w:szCs w:val="18"/>
    </w:rPr>
  </w:style>
  <w:style w:type="character" w:customStyle="1" w:styleId="Heading4Char">
    <w:name w:val="Heading 4 Char"/>
    <w:basedOn w:val="DefaultParagraphFont"/>
    <w:link w:val="Heading4"/>
    <w:uiPriority w:val="9"/>
    <w:semiHidden/>
    <w:rsid w:val="00576C54"/>
    <w:rPr>
      <w:rFonts w:asciiTheme="majorHAnsi" w:eastAsiaTheme="majorEastAsia" w:hAnsiTheme="majorHAnsi" w:cstheme="majorBidi"/>
      <w:i/>
      <w:iCs/>
      <w:color w:val="2F5496" w:themeColor="accent1" w:themeShade="BF"/>
      <w:szCs w:val="21"/>
    </w:rPr>
  </w:style>
  <w:style w:type="table" w:styleId="TableGrid">
    <w:name w:val="Table Grid"/>
    <w:basedOn w:val="TableNormal"/>
    <w:uiPriority w:val="59"/>
    <w:rsid w:val="00956CA7"/>
    <w:pPr>
      <w:spacing w:before="120"/>
      <w:ind w:left="1440"/>
    </w:pPr>
    <w:rPr>
      <w:color w:val="404040" w:themeColor="text1" w:themeTint="BF"/>
      <w:sz w:val="18"/>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7004"/>
    <w:rPr>
      <w:color w:val="605E5C"/>
      <w:shd w:val="clear" w:color="auto" w:fill="E1DFDD"/>
    </w:rPr>
  </w:style>
  <w:style w:type="paragraph" w:styleId="NoSpacing">
    <w:name w:val="No Spacing"/>
    <w:link w:val="NoSpacingChar"/>
    <w:uiPriority w:val="1"/>
    <w:qFormat/>
    <w:rsid w:val="0094623B"/>
    <w:rPr>
      <w:rFonts w:ascii="Calibri" w:eastAsia="Times New Roman" w:hAnsi="Calibri" w:cs="Times New Roman"/>
      <w:sz w:val="21"/>
      <w:szCs w:val="21"/>
    </w:rPr>
  </w:style>
  <w:style w:type="character" w:customStyle="1" w:styleId="NoSpacingChar">
    <w:name w:val="No Spacing Char"/>
    <w:basedOn w:val="DefaultParagraphFont"/>
    <w:link w:val="NoSpacing"/>
    <w:uiPriority w:val="1"/>
    <w:rsid w:val="0094623B"/>
    <w:rPr>
      <w:rFonts w:ascii="Calibri" w:eastAsia="Times New Roman" w:hAnsi="Calibri" w:cs="Times New Roman"/>
      <w:sz w:val="21"/>
      <w:szCs w:val="21"/>
    </w:rPr>
  </w:style>
  <w:style w:type="paragraph" w:styleId="Header">
    <w:name w:val="header"/>
    <w:basedOn w:val="Normal"/>
    <w:link w:val="HeaderChar"/>
    <w:uiPriority w:val="99"/>
    <w:unhideWhenUsed/>
    <w:rsid w:val="0094623B"/>
    <w:pPr>
      <w:tabs>
        <w:tab w:val="center" w:pos="4680"/>
        <w:tab w:val="right" w:pos="9360"/>
      </w:tabs>
    </w:pPr>
  </w:style>
  <w:style w:type="character" w:customStyle="1" w:styleId="HeaderChar">
    <w:name w:val="Header Char"/>
    <w:basedOn w:val="DefaultParagraphFont"/>
    <w:link w:val="Header"/>
    <w:uiPriority w:val="99"/>
    <w:rsid w:val="0094623B"/>
    <w:rPr>
      <w:rFonts w:ascii="Calibri" w:eastAsia="Times New Roman" w:hAnsi="Calibri" w:cs="Times New Roman"/>
      <w:color w:val="000000"/>
      <w:szCs w:val="21"/>
    </w:rPr>
  </w:style>
  <w:style w:type="paragraph" w:styleId="Footer">
    <w:name w:val="footer"/>
    <w:basedOn w:val="Normal"/>
    <w:link w:val="FooterChar"/>
    <w:uiPriority w:val="99"/>
    <w:unhideWhenUsed/>
    <w:rsid w:val="0094623B"/>
    <w:pPr>
      <w:tabs>
        <w:tab w:val="center" w:pos="4680"/>
        <w:tab w:val="right" w:pos="9360"/>
      </w:tabs>
    </w:pPr>
  </w:style>
  <w:style w:type="character" w:customStyle="1" w:styleId="FooterChar">
    <w:name w:val="Footer Char"/>
    <w:basedOn w:val="DefaultParagraphFont"/>
    <w:link w:val="Footer"/>
    <w:uiPriority w:val="99"/>
    <w:rsid w:val="0094623B"/>
    <w:rPr>
      <w:rFonts w:ascii="Calibri" w:eastAsia="Times New Roman" w:hAnsi="Calibri" w:cs="Times New Roman"/>
      <w:color w:val="000000"/>
      <w:szCs w:val="21"/>
    </w:rPr>
  </w:style>
  <w:style w:type="paragraph" w:styleId="TOCHeading">
    <w:name w:val="TOC Heading"/>
    <w:basedOn w:val="Heading1"/>
    <w:next w:val="Normal"/>
    <w:autoRedefine/>
    <w:uiPriority w:val="39"/>
    <w:unhideWhenUsed/>
    <w:qFormat/>
    <w:rsid w:val="0094623B"/>
    <w:pPr>
      <w:spacing w:before="240" w:after="0" w:line="259" w:lineRule="auto"/>
      <w:outlineLvl w:val="9"/>
    </w:pPr>
    <w:rPr>
      <w:rFonts w:asciiTheme="majorHAnsi" w:hAnsiTheme="majorHAnsi" w:cstheme="majorBidi"/>
      <w:b w:val="0"/>
      <w:color w:val="2F5496" w:themeColor="accent1" w:themeShade="BF"/>
      <w:sz w:val="32"/>
    </w:rPr>
  </w:style>
  <w:style w:type="paragraph" w:styleId="TOC1">
    <w:name w:val="toc 1"/>
    <w:basedOn w:val="Normal"/>
    <w:next w:val="Normal"/>
    <w:uiPriority w:val="39"/>
    <w:unhideWhenUsed/>
    <w:qFormat/>
    <w:rsid w:val="00D85CE7"/>
    <w:pPr>
      <w:tabs>
        <w:tab w:val="right" w:pos="9720"/>
      </w:tabs>
      <w:spacing w:before="240"/>
    </w:pPr>
    <w:rPr>
      <w:rFonts w:asciiTheme="majorHAnsi" w:hAnsiTheme="majorHAnsi" w:cstheme="majorHAnsi"/>
      <w:b/>
      <w:bCs/>
      <w:sz w:val="24"/>
      <w:szCs w:val="24"/>
    </w:rPr>
  </w:style>
  <w:style w:type="paragraph" w:styleId="TOC2">
    <w:name w:val="toc 2"/>
    <w:basedOn w:val="Normal"/>
    <w:next w:val="Normal"/>
    <w:autoRedefine/>
    <w:uiPriority w:val="39"/>
    <w:unhideWhenUsed/>
    <w:rsid w:val="00101B46"/>
    <w:pPr>
      <w:tabs>
        <w:tab w:val="left" w:pos="1260"/>
        <w:tab w:val="right" w:leader="dot" w:pos="9810"/>
      </w:tabs>
      <w:ind w:left="720"/>
    </w:pPr>
    <w:rPr>
      <w:rFonts w:asciiTheme="minorHAnsi" w:hAnsiTheme="minorHAnsi" w:cstheme="minorHAnsi"/>
      <w:noProof/>
      <w:sz w:val="20"/>
      <w:szCs w:val="20"/>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rsid w:val="0094623B"/>
    <w:pPr>
      <w:ind w:left="220"/>
    </w:pPr>
    <w:rPr>
      <w:rFonts w:asciiTheme="minorHAnsi" w:hAnsiTheme="minorHAnsi" w:cstheme="minorHAnsi"/>
      <w:sz w:val="20"/>
      <w:szCs w:val="20"/>
    </w:rPr>
  </w:style>
  <w:style w:type="paragraph" w:styleId="TOC4">
    <w:name w:val="toc 4"/>
    <w:basedOn w:val="Normal"/>
    <w:next w:val="Normal"/>
    <w:autoRedefine/>
    <w:uiPriority w:val="39"/>
    <w:unhideWhenUsed/>
    <w:rsid w:val="0094623B"/>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94623B"/>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94623B"/>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94623B"/>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94623B"/>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94623B"/>
    <w:pPr>
      <w:ind w:left="1540"/>
    </w:pPr>
    <w:rPr>
      <w:rFonts w:asciiTheme="minorHAnsi" w:hAnsiTheme="minorHAnsi" w:cstheme="minorHAnsi"/>
      <w:sz w:val="20"/>
      <w:szCs w:val="20"/>
    </w:rPr>
  </w:style>
  <w:style w:type="paragraph" w:styleId="Title">
    <w:name w:val="Title"/>
    <w:basedOn w:val="Normal"/>
    <w:next w:val="Normal"/>
    <w:link w:val="TitleChar"/>
    <w:uiPriority w:val="10"/>
    <w:qFormat/>
    <w:rsid w:val="0094623B"/>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4623B"/>
    <w:rPr>
      <w:rFonts w:asciiTheme="majorHAnsi" w:eastAsiaTheme="majorEastAsia" w:hAnsiTheme="majorHAnsi" w:cstheme="majorBidi"/>
      <w:spacing w:val="-10"/>
      <w:kern w:val="28"/>
      <w:sz w:val="56"/>
      <w:szCs w:val="56"/>
    </w:rPr>
  </w:style>
  <w:style w:type="paragraph" w:styleId="Revision">
    <w:name w:val="Revision"/>
    <w:hidden/>
    <w:uiPriority w:val="99"/>
    <w:semiHidden/>
    <w:rsid w:val="00EE72EC"/>
    <w:rPr>
      <w:rFonts w:ascii="Calibri" w:eastAsia="Times New Roman" w:hAnsi="Calibri" w:cs="Times New Roman"/>
      <w:color w:val="000000"/>
      <w:szCs w:val="21"/>
    </w:rPr>
  </w:style>
  <w:style w:type="character" w:styleId="FollowedHyperlink">
    <w:name w:val="FollowedHyperlink"/>
    <w:basedOn w:val="DefaultParagraphFont"/>
    <w:uiPriority w:val="99"/>
    <w:semiHidden/>
    <w:unhideWhenUsed/>
    <w:rsid w:val="0096340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3614C"/>
    <w:rPr>
      <w:b/>
      <w:bCs/>
      <w:szCs w:val="20"/>
    </w:rPr>
  </w:style>
  <w:style w:type="character" w:customStyle="1" w:styleId="CommentSubjectChar">
    <w:name w:val="Comment Subject Char"/>
    <w:basedOn w:val="CommentTextChar"/>
    <w:link w:val="CommentSubject"/>
    <w:uiPriority w:val="99"/>
    <w:semiHidden/>
    <w:rsid w:val="0013614C"/>
    <w:rPr>
      <w:rFonts w:ascii="Calibri" w:eastAsia="Times New Roman" w:hAnsi="Calibri" w:cs="Times New Roman"/>
      <w:b/>
      <w:bCs/>
      <w:color w:val="000000"/>
      <w:sz w:val="20"/>
      <w:szCs w:val="20"/>
    </w:rPr>
  </w:style>
  <w:style w:type="character" w:styleId="Strong">
    <w:name w:val="Strong"/>
    <w:basedOn w:val="DefaultParagraphFont"/>
    <w:uiPriority w:val="22"/>
    <w:qFormat/>
    <w:rsid w:val="00304294"/>
    <w:rPr>
      <w:b/>
      <w:bCs/>
    </w:rPr>
  </w:style>
  <w:style w:type="character" w:styleId="Emphasis">
    <w:name w:val="Emphasis"/>
    <w:basedOn w:val="DefaultParagraphFont"/>
    <w:uiPriority w:val="20"/>
    <w:qFormat/>
    <w:rsid w:val="00843F04"/>
    <w:rPr>
      <w:i/>
      <w:iCs/>
    </w:rPr>
  </w:style>
  <w:style w:type="paragraph" w:styleId="Caption">
    <w:name w:val="caption"/>
    <w:basedOn w:val="Normal"/>
    <w:next w:val="Normal"/>
    <w:uiPriority w:val="35"/>
    <w:unhideWhenUsed/>
    <w:qFormat/>
    <w:rsid w:val="00567C2C"/>
    <w:pPr>
      <w:spacing w:before="0" w:after="200"/>
    </w:pPr>
    <w:rPr>
      <w:i/>
      <w:iCs/>
      <w:color w:val="44546A" w:themeColor="text2"/>
      <w:sz w:val="18"/>
      <w:szCs w:val="18"/>
    </w:rPr>
  </w:style>
  <w:style w:type="character" w:styleId="LineNumber">
    <w:name w:val="line number"/>
    <w:basedOn w:val="DefaultParagraphFont"/>
    <w:uiPriority w:val="99"/>
    <w:semiHidden/>
    <w:unhideWhenUsed/>
    <w:rsid w:val="002A176B"/>
  </w:style>
  <w:style w:type="paragraph" w:customStyle="1" w:styleId="paragraph">
    <w:name w:val="paragraph"/>
    <w:basedOn w:val="Normal"/>
    <w:rsid w:val="003A6F8F"/>
    <w:pPr>
      <w:spacing w:before="100" w:beforeAutospacing="1" w:after="100" w:afterAutospacing="1"/>
    </w:pPr>
    <w:rPr>
      <w:rFonts w:ascii="Times New Roman" w:hAnsi="Times New Roman"/>
      <w:color w:val="auto"/>
      <w:sz w:val="24"/>
      <w:szCs w:val="24"/>
    </w:rPr>
  </w:style>
  <w:style w:type="character" w:customStyle="1" w:styleId="normaltextrun">
    <w:name w:val="normaltextrun"/>
    <w:basedOn w:val="DefaultParagraphFont"/>
    <w:rsid w:val="003A6F8F"/>
  </w:style>
  <w:style w:type="character" w:customStyle="1" w:styleId="eop">
    <w:name w:val="eop"/>
    <w:basedOn w:val="DefaultParagraphFont"/>
    <w:rsid w:val="003A6F8F"/>
  </w:style>
  <w:style w:type="character" w:customStyle="1" w:styleId="ui-provider">
    <w:name w:val="ui-provider"/>
    <w:basedOn w:val="DefaultParagraphFont"/>
    <w:rsid w:val="0046423F"/>
  </w:style>
  <w:style w:type="character" w:styleId="Mention">
    <w:name w:val="Mention"/>
    <w:basedOn w:val="DefaultParagraphFont"/>
    <w:uiPriority w:val="99"/>
    <w:unhideWhenUsed/>
    <w:rsid w:val="00BF2E0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174877">
      <w:bodyDiv w:val="1"/>
      <w:marLeft w:val="0"/>
      <w:marRight w:val="0"/>
      <w:marTop w:val="0"/>
      <w:marBottom w:val="0"/>
      <w:divBdr>
        <w:top w:val="none" w:sz="0" w:space="0" w:color="auto"/>
        <w:left w:val="none" w:sz="0" w:space="0" w:color="auto"/>
        <w:bottom w:val="none" w:sz="0" w:space="0" w:color="auto"/>
        <w:right w:val="none" w:sz="0" w:space="0" w:color="auto"/>
      </w:divBdr>
    </w:div>
    <w:div w:id="212474214">
      <w:bodyDiv w:val="1"/>
      <w:marLeft w:val="0"/>
      <w:marRight w:val="0"/>
      <w:marTop w:val="0"/>
      <w:marBottom w:val="0"/>
      <w:divBdr>
        <w:top w:val="none" w:sz="0" w:space="0" w:color="auto"/>
        <w:left w:val="none" w:sz="0" w:space="0" w:color="auto"/>
        <w:bottom w:val="none" w:sz="0" w:space="0" w:color="auto"/>
        <w:right w:val="none" w:sz="0" w:space="0" w:color="auto"/>
      </w:divBdr>
    </w:div>
    <w:div w:id="346446682">
      <w:bodyDiv w:val="1"/>
      <w:marLeft w:val="0"/>
      <w:marRight w:val="0"/>
      <w:marTop w:val="0"/>
      <w:marBottom w:val="0"/>
      <w:divBdr>
        <w:top w:val="none" w:sz="0" w:space="0" w:color="auto"/>
        <w:left w:val="none" w:sz="0" w:space="0" w:color="auto"/>
        <w:bottom w:val="none" w:sz="0" w:space="0" w:color="auto"/>
        <w:right w:val="none" w:sz="0" w:space="0" w:color="auto"/>
      </w:divBdr>
    </w:div>
    <w:div w:id="357589043">
      <w:bodyDiv w:val="1"/>
      <w:marLeft w:val="0"/>
      <w:marRight w:val="0"/>
      <w:marTop w:val="0"/>
      <w:marBottom w:val="0"/>
      <w:divBdr>
        <w:top w:val="none" w:sz="0" w:space="0" w:color="auto"/>
        <w:left w:val="none" w:sz="0" w:space="0" w:color="auto"/>
        <w:bottom w:val="none" w:sz="0" w:space="0" w:color="auto"/>
        <w:right w:val="none" w:sz="0" w:space="0" w:color="auto"/>
      </w:divBdr>
    </w:div>
    <w:div w:id="508834313">
      <w:bodyDiv w:val="1"/>
      <w:marLeft w:val="0"/>
      <w:marRight w:val="0"/>
      <w:marTop w:val="0"/>
      <w:marBottom w:val="0"/>
      <w:divBdr>
        <w:top w:val="none" w:sz="0" w:space="0" w:color="auto"/>
        <w:left w:val="none" w:sz="0" w:space="0" w:color="auto"/>
        <w:bottom w:val="none" w:sz="0" w:space="0" w:color="auto"/>
        <w:right w:val="none" w:sz="0" w:space="0" w:color="auto"/>
      </w:divBdr>
    </w:div>
    <w:div w:id="567570692">
      <w:bodyDiv w:val="1"/>
      <w:marLeft w:val="0"/>
      <w:marRight w:val="0"/>
      <w:marTop w:val="0"/>
      <w:marBottom w:val="0"/>
      <w:divBdr>
        <w:top w:val="none" w:sz="0" w:space="0" w:color="auto"/>
        <w:left w:val="none" w:sz="0" w:space="0" w:color="auto"/>
        <w:bottom w:val="none" w:sz="0" w:space="0" w:color="auto"/>
        <w:right w:val="none" w:sz="0" w:space="0" w:color="auto"/>
      </w:divBdr>
    </w:div>
    <w:div w:id="571738815">
      <w:bodyDiv w:val="1"/>
      <w:marLeft w:val="0"/>
      <w:marRight w:val="0"/>
      <w:marTop w:val="0"/>
      <w:marBottom w:val="0"/>
      <w:divBdr>
        <w:top w:val="none" w:sz="0" w:space="0" w:color="auto"/>
        <w:left w:val="none" w:sz="0" w:space="0" w:color="auto"/>
        <w:bottom w:val="none" w:sz="0" w:space="0" w:color="auto"/>
        <w:right w:val="none" w:sz="0" w:space="0" w:color="auto"/>
      </w:divBdr>
    </w:div>
    <w:div w:id="651910393">
      <w:bodyDiv w:val="1"/>
      <w:marLeft w:val="0"/>
      <w:marRight w:val="0"/>
      <w:marTop w:val="0"/>
      <w:marBottom w:val="0"/>
      <w:divBdr>
        <w:top w:val="none" w:sz="0" w:space="0" w:color="auto"/>
        <w:left w:val="none" w:sz="0" w:space="0" w:color="auto"/>
        <w:bottom w:val="none" w:sz="0" w:space="0" w:color="auto"/>
        <w:right w:val="none" w:sz="0" w:space="0" w:color="auto"/>
      </w:divBdr>
    </w:div>
    <w:div w:id="657657893">
      <w:bodyDiv w:val="1"/>
      <w:marLeft w:val="0"/>
      <w:marRight w:val="0"/>
      <w:marTop w:val="0"/>
      <w:marBottom w:val="0"/>
      <w:divBdr>
        <w:top w:val="none" w:sz="0" w:space="0" w:color="auto"/>
        <w:left w:val="none" w:sz="0" w:space="0" w:color="auto"/>
        <w:bottom w:val="none" w:sz="0" w:space="0" w:color="auto"/>
        <w:right w:val="none" w:sz="0" w:space="0" w:color="auto"/>
      </w:divBdr>
    </w:div>
    <w:div w:id="827868987">
      <w:bodyDiv w:val="1"/>
      <w:marLeft w:val="0"/>
      <w:marRight w:val="0"/>
      <w:marTop w:val="0"/>
      <w:marBottom w:val="0"/>
      <w:divBdr>
        <w:top w:val="none" w:sz="0" w:space="0" w:color="auto"/>
        <w:left w:val="none" w:sz="0" w:space="0" w:color="auto"/>
        <w:bottom w:val="none" w:sz="0" w:space="0" w:color="auto"/>
        <w:right w:val="none" w:sz="0" w:space="0" w:color="auto"/>
      </w:divBdr>
    </w:div>
    <w:div w:id="834689691">
      <w:bodyDiv w:val="1"/>
      <w:marLeft w:val="0"/>
      <w:marRight w:val="0"/>
      <w:marTop w:val="0"/>
      <w:marBottom w:val="0"/>
      <w:divBdr>
        <w:top w:val="none" w:sz="0" w:space="0" w:color="auto"/>
        <w:left w:val="none" w:sz="0" w:space="0" w:color="auto"/>
        <w:bottom w:val="none" w:sz="0" w:space="0" w:color="auto"/>
        <w:right w:val="none" w:sz="0" w:space="0" w:color="auto"/>
      </w:divBdr>
    </w:div>
    <w:div w:id="892540620">
      <w:bodyDiv w:val="1"/>
      <w:marLeft w:val="0"/>
      <w:marRight w:val="0"/>
      <w:marTop w:val="0"/>
      <w:marBottom w:val="0"/>
      <w:divBdr>
        <w:top w:val="none" w:sz="0" w:space="0" w:color="auto"/>
        <w:left w:val="none" w:sz="0" w:space="0" w:color="auto"/>
        <w:bottom w:val="none" w:sz="0" w:space="0" w:color="auto"/>
        <w:right w:val="none" w:sz="0" w:space="0" w:color="auto"/>
      </w:divBdr>
    </w:div>
    <w:div w:id="957561938">
      <w:bodyDiv w:val="1"/>
      <w:marLeft w:val="0"/>
      <w:marRight w:val="0"/>
      <w:marTop w:val="0"/>
      <w:marBottom w:val="0"/>
      <w:divBdr>
        <w:top w:val="none" w:sz="0" w:space="0" w:color="auto"/>
        <w:left w:val="none" w:sz="0" w:space="0" w:color="auto"/>
        <w:bottom w:val="none" w:sz="0" w:space="0" w:color="auto"/>
        <w:right w:val="none" w:sz="0" w:space="0" w:color="auto"/>
      </w:divBdr>
    </w:div>
    <w:div w:id="1054961035">
      <w:bodyDiv w:val="1"/>
      <w:marLeft w:val="0"/>
      <w:marRight w:val="0"/>
      <w:marTop w:val="0"/>
      <w:marBottom w:val="0"/>
      <w:divBdr>
        <w:top w:val="none" w:sz="0" w:space="0" w:color="auto"/>
        <w:left w:val="none" w:sz="0" w:space="0" w:color="auto"/>
        <w:bottom w:val="none" w:sz="0" w:space="0" w:color="auto"/>
        <w:right w:val="none" w:sz="0" w:space="0" w:color="auto"/>
      </w:divBdr>
    </w:div>
    <w:div w:id="1064911408">
      <w:bodyDiv w:val="1"/>
      <w:marLeft w:val="0"/>
      <w:marRight w:val="0"/>
      <w:marTop w:val="0"/>
      <w:marBottom w:val="0"/>
      <w:divBdr>
        <w:top w:val="none" w:sz="0" w:space="0" w:color="auto"/>
        <w:left w:val="none" w:sz="0" w:space="0" w:color="auto"/>
        <w:bottom w:val="none" w:sz="0" w:space="0" w:color="auto"/>
        <w:right w:val="none" w:sz="0" w:space="0" w:color="auto"/>
      </w:divBdr>
    </w:div>
    <w:div w:id="1074469867">
      <w:bodyDiv w:val="1"/>
      <w:marLeft w:val="0"/>
      <w:marRight w:val="0"/>
      <w:marTop w:val="0"/>
      <w:marBottom w:val="0"/>
      <w:divBdr>
        <w:top w:val="none" w:sz="0" w:space="0" w:color="auto"/>
        <w:left w:val="none" w:sz="0" w:space="0" w:color="auto"/>
        <w:bottom w:val="none" w:sz="0" w:space="0" w:color="auto"/>
        <w:right w:val="none" w:sz="0" w:space="0" w:color="auto"/>
      </w:divBdr>
    </w:div>
    <w:div w:id="1137451374">
      <w:bodyDiv w:val="1"/>
      <w:marLeft w:val="0"/>
      <w:marRight w:val="0"/>
      <w:marTop w:val="0"/>
      <w:marBottom w:val="0"/>
      <w:divBdr>
        <w:top w:val="none" w:sz="0" w:space="0" w:color="auto"/>
        <w:left w:val="none" w:sz="0" w:space="0" w:color="auto"/>
        <w:bottom w:val="none" w:sz="0" w:space="0" w:color="auto"/>
        <w:right w:val="none" w:sz="0" w:space="0" w:color="auto"/>
      </w:divBdr>
    </w:div>
    <w:div w:id="1177502031">
      <w:bodyDiv w:val="1"/>
      <w:marLeft w:val="0"/>
      <w:marRight w:val="0"/>
      <w:marTop w:val="0"/>
      <w:marBottom w:val="0"/>
      <w:divBdr>
        <w:top w:val="none" w:sz="0" w:space="0" w:color="auto"/>
        <w:left w:val="none" w:sz="0" w:space="0" w:color="auto"/>
        <w:bottom w:val="none" w:sz="0" w:space="0" w:color="auto"/>
        <w:right w:val="none" w:sz="0" w:space="0" w:color="auto"/>
      </w:divBdr>
    </w:div>
    <w:div w:id="1238976405">
      <w:bodyDiv w:val="1"/>
      <w:marLeft w:val="0"/>
      <w:marRight w:val="0"/>
      <w:marTop w:val="0"/>
      <w:marBottom w:val="0"/>
      <w:divBdr>
        <w:top w:val="none" w:sz="0" w:space="0" w:color="auto"/>
        <w:left w:val="none" w:sz="0" w:space="0" w:color="auto"/>
        <w:bottom w:val="none" w:sz="0" w:space="0" w:color="auto"/>
        <w:right w:val="none" w:sz="0" w:space="0" w:color="auto"/>
      </w:divBdr>
    </w:div>
    <w:div w:id="1242133580">
      <w:bodyDiv w:val="1"/>
      <w:marLeft w:val="0"/>
      <w:marRight w:val="0"/>
      <w:marTop w:val="0"/>
      <w:marBottom w:val="0"/>
      <w:divBdr>
        <w:top w:val="none" w:sz="0" w:space="0" w:color="auto"/>
        <w:left w:val="none" w:sz="0" w:space="0" w:color="auto"/>
        <w:bottom w:val="none" w:sz="0" w:space="0" w:color="auto"/>
        <w:right w:val="none" w:sz="0" w:space="0" w:color="auto"/>
      </w:divBdr>
    </w:div>
    <w:div w:id="1334994291">
      <w:bodyDiv w:val="1"/>
      <w:marLeft w:val="0"/>
      <w:marRight w:val="0"/>
      <w:marTop w:val="0"/>
      <w:marBottom w:val="0"/>
      <w:divBdr>
        <w:top w:val="none" w:sz="0" w:space="0" w:color="auto"/>
        <w:left w:val="none" w:sz="0" w:space="0" w:color="auto"/>
        <w:bottom w:val="none" w:sz="0" w:space="0" w:color="auto"/>
        <w:right w:val="none" w:sz="0" w:space="0" w:color="auto"/>
      </w:divBdr>
    </w:div>
    <w:div w:id="1420904025">
      <w:bodyDiv w:val="1"/>
      <w:marLeft w:val="0"/>
      <w:marRight w:val="0"/>
      <w:marTop w:val="0"/>
      <w:marBottom w:val="0"/>
      <w:divBdr>
        <w:top w:val="none" w:sz="0" w:space="0" w:color="auto"/>
        <w:left w:val="none" w:sz="0" w:space="0" w:color="auto"/>
        <w:bottom w:val="none" w:sz="0" w:space="0" w:color="auto"/>
        <w:right w:val="none" w:sz="0" w:space="0" w:color="auto"/>
      </w:divBdr>
    </w:div>
    <w:div w:id="1519655169">
      <w:bodyDiv w:val="1"/>
      <w:marLeft w:val="0"/>
      <w:marRight w:val="0"/>
      <w:marTop w:val="0"/>
      <w:marBottom w:val="0"/>
      <w:divBdr>
        <w:top w:val="none" w:sz="0" w:space="0" w:color="auto"/>
        <w:left w:val="none" w:sz="0" w:space="0" w:color="auto"/>
        <w:bottom w:val="none" w:sz="0" w:space="0" w:color="auto"/>
        <w:right w:val="none" w:sz="0" w:space="0" w:color="auto"/>
      </w:divBdr>
    </w:div>
    <w:div w:id="1541357346">
      <w:bodyDiv w:val="1"/>
      <w:marLeft w:val="0"/>
      <w:marRight w:val="0"/>
      <w:marTop w:val="0"/>
      <w:marBottom w:val="0"/>
      <w:divBdr>
        <w:top w:val="none" w:sz="0" w:space="0" w:color="auto"/>
        <w:left w:val="none" w:sz="0" w:space="0" w:color="auto"/>
        <w:bottom w:val="none" w:sz="0" w:space="0" w:color="auto"/>
        <w:right w:val="none" w:sz="0" w:space="0" w:color="auto"/>
      </w:divBdr>
    </w:div>
    <w:div w:id="1548763917">
      <w:bodyDiv w:val="1"/>
      <w:marLeft w:val="0"/>
      <w:marRight w:val="0"/>
      <w:marTop w:val="0"/>
      <w:marBottom w:val="0"/>
      <w:divBdr>
        <w:top w:val="none" w:sz="0" w:space="0" w:color="auto"/>
        <w:left w:val="none" w:sz="0" w:space="0" w:color="auto"/>
        <w:bottom w:val="none" w:sz="0" w:space="0" w:color="auto"/>
        <w:right w:val="none" w:sz="0" w:space="0" w:color="auto"/>
      </w:divBdr>
    </w:div>
    <w:div w:id="1577470294">
      <w:bodyDiv w:val="1"/>
      <w:marLeft w:val="0"/>
      <w:marRight w:val="0"/>
      <w:marTop w:val="0"/>
      <w:marBottom w:val="0"/>
      <w:divBdr>
        <w:top w:val="none" w:sz="0" w:space="0" w:color="auto"/>
        <w:left w:val="none" w:sz="0" w:space="0" w:color="auto"/>
        <w:bottom w:val="none" w:sz="0" w:space="0" w:color="auto"/>
        <w:right w:val="none" w:sz="0" w:space="0" w:color="auto"/>
      </w:divBdr>
    </w:div>
    <w:div w:id="1609508485">
      <w:bodyDiv w:val="1"/>
      <w:marLeft w:val="0"/>
      <w:marRight w:val="0"/>
      <w:marTop w:val="0"/>
      <w:marBottom w:val="0"/>
      <w:divBdr>
        <w:top w:val="none" w:sz="0" w:space="0" w:color="auto"/>
        <w:left w:val="none" w:sz="0" w:space="0" w:color="auto"/>
        <w:bottom w:val="none" w:sz="0" w:space="0" w:color="auto"/>
        <w:right w:val="none" w:sz="0" w:space="0" w:color="auto"/>
      </w:divBdr>
    </w:div>
    <w:div w:id="1635327622">
      <w:bodyDiv w:val="1"/>
      <w:marLeft w:val="0"/>
      <w:marRight w:val="0"/>
      <w:marTop w:val="0"/>
      <w:marBottom w:val="0"/>
      <w:divBdr>
        <w:top w:val="none" w:sz="0" w:space="0" w:color="auto"/>
        <w:left w:val="none" w:sz="0" w:space="0" w:color="auto"/>
        <w:bottom w:val="none" w:sz="0" w:space="0" w:color="auto"/>
        <w:right w:val="none" w:sz="0" w:space="0" w:color="auto"/>
      </w:divBdr>
      <w:divsChild>
        <w:div w:id="8989417">
          <w:marLeft w:val="0"/>
          <w:marRight w:val="0"/>
          <w:marTop w:val="0"/>
          <w:marBottom w:val="0"/>
          <w:divBdr>
            <w:top w:val="none" w:sz="0" w:space="0" w:color="auto"/>
            <w:left w:val="none" w:sz="0" w:space="0" w:color="auto"/>
            <w:bottom w:val="none" w:sz="0" w:space="0" w:color="auto"/>
            <w:right w:val="none" w:sz="0" w:space="0" w:color="auto"/>
          </w:divBdr>
          <w:divsChild>
            <w:div w:id="719129177">
              <w:marLeft w:val="0"/>
              <w:marRight w:val="0"/>
              <w:marTop w:val="0"/>
              <w:marBottom w:val="0"/>
              <w:divBdr>
                <w:top w:val="none" w:sz="0" w:space="0" w:color="auto"/>
                <w:left w:val="none" w:sz="0" w:space="0" w:color="auto"/>
                <w:bottom w:val="none" w:sz="0" w:space="0" w:color="auto"/>
                <w:right w:val="none" w:sz="0" w:space="0" w:color="auto"/>
              </w:divBdr>
            </w:div>
          </w:divsChild>
        </w:div>
        <w:div w:id="132216330">
          <w:marLeft w:val="0"/>
          <w:marRight w:val="0"/>
          <w:marTop w:val="0"/>
          <w:marBottom w:val="0"/>
          <w:divBdr>
            <w:top w:val="none" w:sz="0" w:space="0" w:color="auto"/>
            <w:left w:val="none" w:sz="0" w:space="0" w:color="auto"/>
            <w:bottom w:val="none" w:sz="0" w:space="0" w:color="auto"/>
            <w:right w:val="none" w:sz="0" w:space="0" w:color="auto"/>
          </w:divBdr>
          <w:divsChild>
            <w:div w:id="730539981">
              <w:marLeft w:val="0"/>
              <w:marRight w:val="0"/>
              <w:marTop w:val="0"/>
              <w:marBottom w:val="0"/>
              <w:divBdr>
                <w:top w:val="none" w:sz="0" w:space="0" w:color="auto"/>
                <w:left w:val="none" w:sz="0" w:space="0" w:color="auto"/>
                <w:bottom w:val="none" w:sz="0" w:space="0" w:color="auto"/>
                <w:right w:val="none" w:sz="0" w:space="0" w:color="auto"/>
              </w:divBdr>
            </w:div>
          </w:divsChild>
        </w:div>
        <w:div w:id="152182622">
          <w:marLeft w:val="0"/>
          <w:marRight w:val="0"/>
          <w:marTop w:val="0"/>
          <w:marBottom w:val="0"/>
          <w:divBdr>
            <w:top w:val="none" w:sz="0" w:space="0" w:color="auto"/>
            <w:left w:val="none" w:sz="0" w:space="0" w:color="auto"/>
            <w:bottom w:val="none" w:sz="0" w:space="0" w:color="auto"/>
            <w:right w:val="none" w:sz="0" w:space="0" w:color="auto"/>
          </w:divBdr>
          <w:divsChild>
            <w:div w:id="1875921535">
              <w:marLeft w:val="0"/>
              <w:marRight w:val="0"/>
              <w:marTop w:val="0"/>
              <w:marBottom w:val="0"/>
              <w:divBdr>
                <w:top w:val="none" w:sz="0" w:space="0" w:color="auto"/>
                <w:left w:val="none" w:sz="0" w:space="0" w:color="auto"/>
                <w:bottom w:val="none" w:sz="0" w:space="0" w:color="auto"/>
                <w:right w:val="none" w:sz="0" w:space="0" w:color="auto"/>
              </w:divBdr>
            </w:div>
          </w:divsChild>
        </w:div>
        <w:div w:id="157035695">
          <w:marLeft w:val="0"/>
          <w:marRight w:val="0"/>
          <w:marTop w:val="0"/>
          <w:marBottom w:val="0"/>
          <w:divBdr>
            <w:top w:val="none" w:sz="0" w:space="0" w:color="auto"/>
            <w:left w:val="none" w:sz="0" w:space="0" w:color="auto"/>
            <w:bottom w:val="none" w:sz="0" w:space="0" w:color="auto"/>
            <w:right w:val="none" w:sz="0" w:space="0" w:color="auto"/>
          </w:divBdr>
          <w:divsChild>
            <w:div w:id="513349037">
              <w:marLeft w:val="0"/>
              <w:marRight w:val="0"/>
              <w:marTop w:val="0"/>
              <w:marBottom w:val="0"/>
              <w:divBdr>
                <w:top w:val="none" w:sz="0" w:space="0" w:color="auto"/>
                <w:left w:val="none" w:sz="0" w:space="0" w:color="auto"/>
                <w:bottom w:val="none" w:sz="0" w:space="0" w:color="auto"/>
                <w:right w:val="none" w:sz="0" w:space="0" w:color="auto"/>
              </w:divBdr>
            </w:div>
          </w:divsChild>
        </w:div>
        <w:div w:id="164978889">
          <w:marLeft w:val="0"/>
          <w:marRight w:val="0"/>
          <w:marTop w:val="0"/>
          <w:marBottom w:val="0"/>
          <w:divBdr>
            <w:top w:val="none" w:sz="0" w:space="0" w:color="auto"/>
            <w:left w:val="none" w:sz="0" w:space="0" w:color="auto"/>
            <w:bottom w:val="none" w:sz="0" w:space="0" w:color="auto"/>
            <w:right w:val="none" w:sz="0" w:space="0" w:color="auto"/>
          </w:divBdr>
          <w:divsChild>
            <w:div w:id="1884245785">
              <w:marLeft w:val="0"/>
              <w:marRight w:val="0"/>
              <w:marTop w:val="0"/>
              <w:marBottom w:val="0"/>
              <w:divBdr>
                <w:top w:val="none" w:sz="0" w:space="0" w:color="auto"/>
                <w:left w:val="none" w:sz="0" w:space="0" w:color="auto"/>
                <w:bottom w:val="none" w:sz="0" w:space="0" w:color="auto"/>
                <w:right w:val="none" w:sz="0" w:space="0" w:color="auto"/>
              </w:divBdr>
            </w:div>
          </w:divsChild>
        </w:div>
        <w:div w:id="195702894">
          <w:marLeft w:val="0"/>
          <w:marRight w:val="0"/>
          <w:marTop w:val="0"/>
          <w:marBottom w:val="0"/>
          <w:divBdr>
            <w:top w:val="none" w:sz="0" w:space="0" w:color="auto"/>
            <w:left w:val="none" w:sz="0" w:space="0" w:color="auto"/>
            <w:bottom w:val="none" w:sz="0" w:space="0" w:color="auto"/>
            <w:right w:val="none" w:sz="0" w:space="0" w:color="auto"/>
          </w:divBdr>
          <w:divsChild>
            <w:div w:id="90008844">
              <w:marLeft w:val="0"/>
              <w:marRight w:val="0"/>
              <w:marTop w:val="0"/>
              <w:marBottom w:val="0"/>
              <w:divBdr>
                <w:top w:val="none" w:sz="0" w:space="0" w:color="auto"/>
                <w:left w:val="none" w:sz="0" w:space="0" w:color="auto"/>
                <w:bottom w:val="none" w:sz="0" w:space="0" w:color="auto"/>
                <w:right w:val="none" w:sz="0" w:space="0" w:color="auto"/>
              </w:divBdr>
            </w:div>
          </w:divsChild>
        </w:div>
        <w:div w:id="235287565">
          <w:marLeft w:val="0"/>
          <w:marRight w:val="0"/>
          <w:marTop w:val="0"/>
          <w:marBottom w:val="0"/>
          <w:divBdr>
            <w:top w:val="none" w:sz="0" w:space="0" w:color="auto"/>
            <w:left w:val="none" w:sz="0" w:space="0" w:color="auto"/>
            <w:bottom w:val="none" w:sz="0" w:space="0" w:color="auto"/>
            <w:right w:val="none" w:sz="0" w:space="0" w:color="auto"/>
          </w:divBdr>
          <w:divsChild>
            <w:div w:id="126975008">
              <w:marLeft w:val="0"/>
              <w:marRight w:val="0"/>
              <w:marTop w:val="0"/>
              <w:marBottom w:val="0"/>
              <w:divBdr>
                <w:top w:val="none" w:sz="0" w:space="0" w:color="auto"/>
                <w:left w:val="none" w:sz="0" w:space="0" w:color="auto"/>
                <w:bottom w:val="none" w:sz="0" w:space="0" w:color="auto"/>
                <w:right w:val="none" w:sz="0" w:space="0" w:color="auto"/>
              </w:divBdr>
            </w:div>
          </w:divsChild>
        </w:div>
        <w:div w:id="259486598">
          <w:marLeft w:val="0"/>
          <w:marRight w:val="0"/>
          <w:marTop w:val="0"/>
          <w:marBottom w:val="0"/>
          <w:divBdr>
            <w:top w:val="none" w:sz="0" w:space="0" w:color="auto"/>
            <w:left w:val="none" w:sz="0" w:space="0" w:color="auto"/>
            <w:bottom w:val="none" w:sz="0" w:space="0" w:color="auto"/>
            <w:right w:val="none" w:sz="0" w:space="0" w:color="auto"/>
          </w:divBdr>
          <w:divsChild>
            <w:div w:id="1625502841">
              <w:marLeft w:val="0"/>
              <w:marRight w:val="0"/>
              <w:marTop w:val="0"/>
              <w:marBottom w:val="0"/>
              <w:divBdr>
                <w:top w:val="none" w:sz="0" w:space="0" w:color="auto"/>
                <w:left w:val="none" w:sz="0" w:space="0" w:color="auto"/>
                <w:bottom w:val="none" w:sz="0" w:space="0" w:color="auto"/>
                <w:right w:val="none" w:sz="0" w:space="0" w:color="auto"/>
              </w:divBdr>
            </w:div>
          </w:divsChild>
        </w:div>
        <w:div w:id="279995836">
          <w:marLeft w:val="0"/>
          <w:marRight w:val="0"/>
          <w:marTop w:val="0"/>
          <w:marBottom w:val="0"/>
          <w:divBdr>
            <w:top w:val="none" w:sz="0" w:space="0" w:color="auto"/>
            <w:left w:val="none" w:sz="0" w:space="0" w:color="auto"/>
            <w:bottom w:val="none" w:sz="0" w:space="0" w:color="auto"/>
            <w:right w:val="none" w:sz="0" w:space="0" w:color="auto"/>
          </w:divBdr>
          <w:divsChild>
            <w:div w:id="1061714262">
              <w:marLeft w:val="0"/>
              <w:marRight w:val="0"/>
              <w:marTop w:val="0"/>
              <w:marBottom w:val="0"/>
              <w:divBdr>
                <w:top w:val="none" w:sz="0" w:space="0" w:color="auto"/>
                <w:left w:val="none" w:sz="0" w:space="0" w:color="auto"/>
                <w:bottom w:val="none" w:sz="0" w:space="0" w:color="auto"/>
                <w:right w:val="none" w:sz="0" w:space="0" w:color="auto"/>
              </w:divBdr>
            </w:div>
          </w:divsChild>
        </w:div>
        <w:div w:id="316619363">
          <w:marLeft w:val="0"/>
          <w:marRight w:val="0"/>
          <w:marTop w:val="0"/>
          <w:marBottom w:val="0"/>
          <w:divBdr>
            <w:top w:val="none" w:sz="0" w:space="0" w:color="auto"/>
            <w:left w:val="none" w:sz="0" w:space="0" w:color="auto"/>
            <w:bottom w:val="none" w:sz="0" w:space="0" w:color="auto"/>
            <w:right w:val="none" w:sz="0" w:space="0" w:color="auto"/>
          </w:divBdr>
          <w:divsChild>
            <w:div w:id="1914197205">
              <w:marLeft w:val="0"/>
              <w:marRight w:val="0"/>
              <w:marTop w:val="0"/>
              <w:marBottom w:val="0"/>
              <w:divBdr>
                <w:top w:val="none" w:sz="0" w:space="0" w:color="auto"/>
                <w:left w:val="none" w:sz="0" w:space="0" w:color="auto"/>
                <w:bottom w:val="none" w:sz="0" w:space="0" w:color="auto"/>
                <w:right w:val="none" w:sz="0" w:space="0" w:color="auto"/>
              </w:divBdr>
            </w:div>
          </w:divsChild>
        </w:div>
        <w:div w:id="346369526">
          <w:marLeft w:val="0"/>
          <w:marRight w:val="0"/>
          <w:marTop w:val="0"/>
          <w:marBottom w:val="0"/>
          <w:divBdr>
            <w:top w:val="none" w:sz="0" w:space="0" w:color="auto"/>
            <w:left w:val="none" w:sz="0" w:space="0" w:color="auto"/>
            <w:bottom w:val="none" w:sz="0" w:space="0" w:color="auto"/>
            <w:right w:val="none" w:sz="0" w:space="0" w:color="auto"/>
          </w:divBdr>
          <w:divsChild>
            <w:div w:id="914054031">
              <w:marLeft w:val="0"/>
              <w:marRight w:val="0"/>
              <w:marTop w:val="0"/>
              <w:marBottom w:val="0"/>
              <w:divBdr>
                <w:top w:val="none" w:sz="0" w:space="0" w:color="auto"/>
                <w:left w:val="none" w:sz="0" w:space="0" w:color="auto"/>
                <w:bottom w:val="none" w:sz="0" w:space="0" w:color="auto"/>
                <w:right w:val="none" w:sz="0" w:space="0" w:color="auto"/>
              </w:divBdr>
            </w:div>
          </w:divsChild>
        </w:div>
        <w:div w:id="443421724">
          <w:marLeft w:val="0"/>
          <w:marRight w:val="0"/>
          <w:marTop w:val="0"/>
          <w:marBottom w:val="0"/>
          <w:divBdr>
            <w:top w:val="none" w:sz="0" w:space="0" w:color="auto"/>
            <w:left w:val="none" w:sz="0" w:space="0" w:color="auto"/>
            <w:bottom w:val="none" w:sz="0" w:space="0" w:color="auto"/>
            <w:right w:val="none" w:sz="0" w:space="0" w:color="auto"/>
          </w:divBdr>
          <w:divsChild>
            <w:div w:id="376705806">
              <w:marLeft w:val="0"/>
              <w:marRight w:val="0"/>
              <w:marTop w:val="0"/>
              <w:marBottom w:val="0"/>
              <w:divBdr>
                <w:top w:val="none" w:sz="0" w:space="0" w:color="auto"/>
                <w:left w:val="none" w:sz="0" w:space="0" w:color="auto"/>
                <w:bottom w:val="none" w:sz="0" w:space="0" w:color="auto"/>
                <w:right w:val="none" w:sz="0" w:space="0" w:color="auto"/>
              </w:divBdr>
            </w:div>
          </w:divsChild>
        </w:div>
        <w:div w:id="491483960">
          <w:marLeft w:val="0"/>
          <w:marRight w:val="0"/>
          <w:marTop w:val="0"/>
          <w:marBottom w:val="0"/>
          <w:divBdr>
            <w:top w:val="none" w:sz="0" w:space="0" w:color="auto"/>
            <w:left w:val="none" w:sz="0" w:space="0" w:color="auto"/>
            <w:bottom w:val="none" w:sz="0" w:space="0" w:color="auto"/>
            <w:right w:val="none" w:sz="0" w:space="0" w:color="auto"/>
          </w:divBdr>
          <w:divsChild>
            <w:div w:id="1427461480">
              <w:marLeft w:val="0"/>
              <w:marRight w:val="0"/>
              <w:marTop w:val="0"/>
              <w:marBottom w:val="0"/>
              <w:divBdr>
                <w:top w:val="none" w:sz="0" w:space="0" w:color="auto"/>
                <w:left w:val="none" w:sz="0" w:space="0" w:color="auto"/>
                <w:bottom w:val="none" w:sz="0" w:space="0" w:color="auto"/>
                <w:right w:val="none" w:sz="0" w:space="0" w:color="auto"/>
              </w:divBdr>
            </w:div>
          </w:divsChild>
        </w:div>
        <w:div w:id="518086857">
          <w:marLeft w:val="0"/>
          <w:marRight w:val="0"/>
          <w:marTop w:val="0"/>
          <w:marBottom w:val="0"/>
          <w:divBdr>
            <w:top w:val="none" w:sz="0" w:space="0" w:color="auto"/>
            <w:left w:val="none" w:sz="0" w:space="0" w:color="auto"/>
            <w:bottom w:val="none" w:sz="0" w:space="0" w:color="auto"/>
            <w:right w:val="none" w:sz="0" w:space="0" w:color="auto"/>
          </w:divBdr>
          <w:divsChild>
            <w:div w:id="146896054">
              <w:marLeft w:val="0"/>
              <w:marRight w:val="0"/>
              <w:marTop w:val="0"/>
              <w:marBottom w:val="0"/>
              <w:divBdr>
                <w:top w:val="none" w:sz="0" w:space="0" w:color="auto"/>
                <w:left w:val="none" w:sz="0" w:space="0" w:color="auto"/>
                <w:bottom w:val="none" w:sz="0" w:space="0" w:color="auto"/>
                <w:right w:val="none" w:sz="0" w:space="0" w:color="auto"/>
              </w:divBdr>
            </w:div>
          </w:divsChild>
        </w:div>
        <w:div w:id="525409948">
          <w:marLeft w:val="0"/>
          <w:marRight w:val="0"/>
          <w:marTop w:val="0"/>
          <w:marBottom w:val="0"/>
          <w:divBdr>
            <w:top w:val="none" w:sz="0" w:space="0" w:color="auto"/>
            <w:left w:val="none" w:sz="0" w:space="0" w:color="auto"/>
            <w:bottom w:val="none" w:sz="0" w:space="0" w:color="auto"/>
            <w:right w:val="none" w:sz="0" w:space="0" w:color="auto"/>
          </w:divBdr>
          <w:divsChild>
            <w:div w:id="2128308599">
              <w:marLeft w:val="0"/>
              <w:marRight w:val="0"/>
              <w:marTop w:val="0"/>
              <w:marBottom w:val="0"/>
              <w:divBdr>
                <w:top w:val="none" w:sz="0" w:space="0" w:color="auto"/>
                <w:left w:val="none" w:sz="0" w:space="0" w:color="auto"/>
                <w:bottom w:val="none" w:sz="0" w:space="0" w:color="auto"/>
                <w:right w:val="none" w:sz="0" w:space="0" w:color="auto"/>
              </w:divBdr>
            </w:div>
          </w:divsChild>
        </w:div>
        <w:div w:id="563028324">
          <w:marLeft w:val="0"/>
          <w:marRight w:val="0"/>
          <w:marTop w:val="0"/>
          <w:marBottom w:val="0"/>
          <w:divBdr>
            <w:top w:val="none" w:sz="0" w:space="0" w:color="auto"/>
            <w:left w:val="none" w:sz="0" w:space="0" w:color="auto"/>
            <w:bottom w:val="none" w:sz="0" w:space="0" w:color="auto"/>
            <w:right w:val="none" w:sz="0" w:space="0" w:color="auto"/>
          </w:divBdr>
          <w:divsChild>
            <w:div w:id="2117675118">
              <w:marLeft w:val="0"/>
              <w:marRight w:val="0"/>
              <w:marTop w:val="0"/>
              <w:marBottom w:val="0"/>
              <w:divBdr>
                <w:top w:val="none" w:sz="0" w:space="0" w:color="auto"/>
                <w:left w:val="none" w:sz="0" w:space="0" w:color="auto"/>
                <w:bottom w:val="none" w:sz="0" w:space="0" w:color="auto"/>
                <w:right w:val="none" w:sz="0" w:space="0" w:color="auto"/>
              </w:divBdr>
            </w:div>
          </w:divsChild>
        </w:div>
        <w:div w:id="704410490">
          <w:marLeft w:val="0"/>
          <w:marRight w:val="0"/>
          <w:marTop w:val="0"/>
          <w:marBottom w:val="0"/>
          <w:divBdr>
            <w:top w:val="none" w:sz="0" w:space="0" w:color="auto"/>
            <w:left w:val="none" w:sz="0" w:space="0" w:color="auto"/>
            <w:bottom w:val="none" w:sz="0" w:space="0" w:color="auto"/>
            <w:right w:val="none" w:sz="0" w:space="0" w:color="auto"/>
          </w:divBdr>
          <w:divsChild>
            <w:div w:id="1535196819">
              <w:marLeft w:val="0"/>
              <w:marRight w:val="0"/>
              <w:marTop w:val="0"/>
              <w:marBottom w:val="0"/>
              <w:divBdr>
                <w:top w:val="none" w:sz="0" w:space="0" w:color="auto"/>
                <w:left w:val="none" w:sz="0" w:space="0" w:color="auto"/>
                <w:bottom w:val="none" w:sz="0" w:space="0" w:color="auto"/>
                <w:right w:val="none" w:sz="0" w:space="0" w:color="auto"/>
              </w:divBdr>
            </w:div>
          </w:divsChild>
        </w:div>
        <w:div w:id="728266119">
          <w:marLeft w:val="0"/>
          <w:marRight w:val="0"/>
          <w:marTop w:val="0"/>
          <w:marBottom w:val="0"/>
          <w:divBdr>
            <w:top w:val="none" w:sz="0" w:space="0" w:color="auto"/>
            <w:left w:val="none" w:sz="0" w:space="0" w:color="auto"/>
            <w:bottom w:val="none" w:sz="0" w:space="0" w:color="auto"/>
            <w:right w:val="none" w:sz="0" w:space="0" w:color="auto"/>
          </w:divBdr>
          <w:divsChild>
            <w:div w:id="1178740700">
              <w:marLeft w:val="0"/>
              <w:marRight w:val="0"/>
              <w:marTop w:val="0"/>
              <w:marBottom w:val="0"/>
              <w:divBdr>
                <w:top w:val="none" w:sz="0" w:space="0" w:color="auto"/>
                <w:left w:val="none" w:sz="0" w:space="0" w:color="auto"/>
                <w:bottom w:val="none" w:sz="0" w:space="0" w:color="auto"/>
                <w:right w:val="none" w:sz="0" w:space="0" w:color="auto"/>
              </w:divBdr>
            </w:div>
          </w:divsChild>
        </w:div>
        <w:div w:id="731347131">
          <w:marLeft w:val="0"/>
          <w:marRight w:val="0"/>
          <w:marTop w:val="0"/>
          <w:marBottom w:val="0"/>
          <w:divBdr>
            <w:top w:val="none" w:sz="0" w:space="0" w:color="auto"/>
            <w:left w:val="none" w:sz="0" w:space="0" w:color="auto"/>
            <w:bottom w:val="none" w:sz="0" w:space="0" w:color="auto"/>
            <w:right w:val="none" w:sz="0" w:space="0" w:color="auto"/>
          </w:divBdr>
          <w:divsChild>
            <w:div w:id="1189368515">
              <w:marLeft w:val="0"/>
              <w:marRight w:val="0"/>
              <w:marTop w:val="0"/>
              <w:marBottom w:val="0"/>
              <w:divBdr>
                <w:top w:val="none" w:sz="0" w:space="0" w:color="auto"/>
                <w:left w:val="none" w:sz="0" w:space="0" w:color="auto"/>
                <w:bottom w:val="none" w:sz="0" w:space="0" w:color="auto"/>
                <w:right w:val="none" w:sz="0" w:space="0" w:color="auto"/>
              </w:divBdr>
            </w:div>
          </w:divsChild>
        </w:div>
        <w:div w:id="922182461">
          <w:marLeft w:val="0"/>
          <w:marRight w:val="0"/>
          <w:marTop w:val="0"/>
          <w:marBottom w:val="0"/>
          <w:divBdr>
            <w:top w:val="none" w:sz="0" w:space="0" w:color="auto"/>
            <w:left w:val="none" w:sz="0" w:space="0" w:color="auto"/>
            <w:bottom w:val="none" w:sz="0" w:space="0" w:color="auto"/>
            <w:right w:val="none" w:sz="0" w:space="0" w:color="auto"/>
          </w:divBdr>
          <w:divsChild>
            <w:div w:id="1562129346">
              <w:marLeft w:val="0"/>
              <w:marRight w:val="0"/>
              <w:marTop w:val="0"/>
              <w:marBottom w:val="0"/>
              <w:divBdr>
                <w:top w:val="none" w:sz="0" w:space="0" w:color="auto"/>
                <w:left w:val="none" w:sz="0" w:space="0" w:color="auto"/>
                <w:bottom w:val="none" w:sz="0" w:space="0" w:color="auto"/>
                <w:right w:val="none" w:sz="0" w:space="0" w:color="auto"/>
              </w:divBdr>
            </w:div>
          </w:divsChild>
        </w:div>
        <w:div w:id="927928595">
          <w:marLeft w:val="0"/>
          <w:marRight w:val="0"/>
          <w:marTop w:val="0"/>
          <w:marBottom w:val="0"/>
          <w:divBdr>
            <w:top w:val="none" w:sz="0" w:space="0" w:color="auto"/>
            <w:left w:val="none" w:sz="0" w:space="0" w:color="auto"/>
            <w:bottom w:val="none" w:sz="0" w:space="0" w:color="auto"/>
            <w:right w:val="none" w:sz="0" w:space="0" w:color="auto"/>
          </w:divBdr>
          <w:divsChild>
            <w:div w:id="2034648637">
              <w:marLeft w:val="0"/>
              <w:marRight w:val="0"/>
              <w:marTop w:val="0"/>
              <w:marBottom w:val="0"/>
              <w:divBdr>
                <w:top w:val="none" w:sz="0" w:space="0" w:color="auto"/>
                <w:left w:val="none" w:sz="0" w:space="0" w:color="auto"/>
                <w:bottom w:val="none" w:sz="0" w:space="0" w:color="auto"/>
                <w:right w:val="none" w:sz="0" w:space="0" w:color="auto"/>
              </w:divBdr>
            </w:div>
          </w:divsChild>
        </w:div>
        <w:div w:id="1048921075">
          <w:marLeft w:val="0"/>
          <w:marRight w:val="0"/>
          <w:marTop w:val="0"/>
          <w:marBottom w:val="0"/>
          <w:divBdr>
            <w:top w:val="none" w:sz="0" w:space="0" w:color="auto"/>
            <w:left w:val="none" w:sz="0" w:space="0" w:color="auto"/>
            <w:bottom w:val="none" w:sz="0" w:space="0" w:color="auto"/>
            <w:right w:val="none" w:sz="0" w:space="0" w:color="auto"/>
          </w:divBdr>
          <w:divsChild>
            <w:div w:id="2090420501">
              <w:marLeft w:val="0"/>
              <w:marRight w:val="0"/>
              <w:marTop w:val="0"/>
              <w:marBottom w:val="0"/>
              <w:divBdr>
                <w:top w:val="none" w:sz="0" w:space="0" w:color="auto"/>
                <w:left w:val="none" w:sz="0" w:space="0" w:color="auto"/>
                <w:bottom w:val="none" w:sz="0" w:space="0" w:color="auto"/>
                <w:right w:val="none" w:sz="0" w:space="0" w:color="auto"/>
              </w:divBdr>
            </w:div>
          </w:divsChild>
        </w:div>
        <w:div w:id="1213998246">
          <w:marLeft w:val="0"/>
          <w:marRight w:val="0"/>
          <w:marTop w:val="0"/>
          <w:marBottom w:val="0"/>
          <w:divBdr>
            <w:top w:val="none" w:sz="0" w:space="0" w:color="auto"/>
            <w:left w:val="none" w:sz="0" w:space="0" w:color="auto"/>
            <w:bottom w:val="none" w:sz="0" w:space="0" w:color="auto"/>
            <w:right w:val="none" w:sz="0" w:space="0" w:color="auto"/>
          </w:divBdr>
          <w:divsChild>
            <w:div w:id="1298530496">
              <w:marLeft w:val="0"/>
              <w:marRight w:val="0"/>
              <w:marTop w:val="0"/>
              <w:marBottom w:val="0"/>
              <w:divBdr>
                <w:top w:val="none" w:sz="0" w:space="0" w:color="auto"/>
                <w:left w:val="none" w:sz="0" w:space="0" w:color="auto"/>
                <w:bottom w:val="none" w:sz="0" w:space="0" w:color="auto"/>
                <w:right w:val="none" w:sz="0" w:space="0" w:color="auto"/>
              </w:divBdr>
            </w:div>
          </w:divsChild>
        </w:div>
        <w:div w:id="1246378641">
          <w:marLeft w:val="0"/>
          <w:marRight w:val="0"/>
          <w:marTop w:val="0"/>
          <w:marBottom w:val="0"/>
          <w:divBdr>
            <w:top w:val="none" w:sz="0" w:space="0" w:color="auto"/>
            <w:left w:val="none" w:sz="0" w:space="0" w:color="auto"/>
            <w:bottom w:val="none" w:sz="0" w:space="0" w:color="auto"/>
            <w:right w:val="none" w:sz="0" w:space="0" w:color="auto"/>
          </w:divBdr>
          <w:divsChild>
            <w:div w:id="1168640936">
              <w:marLeft w:val="0"/>
              <w:marRight w:val="0"/>
              <w:marTop w:val="0"/>
              <w:marBottom w:val="0"/>
              <w:divBdr>
                <w:top w:val="none" w:sz="0" w:space="0" w:color="auto"/>
                <w:left w:val="none" w:sz="0" w:space="0" w:color="auto"/>
                <w:bottom w:val="none" w:sz="0" w:space="0" w:color="auto"/>
                <w:right w:val="none" w:sz="0" w:space="0" w:color="auto"/>
              </w:divBdr>
            </w:div>
          </w:divsChild>
        </w:div>
        <w:div w:id="1265647323">
          <w:marLeft w:val="0"/>
          <w:marRight w:val="0"/>
          <w:marTop w:val="0"/>
          <w:marBottom w:val="0"/>
          <w:divBdr>
            <w:top w:val="none" w:sz="0" w:space="0" w:color="auto"/>
            <w:left w:val="none" w:sz="0" w:space="0" w:color="auto"/>
            <w:bottom w:val="none" w:sz="0" w:space="0" w:color="auto"/>
            <w:right w:val="none" w:sz="0" w:space="0" w:color="auto"/>
          </w:divBdr>
          <w:divsChild>
            <w:div w:id="40448629">
              <w:marLeft w:val="0"/>
              <w:marRight w:val="0"/>
              <w:marTop w:val="0"/>
              <w:marBottom w:val="0"/>
              <w:divBdr>
                <w:top w:val="none" w:sz="0" w:space="0" w:color="auto"/>
                <w:left w:val="none" w:sz="0" w:space="0" w:color="auto"/>
                <w:bottom w:val="none" w:sz="0" w:space="0" w:color="auto"/>
                <w:right w:val="none" w:sz="0" w:space="0" w:color="auto"/>
              </w:divBdr>
            </w:div>
          </w:divsChild>
        </w:div>
        <w:div w:id="1330059903">
          <w:marLeft w:val="0"/>
          <w:marRight w:val="0"/>
          <w:marTop w:val="0"/>
          <w:marBottom w:val="0"/>
          <w:divBdr>
            <w:top w:val="none" w:sz="0" w:space="0" w:color="auto"/>
            <w:left w:val="none" w:sz="0" w:space="0" w:color="auto"/>
            <w:bottom w:val="none" w:sz="0" w:space="0" w:color="auto"/>
            <w:right w:val="none" w:sz="0" w:space="0" w:color="auto"/>
          </w:divBdr>
          <w:divsChild>
            <w:div w:id="1130392225">
              <w:marLeft w:val="0"/>
              <w:marRight w:val="0"/>
              <w:marTop w:val="0"/>
              <w:marBottom w:val="0"/>
              <w:divBdr>
                <w:top w:val="none" w:sz="0" w:space="0" w:color="auto"/>
                <w:left w:val="none" w:sz="0" w:space="0" w:color="auto"/>
                <w:bottom w:val="none" w:sz="0" w:space="0" w:color="auto"/>
                <w:right w:val="none" w:sz="0" w:space="0" w:color="auto"/>
              </w:divBdr>
            </w:div>
          </w:divsChild>
        </w:div>
        <w:div w:id="1335494411">
          <w:marLeft w:val="0"/>
          <w:marRight w:val="0"/>
          <w:marTop w:val="0"/>
          <w:marBottom w:val="0"/>
          <w:divBdr>
            <w:top w:val="none" w:sz="0" w:space="0" w:color="auto"/>
            <w:left w:val="none" w:sz="0" w:space="0" w:color="auto"/>
            <w:bottom w:val="none" w:sz="0" w:space="0" w:color="auto"/>
            <w:right w:val="none" w:sz="0" w:space="0" w:color="auto"/>
          </w:divBdr>
          <w:divsChild>
            <w:div w:id="220560388">
              <w:marLeft w:val="0"/>
              <w:marRight w:val="0"/>
              <w:marTop w:val="0"/>
              <w:marBottom w:val="0"/>
              <w:divBdr>
                <w:top w:val="none" w:sz="0" w:space="0" w:color="auto"/>
                <w:left w:val="none" w:sz="0" w:space="0" w:color="auto"/>
                <w:bottom w:val="none" w:sz="0" w:space="0" w:color="auto"/>
                <w:right w:val="none" w:sz="0" w:space="0" w:color="auto"/>
              </w:divBdr>
            </w:div>
          </w:divsChild>
        </w:div>
        <w:div w:id="1379545349">
          <w:marLeft w:val="0"/>
          <w:marRight w:val="0"/>
          <w:marTop w:val="0"/>
          <w:marBottom w:val="0"/>
          <w:divBdr>
            <w:top w:val="none" w:sz="0" w:space="0" w:color="auto"/>
            <w:left w:val="none" w:sz="0" w:space="0" w:color="auto"/>
            <w:bottom w:val="none" w:sz="0" w:space="0" w:color="auto"/>
            <w:right w:val="none" w:sz="0" w:space="0" w:color="auto"/>
          </w:divBdr>
          <w:divsChild>
            <w:div w:id="380638532">
              <w:marLeft w:val="0"/>
              <w:marRight w:val="0"/>
              <w:marTop w:val="0"/>
              <w:marBottom w:val="0"/>
              <w:divBdr>
                <w:top w:val="none" w:sz="0" w:space="0" w:color="auto"/>
                <w:left w:val="none" w:sz="0" w:space="0" w:color="auto"/>
                <w:bottom w:val="none" w:sz="0" w:space="0" w:color="auto"/>
                <w:right w:val="none" w:sz="0" w:space="0" w:color="auto"/>
              </w:divBdr>
            </w:div>
          </w:divsChild>
        </w:div>
        <w:div w:id="1462259961">
          <w:marLeft w:val="0"/>
          <w:marRight w:val="0"/>
          <w:marTop w:val="0"/>
          <w:marBottom w:val="0"/>
          <w:divBdr>
            <w:top w:val="none" w:sz="0" w:space="0" w:color="auto"/>
            <w:left w:val="none" w:sz="0" w:space="0" w:color="auto"/>
            <w:bottom w:val="none" w:sz="0" w:space="0" w:color="auto"/>
            <w:right w:val="none" w:sz="0" w:space="0" w:color="auto"/>
          </w:divBdr>
          <w:divsChild>
            <w:div w:id="1868520146">
              <w:marLeft w:val="0"/>
              <w:marRight w:val="0"/>
              <w:marTop w:val="0"/>
              <w:marBottom w:val="0"/>
              <w:divBdr>
                <w:top w:val="none" w:sz="0" w:space="0" w:color="auto"/>
                <w:left w:val="none" w:sz="0" w:space="0" w:color="auto"/>
                <w:bottom w:val="none" w:sz="0" w:space="0" w:color="auto"/>
                <w:right w:val="none" w:sz="0" w:space="0" w:color="auto"/>
              </w:divBdr>
            </w:div>
          </w:divsChild>
        </w:div>
        <w:div w:id="1532836927">
          <w:marLeft w:val="0"/>
          <w:marRight w:val="0"/>
          <w:marTop w:val="0"/>
          <w:marBottom w:val="0"/>
          <w:divBdr>
            <w:top w:val="none" w:sz="0" w:space="0" w:color="auto"/>
            <w:left w:val="none" w:sz="0" w:space="0" w:color="auto"/>
            <w:bottom w:val="none" w:sz="0" w:space="0" w:color="auto"/>
            <w:right w:val="none" w:sz="0" w:space="0" w:color="auto"/>
          </w:divBdr>
          <w:divsChild>
            <w:div w:id="756907616">
              <w:marLeft w:val="0"/>
              <w:marRight w:val="0"/>
              <w:marTop w:val="0"/>
              <w:marBottom w:val="0"/>
              <w:divBdr>
                <w:top w:val="none" w:sz="0" w:space="0" w:color="auto"/>
                <w:left w:val="none" w:sz="0" w:space="0" w:color="auto"/>
                <w:bottom w:val="none" w:sz="0" w:space="0" w:color="auto"/>
                <w:right w:val="none" w:sz="0" w:space="0" w:color="auto"/>
              </w:divBdr>
            </w:div>
          </w:divsChild>
        </w:div>
        <w:div w:id="1584102228">
          <w:marLeft w:val="0"/>
          <w:marRight w:val="0"/>
          <w:marTop w:val="0"/>
          <w:marBottom w:val="0"/>
          <w:divBdr>
            <w:top w:val="none" w:sz="0" w:space="0" w:color="auto"/>
            <w:left w:val="none" w:sz="0" w:space="0" w:color="auto"/>
            <w:bottom w:val="none" w:sz="0" w:space="0" w:color="auto"/>
            <w:right w:val="none" w:sz="0" w:space="0" w:color="auto"/>
          </w:divBdr>
          <w:divsChild>
            <w:div w:id="1156386282">
              <w:marLeft w:val="0"/>
              <w:marRight w:val="0"/>
              <w:marTop w:val="0"/>
              <w:marBottom w:val="0"/>
              <w:divBdr>
                <w:top w:val="none" w:sz="0" w:space="0" w:color="auto"/>
                <w:left w:val="none" w:sz="0" w:space="0" w:color="auto"/>
                <w:bottom w:val="none" w:sz="0" w:space="0" w:color="auto"/>
                <w:right w:val="none" w:sz="0" w:space="0" w:color="auto"/>
              </w:divBdr>
            </w:div>
          </w:divsChild>
        </w:div>
        <w:div w:id="1669168314">
          <w:marLeft w:val="0"/>
          <w:marRight w:val="0"/>
          <w:marTop w:val="0"/>
          <w:marBottom w:val="0"/>
          <w:divBdr>
            <w:top w:val="none" w:sz="0" w:space="0" w:color="auto"/>
            <w:left w:val="none" w:sz="0" w:space="0" w:color="auto"/>
            <w:bottom w:val="none" w:sz="0" w:space="0" w:color="auto"/>
            <w:right w:val="none" w:sz="0" w:space="0" w:color="auto"/>
          </w:divBdr>
          <w:divsChild>
            <w:div w:id="1413502921">
              <w:marLeft w:val="0"/>
              <w:marRight w:val="0"/>
              <w:marTop w:val="0"/>
              <w:marBottom w:val="0"/>
              <w:divBdr>
                <w:top w:val="none" w:sz="0" w:space="0" w:color="auto"/>
                <w:left w:val="none" w:sz="0" w:space="0" w:color="auto"/>
                <w:bottom w:val="none" w:sz="0" w:space="0" w:color="auto"/>
                <w:right w:val="none" w:sz="0" w:space="0" w:color="auto"/>
              </w:divBdr>
            </w:div>
          </w:divsChild>
        </w:div>
        <w:div w:id="1725906300">
          <w:marLeft w:val="0"/>
          <w:marRight w:val="0"/>
          <w:marTop w:val="0"/>
          <w:marBottom w:val="0"/>
          <w:divBdr>
            <w:top w:val="none" w:sz="0" w:space="0" w:color="auto"/>
            <w:left w:val="none" w:sz="0" w:space="0" w:color="auto"/>
            <w:bottom w:val="none" w:sz="0" w:space="0" w:color="auto"/>
            <w:right w:val="none" w:sz="0" w:space="0" w:color="auto"/>
          </w:divBdr>
          <w:divsChild>
            <w:div w:id="1746955801">
              <w:marLeft w:val="0"/>
              <w:marRight w:val="0"/>
              <w:marTop w:val="0"/>
              <w:marBottom w:val="0"/>
              <w:divBdr>
                <w:top w:val="none" w:sz="0" w:space="0" w:color="auto"/>
                <w:left w:val="none" w:sz="0" w:space="0" w:color="auto"/>
                <w:bottom w:val="none" w:sz="0" w:space="0" w:color="auto"/>
                <w:right w:val="none" w:sz="0" w:space="0" w:color="auto"/>
              </w:divBdr>
            </w:div>
          </w:divsChild>
        </w:div>
        <w:div w:id="1816873249">
          <w:marLeft w:val="0"/>
          <w:marRight w:val="0"/>
          <w:marTop w:val="0"/>
          <w:marBottom w:val="0"/>
          <w:divBdr>
            <w:top w:val="none" w:sz="0" w:space="0" w:color="auto"/>
            <w:left w:val="none" w:sz="0" w:space="0" w:color="auto"/>
            <w:bottom w:val="none" w:sz="0" w:space="0" w:color="auto"/>
            <w:right w:val="none" w:sz="0" w:space="0" w:color="auto"/>
          </w:divBdr>
          <w:divsChild>
            <w:div w:id="267547215">
              <w:marLeft w:val="0"/>
              <w:marRight w:val="0"/>
              <w:marTop w:val="0"/>
              <w:marBottom w:val="0"/>
              <w:divBdr>
                <w:top w:val="none" w:sz="0" w:space="0" w:color="auto"/>
                <w:left w:val="none" w:sz="0" w:space="0" w:color="auto"/>
                <w:bottom w:val="none" w:sz="0" w:space="0" w:color="auto"/>
                <w:right w:val="none" w:sz="0" w:space="0" w:color="auto"/>
              </w:divBdr>
            </w:div>
          </w:divsChild>
        </w:div>
        <w:div w:id="1871451122">
          <w:marLeft w:val="0"/>
          <w:marRight w:val="0"/>
          <w:marTop w:val="0"/>
          <w:marBottom w:val="0"/>
          <w:divBdr>
            <w:top w:val="none" w:sz="0" w:space="0" w:color="auto"/>
            <w:left w:val="none" w:sz="0" w:space="0" w:color="auto"/>
            <w:bottom w:val="none" w:sz="0" w:space="0" w:color="auto"/>
            <w:right w:val="none" w:sz="0" w:space="0" w:color="auto"/>
          </w:divBdr>
          <w:divsChild>
            <w:div w:id="315962992">
              <w:marLeft w:val="0"/>
              <w:marRight w:val="0"/>
              <w:marTop w:val="0"/>
              <w:marBottom w:val="0"/>
              <w:divBdr>
                <w:top w:val="none" w:sz="0" w:space="0" w:color="auto"/>
                <w:left w:val="none" w:sz="0" w:space="0" w:color="auto"/>
                <w:bottom w:val="none" w:sz="0" w:space="0" w:color="auto"/>
                <w:right w:val="none" w:sz="0" w:space="0" w:color="auto"/>
              </w:divBdr>
            </w:div>
          </w:divsChild>
        </w:div>
        <w:div w:id="1968733695">
          <w:marLeft w:val="0"/>
          <w:marRight w:val="0"/>
          <w:marTop w:val="0"/>
          <w:marBottom w:val="0"/>
          <w:divBdr>
            <w:top w:val="none" w:sz="0" w:space="0" w:color="auto"/>
            <w:left w:val="none" w:sz="0" w:space="0" w:color="auto"/>
            <w:bottom w:val="none" w:sz="0" w:space="0" w:color="auto"/>
            <w:right w:val="none" w:sz="0" w:space="0" w:color="auto"/>
          </w:divBdr>
          <w:divsChild>
            <w:div w:id="156264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46823">
      <w:bodyDiv w:val="1"/>
      <w:marLeft w:val="0"/>
      <w:marRight w:val="0"/>
      <w:marTop w:val="0"/>
      <w:marBottom w:val="0"/>
      <w:divBdr>
        <w:top w:val="none" w:sz="0" w:space="0" w:color="auto"/>
        <w:left w:val="none" w:sz="0" w:space="0" w:color="auto"/>
        <w:bottom w:val="none" w:sz="0" w:space="0" w:color="auto"/>
        <w:right w:val="none" w:sz="0" w:space="0" w:color="auto"/>
      </w:divBdr>
    </w:div>
    <w:div w:id="1827354751">
      <w:bodyDiv w:val="1"/>
      <w:marLeft w:val="0"/>
      <w:marRight w:val="0"/>
      <w:marTop w:val="0"/>
      <w:marBottom w:val="0"/>
      <w:divBdr>
        <w:top w:val="none" w:sz="0" w:space="0" w:color="auto"/>
        <w:left w:val="none" w:sz="0" w:space="0" w:color="auto"/>
        <w:bottom w:val="none" w:sz="0" w:space="0" w:color="auto"/>
        <w:right w:val="none" w:sz="0" w:space="0" w:color="auto"/>
      </w:divBdr>
    </w:div>
    <w:div w:id="1892040040">
      <w:bodyDiv w:val="1"/>
      <w:marLeft w:val="0"/>
      <w:marRight w:val="0"/>
      <w:marTop w:val="0"/>
      <w:marBottom w:val="0"/>
      <w:divBdr>
        <w:top w:val="none" w:sz="0" w:space="0" w:color="auto"/>
        <w:left w:val="none" w:sz="0" w:space="0" w:color="auto"/>
        <w:bottom w:val="none" w:sz="0" w:space="0" w:color="auto"/>
        <w:right w:val="none" w:sz="0" w:space="0" w:color="auto"/>
      </w:divBdr>
    </w:div>
    <w:div w:id="1964654263">
      <w:bodyDiv w:val="1"/>
      <w:marLeft w:val="0"/>
      <w:marRight w:val="0"/>
      <w:marTop w:val="0"/>
      <w:marBottom w:val="0"/>
      <w:divBdr>
        <w:top w:val="none" w:sz="0" w:space="0" w:color="auto"/>
        <w:left w:val="none" w:sz="0" w:space="0" w:color="auto"/>
        <w:bottom w:val="none" w:sz="0" w:space="0" w:color="auto"/>
        <w:right w:val="none" w:sz="0" w:space="0" w:color="auto"/>
      </w:divBdr>
    </w:div>
    <w:div w:id="2083870918">
      <w:bodyDiv w:val="1"/>
      <w:marLeft w:val="0"/>
      <w:marRight w:val="0"/>
      <w:marTop w:val="0"/>
      <w:marBottom w:val="0"/>
      <w:divBdr>
        <w:top w:val="none" w:sz="0" w:space="0" w:color="auto"/>
        <w:left w:val="none" w:sz="0" w:space="0" w:color="auto"/>
        <w:bottom w:val="none" w:sz="0" w:space="0" w:color="auto"/>
        <w:right w:val="none" w:sz="0" w:space="0" w:color="auto"/>
      </w:divBdr>
    </w:div>
    <w:div w:id="21436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j.gov/education/standards/math/Index.shtml" TargetMode="External"/><Relationship Id="rId21" Type="http://schemas.openxmlformats.org/officeDocument/2006/relationships/header" Target="header3.xml"/><Relationship Id="rId42" Type="http://schemas.openxmlformats.org/officeDocument/2006/relationships/hyperlink" Target="https://homeroom5.doe.state.nj.us/events/" TargetMode="External"/><Relationship Id="rId47" Type="http://schemas.openxmlformats.org/officeDocument/2006/relationships/hyperlink" Target="https://www.nj.gov/education/standards/dei/index.shtml" TargetMode="External"/><Relationship Id="rId63" Type="http://schemas.openxmlformats.org/officeDocument/2006/relationships/hyperlink" Target="https://www.nj.gov/education/grants/discretionary/management/docs/attacha_b.pdf" TargetMode="External"/><Relationship Id="rId68" Type="http://schemas.openxmlformats.org/officeDocument/2006/relationships/hyperlink" Target="https://www.nj.gov/education/grants/discretionary/management/" TargetMode="External"/><Relationship Id="rId16" Type="http://schemas.openxmlformats.org/officeDocument/2006/relationships/footer" Target="footer2.xml"/><Relationship Id="rId11" Type="http://schemas.openxmlformats.org/officeDocument/2006/relationships/image" Target="media/image1.jpeg"/><Relationship Id="rId24" Type="http://schemas.openxmlformats.org/officeDocument/2006/relationships/hyperlink" Target="https://www.nj.gov/education/climate/learning/gradeband/" TargetMode="External"/><Relationship Id="rId32" Type="http://schemas.openxmlformats.org/officeDocument/2006/relationships/hyperlink" Target="https://www.nj.gov/education/grants/opportunities/2024/24-WB05-G02.shtml" TargetMode="External"/><Relationship Id="rId37" Type="http://schemas.openxmlformats.org/officeDocument/2006/relationships/hyperlink" Target="mailto:eweghelp@doe.nj.gov" TargetMode="External"/><Relationship Id="rId40" Type="http://schemas.openxmlformats.org/officeDocument/2006/relationships/hyperlink" Target="https://www.nj.gov/education/grants/discretionary/apps/docs/PreAwardManual.pdf" TargetMode="External"/><Relationship Id="rId45" Type="http://schemas.openxmlformats.org/officeDocument/2006/relationships/hyperlink" Target="mailto:climateeducation@doe.nj.gov" TargetMode="External"/><Relationship Id="rId53" Type="http://schemas.openxmlformats.org/officeDocument/2006/relationships/hyperlink" Target="https://www.nj.gov/education/grants/discretionary/apps/" TargetMode="External"/><Relationship Id="rId58" Type="http://schemas.openxmlformats.org/officeDocument/2006/relationships/hyperlink" Target="https://www.ecfr.gov/current/title-2/subtitle-A/chapter-II/part-200/subpart-E/subject-group-ECFRd93f2a98b1f6455/section-200.414" TargetMode="External"/><Relationship Id="rId66" Type="http://schemas.openxmlformats.org/officeDocument/2006/relationships/hyperlink" Target="https://njdoe.mtwgms.org/NJDOEGmsWeb/HelpFiles/New_Reimbursement_Request_Instructions.pdf" TargetMode="Externa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www.nj.gov/education/finance/fp/af/coa/coa1718.pdf" TargetMode="External"/><Relationship Id="rId19" Type="http://schemas.openxmlformats.org/officeDocument/2006/relationships/header" Target="header2.xml"/><Relationship Id="rId14" Type="http://schemas.openxmlformats.org/officeDocument/2006/relationships/hyperlink" Target="http://homeroom.state.nj.us/" TargetMode="External"/><Relationship Id="rId22" Type="http://schemas.openxmlformats.org/officeDocument/2006/relationships/footer" Target="footer5.xml"/><Relationship Id="rId27" Type="http://schemas.openxmlformats.org/officeDocument/2006/relationships/hyperlink" Target="https://www.nj.gov/education/grants/opportunities/2023/23-WB01-G02.shtml" TargetMode="External"/><Relationship Id="rId30" Type="http://schemas.openxmlformats.org/officeDocument/2006/relationships/hyperlink" Target="https://www.nj.gov/education/grants/opportunities/2024/24-WB06-G02.shtml" TargetMode="External"/><Relationship Id="rId35" Type="http://schemas.openxmlformats.org/officeDocument/2006/relationships/hyperlink" Target="mailto:climateeducation@doe.nj.gov" TargetMode="External"/><Relationship Id="rId43" Type="http://schemas.openxmlformats.org/officeDocument/2006/relationships/hyperlink" Target="mailto:eweghelp@doe.nj.gov" TargetMode="External"/><Relationship Id="rId48" Type="http://schemas.openxmlformats.org/officeDocument/2006/relationships/hyperlink" Target="https://dep.nj.gov/climatechange/training/asat-unit1/" TargetMode="External"/><Relationship Id="rId56" Type="http://schemas.openxmlformats.org/officeDocument/2006/relationships/hyperlink" Target="https://www.nj.gov/infobank/circular/cir23-02-OMB.pdf" TargetMode="External"/><Relationship Id="rId64" Type="http://schemas.openxmlformats.org/officeDocument/2006/relationships/hyperlink" Target="https://www.nj.gov/education/finance/fp/af/coa/" TargetMode="External"/><Relationship Id="rId69" Type="http://schemas.openxmlformats.org/officeDocument/2006/relationships/hyperlink" Target="https://www.nj.gov/education/grants/discretionary/apps/" TargetMode="External"/><Relationship Id="rId77" Type="http://schemas.microsoft.com/office/2020/10/relationships/intelligence" Target="intelligence2.xml"/><Relationship Id="rId8" Type="http://schemas.openxmlformats.org/officeDocument/2006/relationships/webSettings" Target="webSettings.xml"/><Relationship Id="rId51" Type="http://schemas.openxmlformats.org/officeDocument/2006/relationships/hyperlink" Target="https://newbuildings.org/resource/zne-charrette-toolkit/" TargetMode="External"/><Relationship Id="rId72" Type="http://schemas.openxmlformats.org/officeDocument/2006/relationships/hyperlink" Target="https://www.nj.gov/education/grants/discretionary/apps/"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hyperlink" Target="https://www.nj.gov/education/standards/ela/Index.shtml" TargetMode="External"/><Relationship Id="rId33" Type="http://schemas.openxmlformats.org/officeDocument/2006/relationships/hyperlink" Target="http://www.sam.gov/" TargetMode="External"/><Relationship Id="rId38" Type="http://schemas.openxmlformats.org/officeDocument/2006/relationships/hyperlink" Target="https://www.nj.gov/education/grants/discretionary/apps/" TargetMode="External"/><Relationship Id="rId46" Type="http://schemas.openxmlformats.org/officeDocument/2006/relationships/hyperlink" Target="https://www.nj.gov/education/udl/" TargetMode="External"/><Relationship Id="rId59" Type="http://schemas.openxmlformats.org/officeDocument/2006/relationships/hyperlink" Target="https://www.nj.gov/education/grants/discretionary/apps/" TargetMode="External"/><Relationship Id="rId67" Type="http://schemas.openxmlformats.org/officeDocument/2006/relationships/header" Target="header4.xml"/><Relationship Id="rId20" Type="http://schemas.openxmlformats.org/officeDocument/2006/relationships/footer" Target="footer4.xml"/><Relationship Id="rId41" Type="http://schemas.openxmlformats.org/officeDocument/2006/relationships/hyperlink" Target="https://www.nj.gov/education/grants/discretionary/apps/" TargetMode="External"/><Relationship Id="rId54" Type="http://schemas.openxmlformats.org/officeDocument/2006/relationships/hyperlink" Target="https://www.nj.gov/education/grants/discretionary/apps/docs/common_costs.pdf" TargetMode="External"/><Relationship Id="rId62" Type="http://schemas.openxmlformats.org/officeDocument/2006/relationships/hyperlink" Target="https://www.nj.gov/infobank/circular/cir0705b.pdf" TargetMode="External"/><Relationship Id="rId70" Type="http://schemas.openxmlformats.org/officeDocument/2006/relationships/hyperlink" Target="https://www.nj.gov/education/grants/discretionary/apps/docs/common_costs.pdf" TargetMode="External"/><Relationship Id="rId75"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nj.gov/education/grants/discretionary" TargetMode="External"/><Relationship Id="rId23" Type="http://schemas.openxmlformats.org/officeDocument/2006/relationships/footer" Target="footer6.xml"/><Relationship Id="rId28" Type="http://schemas.openxmlformats.org/officeDocument/2006/relationships/hyperlink" Target="https://www.nj.gov/education/grants/opportunities/2023/23-WB02-G02.shtml" TargetMode="External"/><Relationship Id="rId36" Type="http://schemas.openxmlformats.org/officeDocument/2006/relationships/hyperlink" Target="mailto:eweghelp@doe.nj.gov" TargetMode="External"/><Relationship Id="rId49" Type="http://schemas.openxmlformats.org/officeDocument/2006/relationships/hyperlink" Target="https://dep.nj.gov/climatechange/resilience/resilience-strategy/" TargetMode="External"/><Relationship Id="rId57" Type="http://schemas.openxmlformats.org/officeDocument/2006/relationships/hyperlink" Target="https://www.nj.gov/infobank/circular/cir24-11-OMB.pdf" TargetMode="External"/><Relationship Id="rId10" Type="http://schemas.openxmlformats.org/officeDocument/2006/relationships/endnotes" Target="endnotes.xml"/><Relationship Id="rId31" Type="http://schemas.openxmlformats.org/officeDocument/2006/relationships/hyperlink" Target="https://www.nj.gov/education/grants/opportunities/2024/24-WB05-G02.shtml" TargetMode="External"/><Relationship Id="rId44" Type="http://schemas.openxmlformats.org/officeDocument/2006/relationships/hyperlink" Target="mailto:climateeducation@doe.nj.gov" TargetMode="External"/><Relationship Id="rId52" Type="http://schemas.openxmlformats.org/officeDocument/2006/relationships/hyperlink" Target="https://www.nj.gov/education/climate/collaboratives/" TargetMode="External"/><Relationship Id="rId60" Type="http://schemas.openxmlformats.org/officeDocument/2006/relationships/hyperlink" Target="https://www.nj.gov/education/grants/discretionary/apps/docs/common_costs.pdf" TargetMode="External"/><Relationship Id="rId65" Type="http://schemas.openxmlformats.org/officeDocument/2006/relationships/hyperlink" Target="https://www.nj.gov/education/grants/discretionary/management/docs/INSTRUCTIONS%20FOR%20SUBMITTING%20PERS-REPORTS.pdf" TargetMode="External"/><Relationship Id="rId73" Type="http://schemas.openxmlformats.org/officeDocument/2006/relationships/hyperlink" Target="https://www.nj.gov/education/grants/discretionary/apps/docs/common_costs.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nj.gov/education/grants/discretionary/apps/" TargetMode="External"/><Relationship Id="rId18" Type="http://schemas.openxmlformats.org/officeDocument/2006/relationships/footer" Target="footer3.xml"/><Relationship Id="rId39" Type="http://schemas.openxmlformats.org/officeDocument/2006/relationships/hyperlink" Target="https://www.nj.gov/education/grants/discretionary/apps/" TargetMode="External"/><Relationship Id="rId34" Type="http://schemas.openxmlformats.org/officeDocument/2006/relationships/hyperlink" Target="http://www.nj.gov/njded/grants/discretionary/" TargetMode="External"/><Relationship Id="rId50" Type="http://schemas.openxmlformats.org/officeDocument/2006/relationships/hyperlink" Target="https://www.epa.gov/smartgrowth/regional-resilience-toolkit" TargetMode="External"/><Relationship Id="rId55" Type="http://schemas.openxmlformats.org/officeDocument/2006/relationships/hyperlink" Target="https://www.ecfr.gov/current/title-2/subtitle-A/chapter-II/part-200/subpart-E/subject-group-ECFRd41a10959e1acab/section-200.417"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nj.gov/education/finance/fp/af/coa/" TargetMode="External"/><Relationship Id="rId2" Type="http://schemas.openxmlformats.org/officeDocument/2006/relationships/customXml" Target="../customXml/item2.xml"/><Relationship Id="rId29" Type="http://schemas.openxmlformats.org/officeDocument/2006/relationships/hyperlink" Target="https://www.nj.gov/education/grants/opportunities/2024/24-WB05-G02.s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BBF362BEA7445191D2C4179E0A0E59"/>
        <w:category>
          <w:name w:val="General"/>
          <w:gallery w:val="placeholder"/>
        </w:category>
        <w:types>
          <w:type w:val="bbPlcHdr"/>
        </w:types>
        <w:behaviors>
          <w:behavior w:val="content"/>
        </w:behaviors>
        <w:guid w:val="{3B435E5D-03EA-4F57-929F-729B37B8B7AA}"/>
      </w:docPartPr>
      <w:docPartBody>
        <w:p w:rsidR="00F41833" w:rsidRDefault="00753F6F">
          <w:pPr>
            <w:pStyle w:val="6EBBF362BEA7445191D2C4179E0A0E59"/>
          </w:pPr>
          <w:r w:rsidRPr="0032777A">
            <w:rPr>
              <w:rStyle w:val="PlaceholderText"/>
            </w:rPr>
            <w:t>Click or tap here to enter text.</w:t>
          </w:r>
        </w:p>
      </w:docPartBody>
    </w:docPart>
    <w:docPart>
      <w:docPartPr>
        <w:name w:val="8DC12B15640448F89140E1B2ACAAA0B2"/>
        <w:category>
          <w:name w:val="General"/>
          <w:gallery w:val="placeholder"/>
        </w:category>
        <w:types>
          <w:type w:val="bbPlcHdr"/>
        </w:types>
        <w:behaviors>
          <w:behavior w:val="content"/>
        </w:behaviors>
        <w:guid w:val="{0CBF3D9A-1E86-416D-BD31-2453BAC85FA4}"/>
      </w:docPartPr>
      <w:docPartBody>
        <w:p w:rsidR="00987044" w:rsidRDefault="00D16513" w:rsidP="00D16513">
          <w:pPr>
            <w:pStyle w:val="8DC12B15640448F89140E1B2ACAAA0B2"/>
          </w:pPr>
          <w:r w:rsidRPr="0032777A">
            <w:rPr>
              <w:rStyle w:val="PlaceholderText"/>
            </w:rPr>
            <w:t>Choose an item.</w:t>
          </w:r>
        </w:p>
      </w:docPartBody>
    </w:docPart>
    <w:docPart>
      <w:docPartPr>
        <w:name w:val="78487ED0050946198A1B089A1BDB81B9"/>
        <w:category>
          <w:name w:val="General"/>
          <w:gallery w:val="placeholder"/>
        </w:category>
        <w:types>
          <w:type w:val="bbPlcHdr"/>
        </w:types>
        <w:behaviors>
          <w:behavior w:val="content"/>
        </w:behaviors>
        <w:guid w:val="{6A392641-C3AC-40E8-BE64-43124C43FB33}"/>
      </w:docPartPr>
      <w:docPartBody>
        <w:p w:rsidR="00FB59FD" w:rsidRDefault="00B435A2">
          <w:pPr>
            <w:pStyle w:val="78487ED0050946198A1B089A1BDB81B9"/>
          </w:pPr>
          <w:r w:rsidRPr="00046DB9">
            <w:rPr>
              <w:rFonts w:eastAsia="SimSun"/>
            </w:rPr>
            <w:t>Click or tap to enter a date.</w:t>
          </w:r>
        </w:p>
      </w:docPartBody>
    </w:docPart>
    <w:docPart>
      <w:docPartPr>
        <w:name w:val="2794F2E5D455492CBA5925FACA307556"/>
        <w:category>
          <w:name w:val="General"/>
          <w:gallery w:val="placeholder"/>
        </w:category>
        <w:types>
          <w:type w:val="bbPlcHdr"/>
        </w:types>
        <w:behaviors>
          <w:behavior w:val="content"/>
        </w:behaviors>
        <w:guid w:val="{88C0D9CF-D220-4C5F-B745-6C91A49D23DB}"/>
      </w:docPartPr>
      <w:docPartBody>
        <w:p w:rsidR="00696999" w:rsidRDefault="00B435A2">
          <w:pPr>
            <w:pStyle w:val="2794F2E5D455492CBA5925FACA307556"/>
          </w:pPr>
          <w:r w:rsidRPr="00046DB9">
            <w:rPr>
              <w:rFonts w:eastAsia="SimSun"/>
            </w:rPr>
            <w:t>Click or tap to enter a date.</w:t>
          </w:r>
        </w:p>
      </w:docPartBody>
    </w:docPart>
    <w:docPart>
      <w:docPartPr>
        <w:name w:val="E8A5E0067B2648978C8C2C3623F1D549"/>
        <w:category>
          <w:name w:val="General"/>
          <w:gallery w:val="placeholder"/>
        </w:category>
        <w:types>
          <w:type w:val="bbPlcHdr"/>
        </w:types>
        <w:behaviors>
          <w:behavior w:val="content"/>
        </w:behaviors>
        <w:guid w:val="{8AF66AB5-3F87-4597-B77A-D50B80EB8B3C}"/>
      </w:docPartPr>
      <w:docPartBody>
        <w:p w:rsidR="00696999" w:rsidRDefault="00B435A2">
          <w:pPr>
            <w:pStyle w:val="E8A5E0067B2648978C8C2C3623F1D549"/>
          </w:pPr>
          <w:r w:rsidRPr="00046DB9">
            <w:rPr>
              <w:rFonts w:eastAsia="SimSun"/>
            </w:rPr>
            <w:t>Click or tap to enter a date.</w:t>
          </w:r>
        </w:p>
      </w:docPartBody>
    </w:docPart>
    <w:docPart>
      <w:docPartPr>
        <w:name w:val="A406ED53D49F425989FB941286CB6DC4"/>
        <w:category>
          <w:name w:val="General"/>
          <w:gallery w:val="placeholder"/>
        </w:category>
        <w:types>
          <w:type w:val="bbPlcHdr"/>
        </w:types>
        <w:behaviors>
          <w:behavior w:val="content"/>
        </w:behaviors>
        <w:guid w:val="{03C65BBF-3AE8-4199-9FDD-57530C4BA071}"/>
      </w:docPartPr>
      <w:docPartBody>
        <w:p w:rsidR="00696999" w:rsidRDefault="00696999">
          <w:pPr>
            <w:pStyle w:val="A406ED53D49F425989FB941286CB6DC4"/>
          </w:pPr>
          <w:r w:rsidRPr="003B2582">
            <w:rPr>
              <w:rFonts w:eastAsia="SimSun"/>
            </w:rPr>
            <w:t>Click or tap to enter a date.</w:t>
          </w:r>
        </w:p>
      </w:docPartBody>
    </w:docPart>
    <w:docPart>
      <w:docPartPr>
        <w:name w:val="18AB8B87E1C64D97877361E3B211F983"/>
        <w:category>
          <w:name w:val="General"/>
          <w:gallery w:val="placeholder"/>
        </w:category>
        <w:types>
          <w:type w:val="bbPlcHdr"/>
        </w:types>
        <w:behaviors>
          <w:behavior w:val="content"/>
        </w:behaviors>
        <w:guid w:val="{0F031750-84C6-46CF-80DB-EBF059C63236}"/>
      </w:docPartPr>
      <w:docPartBody>
        <w:p w:rsidR="00696999" w:rsidRDefault="00696999">
          <w:pPr>
            <w:pStyle w:val="18AB8B87E1C64D97877361E3B211F983"/>
          </w:pPr>
          <w:r w:rsidRPr="00590B2D">
            <w:rPr>
              <w:rStyle w:val="PlaceholderText"/>
              <w:rFonts w:eastAsia="SimSun"/>
              <w:color w:val="auto"/>
              <w:sz w:val="12"/>
            </w:rPr>
            <w:t>Click or tap to enter a date.</w:t>
          </w:r>
        </w:p>
      </w:docPartBody>
    </w:docPart>
    <w:docPart>
      <w:docPartPr>
        <w:name w:val="E852ACA7E811412B9570FDC12A48899E"/>
        <w:category>
          <w:name w:val="General"/>
          <w:gallery w:val="placeholder"/>
        </w:category>
        <w:types>
          <w:type w:val="bbPlcHdr"/>
        </w:types>
        <w:behaviors>
          <w:behavior w:val="content"/>
        </w:behaviors>
        <w:guid w:val="{F867C725-C76A-4630-949A-5FB5B9F000AB}"/>
      </w:docPartPr>
      <w:docPartBody>
        <w:p w:rsidR="00696999" w:rsidRDefault="00696999">
          <w:pPr>
            <w:pStyle w:val="E852ACA7E811412B9570FDC12A48899E"/>
          </w:pPr>
          <w:r w:rsidRPr="0032777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349E6"/>
    <w:multiLevelType w:val="multilevel"/>
    <w:tmpl w:val="6FDCD1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750EF1"/>
    <w:multiLevelType w:val="hybridMultilevel"/>
    <w:tmpl w:val="C5EED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685199"/>
    <w:multiLevelType w:val="hybridMultilevel"/>
    <w:tmpl w:val="5A469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B37954"/>
    <w:multiLevelType w:val="multilevel"/>
    <w:tmpl w:val="B91AA6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48054533">
    <w:abstractNumId w:val="0"/>
  </w:num>
  <w:num w:numId="2" w16cid:durableId="1876187587">
    <w:abstractNumId w:val="3"/>
  </w:num>
  <w:num w:numId="3" w16cid:durableId="27534878">
    <w:abstractNumId w:val="1"/>
  </w:num>
  <w:num w:numId="4" w16cid:durableId="581834861">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6F"/>
    <w:rsid w:val="00003707"/>
    <w:rsid w:val="00017070"/>
    <w:rsid w:val="00036C14"/>
    <w:rsid w:val="0005687C"/>
    <w:rsid w:val="00076E54"/>
    <w:rsid w:val="00082FC3"/>
    <w:rsid w:val="000A5BC6"/>
    <w:rsid w:val="000E0EE7"/>
    <w:rsid w:val="000F65C0"/>
    <w:rsid w:val="00105C6C"/>
    <w:rsid w:val="00123073"/>
    <w:rsid w:val="001243B6"/>
    <w:rsid w:val="00162CEF"/>
    <w:rsid w:val="00167DA9"/>
    <w:rsid w:val="00192F25"/>
    <w:rsid w:val="001E0B87"/>
    <w:rsid w:val="00202B39"/>
    <w:rsid w:val="00204EF4"/>
    <w:rsid w:val="002145E2"/>
    <w:rsid w:val="00243ED1"/>
    <w:rsid w:val="002534EA"/>
    <w:rsid w:val="002B605A"/>
    <w:rsid w:val="002B7B62"/>
    <w:rsid w:val="002B7E8F"/>
    <w:rsid w:val="002D70F5"/>
    <w:rsid w:val="002F2257"/>
    <w:rsid w:val="00300E5B"/>
    <w:rsid w:val="00327AC9"/>
    <w:rsid w:val="00342A59"/>
    <w:rsid w:val="003478FF"/>
    <w:rsid w:val="00375ACD"/>
    <w:rsid w:val="003963B5"/>
    <w:rsid w:val="003A0A56"/>
    <w:rsid w:val="003E3114"/>
    <w:rsid w:val="003E439F"/>
    <w:rsid w:val="004152D1"/>
    <w:rsid w:val="00434E62"/>
    <w:rsid w:val="00471D46"/>
    <w:rsid w:val="0048184D"/>
    <w:rsid w:val="004867E5"/>
    <w:rsid w:val="004B774E"/>
    <w:rsid w:val="004C61A3"/>
    <w:rsid w:val="004D647E"/>
    <w:rsid w:val="005362B4"/>
    <w:rsid w:val="00550BE0"/>
    <w:rsid w:val="00550C1E"/>
    <w:rsid w:val="005B3193"/>
    <w:rsid w:val="005C0511"/>
    <w:rsid w:val="005D4FB9"/>
    <w:rsid w:val="005D65FF"/>
    <w:rsid w:val="005F5927"/>
    <w:rsid w:val="0064195F"/>
    <w:rsid w:val="00643E29"/>
    <w:rsid w:val="00667A6E"/>
    <w:rsid w:val="00696999"/>
    <w:rsid w:val="006B5CB0"/>
    <w:rsid w:val="006C091D"/>
    <w:rsid w:val="006F24F4"/>
    <w:rsid w:val="006F6AEA"/>
    <w:rsid w:val="007314AD"/>
    <w:rsid w:val="00753F6F"/>
    <w:rsid w:val="00764EBF"/>
    <w:rsid w:val="00772ADC"/>
    <w:rsid w:val="00773E2A"/>
    <w:rsid w:val="00784D60"/>
    <w:rsid w:val="007A44C3"/>
    <w:rsid w:val="007A6680"/>
    <w:rsid w:val="007D0F8C"/>
    <w:rsid w:val="007E0E8A"/>
    <w:rsid w:val="007F0453"/>
    <w:rsid w:val="007F0A33"/>
    <w:rsid w:val="0081688B"/>
    <w:rsid w:val="008A7BA4"/>
    <w:rsid w:val="008B07FE"/>
    <w:rsid w:val="00900D20"/>
    <w:rsid w:val="00905A73"/>
    <w:rsid w:val="00907661"/>
    <w:rsid w:val="00921583"/>
    <w:rsid w:val="00921623"/>
    <w:rsid w:val="009433C5"/>
    <w:rsid w:val="00950905"/>
    <w:rsid w:val="009672EE"/>
    <w:rsid w:val="00987044"/>
    <w:rsid w:val="009B5B6D"/>
    <w:rsid w:val="009C57D5"/>
    <w:rsid w:val="009F5924"/>
    <w:rsid w:val="009F7568"/>
    <w:rsid w:val="00A03BCD"/>
    <w:rsid w:val="00A16E6A"/>
    <w:rsid w:val="00A25A58"/>
    <w:rsid w:val="00AB2EE5"/>
    <w:rsid w:val="00AF1A47"/>
    <w:rsid w:val="00B10EE3"/>
    <w:rsid w:val="00B12150"/>
    <w:rsid w:val="00B16392"/>
    <w:rsid w:val="00B21D31"/>
    <w:rsid w:val="00B22810"/>
    <w:rsid w:val="00B43242"/>
    <w:rsid w:val="00B435A2"/>
    <w:rsid w:val="00B8445C"/>
    <w:rsid w:val="00BA26DF"/>
    <w:rsid w:val="00BA3236"/>
    <w:rsid w:val="00BD673F"/>
    <w:rsid w:val="00BE09BE"/>
    <w:rsid w:val="00BE74A3"/>
    <w:rsid w:val="00C10D11"/>
    <w:rsid w:val="00C23924"/>
    <w:rsid w:val="00C36634"/>
    <w:rsid w:val="00C86E9B"/>
    <w:rsid w:val="00CA4382"/>
    <w:rsid w:val="00CC055A"/>
    <w:rsid w:val="00CC5B30"/>
    <w:rsid w:val="00CE0E04"/>
    <w:rsid w:val="00CF067D"/>
    <w:rsid w:val="00D16513"/>
    <w:rsid w:val="00D2328F"/>
    <w:rsid w:val="00D54070"/>
    <w:rsid w:val="00D70650"/>
    <w:rsid w:val="00D81037"/>
    <w:rsid w:val="00DB0509"/>
    <w:rsid w:val="00DC14A0"/>
    <w:rsid w:val="00E01E82"/>
    <w:rsid w:val="00E178B8"/>
    <w:rsid w:val="00E34385"/>
    <w:rsid w:val="00E55646"/>
    <w:rsid w:val="00E6203A"/>
    <w:rsid w:val="00F058A0"/>
    <w:rsid w:val="00F304B7"/>
    <w:rsid w:val="00F31BF6"/>
    <w:rsid w:val="00F41833"/>
    <w:rsid w:val="00F57DDE"/>
    <w:rsid w:val="00F854B6"/>
    <w:rsid w:val="00F92C99"/>
    <w:rsid w:val="00FA7AD9"/>
    <w:rsid w:val="00FB56A2"/>
    <w:rsid w:val="00FB59FD"/>
    <w:rsid w:val="00FC44CF"/>
    <w:rsid w:val="00FD0627"/>
    <w:rsid w:val="00FD5698"/>
    <w:rsid w:val="00FE4BCB"/>
    <w:rsid w:val="00FF015A"/>
    <w:rsid w:val="00FF4D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900337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BodyTextIndent">
    <w:name w:val="Body Text Indent"/>
    <w:basedOn w:val="Normal"/>
    <w:link w:val="BodyTextIndentChar"/>
    <w:rsid w:val="00753F6F"/>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spacing w:before="120" w:after="120" w:line="240" w:lineRule="auto"/>
      <w:ind w:left="720"/>
      <w:jc w:val="both"/>
    </w:pPr>
    <w:rPr>
      <w:rFonts w:ascii="Calibri" w:eastAsia="Times New Roman" w:hAnsi="Calibri" w:cs="Times New Roman"/>
      <w:snapToGrid w:val="0"/>
      <w:color w:val="000000"/>
      <w:szCs w:val="21"/>
    </w:rPr>
  </w:style>
  <w:style w:type="character" w:customStyle="1" w:styleId="BodyTextIndentChar">
    <w:name w:val="Body Text Indent Char"/>
    <w:basedOn w:val="DefaultParagraphFont"/>
    <w:link w:val="BodyTextIndent"/>
    <w:rsid w:val="00753F6F"/>
    <w:rPr>
      <w:rFonts w:ascii="Calibri" w:eastAsia="Times New Roman" w:hAnsi="Calibri" w:cs="Times New Roman"/>
      <w:snapToGrid w:val="0"/>
      <w:color w:val="000000"/>
      <w:szCs w:val="21"/>
    </w:rPr>
  </w:style>
  <w:style w:type="paragraph" w:styleId="ListParagraph">
    <w:name w:val="List Paragraph"/>
    <w:aliases w:val="NGO list paragraph"/>
    <w:basedOn w:val="Normal"/>
    <w:uiPriority w:val="34"/>
    <w:qFormat/>
    <w:rsid w:val="0064195F"/>
    <w:pPr>
      <w:spacing w:before="120" w:after="120" w:line="240" w:lineRule="auto"/>
      <w:ind w:left="720"/>
      <w:contextualSpacing/>
    </w:pPr>
    <w:rPr>
      <w:rFonts w:ascii="Calibri" w:eastAsia="Times New Roman" w:hAnsi="Calibri" w:cs="Times New Roman"/>
      <w:color w:val="000000"/>
      <w:szCs w:val="21"/>
    </w:rPr>
  </w:style>
  <w:style w:type="paragraph" w:customStyle="1" w:styleId="6EBBF362BEA7445191D2C4179E0A0E59">
    <w:name w:val="6EBBF362BEA7445191D2C4179E0A0E59"/>
    <w:rPr>
      <w:kern w:val="2"/>
      <w14:ligatures w14:val="standardContextual"/>
    </w:rPr>
  </w:style>
  <w:style w:type="paragraph" w:customStyle="1" w:styleId="8DC12B15640448F89140E1B2ACAAA0B2">
    <w:name w:val="8DC12B15640448F89140E1B2ACAAA0B2"/>
    <w:rsid w:val="00D16513"/>
    <w:rPr>
      <w:kern w:val="2"/>
      <w14:ligatures w14:val="standardContextual"/>
    </w:rPr>
  </w:style>
  <w:style w:type="paragraph" w:customStyle="1" w:styleId="78487ED0050946198A1B089A1BDB81B9">
    <w:name w:val="78487ED0050946198A1B089A1BDB81B9"/>
    <w:rPr>
      <w:kern w:val="2"/>
      <w14:ligatures w14:val="standardContextual"/>
    </w:rPr>
  </w:style>
  <w:style w:type="paragraph" w:customStyle="1" w:styleId="2794F2E5D455492CBA5925FACA307556">
    <w:name w:val="2794F2E5D455492CBA5925FACA307556"/>
    <w:pPr>
      <w:spacing w:line="278" w:lineRule="auto"/>
    </w:pPr>
    <w:rPr>
      <w:kern w:val="2"/>
      <w:sz w:val="24"/>
      <w:szCs w:val="24"/>
      <w14:ligatures w14:val="standardContextual"/>
    </w:rPr>
  </w:style>
  <w:style w:type="paragraph" w:customStyle="1" w:styleId="E8A5E0067B2648978C8C2C3623F1D549">
    <w:name w:val="E8A5E0067B2648978C8C2C3623F1D549"/>
    <w:pPr>
      <w:spacing w:line="278" w:lineRule="auto"/>
    </w:pPr>
    <w:rPr>
      <w:kern w:val="2"/>
      <w:sz w:val="24"/>
      <w:szCs w:val="24"/>
      <w14:ligatures w14:val="standardContextual"/>
    </w:rPr>
  </w:style>
  <w:style w:type="paragraph" w:customStyle="1" w:styleId="A406ED53D49F425989FB941286CB6DC4">
    <w:name w:val="A406ED53D49F425989FB941286CB6DC4"/>
    <w:pPr>
      <w:spacing w:line="278" w:lineRule="auto"/>
    </w:pPr>
    <w:rPr>
      <w:kern w:val="2"/>
      <w:sz w:val="24"/>
      <w:szCs w:val="24"/>
      <w14:ligatures w14:val="standardContextual"/>
    </w:rPr>
  </w:style>
  <w:style w:type="paragraph" w:customStyle="1" w:styleId="18AB8B87E1C64D97877361E3B211F983">
    <w:name w:val="18AB8B87E1C64D97877361E3B211F983"/>
    <w:pPr>
      <w:spacing w:line="278" w:lineRule="auto"/>
    </w:pPr>
    <w:rPr>
      <w:kern w:val="2"/>
      <w:sz w:val="24"/>
      <w:szCs w:val="24"/>
      <w14:ligatures w14:val="standardContextual"/>
    </w:rPr>
  </w:style>
  <w:style w:type="paragraph" w:customStyle="1" w:styleId="E852ACA7E811412B9570FDC12A48899E">
    <w:name w:val="E852ACA7E811412B9570FDC12A48899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b710e16-3e75-45a6-9780-5477bfa7c7b4">
      <UserInfo>
        <DisplayName>Haberl, Lisa</DisplayName>
        <AccountId>12</AccountId>
        <AccountType/>
      </UserInfo>
    </SharedWithUsers>
    <lcf76f155ced4ddcb4097134ff3c332f xmlns="1ddff21c-a7e5-48de-8773-03ce2d97255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6978DA98C84E40A8604A6463107DD9" ma:contentTypeVersion="14" ma:contentTypeDescription="Create a new document." ma:contentTypeScope="" ma:versionID="617f8badda4b786a8afce839c1ed04bb">
  <xsd:schema xmlns:xsd="http://www.w3.org/2001/XMLSchema" xmlns:xs="http://www.w3.org/2001/XMLSchema" xmlns:p="http://schemas.microsoft.com/office/2006/metadata/properties" xmlns:ns2="1ddff21c-a7e5-48de-8773-03ce2d972554" xmlns:ns3="9b710e16-3e75-45a6-9780-5477bfa7c7b4" targetNamespace="http://schemas.microsoft.com/office/2006/metadata/properties" ma:root="true" ma:fieldsID="5b90ed8c81380cfb5dba7a34760eb42b" ns2:_="" ns3:_="">
    <xsd:import namespace="1ddff21c-a7e5-48de-8773-03ce2d972554"/>
    <xsd:import namespace="9b710e16-3e75-45a6-9780-5477bfa7c7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ff21c-a7e5-48de-8773-03ce2d972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710e16-3e75-45a6-9780-5477bfa7c7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91502-F56B-47C7-94EE-FB5945CA1EE2}">
  <ds:schemaRefs>
    <ds:schemaRef ds:uri="http://schemas.microsoft.com/office/2006/metadata/properties"/>
    <ds:schemaRef ds:uri="http://schemas.microsoft.com/office/infopath/2007/PartnerControls"/>
    <ds:schemaRef ds:uri="9b710e16-3e75-45a6-9780-5477bfa7c7b4"/>
    <ds:schemaRef ds:uri="1ddff21c-a7e5-48de-8773-03ce2d972554"/>
  </ds:schemaRefs>
</ds:datastoreItem>
</file>

<file path=customXml/itemProps2.xml><?xml version="1.0" encoding="utf-8"?>
<ds:datastoreItem xmlns:ds="http://schemas.openxmlformats.org/officeDocument/2006/customXml" ds:itemID="{886C2720-68A4-4D90-B15D-421B1E10B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dff21c-a7e5-48de-8773-03ce2d972554"/>
    <ds:schemaRef ds:uri="9b710e16-3e75-45a6-9780-5477bfa7c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959AA0-22C0-4777-88F9-0660936EC32C}">
  <ds:schemaRefs>
    <ds:schemaRef ds:uri="http://schemas.microsoft.com/sharepoint/v3/contenttype/forms"/>
  </ds:schemaRefs>
</ds:datastoreItem>
</file>

<file path=customXml/itemProps4.xml><?xml version="1.0" encoding="utf-8"?>
<ds:datastoreItem xmlns:ds="http://schemas.openxmlformats.org/officeDocument/2006/customXml" ds:itemID="{648D7AE7-5AD9-4C17-97C2-512C396B8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15117</Words>
  <Characters>86170</Characters>
  <Application>Microsoft Office Word</Application>
  <DocSecurity>4</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Nietos, Lorraine</dc:creator>
  <cp:keywords/>
  <dc:description/>
  <cp:lastModifiedBy>Sinkevicius, Aiste</cp:lastModifiedBy>
  <cp:revision>2</cp:revision>
  <cp:lastPrinted>2023-08-05T18:35:00Z</cp:lastPrinted>
  <dcterms:created xsi:type="dcterms:W3CDTF">2024-11-22T14:01:00Z</dcterms:created>
  <dcterms:modified xsi:type="dcterms:W3CDTF">2024-11-22T14:01:00Z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0x0101009E6978DA98C84E40A8604A6463107DD9</vt:lpwstr>
  </property>
  <property fmtid="{D5CDD505-2E9C-101B-9397-08002B2CF9AE}" pid="3" name="GrammarlyDocumentId">
    <vt:lpwstr>b057fc0d8a90dee19fa7354dc40f7572ff4785d77173eed9d50959f2b7ea2f38</vt:lpwstr>
  </property>
  <property fmtid="{D5CDD505-2E9C-101B-9397-08002B2CF9AE}" pid="4" name="MediaServiceImageTags">
    <vt:lpwstr/>
  </property>
  <property fmtid="{D5CDD505-2E9C-101B-9397-08002B2CF9AE}" pid="5" name="Order">
    <vt:r8>418200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_SourceUrl">
    <vt:lpwstr/>
  </property>
  <property fmtid="{D5CDD505-2E9C-101B-9397-08002B2CF9AE}" pid="13" name="_SharedFileIndex">
    <vt:lpwstr/>
  </property>
</Properties>
</file>