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6E1FFC" w14:paraId="130731AC" w14:textId="77777777" w:rsidTr="12A937C4">
        <w:trPr>
          <w:trHeight w:val="1520"/>
        </w:trPr>
        <w:tc>
          <w:tcPr>
            <w:tcW w:w="9990" w:type="dxa"/>
            <w:shd w:val="clear" w:color="auto" w:fill="4472C4" w:themeFill="accent1"/>
          </w:tcPr>
          <w:p w14:paraId="7426E409" w14:textId="1D04AE78" w:rsidR="00485796" w:rsidRPr="006E1FFC" w:rsidRDefault="00FA5C72" w:rsidP="12A937C4">
            <w:pPr>
              <w:ind w:left="-17"/>
              <w:mirrorIndents/>
              <w:rPr>
                <w:rFonts w:asciiTheme="minorHAnsi" w:hAnsiTheme="minorHAnsi" w:cstheme="minorBidi"/>
                <w:color w:val="auto"/>
              </w:rPr>
            </w:pPr>
            <w:r w:rsidRPr="006E1FFC">
              <w:rPr>
                <w:noProof/>
              </w:rPr>
              <w:drawing>
                <wp:anchor distT="0" distB="0" distL="114300" distR="114300" simplePos="0" relativeHeight="251658240" behindDoc="0" locked="0" layoutInCell="1" allowOverlap="1" wp14:anchorId="205BC4E2" wp14:editId="79839C21">
                  <wp:simplePos x="0" y="0"/>
                  <wp:positionH relativeFrom="column">
                    <wp:posOffset>20320</wp:posOffset>
                  </wp:positionH>
                  <wp:positionV relativeFrom="paragraph">
                    <wp:posOffset>196850</wp:posOffset>
                  </wp:positionV>
                  <wp:extent cx="1135566" cy="1041400"/>
                  <wp:effectExtent l="0" t="0" r="7620" b="6350"/>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875" cy="1043518"/>
                          </a:xfrm>
                          <a:prstGeom prst="flowChartConnector">
                            <a:avLst/>
                          </a:prstGeom>
                          <a:noFill/>
                          <a:ln>
                            <a:noFill/>
                          </a:ln>
                        </pic:spPr>
                      </pic:pic>
                    </a:graphicData>
                  </a:graphic>
                  <wp14:sizeRelV relativeFrom="margin">
                    <wp14:pctHeight>0</wp14:pctHeight>
                  </wp14:sizeRelV>
                </wp:anchor>
              </w:drawing>
            </w:r>
          </w:p>
        </w:tc>
      </w:tr>
      <w:tr w:rsidR="00485796" w:rsidRPr="006E1FFC" w14:paraId="7CBA9F9F" w14:textId="77777777" w:rsidTr="12A937C4">
        <w:trPr>
          <w:trHeight w:val="4751"/>
        </w:trPr>
        <w:tc>
          <w:tcPr>
            <w:tcW w:w="9990" w:type="dxa"/>
            <w:vAlign w:val="center"/>
          </w:tcPr>
          <w:p w14:paraId="1B32959F" w14:textId="77777777" w:rsidR="002E6D02" w:rsidRPr="006E1FFC" w:rsidRDefault="002E6D02" w:rsidP="002E6D02">
            <w:pPr>
              <w:spacing w:before="240"/>
              <w:ind w:left="-14"/>
              <w:mirrorIndents/>
              <w:jc w:val="center"/>
              <w:rPr>
                <w:rFonts w:asciiTheme="minorHAnsi" w:hAnsiTheme="minorHAnsi" w:cstheme="minorHAnsi"/>
                <w:b/>
                <w:color w:val="auto"/>
                <w:sz w:val="20"/>
                <w:szCs w:val="20"/>
              </w:rPr>
            </w:pPr>
            <w:bookmarkStart w:id="0" w:name="_Hlk68774941"/>
          </w:p>
          <w:p w14:paraId="3ECC5889" w14:textId="257BD8A2" w:rsidR="002E6D02" w:rsidRPr="006E1FFC" w:rsidRDefault="002E6D02" w:rsidP="000712CF">
            <w:pPr>
              <w:ind w:left="-14"/>
              <w:mirrorIndents/>
              <w:jc w:val="center"/>
              <w:rPr>
                <w:rFonts w:asciiTheme="minorHAnsi" w:hAnsiTheme="minorHAnsi" w:cstheme="minorHAnsi"/>
                <w:b/>
                <w:color w:val="auto"/>
                <w:sz w:val="56"/>
                <w:szCs w:val="56"/>
              </w:rPr>
            </w:pPr>
            <w:r w:rsidRPr="006E1FFC">
              <w:rPr>
                <w:rFonts w:asciiTheme="minorHAnsi" w:hAnsiTheme="minorHAnsi" w:cstheme="minorHAnsi"/>
                <w:b/>
                <w:color w:val="auto"/>
                <w:sz w:val="56"/>
                <w:szCs w:val="56"/>
              </w:rPr>
              <w:t>McKinney-Vento Education of Homeless Children and Youth Program</w:t>
            </w:r>
          </w:p>
          <w:bookmarkEnd w:id="0"/>
          <w:p w14:paraId="1239B5B8" w14:textId="1EA12247" w:rsidR="00667200" w:rsidRPr="006E1FFC" w:rsidRDefault="004B6AA5" w:rsidP="516124A6">
            <w:pPr>
              <w:ind w:left="-14"/>
              <w:mirrorIndents/>
              <w:jc w:val="center"/>
              <w:rPr>
                <w:rFonts w:asciiTheme="minorHAnsi" w:hAnsiTheme="minorHAnsi" w:cstheme="minorBidi"/>
                <w:color w:val="auto"/>
                <w:sz w:val="40"/>
                <w:szCs w:val="40"/>
              </w:rPr>
            </w:pPr>
            <w:r w:rsidRPr="006E1FFC">
              <w:rPr>
                <w:rFonts w:asciiTheme="minorHAnsi" w:hAnsiTheme="minorHAnsi" w:cstheme="minorBidi"/>
                <w:color w:val="auto"/>
                <w:sz w:val="40"/>
                <w:szCs w:val="40"/>
              </w:rPr>
              <w:t xml:space="preserve">Year </w:t>
            </w:r>
            <w:r w:rsidR="00DF68B3" w:rsidRPr="006E1FFC">
              <w:rPr>
                <w:rFonts w:asciiTheme="minorHAnsi" w:hAnsiTheme="minorHAnsi" w:cstheme="minorBidi"/>
                <w:color w:val="auto"/>
                <w:sz w:val="40"/>
                <w:szCs w:val="40"/>
              </w:rPr>
              <w:t>1 of 3</w:t>
            </w:r>
          </w:p>
          <w:p w14:paraId="58795827" w14:textId="0D76DCD5" w:rsidR="004D6DA9" w:rsidRPr="006E1FFC" w:rsidRDefault="004B6AA5"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NGO# 2</w:t>
            </w:r>
            <w:r w:rsidR="00BE4C86" w:rsidRPr="006E1FFC">
              <w:rPr>
                <w:rFonts w:asciiTheme="minorHAnsi" w:hAnsiTheme="minorHAnsi" w:cstheme="minorHAnsi"/>
                <w:color w:val="auto"/>
                <w:sz w:val="40"/>
                <w:szCs w:val="22"/>
              </w:rPr>
              <w:t>6</w:t>
            </w:r>
            <w:r w:rsidRPr="006E1FFC">
              <w:rPr>
                <w:rFonts w:asciiTheme="minorHAnsi" w:hAnsiTheme="minorHAnsi" w:cstheme="minorHAnsi"/>
                <w:color w:val="auto"/>
                <w:sz w:val="40"/>
                <w:szCs w:val="22"/>
              </w:rPr>
              <w:t>-BR3</w:t>
            </w:r>
            <w:r w:rsidR="00B41A17" w:rsidRPr="006E1FFC">
              <w:rPr>
                <w:rFonts w:asciiTheme="minorHAnsi" w:hAnsiTheme="minorHAnsi" w:cstheme="minorHAnsi"/>
                <w:color w:val="auto"/>
                <w:sz w:val="40"/>
                <w:szCs w:val="22"/>
              </w:rPr>
              <w:t>4</w:t>
            </w:r>
            <w:r w:rsidRPr="006E1FFC">
              <w:rPr>
                <w:rFonts w:asciiTheme="minorHAnsi" w:hAnsiTheme="minorHAnsi" w:cstheme="minorHAnsi"/>
                <w:color w:val="auto"/>
                <w:sz w:val="40"/>
                <w:szCs w:val="22"/>
              </w:rPr>
              <w:t>-H02</w:t>
            </w:r>
          </w:p>
          <w:p w14:paraId="346D0C35" w14:textId="624DDAA5" w:rsidR="00261836" w:rsidRPr="006E1FFC" w:rsidRDefault="004B6AA5"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 xml:space="preserve">Program Term Date: </w:t>
            </w:r>
            <w:r w:rsidR="0020473E" w:rsidRPr="006E1FFC">
              <w:rPr>
                <w:rFonts w:asciiTheme="minorHAnsi" w:hAnsiTheme="minorHAnsi" w:cstheme="minorHAnsi"/>
                <w:color w:val="auto"/>
                <w:sz w:val="40"/>
                <w:szCs w:val="22"/>
              </w:rPr>
              <w:t>October</w:t>
            </w:r>
            <w:r w:rsidRPr="006E1FFC">
              <w:rPr>
                <w:rFonts w:asciiTheme="minorHAnsi" w:hAnsiTheme="minorHAnsi" w:cstheme="minorHAnsi"/>
                <w:color w:val="auto"/>
                <w:sz w:val="40"/>
                <w:szCs w:val="22"/>
              </w:rPr>
              <w:t xml:space="preserve"> 1, 2025 – June 30, 20</w:t>
            </w:r>
            <w:r w:rsidR="00F32F5E">
              <w:rPr>
                <w:rFonts w:asciiTheme="minorHAnsi" w:hAnsiTheme="minorHAnsi" w:cstheme="minorHAnsi"/>
                <w:color w:val="auto"/>
                <w:sz w:val="40"/>
                <w:szCs w:val="22"/>
              </w:rPr>
              <w:t>26</w:t>
            </w:r>
          </w:p>
          <w:p w14:paraId="16094577" w14:textId="0725BCEA" w:rsidR="00E90EF9" w:rsidRPr="006E1FFC" w:rsidRDefault="007E4B1D" w:rsidP="00D90E71">
            <w:pPr>
              <w:spacing w:before="240"/>
              <w:ind w:left="-14"/>
              <w:mirrorIndents/>
              <w:jc w:val="center"/>
              <w:rPr>
                <w:rFonts w:asciiTheme="minorHAnsi" w:hAnsiTheme="minorHAnsi" w:cstheme="minorHAnsi"/>
                <w:color w:val="auto"/>
                <w:sz w:val="40"/>
                <w:szCs w:val="22"/>
              </w:rPr>
            </w:pPr>
            <w:r w:rsidRPr="006E1FFC">
              <w:rPr>
                <w:rFonts w:asciiTheme="minorHAnsi" w:hAnsiTheme="minorHAnsi" w:cstheme="minorHAnsi"/>
                <w:color w:val="auto"/>
                <w:sz w:val="40"/>
                <w:szCs w:val="22"/>
              </w:rPr>
              <w:t>Application Due Date</w:t>
            </w:r>
            <w:r w:rsidR="008345D0" w:rsidRPr="006E1FFC">
              <w:rPr>
                <w:rFonts w:asciiTheme="minorHAnsi" w:hAnsiTheme="minorHAnsi" w:cstheme="minorHAnsi"/>
                <w:color w:val="auto"/>
                <w:sz w:val="40"/>
                <w:szCs w:val="22"/>
              </w:rPr>
              <w:t xml:space="preserve">: </w:t>
            </w:r>
            <w:r w:rsidR="00FA5459" w:rsidRPr="006E1FFC">
              <w:rPr>
                <w:rFonts w:asciiTheme="minorHAnsi" w:hAnsiTheme="minorHAnsi" w:cstheme="minorHAnsi"/>
                <w:color w:val="auto"/>
                <w:sz w:val="40"/>
                <w:szCs w:val="22"/>
              </w:rPr>
              <w:t>Thursday</w:t>
            </w:r>
            <w:r w:rsidR="00826D5D" w:rsidRPr="006E1FFC">
              <w:rPr>
                <w:rFonts w:asciiTheme="minorHAnsi" w:hAnsiTheme="minorHAnsi" w:cstheme="minorHAnsi"/>
                <w:color w:val="auto"/>
                <w:sz w:val="40"/>
                <w:szCs w:val="22"/>
              </w:rPr>
              <w:t xml:space="preserve">, </w:t>
            </w:r>
            <w:r w:rsidR="005165B3" w:rsidRPr="006E1FFC">
              <w:rPr>
                <w:rFonts w:asciiTheme="minorHAnsi" w:hAnsiTheme="minorHAnsi" w:cstheme="minorHAnsi"/>
                <w:color w:val="auto"/>
                <w:sz w:val="40"/>
                <w:szCs w:val="22"/>
              </w:rPr>
              <w:t xml:space="preserve">August </w:t>
            </w:r>
            <w:r w:rsidR="009A1B7D">
              <w:rPr>
                <w:rFonts w:asciiTheme="minorHAnsi" w:hAnsiTheme="minorHAnsi" w:cstheme="minorHAnsi"/>
                <w:color w:val="auto"/>
                <w:sz w:val="40"/>
                <w:szCs w:val="22"/>
              </w:rPr>
              <w:t>28</w:t>
            </w:r>
            <w:r w:rsidR="00826D5D" w:rsidRPr="006E1FFC">
              <w:rPr>
                <w:rFonts w:asciiTheme="minorHAnsi" w:hAnsiTheme="minorHAnsi" w:cstheme="minorHAnsi"/>
                <w:color w:val="auto"/>
                <w:sz w:val="40"/>
                <w:szCs w:val="22"/>
              </w:rPr>
              <w:t>, 2025</w:t>
            </w:r>
            <w:r w:rsidR="0013614C" w:rsidRPr="006E1FFC">
              <w:rPr>
                <w:rFonts w:asciiTheme="minorHAnsi" w:hAnsiTheme="minorHAnsi" w:cstheme="minorHAnsi"/>
                <w:color w:val="auto"/>
                <w:sz w:val="40"/>
                <w:szCs w:val="22"/>
              </w:rPr>
              <w:br/>
              <w:t>no later than 4:00 P.M.</w:t>
            </w:r>
          </w:p>
        </w:tc>
      </w:tr>
      <w:tr w:rsidR="00485796" w:rsidRPr="006E1FFC" w14:paraId="46978A6D" w14:textId="77777777" w:rsidTr="12A937C4">
        <w:trPr>
          <w:trHeight w:val="6740"/>
        </w:trPr>
        <w:tc>
          <w:tcPr>
            <w:tcW w:w="9990" w:type="dxa"/>
            <w:shd w:val="clear" w:color="auto" w:fill="4472C4" w:themeFill="accent1"/>
          </w:tcPr>
          <w:p w14:paraId="028B341B" w14:textId="1D649683" w:rsidR="00140ED4" w:rsidRPr="006E1FFC" w:rsidRDefault="004978A5" w:rsidP="008A7D4E">
            <w:pPr>
              <w:ind w:left="-14" w:right="160"/>
              <w:contextualSpacing/>
              <w:mirrorIndents/>
              <w:jc w:val="right"/>
              <w:rPr>
                <w:rFonts w:asciiTheme="minorHAnsi" w:hAnsiTheme="minorHAnsi" w:cstheme="minorHAnsi"/>
                <w:color w:val="FFFFFF" w:themeColor="background1"/>
                <w:sz w:val="32"/>
                <w:szCs w:val="32"/>
              </w:rPr>
            </w:pPr>
            <w:r w:rsidRPr="006E1FFC">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2360D9A3" w:rsidR="007B215A" w:rsidRPr="006E1FFC" w:rsidRDefault="004978A5" w:rsidP="008A7D4E">
                <w:pPr>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 xml:space="preserve">Acting </w:t>
                </w:r>
                <w:r w:rsidR="007B215A" w:rsidRPr="006E1FFC">
                  <w:rPr>
                    <w:rFonts w:asciiTheme="minorHAnsi" w:hAnsiTheme="minorHAnsi" w:cstheme="minorHAnsi"/>
                    <w:color w:val="FFFFFF" w:themeColor="background1"/>
                    <w:sz w:val="28"/>
                    <w:szCs w:val="22"/>
                  </w:rPr>
                  <w:t>Commissioner of Education</w:t>
                </w:r>
              </w:p>
            </w:sdtContent>
          </w:sdt>
          <w:p w14:paraId="09285323" w14:textId="77777777" w:rsidR="008B096B" w:rsidRPr="006E1FFC"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4A36B48" w:rsidR="008B096B" w:rsidRPr="006E1FFC" w:rsidRDefault="00C35A26" w:rsidP="008A7D4E">
            <w:pPr>
              <w:ind w:left="-14" w:right="160"/>
              <w:contextualSpacing/>
              <w:mirrorIndents/>
              <w:jc w:val="right"/>
              <w:rPr>
                <w:rFonts w:asciiTheme="minorHAnsi" w:hAnsiTheme="minorHAnsi" w:cstheme="minorHAnsi"/>
                <w:color w:val="FFFFFF" w:themeColor="background1"/>
                <w:sz w:val="32"/>
                <w:szCs w:val="32"/>
              </w:rPr>
            </w:pPr>
            <w:r w:rsidRPr="006E1FFC">
              <w:rPr>
                <w:rFonts w:asciiTheme="minorHAnsi" w:hAnsiTheme="minorHAnsi" w:cstheme="minorHAnsi"/>
                <w:color w:val="FFFFFF" w:themeColor="background1"/>
                <w:sz w:val="32"/>
                <w:szCs w:val="32"/>
              </w:rPr>
              <w:t>Kathleen Ehling</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6E1FFC" w:rsidRDefault="005303FB" w:rsidP="008A7D4E">
                <w:pPr>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Assistant Commissioner</w:t>
                </w:r>
              </w:p>
            </w:sdtContent>
          </w:sdt>
          <w:p w14:paraId="138254F1" w14:textId="293CD55C" w:rsidR="005303FB" w:rsidRPr="006E1FFC"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F3B7720" w:rsidR="005303FB" w:rsidRPr="006E1FFC"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1" w:name="Text14"/>
            <w:r w:rsidRPr="006E1FFC">
              <w:rPr>
                <w:rFonts w:asciiTheme="minorHAnsi" w:hAnsiTheme="minorHAnsi" w:cstheme="minorHAnsi"/>
                <w:color w:val="FFFFFF" w:themeColor="background1"/>
                <w:sz w:val="32"/>
                <w:szCs w:val="22"/>
              </w:rPr>
              <w:instrText xml:space="preserve"> FORMTEXT </w:instrText>
            </w:r>
            <w:r w:rsidRPr="006E1FFC">
              <w:rPr>
                <w:rFonts w:asciiTheme="minorHAnsi" w:hAnsiTheme="minorHAnsi" w:cstheme="minorHAnsi"/>
                <w:color w:val="FFFFFF" w:themeColor="background1"/>
                <w:sz w:val="32"/>
                <w:szCs w:val="22"/>
              </w:rPr>
            </w:r>
            <w:r w:rsidRPr="006E1FFC">
              <w:rPr>
                <w:rFonts w:asciiTheme="minorHAnsi" w:hAnsiTheme="minorHAnsi" w:cstheme="minorHAnsi"/>
                <w:color w:val="FFFFFF" w:themeColor="background1"/>
                <w:sz w:val="32"/>
                <w:szCs w:val="22"/>
              </w:rPr>
              <w:fldChar w:fldCharType="separate"/>
            </w:r>
            <w:r w:rsidR="00570C02" w:rsidRPr="006E1FFC">
              <w:rPr>
                <w:rFonts w:asciiTheme="minorHAnsi" w:hAnsiTheme="minorHAnsi" w:cstheme="minorHAnsi"/>
                <w:noProof/>
                <w:color w:val="FFFFFF" w:themeColor="background1"/>
                <w:sz w:val="32"/>
                <w:szCs w:val="22"/>
              </w:rPr>
              <w:t xml:space="preserve">Leslie Franks-McRae </w:t>
            </w:r>
            <w:r w:rsidRPr="006E1FFC">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6E1FFC"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6E1FFC">
                  <w:rPr>
                    <w:rFonts w:asciiTheme="minorHAnsi" w:hAnsiTheme="minorHAnsi" w:cstheme="minorHAnsi"/>
                    <w:color w:val="FFFFFF" w:themeColor="background1"/>
                    <w:sz w:val="28"/>
                    <w:szCs w:val="22"/>
                  </w:rPr>
                  <w:t>Director</w:t>
                </w:r>
              </w:p>
            </w:sdtContent>
          </w:sdt>
          <w:p w14:paraId="3E554272" w14:textId="4604D213" w:rsidR="00931936" w:rsidRPr="006E1FFC"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2" w:name="Text15"/>
            <w:r w:rsidRPr="006E1FFC">
              <w:rPr>
                <w:rFonts w:asciiTheme="minorHAnsi" w:hAnsiTheme="minorHAnsi" w:cstheme="minorHAnsi"/>
                <w:color w:val="FFFFFF" w:themeColor="background1"/>
                <w:sz w:val="28"/>
                <w:szCs w:val="22"/>
              </w:rPr>
              <w:instrText xml:space="preserve"> FORMTEXT </w:instrText>
            </w:r>
            <w:r w:rsidRPr="006E1FFC">
              <w:rPr>
                <w:rFonts w:asciiTheme="minorHAnsi" w:hAnsiTheme="minorHAnsi" w:cstheme="minorHAnsi"/>
                <w:color w:val="FFFFFF" w:themeColor="background1"/>
                <w:sz w:val="28"/>
                <w:szCs w:val="22"/>
              </w:rPr>
            </w:r>
            <w:r w:rsidRPr="006E1FFC">
              <w:rPr>
                <w:rFonts w:asciiTheme="minorHAnsi" w:hAnsiTheme="minorHAnsi" w:cstheme="minorHAnsi"/>
                <w:color w:val="FFFFFF" w:themeColor="background1"/>
                <w:sz w:val="28"/>
                <w:szCs w:val="22"/>
              </w:rPr>
              <w:fldChar w:fldCharType="separate"/>
            </w:r>
            <w:r w:rsidR="0058750F" w:rsidRPr="006E1FFC">
              <w:rPr>
                <w:rFonts w:asciiTheme="minorHAnsi" w:hAnsiTheme="minorHAnsi" w:cstheme="minorHAnsi"/>
                <w:noProof/>
                <w:color w:val="FFFFFF" w:themeColor="background1"/>
                <w:sz w:val="28"/>
                <w:szCs w:val="22"/>
              </w:rPr>
              <w:t>Office of Supplemental Educational Programs</w:t>
            </w:r>
            <w:r w:rsidRPr="006E1FFC">
              <w:rPr>
                <w:rFonts w:asciiTheme="minorHAnsi" w:hAnsiTheme="minorHAnsi" w:cstheme="minorHAnsi"/>
                <w:color w:val="FFFFFF" w:themeColor="background1"/>
                <w:sz w:val="28"/>
                <w:szCs w:val="22"/>
              </w:rPr>
              <w:fldChar w:fldCharType="end"/>
            </w:r>
            <w:bookmarkEnd w:id="2"/>
          </w:p>
          <w:p w14:paraId="0715748C" w14:textId="77777777" w:rsidR="000B69B1" w:rsidRPr="006E1FFC"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2F35198E" w:rsidR="000B69B1" w:rsidRPr="00EA1268" w:rsidRDefault="00F765D1" w:rsidP="008A7D4E">
            <w:pPr>
              <w:spacing w:before="0" w:after="0"/>
              <w:ind w:left="-17" w:right="160"/>
              <w:mirrorIndents/>
              <w:jc w:val="right"/>
              <w:rPr>
                <w:rFonts w:asciiTheme="minorHAnsi" w:hAnsiTheme="minorHAnsi" w:cstheme="minorHAnsi"/>
                <w:color w:val="FFFFFF" w:themeColor="background1"/>
                <w:sz w:val="32"/>
                <w:szCs w:val="22"/>
              </w:rPr>
            </w:pPr>
            <w:r w:rsidRPr="00EA1268">
              <w:rPr>
                <w:rFonts w:asciiTheme="minorHAnsi" w:hAnsiTheme="minorHAnsi" w:cstheme="minorHAnsi"/>
                <w:color w:val="FFFFFF" w:themeColor="background1"/>
                <w:sz w:val="32"/>
                <w:szCs w:val="22"/>
              </w:rPr>
              <w:t>FY202</w:t>
            </w:r>
            <w:r w:rsidR="00FA5459" w:rsidRPr="00EA1268">
              <w:rPr>
                <w:rFonts w:asciiTheme="minorHAnsi" w:hAnsiTheme="minorHAnsi" w:cstheme="minorHAnsi"/>
                <w:color w:val="FFFFFF" w:themeColor="background1"/>
                <w:sz w:val="32"/>
                <w:szCs w:val="22"/>
              </w:rPr>
              <w:t>6</w:t>
            </w:r>
          </w:p>
          <w:p w14:paraId="41981EAB" w14:textId="1769BD49" w:rsidR="00A95809" w:rsidRPr="00EA1268" w:rsidRDefault="00D85393" w:rsidP="00A95809">
            <w:pPr>
              <w:spacing w:before="0" w:after="0"/>
              <w:ind w:left="-17" w:right="160"/>
              <w:mirrorIndents/>
              <w:jc w:val="right"/>
              <w:rPr>
                <w:rFonts w:asciiTheme="minorHAnsi" w:hAnsiTheme="minorHAnsi" w:cstheme="minorHAnsi"/>
                <w:color w:val="FFFFFF" w:themeColor="background1"/>
                <w:sz w:val="32"/>
                <w:szCs w:val="22"/>
              </w:rPr>
            </w:pPr>
            <w:r w:rsidRPr="00D85393">
              <w:rPr>
                <w:rFonts w:asciiTheme="minorHAnsi" w:hAnsiTheme="minorHAnsi" w:cstheme="minorHAnsi"/>
                <w:color w:val="FFFFFF" w:themeColor="background1"/>
                <w:sz w:val="32"/>
                <w:szCs w:val="22"/>
              </w:rPr>
              <w:t xml:space="preserve">26-100-034-5064-088-H060-6130-D006 </w:t>
            </w:r>
          </w:p>
          <w:p w14:paraId="113698D0" w14:textId="520AD48E" w:rsidR="00926EF7" w:rsidRPr="006E1FFC" w:rsidRDefault="00F765D1" w:rsidP="008A7D4E">
            <w:pPr>
              <w:spacing w:before="0" w:after="0"/>
              <w:ind w:left="-17" w:right="160"/>
              <w:mirrorIndents/>
              <w:jc w:val="right"/>
              <w:rPr>
                <w:rFonts w:asciiTheme="minorHAnsi" w:hAnsiTheme="minorHAnsi" w:cstheme="minorHAnsi"/>
                <w:color w:val="FFFFFF" w:themeColor="background1"/>
                <w:sz w:val="32"/>
                <w:szCs w:val="22"/>
              </w:rPr>
            </w:pPr>
            <w:r w:rsidRPr="006E1FFC">
              <w:rPr>
                <w:rFonts w:asciiTheme="minorHAnsi" w:hAnsiTheme="minorHAnsi" w:cstheme="minorHAnsi"/>
                <w:color w:val="FFFFFF" w:themeColor="background1"/>
                <w:sz w:val="32"/>
                <w:szCs w:val="22"/>
              </w:rPr>
              <w:t xml:space="preserve">CFDA </w:t>
            </w:r>
            <w:r w:rsidR="00F42806" w:rsidRPr="006E1FFC">
              <w:rPr>
                <w:rFonts w:asciiTheme="minorHAnsi" w:hAnsiTheme="minorHAnsi" w:cstheme="minorHAnsi"/>
                <w:color w:val="FFFFFF" w:themeColor="background1"/>
                <w:sz w:val="32"/>
                <w:szCs w:val="22"/>
              </w:rPr>
              <w:t>84.196A</w:t>
            </w:r>
          </w:p>
          <w:p w14:paraId="38A63B5D" w14:textId="77777777" w:rsidR="00926EF7" w:rsidRPr="006E1FFC"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6E1FFC"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6E1FFC">
              <w:rPr>
                <w:rFonts w:asciiTheme="minorHAnsi" w:hAnsiTheme="minorHAnsi" w:cstheme="minorHAnsi"/>
                <w:noProof/>
                <w:color w:val="FFFFFF" w:themeColor="background1"/>
                <w:sz w:val="32"/>
                <w:szCs w:val="22"/>
              </w:rPr>
              <w:t>New Jersey Department of Education</w:t>
            </w:r>
          </w:p>
          <w:p w14:paraId="1E8A9C36" w14:textId="13C91929" w:rsidR="001D33C1" w:rsidRPr="006E1FFC"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6E1FFC">
              <w:rPr>
                <w:rFonts w:asciiTheme="minorHAnsi" w:hAnsiTheme="minorHAnsi" w:cstheme="minorHAnsi"/>
                <w:noProof/>
                <w:color w:val="FFFFFF" w:themeColor="background1"/>
                <w:sz w:val="32"/>
                <w:szCs w:val="22"/>
              </w:rPr>
              <w:t>P.O. Box 5</w:t>
            </w:r>
            <w:r w:rsidR="002D76E7" w:rsidRPr="006E1FFC">
              <w:rPr>
                <w:rFonts w:asciiTheme="minorHAnsi" w:hAnsiTheme="minorHAnsi" w:cstheme="minorHAnsi"/>
                <w:noProof/>
                <w:color w:val="FFFFFF" w:themeColor="background1"/>
                <w:sz w:val="32"/>
                <w:szCs w:val="22"/>
              </w:rPr>
              <w:t xml:space="preserve">00 </w:t>
            </w:r>
            <w:r w:rsidR="002D76E7" w:rsidRPr="006E1FFC">
              <w:rPr>
                <w:rFonts w:cs="Calibri"/>
                <w:noProof/>
                <w:color w:val="FFFFFF" w:themeColor="background1"/>
                <w:sz w:val="32"/>
                <w:szCs w:val="22"/>
              </w:rPr>
              <w:t>●</w:t>
            </w:r>
            <w:r w:rsidR="002D76E7" w:rsidRPr="006E1FFC">
              <w:rPr>
                <w:rFonts w:asciiTheme="minorHAnsi" w:hAnsiTheme="minorHAnsi" w:cstheme="minorHAnsi"/>
                <w:noProof/>
                <w:color w:val="FFFFFF" w:themeColor="background1"/>
                <w:sz w:val="32"/>
                <w:szCs w:val="22"/>
              </w:rPr>
              <w:t xml:space="preserve"> Trenton, NJ 08625-0500</w:t>
            </w:r>
          </w:p>
        </w:tc>
      </w:tr>
    </w:tbl>
    <w:p w14:paraId="161A17AA" w14:textId="41AA4224" w:rsidR="00926EF7" w:rsidRPr="006E1FFC" w:rsidRDefault="00926EF7" w:rsidP="002B708B">
      <w:pPr>
        <w:mirrorIndents/>
        <w:rPr>
          <w:rFonts w:asciiTheme="minorHAnsi" w:hAnsiTheme="minorHAnsi" w:cstheme="minorHAnsi"/>
          <w:color w:val="auto"/>
          <w:szCs w:val="22"/>
        </w:rPr>
        <w:sectPr w:rsidR="00926EF7" w:rsidRPr="006E1FFC" w:rsidSect="00D71BCE">
          <w:footerReference w:type="default" r:id="rId12"/>
          <w:pgSz w:w="12240" w:h="15840" w:code="1"/>
          <w:pgMar w:top="1440" w:right="1080" w:bottom="720" w:left="1080" w:header="720" w:footer="720" w:gutter="0"/>
          <w:pgNumType w:start="0"/>
          <w:cols w:space="720"/>
          <w:titlePg/>
          <w:docGrid w:linePitch="360"/>
        </w:sectPr>
      </w:pPr>
    </w:p>
    <w:p w14:paraId="6C9BD887" w14:textId="36DE1BDF" w:rsidR="00DB28F4" w:rsidRPr="006E1FFC" w:rsidRDefault="00DB28F4" w:rsidP="00DB28F4">
      <w:pPr>
        <w:mirrorIndents/>
      </w:pPr>
      <w:r w:rsidRPr="006E1FFC">
        <w:rPr>
          <w:rFonts w:asciiTheme="minorHAnsi" w:hAnsiTheme="minorHAnsi" w:cstheme="minorHAnsi"/>
          <w:color w:val="auto"/>
          <w:szCs w:val="22"/>
        </w:rPr>
        <w:lastRenderedPageBreak/>
        <w:t xml:space="preserve">The following are requirements and </w:t>
      </w:r>
      <w:r w:rsidR="00EB1250" w:rsidRPr="006E1FFC">
        <w:rPr>
          <w:rFonts w:asciiTheme="minorHAnsi" w:hAnsiTheme="minorHAnsi" w:cstheme="minorHAnsi"/>
          <w:color w:val="auto"/>
          <w:szCs w:val="22"/>
        </w:rPr>
        <w:t>instructions</w:t>
      </w:r>
      <w:r w:rsidRPr="006E1FFC">
        <w:rPr>
          <w:rFonts w:asciiTheme="minorHAnsi" w:hAnsiTheme="minorHAnsi" w:cstheme="minorHAnsi"/>
          <w:color w:val="auto"/>
          <w:szCs w:val="22"/>
        </w:rPr>
        <w:t xml:space="preserve"> </w:t>
      </w:r>
      <w:r w:rsidR="00020EDF" w:rsidRPr="006E1FFC">
        <w:rPr>
          <w:rFonts w:asciiTheme="minorHAnsi" w:hAnsiTheme="minorHAnsi" w:cstheme="minorHAnsi"/>
          <w:color w:val="auto"/>
          <w:szCs w:val="22"/>
        </w:rPr>
        <w:t xml:space="preserve">for a Notice of Grant Opportunity (NGO) </w:t>
      </w:r>
      <w:r w:rsidR="009D68B6" w:rsidRPr="006E1FFC">
        <w:rPr>
          <w:rFonts w:asciiTheme="minorHAnsi" w:hAnsiTheme="minorHAnsi" w:cstheme="minorHAnsi"/>
          <w:color w:val="auto"/>
          <w:szCs w:val="22"/>
        </w:rPr>
        <w:t>from</w:t>
      </w:r>
      <w:r w:rsidRPr="006E1FFC">
        <w:rPr>
          <w:rFonts w:asciiTheme="minorHAnsi" w:hAnsiTheme="minorHAnsi" w:cstheme="minorHAnsi"/>
          <w:color w:val="auto"/>
          <w:szCs w:val="22"/>
        </w:rPr>
        <w:t xml:space="preserve"> the</w:t>
      </w:r>
      <w:r w:rsidRPr="006E1FFC">
        <w:t xml:space="preserve"> New Jersey Department of Education (NJDOE)</w:t>
      </w:r>
      <w:r w:rsidRPr="006E1FFC">
        <w:rPr>
          <w:rFonts w:asciiTheme="minorHAnsi" w:hAnsiTheme="minorHAnsi" w:cstheme="minorHAnsi"/>
          <w:color w:val="auto"/>
          <w:szCs w:val="22"/>
        </w:rPr>
        <w:t xml:space="preserve">. Instructions on how to </w:t>
      </w:r>
      <w:r w:rsidR="005C2410" w:rsidRPr="006E1FFC">
        <w:rPr>
          <w:rFonts w:asciiTheme="minorHAnsi" w:hAnsiTheme="minorHAnsi" w:cstheme="minorHAnsi"/>
          <w:color w:val="auto"/>
          <w:szCs w:val="22"/>
        </w:rPr>
        <w:t xml:space="preserve">gain access to </w:t>
      </w:r>
      <w:r w:rsidR="00CE1B46" w:rsidRPr="006E1FFC">
        <w:rPr>
          <w:rFonts w:asciiTheme="minorHAnsi" w:hAnsiTheme="minorHAnsi" w:cstheme="minorHAnsi"/>
          <w:color w:val="auto"/>
          <w:szCs w:val="22"/>
        </w:rPr>
        <w:t xml:space="preserve">the application and how to </w:t>
      </w:r>
      <w:r w:rsidRPr="006E1FFC">
        <w:rPr>
          <w:rFonts w:asciiTheme="minorHAnsi" w:hAnsiTheme="minorHAnsi" w:cstheme="minorHAnsi"/>
          <w:color w:val="auto"/>
          <w:szCs w:val="22"/>
        </w:rPr>
        <w:t>complete the application in the Electronic Web-</w:t>
      </w:r>
      <w:r w:rsidR="000C5227" w:rsidRPr="006E1FFC">
        <w:rPr>
          <w:rFonts w:asciiTheme="minorHAnsi" w:hAnsiTheme="minorHAnsi" w:cstheme="minorHAnsi"/>
          <w:color w:val="auto"/>
          <w:szCs w:val="22"/>
        </w:rPr>
        <w:t>E</w:t>
      </w:r>
      <w:r w:rsidRPr="006E1FFC">
        <w:rPr>
          <w:rFonts w:asciiTheme="minorHAnsi" w:hAnsiTheme="minorHAnsi" w:cstheme="minorHAnsi"/>
          <w:color w:val="auto"/>
          <w:szCs w:val="22"/>
        </w:rPr>
        <w:t>nable</w:t>
      </w:r>
      <w:r w:rsidR="00FD2B51" w:rsidRPr="006E1FFC">
        <w:rPr>
          <w:rFonts w:asciiTheme="minorHAnsi" w:hAnsiTheme="minorHAnsi" w:cstheme="minorHAnsi"/>
          <w:color w:val="auto"/>
          <w:szCs w:val="22"/>
        </w:rPr>
        <w:t>d</w:t>
      </w:r>
      <w:r w:rsidRPr="006E1FFC">
        <w:rPr>
          <w:rFonts w:asciiTheme="minorHAnsi" w:hAnsiTheme="minorHAnsi" w:cstheme="minorHAnsi"/>
          <w:color w:val="auto"/>
          <w:szCs w:val="22"/>
        </w:rPr>
        <w:t xml:space="preserve"> Grant (EWEG) system are available in </w:t>
      </w:r>
      <w:hyperlink r:id="rId13" w:history="1">
        <w:r w:rsidRPr="006E1FFC">
          <w:rPr>
            <w:rStyle w:val="Hyperlink"/>
            <w:rFonts w:asciiTheme="minorHAnsi" w:eastAsia="SimSun" w:hAnsiTheme="minorHAnsi" w:cstheme="minorHAnsi"/>
            <w:szCs w:val="22"/>
          </w:rPr>
          <w:t xml:space="preserve">the </w:t>
        </w:r>
        <w:r w:rsidR="002506F9" w:rsidRPr="006E1FFC">
          <w:rPr>
            <w:rStyle w:val="Hyperlink"/>
            <w:rFonts w:asciiTheme="minorHAnsi" w:eastAsia="SimSun" w:hAnsiTheme="minorHAnsi" w:cstheme="minorHAnsi"/>
            <w:szCs w:val="22"/>
          </w:rPr>
          <w:t>Discretionary Grants</w:t>
        </w:r>
        <w:r w:rsidRPr="006E1FFC">
          <w:rPr>
            <w:rStyle w:val="Hyperlink"/>
            <w:rFonts w:asciiTheme="minorHAnsi" w:eastAsia="SimSun" w:hAnsiTheme="minorHAnsi" w:cstheme="minorHAnsi"/>
            <w:szCs w:val="22"/>
          </w:rPr>
          <w:t xml:space="preserve"> Manual</w:t>
        </w:r>
      </w:hyperlink>
      <w:r w:rsidRPr="006E1FFC">
        <w:rPr>
          <w:rFonts w:asciiTheme="minorHAnsi" w:hAnsiTheme="minorHAnsi" w:cstheme="minorHAnsi"/>
          <w:szCs w:val="22"/>
        </w:rPr>
        <w:t>.</w:t>
      </w:r>
    </w:p>
    <w:p w14:paraId="620166BB" w14:textId="7F486D80" w:rsidR="00DB28F4" w:rsidRPr="006E1FFC" w:rsidRDefault="00DB28F4" w:rsidP="00E217DD">
      <w:pPr>
        <w:spacing w:after="240"/>
        <w:mirrorIndents/>
        <w:rPr>
          <w:rFonts w:asciiTheme="minorHAnsi" w:hAnsiTheme="minorHAnsi" w:cstheme="minorHAnsi"/>
          <w:bCs/>
          <w:szCs w:val="22"/>
        </w:rPr>
      </w:pPr>
      <w:r w:rsidRPr="006E1FFC">
        <w:rPr>
          <w:rFonts w:asciiTheme="minorHAnsi" w:hAnsiTheme="minorHAnsi" w:cstheme="minorHAnsi"/>
          <w:szCs w:val="22"/>
        </w:rPr>
        <w:t xml:space="preserve">When responding to this NGO, applicants must use </w:t>
      </w:r>
      <w:hyperlink r:id="rId14" w:history="1">
        <w:r w:rsidRPr="006E1FFC">
          <w:rPr>
            <w:rStyle w:val="Hyperlink"/>
            <w:rFonts w:asciiTheme="minorHAnsi" w:hAnsiTheme="minorHAnsi" w:cstheme="minorHAnsi"/>
            <w:szCs w:val="22"/>
          </w:rPr>
          <w:t>the EWEG online application system</w:t>
        </w:r>
      </w:hyperlink>
      <w:r w:rsidRPr="006E1FFC">
        <w:rPr>
          <w:rFonts w:asciiTheme="minorHAnsi" w:hAnsiTheme="minorHAnsi" w:cstheme="minorHAnsi"/>
          <w:szCs w:val="22"/>
        </w:rPr>
        <w:t xml:space="preserve"> on the </w:t>
      </w:r>
      <w:r w:rsidR="00B020AA" w:rsidRPr="006E1FFC">
        <w:rPr>
          <w:rFonts w:asciiTheme="minorHAnsi" w:hAnsiTheme="minorHAnsi" w:cstheme="minorHAnsi"/>
          <w:szCs w:val="22"/>
        </w:rPr>
        <w:t>NJDOE</w:t>
      </w:r>
      <w:r w:rsidR="00E14FF7" w:rsidRPr="006E1FFC">
        <w:rPr>
          <w:rFonts w:asciiTheme="minorHAnsi" w:hAnsiTheme="minorHAnsi" w:cstheme="minorHAnsi"/>
          <w:szCs w:val="22"/>
        </w:rPr>
        <w:t xml:space="preserve">’s </w:t>
      </w:r>
      <w:hyperlink r:id="rId15" w:history="1">
        <w:r w:rsidRPr="006E1FFC">
          <w:rPr>
            <w:rStyle w:val="Hyperlink"/>
            <w:rFonts w:asciiTheme="minorHAnsi" w:eastAsia="SimSun" w:hAnsiTheme="minorHAnsi" w:cstheme="minorHAnsi"/>
            <w:szCs w:val="22"/>
          </w:rPr>
          <w:t>Homeroom</w:t>
        </w:r>
      </w:hyperlink>
      <w:r w:rsidRPr="006E1FFC">
        <w:rPr>
          <w:rFonts w:asciiTheme="minorHAnsi" w:hAnsiTheme="minorHAnsi" w:cstheme="minorHAnsi"/>
          <w:szCs w:val="22"/>
        </w:rPr>
        <w:t xml:space="preserve"> webpage. </w:t>
      </w:r>
      <w:r w:rsidR="00A97749" w:rsidRPr="006E1FFC">
        <w:rPr>
          <w:rFonts w:asciiTheme="minorHAnsi" w:hAnsiTheme="minorHAnsi" w:cstheme="minorHAnsi"/>
          <w:szCs w:val="22"/>
        </w:rPr>
        <w:t>In</w:t>
      </w:r>
      <w:r w:rsidR="00952991" w:rsidRPr="006E1FFC">
        <w:rPr>
          <w:rFonts w:asciiTheme="minorHAnsi" w:hAnsiTheme="minorHAnsi" w:cstheme="minorHAnsi"/>
          <w:szCs w:val="22"/>
        </w:rPr>
        <w:t xml:space="preserve"> the</w:t>
      </w:r>
      <w:r w:rsidR="00A97749" w:rsidRPr="006E1FFC">
        <w:rPr>
          <w:rFonts w:asciiTheme="minorHAnsi" w:hAnsiTheme="minorHAnsi" w:cstheme="minorHAnsi"/>
          <w:szCs w:val="22"/>
        </w:rPr>
        <w:t xml:space="preserve"> EWEG</w:t>
      </w:r>
      <w:r w:rsidR="00952991" w:rsidRPr="006E1FFC">
        <w:rPr>
          <w:rFonts w:asciiTheme="minorHAnsi" w:hAnsiTheme="minorHAnsi" w:cstheme="minorHAnsi"/>
          <w:szCs w:val="22"/>
        </w:rPr>
        <w:t xml:space="preserve"> </w:t>
      </w:r>
      <w:r w:rsidR="00AB528F" w:rsidRPr="006E1FFC">
        <w:rPr>
          <w:rFonts w:asciiTheme="minorHAnsi" w:hAnsiTheme="minorHAnsi" w:cstheme="minorHAnsi"/>
          <w:szCs w:val="22"/>
        </w:rPr>
        <w:t xml:space="preserve">GMS page </w:t>
      </w:r>
      <w:r w:rsidR="004E2F60" w:rsidRPr="006E1FFC">
        <w:rPr>
          <w:rFonts w:asciiTheme="minorHAnsi" w:hAnsiTheme="minorHAnsi" w:cstheme="minorHAnsi"/>
          <w:szCs w:val="22"/>
        </w:rPr>
        <w:t>scroll down</w:t>
      </w:r>
      <w:r w:rsidRPr="006E1FFC">
        <w:rPr>
          <w:rFonts w:asciiTheme="minorHAnsi" w:hAnsiTheme="minorHAnsi" w:cstheme="minorHAnsi"/>
          <w:szCs w:val="22"/>
        </w:rPr>
        <w:t xml:space="preserve"> to </w:t>
      </w:r>
      <w:r w:rsidR="004E2F60" w:rsidRPr="006E1FFC">
        <w:rPr>
          <w:rFonts w:asciiTheme="minorHAnsi" w:hAnsiTheme="minorHAnsi" w:cstheme="minorHAnsi"/>
          <w:szCs w:val="22"/>
        </w:rPr>
        <w:t>view</w:t>
      </w:r>
      <w:r w:rsidRPr="006E1FFC">
        <w:rPr>
          <w:rFonts w:asciiTheme="minorHAnsi" w:hAnsiTheme="minorHAnsi" w:cstheme="minorHAnsi"/>
          <w:szCs w:val="22"/>
        </w:rPr>
        <w:t xml:space="preserve"> </w:t>
      </w:r>
      <w:r w:rsidR="0085798A" w:rsidRPr="006E1FFC">
        <w:rPr>
          <w:rFonts w:asciiTheme="minorHAnsi" w:hAnsiTheme="minorHAnsi" w:cstheme="minorHAnsi"/>
          <w:szCs w:val="22"/>
        </w:rPr>
        <w:t>“A</w:t>
      </w:r>
      <w:r w:rsidRPr="006E1FFC">
        <w:rPr>
          <w:rFonts w:asciiTheme="minorHAnsi" w:hAnsiTheme="minorHAnsi" w:cstheme="minorHAnsi"/>
          <w:szCs w:val="22"/>
        </w:rPr>
        <w:t>vailable</w:t>
      </w:r>
      <w:r w:rsidR="004E2F60" w:rsidRPr="006E1FFC">
        <w:rPr>
          <w:rFonts w:asciiTheme="minorHAnsi" w:hAnsiTheme="minorHAnsi" w:cstheme="minorHAnsi"/>
          <w:szCs w:val="22"/>
        </w:rPr>
        <w:t>”</w:t>
      </w:r>
      <w:r w:rsidRPr="006E1FFC">
        <w:rPr>
          <w:rFonts w:asciiTheme="minorHAnsi" w:hAnsiTheme="minorHAnsi" w:cstheme="minorHAnsi"/>
          <w:szCs w:val="22"/>
        </w:rPr>
        <w:t xml:space="preserve"> </w:t>
      </w:r>
      <w:r w:rsidR="004E2F60" w:rsidRPr="006E1FFC">
        <w:rPr>
          <w:rFonts w:asciiTheme="minorHAnsi" w:hAnsiTheme="minorHAnsi" w:cstheme="minorHAnsi"/>
          <w:szCs w:val="22"/>
        </w:rPr>
        <w:t>g</w:t>
      </w:r>
      <w:r w:rsidRPr="006E1FFC">
        <w:rPr>
          <w:rFonts w:asciiTheme="minorHAnsi" w:hAnsiTheme="minorHAnsi" w:cstheme="minorHAnsi"/>
          <w:szCs w:val="22"/>
        </w:rPr>
        <w:t>rants</w:t>
      </w:r>
      <w:r w:rsidR="00DA613B" w:rsidRPr="006E1FFC">
        <w:rPr>
          <w:rFonts w:asciiTheme="minorHAnsi" w:hAnsiTheme="minorHAnsi" w:cstheme="minorHAnsi"/>
          <w:szCs w:val="22"/>
        </w:rPr>
        <w:t xml:space="preserve"> to </w:t>
      </w:r>
      <w:r w:rsidR="00E427D6" w:rsidRPr="006E1FFC">
        <w:rPr>
          <w:rFonts w:asciiTheme="minorHAnsi" w:hAnsiTheme="minorHAnsi" w:cstheme="minorHAnsi"/>
          <w:szCs w:val="22"/>
        </w:rPr>
        <w:t xml:space="preserve">initiate </w:t>
      </w:r>
      <w:r w:rsidR="00DA613B" w:rsidRPr="006E1FFC">
        <w:rPr>
          <w:rFonts w:asciiTheme="minorHAnsi" w:hAnsiTheme="minorHAnsi" w:cstheme="minorHAnsi"/>
          <w:szCs w:val="22"/>
        </w:rPr>
        <w:t xml:space="preserve">the </w:t>
      </w:r>
      <w:r w:rsidRPr="006E1FFC">
        <w:rPr>
          <w:rFonts w:asciiTheme="minorHAnsi" w:hAnsiTheme="minorHAnsi" w:cstheme="minorHAnsi"/>
          <w:szCs w:val="22"/>
        </w:rPr>
        <w:t>application</w:t>
      </w:r>
      <w:r w:rsidR="008A7910" w:rsidRPr="006E1FFC">
        <w:rPr>
          <w:rFonts w:asciiTheme="minorHAnsi" w:hAnsiTheme="minorHAnsi" w:cstheme="minorHAnsi"/>
          <w:szCs w:val="22"/>
        </w:rPr>
        <w:t xml:space="preserve">. </w:t>
      </w:r>
      <w:r w:rsidR="00BF7B50" w:rsidRPr="006E1FFC">
        <w:rPr>
          <w:rFonts w:asciiTheme="minorHAnsi" w:hAnsiTheme="minorHAnsi" w:cstheme="minorHAnsi"/>
          <w:szCs w:val="22"/>
        </w:rPr>
        <w:t xml:space="preserve">If the application is not available, contact </w:t>
      </w:r>
      <w:hyperlink r:id="rId16" w:history="1">
        <w:r w:rsidR="00BF7B50" w:rsidRPr="006E1FFC">
          <w:rPr>
            <w:rStyle w:val="Hyperlink"/>
            <w:rFonts w:asciiTheme="minorHAnsi" w:hAnsiTheme="minorHAnsi" w:cstheme="minorHAnsi"/>
            <w:szCs w:val="22"/>
          </w:rPr>
          <w:t>EWEG help</w:t>
        </w:r>
      </w:hyperlink>
      <w:r w:rsidR="00BF7B50" w:rsidRPr="006E1FFC">
        <w:rPr>
          <w:rFonts w:asciiTheme="minorHAnsi" w:hAnsiTheme="minorHAnsi" w:cstheme="minorHAnsi"/>
          <w:szCs w:val="22"/>
        </w:rPr>
        <w:t xml:space="preserve"> to gain access to the </w:t>
      </w:r>
      <w:r w:rsidR="00F92F65" w:rsidRPr="006E1FFC">
        <w:rPr>
          <w:rFonts w:asciiTheme="minorHAnsi" w:hAnsiTheme="minorHAnsi" w:cstheme="minorHAnsi"/>
          <w:szCs w:val="22"/>
        </w:rPr>
        <w:t>application</w:t>
      </w:r>
      <w:r w:rsidR="00232CC3" w:rsidRPr="006E1FFC">
        <w:rPr>
          <w:rFonts w:asciiTheme="minorHAnsi" w:hAnsiTheme="minorHAnsi" w:cstheme="minorHAnsi"/>
          <w:szCs w:val="22"/>
        </w:rPr>
        <w:t>.</w:t>
      </w:r>
      <w:r w:rsidRPr="006E1FFC">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sidRPr="006E1FFC">
        <w:rPr>
          <w:rFonts w:asciiTheme="minorHAnsi" w:hAnsiTheme="minorHAnsi" w:cstheme="minorHAnsi"/>
          <w:szCs w:val="22"/>
        </w:rPr>
        <w:t>EWEG</w:t>
      </w:r>
      <w:r w:rsidRPr="006E1FFC">
        <w:rPr>
          <w:rFonts w:asciiTheme="minorHAnsi" w:hAnsiTheme="minorHAnsi" w:cstheme="minorHAnsi"/>
          <w:szCs w:val="22"/>
        </w:rPr>
        <w:t xml:space="preserve"> system through the NJDOE Homeroom web</w:t>
      </w:r>
      <w:r w:rsidR="001D5D06" w:rsidRPr="006E1FFC">
        <w:rPr>
          <w:rFonts w:asciiTheme="minorHAnsi" w:hAnsiTheme="minorHAnsi" w:cstheme="minorHAnsi"/>
          <w:szCs w:val="22"/>
        </w:rPr>
        <w:t>page</w:t>
      </w:r>
      <w:r w:rsidRPr="006E1FFC">
        <w:rPr>
          <w:rFonts w:asciiTheme="minorHAnsi" w:hAnsiTheme="minorHAnsi" w:cstheme="minorHAnsi"/>
          <w:szCs w:val="22"/>
        </w:rPr>
        <w:t xml:space="preserve"> </w:t>
      </w:r>
      <w:r w:rsidR="008A5E41" w:rsidRPr="006E1FFC">
        <w:rPr>
          <w:rFonts w:asciiTheme="minorHAnsi" w:hAnsiTheme="minorHAnsi" w:cstheme="minorHAnsi"/>
          <w:szCs w:val="22"/>
        </w:rPr>
        <w:t xml:space="preserve">by </w:t>
      </w:r>
      <w:r w:rsidR="004C148F" w:rsidRPr="006E1FFC">
        <w:rPr>
          <w:rFonts w:asciiTheme="minorHAnsi" w:hAnsiTheme="minorHAnsi" w:cstheme="minorHAnsi"/>
          <w:szCs w:val="22"/>
        </w:rPr>
        <w:t xml:space="preserve">no </w:t>
      </w:r>
      <w:r w:rsidR="008A5E41" w:rsidRPr="006E1FFC">
        <w:rPr>
          <w:rFonts w:asciiTheme="minorHAnsi" w:hAnsiTheme="minorHAnsi" w:cstheme="minorHAnsi"/>
          <w:szCs w:val="22"/>
        </w:rPr>
        <w:t xml:space="preserve">later than </w:t>
      </w:r>
      <w:r w:rsidR="0046347F" w:rsidRPr="006E1FFC">
        <w:rPr>
          <w:rFonts w:asciiTheme="minorHAnsi" w:hAnsiTheme="minorHAnsi" w:cstheme="minorHAnsi"/>
          <w:szCs w:val="22"/>
        </w:rPr>
        <w:t xml:space="preserve">4:00 P.M. </w:t>
      </w:r>
      <w:r w:rsidR="0013614C" w:rsidRPr="006E1FFC">
        <w:rPr>
          <w:rFonts w:asciiTheme="minorHAnsi" w:hAnsiTheme="minorHAnsi" w:cstheme="minorHAnsi"/>
          <w:szCs w:val="22"/>
        </w:rPr>
        <w:t>on the due date of the application</w:t>
      </w:r>
      <w:r w:rsidR="007830FD" w:rsidRPr="006E1FFC">
        <w:rPr>
          <w:rFonts w:asciiTheme="minorHAnsi" w:hAnsiTheme="minorHAnsi" w:cstheme="minorHAnsi"/>
          <w:szCs w:val="22"/>
        </w:rPr>
        <w:t>.</w:t>
      </w:r>
      <w:r w:rsidRPr="006E1FFC">
        <w:rPr>
          <w:rFonts w:asciiTheme="minorHAnsi" w:hAnsiTheme="minorHAnsi" w:cstheme="minorHAnsi"/>
          <w:szCs w:val="22"/>
        </w:rPr>
        <w:t xml:space="preserve"> Without exception, the ACC will not accept</w:t>
      </w:r>
      <w:r w:rsidR="008C1631" w:rsidRPr="006E1FFC">
        <w:rPr>
          <w:rFonts w:asciiTheme="minorHAnsi" w:hAnsiTheme="minorHAnsi" w:cstheme="minorHAnsi"/>
          <w:szCs w:val="22"/>
        </w:rPr>
        <w:t>,</w:t>
      </w:r>
      <w:r w:rsidRPr="006E1FFC">
        <w:rPr>
          <w:rFonts w:asciiTheme="minorHAnsi" w:hAnsiTheme="minorHAnsi" w:cstheme="minorHAnsi"/>
          <w:szCs w:val="22"/>
        </w:rPr>
        <w:t xml:space="preserve"> and the Office of Grants Management (OGM) cannot evaluate an application </w:t>
      </w:r>
      <w:r w:rsidR="00F22F34" w:rsidRPr="006E1FFC">
        <w:rPr>
          <w:rFonts w:asciiTheme="minorHAnsi" w:hAnsiTheme="minorHAnsi" w:cstheme="minorHAnsi"/>
          <w:szCs w:val="22"/>
        </w:rPr>
        <w:t>submitted</w:t>
      </w:r>
      <w:r w:rsidR="00CB45FF" w:rsidRPr="006E1FFC">
        <w:rPr>
          <w:rFonts w:asciiTheme="minorHAnsi" w:hAnsiTheme="minorHAnsi" w:cstheme="minorHAnsi"/>
          <w:szCs w:val="22"/>
        </w:rPr>
        <w:t xml:space="preserve"> </w:t>
      </w:r>
      <w:r w:rsidRPr="006E1FFC">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6E1FFC" w:rsidRDefault="0094623B" w:rsidP="00A42FC7">
          <w:pPr>
            <w:pStyle w:val="ListParagraph"/>
            <w:spacing w:after="240"/>
            <w:ind w:left="0"/>
            <w:mirrorIndents/>
            <w:jc w:val="center"/>
            <w:rPr>
              <w:rFonts w:cs="Calibri"/>
              <w:sz w:val="36"/>
              <w:szCs w:val="22"/>
            </w:rPr>
          </w:pPr>
          <w:r w:rsidRPr="006E1FFC">
            <w:rPr>
              <w:b/>
              <w:sz w:val="36"/>
            </w:rPr>
            <w:t>Table of Contents</w:t>
          </w:r>
        </w:p>
        <w:p w14:paraId="1906447F" w14:textId="188ABD51" w:rsidR="000227A6" w:rsidRPr="006E1FFC" w:rsidRDefault="0013614C">
          <w:pPr>
            <w:pStyle w:val="TOC1"/>
            <w:rPr>
              <w:rFonts w:asciiTheme="minorHAnsi" w:eastAsiaTheme="minorEastAsia" w:hAnsiTheme="minorHAnsi" w:cstheme="minorBidi"/>
              <w:b w:val="0"/>
              <w:bCs w:val="0"/>
              <w:noProof/>
              <w:color w:val="auto"/>
              <w:kern w:val="2"/>
              <w14:ligatures w14:val="standardContextual"/>
            </w:rPr>
          </w:pPr>
          <w:r w:rsidRPr="006E1FFC">
            <w:fldChar w:fldCharType="begin"/>
          </w:r>
          <w:r w:rsidRPr="006E1FFC">
            <w:instrText xml:space="preserve"> TOC \o "1-2" \u </w:instrText>
          </w:r>
          <w:r w:rsidRPr="006E1FFC">
            <w:fldChar w:fldCharType="separate"/>
          </w:r>
          <w:r w:rsidR="000227A6" w:rsidRPr="006E1FFC">
            <w:rPr>
              <w:rFonts w:ascii="Calibri"/>
              <w:noProof/>
              <w14:scene3d>
                <w14:camera w14:prst="orthographicFront"/>
                <w14:lightRig w14:rig="threePt" w14:dir="t">
                  <w14:rot w14:lat="0" w14:lon="0" w14:rev="0"/>
                </w14:lightRig>
              </w14:scene3d>
            </w:rPr>
            <w:t>I.</w:t>
          </w:r>
          <w:r w:rsidR="000227A6" w:rsidRPr="006E1FFC">
            <w:rPr>
              <w:noProof/>
            </w:rPr>
            <w:t xml:space="preserve"> Grant Program Information</w:t>
          </w:r>
          <w:r w:rsidR="000227A6" w:rsidRPr="006E1FFC">
            <w:rPr>
              <w:noProof/>
            </w:rPr>
            <w:tab/>
          </w:r>
          <w:r w:rsidR="000227A6" w:rsidRPr="006E1FFC">
            <w:rPr>
              <w:noProof/>
            </w:rPr>
            <w:fldChar w:fldCharType="begin"/>
          </w:r>
          <w:r w:rsidR="000227A6" w:rsidRPr="006E1FFC">
            <w:rPr>
              <w:noProof/>
            </w:rPr>
            <w:instrText xml:space="preserve"> PAGEREF _Toc201064295 \h </w:instrText>
          </w:r>
          <w:r w:rsidR="000227A6" w:rsidRPr="006E1FFC">
            <w:rPr>
              <w:noProof/>
            </w:rPr>
          </w:r>
          <w:r w:rsidR="000227A6" w:rsidRPr="006E1FFC">
            <w:rPr>
              <w:noProof/>
            </w:rPr>
            <w:fldChar w:fldCharType="separate"/>
          </w:r>
          <w:r w:rsidR="000227A6" w:rsidRPr="006E1FFC">
            <w:rPr>
              <w:noProof/>
            </w:rPr>
            <w:t>5</w:t>
          </w:r>
          <w:r w:rsidR="000227A6" w:rsidRPr="006E1FFC">
            <w:rPr>
              <w:noProof/>
            </w:rPr>
            <w:fldChar w:fldCharType="end"/>
          </w:r>
        </w:p>
        <w:p w14:paraId="207E8C9D" w14:textId="5B72EFEE" w:rsidR="000227A6" w:rsidRPr="006E1FFC" w:rsidRDefault="000227A6">
          <w:pPr>
            <w:pStyle w:val="TOC2"/>
            <w:rPr>
              <w:rFonts w:eastAsiaTheme="minorEastAsia" w:cstheme="minorBidi"/>
              <w:color w:val="auto"/>
              <w:kern w:val="2"/>
              <w:sz w:val="24"/>
              <w:szCs w:val="24"/>
              <w14:ligatures w14:val="standardContextual"/>
            </w:rPr>
          </w:pPr>
          <w:r w:rsidRPr="006E1FFC">
            <w:t>I.1.</w:t>
          </w:r>
          <w:r w:rsidRPr="006E1FFC">
            <w:rPr>
              <w:rFonts w:eastAsiaTheme="minorEastAsia" w:cstheme="minorBidi"/>
              <w:color w:val="auto"/>
              <w:kern w:val="2"/>
              <w:sz w:val="24"/>
              <w:szCs w:val="24"/>
              <w14:ligatures w14:val="standardContextual"/>
            </w:rPr>
            <w:tab/>
          </w:r>
          <w:r w:rsidRPr="006E1FFC">
            <w:t>Purpose of the NGO</w:t>
          </w:r>
          <w:r w:rsidRPr="006E1FFC">
            <w:tab/>
          </w:r>
          <w:r w:rsidRPr="006E1FFC">
            <w:fldChar w:fldCharType="begin"/>
          </w:r>
          <w:r w:rsidRPr="006E1FFC">
            <w:instrText xml:space="preserve"> PAGEREF _Toc201064296 \h </w:instrText>
          </w:r>
          <w:r w:rsidRPr="006E1FFC">
            <w:fldChar w:fldCharType="separate"/>
          </w:r>
          <w:r w:rsidRPr="006E1FFC">
            <w:t>5</w:t>
          </w:r>
          <w:r w:rsidRPr="006E1FFC">
            <w:fldChar w:fldCharType="end"/>
          </w:r>
        </w:p>
        <w:p w14:paraId="31E519A9" w14:textId="29262974" w:rsidR="000227A6" w:rsidRPr="006E1FFC" w:rsidRDefault="000227A6">
          <w:pPr>
            <w:pStyle w:val="TOC2"/>
            <w:rPr>
              <w:rFonts w:eastAsiaTheme="minorEastAsia" w:cstheme="minorBidi"/>
              <w:color w:val="auto"/>
              <w:kern w:val="2"/>
              <w:sz w:val="24"/>
              <w:szCs w:val="24"/>
              <w14:ligatures w14:val="standardContextual"/>
            </w:rPr>
          </w:pPr>
          <w:r w:rsidRPr="006E1FFC">
            <w:t>I.2.</w:t>
          </w:r>
          <w:r w:rsidRPr="006E1FFC">
            <w:rPr>
              <w:rFonts w:eastAsiaTheme="minorEastAsia" w:cstheme="minorBidi"/>
              <w:color w:val="auto"/>
              <w:kern w:val="2"/>
              <w:sz w:val="24"/>
              <w:szCs w:val="24"/>
              <w14:ligatures w14:val="standardContextual"/>
            </w:rPr>
            <w:tab/>
          </w:r>
          <w:r w:rsidRPr="006E1FFC">
            <w:t>Federal Compliance Requirements - Unique Entity Identifier (UEI) Registrations</w:t>
          </w:r>
          <w:r w:rsidRPr="006E1FFC">
            <w:tab/>
          </w:r>
          <w:r w:rsidRPr="006E1FFC">
            <w:fldChar w:fldCharType="begin"/>
          </w:r>
          <w:r w:rsidRPr="006E1FFC">
            <w:instrText xml:space="preserve"> PAGEREF _Toc201064297 \h </w:instrText>
          </w:r>
          <w:r w:rsidRPr="006E1FFC">
            <w:fldChar w:fldCharType="separate"/>
          </w:r>
          <w:r w:rsidRPr="006E1FFC">
            <w:t>7</w:t>
          </w:r>
          <w:r w:rsidRPr="006E1FFC">
            <w:fldChar w:fldCharType="end"/>
          </w:r>
        </w:p>
        <w:p w14:paraId="3D162BD5" w14:textId="04590CCA" w:rsidR="000227A6" w:rsidRPr="006E1FFC" w:rsidRDefault="000227A6">
          <w:pPr>
            <w:pStyle w:val="TOC2"/>
            <w:rPr>
              <w:rFonts w:eastAsiaTheme="minorEastAsia" w:cstheme="minorBidi"/>
              <w:color w:val="auto"/>
              <w:kern w:val="2"/>
              <w:sz w:val="24"/>
              <w:szCs w:val="24"/>
              <w14:ligatures w14:val="standardContextual"/>
            </w:rPr>
          </w:pPr>
          <w:r w:rsidRPr="006E1FFC">
            <w:t>I.3.</w:t>
          </w:r>
          <w:r w:rsidRPr="006E1FFC">
            <w:rPr>
              <w:rFonts w:eastAsiaTheme="minorEastAsia" w:cstheme="minorBidi"/>
              <w:color w:val="auto"/>
              <w:kern w:val="2"/>
              <w:sz w:val="24"/>
              <w:szCs w:val="24"/>
              <w14:ligatures w14:val="standardContextual"/>
            </w:rPr>
            <w:tab/>
          </w:r>
          <w:r w:rsidRPr="006E1FFC">
            <w:t>Award Management SAM Application</w:t>
          </w:r>
          <w:r w:rsidRPr="006E1FFC">
            <w:tab/>
          </w:r>
          <w:r w:rsidRPr="006E1FFC">
            <w:fldChar w:fldCharType="begin"/>
          </w:r>
          <w:r w:rsidRPr="006E1FFC">
            <w:instrText xml:space="preserve"> PAGEREF _Toc201064298 \h </w:instrText>
          </w:r>
          <w:r w:rsidRPr="006E1FFC">
            <w:fldChar w:fldCharType="separate"/>
          </w:r>
          <w:r w:rsidRPr="006E1FFC">
            <w:t>8</w:t>
          </w:r>
          <w:r w:rsidRPr="006E1FFC">
            <w:fldChar w:fldCharType="end"/>
          </w:r>
        </w:p>
        <w:p w14:paraId="169C5024" w14:textId="77ECFBBE" w:rsidR="000227A6" w:rsidRPr="006E1FFC" w:rsidRDefault="000227A6">
          <w:pPr>
            <w:pStyle w:val="TOC2"/>
            <w:rPr>
              <w:rFonts w:eastAsiaTheme="minorEastAsia" w:cstheme="minorBidi"/>
              <w:color w:val="auto"/>
              <w:kern w:val="2"/>
              <w:sz w:val="24"/>
              <w:szCs w:val="24"/>
              <w14:ligatures w14:val="standardContextual"/>
            </w:rPr>
          </w:pPr>
          <w:r w:rsidRPr="006E1FFC">
            <w:t>I.4.</w:t>
          </w:r>
          <w:r w:rsidRPr="006E1FFC">
            <w:rPr>
              <w:rFonts w:eastAsiaTheme="minorEastAsia" w:cstheme="minorBidi"/>
              <w:color w:val="auto"/>
              <w:kern w:val="2"/>
              <w:sz w:val="24"/>
              <w:szCs w:val="24"/>
              <w14:ligatures w14:val="standardContextual"/>
            </w:rPr>
            <w:tab/>
          </w:r>
          <w:r w:rsidRPr="006E1FFC">
            <w:t>Dissemination of This Notice</w:t>
          </w:r>
          <w:r w:rsidRPr="006E1FFC">
            <w:tab/>
          </w:r>
          <w:r w:rsidRPr="006E1FFC">
            <w:fldChar w:fldCharType="begin"/>
          </w:r>
          <w:r w:rsidRPr="006E1FFC">
            <w:instrText xml:space="preserve"> PAGEREF _Toc201064299 \h </w:instrText>
          </w:r>
          <w:r w:rsidRPr="006E1FFC">
            <w:fldChar w:fldCharType="separate"/>
          </w:r>
          <w:r w:rsidRPr="006E1FFC">
            <w:t>8</w:t>
          </w:r>
          <w:r w:rsidRPr="006E1FFC">
            <w:fldChar w:fldCharType="end"/>
          </w:r>
        </w:p>
        <w:p w14:paraId="05BB2CAE" w14:textId="056DFFF5" w:rsidR="000227A6" w:rsidRPr="006E1FFC" w:rsidRDefault="000227A6">
          <w:pPr>
            <w:pStyle w:val="TOC2"/>
            <w:rPr>
              <w:rFonts w:eastAsiaTheme="minorEastAsia" w:cstheme="minorBidi"/>
              <w:color w:val="auto"/>
              <w:kern w:val="2"/>
              <w:sz w:val="24"/>
              <w:szCs w:val="24"/>
              <w14:ligatures w14:val="standardContextual"/>
            </w:rPr>
          </w:pPr>
          <w:r w:rsidRPr="006E1FFC">
            <w:t>I.5.</w:t>
          </w:r>
          <w:r w:rsidRPr="006E1FFC">
            <w:rPr>
              <w:rFonts w:eastAsiaTheme="minorEastAsia" w:cstheme="minorBidi"/>
              <w:color w:val="auto"/>
              <w:kern w:val="2"/>
              <w:sz w:val="24"/>
              <w:szCs w:val="24"/>
              <w14:ligatures w14:val="standardContextual"/>
            </w:rPr>
            <w:tab/>
          </w:r>
          <w:r w:rsidRPr="006E1FFC">
            <w:t>Access to the EWEG Application</w:t>
          </w:r>
          <w:r w:rsidRPr="006E1FFC">
            <w:tab/>
          </w:r>
          <w:r w:rsidRPr="006E1FFC">
            <w:fldChar w:fldCharType="begin"/>
          </w:r>
          <w:r w:rsidRPr="006E1FFC">
            <w:instrText xml:space="preserve"> PAGEREF _Toc201064300 \h </w:instrText>
          </w:r>
          <w:r w:rsidRPr="006E1FFC">
            <w:fldChar w:fldCharType="separate"/>
          </w:r>
          <w:r w:rsidRPr="006E1FFC">
            <w:t>8</w:t>
          </w:r>
          <w:r w:rsidRPr="006E1FFC">
            <w:fldChar w:fldCharType="end"/>
          </w:r>
        </w:p>
        <w:p w14:paraId="78ADBA24" w14:textId="0C468FA9" w:rsidR="000227A6" w:rsidRPr="006E1FFC" w:rsidRDefault="000227A6">
          <w:pPr>
            <w:pStyle w:val="TOC2"/>
            <w:rPr>
              <w:rFonts w:eastAsiaTheme="minorEastAsia" w:cstheme="minorBidi"/>
              <w:color w:val="auto"/>
              <w:kern w:val="2"/>
              <w:sz w:val="24"/>
              <w:szCs w:val="24"/>
              <w14:ligatures w14:val="standardContextual"/>
            </w:rPr>
          </w:pPr>
          <w:r w:rsidRPr="006E1FFC">
            <w:t>I.6.</w:t>
          </w:r>
          <w:r w:rsidRPr="006E1FFC">
            <w:rPr>
              <w:rFonts w:eastAsiaTheme="minorEastAsia" w:cstheme="minorBidi"/>
              <w:color w:val="auto"/>
              <w:kern w:val="2"/>
              <w:sz w:val="24"/>
              <w:szCs w:val="24"/>
              <w14:ligatures w14:val="standardContextual"/>
            </w:rPr>
            <w:tab/>
          </w:r>
          <w:r w:rsidRPr="006E1FFC">
            <w:t>Application Submission</w:t>
          </w:r>
          <w:r w:rsidRPr="006E1FFC">
            <w:tab/>
          </w:r>
          <w:r w:rsidRPr="006E1FFC">
            <w:fldChar w:fldCharType="begin"/>
          </w:r>
          <w:r w:rsidRPr="006E1FFC">
            <w:instrText xml:space="preserve"> PAGEREF _Toc201064301 \h </w:instrText>
          </w:r>
          <w:r w:rsidRPr="006E1FFC">
            <w:fldChar w:fldCharType="separate"/>
          </w:r>
          <w:r w:rsidRPr="006E1FFC">
            <w:t>9</w:t>
          </w:r>
          <w:r w:rsidRPr="006E1FFC">
            <w:fldChar w:fldCharType="end"/>
          </w:r>
        </w:p>
        <w:p w14:paraId="3BCAFA5A" w14:textId="08771637" w:rsidR="000227A6" w:rsidRPr="006E1FFC" w:rsidRDefault="000227A6">
          <w:pPr>
            <w:pStyle w:val="TOC2"/>
            <w:rPr>
              <w:rFonts w:eastAsiaTheme="minorEastAsia" w:cstheme="minorBidi"/>
              <w:color w:val="auto"/>
              <w:kern w:val="2"/>
              <w:sz w:val="24"/>
              <w:szCs w:val="24"/>
              <w14:ligatures w14:val="standardContextual"/>
            </w:rPr>
          </w:pPr>
          <w:r w:rsidRPr="006E1FFC">
            <w:t>I.7.</w:t>
          </w:r>
          <w:r w:rsidRPr="006E1FFC">
            <w:rPr>
              <w:rFonts w:eastAsiaTheme="minorEastAsia" w:cstheme="minorBidi"/>
              <w:color w:val="auto"/>
              <w:kern w:val="2"/>
              <w:sz w:val="24"/>
              <w:szCs w:val="24"/>
              <w14:ligatures w14:val="standardContextual"/>
            </w:rPr>
            <w:tab/>
          </w:r>
          <w:r w:rsidRPr="006E1FFC">
            <w:t>Application Review Criteria</w:t>
          </w:r>
          <w:r w:rsidRPr="006E1FFC">
            <w:tab/>
          </w:r>
          <w:r w:rsidRPr="006E1FFC">
            <w:fldChar w:fldCharType="begin"/>
          </w:r>
          <w:r w:rsidRPr="006E1FFC">
            <w:instrText xml:space="preserve"> PAGEREF _Toc201064302 \h </w:instrText>
          </w:r>
          <w:r w:rsidRPr="006E1FFC">
            <w:fldChar w:fldCharType="separate"/>
          </w:r>
          <w:r w:rsidRPr="006E1FFC">
            <w:t>9</w:t>
          </w:r>
          <w:r w:rsidRPr="006E1FFC">
            <w:fldChar w:fldCharType="end"/>
          </w:r>
        </w:p>
        <w:p w14:paraId="74F33186" w14:textId="06CB5DDD" w:rsidR="000227A6" w:rsidRPr="006E1FFC" w:rsidRDefault="000227A6">
          <w:pPr>
            <w:pStyle w:val="TOC2"/>
            <w:rPr>
              <w:rFonts w:eastAsiaTheme="minorEastAsia" w:cstheme="minorBidi"/>
              <w:color w:val="auto"/>
              <w:kern w:val="2"/>
              <w:sz w:val="24"/>
              <w:szCs w:val="24"/>
              <w14:ligatures w14:val="standardContextual"/>
            </w:rPr>
          </w:pPr>
          <w:r w:rsidRPr="006E1FFC">
            <w:t>I.8.</w:t>
          </w:r>
          <w:r w:rsidRPr="006E1FFC">
            <w:rPr>
              <w:rFonts w:eastAsiaTheme="minorEastAsia" w:cstheme="minorBidi"/>
              <w:color w:val="auto"/>
              <w:kern w:val="2"/>
              <w:sz w:val="24"/>
              <w:szCs w:val="24"/>
              <w14:ligatures w14:val="standardContextual"/>
            </w:rPr>
            <w:tab/>
          </w:r>
          <w:r w:rsidRPr="006E1FFC">
            <w:t>Grantee Award Notifications</w:t>
          </w:r>
          <w:r w:rsidRPr="006E1FFC">
            <w:tab/>
          </w:r>
          <w:r w:rsidRPr="006E1FFC">
            <w:fldChar w:fldCharType="begin"/>
          </w:r>
          <w:r w:rsidRPr="006E1FFC">
            <w:instrText xml:space="preserve"> PAGEREF _Toc201064303 \h </w:instrText>
          </w:r>
          <w:r w:rsidRPr="006E1FFC">
            <w:fldChar w:fldCharType="separate"/>
          </w:r>
          <w:r w:rsidRPr="006E1FFC">
            <w:t>9</w:t>
          </w:r>
          <w:r w:rsidRPr="006E1FFC">
            <w:fldChar w:fldCharType="end"/>
          </w:r>
        </w:p>
        <w:p w14:paraId="30BFD1EC" w14:textId="2346E6BB" w:rsidR="000227A6" w:rsidRPr="006E1FFC" w:rsidRDefault="000227A6">
          <w:pPr>
            <w:pStyle w:val="TOC2"/>
            <w:rPr>
              <w:rFonts w:eastAsiaTheme="minorEastAsia" w:cstheme="minorBidi"/>
              <w:color w:val="auto"/>
              <w:kern w:val="2"/>
              <w:sz w:val="24"/>
              <w:szCs w:val="24"/>
              <w14:ligatures w14:val="standardContextual"/>
            </w:rPr>
          </w:pPr>
          <w:r w:rsidRPr="006E1FFC">
            <w:t>I.9.</w:t>
          </w:r>
          <w:r w:rsidRPr="006E1FFC">
            <w:rPr>
              <w:rFonts w:eastAsiaTheme="minorEastAsia" w:cstheme="minorBidi"/>
              <w:color w:val="auto"/>
              <w:kern w:val="2"/>
              <w:sz w:val="24"/>
              <w:szCs w:val="24"/>
              <w14:ligatures w14:val="standardContextual"/>
            </w:rPr>
            <w:tab/>
          </w:r>
          <w:r w:rsidRPr="006E1FFC">
            <w:t>Open Public Records</w:t>
          </w:r>
          <w:r w:rsidRPr="006E1FFC">
            <w:tab/>
          </w:r>
          <w:r w:rsidRPr="006E1FFC">
            <w:fldChar w:fldCharType="begin"/>
          </w:r>
          <w:r w:rsidRPr="006E1FFC">
            <w:instrText xml:space="preserve"> PAGEREF _Toc201064304 \h </w:instrText>
          </w:r>
          <w:r w:rsidRPr="006E1FFC">
            <w:fldChar w:fldCharType="separate"/>
          </w:r>
          <w:r w:rsidRPr="006E1FFC">
            <w:t>10</w:t>
          </w:r>
          <w:r w:rsidRPr="006E1FFC">
            <w:fldChar w:fldCharType="end"/>
          </w:r>
        </w:p>
        <w:p w14:paraId="49E52878" w14:textId="2B90D964" w:rsidR="000227A6" w:rsidRPr="006E1FFC" w:rsidRDefault="000227A6">
          <w:pPr>
            <w:pStyle w:val="TOC1"/>
            <w:rPr>
              <w:rFonts w:asciiTheme="minorHAnsi" w:eastAsiaTheme="minorEastAsia" w:hAnsiTheme="minorHAnsi" w:cstheme="minorBidi"/>
              <w:b w:val="0"/>
              <w:bCs w:val="0"/>
              <w:noProof/>
              <w:color w:val="auto"/>
              <w:kern w:val="2"/>
              <w14:ligatures w14:val="standardContextual"/>
            </w:rPr>
          </w:pPr>
          <w:r w:rsidRPr="006E1FFC">
            <w:rPr>
              <w:rFonts w:ascii="Calibri"/>
              <w:noProof/>
              <w14:scene3d>
                <w14:camera w14:prst="orthographicFront"/>
                <w14:lightRig w14:rig="threePt" w14:dir="t">
                  <w14:rot w14:lat="0" w14:lon="0" w14:rev="0"/>
                </w14:lightRig>
              </w14:scene3d>
            </w:rPr>
            <w:t>II.</w:t>
          </w:r>
          <w:r w:rsidRPr="006E1FFC">
            <w:rPr>
              <w:noProof/>
            </w:rPr>
            <w:t xml:space="preserve"> Completing the Application</w:t>
          </w:r>
          <w:r w:rsidRPr="006E1FFC">
            <w:rPr>
              <w:noProof/>
            </w:rPr>
            <w:tab/>
          </w:r>
          <w:r w:rsidRPr="006E1FFC">
            <w:rPr>
              <w:noProof/>
            </w:rPr>
            <w:fldChar w:fldCharType="begin"/>
          </w:r>
          <w:r w:rsidRPr="006E1FFC">
            <w:rPr>
              <w:noProof/>
            </w:rPr>
            <w:instrText xml:space="preserve"> PAGEREF _Toc201064305 \h </w:instrText>
          </w:r>
          <w:r w:rsidRPr="006E1FFC">
            <w:rPr>
              <w:noProof/>
            </w:rPr>
          </w:r>
          <w:r w:rsidRPr="006E1FFC">
            <w:rPr>
              <w:noProof/>
            </w:rPr>
            <w:fldChar w:fldCharType="separate"/>
          </w:r>
          <w:r w:rsidRPr="006E1FFC">
            <w:rPr>
              <w:noProof/>
            </w:rPr>
            <w:t>10</w:t>
          </w:r>
          <w:r w:rsidRPr="006E1FFC">
            <w:rPr>
              <w:noProof/>
            </w:rPr>
            <w:fldChar w:fldCharType="end"/>
          </w:r>
        </w:p>
        <w:p w14:paraId="774E6659" w14:textId="213CA9CC" w:rsidR="000227A6" w:rsidRPr="006E1FFC" w:rsidRDefault="000227A6">
          <w:pPr>
            <w:pStyle w:val="TOC2"/>
            <w:rPr>
              <w:rFonts w:eastAsiaTheme="minorEastAsia" w:cstheme="minorBidi"/>
              <w:color w:val="auto"/>
              <w:kern w:val="2"/>
              <w:sz w:val="24"/>
              <w:szCs w:val="24"/>
              <w14:ligatures w14:val="standardContextual"/>
            </w:rPr>
          </w:pPr>
          <w:r w:rsidRPr="006E1FFC">
            <w:t>II.1.</w:t>
          </w:r>
          <w:r w:rsidRPr="006E1FFC">
            <w:rPr>
              <w:rFonts w:eastAsiaTheme="minorEastAsia" w:cstheme="minorBidi"/>
              <w:color w:val="auto"/>
              <w:kern w:val="2"/>
              <w:sz w:val="24"/>
              <w:szCs w:val="24"/>
              <w14:ligatures w14:val="standardContextual"/>
            </w:rPr>
            <w:tab/>
          </w:r>
          <w:r w:rsidRPr="006E1FFC">
            <w:t>General Instructions for Applying</w:t>
          </w:r>
          <w:r w:rsidRPr="006E1FFC">
            <w:tab/>
          </w:r>
          <w:r w:rsidRPr="006E1FFC">
            <w:fldChar w:fldCharType="begin"/>
          </w:r>
          <w:r w:rsidRPr="006E1FFC">
            <w:instrText xml:space="preserve"> PAGEREF _Toc201064306 \h </w:instrText>
          </w:r>
          <w:r w:rsidRPr="006E1FFC">
            <w:fldChar w:fldCharType="separate"/>
          </w:r>
          <w:r w:rsidRPr="006E1FFC">
            <w:t>10</w:t>
          </w:r>
          <w:r w:rsidRPr="006E1FFC">
            <w:fldChar w:fldCharType="end"/>
          </w:r>
        </w:p>
        <w:p w14:paraId="15B94D9C" w14:textId="5FC0FFAE" w:rsidR="000227A6" w:rsidRPr="006E1FFC" w:rsidRDefault="000227A6">
          <w:pPr>
            <w:pStyle w:val="TOC2"/>
            <w:rPr>
              <w:rFonts w:eastAsiaTheme="minorEastAsia" w:cstheme="minorBidi"/>
              <w:color w:val="auto"/>
              <w:kern w:val="2"/>
              <w:sz w:val="24"/>
              <w:szCs w:val="24"/>
              <w14:ligatures w14:val="standardContextual"/>
            </w:rPr>
          </w:pPr>
          <w:r w:rsidRPr="006E1FFC">
            <w:t>II.2.</w:t>
          </w:r>
          <w:r w:rsidRPr="006E1FFC">
            <w:rPr>
              <w:rFonts w:eastAsiaTheme="minorEastAsia" w:cstheme="minorBidi"/>
              <w:color w:val="auto"/>
              <w:kern w:val="2"/>
              <w:sz w:val="24"/>
              <w:szCs w:val="24"/>
              <w14:ligatures w14:val="standardContextual"/>
            </w:rPr>
            <w:tab/>
          </w:r>
          <w:r w:rsidRPr="006E1FFC">
            <w:t>Application Technical Assistance Session</w:t>
          </w:r>
          <w:r w:rsidRPr="006E1FFC">
            <w:tab/>
          </w:r>
          <w:r w:rsidRPr="006E1FFC">
            <w:fldChar w:fldCharType="begin"/>
          </w:r>
          <w:r w:rsidRPr="006E1FFC">
            <w:instrText xml:space="preserve"> PAGEREF _Toc201064307 \h </w:instrText>
          </w:r>
          <w:r w:rsidRPr="006E1FFC">
            <w:fldChar w:fldCharType="separate"/>
          </w:r>
          <w:r w:rsidRPr="006E1FFC">
            <w:t>10</w:t>
          </w:r>
          <w:r w:rsidRPr="006E1FFC">
            <w:fldChar w:fldCharType="end"/>
          </w:r>
        </w:p>
        <w:p w14:paraId="00E31518" w14:textId="2AECD73E" w:rsidR="000227A6" w:rsidRPr="006E1FFC" w:rsidRDefault="000227A6">
          <w:pPr>
            <w:pStyle w:val="TOC2"/>
            <w:rPr>
              <w:rFonts w:eastAsiaTheme="minorEastAsia" w:cstheme="minorBidi"/>
              <w:color w:val="auto"/>
              <w:kern w:val="2"/>
              <w:sz w:val="24"/>
              <w:szCs w:val="24"/>
              <w14:ligatures w14:val="standardContextual"/>
            </w:rPr>
          </w:pPr>
          <w:r w:rsidRPr="006E1FFC">
            <w:t>II.3.</w:t>
          </w:r>
          <w:r w:rsidRPr="006E1FFC">
            <w:rPr>
              <w:rFonts w:eastAsiaTheme="minorEastAsia" w:cstheme="minorBidi"/>
              <w:color w:val="auto"/>
              <w:kern w:val="2"/>
              <w:sz w:val="24"/>
              <w:szCs w:val="24"/>
              <w14:ligatures w14:val="standardContextual"/>
            </w:rPr>
            <w:tab/>
          </w:r>
          <w:r w:rsidRPr="006E1FFC">
            <w:t>Grant Deliverables</w:t>
          </w:r>
          <w:r w:rsidRPr="006E1FFC">
            <w:tab/>
          </w:r>
          <w:r w:rsidRPr="006E1FFC">
            <w:fldChar w:fldCharType="begin"/>
          </w:r>
          <w:r w:rsidRPr="006E1FFC">
            <w:instrText xml:space="preserve"> PAGEREF _Toc201064308 \h </w:instrText>
          </w:r>
          <w:r w:rsidRPr="006E1FFC">
            <w:fldChar w:fldCharType="separate"/>
          </w:r>
          <w:r w:rsidRPr="006E1FFC">
            <w:t>10</w:t>
          </w:r>
          <w:r w:rsidRPr="006E1FFC">
            <w:fldChar w:fldCharType="end"/>
          </w:r>
        </w:p>
        <w:p w14:paraId="22ACEEC5" w14:textId="2F734F65" w:rsidR="000227A6" w:rsidRPr="006E1FFC" w:rsidRDefault="000227A6">
          <w:pPr>
            <w:pStyle w:val="TOC2"/>
            <w:rPr>
              <w:rFonts w:eastAsiaTheme="minorEastAsia" w:cstheme="minorBidi"/>
              <w:color w:val="auto"/>
              <w:kern w:val="2"/>
              <w:sz w:val="24"/>
              <w:szCs w:val="24"/>
              <w14:ligatures w14:val="standardContextual"/>
            </w:rPr>
          </w:pPr>
          <w:r w:rsidRPr="006E1FFC">
            <w:t>Requirements</w:t>
          </w:r>
          <w:r w:rsidRPr="006E1FFC">
            <w:tab/>
          </w:r>
          <w:r w:rsidRPr="006E1FFC">
            <w:fldChar w:fldCharType="begin"/>
          </w:r>
          <w:r w:rsidRPr="006E1FFC">
            <w:instrText xml:space="preserve"> PAGEREF _Toc201064309 \h </w:instrText>
          </w:r>
          <w:r w:rsidRPr="006E1FFC">
            <w:fldChar w:fldCharType="separate"/>
          </w:r>
          <w:r w:rsidRPr="006E1FFC">
            <w:t>11</w:t>
          </w:r>
          <w:r w:rsidRPr="006E1FFC">
            <w:fldChar w:fldCharType="end"/>
          </w:r>
        </w:p>
        <w:p w14:paraId="5F50C61F" w14:textId="6D901D18" w:rsidR="000227A6" w:rsidRPr="006E1FFC" w:rsidRDefault="000227A6">
          <w:pPr>
            <w:pStyle w:val="TOC2"/>
            <w:rPr>
              <w:rFonts w:eastAsiaTheme="minorEastAsia" w:cstheme="minorBidi"/>
              <w:color w:val="auto"/>
              <w:kern w:val="2"/>
              <w:sz w:val="24"/>
              <w:szCs w:val="24"/>
              <w14:ligatures w14:val="standardContextual"/>
            </w:rPr>
          </w:pPr>
          <w:r w:rsidRPr="006E1FFC">
            <w:t>II.4.</w:t>
          </w:r>
          <w:r w:rsidRPr="006E1FFC">
            <w:rPr>
              <w:rFonts w:eastAsiaTheme="minorEastAsia" w:cstheme="minorBidi"/>
              <w:color w:val="auto"/>
              <w:kern w:val="2"/>
              <w:sz w:val="24"/>
              <w:szCs w:val="24"/>
              <w14:ligatures w14:val="standardContextual"/>
            </w:rPr>
            <w:tab/>
          </w:r>
          <w:r w:rsidRPr="006E1FFC">
            <w:t>Project Design Considerations</w:t>
          </w:r>
          <w:r w:rsidRPr="006E1FFC">
            <w:tab/>
          </w:r>
          <w:r w:rsidRPr="006E1FFC">
            <w:fldChar w:fldCharType="begin"/>
          </w:r>
          <w:r w:rsidRPr="006E1FFC">
            <w:instrText xml:space="preserve"> PAGEREF _Toc201064310 \h </w:instrText>
          </w:r>
          <w:r w:rsidRPr="006E1FFC">
            <w:fldChar w:fldCharType="separate"/>
          </w:r>
          <w:r w:rsidRPr="006E1FFC">
            <w:t>12</w:t>
          </w:r>
          <w:r w:rsidRPr="006E1FFC">
            <w:fldChar w:fldCharType="end"/>
          </w:r>
        </w:p>
        <w:p w14:paraId="38CD6E56" w14:textId="75F8253C" w:rsidR="000227A6" w:rsidRPr="006E1FFC" w:rsidRDefault="000227A6">
          <w:pPr>
            <w:pStyle w:val="TOC2"/>
            <w:rPr>
              <w:rFonts w:eastAsiaTheme="minorEastAsia" w:cstheme="minorBidi"/>
              <w:color w:val="auto"/>
              <w:kern w:val="2"/>
              <w:sz w:val="24"/>
              <w:szCs w:val="24"/>
              <w14:ligatures w14:val="standardContextual"/>
            </w:rPr>
          </w:pPr>
          <w:r w:rsidRPr="006E1FFC">
            <w:t>II.5.</w:t>
          </w:r>
          <w:r w:rsidRPr="006E1FFC">
            <w:rPr>
              <w:rFonts w:eastAsiaTheme="minorEastAsia" w:cstheme="minorBidi"/>
              <w:color w:val="auto"/>
              <w:kern w:val="2"/>
              <w:sz w:val="24"/>
              <w:szCs w:val="24"/>
              <w14:ligatures w14:val="standardContextual"/>
            </w:rPr>
            <w:tab/>
          </w:r>
          <w:r w:rsidRPr="006E1FFC">
            <w:t>Application Component Required Uploads</w:t>
          </w:r>
          <w:r w:rsidRPr="006E1FFC">
            <w:tab/>
          </w:r>
          <w:r w:rsidRPr="006E1FFC">
            <w:fldChar w:fldCharType="begin"/>
          </w:r>
          <w:r w:rsidRPr="006E1FFC">
            <w:instrText xml:space="preserve"> PAGEREF _Toc201064311 \h </w:instrText>
          </w:r>
          <w:r w:rsidRPr="006E1FFC">
            <w:fldChar w:fldCharType="separate"/>
          </w:r>
          <w:r w:rsidRPr="006E1FFC">
            <w:t>16</w:t>
          </w:r>
          <w:r w:rsidRPr="006E1FFC">
            <w:fldChar w:fldCharType="end"/>
          </w:r>
        </w:p>
        <w:p w14:paraId="3C0EBDF2" w14:textId="24C73A9B" w:rsidR="000227A6" w:rsidRPr="006E1FFC" w:rsidRDefault="000227A6">
          <w:pPr>
            <w:pStyle w:val="TOC2"/>
            <w:rPr>
              <w:rFonts w:eastAsiaTheme="minorEastAsia" w:cstheme="minorBidi"/>
              <w:color w:val="auto"/>
              <w:kern w:val="2"/>
              <w:sz w:val="24"/>
              <w:szCs w:val="24"/>
              <w14:ligatures w14:val="standardContextual"/>
            </w:rPr>
          </w:pPr>
          <w:r w:rsidRPr="006E1FFC">
            <w:t>II.6.</w:t>
          </w:r>
          <w:r w:rsidRPr="006E1FFC">
            <w:rPr>
              <w:rFonts w:eastAsiaTheme="minorEastAsia" w:cstheme="minorBidi"/>
              <w:color w:val="auto"/>
              <w:kern w:val="2"/>
              <w:sz w:val="24"/>
              <w:szCs w:val="24"/>
              <w14:ligatures w14:val="standardContextual"/>
            </w:rPr>
            <w:tab/>
          </w:r>
          <w:r w:rsidRPr="006E1FFC">
            <w:t>Allowable Uses and Eligible Activities</w:t>
          </w:r>
          <w:r w:rsidRPr="006E1FFC">
            <w:tab/>
          </w:r>
          <w:r w:rsidRPr="006E1FFC">
            <w:fldChar w:fldCharType="begin"/>
          </w:r>
          <w:r w:rsidRPr="006E1FFC">
            <w:instrText xml:space="preserve"> PAGEREF _Toc201064312 \h </w:instrText>
          </w:r>
          <w:r w:rsidRPr="006E1FFC">
            <w:fldChar w:fldCharType="separate"/>
          </w:r>
          <w:r w:rsidRPr="006E1FFC">
            <w:t>16</w:t>
          </w:r>
          <w:r w:rsidRPr="006E1FFC">
            <w:fldChar w:fldCharType="end"/>
          </w:r>
        </w:p>
        <w:p w14:paraId="1C99CB8D" w14:textId="0D9DFA67" w:rsidR="000227A6" w:rsidRPr="006E1FFC" w:rsidRDefault="000227A6">
          <w:pPr>
            <w:pStyle w:val="TOC2"/>
            <w:rPr>
              <w:rFonts w:eastAsiaTheme="minorEastAsia" w:cstheme="minorBidi"/>
              <w:color w:val="auto"/>
              <w:kern w:val="2"/>
              <w:sz w:val="24"/>
              <w:szCs w:val="24"/>
              <w14:ligatures w14:val="standardContextual"/>
            </w:rPr>
          </w:pPr>
          <w:r w:rsidRPr="006E1FFC">
            <w:t>II.7.</w:t>
          </w:r>
          <w:r w:rsidRPr="006E1FFC">
            <w:rPr>
              <w:rFonts w:eastAsiaTheme="minorEastAsia" w:cstheme="minorBidi"/>
              <w:color w:val="auto"/>
              <w:kern w:val="2"/>
              <w:sz w:val="24"/>
              <w:szCs w:val="24"/>
              <w14:ligatures w14:val="standardContextual"/>
            </w:rPr>
            <w:tab/>
          </w:r>
          <w:r w:rsidRPr="006E1FFC">
            <w:t>Sub-granting Funds</w:t>
          </w:r>
          <w:r w:rsidRPr="006E1FFC">
            <w:tab/>
          </w:r>
          <w:r w:rsidRPr="006E1FFC">
            <w:fldChar w:fldCharType="begin"/>
          </w:r>
          <w:r w:rsidRPr="006E1FFC">
            <w:instrText xml:space="preserve"> PAGEREF _Toc201064313 \h </w:instrText>
          </w:r>
          <w:r w:rsidRPr="006E1FFC">
            <w:fldChar w:fldCharType="separate"/>
          </w:r>
          <w:r w:rsidRPr="006E1FFC">
            <w:t>17</w:t>
          </w:r>
          <w:r w:rsidRPr="006E1FFC">
            <w:fldChar w:fldCharType="end"/>
          </w:r>
        </w:p>
        <w:p w14:paraId="5322A382" w14:textId="7C5C0C59" w:rsidR="000227A6" w:rsidRPr="006E1FFC" w:rsidRDefault="000227A6">
          <w:pPr>
            <w:pStyle w:val="TOC2"/>
            <w:rPr>
              <w:rFonts w:eastAsiaTheme="minorEastAsia" w:cstheme="minorBidi"/>
              <w:color w:val="auto"/>
              <w:kern w:val="2"/>
              <w:sz w:val="24"/>
              <w:szCs w:val="24"/>
              <w14:ligatures w14:val="standardContextual"/>
            </w:rPr>
          </w:pPr>
          <w:r w:rsidRPr="006E1FFC">
            <w:t>II.8.</w:t>
          </w:r>
          <w:r w:rsidRPr="006E1FFC">
            <w:rPr>
              <w:rFonts w:eastAsiaTheme="minorEastAsia" w:cstheme="minorBidi"/>
              <w:color w:val="auto"/>
              <w:kern w:val="2"/>
              <w:sz w:val="24"/>
              <w:szCs w:val="24"/>
              <w14:ligatures w14:val="standardContextual"/>
            </w:rPr>
            <w:tab/>
          </w:r>
          <w:r w:rsidRPr="006E1FFC">
            <w:t>Nonpublic Participation</w:t>
          </w:r>
          <w:r w:rsidRPr="006E1FFC">
            <w:tab/>
          </w:r>
          <w:r w:rsidRPr="006E1FFC">
            <w:fldChar w:fldCharType="begin"/>
          </w:r>
          <w:r w:rsidRPr="006E1FFC">
            <w:instrText xml:space="preserve"> PAGEREF _Toc201064314 \h </w:instrText>
          </w:r>
          <w:r w:rsidRPr="006E1FFC">
            <w:fldChar w:fldCharType="separate"/>
          </w:r>
          <w:r w:rsidRPr="006E1FFC">
            <w:t>17</w:t>
          </w:r>
          <w:r w:rsidRPr="006E1FFC">
            <w:fldChar w:fldCharType="end"/>
          </w:r>
        </w:p>
        <w:p w14:paraId="72E79069" w14:textId="6967312D" w:rsidR="000227A6" w:rsidRPr="006E1FFC" w:rsidRDefault="000227A6">
          <w:pPr>
            <w:pStyle w:val="TOC2"/>
            <w:rPr>
              <w:rFonts w:eastAsiaTheme="minorEastAsia" w:cstheme="minorBidi"/>
              <w:color w:val="auto"/>
              <w:kern w:val="2"/>
              <w:sz w:val="24"/>
              <w:szCs w:val="24"/>
              <w14:ligatures w14:val="standardContextual"/>
            </w:rPr>
          </w:pPr>
          <w:r w:rsidRPr="006E1FFC">
            <w:t>II.9.</w:t>
          </w:r>
          <w:r w:rsidRPr="006E1FFC">
            <w:rPr>
              <w:rFonts w:eastAsiaTheme="minorEastAsia" w:cstheme="minorBidi"/>
              <w:color w:val="auto"/>
              <w:kern w:val="2"/>
              <w:sz w:val="24"/>
              <w:szCs w:val="24"/>
              <w14:ligatures w14:val="standardContextual"/>
            </w:rPr>
            <w:tab/>
          </w:r>
          <w:r w:rsidRPr="006E1FFC">
            <w:t>Apportionment of Grant Funds</w:t>
          </w:r>
          <w:r w:rsidRPr="006E1FFC">
            <w:tab/>
          </w:r>
          <w:r w:rsidRPr="006E1FFC">
            <w:fldChar w:fldCharType="begin"/>
          </w:r>
          <w:r w:rsidRPr="006E1FFC">
            <w:instrText xml:space="preserve"> PAGEREF _Toc201064315 \h </w:instrText>
          </w:r>
          <w:r w:rsidRPr="006E1FFC">
            <w:fldChar w:fldCharType="separate"/>
          </w:r>
          <w:r w:rsidRPr="006E1FFC">
            <w:t>18</w:t>
          </w:r>
          <w:r w:rsidRPr="006E1FFC">
            <w:fldChar w:fldCharType="end"/>
          </w:r>
        </w:p>
        <w:p w14:paraId="389BF259" w14:textId="5E7DFFDC" w:rsidR="000227A6" w:rsidRPr="006E1FFC" w:rsidRDefault="000227A6">
          <w:pPr>
            <w:pStyle w:val="TOC2"/>
            <w:rPr>
              <w:rFonts w:eastAsiaTheme="minorEastAsia" w:cstheme="minorBidi"/>
              <w:color w:val="auto"/>
              <w:kern w:val="2"/>
              <w:sz w:val="24"/>
              <w:szCs w:val="24"/>
              <w14:ligatures w14:val="standardContextual"/>
            </w:rPr>
          </w:pPr>
          <w:r w:rsidRPr="006E1FFC">
            <w:t>II.10.</w:t>
          </w:r>
          <w:r w:rsidRPr="006E1FFC">
            <w:rPr>
              <w:rFonts w:eastAsiaTheme="minorEastAsia" w:cstheme="minorBidi"/>
              <w:color w:val="auto"/>
              <w:kern w:val="2"/>
              <w:sz w:val="24"/>
              <w:szCs w:val="24"/>
              <w14:ligatures w14:val="standardContextual"/>
            </w:rPr>
            <w:tab/>
          </w:r>
          <w:r w:rsidRPr="006E1FFC">
            <w:t>Eligible Costs</w:t>
          </w:r>
          <w:r w:rsidRPr="006E1FFC">
            <w:tab/>
          </w:r>
          <w:r w:rsidRPr="006E1FFC">
            <w:fldChar w:fldCharType="begin"/>
          </w:r>
          <w:r w:rsidRPr="006E1FFC">
            <w:instrText xml:space="preserve"> PAGEREF _Toc201064316 \h </w:instrText>
          </w:r>
          <w:r w:rsidRPr="006E1FFC">
            <w:fldChar w:fldCharType="separate"/>
          </w:r>
          <w:r w:rsidRPr="006E1FFC">
            <w:t>18</w:t>
          </w:r>
          <w:r w:rsidRPr="006E1FFC">
            <w:fldChar w:fldCharType="end"/>
          </w:r>
        </w:p>
        <w:p w14:paraId="51AD10E1" w14:textId="42694775" w:rsidR="000227A6" w:rsidRPr="006E1FFC" w:rsidRDefault="000227A6">
          <w:pPr>
            <w:pStyle w:val="TOC2"/>
            <w:rPr>
              <w:rFonts w:eastAsiaTheme="minorEastAsia" w:cstheme="minorBidi"/>
              <w:color w:val="auto"/>
              <w:kern w:val="2"/>
              <w:sz w:val="24"/>
              <w:szCs w:val="24"/>
              <w14:ligatures w14:val="standardContextual"/>
            </w:rPr>
          </w:pPr>
          <w:r w:rsidRPr="006E1FFC">
            <w:t>II.11.</w:t>
          </w:r>
          <w:r w:rsidRPr="006E1FFC">
            <w:rPr>
              <w:rFonts w:eastAsiaTheme="minorEastAsia" w:cstheme="minorBidi"/>
              <w:color w:val="auto"/>
              <w:kern w:val="2"/>
              <w:sz w:val="24"/>
              <w:szCs w:val="24"/>
              <w14:ligatures w14:val="standardContextual"/>
            </w:rPr>
            <w:tab/>
          </w:r>
          <w:r w:rsidRPr="006E1FFC">
            <w:t>Ineligible Costs</w:t>
          </w:r>
          <w:r w:rsidRPr="006E1FFC">
            <w:tab/>
          </w:r>
          <w:r w:rsidRPr="006E1FFC">
            <w:fldChar w:fldCharType="begin"/>
          </w:r>
          <w:r w:rsidRPr="006E1FFC">
            <w:instrText xml:space="preserve"> PAGEREF _Toc201064317 \h </w:instrText>
          </w:r>
          <w:r w:rsidRPr="006E1FFC">
            <w:fldChar w:fldCharType="separate"/>
          </w:r>
          <w:r w:rsidRPr="006E1FFC">
            <w:t>21</w:t>
          </w:r>
          <w:r w:rsidRPr="006E1FFC">
            <w:fldChar w:fldCharType="end"/>
          </w:r>
        </w:p>
        <w:p w14:paraId="776D6BB1" w14:textId="4C2878A5" w:rsidR="000227A6" w:rsidRPr="006E1FFC" w:rsidRDefault="000227A6">
          <w:pPr>
            <w:pStyle w:val="TOC1"/>
            <w:rPr>
              <w:rFonts w:asciiTheme="minorHAnsi" w:eastAsiaTheme="minorEastAsia" w:hAnsiTheme="minorHAnsi" w:cstheme="minorBidi"/>
              <w:b w:val="0"/>
              <w:bCs w:val="0"/>
              <w:noProof/>
              <w:color w:val="auto"/>
              <w:kern w:val="2"/>
              <w14:ligatures w14:val="standardContextual"/>
            </w:rPr>
          </w:pPr>
          <w:r w:rsidRPr="006E1FFC">
            <w:rPr>
              <w:rFonts w:ascii="Calibri"/>
              <w:noProof/>
              <w14:scene3d>
                <w14:camera w14:prst="orthographicFront"/>
                <w14:lightRig w14:rig="threePt" w14:dir="t">
                  <w14:rot w14:lat="0" w14:lon="0" w14:rev="0"/>
                </w14:lightRig>
              </w14:scene3d>
            </w:rPr>
            <w:t>III.</w:t>
          </w:r>
          <w:r w:rsidRPr="006E1FFC">
            <w:rPr>
              <w:noProof/>
            </w:rPr>
            <w:t xml:space="preserve"> Grant Agreement and Program Requirements</w:t>
          </w:r>
          <w:r w:rsidRPr="006E1FFC">
            <w:rPr>
              <w:noProof/>
            </w:rPr>
            <w:tab/>
          </w:r>
          <w:r w:rsidRPr="006E1FFC">
            <w:rPr>
              <w:noProof/>
            </w:rPr>
            <w:fldChar w:fldCharType="begin"/>
          </w:r>
          <w:r w:rsidRPr="006E1FFC">
            <w:rPr>
              <w:noProof/>
            </w:rPr>
            <w:instrText xml:space="preserve"> PAGEREF _Toc201064318 \h </w:instrText>
          </w:r>
          <w:r w:rsidRPr="006E1FFC">
            <w:rPr>
              <w:noProof/>
            </w:rPr>
          </w:r>
          <w:r w:rsidRPr="006E1FFC">
            <w:rPr>
              <w:noProof/>
            </w:rPr>
            <w:fldChar w:fldCharType="separate"/>
          </w:r>
          <w:r w:rsidRPr="006E1FFC">
            <w:rPr>
              <w:noProof/>
            </w:rPr>
            <w:t>22</w:t>
          </w:r>
          <w:r w:rsidRPr="006E1FFC">
            <w:rPr>
              <w:noProof/>
            </w:rPr>
            <w:fldChar w:fldCharType="end"/>
          </w:r>
        </w:p>
        <w:p w14:paraId="3BC94AFB" w14:textId="3F7D2F47" w:rsidR="000227A6" w:rsidRPr="006E1FFC" w:rsidRDefault="000227A6">
          <w:pPr>
            <w:pStyle w:val="TOC2"/>
            <w:rPr>
              <w:rFonts w:eastAsiaTheme="minorEastAsia" w:cstheme="minorBidi"/>
              <w:color w:val="auto"/>
              <w:kern w:val="2"/>
              <w:sz w:val="24"/>
              <w:szCs w:val="24"/>
              <w14:ligatures w14:val="standardContextual"/>
            </w:rPr>
          </w:pPr>
          <w:r w:rsidRPr="006E1FFC">
            <w:lastRenderedPageBreak/>
            <w:t>III.1.</w:t>
          </w:r>
          <w:r w:rsidRPr="006E1FFC">
            <w:rPr>
              <w:rFonts w:eastAsiaTheme="minorEastAsia" w:cstheme="minorBidi"/>
              <w:color w:val="auto"/>
              <w:kern w:val="2"/>
              <w:sz w:val="24"/>
              <w:szCs w:val="24"/>
              <w14:ligatures w14:val="standardContextual"/>
            </w:rPr>
            <w:tab/>
          </w:r>
          <w:r w:rsidRPr="006E1FFC">
            <w:t>Mandatory Orientation and Training</w:t>
          </w:r>
          <w:r w:rsidRPr="006E1FFC">
            <w:tab/>
          </w:r>
          <w:r w:rsidRPr="006E1FFC">
            <w:fldChar w:fldCharType="begin"/>
          </w:r>
          <w:r w:rsidRPr="006E1FFC">
            <w:instrText xml:space="preserve"> PAGEREF _Toc201064319 \h </w:instrText>
          </w:r>
          <w:r w:rsidRPr="006E1FFC">
            <w:fldChar w:fldCharType="separate"/>
          </w:r>
          <w:r w:rsidRPr="006E1FFC">
            <w:t>22</w:t>
          </w:r>
          <w:r w:rsidRPr="006E1FFC">
            <w:fldChar w:fldCharType="end"/>
          </w:r>
        </w:p>
        <w:p w14:paraId="344E4564" w14:textId="44D0ED2E" w:rsidR="000227A6" w:rsidRPr="006E1FFC" w:rsidRDefault="000227A6">
          <w:pPr>
            <w:pStyle w:val="TOC2"/>
            <w:rPr>
              <w:rFonts w:eastAsiaTheme="minorEastAsia" w:cstheme="minorBidi"/>
              <w:color w:val="auto"/>
              <w:kern w:val="2"/>
              <w:sz w:val="24"/>
              <w:szCs w:val="24"/>
              <w14:ligatures w14:val="standardContextual"/>
            </w:rPr>
          </w:pPr>
          <w:r w:rsidRPr="006E1FFC">
            <w:t>III.2.</w:t>
          </w:r>
          <w:r w:rsidRPr="006E1FFC">
            <w:rPr>
              <w:rFonts w:eastAsiaTheme="minorEastAsia" w:cstheme="minorBidi"/>
              <w:color w:val="auto"/>
              <w:kern w:val="2"/>
              <w:sz w:val="24"/>
              <w:szCs w:val="24"/>
              <w14:ligatures w14:val="standardContextual"/>
            </w:rPr>
            <w:tab/>
          </w:r>
          <w:r w:rsidRPr="006E1FFC">
            <w:t>Reporting Requirements</w:t>
          </w:r>
          <w:r w:rsidRPr="006E1FFC">
            <w:tab/>
          </w:r>
          <w:r w:rsidRPr="006E1FFC">
            <w:fldChar w:fldCharType="begin"/>
          </w:r>
          <w:r w:rsidRPr="006E1FFC">
            <w:instrText xml:space="preserve"> PAGEREF _Toc201064320 \h </w:instrText>
          </w:r>
          <w:r w:rsidRPr="006E1FFC">
            <w:fldChar w:fldCharType="separate"/>
          </w:r>
          <w:r w:rsidRPr="006E1FFC">
            <w:t>22</w:t>
          </w:r>
          <w:r w:rsidRPr="006E1FFC">
            <w:fldChar w:fldCharType="end"/>
          </w:r>
        </w:p>
        <w:p w14:paraId="39C8EEBC" w14:textId="78B05776" w:rsidR="000227A6" w:rsidRPr="006E1FFC" w:rsidRDefault="000227A6">
          <w:pPr>
            <w:pStyle w:val="TOC2"/>
            <w:rPr>
              <w:rFonts w:eastAsiaTheme="minorEastAsia" w:cstheme="minorBidi"/>
              <w:color w:val="auto"/>
              <w:kern w:val="2"/>
              <w:sz w:val="24"/>
              <w:szCs w:val="24"/>
              <w14:ligatures w14:val="standardContextual"/>
            </w:rPr>
          </w:pPr>
          <w:r w:rsidRPr="006E1FFC">
            <w:t>III.3.</w:t>
          </w:r>
          <w:r w:rsidRPr="006E1FFC">
            <w:rPr>
              <w:rFonts w:eastAsiaTheme="minorEastAsia" w:cstheme="minorBidi"/>
              <w:color w:val="auto"/>
              <w:kern w:val="2"/>
              <w:sz w:val="24"/>
              <w:szCs w:val="24"/>
              <w14:ligatures w14:val="standardContextual"/>
            </w:rPr>
            <w:tab/>
          </w:r>
          <w:r w:rsidRPr="006E1FFC">
            <w:t>Interim Activity Reports</w:t>
          </w:r>
          <w:r w:rsidRPr="006E1FFC">
            <w:tab/>
          </w:r>
          <w:r w:rsidRPr="006E1FFC">
            <w:fldChar w:fldCharType="begin"/>
          </w:r>
          <w:r w:rsidRPr="006E1FFC">
            <w:instrText xml:space="preserve"> PAGEREF _Toc201064321 \h </w:instrText>
          </w:r>
          <w:r w:rsidRPr="006E1FFC">
            <w:fldChar w:fldCharType="separate"/>
          </w:r>
          <w:r w:rsidRPr="006E1FFC">
            <w:t>22</w:t>
          </w:r>
          <w:r w:rsidRPr="006E1FFC">
            <w:fldChar w:fldCharType="end"/>
          </w:r>
        </w:p>
        <w:p w14:paraId="6C7B813B" w14:textId="5E826A6C" w:rsidR="000227A6" w:rsidRPr="006E1FFC" w:rsidRDefault="000227A6">
          <w:pPr>
            <w:pStyle w:val="TOC2"/>
            <w:rPr>
              <w:rFonts w:eastAsiaTheme="minorEastAsia" w:cstheme="minorBidi"/>
              <w:color w:val="auto"/>
              <w:kern w:val="2"/>
              <w:sz w:val="24"/>
              <w:szCs w:val="24"/>
              <w14:ligatures w14:val="standardContextual"/>
            </w:rPr>
          </w:pPr>
          <w:r w:rsidRPr="006E1FFC">
            <w:t>III.4.</w:t>
          </w:r>
          <w:r w:rsidRPr="006E1FFC">
            <w:rPr>
              <w:rFonts w:eastAsiaTheme="minorEastAsia" w:cstheme="minorBidi"/>
              <w:color w:val="auto"/>
              <w:kern w:val="2"/>
              <w:sz w:val="24"/>
              <w:szCs w:val="24"/>
              <w14:ligatures w14:val="standardContextual"/>
            </w:rPr>
            <w:tab/>
          </w:r>
          <w:r w:rsidRPr="006E1FFC">
            <w:t>Fiscal Reimbursement and Fiscal Interim Report Requirements</w:t>
          </w:r>
          <w:r w:rsidRPr="006E1FFC">
            <w:tab/>
          </w:r>
          <w:r w:rsidRPr="006E1FFC">
            <w:fldChar w:fldCharType="begin"/>
          </w:r>
          <w:r w:rsidRPr="006E1FFC">
            <w:instrText xml:space="preserve"> PAGEREF _Toc201064322 \h </w:instrText>
          </w:r>
          <w:r w:rsidRPr="006E1FFC">
            <w:fldChar w:fldCharType="separate"/>
          </w:r>
          <w:r w:rsidRPr="006E1FFC">
            <w:t>22</w:t>
          </w:r>
          <w:r w:rsidRPr="006E1FFC">
            <w:fldChar w:fldCharType="end"/>
          </w:r>
        </w:p>
        <w:p w14:paraId="59199397" w14:textId="5A17215A" w:rsidR="000227A6" w:rsidRPr="006E1FFC" w:rsidRDefault="000227A6">
          <w:pPr>
            <w:pStyle w:val="TOC2"/>
            <w:rPr>
              <w:rFonts w:eastAsiaTheme="minorEastAsia" w:cstheme="minorBidi"/>
              <w:color w:val="auto"/>
              <w:kern w:val="2"/>
              <w:sz w:val="24"/>
              <w:szCs w:val="24"/>
              <w14:ligatures w14:val="standardContextual"/>
            </w:rPr>
          </w:pPr>
          <w:r w:rsidRPr="006E1FFC">
            <w:t>III.5.</w:t>
          </w:r>
          <w:r w:rsidRPr="006E1FFC">
            <w:rPr>
              <w:rFonts w:eastAsiaTheme="minorEastAsia" w:cstheme="minorBidi"/>
              <w:color w:val="auto"/>
              <w:kern w:val="2"/>
              <w:sz w:val="24"/>
              <w:szCs w:val="24"/>
              <w14:ligatures w14:val="standardContextual"/>
            </w:rPr>
            <w:tab/>
          </w:r>
          <w:r w:rsidRPr="006E1FFC">
            <w:t>Reporting Periods</w:t>
          </w:r>
          <w:r w:rsidRPr="006E1FFC">
            <w:tab/>
          </w:r>
          <w:r w:rsidRPr="006E1FFC">
            <w:fldChar w:fldCharType="begin"/>
          </w:r>
          <w:r w:rsidRPr="006E1FFC">
            <w:instrText xml:space="preserve"> PAGEREF _Toc201064323 \h </w:instrText>
          </w:r>
          <w:r w:rsidRPr="006E1FFC">
            <w:fldChar w:fldCharType="separate"/>
          </w:r>
          <w:r w:rsidRPr="006E1FFC">
            <w:t>23</w:t>
          </w:r>
          <w:r w:rsidRPr="006E1FFC">
            <w:fldChar w:fldCharType="end"/>
          </w:r>
        </w:p>
        <w:p w14:paraId="453FFC12" w14:textId="4E523A08" w:rsidR="000227A6" w:rsidRPr="006E1FFC" w:rsidRDefault="000227A6">
          <w:pPr>
            <w:pStyle w:val="TOC2"/>
            <w:rPr>
              <w:rFonts w:eastAsiaTheme="minorEastAsia" w:cstheme="minorBidi"/>
              <w:color w:val="auto"/>
              <w:kern w:val="2"/>
              <w:sz w:val="24"/>
              <w:szCs w:val="24"/>
              <w14:ligatures w14:val="standardContextual"/>
            </w:rPr>
          </w:pPr>
          <w:r w:rsidRPr="006E1FFC">
            <w:t>III.6.</w:t>
          </w:r>
          <w:r w:rsidRPr="006E1FFC">
            <w:rPr>
              <w:rFonts w:eastAsiaTheme="minorEastAsia" w:cstheme="minorBidi"/>
              <w:color w:val="auto"/>
              <w:kern w:val="2"/>
              <w:sz w:val="24"/>
              <w:szCs w:val="24"/>
              <w14:ligatures w14:val="standardContextual"/>
            </w:rPr>
            <w:tab/>
          </w:r>
          <w:r w:rsidRPr="006E1FFC">
            <w:t>Monitoring</w:t>
          </w:r>
          <w:r w:rsidRPr="006E1FFC">
            <w:tab/>
          </w:r>
          <w:r w:rsidRPr="006E1FFC">
            <w:fldChar w:fldCharType="begin"/>
          </w:r>
          <w:r w:rsidRPr="006E1FFC">
            <w:instrText xml:space="preserve"> PAGEREF _Toc201064324 \h </w:instrText>
          </w:r>
          <w:r w:rsidRPr="006E1FFC">
            <w:fldChar w:fldCharType="separate"/>
          </w:r>
          <w:r w:rsidRPr="006E1FFC">
            <w:t>23</w:t>
          </w:r>
          <w:r w:rsidRPr="006E1FFC">
            <w:fldChar w:fldCharType="end"/>
          </w:r>
        </w:p>
        <w:p w14:paraId="42B60DD0" w14:textId="7EE8F17E" w:rsidR="000227A6" w:rsidRPr="006E1FFC" w:rsidRDefault="000227A6">
          <w:pPr>
            <w:pStyle w:val="TOC2"/>
            <w:rPr>
              <w:rFonts w:eastAsiaTheme="minorEastAsia" w:cstheme="minorBidi"/>
              <w:color w:val="auto"/>
              <w:kern w:val="2"/>
              <w:sz w:val="24"/>
              <w:szCs w:val="24"/>
              <w14:ligatures w14:val="standardContextual"/>
            </w:rPr>
          </w:pPr>
          <w:r w:rsidRPr="006E1FFC">
            <w:t>III.7.</w:t>
          </w:r>
          <w:r w:rsidRPr="006E1FFC">
            <w:rPr>
              <w:rFonts w:eastAsiaTheme="minorEastAsia" w:cstheme="minorBidi"/>
              <w:color w:val="auto"/>
              <w:kern w:val="2"/>
              <w:sz w:val="24"/>
              <w:szCs w:val="24"/>
              <w14:ligatures w14:val="standardContextual"/>
            </w:rPr>
            <w:tab/>
          </w:r>
          <w:r w:rsidRPr="006E1FFC">
            <w:t>Acceptable Documentation for Grant Monitoring</w:t>
          </w:r>
          <w:r w:rsidRPr="006E1FFC">
            <w:tab/>
          </w:r>
          <w:r w:rsidRPr="006E1FFC">
            <w:fldChar w:fldCharType="begin"/>
          </w:r>
          <w:r w:rsidRPr="006E1FFC">
            <w:instrText xml:space="preserve"> PAGEREF _Toc201064325 \h </w:instrText>
          </w:r>
          <w:r w:rsidRPr="006E1FFC">
            <w:fldChar w:fldCharType="separate"/>
          </w:r>
          <w:r w:rsidRPr="006E1FFC">
            <w:t>23</w:t>
          </w:r>
          <w:r w:rsidRPr="006E1FFC">
            <w:fldChar w:fldCharType="end"/>
          </w:r>
        </w:p>
        <w:p w14:paraId="5D3CC525" w14:textId="211E860D" w:rsidR="000227A6" w:rsidRPr="006E1FFC" w:rsidRDefault="000227A6">
          <w:pPr>
            <w:pStyle w:val="TOC2"/>
            <w:rPr>
              <w:rFonts w:eastAsiaTheme="minorEastAsia" w:cstheme="minorBidi"/>
              <w:color w:val="auto"/>
              <w:kern w:val="2"/>
              <w:sz w:val="24"/>
              <w:szCs w:val="24"/>
              <w14:ligatures w14:val="standardContextual"/>
            </w:rPr>
          </w:pPr>
          <w:r w:rsidRPr="006E1FFC">
            <w:t>III.8.</w:t>
          </w:r>
          <w:r w:rsidRPr="006E1FFC">
            <w:rPr>
              <w:rFonts w:eastAsiaTheme="minorEastAsia" w:cstheme="minorBidi"/>
              <w:color w:val="auto"/>
              <w:kern w:val="2"/>
              <w:sz w:val="24"/>
              <w:szCs w:val="24"/>
              <w14:ligatures w14:val="standardContextual"/>
            </w:rPr>
            <w:tab/>
          </w:r>
          <w:r w:rsidRPr="006E1FFC">
            <w:t>Grant Amendments</w:t>
          </w:r>
          <w:r w:rsidRPr="006E1FFC">
            <w:tab/>
          </w:r>
          <w:r w:rsidRPr="006E1FFC">
            <w:fldChar w:fldCharType="begin"/>
          </w:r>
          <w:r w:rsidRPr="006E1FFC">
            <w:instrText xml:space="preserve"> PAGEREF _Toc201064326 \h </w:instrText>
          </w:r>
          <w:r w:rsidRPr="006E1FFC">
            <w:fldChar w:fldCharType="separate"/>
          </w:r>
          <w:r w:rsidRPr="006E1FFC">
            <w:t>24</w:t>
          </w:r>
          <w:r w:rsidRPr="006E1FFC">
            <w:fldChar w:fldCharType="end"/>
          </w:r>
        </w:p>
        <w:p w14:paraId="7F63FB72" w14:textId="23E0ECCF" w:rsidR="000227A6" w:rsidRPr="006E1FFC" w:rsidRDefault="000227A6">
          <w:pPr>
            <w:pStyle w:val="TOC2"/>
            <w:rPr>
              <w:rFonts w:eastAsiaTheme="minorEastAsia" w:cstheme="minorBidi"/>
              <w:color w:val="auto"/>
              <w:kern w:val="2"/>
              <w:sz w:val="24"/>
              <w:szCs w:val="24"/>
              <w14:ligatures w14:val="standardContextual"/>
            </w:rPr>
          </w:pPr>
          <w:r w:rsidRPr="006E1FFC">
            <w:t>III.9.</w:t>
          </w:r>
          <w:r w:rsidRPr="006E1FFC">
            <w:rPr>
              <w:rFonts w:eastAsiaTheme="minorEastAsia" w:cstheme="minorBidi"/>
              <w:color w:val="auto"/>
              <w:kern w:val="2"/>
              <w:sz w:val="24"/>
              <w:szCs w:val="24"/>
              <w14:ligatures w14:val="standardContextual"/>
            </w:rPr>
            <w:tab/>
          </w:r>
          <w:r w:rsidRPr="006E1FFC">
            <w:t>Suspension/Cancellation of Grant/Loan Agreement and/or Reduction in Funding</w:t>
          </w:r>
          <w:r w:rsidRPr="006E1FFC">
            <w:tab/>
          </w:r>
          <w:r w:rsidRPr="006E1FFC">
            <w:fldChar w:fldCharType="begin"/>
          </w:r>
          <w:r w:rsidRPr="006E1FFC">
            <w:instrText xml:space="preserve"> PAGEREF _Toc201064327 \h </w:instrText>
          </w:r>
          <w:r w:rsidRPr="006E1FFC">
            <w:fldChar w:fldCharType="separate"/>
          </w:r>
          <w:r w:rsidRPr="006E1FFC">
            <w:t>24</w:t>
          </w:r>
          <w:r w:rsidRPr="006E1FFC">
            <w:fldChar w:fldCharType="end"/>
          </w:r>
        </w:p>
        <w:p w14:paraId="39B250E8" w14:textId="46CEAFC4" w:rsidR="000227A6" w:rsidRPr="006E1FFC" w:rsidRDefault="000227A6">
          <w:pPr>
            <w:pStyle w:val="TOC2"/>
            <w:rPr>
              <w:rFonts w:eastAsiaTheme="minorEastAsia" w:cstheme="minorBidi"/>
              <w:color w:val="auto"/>
              <w:kern w:val="2"/>
              <w:sz w:val="24"/>
              <w:szCs w:val="24"/>
              <w14:ligatures w14:val="standardContextual"/>
            </w:rPr>
          </w:pPr>
          <w:r w:rsidRPr="006E1FFC">
            <w:t>III.10.</w:t>
          </w:r>
          <w:r w:rsidRPr="006E1FFC">
            <w:rPr>
              <w:rFonts w:eastAsiaTheme="minorEastAsia" w:cstheme="minorBidi"/>
              <w:color w:val="auto"/>
              <w:kern w:val="2"/>
              <w:sz w:val="24"/>
              <w:szCs w:val="24"/>
              <w14:ligatures w14:val="standardContextual"/>
            </w:rPr>
            <w:tab/>
          </w:r>
          <w:r w:rsidRPr="006E1FFC">
            <w:t>Grant Close Out</w:t>
          </w:r>
          <w:r w:rsidRPr="006E1FFC">
            <w:tab/>
          </w:r>
          <w:r w:rsidRPr="006E1FFC">
            <w:fldChar w:fldCharType="begin"/>
          </w:r>
          <w:r w:rsidRPr="006E1FFC">
            <w:instrText xml:space="preserve"> PAGEREF _Toc201064328 \h </w:instrText>
          </w:r>
          <w:r w:rsidRPr="006E1FFC">
            <w:fldChar w:fldCharType="separate"/>
          </w:r>
          <w:r w:rsidRPr="006E1FFC">
            <w:t>25</w:t>
          </w:r>
          <w:r w:rsidRPr="006E1FFC">
            <w:fldChar w:fldCharType="end"/>
          </w:r>
        </w:p>
        <w:p w14:paraId="08D69DF1" w14:textId="00B41862" w:rsidR="000227A6" w:rsidRPr="006E1FFC" w:rsidRDefault="000227A6">
          <w:pPr>
            <w:pStyle w:val="TOC2"/>
            <w:rPr>
              <w:rFonts w:eastAsiaTheme="minorEastAsia" w:cstheme="minorBidi"/>
              <w:color w:val="auto"/>
              <w:kern w:val="2"/>
              <w:sz w:val="24"/>
              <w:szCs w:val="24"/>
              <w14:ligatures w14:val="standardContextual"/>
            </w:rPr>
          </w:pPr>
          <w:r w:rsidRPr="006E1FFC">
            <w:t>III.11.</w:t>
          </w:r>
          <w:r w:rsidRPr="006E1FFC">
            <w:rPr>
              <w:rFonts w:eastAsiaTheme="minorEastAsia" w:cstheme="minorBidi"/>
              <w:color w:val="auto"/>
              <w:kern w:val="2"/>
              <w:sz w:val="24"/>
              <w:szCs w:val="24"/>
              <w14:ligatures w14:val="standardContextual"/>
            </w:rPr>
            <w:tab/>
          </w:r>
          <w:r w:rsidRPr="006E1FFC">
            <w:t>Federal Requirements</w:t>
          </w:r>
          <w:r w:rsidRPr="006E1FFC">
            <w:tab/>
          </w:r>
          <w:r w:rsidRPr="006E1FFC">
            <w:fldChar w:fldCharType="begin"/>
          </w:r>
          <w:r w:rsidRPr="006E1FFC">
            <w:instrText xml:space="preserve"> PAGEREF _Toc201064329 \h </w:instrText>
          </w:r>
          <w:r w:rsidRPr="006E1FFC">
            <w:fldChar w:fldCharType="separate"/>
          </w:r>
          <w:r w:rsidRPr="006E1FFC">
            <w:t>25</w:t>
          </w:r>
          <w:r w:rsidRPr="006E1FFC">
            <w:fldChar w:fldCharType="end"/>
          </w:r>
        </w:p>
        <w:p w14:paraId="2C75C8DF" w14:textId="71AE0198" w:rsidR="000227A6" w:rsidRPr="006E1FFC" w:rsidRDefault="000227A6">
          <w:pPr>
            <w:pStyle w:val="TOC2"/>
            <w:rPr>
              <w:rFonts w:eastAsiaTheme="minorEastAsia" w:cstheme="minorBidi"/>
              <w:color w:val="auto"/>
              <w:kern w:val="2"/>
              <w:sz w:val="24"/>
              <w:szCs w:val="24"/>
              <w14:ligatures w14:val="standardContextual"/>
            </w:rPr>
          </w:pPr>
          <w:r w:rsidRPr="006E1FFC">
            <w:t>STATEMENT OF ASSURANCES - Appendix 1</w:t>
          </w:r>
          <w:r w:rsidRPr="006E1FFC">
            <w:tab/>
          </w:r>
          <w:r w:rsidRPr="006E1FFC">
            <w:fldChar w:fldCharType="begin"/>
          </w:r>
          <w:r w:rsidRPr="006E1FFC">
            <w:instrText xml:space="preserve"> PAGEREF _Toc201064330 \h </w:instrText>
          </w:r>
          <w:r w:rsidRPr="006E1FFC">
            <w:fldChar w:fldCharType="separate"/>
          </w:r>
          <w:r w:rsidRPr="006E1FFC">
            <w:t>26</w:t>
          </w:r>
          <w:r w:rsidRPr="006E1FFC">
            <w:fldChar w:fldCharType="end"/>
          </w:r>
        </w:p>
        <w:p w14:paraId="3DA7CDD5" w14:textId="3B4C9C33" w:rsidR="000227A6" w:rsidRPr="006E1FFC" w:rsidRDefault="000227A6">
          <w:pPr>
            <w:pStyle w:val="TOC2"/>
            <w:rPr>
              <w:rFonts w:eastAsiaTheme="minorEastAsia" w:cstheme="minorBidi"/>
              <w:color w:val="auto"/>
              <w:kern w:val="2"/>
              <w:sz w:val="24"/>
              <w:szCs w:val="24"/>
              <w14:ligatures w14:val="standardContextual"/>
            </w:rPr>
          </w:pPr>
          <w:r w:rsidRPr="006E1FFC">
            <w:t>DOCUMENTATION OF ELIGIBILITY - Appendix 2</w:t>
          </w:r>
          <w:r w:rsidRPr="006E1FFC">
            <w:tab/>
          </w:r>
          <w:r w:rsidRPr="006E1FFC">
            <w:fldChar w:fldCharType="begin"/>
          </w:r>
          <w:r w:rsidRPr="006E1FFC">
            <w:instrText xml:space="preserve"> PAGEREF _Toc201064331 \h </w:instrText>
          </w:r>
          <w:r w:rsidRPr="006E1FFC">
            <w:fldChar w:fldCharType="separate"/>
          </w:r>
          <w:r w:rsidRPr="006E1FFC">
            <w:t>27</w:t>
          </w:r>
          <w:r w:rsidRPr="006E1FFC">
            <w:fldChar w:fldCharType="end"/>
          </w:r>
        </w:p>
        <w:p w14:paraId="69902E68" w14:textId="7F53C127" w:rsidR="000227A6" w:rsidRPr="006E1FFC" w:rsidRDefault="000227A6">
          <w:pPr>
            <w:pStyle w:val="TOC2"/>
            <w:rPr>
              <w:rFonts w:eastAsiaTheme="minorEastAsia" w:cstheme="minorBidi"/>
              <w:color w:val="auto"/>
              <w:kern w:val="2"/>
              <w:sz w:val="24"/>
              <w:szCs w:val="24"/>
              <w14:ligatures w14:val="standardContextual"/>
            </w:rPr>
          </w:pPr>
          <w:r w:rsidRPr="006E1FFC">
            <w:t>LEA GENERAL INTENT TO COLLABORATE - Appendix 3</w:t>
          </w:r>
          <w:r w:rsidRPr="006E1FFC">
            <w:tab/>
          </w:r>
          <w:r w:rsidRPr="006E1FFC">
            <w:fldChar w:fldCharType="begin"/>
          </w:r>
          <w:r w:rsidRPr="006E1FFC">
            <w:instrText xml:space="preserve"> PAGEREF _Toc201064332 \h </w:instrText>
          </w:r>
          <w:r w:rsidRPr="006E1FFC">
            <w:fldChar w:fldCharType="separate"/>
          </w:r>
          <w:r w:rsidRPr="006E1FFC">
            <w:t>28</w:t>
          </w:r>
          <w:r w:rsidRPr="006E1FFC">
            <w:fldChar w:fldCharType="end"/>
          </w:r>
        </w:p>
        <w:p w14:paraId="5B51374D" w14:textId="090F7D06" w:rsidR="000227A6" w:rsidRPr="006E1FFC" w:rsidRDefault="000227A6">
          <w:pPr>
            <w:pStyle w:val="TOC2"/>
            <w:rPr>
              <w:rFonts w:eastAsiaTheme="minorEastAsia" w:cstheme="minorBidi"/>
              <w:color w:val="auto"/>
              <w:kern w:val="2"/>
              <w:sz w:val="24"/>
              <w:szCs w:val="24"/>
              <w14:ligatures w14:val="standardContextual"/>
            </w:rPr>
          </w:pPr>
          <w:r w:rsidRPr="006E1FFC">
            <w:t>NON-LEA DOCUMENTATION OF COLLABORATION - Appendix 4</w:t>
          </w:r>
          <w:r w:rsidRPr="006E1FFC">
            <w:tab/>
          </w:r>
          <w:r w:rsidRPr="006E1FFC">
            <w:fldChar w:fldCharType="begin"/>
          </w:r>
          <w:r w:rsidRPr="006E1FFC">
            <w:instrText xml:space="preserve"> PAGEREF _Toc201064333 \h </w:instrText>
          </w:r>
          <w:r w:rsidRPr="006E1FFC">
            <w:fldChar w:fldCharType="separate"/>
          </w:r>
          <w:r w:rsidRPr="006E1FFC">
            <w:t>29</w:t>
          </w:r>
          <w:r w:rsidRPr="006E1FFC">
            <w:fldChar w:fldCharType="end"/>
          </w:r>
        </w:p>
        <w:p w14:paraId="23A9E0FA" w14:textId="55C377E9" w:rsidR="0094623B" w:rsidRPr="006E1FFC" w:rsidRDefault="0013614C" w:rsidP="006E3A4E">
          <w:pPr>
            <w:pStyle w:val="TOC1"/>
            <w:tabs>
              <w:tab w:val="clear" w:pos="9720"/>
              <w:tab w:val="right" w:pos="9810"/>
            </w:tabs>
            <w:sectPr w:rsidR="0094623B" w:rsidRPr="006E1FFC"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sidRPr="006E1FFC">
            <w:rPr>
              <w:rFonts w:asciiTheme="minorHAnsi" w:hAnsiTheme="minorHAnsi" w:cstheme="minorHAnsi"/>
              <w:sz w:val="20"/>
              <w:szCs w:val="20"/>
            </w:rPr>
            <w:fldChar w:fldCharType="end"/>
          </w:r>
        </w:p>
      </w:sdtContent>
    </w:sdt>
    <w:p w14:paraId="2FAF03D9" w14:textId="77777777" w:rsidR="00B806E3" w:rsidRPr="006E1FFC" w:rsidRDefault="00B806E3" w:rsidP="002B708B">
      <w:pPr>
        <w:jc w:val="center"/>
        <w:rPr>
          <w:b/>
          <w:color w:val="auto"/>
          <w:sz w:val="36"/>
          <w:szCs w:val="32"/>
        </w:rPr>
      </w:pPr>
      <w:r w:rsidRPr="006E1FFC">
        <w:rPr>
          <w:b/>
          <w:color w:val="auto"/>
          <w:sz w:val="36"/>
          <w:szCs w:val="32"/>
        </w:rPr>
        <w:lastRenderedPageBreak/>
        <w:t>State Board of Education</w:t>
      </w:r>
    </w:p>
    <w:p w14:paraId="14EC0A90" w14:textId="77777777" w:rsidR="009A781B" w:rsidRPr="006E1FFC" w:rsidRDefault="009A781B" w:rsidP="00E62945">
      <w:pPr>
        <w:rPr>
          <w:b/>
          <w:color w:val="auto"/>
          <w:sz w:val="28"/>
          <w:szCs w:val="24"/>
        </w:rPr>
      </w:pPr>
    </w:p>
    <w:p w14:paraId="54C26D99" w14:textId="6833590C" w:rsidR="009A781B" w:rsidRPr="006E1FFC" w:rsidRDefault="009A781B" w:rsidP="00A63563">
      <w:pPr>
        <w:jc w:val="center"/>
        <w:rPr>
          <w:b/>
          <w:color w:val="auto"/>
          <w:sz w:val="28"/>
          <w:szCs w:val="24"/>
        </w:rPr>
        <w:sectPr w:rsidR="009A781B" w:rsidRPr="006E1FFC" w:rsidSect="00EC75BE">
          <w:headerReference w:type="default" r:id="rId19"/>
          <w:pgSz w:w="12240" w:h="15840" w:code="1"/>
          <w:pgMar w:top="1440" w:right="1080" w:bottom="720" w:left="1080" w:header="720" w:footer="576" w:gutter="0"/>
          <w:cols w:space="720"/>
          <w:docGrid w:linePitch="360"/>
        </w:sectPr>
      </w:pPr>
    </w:p>
    <w:p w14:paraId="4802E9F9" w14:textId="77777777" w:rsidR="00710EC8" w:rsidRPr="006E1FFC" w:rsidRDefault="00710EC8" w:rsidP="00710EC8">
      <w:pPr>
        <w:rPr>
          <w:b/>
          <w:color w:val="auto"/>
          <w:sz w:val="28"/>
          <w:szCs w:val="24"/>
        </w:rPr>
      </w:pPr>
    </w:p>
    <w:p w14:paraId="32D6D631" w14:textId="77777777" w:rsidR="00710EC8" w:rsidRPr="006E1FFC" w:rsidRDefault="00710EC8" w:rsidP="00710EC8">
      <w:pPr>
        <w:spacing w:before="0" w:after="0"/>
        <w:rPr>
          <w:b/>
          <w:color w:val="auto"/>
          <w:sz w:val="28"/>
          <w:szCs w:val="24"/>
        </w:rPr>
        <w:sectPr w:rsidR="00710EC8" w:rsidRPr="006E1FFC" w:rsidSect="00710EC8">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710EC8" w:rsidRPr="006E1FFC" w14:paraId="41637AD0" w14:textId="77777777" w:rsidTr="00710EC8">
        <w:trPr>
          <w:trHeight w:val="300"/>
        </w:trPr>
        <w:tc>
          <w:tcPr>
            <w:tcW w:w="7200" w:type="dxa"/>
            <w:vAlign w:val="bottom"/>
            <w:hideMark/>
          </w:tcPr>
          <w:p w14:paraId="76E3DC61" w14:textId="76BB64E1"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xml:space="preserve">Kathy A. Goldenberg – President </w:t>
            </w:r>
          </w:p>
        </w:tc>
        <w:tc>
          <w:tcPr>
            <w:tcW w:w="2700" w:type="dxa"/>
            <w:vAlign w:val="bottom"/>
            <w:hideMark/>
          </w:tcPr>
          <w:p w14:paraId="1E8A797D"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Burlington </w:t>
            </w:r>
          </w:p>
        </w:tc>
      </w:tr>
      <w:tr w:rsidR="00710EC8" w:rsidRPr="006E1FFC" w14:paraId="2C786515" w14:textId="77777777" w:rsidTr="00710EC8">
        <w:trPr>
          <w:trHeight w:val="300"/>
        </w:trPr>
        <w:tc>
          <w:tcPr>
            <w:tcW w:w="7200" w:type="dxa"/>
            <w:vAlign w:val="bottom"/>
            <w:hideMark/>
          </w:tcPr>
          <w:p w14:paraId="206B6591" w14:textId="77777777" w:rsidR="00710EC8" w:rsidRPr="006E1FFC" w:rsidRDefault="00710EC8">
            <w:pPr>
              <w:spacing w:after="0"/>
              <w:rPr>
                <w:rFonts w:asciiTheme="minorHAnsi" w:hAnsiTheme="minorHAnsi" w:cstheme="minorHAnsi"/>
                <w:sz w:val="32"/>
                <w:szCs w:val="32"/>
              </w:rPr>
            </w:pPr>
            <w:proofErr w:type="spellStart"/>
            <w:r w:rsidRPr="006E1FFC">
              <w:rPr>
                <w:rFonts w:asciiTheme="minorHAnsi" w:hAnsiTheme="minorHAnsi" w:cstheme="minorHAnsi"/>
                <w:sz w:val="32"/>
                <w:szCs w:val="32"/>
              </w:rPr>
              <w:t>Nedd</w:t>
            </w:r>
            <w:proofErr w:type="spellEnd"/>
            <w:r w:rsidRPr="006E1FFC">
              <w:rPr>
                <w:rFonts w:asciiTheme="minorHAnsi" w:hAnsiTheme="minorHAnsi" w:cstheme="minorHAnsi"/>
                <w:sz w:val="32"/>
                <w:szCs w:val="32"/>
              </w:rPr>
              <w:t xml:space="preserve"> James Johnson – Vice President </w:t>
            </w:r>
          </w:p>
        </w:tc>
        <w:tc>
          <w:tcPr>
            <w:tcW w:w="2700" w:type="dxa"/>
            <w:vAlign w:val="bottom"/>
            <w:hideMark/>
          </w:tcPr>
          <w:p w14:paraId="532423A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Salem </w:t>
            </w:r>
          </w:p>
        </w:tc>
      </w:tr>
      <w:tr w:rsidR="00710EC8" w:rsidRPr="006E1FFC" w14:paraId="376CE8AE" w14:textId="77777777" w:rsidTr="00710EC8">
        <w:trPr>
          <w:trHeight w:val="300"/>
        </w:trPr>
        <w:tc>
          <w:tcPr>
            <w:tcW w:w="7200" w:type="dxa"/>
            <w:vAlign w:val="bottom"/>
            <w:hideMark/>
          </w:tcPr>
          <w:p w14:paraId="21CA9EF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Arcelio Aponte</w:t>
            </w:r>
          </w:p>
        </w:tc>
        <w:tc>
          <w:tcPr>
            <w:tcW w:w="2700" w:type="dxa"/>
            <w:vAlign w:val="bottom"/>
            <w:hideMark/>
          </w:tcPr>
          <w:p w14:paraId="75401B86"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Middlesex </w:t>
            </w:r>
          </w:p>
        </w:tc>
      </w:tr>
      <w:tr w:rsidR="00710EC8" w:rsidRPr="006E1FFC" w14:paraId="29F6B5E2" w14:textId="77777777" w:rsidTr="00710EC8">
        <w:trPr>
          <w:trHeight w:val="300"/>
        </w:trPr>
        <w:tc>
          <w:tcPr>
            <w:tcW w:w="7200" w:type="dxa"/>
            <w:vAlign w:val="bottom"/>
            <w:hideMark/>
          </w:tcPr>
          <w:p w14:paraId="68271E92"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Mary G. Bennett</w:t>
            </w:r>
          </w:p>
        </w:tc>
        <w:tc>
          <w:tcPr>
            <w:tcW w:w="2700" w:type="dxa"/>
            <w:vAlign w:val="bottom"/>
            <w:hideMark/>
          </w:tcPr>
          <w:p w14:paraId="3FCCAC31"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Essex</w:t>
            </w:r>
          </w:p>
        </w:tc>
      </w:tr>
      <w:tr w:rsidR="00710EC8" w:rsidRPr="006E1FFC" w14:paraId="189D362F" w14:textId="77777777" w:rsidTr="00710EC8">
        <w:trPr>
          <w:trHeight w:val="300"/>
        </w:trPr>
        <w:tc>
          <w:tcPr>
            <w:tcW w:w="7200" w:type="dxa"/>
            <w:vAlign w:val="bottom"/>
            <w:hideMark/>
          </w:tcPr>
          <w:p w14:paraId="78AC700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Mary Beth Berry</w:t>
            </w:r>
            <w:r w:rsidRPr="006E1FFC">
              <w:rPr>
                <w:rFonts w:asciiTheme="minorHAnsi" w:hAnsiTheme="minorHAnsi" w:cstheme="minorHAnsi"/>
                <w:sz w:val="32"/>
                <w:szCs w:val="32"/>
              </w:rPr>
              <w:t> </w:t>
            </w:r>
          </w:p>
        </w:tc>
        <w:tc>
          <w:tcPr>
            <w:tcW w:w="2700" w:type="dxa"/>
            <w:vAlign w:val="bottom"/>
            <w:hideMark/>
          </w:tcPr>
          <w:p w14:paraId="0A52769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Hunterdon </w:t>
            </w:r>
          </w:p>
        </w:tc>
      </w:tr>
      <w:tr w:rsidR="00710EC8" w:rsidRPr="006E1FFC" w14:paraId="7E6A1E73" w14:textId="77777777" w:rsidTr="00710EC8">
        <w:trPr>
          <w:trHeight w:val="300"/>
        </w:trPr>
        <w:tc>
          <w:tcPr>
            <w:tcW w:w="7200" w:type="dxa"/>
            <w:vAlign w:val="bottom"/>
            <w:hideMark/>
          </w:tcPr>
          <w:p w14:paraId="6234780C"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Elaine Bobrove</w:t>
            </w:r>
            <w:r w:rsidRPr="006E1FFC">
              <w:rPr>
                <w:rFonts w:asciiTheme="minorHAnsi" w:hAnsiTheme="minorHAnsi" w:cstheme="minorHAnsi"/>
                <w:sz w:val="32"/>
                <w:szCs w:val="32"/>
              </w:rPr>
              <w:t> </w:t>
            </w:r>
          </w:p>
        </w:tc>
        <w:tc>
          <w:tcPr>
            <w:tcW w:w="2700" w:type="dxa"/>
            <w:vAlign w:val="bottom"/>
            <w:hideMark/>
          </w:tcPr>
          <w:p w14:paraId="11EE4F6F"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Camden </w:t>
            </w:r>
          </w:p>
        </w:tc>
      </w:tr>
      <w:tr w:rsidR="00710EC8" w:rsidRPr="006E1FFC" w14:paraId="3B3FFA13" w14:textId="77777777" w:rsidTr="00710EC8">
        <w:trPr>
          <w:trHeight w:val="300"/>
        </w:trPr>
        <w:tc>
          <w:tcPr>
            <w:tcW w:w="7200" w:type="dxa"/>
            <w:vAlign w:val="bottom"/>
            <w:hideMark/>
          </w:tcPr>
          <w:p w14:paraId="481F2CC5"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lang w:val="de-DE"/>
              </w:rPr>
              <w:t>Ronald K. Butcher</w:t>
            </w:r>
            <w:r w:rsidRPr="006E1FFC">
              <w:rPr>
                <w:rFonts w:asciiTheme="minorHAnsi" w:hAnsiTheme="minorHAnsi" w:cstheme="minorHAnsi"/>
                <w:sz w:val="32"/>
                <w:szCs w:val="32"/>
              </w:rPr>
              <w:t> </w:t>
            </w:r>
          </w:p>
        </w:tc>
        <w:tc>
          <w:tcPr>
            <w:tcW w:w="2700" w:type="dxa"/>
            <w:vAlign w:val="bottom"/>
            <w:hideMark/>
          </w:tcPr>
          <w:p w14:paraId="6F05594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Gloucester </w:t>
            </w:r>
          </w:p>
        </w:tc>
      </w:tr>
      <w:tr w:rsidR="00710EC8" w:rsidRPr="006E1FFC" w14:paraId="6F700C0D" w14:textId="77777777" w:rsidTr="00710EC8">
        <w:trPr>
          <w:trHeight w:val="300"/>
        </w:trPr>
        <w:tc>
          <w:tcPr>
            <w:tcW w:w="7200" w:type="dxa"/>
            <w:vAlign w:val="bottom"/>
            <w:hideMark/>
          </w:tcPr>
          <w:p w14:paraId="206984BE"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Jack Fornaro </w:t>
            </w:r>
          </w:p>
        </w:tc>
        <w:tc>
          <w:tcPr>
            <w:tcW w:w="2700" w:type="dxa"/>
            <w:vAlign w:val="bottom"/>
            <w:hideMark/>
          </w:tcPr>
          <w:p w14:paraId="0B163EB3"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Warren </w:t>
            </w:r>
          </w:p>
        </w:tc>
      </w:tr>
      <w:tr w:rsidR="00710EC8" w:rsidRPr="006E1FFC" w14:paraId="53AB60E7" w14:textId="77777777" w:rsidTr="00710EC8">
        <w:trPr>
          <w:trHeight w:val="300"/>
        </w:trPr>
        <w:tc>
          <w:tcPr>
            <w:tcW w:w="7200" w:type="dxa"/>
            <w:vAlign w:val="bottom"/>
            <w:hideMark/>
          </w:tcPr>
          <w:p w14:paraId="388B435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Dr. Claudine Keenan</w:t>
            </w:r>
          </w:p>
        </w:tc>
        <w:tc>
          <w:tcPr>
            <w:tcW w:w="2700" w:type="dxa"/>
            <w:vAlign w:val="bottom"/>
            <w:hideMark/>
          </w:tcPr>
          <w:p w14:paraId="51A21FD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xml:space="preserve">Atlantic </w:t>
            </w:r>
          </w:p>
        </w:tc>
      </w:tr>
      <w:tr w:rsidR="00710EC8" w:rsidRPr="006E1FFC" w14:paraId="00758FEC" w14:textId="77777777" w:rsidTr="00710EC8">
        <w:trPr>
          <w:trHeight w:val="300"/>
        </w:trPr>
        <w:tc>
          <w:tcPr>
            <w:tcW w:w="7200" w:type="dxa"/>
            <w:vAlign w:val="bottom"/>
            <w:hideMark/>
          </w:tcPr>
          <w:p w14:paraId="70B15ECC"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Jeanette Pena</w:t>
            </w:r>
          </w:p>
        </w:tc>
        <w:tc>
          <w:tcPr>
            <w:tcW w:w="2700" w:type="dxa"/>
            <w:vAlign w:val="bottom"/>
            <w:hideMark/>
          </w:tcPr>
          <w:p w14:paraId="5F8EB2FD"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Hudson </w:t>
            </w:r>
          </w:p>
        </w:tc>
      </w:tr>
      <w:tr w:rsidR="00710EC8" w:rsidRPr="006E1FFC" w14:paraId="6B654846" w14:textId="77777777" w:rsidTr="00710EC8">
        <w:trPr>
          <w:trHeight w:val="300"/>
        </w:trPr>
        <w:tc>
          <w:tcPr>
            <w:tcW w:w="7200" w:type="dxa"/>
            <w:vAlign w:val="bottom"/>
            <w:hideMark/>
          </w:tcPr>
          <w:p w14:paraId="391EF573"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Ahmed Shehata</w:t>
            </w:r>
          </w:p>
        </w:tc>
        <w:tc>
          <w:tcPr>
            <w:tcW w:w="2700" w:type="dxa"/>
            <w:vAlign w:val="bottom"/>
            <w:hideMark/>
          </w:tcPr>
          <w:p w14:paraId="73BB16C4"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 Union </w:t>
            </w:r>
          </w:p>
        </w:tc>
      </w:tr>
      <w:tr w:rsidR="00710EC8" w:rsidRPr="006E1FFC" w14:paraId="49123F36" w14:textId="77777777" w:rsidTr="00710EC8">
        <w:trPr>
          <w:trHeight w:val="300"/>
        </w:trPr>
        <w:tc>
          <w:tcPr>
            <w:tcW w:w="7200" w:type="dxa"/>
            <w:vAlign w:val="bottom"/>
            <w:hideMark/>
          </w:tcPr>
          <w:p w14:paraId="27929500"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Joseph Ricca, Jr </w:t>
            </w:r>
          </w:p>
        </w:tc>
        <w:tc>
          <w:tcPr>
            <w:tcW w:w="2700" w:type="dxa"/>
            <w:vAlign w:val="bottom"/>
            <w:hideMark/>
          </w:tcPr>
          <w:p w14:paraId="3D6AE64F" w14:textId="77777777" w:rsidR="00710EC8" w:rsidRPr="006E1FFC" w:rsidRDefault="00710EC8">
            <w:pPr>
              <w:spacing w:after="0"/>
              <w:rPr>
                <w:rFonts w:asciiTheme="minorHAnsi" w:hAnsiTheme="minorHAnsi" w:cstheme="minorHAnsi"/>
                <w:sz w:val="32"/>
                <w:szCs w:val="32"/>
              </w:rPr>
            </w:pPr>
            <w:r w:rsidRPr="006E1FFC">
              <w:rPr>
                <w:rFonts w:asciiTheme="minorHAnsi" w:hAnsiTheme="minorHAnsi" w:cstheme="minorHAnsi"/>
                <w:sz w:val="32"/>
                <w:szCs w:val="32"/>
              </w:rPr>
              <w:t>Morris</w:t>
            </w:r>
          </w:p>
        </w:tc>
      </w:tr>
    </w:tbl>
    <w:p w14:paraId="59E73447" w14:textId="77777777" w:rsidR="001650DF" w:rsidRPr="006E1FFC" w:rsidRDefault="001650DF" w:rsidP="00710EC8">
      <w:pPr>
        <w:jc w:val="center"/>
        <w:rPr>
          <w:rFonts w:asciiTheme="minorHAnsi" w:hAnsiTheme="minorHAnsi" w:cstheme="minorHAnsi"/>
          <w:sz w:val="32"/>
          <w:szCs w:val="32"/>
        </w:rPr>
      </w:pPr>
    </w:p>
    <w:p w14:paraId="5C0FE4A4" w14:textId="0B53D8EA" w:rsidR="00710EC8" w:rsidRPr="006E1FFC" w:rsidRDefault="00710EC8" w:rsidP="00710EC8">
      <w:pPr>
        <w:jc w:val="center"/>
        <w:rPr>
          <w:rFonts w:asciiTheme="minorHAnsi" w:hAnsiTheme="minorHAnsi" w:cstheme="minorHAnsi"/>
          <w:sz w:val="32"/>
          <w:szCs w:val="32"/>
        </w:rPr>
      </w:pPr>
      <w:r w:rsidRPr="006E1FFC">
        <w:rPr>
          <w:rFonts w:asciiTheme="minorHAnsi" w:hAnsiTheme="minorHAnsi" w:cstheme="minorHAnsi"/>
          <w:sz w:val="32"/>
          <w:szCs w:val="32"/>
        </w:rPr>
        <w:t>Kevin Dehmer, Commissioner</w:t>
      </w:r>
    </w:p>
    <w:p w14:paraId="68C3423D" w14:textId="3ECB4CD2" w:rsidR="00710EC8" w:rsidRPr="006E1FFC" w:rsidRDefault="00710EC8" w:rsidP="00710EC8">
      <w:pPr>
        <w:jc w:val="center"/>
        <w:rPr>
          <w:rFonts w:asciiTheme="minorHAnsi" w:hAnsiTheme="minorHAnsi" w:cstheme="minorHAnsi"/>
          <w:sz w:val="32"/>
          <w:szCs w:val="32"/>
        </w:rPr>
      </w:pPr>
      <w:r w:rsidRPr="006E1FFC">
        <w:rPr>
          <w:rFonts w:asciiTheme="minorHAnsi" w:hAnsiTheme="minorHAnsi" w:cstheme="minorHAnsi"/>
          <w:sz w:val="32"/>
          <w:szCs w:val="32"/>
        </w:rPr>
        <w:t>Secretary, State Board of Education</w:t>
      </w:r>
    </w:p>
    <w:p w14:paraId="25D1161F" w14:textId="77777777" w:rsidR="00710EC8" w:rsidRPr="006E1FFC" w:rsidRDefault="00710EC8" w:rsidP="00710EC8">
      <w:pPr>
        <w:jc w:val="center"/>
        <w:rPr>
          <w:rFonts w:asciiTheme="minorHAnsi" w:hAnsiTheme="minorHAnsi" w:cstheme="minorHAnsi"/>
          <w:szCs w:val="22"/>
        </w:rPr>
      </w:pPr>
    </w:p>
    <w:p w14:paraId="614A75AE" w14:textId="77777777" w:rsidR="00710EC8" w:rsidRPr="006E1FFC" w:rsidRDefault="00710EC8" w:rsidP="00710EC8">
      <w:pPr>
        <w:rPr>
          <w:rFonts w:asciiTheme="minorHAnsi" w:hAnsiTheme="minorHAnsi" w:cstheme="minorHAnsi"/>
          <w:szCs w:val="22"/>
        </w:rPr>
      </w:pPr>
      <w:r w:rsidRPr="006E1FFC">
        <w:rPr>
          <w:rFonts w:asciiTheme="minorHAnsi" w:hAnsiTheme="minorHAnsi" w:cstheme="minorHAnsi"/>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DBACDB1" w14:textId="77777777" w:rsidR="00D56BF1" w:rsidRPr="006E1FFC" w:rsidRDefault="00D56BF1" w:rsidP="00163CA3"/>
    <w:p w14:paraId="61BD2CEA" w14:textId="77777777" w:rsidR="00B14B26" w:rsidRPr="006E1FFC" w:rsidRDefault="00B14B26">
      <w:pPr>
        <w:spacing w:before="0" w:after="0"/>
        <w:rPr>
          <w:rFonts w:asciiTheme="minorHAnsi" w:eastAsiaTheme="majorEastAsia" w:hAnsiTheme="minorHAnsi" w:cstheme="minorHAnsi"/>
          <w:b/>
          <w:color w:val="auto"/>
          <w:sz w:val="28"/>
          <w:szCs w:val="32"/>
        </w:rPr>
      </w:pPr>
      <w:r w:rsidRPr="006E1FFC">
        <w:br w:type="page"/>
      </w:r>
    </w:p>
    <w:p w14:paraId="29832993" w14:textId="16309B29" w:rsidR="00310B0C" w:rsidRPr="006E1FFC" w:rsidRDefault="00055CEB" w:rsidP="00A26ACD">
      <w:pPr>
        <w:pStyle w:val="Heading1"/>
      </w:pPr>
      <w:bookmarkStart w:id="3" w:name="_Toc201064295"/>
      <w:r w:rsidRPr="006E1FFC">
        <w:lastRenderedPageBreak/>
        <w:t>Grant Program Informatio</w:t>
      </w:r>
      <w:r w:rsidR="00EB221C" w:rsidRPr="006E1FFC">
        <w:t>n</w:t>
      </w:r>
      <w:bookmarkEnd w:id="3"/>
    </w:p>
    <w:p w14:paraId="19662E4B" w14:textId="77777777" w:rsidR="00D1517F" w:rsidRPr="006E1FFC" w:rsidRDefault="00310B0C" w:rsidP="49D989C0">
      <w:pPr>
        <w:pStyle w:val="Heading2"/>
        <w:spacing w:after="0"/>
        <w:sectPr w:rsidR="00D1517F" w:rsidRPr="006E1FFC" w:rsidSect="00C36B09">
          <w:type w:val="continuous"/>
          <w:pgSz w:w="12240" w:h="15840" w:code="1"/>
          <w:pgMar w:top="1440" w:right="1080" w:bottom="720" w:left="1080" w:header="720" w:footer="576" w:gutter="0"/>
          <w:cols w:space="720"/>
          <w:docGrid w:linePitch="360"/>
        </w:sectPr>
      </w:pPr>
      <w:bookmarkStart w:id="4" w:name="_Toc201064296"/>
      <w:r w:rsidRPr="006E1FFC">
        <w:t xml:space="preserve">Purpose </w:t>
      </w:r>
      <w:r w:rsidR="002D4729" w:rsidRPr="006E1FFC">
        <w:t>of</w:t>
      </w:r>
      <w:r w:rsidRPr="006E1FFC">
        <w:t xml:space="preserve"> the NGO</w:t>
      </w:r>
      <w:bookmarkEnd w:id="4"/>
    </w:p>
    <w:p w14:paraId="4AF7CDC1" w14:textId="2598E537" w:rsidR="0044654B" w:rsidRPr="006E1FFC" w:rsidRDefault="0044654B" w:rsidP="0044654B">
      <w:pPr>
        <w:pStyle w:val="paragraph"/>
        <w:spacing w:before="120" w:beforeAutospacing="0" w:after="0" w:afterAutospacing="0"/>
        <w:ind w:left="720"/>
        <w:textAlignment w:val="baseline"/>
        <w:rPr>
          <w:rStyle w:val="normaltextrun"/>
          <w:rFonts w:ascii="Calibri" w:hAnsi="Calibri" w:cs="Calibri"/>
          <w:color w:val="000000"/>
          <w:sz w:val="22"/>
          <w:szCs w:val="22"/>
        </w:rPr>
      </w:pPr>
      <w:bookmarkStart w:id="5" w:name="_Toc96599937"/>
      <w:r w:rsidRPr="006E1FFC">
        <w:rPr>
          <w:rStyle w:val="normaltextrun"/>
          <w:rFonts w:ascii="Calibri" w:hAnsi="Calibri" w:cs="Calibri"/>
          <w:color w:val="000000"/>
          <w:sz w:val="22"/>
          <w:szCs w:val="22"/>
        </w:rPr>
        <w:t xml:space="preserve">The public school system is the largest and most significant intervention for children and youth experiencing homelessness. The Stewart B. McKinney-Vento Homeless Assistance Act's (McKinney-Vento) Education for Homeless Children and Youth (EHCY) program and Title I, Part A, provide students </w:t>
      </w:r>
      <w:r w:rsidR="00A93896"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with protections and services to ensure </w:t>
      </w:r>
      <w:r w:rsidR="006D2D66" w:rsidRPr="006E1FFC">
        <w:rPr>
          <w:rStyle w:val="normaltextrun"/>
          <w:rFonts w:ascii="Calibri" w:hAnsi="Calibri" w:cs="Calibri"/>
          <w:color w:val="000000"/>
          <w:sz w:val="22"/>
          <w:szCs w:val="22"/>
        </w:rPr>
        <w:t>they</w:t>
      </w:r>
      <w:r w:rsidRPr="006E1FFC">
        <w:rPr>
          <w:rStyle w:val="normaltextrun"/>
          <w:rFonts w:ascii="Calibri" w:hAnsi="Calibri" w:cs="Calibri"/>
          <w:color w:val="000000"/>
          <w:sz w:val="22"/>
          <w:szCs w:val="22"/>
        </w:rPr>
        <w:t xml:space="preserve"> enroll in and attend school, complete their high school education, and continue to higher education which is their best hope of avoiding poverty and homelessness as adults. Of the over 1.</w:t>
      </w:r>
      <w:r w:rsidR="00CD4BA9" w:rsidRPr="006E1FFC">
        <w:rPr>
          <w:rStyle w:val="normaltextrun"/>
          <w:rFonts w:ascii="Calibri" w:hAnsi="Calibri" w:cs="Calibri"/>
          <w:color w:val="000000"/>
          <w:sz w:val="22"/>
          <w:szCs w:val="22"/>
        </w:rPr>
        <w:t>2</w:t>
      </w:r>
      <w:r w:rsidRPr="006E1FFC">
        <w:rPr>
          <w:rStyle w:val="normaltextrun"/>
          <w:rFonts w:ascii="Calibri" w:hAnsi="Calibri" w:cs="Calibri"/>
          <w:color w:val="000000"/>
          <w:sz w:val="22"/>
          <w:szCs w:val="22"/>
        </w:rPr>
        <w:t xml:space="preserve"> million children and youth experiencing homelessness in the United States, more than 1</w:t>
      </w:r>
      <w:r w:rsidR="00B8558A" w:rsidRPr="006E1FFC">
        <w:rPr>
          <w:rStyle w:val="normaltextrun"/>
          <w:rFonts w:ascii="Calibri" w:hAnsi="Calibri" w:cs="Calibri"/>
          <w:color w:val="000000"/>
          <w:sz w:val="22"/>
          <w:szCs w:val="22"/>
        </w:rPr>
        <w:t>7</w:t>
      </w:r>
      <w:r w:rsidR="00D80844" w:rsidRPr="006E1FFC">
        <w:rPr>
          <w:rStyle w:val="normaltextrun"/>
          <w:rFonts w:ascii="Calibri" w:hAnsi="Calibri" w:cs="Calibri"/>
          <w:color w:val="000000"/>
          <w:sz w:val="22"/>
          <w:szCs w:val="22"/>
        </w:rPr>
        <w:t>,</w:t>
      </w:r>
      <w:r w:rsidR="00B8558A" w:rsidRPr="006E1FFC">
        <w:rPr>
          <w:rStyle w:val="normaltextrun"/>
          <w:rFonts w:ascii="Calibri" w:hAnsi="Calibri" w:cs="Calibri"/>
          <w:color w:val="000000"/>
          <w:sz w:val="22"/>
          <w:szCs w:val="22"/>
        </w:rPr>
        <w:t>0</w:t>
      </w:r>
      <w:r w:rsidR="00D80844" w:rsidRPr="006E1FFC">
        <w:rPr>
          <w:rStyle w:val="normaltextrun"/>
          <w:rFonts w:ascii="Calibri" w:hAnsi="Calibri" w:cs="Calibri"/>
          <w:color w:val="000000"/>
          <w:sz w:val="22"/>
          <w:szCs w:val="22"/>
        </w:rPr>
        <w:t>00</w:t>
      </w:r>
      <w:r w:rsidRPr="006E1FFC">
        <w:rPr>
          <w:rStyle w:val="normaltextrun"/>
          <w:rFonts w:ascii="Calibri" w:hAnsi="Calibri" w:cs="Calibri"/>
          <w:color w:val="000000"/>
          <w:sz w:val="22"/>
          <w:szCs w:val="22"/>
        </w:rPr>
        <w:t xml:space="preserve"> children and youth were identified in the State of New Jersey during the 20</w:t>
      </w:r>
      <w:r w:rsidR="00CE0A54" w:rsidRPr="006E1FFC">
        <w:rPr>
          <w:rStyle w:val="normaltextrun"/>
          <w:rFonts w:ascii="Calibri" w:hAnsi="Calibri" w:cs="Calibri"/>
          <w:color w:val="000000"/>
          <w:sz w:val="22"/>
          <w:szCs w:val="22"/>
        </w:rPr>
        <w:t>2</w:t>
      </w:r>
      <w:r w:rsidR="00783CA4" w:rsidRPr="006E1FFC">
        <w:rPr>
          <w:rStyle w:val="normaltextrun"/>
          <w:rFonts w:ascii="Calibri" w:hAnsi="Calibri" w:cs="Calibri"/>
          <w:color w:val="000000"/>
          <w:sz w:val="22"/>
          <w:szCs w:val="22"/>
        </w:rPr>
        <w:t>3</w:t>
      </w:r>
      <w:r w:rsidRPr="006E1FFC">
        <w:rPr>
          <w:rStyle w:val="normaltextrun"/>
          <w:rFonts w:ascii="Calibri" w:hAnsi="Calibri" w:cs="Calibri"/>
          <w:color w:val="000000"/>
          <w:sz w:val="22"/>
          <w:szCs w:val="22"/>
        </w:rPr>
        <w:t>-202</w:t>
      </w:r>
      <w:r w:rsidR="00783CA4" w:rsidRPr="006E1FFC">
        <w:rPr>
          <w:rStyle w:val="normaltextrun"/>
          <w:rFonts w:ascii="Calibri" w:hAnsi="Calibri" w:cs="Calibri"/>
          <w:color w:val="000000"/>
          <w:sz w:val="22"/>
          <w:szCs w:val="22"/>
        </w:rPr>
        <w:t>4</w:t>
      </w:r>
      <w:r w:rsidRPr="006E1FFC">
        <w:rPr>
          <w:rStyle w:val="normaltextrun"/>
          <w:rFonts w:ascii="Calibri" w:hAnsi="Calibri" w:cs="Calibri"/>
          <w:color w:val="000000"/>
          <w:sz w:val="22"/>
          <w:szCs w:val="22"/>
        </w:rPr>
        <w:t xml:space="preserve"> school year.</w:t>
      </w:r>
    </w:p>
    <w:p w14:paraId="6FCF7970" w14:textId="6BE7BAF3" w:rsidR="0044654B" w:rsidRPr="006E1FFC" w:rsidRDefault="0044654B" w:rsidP="0044654B">
      <w:pPr>
        <w:pStyle w:val="paragraph"/>
        <w:spacing w:before="0" w:after="0"/>
        <w:ind w:left="720"/>
        <w:textAlignment w:val="baseline"/>
        <w:rPr>
          <w:rStyle w:val="normaltextrun"/>
          <w:rFonts w:ascii="Calibri" w:hAnsi="Calibri" w:cs="Calibri"/>
          <w:color w:val="000000"/>
          <w:sz w:val="22"/>
          <w:szCs w:val="22"/>
        </w:rPr>
      </w:pPr>
      <w:r w:rsidRPr="006E1FFC">
        <w:rPr>
          <w:rStyle w:val="normaltextrun"/>
          <w:rFonts w:ascii="Calibri" w:hAnsi="Calibri" w:cs="Calibri"/>
          <w:color w:val="000000"/>
          <w:sz w:val="22"/>
          <w:szCs w:val="22"/>
        </w:rPr>
        <w:t xml:space="preserve">N.J.A.C 6A:17 et. seq. outlines the responsibilities of all New Jersey local educational agencies (LEAs) to provide educational services to children and youth </w:t>
      </w:r>
      <w:r w:rsidR="00D26B89"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and to ensure that they have equal access to a free, appropriate public education </w:t>
      </w:r>
      <w:r w:rsidR="006D2D66" w:rsidRPr="006E1FFC">
        <w:rPr>
          <w:rStyle w:val="normaltextrun"/>
          <w:rFonts w:ascii="Calibri" w:hAnsi="Calibri" w:cs="Calibri"/>
          <w:color w:val="000000"/>
          <w:sz w:val="22"/>
          <w:szCs w:val="22"/>
        </w:rPr>
        <w:t>that</w:t>
      </w:r>
      <w:r w:rsidRPr="006E1FFC">
        <w:rPr>
          <w:rStyle w:val="normaltextrun"/>
          <w:rFonts w:ascii="Calibri" w:hAnsi="Calibri" w:cs="Calibri"/>
          <w:color w:val="000000"/>
          <w:sz w:val="22"/>
          <w:szCs w:val="22"/>
        </w:rPr>
        <w:t xml:space="preserve"> enables them to enroll in and attend school. Many LEAs also provide supplemental funding through their federal Title I, Part A homeless reserve allocations, which </w:t>
      </w:r>
      <w:r w:rsidR="006D2D66" w:rsidRPr="006E1FFC">
        <w:rPr>
          <w:rStyle w:val="normaltextrun"/>
          <w:rFonts w:ascii="Calibri" w:hAnsi="Calibri" w:cs="Calibri"/>
          <w:color w:val="000000"/>
          <w:sz w:val="22"/>
          <w:szCs w:val="22"/>
        </w:rPr>
        <w:t>are</w:t>
      </w:r>
      <w:r w:rsidRPr="006E1FFC">
        <w:rPr>
          <w:rStyle w:val="normaltextrun"/>
          <w:rFonts w:ascii="Calibri" w:hAnsi="Calibri" w:cs="Calibri"/>
          <w:color w:val="000000"/>
          <w:sz w:val="22"/>
          <w:szCs w:val="22"/>
        </w:rPr>
        <w:t xml:space="preserve"> intended to provide supplemental support services to students </w:t>
      </w:r>
      <w:r w:rsidR="00A24FAB" w:rsidRPr="006E1FFC">
        <w:rPr>
          <w:rStyle w:val="normaltextrun"/>
          <w:rFonts w:ascii="Calibri" w:hAnsi="Calibri" w:cs="Calibri"/>
          <w:color w:val="000000"/>
          <w:sz w:val="22"/>
          <w:szCs w:val="22"/>
        </w:rPr>
        <w:t>experiencing homelessness</w:t>
      </w:r>
      <w:r w:rsidRPr="006E1FFC">
        <w:rPr>
          <w:rStyle w:val="normaltextrun"/>
          <w:rFonts w:ascii="Calibri" w:hAnsi="Calibri" w:cs="Calibri"/>
          <w:color w:val="000000"/>
          <w:sz w:val="22"/>
          <w:szCs w:val="22"/>
        </w:rPr>
        <w:t xml:space="preserve"> in addition to those required under </w:t>
      </w:r>
      <w:r w:rsidR="006D2D66" w:rsidRPr="006E1FFC">
        <w:rPr>
          <w:rStyle w:val="normaltextrun"/>
          <w:rFonts w:ascii="Calibri" w:hAnsi="Calibri" w:cs="Calibri"/>
          <w:color w:val="000000"/>
          <w:sz w:val="22"/>
          <w:szCs w:val="22"/>
        </w:rPr>
        <w:t xml:space="preserve">the </w:t>
      </w:r>
      <w:r w:rsidRPr="006E1FFC">
        <w:rPr>
          <w:rStyle w:val="normaltextrun"/>
          <w:rFonts w:ascii="Calibri" w:hAnsi="Calibri" w:cs="Calibri"/>
          <w:color w:val="000000"/>
          <w:sz w:val="22"/>
          <w:szCs w:val="22"/>
        </w:rPr>
        <w:t xml:space="preserve">New Jersey administrative code. </w:t>
      </w:r>
    </w:p>
    <w:p w14:paraId="1BD21DB0" w14:textId="097F0988" w:rsidR="0044654B" w:rsidRPr="006E1FFC" w:rsidRDefault="0044654B" w:rsidP="0044654B">
      <w:pPr>
        <w:pStyle w:val="paragraph"/>
        <w:spacing w:before="0" w:after="0"/>
        <w:ind w:left="720"/>
        <w:textAlignment w:val="baseline"/>
        <w:rPr>
          <w:rStyle w:val="normaltextrun"/>
          <w:rFonts w:ascii="Calibri" w:hAnsi="Calibri" w:cs="Calibri"/>
          <w:color w:val="000000"/>
          <w:sz w:val="22"/>
          <w:szCs w:val="22"/>
        </w:rPr>
      </w:pPr>
      <w:r w:rsidRPr="006E1FFC">
        <w:rPr>
          <w:rStyle w:val="normaltextrun"/>
          <w:rFonts w:ascii="Calibri" w:hAnsi="Calibri" w:cs="Calibri"/>
          <w:color w:val="000000"/>
          <w:sz w:val="22"/>
          <w:szCs w:val="22"/>
        </w:rPr>
        <w:t xml:space="preserve">It is the intent of the McKinney-Vento </w:t>
      </w:r>
      <w:r w:rsidR="00985D1C" w:rsidRPr="006E1FFC">
        <w:rPr>
          <w:rStyle w:val="normaltextrun"/>
          <w:rFonts w:ascii="Calibri" w:hAnsi="Calibri" w:cs="Calibri"/>
          <w:color w:val="000000"/>
          <w:sz w:val="22"/>
          <w:szCs w:val="22"/>
        </w:rPr>
        <w:t>EHCY grant</w:t>
      </w:r>
      <w:r w:rsidRPr="006E1FFC">
        <w:rPr>
          <w:rStyle w:val="normaltextrun"/>
          <w:rFonts w:ascii="Calibri" w:hAnsi="Calibri" w:cs="Calibri"/>
          <w:color w:val="000000"/>
          <w:sz w:val="22"/>
          <w:szCs w:val="22"/>
        </w:rPr>
        <w:t xml:space="preserve"> program to support state and federal efforts through the establishment of regional partnership projects that will: 1) provide leadership and technical assistance in this area to the schools within the region; and 2) coordinate and provide (when possible) supplemental academic programs and support services to children and youth </w:t>
      </w:r>
      <w:r w:rsidR="000A70F3"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 xml:space="preserve">attending schools within the region. For each regional project it is expected that, to the extent possible, all identified children and youth </w:t>
      </w:r>
      <w:r w:rsidR="00C3517E" w:rsidRPr="006E1FFC">
        <w:rPr>
          <w:rStyle w:val="normaltextrun"/>
          <w:rFonts w:ascii="Calibri" w:hAnsi="Calibri" w:cs="Calibri"/>
          <w:color w:val="000000"/>
          <w:sz w:val="22"/>
          <w:szCs w:val="22"/>
        </w:rPr>
        <w:t xml:space="preserve">experiencing homelessness </w:t>
      </w:r>
      <w:r w:rsidRPr="006E1FFC">
        <w:rPr>
          <w:rStyle w:val="normaltextrun"/>
          <w:rFonts w:ascii="Calibri" w:hAnsi="Calibri" w:cs="Calibri"/>
          <w:color w:val="000000"/>
          <w:sz w:val="22"/>
          <w:szCs w:val="22"/>
        </w:rPr>
        <w:t>within the region will be served.</w:t>
      </w:r>
    </w:p>
    <w:p w14:paraId="36B3EC5B" w14:textId="38517E5B" w:rsidR="00890DE7" w:rsidRPr="006E1FFC" w:rsidRDefault="00055CEB" w:rsidP="00F765D1">
      <w:pPr>
        <w:tabs>
          <w:tab w:val="left" w:pos="2430"/>
        </w:tabs>
        <w:ind w:left="2340" w:right="-540" w:hanging="1620"/>
        <w:rPr>
          <w:rStyle w:val="Strong"/>
        </w:rPr>
      </w:pPr>
      <w:r w:rsidRPr="006E1FFC">
        <w:rPr>
          <w:rStyle w:val="Strong"/>
        </w:rPr>
        <w:t>Application Type</w:t>
      </w:r>
      <w:r w:rsidR="00AB5C07" w:rsidRPr="006E1FFC">
        <w:rPr>
          <w:rStyle w:val="Strong"/>
        </w:rPr>
        <w:t>:</w:t>
      </w:r>
      <w:r w:rsidR="00890DE7" w:rsidRPr="006E1FFC">
        <w:rPr>
          <w:rStyle w:val="Strong"/>
        </w:rPr>
        <w:t xml:space="preserve"> </w:t>
      </w:r>
      <w:r w:rsidR="00AA7F94">
        <w:rPr>
          <w:rStyle w:val="Strong"/>
        </w:rPr>
        <w:t>Open Competitive</w:t>
      </w:r>
    </w:p>
    <w:p w14:paraId="74A541E2" w14:textId="14B79D2D" w:rsidR="00332A03" w:rsidRPr="006E1FFC" w:rsidRDefault="00AB5C07" w:rsidP="00332A03">
      <w:pPr>
        <w:ind w:left="2340" w:right="-540" w:hanging="1620"/>
        <w:rPr>
          <w:b/>
        </w:rPr>
      </w:pPr>
      <w:r w:rsidRPr="006E1FFC">
        <w:rPr>
          <w:rStyle w:val="Strong"/>
        </w:rPr>
        <w:t>Target Audience:</w:t>
      </w:r>
      <w:r w:rsidRPr="006E1FFC">
        <w:rPr>
          <w:b/>
        </w:rPr>
        <w:t xml:space="preserve"> </w:t>
      </w:r>
      <w:sdt>
        <w:sdtPr>
          <w:rPr>
            <w:b/>
          </w:rPr>
          <w:tag w:val="Check box"/>
          <w:id w:val="1776211346"/>
          <w14:checkbox>
            <w14:checked w14:val="1"/>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rPr>
          <w:b/>
        </w:rPr>
        <w:t xml:space="preserve"> </w:t>
      </w:r>
      <w:r w:rsidR="00332A03" w:rsidRPr="006E1FFC">
        <w:t xml:space="preserve">Local Education Agency (LEA), </w:t>
      </w:r>
      <w:r w:rsidR="00332A03" w:rsidRPr="006E1FFC">
        <w:br/>
      </w:r>
      <w:sdt>
        <w:sdtPr>
          <w:tag w:val="Check box"/>
          <w:id w:val="-187533144"/>
          <w14:checkbox>
            <w14:checked w14:val="0"/>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t xml:space="preserve"> Community-Based Nonprofit Organization (CBO), or </w:t>
      </w:r>
      <w:r w:rsidR="00332A03" w:rsidRPr="006E1FFC">
        <w:br/>
      </w:r>
      <w:sdt>
        <w:sdtPr>
          <w:id w:val="-859961638"/>
          <w14:checkbox>
            <w14:checked w14:val="0"/>
            <w14:checkedState w14:val="2612" w14:font="MS Gothic"/>
            <w14:uncheckedState w14:val="2610" w14:font="MS Gothic"/>
          </w14:checkbox>
        </w:sdtPr>
        <w:sdtEndPr/>
        <w:sdtContent>
          <w:r w:rsidR="00332A03" w:rsidRPr="006E1FFC">
            <w:rPr>
              <w:rFonts w:ascii="MS Gothic" w:eastAsia="MS Gothic" w:hAnsi="MS Gothic" w:hint="eastAsia"/>
            </w:rPr>
            <w:t>☐</w:t>
          </w:r>
        </w:sdtContent>
      </w:sdt>
      <w:r w:rsidR="00332A03" w:rsidRPr="006E1FFC">
        <w:t xml:space="preserve"> Institutes of Higher Education (IHE)</w:t>
      </w:r>
      <w:r w:rsidR="00332A03" w:rsidRPr="006E1FFC">
        <w:br/>
      </w:r>
      <w:sdt>
        <w:sdtPr>
          <w:rPr>
            <w:b/>
          </w:rPr>
          <w:id w:val="1356378500"/>
          <w14:checkbox>
            <w14:checked w14:val="0"/>
            <w14:checkedState w14:val="2612" w14:font="MS Gothic"/>
            <w14:uncheckedState w14:val="2610" w14:font="MS Gothic"/>
          </w14:checkbox>
        </w:sdtPr>
        <w:sdtEndPr/>
        <w:sdtContent>
          <w:r w:rsidR="00332A03" w:rsidRPr="006E1FFC">
            <w:rPr>
              <w:rFonts w:ascii="MS Gothic" w:eastAsia="MS Gothic" w:hAnsi="MS Gothic" w:hint="eastAsia"/>
              <w:b/>
            </w:rPr>
            <w:t>☐</w:t>
          </w:r>
        </w:sdtContent>
      </w:sdt>
      <w:r w:rsidR="00332A03" w:rsidRPr="006E1FFC">
        <w:rPr>
          <w:b/>
        </w:rPr>
        <w:t xml:space="preserve"> </w:t>
      </w:r>
      <w:r w:rsidR="00332A03" w:rsidRPr="006E1FFC">
        <w:t>Other*:</w:t>
      </w:r>
      <w:r w:rsidR="00332A03" w:rsidRPr="006E1FFC">
        <w:rPr>
          <w:b/>
        </w:rPr>
        <w:t xml:space="preserve"> </w:t>
      </w:r>
      <w:r w:rsidR="00332A03" w:rsidRPr="006E1FFC">
        <w:rPr>
          <w:b/>
        </w:rPr>
        <w:fldChar w:fldCharType="begin">
          <w:ffData>
            <w:name w:val="OtherEligibleAppli"/>
            <w:enabled/>
            <w:calcOnExit w:val="0"/>
            <w:textInput>
              <w:default w:val="[Click to Add Eligible Applicant]"/>
            </w:textInput>
          </w:ffData>
        </w:fldChar>
      </w:r>
      <w:bookmarkStart w:id="6" w:name="OtherEligibleAppli"/>
      <w:r w:rsidR="00332A03" w:rsidRPr="006E1FFC">
        <w:rPr>
          <w:b/>
        </w:rPr>
        <w:instrText xml:space="preserve"> FORMTEXT </w:instrText>
      </w:r>
      <w:r w:rsidR="00332A03" w:rsidRPr="006E1FFC">
        <w:rPr>
          <w:b/>
        </w:rPr>
      </w:r>
      <w:r w:rsidR="00332A03" w:rsidRPr="006E1FFC">
        <w:rPr>
          <w:b/>
        </w:rPr>
        <w:fldChar w:fldCharType="separate"/>
      </w:r>
      <w:r w:rsidR="00332A03" w:rsidRPr="006E1FFC">
        <w:rPr>
          <w:b/>
          <w:noProof/>
        </w:rPr>
        <w:t>[Click to Add Eligible Applicant]</w:t>
      </w:r>
      <w:r w:rsidR="00332A03" w:rsidRPr="006E1FFC">
        <w:rPr>
          <w:b/>
        </w:rPr>
        <w:fldChar w:fldCharType="end"/>
      </w:r>
      <w:bookmarkEnd w:id="6"/>
    </w:p>
    <w:p w14:paraId="7CC04991" w14:textId="3232CCEA" w:rsidR="00D11764" w:rsidRDefault="00E25969" w:rsidP="00E42B5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pPr>
      <w:r w:rsidRPr="006E1FFC">
        <w:rPr>
          <w:color w:val="auto"/>
          <w:szCs w:val="22"/>
        </w:rPr>
        <w:t>The McKinney-Vento Education of Homeless Children and Youth grant program is an open</w:t>
      </w:r>
      <w:r w:rsidR="008032BC">
        <w:rPr>
          <w:color w:val="auto"/>
          <w:szCs w:val="22"/>
        </w:rPr>
        <w:t>,</w:t>
      </w:r>
      <w:r w:rsidRPr="006E1FFC">
        <w:rPr>
          <w:color w:val="auto"/>
          <w:szCs w:val="22"/>
        </w:rPr>
        <w:t xml:space="preserve"> competitive grant program available to LEAs in the State of New Jersey. LEAs include Special Services School Districts and Educational Services Commissions. LEAs must apply as the lead agency in partnership with non-educational agencies (e.g., community-based organizations, social services agencies, faith-based institutions</w:t>
      </w:r>
      <w:r w:rsidR="00512674" w:rsidRPr="006E1FFC">
        <w:rPr>
          <w:color w:val="auto"/>
          <w:szCs w:val="22"/>
        </w:rPr>
        <w:t>, and Federally</w:t>
      </w:r>
      <w:r w:rsidR="00E42B5D" w:rsidRPr="006E1FFC">
        <w:rPr>
          <w:color w:val="auto"/>
          <w:szCs w:val="22"/>
        </w:rPr>
        <w:t xml:space="preserve"> Qualified Health Centers</w:t>
      </w:r>
      <w:r w:rsidRPr="006E1FFC">
        <w:rPr>
          <w:color w:val="auto"/>
          <w:szCs w:val="22"/>
        </w:rPr>
        <w:t>) to coordinate, identify, plan, develop</w:t>
      </w:r>
      <w:r w:rsidR="008032BC">
        <w:rPr>
          <w:color w:val="auto"/>
          <w:szCs w:val="22"/>
        </w:rPr>
        <w:t>,</w:t>
      </w:r>
      <w:r w:rsidRPr="006E1FFC">
        <w:rPr>
          <w:color w:val="auto"/>
          <w:szCs w:val="22"/>
        </w:rPr>
        <w:t xml:space="preserve"> and provide services to homeless students in LEAs within the lead agency’s respective region. Only one (1) application per LEA may be submitted</w:t>
      </w:r>
      <w:r w:rsidR="00E42B5D" w:rsidRPr="006E1FFC">
        <w:t xml:space="preserve">. </w:t>
      </w:r>
    </w:p>
    <w:p w14:paraId="2B313561" w14:textId="77777777" w:rsidR="00D11764" w:rsidRDefault="00D11764" w:rsidP="00E42B5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pPr>
    </w:p>
    <w:p w14:paraId="5763298A" w14:textId="27F1F58C" w:rsidR="00310B0C" w:rsidRPr="006E1FFC" w:rsidRDefault="00310B0C" w:rsidP="007D45F0">
      <w:pPr>
        <w:pStyle w:val="Heading2"/>
      </w:pPr>
      <w:bookmarkStart w:id="7" w:name="_Toc182582017"/>
      <w:bookmarkStart w:id="8" w:name="_Toc201064297"/>
      <w:bookmarkEnd w:id="5"/>
      <w:bookmarkEnd w:id="7"/>
      <w:r w:rsidRPr="006E1FFC">
        <w:t xml:space="preserve">Federal Compliance Requirements - Unique Entity </w:t>
      </w:r>
      <w:r w:rsidR="00480E01" w:rsidRPr="006E1FFC">
        <w:t>I</w:t>
      </w:r>
      <w:r w:rsidRPr="006E1FFC">
        <w:t>dentifier (UEI) Registrations</w:t>
      </w:r>
      <w:bookmarkEnd w:id="8"/>
    </w:p>
    <w:p w14:paraId="123D8AA6" w14:textId="424FB4FD" w:rsidR="00310B0C" w:rsidRPr="006E1FFC" w:rsidRDefault="00310B0C" w:rsidP="007103F0">
      <w:pPr>
        <w:ind w:left="720" w:right="-90"/>
      </w:pPr>
      <w:r w:rsidRPr="006E1FFC">
        <w:t xml:space="preserve">In accordance with the Federal Fiscal Accountability Transparency Act (FFATA), all grant recipients must have a valid </w:t>
      </w:r>
      <w:bookmarkStart w:id="9" w:name="_Hlk95294658"/>
      <w:r w:rsidRPr="006E1FFC">
        <w:t xml:space="preserve">Unique Entity </w:t>
      </w:r>
      <w:r w:rsidR="003E2A06" w:rsidRPr="006E1FFC">
        <w:t>I</w:t>
      </w:r>
      <w:r w:rsidRPr="006E1FFC">
        <w:t>dentifier (UEI)</w:t>
      </w:r>
      <w:bookmarkEnd w:id="9"/>
      <w:r w:rsidRPr="006E1FFC">
        <w:t xml:space="preserve">. As part of the government-wide initiative, </w:t>
      </w:r>
      <w:r w:rsidR="00A32023" w:rsidRPr="006E1FFC">
        <w:t xml:space="preserve">the </w:t>
      </w:r>
      <w:r w:rsidR="00304908" w:rsidRPr="006E1FFC">
        <w:t>NJDOE</w:t>
      </w:r>
      <w:r w:rsidRPr="006E1FFC">
        <w:t xml:space="preserve"> will join other Federal agencies and transition from the use of the Dun and Bradstreet Data Universal Numbering System (DUNS) to the new UEI for all grant </w:t>
      </w:r>
      <w:r w:rsidR="00646E79" w:rsidRPr="006E1FFC">
        <w:t>recipients</w:t>
      </w:r>
      <w:r w:rsidRPr="006E1FFC">
        <w:t xml:space="preserve"> and applicant organizations. UEIs are the primary means of entity identification for Federal awards and </w:t>
      </w:r>
      <w:r w:rsidR="00DA1428" w:rsidRPr="006E1FFC">
        <w:t xml:space="preserve">are </w:t>
      </w:r>
      <w:r w:rsidRPr="006E1FFC">
        <w:t xml:space="preserve">required in accordance with 2 CFR Part 25. The </w:t>
      </w:r>
      <w:r w:rsidRPr="006E1FFC">
        <w:lastRenderedPageBreak/>
        <w:t xml:space="preserve">UEI number is administered by the Federal Government in </w:t>
      </w:r>
      <w:r w:rsidR="005D636C" w:rsidRPr="006E1FFC">
        <w:t xml:space="preserve">the </w:t>
      </w:r>
      <w:r w:rsidRPr="006E1FFC">
        <w:t xml:space="preserve">System for Award Management </w:t>
      </w:r>
      <w:r w:rsidR="000935B7" w:rsidRPr="006E1FFC">
        <w:t>(</w:t>
      </w:r>
      <w:r w:rsidR="0032644D" w:rsidRPr="006E1FFC">
        <w:t>SAM) through</w:t>
      </w:r>
      <w:r w:rsidRPr="006E1FFC" w:rsidDel="000935B7">
        <w:t xml:space="preserve"> </w:t>
      </w:r>
      <w:r w:rsidR="00305DC1" w:rsidRPr="006E1FFC">
        <w:t>the</w:t>
      </w:r>
      <w:r w:rsidRPr="006E1FFC">
        <w:t xml:space="preserve">SAM.gov </w:t>
      </w:r>
      <w:r w:rsidR="0030791D" w:rsidRPr="006E1FFC">
        <w:t>website</w:t>
      </w:r>
    </w:p>
    <w:p w14:paraId="3D00FE3A" w14:textId="77777777" w:rsidR="00F63865" w:rsidRPr="006E1FFC" w:rsidRDefault="00F63865" w:rsidP="00E529F8">
      <w:pPr>
        <w:ind w:left="720"/>
      </w:pPr>
      <w:r w:rsidRPr="006E1FFC">
        <w:t>FFATA Executive Compensation Disclosure Criteria:</w:t>
      </w:r>
    </w:p>
    <w:p w14:paraId="6A25BB1A" w14:textId="77777777" w:rsidR="00F63865" w:rsidRPr="006E1FFC" w:rsidRDefault="00F63865" w:rsidP="00E529F8">
      <w:pPr>
        <w:ind w:left="720"/>
        <w:jc w:val="both"/>
        <w:rPr>
          <w:rFonts w:cs="Calibri"/>
          <w:szCs w:val="24"/>
        </w:rPr>
      </w:pPr>
      <w:r w:rsidRPr="006E1FFC">
        <w:rPr>
          <w:rFonts w:cs="Calibri"/>
          <w:szCs w:val="24"/>
        </w:rPr>
        <w:t>In the preceding fiscal year if an applicant:</w:t>
      </w:r>
    </w:p>
    <w:p w14:paraId="4487D1F3" w14:textId="294ADF48" w:rsidR="00F63865" w:rsidRPr="006E1FFC" w:rsidRDefault="00F63865" w:rsidP="00E529F8">
      <w:pPr>
        <w:numPr>
          <w:ilvl w:val="0"/>
          <w:numId w:val="1"/>
        </w:numPr>
        <w:spacing w:before="0" w:after="0"/>
        <w:ind w:left="1440"/>
        <w:jc w:val="both"/>
        <w:rPr>
          <w:rFonts w:cs="Calibri"/>
        </w:rPr>
      </w:pPr>
      <w:r w:rsidRPr="006E1FFC">
        <w:rPr>
          <w:rFonts w:cs="Calibri"/>
        </w:rPr>
        <w:t>Received at least $25,000,000 in annual gross revenues from federal awards; and</w:t>
      </w:r>
    </w:p>
    <w:p w14:paraId="298E3AA2" w14:textId="3E23967B" w:rsidR="00F63865" w:rsidRPr="006E1FFC" w:rsidRDefault="00F63865" w:rsidP="00E529F8">
      <w:pPr>
        <w:numPr>
          <w:ilvl w:val="0"/>
          <w:numId w:val="1"/>
        </w:numPr>
        <w:spacing w:before="0"/>
        <w:ind w:left="1440"/>
        <w:jc w:val="both"/>
        <w:rPr>
          <w:rFonts w:cs="Calibri"/>
        </w:rPr>
      </w:pPr>
      <w:r w:rsidRPr="006E1FFC">
        <w:rPr>
          <w:rFonts w:cs="Calibri"/>
        </w:rPr>
        <w:t>If at least eight</w:t>
      </w:r>
      <w:r w:rsidR="00647437" w:rsidRPr="006E1FFC">
        <w:rPr>
          <w:rFonts w:cs="Calibri"/>
        </w:rPr>
        <w:t>y</w:t>
      </w:r>
      <w:r w:rsidRPr="006E1FFC">
        <w:rPr>
          <w:rFonts w:cs="Calibri"/>
        </w:rPr>
        <w:t xml:space="preserve"> (80) percent of the applicant’s annual gross revenues came from federal awards</w:t>
      </w:r>
      <w:r w:rsidR="00D31166" w:rsidRPr="006E1FFC">
        <w:rPr>
          <w:rFonts w:cs="Calibri"/>
        </w:rPr>
        <w:t>,</w:t>
      </w:r>
      <w:r w:rsidRPr="006E1FFC">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6E1FFC" w:rsidRDefault="00F63865" w:rsidP="00E529F8">
      <w:pPr>
        <w:ind w:left="720"/>
        <w:jc w:val="both"/>
        <w:rPr>
          <w:rFonts w:cs="Calibri"/>
        </w:rPr>
      </w:pPr>
      <w:r w:rsidRPr="006E1FFC">
        <w:rPr>
          <w:rFonts w:cs="Calibri"/>
        </w:rPr>
        <w:t xml:space="preserve">This information is to be entered </w:t>
      </w:r>
      <w:r w:rsidR="00E529F8" w:rsidRPr="006E1FFC">
        <w:rPr>
          <w:rFonts w:cs="Calibri"/>
        </w:rPr>
        <w:t xml:space="preserve">into the Award Management SAM Application </w:t>
      </w:r>
      <w:r w:rsidR="003E109F" w:rsidRPr="006E1FFC">
        <w:rPr>
          <w:rFonts w:cs="Calibri"/>
        </w:rPr>
        <w:t>in EWEG</w:t>
      </w:r>
      <w:r w:rsidR="00A037F6" w:rsidRPr="006E1FFC">
        <w:rPr>
          <w:rFonts w:cs="Calibri"/>
        </w:rPr>
        <w:t xml:space="preserve"> and updated on a yearly basis</w:t>
      </w:r>
      <w:r w:rsidR="003D1602" w:rsidRPr="006E1FFC">
        <w:rPr>
          <w:rFonts w:cs="Calibri"/>
        </w:rPr>
        <w:t>.</w:t>
      </w:r>
    </w:p>
    <w:p w14:paraId="5DFCAAEA" w14:textId="5EB638F6" w:rsidR="00310B0C" w:rsidRPr="006E1FFC" w:rsidRDefault="00310B0C" w:rsidP="007D45F0">
      <w:pPr>
        <w:pStyle w:val="Heading2"/>
      </w:pPr>
      <w:bookmarkStart w:id="10" w:name="_Toc201064298"/>
      <w:r w:rsidRPr="006E1FFC">
        <w:t>A</w:t>
      </w:r>
      <w:r w:rsidR="00304908" w:rsidRPr="006E1FFC">
        <w:t>ward</w:t>
      </w:r>
      <w:r w:rsidRPr="006E1FFC">
        <w:t xml:space="preserve"> Management SAM Application</w:t>
      </w:r>
      <w:bookmarkEnd w:id="10"/>
    </w:p>
    <w:p w14:paraId="06F9A0CA" w14:textId="36107142" w:rsidR="00A3717F" w:rsidRPr="006E1FFC" w:rsidRDefault="00A3717F" w:rsidP="00A3717F">
      <w:pPr>
        <w:ind w:left="720"/>
        <w:rPr>
          <w:b/>
        </w:rPr>
      </w:pPr>
      <w:r w:rsidRPr="006E1FFC">
        <w:t xml:space="preserve">Prior to applying for a grant application, </w:t>
      </w:r>
      <w:r w:rsidR="00BF7497" w:rsidRPr="006E1FFC">
        <w:t>a</w:t>
      </w:r>
      <w:r w:rsidRPr="006E1FFC">
        <w:t xml:space="preserve"> </w:t>
      </w:r>
      <w:r w:rsidR="00686B5D" w:rsidRPr="006E1FFC">
        <w:t>l</w:t>
      </w:r>
      <w:r w:rsidRPr="006E1FFC">
        <w:t xml:space="preserve">ocal </w:t>
      </w:r>
      <w:r w:rsidR="00686B5D" w:rsidRPr="006E1FFC">
        <w:t>e</w:t>
      </w:r>
      <w:r w:rsidRPr="006E1FFC">
        <w:t>ducation</w:t>
      </w:r>
      <w:r w:rsidR="00FB6CAA" w:rsidRPr="006E1FFC">
        <w:t>al</w:t>
      </w:r>
      <w:r w:rsidRPr="006E1FFC">
        <w:t xml:space="preserve"> </w:t>
      </w:r>
      <w:r w:rsidR="00686B5D" w:rsidRPr="006E1FFC">
        <w:t>a</w:t>
      </w:r>
      <w:r w:rsidR="00593D08" w:rsidRPr="006E1FFC">
        <w:t>gency</w:t>
      </w:r>
      <w:r w:rsidRPr="006E1FFC">
        <w:t xml:space="preserve"> (LEA), Community-Based Nonprofit </w:t>
      </w:r>
      <w:r w:rsidR="00887FA5" w:rsidRPr="006E1FFC">
        <w:t>Organization</w:t>
      </w:r>
      <w:r w:rsidRPr="006E1FFC">
        <w:t xml:space="preserve"> (CBO), or Institute of Higher Education (IHE) must </w:t>
      </w:r>
      <w:r w:rsidR="00D16FFE" w:rsidRPr="006E1FFC">
        <w:t>provide the requisite information</w:t>
      </w:r>
      <w:r w:rsidRPr="006E1FFC">
        <w:t xml:space="preserve"> in the SAM </w:t>
      </w:r>
      <w:r w:rsidR="00941801" w:rsidRPr="006E1FFC">
        <w:t>section</w:t>
      </w:r>
      <w:r w:rsidR="00B63998" w:rsidRPr="006E1FFC">
        <w:t xml:space="preserve"> </w:t>
      </w:r>
      <w:r w:rsidR="0056638C" w:rsidRPr="006E1FFC">
        <w:t>in</w:t>
      </w:r>
      <w:r w:rsidR="00B63998" w:rsidRPr="006E1FFC">
        <w:t xml:space="preserve"> the </w:t>
      </w:r>
      <w:r w:rsidR="00724652" w:rsidRPr="006E1FFC">
        <w:t xml:space="preserve">NJDOE’s </w:t>
      </w:r>
      <w:r w:rsidR="0056638C" w:rsidRPr="006E1FFC">
        <w:t xml:space="preserve">EWEG </w:t>
      </w:r>
      <w:r w:rsidR="00724652" w:rsidRPr="006E1FFC">
        <w:t>s</w:t>
      </w:r>
      <w:r w:rsidR="003A1FE9" w:rsidRPr="006E1FFC">
        <w:t>ystem</w:t>
      </w:r>
      <w:r w:rsidR="0056638C" w:rsidRPr="006E1FFC">
        <w:t>.</w:t>
      </w:r>
      <w:r w:rsidR="0067565F" w:rsidRPr="006E1FFC">
        <w:t xml:space="preserve"> </w:t>
      </w:r>
      <w:r w:rsidR="00A55063" w:rsidRPr="006E1FFC">
        <w:t xml:space="preserve">The </w:t>
      </w:r>
      <w:r w:rsidR="00AA208E" w:rsidRPr="006E1FFC">
        <w:t>entity</w:t>
      </w:r>
      <w:r w:rsidR="00E03973" w:rsidRPr="006E1FFC">
        <w:t xml:space="preserve"> will need</w:t>
      </w:r>
      <w:r w:rsidR="00192322" w:rsidRPr="006E1FFC">
        <w:t xml:space="preserve"> </w:t>
      </w:r>
      <w:r w:rsidR="00AA208E" w:rsidRPr="006E1FFC">
        <w:t>its</w:t>
      </w:r>
      <w:r w:rsidR="00EB1736" w:rsidRPr="006E1FFC">
        <w:t xml:space="preserve"> valid</w:t>
      </w:r>
      <w:r w:rsidRPr="006E1FFC">
        <w:t xml:space="preserve"> UEI </w:t>
      </w:r>
      <w:r w:rsidR="00C0118E" w:rsidRPr="006E1FFC">
        <w:t>to complete this step.</w:t>
      </w:r>
      <w:r w:rsidR="007877D9" w:rsidRPr="006E1FFC">
        <w:t xml:space="preserve"> </w:t>
      </w:r>
    </w:p>
    <w:p w14:paraId="319A229A" w14:textId="77777777" w:rsidR="00A3717F" w:rsidRPr="006E1FFC" w:rsidRDefault="00A3717F" w:rsidP="00A3717F">
      <w:pPr>
        <w:ind w:left="720"/>
        <w:rPr>
          <w:b/>
        </w:rPr>
      </w:pPr>
      <w:r w:rsidRPr="006E1FFC">
        <w:t>Key steps/actions:</w:t>
      </w:r>
    </w:p>
    <w:p w14:paraId="012E30C9" w14:textId="77777777" w:rsidR="00A3717F" w:rsidRPr="006E1FFC" w:rsidRDefault="00A3717F" w:rsidP="009921BB">
      <w:pPr>
        <w:pStyle w:val="ListParagraph"/>
        <w:numPr>
          <w:ilvl w:val="3"/>
          <w:numId w:val="6"/>
        </w:numPr>
        <w:ind w:left="1440"/>
      </w:pPr>
      <w:r w:rsidRPr="006E1FFC">
        <w:rPr>
          <w:color w:val="auto"/>
        </w:rPr>
        <w:t>Create and submit the AWARD Management SAM application in EWEG if your entity has applied for or has received other grants from the NJDOE.</w:t>
      </w:r>
    </w:p>
    <w:p w14:paraId="64124364" w14:textId="51B06571" w:rsidR="00A3717F" w:rsidRPr="006E1FFC" w:rsidRDefault="00A3717F" w:rsidP="009921BB">
      <w:pPr>
        <w:pStyle w:val="ListParagraph"/>
        <w:numPr>
          <w:ilvl w:val="3"/>
          <w:numId w:val="6"/>
        </w:numPr>
        <w:ind w:left="1440"/>
      </w:pPr>
      <w:r w:rsidRPr="006E1FFC">
        <w:rPr>
          <w:color w:val="auto"/>
        </w:rPr>
        <w:t>When completing the AWARD Management SAM application, entities must enter an active SAM UEI</w:t>
      </w:r>
      <w:r w:rsidR="00A53D37" w:rsidRPr="006E1FFC">
        <w:rPr>
          <w:color w:val="auto"/>
        </w:rPr>
        <w:t xml:space="preserve"> </w:t>
      </w:r>
      <w:r w:rsidR="00FB5D67" w:rsidRPr="006E1FFC">
        <w:rPr>
          <w:color w:val="auto"/>
        </w:rPr>
        <w:t xml:space="preserve">and upload a copy of its </w:t>
      </w:r>
      <w:r w:rsidR="00345BA9" w:rsidRPr="006E1FFC">
        <w:rPr>
          <w:color w:val="auto"/>
        </w:rPr>
        <w:t xml:space="preserve">SAM </w:t>
      </w:r>
      <w:r w:rsidR="00FB5D67" w:rsidRPr="006E1FFC">
        <w:rPr>
          <w:color w:val="auto"/>
        </w:rPr>
        <w:t>Entit</w:t>
      </w:r>
      <w:r w:rsidR="00345BA9" w:rsidRPr="006E1FFC">
        <w:rPr>
          <w:color w:val="auto"/>
        </w:rPr>
        <w:t>y Overview page</w:t>
      </w:r>
      <w:r w:rsidRPr="006E1FFC">
        <w:rPr>
          <w:color w:val="auto"/>
        </w:rPr>
        <w:t>.</w:t>
      </w:r>
      <w:r w:rsidR="00E7526E" w:rsidRPr="006E1FFC">
        <w:rPr>
          <w:color w:val="auto"/>
        </w:rPr>
        <w:t xml:space="preserve"> Applicants must ensure</w:t>
      </w:r>
      <w:r w:rsidR="00E56DCC" w:rsidRPr="006E1FFC">
        <w:rPr>
          <w:color w:val="auto"/>
        </w:rPr>
        <w:t xml:space="preserve"> their address has the correct </w:t>
      </w:r>
      <w:r w:rsidR="008A624C" w:rsidRPr="006E1FFC">
        <w:rPr>
          <w:color w:val="auto"/>
        </w:rPr>
        <w:t>hyphenated</w:t>
      </w:r>
      <w:r w:rsidR="00ED0C6B" w:rsidRPr="006E1FFC">
        <w:rPr>
          <w:color w:val="auto"/>
        </w:rPr>
        <w:t xml:space="preserve"> </w:t>
      </w:r>
      <w:r w:rsidR="00E57EB9" w:rsidRPr="006E1FFC">
        <w:rPr>
          <w:color w:val="auto"/>
        </w:rPr>
        <w:t>nine</w:t>
      </w:r>
      <w:r w:rsidR="00ED0C6B" w:rsidRPr="006E1FFC">
        <w:rPr>
          <w:color w:val="auto"/>
        </w:rPr>
        <w:t>-digit</w:t>
      </w:r>
      <w:r w:rsidR="00E56DCC" w:rsidRPr="006E1FFC">
        <w:rPr>
          <w:color w:val="auto"/>
        </w:rPr>
        <w:t xml:space="preserve"> zip</w:t>
      </w:r>
      <w:r w:rsidR="00832BFA" w:rsidRPr="006E1FFC">
        <w:rPr>
          <w:color w:val="auto"/>
        </w:rPr>
        <w:t xml:space="preserve"> </w:t>
      </w:r>
      <w:r w:rsidR="00AA208E" w:rsidRPr="006E1FFC">
        <w:rPr>
          <w:color w:val="auto"/>
        </w:rPr>
        <w:t>code</w:t>
      </w:r>
      <w:r w:rsidR="006B29C4" w:rsidRPr="006E1FFC">
        <w:rPr>
          <w:color w:val="auto"/>
        </w:rPr>
        <w:t xml:space="preserve"> in their address</w:t>
      </w:r>
      <w:r w:rsidR="004C1B78" w:rsidRPr="006E1FFC">
        <w:rPr>
          <w:color w:val="auto"/>
        </w:rPr>
        <w:t>.</w:t>
      </w:r>
      <w:r w:rsidR="006B29C4" w:rsidRPr="006E1FFC">
        <w:rPr>
          <w:color w:val="auto"/>
        </w:rPr>
        <w:t xml:space="preserve"> </w:t>
      </w:r>
      <w:r w:rsidR="002377D5" w:rsidRPr="006E1FFC">
        <w:rPr>
          <w:color w:val="auto"/>
        </w:rPr>
        <w:t>Information</w:t>
      </w:r>
      <w:r w:rsidR="00DD1727" w:rsidRPr="006E1FFC">
        <w:rPr>
          <w:color w:val="auto"/>
        </w:rPr>
        <w:t xml:space="preserve"> provided in </w:t>
      </w:r>
      <w:r w:rsidR="00871EE3" w:rsidRPr="006E1FFC">
        <w:rPr>
          <w:color w:val="auto"/>
        </w:rPr>
        <w:t>the LEA Central Contacts must match</w:t>
      </w:r>
      <w:r w:rsidR="00832BFA" w:rsidRPr="006E1FFC">
        <w:rPr>
          <w:color w:val="auto"/>
        </w:rPr>
        <w:t xml:space="preserve"> </w:t>
      </w:r>
      <w:r w:rsidR="00227349" w:rsidRPr="006E1FFC">
        <w:rPr>
          <w:color w:val="auto"/>
        </w:rPr>
        <w:t>information</w:t>
      </w:r>
      <w:r w:rsidR="00764DF8" w:rsidRPr="006E1FFC">
        <w:rPr>
          <w:color w:val="auto"/>
        </w:rPr>
        <w:t xml:space="preserve"> </w:t>
      </w:r>
      <w:r w:rsidR="00EE4790" w:rsidRPr="006E1FFC">
        <w:rPr>
          <w:color w:val="auto"/>
        </w:rPr>
        <w:t>from SAM.gov</w:t>
      </w:r>
      <w:r w:rsidR="00650FBD" w:rsidRPr="006E1FFC">
        <w:rPr>
          <w:color w:val="auto"/>
        </w:rPr>
        <w:t xml:space="preserve"> </w:t>
      </w:r>
      <w:r w:rsidR="00832BFA" w:rsidRPr="006E1FFC">
        <w:rPr>
          <w:color w:val="auto"/>
        </w:rPr>
        <w:t>to be compliant with FFATA reporting.</w:t>
      </w:r>
      <w:r w:rsidRPr="006E1FFC">
        <w:rPr>
          <w:color w:val="auto"/>
        </w:rPr>
        <w:t xml:space="preserve"> </w:t>
      </w:r>
    </w:p>
    <w:p w14:paraId="2BB05242" w14:textId="4D241543" w:rsidR="00A3717F" w:rsidRPr="006E1FFC" w:rsidRDefault="00A3717F" w:rsidP="009921BB">
      <w:pPr>
        <w:pStyle w:val="ListParagraph"/>
        <w:numPr>
          <w:ilvl w:val="3"/>
          <w:numId w:val="6"/>
        </w:numPr>
        <w:ind w:left="1440"/>
        <w:rPr>
          <w:rStyle w:val="Hyperlink"/>
          <w:rFonts w:eastAsia="SimSun"/>
          <w:color w:val="000000"/>
          <w:u w:val="none"/>
        </w:rPr>
      </w:pPr>
      <w:r w:rsidRPr="006E1FFC">
        <w:rPr>
          <w:color w:val="auto"/>
        </w:rPr>
        <w:t xml:space="preserve">To renew an existing SAM UEI or </w:t>
      </w:r>
      <w:r w:rsidR="00EB3646" w:rsidRPr="006E1FFC">
        <w:rPr>
          <w:color w:val="auto"/>
        </w:rPr>
        <w:t xml:space="preserve">to </w:t>
      </w:r>
      <w:r w:rsidRPr="006E1FFC">
        <w:rPr>
          <w:color w:val="auto"/>
        </w:rPr>
        <w:t xml:space="preserve">apply for a SAM UEI, entities must go through </w:t>
      </w:r>
      <w:hyperlink r:id="rId20" w:history="1">
        <w:r w:rsidR="00310B0C" w:rsidRPr="006E1FFC">
          <w:rPr>
            <w:rStyle w:val="Hyperlink"/>
            <w:rFonts w:asciiTheme="minorHAnsi" w:eastAsia="SimSun" w:hAnsiTheme="minorHAnsi" w:cstheme="minorHAnsi"/>
            <w:color w:val="auto"/>
            <w:szCs w:val="22"/>
          </w:rPr>
          <w:t>www.sam.gov</w:t>
        </w:r>
      </w:hyperlink>
      <w:r w:rsidR="00973888" w:rsidRPr="006E1FFC">
        <w:t>.</w:t>
      </w:r>
      <w:r w:rsidRPr="006E1FFC">
        <w:rPr>
          <w:rStyle w:val="Hyperlink"/>
          <w:rFonts w:asciiTheme="minorHAnsi" w:eastAsia="SimSun" w:hAnsiTheme="minorHAnsi" w:cstheme="minorHAnsi"/>
          <w:color w:val="auto"/>
          <w:szCs w:val="22"/>
        </w:rPr>
        <w:t xml:space="preserve"> </w:t>
      </w:r>
    </w:p>
    <w:p w14:paraId="626946E8" w14:textId="2CFEAF58" w:rsidR="00314253" w:rsidRPr="006E1FFC" w:rsidRDefault="00314253" w:rsidP="00314253">
      <w:pPr>
        <w:ind w:left="720"/>
      </w:pPr>
      <w:r w:rsidRPr="006E1FFC">
        <w:t xml:space="preserve">Failure to complete or update the AWARD Management SAM application in EWEG will prevent the applicant </w:t>
      </w:r>
      <w:r w:rsidR="000469DC" w:rsidRPr="006E1FFC">
        <w:t>from viewing</w:t>
      </w:r>
      <w:r w:rsidRPr="006E1FFC">
        <w:t>, creat</w:t>
      </w:r>
      <w:r w:rsidR="000469DC" w:rsidRPr="006E1FFC">
        <w:t>ing</w:t>
      </w:r>
      <w:r w:rsidRPr="006E1FFC">
        <w:t xml:space="preserve">, and </w:t>
      </w:r>
      <w:r w:rsidR="00272EB6" w:rsidRPr="006E1FFC">
        <w:t xml:space="preserve">submitting </w:t>
      </w:r>
      <w:r w:rsidRPr="006E1FFC">
        <w:t>applications in the EWEG system.</w:t>
      </w:r>
    </w:p>
    <w:p w14:paraId="5CE63B8A" w14:textId="41004F2C" w:rsidR="00310B0C" w:rsidRPr="006E1FFC" w:rsidRDefault="00310B0C" w:rsidP="005D5723">
      <w:pPr>
        <w:ind w:left="720"/>
        <w:rPr>
          <w:rStyle w:val="Strong"/>
        </w:rPr>
      </w:pPr>
      <w:r w:rsidRPr="006E1FFC">
        <w:rPr>
          <w:rStyle w:val="Strong"/>
        </w:rPr>
        <w:t xml:space="preserve">No </w:t>
      </w:r>
      <w:proofErr w:type="gramStart"/>
      <w:r w:rsidRPr="006E1FFC">
        <w:rPr>
          <w:rStyle w:val="Strong"/>
        </w:rPr>
        <w:t>award</w:t>
      </w:r>
      <w:proofErr w:type="gramEnd"/>
      <w:r w:rsidRPr="006E1FFC">
        <w:rPr>
          <w:rStyle w:val="Strong"/>
        </w:rPr>
        <w:t xml:space="preserve"> will be </w:t>
      </w:r>
      <w:proofErr w:type="gramStart"/>
      <w:r w:rsidRPr="006E1FFC">
        <w:rPr>
          <w:rStyle w:val="Strong"/>
        </w:rPr>
        <w:t>made</w:t>
      </w:r>
      <w:proofErr w:type="gramEnd"/>
      <w:r w:rsidRPr="006E1FFC">
        <w:rPr>
          <w:rStyle w:val="Strong"/>
        </w:rPr>
        <w:t xml:space="preserve"> to an applicant not in compliance with FFATA.</w:t>
      </w:r>
    </w:p>
    <w:p w14:paraId="0786F8B3" w14:textId="0E70DB71" w:rsidR="00310B0C" w:rsidRPr="006E1FFC" w:rsidRDefault="00310B0C" w:rsidP="007D45F0">
      <w:pPr>
        <w:pStyle w:val="Heading2"/>
      </w:pPr>
      <w:bookmarkStart w:id="11" w:name="_Toc96599940"/>
      <w:bookmarkStart w:id="12" w:name="_Toc201064299"/>
      <w:r w:rsidRPr="006E1FFC">
        <w:t>Dissemination of This Notice</w:t>
      </w:r>
      <w:bookmarkEnd w:id="11"/>
      <w:bookmarkEnd w:id="12"/>
    </w:p>
    <w:p w14:paraId="5FFF9D27" w14:textId="0174664E" w:rsidR="00310B0C" w:rsidRPr="006E1FFC" w:rsidRDefault="00310B0C" w:rsidP="0094623B">
      <w:pPr>
        <w:ind w:left="720"/>
      </w:pPr>
      <w:r w:rsidRPr="006E1FFC">
        <w:t xml:space="preserve">The </w:t>
      </w:r>
      <w:r w:rsidR="00D3101B" w:rsidRPr="006E1FFC">
        <w:fldChar w:fldCharType="begin">
          <w:ffData>
            <w:name w:val="Text1"/>
            <w:enabled/>
            <w:calcOnExit w:val="0"/>
            <w:textInput>
              <w:default w:val="Insert Office Name"/>
            </w:textInput>
          </w:ffData>
        </w:fldChar>
      </w:r>
      <w:r w:rsidR="00D3101B" w:rsidRPr="006E1FFC">
        <w:instrText xml:space="preserve"> FORMTEXT </w:instrText>
      </w:r>
      <w:r w:rsidR="00D3101B" w:rsidRPr="006E1FFC">
        <w:fldChar w:fldCharType="separate"/>
      </w:r>
      <w:r w:rsidR="00806FE6" w:rsidRPr="006E1FFC">
        <w:rPr>
          <w:noProof/>
        </w:rPr>
        <w:t>Office of Supplemental Educational Programs</w:t>
      </w:r>
      <w:r w:rsidR="00D3101B" w:rsidRPr="006E1FFC">
        <w:fldChar w:fldCharType="end"/>
      </w:r>
      <w:r w:rsidR="00D3101B" w:rsidRPr="006E1FFC">
        <w:t xml:space="preserve"> </w:t>
      </w:r>
      <w:r w:rsidRPr="006E1FFC">
        <w:t xml:space="preserve">will make this notice available to eligible applicants listed in section </w:t>
      </w:r>
      <w:r w:rsidR="009432AC" w:rsidRPr="006E1FFC">
        <w:t>I</w:t>
      </w:r>
      <w:r w:rsidRPr="006E1FFC">
        <w:t>.</w:t>
      </w:r>
      <w:r w:rsidR="009432AC" w:rsidRPr="006E1FFC">
        <w:t>1.</w:t>
      </w:r>
      <w:r w:rsidRPr="006E1FFC">
        <w:t xml:space="preserve"> based upon the eligibility statement, to the Office of Comprehensive Support Team Leaders</w:t>
      </w:r>
      <w:r w:rsidR="00874950" w:rsidRPr="006E1FFC">
        <w:t>,</w:t>
      </w:r>
      <w:r w:rsidRPr="006E1FFC">
        <w:t xml:space="preserve"> and to the county superintendents of the counties in which the eligible agencies are located.</w:t>
      </w:r>
    </w:p>
    <w:p w14:paraId="6C3CCEDC" w14:textId="2E0E80CE" w:rsidR="00310B0C" w:rsidRPr="006E1FFC" w:rsidRDefault="00310B0C" w:rsidP="0094623B">
      <w:pPr>
        <w:ind w:left="720"/>
      </w:pPr>
      <w:r w:rsidRPr="006E1FFC">
        <w:t xml:space="preserve">Additional copies of the NGO are also available on the NJDOE’s </w:t>
      </w:r>
      <w:hyperlink r:id="rId21" w:history="1">
        <w:r w:rsidRPr="006E1FFC">
          <w:rPr>
            <w:rStyle w:val="Hyperlink"/>
            <w:rFonts w:asciiTheme="minorHAnsi" w:hAnsiTheme="minorHAnsi" w:cstheme="minorHAnsi"/>
            <w:szCs w:val="22"/>
          </w:rPr>
          <w:t>Discretionary Grant</w:t>
        </w:r>
      </w:hyperlink>
      <w:r w:rsidRPr="006E1FFC">
        <w:t xml:space="preserve"> </w:t>
      </w:r>
      <w:r w:rsidR="00874950" w:rsidRPr="006E1FFC">
        <w:t>website</w:t>
      </w:r>
      <w:r w:rsidRPr="006E1FFC">
        <w:t xml:space="preserve"> or by contacting the</w:t>
      </w:r>
      <w:r w:rsidR="00474066" w:rsidRPr="006E1FFC">
        <w:t xml:space="preserve"> </w:t>
      </w:r>
      <w:r w:rsidR="00474066" w:rsidRPr="006E1FFC">
        <w:fldChar w:fldCharType="begin">
          <w:ffData>
            <w:name w:val="Text1"/>
            <w:enabled/>
            <w:calcOnExit w:val="0"/>
            <w:textInput>
              <w:default w:val="Insert Office Name"/>
            </w:textInput>
          </w:ffData>
        </w:fldChar>
      </w:r>
      <w:bookmarkStart w:id="13" w:name="Text1"/>
      <w:r w:rsidR="00474066" w:rsidRPr="006E1FFC">
        <w:instrText xml:space="preserve"> FORMTEXT </w:instrText>
      </w:r>
      <w:r w:rsidR="00474066" w:rsidRPr="006E1FFC">
        <w:fldChar w:fldCharType="separate"/>
      </w:r>
      <w:r w:rsidR="00806FE6" w:rsidRPr="006E1FFC">
        <w:rPr>
          <w:noProof/>
        </w:rPr>
        <w:t>Office of Supplemental Educational Programs</w:t>
      </w:r>
      <w:r w:rsidR="00474066" w:rsidRPr="006E1FFC">
        <w:fldChar w:fldCharType="end"/>
      </w:r>
      <w:bookmarkEnd w:id="13"/>
      <w:r w:rsidRPr="006E1FFC">
        <w:t xml:space="preserve"> at the New Jersey Department of Education, </w:t>
      </w:r>
      <w:r w:rsidR="004E5B28" w:rsidRPr="006E1FFC">
        <w:t xml:space="preserve">100 </w:t>
      </w:r>
      <w:r w:rsidRPr="006E1FFC">
        <w:t xml:space="preserve">River View Plaza, Route 29, P.O. Box 500, Trenton, NJ 08625-0500; telephone </w:t>
      </w:r>
      <w:bookmarkStart w:id="14" w:name="_Toc96599942"/>
      <w:r w:rsidR="0032263A" w:rsidRPr="006E1FFC">
        <w:t>(</w:t>
      </w:r>
      <w:r w:rsidR="009C703B" w:rsidRPr="006E1FFC">
        <w:t>609) 376-</w:t>
      </w:r>
      <w:r w:rsidR="0032263A" w:rsidRPr="006E1FFC">
        <w:t>9080</w:t>
      </w:r>
      <w:r w:rsidR="00F22745" w:rsidRPr="006E1FFC">
        <w:t>,</w:t>
      </w:r>
      <w:r w:rsidR="00D9519F" w:rsidRPr="006E1FFC">
        <w:t xml:space="preserve"> </w:t>
      </w:r>
      <w:r w:rsidR="003E6A37" w:rsidRPr="006E1FFC">
        <w:t>e</w:t>
      </w:r>
      <w:r w:rsidR="00F22745" w:rsidRPr="006E1FFC">
        <w:t>mail</w:t>
      </w:r>
      <w:r w:rsidR="00B567F5" w:rsidRPr="006E1FFC">
        <w:t xml:space="preserve"> Contact</w:t>
      </w:r>
      <w:r w:rsidR="00237E53" w:rsidRPr="006E1FFC">
        <w:t xml:space="preserve"> - </w:t>
      </w:r>
      <w:r w:rsidR="00A7614B" w:rsidRPr="006E1FFC">
        <w:fldChar w:fldCharType="begin">
          <w:ffData>
            <w:name w:val="Text46"/>
            <w:enabled/>
            <w:calcOnExit w:val="0"/>
            <w:textInput>
              <w:default w:val="Enter Email"/>
            </w:textInput>
          </w:ffData>
        </w:fldChar>
      </w:r>
      <w:bookmarkStart w:id="15" w:name="Text46"/>
      <w:r w:rsidR="00A7614B" w:rsidRPr="006E1FFC">
        <w:instrText xml:space="preserve"> FORMTEXT </w:instrText>
      </w:r>
      <w:r w:rsidR="00A7614B" w:rsidRPr="006E1FFC">
        <w:fldChar w:fldCharType="separate"/>
      </w:r>
      <w:r w:rsidR="0018418E" w:rsidRPr="006E1FFC">
        <w:rPr>
          <w:noProof/>
        </w:rPr>
        <w:t>ESSA@doe.nj.gov</w:t>
      </w:r>
      <w:r w:rsidR="00A7614B" w:rsidRPr="006E1FFC">
        <w:fldChar w:fldCharType="end"/>
      </w:r>
      <w:bookmarkEnd w:id="15"/>
      <w:r w:rsidR="003E6A37" w:rsidRPr="006E1FFC">
        <w:t>.</w:t>
      </w:r>
    </w:p>
    <w:p w14:paraId="08A38D8D" w14:textId="7F6F0BDB" w:rsidR="0013614C" w:rsidRPr="006E1FFC" w:rsidRDefault="0013614C" w:rsidP="007D45F0">
      <w:pPr>
        <w:pStyle w:val="Heading2"/>
      </w:pPr>
      <w:bookmarkStart w:id="16" w:name="_Toc201064300"/>
      <w:r w:rsidRPr="006E1FFC">
        <w:t>Access to the EWEG Application</w:t>
      </w:r>
      <w:bookmarkEnd w:id="16"/>
    </w:p>
    <w:p w14:paraId="766015C3" w14:textId="7BCBF5F9" w:rsidR="0013614C" w:rsidRPr="006E1FFC" w:rsidRDefault="00612C86" w:rsidP="0013614C">
      <w:pPr>
        <w:ind w:left="720"/>
      </w:pPr>
      <w:r w:rsidRPr="006E1FFC">
        <w:t xml:space="preserve">To initiate the application, </w:t>
      </w:r>
      <w:r w:rsidR="00CC5999" w:rsidRPr="006E1FFC">
        <w:t>t</w:t>
      </w:r>
      <w:r w:rsidR="00CC5999" w:rsidRPr="006E1FFC">
        <w:rPr>
          <w:bCs/>
        </w:rPr>
        <w:t xml:space="preserve">he </w:t>
      </w:r>
      <w:r w:rsidR="0013614C" w:rsidRPr="006E1FFC">
        <w:rPr>
          <w:bCs/>
        </w:rPr>
        <w:t xml:space="preserve">applicant must have </w:t>
      </w:r>
      <w:r w:rsidR="00CC5999" w:rsidRPr="006E1FFC">
        <w:rPr>
          <w:bCs/>
        </w:rPr>
        <w:t>EWEG system log</w:t>
      </w:r>
      <w:r w:rsidR="00AA556A" w:rsidRPr="006E1FFC">
        <w:rPr>
          <w:bCs/>
        </w:rPr>
        <w:t>in</w:t>
      </w:r>
      <w:r w:rsidR="0013614C" w:rsidRPr="006E1FFC">
        <w:rPr>
          <w:bCs/>
        </w:rPr>
        <w:t xml:space="preserve"> </w:t>
      </w:r>
      <w:r w:rsidR="00EA5486" w:rsidRPr="006E1FFC">
        <w:rPr>
          <w:bCs/>
        </w:rPr>
        <w:t>cred</w:t>
      </w:r>
      <w:r w:rsidR="00D10CF4" w:rsidRPr="006E1FFC">
        <w:rPr>
          <w:bCs/>
        </w:rPr>
        <w:t>e</w:t>
      </w:r>
      <w:r w:rsidR="00EA5486" w:rsidRPr="006E1FFC">
        <w:rPr>
          <w:bCs/>
        </w:rPr>
        <w:t>ntials</w:t>
      </w:r>
      <w:r w:rsidR="005C309F" w:rsidRPr="006E1FFC">
        <w:rPr>
          <w:bCs/>
        </w:rPr>
        <w:t xml:space="preserve">. </w:t>
      </w:r>
      <w:r w:rsidR="009E0FDC" w:rsidRPr="006E1FFC">
        <w:rPr>
          <w:bCs/>
        </w:rPr>
        <w:t>Once you log</w:t>
      </w:r>
      <w:r w:rsidR="001023C1" w:rsidRPr="006E1FFC">
        <w:rPr>
          <w:bCs/>
        </w:rPr>
        <w:t xml:space="preserve"> </w:t>
      </w:r>
      <w:r w:rsidR="009E0FDC" w:rsidRPr="006E1FFC">
        <w:rPr>
          <w:bCs/>
        </w:rPr>
        <w:t>on</w:t>
      </w:r>
      <w:r w:rsidR="006F5F76" w:rsidRPr="006E1FFC">
        <w:rPr>
          <w:bCs/>
        </w:rPr>
        <w:t>,</w:t>
      </w:r>
      <w:r w:rsidR="00503BA2" w:rsidRPr="006E1FFC">
        <w:rPr>
          <w:bCs/>
        </w:rPr>
        <w:t xml:space="preserve"> go</w:t>
      </w:r>
      <w:r w:rsidR="0013614C" w:rsidRPr="006E1FFC">
        <w:rPr>
          <w:bCs/>
        </w:rPr>
        <w:t xml:space="preserve"> to </w:t>
      </w:r>
      <w:r w:rsidR="00503BA2" w:rsidRPr="006E1FFC">
        <w:rPr>
          <w:bCs/>
        </w:rPr>
        <w:t xml:space="preserve">the </w:t>
      </w:r>
      <w:r w:rsidRPr="006E1FFC">
        <w:t>GMS</w:t>
      </w:r>
      <w:r w:rsidR="00503BA2" w:rsidRPr="006E1FFC">
        <w:t xml:space="preserve"> Access Select</w:t>
      </w:r>
      <w:r w:rsidRPr="006E1FFC">
        <w:t xml:space="preserve"> </w:t>
      </w:r>
      <w:r w:rsidR="004625F3" w:rsidRPr="006E1FFC">
        <w:t>page and</w:t>
      </w:r>
      <w:r w:rsidRPr="006E1FFC">
        <w:t xml:space="preserve"> scroll down to view “Available” applications. If an application is not visible</w:t>
      </w:r>
      <w:r w:rsidR="00A53037" w:rsidRPr="006E1FFC">
        <w:t xml:space="preserve"> in </w:t>
      </w:r>
      <w:r w:rsidR="009C7476" w:rsidRPr="006E1FFC">
        <w:t xml:space="preserve">the </w:t>
      </w:r>
      <w:r w:rsidR="00A53037" w:rsidRPr="006E1FFC">
        <w:t>EWE</w:t>
      </w:r>
      <w:r w:rsidR="009C7476" w:rsidRPr="006E1FFC">
        <w:t xml:space="preserve">G </w:t>
      </w:r>
      <w:r w:rsidR="004625F3" w:rsidRPr="006E1FFC">
        <w:t>system</w:t>
      </w:r>
      <w:r w:rsidRPr="006E1FFC">
        <w:t xml:space="preserve">, contact your </w:t>
      </w:r>
      <w:r w:rsidR="00C66214" w:rsidRPr="006E1FFC">
        <w:t>LEA</w:t>
      </w:r>
      <w:r w:rsidRPr="006E1FFC">
        <w:t xml:space="preserve">’s Web (Homeroom) Administrator to request access to the </w:t>
      </w:r>
      <w:r w:rsidR="00F43A97" w:rsidRPr="006E1FFC">
        <w:t>application</w:t>
      </w:r>
      <w:r w:rsidR="003840E9" w:rsidRPr="006E1FFC">
        <w:t xml:space="preserve"> via EWEG help</w:t>
      </w:r>
      <w:r w:rsidRPr="006E1FFC">
        <w:t>.</w:t>
      </w:r>
      <w:r w:rsidR="0013614C" w:rsidRPr="006E1FFC">
        <w:t xml:space="preserve"> LEA applicants </w:t>
      </w:r>
      <w:r w:rsidR="00781B42" w:rsidRPr="006E1FFC">
        <w:t xml:space="preserve">without </w:t>
      </w:r>
      <w:r w:rsidR="004F7D80" w:rsidRPr="006E1FFC">
        <w:t>log</w:t>
      </w:r>
      <w:r w:rsidR="005C39C8" w:rsidRPr="006E1FFC">
        <w:t>in</w:t>
      </w:r>
      <w:r w:rsidR="004F7D80" w:rsidRPr="006E1FFC">
        <w:t xml:space="preserve"> </w:t>
      </w:r>
      <w:r w:rsidR="00781B42" w:rsidRPr="006E1FFC">
        <w:t>credentials must</w:t>
      </w:r>
      <w:r w:rsidR="0013614C" w:rsidRPr="006E1FFC">
        <w:t xml:space="preserve"> contact their </w:t>
      </w:r>
      <w:r w:rsidR="00871D84" w:rsidRPr="006E1FFC">
        <w:t>LEA</w:t>
      </w:r>
      <w:r w:rsidR="0013614C" w:rsidRPr="006E1FFC">
        <w:t>’s Web (Homeroom) Administrator</w:t>
      </w:r>
      <w:r w:rsidR="00D10CF4" w:rsidRPr="006E1FFC">
        <w:t xml:space="preserve"> </w:t>
      </w:r>
      <w:r w:rsidR="00D9752F" w:rsidRPr="006E1FFC">
        <w:t>to request</w:t>
      </w:r>
      <w:r w:rsidR="006B1C3E" w:rsidRPr="006E1FFC">
        <w:t xml:space="preserve"> </w:t>
      </w:r>
      <w:r w:rsidR="003C4D1E" w:rsidRPr="006E1FFC">
        <w:t>access</w:t>
      </w:r>
      <w:r w:rsidR="00D9752F" w:rsidRPr="006E1FFC">
        <w:t xml:space="preserve"> to the EWEG system</w:t>
      </w:r>
      <w:r w:rsidR="00685718" w:rsidRPr="006E1FFC">
        <w:t>.</w:t>
      </w:r>
      <w:r w:rsidR="0013614C" w:rsidRPr="006E1FFC">
        <w:t xml:space="preserve"> Non-LEA applicants </w:t>
      </w:r>
      <w:r w:rsidR="005C6E8B" w:rsidRPr="006E1FFC">
        <w:t>must</w:t>
      </w:r>
      <w:r w:rsidR="0013614C" w:rsidRPr="006E1FFC">
        <w:t xml:space="preserve"> </w:t>
      </w:r>
      <w:r w:rsidR="0054689E" w:rsidRPr="006E1FFC">
        <w:t>request</w:t>
      </w:r>
      <w:r w:rsidR="006F3602" w:rsidRPr="006E1FFC">
        <w:t xml:space="preserve"> </w:t>
      </w:r>
      <w:r w:rsidR="006F3602" w:rsidRPr="006E1FFC">
        <w:lastRenderedPageBreak/>
        <w:t>access</w:t>
      </w:r>
      <w:r w:rsidR="007B2999" w:rsidRPr="006E1FFC">
        <w:t xml:space="preserve"> by sending an email to</w:t>
      </w:r>
      <w:r w:rsidR="0063303B" w:rsidRPr="006E1FFC">
        <w:t>:</w:t>
      </w:r>
      <w:r w:rsidR="006E4DD0" w:rsidRPr="006E1FFC">
        <w:t xml:space="preserve"> </w:t>
      </w:r>
      <w:r w:rsidR="002072C2" w:rsidRPr="006E1FFC">
        <w:t>eweghelp</w:t>
      </w:r>
      <w:r w:rsidR="0063303B" w:rsidRPr="006E1FFC">
        <w:t>@doe.nj.gov</w:t>
      </w:r>
      <w:r w:rsidR="006E4DD0" w:rsidRPr="006E1FFC">
        <w:t xml:space="preserve">. </w:t>
      </w:r>
      <w:r w:rsidR="0013614C" w:rsidRPr="006E1FFC">
        <w:t xml:space="preserve">Please allow </w:t>
      </w:r>
      <w:r w:rsidR="00A979B1" w:rsidRPr="006E1FFC">
        <w:t>up</w:t>
      </w:r>
      <w:r w:rsidR="00CA7D8E" w:rsidRPr="006E1FFC">
        <w:t xml:space="preserve"> to</w:t>
      </w:r>
      <w:r w:rsidR="00A979B1" w:rsidRPr="006E1FFC">
        <w:t xml:space="preserve"> </w:t>
      </w:r>
      <w:r w:rsidR="0013614C" w:rsidRPr="006E1FFC">
        <w:t>48 hours for the registration to be completed</w:t>
      </w:r>
      <w:r w:rsidR="005F3FEC" w:rsidRPr="006E1FFC">
        <w:t xml:space="preserve"> in the EWEG system</w:t>
      </w:r>
      <w:r w:rsidR="0013614C" w:rsidRPr="006E1FFC">
        <w:t>.</w:t>
      </w:r>
      <w:r w:rsidR="00BF3F49" w:rsidRPr="006E1FFC">
        <w:t xml:space="preserve"> </w:t>
      </w:r>
    </w:p>
    <w:p w14:paraId="595A7F0E" w14:textId="304C1606" w:rsidR="00656E41" w:rsidRPr="006E1FFC" w:rsidRDefault="0013614C" w:rsidP="00880CF7">
      <w:pPr>
        <w:spacing w:after="240"/>
        <w:ind w:left="720" w:right="15"/>
        <w:rPr>
          <w:rFonts w:asciiTheme="minorHAnsi" w:hAnsiTheme="minorHAnsi" w:cstheme="minorHAnsi"/>
          <w:szCs w:val="22"/>
        </w:rPr>
      </w:pPr>
      <w:r w:rsidRPr="006E1FFC">
        <w:rPr>
          <w:bCs/>
        </w:rPr>
        <w:t>The NJDOE advises applicants to plan appropriately</w:t>
      </w:r>
      <w:r w:rsidRPr="006E1FFC">
        <w:t xml:space="preserve"> </w:t>
      </w:r>
      <w:r w:rsidR="00F87A76" w:rsidRPr="006E1FFC">
        <w:rPr>
          <w:bCs/>
        </w:rPr>
        <w:t>and</w:t>
      </w:r>
      <w:r w:rsidRPr="006E1FFC">
        <w:t xml:space="preserve"> to allow </w:t>
      </w:r>
      <w:r w:rsidR="001D77AE" w:rsidRPr="006E1FFC">
        <w:t xml:space="preserve">for </w:t>
      </w:r>
      <w:r w:rsidRPr="006E1FFC">
        <w:t xml:space="preserve">time to address any technical challenges that may occur. Additionally, applicants should run a consistency check at least </w:t>
      </w:r>
      <w:r w:rsidR="00037A34" w:rsidRPr="006E1FFC">
        <w:t>48</w:t>
      </w:r>
      <w:r w:rsidRPr="006E1FFC">
        <w:t xml:space="preserve"> hours before the due date to determine any errors that might prevent </w:t>
      </w:r>
      <w:r w:rsidR="008F3890" w:rsidRPr="006E1FFC">
        <w:t xml:space="preserve">the </w:t>
      </w:r>
      <w:r w:rsidRPr="006E1FFC">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rsidRPr="006E1FFC">
        <w:t>“Submit”</w:t>
      </w:r>
      <w:r w:rsidRPr="006E1FFC">
        <w:t xml:space="preserve"> button will appear. </w:t>
      </w:r>
      <w:r w:rsidR="00656E41" w:rsidRPr="006E1FFC">
        <w:rPr>
          <w:rFonts w:asciiTheme="minorHAnsi" w:hAnsiTheme="minorHAnsi" w:cstheme="minorHAnsi"/>
        </w:rPr>
        <w:t xml:space="preserve">Once the application is complete and has passed </w:t>
      </w:r>
      <w:r w:rsidR="00466D9A" w:rsidRPr="006E1FFC">
        <w:rPr>
          <w:rFonts w:asciiTheme="minorHAnsi" w:hAnsiTheme="minorHAnsi" w:cstheme="minorHAnsi"/>
        </w:rPr>
        <w:t>the</w:t>
      </w:r>
      <w:r w:rsidR="00656E41" w:rsidRPr="006E1FFC">
        <w:rPr>
          <w:rFonts w:asciiTheme="minorHAnsi" w:hAnsiTheme="minorHAnsi" w:cstheme="minorHAnsi"/>
        </w:rPr>
        <w:t xml:space="preserve"> consistency check with no error messages, the applicant may submit the application by clicking the </w:t>
      </w:r>
      <w:r w:rsidR="001D77AE" w:rsidRPr="006E1FFC">
        <w:rPr>
          <w:rFonts w:asciiTheme="minorHAnsi" w:hAnsiTheme="minorHAnsi" w:cstheme="minorHAnsi"/>
        </w:rPr>
        <w:t>“</w:t>
      </w:r>
      <w:r w:rsidR="00656E41" w:rsidRPr="006E1FFC">
        <w:rPr>
          <w:rFonts w:asciiTheme="minorHAnsi" w:hAnsiTheme="minorHAnsi" w:cstheme="minorHAnsi"/>
        </w:rPr>
        <w:t>Submit</w:t>
      </w:r>
      <w:r w:rsidR="001D77AE" w:rsidRPr="006E1FFC">
        <w:rPr>
          <w:rFonts w:asciiTheme="minorHAnsi" w:hAnsiTheme="minorHAnsi" w:cstheme="minorHAnsi"/>
        </w:rPr>
        <w:t>”</w:t>
      </w:r>
      <w:r w:rsidR="00656E41" w:rsidRPr="006E1FFC">
        <w:rPr>
          <w:rFonts w:asciiTheme="minorHAnsi" w:hAnsiTheme="minorHAnsi" w:cstheme="minorHAnsi"/>
        </w:rPr>
        <w:t xml:space="preserve"> button</w:t>
      </w:r>
      <w:r w:rsidR="00D66FC5" w:rsidRPr="006E1FFC">
        <w:rPr>
          <w:rFonts w:asciiTheme="minorHAnsi" w:hAnsiTheme="minorHAnsi" w:cstheme="minorHAnsi"/>
        </w:rPr>
        <w:t xml:space="preserve">. </w:t>
      </w:r>
      <w:r w:rsidR="00C94072" w:rsidRPr="006E1FFC">
        <w:rPr>
          <w:rFonts w:asciiTheme="minorHAnsi" w:hAnsiTheme="minorHAnsi" w:cstheme="minorHAnsi"/>
        </w:rPr>
        <w:t>The applica</w:t>
      </w:r>
      <w:r w:rsidR="00A361AA" w:rsidRPr="006E1FFC">
        <w:rPr>
          <w:rFonts w:asciiTheme="minorHAnsi" w:hAnsiTheme="minorHAnsi" w:cstheme="minorHAnsi"/>
        </w:rPr>
        <w:t>nt</w:t>
      </w:r>
      <w:r w:rsidR="00D6035D" w:rsidRPr="006E1FFC">
        <w:rPr>
          <w:rFonts w:asciiTheme="minorHAnsi" w:hAnsiTheme="minorHAnsi" w:cstheme="minorHAnsi"/>
        </w:rPr>
        <w:t xml:space="preserve"> </w:t>
      </w:r>
      <w:r w:rsidR="009F621B" w:rsidRPr="006E1FFC">
        <w:rPr>
          <w:rFonts w:asciiTheme="minorHAnsi" w:hAnsiTheme="minorHAnsi" w:cstheme="minorHAnsi"/>
        </w:rPr>
        <w:t>should</w:t>
      </w:r>
      <w:r w:rsidR="00656E41" w:rsidRPr="006E1FFC">
        <w:rPr>
          <w:rFonts w:asciiTheme="minorHAnsi" w:hAnsiTheme="minorHAnsi" w:cstheme="minorHAnsi"/>
        </w:rPr>
        <w:t xml:space="preserve"> wait for </w:t>
      </w:r>
      <w:r w:rsidR="009F621B" w:rsidRPr="006E1FFC">
        <w:rPr>
          <w:rFonts w:asciiTheme="minorHAnsi" w:hAnsiTheme="minorHAnsi" w:cstheme="minorHAnsi"/>
        </w:rPr>
        <w:t xml:space="preserve">a message from </w:t>
      </w:r>
      <w:r w:rsidR="00656E41" w:rsidRPr="006E1FFC">
        <w:rPr>
          <w:rFonts w:asciiTheme="minorHAnsi" w:hAnsiTheme="minorHAnsi" w:cstheme="minorHAnsi"/>
        </w:rPr>
        <w:t>the EWEG system indicating the application was submitted. The application status will update</w:t>
      </w:r>
      <w:r w:rsidR="00516E4C" w:rsidRPr="006E1FFC">
        <w:rPr>
          <w:rFonts w:asciiTheme="minorHAnsi" w:hAnsiTheme="minorHAnsi" w:cstheme="minorHAnsi"/>
        </w:rPr>
        <w:t xml:space="preserve"> in the </w:t>
      </w:r>
      <w:r w:rsidR="00F716A1" w:rsidRPr="006E1FFC">
        <w:rPr>
          <w:rFonts w:asciiTheme="minorHAnsi" w:hAnsiTheme="minorHAnsi" w:cstheme="minorHAnsi"/>
        </w:rPr>
        <w:t>Grants Management System</w:t>
      </w:r>
      <w:r w:rsidR="00842259" w:rsidRPr="006E1FFC">
        <w:rPr>
          <w:rFonts w:asciiTheme="minorHAnsi" w:hAnsiTheme="minorHAnsi" w:cstheme="minorHAnsi"/>
        </w:rPr>
        <w:t xml:space="preserve"> (GMS)</w:t>
      </w:r>
      <w:r w:rsidR="00CF7C56" w:rsidRPr="006E1FFC">
        <w:rPr>
          <w:rFonts w:asciiTheme="minorHAnsi" w:hAnsiTheme="minorHAnsi" w:cstheme="minorHAnsi"/>
        </w:rPr>
        <w:t xml:space="preserve"> </w:t>
      </w:r>
      <w:r w:rsidR="00DC6519" w:rsidRPr="006E1FFC">
        <w:rPr>
          <w:rFonts w:asciiTheme="minorHAnsi" w:hAnsiTheme="minorHAnsi" w:cstheme="minorHAnsi"/>
        </w:rPr>
        <w:t>on</w:t>
      </w:r>
      <w:r w:rsidR="00842259" w:rsidRPr="006E1FFC">
        <w:rPr>
          <w:rFonts w:asciiTheme="minorHAnsi" w:hAnsiTheme="minorHAnsi" w:cstheme="minorHAnsi"/>
        </w:rPr>
        <w:t xml:space="preserve"> the </w:t>
      </w:r>
      <w:r w:rsidR="00516E4C" w:rsidRPr="006E1FFC">
        <w:rPr>
          <w:rFonts w:asciiTheme="minorHAnsi" w:hAnsiTheme="minorHAnsi" w:cstheme="minorHAnsi"/>
        </w:rPr>
        <w:t xml:space="preserve">GMS Select </w:t>
      </w:r>
      <w:r w:rsidR="00880CF7" w:rsidRPr="006E1FFC">
        <w:rPr>
          <w:rFonts w:asciiTheme="minorHAnsi" w:hAnsiTheme="minorHAnsi" w:cstheme="minorHAnsi"/>
        </w:rPr>
        <w:t>page</w:t>
      </w:r>
      <w:r w:rsidR="00656E41" w:rsidRPr="006E1FFC">
        <w:rPr>
          <w:rFonts w:asciiTheme="minorHAnsi" w:hAnsiTheme="minorHAnsi" w:cstheme="minorHAnsi"/>
        </w:rPr>
        <w:t xml:space="preserve"> </w:t>
      </w:r>
      <w:r w:rsidR="00DC6519" w:rsidRPr="006E1FFC">
        <w:rPr>
          <w:rFonts w:asciiTheme="minorHAnsi" w:hAnsiTheme="minorHAnsi" w:cstheme="minorHAnsi"/>
        </w:rPr>
        <w:t>as</w:t>
      </w:r>
      <w:r w:rsidR="00656E41" w:rsidRPr="006E1FFC">
        <w:rPr>
          <w:rFonts w:asciiTheme="minorHAnsi" w:hAnsiTheme="minorHAnsi" w:cstheme="minorHAnsi"/>
        </w:rPr>
        <w:t xml:space="preserve"> “Submitted </w:t>
      </w:r>
      <w:r w:rsidR="00880CF7" w:rsidRPr="006E1FFC">
        <w:rPr>
          <w:rFonts w:asciiTheme="minorHAnsi" w:hAnsiTheme="minorHAnsi" w:cstheme="minorHAnsi"/>
        </w:rPr>
        <w:t>for</w:t>
      </w:r>
      <w:r w:rsidR="00656E41" w:rsidRPr="006E1FFC">
        <w:rPr>
          <w:rFonts w:asciiTheme="minorHAnsi" w:hAnsiTheme="minorHAnsi" w:cstheme="minorHAnsi"/>
        </w:rPr>
        <w:t xml:space="preserve"> Review” along with the date the application was submitted.</w:t>
      </w:r>
    </w:p>
    <w:p w14:paraId="44B973DC" w14:textId="7C0611CB" w:rsidR="0013614C" w:rsidRPr="006E1FFC" w:rsidRDefault="00AC5C44" w:rsidP="0013614C">
      <w:pPr>
        <w:ind w:left="720"/>
        <w:rPr>
          <w:color w:val="auto"/>
        </w:rPr>
      </w:pPr>
      <w:r w:rsidRPr="006E1FFC">
        <w:rPr>
          <w:rStyle w:val="Strong"/>
        </w:rPr>
        <w:t>IMPORTANT</w:t>
      </w:r>
      <w:r w:rsidRPr="006E1FFC">
        <w:rPr>
          <w:b/>
          <w:bCs/>
        </w:rPr>
        <w:t>:</w:t>
      </w:r>
      <w:r w:rsidRPr="006E1FFC">
        <w:t xml:space="preserve"> </w:t>
      </w:r>
      <w:r w:rsidR="0013614C" w:rsidRPr="006E1FFC">
        <w:t xml:space="preserve">Once the </w:t>
      </w:r>
      <w:r w:rsidR="00B1797A" w:rsidRPr="006E1FFC">
        <w:t xml:space="preserve">application has been submitted </w:t>
      </w:r>
      <w:r w:rsidR="00156F4F" w:rsidRPr="006E1FFC">
        <w:t>via EWEG</w:t>
      </w:r>
      <w:r w:rsidR="0013614C" w:rsidRPr="006E1FFC">
        <w:t xml:space="preserve">, the application </w:t>
      </w:r>
      <w:r w:rsidR="00895A74" w:rsidRPr="006E1FFC">
        <w:t xml:space="preserve">will </w:t>
      </w:r>
      <w:r w:rsidR="0013614C" w:rsidRPr="006E1FFC">
        <w:t xml:space="preserve">not be </w:t>
      </w:r>
      <w:r w:rsidR="00156F4F" w:rsidRPr="006E1FFC">
        <w:t xml:space="preserve">returned to the applicant for </w:t>
      </w:r>
      <w:r w:rsidR="0013614C" w:rsidRPr="006E1FFC">
        <w:t>edit</w:t>
      </w:r>
      <w:r w:rsidR="00592D6C" w:rsidRPr="006E1FFC">
        <w:t>ing</w:t>
      </w:r>
      <w:r w:rsidR="0013614C" w:rsidRPr="006E1FFC">
        <w:t>,</w:t>
      </w:r>
      <w:r w:rsidR="00126488" w:rsidRPr="006E1FFC">
        <w:t xml:space="preserve"> nor can</w:t>
      </w:r>
      <w:r w:rsidR="00592D6C" w:rsidRPr="006E1FFC">
        <w:t xml:space="preserve"> </w:t>
      </w:r>
      <w:r w:rsidR="0013614C" w:rsidRPr="006E1FFC">
        <w:t xml:space="preserve">additional </w:t>
      </w:r>
      <w:r w:rsidR="00EF6B45" w:rsidRPr="006E1FFC">
        <w:t xml:space="preserve">information </w:t>
      </w:r>
      <w:r w:rsidR="004D68A0" w:rsidRPr="006E1FFC">
        <w:t xml:space="preserve">or missing documentation </w:t>
      </w:r>
      <w:r w:rsidR="0013614C" w:rsidRPr="006E1FFC">
        <w:t>be submitted</w:t>
      </w:r>
      <w:r w:rsidR="00126488" w:rsidRPr="006E1FFC">
        <w:t xml:space="preserve"> to the department</w:t>
      </w:r>
      <w:r w:rsidR="00252609" w:rsidRPr="006E1FFC">
        <w:t xml:space="preserve"> for application review consideration</w:t>
      </w:r>
      <w:r w:rsidR="00550A4B" w:rsidRPr="006E1FFC">
        <w:t>.</w:t>
      </w:r>
      <w:r w:rsidR="0013614C" w:rsidRPr="006E1FFC">
        <w:t xml:space="preserve"> </w:t>
      </w:r>
      <w:r w:rsidR="0013614C" w:rsidRPr="006E1FFC">
        <w:rPr>
          <w:rStyle w:val="Strong"/>
        </w:rPr>
        <w:t>Please Note: The submit button in the EWEG system will disappear as of 4:00 PM on the due date</w:t>
      </w:r>
      <w:r w:rsidR="0013614C" w:rsidRPr="006E1FFC">
        <w:t xml:space="preserve">. Please refer to the </w:t>
      </w:r>
      <w:hyperlink r:id="rId22" w:history="1">
        <w:r w:rsidR="002506F9" w:rsidRPr="006E1FFC">
          <w:rPr>
            <w:rStyle w:val="Hyperlink"/>
            <w:rFonts w:asciiTheme="minorHAnsi" w:eastAsia="SimSun" w:hAnsiTheme="minorHAnsi" w:cstheme="minorHAnsi"/>
            <w:szCs w:val="22"/>
          </w:rPr>
          <w:t>Discretionary Grants</w:t>
        </w:r>
        <w:r w:rsidR="0013614C" w:rsidRPr="006E1FFC">
          <w:rPr>
            <w:rStyle w:val="Hyperlink"/>
            <w:rFonts w:asciiTheme="minorHAnsi" w:eastAsia="SimSun" w:hAnsiTheme="minorHAnsi" w:cstheme="minorHAnsi"/>
            <w:szCs w:val="22"/>
          </w:rPr>
          <w:t xml:space="preserve"> Manual</w:t>
        </w:r>
      </w:hyperlink>
      <w:r w:rsidR="0013614C" w:rsidRPr="006E1FFC">
        <w:rPr>
          <w:rStyle w:val="Hyperlink"/>
          <w:rFonts w:asciiTheme="minorHAnsi" w:eastAsia="SimSun" w:hAnsiTheme="minorHAnsi" w:cstheme="minorHAnsi"/>
          <w:szCs w:val="22"/>
          <w:u w:val="none"/>
        </w:rPr>
        <w:t xml:space="preserve"> </w:t>
      </w:r>
      <w:r w:rsidR="0013614C" w:rsidRPr="006E1FFC">
        <w:rPr>
          <w:rStyle w:val="Hyperlink"/>
          <w:rFonts w:asciiTheme="minorHAnsi" w:eastAsia="SimSun" w:hAnsiTheme="minorHAnsi" w:cstheme="minorHAnsi"/>
          <w:color w:val="auto"/>
          <w:szCs w:val="22"/>
          <w:u w:val="none"/>
        </w:rPr>
        <w:t>for instructions on how to work in EWEG.</w:t>
      </w:r>
    </w:p>
    <w:p w14:paraId="5F81E50E" w14:textId="061C5989" w:rsidR="0094623B" w:rsidRPr="006E1FFC" w:rsidRDefault="00310B0C" w:rsidP="007D45F0">
      <w:pPr>
        <w:pStyle w:val="Heading2"/>
      </w:pPr>
      <w:bookmarkStart w:id="17" w:name="_Toc201064301"/>
      <w:r w:rsidRPr="006E1FFC">
        <w:t>Application Submission</w:t>
      </w:r>
      <w:bookmarkEnd w:id="14"/>
      <w:bookmarkEnd w:id="17"/>
    </w:p>
    <w:p w14:paraId="7B97B58A" w14:textId="5807F2ED" w:rsidR="0013614C" w:rsidRPr="006E1FFC" w:rsidRDefault="0013614C" w:rsidP="00BC7D15">
      <w:pPr>
        <w:ind w:left="720"/>
      </w:pPr>
      <w:r w:rsidRPr="006E1FFC">
        <w:t xml:space="preserve">The </w:t>
      </w:r>
      <w:r w:rsidR="005F0921" w:rsidRPr="006E1FFC">
        <w:t>Office of Grants Managem</w:t>
      </w:r>
      <w:r w:rsidR="00FD6717" w:rsidRPr="006E1FFC">
        <w:t>ent’s</w:t>
      </w:r>
      <w:r w:rsidRPr="006E1FFC">
        <w:t xml:space="preserve"> Application Control Center (ACC) must receive the completed application through the EWEG system </w:t>
      </w:r>
      <w:r w:rsidR="00DA7B0D" w:rsidRPr="006E1FFC">
        <w:t>accessible</w:t>
      </w:r>
      <w:r w:rsidRPr="006E1FFC">
        <w:t xml:space="preserve"> through the </w:t>
      </w:r>
      <w:r w:rsidR="00F40322" w:rsidRPr="006E1FFC">
        <w:t>NJDOE’s Homeroom webpag</w:t>
      </w:r>
      <w:r w:rsidR="0086587E" w:rsidRPr="006E1FFC">
        <w:t>e</w:t>
      </w:r>
      <w:r w:rsidRPr="006E1FFC">
        <w:t xml:space="preserve"> </w:t>
      </w:r>
      <w:r w:rsidRPr="006E1FFC">
        <w:rPr>
          <w:rStyle w:val="Strong"/>
        </w:rPr>
        <w:t>no later than 4:00 P.M. on</w:t>
      </w:r>
      <w:r w:rsidRPr="006E1FFC">
        <w:rPr>
          <w:b/>
        </w:rPr>
        <w:t xml:space="preserve"> </w:t>
      </w:r>
      <w:r w:rsidR="00A34C12" w:rsidRPr="006E1FFC">
        <w:rPr>
          <w:b/>
        </w:rPr>
        <w:t xml:space="preserve">Thursday, </w:t>
      </w:r>
      <w:r w:rsidR="00F95F8D" w:rsidRPr="006E1FFC">
        <w:rPr>
          <w:b/>
        </w:rPr>
        <w:t xml:space="preserve">August </w:t>
      </w:r>
      <w:r w:rsidR="009A1B7D">
        <w:rPr>
          <w:b/>
        </w:rPr>
        <w:t>28</w:t>
      </w:r>
      <w:r w:rsidR="006771A4" w:rsidRPr="006E1FFC">
        <w:rPr>
          <w:b/>
        </w:rPr>
        <w:t>,</w:t>
      </w:r>
      <w:r w:rsidR="00C44BF3" w:rsidRPr="006E1FFC">
        <w:rPr>
          <w:b/>
        </w:rPr>
        <w:t xml:space="preserve"> 202</w:t>
      </w:r>
      <w:r w:rsidR="00433BBE" w:rsidRPr="006E1FFC">
        <w:rPr>
          <w:b/>
        </w:rPr>
        <w:t>5</w:t>
      </w:r>
      <w:r w:rsidRPr="006E1FFC">
        <w:rPr>
          <w:b/>
        </w:rPr>
        <w:t>.</w:t>
      </w:r>
      <w:r w:rsidRPr="006E1FFC">
        <w:t xml:space="preserve"> Without exception, the ACC will not accept </w:t>
      </w:r>
      <w:r w:rsidR="00FD6717" w:rsidRPr="006E1FFC">
        <w:t>nor</w:t>
      </w:r>
      <w:r w:rsidRPr="006E1FFC">
        <w:t xml:space="preserve"> evaluate an application after this deadline for funding consideration.</w:t>
      </w:r>
    </w:p>
    <w:p w14:paraId="5EF5788B" w14:textId="3F8622F8" w:rsidR="00310B0C" w:rsidRPr="006E1FFC" w:rsidRDefault="00310B0C" w:rsidP="00BC7D15">
      <w:pPr>
        <w:ind w:left="720"/>
      </w:pPr>
      <w:r w:rsidRPr="006E1FFC">
        <w:t xml:space="preserve">The NJDOE administers discretionary grant programs in strict conformance with procedures designed to ensure accountability and integrity in the use of public funds and, therefore, will not accept late applications. </w:t>
      </w:r>
      <w:bookmarkStart w:id="18" w:name="_Hlk97805666"/>
      <w:r w:rsidRPr="006E1FFC">
        <w:t>The responsibility for a timely submission resides with the applicant.</w:t>
      </w:r>
    </w:p>
    <w:bookmarkEnd w:id="18"/>
    <w:p w14:paraId="3B8F14FA" w14:textId="32E83866" w:rsidR="00272EB6" w:rsidRPr="006E1FFC" w:rsidRDefault="00F24C30" w:rsidP="00BC7D15">
      <w:pPr>
        <w:ind w:left="720"/>
      </w:pPr>
      <w:r w:rsidRPr="006E1FFC">
        <w:t>Completed</w:t>
      </w:r>
      <w:r w:rsidR="00310B0C" w:rsidRPr="006E1FFC">
        <w:t xml:space="preserve"> applications are those that include all elements listed in </w:t>
      </w:r>
      <w:r w:rsidR="00BF277E" w:rsidRPr="006E1FFC">
        <w:t>Section II.4.</w:t>
      </w:r>
      <w:r w:rsidR="00310B0C" w:rsidRPr="006E1FFC">
        <w:t>, Application Component</w:t>
      </w:r>
      <w:r w:rsidR="0013614C" w:rsidRPr="006E1FFC">
        <w:t xml:space="preserve"> Required Uploads </w:t>
      </w:r>
      <w:proofErr w:type="gramStart"/>
      <w:r w:rsidR="0013614C" w:rsidRPr="006E1FFC">
        <w:t>c</w:t>
      </w:r>
      <w:r w:rsidR="00310B0C" w:rsidRPr="006E1FFC">
        <w:t>hecklist</w:t>
      </w:r>
      <w:proofErr w:type="gramEnd"/>
      <w:r w:rsidR="00820807" w:rsidRPr="006E1FFC">
        <w:t xml:space="preserve"> </w:t>
      </w:r>
      <w:r w:rsidR="00B022AF" w:rsidRPr="006E1FFC">
        <w:t>Section II.5</w:t>
      </w:r>
      <w:r w:rsidR="00310B0C" w:rsidRPr="006E1FFC">
        <w:t xml:space="preserve">. Applications received by the due date and specified time will be screened to determine whether they are, in fact, eligible for consideration. </w:t>
      </w:r>
      <w:r w:rsidR="005A1A44" w:rsidRPr="006E1FFC">
        <w:t xml:space="preserve">The </w:t>
      </w:r>
      <w:r w:rsidR="00304908" w:rsidRPr="006E1FFC">
        <w:t>NJDOE</w:t>
      </w:r>
      <w:r w:rsidR="00310B0C" w:rsidRPr="006E1FFC">
        <w:t xml:space="preserve"> reserves the right to reject any application not in conformance with the requirements of this NGO. </w:t>
      </w:r>
    </w:p>
    <w:p w14:paraId="4824FBF2" w14:textId="41999251" w:rsidR="00310B0C" w:rsidRPr="006E1FFC" w:rsidRDefault="00310B0C" w:rsidP="00BC7D15">
      <w:pPr>
        <w:ind w:left="720"/>
        <w:rPr>
          <w:rStyle w:val="Strong"/>
        </w:rPr>
      </w:pPr>
      <w:r w:rsidRPr="006E1FFC">
        <w:rPr>
          <w:rStyle w:val="Strong"/>
        </w:rPr>
        <w:t>Paper copies of the grant application will not be accepted in lieu of the EWEG application. Applications submitted via FAX will not be accepted under any circumstances.</w:t>
      </w:r>
    </w:p>
    <w:p w14:paraId="4DE23D78" w14:textId="6246676C" w:rsidR="00310B0C" w:rsidRPr="006E1FFC" w:rsidRDefault="00310B0C" w:rsidP="007D45F0">
      <w:pPr>
        <w:pStyle w:val="Heading2"/>
      </w:pPr>
      <w:bookmarkStart w:id="19" w:name="_Toc201064302"/>
      <w:r w:rsidRPr="006E1FFC">
        <w:t>Application Review Criteria</w:t>
      </w:r>
      <w:bookmarkEnd w:id="19"/>
    </w:p>
    <w:p w14:paraId="372D71F4" w14:textId="2FCDBF7D" w:rsidR="001A570F" w:rsidRDefault="00BC15ED" w:rsidP="00C509E1">
      <w:pPr>
        <w:ind w:left="720"/>
        <w:rPr>
          <w:szCs w:val="22"/>
        </w:rPr>
      </w:pPr>
      <w:r w:rsidRPr="006E1FFC">
        <w:t xml:space="preserve">To be considered for funding, all </w:t>
      </w:r>
      <w:r w:rsidR="006771A4" w:rsidRPr="006E1FFC">
        <w:t xml:space="preserve">continuation </w:t>
      </w:r>
      <w:r w:rsidRPr="006E1FFC">
        <w:t>grant application</w:t>
      </w:r>
      <w:r w:rsidR="00143988" w:rsidRPr="006E1FFC">
        <w:t>s</w:t>
      </w:r>
      <w:r w:rsidR="00992694" w:rsidRPr="006E1FFC">
        <w:t xml:space="preserve"> </w:t>
      </w:r>
      <w:r w:rsidR="006771A4" w:rsidRPr="006E1FFC">
        <w:t xml:space="preserve">will be reviewed </w:t>
      </w:r>
      <w:r w:rsidR="00DD6F85" w:rsidRPr="006E1FFC">
        <w:rPr>
          <w:szCs w:val="22"/>
        </w:rPr>
        <w:t>by the Program Office responsible for administering the program</w:t>
      </w:r>
      <w:r w:rsidR="006771A4" w:rsidRPr="006E1FFC">
        <w:rPr>
          <w:szCs w:val="22"/>
        </w:rPr>
        <w:t xml:space="preserve"> and the Office of Grants Management</w:t>
      </w:r>
      <w:r w:rsidR="00DD6F85" w:rsidRPr="006E1FFC">
        <w:rPr>
          <w:szCs w:val="22"/>
        </w:rPr>
        <w:t xml:space="preserve">. The Program office reviews the application as noted in Section I.1 </w:t>
      </w:r>
      <w:r w:rsidR="00F67937" w:rsidRPr="006E1FFC">
        <w:rPr>
          <w:szCs w:val="22"/>
        </w:rPr>
        <w:t>(</w:t>
      </w:r>
      <w:r w:rsidR="00DD6F85" w:rsidRPr="006E1FFC">
        <w:rPr>
          <w:szCs w:val="22"/>
        </w:rPr>
        <w:t>Purpose of the NGO</w:t>
      </w:r>
      <w:r w:rsidR="00F67937" w:rsidRPr="006E1FFC">
        <w:rPr>
          <w:szCs w:val="22"/>
        </w:rPr>
        <w:t>)</w:t>
      </w:r>
      <w:r w:rsidR="00DD6F85" w:rsidRPr="006E1FFC">
        <w:rPr>
          <w:szCs w:val="22"/>
        </w:rPr>
        <w:t xml:space="preserve"> and Section II.4. </w:t>
      </w:r>
      <w:r w:rsidR="00F67937" w:rsidRPr="006E1FFC">
        <w:rPr>
          <w:szCs w:val="22"/>
        </w:rPr>
        <w:t>(</w:t>
      </w:r>
      <w:r w:rsidR="00DD6F85" w:rsidRPr="006E1FFC">
        <w:rPr>
          <w:szCs w:val="22"/>
        </w:rPr>
        <w:t>Project Design Components</w:t>
      </w:r>
      <w:r w:rsidR="00F67937" w:rsidRPr="006E1FFC">
        <w:rPr>
          <w:szCs w:val="22"/>
        </w:rPr>
        <w:t>)</w:t>
      </w:r>
      <w:r w:rsidR="00DD6F85" w:rsidRPr="006E1FFC">
        <w:rPr>
          <w:szCs w:val="22"/>
        </w:rPr>
        <w:t xml:space="preserve">. The NJDOE reserves the right to reject any application </w:t>
      </w:r>
      <w:r w:rsidR="00FB14A1" w:rsidRPr="006E1FFC">
        <w:rPr>
          <w:szCs w:val="22"/>
        </w:rPr>
        <w:t>that is</w:t>
      </w:r>
      <w:r w:rsidR="00DD6F85" w:rsidRPr="006E1FFC">
        <w:rPr>
          <w:szCs w:val="22"/>
        </w:rPr>
        <w:t xml:space="preserve"> not in conformance with the requirements and intent of this NGO.</w:t>
      </w:r>
    </w:p>
    <w:p w14:paraId="6EBE3B1E" w14:textId="77777777" w:rsidR="001277EA" w:rsidRPr="001277EA" w:rsidRDefault="001277EA" w:rsidP="001277EA">
      <w:pPr>
        <w:ind w:left="720"/>
        <w:rPr>
          <w:szCs w:val="22"/>
        </w:rPr>
      </w:pPr>
      <w:r w:rsidRPr="001277EA">
        <w:rPr>
          <w:szCs w:val="22"/>
        </w:rPr>
        <w:t xml:space="preserve">Four (4) grantees (1 per region) will be selected through a discretionary grant process to provide services to eligible students and youth. Applications submitted by </w:t>
      </w:r>
      <w:r w:rsidRPr="001277EA">
        <w:rPr>
          <w:b/>
          <w:szCs w:val="22"/>
        </w:rPr>
        <w:t>local education agencies, Special Services School Districts and Regional Educational Services Commissions</w:t>
      </w:r>
      <w:r w:rsidRPr="001277EA">
        <w:rPr>
          <w:szCs w:val="22"/>
        </w:rPr>
        <w:t xml:space="preserve"> must be signed by the Chief School Administrator of the lead agency or his/her </w:t>
      </w:r>
      <w:proofErr w:type="gramStart"/>
      <w:r w:rsidRPr="001277EA">
        <w:rPr>
          <w:szCs w:val="22"/>
        </w:rPr>
        <w:t>designee</w:t>
      </w:r>
      <w:proofErr w:type="gramEnd"/>
      <w:r w:rsidRPr="001277EA">
        <w:rPr>
          <w:szCs w:val="22"/>
        </w:rPr>
        <w:t>.  See Appendices for required signatures.</w:t>
      </w:r>
    </w:p>
    <w:tbl>
      <w:tblPr>
        <w:tblW w:w="8653" w:type="dxa"/>
        <w:tblInd w:w="73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0A0" w:firstRow="1" w:lastRow="0" w:firstColumn="1" w:lastColumn="0" w:noHBand="0" w:noVBand="0"/>
      </w:tblPr>
      <w:tblGrid>
        <w:gridCol w:w="1252"/>
        <w:gridCol w:w="7401"/>
      </w:tblGrid>
      <w:tr w:rsidR="006443EF" w:rsidRPr="006E1FFC" w14:paraId="7243CDB0" w14:textId="77777777" w:rsidTr="0003130C">
        <w:trPr>
          <w:tblHeader/>
        </w:trPr>
        <w:tc>
          <w:tcPr>
            <w:tcW w:w="1252" w:type="dxa"/>
            <w:tcBorders>
              <w:top w:val="outset" w:sz="6" w:space="0" w:color="auto"/>
              <w:left w:val="outset" w:sz="6" w:space="0" w:color="auto"/>
              <w:bottom w:val="outset" w:sz="6" w:space="0" w:color="auto"/>
              <w:right w:val="outset" w:sz="6" w:space="0" w:color="auto"/>
            </w:tcBorders>
            <w:shd w:val="clear" w:color="auto" w:fill="DAE7ED"/>
            <w:hideMark/>
          </w:tcPr>
          <w:p w14:paraId="148C8841" w14:textId="77777777" w:rsidR="001277EA" w:rsidRPr="006E1FFC" w:rsidRDefault="001277EA" w:rsidP="0003130C">
            <w:pPr>
              <w:spacing w:before="0" w:after="0"/>
              <w:ind w:left="288" w:hanging="288"/>
              <w:rPr>
                <w:b/>
                <w:bCs/>
              </w:rPr>
            </w:pPr>
            <w:r w:rsidRPr="006E1FFC">
              <w:rPr>
                <w:b/>
                <w:bCs/>
              </w:rPr>
              <w:lastRenderedPageBreak/>
              <w:t>Regions </w:t>
            </w:r>
          </w:p>
        </w:tc>
        <w:tc>
          <w:tcPr>
            <w:tcW w:w="7401" w:type="dxa"/>
            <w:tcBorders>
              <w:top w:val="outset" w:sz="6" w:space="0" w:color="auto"/>
              <w:left w:val="outset" w:sz="6" w:space="0" w:color="auto"/>
              <w:bottom w:val="outset" w:sz="6" w:space="0" w:color="auto"/>
              <w:right w:val="outset" w:sz="6" w:space="0" w:color="auto"/>
            </w:tcBorders>
            <w:shd w:val="clear" w:color="auto" w:fill="DAE7ED"/>
            <w:hideMark/>
          </w:tcPr>
          <w:p w14:paraId="6E53D3FE" w14:textId="77777777" w:rsidR="001277EA" w:rsidRPr="006E1FFC" w:rsidRDefault="001277EA" w:rsidP="006443EF">
            <w:pPr>
              <w:spacing w:before="0" w:after="0"/>
              <w:rPr>
                <w:b/>
                <w:bCs/>
              </w:rPr>
            </w:pPr>
            <w:r w:rsidRPr="006E1FFC">
              <w:rPr>
                <w:b/>
                <w:bCs/>
              </w:rPr>
              <w:t>Counties</w:t>
            </w:r>
          </w:p>
        </w:tc>
      </w:tr>
      <w:tr w:rsidR="006443EF" w:rsidRPr="00267512" w14:paraId="1F34AF30" w14:textId="77777777" w:rsidTr="0003130C">
        <w:trPr>
          <w:trHeight w:val="150"/>
        </w:trPr>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7D64DA84"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1</w:t>
            </w: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5F546A50" w14:textId="70E0BC54" w:rsidR="001277EA" w:rsidRPr="00267512" w:rsidRDefault="001277EA" w:rsidP="006C56F7">
            <w:pPr>
              <w:spacing w:before="0" w:after="0"/>
              <w:rPr>
                <w:rFonts w:asciiTheme="minorHAnsi" w:hAnsiTheme="minorHAnsi" w:cstheme="minorHAnsi"/>
              </w:rPr>
            </w:pPr>
            <w:r w:rsidRPr="00267512">
              <w:rPr>
                <w:rFonts w:asciiTheme="minorHAnsi" w:hAnsiTheme="minorHAnsi" w:cstheme="minorHAnsi"/>
              </w:rPr>
              <w:t>Bergen, Hunterdon, Passaic, Somerset, Sussex, Warren</w:t>
            </w:r>
          </w:p>
        </w:tc>
      </w:tr>
      <w:tr w:rsidR="006443EF" w:rsidRPr="00267512" w14:paraId="6838B020"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67A46381"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2</w:t>
            </w:r>
          </w:p>
          <w:p w14:paraId="288A4CBE"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5CAED8AF"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Essex, Hudson, Morris, Union </w:t>
            </w:r>
          </w:p>
        </w:tc>
      </w:tr>
      <w:tr w:rsidR="006443EF" w:rsidRPr="00267512" w14:paraId="2A1517C2"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47FFD1C2"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3</w:t>
            </w:r>
          </w:p>
          <w:p w14:paraId="3C1ED1E6"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056736E8"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Mercer, Middlesex, Monmouth, Ocean </w:t>
            </w:r>
          </w:p>
        </w:tc>
      </w:tr>
      <w:tr w:rsidR="006443EF" w:rsidRPr="00267512" w14:paraId="790DB2B0" w14:textId="77777777" w:rsidTr="0003130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3FCEBE1C"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Region 4</w:t>
            </w:r>
          </w:p>
          <w:p w14:paraId="7960074B" w14:textId="77777777" w:rsidR="001277EA" w:rsidRPr="00267512" w:rsidRDefault="001277EA" w:rsidP="006443EF">
            <w:pPr>
              <w:spacing w:before="0" w:after="0"/>
              <w:rPr>
                <w:rFonts w:asciiTheme="minorHAnsi" w:hAnsiTheme="minorHAnsi" w:cstheme="minorHAnsi"/>
              </w:rPr>
            </w:pPr>
          </w:p>
        </w:tc>
        <w:tc>
          <w:tcPr>
            <w:tcW w:w="7401" w:type="dxa"/>
            <w:tcBorders>
              <w:top w:val="outset" w:sz="6" w:space="0" w:color="auto"/>
              <w:left w:val="outset" w:sz="6" w:space="0" w:color="auto"/>
              <w:bottom w:val="outset" w:sz="6" w:space="0" w:color="auto"/>
              <w:right w:val="outset" w:sz="6" w:space="0" w:color="auto"/>
            </w:tcBorders>
            <w:shd w:val="clear" w:color="auto" w:fill="FFFFFF"/>
            <w:hideMark/>
          </w:tcPr>
          <w:p w14:paraId="7404C141" w14:textId="77777777" w:rsidR="001277EA" w:rsidRPr="00267512" w:rsidRDefault="001277EA" w:rsidP="006443EF">
            <w:pPr>
              <w:spacing w:before="0" w:after="0"/>
              <w:rPr>
                <w:rFonts w:asciiTheme="minorHAnsi" w:hAnsiTheme="minorHAnsi" w:cstheme="minorHAnsi"/>
              </w:rPr>
            </w:pPr>
            <w:r w:rsidRPr="00267512">
              <w:rPr>
                <w:rFonts w:asciiTheme="minorHAnsi" w:hAnsiTheme="minorHAnsi" w:cstheme="minorHAnsi"/>
              </w:rPr>
              <w:t>Atlantic, Burlington, Camden, Gloucester, Cape May, Cumberland, Salem </w:t>
            </w:r>
          </w:p>
        </w:tc>
      </w:tr>
    </w:tbl>
    <w:p w14:paraId="55D29A14" w14:textId="4E488E8E" w:rsidR="00310B0C" w:rsidRPr="006E1FFC" w:rsidRDefault="00310B0C" w:rsidP="007D45F0">
      <w:pPr>
        <w:pStyle w:val="Heading2"/>
      </w:pPr>
      <w:bookmarkStart w:id="20" w:name="_Toc201064303"/>
      <w:r w:rsidRPr="006E1FFC">
        <w:t>Grantee Award Notifications</w:t>
      </w:r>
      <w:bookmarkEnd w:id="20"/>
    </w:p>
    <w:p w14:paraId="5447FBAF" w14:textId="6BB0A0AB" w:rsidR="00562986" w:rsidRPr="006E1FFC" w:rsidRDefault="00332CDC" w:rsidP="00D2265C">
      <w:pPr>
        <w:ind w:left="720"/>
        <w:rPr>
          <w:color w:val="auto"/>
        </w:rPr>
      </w:pPr>
      <w:r w:rsidRPr="006E1FFC">
        <w:rPr>
          <w:color w:val="auto"/>
        </w:rPr>
        <w:t>T</w:t>
      </w:r>
      <w:r w:rsidR="0075374E" w:rsidRPr="006E1FFC">
        <w:rPr>
          <w:color w:val="auto"/>
        </w:rPr>
        <w:t xml:space="preserve">he EWEG system </w:t>
      </w:r>
      <w:r w:rsidR="00AC5EF4" w:rsidRPr="006E1FFC">
        <w:rPr>
          <w:color w:val="auto"/>
        </w:rPr>
        <w:t>notifies applicants</w:t>
      </w:r>
      <w:r w:rsidR="00D91BCC" w:rsidRPr="006E1FFC">
        <w:rPr>
          <w:color w:val="auto"/>
        </w:rPr>
        <w:t xml:space="preserve"> of awards through </w:t>
      </w:r>
      <w:r w:rsidR="0075374E" w:rsidRPr="006E1FFC">
        <w:rPr>
          <w:color w:val="auto"/>
        </w:rPr>
        <w:t xml:space="preserve">emails </w:t>
      </w:r>
      <w:r w:rsidR="00E37FCF" w:rsidRPr="006E1FFC">
        <w:rPr>
          <w:color w:val="auto"/>
        </w:rPr>
        <w:t xml:space="preserve">to individuals </w:t>
      </w:r>
      <w:r w:rsidR="0075374E" w:rsidRPr="006E1FFC">
        <w:rPr>
          <w:color w:val="auto"/>
        </w:rPr>
        <w:t>listed in the Contacts Tab</w:t>
      </w:r>
      <w:r w:rsidR="00E37FCF" w:rsidRPr="006E1FFC">
        <w:rPr>
          <w:color w:val="auto"/>
        </w:rPr>
        <w:t>.</w:t>
      </w:r>
      <w:r w:rsidR="0075374E" w:rsidRPr="006E1FFC">
        <w:rPr>
          <w:color w:val="auto"/>
        </w:rPr>
        <w:t xml:space="preserve"> </w:t>
      </w:r>
      <w:r w:rsidR="00BD0D0B" w:rsidRPr="006E1FFC">
        <w:rPr>
          <w:color w:val="auto"/>
        </w:rPr>
        <w:t>A</w:t>
      </w:r>
      <w:r w:rsidR="0075374E" w:rsidRPr="006E1FFC">
        <w:rPr>
          <w:color w:val="auto"/>
        </w:rPr>
        <w:t xml:space="preserve"> list will </w:t>
      </w:r>
      <w:r w:rsidR="00BD0D0B" w:rsidRPr="006E1FFC">
        <w:rPr>
          <w:color w:val="auto"/>
        </w:rPr>
        <w:t xml:space="preserve">also </w:t>
      </w:r>
      <w:r w:rsidR="0075374E" w:rsidRPr="006E1FFC">
        <w:rPr>
          <w:color w:val="auto"/>
        </w:rPr>
        <w:t xml:space="preserve">be posted </w:t>
      </w:r>
      <w:r w:rsidR="00BD0D0B" w:rsidRPr="006E1FFC">
        <w:rPr>
          <w:color w:val="auto"/>
        </w:rPr>
        <w:t>on the NJDOE’s website</w:t>
      </w:r>
      <w:r w:rsidR="003E6DB8" w:rsidRPr="006E1FFC">
        <w:rPr>
          <w:color w:val="auto"/>
        </w:rPr>
        <w:t xml:space="preserve"> </w:t>
      </w:r>
      <w:r w:rsidR="00060971" w:rsidRPr="006E1FFC">
        <w:rPr>
          <w:color w:val="auto"/>
        </w:rPr>
        <w:t xml:space="preserve">under the </w:t>
      </w:r>
      <w:r w:rsidR="0075374E" w:rsidRPr="006E1FFC">
        <w:rPr>
          <w:color w:val="auto"/>
        </w:rPr>
        <w:t>Office of Grants Management</w:t>
      </w:r>
      <w:r w:rsidR="00AE5942" w:rsidRPr="006E1FFC">
        <w:rPr>
          <w:color w:val="auto"/>
        </w:rPr>
        <w:t>&gt;</w:t>
      </w:r>
      <w:r w:rsidR="00E72CD0" w:rsidRPr="006E1FFC">
        <w:rPr>
          <w:color w:val="auto"/>
        </w:rPr>
        <w:t xml:space="preserve"> </w:t>
      </w:r>
      <w:r w:rsidR="00365663" w:rsidRPr="006E1FFC">
        <w:rPr>
          <w:color w:val="auto"/>
        </w:rPr>
        <w:t>YYYY NGOs&gt;</w:t>
      </w:r>
      <w:r w:rsidR="0075374E" w:rsidRPr="006E1FFC">
        <w:rPr>
          <w:color w:val="auto"/>
        </w:rPr>
        <w:t xml:space="preserve"> Grant </w:t>
      </w:r>
      <w:r w:rsidR="00D92641" w:rsidRPr="006E1FFC">
        <w:rPr>
          <w:color w:val="auto"/>
        </w:rPr>
        <w:t xml:space="preserve">Title&gt; Awardee List. </w:t>
      </w:r>
    </w:p>
    <w:p w14:paraId="405187C9" w14:textId="4A86F640" w:rsidR="00310B0C" w:rsidRPr="006E1FFC" w:rsidRDefault="00310B0C" w:rsidP="007D45F0">
      <w:pPr>
        <w:pStyle w:val="Heading2"/>
      </w:pPr>
      <w:bookmarkStart w:id="21" w:name="_Toc201064304"/>
      <w:r w:rsidRPr="006E1FFC">
        <w:t>Open Public Records</w:t>
      </w:r>
      <w:bookmarkEnd w:id="21"/>
    </w:p>
    <w:p w14:paraId="62EF4F88" w14:textId="3B4EA6D4" w:rsidR="005B3D81" w:rsidRDefault="008A09BD" w:rsidP="00682232">
      <w:pPr>
        <w:ind w:left="720"/>
      </w:pPr>
      <w:r w:rsidRPr="006E1FFC">
        <w:t>In</w:t>
      </w:r>
      <w:r w:rsidR="00310B0C" w:rsidRPr="006E1FFC">
        <w:t xml:space="preserve"> accordance with the Open Public Records Act P.L. 2001, c. 404, applications</w:t>
      </w:r>
      <w:r w:rsidR="007B6E60" w:rsidRPr="006E1FFC">
        <w:t>, evaluation results</w:t>
      </w:r>
      <w:r w:rsidR="003F6034" w:rsidRPr="006E1FFC">
        <w:t>, and other</w:t>
      </w:r>
      <w:r w:rsidR="00F3230B" w:rsidRPr="006E1FFC">
        <w:t xml:space="preserve"> </w:t>
      </w:r>
      <w:r w:rsidR="00680BEE" w:rsidRPr="006E1FFC">
        <w:t>compet</w:t>
      </w:r>
      <w:r w:rsidR="00011260" w:rsidRPr="006E1FFC">
        <w:t>itive grant informa</w:t>
      </w:r>
      <w:r w:rsidR="00BC54A2" w:rsidRPr="006E1FFC">
        <w:t>tion</w:t>
      </w:r>
      <w:r w:rsidR="00F3230B" w:rsidRPr="006E1FFC">
        <w:t xml:space="preserve"> </w:t>
      </w:r>
      <w:r w:rsidR="00310B0C" w:rsidRPr="006E1FFC">
        <w:t xml:space="preserve">for discretionary grant funds received September 1, </w:t>
      </w:r>
      <w:proofErr w:type="gramStart"/>
      <w:r w:rsidR="00310B0C" w:rsidRPr="006E1FFC">
        <w:t>2003</w:t>
      </w:r>
      <w:proofErr w:type="gramEnd"/>
      <w:r w:rsidR="00310B0C" w:rsidRPr="006E1FFC">
        <w:t xml:space="preserve"> or later will become matters of public record and will be available to members of the public upon request</w:t>
      </w:r>
      <w:r w:rsidR="00637AA4" w:rsidRPr="006E1FFC">
        <w:t xml:space="preserve"> </w:t>
      </w:r>
      <w:r w:rsidR="003D0477" w:rsidRPr="006E1FFC">
        <w:t>at</w:t>
      </w:r>
      <w:r w:rsidR="00637AA4" w:rsidRPr="006E1FFC">
        <w:t xml:space="preserve"> the completion of the evaluation process</w:t>
      </w:r>
      <w:r w:rsidR="002137E9" w:rsidRPr="006E1FFC">
        <w:t>.</w:t>
      </w:r>
    </w:p>
    <w:p w14:paraId="5362EBBB" w14:textId="77777777" w:rsidR="005B3D81" w:rsidRDefault="005B3D81">
      <w:pPr>
        <w:spacing w:before="0" w:after="0"/>
      </w:pPr>
      <w:r>
        <w:br w:type="page"/>
      </w:r>
    </w:p>
    <w:p w14:paraId="47B30EE1" w14:textId="77777777" w:rsidR="000347C1" w:rsidRPr="006E1FFC" w:rsidRDefault="000347C1" w:rsidP="00682232">
      <w:pPr>
        <w:ind w:left="720"/>
        <w:sectPr w:rsidR="000347C1" w:rsidRPr="006E1FFC" w:rsidSect="006620DB">
          <w:type w:val="continuous"/>
          <w:pgSz w:w="12240" w:h="15840" w:code="1"/>
          <w:pgMar w:top="1440" w:right="1080" w:bottom="720" w:left="1080" w:header="720" w:footer="576" w:gutter="0"/>
          <w:cols w:space="720"/>
          <w:docGrid w:linePitch="360"/>
        </w:sectPr>
      </w:pPr>
    </w:p>
    <w:p w14:paraId="050B6FA2" w14:textId="30F640FB" w:rsidR="003C7A35" w:rsidRPr="006E1FFC" w:rsidRDefault="00F54C42" w:rsidP="00A26ACD">
      <w:pPr>
        <w:pStyle w:val="Heading1"/>
      </w:pPr>
      <w:r w:rsidRPr="006E1FFC">
        <w:lastRenderedPageBreak/>
        <w:t xml:space="preserve"> </w:t>
      </w:r>
      <w:bookmarkStart w:id="22" w:name="_Toc201064305"/>
      <w:r w:rsidR="00677D61" w:rsidRPr="006E1FFC">
        <w:t>Completing the Application</w:t>
      </w:r>
      <w:bookmarkEnd w:id="22"/>
    </w:p>
    <w:p w14:paraId="7897C922" w14:textId="625B3AF3" w:rsidR="00677D61" w:rsidRPr="006E1FFC" w:rsidRDefault="00677D61" w:rsidP="00600B74">
      <w:pPr>
        <w:ind w:left="720"/>
        <w:rPr>
          <w:rFonts w:asciiTheme="minorHAnsi" w:hAnsiTheme="minorHAnsi" w:cstheme="minorHAnsi"/>
          <w:szCs w:val="22"/>
        </w:rPr>
      </w:pPr>
      <w:r w:rsidRPr="006E1FFC">
        <w:t xml:space="preserve">The intent of this section is to provide the framework within which </w:t>
      </w:r>
      <w:r w:rsidR="002C0BA6" w:rsidRPr="006E1FFC">
        <w:t>the applicant</w:t>
      </w:r>
      <w:r w:rsidR="00AF7F07" w:rsidRPr="006E1FFC">
        <w:t xml:space="preserve"> </w:t>
      </w:r>
      <w:r w:rsidRPr="006E1FFC">
        <w:t xml:space="preserve">will plan, design, and develop its proposed project to meet the purpose of this </w:t>
      </w:r>
      <w:r w:rsidR="00BC3EB8" w:rsidRPr="006E1FFC">
        <w:t>NGO</w:t>
      </w:r>
      <w:r w:rsidRPr="006E1FFC">
        <w:t xml:space="preserve">. Before preparing applications, potential applicants are advised to review Section </w:t>
      </w:r>
      <w:r w:rsidR="00143771" w:rsidRPr="006E1FFC">
        <w:t>I</w:t>
      </w:r>
      <w:r w:rsidRPr="006E1FFC">
        <w:t>, Grant Program</w:t>
      </w:r>
      <w:r w:rsidR="00631E20" w:rsidRPr="006E1FFC">
        <w:t xml:space="preserve"> Information</w:t>
      </w:r>
      <w:r w:rsidRPr="006E1FFC">
        <w:t xml:space="preserve">, of this NGO to ensure a full understanding of the </w:t>
      </w:r>
      <w:r w:rsidR="00E25D78" w:rsidRPr="006E1FFC">
        <w:t>S</w:t>
      </w:r>
      <w:r w:rsidRPr="006E1FFC">
        <w:t xml:space="preserve">tate’s vision and purpose for offering the program. Additionally, the information contained in Section </w:t>
      </w:r>
      <w:r w:rsidR="006E64F8" w:rsidRPr="006E1FFC">
        <w:t>III</w:t>
      </w:r>
      <w:r w:rsidR="003C495E" w:rsidRPr="006E1FFC">
        <w:t>, Grant</w:t>
      </w:r>
      <w:r w:rsidR="0056119D" w:rsidRPr="006E1FFC">
        <w:t>ee Agreement</w:t>
      </w:r>
      <w:r w:rsidR="003C495E" w:rsidRPr="006E1FFC">
        <w:t xml:space="preserve"> Requirements</w:t>
      </w:r>
      <w:r w:rsidR="004925EA" w:rsidRPr="006E1FFC">
        <w:t>,</w:t>
      </w:r>
      <w:r w:rsidRPr="006E1FFC">
        <w:t xml:space="preserve"> will complete the applicant’s understanding of the specific considerations and requirements that</w:t>
      </w:r>
      <w:r w:rsidRPr="006E1FFC">
        <w:rPr>
          <w:rFonts w:asciiTheme="minorHAnsi" w:hAnsiTheme="minorHAnsi" w:cstheme="minorHAnsi"/>
          <w:szCs w:val="22"/>
        </w:rPr>
        <w:t xml:space="preserve"> are to be considered and/or addressed in </w:t>
      </w:r>
      <w:r w:rsidR="000B3B23" w:rsidRPr="006E1FFC">
        <w:rPr>
          <w:rFonts w:asciiTheme="minorHAnsi" w:hAnsiTheme="minorHAnsi" w:cstheme="minorHAnsi"/>
          <w:szCs w:val="22"/>
        </w:rPr>
        <w:t>the</w:t>
      </w:r>
      <w:r w:rsidRPr="006E1FFC">
        <w:rPr>
          <w:rFonts w:asciiTheme="minorHAnsi" w:hAnsiTheme="minorHAnsi" w:cstheme="minorHAnsi"/>
          <w:szCs w:val="22"/>
        </w:rPr>
        <w:t xml:space="preserve"> project.</w:t>
      </w:r>
    </w:p>
    <w:p w14:paraId="23BEA13E" w14:textId="77777777" w:rsidR="00A90747" w:rsidRPr="006E1FFC" w:rsidRDefault="00A90747" w:rsidP="007D45F0">
      <w:pPr>
        <w:pStyle w:val="Heading2"/>
      </w:pPr>
      <w:bookmarkStart w:id="23" w:name="_Toc96599952"/>
      <w:bookmarkStart w:id="24" w:name="_Toc201064306"/>
      <w:bookmarkStart w:id="25" w:name="_Toc96599947"/>
      <w:r w:rsidRPr="006E1FFC">
        <w:t>General Instructions for Applying</w:t>
      </w:r>
      <w:bookmarkEnd w:id="23"/>
      <w:bookmarkEnd w:id="24"/>
    </w:p>
    <w:p w14:paraId="6DC081EE" w14:textId="1DF321A3" w:rsidR="003527CC" w:rsidRPr="006E1FFC" w:rsidRDefault="00A90747" w:rsidP="00546EDD">
      <w:pPr>
        <w:spacing w:before="0" w:after="0"/>
        <w:ind w:left="720"/>
      </w:pPr>
      <w:r w:rsidRPr="006E1FFC">
        <w:t>To apply for a grant under this NGO, applicants must prepare and submit a complete application</w:t>
      </w:r>
      <w:r w:rsidR="003962DC" w:rsidRPr="006E1FFC">
        <w:t xml:space="preserve"> by the deadline</w:t>
      </w:r>
      <w:r w:rsidRPr="006E1FFC">
        <w:t>.</w:t>
      </w:r>
      <w:r w:rsidR="00546EDD" w:rsidRPr="006E1FFC">
        <w:t xml:space="preserve"> </w:t>
      </w:r>
      <w:r w:rsidR="00324EAA" w:rsidRPr="006E1FFC">
        <w:t xml:space="preserve">The following </w:t>
      </w:r>
      <w:r w:rsidR="00CB53CB" w:rsidRPr="006E1FFC">
        <w:t>sections</w:t>
      </w:r>
      <w:r w:rsidR="00324EAA" w:rsidRPr="006E1FFC">
        <w:t xml:space="preserve"> in the </w:t>
      </w:r>
      <w:r w:rsidR="009A73A2" w:rsidRPr="006E1FFC">
        <w:t xml:space="preserve">EWEG </w:t>
      </w:r>
      <w:r w:rsidR="00324EAA" w:rsidRPr="006E1FFC">
        <w:t>application are required to be</w:t>
      </w:r>
      <w:r w:rsidR="00546EDD" w:rsidRPr="006E1FFC">
        <w:t xml:space="preserve"> </w:t>
      </w:r>
      <w:r w:rsidR="00324EAA" w:rsidRPr="006E1FFC">
        <w:t>completed:</w:t>
      </w:r>
    </w:p>
    <w:p w14:paraId="485B0A0D" w14:textId="77777777" w:rsidR="00297E04" w:rsidRPr="006E1FFC" w:rsidRDefault="00324EAA" w:rsidP="00AD74FA">
      <w:pPr>
        <w:pStyle w:val="ListParagraph"/>
        <w:numPr>
          <w:ilvl w:val="0"/>
          <w:numId w:val="24"/>
        </w:numPr>
        <w:spacing w:before="0" w:after="0"/>
      </w:pPr>
      <w:r w:rsidRPr="006E1FFC">
        <w:t>Admin Tab – Contacts, Allocation, Assurance, Board Resolution</w:t>
      </w:r>
    </w:p>
    <w:p w14:paraId="18D00292" w14:textId="27FD0359" w:rsidR="00297E04" w:rsidRPr="006E1FFC" w:rsidRDefault="00297E04" w:rsidP="00AD74FA">
      <w:pPr>
        <w:pStyle w:val="ListParagraph"/>
        <w:numPr>
          <w:ilvl w:val="0"/>
          <w:numId w:val="24"/>
        </w:numPr>
        <w:spacing w:before="0" w:after="0"/>
      </w:pPr>
      <w:r w:rsidRPr="006E1FFC">
        <w:t>Narrative Tab – Abstract, Need, Project Description, Goals &amp; Objectives, Project Activity Plan, Organizational Commitment and Capacity.</w:t>
      </w:r>
    </w:p>
    <w:p w14:paraId="5EDA1179" w14:textId="23C5884F" w:rsidR="00324EAA" w:rsidRPr="006E1FFC" w:rsidRDefault="00324EAA" w:rsidP="00AD74FA">
      <w:pPr>
        <w:pStyle w:val="ListParagraph"/>
        <w:numPr>
          <w:ilvl w:val="0"/>
          <w:numId w:val="24"/>
        </w:numPr>
        <w:spacing w:before="0" w:after="0"/>
      </w:pPr>
      <w:r w:rsidRPr="006E1FFC">
        <w:t>Budget Tab – All related subtabs</w:t>
      </w:r>
      <w:r w:rsidR="0013614C" w:rsidRPr="006E1FFC">
        <w:t>.</w:t>
      </w:r>
    </w:p>
    <w:p w14:paraId="6C0AF758" w14:textId="7BC03155" w:rsidR="00F7261B" w:rsidRPr="006E1FFC" w:rsidRDefault="002E4521" w:rsidP="00AD74FA">
      <w:pPr>
        <w:pStyle w:val="ListParagraph"/>
        <w:numPr>
          <w:ilvl w:val="0"/>
          <w:numId w:val="24"/>
        </w:numPr>
        <w:spacing w:before="0" w:after="0"/>
        <w:ind w:right="-180"/>
      </w:pPr>
      <w:r w:rsidRPr="006E1FFC">
        <w:t xml:space="preserve">Upload Tab </w:t>
      </w:r>
      <w:r w:rsidR="00675667" w:rsidRPr="006E1FFC">
        <w:t>–</w:t>
      </w:r>
      <w:r w:rsidRPr="006E1FFC">
        <w:t xml:space="preserve"> </w:t>
      </w:r>
      <w:r w:rsidR="00B92C20" w:rsidRPr="006E1FFC">
        <w:t xml:space="preserve">The required documents </w:t>
      </w:r>
      <w:r w:rsidR="00EB2CFC" w:rsidRPr="006E1FFC">
        <w:t xml:space="preserve">to be included in the application </w:t>
      </w:r>
      <w:r w:rsidR="00B92C20" w:rsidRPr="006E1FFC">
        <w:t>as stated in the NGO</w:t>
      </w:r>
      <w:r w:rsidR="00EB2CFC" w:rsidRPr="006E1FFC">
        <w:t>.</w:t>
      </w:r>
    </w:p>
    <w:p w14:paraId="633C84AA" w14:textId="29594F35" w:rsidR="00A90747" w:rsidRPr="006E1FFC" w:rsidRDefault="00A90747" w:rsidP="00324EAA">
      <w:pPr>
        <w:ind w:left="720"/>
      </w:pPr>
      <w:r w:rsidRPr="006E1FFC">
        <w:t xml:space="preserve">The application must be a response to the State’s vision as articulated in Section </w:t>
      </w:r>
      <w:r w:rsidR="00523D48" w:rsidRPr="006E1FFC">
        <w:t>I</w:t>
      </w:r>
      <w:r w:rsidR="0099044C" w:rsidRPr="006E1FFC">
        <w:t>,</w:t>
      </w:r>
      <w:r w:rsidRPr="006E1FFC">
        <w:t xml:space="preserve"> Grant Program Information</w:t>
      </w:r>
      <w:r w:rsidR="0099044C" w:rsidRPr="006E1FFC">
        <w:t>,</w:t>
      </w:r>
      <w:r w:rsidRPr="006E1FFC">
        <w:t xml:space="preserve"> of this NGO. It must be planned, designed</w:t>
      </w:r>
      <w:r w:rsidR="00B5565C" w:rsidRPr="006E1FFC">
        <w:t>,</w:t>
      </w:r>
      <w:r w:rsidRPr="006E1FFC">
        <w:t xml:space="preserve"> and developed in accordance with the program framework articulated in Section </w:t>
      </w:r>
      <w:r w:rsidR="00023C42" w:rsidRPr="006E1FFC">
        <w:t>II</w:t>
      </w:r>
      <w:r w:rsidR="0099044C" w:rsidRPr="006E1FFC">
        <w:t>,</w:t>
      </w:r>
      <w:r w:rsidR="006A1CEC" w:rsidRPr="006E1FFC">
        <w:t xml:space="preserve"> Completing the Application</w:t>
      </w:r>
      <w:r w:rsidRPr="006E1FFC">
        <w:t xml:space="preserve">. The applicant may wish to consult </w:t>
      </w:r>
      <w:bookmarkStart w:id="26" w:name="_Hlk121146822"/>
      <w:r w:rsidRPr="006E1FFC">
        <w:t>additional guidance found in the</w:t>
      </w:r>
      <w:hyperlink r:id="rId23" w:history="1">
        <w:r w:rsidRPr="006E1FFC">
          <w:rPr>
            <w:rStyle w:val="Hyperlink"/>
          </w:rPr>
          <w:t xml:space="preserve"> </w:t>
        </w:r>
        <w:hyperlink r:id="rId24" w:history="1">
          <w:r w:rsidRPr="006E1FFC">
            <w:rPr>
              <w:rStyle w:val="Hyperlink"/>
              <w:rFonts w:asciiTheme="minorHAnsi" w:eastAsia="SimSun" w:hAnsiTheme="minorHAnsi" w:cstheme="minorHAnsi"/>
              <w:szCs w:val="22"/>
            </w:rPr>
            <w:t>Discretionary Grants</w:t>
          </w:r>
          <w:r w:rsidR="00A4670C" w:rsidRPr="006E1FFC">
            <w:rPr>
              <w:rStyle w:val="Hyperlink"/>
              <w:rFonts w:asciiTheme="minorHAnsi" w:eastAsia="SimSun" w:hAnsiTheme="minorHAnsi" w:cstheme="minorHAnsi"/>
              <w:szCs w:val="22"/>
            </w:rPr>
            <w:t xml:space="preserve"> Manual</w:t>
          </w:r>
        </w:hyperlink>
      </w:hyperlink>
      <w:bookmarkEnd w:id="26"/>
      <w:r w:rsidRPr="006E1FFC">
        <w:rPr>
          <w:rStyle w:val="Hyperlink"/>
          <w:rFonts w:asciiTheme="minorHAnsi" w:hAnsiTheme="minorHAnsi" w:cstheme="minorHAnsi"/>
          <w:szCs w:val="22"/>
        </w:rPr>
        <w:t>.</w:t>
      </w:r>
    </w:p>
    <w:p w14:paraId="443F7995" w14:textId="586E0D02" w:rsidR="0094623B" w:rsidRPr="006E1FFC" w:rsidRDefault="006902AE" w:rsidP="007D45F0">
      <w:pPr>
        <w:pStyle w:val="Heading2"/>
      </w:pPr>
      <w:bookmarkStart w:id="27" w:name="_Review_of_Applications"/>
      <w:bookmarkStart w:id="28" w:name="_Toc96599941"/>
      <w:bookmarkStart w:id="29" w:name="_Toc201064307"/>
      <w:bookmarkEnd w:id="27"/>
      <w:r w:rsidRPr="006E1FFC">
        <w:t xml:space="preserve">Application </w:t>
      </w:r>
      <w:r w:rsidR="00677D61" w:rsidRPr="006E1FFC">
        <w:t>Technical Assistance</w:t>
      </w:r>
      <w:bookmarkEnd w:id="28"/>
      <w:r w:rsidR="00AE6FA4" w:rsidRPr="006E1FFC">
        <w:t xml:space="preserve"> </w:t>
      </w:r>
      <w:r w:rsidRPr="006E1FFC">
        <w:t>Session</w:t>
      </w:r>
      <w:bookmarkEnd w:id="29"/>
    </w:p>
    <w:p w14:paraId="16CBB375" w14:textId="3694CD01" w:rsidR="00733A97" w:rsidRPr="006E1FFC" w:rsidRDefault="00747A98" w:rsidP="001552FE">
      <w:pPr>
        <w:ind w:firstLine="720"/>
      </w:pPr>
      <w:sdt>
        <w:sdtPr>
          <w:rPr>
            <w:rFonts w:eastAsia="SimSun"/>
            <w:b/>
            <w:color w:val="auto"/>
            <w:szCs w:val="28"/>
          </w:rPr>
          <w:id w:val="512429664"/>
          <w:placeholder>
            <w:docPart w:val="C38547BD26C54D8AAD83369C27E415C1"/>
          </w:placeholder>
          <w:date w:fullDate="2025-07-31T00:00:00Z">
            <w:dateFormat w:val="dddd, MMMM d, yyyy"/>
            <w:lid w:val="en-US"/>
            <w:storeMappedDataAs w:val="date"/>
            <w:calendar w:val="gregorian"/>
          </w:date>
        </w:sdtPr>
        <w:sdtEndPr>
          <w:rPr>
            <w:b w:val="0"/>
            <w:color w:val="000000"/>
            <w:szCs w:val="21"/>
          </w:rPr>
        </w:sdtEndPr>
        <w:sdtContent>
          <w:r w:rsidR="001552FE" w:rsidRPr="006E1FFC">
            <w:rPr>
              <w:rFonts w:eastAsia="SimSun"/>
              <w:b/>
              <w:color w:val="auto"/>
              <w:szCs w:val="28"/>
            </w:rPr>
            <w:t xml:space="preserve">Thursday, </w:t>
          </w:r>
          <w:r w:rsidR="00140DC7" w:rsidRPr="006E1FFC">
            <w:rPr>
              <w:rFonts w:eastAsia="SimSun"/>
              <w:b/>
              <w:color w:val="auto"/>
              <w:szCs w:val="28"/>
            </w:rPr>
            <w:t xml:space="preserve">July </w:t>
          </w:r>
          <w:r w:rsidR="0068304C">
            <w:rPr>
              <w:rFonts w:eastAsia="SimSun"/>
              <w:b/>
              <w:color w:val="auto"/>
              <w:szCs w:val="28"/>
            </w:rPr>
            <w:t>31</w:t>
          </w:r>
          <w:r w:rsidR="001552FE" w:rsidRPr="006E1FFC">
            <w:rPr>
              <w:rFonts w:eastAsia="SimSun"/>
              <w:b/>
              <w:color w:val="auto"/>
              <w:szCs w:val="28"/>
            </w:rPr>
            <w:t>, 2025</w:t>
          </w:r>
        </w:sdtContent>
      </w:sdt>
    </w:p>
    <w:p w14:paraId="58111A3A" w14:textId="1EA96EDC" w:rsidR="00304908" w:rsidRPr="006E1FFC" w:rsidRDefault="00747A98"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CA63B7" w:rsidRPr="006E1FFC">
            <w:rPr>
              <w:rFonts w:ascii="MS Gothic" w:eastAsia="MS Gothic" w:hAnsi="MS Gothic" w:hint="eastAsia"/>
              <w:b/>
              <w:color w:val="auto"/>
              <w:szCs w:val="28"/>
            </w:rPr>
            <w:t>☒</w:t>
          </w:r>
        </w:sdtContent>
      </w:sdt>
      <w:r w:rsidR="00304908" w:rsidRPr="006E1FFC">
        <w:rPr>
          <w:rFonts w:eastAsia="SimSun"/>
          <w:b/>
          <w:color w:val="auto"/>
          <w:szCs w:val="28"/>
        </w:rPr>
        <w:t xml:space="preserve"> T</w:t>
      </w:r>
      <w:r w:rsidR="00451868" w:rsidRPr="006E1FFC">
        <w:rPr>
          <w:rFonts w:eastAsia="SimSun"/>
          <w:b/>
          <w:color w:val="auto"/>
          <w:szCs w:val="28"/>
        </w:rPr>
        <w:t>eams</w:t>
      </w:r>
      <w:r w:rsidR="00304908" w:rsidRPr="006E1FFC">
        <w:rPr>
          <w:rFonts w:eastAsia="SimSun"/>
          <w:b/>
          <w:color w:val="auto"/>
          <w:szCs w:val="28"/>
        </w:rPr>
        <w:t xml:space="preserve"> Virtual Meeting: </w:t>
      </w:r>
      <w:hyperlink r:id="rId25" w:history="1">
        <w:r w:rsidR="00E63F0A" w:rsidRPr="002C25AB">
          <w:rPr>
            <w:rStyle w:val="Hyperlink"/>
            <w:rFonts w:eastAsia="SimSun"/>
            <w:b/>
            <w:szCs w:val="28"/>
          </w:rPr>
          <w:t>Click here to register</w:t>
        </w:r>
      </w:hyperlink>
      <w:r w:rsidR="00E63F0A" w:rsidRPr="006E1FFC">
        <w:rPr>
          <w:rFonts w:eastAsia="SimSun"/>
          <w:b/>
          <w:color w:val="0000FF"/>
          <w:szCs w:val="28"/>
          <w:u w:val="single"/>
        </w:rPr>
        <w:t>.</w:t>
      </w:r>
    </w:p>
    <w:p w14:paraId="19E6FD92" w14:textId="5B949A08" w:rsidR="00E63F0A" w:rsidRPr="006E1FFC" w:rsidRDefault="00747A98" w:rsidP="00116AFE">
      <w:pPr>
        <w:ind w:left="720"/>
        <w:sectPr w:rsidR="00E63F0A" w:rsidRPr="006E1FFC"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6E1FFC">
            <w:rPr>
              <w:rFonts w:ascii="MS Gothic" w:eastAsia="MS Gothic" w:hAnsi="MS Gothic" w:hint="eastAsia"/>
              <w:b/>
            </w:rPr>
            <w:t>☐</w:t>
          </w:r>
        </w:sdtContent>
      </w:sdt>
      <w:r w:rsidR="00304908" w:rsidRPr="006E1FFC">
        <w:rPr>
          <w:b/>
        </w:rPr>
        <w:t xml:space="preserve"> In</w:t>
      </w:r>
      <w:r w:rsidR="0062409F" w:rsidRPr="006E1FFC">
        <w:rPr>
          <w:b/>
        </w:rPr>
        <w:t>-</w:t>
      </w:r>
      <w:r w:rsidR="00304908" w:rsidRPr="006E1FFC">
        <w:rPr>
          <w:b/>
        </w:rPr>
        <w:t>person Meeting:</w:t>
      </w:r>
      <w:r w:rsidR="00304908" w:rsidRPr="006E1FFC">
        <w:t xml:space="preserve"> </w:t>
      </w:r>
      <w:r w:rsidR="00677D61" w:rsidRPr="006E1FFC">
        <w:t xml:space="preserve">Preregistration is required by </w:t>
      </w:r>
      <w:sdt>
        <w:sdtPr>
          <w:id w:val="-471909053"/>
          <w:placeholder>
            <w:docPart w:val="FF79C7810D26476398D3C49E5E51EDDF"/>
          </w:placeholder>
          <w:temporary/>
          <w:date>
            <w:dateFormat w:val="dddd, MMMM dd, yyyy"/>
            <w:lid w:val="en-US"/>
            <w:storeMappedDataAs w:val="dateTime"/>
            <w:calendar w:val="gregorian"/>
          </w:date>
        </w:sdtPr>
        <w:sdtEndPr/>
        <w:sdtContent>
          <w:r w:rsidR="00677D61" w:rsidRPr="006E1FFC">
            <w:t>[insert date]</w:t>
          </w:r>
        </w:sdtContent>
      </w:sdt>
      <w:r w:rsidR="00677D61" w:rsidRPr="006E1FFC">
        <w:t xml:space="preserve">. Please register </w:t>
      </w:r>
      <w:hyperlink r:id="rId26" w:history="1">
        <w:r w:rsidR="00677D61" w:rsidRPr="006E1FFC">
          <w:t>online</w:t>
        </w:r>
      </w:hyperlink>
      <w:r w:rsidR="00B908B5" w:rsidRPr="006E1FFC">
        <w:t xml:space="preserve"> </w:t>
      </w:r>
      <w:r w:rsidR="00B908B5" w:rsidRPr="006E1FFC">
        <w:rPr>
          <w:color w:val="0000FF"/>
          <w:u w:val="single"/>
        </w:rPr>
        <w:t>here</w:t>
      </w:r>
      <w:proofErr w:type="gramStart"/>
      <w:r w:rsidR="00677D61" w:rsidRPr="006E1FFC">
        <w:t xml:space="preserve"> Registrants</w:t>
      </w:r>
      <w:proofErr w:type="gramEnd"/>
      <w:r w:rsidR="00677D61" w:rsidRPr="006E1FFC">
        <w:t xml:space="preserve"> requiring special </w:t>
      </w:r>
      <w:r w:rsidR="00CE5CFD" w:rsidRPr="006E1FFC">
        <w:t>accommodation</w:t>
      </w:r>
      <w:r w:rsidR="00677D61" w:rsidRPr="006E1FFC">
        <w:t xml:space="preserve"> for the Technical Assistance Workshop should identify their needs at the time of registration.</w:t>
      </w:r>
    </w:p>
    <w:p w14:paraId="420DF910" w14:textId="3699FBC5" w:rsidR="00C344CD" w:rsidRPr="006E1FFC" w:rsidRDefault="00C344CD" w:rsidP="00826E74">
      <w:pPr>
        <w:pStyle w:val="Heading2"/>
        <w:spacing w:after="0"/>
      </w:pPr>
      <w:bookmarkStart w:id="30" w:name="_Toc201064308"/>
      <w:r w:rsidRPr="006E1FFC">
        <w:t>Grant Deliverables</w:t>
      </w:r>
      <w:bookmarkEnd w:id="30"/>
    </w:p>
    <w:p w14:paraId="1D5A23BE" w14:textId="7B34CA4B" w:rsidR="00826E74" w:rsidRPr="006E1FFC" w:rsidRDefault="00826E74" w:rsidP="72DBC792">
      <w:pPr>
        <w:spacing w:before="0" w:after="0"/>
        <w:ind w:left="720"/>
        <w:rPr>
          <w:color w:val="auto"/>
        </w:rPr>
        <w:sectPr w:rsidR="00826E74" w:rsidRPr="006E1FFC" w:rsidSect="00D71BCE">
          <w:type w:val="continuous"/>
          <w:pgSz w:w="12240" w:h="15840" w:code="1"/>
          <w:pgMar w:top="1440" w:right="1080" w:bottom="720" w:left="1080" w:header="720" w:footer="720" w:gutter="0"/>
          <w:cols w:space="720"/>
          <w:docGrid w:linePitch="360"/>
        </w:sectPr>
      </w:pPr>
    </w:p>
    <w:p w14:paraId="6BEC6303" w14:textId="0BB81E14" w:rsidR="00F41939" w:rsidRPr="006E1FFC" w:rsidRDefault="00D92E9B" w:rsidP="00600B74">
      <w:pPr>
        <w:tabs>
          <w:tab w:val="left" w:pos="630"/>
          <w:tab w:val="left" w:pos="1080"/>
        </w:tabs>
        <w:ind w:left="630"/>
        <w:rPr>
          <w:szCs w:val="24"/>
        </w:rPr>
      </w:pPr>
      <w:r w:rsidRPr="006E1FFC">
        <w:rPr>
          <w:szCs w:val="24"/>
        </w:rPr>
        <w:t>Quality homeless education programs consider the special needs of those experiencing homelessness. Therefore, grantees, in collaboration with their partner educational and non-educational agencies, must show evidence of programs, services</w:t>
      </w:r>
      <w:r w:rsidR="00B976C7" w:rsidRPr="006E1FFC">
        <w:rPr>
          <w:szCs w:val="24"/>
        </w:rPr>
        <w:t>,</w:t>
      </w:r>
      <w:r w:rsidRPr="006E1FFC">
        <w:rPr>
          <w:szCs w:val="24"/>
        </w:rPr>
        <w:t xml:space="preserve"> and activities that:</w:t>
      </w:r>
    </w:p>
    <w:p w14:paraId="3F2A1CA4" w14:textId="77777777" w:rsidR="00A54708"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Access Title I and other educational programs to address the comprehensive needs of children and youth</w:t>
      </w:r>
      <w:r w:rsidR="00000030" w:rsidRPr="006E1FFC">
        <w:rPr>
          <w:rFonts w:asciiTheme="minorHAnsi" w:hAnsiTheme="minorHAnsi" w:cstheme="minorHAnsi"/>
          <w:szCs w:val="22"/>
        </w:rPr>
        <w:t xml:space="preserve"> experiencing </w:t>
      </w:r>
      <w:proofErr w:type="gramStart"/>
      <w:r w:rsidR="00000030"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5BF904A0" w14:textId="77777777" w:rsidR="008C1524" w:rsidRPr="006E1FFC" w:rsidRDefault="00A54708"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D</w:t>
      </w:r>
      <w:r w:rsidR="00D92E9B" w:rsidRPr="006E1FFC">
        <w:rPr>
          <w:rFonts w:asciiTheme="minorHAnsi" w:hAnsiTheme="minorHAnsi" w:cstheme="minorHAnsi"/>
          <w:szCs w:val="22"/>
        </w:rPr>
        <w:t xml:space="preserve">evelop staff awareness of issues pertaining to homelessness and how homelessness impacts the education of children and </w:t>
      </w:r>
      <w:proofErr w:type="gramStart"/>
      <w:r w:rsidR="00D92E9B" w:rsidRPr="006E1FFC">
        <w:rPr>
          <w:rFonts w:asciiTheme="minorHAnsi" w:hAnsiTheme="minorHAnsi" w:cstheme="minorHAnsi"/>
          <w:szCs w:val="22"/>
        </w:rPr>
        <w:t>youth;</w:t>
      </w:r>
      <w:proofErr w:type="gramEnd"/>
      <w:r w:rsidR="00D92E9B" w:rsidRPr="006E1FFC">
        <w:rPr>
          <w:rFonts w:asciiTheme="minorHAnsi" w:hAnsiTheme="minorHAnsi" w:cstheme="minorHAnsi"/>
          <w:szCs w:val="22"/>
        </w:rPr>
        <w:t xml:space="preserve"> </w:t>
      </w:r>
    </w:p>
    <w:p w14:paraId="65BA1842" w14:textId="77777777" w:rsidR="008C1524" w:rsidRPr="006E1FFC" w:rsidRDefault="00D92E9B" w:rsidP="0003130C">
      <w:pPr>
        <w:pStyle w:val="ListParagraph"/>
        <w:numPr>
          <w:ilvl w:val="0"/>
          <w:numId w:val="7"/>
        </w:numPr>
        <w:ind w:left="1080"/>
        <w:rPr>
          <w:rFonts w:asciiTheme="minorHAnsi" w:hAnsiTheme="minorHAnsi" w:cstheme="minorHAnsi"/>
          <w:szCs w:val="22"/>
        </w:rPr>
      </w:pPr>
      <w:proofErr w:type="gramStart"/>
      <w:r w:rsidRPr="006E1FFC">
        <w:rPr>
          <w:rFonts w:asciiTheme="minorHAnsi" w:hAnsiTheme="minorHAnsi" w:cstheme="minorHAnsi"/>
          <w:szCs w:val="22"/>
        </w:rPr>
        <w:t>Strengthen</w:t>
      </w:r>
      <w:proofErr w:type="gramEnd"/>
      <w:r w:rsidRPr="006E1FFC">
        <w:rPr>
          <w:rFonts w:asciiTheme="minorHAnsi" w:hAnsiTheme="minorHAnsi" w:cstheme="minorHAnsi"/>
          <w:szCs w:val="22"/>
        </w:rPr>
        <w:t xml:space="preserve"> links with non-educational agencies (e.g., CBOs, FQHCs, social service agencies, etc.) to ensure the delivery of comprehensive services to children and youth</w:t>
      </w:r>
      <w:r w:rsidR="00D362B8" w:rsidRPr="006E1FFC">
        <w:rPr>
          <w:rFonts w:asciiTheme="minorHAnsi" w:hAnsiTheme="minorHAnsi" w:cstheme="minorHAnsi"/>
          <w:szCs w:val="22"/>
        </w:rPr>
        <w:t xml:space="preserve"> experiencing homelessness</w:t>
      </w:r>
      <w:r w:rsidRPr="006E1FFC">
        <w:rPr>
          <w:rFonts w:asciiTheme="minorHAnsi" w:hAnsiTheme="minorHAnsi" w:cstheme="minorHAnsi"/>
          <w:szCs w:val="22"/>
        </w:rPr>
        <w:t xml:space="preserve">, based on </w:t>
      </w:r>
      <w:proofErr w:type="gramStart"/>
      <w:r w:rsidRPr="006E1FFC">
        <w:rPr>
          <w:rFonts w:asciiTheme="minorHAnsi" w:hAnsiTheme="minorHAnsi" w:cstheme="minorHAnsi"/>
          <w:szCs w:val="22"/>
        </w:rPr>
        <w:t>needs;</w:t>
      </w:r>
      <w:proofErr w:type="gramEnd"/>
    </w:p>
    <w:p w14:paraId="3A4A6A69" w14:textId="77777777" w:rsidR="008C1524"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Share strategies for self-sufficiency with families</w:t>
      </w:r>
      <w:r w:rsidR="00383A57" w:rsidRPr="006E1FFC">
        <w:rPr>
          <w:rFonts w:asciiTheme="minorHAnsi" w:hAnsiTheme="minorHAnsi" w:cstheme="minorHAnsi"/>
          <w:szCs w:val="22"/>
        </w:rPr>
        <w:t xml:space="preserve"> experiencing </w:t>
      </w:r>
      <w:proofErr w:type="gramStart"/>
      <w:r w:rsidR="00383A57"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16D31EFD" w14:textId="77777777" w:rsidR="008C1524"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Ensure the identification of all children and youth</w:t>
      </w:r>
      <w:r w:rsidR="00383A57" w:rsidRPr="006E1FFC">
        <w:rPr>
          <w:rFonts w:asciiTheme="minorHAnsi" w:hAnsiTheme="minorHAnsi" w:cstheme="minorHAnsi"/>
          <w:szCs w:val="22"/>
        </w:rPr>
        <w:t xml:space="preserve"> experiencing </w:t>
      </w:r>
      <w:proofErr w:type="gramStart"/>
      <w:r w:rsidR="00383A57" w:rsidRPr="006E1FFC">
        <w:rPr>
          <w:rFonts w:asciiTheme="minorHAnsi" w:hAnsiTheme="minorHAnsi" w:cstheme="minorHAnsi"/>
          <w:szCs w:val="22"/>
        </w:rPr>
        <w:t>homelessness</w:t>
      </w:r>
      <w:r w:rsidRPr="006E1FFC">
        <w:rPr>
          <w:rFonts w:asciiTheme="minorHAnsi" w:hAnsiTheme="minorHAnsi" w:cstheme="minorHAnsi"/>
          <w:szCs w:val="22"/>
        </w:rPr>
        <w:t>;</w:t>
      </w:r>
      <w:proofErr w:type="gramEnd"/>
    </w:p>
    <w:p w14:paraId="044C4EA8" w14:textId="77777777" w:rsidR="00B8332A"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staff awareness of each other’s roles and responsibilities in the project, including those of district homeless </w:t>
      </w:r>
      <w:proofErr w:type="gramStart"/>
      <w:r w:rsidRPr="006E1FFC">
        <w:rPr>
          <w:rFonts w:asciiTheme="minorHAnsi" w:hAnsiTheme="minorHAnsi" w:cstheme="minorHAnsi"/>
          <w:szCs w:val="22"/>
        </w:rPr>
        <w:t>liaisons;</w:t>
      </w:r>
      <w:proofErr w:type="gramEnd"/>
    </w:p>
    <w:p w14:paraId="1A6566C3" w14:textId="77777777" w:rsidR="00B8332A"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lastRenderedPageBreak/>
        <w:t xml:space="preserve">Provide continuous opportunities for training and professional development, particularly, district homeless liaisons, including the </w:t>
      </w:r>
      <w:hyperlink r:id="rId27" w:history="1">
        <w:r w:rsidRPr="006E1FFC">
          <w:rPr>
            <w:rFonts w:asciiTheme="minorHAnsi" w:hAnsiTheme="minorHAnsi" w:cstheme="minorHAnsi"/>
          </w:rPr>
          <w:t>McKinney-Vento Credentialing Course</w:t>
        </w:r>
      </w:hyperlink>
      <w:r w:rsidRPr="006E1FFC">
        <w:rPr>
          <w:rFonts w:asciiTheme="minorHAnsi" w:hAnsiTheme="minorHAnsi" w:cstheme="minorHAnsi"/>
          <w:szCs w:val="22"/>
        </w:rPr>
        <w:t>;</w:t>
      </w:r>
    </w:p>
    <w:p w14:paraId="3464614D" w14:textId="77777777"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programs and services that support the entire </w:t>
      </w:r>
      <w:proofErr w:type="gramStart"/>
      <w:r w:rsidRPr="006E1FFC">
        <w:rPr>
          <w:rFonts w:asciiTheme="minorHAnsi" w:hAnsiTheme="minorHAnsi" w:cstheme="minorHAnsi"/>
          <w:szCs w:val="22"/>
        </w:rPr>
        <w:t>family;</w:t>
      </w:r>
      <w:proofErr w:type="gramEnd"/>
    </w:p>
    <w:p w14:paraId="77FAC72E" w14:textId="0966EF21"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opportunities for children and </w:t>
      </w:r>
      <w:proofErr w:type="gramStart"/>
      <w:r w:rsidRPr="006E1FFC">
        <w:rPr>
          <w:rFonts w:asciiTheme="minorHAnsi" w:hAnsiTheme="minorHAnsi" w:cstheme="minorHAnsi"/>
          <w:szCs w:val="22"/>
        </w:rPr>
        <w:t>youth</w:t>
      </w:r>
      <w:proofErr w:type="gramEnd"/>
      <w:r w:rsidRPr="006E1FFC">
        <w:rPr>
          <w:rFonts w:asciiTheme="minorHAnsi" w:hAnsiTheme="minorHAnsi" w:cstheme="minorHAnsi"/>
          <w:szCs w:val="22"/>
        </w:rPr>
        <w:t xml:space="preserve"> </w:t>
      </w:r>
      <w:r w:rsidR="00E31D83" w:rsidRPr="006E1FFC">
        <w:rPr>
          <w:rFonts w:asciiTheme="minorHAnsi" w:hAnsiTheme="minorHAnsi" w:cstheme="minorHAnsi"/>
          <w:szCs w:val="22"/>
        </w:rPr>
        <w:t>experiencing homelessness</w:t>
      </w:r>
      <w:r w:rsidRPr="006E1FFC">
        <w:rPr>
          <w:rFonts w:asciiTheme="minorHAnsi" w:hAnsiTheme="minorHAnsi" w:cstheme="minorHAnsi"/>
          <w:szCs w:val="22"/>
        </w:rPr>
        <w:t xml:space="preserve"> to </w:t>
      </w:r>
      <w:r w:rsidR="00E22777" w:rsidRPr="006E1FFC">
        <w:rPr>
          <w:rFonts w:asciiTheme="minorHAnsi" w:hAnsiTheme="minorHAnsi" w:cstheme="minorHAnsi"/>
          <w:szCs w:val="22"/>
        </w:rPr>
        <w:t xml:space="preserve">participate in </w:t>
      </w:r>
      <w:r w:rsidRPr="006E1FFC">
        <w:rPr>
          <w:rFonts w:asciiTheme="minorHAnsi" w:hAnsiTheme="minorHAnsi" w:cstheme="minorHAnsi"/>
          <w:szCs w:val="22"/>
        </w:rPr>
        <w:t xml:space="preserve">activities </w:t>
      </w:r>
      <w:r w:rsidR="00490FED" w:rsidRPr="006E1FFC">
        <w:rPr>
          <w:rFonts w:asciiTheme="minorHAnsi" w:hAnsiTheme="minorHAnsi" w:cstheme="minorHAnsi"/>
          <w:szCs w:val="22"/>
        </w:rPr>
        <w:t>that</w:t>
      </w:r>
      <w:r w:rsidRPr="006E1FFC">
        <w:rPr>
          <w:rFonts w:asciiTheme="minorHAnsi" w:hAnsiTheme="minorHAnsi" w:cstheme="minorHAnsi"/>
          <w:szCs w:val="22"/>
        </w:rPr>
        <w:t xml:space="preserve"> they may not otherwise </w:t>
      </w:r>
      <w:proofErr w:type="gramStart"/>
      <w:r w:rsidRPr="006E1FFC">
        <w:rPr>
          <w:rFonts w:asciiTheme="minorHAnsi" w:hAnsiTheme="minorHAnsi" w:cstheme="minorHAnsi"/>
          <w:szCs w:val="22"/>
        </w:rPr>
        <w:t>experience;</w:t>
      </w:r>
      <w:proofErr w:type="gramEnd"/>
    </w:p>
    <w:p w14:paraId="213BE307" w14:textId="77777777" w:rsidR="007A5745"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Ensure that students </w:t>
      </w:r>
      <w:r w:rsidR="002A20C1"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with disabilities receive a free appropriate public education in accordance with the Individuals with Disabilities Education Act and accompanying state </w:t>
      </w:r>
      <w:proofErr w:type="gramStart"/>
      <w:r w:rsidRPr="006E1FFC">
        <w:rPr>
          <w:rFonts w:asciiTheme="minorHAnsi" w:hAnsiTheme="minorHAnsi" w:cstheme="minorHAnsi"/>
          <w:szCs w:val="22"/>
        </w:rPr>
        <w:t>regulations;</w:t>
      </w:r>
      <w:proofErr w:type="gramEnd"/>
    </w:p>
    <w:p w14:paraId="7086F4B5" w14:textId="7C353B96"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effective systems to address the transportation needs of children </w:t>
      </w:r>
      <w:r w:rsidR="008A0A68"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and their </w:t>
      </w:r>
      <w:proofErr w:type="gramStart"/>
      <w:r w:rsidRPr="006E1FFC">
        <w:rPr>
          <w:rFonts w:asciiTheme="minorHAnsi" w:hAnsiTheme="minorHAnsi" w:cstheme="minorHAnsi"/>
          <w:szCs w:val="22"/>
        </w:rPr>
        <w:t>families;</w:t>
      </w:r>
      <w:proofErr w:type="gramEnd"/>
    </w:p>
    <w:p w14:paraId="0466C54F" w14:textId="2A402115"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Assure the provision of counseling services to allow children and youth </w:t>
      </w:r>
      <w:r w:rsidR="001C291A" w:rsidRPr="006E1FFC">
        <w:rPr>
          <w:rFonts w:asciiTheme="minorHAnsi" w:hAnsiTheme="minorHAnsi" w:cstheme="minorHAnsi"/>
          <w:szCs w:val="22"/>
        </w:rPr>
        <w:t xml:space="preserve">experiencing homelessness </w:t>
      </w:r>
      <w:r w:rsidRPr="006E1FFC">
        <w:rPr>
          <w:rFonts w:asciiTheme="minorHAnsi" w:hAnsiTheme="minorHAnsi" w:cstheme="minorHAnsi"/>
          <w:szCs w:val="22"/>
        </w:rPr>
        <w:t xml:space="preserve">to address their emotional and social issues, challenges, or concerns due to </w:t>
      </w:r>
      <w:proofErr w:type="gramStart"/>
      <w:r w:rsidRPr="006E1FFC">
        <w:rPr>
          <w:rFonts w:asciiTheme="minorHAnsi" w:hAnsiTheme="minorHAnsi" w:cstheme="minorHAnsi"/>
          <w:szCs w:val="22"/>
        </w:rPr>
        <w:t>homelessness;</w:t>
      </w:r>
      <w:proofErr w:type="gramEnd"/>
    </w:p>
    <w:p w14:paraId="75AC1D6B" w14:textId="0C87894F"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Establish relationships with vendors or organizations who can provide supplies or materials that students in homeless situation</w:t>
      </w:r>
      <w:r w:rsidR="00EA490F" w:rsidRPr="006E1FFC">
        <w:rPr>
          <w:rFonts w:asciiTheme="minorHAnsi" w:hAnsiTheme="minorHAnsi" w:cstheme="minorHAnsi"/>
          <w:szCs w:val="22"/>
        </w:rPr>
        <w:t>s</w:t>
      </w:r>
      <w:r w:rsidRPr="006E1FFC">
        <w:rPr>
          <w:rFonts w:asciiTheme="minorHAnsi" w:hAnsiTheme="minorHAnsi" w:cstheme="minorHAnsi"/>
          <w:szCs w:val="22"/>
        </w:rPr>
        <w:t xml:space="preserve"> may not otherwise be able to </w:t>
      </w:r>
      <w:proofErr w:type="gramStart"/>
      <w:r w:rsidRPr="006E1FFC">
        <w:rPr>
          <w:rFonts w:asciiTheme="minorHAnsi" w:hAnsiTheme="minorHAnsi" w:cstheme="minorHAnsi"/>
          <w:szCs w:val="22"/>
        </w:rPr>
        <w:t>afford;</w:t>
      </w:r>
      <w:proofErr w:type="gramEnd"/>
    </w:p>
    <w:p w14:paraId="66F19B23" w14:textId="70EFF6C0"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Collaborate with </w:t>
      </w:r>
      <w:r w:rsidR="002152DC" w:rsidRPr="006E1FFC">
        <w:rPr>
          <w:rFonts w:asciiTheme="minorHAnsi" w:hAnsiTheme="minorHAnsi" w:cstheme="minorHAnsi"/>
          <w:szCs w:val="22"/>
        </w:rPr>
        <w:t>LEA</w:t>
      </w:r>
      <w:r w:rsidRPr="006E1FFC">
        <w:rPr>
          <w:rFonts w:asciiTheme="minorHAnsi" w:hAnsiTheme="minorHAnsi" w:cstheme="minorHAnsi"/>
          <w:szCs w:val="22"/>
        </w:rPr>
        <w:t xml:space="preserve">s to ensure that children experiencing homelessness and have disabilities are provided </w:t>
      </w:r>
      <w:proofErr w:type="gramStart"/>
      <w:r w:rsidRPr="006E1FFC">
        <w:rPr>
          <w:rFonts w:asciiTheme="minorHAnsi" w:hAnsiTheme="minorHAnsi" w:cstheme="minorHAnsi"/>
          <w:szCs w:val="22"/>
        </w:rPr>
        <w:t>a free</w:t>
      </w:r>
      <w:proofErr w:type="gramEnd"/>
      <w:r w:rsidRPr="006E1FFC">
        <w:rPr>
          <w:rFonts w:asciiTheme="minorHAnsi" w:hAnsiTheme="minorHAnsi" w:cstheme="minorHAnsi"/>
          <w:szCs w:val="22"/>
        </w:rPr>
        <w:t xml:space="preserve">, appropriate public </w:t>
      </w:r>
      <w:proofErr w:type="gramStart"/>
      <w:r w:rsidRPr="006E1FFC">
        <w:rPr>
          <w:rFonts w:asciiTheme="minorHAnsi" w:hAnsiTheme="minorHAnsi" w:cstheme="minorHAnsi"/>
          <w:szCs w:val="22"/>
        </w:rPr>
        <w:t>education;</w:t>
      </w:r>
      <w:proofErr w:type="gramEnd"/>
    </w:p>
    <w:p w14:paraId="5DD984ED" w14:textId="40DA102C" w:rsidR="00710266"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Develop methods to ensure the privacy and integrity of children </w:t>
      </w:r>
      <w:r w:rsidR="005F34A9" w:rsidRPr="006E1FFC">
        <w:rPr>
          <w:rFonts w:asciiTheme="minorHAnsi" w:hAnsiTheme="minorHAnsi" w:cstheme="minorHAnsi"/>
          <w:szCs w:val="22"/>
        </w:rPr>
        <w:t xml:space="preserve">experiencing homelessness </w:t>
      </w:r>
      <w:r w:rsidRPr="006E1FFC">
        <w:rPr>
          <w:rFonts w:asciiTheme="minorHAnsi" w:hAnsiTheme="minorHAnsi" w:cstheme="minorHAnsi"/>
          <w:szCs w:val="22"/>
        </w:rPr>
        <w:t>and their families in all possible situations; and,</w:t>
      </w:r>
    </w:p>
    <w:p w14:paraId="7CCD518F" w14:textId="08AB3B88" w:rsidR="00D92E9B" w:rsidRPr="006E1FFC" w:rsidRDefault="00D92E9B" w:rsidP="0003130C">
      <w:pPr>
        <w:pStyle w:val="ListParagraph"/>
        <w:numPr>
          <w:ilvl w:val="0"/>
          <w:numId w:val="7"/>
        </w:numPr>
        <w:ind w:left="1080"/>
        <w:rPr>
          <w:rFonts w:asciiTheme="minorHAnsi" w:hAnsiTheme="minorHAnsi" w:cstheme="minorHAnsi"/>
          <w:szCs w:val="22"/>
        </w:rPr>
      </w:pPr>
      <w:r w:rsidRPr="006E1FFC">
        <w:rPr>
          <w:rFonts w:asciiTheme="minorHAnsi" w:hAnsiTheme="minorHAnsi" w:cstheme="minorHAnsi"/>
          <w:szCs w:val="22"/>
        </w:rPr>
        <w:t xml:space="preserve">Provide opportunities for children </w:t>
      </w:r>
      <w:r w:rsidR="00B433F7" w:rsidRPr="006E1FFC">
        <w:rPr>
          <w:rFonts w:asciiTheme="minorHAnsi" w:hAnsiTheme="minorHAnsi" w:cstheme="minorHAnsi"/>
          <w:szCs w:val="22"/>
        </w:rPr>
        <w:t>experiencing homelessness</w:t>
      </w:r>
      <w:r w:rsidRPr="006E1FFC">
        <w:rPr>
          <w:rFonts w:asciiTheme="minorHAnsi" w:hAnsiTheme="minorHAnsi" w:cstheme="minorHAnsi"/>
          <w:szCs w:val="22"/>
        </w:rPr>
        <w:t xml:space="preserve"> to participate in extracurricular activities to make friendships and form allegiances with other children.</w:t>
      </w:r>
    </w:p>
    <w:p w14:paraId="119249DF" w14:textId="77777777" w:rsidR="00B84C27" w:rsidRPr="006E1FFC" w:rsidRDefault="00B84C27" w:rsidP="00B84C27">
      <w:pPr>
        <w:pStyle w:val="Heading2"/>
        <w:numPr>
          <w:ilvl w:val="0"/>
          <w:numId w:val="0"/>
        </w:numPr>
        <w:rPr>
          <w:sz w:val="22"/>
          <w:szCs w:val="22"/>
        </w:rPr>
      </w:pPr>
      <w:bookmarkStart w:id="31" w:name="_Toc201064309"/>
      <w:r w:rsidRPr="006E1FFC">
        <w:rPr>
          <w:sz w:val="22"/>
          <w:szCs w:val="22"/>
        </w:rPr>
        <w:t>Requirements</w:t>
      </w:r>
      <w:bookmarkEnd w:id="31"/>
    </w:p>
    <w:p w14:paraId="7708F058" w14:textId="60E7B298" w:rsidR="004D5904" w:rsidRPr="006E1FFC" w:rsidRDefault="004D5904" w:rsidP="00AD74FA">
      <w:pPr>
        <w:pStyle w:val="ListParagraph"/>
        <w:numPr>
          <w:ilvl w:val="0"/>
          <w:numId w:val="17"/>
        </w:numPr>
        <w:tabs>
          <w:tab w:val="clear" w:pos="360"/>
          <w:tab w:val="num" w:pos="1080"/>
        </w:tabs>
        <w:spacing w:before="0" w:after="0"/>
        <w:ind w:left="1080"/>
        <w:rPr>
          <w:iCs/>
          <w:szCs w:val="22"/>
        </w:rPr>
      </w:pPr>
      <w:r w:rsidRPr="006E1FFC">
        <w:rPr>
          <w:iCs/>
          <w:szCs w:val="22"/>
        </w:rPr>
        <w:t xml:space="preserve">The applicant </w:t>
      </w:r>
      <w:r w:rsidR="00B1435B" w:rsidRPr="006E1FFC">
        <w:rPr>
          <w:iCs/>
          <w:szCs w:val="22"/>
        </w:rPr>
        <w:t xml:space="preserve">must </w:t>
      </w:r>
      <w:r w:rsidR="00793C30" w:rsidRPr="006E1FFC">
        <w:rPr>
          <w:iCs/>
          <w:szCs w:val="22"/>
        </w:rPr>
        <w:t xml:space="preserve">upload </w:t>
      </w:r>
      <w:r w:rsidR="00BA23A6" w:rsidRPr="006E1FFC">
        <w:rPr>
          <w:iCs/>
          <w:szCs w:val="22"/>
        </w:rPr>
        <w:t xml:space="preserve">a </w:t>
      </w:r>
      <w:r w:rsidR="00633276" w:rsidRPr="006E1FFC">
        <w:rPr>
          <w:iCs/>
          <w:szCs w:val="22"/>
        </w:rPr>
        <w:t xml:space="preserve">McKinney-Vento </w:t>
      </w:r>
      <w:r w:rsidR="00BA23A6" w:rsidRPr="006E1FFC">
        <w:rPr>
          <w:iCs/>
          <w:szCs w:val="22"/>
        </w:rPr>
        <w:t>Comprehensive Needs Assessment (CNA)</w:t>
      </w:r>
      <w:r w:rsidR="00156EDC" w:rsidRPr="006E1FFC">
        <w:rPr>
          <w:iCs/>
          <w:szCs w:val="22"/>
        </w:rPr>
        <w:t xml:space="preserve"> that has been conducted within the last </w:t>
      </w:r>
      <w:proofErr w:type="gramStart"/>
      <w:r w:rsidR="00156EDC" w:rsidRPr="006E1FFC">
        <w:rPr>
          <w:iCs/>
          <w:szCs w:val="22"/>
        </w:rPr>
        <w:t>3-years</w:t>
      </w:r>
      <w:proofErr w:type="gramEnd"/>
      <w:r w:rsidR="00633276" w:rsidRPr="006E1FFC">
        <w:rPr>
          <w:iCs/>
          <w:szCs w:val="22"/>
        </w:rPr>
        <w:t xml:space="preserve">. </w:t>
      </w:r>
      <w:r w:rsidR="00156EDC" w:rsidRPr="006E1FFC">
        <w:rPr>
          <w:iCs/>
          <w:szCs w:val="22"/>
        </w:rPr>
        <w:t xml:space="preserve"> </w:t>
      </w:r>
      <w:proofErr w:type="gramStart"/>
      <w:r w:rsidR="00156EDC" w:rsidRPr="006E1FFC">
        <w:rPr>
          <w:iCs/>
          <w:szCs w:val="22"/>
        </w:rPr>
        <w:t xml:space="preserve">The </w:t>
      </w:r>
      <w:r w:rsidR="00633276" w:rsidRPr="006E1FFC">
        <w:rPr>
          <w:iCs/>
          <w:szCs w:val="22"/>
        </w:rPr>
        <w:t>McKinney</w:t>
      </w:r>
      <w:proofErr w:type="gramEnd"/>
      <w:r w:rsidR="00633276" w:rsidRPr="006E1FFC">
        <w:rPr>
          <w:iCs/>
          <w:szCs w:val="22"/>
        </w:rPr>
        <w:t xml:space="preserve">-Vento </w:t>
      </w:r>
      <w:r w:rsidR="009674DB" w:rsidRPr="006E1FFC">
        <w:rPr>
          <w:iCs/>
          <w:szCs w:val="22"/>
        </w:rPr>
        <w:t>C</w:t>
      </w:r>
      <w:r w:rsidR="00985806" w:rsidRPr="006E1FFC">
        <w:rPr>
          <w:iCs/>
          <w:szCs w:val="22"/>
        </w:rPr>
        <w:t>NA</w:t>
      </w:r>
      <w:r w:rsidR="009674DB" w:rsidRPr="006E1FFC">
        <w:rPr>
          <w:iCs/>
          <w:szCs w:val="22"/>
        </w:rPr>
        <w:t xml:space="preserve">’s primary goal is to ensure LEAs within the </w:t>
      </w:r>
      <w:r w:rsidR="00BA6393" w:rsidRPr="006E1FFC">
        <w:rPr>
          <w:iCs/>
          <w:szCs w:val="22"/>
        </w:rPr>
        <w:t xml:space="preserve">respective counties </w:t>
      </w:r>
      <w:r w:rsidR="009674DB" w:rsidRPr="006E1FFC">
        <w:rPr>
          <w:iCs/>
          <w:szCs w:val="22"/>
        </w:rPr>
        <w:t>are effectively identifying, enrolling, and supporting students</w:t>
      </w:r>
      <w:r w:rsidR="00BA6393" w:rsidRPr="006E1FFC">
        <w:rPr>
          <w:iCs/>
          <w:szCs w:val="22"/>
        </w:rPr>
        <w:t xml:space="preserve"> experiencing homelessness</w:t>
      </w:r>
      <w:r w:rsidR="009674DB" w:rsidRPr="006E1FFC">
        <w:rPr>
          <w:iCs/>
          <w:szCs w:val="22"/>
        </w:rPr>
        <w:t xml:space="preserve"> as required by the McKinney-Vento Homeless Assistance Act. </w:t>
      </w:r>
      <w:r w:rsidR="00BA6393" w:rsidRPr="006E1FFC">
        <w:rPr>
          <w:iCs/>
          <w:szCs w:val="22"/>
        </w:rPr>
        <w:t xml:space="preserve">The systematic process </w:t>
      </w:r>
      <w:r w:rsidR="0018599D" w:rsidRPr="006E1FFC">
        <w:rPr>
          <w:iCs/>
          <w:szCs w:val="22"/>
        </w:rPr>
        <w:t>involves gathering both quantitative data (e.g., number of identified students, attendance rates, academic performance) and qualitative data (e.g., interviews with students, families, and staff)</w:t>
      </w:r>
      <w:r w:rsidR="00592677" w:rsidRPr="006E1FFC">
        <w:rPr>
          <w:iCs/>
          <w:szCs w:val="22"/>
        </w:rPr>
        <w:t xml:space="preserve"> to </w:t>
      </w:r>
      <w:r w:rsidR="00633276" w:rsidRPr="006E1FFC">
        <w:rPr>
          <w:iCs/>
          <w:szCs w:val="22"/>
        </w:rPr>
        <w:t xml:space="preserve">identify gaps in services, determine root causes of challenges, and prioritize areas for improvement to ensure </w:t>
      </w:r>
      <w:r w:rsidR="00BA6393" w:rsidRPr="006E1FFC">
        <w:rPr>
          <w:iCs/>
          <w:szCs w:val="22"/>
        </w:rPr>
        <w:t>displaced</w:t>
      </w:r>
      <w:r w:rsidR="00633276" w:rsidRPr="006E1FFC">
        <w:rPr>
          <w:iCs/>
          <w:szCs w:val="22"/>
        </w:rPr>
        <w:t xml:space="preserve"> students receive appropriate support and can succeed in school. </w:t>
      </w:r>
    </w:p>
    <w:p w14:paraId="37600067" w14:textId="77777777" w:rsidR="00985806" w:rsidRPr="006E1FFC" w:rsidRDefault="00985806" w:rsidP="00600B74">
      <w:pPr>
        <w:spacing w:before="0" w:after="0"/>
        <w:ind w:left="720"/>
        <w:rPr>
          <w:iCs/>
          <w:szCs w:val="22"/>
        </w:rPr>
      </w:pPr>
    </w:p>
    <w:p w14:paraId="17DDCF86" w14:textId="53A3B9C3" w:rsidR="00B84C27" w:rsidRPr="006E1FFC" w:rsidRDefault="00B84C27" w:rsidP="00AD74FA">
      <w:pPr>
        <w:pStyle w:val="ListParagraph"/>
        <w:numPr>
          <w:ilvl w:val="0"/>
          <w:numId w:val="17"/>
        </w:numPr>
        <w:tabs>
          <w:tab w:val="clear" w:pos="360"/>
          <w:tab w:val="num" w:pos="1080"/>
        </w:tabs>
        <w:spacing w:before="0" w:after="0"/>
        <w:ind w:left="1080"/>
        <w:contextualSpacing w:val="0"/>
        <w:rPr>
          <w:iCs/>
          <w:szCs w:val="22"/>
        </w:rPr>
      </w:pPr>
      <w:r w:rsidRPr="006E1FFC">
        <w:rPr>
          <w:iCs/>
          <w:szCs w:val="22"/>
        </w:rPr>
        <w:t>The applicant maintains responsibility for ensuring that training and technical assistance is provided to LEAs (</w:t>
      </w:r>
      <w:hyperlink r:id="rId28" w:history="1">
        <w:r w:rsidRPr="006E1FFC">
          <w:rPr>
            <w:rStyle w:val="Hyperlink"/>
            <w:szCs w:val="22"/>
          </w:rPr>
          <w:t>McKinney-Vento Credentialing Course</w:t>
        </w:r>
      </w:hyperlink>
      <w:r w:rsidRPr="006E1FFC">
        <w:rPr>
          <w:szCs w:val="22"/>
        </w:rPr>
        <w:t xml:space="preserve">) </w:t>
      </w:r>
      <w:r w:rsidRPr="006E1FFC">
        <w:rPr>
          <w:iCs/>
          <w:szCs w:val="22"/>
        </w:rPr>
        <w:t>within the lead agency’s regional service area.</w:t>
      </w:r>
      <w:r w:rsidR="00F17C46" w:rsidRPr="006E1FFC">
        <w:rPr>
          <w:iCs/>
          <w:szCs w:val="22"/>
        </w:rPr>
        <w:t xml:space="preserve"> </w:t>
      </w:r>
      <w:r w:rsidRPr="006E1FFC">
        <w:rPr>
          <w:iCs/>
          <w:szCs w:val="22"/>
        </w:rPr>
        <w:t>Under the federal McKinney-Vento Act</w:t>
      </w:r>
      <w:r w:rsidR="00F17C46" w:rsidRPr="006E1FFC">
        <w:rPr>
          <w:iCs/>
          <w:szCs w:val="22"/>
        </w:rPr>
        <w:t>,</w:t>
      </w:r>
      <w:r w:rsidRPr="006E1FFC">
        <w:rPr>
          <w:iCs/>
          <w:szCs w:val="22"/>
        </w:rPr>
        <w:t xml:space="preserve"> as reauthorized by </w:t>
      </w:r>
      <w:proofErr w:type="gramStart"/>
      <w:r w:rsidRPr="006E1FFC">
        <w:rPr>
          <w:iCs/>
          <w:szCs w:val="22"/>
        </w:rPr>
        <w:t xml:space="preserve">the </w:t>
      </w:r>
      <w:r w:rsidRPr="006E1FFC">
        <w:rPr>
          <w:i/>
          <w:iCs/>
          <w:szCs w:val="22"/>
        </w:rPr>
        <w:t>Every</w:t>
      </w:r>
      <w:proofErr w:type="gramEnd"/>
      <w:r w:rsidRPr="006E1FFC">
        <w:rPr>
          <w:i/>
          <w:iCs/>
          <w:szCs w:val="22"/>
        </w:rPr>
        <w:t xml:space="preserve"> Student Succeeds Act, </w:t>
      </w:r>
      <w:r w:rsidRPr="006E1FFC">
        <w:rPr>
          <w:iCs/>
          <w:szCs w:val="22"/>
        </w:rPr>
        <w:t xml:space="preserve">McKinney-Vento liaisons are required to participate in professional development so that they can better identify and meet the needs of children and youth experiencing homelessness (42 U.S.C. §§ 11432[f][6] &amp; [g][6][A][ix])   </w:t>
      </w:r>
    </w:p>
    <w:p w14:paraId="336EF7A3" w14:textId="77777777" w:rsidR="00B84C27" w:rsidRPr="006E1FFC" w:rsidRDefault="00B84C27" w:rsidP="00600B74">
      <w:pPr>
        <w:spacing w:before="0" w:after="0"/>
        <w:ind w:left="720"/>
        <w:rPr>
          <w:iCs/>
          <w:szCs w:val="22"/>
        </w:rPr>
      </w:pPr>
    </w:p>
    <w:p w14:paraId="431EE548" w14:textId="0869FECE" w:rsidR="00B84C27" w:rsidRPr="006E1FFC"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6E1FFC">
        <w:rPr>
          <w:iCs/>
          <w:szCs w:val="22"/>
        </w:rPr>
        <w:t xml:space="preserve">Applicants are required to interface with </w:t>
      </w:r>
      <w:r w:rsidRPr="006E1FFC">
        <w:rPr>
          <w:b/>
          <w:bCs/>
          <w:iCs/>
          <w:szCs w:val="22"/>
        </w:rPr>
        <w:t>all</w:t>
      </w:r>
      <w:r w:rsidRPr="006E1FFC">
        <w:rPr>
          <w:iCs/>
          <w:szCs w:val="22"/>
        </w:rPr>
        <w:t xml:space="preserve"> </w:t>
      </w:r>
      <w:r w:rsidR="00B010FC" w:rsidRPr="006E1FFC">
        <w:rPr>
          <w:iCs/>
          <w:szCs w:val="22"/>
        </w:rPr>
        <w:t>LEAs</w:t>
      </w:r>
      <w:r w:rsidRPr="006E1FFC">
        <w:rPr>
          <w:iCs/>
          <w:szCs w:val="22"/>
        </w:rPr>
        <w:t xml:space="preserve"> within their respective regions to facilitate, coordinate, plan, develop and assure that the LEAs will provide </w:t>
      </w:r>
      <w:r w:rsidRPr="006E1FFC">
        <w:rPr>
          <w:b/>
          <w:bCs/>
          <w:iCs/>
          <w:szCs w:val="22"/>
        </w:rPr>
        <w:t>comparable</w:t>
      </w:r>
      <w:r w:rsidRPr="006E1FFC">
        <w:rPr>
          <w:iCs/>
          <w:szCs w:val="22"/>
        </w:rPr>
        <w:t xml:space="preserve"> supplemental academic and support services for all identified program eligible children and youth, as needed.  </w:t>
      </w:r>
    </w:p>
    <w:p w14:paraId="134ED66C" w14:textId="77777777" w:rsidR="00B84C27" w:rsidRPr="006E1FFC" w:rsidRDefault="00B84C27" w:rsidP="00600B74">
      <w:pPr>
        <w:spacing w:before="0" w:after="0"/>
        <w:ind w:left="720"/>
        <w:rPr>
          <w:iCs/>
          <w:szCs w:val="22"/>
        </w:rPr>
      </w:pPr>
    </w:p>
    <w:p w14:paraId="5284A9DA" w14:textId="77777777" w:rsidR="00B84C27" w:rsidRPr="006E1FFC"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6E1FFC">
        <w:rPr>
          <w:iCs/>
          <w:szCs w:val="22"/>
        </w:rPr>
        <w:t xml:space="preserve">Further, applicants must report to the Department on all </w:t>
      </w:r>
      <w:proofErr w:type="gramStart"/>
      <w:r w:rsidRPr="006E1FFC">
        <w:rPr>
          <w:b/>
          <w:bCs/>
          <w:iCs/>
          <w:szCs w:val="22"/>
        </w:rPr>
        <w:t>barriers</w:t>
      </w:r>
      <w:proofErr w:type="gramEnd"/>
      <w:r w:rsidRPr="006E1FFC">
        <w:rPr>
          <w:iCs/>
          <w:szCs w:val="22"/>
        </w:rPr>
        <w:t xml:space="preserve"> local liaisons for homeless children and youth experience in their efforts to enroll and sustain the attendance of students experiencing homelessness.</w:t>
      </w:r>
      <w:r w:rsidRPr="006E1FFC">
        <w:rPr>
          <w:szCs w:val="22"/>
        </w:rPr>
        <w:t xml:space="preserve">  </w:t>
      </w:r>
    </w:p>
    <w:p w14:paraId="4674E803" w14:textId="77777777" w:rsidR="00B84C27" w:rsidRPr="006E1FFC" w:rsidRDefault="00B84C27" w:rsidP="00600B74">
      <w:pPr>
        <w:spacing w:before="0" w:after="0"/>
        <w:ind w:left="720"/>
        <w:rPr>
          <w:iCs/>
          <w:szCs w:val="22"/>
        </w:rPr>
      </w:pPr>
    </w:p>
    <w:p w14:paraId="0DF59070" w14:textId="77777777" w:rsidR="00B84C27" w:rsidRPr="00AB6AE8" w:rsidRDefault="00B84C27" w:rsidP="00AD74FA">
      <w:pPr>
        <w:pStyle w:val="ListParagraph"/>
        <w:numPr>
          <w:ilvl w:val="0"/>
          <w:numId w:val="17"/>
        </w:numPr>
        <w:tabs>
          <w:tab w:val="clear" w:pos="360"/>
          <w:tab w:val="num" w:pos="1080"/>
        </w:tabs>
        <w:spacing w:before="0" w:after="0"/>
        <w:ind w:left="1080"/>
        <w:contextualSpacing w:val="0"/>
        <w:jc w:val="both"/>
        <w:rPr>
          <w:iCs/>
          <w:szCs w:val="22"/>
        </w:rPr>
      </w:pPr>
      <w:r w:rsidRPr="00AB6AE8">
        <w:rPr>
          <w:iCs/>
          <w:szCs w:val="22"/>
        </w:rPr>
        <w:lastRenderedPageBreak/>
        <w:t xml:space="preserve">Additionally, applicants must offer guidance to LEAs in their respective regions to increase the likelihood of the effective and efficient use of Title I, Part A funds reserved for services to homeless children and youth. </w:t>
      </w:r>
      <w:r w:rsidRPr="0003130C">
        <w:rPr>
          <w:rFonts w:cs="Calibri"/>
          <w:iCs/>
          <w:szCs w:val="22"/>
        </w:rPr>
        <w:t xml:space="preserve">Section 1113(c)(3)(A) of the Elementary and Secondary Education Act of 1965 (ESEA), as amended by the Every Student Succeeds Act of 2015 (ESSA), </w:t>
      </w:r>
      <w:r w:rsidRPr="0003130C">
        <w:rPr>
          <w:rFonts w:cs="Calibri"/>
          <w:iCs/>
          <w:szCs w:val="22"/>
          <w:u w:val="single"/>
        </w:rPr>
        <w:t xml:space="preserve">requires </w:t>
      </w:r>
      <w:r w:rsidRPr="0003130C">
        <w:rPr>
          <w:rFonts w:cs="Calibri"/>
          <w:b/>
          <w:bCs/>
          <w:iCs/>
          <w:szCs w:val="22"/>
          <w:u w:val="single"/>
        </w:rPr>
        <w:t>all</w:t>
      </w:r>
      <w:r w:rsidRPr="0003130C">
        <w:rPr>
          <w:rFonts w:cs="Calibri"/>
          <w:bCs/>
          <w:iCs/>
          <w:szCs w:val="22"/>
          <w:u w:val="single"/>
        </w:rPr>
        <w:t xml:space="preserve"> </w:t>
      </w:r>
      <w:r w:rsidRPr="0003130C">
        <w:rPr>
          <w:rFonts w:cs="Calibri"/>
          <w:iCs/>
          <w:szCs w:val="22"/>
          <w:u w:val="single"/>
        </w:rPr>
        <w:t>Local Educational Agencies (LEAs) to reserve such Title I, Part A 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03130C">
        <w:rPr>
          <w:rFonts w:cs="Calibri"/>
          <w:iCs/>
          <w:szCs w:val="22"/>
        </w:rPr>
        <w:t xml:space="preserve">. </w:t>
      </w:r>
    </w:p>
    <w:p w14:paraId="20B2C7E5" w14:textId="09129D62" w:rsidR="00B84C27" w:rsidRPr="0003130C" w:rsidRDefault="00B84C27" w:rsidP="00AD74FA">
      <w:pPr>
        <w:pStyle w:val="ListParagraph"/>
        <w:numPr>
          <w:ilvl w:val="0"/>
          <w:numId w:val="18"/>
        </w:numPr>
        <w:spacing w:before="40" w:after="40"/>
        <w:contextualSpacing w:val="0"/>
        <w:jc w:val="both"/>
        <w:rPr>
          <w:rFonts w:cs="Calibri"/>
          <w:i/>
          <w:szCs w:val="22"/>
        </w:rPr>
      </w:pPr>
      <w:r w:rsidRPr="0003130C">
        <w:rPr>
          <w:rFonts w:cs="Calibri"/>
          <w:b/>
          <w:i/>
          <w:szCs w:val="22"/>
        </w:rPr>
        <w:t>Two principles govern the use of Title I, Part A funds to provide such services to students</w:t>
      </w:r>
      <w:r w:rsidR="008B2DFC" w:rsidRPr="0003130C">
        <w:rPr>
          <w:rFonts w:cs="Calibri"/>
          <w:b/>
          <w:i/>
          <w:szCs w:val="22"/>
        </w:rPr>
        <w:t xml:space="preserve"> experiencing homelessness</w:t>
      </w:r>
      <w:r w:rsidRPr="0003130C">
        <w:rPr>
          <w:rFonts w:cs="Calibri"/>
          <w:b/>
          <w:i/>
          <w:szCs w:val="22"/>
        </w:rPr>
        <w:t>.</w:t>
      </w:r>
    </w:p>
    <w:p w14:paraId="05AB604E" w14:textId="77777777" w:rsidR="00B84C27" w:rsidRDefault="00B84C27" w:rsidP="00521864">
      <w:pPr>
        <w:pStyle w:val="ListParagraph"/>
        <w:numPr>
          <w:ilvl w:val="2"/>
          <w:numId w:val="17"/>
        </w:numPr>
        <w:tabs>
          <w:tab w:val="clear" w:pos="2160"/>
          <w:tab w:val="left" w:pos="1800"/>
        </w:tabs>
        <w:spacing w:before="40" w:after="40"/>
        <w:ind w:left="1800" w:hanging="270"/>
        <w:contextualSpacing w:val="0"/>
        <w:jc w:val="both"/>
        <w:rPr>
          <w:rFonts w:cs="Calibri"/>
          <w:iCs/>
          <w:szCs w:val="22"/>
        </w:rPr>
      </w:pPr>
      <w:r w:rsidRPr="00943C1D">
        <w:rPr>
          <w:rFonts w:cs="Calibri"/>
          <w:iCs/>
          <w:szCs w:val="22"/>
          <w:u w:val="single"/>
        </w:rPr>
        <w:t>First, the services must be reasonable and necessary to assist homeless students to take advantage of educational opportunities</w:t>
      </w:r>
      <w:r w:rsidRPr="00943C1D">
        <w:rPr>
          <w:rFonts w:cs="Calibri"/>
          <w:iCs/>
          <w:szCs w:val="22"/>
        </w:rPr>
        <w:t>.  (ESEA Section 1113(c)(3)(A); 2 CFR § 200.403(a))</w:t>
      </w:r>
    </w:p>
    <w:p w14:paraId="1E25EAA4" w14:textId="77777777" w:rsidR="00521864" w:rsidRPr="00943C1D" w:rsidRDefault="00521864" w:rsidP="0003130C">
      <w:pPr>
        <w:pStyle w:val="ListParagraph"/>
        <w:tabs>
          <w:tab w:val="left" w:pos="1800"/>
        </w:tabs>
        <w:spacing w:before="40" w:after="40"/>
        <w:ind w:left="1800"/>
        <w:contextualSpacing w:val="0"/>
        <w:jc w:val="both"/>
        <w:rPr>
          <w:rFonts w:cs="Calibri"/>
          <w:iCs/>
          <w:szCs w:val="22"/>
        </w:rPr>
      </w:pPr>
    </w:p>
    <w:p w14:paraId="1A9A4816" w14:textId="77777777" w:rsidR="00B84C27" w:rsidRPr="00943C1D" w:rsidRDefault="00B84C27" w:rsidP="0003130C">
      <w:pPr>
        <w:pStyle w:val="ListParagraph"/>
        <w:numPr>
          <w:ilvl w:val="2"/>
          <w:numId w:val="17"/>
        </w:numPr>
        <w:tabs>
          <w:tab w:val="clear" w:pos="2160"/>
          <w:tab w:val="left" w:pos="1800"/>
        </w:tabs>
        <w:spacing w:before="40" w:after="40"/>
        <w:ind w:left="1800" w:hanging="270"/>
        <w:contextualSpacing w:val="0"/>
        <w:jc w:val="both"/>
        <w:rPr>
          <w:rFonts w:cs="Calibri"/>
          <w:iCs/>
          <w:szCs w:val="22"/>
        </w:rPr>
      </w:pPr>
      <w:r w:rsidRPr="00943C1D">
        <w:rPr>
          <w:rFonts w:cs="Calibri"/>
          <w:iCs/>
          <w:szCs w:val="22"/>
          <w:u w:val="single"/>
        </w:rPr>
        <w:t>Second, Title I, Part A funds must be used only as a last resort when funds or services are not available from other public or private sources</w:t>
      </w:r>
      <w:r w:rsidRPr="00943C1D">
        <w:rPr>
          <w:rFonts w:cs="Calibri"/>
          <w:iCs/>
          <w:szCs w:val="22"/>
        </w:rPr>
        <w:t>, such as the USDA’s National School Lunch Program and Breakfast Program, public health clinics, or local discretionary funds (sometimes provided by the PTA) used to provide similar services for economically disadvantaged students generally.  (See ESEA Section 1115(e)(2))</w:t>
      </w:r>
    </w:p>
    <w:p w14:paraId="52E1EEF4" w14:textId="77777777" w:rsidR="00B84C27" w:rsidRDefault="00B84C27" w:rsidP="00600B74">
      <w:pPr>
        <w:ind w:left="720"/>
        <w:rPr>
          <w:iCs/>
          <w:szCs w:val="22"/>
        </w:rPr>
      </w:pPr>
      <w:r w:rsidRPr="0003130C">
        <w:rPr>
          <w:rStyle w:val="Strong"/>
        </w:rPr>
        <w:t>Note:</w:t>
      </w:r>
      <w:r w:rsidRPr="0003130C">
        <w:rPr>
          <w:iCs/>
          <w:szCs w:val="22"/>
        </w:rPr>
        <w:t xml:space="preserve"> Food (e.g., light snacks/meals and refreshments) may be offered to support family participation in funded activities.  </w:t>
      </w:r>
      <w:r w:rsidRPr="0003130C">
        <w:rPr>
          <w:b/>
          <w:bCs/>
          <w:iCs/>
          <w:szCs w:val="22"/>
        </w:rPr>
        <w:t>Please Note</w:t>
      </w:r>
      <w:r w:rsidRPr="0003130C">
        <w:rPr>
          <w:iCs/>
          <w:szCs w:val="22"/>
        </w:rPr>
        <w:t xml:space="preserve">: When determining whether to budget costs for food, the applicant must comply with all Uniform Grant Guidance cost principles (2 CFR section 200), as well as N.J.A.C. 6A:23A-5.8d.  All budgeted costs for food must be reasonable and necessary to meet the intents and purposes of the funded activity/activities.  </w:t>
      </w:r>
      <w:r w:rsidRPr="00E14AF0">
        <w:rPr>
          <w:iCs/>
          <w:szCs w:val="22"/>
        </w:rPr>
        <w:t xml:space="preserve">  </w:t>
      </w:r>
      <w:r w:rsidRPr="0003130C">
        <w:rPr>
          <w:iCs/>
          <w:szCs w:val="22"/>
        </w:rPr>
        <w:t xml:space="preserve">  </w:t>
      </w:r>
    </w:p>
    <w:p w14:paraId="02F2E596" w14:textId="704756B1" w:rsidR="00AE21E7" w:rsidRPr="00AE21E7" w:rsidRDefault="009957F3" w:rsidP="00AE21E7">
      <w:pPr>
        <w:ind w:left="720"/>
        <w:rPr>
          <w:iCs/>
          <w:szCs w:val="22"/>
        </w:rPr>
      </w:pPr>
      <w:r w:rsidRPr="0003130C">
        <w:rPr>
          <w:rStyle w:val="Strong"/>
        </w:rPr>
        <w:t>Note</w:t>
      </w:r>
      <w:r>
        <w:rPr>
          <w:iCs/>
          <w:szCs w:val="22"/>
        </w:rPr>
        <w:t xml:space="preserve">: </w:t>
      </w:r>
      <w:r w:rsidR="00AE21E7" w:rsidRPr="00AE21E7">
        <w:rPr>
          <w:iCs/>
          <w:szCs w:val="22"/>
        </w:rPr>
        <w:t xml:space="preserve">The Chief School Administrator of the lead grant agency or his/her designee, must also review and sign:  a </w:t>
      </w:r>
      <w:r w:rsidR="00AE21E7" w:rsidRPr="00AE21E7">
        <w:rPr>
          <w:b/>
          <w:iCs/>
          <w:szCs w:val="22"/>
        </w:rPr>
        <w:t xml:space="preserve">Statement of Assurances </w:t>
      </w:r>
      <w:r w:rsidR="00AE21E7" w:rsidRPr="00AE21E7">
        <w:rPr>
          <w:iCs/>
          <w:szCs w:val="22"/>
        </w:rPr>
        <w:t xml:space="preserve">form (Appendix 1) indicating compliance with the fiscal requirements set forth in this Notice of Grant Opportunity; </w:t>
      </w:r>
      <w:r w:rsidR="00AE21E7" w:rsidRPr="00AE21E7">
        <w:rPr>
          <w:b/>
          <w:iCs/>
          <w:szCs w:val="22"/>
        </w:rPr>
        <w:t>General Intent to Collaborate</w:t>
      </w:r>
      <w:r w:rsidR="00AE21E7" w:rsidRPr="00AE21E7">
        <w:rPr>
          <w:b/>
          <w:bCs/>
          <w:iCs/>
          <w:szCs w:val="22"/>
        </w:rPr>
        <w:t xml:space="preserve"> </w:t>
      </w:r>
      <w:r w:rsidR="00AE21E7" w:rsidRPr="00AE21E7">
        <w:rPr>
          <w:b/>
          <w:iCs/>
          <w:szCs w:val="22"/>
        </w:rPr>
        <w:t>and</w:t>
      </w:r>
      <w:r w:rsidR="00AE21E7" w:rsidRPr="00AE21E7">
        <w:rPr>
          <w:iCs/>
          <w:szCs w:val="22"/>
        </w:rPr>
        <w:t xml:space="preserve"> </w:t>
      </w:r>
      <w:r w:rsidR="00AE21E7" w:rsidRPr="00AE21E7">
        <w:rPr>
          <w:b/>
          <w:iCs/>
          <w:szCs w:val="22"/>
        </w:rPr>
        <w:t>District</w:t>
      </w:r>
      <w:r w:rsidR="00AE21E7" w:rsidRPr="00AE21E7">
        <w:rPr>
          <w:iCs/>
          <w:szCs w:val="22"/>
        </w:rPr>
        <w:t xml:space="preserve"> </w:t>
      </w:r>
      <w:r w:rsidR="00AE21E7" w:rsidRPr="00AE21E7">
        <w:rPr>
          <w:b/>
          <w:iCs/>
          <w:szCs w:val="22"/>
        </w:rPr>
        <w:t>Title I, Part A: Reserve for Homeless Education</w:t>
      </w:r>
      <w:r w:rsidR="00AE21E7" w:rsidRPr="00AE21E7">
        <w:rPr>
          <w:iCs/>
          <w:szCs w:val="22"/>
        </w:rPr>
        <w:t xml:space="preserve"> forms (Appendix 3) and </w:t>
      </w:r>
      <w:r w:rsidR="00AE21E7" w:rsidRPr="00AE21E7">
        <w:rPr>
          <w:b/>
          <w:iCs/>
          <w:szCs w:val="22"/>
        </w:rPr>
        <w:t>Non-LEA</w:t>
      </w:r>
      <w:r w:rsidR="00AE21E7" w:rsidRPr="00AE21E7">
        <w:rPr>
          <w:iCs/>
          <w:szCs w:val="22"/>
        </w:rPr>
        <w:t xml:space="preserve"> </w:t>
      </w:r>
      <w:r w:rsidR="00AE21E7" w:rsidRPr="00AE21E7">
        <w:rPr>
          <w:b/>
          <w:iCs/>
          <w:szCs w:val="22"/>
        </w:rPr>
        <w:t>Documentation of Required Collaboration</w:t>
      </w:r>
      <w:r w:rsidR="00AE21E7" w:rsidRPr="00AE21E7">
        <w:rPr>
          <w:iCs/>
          <w:szCs w:val="22"/>
        </w:rPr>
        <w:t xml:space="preserve"> form(s) (Appendix 4) respectively.  The </w:t>
      </w:r>
      <w:proofErr w:type="gramStart"/>
      <w:r w:rsidR="00AE21E7" w:rsidRPr="00AE21E7">
        <w:rPr>
          <w:iCs/>
          <w:szCs w:val="22"/>
        </w:rPr>
        <w:t>aforementioned forms</w:t>
      </w:r>
      <w:proofErr w:type="gramEnd"/>
      <w:r w:rsidR="00AE21E7" w:rsidRPr="00AE21E7">
        <w:rPr>
          <w:iCs/>
          <w:szCs w:val="22"/>
        </w:rPr>
        <w:t xml:space="preserve"> are provided at the end of this NGO document, and all are to be uploaded through the EWEG system.</w:t>
      </w:r>
    </w:p>
    <w:p w14:paraId="6FB1AF83" w14:textId="51EA4545" w:rsidR="00AE21E7" w:rsidRPr="00AE21E7" w:rsidRDefault="00AE21E7" w:rsidP="00A24C2D">
      <w:pPr>
        <w:ind w:left="720"/>
        <w:rPr>
          <w:iCs/>
          <w:szCs w:val="22"/>
        </w:rPr>
      </w:pPr>
      <w:r w:rsidRPr="00AE21E7">
        <w:rPr>
          <w:b/>
          <w:bCs/>
          <w:iCs/>
          <w:szCs w:val="22"/>
        </w:rPr>
        <w:t>LEAs may apply for up to the total amount listed in the table below, of which no more than fifteen (15) percent may be used for administrative purposes.</w:t>
      </w:r>
    </w:p>
    <w:tbl>
      <w:tblPr>
        <w:tblW w:w="9359" w:type="dxa"/>
        <w:tblInd w:w="71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4" w:type="dxa"/>
          <w:left w:w="14" w:type="dxa"/>
          <w:bottom w:w="14" w:type="dxa"/>
          <w:right w:w="14" w:type="dxa"/>
        </w:tblCellMar>
        <w:tblLook w:val="00A0" w:firstRow="1" w:lastRow="0" w:firstColumn="1" w:lastColumn="0" w:noHBand="0" w:noVBand="0"/>
      </w:tblPr>
      <w:tblGrid>
        <w:gridCol w:w="989"/>
        <w:gridCol w:w="3870"/>
        <w:gridCol w:w="2340"/>
        <w:gridCol w:w="2160"/>
      </w:tblGrid>
      <w:tr w:rsidR="002F0F40" w:rsidRPr="002F0F40" w14:paraId="6010FF39" w14:textId="77777777" w:rsidTr="0003130C">
        <w:trPr>
          <w:trHeight w:val="992"/>
          <w:tblHeader/>
        </w:trPr>
        <w:tc>
          <w:tcPr>
            <w:tcW w:w="989"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0EA7359F" w14:textId="77777777" w:rsidR="00AE21E7" w:rsidRPr="0003130C" w:rsidRDefault="00AE21E7" w:rsidP="0003130C">
            <w:pPr>
              <w:ind w:left="18"/>
              <w:rPr>
                <w:b/>
                <w:bCs/>
                <w:iCs/>
                <w:sz w:val="20"/>
                <w:szCs w:val="20"/>
              </w:rPr>
            </w:pPr>
            <w:r w:rsidRPr="0003130C">
              <w:rPr>
                <w:b/>
                <w:bCs/>
                <w:iCs/>
                <w:sz w:val="20"/>
                <w:szCs w:val="20"/>
              </w:rPr>
              <w:t>Regions </w:t>
            </w:r>
          </w:p>
        </w:tc>
        <w:tc>
          <w:tcPr>
            <w:tcW w:w="3870"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3FC0C025" w14:textId="77777777" w:rsidR="00AE21E7" w:rsidRPr="0003130C" w:rsidRDefault="00AE21E7" w:rsidP="0003130C">
            <w:pPr>
              <w:ind w:left="72"/>
              <w:rPr>
                <w:b/>
                <w:bCs/>
                <w:iCs/>
                <w:sz w:val="20"/>
                <w:szCs w:val="20"/>
              </w:rPr>
            </w:pPr>
            <w:r w:rsidRPr="0003130C">
              <w:rPr>
                <w:b/>
                <w:bCs/>
                <w:iCs/>
                <w:sz w:val="20"/>
                <w:szCs w:val="20"/>
              </w:rPr>
              <w:t>Counties</w:t>
            </w:r>
          </w:p>
        </w:tc>
        <w:tc>
          <w:tcPr>
            <w:tcW w:w="2340" w:type="dxa"/>
            <w:tcBorders>
              <w:top w:val="single" w:sz="8" w:space="0" w:color="auto"/>
              <w:left w:val="nil"/>
              <w:bottom w:val="single" w:sz="8" w:space="0" w:color="auto"/>
              <w:right w:val="single" w:sz="8" w:space="0" w:color="auto"/>
            </w:tcBorders>
            <w:shd w:val="clear" w:color="auto" w:fill="D9F2D0"/>
            <w:vAlign w:val="center"/>
          </w:tcPr>
          <w:p w14:paraId="60982BCC" w14:textId="77777777" w:rsidR="00AE21E7" w:rsidRPr="0003130C" w:rsidRDefault="00AE21E7" w:rsidP="0003130C">
            <w:pPr>
              <w:ind w:left="78"/>
              <w:rPr>
                <w:b/>
                <w:bCs/>
                <w:iCs/>
                <w:sz w:val="20"/>
                <w:szCs w:val="20"/>
              </w:rPr>
            </w:pPr>
            <w:r w:rsidRPr="0003130C">
              <w:rPr>
                <w:b/>
                <w:bCs/>
                <w:iCs/>
                <w:sz w:val="20"/>
                <w:szCs w:val="20"/>
              </w:rPr>
              <w:t>Approximate Number of Reported Homeless Children and Youths 23-24</w:t>
            </w:r>
            <w:r w:rsidRPr="0003130C">
              <w:rPr>
                <w:iCs/>
                <w:sz w:val="20"/>
                <w:szCs w:val="20"/>
              </w:rPr>
              <w:t> </w:t>
            </w:r>
          </w:p>
        </w:tc>
        <w:tc>
          <w:tcPr>
            <w:tcW w:w="2160" w:type="dxa"/>
            <w:tcBorders>
              <w:top w:val="single" w:sz="8" w:space="0" w:color="auto"/>
              <w:left w:val="nil"/>
              <w:bottom w:val="single" w:sz="8" w:space="0" w:color="auto"/>
              <w:right w:val="single" w:sz="8" w:space="0" w:color="auto"/>
            </w:tcBorders>
            <w:shd w:val="clear" w:color="auto" w:fill="D9F2D0"/>
            <w:vAlign w:val="center"/>
          </w:tcPr>
          <w:p w14:paraId="48D52194" w14:textId="77777777" w:rsidR="00AE21E7" w:rsidRPr="0003130C" w:rsidRDefault="00AE21E7" w:rsidP="007C3FD9">
            <w:pPr>
              <w:ind w:left="72"/>
              <w:rPr>
                <w:b/>
                <w:bCs/>
                <w:iCs/>
                <w:sz w:val="20"/>
                <w:szCs w:val="20"/>
              </w:rPr>
            </w:pPr>
            <w:r w:rsidRPr="0003130C">
              <w:rPr>
                <w:b/>
                <w:bCs/>
                <w:iCs/>
                <w:sz w:val="20"/>
                <w:szCs w:val="20"/>
              </w:rPr>
              <w:t>Approximately $2,400,000 for the Yr 1 of 3 NGO (October 1, 2025-June 30, 2026)</w:t>
            </w:r>
            <w:r w:rsidRPr="0003130C">
              <w:rPr>
                <w:iCs/>
                <w:sz w:val="20"/>
                <w:szCs w:val="20"/>
              </w:rPr>
              <w:t> </w:t>
            </w:r>
          </w:p>
        </w:tc>
      </w:tr>
      <w:tr w:rsidR="002F0F40" w:rsidRPr="002F0F40" w14:paraId="3096AE88" w14:textId="77777777" w:rsidTr="0003130C">
        <w:trPr>
          <w:trHeight w:val="367"/>
        </w:trPr>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8D77A5" w14:textId="77777777" w:rsidR="00AE21E7" w:rsidRPr="0003130C" w:rsidRDefault="00AE21E7" w:rsidP="0003130C">
            <w:pPr>
              <w:spacing w:before="0" w:after="0"/>
              <w:ind w:left="18"/>
              <w:rPr>
                <w:iCs/>
                <w:sz w:val="20"/>
                <w:szCs w:val="20"/>
              </w:rPr>
            </w:pPr>
            <w:r w:rsidRPr="0003130C">
              <w:rPr>
                <w:iCs/>
                <w:sz w:val="20"/>
                <w:szCs w:val="20"/>
              </w:rPr>
              <w:t>Region 1</w:t>
            </w: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3E796" w14:textId="77777777" w:rsidR="00AE21E7" w:rsidRPr="0003130C" w:rsidRDefault="00AE21E7" w:rsidP="0003130C">
            <w:pPr>
              <w:spacing w:before="0" w:after="0"/>
              <w:ind w:left="72"/>
              <w:rPr>
                <w:iCs/>
                <w:sz w:val="20"/>
                <w:szCs w:val="20"/>
              </w:rPr>
            </w:pPr>
            <w:r w:rsidRPr="0003130C">
              <w:rPr>
                <w:iCs/>
                <w:sz w:val="20"/>
                <w:szCs w:val="20"/>
              </w:rPr>
              <w:t>Bergen, Hunterdon, Passaic, Somerset, Sussex, Warren</w:t>
            </w:r>
          </w:p>
        </w:tc>
        <w:tc>
          <w:tcPr>
            <w:tcW w:w="2340" w:type="dxa"/>
            <w:tcBorders>
              <w:top w:val="nil"/>
              <w:left w:val="nil"/>
              <w:bottom w:val="single" w:sz="8" w:space="0" w:color="auto"/>
              <w:right w:val="single" w:sz="8" w:space="0" w:color="auto"/>
            </w:tcBorders>
            <w:vAlign w:val="center"/>
          </w:tcPr>
          <w:p w14:paraId="3F481586" w14:textId="77777777" w:rsidR="00AE21E7" w:rsidRPr="0003130C" w:rsidRDefault="00AE21E7" w:rsidP="0003130C">
            <w:pPr>
              <w:spacing w:before="0" w:after="0"/>
              <w:ind w:left="78"/>
              <w:rPr>
                <w:iCs/>
                <w:sz w:val="20"/>
                <w:szCs w:val="20"/>
              </w:rPr>
            </w:pPr>
            <w:r w:rsidRPr="0003130C">
              <w:rPr>
                <w:iCs/>
                <w:sz w:val="20"/>
                <w:szCs w:val="20"/>
              </w:rPr>
              <w:t>3323 </w:t>
            </w:r>
          </w:p>
        </w:tc>
        <w:tc>
          <w:tcPr>
            <w:tcW w:w="2160" w:type="dxa"/>
            <w:tcBorders>
              <w:top w:val="nil"/>
              <w:left w:val="nil"/>
              <w:bottom w:val="single" w:sz="8" w:space="0" w:color="auto"/>
              <w:right w:val="single" w:sz="8" w:space="0" w:color="auto"/>
            </w:tcBorders>
            <w:vAlign w:val="center"/>
          </w:tcPr>
          <w:p w14:paraId="4B6E79B7" w14:textId="77777777" w:rsidR="00AE21E7" w:rsidRPr="0003130C" w:rsidRDefault="00AE21E7" w:rsidP="0003130C">
            <w:pPr>
              <w:spacing w:before="0" w:after="0"/>
              <w:ind w:left="162"/>
              <w:rPr>
                <w:iCs/>
                <w:sz w:val="20"/>
                <w:szCs w:val="20"/>
              </w:rPr>
            </w:pPr>
            <w:r w:rsidRPr="0003130C">
              <w:rPr>
                <w:iCs/>
                <w:sz w:val="20"/>
                <w:szCs w:val="20"/>
              </w:rPr>
              <w:t>$458,661 </w:t>
            </w:r>
          </w:p>
        </w:tc>
      </w:tr>
      <w:tr w:rsidR="002F0F40" w:rsidRPr="002F0F40" w14:paraId="0C7C46A4"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80DB55" w14:textId="77777777" w:rsidR="00AE21E7" w:rsidRPr="0003130C" w:rsidRDefault="00AE21E7" w:rsidP="0003130C">
            <w:pPr>
              <w:spacing w:before="0" w:after="0"/>
              <w:ind w:left="18"/>
              <w:rPr>
                <w:iCs/>
                <w:sz w:val="20"/>
                <w:szCs w:val="20"/>
              </w:rPr>
            </w:pPr>
            <w:r w:rsidRPr="0003130C">
              <w:rPr>
                <w:iCs/>
                <w:sz w:val="20"/>
                <w:szCs w:val="20"/>
              </w:rPr>
              <w:t>Region 2</w:t>
            </w:r>
          </w:p>
          <w:p w14:paraId="5E6B0F76"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D1BED" w14:textId="77777777" w:rsidR="00AE21E7" w:rsidRPr="0003130C" w:rsidRDefault="00AE21E7" w:rsidP="0003130C">
            <w:pPr>
              <w:spacing w:before="0" w:after="0"/>
              <w:ind w:left="72"/>
              <w:rPr>
                <w:iCs/>
                <w:sz w:val="20"/>
                <w:szCs w:val="20"/>
              </w:rPr>
            </w:pPr>
            <w:r w:rsidRPr="0003130C">
              <w:rPr>
                <w:iCs/>
                <w:sz w:val="20"/>
                <w:szCs w:val="20"/>
              </w:rPr>
              <w:t>Essex, Hudson, Morris, Union </w:t>
            </w:r>
          </w:p>
        </w:tc>
        <w:tc>
          <w:tcPr>
            <w:tcW w:w="2340" w:type="dxa"/>
            <w:tcBorders>
              <w:top w:val="nil"/>
              <w:left w:val="nil"/>
              <w:bottom w:val="single" w:sz="8" w:space="0" w:color="auto"/>
              <w:right w:val="single" w:sz="8" w:space="0" w:color="auto"/>
            </w:tcBorders>
            <w:vAlign w:val="center"/>
          </w:tcPr>
          <w:p w14:paraId="5F6528D0" w14:textId="77777777" w:rsidR="00AE21E7" w:rsidRPr="0003130C" w:rsidRDefault="00AE21E7" w:rsidP="0003130C">
            <w:pPr>
              <w:spacing w:before="0" w:after="0"/>
              <w:ind w:left="78"/>
              <w:rPr>
                <w:iCs/>
                <w:sz w:val="20"/>
                <w:szCs w:val="20"/>
              </w:rPr>
            </w:pPr>
            <w:r w:rsidRPr="0003130C">
              <w:rPr>
                <w:iCs/>
                <w:sz w:val="20"/>
                <w:szCs w:val="20"/>
              </w:rPr>
              <w:t>3963 </w:t>
            </w:r>
          </w:p>
        </w:tc>
        <w:tc>
          <w:tcPr>
            <w:tcW w:w="2160" w:type="dxa"/>
            <w:tcBorders>
              <w:top w:val="nil"/>
              <w:left w:val="nil"/>
              <w:bottom w:val="single" w:sz="8" w:space="0" w:color="auto"/>
              <w:right w:val="single" w:sz="8" w:space="0" w:color="auto"/>
            </w:tcBorders>
            <w:vAlign w:val="center"/>
          </w:tcPr>
          <w:p w14:paraId="46DBABF9" w14:textId="77777777" w:rsidR="00AE21E7" w:rsidRPr="0003130C" w:rsidRDefault="00AE21E7" w:rsidP="0003130C">
            <w:pPr>
              <w:spacing w:before="0" w:after="0"/>
              <w:ind w:left="162"/>
              <w:rPr>
                <w:iCs/>
                <w:sz w:val="20"/>
                <w:szCs w:val="20"/>
              </w:rPr>
            </w:pPr>
            <w:r w:rsidRPr="0003130C">
              <w:rPr>
                <w:iCs/>
                <w:sz w:val="20"/>
                <w:szCs w:val="20"/>
              </w:rPr>
              <w:t>$546,998 </w:t>
            </w:r>
          </w:p>
        </w:tc>
      </w:tr>
      <w:tr w:rsidR="002F0F40" w:rsidRPr="002F0F40" w14:paraId="4807FB3A"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D6122" w14:textId="77777777" w:rsidR="00AE21E7" w:rsidRPr="0003130C" w:rsidRDefault="00AE21E7" w:rsidP="0003130C">
            <w:pPr>
              <w:spacing w:before="0" w:after="0"/>
              <w:ind w:left="18"/>
              <w:rPr>
                <w:iCs/>
                <w:sz w:val="20"/>
                <w:szCs w:val="20"/>
              </w:rPr>
            </w:pPr>
            <w:r w:rsidRPr="0003130C">
              <w:rPr>
                <w:iCs/>
                <w:sz w:val="20"/>
                <w:szCs w:val="20"/>
              </w:rPr>
              <w:t>Region 3</w:t>
            </w:r>
          </w:p>
          <w:p w14:paraId="6074496A"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14F35" w14:textId="77777777" w:rsidR="00AE21E7" w:rsidRPr="0003130C" w:rsidRDefault="00AE21E7" w:rsidP="0003130C">
            <w:pPr>
              <w:spacing w:before="0" w:after="0"/>
              <w:ind w:left="72"/>
              <w:rPr>
                <w:iCs/>
                <w:sz w:val="20"/>
                <w:szCs w:val="20"/>
              </w:rPr>
            </w:pPr>
            <w:r w:rsidRPr="0003130C">
              <w:rPr>
                <w:iCs/>
                <w:sz w:val="20"/>
                <w:szCs w:val="20"/>
              </w:rPr>
              <w:t>Mercer, Middlesex, Monmouth, Ocean </w:t>
            </w:r>
          </w:p>
        </w:tc>
        <w:tc>
          <w:tcPr>
            <w:tcW w:w="2340" w:type="dxa"/>
            <w:tcBorders>
              <w:top w:val="nil"/>
              <w:left w:val="nil"/>
              <w:bottom w:val="single" w:sz="8" w:space="0" w:color="auto"/>
              <w:right w:val="single" w:sz="8" w:space="0" w:color="auto"/>
            </w:tcBorders>
            <w:vAlign w:val="center"/>
          </w:tcPr>
          <w:p w14:paraId="46B88D14" w14:textId="77777777" w:rsidR="00AE21E7" w:rsidRPr="0003130C" w:rsidRDefault="00AE21E7" w:rsidP="0003130C">
            <w:pPr>
              <w:spacing w:before="0" w:after="0"/>
              <w:ind w:left="78"/>
              <w:rPr>
                <w:iCs/>
                <w:sz w:val="20"/>
                <w:szCs w:val="20"/>
              </w:rPr>
            </w:pPr>
            <w:r w:rsidRPr="0003130C">
              <w:rPr>
                <w:iCs/>
                <w:sz w:val="20"/>
                <w:szCs w:val="20"/>
              </w:rPr>
              <w:t>4282 </w:t>
            </w:r>
          </w:p>
        </w:tc>
        <w:tc>
          <w:tcPr>
            <w:tcW w:w="2160" w:type="dxa"/>
            <w:tcBorders>
              <w:top w:val="nil"/>
              <w:left w:val="nil"/>
              <w:bottom w:val="single" w:sz="8" w:space="0" w:color="auto"/>
              <w:right w:val="single" w:sz="8" w:space="0" w:color="auto"/>
            </w:tcBorders>
            <w:vAlign w:val="center"/>
          </w:tcPr>
          <w:p w14:paraId="31091687" w14:textId="77777777" w:rsidR="00AE21E7" w:rsidRPr="0003130C" w:rsidRDefault="00AE21E7" w:rsidP="0003130C">
            <w:pPr>
              <w:spacing w:before="0" w:after="0"/>
              <w:ind w:left="162"/>
              <w:rPr>
                <w:iCs/>
                <w:sz w:val="20"/>
                <w:szCs w:val="20"/>
              </w:rPr>
            </w:pPr>
            <w:r w:rsidRPr="0003130C">
              <w:rPr>
                <w:iCs/>
                <w:sz w:val="20"/>
                <w:szCs w:val="20"/>
              </w:rPr>
              <w:t>$591,028</w:t>
            </w:r>
          </w:p>
        </w:tc>
      </w:tr>
      <w:tr w:rsidR="002F0F40" w:rsidRPr="002F0F40" w14:paraId="1E17B305" w14:textId="77777777" w:rsidTr="0003130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11A9E" w14:textId="77777777" w:rsidR="00AE21E7" w:rsidRPr="0003130C" w:rsidRDefault="00AE21E7" w:rsidP="0003130C">
            <w:pPr>
              <w:spacing w:before="0" w:after="0"/>
              <w:ind w:left="18"/>
              <w:rPr>
                <w:iCs/>
                <w:sz w:val="20"/>
                <w:szCs w:val="20"/>
              </w:rPr>
            </w:pPr>
            <w:r w:rsidRPr="0003130C">
              <w:rPr>
                <w:iCs/>
                <w:sz w:val="20"/>
                <w:szCs w:val="20"/>
              </w:rPr>
              <w:t>Region 4</w:t>
            </w:r>
          </w:p>
          <w:p w14:paraId="54572A17" w14:textId="77777777" w:rsidR="00AE21E7" w:rsidRPr="0003130C" w:rsidRDefault="00AE21E7" w:rsidP="0003130C">
            <w:pPr>
              <w:spacing w:before="0" w:after="0"/>
              <w:ind w:left="18"/>
              <w:rPr>
                <w:iCs/>
                <w:sz w:val="20"/>
                <w:szCs w:val="20"/>
              </w:rPr>
            </w:pPr>
          </w:p>
        </w:tc>
        <w:tc>
          <w:tcPr>
            <w:tcW w:w="3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69696" w14:textId="77777777" w:rsidR="00AE21E7" w:rsidRPr="0003130C" w:rsidRDefault="00AE21E7" w:rsidP="0003130C">
            <w:pPr>
              <w:spacing w:before="0" w:after="0"/>
              <w:ind w:left="72"/>
              <w:rPr>
                <w:iCs/>
                <w:sz w:val="20"/>
                <w:szCs w:val="20"/>
              </w:rPr>
            </w:pPr>
            <w:r w:rsidRPr="0003130C">
              <w:rPr>
                <w:iCs/>
                <w:sz w:val="20"/>
                <w:szCs w:val="20"/>
              </w:rPr>
              <w:t>Atlantic, Burlington, Camden, Gloucester, </w:t>
            </w:r>
          </w:p>
          <w:p w14:paraId="44FBD75A" w14:textId="77777777" w:rsidR="00AE21E7" w:rsidRPr="0003130C" w:rsidRDefault="00AE21E7" w:rsidP="0003130C">
            <w:pPr>
              <w:spacing w:before="0" w:after="0"/>
              <w:ind w:left="72"/>
              <w:rPr>
                <w:iCs/>
                <w:sz w:val="20"/>
                <w:szCs w:val="20"/>
              </w:rPr>
            </w:pPr>
            <w:r w:rsidRPr="0003130C">
              <w:rPr>
                <w:iCs/>
                <w:sz w:val="20"/>
                <w:szCs w:val="20"/>
              </w:rPr>
              <w:t>Cape May, Cumberland, Salem </w:t>
            </w:r>
          </w:p>
        </w:tc>
        <w:tc>
          <w:tcPr>
            <w:tcW w:w="2340" w:type="dxa"/>
            <w:tcBorders>
              <w:top w:val="nil"/>
              <w:left w:val="nil"/>
              <w:bottom w:val="single" w:sz="8" w:space="0" w:color="auto"/>
              <w:right w:val="single" w:sz="8" w:space="0" w:color="auto"/>
            </w:tcBorders>
            <w:vAlign w:val="center"/>
          </w:tcPr>
          <w:p w14:paraId="0C816FE4" w14:textId="77777777" w:rsidR="00AE21E7" w:rsidRPr="0003130C" w:rsidRDefault="00AE21E7" w:rsidP="0003130C">
            <w:pPr>
              <w:spacing w:before="0" w:after="0"/>
              <w:ind w:left="78"/>
              <w:rPr>
                <w:iCs/>
                <w:sz w:val="20"/>
                <w:szCs w:val="20"/>
              </w:rPr>
            </w:pPr>
            <w:r w:rsidRPr="0003130C">
              <w:rPr>
                <w:iCs/>
                <w:sz w:val="20"/>
                <w:szCs w:val="20"/>
              </w:rPr>
              <w:t>5820 </w:t>
            </w:r>
          </w:p>
        </w:tc>
        <w:tc>
          <w:tcPr>
            <w:tcW w:w="2160" w:type="dxa"/>
            <w:tcBorders>
              <w:top w:val="nil"/>
              <w:left w:val="nil"/>
              <w:bottom w:val="single" w:sz="8" w:space="0" w:color="auto"/>
              <w:right w:val="single" w:sz="8" w:space="0" w:color="auto"/>
            </w:tcBorders>
            <w:vAlign w:val="center"/>
          </w:tcPr>
          <w:p w14:paraId="5CAE2949" w14:textId="77777777" w:rsidR="00AE21E7" w:rsidRPr="0003130C" w:rsidRDefault="00AE21E7" w:rsidP="0003130C">
            <w:pPr>
              <w:spacing w:before="0" w:after="0"/>
              <w:ind w:left="162"/>
              <w:rPr>
                <w:iCs/>
                <w:sz w:val="20"/>
                <w:szCs w:val="20"/>
              </w:rPr>
            </w:pPr>
            <w:r w:rsidRPr="0003130C">
              <w:rPr>
                <w:iCs/>
                <w:sz w:val="20"/>
                <w:szCs w:val="20"/>
              </w:rPr>
              <w:t>$803,313 </w:t>
            </w:r>
          </w:p>
        </w:tc>
      </w:tr>
    </w:tbl>
    <w:p w14:paraId="267D9C6E" w14:textId="77777777" w:rsidR="00AE21E7" w:rsidRPr="00AE21E7" w:rsidRDefault="00AE21E7" w:rsidP="00AE21E7">
      <w:pPr>
        <w:ind w:left="720"/>
        <w:rPr>
          <w:iCs/>
          <w:szCs w:val="22"/>
        </w:rPr>
      </w:pPr>
      <w:r w:rsidRPr="00AE21E7">
        <w:rPr>
          <w:iCs/>
          <w:szCs w:val="22"/>
        </w:rPr>
        <w:t xml:space="preserve">Applicants must consist of an LEA within the state of New Jersey (which will serve as the Lead Agency) located within the region that has a track record of providing services to homeless populations within the region for which the Lead Agency is applying for funds. The regional McKinney-Vento projects will also identify and establish partnerships and collaborations with the LEAs within their region, other local </w:t>
      </w:r>
      <w:r w:rsidRPr="00AE21E7">
        <w:rPr>
          <w:iCs/>
          <w:szCs w:val="22"/>
        </w:rPr>
        <w:lastRenderedPageBreak/>
        <w:t xml:space="preserve">and/or regional service providers, community-based organizations (CBOs) and social service organizations to assist LEAs, through technical assistance training and, in providing supplemental services and making referrals to appropriate agencies to enable all homeless children and youth in the partnership’s regional area to meet the challenging state content and student performance standards.    </w:t>
      </w:r>
    </w:p>
    <w:p w14:paraId="251DCB19" w14:textId="77777777" w:rsidR="00AE21E7" w:rsidRPr="00AE21E7" w:rsidRDefault="00AE21E7" w:rsidP="00AE21E7">
      <w:pPr>
        <w:ind w:left="720"/>
        <w:rPr>
          <w:iCs/>
          <w:szCs w:val="22"/>
        </w:rPr>
      </w:pPr>
      <w:r w:rsidRPr="00AE21E7">
        <w:rPr>
          <w:iCs/>
          <w:szCs w:val="22"/>
        </w:rPr>
        <w:t xml:space="preserve">Additionally, applicants must agree to serve all districts located in the region by completing the Documentation of Eligibility form (Appendix 2). Applicants proposing to serve any variance from the defined service areas will not be considered for an award.   </w:t>
      </w:r>
    </w:p>
    <w:p w14:paraId="7E30543B" w14:textId="77777777" w:rsidR="00AE21E7" w:rsidRPr="00AE21E7" w:rsidRDefault="00AE21E7" w:rsidP="00AE21E7">
      <w:pPr>
        <w:ind w:left="720"/>
        <w:rPr>
          <w:iCs/>
          <w:szCs w:val="22"/>
        </w:rPr>
      </w:pPr>
      <w:r w:rsidRPr="00AE21E7">
        <w:rPr>
          <w:iCs/>
          <w:szCs w:val="22"/>
        </w:rPr>
        <w:t>Applicants</w:t>
      </w:r>
      <w:r w:rsidRPr="00AE21E7">
        <w:rPr>
          <w:i/>
          <w:iCs/>
          <w:szCs w:val="22"/>
        </w:rPr>
        <w:t xml:space="preserve"> </w:t>
      </w:r>
      <w:r w:rsidRPr="00AE21E7">
        <w:rPr>
          <w:iCs/>
          <w:szCs w:val="22"/>
        </w:rPr>
        <w:t xml:space="preserve">must also collaborate with LEAs and other organizations that serve homeless populations (e.g., community-based organizations, social service agencies, etc.) in their respective regions to identify, plan, develop, and provide resources that address the academic and non-academic needs of children and youth experiencing homelessness. Applicants may collaborate with as many CBOs and social and health service entities as deemed appropriate in serving the needs of their population.  Please refer to Appendices 4 and 5 for the forms to be completed and uploaded. </w:t>
      </w:r>
    </w:p>
    <w:p w14:paraId="3D97528F" w14:textId="2AA7D1EB" w:rsidR="002A27DA" w:rsidRPr="006E1FFC" w:rsidRDefault="00AE21E7" w:rsidP="00A22E97">
      <w:pPr>
        <w:pStyle w:val="Heading2"/>
        <w:spacing w:after="0"/>
      </w:pPr>
      <w:r w:rsidRPr="00AE21E7">
        <w:rPr>
          <w:iCs/>
          <w:szCs w:val="22"/>
        </w:rPr>
        <w:t xml:space="preserve">The lead agency identified in the initial application must continue to serve in the capacity as such through the three-year grant period. </w:t>
      </w:r>
      <w:bookmarkStart w:id="32" w:name="_Toc201064310"/>
      <w:r w:rsidR="002A27DA" w:rsidRPr="006E1FFC">
        <w:t>Project Design Considerations</w:t>
      </w:r>
      <w:bookmarkEnd w:id="32"/>
    </w:p>
    <w:p w14:paraId="1050EFD9" w14:textId="69E3036B" w:rsidR="00577BD7" w:rsidRPr="006E1FFC" w:rsidRDefault="002A27DA" w:rsidP="00AD74FA">
      <w:pPr>
        <w:pStyle w:val="ListParagraph"/>
        <w:numPr>
          <w:ilvl w:val="0"/>
          <w:numId w:val="29"/>
        </w:numPr>
        <w:spacing w:after="0"/>
        <w:rPr>
          <w:rFonts w:asciiTheme="minorHAnsi" w:hAnsiTheme="minorHAnsi" w:cstheme="minorHAnsi"/>
          <w:szCs w:val="22"/>
        </w:rPr>
      </w:pPr>
      <w:r w:rsidRPr="006E1FFC">
        <w:rPr>
          <w:rFonts w:asciiTheme="minorHAnsi" w:hAnsiTheme="minorHAnsi" w:cstheme="minorHAnsi"/>
          <w:b/>
          <w:color w:val="auto"/>
          <w:szCs w:val="22"/>
        </w:rPr>
        <w:t xml:space="preserve">Project </w:t>
      </w:r>
      <w:r w:rsidR="00577BD7" w:rsidRPr="006E1FFC">
        <w:rPr>
          <w:rFonts w:asciiTheme="minorHAnsi" w:hAnsiTheme="minorHAnsi" w:cstheme="minorHAnsi"/>
          <w:b/>
          <w:color w:val="auto"/>
          <w:szCs w:val="22"/>
        </w:rPr>
        <w:t>Abstract</w:t>
      </w:r>
      <w:r w:rsidRPr="006E1FFC">
        <w:rPr>
          <w:rFonts w:asciiTheme="minorHAnsi" w:hAnsiTheme="minorHAnsi" w:cstheme="minorHAnsi"/>
          <w:b/>
          <w:i/>
          <w:color w:val="auto"/>
          <w:szCs w:val="22"/>
        </w:rPr>
        <w:t xml:space="preserve"> (250-300 words)</w:t>
      </w:r>
      <w:r w:rsidR="00EB5CB3" w:rsidRPr="006E1FFC">
        <w:rPr>
          <w:rFonts w:asciiTheme="minorHAnsi" w:hAnsiTheme="minorHAnsi" w:cstheme="minorHAnsi"/>
          <w:b/>
          <w:i/>
          <w:color w:val="auto"/>
          <w:szCs w:val="22"/>
        </w:rPr>
        <w:t xml:space="preserve"> </w:t>
      </w:r>
      <w:r w:rsidR="00EB5CB3" w:rsidRPr="006E1FFC">
        <w:rPr>
          <w:rFonts w:cs="Arial"/>
          <w:color w:val="auto"/>
        </w:rPr>
        <w:t>–</w:t>
      </w:r>
      <w:r w:rsidRPr="006E1FFC">
        <w:rPr>
          <w:rFonts w:asciiTheme="minorHAnsi" w:hAnsiTheme="minorHAnsi" w:cstheme="minorHAnsi"/>
          <w:b/>
          <w:i/>
          <w:color w:val="auto"/>
          <w:szCs w:val="22"/>
        </w:rPr>
        <w:t xml:space="preserve"> </w:t>
      </w:r>
      <w:bookmarkStart w:id="33" w:name="_Hlk68795950"/>
      <w:r w:rsidR="00577BD7" w:rsidRPr="006E1FFC">
        <w:rPr>
          <w:rFonts w:asciiTheme="minorHAnsi" w:hAnsiTheme="minorHAnsi" w:cstheme="minorHAnsi"/>
          <w:szCs w:val="22"/>
        </w:rPr>
        <w:t xml:space="preserve">The Project Update is a (250-300 words) summary of the </w:t>
      </w:r>
      <w:r w:rsidR="00257851" w:rsidRPr="006E1FFC">
        <w:rPr>
          <w:rFonts w:asciiTheme="minorHAnsi" w:hAnsiTheme="minorHAnsi" w:cstheme="minorHAnsi"/>
          <w:szCs w:val="22"/>
        </w:rPr>
        <w:t>three (3) year</w:t>
      </w:r>
      <w:r w:rsidR="00577BD7" w:rsidRPr="006E1FFC">
        <w:rPr>
          <w:rFonts w:asciiTheme="minorHAnsi" w:hAnsiTheme="minorHAnsi" w:cstheme="minorHAnsi"/>
          <w:szCs w:val="22"/>
        </w:rPr>
        <w:t xml:space="preserve"> project’s purpose, and projected outcomes</w:t>
      </w:r>
      <w:r w:rsidR="00267512">
        <w:rPr>
          <w:rFonts w:asciiTheme="minorHAnsi" w:hAnsiTheme="minorHAnsi" w:cstheme="minorHAnsi"/>
          <w:szCs w:val="22"/>
        </w:rPr>
        <w:t>.</w:t>
      </w:r>
      <w:r w:rsidR="00577BD7" w:rsidRPr="006E1FFC">
        <w:rPr>
          <w:rFonts w:asciiTheme="minorHAnsi" w:hAnsiTheme="minorHAnsi" w:cstheme="minorHAnsi"/>
          <w:szCs w:val="22"/>
        </w:rPr>
        <w:t xml:space="preserve">  Do not include information that is not supported elsewhere in the application.  </w:t>
      </w:r>
    </w:p>
    <w:bookmarkEnd w:id="33"/>
    <w:p w14:paraId="3FCFDD18" w14:textId="0C0DFFB3" w:rsidR="00FF3015" w:rsidRPr="006E1FFC" w:rsidRDefault="00FF3015" w:rsidP="00577BD7">
      <w:pPr>
        <w:spacing w:after="0"/>
        <w:ind w:left="720"/>
        <w:rPr>
          <w:rFonts w:asciiTheme="minorHAnsi" w:hAnsiTheme="minorHAnsi" w:cstheme="minorHAnsi"/>
          <w:szCs w:val="22"/>
        </w:rPr>
        <w:sectPr w:rsidR="00FF3015" w:rsidRPr="006E1FFC" w:rsidSect="00D71BCE">
          <w:type w:val="continuous"/>
          <w:pgSz w:w="12240" w:h="15840" w:code="1"/>
          <w:pgMar w:top="1440" w:right="1080" w:bottom="720" w:left="1080" w:header="720" w:footer="720" w:gutter="0"/>
          <w:cols w:space="720"/>
          <w:docGrid w:linePitch="360"/>
        </w:sectPr>
      </w:pPr>
    </w:p>
    <w:p w14:paraId="1429BE76" w14:textId="1936A24A" w:rsidR="00EB5CB3" w:rsidRPr="006E1FFC" w:rsidRDefault="00EB5CB3" w:rsidP="00AD74FA">
      <w:pPr>
        <w:pStyle w:val="ListParagraph"/>
        <w:numPr>
          <w:ilvl w:val="0"/>
          <w:numId w:val="29"/>
        </w:numPr>
        <w:spacing w:after="0"/>
        <w:rPr>
          <w:color w:val="auto"/>
          <w:sz w:val="24"/>
          <w:szCs w:val="24"/>
        </w:rPr>
      </w:pPr>
      <w:r w:rsidRPr="006E1FFC">
        <w:rPr>
          <w:rFonts w:asciiTheme="minorHAnsi" w:hAnsiTheme="minorHAnsi" w:cstheme="minorHAnsi"/>
          <w:b/>
          <w:color w:val="auto"/>
          <w:szCs w:val="22"/>
        </w:rPr>
        <w:t xml:space="preserve">Statement of Need - </w:t>
      </w:r>
      <w:r w:rsidRPr="006E1FFC">
        <w:rPr>
          <w:rFonts w:asciiTheme="minorHAnsi" w:hAnsiTheme="minorHAnsi" w:cstheme="minorHAnsi"/>
          <w:szCs w:val="22"/>
        </w:rPr>
        <w:t xml:space="preserve">The Statement of Need identifies the local conditions and/or needs that justify the project you are proposing to implement in your application.  Applicants must demonstrate the need for the proposed project in relation to this </w:t>
      </w:r>
      <w:proofErr w:type="gramStart"/>
      <w:r w:rsidRPr="006E1FFC">
        <w:rPr>
          <w:rFonts w:asciiTheme="minorHAnsi" w:hAnsiTheme="minorHAnsi" w:cstheme="minorHAnsi"/>
          <w:szCs w:val="22"/>
        </w:rPr>
        <w:t>particular grant</w:t>
      </w:r>
      <w:proofErr w:type="gramEnd"/>
      <w:r w:rsidRPr="006E1FFC">
        <w:rPr>
          <w:rFonts w:asciiTheme="minorHAnsi" w:hAnsiTheme="minorHAnsi" w:cstheme="minorHAnsi"/>
          <w:szCs w:val="22"/>
        </w:rPr>
        <w:t xml:space="preserve"> program.  Please note that all requirements listed within this NGO are still required to be implemented. Responses to this section must be submitted in the </w:t>
      </w:r>
      <w:r w:rsidRPr="006E1FFC">
        <w:rPr>
          <w:rFonts w:asciiTheme="minorHAnsi" w:hAnsiTheme="minorHAnsi" w:cstheme="minorHAnsi"/>
          <w:b/>
          <w:bCs/>
          <w:szCs w:val="22"/>
        </w:rPr>
        <w:t>NEED</w:t>
      </w:r>
      <w:r w:rsidRPr="006E1FFC">
        <w:rPr>
          <w:rFonts w:asciiTheme="minorHAnsi" w:hAnsiTheme="minorHAnsi" w:cstheme="minorHAnsi"/>
          <w:szCs w:val="22"/>
        </w:rPr>
        <w:t xml:space="preserve"> section.</w:t>
      </w:r>
      <w:r w:rsidRPr="006E1FFC">
        <w:rPr>
          <w:color w:val="auto"/>
          <w:sz w:val="24"/>
          <w:szCs w:val="24"/>
        </w:rPr>
        <w:t xml:space="preserve">  </w:t>
      </w:r>
    </w:p>
    <w:p w14:paraId="4A061EF0" w14:textId="77777777" w:rsidR="00261579" w:rsidRPr="006E1FFC" w:rsidRDefault="00261579" w:rsidP="00261579">
      <w:pPr>
        <w:pStyle w:val="ListParagraph"/>
        <w:rPr>
          <w:color w:val="auto"/>
          <w:sz w:val="24"/>
          <w:szCs w:val="24"/>
        </w:rPr>
      </w:pPr>
    </w:p>
    <w:p w14:paraId="0477110C" w14:textId="46278FC5" w:rsidR="00766042" w:rsidRPr="006E1FFC" w:rsidRDefault="002A27DA" w:rsidP="00AD74FA">
      <w:pPr>
        <w:pStyle w:val="ListParagraph"/>
        <w:numPr>
          <w:ilvl w:val="0"/>
          <w:numId w:val="29"/>
        </w:numPr>
        <w:spacing w:after="0"/>
      </w:pPr>
      <w:r w:rsidRPr="006E1FFC">
        <w:rPr>
          <w:rFonts w:cs="Arial"/>
          <w:b/>
          <w:color w:val="auto"/>
        </w:rPr>
        <w:t>Project Description</w:t>
      </w:r>
      <w:r w:rsidR="00EB210D" w:rsidRPr="006E1FFC">
        <w:rPr>
          <w:rFonts w:cs="Arial"/>
          <w:b/>
          <w:color w:val="auto"/>
        </w:rPr>
        <w:t xml:space="preserve"> </w:t>
      </w:r>
      <w:r w:rsidRPr="006E1FFC">
        <w:rPr>
          <w:rFonts w:cs="Arial"/>
          <w:color w:val="auto"/>
        </w:rPr>
        <w:t xml:space="preserve">– </w:t>
      </w:r>
      <w:r w:rsidR="00766042" w:rsidRPr="006E1FFC">
        <w:t xml:space="preserve">Describe in a detailed narrative the plan for implementing the </w:t>
      </w:r>
      <w:r w:rsidR="00B203EB" w:rsidRPr="006E1FFC">
        <w:rPr>
          <w:rFonts w:asciiTheme="minorHAnsi" w:hAnsiTheme="minorHAnsi" w:cstheme="minorHAnsi"/>
          <w:szCs w:val="22"/>
        </w:rPr>
        <w:t>three (3) year</w:t>
      </w:r>
      <w:r w:rsidR="00766042" w:rsidRPr="006E1FFC">
        <w:t xml:space="preserve"> project.  Provide assurance that the unique and specialized needs of children and youth experiencing homelessness within the region will be met.  Detail how primary partners, collaborating LEAs, and other agencies play a role in meeting the needs of the population.  </w:t>
      </w:r>
    </w:p>
    <w:p w14:paraId="44442B58" w14:textId="1C1E1F4A" w:rsidR="00BB214A" w:rsidRPr="006E1FFC" w:rsidRDefault="00766042" w:rsidP="00BB3AE9">
      <w:pPr>
        <w:ind w:left="1080"/>
        <w:rPr>
          <w:color w:val="auto"/>
          <w:szCs w:val="24"/>
        </w:rPr>
      </w:pPr>
      <w:r w:rsidRPr="006E1FFC">
        <w:t xml:space="preserve">Provide evidence that the project is appropriate for and will successfully address the identified needs of the homeless student population. Describe the effect the project will have on the school upon completion.  When possible, cite examples of how the approach or different strategies have led to success for other </w:t>
      </w:r>
      <w:r w:rsidR="00D54F65" w:rsidRPr="006E1FFC">
        <w:t>students experiencing homelessness</w:t>
      </w:r>
      <w:r w:rsidRPr="006E1FFC">
        <w:t xml:space="preserve">. </w:t>
      </w:r>
      <w:r w:rsidR="00BB214A" w:rsidRPr="006E1FFC">
        <w:rPr>
          <w:szCs w:val="24"/>
        </w:rPr>
        <w:t xml:space="preserve">Responses to this section must be submitted </w:t>
      </w:r>
      <w:proofErr w:type="gramStart"/>
      <w:r w:rsidR="00BB214A" w:rsidRPr="006E1FFC">
        <w:rPr>
          <w:szCs w:val="24"/>
        </w:rPr>
        <w:t>in</w:t>
      </w:r>
      <w:proofErr w:type="gramEnd"/>
      <w:r w:rsidR="00BB214A" w:rsidRPr="006E1FFC">
        <w:rPr>
          <w:szCs w:val="24"/>
        </w:rPr>
        <w:t xml:space="preserve"> the</w:t>
      </w:r>
      <w:r w:rsidR="00BB214A" w:rsidRPr="006E1FFC">
        <w:rPr>
          <w:b/>
          <w:szCs w:val="24"/>
        </w:rPr>
        <w:t xml:space="preserve"> </w:t>
      </w:r>
      <w:r w:rsidR="00BB214A" w:rsidRPr="006E1FFC">
        <w:rPr>
          <w:b/>
        </w:rPr>
        <w:t>Project Description</w:t>
      </w:r>
      <w:r w:rsidR="00BB214A" w:rsidRPr="006E1FFC">
        <w:rPr>
          <w:b/>
          <w:szCs w:val="24"/>
        </w:rPr>
        <w:t xml:space="preserve"> section. </w:t>
      </w:r>
      <w:r w:rsidR="00F317DE" w:rsidRPr="006E1FFC">
        <w:rPr>
          <w:b/>
          <w:szCs w:val="24"/>
        </w:rPr>
        <w:t xml:space="preserve">Additional points: </w:t>
      </w:r>
    </w:p>
    <w:p w14:paraId="717A2F5F" w14:textId="1F9DB310"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Include specific examples of systems, curriculum</w:t>
      </w:r>
      <w:r w:rsidR="009921BB" w:rsidRPr="006E1FFC">
        <w:rPr>
          <w:rFonts w:asciiTheme="minorHAnsi" w:hAnsiTheme="minorHAnsi" w:cstheme="minorHAnsi"/>
          <w:szCs w:val="22"/>
        </w:rPr>
        <w:t>,</w:t>
      </w:r>
      <w:r w:rsidRPr="006E1FFC">
        <w:rPr>
          <w:rFonts w:asciiTheme="minorHAnsi" w:hAnsiTheme="minorHAnsi" w:cstheme="minorHAnsi"/>
          <w:szCs w:val="22"/>
        </w:rPr>
        <w:t xml:space="preserve"> or design approaches that will be incorporated.  </w:t>
      </w:r>
    </w:p>
    <w:p w14:paraId="77784598"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Include justification for identifying this as an area to improve and the plan to make this transition. </w:t>
      </w:r>
    </w:p>
    <w:p w14:paraId="5C12E29C" w14:textId="3DADEFED"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Include benchmarks for the early, middle</w:t>
      </w:r>
      <w:r w:rsidR="009921BB" w:rsidRPr="006E1FFC">
        <w:rPr>
          <w:rFonts w:asciiTheme="minorHAnsi" w:hAnsiTheme="minorHAnsi" w:cstheme="minorHAnsi"/>
          <w:szCs w:val="22"/>
        </w:rPr>
        <w:t>,</w:t>
      </w:r>
      <w:r w:rsidRPr="006E1FFC">
        <w:rPr>
          <w:rFonts w:asciiTheme="minorHAnsi" w:hAnsiTheme="minorHAnsi" w:cstheme="minorHAnsi"/>
          <w:szCs w:val="22"/>
        </w:rPr>
        <w:t xml:space="preserve"> and final stages of the process and how progress will be measured towards these benchmarks.</w:t>
      </w:r>
    </w:p>
    <w:p w14:paraId="5B8C6764"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Identify who will be responsible for what stages and what level of support they will be given.</w:t>
      </w:r>
    </w:p>
    <w:p w14:paraId="346756AC" w14:textId="77777777" w:rsidR="00766042" w:rsidRPr="006E1FFC"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Write clearly and succinctly, focusing on quality and not quantity. </w:t>
      </w:r>
    </w:p>
    <w:p w14:paraId="7B74DB2C" w14:textId="77777777" w:rsidR="00766042" w:rsidRDefault="00766042" w:rsidP="00AD74FA">
      <w:pPr>
        <w:pStyle w:val="ListParagraph"/>
        <w:numPr>
          <w:ilvl w:val="1"/>
          <w:numId w:val="13"/>
        </w:numPr>
        <w:ind w:left="2160"/>
        <w:rPr>
          <w:rFonts w:asciiTheme="minorHAnsi" w:hAnsiTheme="minorHAnsi" w:cstheme="minorHAnsi"/>
          <w:szCs w:val="22"/>
        </w:rPr>
      </w:pPr>
      <w:r w:rsidRPr="006E1FFC">
        <w:rPr>
          <w:rFonts w:asciiTheme="minorHAnsi" w:hAnsiTheme="minorHAnsi" w:cstheme="minorHAnsi"/>
          <w:szCs w:val="22"/>
        </w:rPr>
        <w:t xml:space="preserve">Ensure that the steps of the Project Activity Plan are well-articulated and logically sequenced in the narrative. </w:t>
      </w:r>
    </w:p>
    <w:p w14:paraId="6F653240" w14:textId="044818C7" w:rsidR="00C32622" w:rsidRPr="006E1FFC" w:rsidRDefault="002A27DA" w:rsidP="00AD74FA">
      <w:pPr>
        <w:pStyle w:val="ListParagraph"/>
        <w:numPr>
          <w:ilvl w:val="0"/>
          <w:numId w:val="29"/>
        </w:numPr>
        <w:rPr>
          <w:rFonts w:cs="Arial"/>
          <w:color w:val="auto"/>
          <w:szCs w:val="22"/>
        </w:rPr>
      </w:pPr>
      <w:r w:rsidRPr="006E1FFC">
        <w:rPr>
          <w:rFonts w:cs="Arial"/>
          <w:b/>
          <w:color w:val="auto"/>
          <w:szCs w:val="22"/>
        </w:rPr>
        <w:lastRenderedPageBreak/>
        <w:t>Goals/Objectives/Indicators</w:t>
      </w:r>
      <w:r w:rsidR="00EB210D" w:rsidRPr="006E1FFC">
        <w:rPr>
          <w:rFonts w:cs="Arial"/>
          <w:b/>
          <w:color w:val="auto"/>
          <w:szCs w:val="22"/>
        </w:rPr>
        <w:t xml:space="preserve"> </w:t>
      </w:r>
      <w:r w:rsidRPr="006E1FFC">
        <w:rPr>
          <w:rFonts w:cs="Arial"/>
          <w:color w:val="auto"/>
          <w:szCs w:val="22"/>
        </w:rPr>
        <w:t xml:space="preserve">– </w:t>
      </w:r>
      <w:r w:rsidR="00C32622" w:rsidRPr="006E1FFC">
        <w:rPr>
          <w:rFonts w:cs="Arial"/>
          <w:color w:val="auto"/>
          <w:szCs w:val="22"/>
        </w:rPr>
        <w:t>Establish one or more local goal(s) for this program</w:t>
      </w:r>
      <w:r w:rsidR="00B47EB9" w:rsidRPr="006E1FFC">
        <w:rPr>
          <w:rFonts w:cs="Arial"/>
          <w:color w:val="auto"/>
          <w:szCs w:val="22"/>
        </w:rPr>
        <w:t xml:space="preserve">, </w:t>
      </w:r>
      <w:r w:rsidR="00B47EB9" w:rsidRPr="006E1FFC">
        <w:rPr>
          <w:rFonts w:cs="Arial"/>
          <w:b/>
          <w:bCs/>
          <w:color w:val="auto"/>
          <w:szCs w:val="22"/>
        </w:rPr>
        <w:t xml:space="preserve">including requirements specified in </w:t>
      </w:r>
      <w:r w:rsidR="002C5429" w:rsidRPr="006E1FFC">
        <w:rPr>
          <w:rFonts w:cs="Arial"/>
          <w:b/>
          <w:bCs/>
          <w:color w:val="auto"/>
          <w:szCs w:val="22"/>
        </w:rPr>
        <w:t>II.3</w:t>
      </w:r>
      <w:r w:rsidR="00C32622" w:rsidRPr="006E1FFC">
        <w:rPr>
          <w:rFonts w:cs="Arial"/>
          <w:b/>
          <w:bCs/>
          <w:color w:val="auto"/>
          <w:szCs w:val="22"/>
        </w:rPr>
        <w:t>.</w:t>
      </w:r>
      <w:r w:rsidR="00C32622" w:rsidRPr="006E1FFC">
        <w:rPr>
          <w:rFonts w:cs="Arial"/>
          <w:color w:val="auto"/>
          <w:szCs w:val="22"/>
        </w:rPr>
        <w:t xml:space="preserve"> Using the goal(s), create objectives that are (1) relevant to the selected goal, (2) applicable to grant-funded activities, (3) clearly written</w:t>
      </w:r>
      <w:r w:rsidR="008A18B2" w:rsidRPr="006E1FFC">
        <w:rPr>
          <w:rFonts w:cs="Arial"/>
          <w:color w:val="auto"/>
          <w:szCs w:val="22"/>
        </w:rPr>
        <w:t>,</w:t>
      </w:r>
      <w:r w:rsidR="00C32622" w:rsidRPr="006E1FFC">
        <w:rPr>
          <w:rFonts w:cs="Arial"/>
          <w:color w:val="auto"/>
          <w:szCs w:val="22"/>
        </w:rPr>
        <w:t xml:space="preserve"> and (4) measurable.  Objectives should clearly illustrate the plan to achieve the goal(s).  They must be achievable and realistic while identifying the “</w:t>
      </w:r>
      <w:r w:rsidR="00C32622" w:rsidRPr="006E1FFC">
        <w:rPr>
          <w:rFonts w:cs="Arial"/>
          <w:i/>
          <w:color w:val="auto"/>
          <w:szCs w:val="22"/>
        </w:rPr>
        <w:t>who, what</w:t>
      </w:r>
      <w:r w:rsidR="008A18B2" w:rsidRPr="006E1FFC">
        <w:rPr>
          <w:rFonts w:cs="Arial"/>
          <w:i/>
          <w:color w:val="auto"/>
          <w:szCs w:val="22"/>
        </w:rPr>
        <w:t>,</w:t>
      </w:r>
      <w:r w:rsidR="00C32622" w:rsidRPr="006E1FFC">
        <w:rPr>
          <w:rFonts w:cs="Arial"/>
          <w:i/>
          <w:color w:val="auto"/>
          <w:szCs w:val="22"/>
        </w:rPr>
        <w:t xml:space="preserve"> and when” </w:t>
      </w:r>
      <w:r w:rsidR="00C32622" w:rsidRPr="006E1FFC">
        <w:rPr>
          <w:rFonts w:cs="Arial"/>
          <w:color w:val="auto"/>
          <w:szCs w:val="22"/>
        </w:rPr>
        <w:t>of the proposed project.  Objectives must be results-</w:t>
      </w:r>
      <w:proofErr w:type="gramStart"/>
      <w:r w:rsidR="00C32622" w:rsidRPr="006E1FFC">
        <w:rPr>
          <w:rFonts w:cs="Arial"/>
          <w:color w:val="auto"/>
          <w:szCs w:val="22"/>
        </w:rPr>
        <w:t>oriented, and</w:t>
      </w:r>
      <w:proofErr w:type="gramEnd"/>
      <w:r w:rsidR="00C32622" w:rsidRPr="006E1FFC">
        <w:rPr>
          <w:rFonts w:cs="Arial"/>
          <w:color w:val="auto"/>
          <w:szCs w:val="22"/>
        </w:rPr>
        <w:t xml:space="preserve"> clearly identify what the project is intended to accomplish. They must contain quantitative information, benchmark(s)</w:t>
      </w:r>
      <w:r w:rsidR="008A18B2" w:rsidRPr="006E1FFC">
        <w:rPr>
          <w:rFonts w:cs="Arial"/>
          <w:color w:val="auto"/>
          <w:szCs w:val="22"/>
        </w:rPr>
        <w:t>,</w:t>
      </w:r>
      <w:r w:rsidR="00C32622" w:rsidRPr="006E1FFC">
        <w:rPr>
          <w:rFonts w:cs="Arial"/>
          <w:color w:val="auto"/>
          <w:szCs w:val="22"/>
        </w:rPr>
        <w:t xml:space="preserve"> and how progress will be measured. Objectives must also link directly to individual stated needs and provide a time frame for completion. </w:t>
      </w:r>
    </w:p>
    <w:p w14:paraId="438EF9C1" w14:textId="378980F6" w:rsidR="00C32622" w:rsidRPr="006E1FFC" w:rsidRDefault="00C32622" w:rsidP="00BB3AE9">
      <w:pPr>
        <w:ind w:left="1080"/>
        <w:rPr>
          <w:rFonts w:cs="Arial"/>
          <w:color w:val="auto"/>
          <w:szCs w:val="22"/>
        </w:rPr>
      </w:pPr>
      <w:r w:rsidRPr="006E1FFC">
        <w:rPr>
          <w:rFonts w:cs="Arial"/>
          <w:color w:val="auto"/>
          <w:szCs w:val="22"/>
        </w:rPr>
        <w:t xml:space="preserve">Applications must also include a plan to evaluate the project’s success in achieving its </w:t>
      </w:r>
      <w:r w:rsidR="00201943" w:rsidRPr="006E1FFC">
        <w:rPr>
          <w:rFonts w:cs="Arial"/>
          <w:color w:val="auto"/>
          <w:szCs w:val="22"/>
        </w:rPr>
        <w:t>goals</w:t>
      </w:r>
      <w:r w:rsidRPr="006E1FFC">
        <w:rPr>
          <w:rFonts w:cs="Arial"/>
          <w:color w:val="auto"/>
          <w:szCs w:val="22"/>
        </w:rPr>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6E1FFC">
        <w:rPr>
          <w:rFonts w:cs="Arial"/>
          <w:color w:val="auto"/>
          <w:szCs w:val="22"/>
        </w:rPr>
        <w:t>whether or not</w:t>
      </w:r>
      <w:proofErr w:type="gramEnd"/>
      <w:r w:rsidRPr="006E1FFC">
        <w:rPr>
          <w:rFonts w:cs="Arial"/>
          <w:color w:val="auto"/>
          <w:szCs w:val="22"/>
        </w:rPr>
        <w:t xml:space="preserve"> to refine an aspect of the project to ensure overall success.  </w:t>
      </w:r>
      <w:r w:rsidR="00FC6E61" w:rsidRPr="006E1FFC">
        <w:rPr>
          <w:rFonts w:cs="Arial"/>
          <w:color w:val="auto"/>
          <w:szCs w:val="22"/>
        </w:rPr>
        <w:t>Notably</w:t>
      </w:r>
      <w:r w:rsidR="00754781" w:rsidRPr="006E1FFC">
        <w:rPr>
          <w:rFonts w:cs="Arial"/>
          <w:color w:val="auto"/>
          <w:szCs w:val="22"/>
        </w:rPr>
        <w:t xml:space="preserve">: </w:t>
      </w:r>
    </w:p>
    <w:p w14:paraId="5F103F5F" w14:textId="6E0ABADE" w:rsidR="00C32622" w:rsidRPr="006E1FFC" w:rsidRDefault="00C906CC" w:rsidP="00AD74FA">
      <w:pPr>
        <w:numPr>
          <w:ilvl w:val="0"/>
          <w:numId w:val="14"/>
        </w:numPr>
        <w:spacing w:before="0" w:after="0"/>
        <w:ind w:left="1800"/>
        <w:rPr>
          <w:rFonts w:cs="Arial"/>
          <w:color w:val="auto"/>
          <w:szCs w:val="22"/>
        </w:rPr>
      </w:pPr>
      <w:r w:rsidRPr="006E1FFC">
        <w:rPr>
          <w:rFonts w:cs="Arial"/>
          <w:color w:val="auto"/>
          <w:szCs w:val="22"/>
        </w:rPr>
        <w:t>E</w:t>
      </w:r>
      <w:r w:rsidR="00C32622" w:rsidRPr="006E1FFC">
        <w:rPr>
          <w:rFonts w:cs="Arial"/>
          <w:color w:val="auto"/>
          <w:szCs w:val="22"/>
        </w:rPr>
        <w:t>nsure that the objectives clearly address identified needs</w:t>
      </w:r>
      <w:r w:rsidRPr="006E1FFC">
        <w:rPr>
          <w:rFonts w:cs="Arial"/>
          <w:color w:val="auto"/>
          <w:szCs w:val="22"/>
        </w:rPr>
        <w:t xml:space="preserve"> as articulated in the CNA</w:t>
      </w:r>
      <w:r w:rsidR="00C32622" w:rsidRPr="006E1FFC">
        <w:rPr>
          <w:rFonts w:cs="Arial"/>
          <w:color w:val="auto"/>
          <w:szCs w:val="22"/>
        </w:rPr>
        <w:t xml:space="preserve">. </w:t>
      </w:r>
    </w:p>
    <w:p w14:paraId="0D5C0CB0"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Identify the anticipated outcomes of the project in measurable terms and in relation to the stated needs. </w:t>
      </w:r>
    </w:p>
    <w:p w14:paraId="1F5F6201"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Define the population to be served.</w:t>
      </w:r>
    </w:p>
    <w:p w14:paraId="293F7E55"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Identify the timeline for implementing and completing each objective.</w:t>
      </w:r>
    </w:p>
    <w:p w14:paraId="03DE3EAD"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Identify the level of performance expected </w:t>
      </w:r>
      <w:proofErr w:type="gramStart"/>
      <w:r w:rsidRPr="006E1FFC">
        <w:rPr>
          <w:rFonts w:cs="Arial"/>
          <w:color w:val="auto"/>
          <w:szCs w:val="22"/>
        </w:rPr>
        <w:t>in order to</w:t>
      </w:r>
      <w:proofErr w:type="gramEnd"/>
      <w:r w:rsidRPr="006E1FFC">
        <w:rPr>
          <w:rFonts w:cs="Arial"/>
          <w:color w:val="auto"/>
          <w:szCs w:val="22"/>
        </w:rPr>
        <w:t xml:space="preserve"> indicate successful achievement of the objective.</w:t>
      </w:r>
    </w:p>
    <w:p w14:paraId="00172461" w14:textId="77777777" w:rsidR="00C32622" w:rsidRPr="006E1FFC" w:rsidRDefault="00C32622" w:rsidP="00AD74FA">
      <w:pPr>
        <w:numPr>
          <w:ilvl w:val="0"/>
          <w:numId w:val="14"/>
        </w:numPr>
        <w:spacing w:before="0" w:after="0"/>
        <w:ind w:left="1800"/>
        <w:rPr>
          <w:rFonts w:cs="Arial"/>
          <w:color w:val="auto"/>
          <w:szCs w:val="22"/>
        </w:rPr>
      </w:pPr>
      <w:r w:rsidRPr="006E1FFC">
        <w:rPr>
          <w:rFonts w:cs="Arial"/>
          <w:color w:val="auto"/>
          <w:szCs w:val="22"/>
        </w:rPr>
        <w:t xml:space="preserve">Make certain to construct measurable indicators of success that directly link to and support project objectives. </w:t>
      </w:r>
    </w:p>
    <w:p w14:paraId="45A0F055" w14:textId="77777777" w:rsidR="00BC379E" w:rsidRPr="006E1FFC" w:rsidRDefault="00BC379E" w:rsidP="00BB3AE9">
      <w:pPr>
        <w:spacing w:before="0" w:after="0"/>
        <w:ind w:left="360"/>
        <w:rPr>
          <w:rFonts w:cs="Arial"/>
          <w:color w:val="auto"/>
          <w:szCs w:val="22"/>
        </w:rPr>
      </w:pPr>
    </w:p>
    <w:p w14:paraId="3E37E00E" w14:textId="6FB68272" w:rsidR="00BC379E" w:rsidRPr="006E1FFC" w:rsidRDefault="00BC379E" w:rsidP="00BB3AE9">
      <w:pPr>
        <w:spacing w:before="0" w:after="0"/>
        <w:ind w:left="360" w:firstLine="720"/>
        <w:rPr>
          <w:rFonts w:cs="Arial"/>
          <w:color w:val="auto"/>
          <w:szCs w:val="22"/>
        </w:rPr>
      </w:pPr>
      <w:r w:rsidRPr="006E1FFC">
        <w:rPr>
          <w:rFonts w:cs="Arial"/>
          <w:color w:val="auto"/>
          <w:szCs w:val="22"/>
        </w:rPr>
        <w:t>Responses to this section must be submitted in the</w:t>
      </w:r>
      <w:r w:rsidRPr="006E1FFC">
        <w:rPr>
          <w:rFonts w:cs="Arial"/>
          <w:b/>
          <w:color w:val="auto"/>
          <w:szCs w:val="22"/>
        </w:rPr>
        <w:t xml:space="preserve"> Goals, Objectives and Indicators section</w:t>
      </w:r>
      <w:r w:rsidRPr="006E1FFC">
        <w:rPr>
          <w:rFonts w:cs="Arial"/>
          <w:color w:val="auto"/>
          <w:szCs w:val="22"/>
        </w:rPr>
        <w:t>.</w:t>
      </w:r>
    </w:p>
    <w:p w14:paraId="4A478968" w14:textId="77777777" w:rsidR="00BC379E" w:rsidRPr="006E1FFC" w:rsidRDefault="00BC379E" w:rsidP="00BC379E">
      <w:pPr>
        <w:spacing w:before="0" w:after="0"/>
        <w:rPr>
          <w:rFonts w:cs="Arial"/>
          <w:color w:val="auto"/>
          <w:szCs w:val="22"/>
        </w:rPr>
      </w:pPr>
    </w:p>
    <w:p w14:paraId="46F4E150" w14:textId="631CB1E0" w:rsidR="00DD7F56" w:rsidRPr="006E1FFC" w:rsidRDefault="0067401E" w:rsidP="00AD74FA">
      <w:pPr>
        <w:pStyle w:val="ListParagraph"/>
        <w:numPr>
          <w:ilvl w:val="0"/>
          <w:numId w:val="29"/>
        </w:numPr>
      </w:pPr>
      <w:r w:rsidRPr="006E1FFC">
        <w:rPr>
          <w:rFonts w:cs="Arial"/>
          <w:b/>
          <w:color w:val="auto"/>
          <w:szCs w:val="22"/>
        </w:rPr>
        <w:t xml:space="preserve">Project </w:t>
      </w:r>
      <w:r w:rsidR="0049228A" w:rsidRPr="006E1FFC">
        <w:rPr>
          <w:rFonts w:cs="Arial"/>
          <w:b/>
          <w:color w:val="auto"/>
          <w:szCs w:val="22"/>
        </w:rPr>
        <w:t>Activity P</w:t>
      </w:r>
      <w:r w:rsidR="00C108F8" w:rsidRPr="006E1FFC">
        <w:rPr>
          <w:rFonts w:cs="Arial"/>
          <w:b/>
          <w:color w:val="auto"/>
          <w:szCs w:val="22"/>
        </w:rPr>
        <w:t>l</w:t>
      </w:r>
      <w:r w:rsidR="0049228A" w:rsidRPr="006E1FFC">
        <w:rPr>
          <w:rFonts w:cs="Arial"/>
          <w:b/>
          <w:color w:val="auto"/>
          <w:szCs w:val="22"/>
        </w:rPr>
        <w:t xml:space="preserve">an </w:t>
      </w:r>
      <w:r w:rsidR="00FC7395" w:rsidRPr="006E1FFC">
        <w:rPr>
          <w:rStyle w:val="Hyperlink"/>
          <w:u w:val="none"/>
        </w:rPr>
        <w:t>-</w:t>
      </w:r>
      <w:r w:rsidR="005E00D6" w:rsidRPr="006E1FFC">
        <w:rPr>
          <w:rStyle w:val="Hyperlink"/>
          <w:u w:val="none"/>
        </w:rPr>
        <w:t xml:space="preserve"> </w:t>
      </w:r>
      <w:r w:rsidR="00DD7F56" w:rsidRPr="006E1FFC">
        <w:t xml:space="preserve">The Project Activity Plan follows the goal(s) and objectives that were listed in the previous section. </w:t>
      </w:r>
      <w:r w:rsidR="00DD7F56" w:rsidRPr="006E1FFC">
        <w:rPr>
          <w:b/>
        </w:rPr>
        <w:t xml:space="preserve">The Activity Plan is for the Year </w:t>
      </w:r>
      <w:r w:rsidR="00591ABB" w:rsidRPr="006E1FFC">
        <w:rPr>
          <w:b/>
        </w:rPr>
        <w:t>1</w:t>
      </w:r>
      <w:r w:rsidR="00DD7F56" w:rsidRPr="006E1FFC">
        <w:rPr>
          <w:b/>
        </w:rPr>
        <w:t xml:space="preserve"> grant period (</w:t>
      </w:r>
      <w:r w:rsidR="00591ABB" w:rsidRPr="006E1FFC">
        <w:rPr>
          <w:b/>
        </w:rPr>
        <w:t xml:space="preserve">October </w:t>
      </w:r>
      <w:r w:rsidR="00DD7F56" w:rsidRPr="006E1FFC">
        <w:rPr>
          <w:b/>
        </w:rPr>
        <w:t>1, 2025 – June 30, 202</w:t>
      </w:r>
      <w:r w:rsidR="00591ABB" w:rsidRPr="006E1FFC">
        <w:rPr>
          <w:b/>
        </w:rPr>
        <w:t>6</w:t>
      </w:r>
      <w:r w:rsidR="00DD7F56" w:rsidRPr="006E1FFC">
        <w:rPr>
          <w:b/>
        </w:rPr>
        <w:t>)</w:t>
      </w:r>
      <w:r w:rsidR="00DD7F56" w:rsidRPr="006E1FFC">
        <w:t xml:space="preserve">.  </w:t>
      </w:r>
      <w:r w:rsidR="00C316B5" w:rsidRPr="006E1FFC">
        <w:rPr>
          <w:szCs w:val="24"/>
        </w:rPr>
        <w:t>Responses to this section must be submitted in the</w:t>
      </w:r>
      <w:r w:rsidR="00C316B5" w:rsidRPr="006E1FFC">
        <w:rPr>
          <w:b/>
          <w:szCs w:val="24"/>
        </w:rPr>
        <w:t xml:space="preserve"> </w:t>
      </w:r>
      <w:r w:rsidR="00C316B5" w:rsidRPr="006E1FFC">
        <w:rPr>
          <w:b/>
        </w:rPr>
        <w:t>Project Activity Plan</w:t>
      </w:r>
      <w:r w:rsidR="00C316B5" w:rsidRPr="006E1FFC">
        <w:rPr>
          <w:b/>
          <w:szCs w:val="24"/>
        </w:rPr>
        <w:t xml:space="preserve"> section</w:t>
      </w:r>
      <w:r w:rsidR="00C316B5" w:rsidRPr="006E1FFC">
        <w:rPr>
          <w:szCs w:val="24"/>
        </w:rPr>
        <w:t xml:space="preserve">. </w:t>
      </w:r>
      <w:r w:rsidR="00DD7F56" w:rsidRPr="006E1FFC">
        <w:t xml:space="preserve">Activities represent the steps that it will take to achieve each identified objective.  Also, the activities that are identified in this section serve as the basis for the individual </w:t>
      </w:r>
      <w:proofErr w:type="gramStart"/>
      <w:r w:rsidR="00DD7F56" w:rsidRPr="006E1FFC">
        <w:t>expenditures</w:t>
      </w:r>
      <w:proofErr w:type="gramEnd"/>
      <w:r w:rsidR="00DD7F56" w:rsidRPr="006E1FFC">
        <w:t xml:space="preserve"> that </w:t>
      </w:r>
      <w:proofErr w:type="gramStart"/>
      <w:r w:rsidR="00DD7F56" w:rsidRPr="006E1FFC">
        <w:t>are</w:t>
      </w:r>
      <w:proofErr w:type="gramEnd"/>
      <w:r w:rsidR="00DD7F56" w:rsidRPr="006E1FFC">
        <w:t xml:space="preserve"> being proposed in the budget.  Review the Goal(s) and the Objectives when constructing the Project Activity Plan to ensure that appropriate links have been established between the goal(s) and objectives and the activities.</w:t>
      </w:r>
      <w:r w:rsidR="001A2F55" w:rsidRPr="006E1FFC">
        <w:t xml:space="preserve"> Points to remember:</w:t>
      </w:r>
    </w:p>
    <w:p w14:paraId="03F3043B" w14:textId="77777777" w:rsidR="00DD7F56" w:rsidRPr="006E1FFC" w:rsidRDefault="00DD7F56" w:rsidP="00AD74FA">
      <w:pPr>
        <w:pStyle w:val="ListParagraph"/>
        <w:numPr>
          <w:ilvl w:val="0"/>
          <w:numId w:val="15"/>
        </w:numPr>
        <w:spacing w:before="0" w:after="0"/>
        <w:contextualSpacing w:val="0"/>
        <w:jc w:val="both"/>
      </w:pPr>
      <w:r w:rsidRPr="006E1FFC">
        <w:t>State the relevant objective in full in the space provided.  Number the Goal 1 and each objective 1.1, 1.2, 1.3, etc.</w:t>
      </w:r>
    </w:p>
    <w:p w14:paraId="1CF5F4B9" w14:textId="77777777" w:rsidR="00DD7F56" w:rsidRPr="006E1FFC" w:rsidRDefault="00DD7F56" w:rsidP="00AD74FA">
      <w:pPr>
        <w:pStyle w:val="ListParagraph"/>
        <w:numPr>
          <w:ilvl w:val="0"/>
          <w:numId w:val="15"/>
        </w:numPr>
        <w:spacing w:before="0" w:after="0"/>
        <w:contextualSpacing w:val="0"/>
        <w:jc w:val="both"/>
      </w:pPr>
      <w:r w:rsidRPr="006E1FFC">
        <w:t>Describe all the tasks and activities planned for the accomplishment of each goal and objective.</w:t>
      </w:r>
    </w:p>
    <w:p w14:paraId="22BA13E8" w14:textId="77777777" w:rsidR="00DD7F56" w:rsidRPr="006E1FFC" w:rsidRDefault="00DD7F56" w:rsidP="00AD74FA">
      <w:pPr>
        <w:pStyle w:val="ListParagraph"/>
        <w:numPr>
          <w:ilvl w:val="0"/>
          <w:numId w:val="15"/>
        </w:numPr>
        <w:spacing w:before="0" w:after="0"/>
        <w:contextualSpacing w:val="0"/>
        <w:jc w:val="both"/>
      </w:pPr>
      <w:r w:rsidRPr="006E1FFC">
        <w:t>List all the activities in chronological order.</w:t>
      </w:r>
    </w:p>
    <w:p w14:paraId="579A75AF" w14:textId="77777777" w:rsidR="00DD7F56" w:rsidRPr="006E1FFC" w:rsidRDefault="00DD7F56" w:rsidP="00AD74FA">
      <w:pPr>
        <w:pStyle w:val="ListParagraph"/>
        <w:numPr>
          <w:ilvl w:val="0"/>
          <w:numId w:val="15"/>
        </w:numPr>
        <w:spacing w:before="0" w:after="0"/>
        <w:contextualSpacing w:val="0"/>
        <w:jc w:val="both"/>
      </w:pPr>
      <w:r w:rsidRPr="006E1FFC">
        <w:t>Space the activities appropriately across all report periods of the grant project.</w:t>
      </w:r>
    </w:p>
    <w:p w14:paraId="5BA1A293" w14:textId="77777777" w:rsidR="00DD7F56" w:rsidRPr="006E1FFC" w:rsidRDefault="00DD7F56" w:rsidP="00AD74FA">
      <w:pPr>
        <w:pStyle w:val="ListParagraph"/>
        <w:numPr>
          <w:ilvl w:val="0"/>
          <w:numId w:val="15"/>
        </w:numPr>
        <w:spacing w:before="0" w:after="0"/>
        <w:contextualSpacing w:val="0"/>
        <w:jc w:val="both"/>
      </w:pPr>
      <w:r w:rsidRPr="006E1FFC">
        <w:t xml:space="preserve">Identify the staff directly responsible for the implementation of the activity.  If the individual conducting the activity is not referenced appropriately </w:t>
      </w:r>
      <w:proofErr w:type="gramStart"/>
      <w:r w:rsidRPr="006E1FFC">
        <w:t>on</w:t>
      </w:r>
      <w:proofErr w:type="gramEnd"/>
      <w:r w:rsidRPr="006E1FFC">
        <w:t xml:space="preserve"> the Project Activity Plan, it may not be possible to determine an allocation of the requested cost, and costs may be disallowed.</w:t>
      </w:r>
    </w:p>
    <w:p w14:paraId="62E6BFBC" w14:textId="77777777" w:rsidR="00DD7F56" w:rsidRPr="006E1FFC" w:rsidRDefault="00DD7F56" w:rsidP="00AD74FA">
      <w:pPr>
        <w:pStyle w:val="ListParagraph"/>
        <w:numPr>
          <w:ilvl w:val="0"/>
          <w:numId w:val="15"/>
        </w:numPr>
        <w:spacing w:before="0" w:after="0"/>
        <w:contextualSpacing w:val="0"/>
        <w:jc w:val="both"/>
      </w:pPr>
      <w:r w:rsidRPr="006E1FFC">
        <w:lastRenderedPageBreak/>
        <w:t xml:space="preserve">List the documentation that tracks the progress and confirms the completion of each activity, such as agenda, minutes, curriculum, etc. </w:t>
      </w:r>
    </w:p>
    <w:p w14:paraId="4956836F" w14:textId="27C4E6E1" w:rsidR="00DD7F56" w:rsidRPr="006E1FFC" w:rsidRDefault="00DD7F56" w:rsidP="00AD74FA">
      <w:pPr>
        <w:pStyle w:val="ListParagraph"/>
        <w:numPr>
          <w:ilvl w:val="0"/>
          <w:numId w:val="15"/>
        </w:numPr>
        <w:spacing w:before="0" w:after="0"/>
        <w:contextualSpacing w:val="0"/>
        <w:jc w:val="both"/>
      </w:pPr>
      <w:r w:rsidRPr="006E1FFC">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1A2F55" w:rsidRPr="006E1FFC">
        <w:t>take</w:t>
      </w:r>
      <w:r w:rsidRPr="006E1FFC">
        <w:t xml:space="preserve"> place. </w:t>
      </w:r>
    </w:p>
    <w:p w14:paraId="16FD27FF" w14:textId="77777777" w:rsidR="00DD7F56" w:rsidRPr="006E1FFC" w:rsidRDefault="00DD7F56" w:rsidP="00AD74FA">
      <w:pPr>
        <w:pStyle w:val="ListParagraph"/>
        <w:numPr>
          <w:ilvl w:val="0"/>
          <w:numId w:val="15"/>
        </w:numPr>
        <w:spacing w:before="0" w:after="0"/>
        <w:contextualSpacing w:val="0"/>
        <w:jc w:val="both"/>
      </w:pPr>
      <w:r w:rsidRPr="006E1FFC">
        <w:t xml:space="preserve">Do not list the project director or other person with general oversight authority for the project as the “person responsible” for carrying out all activities.  </w:t>
      </w:r>
    </w:p>
    <w:p w14:paraId="159CCBB3" w14:textId="77777777" w:rsidR="007017A4" w:rsidRPr="006E1FFC" w:rsidRDefault="007017A4" w:rsidP="007017A4">
      <w:pPr>
        <w:spacing w:before="0" w:after="0"/>
        <w:ind w:left="1440"/>
        <w:jc w:val="both"/>
      </w:pPr>
    </w:p>
    <w:p w14:paraId="1D95F88E" w14:textId="5DBE17BD" w:rsidR="00366DE3" w:rsidRPr="006E1FFC" w:rsidRDefault="00366DE3" w:rsidP="00AD74FA">
      <w:pPr>
        <w:pStyle w:val="ListParagraph"/>
        <w:numPr>
          <w:ilvl w:val="0"/>
          <w:numId w:val="29"/>
        </w:numPr>
      </w:pPr>
      <w:r w:rsidRPr="006E1FFC">
        <w:rPr>
          <w:rFonts w:cs="Arial"/>
          <w:b/>
          <w:color w:val="auto"/>
          <w:szCs w:val="22"/>
        </w:rPr>
        <w:t xml:space="preserve">Organizational Commitment and Capacity </w:t>
      </w:r>
      <w:r w:rsidR="00D22D54" w:rsidRPr="006E1FFC">
        <w:rPr>
          <w:rFonts w:cs="Arial"/>
          <w:b/>
          <w:color w:val="auto"/>
          <w:szCs w:val="22"/>
        </w:rPr>
        <w:t xml:space="preserve">- </w:t>
      </w:r>
      <w:r w:rsidRPr="006E1FFC">
        <w:t xml:space="preserve">Applicants are required to respond to the following questions </w:t>
      </w:r>
      <w:r w:rsidR="00D22D54" w:rsidRPr="006E1FFC">
        <w:t>in the</w:t>
      </w:r>
      <w:r w:rsidR="00D22D54" w:rsidRPr="006E1FFC">
        <w:rPr>
          <w:b/>
        </w:rPr>
        <w:t xml:space="preserve"> Organizational Commitment and Capacity section </w:t>
      </w:r>
      <w:r w:rsidR="00D22D54" w:rsidRPr="006E1FFC">
        <w:rPr>
          <w:bCs/>
        </w:rPr>
        <w:t>within</w:t>
      </w:r>
      <w:r w:rsidRPr="006E1FFC">
        <w:rPr>
          <w:bCs/>
        </w:rPr>
        <w:t xml:space="preserve"> </w:t>
      </w:r>
      <w:r w:rsidRPr="006E1FFC">
        <w:t xml:space="preserve">EWEG: </w:t>
      </w:r>
    </w:p>
    <w:p w14:paraId="7D41092E"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Describe your commitment to addressing the conditions and/or needs you identified in the needs section, including the organizational support that exists in your LEA for implementing your proposed project.</w:t>
      </w:r>
    </w:p>
    <w:p w14:paraId="7473104E"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Describe why you are an appropriate (</w:t>
      </w:r>
      <w:r w:rsidRPr="006E1FFC">
        <w:rPr>
          <w:iCs/>
        </w:rPr>
        <w:t>i.e.</w:t>
      </w:r>
      <w:r w:rsidRPr="006E1FFC">
        <w:t xml:space="preserve">, authorized) agency to implement the project.  </w:t>
      </w:r>
    </w:p>
    <w:p w14:paraId="6E3BA1A2" w14:textId="5F73E609"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Describe </w:t>
      </w:r>
      <w:r w:rsidR="00D22D54" w:rsidRPr="006E1FFC">
        <w:t xml:space="preserve">the </w:t>
      </w:r>
      <w:r w:rsidRPr="006E1FFC">
        <w:t xml:space="preserve">experience you have had in implementing collaborative projects, as well as the outcomes of those projects. What worked, what did not work, and why? </w:t>
      </w:r>
    </w:p>
    <w:p w14:paraId="30622F63" w14:textId="1C14A7BE"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Describe how you will use your previous experience to ensure </w:t>
      </w:r>
      <w:r w:rsidR="00D22D54" w:rsidRPr="006E1FFC">
        <w:t xml:space="preserve">the </w:t>
      </w:r>
      <w:r w:rsidRPr="006E1FFC">
        <w:t xml:space="preserve">successful implementation of your proposed project. </w:t>
      </w:r>
    </w:p>
    <w:p w14:paraId="1A885B50" w14:textId="77777777" w:rsidR="00366DE3" w:rsidRPr="006E1FFC" w:rsidRDefault="00366DE3" w:rsidP="00AD74FA">
      <w:pPr>
        <w:pStyle w:val="ListParagraph"/>
        <w:numPr>
          <w:ilvl w:val="0"/>
          <w:numId w:val="25"/>
        </w:numPr>
        <w:autoSpaceDE w:val="0"/>
        <w:autoSpaceDN w:val="0"/>
        <w:adjustRightInd w:val="0"/>
        <w:spacing w:before="0" w:after="0"/>
        <w:ind w:left="1800"/>
        <w:jc w:val="both"/>
      </w:pPr>
      <w:r w:rsidRPr="006E1FFC">
        <w:t xml:space="preserve">If you have not implemented collaborative projects, tell us why your proposed project will be successful. </w:t>
      </w:r>
    </w:p>
    <w:p w14:paraId="06ED0F77" w14:textId="77777777" w:rsidR="00366DE3" w:rsidRPr="006E1FFC" w:rsidRDefault="00366DE3" w:rsidP="00AD74FA">
      <w:pPr>
        <w:pStyle w:val="ListParagraph"/>
        <w:numPr>
          <w:ilvl w:val="1"/>
          <w:numId w:val="25"/>
        </w:numPr>
        <w:autoSpaceDE w:val="0"/>
        <w:autoSpaceDN w:val="0"/>
        <w:adjustRightInd w:val="0"/>
        <w:spacing w:before="0" w:after="0"/>
        <w:jc w:val="both"/>
      </w:pPr>
      <w:r w:rsidRPr="006E1FFC">
        <w:t xml:space="preserve">Describe your LEA’s resources (staff, facilities, equipment, funds, </w:t>
      </w:r>
      <w:r w:rsidRPr="006E1FFC">
        <w:rPr>
          <w:iCs/>
        </w:rPr>
        <w:t>etc</w:t>
      </w:r>
      <w:r w:rsidRPr="006E1FFC">
        <w:t>.) that will support successful project implementation.</w:t>
      </w:r>
    </w:p>
    <w:p w14:paraId="7DFCF107" w14:textId="77777777" w:rsidR="007503C5" w:rsidRPr="006E1FFC" w:rsidRDefault="007503C5" w:rsidP="007503C5">
      <w:pPr>
        <w:autoSpaceDE w:val="0"/>
        <w:autoSpaceDN w:val="0"/>
        <w:adjustRightInd w:val="0"/>
        <w:spacing w:before="0" w:after="0"/>
        <w:jc w:val="both"/>
      </w:pPr>
    </w:p>
    <w:p w14:paraId="4ACF1F75" w14:textId="3C3B30B1" w:rsidR="007503C5" w:rsidRPr="006E1FFC" w:rsidRDefault="008F6D0F" w:rsidP="001E64BA">
      <w:pPr>
        <w:autoSpaceDE w:val="0"/>
        <w:autoSpaceDN w:val="0"/>
        <w:adjustRightInd w:val="0"/>
        <w:spacing w:before="0" w:after="0"/>
        <w:ind w:left="1440"/>
        <w:jc w:val="both"/>
        <w:rPr>
          <w:b/>
        </w:rPr>
      </w:pPr>
      <w:r w:rsidRPr="006E1FFC">
        <w:rPr>
          <w:b/>
        </w:rPr>
        <w:t xml:space="preserve">Important Note: </w:t>
      </w:r>
      <w:r w:rsidR="007503C5" w:rsidRPr="006E1FFC">
        <w:rPr>
          <w:b/>
        </w:rPr>
        <w:t>Staffing Requirements</w:t>
      </w:r>
    </w:p>
    <w:p w14:paraId="06F6B130" w14:textId="77777777" w:rsidR="007503C5" w:rsidRPr="006E1FFC" w:rsidRDefault="007503C5" w:rsidP="001E64BA">
      <w:pPr>
        <w:autoSpaceDE w:val="0"/>
        <w:autoSpaceDN w:val="0"/>
        <w:adjustRightInd w:val="0"/>
        <w:spacing w:before="0" w:after="0"/>
        <w:ind w:left="1440"/>
        <w:jc w:val="both"/>
      </w:pPr>
    </w:p>
    <w:p w14:paraId="40F829AC" w14:textId="6DCDB8C2" w:rsidR="007503C5" w:rsidRPr="006E1FFC" w:rsidRDefault="007503C5" w:rsidP="001E64BA">
      <w:pPr>
        <w:autoSpaceDE w:val="0"/>
        <w:autoSpaceDN w:val="0"/>
        <w:adjustRightInd w:val="0"/>
        <w:spacing w:before="0" w:after="0"/>
        <w:ind w:left="1440"/>
        <w:jc w:val="both"/>
      </w:pPr>
      <w:r w:rsidRPr="006E1FFC">
        <w:t xml:space="preserve">To effectively perform the administrative responsibilities of this </w:t>
      </w:r>
      <w:proofErr w:type="gramStart"/>
      <w:r w:rsidRPr="006E1FFC">
        <w:t>federally-funded</w:t>
      </w:r>
      <w:proofErr w:type="gramEnd"/>
      <w:r w:rsidRPr="006E1FFC">
        <w:t xml:space="preserve"> grant program, the NJDOE requires that each McKinney-Vento Education of Homeless Children and Youth Program</w:t>
      </w:r>
      <w:r w:rsidRPr="006E1FFC">
        <w:rPr>
          <w:b/>
        </w:rPr>
        <w:t xml:space="preserve"> </w:t>
      </w:r>
      <w:r w:rsidRPr="006E1FFC">
        <w:t>project adhere to the minimum requirements outlined below.  Applicants have some flexibility in the establishment of their staffing patterns</w:t>
      </w:r>
      <w:r w:rsidR="008F6D0F" w:rsidRPr="006E1FFC">
        <w:t>,</w:t>
      </w:r>
      <w:r w:rsidRPr="006E1FFC">
        <w:t xml:space="preserve"> however, the NJDOE will review and approve the management plan, including staffing, based on what is necessary and reasonable to implement the project and adhere to program requirements. The NJDOE reserves the right to require changes based on this review. </w:t>
      </w:r>
    </w:p>
    <w:p w14:paraId="0B637DE9" w14:textId="77777777" w:rsidR="007503C5" w:rsidRPr="006E1FFC" w:rsidRDefault="007503C5" w:rsidP="001E64BA">
      <w:pPr>
        <w:autoSpaceDE w:val="0"/>
        <w:autoSpaceDN w:val="0"/>
        <w:adjustRightInd w:val="0"/>
        <w:spacing w:before="0" w:after="0"/>
        <w:ind w:left="1440"/>
        <w:jc w:val="both"/>
      </w:pPr>
    </w:p>
    <w:p w14:paraId="02E1FFA2" w14:textId="77777777" w:rsidR="007503C5" w:rsidRPr="006E1FFC" w:rsidRDefault="007503C5" w:rsidP="00925553">
      <w:pPr>
        <w:numPr>
          <w:ilvl w:val="0"/>
          <w:numId w:val="26"/>
        </w:numPr>
        <w:tabs>
          <w:tab w:val="clear" w:pos="720"/>
          <w:tab w:val="num" w:pos="960"/>
          <w:tab w:val="num" w:pos="1440"/>
        </w:tabs>
        <w:autoSpaceDE w:val="0"/>
        <w:autoSpaceDN w:val="0"/>
        <w:adjustRightInd w:val="0"/>
        <w:spacing w:before="0" w:after="0"/>
        <w:ind w:left="1800"/>
        <w:jc w:val="both"/>
      </w:pPr>
      <w:r w:rsidRPr="006E1FFC">
        <w:t xml:space="preserve">All grantees are required to identify a project director who will serve as the agency’s primary point of contact with the NJDOE program officer responsible for the grant program.  This person must be employed by the </w:t>
      </w:r>
      <w:r w:rsidRPr="006E1FFC">
        <w:rPr>
          <w:b/>
          <w:i/>
        </w:rPr>
        <w:t>applicant agency</w:t>
      </w:r>
      <w:r w:rsidRPr="006E1FFC">
        <w:t xml:space="preserve"> and is responsible for managing the administrative functions of this program.  </w:t>
      </w:r>
    </w:p>
    <w:p w14:paraId="33188EDE" w14:textId="77777777" w:rsidR="007503C5" w:rsidRPr="006E1FFC" w:rsidRDefault="007503C5" w:rsidP="00925553">
      <w:pPr>
        <w:autoSpaceDE w:val="0"/>
        <w:autoSpaceDN w:val="0"/>
        <w:adjustRightInd w:val="0"/>
        <w:spacing w:before="0" w:after="0"/>
        <w:ind w:left="1080"/>
        <w:jc w:val="both"/>
      </w:pPr>
    </w:p>
    <w:p w14:paraId="502DAA26" w14:textId="77777777" w:rsidR="007503C5" w:rsidRPr="006E1FFC" w:rsidRDefault="007503C5" w:rsidP="00925553">
      <w:pPr>
        <w:numPr>
          <w:ilvl w:val="1"/>
          <w:numId w:val="27"/>
        </w:numPr>
        <w:tabs>
          <w:tab w:val="clear" w:pos="1890"/>
          <w:tab w:val="num" w:pos="2160"/>
        </w:tabs>
        <w:autoSpaceDE w:val="0"/>
        <w:autoSpaceDN w:val="0"/>
        <w:adjustRightInd w:val="0"/>
        <w:spacing w:before="0" w:after="0"/>
        <w:ind w:left="2160"/>
        <w:jc w:val="both"/>
      </w:pPr>
      <w:r w:rsidRPr="006E1FFC">
        <w:t xml:space="preserve">For grantees with awards $300,000 or greater, a minimum of 50% (based on a full-time position) of the project director’s time and salary must be dedicated to the administration of the grant program.  </w:t>
      </w:r>
    </w:p>
    <w:p w14:paraId="02E559F0" w14:textId="77777777" w:rsidR="007503C5" w:rsidRPr="006E1FFC" w:rsidRDefault="007503C5" w:rsidP="00925553">
      <w:pPr>
        <w:autoSpaceDE w:val="0"/>
        <w:autoSpaceDN w:val="0"/>
        <w:adjustRightInd w:val="0"/>
        <w:spacing w:before="0" w:after="0"/>
        <w:ind w:left="270"/>
        <w:jc w:val="both"/>
      </w:pPr>
    </w:p>
    <w:p w14:paraId="33B7EF68" w14:textId="77777777" w:rsidR="007503C5" w:rsidRPr="006E1FFC" w:rsidRDefault="007503C5" w:rsidP="00925553">
      <w:pPr>
        <w:numPr>
          <w:ilvl w:val="1"/>
          <w:numId w:val="27"/>
        </w:numPr>
        <w:tabs>
          <w:tab w:val="clear" w:pos="1890"/>
          <w:tab w:val="num" w:pos="2160"/>
        </w:tabs>
        <w:autoSpaceDE w:val="0"/>
        <w:autoSpaceDN w:val="0"/>
        <w:adjustRightInd w:val="0"/>
        <w:spacing w:before="0" w:after="0"/>
        <w:ind w:left="2160"/>
        <w:jc w:val="both"/>
      </w:pPr>
      <w:r w:rsidRPr="006E1FFC">
        <w:t xml:space="preserve">For grantees with awards less than $300,000, a minimum of 25% (based on a full-time position) of the project director’s time and salary must be dedicated to the administration of the grant program.  </w:t>
      </w:r>
    </w:p>
    <w:p w14:paraId="32682A7F" w14:textId="77777777" w:rsidR="007503C5" w:rsidRPr="006E1FFC" w:rsidRDefault="007503C5" w:rsidP="001E64BA">
      <w:pPr>
        <w:autoSpaceDE w:val="0"/>
        <w:autoSpaceDN w:val="0"/>
        <w:adjustRightInd w:val="0"/>
        <w:spacing w:before="0" w:after="0"/>
        <w:ind w:left="630"/>
        <w:jc w:val="both"/>
      </w:pPr>
    </w:p>
    <w:p w14:paraId="61332014" w14:textId="77777777" w:rsidR="007503C5" w:rsidRPr="006E1FFC" w:rsidRDefault="007503C5" w:rsidP="00AD74FA">
      <w:pPr>
        <w:numPr>
          <w:ilvl w:val="1"/>
          <w:numId w:val="27"/>
        </w:numPr>
        <w:tabs>
          <w:tab w:val="clear" w:pos="1890"/>
          <w:tab w:val="num" w:pos="2520"/>
        </w:tabs>
        <w:autoSpaceDE w:val="0"/>
        <w:autoSpaceDN w:val="0"/>
        <w:adjustRightInd w:val="0"/>
        <w:spacing w:before="0" w:after="0"/>
        <w:ind w:left="2520"/>
        <w:jc w:val="both"/>
      </w:pPr>
      <w:r w:rsidRPr="006E1FFC">
        <w:t xml:space="preserve">Project directors, whether funded at the </w:t>
      </w:r>
      <w:proofErr w:type="gramStart"/>
      <w:r w:rsidRPr="006E1FFC">
        <w:t>minimums</w:t>
      </w:r>
      <w:proofErr w:type="gramEnd"/>
      <w:r w:rsidRPr="006E1FFC">
        <w:t xml:space="preserve"> of 25% or 50%, are required to fulfill all responsibilities in accordance with this Notice of Grant Opportunity (NGO). </w:t>
      </w:r>
    </w:p>
    <w:p w14:paraId="01628639" w14:textId="77777777" w:rsidR="007503C5" w:rsidRPr="006E1FFC" w:rsidRDefault="007503C5" w:rsidP="001E64BA">
      <w:pPr>
        <w:autoSpaceDE w:val="0"/>
        <w:autoSpaceDN w:val="0"/>
        <w:adjustRightInd w:val="0"/>
        <w:spacing w:before="0" w:after="0"/>
        <w:ind w:left="1440"/>
        <w:jc w:val="both"/>
      </w:pPr>
      <w:r w:rsidRPr="006E1FFC">
        <w:lastRenderedPageBreak/>
        <w:t xml:space="preserve">  </w:t>
      </w:r>
    </w:p>
    <w:p w14:paraId="3BC3DBD9" w14:textId="77777777" w:rsidR="007503C5" w:rsidRPr="006E1FFC" w:rsidRDefault="007503C5" w:rsidP="00FE14BB">
      <w:pPr>
        <w:numPr>
          <w:ilvl w:val="1"/>
          <w:numId w:val="28"/>
        </w:numPr>
        <w:tabs>
          <w:tab w:val="left" w:pos="1440"/>
        </w:tabs>
        <w:autoSpaceDE w:val="0"/>
        <w:autoSpaceDN w:val="0"/>
        <w:adjustRightInd w:val="0"/>
        <w:spacing w:before="0" w:after="0"/>
        <w:ind w:left="1800"/>
        <w:jc w:val="both"/>
      </w:pPr>
      <w:r w:rsidRPr="006E1FFC">
        <w:t xml:space="preserve">All McKinney-Vento funded supplemental instructional </w:t>
      </w:r>
      <w:proofErr w:type="gramStart"/>
      <w:r w:rsidRPr="006E1FFC">
        <w:t>supports</w:t>
      </w:r>
      <w:proofErr w:type="gramEnd"/>
      <w:r w:rsidRPr="006E1FFC">
        <w:t xml:space="preserve"> must be provided by certified teachers. All teachers providing instruction in math and English language arts/literacy must be certified in the content area in which they teach.</w:t>
      </w:r>
    </w:p>
    <w:p w14:paraId="2CD63EA9" w14:textId="77777777" w:rsidR="007503C5" w:rsidRPr="006E1FFC" w:rsidRDefault="007503C5" w:rsidP="007503C5">
      <w:pPr>
        <w:autoSpaceDE w:val="0"/>
        <w:autoSpaceDN w:val="0"/>
        <w:adjustRightInd w:val="0"/>
        <w:spacing w:before="0" w:after="0"/>
        <w:jc w:val="both"/>
      </w:pPr>
    </w:p>
    <w:p w14:paraId="49EBF58B" w14:textId="77777777" w:rsidR="00E80982" w:rsidRPr="006E1FFC" w:rsidRDefault="002A27DA" w:rsidP="00E80982">
      <w:pPr>
        <w:ind w:left="720"/>
        <w:rPr>
          <w:rFonts w:cs="Arial"/>
          <w:color w:val="auto"/>
          <w:szCs w:val="22"/>
        </w:rPr>
      </w:pPr>
      <w:r w:rsidRPr="006E1FFC">
        <w:rPr>
          <w:rFonts w:cs="Arial"/>
          <w:b/>
          <w:color w:val="auto"/>
          <w:szCs w:val="22"/>
        </w:rPr>
        <w:t>Budget</w:t>
      </w:r>
      <w:r w:rsidR="00EB210D" w:rsidRPr="006E1FFC">
        <w:rPr>
          <w:rFonts w:cs="Arial"/>
          <w:b/>
          <w:color w:val="auto"/>
          <w:szCs w:val="22"/>
        </w:rPr>
        <w:t xml:space="preserve"> </w:t>
      </w:r>
      <w:r w:rsidRPr="006E1FFC">
        <w:rPr>
          <w:rFonts w:cs="Arial"/>
          <w:color w:val="auto"/>
          <w:szCs w:val="22"/>
        </w:rPr>
        <w:t>–</w:t>
      </w:r>
      <w:r w:rsidR="009B123C" w:rsidRPr="006E1FFC">
        <w:rPr>
          <w:rFonts w:cs="Arial"/>
          <w:color w:val="auto"/>
          <w:szCs w:val="22"/>
        </w:rPr>
        <w:t xml:space="preserve"> </w:t>
      </w:r>
      <w:r w:rsidR="00E80982" w:rsidRPr="006E1FFC">
        <w:rPr>
          <w:rFonts w:cs="Arial"/>
          <w:color w:val="auto"/>
          <w:szCs w:val="22"/>
        </w:rPr>
        <w:t xml:space="preserve">The budget must be well-considered, necessary for the implementation of the project, remain within the funding parameters contained in this NGO, and demonstrate prudent use of resources.  The budget will be reviewed to ensure that costs are necessary and reasonable for implementation of each project activity.  </w:t>
      </w:r>
    </w:p>
    <w:p w14:paraId="7E657263" w14:textId="77777777" w:rsidR="00E80982" w:rsidRPr="006E1FFC" w:rsidRDefault="00E80982" w:rsidP="00E80982">
      <w:pPr>
        <w:ind w:left="720"/>
        <w:rPr>
          <w:rFonts w:cs="Arial"/>
          <w:color w:val="auto"/>
          <w:szCs w:val="22"/>
        </w:rPr>
      </w:pPr>
      <w:r w:rsidRPr="006E1FFC">
        <w:rPr>
          <w:rFonts w:cs="Arial"/>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44FE57CD" w14:textId="77777777" w:rsidR="00E80982" w:rsidRPr="006E1FFC" w:rsidRDefault="00E80982" w:rsidP="00E80982">
      <w:pPr>
        <w:ind w:left="720"/>
        <w:rPr>
          <w:rFonts w:cs="Arial"/>
          <w:color w:val="auto"/>
          <w:szCs w:val="22"/>
        </w:rPr>
      </w:pPr>
      <w:r w:rsidRPr="006E1FFC">
        <w:rPr>
          <w:rFonts w:cs="Arial"/>
          <w:color w:val="auto"/>
          <w:szCs w:val="22"/>
        </w:rPr>
        <w:t>Guidance on constructing a budget may be found in the Pre-Award Manual for Discretionary Grants.</w:t>
      </w:r>
    </w:p>
    <w:p w14:paraId="4D57FE4B" w14:textId="74A68C5F" w:rsidR="00E80982" w:rsidRPr="006E1FFC" w:rsidRDefault="00E80982" w:rsidP="00E80982">
      <w:pPr>
        <w:ind w:left="720"/>
        <w:rPr>
          <w:rFonts w:cs="Arial"/>
          <w:color w:val="auto"/>
          <w:szCs w:val="22"/>
        </w:rPr>
      </w:pPr>
      <w:r w:rsidRPr="006E1FFC">
        <w:rPr>
          <w:rFonts w:cs="Arial"/>
          <w:color w:val="auto"/>
          <w:szCs w:val="22"/>
        </w:rPr>
        <w:t xml:space="preserve">The budget submitted as part of the application is for the Year </w:t>
      </w:r>
      <w:r w:rsidR="00591ABB" w:rsidRPr="006E1FFC">
        <w:rPr>
          <w:rFonts w:cs="Arial"/>
          <w:color w:val="auto"/>
          <w:szCs w:val="22"/>
        </w:rPr>
        <w:t>1</w:t>
      </w:r>
      <w:r w:rsidRPr="006E1FFC">
        <w:rPr>
          <w:rFonts w:cs="Arial"/>
          <w:color w:val="auto"/>
          <w:szCs w:val="22"/>
        </w:rPr>
        <w:t xml:space="preserve"> grant period (</w:t>
      </w:r>
      <w:r w:rsidR="00591ABB" w:rsidRPr="006E1FFC">
        <w:rPr>
          <w:rFonts w:cs="Arial"/>
          <w:color w:val="auto"/>
          <w:szCs w:val="22"/>
        </w:rPr>
        <w:t>October</w:t>
      </w:r>
      <w:r w:rsidRPr="006E1FFC">
        <w:rPr>
          <w:rFonts w:cs="Arial"/>
          <w:color w:val="auto"/>
          <w:szCs w:val="22"/>
        </w:rPr>
        <w:t xml:space="preserve"> 1, </w:t>
      </w:r>
      <w:proofErr w:type="gramStart"/>
      <w:r w:rsidRPr="006E1FFC">
        <w:rPr>
          <w:rFonts w:cs="Arial"/>
          <w:color w:val="auto"/>
          <w:szCs w:val="22"/>
        </w:rPr>
        <w:t>2025</w:t>
      </w:r>
      <w:proofErr w:type="gramEnd"/>
      <w:r w:rsidRPr="006E1FFC">
        <w:rPr>
          <w:rFonts w:cs="Arial"/>
          <w:color w:val="auto"/>
          <w:szCs w:val="22"/>
        </w:rPr>
        <w:t xml:space="preserve"> to June 30, 202</w:t>
      </w:r>
      <w:r w:rsidR="00591ABB" w:rsidRPr="006E1FFC">
        <w:rPr>
          <w:rFonts w:cs="Arial"/>
          <w:color w:val="auto"/>
          <w:szCs w:val="22"/>
        </w:rPr>
        <w:t>6</w:t>
      </w:r>
      <w:r w:rsidRPr="006E1FFC">
        <w:rPr>
          <w:rFonts w:cs="Arial"/>
          <w:color w:val="auto"/>
          <w:szCs w:val="22"/>
        </w:rPr>
        <w:t>) only.</w:t>
      </w:r>
    </w:p>
    <w:p w14:paraId="39B15CD6" w14:textId="2C3FC9EC" w:rsidR="00E80982" w:rsidRPr="006E1FFC" w:rsidRDefault="00E80982" w:rsidP="00E80982">
      <w:pPr>
        <w:ind w:left="720"/>
        <w:rPr>
          <w:rFonts w:cs="Arial"/>
          <w:color w:val="auto"/>
          <w:szCs w:val="22"/>
        </w:rPr>
      </w:pPr>
      <w:r w:rsidRPr="006E1FFC">
        <w:rPr>
          <w:rFonts w:cs="Arial"/>
          <w:color w:val="auto"/>
          <w:szCs w:val="22"/>
        </w:rPr>
        <w:t xml:space="preserve">The Department will remove from </w:t>
      </w:r>
      <w:proofErr w:type="gramStart"/>
      <w:r w:rsidRPr="006E1FFC">
        <w:rPr>
          <w:rFonts w:cs="Arial"/>
          <w:color w:val="auto"/>
          <w:szCs w:val="22"/>
        </w:rPr>
        <w:t>consideration</w:t>
      </w:r>
      <w:proofErr w:type="gramEnd"/>
      <w:r w:rsidRPr="006E1FFC">
        <w:rPr>
          <w:rFonts w:cs="Arial"/>
          <w:color w:val="auto"/>
          <w:szCs w:val="22"/>
        </w:rPr>
        <w:t xml:space="preserve"> all ineligible costs, as well as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w:t>
      </w:r>
      <w:r w:rsidR="00126216" w:rsidRPr="006E1FFC">
        <w:rPr>
          <w:rFonts w:cs="Arial"/>
          <w:color w:val="auto"/>
          <w:szCs w:val="22"/>
        </w:rPr>
        <w:t xml:space="preserve">the </w:t>
      </w:r>
      <w:r w:rsidRPr="006E1FFC">
        <w:rPr>
          <w:rFonts w:cs="Arial"/>
          <w:color w:val="auto"/>
          <w:szCs w:val="22"/>
        </w:rPr>
        <w:t xml:space="preserve">reallocation of the funds previously requested for costs that have not been approved or have been disallowed.  </w:t>
      </w:r>
    </w:p>
    <w:p w14:paraId="1EFBA4AD" w14:textId="73E5F503" w:rsidR="00207C87" w:rsidRPr="006E1FFC" w:rsidRDefault="00E80982" w:rsidP="00E80982">
      <w:pPr>
        <w:ind w:left="720"/>
        <w:rPr>
          <w:rStyle w:val="BodyTextChar"/>
        </w:rPr>
      </w:pPr>
      <w:r w:rsidRPr="006E1FFC">
        <w:rPr>
          <w:rFonts w:cs="Arial"/>
          <w:color w:val="auto"/>
          <w:szCs w:val="22"/>
        </w:rPr>
        <w:t xml:space="preserve">McKinney-Vento funds must be used to assist homeless children and youth in enrolling, attending, and succeeding in school.  Funds may support activities </w:t>
      </w:r>
      <w:r w:rsidR="00E43735" w:rsidRPr="006E1FFC">
        <w:rPr>
          <w:rFonts w:cs="Arial"/>
          <w:color w:val="auto"/>
          <w:szCs w:val="22"/>
        </w:rPr>
        <w:t xml:space="preserve">listed in </w:t>
      </w:r>
      <w:r w:rsidR="004C5685" w:rsidRPr="006E1FFC">
        <w:rPr>
          <w:rFonts w:cs="Arial"/>
          <w:color w:val="auto"/>
          <w:szCs w:val="22"/>
        </w:rPr>
        <w:t>II.3</w:t>
      </w:r>
      <w:r w:rsidR="00E43735" w:rsidRPr="006E1FFC">
        <w:rPr>
          <w:rFonts w:cs="Arial"/>
          <w:color w:val="auto"/>
          <w:szCs w:val="22"/>
        </w:rPr>
        <w:t>.</w:t>
      </w:r>
    </w:p>
    <w:p w14:paraId="77B0DEA1" w14:textId="0B3CF394" w:rsidR="003D08F2" w:rsidRPr="006E1FFC" w:rsidRDefault="003D08F2" w:rsidP="002A3F65">
      <w:pPr>
        <w:spacing w:before="0" w:after="0"/>
        <w:ind w:left="720"/>
        <w:rPr>
          <w:rStyle w:val="BodyTextChar"/>
        </w:rPr>
        <w:sectPr w:rsidR="003D08F2" w:rsidRPr="006E1FFC" w:rsidSect="00D71BCE">
          <w:type w:val="continuous"/>
          <w:pgSz w:w="12240" w:h="15840" w:code="1"/>
          <w:pgMar w:top="1440" w:right="1080" w:bottom="720" w:left="1080" w:header="720" w:footer="720" w:gutter="0"/>
          <w:cols w:space="720"/>
          <w:formProt w:val="0"/>
          <w:docGrid w:linePitch="360"/>
        </w:sectPr>
      </w:pPr>
      <w:bookmarkStart w:id="34" w:name="_Application_Component_Required"/>
      <w:bookmarkEnd w:id="34"/>
      <w:r w:rsidRPr="006E1FFC">
        <w:rPr>
          <w:rStyle w:val="BodyTextChar"/>
        </w:rPr>
        <w:tab/>
      </w:r>
    </w:p>
    <w:p w14:paraId="500CEDAD" w14:textId="77777777" w:rsidR="002A27DA" w:rsidRPr="006E1FFC" w:rsidRDefault="002A27DA" w:rsidP="00207C87">
      <w:pPr>
        <w:pStyle w:val="Heading2"/>
        <w:spacing w:before="0"/>
      </w:pPr>
      <w:bookmarkStart w:id="35" w:name="_Toc201064311"/>
      <w:r w:rsidRPr="006E1FFC">
        <w:t>Application Component Required Uploads</w:t>
      </w:r>
      <w:bookmarkEnd w:id="35"/>
    </w:p>
    <w:p w14:paraId="6A9421AE" w14:textId="77777777" w:rsidR="009820C3" w:rsidRPr="006E1FFC" w:rsidRDefault="009820C3" w:rsidP="009820C3">
      <w:pPr>
        <w:spacing w:before="0" w:after="0"/>
        <w:ind w:left="720"/>
        <w:rPr>
          <w:rFonts w:asciiTheme="minorHAnsi" w:hAnsiTheme="minorHAnsi" w:cstheme="minorHAnsi"/>
          <w:szCs w:val="22"/>
        </w:rPr>
      </w:pPr>
      <w:r w:rsidRPr="006E1FFC">
        <w:rPr>
          <w:rFonts w:asciiTheme="minorHAnsi" w:hAnsiTheme="minorHAnsi" w:cstheme="minorHAnsi"/>
          <w:szCs w:val="22"/>
        </w:rPr>
        <w:t xml:space="preserve">See </w:t>
      </w:r>
      <w:r w:rsidRPr="006E1FFC">
        <w:rPr>
          <w:rStyle w:val="Strong"/>
        </w:rPr>
        <w:t>Section IV</w:t>
      </w:r>
      <w:r w:rsidRPr="006E1FFC">
        <w:rPr>
          <w:rFonts w:asciiTheme="minorHAnsi" w:hAnsiTheme="minorHAnsi" w:cstheme="minorHAnsi"/>
          <w:szCs w:val="22"/>
        </w:rPr>
        <w:t xml:space="preserve"> </w:t>
      </w:r>
      <w:r w:rsidRPr="006E1FFC">
        <w:rPr>
          <w:rStyle w:val="Strong"/>
        </w:rPr>
        <w:t>Appendices</w:t>
      </w:r>
      <w:r w:rsidRPr="006E1FFC">
        <w:rPr>
          <w:rFonts w:asciiTheme="minorHAnsi" w:hAnsiTheme="minorHAnsi" w:cstheme="minorHAnsi"/>
          <w:szCs w:val="22"/>
        </w:rPr>
        <w:t xml:space="preserve"> for attached forms, assurances, and/or informational documents related to this NGO. Failure to upload any required forms and/or documentation may result in an adverse funding decision.</w:t>
      </w:r>
    </w:p>
    <w:p w14:paraId="67280A2B" w14:textId="77777777" w:rsidR="00CE7467" w:rsidRPr="006E1FFC" w:rsidRDefault="00CE7467" w:rsidP="009820C3">
      <w:pPr>
        <w:spacing w:before="0" w:after="0"/>
        <w:ind w:left="720"/>
        <w:rPr>
          <w:rFonts w:asciiTheme="minorHAnsi" w:hAnsiTheme="minorHAnsi" w:cstheme="minorHAnsi"/>
          <w:szCs w:val="22"/>
        </w:rPr>
      </w:pPr>
    </w:p>
    <w:tbl>
      <w:tblPr>
        <w:tblW w:w="94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CE7467" w:rsidRPr="006E1FFC" w14:paraId="08885626" w14:textId="77777777" w:rsidTr="0003130C">
        <w:trPr>
          <w:trHeight w:val="543"/>
          <w:jc w:val="center"/>
        </w:trPr>
        <w:tc>
          <w:tcPr>
            <w:tcW w:w="117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4F79E0A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Required</w:t>
            </w:r>
          </w:p>
          <w:p w14:paraId="11ABD60A"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w:t>
            </w:r>
            <w:r w:rsidRPr="006E1FFC">
              <w:rPr>
                <w:rFonts w:ascii="Wingdings" w:eastAsia="Wingdings" w:hAnsi="Wingdings" w:cs="Wingdings"/>
                <w:b/>
                <w:i/>
                <w:color w:val="auto"/>
                <w:szCs w:val="22"/>
              </w:rPr>
              <w:t>ü</w:t>
            </w:r>
            <w:r w:rsidRPr="006E1FFC">
              <w:rPr>
                <w:b/>
                <w:i/>
                <w:color w:val="auto"/>
                <w:szCs w:val="22"/>
              </w:rPr>
              <w:t>)</w:t>
            </w:r>
          </w:p>
        </w:tc>
        <w:tc>
          <w:tcPr>
            <w:tcW w:w="117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083EF023"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Location</w:t>
            </w:r>
          </w:p>
        </w:tc>
        <w:tc>
          <w:tcPr>
            <w:tcW w:w="6030" w:type="dxa"/>
            <w:tcBorders>
              <w:top w:val="single" w:sz="6" w:space="0" w:color="000000"/>
              <w:left w:val="single" w:sz="6" w:space="0" w:color="000000"/>
              <w:bottom w:val="single" w:sz="6" w:space="0" w:color="000000"/>
              <w:right w:val="single" w:sz="6" w:space="0" w:color="000000"/>
            </w:tcBorders>
            <w:shd w:val="pct10" w:color="auto" w:fill="FFFFFF"/>
            <w:vAlign w:val="center"/>
          </w:tcPr>
          <w:p w14:paraId="718F3286"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p>
          <w:p w14:paraId="1D922748"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Cs w:val="22"/>
              </w:rPr>
            </w:pPr>
            <w:r w:rsidRPr="006E1FFC">
              <w:rPr>
                <w:b/>
                <w:i/>
                <w:color w:val="auto"/>
                <w:szCs w:val="22"/>
              </w:rPr>
              <w:t>EWEG TAB/SUBTAB</w:t>
            </w:r>
          </w:p>
        </w:tc>
        <w:tc>
          <w:tcPr>
            <w:tcW w:w="1080" w:type="dxa"/>
            <w:tcBorders>
              <w:top w:val="single" w:sz="6" w:space="0" w:color="000000"/>
              <w:left w:val="single" w:sz="6" w:space="0" w:color="000000"/>
              <w:bottom w:val="single" w:sz="6" w:space="0" w:color="000000"/>
              <w:right w:val="single" w:sz="6" w:space="0" w:color="000000"/>
            </w:tcBorders>
            <w:shd w:val="pct10" w:color="auto" w:fill="FFFFFF"/>
            <w:vAlign w:val="center"/>
            <w:hideMark/>
          </w:tcPr>
          <w:p w14:paraId="0AF9BE8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 w:val="24"/>
                <w:szCs w:val="24"/>
              </w:rPr>
            </w:pPr>
            <w:r w:rsidRPr="006E1FFC">
              <w:rPr>
                <w:b/>
                <w:i/>
                <w:color w:val="auto"/>
                <w:sz w:val="24"/>
                <w:szCs w:val="24"/>
              </w:rPr>
              <w:t>Included</w:t>
            </w:r>
          </w:p>
          <w:p w14:paraId="2A0E7AC3"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jc w:val="center"/>
              <w:rPr>
                <w:b/>
                <w:i/>
                <w:color w:val="auto"/>
                <w:sz w:val="24"/>
                <w:szCs w:val="24"/>
              </w:rPr>
            </w:pPr>
            <w:r w:rsidRPr="006E1FFC">
              <w:rPr>
                <w:b/>
                <w:i/>
                <w:color w:val="auto"/>
                <w:sz w:val="24"/>
                <w:szCs w:val="24"/>
              </w:rPr>
              <w:t>(</w:t>
            </w:r>
            <w:r w:rsidRPr="006E1FFC">
              <w:rPr>
                <w:rFonts w:ascii="Wingdings" w:eastAsia="Wingdings" w:hAnsi="Wingdings" w:cs="Wingdings"/>
                <w:b/>
                <w:i/>
                <w:color w:val="auto"/>
                <w:sz w:val="24"/>
                <w:szCs w:val="24"/>
              </w:rPr>
              <w:t>ü</w:t>
            </w:r>
            <w:r w:rsidRPr="006E1FFC">
              <w:rPr>
                <w:b/>
                <w:i/>
                <w:color w:val="auto"/>
                <w:sz w:val="24"/>
                <w:szCs w:val="24"/>
              </w:rPr>
              <w:t>)</w:t>
            </w:r>
          </w:p>
        </w:tc>
      </w:tr>
      <w:tr w:rsidR="00CE7467" w:rsidRPr="006E1FFC" w14:paraId="1A9CA822"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715D91F8"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2DB5D0B4"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33145BBD" w14:textId="656E2772"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
                <w:color w:val="auto"/>
                <w:szCs w:val="22"/>
              </w:rPr>
            </w:pPr>
            <w:r w:rsidRPr="006E1FFC">
              <w:rPr>
                <w:b/>
                <w:color w:val="auto"/>
                <w:szCs w:val="22"/>
              </w:rPr>
              <w:t xml:space="preserve">Admin (Contacts, Allocation, Assurance, </w:t>
            </w:r>
            <w:r w:rsidR="00D46AC8">
              <w:rPr>
                <w:b/>
                <w:color w:val="auto"/>
                <w:szCs w:val="22"/>
              </w:rPr>
              <w:t xml:space="preserve">and </w:t>
            </w:r>
            <w:r w:rsidRPr="006E1FFC">
              <w:rPr>
                <w:b/>
                <w:color w:val="auto"/>
                <w:szCs w:val="22"/>
              </w:rPr>
              <w:t>Board Resolution)</w:t>
            </w:r>
          </w:p>
        </w:tc>
        <w:tc>
          <w:tcPr>
            <w:tcW w:w="1080" w:type="dxa"/>
            <w:tcBorders>
              <w:top w:val="single" w:sz="6" w:space="0" w:color="000000"/>
              <w:left w:val="single" w:sz="6" w:space="0" w:color="000000"/>
              <w:bottom w:val="single" w:sz="6" w:space="0" w:color="000000"/>
              <w:right w:val="single" w:sz="6" w:space="0" w:color="000000"/>
            </w:tcBorders>
          </w:tcPr>
          <w:p w14:paraId="2F102D0A" w14:textId="77777777" w:rsidR="00CE7467" w:rsidRPr="006E1FFC" w:rsidRDefault="00CE7467" w:rsidP="00CE746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color w:val="auto"/>
                <w:sz w:val="24"/>
                <w:szCs w:val="24"/>
              </w:rPr>
            </w:pPr>
          </w:p>
        </w:tc>
      </w:tr>
      <w:tr w:rsidR="00CE7467" w:rsidRPr="006E1FFC" w14:paraId="13A1B9AE"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06EAEF7B" w14:textId="77777777" w:rsidR="00CE7467" w:rsidRPr="006E1FFC" w:rsidRDefault="00CE7467" w:rsidP="00CE7467">
            <w:pPr>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7DF1EDF6" w14:textId="77777777" w:rsidR="00CE7467" w:rsidRPr="006E1FFC" w:rsidRDefault="00CE7467" w:rsidP="00CE7467">
            <w:pPr>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454303FB" w14:textId="77777777" w:rsidR="00CE7467" w:rsidRPr="006E1FFC" w:rsidRDefault="00CE7467" w:rsidP="00CE7467">
            <w:pPr>
              <w:spacing w:before="60" w:after="60"/>
              <w:rPr>
                <w:color w:val="auto"/>
                <w:szCs w:val="22"/>
              </w:rPr>
            </w:pPr>
            <w:r w:rsidRPr="006E1FFC">
              <w:rPr>
                <w:color w:val="auto"/>
                <w:szCs w:val="22"/>
              </w:rPr>
              <w:t>Budget</w:t>
            </w:r>
          </w:p>
        </w:tc>
        <w:tc>
          <w:tcPr>
            <w:tcW w:w="1080" w:type="dxa"/>
            <w:tcBorders>
              <w:top w:val="single" w:sz="6" w:space="0" w:color="000000"/>
              <w:left w:val="single" w:sz="6" w:space="0" w:color="000000"/>
              <w:bottom w:val="single" w:sz="6" w:space="0" w:color="000000"/>
              <w:right w:val="single" w:sz="6" w:space="0" w:color="000000"/>
            </w:tcBorders>
          </w:tcPr>
          <w:p w14:paraId="36FC99B6" w14:textId="77777777" w:rsidR="00CE7467" w:rsidRPr="006E1FFC" w:rsidRDefault="00CE7467" w:rsidP="00CE7467">
            <w:pPr>
              <w:spacing w:before="60" w:after="60"/>
              <w:rPr>
                <w:color w:val="auto"/>
                <w:sz w:val="24"/>
                <w:szCs w:val="24"/>
              </w:rPr>
            </w:pPr>
          </w:p>
        </w:tc>
      </w:tr>
      <w:tr w:rsidR="00CE7467" w:rsidRPr="006E1FFC" w14:paraId="4FA4DF1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3E5D0487"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1183915A"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EWEG</w:t>
            </w:r>
          </w:p>
        </w:tc>
        <w:tc>
          <w:tcPr>
            <w:tcW w:w="6030" w:type="dxa"/>
            <w:tcBorders>
              <w:top w:val="single" w:sz="6" w:space="0" w:color="000000"/>
              <w:left w:val="single" w:sz="6" w:space="0" w:color="000000"/>
              <w:bottom w:val="single" w:sz="6" w:space="0" w:color="000000"/>
              <w:right w:val="single" w:sz="6" w:space="0" w:color="000000"/>
            </w:tcBorders>
            <w:hideMark/>
          </w:tcPr>
          <w:p w14:paraId="7F6BE928" w14:textId="4D499D6A"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Narrative (Abstract, Need, Description, Goals/Objectives/Indicators, Activity Plan, </w:t>
            </w:r>
            <w:r w:rsidR="00654FFD" w:rsidRPr="006E1FFC">
              <w:rPr>
                <w:color w:val="auto"/>
                <w:szCs w:val="22"/>
              </w:rPr>
              <w:t>O</w:t>
            </w:r>
            <w:r w:rsidRPr="006E1FFC">
              <w:rPr>
                <w:color w:val="auto"/>
                <w:szCs w:val="22"/>
              </w:rPr>
              <w:t xml:space="preserve">rganization </w:t>
            </w:r>
            <w:r w:rsidR="00654FFD" w:rsidRPr="006E1FFC">
              <w:rPr>
                <w:color w:val="auto"/>
                <w:szCs w:val="22"/>
              </w:rPr>
              <w:t>C</w:t>
            </w:r>
            <w:r w:rsidRPr="006E1FFC">
              <w:rPr>
                <w:color w:val="auto"/>
                <w:szCs w:val="22"/>
              </w:rPr>
              <w:t xml:space="preserve">ommitment and </w:t>
            </w:r>
            <w:r w:rsidR="00654FFD" w:rsidRPr="006E1FFC">
              <w:rPr>
                <w:color w:val="auto"/>
                <w:szCs w:val="22"/>
              </w:rPr>
              <w:t>C</w:t>
            </w:r>
            <w:r w:rsidRPr="006E1FFC">
              <w:rPr>
                <w:color w:val="auto"/>
                <w:szCs w:val="22"/>
              </w:rPr>
              <w:t>apacity)</w:t>
            </w:r>
            <w:r w:rsidRPr="006E1FFC">
              <w:rPr>
                <w:color w:val="auto"/>
                <w:szCs w:val="22"/>
              </w:rPr>
              <w:tab/>
            </w:r>
            <w:r w:rsidRPr="006E1FFC">
              <w:rPr>
                <w:color w:val="auto"/>
                <w:szCs w:val="22"/>
              </w:rPr>
              <w:tab/>
            </w:r>
          </w:p>
        </w:tc>
        <w:tc>
          <w:tcPr>
            <w:tcW w:w="1080" w:type="dxa"/>
            <w:tcBorders>
              <w:top w:val="single" w:sz="6" w:space="0" w:color="000000"/>
              <w:left w:val="single" w:sz="6" w:space="0" w:color="000000"/>
              <w:bottom w:val="single" w:sz="6" w:space="0" w:color="000000"/>
              <w:right w:val="single" w:sz="6" w:space="0" w:color="000000"/>
            </w:tcBorders>
          </w:tcPr>
          <w:p w14:paraId="69DC9DF6"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654FFD" w:rsidRPr="006E1FFC" w14:paraId="3714F7D3" w14:textId="77777777" w:rsidTr="0003130C">
        <w:trPr>
          <w:jc w:val="center"/>
        </w:trPr>
        <w:tc>
          <w:tcPr>
            <w:tcW w:w="9450" w:type="dxa"/>
            <w:gridSpan w:val="4"/>
            <w:tcBorders>
              <w:top w:val="single" w:sz="6" w:space="0" w:color="000000"/>
              <w:left w:val="single" w:sz="6" w:space="0" w:color="000000"/>
              <w:bottom w:val="single" w:sz="6" w:space="0" w:color="000000"/>
              <w:right w:val="single" w:sz="6" w:space="0" w:color="000000"/>
            </w:tcBorders>
          </w:tcPr>
          <w:p w14:paraId="33253FFF" w14:textId="091856A7" w:rsidR="00654FFD" w:rsidRPr="006E1FFC" w:rsidRDefault="00654FFD" w:rsidP="00654FF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 w:val="24"/>
                <w:szCs w:val="24"/>
              </w:rPr>
            </w:pPr>
            <w:r w:rsidRPr="006E1FFC">
              <w:rPr>
                <w:b/>
                <w:color w:val="auto"/>
                <w:szCs w:val="22"/>
              </w:rPr>
              <w:t>The following document(s) must be scanned and attached to the EWEG application using the UPLOAD tab:</w:t>
            </w:r>
          </w:p>
        </w:tc>
      </w:tr>
      <w:tr w:rsidR="007712DB" w:rsidRPr="006E1FFC" w14:paraId="157C7746"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tcPr>
          <w:p w14:paraId="388D22F0" w14:textId="1EE51EB3"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tcPr>
          <w:p w14:paraId="198223D6" w14:textId="71DFD777"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tcPr>
          <w:p w14:paraId="30A589A2" w14:textId="72F06018"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b/>
                <w:color w:val="auto"/>
                <w:szCs w:val="22"/>
              </w:rPr>
            </w:pPr>
            <w:r w:rsidRPr="006E1FFC">
              <w:rPr>
                <w:b/>
                <w:color w:val="auto"/>
                <w:szCs w:val="22"/>
              </w:rPr>
              <w:t>Comprehensive Needs Assessment</w:t>
            </w:r>
          </w:p>
        </w:tc>
        <w:tc>
          <w:tcPr>
            <w:tcW w:w="1080" w:type="dxa"/>
            <w:tcBorders>
              <w:top w:val="single" w:sz="6" w:space="0" w:color="000000"/>
              <w:left w:val="single" w:sz="6" w:space="0" w:color="000000"/>
              <w:bottom w:val="single" w:sz="6" w:space="0" w:color="000000"/>
              <w:right w:val="single" w:sz="6" w:space="0" w:color="000000"/>
            </w:tcBorders>
          </w:tcPr>
          <w:p w14:paraId="599DCADD" w14:textId="77777777" w:rsidR="007712DB" w:rsidRPr="006E1FFC" w:rsidRDefault="007712DB"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47D0632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2BCA57FE"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lastRenderedPageBreak/>
              <w:t>ü</w:t>
            </w:r>
          </w:p>
        </w:tc>
        <w:tc>
          <w:tcPr>
            <w:tcW w:w="1170" w:type="dxa"/>
            <w:tcBorders>
              <w:top w:val="single" w:sz="6" w:space="0" w:color="000000"/>
              <w:left w:val="single" w:sz="6" w:space="0" w:color="000000"/>
              <w:bottom w:val="single" w:sz="6" w:space="0" w:color="000000"/>
              <w:right w:val="single" w:sz="6" w:space="0" w:color="000000"/>
            </w:tcBorders>
            <w:hideMark/>
          </w:tcPr>
          <w:p w14:paraId="0C9E63D9"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hideMark/>
          </w:tcPr>
          <w:p w14:paraId="336934A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b/>
                <w:color w:val="auto"/>
                <w:szCs w:val="22"/>
              </w:rPr>
            </w:pPr>
            <w:r w:rsidRPr="006E1FFC">
              <w:rPr>
                <w:b/>
                <w:color w:val="auto"/>
                <w:szCs w:val="22"/>
              </w:rPr>
              <w:t>Copy of applicant’s indirect cost approval documentation from the New Jersey State Department of Education.</w:t>
            </w:r>
          </w:p>
        </w:tc>
        <w:tc>
          <w:tcPr>
            <w:tcW w:w="1080" w:type="dxa"/>
            <w:tcBorders>
              <w:top w:val="single" w:sz="6" w:space="0" w:color="000000"/>
              <w:left w:val="single" w:sz="6" w:space="0" w:color="000000"/>
              <w:bottom w:val="single" w:sz="6" w:space="0" w:color="000000"/>
              <w:right w:val="single" w:sz="6" w:space="0" w:color="000000"/>
            </w:tcBorders>
          </w:tcPr>
          <w:p w14:paraId="6614D230"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2703656E"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20781E8B"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3B38726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7F89537F"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McKinney-Vento Statement of Assurances (Appendix 1)</w:t>
            </w:r>
          </w:p>
        </w:tc>
        <w:tc>
          <w:tcPr>
            <w:tcW w:w="1080" w:type="dxa"/>
            <w:tcBorders>
              <w:top w:val="single" w:sz="6" w:space="0" w:color="000000"/>
              <w:left w:val="single" w:sz="6" w:space="0" w:color="000000"/>
              <w:bottom w:val="single" w:sz="6" w:space="0" w:color="000000"/>
              <w:right w:val="single" w:sz="6" w:space="0" w:color="000000"/>
            </w:tcBorders>
          </w:tcPr>
          <w:p w14:paraId="525521E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494BFC18"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4856E8C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492C0C01"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39D55EA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Documentation of Eligibility (Appendix 2)</w:t>
            </w:r>
          </w:p>
        </w:tc>
        <w:tc>
          <w:tcPr>
            <w:tcW w:w="1080" w:type="dxa"/>
            <w:tcBorders>
              <w:top w:val="single" w:sz="6" w:space="0" w:color="000000"/>
              <w:left w:val="single" w:sz="6" w:space="0" w:color="000000"/>
              <w:bottom w:val="single" w:sz="6" w:space="0" w:color="000000"/>
              <w:right w:val="single" w:sz="6" w:space="0" w:color="000000"/>
            </w:tcBorders>
          </w:tcPr>
          <w:p w14:paraId="499DE44B"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61507BDC"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01BA5BB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655CD245"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34FB7EA8" w14:textId="45BA952D"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LEA General Intent to Collaborate (Appendix </w:t>
            </w:r>
            <w:r w:rsidR="00791B44" w:rsidRPr="006E1FFC">
              <w:rPr>
                <w:color w:val="auto"/>
                <w:szCs w:val="22"/>
              </w:rPr>
              <w:t>3</w:t>
            </w:r>
            <w:r w:rsidRPr="006E1FFC">
              <w:rPr>
                <w:color w:val="auto"/>
                <w:szCs w:val="22"/>
              </w:rPr>
              <w:t>)</w:t>
            </w:r>
          </w:p>
        </w:tc>
        <w:tc>
          <w:tcPr>
            <w:tcW w:w="1080" w:type="dxa"/>
            <w:tcBorders>
              <w:top w:val="single" w:sz="6" w:space="0" w:color="000000"/>
              <w:left w:val="single" w:sz="6" w:space="0" w:color="000000"/>
              <w:bottom w:val="single" w:sz="6" w:space="0" w:color="000000"/>
              <w:right w:val="single" w:sz="6" w:space="0" w:color="000000"/>
            </w:tcBorders>
          </w:tcPr>
          <w:p w14:paraId="2F36B87E"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CE7467" w:rsidRPr="006E1FFC" w14:paraId="2C711003"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hideMark/>
          </w:tcPr>
          <w:p w14:paraId="67AC88B4"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color w:val="auto"/>
                <w:szCs w:val="22"/>
              </w:rPr>
            </w:pPr>
            <w:r w:rsidRPr="006E1FFC">
              <w:rPr>
                <w:rFonts w:ascii="Wingdings" w:eastAsia="Wingdings" w:hAnsi="Wingdings" w:cs="Wingdings"/>
                <w:color w:val="auto"/>
                <w:szCs w:val="22"/>
              </w:rPr>
              <w:t>ü</w:t>
            </w:r>
          </w:p>
        </w:tc>
        <w:tc>
          <w:tcPr>
            <w:tcW w:w="1170" w:type="dxa"/>
            <w:tcBorders>
              <w:top w:val="single" w:sz="6" w:space="0" w:color="000000"/>
              <w:left w:val="single" w:sz="6" w:space="0" w:color="000000"/>
              <w:bottom w:val="single" w:sz="6" w:space="0" w:color="000000"/>
              <w:right w:val="single" w:sz="6" w:space="0" w:color="000000"/>
            </w:tcBorders>
            <w:hideMark/>
          </w:tcPr>
          <w:p w14:paraId="61053CCD"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NGO</w:t>
            </w:r>
          </w:p>
        </w:tc>
        <w:tc>
          <w:tcPr>
            <w:tcW w:w="6030" w:type="dxa"/>
            <w:tcBorders>
              <w:top w:val="single" w:sz="6" w:space="0" w:color="000000"/>
              <w:left w:val="single" w:sz="6" w:space="0" w:color="000000"/>
              <w:bottom w:val="single" w:sz="6" w:space="0" w:color="000000"/>
              <w:right w:val="single" w:sz="6" w:space="0" w:color="000000"/>
            </w:tcBorders>
            <w:hideMark/>
          </w:tcPr>
          <w:p w14:paraId="20FA7564" w14:textId="045C16F3"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sidRPr="006E1FFC">
              <w:rPr>
                <w:color w:val="auto"/>
                <w:szCs w:val="22"/>
              </w:rPr>
              <w:t xml:space="preserve">NON-LEA Documentation of Collaboration (Appendix </w:t>
            </w:r>
            <w:r w:rsidR="00791B44" w:rsidRPr="006E1FFC">
              <w:rPr>
                <w:color w:val="auto"/>
                <w:szCs w:val="22"/>
              </w:rPr>
              <w:t>4</w:t>
            </w:r>
            <w:r w:rsidRPr="006E1FFC">
              <w:rPr>
                <w:color w:val="auto"/>
                <w:szCs w:val="22"/>
              </w:rPr>
              <w:t>)</w:t>
            </w:r>
          </w:p>
        </w:tc>
        <w:tc>
          <w:tcPr>
            <w:tcW w:w="1080" w:type="dxa"/>
            <w:tcBorders>
              <w:top w:val="single" w:sz="6" w:space="0" w:color="000000"/>
              <w:left w:val="single" w:sz="6" w:space="0" w:color="000000"/>
              <w:bottom w:val="single" w:sz="6" w:space="0" w:color="000000"/>
              <w:right w:val="single" w:sz="6" w:space="0" w:color="000000"/>
            </w:tcBorders>
          </w:tcPr>
          <w:p w14:paraId="43764CE7" w14:textId="77777777" w:rsidR="00CE7467" w:rsidRPr="006E1FFC" w:rsidRDefault="00CE7467"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r w:rsidR="00D46AC8" w:rsidRPr="006E1FFC" w14:paraId="22B0F197" w14:textId="77777777" w:rsidTr="0003130C">
        <w:trPr>
          <w:jc w:val="center"/>
        </w:trPr>
        <w:tc>
          <w:tcPr>
            <w:tcW w:w="1170" w:type="dxa"/>
            <w:tcBorders>
              <w:top w:val="single" w:sz="6" w:space="0" w:color="000000"/>
              <w:left w:val="single" w:sz="6" w:space="0" w:color="000000"/>
              <w:bottom w:val="single" w:sz="6" w:space="0" w:color="000000"/>
              <w:right w:val="single" w:sz="6" w:space="0" w:color="000000"/>
            </w:tcBorders>
          </w:tcPr>
          <w:p w14:paraId="615E9445" w14:textId="77777777" w:rsidR="00D46AC8" w:rsidRPr="006E1FFC" w:rsidRDefault="00D46AC8"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jc w:val="center"/>
              <w:rPr>
                <w:rFonts w:ascii="Wingdings" w:eastAsia="Wingdings" w:hAnsi="Wingdings" w:cs="Wingdings"/>
                <w:color w:val="auto"/>
                <w:szCs w:val="22"/>
              </w:rPr>
            </w:pPr>
          </w:p>
        </w:tc>
        <w:tc>
          <w:tcPr>
            <w:tcW w:w="1170" w:type="dxa"/>
            <w:tcBorders>
              <w:top w:val="single" w:sz="6" w:space="0" w:color="000000"/>
              <w:left w:val="single" w:sz="6" w:space="0" w:color="000000"/>
              <w:bottom w:val="single" w:sz="6" w:space="0" w:color="000000"/>
              <w:right w:val="single" w:sz="6" w:space="0" w:color="000000"/>
            </w:tcBorders>
          </w:tcPr>
          <w:p w14:paraId="046B1188" w14:textId="0DE82F14" w:rsidR="00D46AC8" w:rsidRPr="006E1FFC" w:rsidRDefault="00B476E6"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Pr>
                <w:color w:val="auto"/>
                <w:szCs w:val="22"/>
              </w:rPr>
              <w:t>UPLOAD</w:t>
            </w:r>
          </w:p>
        </w:tc>
        <w:tc>
          <w:tcPr>
            <w:tcW w:w="6030" w:type="dxa"/>
            <w:tcBorders>
              <w:top w:val="single" w:sz="6" w:space="0" w:color="000000"/>
              <w:left w:val="single" w:sz="6" w:space="0" w:color="000000"/>
              <w:bottom w:val="single" w:sz="6" w:space="0" w:color="000000"/>
              <w:right w:val="single" w:sz="6" w:space="0" w:color="000000"/>
            </w:tcBorders>
          </w:tcPr>
          <w:p w14:paraId="1A8C488E" w14:textId="0C7E6FA9" w:rsidR="00D46AC8" w:rsidRPr="006E1FFC" w:rsidRDefault="00B476E6"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Cs w:val="22"/>
              </w:rPr>
            </w:pPr>
            <w:r>
              <w:rPr>
                <w:color w:val="auto"/>
                <w:szCs w:val="22"/>
              </w:rPr>
              <w:t>Subgrantee budget summary and detail forms (please see</w:t>
            </w:r>
            <w:r w:rsidR="00990460">
              <w:rPr>
                <w:color w:val="auto"/>
                <w:szCs w:val="22"/>
              </w:rPr>
              <w:t xml:space="preserve"> the excel worksheet posted on the landing page for the NGO).</w:t>
            </w:r>
          </w:p>
        </w:tc>
        <w:tc>
          <w:tcPr>
            <w:tcW w:w="1080" w:type="dxa"/>
            <w:tcBorders>
              <w:top w:val="single" w:sz="6" w:space="0" w:color="000000"/>
              <w:left w:val="single" w:sz="6" w:space="0" w:color="000000"/>
              <w:bottom w:val="single" w:sz="6" w:space="0" w:color="000000"/>
              <w:right w:val="single" w:sz="6" w:space="0" w:color="000000"/>
            </w:tcBorders>
          </w:tcPr>
          <w:p w14:paraId="12C82144" w14:textId="77777777" w:rsidR="00D46AC8" w:rsidRPr="006E1FFC" w:rsidRDefault="00D46AC8" w:rsidP="00CE746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napToGrid w:val="0"/>
              <w:spacing w:before="60" w:after="60"/>
              <w:rPr>
                <w:color w:val="auto"/>
                <w:sz w:val="24"/>
                <w:szCs w:val="24"/>
              </w:rPr>
            </w:pPr>
          </w:p>
        </w:tc>
      </w:tr>
    </w:tbl>
    <w:p w14:paraId="0880119E" w14:textId="77777777" w:rsidR="00CE7467" w:rsidRPr="006E1FFC" w:rsidRDefault="00CE7467" w:rsidP="00CE7467">
      <w:pPr>
        <w:tabs>
          <w:tab w:val="center" w:pos="4320"/>
          <w:tab w:val="right" w:pos="8640"/>
        </w:tabs>
        <w:spacing w:before="0" w:after="0"/>
        <w:rPr>
          <w:b/>
          <w:color w:val="auto"/>
          <w:sz w:val="24"/>
          <w:szCs w:val="24"/>
        </w:rPr>
      </w:pPr>
      <w:r w:rsidRPr="006E1FFC">
        <w:rPr>
          <w:b/>
          <w:color w:val="auto"/>
          <w:sz w:val="24"/>
          <w:szCs w:val="24"/>
        </w:rPr>
        <w:tab/>
      </w:r>
    </w:p>
    <w:p w14:paraId="39EFE080" w14:textId="77777777" w:rsidR="00BD54DE" w:rsidRPr="006E1FFC" w:rsidRDefault="00BD54DE" w:rsidP="00BD54DE">
      <w:pPr>
        <w:pStyle w:val="Heading2"/>
        <w:numPr>
          <w:ilvl w:val="0"/>
          <w:numId w:val="0"/>
        </w:numPr>
        <w:spacing w:before="0" w:after="0"/>
      </w:pPr>
    </w:p>
    <w:p w14:paraId="3C2C7CE7" w14:textId="32D1E94C" w:rsidR="00814215" w:rsidRPr="006E1FFC" w:rsidRDefault="00003B8F">
      <w:pPr>
        <w:pStyle w:val="Heading2"/>
        <w:spacing w:before="0" w:after="0"/>
      </w:pPr>
      <w:bookmarkStart w:id="36" w:name="_Toc201064312"/>
      <w:r w:rsidRPr="006E1FFC">
        <w:t xml:space="preserve">Allowable Uses </w:t>
      </w:r>
      <w:r w:rsidR="00CA1F44" w:rsidRPr="006E1FFC">
        <w:t xml:space="preserve">and </w:t>
      </w:r>
      <w:r w:rsidR="00C344CD" w:rsidRPr="006E1FFC">
        <w:t>Eligible Activities</w:t>
      </w:r>
      <w:bookmarkEnd w:id="36"/>
      <w:r w:rsidR="00B3734B" w:rsidRPr="006E1FFC">
        <w:t xml:space="preserve"> </w:t>
      </w:r>
    </w:p>
    <w:p w14:paraId="75DCC742"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tutoring, supplemental instruction and enriched educational services that are linked to the achievement of the challenging state academic standards. </w:t>
      </w:r>
    </w:p>
    <w:p w14:paraId="31D52E95"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Elementary and Secondary Education Act (ESEA), as amended by the Every Student Succeeds Act (ESSA) or similar state or local programs, programs in vocational and technical education, and school nutrition programs). </w:t>
      </w:r>
    </w:p>
    <w:p w14:paraId="5A68CA7E"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14:paraId="012D1EBE"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referral services to homeless children and youth for medical, dental, mental health and other health services. </w:t>
      </w:r>
    </w:p>
    <w:p w14:paraId="3B00FFC5"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p w14:paraId="3060EA81"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developmentally appropriate early childhood education programs </w:t>
      </w:r>
      <w:proofErr w:type="gramStart"/>
      <w:r w:rsidRPr="006E1FFC">
        <w:rPr>
          <w:szCs w:val="22"/>
        </w:rPr>
        <w:t>not otherwise</w:t>
      </w:r>
      <w:proofErr w:type="gramEnd"/>
      <w:r w:rsidRPr="006E1FFC">
        <w:rPr>
          <w:szCs w:val="22"/>
        </w:rPr>
        <w:t xml:space="preserve"> provided through federal, state, or local funding, for preschool-aged homeless children. </w:t>
      </w:r>
    </w:p>
    <w:p w14:paraId="1111362D"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The provision of services and assistance to attract, engage and retain homeless children and youth, and unaccompanied youth, in public school programs and services provided to non-homeless children and youth.</w:t>
      </w:r>
    </w:p>
    <w:p w14:paraId="5C58119F"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before- and after-school programs mentoring, and summer programs for homeless children and youth in which a teacher or other qualified individual provides tutoring, homework assistance and supervision of educational activities. </w:t>
      </w:r>
    </w:p>
    <w:p w14:paraId="39A8E039"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special programs or services. </w:t>
      </w:r>
    </w:p>
    <w:p w14:paraId="1EAEADEC"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education and training to the parents of homeless children and youth about the rights of and resources available to such children and youth. </w:t>
      </w:r>
    </w:p>
    <w:p w14:paraId="2E52E797"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development of coordination between schools and agencies providing services to homeless children and youth, as described in section 722(g)(5). </w:t>
      </w:r>
    </w:p>
    <w:p w14:paraId="3D8B4FD1"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lastRenderedPageBreak/>
        <w:t xml:space="preserve">The provision of pupil services (including violence prevention counseling) and referrals for such services. </w:t>
      </w:r>
    </w:p>
    <w:p w14:paraId="2481D51A"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Activities to address the </w:t>
      </w:r>
      <w:proofErr w:type="gramStart"/>
      <w:r w:rsidRPr="006E1FFC">
        <w:rPr>
          <w:szCs w:val="22"/>
        </w:rPr>
        <w:t>particular needs</w:t>
      </w:r>
      <w:proofErr w:type="gramEnd"/>
      <w:r w:rsidRPr="006E1FFC">
        <w:rPr>
          <w:szCs w:val="22"/>
        </w:rPr>
        <w:t xml:space="preserve"> of homeless children and youth that may arise from domestic violence. </w:t>
      </w:r>
    </w:p>
    <w:p w14:paraId="23D9078F" w14:textId="77777777" w:rsidR="00670F64" w:rsidRPr="006E1FFC" w:rsidRDefault="00670F64" w:rsidP="00AD74FA">
      <w:pPr>
        <w:pStyle w:val="ListParagraph"/>
        <w:numPr>
          <w:ilvl w:val="0"/>
          <w:numId w:val="16"/>
        </w:numPr>
        <w:spacing w:before="0" w:after="0"/>
        <w:ind w:left="1080"/>
        <w:contextualSpacing w:val="0"/>
        <w:jc w:val="both"/>
        <w:rPr>
          <w:szCs w:val="22"/>
        </w:rPr>
      </w:pPr>
      <w:r w:rsidRPr="006E1FFC">
        <w:rPr>
          <w:szCs w:val="22"/>
        </w:rPr>
        <w:t xml:space="preserve">The provision of school supplies, including those </w:t>
      </w:r>
      <w:proofErr w:type="gramStart"/>
      <w:r w:rsidRPr="006E1FFC">
        <w:rPr>
          <w:szCs w:val="22"/>
        </w:rPr>
        <w:t>supplies</w:t>
      </w:r>
      <w:proofErr w:type="gramEnd"/>
      <w:r w:rsidRPr="006E1FFC">
        <w:rPr>
          <w:szCs w:val="22"/>
        </w:rPr>
        <w:t xml:space="preserve"> to be distributed at shelters or temporary housing facilities, or other appropriate locations. </w:t>
      </w:r>
    </w:p>
    <w:p w14:paraId="5803CCDE" w14:textId="77777777" w:rsidR="00670F64" w:rsidRPr="006E1FFC" w:rsidRDefault="00670F64" w:rsidP="00AD74FA">
      <w:pPr>
        <w:pStyle w:val="ListParagraph"/>
        <w:numPr>
          <w:ilvl w:val="0"/>
          <w:numId w:val="16"/>
        </w:numPr>
        <w:spacing w:before="0" w:after="0"/>
        <w:ind w:left="1080"/>
        <w:contextualSpacing w:val="0"/>
        <w:rPr>
          <w:szCs w:val="22"/>
        </w:rPr>
      </w:pPr>
      <w:r w:rsidRPr="006E1FFC">
        <w:rPr>
          <w:szCs w:val="22"/>
        </w:rPr>
        <w:t xml:space="preserve">The provision of other extraordinary or emergency assistance </w:t>
      </w:r>
      <w:proofErr w:type="gramStart"/>
      <w:r w:rsidRPr="006E1FFC">
        <w:rPr>
          <w:szCs w:val="22"/>
        </w:rPr>
        <w:t>needed</w:t>
      </w:r>
      <w:proofErr w:type="gramEnd"/>
      <w:r w:rsidRPr="006E1FFC">
        <w:rPr>
          <w:szCs w:val="22"/>
        </w:rPr>
        <w:t xml:space="preserve"> to enable homeless children and youth to attend school.</w:t>
      </w:r>
    </w:p>
    <w:p w14:paraId="154F20AD" w14:textId="1DEF17B0" w:rsidR="00FF4597" w:rsidRPr="006E1FFC" w:rsidRDefault="00FF4597" w:rsidP="00670F64">
      <w:pPr>
        <w:pStyle w:val="ListParagraph"/>
        <w:ind w:left="1440"/>
        <w:rPr>
          <w:color w:val="auto"/>
        </w:rPr>
      </w:pPr>
    </w:p>
    <w:p w14:paraId="227CEA21" w14:textId="6B379DD4" w:rsidR="00814215" w:rsidRPr="006E1FFC" w:rsidRDefault="00814215" w:rsidP="00C344CD">
      <w:pPr>
        <w:pStyle w:val="ListParagraph"/>
        <w:rPr>
          <w:b/>
          <w:bCs/>
          <w:color w:val="auto"/>
        </w:rPr>
        <w:sectPr w:rsidR="00814215" w:rsidRPr="006E1FFC" w:rsidSect="00D71BCE">
          <w:type w:val="continuous"/>
          <w:pgSz w:w="12240" w:h="15840" w:code="1"/>
          <w:pgMar w:top="1440" w:right="1080" w:bottom="720" w:left="1080" w:header="720" w:footer="720" w:gutter="0"/>
          <w:cols w:space="720"/>
          <w:formProt w:val="0"/>
          <w:docGrid w:linePitch="360"/>
        </w:sectPr>
      </w:pPr>
    </w:p>
    <w:p w14:paraId="44700FA7" w14:textId="1CC7A198" w:rsidR="009E2715" w:rsidRPr="006E1FFC" w:rsidRDefault="00C344CD" w:rsidP="007D45F0">
      <w:pPr>
        <w:pStyle w:val="Heading2"/>
      </w:pPr>
      <w:bookmarkStart w:id="37" w:name="_Toc201064313"/>
      <w:r w:rsidRPr="006E1FFC">
        <w:t>Sub-granting Funds</w:t>
      </w:r>
      <w:bookmarkEnd w:id="37"/>
      <w:r w:rsidR="00D61421" w:rsidRPr="006E1FFC">
        <w:t xml:space="preserve">  </w:t>
      </w:r>
    </w:p>
    <w:p w14:paraId="156A385D" w14:textId="44602D4E" w:rsidR="00587607" w:rsidRPr="00587607" w:rsidRDefault="00C50C89" w:rsidP="00587607">
      <w:pPr>
        <w:ind w:left="720"/>
        <w:rPr>
          <w:bCs/>
        </w:rPr>
      </w:pPr>
      <w:r>
        <w:rPr>
          <w:bCs/>
        </w:rPr>
        <w:t xml:space="preserve">Applicant is allowed to </w:t>
      </w:r>
      <w:r w:rsidR="00D001D1">
        <w:rPr>
          <w:bCs/>
        </w:rPr>
        <w:t>sub-grant portions of the grant funds</w:t>
      </w:r>
      <w:r w:rsidR="00FF4597" w:rsidRPr="006E1FFC">
        <w:rPr>
          <w:bCs/>
        </w:rPr>
        <w:t xml:space="preserve"> to pay for </w:t>
      </w:r>
      <w:r w:rsidR="001426C8" w:rsidRPr="006E1FFC">
        <w:rPr>
          <w:bCs/>
        </w:rPr>
        <w:t>grant-related</w:t>
      </w:r>
      <w:r w:rsidR="00FF4597" w:rsidRPr="006E1FFC">
        <w:rPr>
          <w:bCs/>
        </w:rPr>
        <w:t xml:space="preserve"> services provided by partner organizations.</w:t>
      </w:r>
      <w:r w:rsidR="00587607" w:rsidRPr="00587607">
        <w:rPr>
          <w:bCs/>
        </w:rPr>
        <w:fldChar w:fldCharType="begin"/>
      </w:r>
      <w:r w:rsidR="00587607" w:rsidRPr="00587607">
        <w:rPr>
          <w:bCs/>
        </w:rPr>
        <w:instrText xml:space="preserve"> IF</w:instrText>
      </w:r>
      <w:r w:rsidR="00587607" w:rsidRPr="00587607">
        <w:rPr>
          <w:bCs/>
        </w:rPr>
        <w:fldChar w:fldCharType="begin"/>
      </w:r>
      <w:r w:rsidR="00587607" w:rsidRPr="00587607">
        <w:rPr>
          <w:bCs/>
        </w:rPr>
        <w:instrText xml:space="preserve"> REF Subgrantee </w:instrText>
      </w:r>
      <w:r w:rsidR="00587607" w:rsidRPr="00587607">
        <w:rPr>
          <w:bCs/>
        </w:rPr>
        <w:fldChar w:fldCharType="separate"/>
      </w:r>
      <w:r w:rsidR="00587607" w:rsidRPr="00587607">
        <w:rPr>
          <w:bCs/>
        </w:rPr>
        <w:instrText>Allowable</w:instrText>
      </w:r>
      <w:r w:rsidR="00587607" w:rsidRPr="00587607">
        <w:rPr>
          <w:bCs/>
        </w:rPr>
        <w:fldChar w:fldCharType="end"/>
      </w:r>
      <w:r w:rsidR="00587607" w:rsidRPr="00587607">
        <w:rPr>
          <w:bCs/>
        </w:rPr>
        <w:instrText xml:space="preserve">="Allowable" " Refer to Section IV Appendices - Eligible Sub-grantees and sub-grantee upload requirements. </w:instrText>
      </w:r>
    </w:p>
    <w:p w14:paraId="2700FFFC" w14:textId="77777777" w:rsidR="00587607" w:rsidRPr="00587607" w:rsidRDefault="00587607" w:rsidP="00587607">
      <w:pPr>
        <w:ind w:left="720"/>
        <w:rPr>
          <w:bCs/>
        </w:rPr>
      </w:pPr>
      <w:r w:rsidRPr="00587607">
        <w:rPr>
          <w:bCs/>
        </w:rPr>
        <w:instrText xml:space="preserve">Sub-grantees must have the capacity to provide services during the grant term. </w:instrText>
      </w:r>
    </w:p>
    <w:p w14:paraId="6C6922DD" w14:textId="677A85E5" w:rsidR="00587607" w:rsidRPr="00587607" w:rsidRDefault="00587607" w:rsidP="00587607">
      <w:pPr>
        <w:ind w:left="720"/>
        <w:rPr>
          <w:bCs/>
        </w:rPr>
      </w:pPr>
      <w:r w:rsidRPr="00587607">
        <w:rPr>
          <w:bCs/>
        </w:rP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rsidRPr="00587607">
        <w:rPr>
          <w:bCs/>
        </w:rPr>
        <w:fldChar w:fldCharType="begin"/>
      </w:r>
      <w:r w:rsidRPr="00587607">
        <w:rPr>
          <w:bCs/>
        </w:rPr>
        <w:instrText xml:space="preserve"> IF</w:instrText>
      </w:r>
      <w:r w:rsidRPr="00587607">
        <w:rPr>
          <w:bCs/>
        </w:rPr>
        <w:fldChar w:fldCharType="begin"/>
      </w:r>
      <w:r w:rsidRPr="00587607">
        <w:rPr>
          <w:bCs/>
        </w:rPr>
        <w:instrText xml:space="preserve"> REF Subgrantee </w:instrText>
      </w:r>
      <w:r w:rsidRPr="00587607">
        <w:rPr>
          <w:bCs/>
        </w:rPr>
        <w:fldChar w:fldCharType="separate"/>
      </w:r>
      <w:r w:rsidRPr="00587607">
        <w:rPr>
          <w:bCs/>
        </w:rPr>
        <w:instrText>Please Select</w:instrText>
      </w:r>
      <w:r w:rsidRPr="00587607">
        <w:rPr>
          <w:bCs/>
        </w:rPr>
        <w:fldChar w:fldCharType="end"/>
      </w:r>
      <w:r w:rsidRPr="00587607">
        <w:rPr>
          <w:bCs/>
        </w:rPr>
        <w:instrText>="Unallowed" "The Grantee shall not subcontract any of the work or services covered by this grant, nor shall any interest be assigned or transferred except as may be provided for in this grant or with the express written approval of the Department."</w:instrText>
      </w:r>
      <w:r w:rsidRPr="00587607">
        <w:rPr>
          <w:bCs/>
        </w:rPr>
        <w:fldChar w:fldCharType="end"/>
      </w:r>
      <w:r w:rsidRPr="00587607">
        <w:rPr>
          <w:bCs/>
        </w:rPr>
        <w:instrText xml:space="preserve"> </w:instrText>
      </w:r>
      <w:r w:rsidRPr="00587607">
        <w:rPr>
          <w:bCs/>
        </w:rPr>
        <w:fldChar w:fldCharType="separate"/>
      </w:r>
      <w:r w:rsidRPr="00587607">
        <w:rPr>
          <w:bCs/>
        </w:rPr>
        <w:t xml:space="preserve"> </w:t>
      </w:r>
      <w:r w:rsidR="003C28E5">
        <w:rPr>
          <w:bCs/>
        </w:rPr>
        <w:t>Refer to the NGO</w:t>
      </w:r>
      <w:r w:rsidR="00700650">
        <w:rPr>
          <w:bCs/>
        </w:rPr>
        <w:t xml:space="preserve"> page to download the Subgrantee forms</w:t>
      </w:r>
      <w:r w:rsidR="00A374FB">
        <w:rPr>
          <w:bCs/>
        </w:rPr>
        <w:t xml:space="preserve">. </w:t>
      </w:r>
      <w:r w:rsidRPr="00587607">
        <w:rPr>
          <w:bCs/>
        </w:rPr>
        <w:t xml:space="preserve"> </w:t>
      </w:r>
      <w:r w:rsidR="003C28E5">
        <w:rPr>
          <w:bCs/>
        </w:rPr>
        <w:t>All s</w:t>
      </w:r>
      <w:r w:rsidR="00D45ACE" w:rsidRPr="00587607">
        <w:rPr>
          <w:bCs/>
        </w:rPr>
        <w:t>ub-grantee</w:t>
      </w:r>
      <w:r w:rsidR="006E66B1">
        <w:rPr>
          <w:bCs/>
        </w:rPr>
        <w:t xml:space="preserve"> forms must be </w:t>
      </w:r>
      <w:r w:rsidR="003C28E5">
        <w:rPr>
          <w:bCs/>
        </w:rPr>
        <w:t>uploaded</w:t>
      </w:r>
      <w:r w:rsidRPr="00587607">
        <w:rPr>
          <w:bCs/>
        </w:rPr>
        <w:t xml:space="preserve"> </w:t>
      </w:r>
      <w:r w:rsidR="006E66B1">
        <w:rPr>
          <w:bCs/>
        </w:rPr>
        <w:t>to EWEG</w:t>
      </w:r>
      <w:r w:rsidR="00D45ACE">
        <w:rPr>
          <w:bCs/>
        </w:rPr>
        <w:t>.</w:t>
      </w:r>
      <w:r w:rsidRPr="00587607">
        <w:rPr>
          <w:bCs/>
        </w:rPr>
        <w:t xml:space="preserve"> </w:t>
      </w:r>
    </w:p>
    <w:p w14:paraId="186B5A98" w14:textId="77777777" w:rsidR="00587607" w:rsidRPr="00587607" w:rsidRDefault="00587607" w:rsidP="00587607">
      <w:pPr>
        <w:ind w:left="720"/>
        <w:rPr>
          <w:bCs/>
        </w:rPr>
      </w:pPr>
      <w:r w:rsidRPr="00587607">
        <w:rPr>
          <w:bCs/>
        </w:rPr>
        <w:t xml:space="preserve">Sub-grantees must have the capacity to provide services during the grant term. </w:t>
      </w:r>
    </w:p>
    <w:p w14:paraId="697F38AE" w14:textId="77777777" w:rsidR="00587607" w:rsidRPr="00587607" w:rsidRDefault="00587607" w:rsidP="00587607">
      <w:pPr>
        <w:ind w:left="720"/>
        <w:rPr>
          <w:bCs/>
        </w:rPr>
      </w:pPr>
      <w:r w:rsidRPr="00587607">
        <w:rPr>
          <w:bCs/>
        </w:rPr>
        <w:t>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w:t>
      </w:r>
      <w:r w:rsidRPr="00587607">
        <w:rPr>
          <w:bCs/>
        </w:rPr>
        <w:fldChar w:fldCharType="end"/>
      </w:r>
    </w:p>
    <w:p w14:paraId="1CF2F343" w14:textId="4E11A457" w:rsidR="00D75C59" w:rsidRPr="006E1FFC" w:rsidRDefault="00D75C59" w:rsidP="00D75C59">
      <w:pPr>
        <w:pStyle w:val="Heading2"/>
      </w:pPr>
      <w:bookmarkStart w:id="38" w:name="_Toc201064314"/>
      <w:r w:rsidRPr="006E1FFC">
        <w:rPr>
          <w:rStyle w:val="Heading2Char"/>
          <w:b/>
        </w:rPr>
        <w:t>Non</w:t>
      </w:r>
      <w:r w:rsidR="008156D8" w:rsidRPr="006E1FFC">
        <w:rPr>
          <w:rStyle w:val="Heading2Char"/>
          <w:b/>
        </w:rPr>
        <w:t>p</w:t>
      </w:r>
      <w:r w:rsidRPr="006E1FFC">
        <w:rPr>
          <w:rStyle w:val="Heading2Char"/>
          <w:b/>
        </w:rPr>
        <w:t>ublic Participation</w:t>
      </w:r>
      <w:bookmarkEnd w:id="38"/>
    </w:p>
    <w:p w14:paraId="53C67FF4" w14:textId="77777777" w:rsidR="00FF4597" w:rsidRPr="006E1FFC" w:rsidRDefault="00FF4597" w:rsidP="0003130C">
      <w:pPr>
        <w:ind w:left="720"/>
      </w:pPr>
      <w:bookmarkStart w:id="39" w:name="_Toc144831469"/>
      <w:r w:rsidRPr="006E1FFC">
        <w:t>Use of Funds Requirements (</w:t>
      </w:r>
      <w:r w:rsidRPr="006E1FFC">
        <w:rPr>
          <w:i/>
        </w:rPr>
        <w:t>EDGAR 76.650 - 76.662</w:t>
      </w:r>
      <w:r w:rsidRPr="006E1FFC">
        <w:t>) for Nonpublic Students</w:t>
      </w:r>
      <w:bookmarkEnd w:id="39"/>
    </w:p>
    <w:p w14:paraId="01278E02" w14:textId="77777777" w:rsidR="00FF4597" w:rsidRPr="006E1FFC" w:rsidRDefault="00FF4597" w:rsidP="00352F06">
      <w:pPr>
        <w:ind w:left="720"/>
      </w:pPr>
      <w:r w:rsidRPr="006E1FFC">
        <w:t>When providing benefits to nonpublic school students with federal funds, the following must be addressed:</w:t>
      </w:r>
    </w:p>
    <w:p w14:paraId="657F9873" w14:textId="77777777" w:rsidR="00FF4597" w:rsidRPr="006E1FFC" w:rsidRDefault="00FF4597" w:rsidP="0003130C">
      <w:pPr>
        <w:ind w:left="1080"/>
      </w:pPr>
      <w:r w:rsidRPr="006E1FFC">
        <w:t xml:space="preserve">The grantee must maintain administrative control over all funds and property. </w:t>
      </w:r>
      <w:r w:rsidRPr="006E1FFC">
        <w:rPr>
          <w:i/>
        </w:rPr>
        <w:t>(No funds can flow directly to the nonpublic school via a subgrant).</w:t>
      </w:r>
    </w:p>
    <w:p w14:paraId="6B0856AE"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The grantee may place equipment and supplies in the nonpublic school for the </w:t>
      </w:r>
      <w:proofErr w:type="gramStart"/>
      <w:r w:rsidRPr="006E1FFC">
        <w:rPr>
          <w:rFonts w:asciiTheme="minorHAnsi" w:hAnsiTheme="minorHAnsi" w:cstheme="minorHAnsi"/>
          <w:szCs w:val="22"/>
        </w:rPr>
        <w:t>period of time</w:t>
      </w:r>
      <w:proofErr w:type="gramEnd"/>
      <w:r w:rsidRPr="006E1FFC">
        <w:rPr>
          <w:rFonts w:asciiTheme="minorHAnsi" w:hAnsiTheme="minorHAnsi" w:cstheme="minorHAnsi"/>
          <w:szCs w:val="22"/>
        </w:rPr>
        <w:t xml:space="preserve"> needed for the grant. The grantee must ensure that the materials are used only for the purposes of the grant and can be removed from the nonpublic school without remodeling the nonpublic school facility.</w:t>
      </w:r>
    </w:p>
    <w:p w14:paraId="39F253E3"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Funds cannot be used for </w:t>
      </w:r>
      <w:proofErr w:type="gramStart"/>
      <w:r w:rsidRPr="006E1FFC">
        <w:rPr>
          <w:rFonts w:asciiTheme="minorHAnsi" w:hAnsiTheme="minorHAnsi" w:cstheme="minorHAnsi"/>
          <w:szCs w:val="22"/>
        </w:rPr>
        <w:t>construction</w:t>
      </w:r>
      <w:proofErr w:type="gramEnd"/>
      <w:r w:rsidRPr="006E1FFC">
        <w:rPr>
          <w:rFonts w:asciiTheme="minorHAnsi" w:hAnsiTheme="minorHAnsi" w:cstheme="minorHAnsi"/>
          <w:szCs w:val="22"/>
        </w:rPr>
        <w:t xml:space="preserve"> of nonpublic school facilities.</w:t>
      </w:r>
    </w:p>
    <w:p w14:paraId="2088FCEA"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Funds must be used to meet specific needs of eligible migratory children. </w:t>
      </w:r>
      <w:r w:rsidRPr="006E1FFC">
        <w:rPr>
          <w:rFonts w:asciiTheme="minorHAnsi" w:hAnsiTheme="minorHAnsi" w:cstheme="minorHAnsi"/>
          <w:i/>
          <w:szCs w:val="22"/>
        </w:rPr>
        <w:t>(Funds cannot supplant benefits normally provided by the nonpublic school).</w:t>
      </w:r>
    </w:p>
    <w:p w14:paraId="425B617E"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Funds may be used to pay for services of an employee of the nonpublic school if the employee performs the services outside of his or her regular hours and the employee performs the services under the supervision of the grantee.</w:t>
      </w:r>
    </w:p>
    <w:p w14:paraId="46B7F95D" w14:textId="77777777" w:rsidR="00FF4597" w:rsidRPr="006E1FFC" w:rsidRDefault="00FF4597" w:rsidP="00AD74FA">
      <w:pPr>
        <w:numPr>
          <w:ilvl w:val="0"/>
          <w:numId w:val="9"/>
        </w:numPr>
        <w:spacing w:before="0" w:after="0"/>
        <w:ind w:left="1440"/>
        <w:jc w:val="both"/>
        <w:rPr>
          <w:rFonts w:asciiTheme="minorHAnsi" w:hAnsiTheme="minorHAnsi" w:cstheme="minorHAnsi"/>
          <w:szCs w:val="22"/>
        </w:rPr>
      </w:pPr>
      <w:r w:rsidRPr="006E1FFC">
        <w:rPr>
          <w:rFonts w:asciiTheme="minorHAnsi" w:hAnsiTheme="minorHAnsi" w:cstheme="minorHAnsi"/>
          <w:szCs w:val="22"/>
        </w:rPr>
        <w:t xml:space="preserve">All benefits provided, including equipment and materials, must be </w:t>
      </w:r>
      <w:r w:rsidRPr="006E1FFC">
        <w:rPr>
          <w:rFonts w:asciiTheme="minorHAnsi" w:hAnsiTheme="minorHAnsi" w:cstheme="minorHAnsi"/>
          <w:b/>
          <w:szCs w:val="22"/>
        </w:rPr>
        <w:t>secular, neutral</w:t>
      </w:r>
      <w:r w:rsidRPr="006E1FFC">
        <w:rPr>
          <w:rFonts w:asciiTheme="minorHAnsi" w:hAnsiTheme="minorHAnsi" w:cstheme="minorHAnsi"/>
          <w:szCs w:val="22"/>
        </w:rPr>
        <w:t xml:space="preserve"> and </w:t>
      </w:r>
      <w:r w:rsidRPr="006E1FFC">
        <w:rPr>
          <w:rFonts w:asciiTheme="minorHAnsi" w:hAnsiTheme="minorHAnsi" w:cstheme="minorHAnsi"/>
          <w:b/>
          <w:szCs w:val="22"/>
        </w:rPr>
        <w:t>non-ideological</w:t>
      </w:r>
      <w:r w:rsidRPr="006E1FFC">
        <w:rPr>
          <w:rFonts w:asciiTheme="minorHAnsi" w:hAnsiTheme="minorHAnsi" w:cstheme="minorHAnsi"/>
          <w:szCs w:val="22"/>
        </w:rPr>
        <w:t>. [</w:t>
      </w:r>
      <w:r w:rsidRPr="006E1FFC">
        <w:rPr>
          <w:rFonts w:asciiTheme="minorHAnsi" w:hAnsiTheme="minorHAnsi" w:cstheme="minorHAnsi"/>
          <w:i/>
          <w:iCs/>
          <w:szCs w:val="22"/>
        </w:rPr>
        <w:t xml:space="preserve">ESSA </w:t>
      </w:r>
      <w:r w:rsidRPr="006E1FFC">
        <w:rPr>
          <w:rFonts w:asciiTheme="minorHAnsi" w:hAnsiTheme="minorHAnsi" w:cstheme="minorHAnsi"/>
          <w:szCs w:val="22"/>
        </w:rPr>
        <w:t>8501(a) (2)]</w:t>
      </w:r>
    </w:p>
    <w:p w14:paraId="1AE62F6B" w14:textId="77777777" w:rsidR="00FF4597" w:rsidRPr="006E1FFC" w:rsidRDefault="00FF4597" w:rsidP="002C06BD">
      <w:pPr>
        <w:ind w:left="720"/>
        <w:rPr>
          <w:rFonts w:asciiTheme="minorHAnsi" w:hAnsiTheme="minorHAnsi" w:cstheme="minorHAnsi"/>
          <w:i/>
          <w:szCs w:val="22"/>
        </w:rPr>
      </w:pPr>
      <w:r w:rsidRPr="006E1FFC">
        <w:rPr>
          <w:rFonts w:asciiTheme="minorHAnsi" w:hAnsiTheme="minorHAnsi" w:cstheme="minorHAnsi"/>
          <w:i/>
          <w:szCs w:val="22"/>
        </w:rPr>
        <w:t>*</w:t>
      </w:r>
      <w:r w:rsidRPr="00587607">
        <w:rPr>
          <w:rFonts w:asciiTheme="minorHAnsi" w:hAnsiTheme="minorHAnsi" w:cstheme="minorHAnsi"/>
          <w:iCs/>
          <w:szCs w:val="22"/>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w:t>
      </w:r>
      <w:r w:rsidRPr="00587607">
        <w:rPr>
          <w:rFonts w:asciiTheme="minorHAnsi" w:hAnsiTheme="minorHAnsi" w:cstheme="minorHAnsi"/>
          <w:iCs/>
          <w:szCs w:val="22"/>
        </w:rPr>
        <w:lastRenderedPageBreak/>
        <w:t xml:space="preserve">and which complies with the requirements of Title VI of the Civil Rights Act of 1964 (P.L. 88-352). A list of nonpublic schools by LEA district can be found on the New Jersey Department of Education website at: </w:t>
      </w:r>
      <w:hyperlink r:id="rId29" w:history="1">
        <w:r w:rsidRPr="00587607">
          <w:rPr>
            <w:rStyle w:val="Hyperlink"/>
            <w:rFonts w:asciiTheme="minorHAnsi" w:eastAsia="SimSun" w:hAnsiTheme="minorHAnsi" w:cstheme="minorHAnsi"/>
            <w:iCs/>
            <w:szCs w:val="22"/>
          </w:rPr>
          <w:t>http://www.nj.gov/njded/nonpublic/</w:t>
        </w:r>
      </w:hyperlink>
      <w:r w:rsidRPr="006E1FFC">
        <w:rPr>
          <w:rFonts w:asciiTheme="minorHAnsi" w:hAnsiTheme="minorHAnsi" w:cstheme="minorHAnsi"/>
          <w:i/>
          <w:szCs w:val="22"/>
        </w:rPr>
        <w:t>.</w:t>
      </w:r>
    </w:p>
    <w:p w14:paraId="7892786C" w14:textId="76D312AB" w:rsidR="00C344CD" w:rsidRPr="006E1FFC" w:rsidRDefault="00C344CD" w:rsidP="007D45F0">
      <w:pPr>
        <w:pStyle w:val="Heading2"/>
        <w:rPr>
          <w:bCs/>
          <w:smallCaps/>
          <w:u w:val="single"/>
        </w:rPr>
      </w:pPr>
      <w:bookmarkStart w:id="40" w:name="_Toc201064315"/>
      <w:r w:rsidRPr="006E1FFC">
        <w:t>Apportionment of Grant Funds</w:t>
      </w:r>
      <w:bookmarkEnd w:id="40"/>
    </w:p>
    <w:p w14:paraId="1DEAF6A4" w14:textId="1763940E" w:rsidR="002C5BB9" w:rsidRPr="006E1FFC" w:rsidRDefault="002C5BB9" w:rsidP="002C5BB9">
      <w:pPr>
        <w:ind w:left="720"/>
      </w:pPr>
      <w:r w:rsidRPr="006E1FFC">
        <w:t>The applicant’s project must be designed and implemented in conformance with all applicable state and federal regulations. Final awards are subject to the availability of</w:t>
      </w:r>
      <w:r w:rsidRPr="006E1FFC">
        <w:rPr>
          <w:b/>
        </w:rPr>
        <w:t xml:space="preserve"> </w:t>
      </w:r>
      <w:r w:rsidRPr="006E1FFC">
        <w:t xml:space="preserve">funds. Total funds available are </w:t>
      </w:r>
      <w:r w:rsidR="00086157" w:rsidRPr="006E1FFC">
        <w:rPr>
          <w:b/>
          <w:bCs/>
        </w:rPr>
        <w:t>$</w:t>
      </w:r>
      <w:r w:rsidR="001B30C4">
        <w:rPr>
          <w:b/>
          <w:bCs/>
        </w:rPr>
        <w:t>2,400,000</w:t>
      </w:r>
      <w:r w:rsidRPr="006E1FFC">
        <w:t xml:space="preserve">. This is </w:t>
      </w:r>
      <w:r w:rsidR="003A7819" w:rsidRPr="006E1FFC">
        <w:fldChar w:fldCharType="begin">
          <w:ffData>
            <w:name w:val="Text8"/>
            <w:enabled/>
            <w:calcOnExit w:val="0"/>
            <w:textInput>
              <w:default w:val="[X percent]"/>
            </w:textInput>
          </w:ffData>
        </w:fldChar>
      </w:r>
      <w:bookmarkStart w:id="41" w:name="Text8"/>
      <w:r w:rsidR="003A7819" w:rsidRPr="006E1FFC">
        <w:instrText xml:space="preserve"> FORMTEXT </w:instrText>
      </w:r>
      <w:r w:rsidR="003A7819" w:rsidRPr="006E1FFC">
        <w:fldChar w:fldCharType="separate"/>
      </w:r>
      <w:r w:rsidR="00C53B70" w:rsidRPr="006E1FFC">
        <w:rPr>
          <w:noProof/>
        </w:rPr>
        <w:t>100</w:t>
      </w:r>
      <w:r w:rsidR="003A7819" w:rsidRPr="006E1FFC">
        <w:fldChar w:fldCharType="end"/>
      </w:r>
      <w:bookmarkEnd w:id="41"/>
      <w:r w:rsidRPr="006E1FFC">
        <w:t xml:space="preserve"> percent funded from </w:t>
      </w:r>
      <w:r w:rsidR="00E5270F" w:rsidRPr="006E1FFC">
        <w:t xml:space="preserve">the </w:t>
      </w:r>
      <w:r w:rsidR="00E5270F" w:rsidRPr="006E1FFC">
        <w:rPr>
          <w:szCs w:val="24"/>
        </w:rPr>
        <w:t xml:space="preserve">Title VII-B of the </w:t>
      </w:r>
      <w:r w:rsidR="00E5270F" w:rsidRPr="006E1FFC">
        <w:rPr>
          <w:i/>
          <w:szCs w:val="24"/>
        </w:rPr>
        <w:t>McKinney-Vento Homeless Assistance Act</w:t>
      </w:r>
      <w:r w:rsidR="00E5270F" w:rsidRPr="006E1FFC">
        <w:rPr>
          <w:szCs w:val="24"/>
        </w:rPr>
        <w:t xml:space="preserve"> (42 USC 11431 et seq.; CFDA 84.196A</w:t>
      </w:r>
      <w:r w:rsidR="00CB0CCA">
        <w:rPr>
          <w:szCs w:val="24"/>
        </w:rPr>
        <w:t xml:space="preserve">, FAIN </w:t>
      </w:r>
      <w:r w:rsidR="00CB0CCA" w:rsidRPr="00CB0CCA">
        <w:rPr>
          <w:szCs w:val="24"/>
        </w:rPr>
        <w:t>S196A250031</w:t>
      </w:r>
      <w:r w:rsidR="00CB0CCA">
        <w:rPr>
          <w:szCs w:val="24"/>
        </w:rPr>
        <w:t>,</w:t>
      </w:r>
      <w:r w:rsidR="00407A04" w:rsidRPr="006E1FFC">
        <w:rPr>
          <w:szCs w:val="24"/>
        </w:rPr>
        <w:t xml:space="preserve"> </w:t>
      </w:r>
      <w:r w:rsidR="00E5270F" w:rsidRPr="006E1FFC">
        <w:rPr>
          <w:szCs w:val="24"/>
        </w:rPr>
        <w:t xml:space="preserve">and reauthorized under </w:t>
      </w:r>
      <w:proofErr w:type="gramStart"/>
      <w:r w:rsidR="00E5270F" w:rsidRPr="006E1FFC">
        <w:rPr>
          <w:szCs w:val="24"/>
        </w:rPr>
        <w:t xml:space="preserve">the </w:t>
      </w:r>
      <w:r w:rsidR="00E5270F" w:rsidRPr="006E1FFC">
        <w:rPr>
          <w:i/>
          <w:szCs w:val="24"/>
        </w:rPr>
        <w:t>Every</w:t>
      </w:r>
      <w:proofErr w:type="gramEnd"/>
      <w:r w:rsidR="00E5270F" w:rsidRPr="006E1FFC">
        <w:rPr>
          <w:i/>
          <w:szCs w:val="24"/>
        </w:rPr>
        <w:t xml:space="preserve"> Student Succeeds Act (ESSA).</w:t>
      </w:r>
      <w:r w:rsidR="00FF4597" w:rsidRPr="006E1FFC">
        <w:t xml:space="preserve"> </w:t>
      </w:r>
      <w:r w:rsidR="00FA1D68" w:rsidRPr="006E1FFC">
        <w:t>Account no. 2</w:t>
      </w:r>
      <w:r w:rsidR="00D56D86">
        <w:t>6</w:t>
      </w:r>
      <w:r w:rsidR="00FA1D68" w:rsidRPr="006E1FFC">
        <w:t>-100-034-5064-088-H060-6130-D00</w:t>
      </w:r>
      <w:r w:rsidR="00D56D86">
        <w:t>6</w:t>
      </w:r>
      <w:r w:rsidR="00FA1D68" w:rsidRPr="006E1FFC">
        <w:t xml:space="preserve">. </w:t>
      </w:r>
      <w:r w:rsidRPr="006E1FFC">
        <w:rPr>
          <w:b/>
          <w:bCs/>
        </w:rPr>
        <w:t xml:space="preserve">The </w:t>
      </w:r>
      <w:r w:rsidR="009820C3" w:rsidRPr="006E1FFC">
        <w:rPr>
          <w:b/>
          <w:bCs/>
        </w:rPr>
        <w:t xml:space="preserve">Year </w:t>
      </w:r>
      <w:r w:rsidR="00591ABB" w:rsidRPr="006E1FFC">
        <w:rPr>
          <w:b/>
          <w:bCs/>
        </w:rPr>
        <w:t>1</w:t>
      </w:r>
      <w:r w:rsidR="009820C3" w:rsidRPr="006E1FFC">
        <w:rPr>
          <w:b/>
          <w:bCs/>
        </w:rPr>
        <w:t xml:space="preserve"> </w:t>
      </w:r>
      <w:r w:rsidRPr="006E1FFC">
        <w:rPr>
          <w:b/>
          <w:bCs/>
        </w:rPr>
        <w:t xml:space="preserve">project period is </w:t>
      </w:r>
      <w:r w:rsidR="00591ABB" w:rsidRPr="006E1FFC">
        <w:rPr>
          <w:b/>
          <w:bCs/>
        </w:rPr>
        <w:t>October</w:t>
      </w:r>
      <w:r w:rsidR="009820C3" w:rsidRPr="006E1FFC">
        <w:rPr>
          <w:b/>
          <w:bCs/>
        </w:rPr>
        <w:t xml:space="preserve"> 1, 2025 – </w:t>
      </w:r>
      <w:r w:rsidR="00407A04" w:rsidRPr="006E1FFC">
        <w:rPr>
          <w:b/>
          <w:bCs/>
        </w:rPr>
        <w:t>June 30</w:t>
      </w:r>
      <w:r w:rsidR="009820C3" w:rsidRPr="006E1FFC">
        <w:rPr>
          <w:b/>
          <w:bCs/>
        </w:rPr>
        <w:t>, 202</w:t>
      </w:r>
      <w:r w:rsidR="00591ABB" w:rsidRPr="006E1FFC">
        <w:rPr>
          <w:b/>
          <w:bCs/>
        </w:rPr>
        <w:t>6</w:t>
      </w:r>
      <w:r w:rsidR="009820C3" w:rsidRPr="006E1FFC">
        <w:rPr>
          <w:b/>
          <w:bCs/>
        </w:rPr>
        <w:t>.</w:t>
      </w:r>
    </w:p>
    <w:p w14:paraId="398C50EF" w14:textId="1DEFF0C2" w:rsidR="002C5BB9" w:rsidRPr="006E1FFC" w:rsidRDefault="002C5BB9" w:rsidP="002C5BB9">
      <w:pPr>
        <w:ind w:left="720"/>
      </w:pPr>
      <w:r w:rsidRPr="006E1FFC">
        <w:t>All grant funds are subject to a 60-day liquidation period at the end of the grant term. At this time</w:t>
      </w:r>
      <w:r w:rsidR="00F54C42" w:rsidRPr="006E1FFC">
        <w:t>,</w:t>
      </w:r>
      <w:r w:rsidRPr="006E1FFC">
        <w:t xml:space="preserve"> a final expenditure report will be due to close out the grant award.</w:t>
      </w:r>
    </w:p>
    <w:p w14:paraId="2622C005" w14:textId="5A8B30AD" w:rsidR="00C344CD" w:rsidRPr="006E1FFC" w:rsidRDefault="009E69C5" w:rsidP="00C344CD">
      <w:pPr>
        <w:ind w:left="720"/>
      </w:pPr>
      <w:r w:rsidRPr="006E1FFC">
        <w:t>Grant</w:t>
      </w:r>
      <w:r w:rsidR="00C344CD" w:rsidRPr="006E1FFC">
        <w:t xml:space="preserve"> funds are to be used solely for the costs associated </w:t>
      </w:r>
      <w:r w:rsidRPr="006E1FFC">
        <w:t>with</w:t>
      </w:r>
      <w:r w:rsidR="00C344CD" w:rsidRPr="006E1FFC">
        <w:t xml:space="preserve"> implementing the grant program.</w:t>
      </w:r>
      <w:r w:rsidR="00053AD2" w:rsidRPr="006E1FFC">
        <w:t xml:space="preserve"> </w:t>
      </w:r>
      <w:r w:rsidR="00DE233A" w:rsidRPr="006E1FFC">
        <w:t>Click on the links b</w:t>
      </w:r>
      <w:r w:rsidR="00053AD2" w:rsidRPr="006E1FFC">
        <w:t xml:space="preserve">elow to </w:t>
      </w:r>
      <w:r w:rsidR="00EC3153" w:rsidRPr="006E1FFC">
        <w:t xml:space="preserve">view </w:t>
      </w:r>
      <w:r w:rsidR="00053AD2" w:rsidRPr="006E1FFC">
        <w:t>the current rates</w:t>
      </w:r>
      <w:r w:rsidR="005408AA" w:rsidRPr="006E1FFC">
        <w:t>:</w:t>
      </w:r>
    </w:p>
    <w:p w14:paraId="4BEC1DB1" w14:textId="69D05FB7" w:rsidR="00A7018F" w:rsidRPr="006E1FFC" w:rsidRDefault="00C344CD" w:rsidP="005F4673">
      <w:pPr>
        <w:spacing w:before="0" w:after="0"/>
        <w:ind w:left="720"/>
      </w:pPr>
      <w:hyperlink r:id="rId30" w:history="1">
        <w:r w:rsidRPr="006E1FFC">
          <w:rPr>
            <w:rStyle w:val="Hyperlink"/>
          </w:rPr>
          <w:t>Max Administrative Cap</w:t>
        </w:r>
      </w:hyperlink>
      <w:r w:rsidRPr="006E1FFC">
        <w:t>:</w:t>
      </w:r>
      <w:r w:rsidR="0013614C" w:rsidRPr="006E1FFC">
        <w:t xml:space="preserve"> </w:t>
      </w:r>
      <w:r w:rsidR="007373C7" w:rsidRPr="006E1FFC">
        <w:fldChar w:fldCharType="begin">
          <w:ffData>
            <w:name w:val="Text37"/>
            <w:enabled/>
            <w:calcOnExit w:val="0"/>
            <w:textInput>
              <w:default w:val="[Max 10%]"/>
            </w:textInput>
          </w:ffData>
        </w:fldChar>
      </w:r>
      <w:bookmarkStart w:id="42" w:name="Text37"/>
      <w:r w:rsidR="007373C7" w:rsidRPr="006E1FFC">
        <w:instrText xml:space="preserve"> FORMTEXT </w:instrText>
      </w:r>
      <w:r w:rsidR="007373C7" w:rsidRPr="006E1FFC">
        <w:fldChar w:fldCharType="separate"/>
      </w:r>
      <w:r w:rsidR="007373C7" w:rsidRPr="006E1FFC">
        <w:rPr>
          <w:noProof/>
        </w:rPr>
        <w:t>[Max 10%]</w:t>
      </w:r>
      <w:r w:rsidR="007373C7" w:rsidRPr="006E1FFC">
        <w:fldChar w:fldCharType="end"/>
      </w:r>
      <w:bookmarkEnd w:id="42"/>
      <w:r w:rsidR="005408AA" w:rsidRPr="006E1FFC">
        <w:t xml:space="preserve">   </w:t>
      </w:r>
      <w:r w:rsidR="0057032E" w:rsidRPr="006E1FFC">
        <w:br/>
      </w:r>
      <w:hyperlink r:id="rId31" w:history="1">
        <w:r w:rsidR="00F01776" w:rsidRPr="006E1FFC">
          <w:rPr>
            <w:rStyle w:val="Hyperlink"/>
          </w:rPr>
          <w:t>NJ Travel Reimbursement Rate</w:t>
        </w:r>
      </w:hyperlink>
      <w:r w:rsidR="00F01776" w:rsidRPr="006E1FFC">
        <w:t xml:space="preserve">: </w:t>
      </w:r>
      <w:r w:rsidR="008A006A" w:rsidRPr="006E1FFC">
        <w:t>$</w:t>
      </w:r>
      <w:r w:rsidR="00B771A0" w:rsidRPr="006E1FFC">
        <w:t>0</w:t>
      </w:r>
      <w:r w:rsidR="00F01776" w:rsidRPr="006E1FFC">
        <w:t>.</w:t>
      </w:r>
      <w:r w:rsidR="00713778" w:rsidRPr="006E1FFC">
        <w:t>47</w:t>
      </w:r>
      <w:r w:rsidR="00F01776" w:rsidRPr="006E1FFC">
        <w:t xml:space="preserve"> cent</w:t>
      </w:r>
      <w:r w:rsidR="002E2E47" w:rsidRPr="006E1FFC">
        <w:t>s per</w:t>
      </w:r>
      <w:r w:rsidR="00F01776" w:rsidRPr="006E1FFC">
        <w:t xml:space="preserve"> mile</w:t>
      </w:r>
    </w:p>
    <w:p w14:paraId="5FC32819" w14:textId="17FE364F" w:rsidR="00DE2516" w:rsidRPr="006E1FFC" w:rsidRDefault="00C344CD" w:rsidP="005F4673">
      <w:pPr>
        <w:spacing w:before="0" w:after="0"/>
        <w:ind w:left="720" w:right="-450"/>
      </w:pPr>
      <w:hyperlink r:id="rId32" w:history="1">
        <w:r w:rsidRPr="006E1FFC">
          <w:rPr>
            <w:rStyle w:val="Hyperlink"/>
          </w:rPr>
          <w:t xml:space="preserve">Max </w:t>
        </w:r>
        <w:r w:rsidR="00676E33" w:rsidRPr="006E1FFC">
          <w:rPr>
            <w:rStyle w:val="Hyperlink"/>
          </w:rPr>
          <w:t xml:space="preserve">Employee Benefit Reimbursement </w:t>
        </w:r>
        <w:r w:rsidR="003B0F97" w:rsidRPr="006E1FFC">
          <w:rPr>
            <w:rStyle w:val="Hyperlink"/>
          </w:rPr>
          <w:t>Composite Rate</w:t>
        </w:r>
      </w:hyperlink>
      <w:r w:rsidR="00496374" w:rsidRPr="006E1FFC">
        <w:rPr>
          <w:rStyle w:val="Hyperlink"/>
        </w:rPr>
        <w:t>s</w:t>
      </w:r>
      <w:r w:rsidR="00BA3474" w:rsidRPr="006E1FFC">
        <w:rPr>
          <w:rStyle w:val="Hyperlink"/>
        </w:rPr>
        <w:t xml:space="preserve"> (OMB</w:t>
      </w:r>
      <w:r w:rsidR="0057032E" w:rsidRPr="006E1FFC">
        <w:t xml:space="preserve"> </w:t>
      </w:r>
      <w:r w:rsidR="00BA3474" w:rsidRPr="006E1FFC">
        <w:t>Circular</w:t>
      </w:r>
      <w:r w:rsidR="008E6BB3" w:rsidRPr="006E1FFC">
        <w:t xml:space="preserve">) </w:t>
      </w:r>
      <w:r w:rsidR="0057032E" w:rsidRPr="006E1FFC">
        <w:t>including FICA</w:t>
      </w:r>
      <w:r w:rsidRPr="006E1FFC">
        <w:t xml:space="preserve">: </w:t>
      </w:r>
      <w:r w:rsidR="00AC1C3C" w:rsidRPr="006E1FFC">
        <w:t>71.45</w:t>
      </w:r>
      <w:r w:rsidRPr="006E1FFC">
        <w:t>%</w:t>
      </w:r>
      <w:r w:rsidR="00133483" w:rsidRPr="006E1FFC">
        <w:t xml:space="preserve"> </w:t>
      </w:r>
      <w:r w:rsidR="005C66E8" w:rsidRPr="006E1FFC">
        <w:t xml:space="preserve">    </w:t>
      </w:r>
      <w:r w:rsidR="0057032E" w:rsidRPr="006E1FFC">
        <w:br/>
      </w:r>
      <w:hyperlink r:id="rId33" w:history="1">
        <w:r w:rsidR="00F01776" w:rsidRPr="006E1FFC">
          <w:rPr>
            <w:rStyle w:val="Hyperlink"/>
          </w:rPr>
          <w:t>Max Indirect Costs Cap %:</w:t>
        </w:r>
      </w:hyperlink>
      <w:r w:rsidR="00F01776" w:rsidRPr="006E1FFC">
        <w:t xml:space="preserve"> </w:t>
      </w:r>
      <w:r w:rsidR="007373C7" w:rsidRPr="006E1FFC">
        <w:fldChar w:fldCharType="begin">
          <w:ffData>
            <w:name w:val="Text36"/>
            <w:enabled/>
            <w:calcOnExit w:val="0"/>
            <w:textInput>
              <w:default w:val="[Max 8%]"/>
            </w:textInput>
          </w:ffData>
        </w:fldChar>
      </w:r>
      <w:bookmarkStart w:id="43" w:name="Text36"/>
      <w:r w:rsidR="007373C7" w:rsidRPr="006E1FFC">
        <w:instrText xml:space="preserve"> FORMTEXT </w:instrText>
      </w:r>
      <w:r w:rsidR="007373C7" w:rsidRPr="006E1FFC">
        <w:fldChar w:fldCharType="separate"/>
      </w:r>
      <w:r w:rsidR="007373C7" w:rsidRPr="006E1FFC">
        <w:rPr>
          <w:noProof/>
        </w:rPr>
        <w:t>[Max 8%]</w:t>
      </w:r>
      <w:r w:rsidR="007373C7" w:rsidRPr="006E1FFC">
        <w:fldChar w:fldCharType="end"/>
      </w:r>
      <w:bookmarkEnd w:id="43"/>
      <w:r w:rsidR="007D3318" w:rsidRPr="006E1FFC">
        <w:t xml:space="preserve"> </w:t>
      </w:r>
    </w:p>
    <w:p w14:paraId="1038C776" w14:textId="77777777" w:rsidR="005F4673" w:rsidRPr="006E1FFC" w:rsidRDefault="005F4673" w:rsidP="005F4673">
      <w:pPr>
        <w:spacing w:before="0" w:after="0"/>
        <w:ind w:left="720" w:right="-450"/>
      </w:pPr>
    </w:p>
    <w:p w14:paraId="3F77F800" w14:textId="42B46E59" w:rsidR="00FF46DD" w:rsidRPr="006E1FFC" w:rsidRDefault="00FF46DD" w:rsidP="00057AAB">
      <w:pPr>
        <w:spacing w:before="0"/>
        <w:ind w:left="720" w:right="-446"/>
        <w:rPr>
          <w:rFonts w:asciiTheme="minorHAnsi" w:hAnsiTheme="minorHAnsi" w:cstheme="minorHAnsi"/>
        </w:rPr>
      </w:pPr>
      <w:r w:rsidRPr="006E1FFC">
        <w:t xml:space="preserve">Please refer to </w:t>
      </w:r>
      <w:r w:rsidR="009E69C5" w:rsidRPr="006E1FFC">
        <w:t>Sections</w:t>
      </w:r>
      <w:r w:rsidRPr="006E1FFC">
        <w:t xml:space="preserve"> II.10 </w:t>
      </w:r>
      <w:r w:rsidR="00BE1D67" w:rsidRPr="006E1FFC">
        <w:t xml:space="preserve">and </w:t>
      </w:r>
      <w:r w:rsidR="009F74CB" w:rsidRPr="006E1FFC">
        <w:t xml:space="preserve">II. 11 </w:t>
      </w:r>
      <w:r w:rsidRPr="006E1FFC">
        <w:t xml:space="preserve">of the NGO </w:t>
      </w:r>
      <w:r w:rsidRPr="006E1FFC">
        <w:rPr>
          <w:rFonts w:asciiTheme="minorHAnsi" w:hAnsiTheme="minorHAnsi" w:cstheme="minorHAnsi"/>
        </w:rPr>
        <w:t>for information regarding the allowability, inclusion</w:t>
      </w:r>
      <w:r w:rsidR="001A33CF" w:rsidRPr="006E1FFC">
        <w:rPr>
          <w:rFonts w:asciiTheme="minorHAnsi" w:hAnsiTheme="minorHAnsi" w:cstheme="minorHAnsi"/>
        </w:rPr>
        <w:t>,</w:t>
      </w:r>
      <w:r w:rsidRPr="006E1FFC">
        <w:rPr>
          <w:rFonts w:asciiTheme="minorHAnsi" w:hAnsiTheme="minorHAnsi" w:cstheme="minorHAnsi"/>
        </w:rPr>
        <w:t xml:space="preserve"> and/or </w:t>
      </w:r>
      <w:proofErr w:type="gramStart"/>
      <w:r w:rsidRPr="006E1FFC">
        <w:rPr>
          <w:rFonts w:asciiTheme="minorHAnsi" w:hAnsiTheme="minorHAnsi" w:cstheme="minorHAnsi"/>
        </w:rPr>
        <w:t>restriction</w:t>
      </w:r>
      <w:proofErr w:type="gramEnd"/>
      <w:r w:rsidRPr="006E1FFC">
        <w:rPr>
          <w:rFonts w:asciiTheme="minorHAnsi" w:hAnsiTheme="minorHAnsi" w:cstheme="minorHAnsi"/>
        </w:rPr>
        <w:t xml:space="preserve">(s) </w:t>
      </w:r>
      <w:r w:rsidR="003521C2" w:rsidRPr="006E1FFC">
        <w:rPr>
          <w:rFonts w:asciiTheme="minorHAnsi" w:hAnsiTheme="minorHAnsi" w:cstheme="minorHAnsi"/>
        </w:rPr>
        <w:t>of</w:t>
      </w:r>
      <w:r w:rsidRPr="006E1FFC">
        <w:rPr>
          <w:rFonts w:asciiTheme="minorHAnsi" w:hAnsiTheme="minorHAnsi" w:cstheme="minorHAnsi"/>
        </w:rPr>
        <w:t xml:space="preserve"> indirect costs in a grant budget.</w:t>
      </w:r>
    </w:p>
    <w:p w14:paraId="44B3C7EE" w14:textId="36D2D433" w:rsidR="00985FC3" w:rsidRPr="006E1FFC" w:rsidRDefault="001B2B09" w:rsidP="00985FC3">
      <w:pPr>
        <w:ind w:left="720" w:right="-450"/>
      </w:pPr>
      <w:r w:rsidRPr="006E1FFC">
        <w:t xml:space="preserve">Additional guidance for indirect costs can be found </w:t>
      </w:r>
      <w:proofErr w:type="gramStart"/>
      <w:r w:rsidRPr="006E1FFC">
        <w:t>in</w:t>
      </w:r>
      <w:proofErr w:type="gramEnd"/>
      <w:r w:rsidRPr="006E1FFC">
        <w:t xml:space="preserve"> the</w:t>
      </w:r>
      <w:r w:rsidR="00F3428A" w:rsidRPr="006E1FFC">
        <w:t xml:space="preserve"> </w:t>
      </w:r>
      <w:hyperlink r:id="rId34" w:history="1">
        <w:r w:rsidR="00B06B21" w:rsidRPr="006E1FFC">
          <w:rPr>
            <w:rStyle w:val="Hyperlink"/>
            <w:color w:val="auto"/>
            <w:u w:val="none"/>
          </w:rPr>
          <w:t>glossary page of the</w:t>
        </w:r>
        <w:r w:rsidRPr="006E1FFC">
          <w:rPr>
            <w:rStyle w:val="Hyperlink"/>
            <w:color w:val="auto"/>
            <w:u w:val="none"/>
          </w:rPr>
          <w:t xml:space="preserve"> </w:t>
        </w:r>
        <w:r w:rsidRPr="006E1FFC">
          <w:rPr>
            <w:rStyle w:val="Hyperlink"/>
            <w:rFonts w:asciiTheme="minorHAnsi" w:hAnsiTheme="minorHAnsi" w:cstheme="minorHAnsi"/>
            <w:szCs w:val="22"/>
          </w:rPr>
          <w:t>Discretionary Grants</w:t>
        </w:r>
        <w:r w:rsidR="008D3415" w:rsidRPr="006E1FFC">
          <w:rPr>
            <w:rStyle w:val="Hyperlink"/>
            <w:rFonts w:asciiTheme="minorHAnsi" w:hAnsiTheme="minorHAnsi" w:cstheme="minorHAnsi"/>
            <w:szCs w:val="22"/>
          </w:rPr>
          <w:t xml:space="preserve"> Manual</w:t>
        </w:r>
        <w:r w:rsidR="00406644" w:rsidRPr="006E1FFC">
          <w:rPr>
            <w:rStyle w:val="Hyperlink"/>
            <w:rFonts w:asciiTheme="minorHAnsi" w:hAnsiTheme="minorHAnsi" w:cstheme="minorHAnsi"/>
            <w:szCs w:val="22"/>
          </w:rPr>
          <w:t>.</w:t>
        </w:r>
      </w:hyperlink>
    </w:p>
    <w:p w14:paraId="29F36424" w14:textId="7A375D5E" w:rsidR="00B55E84" w:rsidRPr="006E1FFC" w:rsidRDefault="00B55E84" w:rsidP="00FC1EEA">
      <w:pPr>
        <w:ind w:left="720"/>
      </w:pPr>
      <w:r w:rsidRPr="006E1FFC">
        <w:t xml:space="preserve">The NJDOE will remove all ineligible costs </w:t>
      </w:r>
      <w:r w:rsidR="00CC3806" w:rsidRPr="006E1FFC">
        <w:t xml:space="preserve">and </w:t>
      </w:r>
      <w:r w:rsidRPr="006E1FFC">
        <w:t>costs not supported by the Project Activity Plan</w:t>
      </w:r>
      <w:r w:rsidR="00CC3806" w:rsidRPr="006E1FFC">
        <w:t xml:space="preserve"> from </w:t>
      </w:r>
      <w:r w:rsidR="001019AF" w:rsidRPr="006E1FFC">
        <w:t xml:space="preserve">budget </w:t>
      </w:r>
      <w:r w:rsidR="00CC3806" w:rsidRPr="006E1FFC">
        <w:t>consideration</w:t>
      </w:r>
      <w:r w:rsidRPr="006E1FFC">
        <w:t xml:space="preserve">. </w:t>
      </w:r>
      <w:r w:rsidR="0088030B" w:rsidRPr="006E1FFC">
        <w:t>Through the pre-award revision process (PAR</w:t>
      </w:r>
      <w:r w:rsidR="005232CD" w:rsidRPr="006E1FFC">
        <w:t>), the</w:t>
      </w:r>
      <w:r w:rsidR="0088030B" w:rsidRPr="006E1FFC">
        <w:t xml:space="preserve"> </w:t>
      </w:r>
      <w:r w:rsidR="009E69C5" w:rsidRPr="006E1FFC">
        <w:t>applicant</w:t>
      </w:r>
      <w:r w:rsidR="0088030B" w:rsidRPr="006E1FFC">
        <w:t xml:space="preserve"> will be given the opportunity to </w:t>
      </w:r>
      <w:r w:rsidR="005232CD" w:rsidRPr="006E1FFC">
        <w:t>revise</w:t>
      </w:r>
      <w:r w:rsidR="0088030B" w:rsidRPr="006E1FFC">
        <w:t xml:space="preserve"> their budget. Providing opportunities for revisions or permitting the reallocation of the budgeted funds is at the discretion of the NJDOE</w:t>
      </w:r>
      <w:r w:rsidR="005358DB" w:rsidRPr="006E1FFC">
        <w:t xml:space="preserve">. </w:t>
      </w:r>
      <w:r w:rsidRPr="006E1FFC">
        <w:t xml:space="preserve">The </w:t>
      </w:r>
      <w:r w:rsidR="00631398" w:rsidRPr="006E1FFC">
        <w:t xml:space="preserve">final </w:t>
      </w:r>
      <w:r w:rsidR="005352B9" w:rsidRPr="006E1FFC">
        <w:t xml:space="preserve">funding </w:t>
      </w:r>
      <w:r w:rsidRPr="006E1FFC">
        <w:t>award</w:t>
      </w:r>
      <w:r w:rsidR="00027813" w:rsidRPr="006E1FFC">
        <w:t xml:space="preserve"> </w:t>
      </w:r>
      <w:r w:rsidRPr="006E1FFC">
        <w:t xml:space="preserve">will be contingent upon the applicant’s ability to </w:t>
      </w:r>
      <w:r w:rsidR="003F2168" w:rsidRPr="006E1FFC">
        <w:t>justify</w:t>
      </w:r>
      <w:r w:rsidRPr="006E1FFC">
        <w:t xml:space="preserve"> its proposed budget</w:t>
      </w:r>
      <w:r w:rsidR="00AC1601" w:rsidRPr="006E1FFC">
        <w:t>.</w:t>
      </w:r>
      <w:r w:rsidRPr="006E1FFC">
        <w:t xml:space="preserve"> </w:t>
      </w:r>
    </w:p>
    <w:p w14:paraId="74475835" w14:textId="2E4B80B1" w:rsidR="00045624" w:rsidRPr="006E1FFC" w:rsidRDefault="00C344CD" w:rsidP="007D45F0">
      <w:pPr>
        <w:pStyle w:val="Heading2"/>
      </w:pPr>
      <w:bookmarkStart w:id="44" w:name="_Toc201064316"/>
      <w:r w:rsidRPr="006E1FFC">
        <w:t>Eligible Costs</w:t>
      </w:r>
      <w:bookmarkEnd w:id="44"/>
    </w:p>
    <w:p w14:paraId="6B6D32E4" w14:textId="45B77F8F" w:rsidR="00C344CD" w:rsidRPr="006E1FFC" w:rsidRDefault="00985D1C" w:rsidP="00045624">
      <w:pPr>
        <w:ind w:left="720"/>
        <w:rPr>
          <w:b/>
        </w:rPr>
      </w:pPr>
      <w:r w:rsidRPr="006E1FFC">
        <w:t xml:space="preserve">Budget requests should be linked to specific project activities and objectives of the McKinney-Vento Education for Homeless Children and Youth Program.  </w:t>
      </w:r>
      <w:r w:rsidR="0013614C" w:rsidRPr="006E1FFC">
        <w:t>Use the</w:t>
      </w:r>
      <w:r w:rsidR="00C344CD" w:rsidRPr="006E1FFC">
        <w:rPr>
          <w:color w:val="3366FF"/>
        </w:rPr>
        <w:t xml:space="preserve"> </w:t>
      </w:r>
      <w:hyperlink r:id="rId35" w:history="1">
        <w:r w:rsidR="00C344CD" w:rsidRPr="006E1FFC">
          <w:rPr>
            <w:color w:val="0000FF"/>
            <w:u w:val="single"/>
          </w:rPr>
          <w:t>Quick Reference for Commonly Requested Costs</w:t>
        </w:r>
      </w:hyperlink>
      <w:r w:rsidR="00C344CD" w:rsidRPr="006E1FFC">
        <w:t xml:space="preserve"> or the </w:t>
      </w:r>
      <w:hyperlink r:id="rId36" w:history="1">
        <w:r w:rsidR="00C344CD" w:rsidRPr="006E1FFC">
          <w:rPr>
            <w:color w:val="0000FF"/>
            <w:u w:val="single"/>
          </w:rPr>
          <w:t>Uniform</w:t>
        </w:r>
        <w:r w:rsidR="00EF290D" w:rsidRPr="006E1FFC">
          <w:rPr>
            <w:color w:val="0000FF"/>
            <w:u w:val="single"/>
          </w:rPr>
          <w:t xml:space="preserve"> </w:t>
        </w:r>
        <w:r w:rsidR="00C344CD" w:rsidRPr="006E1FFC">
          <w:rPr>
            <w:color w:val="0000FF"/>
            <w:u w:val="single"/>
          </w:rPr>
          <w:t>Minimum Chart of Accounts</w:t>
        </w:r>
      </w:hyperlink>
      <w:r w:rsidR="00C344CD" w:rsidRPr="006E1FFC">
        <w:t xml:space="preserve"> to locate the appropriate budget </w:t>
      </w:r>
      <w:r w:rsidR="00031DDC" w:rsidRPr="006E1FFC">
        <w:t>cost</w:t>
      </w:r>
      <w:r w:rsidR="00C344CD" w:rsidRPr="006E1FFC">
        <w:t xml:space="preserve"> codes.</w:t>
      </w:r>
    </w:p>
    <w:p w14:paraId="284E004F" w14:textId="47F1D013" w:rsidR="009D49DA" w:rsidRPr="006E1FFC" w:rsidRDefault="001F0D55" w:rsidP="00985D1C">
      <w:pPr>
        <w:ind w:left="720"/>
      </w:pPr>
      <w:r w:rsidRPr="006E1FFC">
        <w:t xml:space="preserve">Please note that the passage of N.J.A.C 6A:23A-7 places additional administrative requirements on the travel of </w:t>
      </w:r>
      <w:r w:rsidR="009A49C7" w:rsidRPr="006E1FFC">
        <w:t>LEA</w:t>
      </w:r>
      <w:r w:rsidRPr="006E1FFC">
        <w:t xml:space="preserve"> personnel. The applicant is urged to be mindful of these requirements as they may impact the ability of </w:t>
      </w:r>
      <w:r w:rsidR="0052060C" w:rsidRPr="006E1FFC">
        <w:t>LEA</w:t>
      </w:r>
      <w:r w:rsidRPr="006E1FFC">
        <w:t xml:space="preserve"> personnel to participate in activities sponsored by the grant program.</w:t>
      </w:r>
      <w:r w:rsidR="00985D1C" w:rsidRPr="006E1FFC">
        <w:t xml:space="preserve"> </w:t>
      </w:r>
      <w:r w:rsidR="009D49DA" w:rsidRPr="006E1FFC">
        <w:t>The NJDOE applies these restrictions uniformly to all grantees.  Unless otherwise specified, the following restrictions apply to all grant programs:</w:t>
      </w:r>
    </w:p>
    <w:p w14:paraId="538F4852" w14:textId="2F430ED2" w:rsidR="009D49DA" w:rsidRPr="006E1FFC" w:rsidRDefault="009D49DA" w:rsidP="00AD74FA">
      <w:pPr>
        <w:pStyle w:val="ListParagraph"/>
        <w:numPr>
          <w:ilvl w:val="0"/>
          <w:numId w:val="19"/>
        </w:numPr>
        <w:spacing w:before="0" w:after="0"/>
        <w:contextualSpacing w:val="0"/>
        <w:jc w:val="both"/>
      </w:pPr>
      <w:r w:rsidRPr="006E1FFC">
        <w:t>No reimbursement for in-state overnight travel (meals and/or lodging</w:t>
      </w:r>
      <w:proofErr w:type="gramStart"/>
      <w:r w:rsidRPr="006E1FFC">
        <w:t>)</w:t>
      </w:r>
      <w:r w:rsidR="00985D1C" w:rsidRPr="006E1FFC">
        <w:t>;</w:t>
      </w:r>
      <w:proofErr w:type="gramEnd"/>
    </w:p>
    <w:p w14:paraId="3AD64902" w14:textId="6CC58C6C" w:rsidR="009D49DA" w:rsidRPr="006E1FFC" w:rsidRDefault="009D49DA" w:rsidP="00AD74FA">
      <w:pPr>
        <w:pStyle w:val="ListParagraph"/>
        <w:numPr>
          <w:ilvl w:val="0"/>
          <w:numId w:val="19"/>
        </w:numPr>
        <w:spacing w:before="0" w:after="0"/>
        <w:contextualSpacing w:val="0"/>
        <w:jc w:val="both"/>
      </w:pPr>
      <w:r w:rsidRPr="006E1FFC">
        <w:t>No reimbursement for meals on in-state travel</w:t>
      </w:r>
      <w:r w:rsidR="00985D1C" w:rsidRPr="006E1FFC">
        <w:t>; and</w:t>
      </w:r>
    </w:p>
    <w:p w14:paraId="49BB95B0" w14:textId="77777777" w:rsidR="009D49DA" w:rsidRPr="006E1FFC" w:rsidRDefault="009D49DA" w:rsidP="00AD74FA">
      <w:pPr>
        <w:pStyle w:val="ListParagraph"/>
        <w:numPr>
          <w:ilvl w:val="0"/>
          <w:numId w:val="19"/>
        </w:numPr>
        <w:spacing w:before="0" w:after="0"/>
        <w:contextualSpacing w:val="0"/>
        <w:jc w:val="both"/>
      </w:pPr>
      <w:r w:rsidRPr="006E1FFC">
        <w:t>Mileage reimbursement may not exceed $.47 per mile</w:t>
      </w:r>
    </w:p>
    <w:p w14:paraId="55B686A6" w14:textId="707DD7BC" w:rsidR="009D49DA" w:rsidRPr="006E1FFC" w:rsidRDefault="009D49DA" w:rsidP="00985D1C">
      <w:pPr>
        <w:ind w:left="720"/>
      </w:pPr>
      <w:r w:rsidRPr="006E1FFC">
        <w:t xml:space="preserve">In constructing the budget, please refer to Table I in Section </w:t>
      </w:r>
      <w:proofErr w:type="gramStart"/>
      <w:r w:rsidR="00D028EC" w:rsidRPr="006E1FFC">
        <w:t>I</w:t>
      </w:r>
      <w:r w:rsidRPr="006E1FFC">
        <w:t>.</w:t>
      </w:r>
      <w:r w:rsidR="00D028EC" w:rsidRPr="006E1FFC">
        <w:t>1</w:t>
      </w:r>
      <w:proofErr w:type="gramEnd"/>
      <w:r w:rsidRPr="006E1FFC">
        <w:t xml:space="preserve"> for the maximum amount you may apply for. </w:t>
      </w:r>
      <w:r w:rsidRPr="006E1FFC">
        <w:rPr>
          <w:b/>
        </w:rPr>
        <w:t xml:space="preserve">The budget is for Year </w:t>
      </w:r>
      <w:r w:rsidR="00591ABB" w:rsidRPr="006E1FFC">
        <w:rPr>
          <w:b/>
        </w:rPr>
        <w:t>1</w:t>
      </w:r>
      <w:r w:rsidRPr="006E1FFC">
        <w:rPr>
          <w:b/>
        </w:rPr>
        <w:t>, only.</w:t>
      </w:r>
      <w:r w:rsidRPr="006E1FFC">
        <w:t xml:space="preserve"> Please note that all costs must be </w:t>
      </w:r>
      <w:r w:rsidRPr="006E1FFC">
        <w:rPr>
          <w:b/>
          <w:i/>
        </w:rPr>
        <w:t>reasonable and necessary</w:t>
      </w:r>
      <w:r w:rsidRPr="006E1FFC">
        <w:t xml:space="preserve"> to </w:t>
      </w:r>
      <w:r w:rsidRPr="006E1FFC">
        <w:lastRenderedPageBreak/>
        <w:t xml:space="preserve">implement program activities.  Additionally, the budget entries must demonstrate clear and specific links to the project activity plan.  All applicants must provide </w:t>
      </w:r>
      <w:r w:rsidR="00D40033" w:rsidRPr="006E1FFC">
        <w:t xml:space="preserve">a </w:t>
      </w:r>
      <w:r w:rsidRPr="006E1FFC">
        <w:t xml:space="preserve">sufficient explanation of budgeted costs, including the calculation detail (cost-basis). </w:t>
      </w:r>
      <w:r w:rsidR="005C0EC8" w:rsidRPr="006E1FFC">
        <w:t>Important notes:</w:t>
      </w:r>
    </w:p>
    <w:p w14:paraId="17BD0F55" w14:textId="77777777" w:rsidR="009D49DA" w:rsidRPr="006E1FFC" w:rsidRDefault="009D49DA" w:rsidP="00AD74FA">
      <w:pPr>
        <w:pStyle w:val="ListParagraph"/>
        <w:numPr>
          <w:ilvl w:val="0"/>
          <w:numId w:val="21"/>
        </w:numPr>
        <w:rPr>
          <w:szCs w:val="24"/>
        </w:rPr>
      </w:pPr>
      <w:r w:rsidRPr="006E1FFC">
        <w:rPr>
          <w:szCs w:val="24"/>
        </w:rPr>
        <w:t xml:space="preserve">In the “Title of Position” box for positions that have “Other Benefits” be sure to list the “Other Benefits” by type and percentage amount such that the total of the individual “Other Benefit” percentage amounts equal the percentage amount shown in the “Other Benefits” box.  </w:t>
      </w:r>
    </w:p>
    <w:p w14:paraId="25366C4E" w14:textId="77777777" w:rsidR="009D49DA" w:rsidRPr="006E1FFC" w:rsidRDefault="009D49DA" w:rsidP="00AD74FA">
      <w:pPr>
        <w:pStyle w:val="ListParagraph"/>
        <w:numPr>
          <w:ilvl w:val="0"/>
          <w:numId w:val="21"/>
        </w:numPr>
        <w:rPr>
          <w:szCs w:val="24"/>
        </w:rPr>
      </w:pPr>
      <w:r w:rsidRPr="006E1FFC">
        <w:rPr>
          <w:szCs w:val="24"/>
        </w:rPr>
        <w:t xml:space="preserve">For budget entries that represent administrative costs, be sure to check “Administrative,” in the “Cost” section of those entries.  </w:t>
      </w:r>
    </w:p>
    <w:p w14:paraId="1046E5A7" w14:textId="37F7112F" w:rsidR="009D49DA" w:rsidRPr="006E1FFC" w:rsidRDefault="009D49DA" w:rsidP="00AD74FA">
      <w:pPr>
        <w:pStyle w:val="ListParagraph"/>
        <w:numPr>
          <w:ilvl w:val="0"/>
          <w:numId w:val="21"/>
        </w:numPr>
        <w:rPr>
          <w:szCs w:val="24"/>
        </w:rPr>
      </w:pPr>
      <w:r w:rsidRPr="006E1FFC">
        <w:rPr>
          <w:szCs w:val="24"/>
        </w:rPr>
        <w:t>For any budget entry that has both a programmatic and administrative portion, create two budget entries, one for each. Be sure to check “Program” or “Administrative” in the “Cost” section. For example, if an after-school teacher’s salary is based on providing both teaching, (“Instructional” tab) and non-teaching (“</w:t>
      </w:r>
      <w:proofErr w:type="gramStart"/>
      <w:r w:rsidRPr="006E1FFC">
        <w:rPr>
          <w:szCs w:val="24"/>
        </w:rPr>
        <w:t>Non-instructional</w:t>
      </w:r>
      <w:proofErr w:type="gramEnd"/>
      <w:r w:rsidRPr="006E1FFC">
        <w:rPr>
          <w:szCs w:val="24"/>
        </w:rPr>
        <w:t xml:space="preserve">” tab) services to the grant. </w:t>
      </w:r>
    </w:p>
    <w:p w14:paraId="0CFDC685" w14:textId="77777777" w:rsidR="009D49DA" w:rsidRPr="006E1FFC" w:rsidRDefault="009D49DA" w:rsidP="00AD74FA">
      <w:pPr>
        <w:pStyle w:val="ListParagraph"/>
        <w:numPr>
          <w:ilvl w:val="0"/>
          <w:numId w:val="21"/>
        </w:numPr>
        <w:rPr>
          <w:szCs w:val="24"/>
        </w:rPr>
      </w:pPr>
      <w:r w:rsidRPr="006E1FFC">
        <w:rPr>
          <w:szCs w:val="24"/>
        </w:rPr>
        <w:t xml:space="preserve">Be sure to explain what the amounts in the “How Many” and “Cost per Unit” boxes represent for the “Supply,” Equipment, and </w:t>
      </w:r>
      <w:proofErr w:type="gramStart"/>
      <w:r w:rsidRPr="006E1FFC">
        <w:rPr>
          <w:szCs w:val="24"/>
        </w:rPr>
        <w:t>Other</w:t>
      </w:r>
      <w:proofErr w:type="gramEnd"/>
      <w:r w:rsidRPr="006E1FFC">
        <w:rPr>
          <w:szCs w:val="24"/>
        </w:rPr>
        <w:t xml:space="preserve"> tabs budget entries. If the amounts in those boxes represent a calculation, describe that calculation in the Description box. </w:t>
      </w:r>
    </w:p>
    <w:p w14:paraId="16A20D30" w14:textId="77777777" w:rsidR="009D49DA" w:rsidRPr="006E1FFC" w:rsidRDefault="009D49DA" w:rsidP="00AD74FA">
      <w:pPr>
        <w:pStyle w:val="ListParagraph"/>
        <w:numPr>
          <w:ilvl w:val="0"/>
          <w:numId w:val="21"/>
        </w:numPr>
        <w:rPr>
          <w:szCs w:val="24"/>
        </w:rPr>
      </w:pPr>
      <w:r w:rsidRPr="006E1FFC">
        <w:rPr>
          <w:szCs w:val="24"/>
        </w:rPr>
        <w:t xml:space="preserve">Be sure the “Description” boxes also describe what the cost is for, the need for it, and its relation to the grant program. </w:t>
      </w:r>
    </w:p>
    <w:p w14:paraId="02D75782" w14:textId="77777777" w:rsidR="009D49DA" w:rsidRPr="006E1FFC" w:rsidRDefault="009D49DA" w:rsidP="00AD74FA">
      <w:pPr>
        <w:pStyle w:val="ListParagraph"/>
        <w:numPr>
          <w:ilvl w:val="0"/>
          <w:numId w:val="21"/>
        </w:numPr>
        <w:rPr>
          <w:szCs w:val="24"/>
        </w:rPr>
      </w:pPr>
      <w:r w:rsidRPr="006E1FFC">
        <w:rPr>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$.47 per mile. </w:t>
      </w:r>
    </w:p>
    <w:p w14:paraId="5D4E00CE" w14:textId="6C1E34AF" w:rsidR="009D49DA" w:rsidRPr="006E1FFC" w:rsidRDefault="009D49DA" w:rsidP="00AD74FA">
      <w:pPr>
        <w:pStyle w:val="ListParagraph"/>
        <w:numPr>
          <w:ilvl w:val="0"/>
          <w:numId w:val="20"/>
        </w:numPr>
        <w:spacing w:before="0" w:after="0"/>
        <w:ind w:left="1440"/>
        <w:contextualSpacing w:val="0"/>
        <w:jc w:val="both"/>
      </w:pPr>
      <w:r w:rsidRPr="006E1FFC">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6E1FFC">
        <w:rPr>
          <w:i/>
        </w:rPr>
        <w:t xml:space="preserve">gsa.gov rates will be used at the time of travel, </w:t>
      </w:r>
      <w:r w:rsidRPr="006E1FFC">
        <w:t xml:space="preserve">into the “Description” box for all conference travel costs. Be sure to itemize travel costs on a </w:t>
      </w:r>
      <w:r w:rsidR="005C0EC8" w:rsidRPr="006E1FFC">
        <w:t>per-person</w:t>
      </w:r>
      <w:r w:rsidRPr="006E1FFC">
        <w:t xml:space="preserve"> basis. In the “How Many” </w:t>
      </w:r>
      <w:proofErr w:type="gramStart"/>
      <w:r w:rsidRPr="006E1FFC">
        <w:t>box</w:t>
      </w:r>
      <w:proofErr w:type="gramEnd"/>
      <w:r w:rsidRPr="006E1FFC">
        <w:t xml:space="preserve"> insert the number of travelers. In the “Cost per Unit” box insert the total cost per person. In the “Description” box show the </w:t>
      </w:r>
      <w:r w:rsidR="005C0EC8" w:rsidRPr="006E1FFC">
        <w:t>per-person</w:t>
      </w:r>
      <w:r w:rsidRPr="006E1FFC">
        <w:t xml:space="preserve"> cost for round-trip coach airfare or rail fare. For meals shows </w:t>
      </w:r>
      <w:proofErr w:type="gramStart"/>
      <w:r w:rsidRPr="006E1FFC">
        <w:t>the per</w:t>
      </w:r>
      <w:proofErr w:type="gramEnd"/>
      <w:r w:rsidRPr="006E1FFC">
        <w:t xml:space="preserve"> person, per day </w:t>
      </w:r>
      <w:proofErr w:type="gramStart"/>
      <w:r w:rsidRPr="006E1FFC">
        <w:t>cost times</w:t>
      </w:r>
      <w:proofErr w:type="gramEnd"/>
      <w:r w:rsidRPr="006E1FFC">
        <w:t xml:space="preserve"> the number of days. For lodging show the per night rate per room times the number of nights. For airport shuttles show the cost for up to four shuttles per person.   </w:t>
      </w:r>
    </w:p>
    <w:p w14:paraId="4F153C57" w14:textId="7851F819" w:rsidR="009D49DA" w:rsidRPr="006E1FFC" w:rsidRDefault="003F34D8" w:rsidP="00A70063">
      <w:pPr>
        <w:ind w:left="720" w:firstLine="720"/>
        <w:rPr>
          <w:szCs w:val="24"/>
        </w:rPr>
      </w:pPr>
      <w:r w:rsidRPr="006E1FFC">
        <w:rPr>
          <w:szCs w:val="24"/>
        </w:rPr>
        <w:t>In addition, the</w:t>
      </w:r>
      <w:r w:rsidR="009D49DA" w:rsidRPr="006E1FFC">
        <w:rPr>
          <w:szCs w:val="24"/>
        </w:rPr>
        <w:t xml:space="preserve"> grantee must ensure that it meets all requirements listed below:  </w:t>
      </w:r>
    </w:p>
    <w:p w14:paraId="5329E5DB" w14:textId="77777777" w:rsidR="009D49DA" w:rsidRPr="006E1FFC" w:rsidRDefault="009D49DA" w:rsidP="00AD74FA">
      <w:pPr>
        <w:pStyle w:val="ListParagraph"/>
        <w:numPr>
          <w:ilvl w:val="1"/>
          <w:numId w:val="22"/>
        </w:numPr>
        <w:spacing w:before="0" w:after="0"/>
        <w:jc w:val="both"/>
      </w:pPr>
      <w:r w:rsidRPr="006E1FFC">
        <w:t xml:space="preserve">Programs will be expected to allocate eighty-five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w:t>
      </w:r>
      <w:proofErr w:type="gramStart"/>
      <w:r w:rsidRPr="006E1FFC">
        <w:t>persons</w:t>
      </w:r>
      <w:proofErr w:type="gramEnd"/>
      <w:r w:rsidRPr="006E1FFC">
        <w:t xml:space="preserve"> with direct </w:t>
      </w:r>
      <w:proofErr w:type="gramStart"/>
      <w:r w:rsidRPr="006E1FFC">
        <w:t>instructional</w:t>
      </w:r>
      <w:proofErr w:type="gramEnd"/>
      <w:r w:rsidRPr="006E1FFC">
        <w:t xml:space="preserve">,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w:t>
      </w:r>
      <w:proofErr w:type="gramStart"/>
      <w:r w:rsidRPr="006E1FFC">
        <w:t>break-out</w:t>
      </w:r>
      <w:proofErr w:type="gramEnd"/>
      <w:r w:rsidRPr="006E1FFC">
        <w:t xml:space="preserve"> that compensation into two budget entries as appropriate, PROGRAM and ADMIN.  The Program Office will review all grant-funded costs to ensure the application adheres to the 15% administrative (ADMIN) cap.    </w:t>
      </w:r>
    </w:p>
    <w:p w14:paraId="55B2163F" w14:textId="77777777" w:rsidR="009D49DA" w:rsidRPr="006E1FFC" w:rsidRDefault="009D49DA" w:rsidP="00AD74FA">
      <w:pPr>
        <w:pStyle w:val="ListParagraph"/>
        <w:numPr>
          <w:ilvl w:val="1"/>
          <w:numId w:val="22"/>
        </w:numPr>
        <w:spacing w:before="0" w:after="0"/>
        <w:jc w:val="both"/>
      </w:pPr>
      <w:r w:rsidRPr="006E1FFC">
        <w:t xml:space="preserve">Applicants who are requesting indirect costs must provide documentation of an approved rate with the application by using the Upload tab via the EWEG system. </w:t>
      </w:r>
    </w:p>
    <w:p w14:paraId="6D9CA142" w14:textId="77777777" w:rsidR="009D49DA" w:rsidRPr="006E1FFC" w:rsidRDefault="009D49DA" w:rsidP="00AD74FA">
      <w:pPr>
        <w:pStyle w:val="ListParagraph"/>
        <w:numPr>
          <w:ilvl w:val="1"/>
          <w:numId w:val="22"/>
        </w:numPr>
        <w:spacing w:before="0" w:after="0"/>
        <w:jc w:val="both"/>
      </w:pPr>
      <w:r w:rsidRPr="006E1FFC">
        <w:lastRenderedPageBreak/>
        <w:t>Indirect costs applied to administrative direct costs are considered administrative costs; the total administrative costs requested may not exceed 15% of the grant award.</w:t>
      </w:r>
    </w:p>
    <w:p w14:paraId="280E8ABD" w14:textId="77777777" w:rsidR="009D49DA" w:rsidRPr="006E1FFC" w:rsidRDefault="009D49DA" w:rsidP="00AD74FA">
      <w:pPr>
        <w:pStyle w:val="ListParagraph"/>
        <w:numPr>
          <w:ilvl w:val="1"/>
          <w:numId w:val="22"/>
        </w:numPr>
        <w:spacing w:before="0" w:after="0"/>
        <w:jc w:val="both"/>
      </w:pPr>
      <w:r w:rsidRPr="006E1FFC">
        <w:t xml:space="preserve">Indirect costs applied to program costs are not considered administrative costs. </w:t>
      </w:r>
    </w:p>
    <w:p w14:paraId="381216E4" w14:textId="77777777" w:rsidR="009D49DA" w:rsidRPr="006E1FFC" w:rsidRDefault="009D49DA" w:rsidP="00AD74FA">
      <w:pPr>
        <w:pStyle w:val="ListParagraph"/>
        <w:numPr>
          <w:ilvl w:val="1"/>
          <w:numId w:val="22"/>
        </w:numPr>
        <w:spacing w:before="0" w:after="0"/>
        <w:jc w:val="both"/>
      </w:pPr>
      <w:r w:rsidRPr="006E1FFC">
        <w:t xml:space="preserve">For each staff member whose duties include administration and direct services, </w:t>
      </w:r>
      <w:proofErr w:type="gramStart"/>
      <w:r w:rsidRPr="006E1FFC">
        <w:t>provide</w:t>
      </w:r>
      <w:proofErr w:type="gramEnd"/>
      <w:r w:rsidRPr="006E1FFC">
        <w:t xml:space="preserve"> a job description which includes the percentage of time spent on each task, group of tasks, or responsibility.</w:t>
      </w:r>
    </w:p>
    <w:p w14:paraId="413880CD" w14:textId="77777777" w:rsidR="009D49DA" w:rsidRPr="006E1FFC" w:rsidRDefault="009D49DA" w:rsidP="00AD74FA">
      <w:pPr>
        <w:pStyle w:val="ListParagraph"/>
        <w:numPr>
          <w:ilvl w:val="1"/>
          <w:numId w:val="22"/>
        </w:numPr>
        <w:spacing w:before="0" w:after="0"/>
        <w:jc w:val="both"/>
      </w:pPr>
      <w:r w:rsidRPr="006E1FFC">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14:paraId="5CA3822C" w14:textId="77777777" w:rsidR="009D49DA" w:rsidRPr="006E1FFC" w:rsidRDefault="009D49DA" w:rsidP="00AD74FA">
      <w:pPr>
        <w:pStyle w:val="ListParagraph"/>
        <w:numPr>
          <w:ilvl w:val="1"/>
          <w:numId w:val="22"/>
        </w:numPr>
        <w:spacing w:before="0" w:after="0"/>
        <w:jc w:val="both"/>
      </w:pPr>
      <w:r w:rsidRPr="006E1FFC">
        <w:t>The applicant must be prepared to document all salaries in accordance with Section 200.430 of the Uniform Grant Guidance (UGG).  Salaries for split-funded personnel must be pro-rated to accurately reflect the time charged to this grant program.</w:t>
      </w:r>
    </w:p>
    <w:p w14:paraId="4A23385C" w14:textId="77777777" w:rsidR="009D49DA" w:rsidRPr="006E1FFC" w:rsidRDefault="009D49DA" w:rsidP="00AD74FA">
      <w:pPr>
        <w:pStyle w:val="ListParagraph"/>
        <w:numPr>
          <w:ilvl w:val="1"/>
          <w:numId w:val="22"/>
        </w:numPr>
        <w:spacing w:before="0" w:after="0"/>
        <w:jc w:val="both"/>
      </w:pPr>
      <w:r w:rsidRPr="006E1FFC">
        <w:t>Instructional equipment may be purchased only if directly related to grant activities, sufficiently justified, and designed to meet the needs of the population served.</w:t>
      </w:r>
    </w:p>
    <w:p w14:paraId="67E094E5" w14:textId="77777777" w:rsidR="009D49DA" w:rsidRPr="006E1FFC" w:rsidRDefault="009D49DA" w:rsidP="00AD74FA">
      <w:pPr>
        <w:pStyle w:val="ListParagraph"/>
        <w:numPr>
          <w:ilvl w:val="1"/>
          <w:numId w:val="22"/>
        </w:numPr>
        <w:spacing w:before="0" w:after="0"/>
        <w:jc w:val="both"/>
      </w:pPr>
      <w:r w:rsidRPr="006E1FFC">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14:paraId="47BA0E95" w14:textId="77777777" w:rsidR="009D49DA" w:rsidRPr="006E1FFC" w:rsidRDefault="009D49DA" w:rsidP="00AD74FA">
      <w:pPr>
        <w:pStyle w:val="ListParagraph"/>
        <w:numPr>
          <w:ilvl w:val="1"/>
          <w:numId w:val="22"/>
        </w:numPr>
        <w:spacing w:before="0" w:after="0"/>
        <w:jc w:val="both"/>
      </w:pPr>
      <w:r w:rsidRPr="006E1FFC">
        <w:t xml:space="preserve">Grant funds must supplement and not </w:t>
      </w:r>
      <w:proofErr w:type="gramStart"/>
      <w:r w:rsidRPr="006E1FFC">
        <w:t>supplant</w:t>
      </w:r>
      <w:proofErr w:type="gramEnd"/>
      <w:r w:rsidRPr="006E1FFC">
        <w:t xml:space="preserve"> other funds available for this purpose.</w:t>
      </w:r>
    </w:p>
    <w:p w14:paraId="7CCC937E" w14:textId="77777777" w:rsidR="00DB5E19" w:rsidRPr="006E1FFC" w:rsidRDefault="00DB5E19" w:rsidP="009D49DA">
      <w:pPr>
        <w:rPr>
          <w:b/>
          <w:szCs w:val="24"/>
          <w:lang w:bidi="en-US"/>
        </w:rPr>
      </w:pPr>
    </w:p>
    <w:p w14:paraId="4A4FC575" w14:textId="77777777" w:rsidR="00FF4597" w:rsidRPr="006E1FFC" w:rsidRDefault="00FF4597" w:rsidP="0099570A">
      <w:pPr>
        <w:ind w:left="720"/>
        <w:rPr>
          <w:rFonts w:cs="Arial"/>
          <w:szCs w:val="22"/>
        </w:rPr>
      </w:pPr>
      <w:r w:rsidRPr="006E1FFC">
        <w:rPr>
          <w:rFonts w:cs="Arial"/>
          <w:b/>
          <w:bCs/>
          <w:szCs w:val="22"/>
          <w:u w:val="single"/>
        </w:rPr>
        <w:t>Indirect costs</w:t>
      </w:r>
      <w:r w:rsidRPr="006E1FFC">
        <w:rPr>
          <w:rFonts w:cs="Arial"/>
          <w:szCs w:val="22"/>
        </w:rPr>
        <w:t xml:space="preserve">: </w:t>
      </w:r>
    </w:p>
    <w:p w14:paraId="7156E5DA" w14:textId="77777777" w:rsidR="00FF4597" w:rsidRPr="006E1FFC" w:rsidRDefault="00FF4597" w:rsidP="0099570A">
      <w:pPr>
        <w:ind w:left="720"/>
        <w:rPr>
          <w:rFonts w:cs="Arial"/>
          <w:szCs w:val="22"/>
        </w:rPr>
      </w:pPr>
      <w:r w:rsidRPr="006E1FFC">
        <w:rPr>
          <w:rFonts w:cs="Arial"/>
          <w:szCs w:val="22"/>
        </w:rP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37" w:history="1">
        <w:r w:rsidRPr="006E1FFC">
          <w:rPr>
            <w:rFonts w:cs="Arial"/>
            <w:color w:val="0000FF"/>
            <w:szCs w:val="22"/>
            <w:u w:val="single"/>
          </w:rPr>
          <w:t>www.ecfr.gov</w:t>
        </w:r>
      </w:hyperlink>
      <w:r w:rsidRPr="006E1FFC">
        <w:rPr>
          <w:rFonts w:cs="Arial"/>
          <w:szCs w:val="22"/>
        </w:rPr>
        <w:t>).</w:t>
      </w:r>
    </w:p>
    <w:p w14:paraId="2DBCDFEC" w14:textId="77777777" w:rsidR="00FF4597" w:rsidRPr="006E1FFC" w:rsidRDefault="00FF4597" w:rsidP="0099570A">
      <w:pPr>
        <w:ind w:left="720"/>
        <w:rPr>
          <w:rFonts w:cs="Arial"/>
          <w:szCs w:val="22"/>
        </w:rPr>
      </w:pPr>
      <w:r w:rsidRPr="006E1FFC">
        <w:rPr>
          <w:rFonts w:cs="Arial"/>
          <w:szCs w:val="22"/>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proofErr w:type="gramStart"/>
      <w:r w:rsidRPr="006E1FFC">
        <w:rPr>
          <w:rFonts w:cs="Arial"/>
          <w:szCs w:val="22"/>
        </w:rPr>
        <w:t>Non-LEA</w:t>
      </w:r>
      <w:proofErr w:type="gramEnd"/>
      <w:r w:rsidRPr="006E1FFC">
        <w:rPr>
          <w:rFonts w:cs="Arial"/>
          <w:szCs w:val="22"/>
        </w:rPr>
        <w:t xml:space="preserve"> applicants with rate agreements that do not include a restricted indirect cost rate are limited to 8% MTDC. LEAs without an approved indirect cost rate are limited to the state median-approved indirect cost rate applicable to this program.</w:t>
      </w:r>
    </w:p>
    <w:p w14:paraId="41E720CC" w14:textId="77777777" w:rsidR="00FF4597" w:rsidRPr="006E1FFC" w:rsidRDefault="00FF4597" w:rsidP="0099570A">
      <w:pPr>
        <w:ind w:left="720"/>
        <w:rPr>
          <w:rFonts w:cs="Arial"/>
          <w:i/>
          <w:iCs/>
          <w:szCs w:val="22"/>
        </w:rPr>
      </w:pPr>
      <w:r w:rsidRPr="006E1FFC">
        <w:rPr>
          <w:rFonts w:cs="Arial"/>
          <w:szCs w:val="22"/>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w:t>
      </w:r>
      <w:proofErr w:type="gramStart"/>
      <w:r w:rsidRPr="006E1FFC">
        <w:rPr>
          <w:rFonts w:cs="Arial"/>
          <w:szCs w:val="22"/>
        </w:rPr>
        <w:t>designee</w:t>
      </w:r>
      <w:proofErr w:type="gramEnd"/>
      <w:r w:rsidRPr="006E1FFC">
        <w:rPr>
          <w:rFonts w:cs="Arial"/>
          <w:szCs w:val="22"/>
        </w:rPr>
        <w:t xml:space="preserve"> of the organization. </w:t>
      </w:r>
    </w:p>
    <w:p w14:paraId="638BD67D" w14:textId="77777777" w:rsidR="00A21322" w:rsidRPr="006E1FFC" w:rsidRDefault="000C573B" w:rsidP="009C3D7D">
      <w:pPr>
        <w:pStyle w:val="Heading2"/>
        <w:spacing w:after="0"/>
      </w:pPr>
      <w:r w:rsidRPr="006E1FFC">
        <w:t xml:space="preserve"> </w:t>
      </w:r>
      <w:bookmarkStart w:id="45" w:name="_Toc201064317"/>
      <w:r w:rsidR="00C344CD" w:rsidRPr="006E1FFC">
        <w:t>Ineligible Costs</w:t>
      </w:r>
      <w:bookmarkEnd w:id="45"/>
    </w:p>
    <w:p w14:paraId="4ACE6A35" w14:textId="72960907" w:rsidR="00B04BBE" w:rsidRPr="006E1FFC" w:rsidRDefault="00B04BBE" w:rsidP="00B470C5">
      <w:pPr>
        <w:spacing w:after="0"/>
        <w:ind w:firstLine="720"/>
      </w:pPr>
      <w:r w:rsidRPr="006E1FFC">
        <w:t>The NJDOE will not reimburse grantees or sub-grantees for ineligible costs. Ineligible costs include:</w:t>
      </w:r>
    </w:p>
    <w:p w14:paraId="6BCD5927" w14:textId="75CBFD2B" w:rsidR="00B04BBE" w:rsidRPr="006E1FFC" w:rsidRDefault="00B04BBE" w:rsidP="00AD74FA">
      <w:pPr>
        <w:pStyle w:val="ListParagraph"/>
        <w:numPr>
          <w:ilvl w:val="0"/>
          <w:numId w:val="10"/>
        </w:numPr>
        <w:ind w:left="1440" w:right="-90"/>
        <w:rPr>
          <w:rFonts w:cs="Calibri"/>
          <w:color w:val="auto"/>
          <w:szCs w:val="22"/>
        </w:rPr>
      </w:pPr>
      <w:r w:rsidRPr="006E1FFC">
        <w:rPr>
          <w:rFonts w:cs="Calibri"/>
          <w:color w:val="auto"/>
          <w:szCs w:val="22"/>
        </w:rPr>
        <w:t xml:space="preserve">Outside of grant term: Costs incurred outside of the grant </w:t>
      </w:r>
      <w:proofErr w:type="gramStart"/>
      <w:r w:rsidRPr="006E1FFC">
        <w:rPr>
          <w:rFonts w:cs="Calibri"/>
          <w:color w:val="auto"/>
          <w:szCs w:val="22"/>
        </w:rPr>
        <w:t>term;</w:t>
      </w:r>
      <w:proofErr w:type="gramEnd"/>
    </w:p>
    <w:p w14:paraId="5357CA98" w14:textId="61FC3BAC" w:rsidR="00464E11" w:rsidRPr="006E1FFC" w:rsidRDefault="00464E11" w:rsidP="00AD74FA">
      <w:pPr>
        <w:pStyle w:val="ListParagraph"/>
        <w:numPr>
          <w:ilvl w:val="0"/>
          <w:numId w:val="10"/>
        </w:numPr>
        <w:spacing w:before="0" w:after="0"/>
        <w:ind w:left="1440"/>
        <w:contextualSpacing w:val="0"/>
        <w:jc w:val="both"/>
        <w:rPr>
          <w:lang w:bidi="en-US"/>
        </w:rPr>
      </w:pPr>
      <w:r w:rsidRPr="006E1FFC">
        <w:rPr>
          <w:lang w:bidi="en-US"/>
        </w:rPr>
        <w:t xml:space="preserve">Entertainment costs, including “amusement, diversion, and social activities, as well as any cost associated with such items (i.e., tickets to shows or sports events, meals, lodging, rentals, </w:t>
      </w:r>
      <w:r w:rsidRPr="006E1FFC">
        <w:rPr>
          <w:lang w:bidi="en-US"/>
        </w:rPr>
        <w:lastRenderedPageBreak/>
        <w:t xml:space="preserve">transportation, and gratuities).”  Applicant LEAs must be able to document that any budgeted field trips are </w:t>
      </w:r>
      <w:proofErr w:type="gramStart"/>
      <w:r w:rsidRPr="006E1FFC">
        <w:rPr>
          <w:lang w:bidi="en-US"/>
        </w:rPr>
        <w:t>educational</w:t>
      </w:r>
      <w:r w:rsidR="00FA0F7D" w:rsidRPr="006E1FFC">
        <w:rPr>
          <w:lang w:bidi="en-US"/>
        </w:rPr>
        <w:t>;</w:t>
      </w:r>
      <w:proofErr w:type="gramEnd"/>
      <w:r w:rsidRPr="006E1FFC">
        <w:rPr>
          <w:lang w:bidi="en-US"/>
        </w:rPr>
        <w:t xml:space="preserve">  </w:t>
      </w:r>
    </w:p>
    <w:p w14:paraId="6A041CE8" w14:textId="77777777" w:rsidR="00464E11" w:rsidRPr="006E1FFC" w:rsidRDefault="00464E11" w:rsidP="00AD74FA">
      <w:pPr>
        <w:pStyle w:val="ListParagraph"/>
        <w:numPr>
          <w:ilvl w:val="0"/>
          <w:numId w:val="10"/>
        </w:numPr>
        <w:spacing w:before="0" w:after="0"/>
        <w:ind w:left="1440"/>
        <w:contextualSpacing w:val="0"/>
        <w:jc w:val="both"/>
        <w:rPr>
          <w:lang w:bidi="en-US"/>
        </w:rPr>
      </w:pPr>
      <w:r w:rsidRPr="006E1FFC">
        <w:rPr>
          <w:lang w:bidi="en-US"/>
        </w:rPr>
        <w:t>Cash incentives for participation in programs/</w:t>
      </w:r>
      <w:proofErr w:type="gramStart"/>
      <w:r w:rsidRPr="006E1FFC">
        <w:rPr>
          <w:lang w:bidi="en-US"/>
        </w:rPr>
        <w:t>services;</w:t>
      </w:r>
      <w:proofErr w:type="gramEnd"/>
    </w:p>
    <w:p w14:paraId="42C666A9" w14:textId="77777777" w:rsidR="00FA0F7D" w:rsidRPr="006E1FFC" w:rsidRDefault="00464E11" w:rsidP="00AD74FA">
      <w:pPr>
        <w:pStyle w:val="ListParagraph"/>
        <w:numPr>
          <w:ilvl w:val="0"/>
          <w:numId w:val="10"/>
        </w:numPr>
        <w:spacing w:before="0" w:after="0"/>
        <w:ind w:left="1440"/>
        <w:contextualSpacing w:val="0"/>
        <w:jc w:val="both"/>
        <w:rPr>
          <w:lang w:bidi="en-US"/>
        </w:rPr>
      </w:pPr>
      <w:proofErr w:type="gramStart"/>
      <w:r w:rsidRPr="006E1FFC">
        <w:rPr>
          <w:lang w:bidi="en-US"/>
        </w:rPr>
        <w:t>Vehicles;</w:t>
      </w:r>
      <w:proofErr w:type="gramEnd"/>
      <w:r w:rsidRPr="006E1FFC">
        <w:rPr>
          <w:lang w:bidi="en-US"/>
        </w:rPr>
        <w:t xml:space="preserve"> </w:t>
      </w:r>
    </w:p>
    <w:p w14:paraId="3FE22E92" w14:textId="2DAD5119"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Existing staff: Salaries and/or benefits for existing staff are not eligible unless they are assigned program responsibilities depicted in the staffing chart (see Section II.10.</w:t>
      </w:r>
      <w:proofErr w:type="gramStart"/>
      <w:r w:rsidRPr="006E1FFC">
        <w:rPr>
          <w:rFonts w:cs="Calibri"/>
          <w:color w:val="auto"/>
          <w:szCs w:val="22"/>
        </w:rPr>
        <w:t>);</w:t>
      </w:r>
      <w:proofErr w:type="gramEnd"/>
    </w:p>
    <w:p w14:paraId="63216530" w14:textId="25A0B7D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Routine operating/admin costs: Costs for the routine operation of or administration of the organization are not eligible except when part of the approved budget (see section b of the grant/loan agreement</w:t>
      </w:r>
      <w:proofErr w:type="gramStart"/>
      <w:r w:rsidRPr="006E1FFC">
        <w:rPr>
          <w:rFonts w:cs="Calibri"/>
          <w:color w:val="auto"/>
          <w:szCs w:val="22"/>
        </w:rPr>
        <w:t>);</w:t>
      </w:r>
      <w:proofErr w:type="gramEnd"/>
    </w:p>
    <w:p w14:paraId="1333CD97" w14:textId="40A0E46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No benefit: Costs incurred for salaries, services, or media that do not benefit the end user of the grant </w:t>
      </w:r>
      <w:proofErr w:type="gramStart"/>
      <w:r w:rsidRPr="006E1FFC">
        <w:rPr>
          <w:rFonts w:cs="Calibri"/>
          <w:color w:val="auto"/>
          <w:szCs w:val="22"/>
        </w:rPr>
        <w:t>program;</w:t>
      </w:r>
      <w:proofErr w:type="gramEnd"/>
    </w:p>
    <w:p w14:paraId="4562C397" w14:textId="77777777"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Not reasonable or necessary: Costs that are not reasonable or necessary to carry out the </w:t>
      </w:r>
      <w:proofErr w:type="gramStart"/>
      <w:r w:rsidRPr="006E1FFC">
        <w:rPr>
          <w:rFonts w:cs="Calibri"/>
          <w:color w:val="auto"/>
          <w:szCs w:val="22"/>
        </w:rPr>
        <w:t>grant;</w:t>
      </w:r>
      <w:proofErr w:type="gramEnd"/>
    </w:p>
    <w:p w14:paraId="78F6585C" w14:textId="282AC2A1"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Poorly Documented/Undocumented: Costs that are not supported by adequate </w:t>
      </w:r>
      <w:proofErr w:type="gramStart"/>
      <w:r w:rsidRPr="006E1FFC">
        <w:rPr>
          <w:rFonts w:cs="Calibri"/>
          <w:color w:val="auto"/>
          <w:szCs w:val="22"/>
        </w:rPr>
        <w:t>documentation;</w:t>
      </w:r>
      <w:proofErr w:type="gramEnd"/>
    </w:p>
    <w:p w14:paraId="1DA8BFD4" w14:textId="5E631430" w:rsidR="00B04BBE" w:rsidRPr="006E1FFC" w:rsidRDefault="00B04BBE" w:rsidP="00AD74FA">
      <w:pPr>
        <w:pStyle w:val="ListParagraph"/>
        <w:numPr>
          <w:ilvl w:val="0"/>
          <w:numId w:val="11"/>
        </w:numPr>
        <w:ind w:left="1440" w:right="-90"/>
        <w:rPr>
          <w:rFonts w:cs="Calibri"/>
          <w:color w:val="auto"/>
          <w:szCs w:val="22"/>
        </w:rPr>
      </w:pPr>
      <w:r w:rsidRPr="006E1FFC">
        <w:rPr>
          <w:rFonts w:cs="Calibri"/>
          <w:color w:val="auto"/>
          <w:szCs w:val="22"/>
        </w:rPr>
        <w:t xml:space="preserve">Off Message: Costs for media that are prohibited or off </w:t>
      </w:r>
      <w:proofErr w:type="gramStart"/>
      <w:r w:rsidRPr="006E1FFC">
        <w:rPr>
          <w:rFonts w:cs="Calibri"/>
          <w:color w:val="auto"/>
          <w:szCs w:val="22"/>
        </w:rPr>
        <w:t>message;</w:t>
      </w:r>
      <w:proofErr w:type="gramEnd"/>
      <w:r w:rsidRPr="006E1FFC">
        <w:rPr>
          <w:rFonts w:cs="Calibri"/>
          <w:color w:val="auto"/>
          <w:szCs w:val="22"/>
        </w:rPr>
        <w:t xml:space="preserve"> </w:t>
      </w:r>
    </w:p>
    <w:p w14:paraId="7610A5FE" w14:textId="1B870653" w:rsidR="00B04BBE" w:rsidRPr="006E1FFC" w:rsidRDefault="00B04BBE" w:rsidP="00AD74FA">
      <w:pPr>
        <w:pStyle w:val="ListParagraph"/>
        <w:numPr>
          <w:ilvl w:val="0"/>
          <w:numId w:val="11"/>
        </w:numPr>
        <w:ind w:left="1440" w:right="-90"/>
        <w:rPr>
          <w:rFonts w:cs="Arial"/>
          <w:color w:val="auto"/>
          <w:sz w:val="20"/>
          <w:szCs w:val="20"/>
        </w:rPr>
      </w:pPr>
      <w:r w:rsidRPr="006E1FFC">
        <w:rPr>
          <w:rFonts w:cs="Calibri"/>
          <w:color w:val="auto"/>
          <w:szCs w:val="22"/>
        </w:rPr>
        <w:t>Supplanting</w:t>
      </w:r>
      <w:r w:rsidRPr="006E1FFC">
        <w:rPr>
          <w:rFonts w:cs="Calibri"/>
          <w:color w:val="auto"/>
          <w:szCs w:val="22"/>
          <w:u w:val="single"/>
        </w:rPr>
        <w:t>:</w:t>
      </w:r>
      <w:r w:rsidRPr="006E1FFC">
        <w:rPr>
          <w:rFonts w:cs="Calibri"/>
          <w:color w:val="auto"/>
          <w:szCs w:val="22"/>
        </w:rPr>
        <w:t xml:space="preserve"> Costs for salaries, services, or media that are covered under other local, federal, or state </w:t>
      </w:r>
      <w:proofErr w:type="gramStart"/>
      <w:r w:rsidRPr="006E1FFC">
        <w:rPr>
          <w:rFonts w:cs="Calibri"/>
          <w:color w:val="auto"/>
          <w:szCs w:val="22"/>
        </w:rPr>
        <w:t>funding;</w:t>
      </w:r>
      <w:proofErr w:type="gramEnd"/>
    </w:p>
    <w:p w14:paraId="77BCE8E5"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 xml:space="preserve">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w:t>
      </w:r>
      <w:proofErr w:type="gramStart"/>
      <w:r w:rsidRPr="006E1FFC">
        <w:rPr>
          <w:rFonts w:cs="Arial"/>
          <w:color w:val="auto"/>
          <w:szCs w:val="22"/>
        </w:rPr>
        <w:t>budget;</w:t>
      </w:r>
      <w:proofErr w:type="gramEnd"/>
    </w:p>
    <w:p w14:paraId="253FA17D"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 xml:space="preserve">Costs that are not directly related to the implementation of grant </w:t>
      </w:r>
      <w:proofErr w:type="gramStart"/>
      <w:r w:rsidRPr="006E1FFC">
        <w:rPr>
          <w:rFonts w:cs="Arial"/>
          <w:color w:val="auto"/>
          <w:szCs w:val="22"/>
        </w:rPr>
        <w:t>activities;</w:t>
      </w:r>
      <w:proofErr w:type="gramEnd"/>
    </w:p>
    <w:p w14:paraId="1522FB79"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Renovations or construction; and</w:t>
      </w:r>
    </w:p>
    <w:p w14:paraId="7A161A3C" w14:textId="77777777" w:rsidR="00B04BBE" w:rsidRPr="006E1FFC" w:rsidRDefault="00B04BBE" w:rsidP="00AD74FA">
      <w:pPr>
        <w:pStyle w:val="ListParagraph"/>
        <w:numPr>
          <w:ilvl w:val="0"/>
          <w:numId w:val="12"/>
        </w:numPr>
        <w:ind w:left="1440" w:right="-90"/>
        <w:rPr>
          <w:rFonts w:cs="Arial"/>
          <w:color w:val="auto"/>
          <w:szCs w:val="22"/>
        </w:rPr>
      </w:pPr>
      <w:r w:rsidRPr="006E1FFC">
        <w:rPr>
          <w:rFonts w:cs="Arial"/>
          <w:color w:val="auto"/>
          <w:szCs w:val="22"/>
        </w:rPr>
        <w:t>Meals and/or overnight accommodations for in-state travel.</w:t>
      </w:r>
    </w:p>
    <w:p w14:paraId="3CF9625D" w14:textId="77777777" w:rsidR="00B04BBE" w:rsidRPr="006E1FFC" w:rsidRDefault="00B04BBE" w:rsidP="00B470C5">
      <w:pPr>
        <w:ind w:left="720" w:right="-90"/>
        <w:rPr>
          <w:rFonts w:cs="Arial"/>
          <w:color w:val="auto"/>
          <w:szCs w:val="22"/>
        </w:rPr>
      </w:pPr>
      <w:r w:rsidRPr="006E1FFC">
        <w:rPr>
          <w:rFonts w:cs="Arial"/>
          <w:b/>
          <w:color w:val="auto"/>
          <w:szCs w:val="22"/>
        </w:rPr>
        <w:t>NOTE:</w:t>
      </w:r>
      <w:r w:rsidRPr="006E1FFC">
        <w:rPr>
          <w:rFonts w:cs="Arial"/>
          <w:color w:val="auto"/>
          <w:szCs w:val="22"/>
        </w:rPr>
        <w:t xml:space="preserve"> Ineligible costs, as well as costs not supported by the activity plan, will be removed from consideration.</w:t>
      </w:r>
    </w:p>
    <w:p w14:paraId="086A3306" w14:textId="77777777" w:rsidR="00DB5E19" w:rsidRPr="006E1FFC" w:rsidRDefault="00DB5E19" w:rsidP="00B470C5">
      <w:pPr>
        <w:ind w:left="720"/>
        <w:rPr>
          <w:i/>
          <w:szCs w:val="24"/>
        </w:rPr>
      </w:pPr>
      <w:r w:rsidRPr="006E1FFC">
        <w:rPr>
          <w:i/>
          <w:szCs w:val="24"/>
        </w:rPr>
        <w:t xml:space="preserve">The applicant’s project must be designed and implemented in conformance with all applicable state and federal regulations. The Department will remove from </w:t>
      </w:r>
      <w:proofErr w:type="gramStart"/>
      <w:r w:rsidRPr="006E1FFC">
        <w:rPr>
          <w:i/>
          <w:szCs w:val="24"/>
        </w:rPr>
        <w:t>consideration</w:t>
      </w:r>
      <w:proofErr w:type="gramEnd"/>
      <w:r w:rsidRPr="006E1FFC">
        <w:rPr>
          <w:i/>
          <w:szCs w:val="24"/>
        </w:rPr>
        <w:t xml:space="preserve"> all ineligible costs, as well as costs not supported by the Project Activity Plan.</w:t>
      </w:r>
    </w:p>
    <w:p w14:paraId="6834AE19" w14:textId="77777777" w:rsidR="00B04BBE" w:rsidRPr="006E1FFC" w:rsidRDefault="00B04BBE" w:rsidP="72DBC792">
      <w:pPr>
        <w:spacing w:before="0" w:after="0"/>
      </w:pPr>
    </w:p>
    <w:p w14:paraId="73DCC451" w14:textId="77777777" w:rsidR="00B04BBE" w:rsidRPr="006E1FFC" w:rsidRDefault="00B04BBE" w:rsidP="72DBC792">
      <w:pPr>
        <w:spacing w:before="0" w:after="0"/>
      </w:pPr>
    </w:p>
    <w:p w14:paraId="5CE1EB7F" w14:textId="77777777" w:rsidR="00B04BBE" w:rsidRPr="006E1FFC" w:rsidRDefault="00B04BBE" w:rsidP="72DBC792">
      <w:pPr>
        <w:spacing w:before="0" w:after="0"/>
      </w:pPr>
    </w:p>
    <w:p w14:paraId="6A0E5D95" w14:textId="42CC3BA4" w:rsidR="00B04BBE" w:rsidRPr="006E1FFC" w:rsidRDefault="00B04BBE" w:rsidP="72DBC792">
      <w:pPr>
        <w:spacing w:before="0" w:after="0"/>
        <w:sectPr w:rsidR="00B04BBE" w:rsidRPr="006E1FFC" w:rsidSect="00D71BCE">
          <w:type w:val="continuous"/>
          <w:pgSz w:w="12240" w:h="15840" w:code="1"/>
          <w:pgMar w:top="1440" w:right="1080" w:bottom="720" w:left="1080" w:header="720" w:footer="720" w:gutter="0"/>
          <w:cols w:space="720"/>
          <w:docGrid w:linePitch="360"/>
        </w:sectPr>
      </w:pPr>
    </w:p>
    <w:p w14:paraId="088CF27D" w14:textId="452DD4F7" w:rsidR="00956CA7" w:rsidRPr="006E1FFC" w:rsidRDefault="00956CA7" w:rsidP="000533C4">
      <w:pPr>
        <w:pStyle w:val="Heading1"/>
      </w:pPr>
      <w:bookmarkStart w:id="46" w:name="_Toc201064318"/>
      <w:bookmarkEnd w:id="25"/>
      <w:r w:rsidRPr="006E1FFC">
        <w:lastRenderedPageBreak/>
        <w:t xml:space="preserve">Grant </w:t>
      </w:r>
      <w:r w:rsidR="009E2715" w:rsidRPr="006E1FFC">
        <w:t xml:space="preserve">Agreement </w:t>
      </w:r>
      <w:r w:rsidR="005B6F69" w:rsidRPr="006E1FFC">
        <w:t xml:space="preserve">and </w:t>
      </w:r>
      <w:r w:rsidR="00D65DE7" w:rsidRPr="006E1FFC">
        <w:t xml:space="preserve">Program </w:t>
      </w:r>
      <w:r w:rsidRPr="006E1FFC">
        <w:t>Requirements</w:t>
      </w:r>
      <w:bookmarkEnd w:id="46"/>
    </w:p>
    <w:p w14:paraId="223F500C" w14:textId="53FAF292" w:rsidR="00956CA7" w:rsidRPr="006E1FFC" w:rsidRDefault="009E2715" w:rsidP="004B1EEC">
      <w:pPr>
        <w:tabs>
          <w:tab w:val="left" w:pos="540"/>
        </w:tabs>
        <w:ind w:left="450"/>
        <w:rPr>
          <w:color w:val="auto"/>
          <w:szCs w:val="22"/>
        </w:rPr>
      </w:pPr>
      <w:r w:rsidRPr="006E1FFC">
        <w:rPr>
          <w:color w:val="auto"/>
          <w:szCs w:val="22"/>
        </w:rPr>
        <w:t>Once the application for funding is approved in the PAR process</w:t>
      </w:r>
      <w:r w:rsidR="00122895" w:rsidRPr="006E1FFC">
        <w:rPr>
          <w:color w:val="auto"/>
          <w:szCs w:val="22"/>
        </w:rPr>
        <w:t>,</w:t>
      </w:r>
      <w:r w:rsidRPr="006E1FFC">
        <w:rPr>
          <w:color w:val="auto"/>
          <w:szCs w:val="22"/>
        </w:rPr>
        <w:t xml:space="preserve"> the </w:t>
      </w:r>
      <w:r w:rsidR="00A93C35" w:rsidRPr="006E1FFC">
        <w:rPr>
          <w:color w:val="auto"/>
          <w:szCs w:val="22"/>
        </w:rPr>
        <w:t xml:space="preserve">EWEG </w:t>
      </w:r>
      <w:r w:rsidRPr="006E1FFC">
        <w:rPr>
          <w:color w:val="auto"/>
          <w:szCs w:val="22"/>
        </w:rPr>
        <w:t xml:space="preserve">grant application will convert to a </w:t>
      </w:r>
      <w:r w:rsidRPr="006E1FFC">
        <w:rPr>
          <w:color w:val="auto"/>
          <w:szCs w:val="22"/>
          <w:u w:val="single"/>
        </w:rPr>
        <w:t xml:space="preserve">Grant Agreement between the </w:t>
      </w:r>
      <w:r w:rsidR="007B7894" w:rsidRPr="006E1FFC">
        <w:rPr>
          <w:color w:val="auto"/>
          <w:szCs w:val="22"/>
          <w:u w:val="single"/>
        </w:rPr>
        <w:t xml:space="preserve">applicant and the </w:t>
      </w:r>
      <w:r w:rsidRPr="006E1FFC">
        <w:rPr>
          <w:color w:val="auto"/>
          <w:szCs w:val="22"/>
          <w:u w:val="single"/>
        </w:rPr>
        <w:t>NJDOE</w:t>
      </w:r>
      <w:r w:rsidR="006F22D8" w:rsidRPr="006E1FFC">
        <w:rPr>
          <w:color w:val="auto"/>
          <w:szCs w:val="22"/>
        </w:rPr>
        <w:t xml:space="preserve"> (</w:t>
      </w:r>
      <w:hyperlink r:id="rId38" w:history="1">
        <w:r w:rsidR="006F22D8" w:rsidRPr="006E1FFC">
          <w:rPr>
            <w:rStyle w:val="Hyperlink"/>
            <w:szCs w:val="22"/>
          </w:rPr>
          <w:t>OMB Circular 0</w:t>
        </w:r>
        <w:r w:rsidR="006F22D8" w:rsidRPr="006E1FFC">
          <w:rPr>
            <w:rStyle w:val="Hyperlink"/>
          </w:rPr>
          <w:t>7-05-OMB</w:t>
        </w:r>
      </w:hyperlink>
      <w:r w:rsidR="006F22D8" w:rsidRPr="006E1FFC">
        <w:t>)</w:t>
      </w:r>
      <w:r w:rsidRPr="006E1FFC">
        <w:rPr>
          <w:color w:val="auto"/>
          <w:szCs w:val="22"/>
        </w:rPr>
        <w:t>. T</w:t>
      </w:r>
      <w:r w:rsidR="00956CA7" w:rsidRPr="006E1FFC">
        <w:rPr>
          <w:color w:val="auto"/>
          <w:szCs w:val="22"/>
        </w:rPr>
        <w:t>he grantee is expected to complete the goals and objectives laid out in the approved</w:t>
      </w:r>
      <w:r w:rsidRPr="006E1FFC">
        <w:rPr>
          <w:color w:val="auto"/>
          <w:szCs w:val="22"/>
        </w:rPr>
        <w:t xml:space="preserve"> application and is</w:t>
      </w:r>
      <w:r w:rsidR="00956CA7" w:rsidRPr="006E1FFC">
        <w:rPr>
          <w:color w:val="auto"/>
          <w:szCs w:val="22"/>
        </w:rPr>
        <w:t xml:space="preserve"> </w:t>
      </w:r>
      <w:r w:rsidRPr="006E1FFC">
        <w:rPr>
          <w:color w:val="auto"/>
          <w:szCs w:val="22"/>
        </w:rPr>
        <w:t xml:space="preserve">expected to </w:t>
      </w:r>
      <w:r w:rsidR="00956CA7" w:rsidRPr="006E1FFC">
        <w:rPr>
          <w:color w:val="auto"/>
          <w:szCs w:val="22"/>
        </w:rPr>
        <w:t xml:space="preserve">complete </w:t>
      </w:r>
      <w:r w:rsidRPr="006E1FFC">
        <w:rPr>
          <w:color w:val="auto"/>
          <w:szCs w:val="22"/>
        </w:rPr>
        <w:t xml:space="preserve">the </w:t>
      </w:r>
      <w:r w:rsidR="00956CA7" w:rsidRPr="006E1FFC">
        <w:rPr>
          <w:color w:val="auto"/>
          <w:szCs w:val="22"/>
        </w:rPr>
        <w:t xml:space="preserve">activities established in its grant </w:t>
      </w:r>
      <w:r w:rsidRPr="006E1FFC">
        <w:rPr>
          <w:color w:val="auto"/>
          <w:szCs w:val="22"/>
        </w:rPr>
        <w:t>agreement and</w:t>
      </w:r>
      <w:r w:rsidR="00956CA7" w:rsidRPr="006E1FFC">
        <w:rPr>
          <w:color w:val="auto"/>
          <w:szCs w:val="22"/>
        </w:rPr>
        <w:t xml:space="preserve"> make satisfactory progress toward the completion of its approved action plan. Failure to do so may result in the withdrawal by </w:t>
      </w:r>
      <w:r w:rsidR="00304908" w:rsidRPr="006E1FFC">
        <w:rPr>
          <w:color w:val="auto"/>
          <w:szCs w:val="22"/>
        </w:rPr>
        <w:t>NJDOE</w:t>
      </w:r>
      <w:r w:rsidR="00956CA7" w:rsidRPr="006E1FFC">
        <w:rPr>
          <w:color w:val="auto"/>
          <w:szCs w:val="22"/>
        </w:rPr>
        <w:t xml:space="preserve"> of the grantee’s eligibility for the continuation of grant funding. The </w:t>
      </w:r>
      <w:r w:rsidRPr="006E1FFC">
        <w:rPr>
          <w:color w:val="auto"/>
          <w:szCs w:val="22"/>
        </w:rPr>
        <w:t>NJDOE</w:t>
      </w:r>
      <w:r w:rsidR="00956CA7" w:rsidRPr="006E1FFC">
        <w:rPr>
          <w:color w:val="auto"/>
          <w:szCs w:val="22"/>
        </w:rPr>
        <w:t xml:space="preserve"> will remove ineligible, inappropriate</w:t>
      </w:r>
      <w:r w:rsidR="009D6993" w:rsidRPr="006E1FFC">
        <w:rPr>
          <w:color w:val="auto"/>
          <w:szCs w:val="22"/>
        </w:rPr>
        <w:t>,</w:t>
      </w:r>
      <w:r w:rsidR="00956CA7" w:rsidRPr="006E1FFC">
        <w:rPr>
          <w:color w:val="auto"/>
          <w:szCs w:val="22"/>
        </w:rPr>
        <w:t xml:space="preserve"> or undocumented costs from funding consideration. To view and download the complete grant agreement </w:t>
      </w:r>
      <w:r w:rsidR="00010E70" w:rsidRPr="006E1FFC">
        <w:rPr>
          <w:color w:val="auto"/>
          <w:szCs w:val="22"/>
        </w:rPr>
        <w:t xml:space="preserve">documents, </w:t>
      </w:r>
      <w:r w:rsidR="00956CA7" w:rsidRPr="006E1FFC">
        <w:rPr>
          <w:color w:val="auto"/>
          <w:szCs w:val="22"/>
        </w:rPr>
        <w:t>including attachments A and B</w:t>
      </w:r>
      <w:r w:rsidR="006B35D6" w:rsidRPr="006E1FFC">
        <w:rPr>
          <w:color w:val="auto"/>
          <w:szCs w:val="22"/>
        </w:rPr>
        <w:t xml:space="preserve"> of the grant agree</w:t>
      </w:r>
      <w:r w:rsidR="00740590" w:rsidRPr="006E1FFC">
        <w:rPr>
          <w:color w:val="auto"/>
          <w:szCs w:val="22"/>
        </w:rPr>
        <w:t>ment</w:t>
      </w:r>
      <w:r w:rsidR="00956CA7" w:rsidRPr="006E1FFC">
        <w:rPr>
          <w:color w:val="auto"/>
          <w:szCs w:val="22"/>
        </w:rPr>
        <w:t xml:space="preserve">, click </w:t>
      </w:r>
      <w:hyperlink r:id="rId39" w:history="1">
        <w:r w:rsidR="00956CA7" w:rsidRPr="006E1FFC">
          <w:rPr>
            <w:rStyle w:val="Hyperlink"/>
            <w:szCs w:val="22"/>
          </w:rPr>
          <w:t>here</w:t>
        </w:r>
      </w:hyperlink>
      <w:r w:rsidR="00956CA7" w:rsidRPr="006E1FFC">
        <w:rPr>
          <w:color w:val="auto"/>
          <w:szCs w:val="22"/>
        </w:rPr>
        <w:t>.</w:t>
      </w:r>
      <w:r w:rsidR="00A417B8" w:rsidRPr="006E1FFC">
        <w:rPr>
          <w:color w:val="auto"/>
          <w:szCs w:val="22"/>
        </w:rPr>
        <w:t xml:space="preserve"> To locate the appropriate budget </w:t>
      </w:r>
      <w:r w:rsidR="009B724D" w:rsidRPr="006E1FFC">
        <w:rPr>
          <w:color w:val="auto"/>
          <w:szCs w:val="22"/>
        </w:rPr>
        <w:t>cost</w:t>
      </w:r>
      <w:r w:rsidR="00A417B8" w:rsidRPr="006E1FFC">
        <w:rPr>
          <w:color w:val="auto"/>
          <w:szCs w:val="22"/>
        </w:rPr>
        <w:t xml:space="preserve"> </w:t>
      </w:r>
      <w:r w:rsidR="003E2243" w:rsidRPr="006E1FFC">
        <w:rPr>
          <w:color w:val="auto"/>
          <w:szCs w:val="22"/>
        </w:rPr>
        <w:t>codes,</w:t>
      </w:r>
      <w:r w:rsidR="00A86342" w:rsidRPr="006E1FFC">
        <w:rPr>
          <w:color w:val="auto"/>
          <w:szCs w:val="22"/>
        </w:rPr>
        <w:t xml:space="preserve"> go to the </w:t>
      </w:r>
      <w:hyperlink r:id="rId40" w:history="1">
        <w:r w:rsidR="00CB0AFE" w:rsidRPr="006E1FFC">
          <w:rPr>
            <w:color w:val="0000FF"/>
            <w:u w:val="single"/>
          </w:rPr>
          <w:t>Uniform Minimum Chart of Accounts</w:t>
        </w:r>
      </w:hyperlink>
      <w:r w:rsidR="003E2243" w:rsidRPr="006E1FFC">
        <w:rPr>
          <w:color w:val="0000FF"/>
        </w:rPr>
        <w:t xml:space="preserve"> </w:t>
      </w:r>
      <w:r w:rsidR="003E2243" w:rsidRPr="006E1FFC">
        <w:rPr>
          <w:color w:val="auto"/>
        </w:rPr>
        <w:t>web</w:t>
      </w:r>
      <w:r w:rsidR="007F6A69" w:rsidRPr="006E1FFC">
        <w:rPr>
          <w:color w:val="auto"/>
        </w:rPr>
        <w:t>page</w:t>
      </w:r>
      <w:r w:rsidR="00CB0AFE" w:rsidRPr="006E1FFC">
        <w:rPr>
          <w:color w:val="auto"/>
          <w:szCs w:val="22"/>
        </w:rPr>
        <w:t>.</w:t>
      </w:r>
    </w:p>
    <w:p w14:paraId="71EE9D65" w14:textId="680DB9B2" w:rsidR="00956CA7" w:rsidRPr="006E1FFC" w:rsidRDefault="00956CA7" w:rsidP="007D45F0">
      <w:pPr>
        <w:pStyle w:val="Heading2"/>
      </w:pPr>
      <w:bookmarkStart w:id="47" w:name="_Toc201064319"/>
      <w:r w:rsidRPr="006E1FFC">
        <w:t>Mandatory Orientation and Training</w:t>
      </w:r>
      <w:bookmarkEnd w:id="47"/>
    </w:p>
    <w:p w14:paraId="6A191F01" w14:textId="66AA5C56" w:rsidR="00956CA7" w:rsidRPr="006E1FFC" w:rsidRDefault="00956CA7" w:rsidP="00B9381E">
      <w:pPr>
        <w:ind w:left="720" w:right="-275"/>
        <w:rPr>
          <w:rFonts w:cs="Arial"/>
          <w:color w:val="auto"/>
          <w:szCs w:val="22"/>
        </w:rPr>
      </w:pPr>
      <w:r w:rsidRPr="006E1FFC">
        <w:rPr>
          <w:rFonts w:cs="Arial"/>
          <w:color w:val="auto"/>
          <w:szCs w:val="22"/>
        </w:rPr>
        <w:t xml:space="preserve">The NJDOE staff will </w:t>
      </w:r>
      <w:r w:rsidR="00F74168" w:rsidRPr="006E1FFC">
        <w:rPr>
          <w:rFonts w:cs="Arial"/>
          <w:color w:val="auto"/>
          <w:szCs w:val="22"/>
        </w:rPr>
        <w:t>provide</w:t>
      </w:r>
      <w:r w:rsidRPr="006E1FFC">
        <w:rPr>
          <w:rFonts w:cs="Arial"/>
          <w:color w:val="auto"/>
          <w:szCs w:val="22"/>
        </w:rPr>
        <w:t xml:space="preserve"> the grantee with general program information, requirements of the program </w:t>
      </w:r>
      <w:r w:rsidR="00DE4B20" w:rsidRPr="006E1FFC">
        <w:rPr>
          <w:rFonts w:cs="Arial"/>
          <w:color w:val="auto"/>
          <w:szCs w:val="22"/>
        </w:rPr>
        <w:t>(</w:t>
      </w:r>
      <w:r w:rsidRPr="006E1FFC">
        <w:rPr>
          <w:rFonts w:cs="Arial"/>
          <w:color w:val="auto"/>
          <w:szCs w:val="22"/>
        </w:rPr>
        <w:t>including grant management, mandated staffing, policies</w:t>
      </w:r>
      <w:r w:rsidR="00FB44FC" w:rsidRPr="006E1FFC">
        <w:rPr>
          <w:rFonts w:cs="Arial"/>
          <w:color w:val="auto"/>
          <w:szCs w:val="22"/>
        </w:rPr>
        <w:t>,</w:t>
      </w:r>
      <w:r w:rsidRPr="006E1FFC">
        <w:rPr>
          <w:rFonts w:cs="Arial"/>
          <w:color w:val="auto"/>
          <w:szCs w:val="22"/>
        </w:rPr>
        <w:t xml:space="preserve"> and procedures</w:t>
      </w:r>
      <w:r w:rsidR="00DE4B20" w:rsidRPr="006E1FFC">
        <w:rPr>
          <w:rFonts w:cs="Arial"/>
          <w:color w:val="auto"/>
          <w:szCs w:val="22"/>
        </w:rPr>
        <w:t>)</w:t>
      </w:r>
      <w:r w:rsidRPr="006E1FFC">
        <w:rPr>
          <w:rFonts w:cs="Arial"/>
          <w:color w:val="auto"/>
          <w:szCs w:val="22"/>
        </w:rPr>
        <w:t>, and compliance with applicable state and federal program regulations.</w:t>
      </w:r>
    </w:p>
    <w:p w14:paraId="60C7582E" w14:textId="10E54E82" w:rsidR="00956CA7" w:rsidRPr="006E1FFC" w:rsidRDefault="00956CA7" w:rsidP="007D45F0">
      <w:pPr>
        <w:pStyle w:val="Heading2"/>
      </w:pPr>
      <w:bookmarkStart w:id="48" w:name="_Toc201064320"/>
      <w:r w:rsidRPr="006E1FFC">
        <w:t>Reporting Requirements</w:t>
      </w:r>
      <w:bookmarkEnd w:id="48"/>
    </w:p>
    <w:p w14:paraId="5A8ECF5A" w14:textId="626D7AD3" w:rsidR="00956CA7" w:rsidRPr="006E1FFC" w:rsidRDefault="00956CA7" w:rsidP="005B0E0A">
      <w:pPr>
        <w:ind w:left="720"/>
        <w:rPr>
          <w:b/>
          <w:bCs/>
        </w:rPr>
      </w:pPr>
      <w:r w:rsidRPr="006E1FFC">
        <w:t>Grantees will be required to submit reports on activities according to the program report schedule in</w:t>
      </w:r>
      <w:r w:rsidR="00C26D80" w:rsidRPr="006E1FFC">
        <w:rPr>
          <w:u w:val="single"/>
        </w:rPr>
        <w:t xml:space="preserve"> </w:t>
      </w:r>
      <w:hyperlink w:anchor="_Reporting_Periods" w:history="1">
        <w:r w:rsidR="00460A7D" w:rsidRPr="006E1FFC">
          <w:rPr>
            <w:rStyle w:val="Hyperlink"/>
          </w:rPr>
          <w:t>Section III.5</w:t>
        </w:r>
        <w:r w:rsidR="001D2AEA" w:rsidRPr="006E1FFC">
          <w:rPr>
            <w:rStyle w:val="Hyperlink"/>
          </w:rPr>
          <w:t>,</w:t>
        </w:r>
        <w:r w:rsidR="00460A7D" w:rsidRPr="006E1FFC">
          <w:rPr>
            <w:rStyle w:val="Hyperlink"/>
          </w:rPr>
          <w:t xml:space="preserve"> Reporting Periods</w:t>
        </w:r>
      </w:hyperlink>
      <w:r w:rsidR="008D5921" w:rsidRPr="006E1FFC">
        <w:t>.</w:t>
      </w:r>
      <w:r w:rsidRPr="006E1FFC">
        <w:t xml:space="preserve"> The </w:t>
      </w:r>
      <w:proofErr w:type="gramStart"/>
      <w:r w:rsidRPr="006E1FFC">
        <w:t>grantee</w:t>
      </w:r>
      <w:proofErr w:type="gramEnd"/>
      <w:r w:rsidRPr="006E1FFC">
        <w:t xml:space="preserve"> will ensure that all reports are uploaded to EWEG by the due dates. Failure to deliver the reports by due dates may result in the Grantee achieving an unsatisfactory rating and may result in the </w:t>
      </w:r>
      <w:proofErr w:type="gramStart"/>
      <w:r w:rsidRPr="006E1FFC">
        <w:t>stop</w:t>
      </w:r>
      <w:proofErr w:type="gramEnd"/>
      <w:r w:rsidRPr="006E1FFC">
        <w:t xml:space="preserve"> of all NJDOE program payments.</w:t>
      </w:r>
    </w:p>
    <w:p w14:paraId="33B58617" w14:textId="5F724E4A" w:rsidR="00956CA7" w:rsidRPr="006E1FFC" w:rsidRDefault="00956CA7" w:rsidP="007D45F0">
      <w:pPr>
        <w:pStyle w:val="Heading2"/>
      </w:pPr>
      <w:bookmarkStart w:id="49" w:name="_Toc201064321"/>
      <w:r w:rsidRPr="006E1FFC">
        <w:t>Interim Activity Reports</w:t>
      </w:r>
      <w:bookmarkEnd w:id="49"/>
    </w:p>
    <w:p w14:paraId="55E5E464" w14:textId="38936D9D" w:rsidR="00956CA7" w:rsidRPr="006E1FFC" w:rsidRDefault="00956CA7" w:rsidP="0010544C">
      <w:pPr>
        <w:ind w:left="720"/>
        <w:rPr>
          <w:szCs w:val="22"/>
        </w:rPr>
      </w:pPr>
      <w:r w:rsidRPr="006E1FFC">
        <w:rPr>
          <w:color w:val="auto"/>
          <w:szCs w:val="22"/>
        </w:rPr>
        <w:t xml:space="preserve">These reports are to be delivered to NJDOE </w:t>
      </w:r>
      <w:r w:rsidR="00683F72" w:rsidRPr="006E1FFC">
        <w:rPr>
          <w:color w:val="auto"/>
          <w:szCs w:val="22"/>
        </w:rPr>
        <w:t>electronically.</w:t>
      </w:r>
      <w:r w:rsidRPr="006E1FFC">
        <w:rPr>
          <w:color w:val="auto"/>
          <w:szCs w:val="22"/>
        </w:rPr>
        <w:t xml:space="preserve"> </w:t>
      </w:r>
      <w:r w:rsidR="001C7E4C" w:rsidRPr="006E1FFC">
        <w:rPr>
          <w:color w:val="auto"/>
          <w:szCs w:val="22"/>
        </w:rPr>
        <w:t>Grantees are required to</w:t>
      </w:r>
      <w:r w:rsidR="006E447D" w:rsidRPr="006E1FFC">
        <w:rPr>
          <w:color w:val="auto"/>
          <w:szCs w:val="22"/>
        </w:rPr>
        <w:t xml:space="preserve"> </w:t>
      </w:r>
      <w:r w:rsidRPr="006E1FFC">
        <w:rPr>
          <w:color w:val="auto"/>
          <w:szCs w:val="22"/>
        </w:rPr>
        <w:t>upload within the EWEG system. Reports submitted by other means will not be accepted</w:t>
      </w:r>
      <w:r w:rsidR="006E447D" w:rsidRPr="006E1FFC">
        <w:rPr>
          <w:color w:val="auto"/>
          <w:szCs w:val="22"/>
        </w:rPr>
        <w:t>.</w:t>
      </w:r>
      <w:r w:rsidRPr="006E1FFC">
        <w:rPr>
          <w:color w:val="auto"/>
          <w:szCs w:val="22"/>
        </w:rPr>
        <w:t xml:space="preserve"> </w:t>
      </w:r>
      <w:r w:rsidR="0043401E" w:rsidRPr="006E1FFC">
        <w:rPr>
          <w:color w:val="auto"/>
          <w:szCs w:val="22"/>
        </w:rPr>
        <w:t>Reports</w:t>
      </w:r>
      <w:r w:rsidRPr="006E1FFC">
        <w:rPr>
          <w:color w:val="auto"/>
          <w:szCs w:val="22"/>
        </w:rPr>
        <w:t xml:space="preserve"> will be considered late if not uploaded by the due date listed in </w:t>
      </w:r>
      <w:hyperlink w:anchor="_Reporting_Periods" w:history="1">
        <w:r w:rsidR="00460A7D" w:rsidRPr="006E1FFC">
          <w:rPr>
            <w:rStyle w:val="Hyperlink"/>
          </w:rPr>
          <w:t>Section III.5</w:t>
        </w:r>
        <w:r w:rsidR="0043401E" w:rsidRPr="006E1FFC">
          <w:rPr>
            <w:rStyle w:val="Hyperlink"/>
          </w:rPr>
          <w:t>,</w:t>
        </w:r>
        <w:r w:rsidR="00460A7D" w:rsidRPr="006E1FFC">
          <w:rPr>
            <w:rStyle w:val="Hyperlink"/>
          </w:rPr>
          <w:t xml:space="preserve"> Reporting Periods</w:t>
        </w:r>
      </w:hyperlink>
      <w:r w:rsidR="00DC0F08" w:rsidRPr="006E1FFC">
        <w:rPr>
          <w:color w:val="auto"/>
          <w:szCs w:val="22"/>
        </w:rPr>
        <w:t>.</w:t>
      </w:r>
      <w:r w:rsidRPr="006E1FFC">
        <w:rPr>
          <w:color w:val="auto"/>
          <w:szCs w:val="22"/>
        </w:rPr>
        <w:t xml:space="preserve"> This report tracks actual progress in meeting benchmarks</w:t>
      </w:r>
      <w:r w:rsidR="007828CB" w:rsidRPr="006E1FFC">
        <w:rPr>
          <w:color w:val="auto"/>
          <w:szCs w:val="22"/>
        </w:rPr>
        <w:t xml:space="preserve"> a</w:t>
      </w:r>
      <w:r w:rsidR="00C92169" w:rsidRPr="006E1FFC">
        <w:rPr>
          <w:color w:val="auto"/>
          <w:szCs w:val="22"/>
        </w:rPr>
        <w:t xml:space="preserve">nd </w:t>
      </w:r>
      <w:proofErr w:type="gramStart"/>
      <w:r w:rsidR="001C6194" w:rsidRPr="006E1FFC">
        <w:rPr>
          <w:color w:val="auto"/>
          <w:szCs w:val="22"/>
        </w:rPr>
        <w:t>documenting</w:t>
      </w:r>
      <w:proofErr w:type="gramEnd"/>
      <w:r w:rsidR="00C92169" w:rsidRPr="006E1FFC">
        <w:rPr>
          <w:color w:val="auto"/>
          <w:szCs w:val="22"/>
        </w:rPr>
        <w:t xml:space="preserve"> measurable outcomes</w:t>
      </w:r>
      <w:r w:rsidRPr="006E1FFC">
        <w:rPr>
          <w:color w:val="auto"/>
          <w:szCs w:val="22"/>
        </w:rPr>
        <w:t xml:space="preserve"> f</w:t>
      </w:r>
      <w:r w:rsidR="001C6194" w:rsidRPr="006E1FFC">
        <w:rPr>
          <w:color w:val="auto"/>
          <w:szCs w:val="22"/>
        </w:rPr>
        <w:t xml:space="preserve">rom </w:t>
      </w:r>
      <w:r w:rsidR="00C92169" w:rsidRPr="006E1FFC">
        <w:rPr>
          <w:color w:val="auto"/>
          <w:szCs w:val="22"/>
        </w:rPr>
        <w:t>the program activities list</w:t>
      </w:r>
      <w:r w:rsidR="001C6194" w:rsidRPr="006E1FFC">
        <w:rPr>
          <w:color w:val="auto"/>
          <w:szCs w:val="22"/>
        </w:rPr>
        <w:t>ed</w:t>
      </w:r>
      <w:r w:rsidR="00C92169" w:rsidRPr="006E1FFC">
        <w:rPr>
          <w:color w:val="auto"/>
          <w:szCs w:val="22"/>
        </w:rPr>
        <w:t xml:space="preserve"> in the application</w:t>
      </w:r>
      <w:r w:rsidR="006A5C26" w:rsidRPr="006E1FFC">
        <w:rPr>
          <w:color w:val="auto"/>
          <w:szCs w:val="22"/>
        </w:rPr>
        <w:t xml:space="preserve">. </w:t>
      </w:r>
      <w:r w:rsidRPr="006E1FFC">
        <w:rPr>
          <w:color w:val="auto"/>
          <w:szCs w:val="22"/>
        </w:rPr>
        <w:t xml:space="preserve">Specific instructions for completing each report </w:t>
      </w:r>
      <w:r w:rsidR="0070638E" w:rsidRPr="006E1FFC">
        <w:rPr>
          <w:color w:val="auto"/>
          <w:szCs w:val="22"/>
        </w:rPr>
        <w:t>are</w:t>
      </w:r>
      <w:r w:rsidRPr="006E1FFC">
        <w:rPr>
          <w:color w:val="auto"/>
          <w:szCs w:val="22"/>
        </w:rPr>
        <w:t xml:space="preserve"> found in this </w:t>
      </w:r>
      <w:hyperlink r:id="rId41" w:history="1">
        <w:r w:rsidRPr="006E1FFC">
          <w:rPr>
            <w:rStyle w:val="Hyperlink"/>
            <w:szCs w:val="22"/>
          </w:rPr>
          <w:t>link</w:t>
        </w:r>
      </w:hyperlink>
      <w:r w:rsidRPr="006E1FFC">
        <w:rPr>
          <w:szCs w:val="22"/>
        </w:rPr>
        <w:t>.</w:t>
      </w:r>
    </w:p>
    <w:p w14:paraId="6F77A778" w14:textId="7DC73CBE" w:rsidR="00956CA7" w:rsidRPr="006E1FFC" w:rsidRDefault="00956CA7" w:rsidP="007D45F0">
      <w:pPr>
        <w:pStyle w:val="Heading2"/>
        <w:rPr>
          <w:bCs/>
        </w:rPr>
      </w:pPr>
      <w:bookmarkStart w:id="50" w:name="_Fiscal_Reimbursement_and"/>
      <w:bookmarkStart w:id="51" w:name="_Toc201064322"/>
      <w:bookmarkEnd w:id="50"/>
      <w:r w:rsidRPr="006E1FFC">
        <w:t>Fiscal Reimbursement and Fiscal Interim Report Requirements</w:t>
      </w:r>
      <w:bookmarkEnd w:id="51"/>
    </w:p>
    <w:p w14:paraId="5C6089F3" w14:textId="734F1E83" w:rsidR="00956CA7" w:rsidRPr="006E1FFC" w:rsidRDefault="00956CA7" w:rsidP="0010544C">
      <w:pPr>
        <w:ind w:left="720"/>
        <w:rPr>
          <w:b/>
        </w:rPr>
      </w:pPr>
      <w:r w:rsidRPr="006E1FFC">
        <w:rPr>
          <w:b/>
        </w:rPr>
        <w:t>Reimbursement Request:</w:t>
      </w:r>
      <w:r w:rsidRPr="006E1FFC">
        <w:t xml:space="preserve"> The grantee shall request monthly, </w:t>
      </w:r>
      <w:r w:rsidR="00971520" w:rsidRPr="006E1FFC">
        <w:t>by the 15</w:t>
      </w:r>
      <w:r w:rsidR="00971520" w:rsidRPr="006E1FFC">
        <w:rPr>
          <w:vertAlign w:val="superscript"/>
        </w:rPr>
        <w:t>th</w:t>
      </w:r>
      <w:r w:rsidR="00971520" w:rsidRPr="006E1FFC">
        <w:t xml:space="preserve"> of every month</w:t>
      </w:r>
      <w:r w:rsidR="006A5C26" w:rsidRPr="006E1FFC">
        <w:t>,</w:t>
      </w:r>
      <w:r w:rsidRPr="006E1FFC">
        <w:t xml:space="preserve"> reimbursement payment from the NJDOE. The grantee will complete a reimbursement request through the EWEG payment system. Reimbursement request</w:t>
      </w:r>
      <w:r w:rsidR="009E2715" w:rsidRPr="006E1FFC">
        <w:t>s</w:t>
      </w:r>
      <w:r w:rsidRPr="006E1FFC">
        <w:t xml:space="preserve"> will be shut down 30 days </w:t>
      </w:r>
      <w:r w:rsidR="00324446" w:rsidRPr="006E1FFC">
        <w:t>before</w:t>
      </w:r>
      <w:r w:rsidRPr="006E1FFC">
        <w:t xml:space="preserve"> the end of the grant period. Any payments </w:t>
      </w:r>
      <w:r w:rsidR="00897C56" w:rsidRPr="006E1FFC">
        <w:t>of</w:t>
      </w:r>
      <w:r w:rsidR="00E000BB" w:rsidRPr="006E1FFC">
        <w:t xml:space="preserve"> </w:t>
      </w:r>
      <w:proofErr w:type="gramStart"/>
      <w:r w:rsidR="00E000BB" w:rsidRPr="006E1FFC">
        <w:t>remaining</w:t>
      </w:r>
      <w:proofErr w:type="gramEnd"/>
      <w:r w:rsidR="00E000BB" w:rsidRPr="006E1FFC">
        <w:t xml:space="preserve"> grant funds </w:t>
      </w:r>
      <w:r w:rsidRPr="006E1FFC">
        <w:t xml:space="preserve">due to the grantee will be paid in the Final Expenditure Report. Specific instructions for completing this report </w:t>
      </w:r>
      <w:r w:rsidR="00324446" w:rsidRPr="006E1FFC">
        <w:t>are</w:t>
      </w:r>
      <w:r w:rsidRPr="006E1FFC">
        <w:t xml:space="preserve"> found </w:t>
      </w:r>
      <w:r w:rsidR="00B83DB2" w:rsidRPr="006E1FFC">
        <w:t>at</w:t>
      </w:r>
      <w:r w:rsidRPr="006E1FFC">
        <w:t xml:space="preserve"> this </w:t>
      </w:r>
      <w:hyperlink r:id="rId42" w:history="1">
        <w:r w:rsidRPr="006E1FFC">
          <w:rPr>
            <w:rStyle w:val="Hyperlink"/>
            <w:bCs/>
            <w:szCs w:val="22"/>
          </w:rPr>
          <w:t>link</w:t>
        </w:r>
      </w:hyperlink>
      <w:r w:rsidRPr="006E1FFC">
        <w:t>.</w:t>
      </w:r>
    </w:p>
    <w:p w14:paraId="3001CC1F" w14:textId="4EF54697" w:rsidR="00046DB9" w:rsidRPr="006E1FFC" w:rsidRDefault="00956CA7" w:rsidP="0010544C">
      <w:pPr>
        <w:ind w:left="720"/>
      </w:pPr>
      <w:r w:rsidRPr="006E1FFC">
        <w:t xml:space="preserve">Requests may begin once the contract has been fully </w:t>
      </w:r>
      <w:r w:rsidR="0013614C" w:rsidRPr="006E1FFC">
        <w:t xml:space="preserve">approved and </w:t>
      </w:r>
      <w:r w:rsidRPr="006E1FFC">
        <w:t xml:space="preserve">executed by the NJDOE. All programs are </w:t>
      </w:r>
      <w:r w:rsidR="00324446" w:rsidRPr="006E1FFC">
        <w:t>reimbursement-only</w:t>
      </w:r>
      <w:r w:rsidRPr="006E1FFC">
        <w:t xml:space="preserve"> programs. Grantees will be reimbursed based on the grantee’s actual </w:t>
      </w:r>
      <w:proofErr w:type="gramStart"/>
      <w:r w:rsidRPr="006E1FFC">
        <w:t>expenditures</w:t>
      </w:r>
      <w:proofErr w:type="gramEnd"/>
      <w:r w:rsidRPr="006E1FFC">
        <w:t>. Grantees must submit payment requests not later than the 15</w:t>
      </w:r>
      <w:r w:rsidRPr="006E1FFC">
        <w:rPr>
          <w:vertAlign w:val="superscript"/>
        </w:rPr>
        <w:t>th</w:t>
      </w:r>
      <w:r w:rsidRPr="006E1FFC">
        <w:t xml:space="preserve"> of the month via the EWEG system </w:t>
      </w:r>
      <w:proofErr w:type="gramStart"/>
      <w:r w:rsidR="00CC6857" w:rsidRPr="006E1FFC">
        <w:t>in order</w:t>
      </w:r>
      <w:r w:rsidRPr="006E1FFC">
        <w:t xml:space="preserve"> </w:t>
      </w:r>
      <w:r w:rsidR="00324446" w:rsidRPr="006E1FFC">
        <w:t>to</w:t>
      </w:r>
      <w:proofErr w:type="gramEnd"/>
      <w:r w:rsidRPr="006E1FFC">
        <w:t xml:space="preserve"> receive </w:t>
      </w:r>
      <w:proofErr w:type="gramStart"/>
      <w:r w:rsidRPr="006E1FFC">
        <w:t>a payment</w:t>
      </w:r>
      <w:proofErr w:type="gramEnd"/>
      <w:r w:rsidRPr="006E1FFC">
        <w:t xml:space="preserve"> the following month. </w:t>
      </w:r>
      <w:r w:rsidR="00AE22D7" w:rsidRPr="006E1FFC">
        <w:t>The reimbursement</w:t>
      </w:r>
      <w:r w:rsidR="00B83DB2" w:rsidRPr="006E1FFC">
        <w:t>s</w:t>
      </w:r>
      <w:r w:rsidRPr="006E1FFC">
        <w:t xml:space="preserve"> are closed 30 days </w:t>
      </w:r>
      <w:r w:rsidR="00AE22D7" w:rsidRPr="006E1FFC">
        <w:t>before</w:t>
      </w:r>
      <w:r w:rsidRPr="006E1FFC">
        <w:t xml:space="preserve"> the end of the grant term. Funds owed to the grantee will be captured in the Final Expenditure Report.</w:t>
      </w:r>
    </w:p>
    <w:p w14:paraId="4F309EE2" w14:textId="098279AA" w:rsidR="00956CA7" w:rsidRPr="006E1FFC" w:rsidRDefault="00956CA7" w:rsidP="0010544C">
      <w:pPr>
        <w:ind w:left="720"/>
        <w:rPr>
          <w:b/>
        </w:rPr>
      </w:pPr>
      <w:r w:rsidRPr="006E1FFC">
        <w:t xml:space="preserve">In making disbursements to any third party with whom the Grantee may contract to undertake the </w:t>
      </w:r>
      <w:proofErr w:type="gramStart"/>
      <w:r w:rsidRPr="006E1FFC">
        <w:t>Project,</w:t>
      </w:r>
      <w:proofErr w:type="gramEnd"/>
      <w:r w:rsidRPr="006E1FFC">
        <w:t xml:space="preserve"> the Grantee shall ensure that disbursements are made upon delivery of satisfactory work product and in accordance </w:t>
      </w:r>
      <w:r w:rsidR="00AE22D7" w:rsidRPr="006E1FFC">
        <w:t>with</w:t>
      </w:r>
      <w:r w:rsidRPr="006E1FFC">
        <w:t xml:space="preserve"> the </w:t>
      </w:r>
      <w:r w:rsidR="0050408B" w:rsidRPr="006E1FFC">
        <w:t>NJDOE’s</w:t>
      </w:r>
      <w:r w:rsidRPr="006E1FFC">
        <w:t xml:space="preserve"> program policies.</w:t>
      </w:r>
    </w:p>
    <w:p w14:paraId="174C1374" w14:textId="1FDC94D9" w:rsidR="00956CA7" w:rsidRPr="006E1FFC" w:rsidRDefault="00956CA7" w:rsidP="0010544C">
      <w:pPr>
        <w:ind w:left="720"/>
        <w:rPr>
          <w:b/>
        </w:rPr>
      </w:pPr>
      <w:r w:rsidRPr="006E1FFC">
        <w:rPr>
          <w:b/>
        </w:rPr>
        <w:lastRenderedPageBreak/>
        <w:t>Fiscal Interim Reports:</w:t>
      </w:r>
      <w:r w:rsidRPr="006E1FFC">
        <w:t xml:space="preserve"> These reports are due as stated in</w:t>
      </w:r>
      <w:r w:rsidR="00EE0376" w:rsidRPr="006E1FFC">
        <w:t xml:space="preserve"> </w:t>
      </w:r>
      <w:hyperlink r:id="rId43" w:anchor="_Reporting_Periods" w:history="1">
        <w:r w:rsidR="006F39E6" w:rsidRPr="006E1FFC">
          <w:rPr>
            <w:rStyle w:val="Hyperlink"/>
            <w:rFonts w:eastAsia="SimSun"/>
          </w:rPr>
          <w:t>Section III.5</w:t>
        </w:r>
        <w:r w:rsidR="0050408B" w:rsidRPr="006E1FFC">
          <w:rPr>
            <w:rStyle w:val="Hyperlink"/>
            <w:rFonts w:eastAsia="SimSun"/>
          </w:rPr>
          <w:t>,</w:t>
        </w:r>
        <w:r w:rsidR="006F39E6" w:rsidRPr="006E1FFC">
          <w:rPr>
            <w:rStyle w:val="Hyperlink"/>
            <w:rFonts w:eastAsia="SimSun"/>
          </w:rPr>
          <w:t xml:space="preserve"> Reporting Periods</w:t>
        </w:r>
      </w:hyperlink>
      <w:r w:rsidR="009B41A0" w:rsidRPr="006E1FFC">
        <w:t>,</w:t>
      </w:r>
      <w:r w:rsidRPr="006E1FFC">
        <w:t xml:space="preserve"> with the interim activity report. In this report, the grantee will report on actual expenditures incurred during </w:t>
      </w:r>
      <w:r w:rsidR="0042414F" w:rsidRPr="006E1FFC">
        <w:t>the</w:t>
      </w:r>
      <w:r w:rsidR="00046DB9" w:rsidRPr="006E1FFC">
        <w:t xml:space="preserve"> reporting period</w:t>
      </w:r>
      <w:r w:rsidR="00DE4491" w:rsidRPr="006E1FFC">
        <w:t>.</w:t>
      </w:r>
      <w:r w:rsidRPr="006E1FFC">
        <w:t xml:space="preserve"> </w:t>
      </w:r>
      <w:r w:rsidR="00DE4491" w:rsidRPr="006E1FFC">
        <w:t>The</w:t>
      </w:r>
      <w:r w:rsidRPr="006E1FFC">
        <w:t xml:space="preserve"> </w:t>
      </w:r>
      <w:proofErr w:type="gramStart"/>
      <w:r w:rsidRPr="006E1FFC">
        <w:t>expenditures</w:t>
      </w:r>
      <w:proofErr w:type="gramEnd"/>
      <w:r w:rsidRPr="006E1FFC">
        <w:t xml:space="preserve"> reported in the interim report should match what has been paid to the </w:t>
      </w:r>
      <w:r w:rsidR="00C360C8" w:rsidRPr="006E1FFC">
        <w:t xml:space="preserve">LEA </w:t>
      </w:r>
      <w:r w:rsidRPr="006E1FFC">
        <w:t xml:space="preserve">during the </w:t>
      </w:r>
      <w:r w:rsidR="00AE22D7" w:rsidRPr="006E1FFC">
        <w:t>reporting</w:t>
      </w:r>
      <w:r w:rsidRPr="006E1FFC">
        <w:t xml:space="preserve"> period.</w:t>
      </w:r>
    </w:p>
    <w:p w14:paraId="5C930A54" w14:textId="63923AEC" w:rsidR="00956CA7" w:rsidRPr="006E1FFC" w:rsidRDefault="00956CA7" w:rsidP="0010544C">
      <w:pPr>
        <w:ind w:left="720"/>
        <w:rPr>
          <w:b/>
        </w:rPr>
      </w:pPr>
      <w:r w:rsidRPr="006E1FFC">
        <w:rPr>
          <w:b/>
        </w:rPr>
        <w:t>Final Expenditure Reports:</w:t>
      </w:r>
      <w:r w:rsidRPr="006E1FFC">
        <w:t xml:space="preserve"> This report generates a final payment to the grantee upon selecting the “</w:t>
      </w:r>
      <w:r w:rsidR="00C37F99" w:rsidRPr="006E1FFC">
        <w:t>Final Report”</w:t>
      </w:r>
      <w:r w:rsidRPr="006E1FFC">
        <w:t xml:space="preserve"> button</w:t>
      </w:r>
      <w:r w:rsidR="00C37F99" w:rsidRPr="006E1FFC">
        <w:t xml:space="preserve">. </w:t>
      </w:r>
    </w:p>
    <w:p w14:paraId="1F998601" w14:textId="6F4D1059" w:rsidR="00375902" w:rsidRPr="006E1FFC" w:rsidRDefault="00956CA7" w:rsidP="007D45F0">
      <w:pPr>
        <w:pStyle w:val="Heading2"/>
      </w:pPr>
      <w:bookmarkStart w:id="52" w:name="_Reporting_Periods"/>
      <w:bookmarkStart w:id="53" w:name="_Toc201064323"/>
      <w:bookmarkEnd w:id="52"/>
      <w:r w:rsidRPr="006E1FFC">
        <w:rPr>
          <w:rStyle w:val="Heading2Char"/>
          <w:b/>
        </w:rPr>
        <w:t>Reporting Periods</w:t>
      </w:r>
      <w:bookmarkEnd w:id="53"/>
    </w:p>
    <w:p w14:paraId="23BE4E3A" w14:textId="77777777" w:rsidR="00FF4597" w:rsidRPr="006E1FFC" w:rsidRDefault="00FF4597" w:rsidP="00FF4597">
      <w:pPr>
        <w:ind w:left="720"/>
      </w:pPr>
      <w:r w:rsidRPr="006E1FFC">
        <w:t>Reimbursement requests are due by the 15</w:t>
      </w:r>
      <w:r w:rsidRPr="006E1FFC">
        <w:rPr>
          <w:vertAlign w:val="superscript"/>
        </w:rPr>
        <w:t>th</w:t>
      </w:r>
      <w:r w:rsidRPr="006E1FFC">
        <w:t xml:space="preserve"> of every month.</w:t>
      </w:r>
    </w:p>
    <w:p w14:paraId="56CBC09D" w14:textId="071079E0" w:rsidR="00FF4597" w:rsidRPr="006E1FFC" w:rsidRDefault="00FF4597" w:rsidP="00FF4597">
      <w:pPr>
        <w:ind w:left="720"/>
        <w:rPr>
          <w:rFonts w:cs="Arial"/>
          <w:b/>
          <w:color w:val="auto"/>
          <w:szCs w:val="22"/>
        </w:rPr>
      </w:pPr>
      <w:r w:rsidRPr="006E1FFC">
        <w:rPr>
          <w:rFonts w:cs="Arial"/>
          <w:b/>
          <w:color w:val="auto"/>
          <w:szCs w:val="22"/>
        </w:rPr>
        <w:t>The EWEG reporting period</w:t>
      </w:r>
      <w:r w:rsidR="00690EBB" w:rsidRPr="006E1FFC">
        <w:rPr>
          <w:rFonts w:cs="Arial"/>
          <w:b/>
          <w:color w:val="auto"/>
          <w:szCs w:val="22"/>
        </w:rPr>
        <w:t>s</w:t>
      </w:r>
      <w:r w:rsidRPr="006E1FFC">
        <w:rPr>
          <w:rFonts w:cs="Arial"/>
          <w:b/>
          <w:color w:val="auto"/>
          <w:szCs w:val="22"/>
        </w:rPr>
        <w:t xml:space="preserve"> (program and fiscal) is as follows</w:t>
      </w:r>
      <w:r w:rsidR="00690EBB" w:rsidRPr="006E1FFC">
        <w:rPr>
          <w:rFonts w:cs="Arial"/>
          <w:b/>
          <w:color w:val="auto"/>
          <w:szCs w:val="22"/>
        </w:rPr>
        <w:t>:</w:t>
      </w:r>
    </w:p>
    <w:p w14:paraId="61A9340E" w14:textId="77777777" w:rsidR="00FF4597" w:rsidRPr="006E1FFC" w:rsidRDefault="00FF4597" w:rsidP="00FF4597">
      <w:pPr>
        <w:spacing w:before="0" w:after="0"/>
        <w:rPr>
          <w:rFonts w:cs="Arial"/>
          <w:b/>
          <w:color w:val="auto"/>
          <w:szCs w:val="22"/>
        </w:rPr>
        <w:sectPr w:rsidR="00FF4597" w:rsidRPr="006E1FFC" w:rsidSect="00FF4597">
          <w:pgSz w:w="12240" w:h="15840"/>
          <w:pgMar w:top="1440" w:right="1080" w:bottom="720" w:left="1080" w:header="720" w:footer="720" w:gutter="0"/>
          <w:cols w:space="720"/>
        </w:sectPr>
      </w:pP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690EBB" w:rsidRPr="006E1FFC" w14:paraId="47DBCE69" w14:textId="77777777" w:rsidTr="008D36F7">
        <w:trPr>
          <w:trHeight w:val="64"/>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369903C9" w14:textId="77777777" w:rsidR="00690EBB" w:rsidRPr="006E1FFC" w:rsidRDefault="00690EBB" w:rsidP="008D36F7">
            <w:pPr>
              <w:spacing w:before="60" w:after="60"/>
              <w:ind w:left="-105" w:right="-20"/>
              <w:rPr>
                <w:color w:val="auto"/>
                <w:sz w:val="22"/>
                <w:szCs w:val="22"/>
              </w:rPr>
            </w:pPr>
            <w:r w:rsidRPr="006E1FFC">
              <w:rPr>
                <w:sz w:val="22"/>
                <w:szCs w:val="22"/>
              </w:rPr>
              <w:t>Report Number:</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2732FE2D" w14:textId="77777777" w:rsidR="00690EBB" w:rsidRPr="006E1FFC" w:rsidRDefault="00690EBB" w:rsidP="008D36F7">
            <w:pPr>
              <w:spacing w:before="60" w:after="60"/>
              <w:ind w:left="-12" w:right="-20"/>
              <w:rPr>
                <w:color w:val="auto"/>
                <w:sz w:val="22"/>
                <w:szCs w:val="22"/>
              </w:rPr>
            </w:pPr>
            <w:r w:rsidRPr="006E1FFC">
              <w:rPr>
                <w:sz w:val="22"/>
                <w:szCs w:val="22"/>
              </w:rPr>
              <w:t>Reporting periods:</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6A4DDB1D" w14:textId="77777777" w:rsidR="00690EBB" w:rsidRPr="006E1FFC" w:rsidRDefault="00690EBB" w:rsidP="008D36F7">
            <w:pPr>
              <w:spacing w:before="60" w:after="60"/>
              <w:ind w:left="-110" w:right="-20"/>
              <w:rPr>
                <w:color w:val="auto"/>
                <w:sz w:val="22"/>
                <w:szCs w:val="22"/>
              </w:rPr>
            </w:pPr>
            <w:r w:rsidRPr="006E1FFC">
              <w:rPr>
                <w:sz w:val="22"/>
                <w:szCs w:val="22"/>
              </w:rPr>
              <w:t>Dates Due:</w:t>
            </w:r>
          </w:p>
        </w:tc>
      </w:tr>
      <w:tr w:rsidR="00690EBB" w:rsidRPr="006E1FFC" w14:paraId="12DD3048"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68A7B0B" w14:textId="77777777" w:rsidR="00690EBB" w:rsidRPr="006E1FFC" w:rsidRDefault="00690EBB" w:rsidP="008D36F7">
            <w:pPr>
              <w:ind w:left="0"/>
              <w:rPr>
                <w:color w:val="auto"/>
                <w:sz w:val="22"/>
                <w:szCs w:val="22"/>
              </w:rPr>
            </w:pPr>
            <w:r w:rsidRPr="006E1FFC">
              <w:rPr>
                <w:sz w:val="22"/>
                <w:szCs w:val="22"/>
              </w:rPr>
              <w:t>Interim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99F3A3A" w14:textId="77777777" w:rsidR="00690EBB" w:rsidRPr="006E1FFC" w:rsidRDefault="00690EBB" w:rsidP="008D36F7">
            <w:pPr>
              <w:ind w:left="0"/>
              <w:rPr>
                <w:sz w:val="22"/>
                <w:szCs w:val="22"/>
              </w:rPr>
            </w:pPr>
            <w:r w:rsidRPr="006E1FFC">
              <w:rPr>
                <w:sz w:val="22"/>
                <w:szCs w:val="22"/>
              </w:rPr>
              <w:t>October 1, 2025 – December 31, 2026</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C8985C3" w14:textId="77777777" w:rsidR="00690EBB" w:rsidRPr="006E1FFC" w:rsidRDefault="00690EBB" w:rsidP="008D36F7">
            <w:pPr>
              <w:ind w:left="0"/>
              <w:rPr>
                <w:color w:val="auto"/>
                <w:sz w:val="22"/>
                <w:szCs w:val="22"/>
              </w:rPr>
            </w:pPr>
            <w:r w:rsidRPr="006E1FFC">
              <w:rPr>
                <w:color w:val="auto"/>
                <w:sz w:val="22"/>
                <w:szCs w:val="22"/>
              </w:rPr>
              <w:t xml:space="preserve">January </w:t>
            </w:r>
            <w:r w:rsidRPr="006E1FFC">
              <w:rPr>
                <w:sz w:val="22"/>
                <w:szCs w:val="22"/>
              </w:rPr>
              <w:t>31</w:t>
            </w:r>
            <w:r w:rsidRPr="006E1FFC">
              <w:rPr>
                <w:color w:val="auto"/>
                <w:sz w:val="22"/>
                <w:szCs w:val="22"/>
              </w:rPr>
              <w:t>, 2026</w:t>
            </w:r>
          </w:p>
        </w:tc>
      </w:tr>
      <w:tr w:rsidR="00690EBB" w:rsidRPr="006E1FFC" w14:paraId="73EC929E"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A91F49A" w14:textId="77777777" w:rsidR="00690EBB" w:rsidRPr="006E1FFC" w:rsidRDefault="00690EBB" w:rsidP="008D36F7">
            <w:pPr>
              <w:ind w:left="0"/>
              <w:rPr>
                <w:sz w:val="22"/>
                <w:szCs w:val="22"/>
              </w:rPr>
            </w:pPr>
            <w:r w:rsidRPr="006E1FFC">
              <w:rPr>
                <w:sz w:val="22"/>
                <w:szCs w:val="22"/>
              </w:rPr>
              <w:t>Final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C61857F" w14:textId="77777777" w:rsidR="00690EBB" w:rsidRPr="006E1FFC" w:rsidRDefault="00690EBB" w:rsidP="008D36F7">
            <w:pPr>
              <w:ind w:left="0"/>
              <w:rPr>
                <w:szCs w:val="22"/>
              </w:rPr>
            </w:pPr>
            <w:r w:rsidRPr="006E1FFC">
              <w:rPr>
                <w:sz w:val="22"/>
                <w:szCs w:val="22"/>
              </w:rPr>
              <w:t>October 1, 2025 – June 30, 2026</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44B32E7" w14:textId="77777777" w:rsidR="00690EBB" w:rsidRPr="006E1FFC" w:rsidRDefault="00690EBB" w:rsidP="008D36F7">
            <w:pPr>
              <w:ind w:left="0"/>
              <w:rPr>
                <w:color w:val="auto"/>
                <w:sz w:val="22"/>
                <w:szCs w:val="22"/>
              </w:rPr>
            </w:pPr>
            <w:r w:rsidRPr="006E1FFC">
              <w:rPr>
                <w:color w:val="auto"/>
                <w:sz w:val="22"/>
                <w:szCs w:val="22"/>
              </w:rPr>
              <w:t>August 31, 2026</w:t>
            </w:r>
          </w:p>
        </w:tc>
      </w:tr>
      <w:tr w:rsidR="00690EBB" w:rsidRPr="006E1FFC" w14:paraId="07EF7B8C" w14:textId="77777777" w:rsidTr="008D36F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55C1BB45" w14:textId="77777777" w:rsidR="00690EBB" w:rsidRPr="006E1FFC" w:rsidRDefault="00690EBB" w:rsidP="008D36F7">
            <w:pPr>
              <w:spacing w:before="60" w:after="60"/>
              <w:ind w:left="-110" w:right="-20"/>
              <w:outlineLvl w:val="0"/>
              <w:rPr>
                <w:color w:val="auto"/>
                <w:sz w:val="22"/>
                <w:szCs w:val="22"/>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043A3A49" w14:textId="77777777" w:rsidR="00690EBB" w:rsidRPr="006E1FFC" w:rsidRDefault="00690EBB" w:rsidP="008D36F7">
            <w:pPr>
              <w:ind w:left="168"/>
              <w:rPr>
                <w:sz w:val="22"/>
                <w:szCs w:val="22"/>
              </w:rPr>
            </w:pPr>
            <w:r w:rsidRPr="006E1FFC">
              <w:rPr>
                <w:sz w:val="22"/>
                <w:szCs w:val="22"/>
              </w:rPr>
              <w:t>*Includes 60-day liquidation period.</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8DAAB6E" w14:textId="77777777" w:rsidR="00690EBB" w:rsidRPr="006E1FFC" w:rsidRDefault="00690EBB" w:rsidP="008D36F7">
            <w:pPr>
              <w:spacing w:before="60" w:after="60"/>
              <w:ind w:left="-110" w:right="-20"/>
              <w:outlineLvl w:val="0"/>
              <w:rPr>
                <w:color w:val="auto"/>
                <w:sz w:val="22"/>
                <w:szCs w:val="22"/>
              </w:rPr>
            </w:pPr>
          </w:p>
        </w:tc>
      </w:tr>
    </w:tbl>
    <w:p w14:paraId="264A8054" w14:textId="77777777" w:rsidR="00FF4597" w:rsidRPr="006E1FFC" w:rsidRDefault="00FF4597" w:rsidP="00FF4597">
      <w:pPr>
        <w:spacing w:before="0" w:after="0"/>
        <w:rPr>
          <w:rFonts w:eastAsia="SimSun"/>
          <w:b/>
          <w:color w:val="auto"/>
          <w:sz w:val="24"/>
          <w:szCs w:val="28"/>
        </w:rPr>
        <w:sectPr w:rsidR="00FF4597" w:rsidRPr="006E1FFC" w:rsidSect="00FF4597">
          <w:type w:val="continuous"/>
          <w:pgSz w:w="12240" w:h="15840"/>
          <w:pgMar w:top="1440" w:right="1080" w:bottom="720" w:left="1080" w:header="720" w:footer="720" w:gutter="0"/>
          <w:cols w:space="720"/>
          <w:formProt w:val="0"/>
        </w:sectPr>
      </w:pPr>
    </w:p>
    <w:p w14:paraId="52B43774" w14:textId="69F3B31A" w:rsidR="00956CA7" w:rsidRPr="006E1FFC" w:rsidRDefault="00956CA7" w:rsidP="00F67A7F">
      <w:pPr>
        <w:pStyle w:val="Heading2"/>
      </w:pPr>
      <w:bookmarkStart w:id="54" w:name="_Toc201064324"/>
      <w:r w:rsidRPr="006E1FFC">
        <w:lastRenderedPageBreak/>
        <w:t>Monitoring</w:t>
      </w:r>
      <w:bookmarkEnd w:id="54"/>
    </w:p>
    <w:p w14:paraId="66C039FA" w14:textId="5911DDFE" w:rsidR="00956CA7" w:rsidRPr="006E1FFC" w:rsidRDefault="00956CA7" w:rsidP="0010544C">
      <w:pPr>
        <w:ind w:left="720"/>
      </w:pPr>
      <w:r w:rsidRPr="006E1FFC">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6E1FFC">
        <w:t>shall</w:t>
      </w:r>
      <w:proofErr w:type="gramEnd"/>
      <w:r w:rsidRPr="006E1FFC">
        <w:t xml:space="preserve"> cooperate with Program Managers and provide them with files and other information as requested.</w:t>
      </w:r>
    </w:p>
    <w:p w14:paraId="777D07AE" w14:textId="5EF714CB" w:rsidR="00956CA7" w:rsidRPr="006E1FFC" w:rsidRDefault="00956CA7" w:rsidP="007D45F0">
      <w:pPr>
        <w:pStyle w:val="Heading2"/>
        <w:rPr>
          <w:bCs/>
        </w:rPr>
      </w:pPr>
      <w:bookmarkStart w:id="55" w:name="_Toc201064325"/>
      <w:r w:rsidRPr="006E1FFC">
        <w:t>Acceptable Documentation for Grant Monitoring</w:t>
      </w:r>
      <w:bookmarkEnd w:id="55"/>
    </w:p>
    <w:p w14:paraId="55579B99" w14:textId="7BEB503D" w:rsidR="000C3B92" w:rsidRPr="006E1FFC" w:rsidRDefault="00956CA7" w:rsidP="0010544C">
      <w:pPr>
        <w:ind w:left="720"/>
      </w:pPr>
      <w:r w:rsidRPr="006E1FFC">
        <w:t xml:space="preserve">Full and detailed documentation for grant expenditures shall be retained at the organization’s level for monitoring purposes. This shall include </w:t>
      </w:r>
      <w:r w:rsidR="00DA6D6B" w:rsidRPr="006E1FFC">
        <w:t xml:space="preserve">the </w:t>
      </w:r>
      <w:proofErr w:type="gramStart"/>
      <w:r w:rsidR="00DA6D6B" w:rsidRPr="006E1FFC">
        <w:t>expenditures</w:t>
      </w:r>
      <w:proofErr w:type="gramEnd"/>
      <w:r w:rsidRPr="006E1FFC">
        <w:t xml:space="preserve"> </w:t>
      </w:r>
      <w:proofErr w:type="gramStart"/>
      <w:r w:rsidRPr="006E1FFC">
        <w:t>of</w:t>
      </w:r>
      <w:proofErr w:type="gramEnd"/>
      <w:r w:rsidRPr="006E1FFC">
        <w:t xml:space="preserve"> the </w:t>
      </w:r>
      <w:r w:rsidR="007A061C" w:rsidRPr="006E1FFC">
        <w:t>g</w:t>
      </w:r>
      <w:r w:rsidRPr="006E1FFC">
        <w:t xml:space="preserve">rantee and all </w:t>
      </w:r>
      <w:proofErr w:type="gramStart"/>
      <w:r w:rsidRPr="006E1FFC">
        <w:t>sub-grantees</w:t>
      </w:r>
      <w:proofErr w:type="gramEnd"/>
      <w:r w:rsidRPr="006E1FFC">
        <w:t>.</w:t>
      </w:r>
    </w:p>
    <w:p w14:paraId="52457248" w14:textId="6FB3337D" w:rsidR="00A10E97" w:rsidRPr="006E1FFC" w:rsidRDefault="00956CA7" w:rsidP="000F25A3">
      <w:pPr>
        <w:pStyle w:val="ListParagraph"/>
        <w:numPr>
          <w:ilvl w:val="2"/>
          <w:numId w:val="3"/>
        </w:numPr>
        <w:rPr>
          <w:b/>
          <w:sz w:val="24"/>
        </w:rPr>
      </w:pPr>
      <w:r w:rsidRPr="006E1FFC">
        <w:rPr>
          <w:b/>
          <w:sz w:val="24"/>
        </w:rPr>
        <w:t>Activity Reports</w:t>
      </w:r>
    </w:p>
    <w:p w14:paraId="1BAFEEB1" w14:textId="752F75EA" w:rsidR="00956CA7" w:rsidRPr="006E1FFC" w:rsidRDefault="0013614C" w:rsidP="0013614C">
      <w:pPr>
        <w:ind w:left="720" w:right="-360"/>
      </w:pPr>
      <w:r w:rsidRPr="006E1FFC">
        <w:t>These reports c</w:t>
      </w:r>
      <w:r w:rsidR="009E2715" w:rsidRPr="006E1FFC">
        <w:t>onsist of documentation and</w:t>
      </w:r>
      <w:r w:rsidR="00DA6D6B" w:rsidRPr="006E1FFC">
        <w:t>/</w:t>
      </w:r>
      <w:r w:rsidR="009E2715" w:rsidRPr="006E1FFC">
        <w:t>or evidence of e</w:t>
      </w:r>
      <w:r w:rsidR="00956CA7" w:rsidRPr="006E1FFC">
        <w:t>ducation</w:t>
      </w:r>
      <w:r w:rsidR="009E2715" w:rsidRPr="006E1FFC">
        <w:t>al, o</w:t>
      </w:r>
      <w:r w:rsidR="00956CA7" w:rsidRPr="006E1FFC">
        <w:t xml:space="preserve">utreach </w:t>
      </w:r>
      <w:r w:rsidR="009E2715" w:rsidRPr="006E1FFC">
        <w:t>e</w:t>
      </w:r>
      <w:r w:rsidR="00956CA7" w:rsidRPr="006E1FFC">
        <w:t>vents</w:t>
      </w:r>
      <w:r w:rsidR="009E2715" w:rsidRPr="006E1FFC">
        <w:t xml:space="preserve">, </w:t>
      </w:r>
      <w:r w:rsidRPr="006E1FFC">
        <w:t xml:space="preserve">and </w:t>
      </w:r>
      <w:r w:rsidR="009E2715" w:rsidRPr="006E1FFC">
        <w:t>program a</w:t>
      </w:r>
      <w:r w:rsidR="00956CA7" w:rsidRPr="006E1FFC">
        <w:t>ctivities</w:t>
      </w:r>
      <w:r w:rsidR="009E2715" w:rsidRPr="006E1FFC">
        <w:t xml:space="preserve">. This can be in the form of </w:t>
      </w:r>
      <w:r w:rsidR="00AE22D7" w:rsidRPr="006E1FFC">
        <w:t xml:space="preserve">a </w:t>
      </w:r>
      <w:r w:rsidR="009E2715" w:rsidRPr="006E1FFC">
        <w:t>p</w:t>
      </w:r>
      <w:r w:rsidR="00956CA7" w:rsidRPr="006E1FFC">
        <w:t>roperly completed</w:t>
      </w:r>
      <w:r w:rsidR="009E2715" w:rsidRPr="006E1FFC">
        <w:t xml:space="preserve"> programmatic</w:t>
      </w:r>
      <w:r w:rsidR="00956CA7" w:rsidRPr="006E1FFC">
        <w:t xml:space="preserve"> Activity Report </w:t>
      </w:r>
      <w:r w:rsidR="009E2715" w:rsidRPr="006E1FFC">
        <w:t xml:space="preserve">uploaded into EWEG or emailed to the program officer </w:t>
      </w:r>
      <w:r w:rsidR="00956CA7" w:rsidRPr="006E1FFC">
        <w:t xml:space="preserve">detailing events and activities. </w:t>
      </w:r>
      <w:r w:rsidR="009E2715" w:rsidRPr="006E1FFC">
        <w:t>Sample documentation includes f</w:t>
      </w:r>
      <w:r w:rsidR="00956CA7" w:rsidRPr="006E1FFC">
        <w:t xml:space="preserve">lyers, attendance sheets, </w:t>
      </w:r>
      <w:r w:rsidR="002F73CE" w:rsidRPr="006E1FFC">
        <w:t xml:space="preserve">and </w:t>
      </w:r>
      <w:r w:rsidR="00956CA7" w:rsidRPr="006E1FFC">
        <w:t>newspaper clippings</w:t>
      </w:r>
      <w:r w:rsidR="009E2715" w:rsidRPr="006E1FFC">
        <w:t>. Documentation</w:t>
      </w:r>
      <w:r w:rsidR="00956CA7" w:rsidRPr="006E1FFC">
        <w:t xml:space="preserve"> should be retained </w:t>
      </w:r>
      <w:r w:rsidRPr="006E1FFC">
        <w:t>with the grantee</w:t>
      </w:r>
      <w:r w:rsidR="00956CA7" w:rsidRPr="006E1FFC">
        <w:t xml:space="preserve"> for monitoring purposes</w:t>
      </w:r>
      <w:r w:rsidR="009E2715" w:rsidRPr="006E1FFC">
        <w:t xml:space="preserve"> unless otherwise specified by the program office</w:t>
      </w:r>
      <w:r w:rsidR="00956CA7" w:rsidRPr="006E1FFC">
        <w:t>.</w:t>
      </w:r>
    </w:p>
    <w:p w14:paraId="7C13A7D9" w14:textId="21F31A00" w:rsidR="00737514" w:rsidRPr="006E1FFC" w:rsidRDefault="00956CA7" w:rsidP="000F25A3">
      <w:pPr>
        <w:pStyle w:val="ListParagraph"/>
        <w:numPr>
          <w:ilvl w:val="2"/>
          <w:numId w:val="3"/>
        </w:numPr>
        <w:rPr>
          <w:b/>
          <w:sz w:val="24"/>
        </w:rPr>
      </w:pPr>
      <w:r w:rsidRPr="006E1FFC">
        <w:rPr>
          <w:b/>
          <w:sz w:val="24"/>
        </w:rPr>
        <w:t>Reimbursements</w:t>
      </w:r>
    </w:p>
    <w:p w14:paraId="06FD6FC5" w14:textId="433571A4" w:rsidR="00051BEC" w:rsidRPr="006E1FFC" w:rsidRDefault="00956CA7" w:rsidP="00A10E97">
      <w:pPr>
        <w:ind w:left="720"/>
        <w:rPr>
          <w:rFonts w:cs="Arial"/>
          <w:szCs w:val="22"/>
        </w:rPr>
      </w:pPr>
      <w:r w:rsidRPr="006E1FFC">
        <w:rPr>
          <w:b/>
        </w:rPr>
        <w:t>Staffing</w:t>
      </w:r>
      <w:r w:rsidRPr="006E1FFC">
        <w:t xml:space="preserve"> – </w:t>
      </w:r>
      <w:r w:rsidR="00D020A6" w:rsidRPr="006E1FFC">
        <w:t>A</w:t>
      </w:r>
      <w:r w:rsidRPr="006E1FFC">
        <w:t xml:space="preserve">ll </w:t>
      </w:r>
      <w:r w:rsidR="002F73CE" w:rsidRPr="006E1FFC">
        <w:t>timesheets</w:t>
      </w:r>
      <w:r w:rsidRPr="006E1FFC">
        <w:t xml:space="preserve"> and payroll records for any salaries paid using funds must be retained by the Grantee for both monitoring and reimbursement purposes. If staff </w:t>
      </w:r>
      <w:proofErr w:type="gramStart"/>
      <w:r w:rsidRPr="006E1FFC">
        <w:t>is</w:t>
      </w:r>
      <w:proofErr w:type="gramEnd"/>
      <w:r w:rsidRPr="006E1FFC">
        <w:t xml:space="preserve"> assigned part-time to the grant, a cost allocation sheet should accompany the reimbursement request.</w:t>
      </w:r>
    </w:p>
    <w:p w14:paraId="7D8A0D85" w14:textId="111C2770" w:rsidR="00956CA7" w:rsidRPr="006E1FFC" w:rsidRDefault="00956CA7" w:rsidP="00A10E97">
      <w:pPr>
        <w:ind w:left="720"/>
      </w:pPr>
      <w:r w:rsidRPr="006E1FFC">
        <w:rPr>
          <w:b/>
        </w:rPr>
        <w:t>Travel</w:t>
      </w:r>
      <w:r w:rsidRPr="006E1FFC">
        <w:t xml:space="preserve"> – </w:t>
      </w:r>
      <w:r w:rsidR="00D020A6" w:rsidRPr="006E1FFC">
        <w:t>M</w:t>
      </w:r>
      <w:r w:rsidRPr="006E1FFC">
        <w:t>ileage records must include the date of travel, the point of origin and its designation (home/office), the sites visited, the purpose of the travel</w:t>
      </w:r>
      <w:r w:rsidR="002F73CE" w:rsidRPr="006E1FFC">
        <w:t>,</w:t>
      </w:r>
      <w:r w:rsidRPr="006E1FFC">
        <w:t xml:space="preserve"> and </w:t>
      </w:r>
      <w:r w:rsidR="00517A6C" w:rsidRPr="006E1FFC">
        <w:t xml:space="preserve">the </w:t>
      </w:r>
      <w:r w:rsidRPr="006E1FFC">
        <w:t>ending location. Commutation</w:t>
      </w:r>
      <w:r w:rsidR="00B931A1" w:rsidRPr="006E1FFC">
        <w:t xml:space="preserve">, travel beyond </w:t>
      </w:r>
      <w:r w:rsidR="00C50952" w:rsidRPr="006E1FFC">
        <w:t>one’s standard</w:t>
      </w:r>
      <w:r w:rsidR="001A565D" w:rsidRPr="006E1FFC">
        <w:t xml:space="preserve"> commute,</w:t>
      </w:r>
      <w:r w:rsidRPr="006E1FFC">
        <w:t xml:space="preserve"> must be subtracted from the mileage claimed. </w:t>
      </w:r>
      <w:r w:rsidR="002F73CE" w:rsidRPr="006E1FFC">
        <w:t>The travel</w:t>
      </w:r>
      <w:r w:rsidRPr="006E1FFC">
        <w:t xml:space="preserve"> reimbursement rate is </w:t>
      </w:r>
      <w:r w:rsidR="00DB13C0" w:rsidRPr="006E1FFC">
        <w:t>$0</w:t>
      </w:r>
      <w:r w:rsidRPr="006E1FFC">
        <w:t>.</w:t>
      </w:r>
      <w:r w:rsidR="001716A9" w:rsidRPr="006E1FFC">
        <w:t>47</w:t>
      </w:r>
      <w:r w:rsidRPr="006E1FFC">
        <w:t xml:space="preserve"> cents per mile. Receipts for parking and tolls must be retained.</w:t>
      </w:r>
    </w:p>
    <w:p w14:paraId="3435AD24" w14:textId="4C770C05" w:rsidR="00956CA7" w:rsidRPr="006E1FFC" w:rsidRDefault="00956CA7" w:rsidP="00A10E97">
      <w:pPr>
        <w:ind w:left="720"/>
      </w:pPr>
      <w:r w:rsidRPr="006E1FFC">
        <w:rPr>
          <w:b/>
        </w:rPr>
        <w:t xml:space="preserve">Mailings </w:t>
      </w:r>
      <w:r w:rsidRPr="006E1FFC">
        <w:t>– Receipts for postage and other materials and services associated with photocopying, printing</w:t>
      </w:r>
      <w:r w:rsidR="002F73CE" w:rsidRPr="006E1FFC">
        <w:t>,</w:t>
      </w:r>
      <w:r w:rsidRPr="006E1FFC">
        <w:t xml:space="preserve"> and distribution of materials. Cost allocation based upon </w:t>
      </w:r>
      <w:proofErr w:type="gramStart"/>
      <w:r w:rsidRPr="006E1FFC">
        <w:t>agency</w:t>
      </w:r>
      <w:proofErr w:type="gramEnd"/>
      <w:r w:rsidRPr="006E1FFC">
        <w:t xml:space="preserve"> budget may be acceptable. Please review with </w:t>
      </w:r>
      <w:r w:rsidR="00B8547B" w:rsidRPr="006E1FFC">
        <w:t xml:space="preserve">the </w:t>
      </w:r>
      <w:r w:rsidR="00B7308F" w:rsidRPr="006E1FFC">
        <w:t>NJDOE</w:t>
      </w:r>
      <w:r w:rsidRPr="006E1FFC">
        <w:t xml:space="preserve"> </w:t>
      </w:r>
      <w:r w:rsidR="007A061C" w:rsidRPr="006E1FFC">
        <w:t>Program Manager</w:t>
      </w:r>
      <w:r w:rsidRPr="006E1FFC">
        <w:t>.</w:t>
      </w:r>
    </w:p>
    <w:p w14:paraId="0A400171" w14:textId="0B7E0005" w:rsidR="00956CA7" w:rsidRPr="006E1FFC" w:rsidRDefault="00956CA7" w:rsidP="00A10E97">
      <w:pPr>
        <w:ind w:left="720"/>
      </w:pPr>
      <w:r w:rsidRPr="006E1FFC">
        <w:rPr>
          <w:b/>
        </w:rPr>
        <w:t>Training</w:t>
      </w:r>
      <w:r w:rsidRPr="006E1FFC">
        <w:t xml:space="preserve"> – </w:t>
      </w:r>
      <w:r w:rsidR="001E077C" w:rsidRPr="006E1FFC">
        <w:t>R</w:t>
      </w:r>
      <w:r w:rsidRPr="006E1FFC">
        <w:t>eceipts for payment of training providers, course materials, venue, proof of attendance</w:t>
      </w:r>
      <w:r w:rsidR="00B8547B" w:rsidRPr="006E1FFC">
        <w:t>,</w:t>
      </w:r>
      <w:r w:rsidRPr="006E1FFC">
        <w:t xml:space="preserve"> and copies of any certificates awarded.</w:t>
      </w:r>
    </w:p>
    <w:p w14:paraId="54840AD7" w14:textId="1E5EE318" w:rsidR="00956CA7" w:rsidRPr="006E1FFC" w:rsidRDefault="00956CA7" w:rsidP="00A10E97">
      <w:pPr>
        <w:ind w:left="720"/>
      </w:pPr>
      <w:r w:rsidRPr="006E1FFC">
        <w:rPr>
          <w:b/>
        </w:rPr>
        <w:t>Other costs</w:t>
      </w:r>
      <w:r w:rsidRPr="006E1FFC">
        <w:t xml:space="preserve"> – </w:t>
      </w:r>
      <w:r w:rsidR="001E077C" w:rsidRPr="006E1FFC">
        <w:t>R</w:t>
      </w:r>
      <w:r w:rsidRPr="006E1FFC">
        <w:t>eceipts, invoices</w:t>
      </w:r>
      <w:r w:rsidR="00B8547B" w:rsidRPr="006E1FFC">
        <w:t>,</w:t>
      </w:r>
      <w:r w:rsidRPr="006E1FFC">
        <w:t xml:space="preserve"> and </w:t>
      </w:r>
      <w:r w:rsidR="00517A6C" w:rsidRPr="006E1FFC">
        <w:t>purchase</w:t>
      </w:r>
      <w:r w:rsidRPr="006E1FFC">
        <w:t xml:space="preserve"> orders with </w:t>
      </w:r>
      <w:r w:rsidR="009E698A" w:rsidRPr="006E1FFC">
        <w:t>enough</w:t>
      </w:r>
      <w:r w:rsidRPr="006E1FFC">
        <w:t xml:space="preserve"> detail to determine that the expenditure is an eligible cost under the </w:t>
      </w:r>
      <w:r w:rsidR="00D33CDF" w:rsidRPr="006E1FFC">
        <w:t>grant program.</w:t>
      </w:r>
    </w:p>
    <w:p w14:paraId="7A63DB6F" w14:textId="0F90B9D1" w:rsidR="0013614C" w:rsidRPr="006E1FFC" w:rsidRDefault="0013614C" w:rsidP="007D45F0">
      <w:pPr>
        <w:pStyle w:val="Heading2"/>
      </w:pPr>
      <w:bookmarkStart w:id="56" w:name="_Toc201064326"/>
      <w:r w:rsidRPr="006E1FFC">
        <w:t>Grant Amendments</w:t>
      </w:r>
      <w:bookmarkEnd w:id="56"/>
    </w:p>
    <w:p w14:paraId="066C0DBF" w14:textId="10C046A2" w:rsidR="00515BCC" w:rsidRPr="006E1FFC" w:rsidRDefault="00515BCC" w:rsidP="006720F8">
      <w:pPr>
        <w:ind w:left="720"/>
      </w:pPr>
      <w:r w:rsidRPr="006E1FFC">
        <w:t xml:space="preserve">All requests for amendments must be submitted at a minimum of 90 days </w:t>
      </w:r>
      <w:r w:rsidR="00B8547B" w:rsidRPr="006E1FFC">
        <w:t>before</w:t>
      </w:r>
      <w:r w:rsidRPr="006E1FFC">
        <w:t xml:space="preserve"> the end date of the grant agreement via the EWEG system.</w:t>
      </w:r>
    </w:p>
    <w:p w14:paraId="36976ED4" w14:textId="4BEEC6CA" w:rsidR="00386989" w:rsidRPr="006E1FFC" w:rsidRDefault="0008077B" w:rsidP="006720F8">
      <w:pPr>
        <w:ind w:left="720"/>
      </w:pPr>
      <w:r w:rsidRPr="006E1FFC">
        <w:rPr>
          <w:rFonts w:cs="Calibri"/>
          <w:szCs w:val="22"/>
        </w:rPr>
        <w:t xml:space="preserve">Amendment </w:t>
      </w:r>
      <w:r w:rsidR="003D24B2" w:rsidRPr="006E1FFC">
        <w:rPr>
          <w:rFonts w:cs="Calibri"/>
          <w:szCs w:val="22"/>
        </w:rPr>
        <w:t>mod</w:t>
      </w:r>
      <w:r w:rsidR="00907F97" w:rsidRPr="006E1FFC">
        <w:rPr>
          <w:rFonts w:cs="Calibri"/>
          <w:szCs w:val="22"/>
        </w:rPr>
        <w:t xml:space="preserve">ification </w:t>
      </w:r>
      <w:r w:rsidRPr="006E1FFC">
        <w:rPr>
          <w:rFonts w:cs="Calibri"/>
          <w:szCs w:val="22"/>
        </w:rPr>
        <w:t>forms</w:t>
      </w:r>
      <w:r w:rsidR="003B46F2" w:rsidRPr="006E1FFC">
        <w:rPr>
          <w:rFonts w:cs="Calibri"/>
          <w:szCs w:val="22"/>
        </w:rPr>
        <w:t xml:space="preserve"> are available </w:t>
      </w:r>
      <w:hyperlink r:id="rId44" w:history="1">
        <w:r w:rsidR="003B46F2" w:rsidRPr="006E1FFC">
          <w:rPr>
            <w:rStyle w:val="Hyperlink"/>
            <w:rFonts w:cs="Calibri"/>
            <w:szCs w:val="22"/>
          </w:rPr>
          <w:t>here</w:t>
        </w:r>
      </w:hyperlink>
      <w:r w:rsidR="003B46F2" w:rsidRPr="006E1FFC">
        <w:rPr>
          <w:rFonts w:cs="Calibri"/>
          <w:szCs w:val="22"/>
        </w:rPr>
        <w:t>. Amendment m</w:t>
      </w:r>
      <w:r w:rsidR="00386989" w:rsidRPr="006E1FFC">
        <w:t>odifications are initiated and submitted through the EWEG system</w:t>
      </w:r>
      <w:r w:rsidR="003B46F2" w:rsidRPr="006E1FFC">
        <w:rPr>
          <w:rFonts w:cs="Calibri"/>
          <w:szCs w:val="22"/>
        </w:rPr>
        <w:t xml:space="preserve"> </w:t>
      </w:r>
      <w:r w:rsidR="00685CAD" w:rsidRPr="006E1FFC">
        <w:rPr>
          <w:rFonts w:cs="Calibri"/>
          <w:szCs w:val="22"/>
        </w:rPr>
        <w:t>using</w:t>
      </w:r>
      <w:r w:rsidR="003B46F2" w:rsidRPr="006E1FFC">
        <w:rPr>
          <w:rFonts w:cs="Calibri"/>
          <w:szCs w:val="22"/>
        </w:rPr>
        <w:t xml:space="preserve"> the Upload Tab in the grant application</w:t>
      </w:r>
      <w:r w:rsidR="00386989" w:rsidRPr="006E1FFC">
        <w:t xml:space="preserve">. Instructions on how to initiate the amendment are available </w:t>
      </w:r>
      <w:r w:rsidR="00B9078E" w:rsidRPr="006E1FFC">
        <w:t>in</w:t>
      </w:r>
      <w:r w:rsidR="00386989" w:rsidRPr="006E1FFC">
        <w:t xml:space="preserve"> </w:t>
      </w:r>
      <w:hyperlink r:id="rId45" w:history="1">
        <w:r w:rsidR="0073335A" w:rsidRPr="006E1FFC">
          <w:rPr>
            <w:rStyle w:val="Hyperlink"/>
            <w:rFonts w:asciiTheme="minorHAnsi" w:eastAsia="SimSun" w:hAnsiTheme="minorHAnsi" w:cstheme="minorHAnsi"/>
            <w:szCs w:val="22"/>
          </w:rPr>
          <w:t xml:space="preserve">the </w:t>
        </w:r>
        <w:r w:rsidR="002506F9" w:rsidRPr="006E1FFC">
          <w:rPr>
            <w:rStyle w:val="Hyperlink"/>
            <w:rFonts w:asciiTheme="minorHAnsi" w:eastAsia="SimSun" w:hAnsiTheme="minorHAnsi" w:cstheme="minorHAnsi"/>
            <w:szCs w:val="22"/>
          </w:rPr>
          <w:t>Discretionary Grants Manual</w:t>
        </w:r>
      </w:hyperlink>
      <w:r w:rsidR="00386989" w:rsidRPr="006E1FFC">
        <w:t xml:space="preserve">. </w:t>
      </w:r>
      <w:r w:rsidR="00AE0D26" w:rsidRPr="006E1FFC">
        <w:t>Use the</w:t>
      </w:r>
      <w:r w:rsidR="00AE0D26" w:rsidRPr="006E1FFC">
        <w:rPr>
          <w:color w:val="3366FF"/>
        </w:rPr>
        <w:t xml:space="preserve"> </w:t>
      </w:r>
      <w:hyperlink r:id="rId46" w:history="1">
        <w:r w:rsidR="00AE0D26" w:rsidRPr="006E1FFC">
          <w:rPr>
            <w:color w:val="0000FF"/>
            <w:u w:val="single"/>
          </w:rPr>
          <w:t>Quick Reference for Commonly Requested Costs</w:t>
        </w:r>
      </w:hyperlink>
      <w:r w:rsidR="00AE0D26" w:rsidRPr="006E1FFC">
        <w:t xml:space="preserve"> or the </w:t>
      </w:r>
      <w:hyperlink r:id="rId47" w:history="1">
        <w:r w:rsidR="00AE0D26" w:rsidRPr="006E1FFC">
          <w:rPr>
            <w:color w:val="0000FF"/>
            <w:u w:val="single"/>
          </w:rPr>
          <w:t>Uniform Minimum Chart of Accounts</w:t>
        </w:r>
      </w:hyperlink>
      <w:r w:rsidR="00AE0D26" w:rsidRPr="006E1FFC">
        <w:t xml:space="preserve"> </w:t>
      </w:r>
      <w:bookmarkStart w:id="57" w:name="_Hlk130977510"/>
      <w:r w:rsidR="00AE0D26" w:rsidRPr="006E1FFC">
        <w:t>to locate the appropriate budget costs codes.</w:t>
      </w:r>
    </w:p>
    <w:bookmarkEnd w:id="57"/>
    <w:p w14:paraId="44D5AD87" w14:textId="77777777" w:rsidR="00280776" w:rsidRPr="006E1FFC" w:rsidRDefault="00280776" w:rsidP="006720F8">
      <w:pPr>
        <w:ind w:left="720"/>
        <w:rPr>
          <w:rFonts w:cs="Calibri"/>
          <w:szCs w:val="22"/>
        </w:rPr>
      </w:pPr>
      <w:r w:rsidRPr="006E1FFC">
        <w:rPr>
          <w:rFonts w:cs="Calibri"/>
          <w:szCs w:val="22"/>
        </w:rPr>
        <w:t>Amendments are required if the following situations occur:</w:t>
      </w:r>
    </w:p>
    <w:p w14:paraId="3C3904D6" w14:textId="255E9712"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lastRenderedPageBreak/>
        <w:t xml:space="preserve">Changes to the program activity and request for </w:t>
      </w:r>
      <w:r w:rsidR="00B8547B" w:rsidRPr="006E1FFC">
        <w:rPr>
          <w:rFonts w:cs="Calibri"/>
          <w:szCs w:val="22"/>
        </w:rPr>
        <w:t>no-cost</w:t>
      </w:r>
      <w:r w:rsidRPr="006E1FFC">
        <w:rPr>
          <w:rFonts w:cs="Calibri"/>
          <w:szCs w:val="22"/>
        </w:rPr>
        <w:t xml:space="preserve"> time </w:t>
      </w:r>
      <w:proofErr w:type="gramStart"/>
      <w:r w:rsidRPr="006E1FFC">
        <w:rPr>
          <w:rFonts w:cs="Calibri"/>
          <w:szCs w:val="22"/>
        </w:rPr>
        <w:t>extension;</w:t>
      </w:r>
      <w:proofErr w:type="gramEnd"/>
    </w:p>
    <w:p w14:paraId="727B6B0B"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Budget transfers greater than ten percent of the total approved budget into a previously approved line </w:t>
      </w:r>
      <w:proofErr w:type="gramStart"/>
      <w:r w:rsidRPr="006E1FFC">
        <w:rPr>
          <w:rFonts w:cs="Calibri"/>
          <w:szCs w:val="22"/>
        </w:rPr>
        <w:t>item;</w:t>
      </w:r>
      <w:proofErr w:type="gramEnd"/>
    </w:p>
    <w:p w14:paraId="03C67505"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Changes to 200-320 Purchased Professional Education Services (subgrantee costs) previously approved in the </w:t>
      </w:r>
      <w:proofErr w:type="gramStart"/>
      <w:r w:rsidRPr="006E1FFC">
        <w:rPr>
          <w:rFonts w:cs="Calibri"/>
          <w:szCs w:val="22"/>
        </w:rPr>
        <w:t>budget;</w:t>
      </w:r>
      <w:proofErr w:type="gramEnd"/>
    </w:p>
    <w:p w14:paraId="6F83E335" w14:textId="77777777"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Budget transfer to a line not previously approved in the </w:t>
      </w:r>
      <w:proofErr w:type="gramStart"/>
      <w:r w:rsidRPr="006E1FFC">
        <w:rPr>
          <w:rFonts w:cs="Calibri"/>
          <w:szCs w:val="22"/>
        </w:rPr>
        <w:t>budget;</w:t>
      </w:r>
      <w:proofErr w:type="gramEnd"/>
    </w:p>
    <w:p w14:paraId="31B05068" w14:textId="40F44563"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sidRPr="006E1FFC">
        <w:rPr>
          <w:rFonts w:cs="Calibri"/>
          <w:szCs w:val="22"/>
        </w:rPr>
        <w:t>Grantees</w:t>
      </w:r>
      <w:r w:rsidRPr="006E1FFC">
        <w:rPr>
          <w:rFonts w:cs="Calibri"/>
          <w:szCs w:val="22"/>
        </w:rPr>
        <w:t xml:space="preserve"> can pay more or less than the approved amount, but the approved equipment item cannot be changed without permission (i.e., no additions, deletions</w:t>
      </w:r>
      <w:r w:rsidR="00B8547B" w:rsidRPr="006E1FFC">
        <w:rPr>
          <w:rFonts w:cs="Calibri"/>
          <w:szCs w:val="22"/>
        </w:rPr>
        <w:t>,</w:t>
      </w:r>
      <w:r w:rsidRPr="006E1FFC">
        <w:rPr>
          <w:rFonts w:cs="Calibri"/>
          <w:szCs w:val="22"/>
        </w:rPr>
        <w:t xml:space="preserve"> or substitutions to the approved equipment list</w:t>
      </w:r>
      <w:proofErr w:type="gramStart"/>
      <w:r w:rsidRPr="006E1FFC">
        <w:rPr>
          <w:rFonts w:cs="Calibri"/>
          <w:szCs w:val="22"/>
        </w:rPr>
        <w:t>)</w:t>
      </w:r>
      <w:r w:rsidR="00FB645B" w:rsidRPr="006E1FFC">
        <w:rPr>
          <w:rFonts w:cs="Calibri"/>
          <w:szCs w:val="22"/>
        </w:rPr>
        <w:t>;</w:t>
      </w:r>
      <w:proofErr w:type="gramEnd"/>
    </w:p>
    <w:p w14:paraId="54096BD7" w14:textId="6A777B0E" w:rsidR="00280776" w:rsidRPr="006E1FFC" w:rsidRDefault="00280776" w:rsidP="009921BB">
      <w:pPr>
        <w:pStyle w:val="ListParagraph"/>
        <w:numPr>
          <w:ilvl w:val="0"/>
          <w:numId w:val="5"/>
        </w:numPr>
        <w:rPr>
          <w:rFonts w:ascii="Wingdings" w:hAnsi="Wingdings" w:cs="Calibri"/>
          <w:szCs w:val="22"/>
        </w:rPr>
      </w:pPr>
      <w:r w:rsidRPr="006E1FFC">
        <w:rPr>
          <w:rFonts w:cs="Calibri"/>
          <w:szCs w:val="22"/>
        </w:rPr>
        <w:t>Changes to Indirect Costs</w:t>
      </w:r>
      <w:r w:rsidR="00FB645B" w:rsidRPr="006E1FFC">
        <w:rPr>
          <w:rFonts w:cs="Calibri"/>
          <w:szCs w:val="22"/>
        </w:rPr>
        <w:t>.</w:t>
      </w:r>
    </w:p>
    <w:p w14:paraId="6E85F093" w14:textId="542701F5" w:rsidR="00280776" w:rsidRPr="006E1FFC" w:rsidRDefault="00280776" w:rsidP="006720F8">
      <w:pPr>
        <w:ind w:left="720"/>
        <w:rPr>
          <w:rFonts w:cs="Calibri"/>
          <w:b/>
          <w:bCs/>
          <w:szCs w:val="22"/>
        </w:rPr>
      </w:pPr>
      <w:r w:rsidRPr="006E1FFC">
        <w:rPr>
          <w:rFonts w:cs="Calibri"/>
          <w:b/>
          <w:bCs/>
          <w:szCs w:val="22"/>
        </w:rPr>
        <w:t>IMPORTANT NOTE</w:t>
      </w:r>
      <w:r w:rsidRPr="006E1FFC">
        <w:rPr>
          <w:rFonts w:cs="Calibri"/>
          <w:szCs w:val="22"/>
        </w:rPr>
        <w:t xml:space="preserve">: </w:t>
      </w:r>
      <w:r w:rsidR="007F7632" w:rsidRPr="006E1FFC">
        <w:rPr>
          <w:rFonts w:cs="Calibri"/>
          <w:szCs w:val="22"/>
        </w:rPr>
        <w:t>If the grantee has a subgrantee,</w:t>
      </w:r>
      <w:r w:rsidRPr="006E1FFC">
        <w:rPr>
          <w:rFonts w:cs="Calibri"/>
          <w:szCs w:val="22"/>
        </w:rPr>
        <w:t xml:space="preserve"> </w:t>
      </w:r>
      <w:r w:rsidR="008B3B99" w:rsidRPr="006E1FFC">
        <w:rPr>
          <w:rFonts w:cs="Calibri"/>
          <w:szCs w:val="22"/>
        </w:rPr>
        <w:t>t</w:t>
      </w:r>
      <w:r w:rsidRPr="006E1FFC">
        <w:rPr>
          <w:rFonts w:cs="Calibri"/>
          <w:szCs w:val="22"/>
        </w:rPr>
        <w:t>he subgrantee is subject to the same terms and conditions as the grantee</w:t>
      </w:r>
      <w:r w:rsidR="00ED11DC" w:rsidRPr="006E1FFC">
        <w:rPr>
          <w:rFonts w:cs="Calibri"/>
          <w:szCs w:val="22"/>
        </w:rPr>
        <w:t>. The subgrantee</w:t>
      </w:r>
      <w:r w:rsidRPr="006E1FFC">
        <w:rPr>
          <w:rFonts w:cs="Calibri"/>
          <w:szCs w:val="22"/>
        </w:rPr>
        <w:t xml:space="preserve"> is responsible to </w:t>
      </w:r>
      <w:r w:rsidR="00173CF5" w:rsidRPr="006E1FFC">
        <w:rPr>
          <w:rFonts w:cs="Calibri"/>
          <w:szCs w:val="22"/>
        </w:rPr>
        <w:t xml:space="preserve">the grantee </w:t>
      </w:r>
      <w:r w:rsidRPr="006E1FFC">
        <w:rPr>
          <w:rFonts w:cs="Calibri"/>
          <w:szCs w:val="22"/>
        </w:rPr>
        <w:t xml:space="preserve">for the </w:t>
      </w:r>
      <w:r w:rsidR="00517A6C" w:rsidRPr="006E1FFC">
        <w:rPr>
          <w:rFonts w:cs="Calibri"/>
          <w:szCs w:val="22"/>
        </w:rPr>
        <w:t>agreed-upon</w:t>
      </w:r>
      <w:r w:rsidRPr="006E1FFC">
        <w:rPr>
          <w:rFonts w:cs="Calibri"/>
          <w:szCs w:val="22"/>
        </w:rPr>
        <w:t xml:space="preserve"> scope of work (approved goals, objectives</w:t>
      </w:r>
      <w:r w:rsidR="00517A6C" w:rsidRPr="006E1FFC">
        <w:rPr>
          <w:rFonts w:cs="Calibri"/>
          <w:szCs w:val="22"/>
        </w:rPr>
        <w:t>,</w:t>
      </w:r>
      <w:r w:rsidRPr="006E1FFC">
        <w:rPr>
          <w:rFonts w:cs="Calibri"/>
          <w:szCs w:val="22"/>
        </w:rPr>
        <w:t xml:space="preserve"> and activities) and the expenditure of subgrant funds. Any changes (program or fiscal) requested by a subgrantee must be reviewed by the grantee. </w:t>
      </w:r>
      <w:r w:rsidR="005F7DFB" w:rsidRPr="006E1FFC">
        <w:rPr>
          <w:rFonts w:cs="Calibri"/>
          <w:szCs w:val="22"/>
        </w:rPr>
        <w:t>The</w:t>
      </w:r>
      <w:r w:rsidRPr="006E1FFC">
        <w:rPr>
          <w:rFonts w:cs="Calibri"/>
          <w:szCs w:val="22"/>
        </w:rPr>
        <w:t xml:space="preserve"> NJDOE </w:t>
      </w:r>
      <w:r w:rsidR="00361C7B" w:rsidRPr="006E1FFC">
        <w:rPr>
          <w:rFonts w:cs="Calibri"/>
          <w:szCs w:val="22"/>
        </w:rPr>
        <w:t xml:space="preserve">requires sub-grantee amendment </w:t>
      </w:r>
      <w:r w:rsidRPr="006E1FFC">
        <w:rPr>
          <w:rFonts w:cs="Calibri"/>
          <w:szCs w:val="22"/>
        </w:rPr>
        <w:t xml:space="preserve">approval </w:t>
      </w:r>
      <w:r w:rsidR="00342B29" w:rsidRPr="006E1FFC">
        <w:rPr>
          <w:rFonts w:cs="Calibri"/>
          <w:szCs w:val="22"/>
        </w:rPr>
        <w:t xml:space="preserve">for </w:t>
      </w:r>
      <w:r w:rsidRPr="006E1FFC">
        <w:rPr>
          <w:rFonts w:cs="Calibri"/>
          <w:szCs w:val="22"/>
        </w:rPr>
        <w:t>changes</w:t>
      </w:r>
      <w:r w:rsidR="00342B29" w:rsidRPr="006E1FFC">
        <w:rPr>
          <w:rFonts w:cs="Calibri"/>
          <w:szCs w:val="22"/>
        </w:rPr>
        <w:t xml:space="preserve"> </w:t>
      </w:r>
      <w:r w:rsidR="00643A68" w:rsidRPr="006E1FFC">
        <w:rPr>
          <w:rFonts w:cs="Calibri"/>
          <w:szCs w:val="22"/>
        </w:rPr>
        <w:t xml:space="preserve">the grantee </w:t>
      </w:r>
      <w:r w:rsidRPr="006E1FFC">
        <w:rPr>
          <w:rFonts w:cs="Calibri"/>
          <w:szCs w:val="22"/>
        </w:rPr>
        <w:t>support</w:t>
      </w:r>
      <w:r w:rsidR="00C264D3" w:rsidRPr="006E1FFC">
        <w:rPr>
          <w:rFonts w:cs="Calibri"/>
          <w:szCs w:val="22"/>
        </w:rPr>
        <w:t>s</w:t>
      </w:r>
      <w:r w:rsidR="00342B29" w:rsidRPr="006E1FFC">
        <w:rPr>
          <w:rFonts w:cs="Calibri"/>
          <w:szCs w:val="22"/>
        </w:rPr>
        <w:t>.</w:t>
      </w:r>
      <w:r w:rsidRPr="006E1FFC">
        <w:rPr>
          <w:rFonts w:cs="Calibri"/>
          <w:szCs w:val="22"/>
        </w:rPr>
        <w:t xml:space="preserve"> </w:t>
      </w:r>
      <w:r w:rsidR="00342B29" w:rsidRPr="006E1FFC">
        <w:rPr>
          <w:rFonts w:cs="Calibri"/>
          <w:szCs w:val="22"/>
        </w:rPr>
        <w:t xml:space="preserve">Grantees are to </w:t>
      </w:r>
      <w:r w:rsidRPr="006E1FFC">
        <w:rPr>
          <w:rFonts w:cs="Calibri"/>
          <w:szCs w:val="22"/>
        </w:rPr>
        <w:t xml:space="preserve">forward </w:t>
      </w:r>
      <w:r w:rsidR="006A02E8" w:rsidRPr="006E1FFC">
        <w:rPr>
          <w:rFonts w:cs="Calibri"/>
          <w:szCs w:val="22"/>
        </w:rPr>
        <w:t xml:space="preserve">the requested changes </w:t>
      </w:r>
      <w:r w:rsidRPr="006E1FFC">
        <w:rPr>
          <w:rFonts w:cs="Calibri"/>
          <w:szCs w:val="22"/>
        </w:rPr>
        <w:t xml:space="preserve">to the NJDOE Program Office for review. </w:t>
      </w:r>
      <w:r w:rsidR="009F0C49" w:rsidRPr="006E1FFC">
        <w:rPr>
          <w:rFonts w:cs="Calibri"/>
          <w:szCs w:val="22"/>
        </w:rPr>
        <w:t>Grantees</w:t>
      </w:r>
      <w:r w:rsidRPr="006E1FFC">
        <w:rPr>
          <w:rFonts w:cs="Calibri"/>
          <w:szCs w:val="22"/>
        </w:rPr>
        <w:t xml:space="preserve"> do not have the authority to approve any changes in their project activities </w:t>
      </w:r>
      <w:r w:rsidR="00564922" w:rsidRPr="006E1FFC">
        <w:rPr>
          <w:rFonts w:cs="Calibri"/>
          <w:szCs w:val="22"/>
        </w:rPr>
        <w:t>or</w:t>
      </w:r>
      <w:r w:rsidRPr="006E1FFC">
        <w:rPr>
          <w:rFonts w:cs="Calibri"/>
          <w:szCs w:val="22"/>
        </w:rPr>
        <w:t xml:space="preserve"> any budget variances </w:t>
      </w:r>
      <w:r w:rsidR="00726E3D" w:rsidRPr="006E1FFC">
        <w:rPr>
          <w:rFonts w:cs="Calibri"/>
          <w:szCs w:val="22"/>
        </w:rPr>
        <w:t>without</w:t>
      </w:r>
      <w:r w:rsidRPr="006E1FFC">
        <w:rPr>
          <w:rFonts w:cs="Calibri"/>
          <w:szCs w:val="22"/>
        </w:rPr>
        <w:t xml:space="preserve"> prior approval by the NJDOE.</w:t>
      </w:r>
    </w:p>
    <w:p w14:paraId="4EAB0AAB" w14:textId="1BC9E9A4" w:rsidR="00A10E97" w:rsidRPr="006E1FFC" w:rsidRDefault="00956CA7" w:rsidP="007D45F0">
      <w:pPr>
        <w:pStyle w:val="Heading2"/>
        <w:rPr>
          <w:szCs w:val="22"/>
        </w:rPr>
      </w:pPr>
      <w:bookmarkStart w:id="58" w:name="_Toc201064327"/>
      <w:r w:rsidRPr="006E1FFC">
        <w:t>Suspension/Cancellation of Grant/Loan Agreement and/or Reduction in Funding</w:t>
      </w:r>
      <w:bookmarkEnd w:id="58"/>
    </w:p>
    <w:p w14:paraId="1AAFEE17" w14:textId="757B02AC" w:rsidR="001D07FB" w:rsidRPr="006E1FFC" w:rsidRDefault="00956CA7" w:rsidP="001D07FB">
      <w:pPr>
        <w:ind w:left="720"/>
        <w:rPr>
          <w:szCs w:val="22"/>
        </w:rPr>
      </w:pPr>
      <w:r w:rsidRPr="006E1FFC">
        <w:t xml:space="preserve">The </w:t>
      </w:r>
      <w:r w:rsidR="005F0DC1" w:rsidRPr="006E1FFC">
        <w:t>NJDOE</w:t>
      </w:r>
      <w:r w:rsidRPr="006E1FFC">
        <w:t xml:space="preserve"> reserves the right to suspend and/or cancel this Grant Agreement for nonperformance of any of </w:t>
      </w:r>
      <w:r w:rsidR="00517A6C" w:rsidRPr="006E1FFC">
        <w:t xml:space="preserve">the </w:t>
      </w:r>
      <w:r w:rsidRPr="006E1FFC">
        <w:t xml:space="preserve">Grant/Loan Agreement provisions. Failure by the </w:t>
      </w:r>
      <w:r w:rsidR="005F0DC1" w:rsidRPr="006E1FFC">
        <w:t>g</w:t>
      </w:r>
      <w:r w:rsidRPr="006E1FFC">
        <w:t>rantee to comply with agreement stipulations, standards</w:t>
      </w:r>
      <w:r w:rsidR="00517A6C" w:rsidRPr="006E1FFC">
        <w:t>,</w:t>
      </w:r>
      <w:r w:rsidRPr="006E1FFC">
        <w:t xml:space="preserve"> or conditions may give the </w:t>
      </w:r>
      <w:r w:rsidR="005F0DC1" w:rsidRPr="006E1FFC">
        <w:t>NJDOE</w:t>
      </w:r>
      <w:r w:rsidRPr="006E1FFC">
        <w:t xml:space="preserve"> cause to suspend this agreement and withhold further payments, prohibit additional obligations</w:t>
      </w:r>
      <w:r w:rsidR="00F54C42" w:rsidRPr="006E1FFC">
        <w:t>,</w:t>
      </w:r>
      <w:r w:rsidRPr="006E1FFC">
        <w:t xml:space="preserve"> or project funds pending corrective action, </w:t>
      </w:r>
      <w:r w:rsidR="00517A6C" w:rsidRPr="006E1FFC">
        <w:t xml:space="preserve">and </w:t>
      </w:r>
      <w:r w:rsidRPr="006E1FFC">
        <w:t>disallow all or part of the cost associated with the noncompliance, terminate this agreement</w:t>
      </w:r>
      <w:r w:rsidR="00F54C42" w:rsidRPr="006E1FFC">
        <w:t>,</w:t>
      </w:r>
      <w:r w:rsidRPr="006E1FFC">
        <w:t xml:space="preserve"> or take other remedies that may</w:t>
      </w:r>
      <w:r w:rsidRPr="006E1FFC">
        <w:rPr>
          <w:szCs w:val="22"/>
        </w:rPr>
        <w:t xml:space="preserve"> be legally available.</w:t>
      </w:r>
    </w:p>
    <w:p w14:paraId="012645B6" w14:textId="02949E60" w:rsidR="00956CA7" w:rsidRPr="006E1FFC" w:rsidRDefault="00956CA7" w:rsidP="001D07FB">
      <w:pPr>
        <w:ind w:left="720"/>
        <w:rPr>
          <w:b/>
          <w:szCs w:val="22"/>
        </w:rPr>
      </w:pPr>
      <w:r w:rsidRPr="006E1FFC">
        <w:rPr>
          <w:szCs w:val="22"/>
        </w:rPr>
        <w:t xml:space="preserve">Formal written notice of suspension/cancellation of </w:t>
      </w:r>
      <w:r w:rsidR="009E2715" w:rsidRPr="006E1FFC">
        <w:rPr>
          <w:szCs w:val="22"/>
        </w:rPr>
        <w:t>G</w:t>
      </w:r>
      <w:r w:rsidRPr="006E1FFC">
        <w:rPr>
          <w:szCs w:val="22"/>
        </w:rPr>
        <w:t xml:space="preserve">rant </w:t>
      </w:r>
      <w:r w:rsidR="009E2715" w:rsidRPr="006E1FFC">
        <w:rPr>
          <w:szCs w:val="22"/>
        </w:rPr>
        <w:t>A</w:t>
      </w:r>
      <w:r w:rsidRPr="006E1FFC">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6E1FFC" w:rsidRDefault="00956CA7" w:rsidP="007D45F0">
      <w:pPr>
        <w:pStyle w:val="Heading2"/>
      </w:pPr>
      <w:bookmarkStart w:id="59" w:name="_Toc201064328"/>
      <w:r w:rsidRPr="006E1FFC">
        <w:t>Grant Close Out</w:t>
      </w:r>
      <w:bookmarkEnd w:id="59"/>
    </w:p>
    <w:p w14:paraId="08FE4D85" w14:textId="0747A933" w:rsidR="00956CA7" w:rsidRPr="006E1FFC" w:rsidRDefault="00956CA7" w:rsidP="001D07FB">
      <w:pPr>
        <w:ind w:left="720"/>
        <w:rPr>
          <w:b/>
        </w:rPr>
      </w:pPr>
      <w:r w:rsidRPr="006E1FFC">
        <w:t xml:space="preserve">The </w:t>
      </w:r>
      <w:r w:rsidR="00B11EF8" w:rsidRPr="006E1FFC">
        <w:t>g</w:t>
      </w:r>
      <w:r w:rsidRPr="006E1FFC">
        <w:t xml:space="preserve">rantee shall provide all documentation necessary to close out this agreement within 60 days of the </w:t>
      </w:r>
      <w:r w:rsidR="00325FC8" w:rsidRPr="006E1FFC">
        <w:t xml:space="preserve">grant </w:t>
      </w:r>
      <w:r w:rsidRPr="006E1FFC">
        <w:t>agreement’s ending date. If performance is ahead of schedule, the documentation should be submitted within 60 days of the conclusion of grant activities. Documentation will include the Final Report referenced in paragraph I</w:t>
      </w:r>
      <w:r w:rsidR="00046DB9" w:rsidRPr="006E1FFC">
        <w:t>I</w:t>
      </w:r>
      <w:r w:rsidRPr="006E1FFC">
        <w:t>I.</w:t>
      </w:r>
      <w:r w:rsidR="00F54C42" w:rsidRPr="006E1FFC">
        <w:t>5</w:t>
      </w:r>
      <w:r w:rsidR="000C3A88" w:rsidRPr="006E1FFC">
        <w:t>.</w:t>
      </w:r>
    </w:p>
    <w:p w14:paraId="1EF09177" w14:textId="36C45D3E" w:rsidR="00956CA7" w:rsidRPr="006E1FFC" w:rsidRDefault="00956CA7" w:rsidP="007D45F0">
      <w:pPr>
        <w:pStyle w:val="Heading2"/>
      </w:pPr>
      <w:bookmarkStart w:id="60" w:name="_Toc201064329"/>
      <w:r w:rsidRPr="006E1FFC">
        <w:t>Federal Requirements</w:t>
      </w:r>
      <w:bookmarkEnd w:id="60"/>
    </w:p>
    <w:p w14:paraId="58DFEFBB" w14:textId="77777777" w:rsidR="006755C8" w:rsidRPr="006E1FFC" w:rsidRDefault="006755C8" w:rsidP="0003130C">
      <w:pPr>
        <w:ind w:left="720"/>
        <w:rPr>
          <w:b/>
          <w:bCs/>
        </w:rPr>
      </w:pPr>
      <w:r w:rsidRPr="006E1FFC">
        <w:rPr>
          <w:b/>
          <w:bCs/>
        </w:rPr>
        <w:t>Supplement, not supplant</w:t>
      </w:r>
    </w:p>
    <w:p w14:paraId="21FCC50F" w14:textId="714EBBA6" w:rsidR="00DA6DCA" w:rsidRPr="006E1FFC" w:rsidRDefault="006755C8" w:rsidP="0003130C">
      <w:pPr>
        <w:ind w:left="720"/>
        <w:rPr>
          <w:b/>
          <w:bCs/>
        </w:rPr>
      </w:pPr>
      <w:r w:rsidRPr="006E1FFC">
        <w:t>Applicants must use program funds to supplement and not supplant other Federal, State, and local funds</w:t>
      </w:r>
      <w:r w:rsidRPr="006E1FFC">
        <w:rPr>
          <w:bCs/>
        </w:rPr>
        <w:t xml:space="preserve"> to provide programs and activities allowable under this</w:t>
      </w:r>
      <w:r w:rsidRPr="006E1FFC">
        <w:rPr>
          <w:b/>
          <w:bCs/>
        </w:rPr>
        <w:t xml:space="preserve"> </w:t>
      </w:r>
      <w:r w:rsidRPr="006E1FFC">
        <w:rPr>
          <w:bCs/>
        </w:rPr>
        <w:t>program.</w:t>
      </w:r>
      <w:r w:rsidRPr="006E1FFC">
        <w:rPr>
          <w:b/>
          <w:bCs/>
        </w:rPr>
        <w:t xml:space="preserve"> </w:t>
      </w:r>
    </w:p>
    <w:p w14:paraId="7481C8C3" w14:textId="77777777" w:rsidR="00DA6DCA" w:rsidRPr="006E1FFC" w:rsidRDefault="00DA6DCA">
      <w:pPr>
        <w:spacing w:before="0" w:after="0"/>
        <w:rPr>
          <w:b/>
          <w:bCs/>
        </w:rPr>
      </w:pPr>
      <w:r w:rsidRPr="006E1FFC">
        <w:rPr>
          <w:b/>
          <w:bCs/>
        </w:rPr>
        <w:br w:type="page"/>
      </w:r>
    </w:p>
    <w:p w14:paraId="24653272" w14:textId="0A75103A" w:rsidR="00A122F3" w:rsidRPr="006E1FFC" w:rsidRDefault="00FA7BEC" w:rsidP="00265D4C">
      <w:pPr>
        <w:pStyle w:val="Heading2"/>
        <w:numPr>
          <w:ilvl w:val="0"/>
          <w:numId w:val="0"/>
        </w:numPr>
        <w:ind w:left="720" w:hanging="720"/>
      </w:pPr>
      <w:bookmarkStart w:id="61" w:name="_Toc201064330"/>
      <w:r w:rsidRPr="006E1FFC">
        <w:lastRenderedPageBreak/>
        <w:t xml:space="preserve">STATEMENT OF ASSURANCES - </w:t>
      </w:r>
      <w:r w:rsidR="00A122F3" w:rsidRPr="006E1FFC">
        <w:t>Appendix 1</w:t>
      </w:r>
      <w:bookmarkEnd w:id="61"/>
    </w:p>
    <w:p w14:paraId="09E4AA48"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652A3D5"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________________________________</w:t>
      </w:r>
    </w:p>
    <w:p w14:paraId="1F6E1FB0" w14:textId="05A0D68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b/>
      </w:r>
    </w:p>
    <w:p w14:paraId="5EC26B2B"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3962E5B"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STATEMENT OF ASSURANCES</w:t>
      </w:r>
    </w:p>
    <w:p w14:paraId="137D3BD1" w14:textId="77777777" w:rsidR="00A122F3" w:rsidRPr="006E1FFC" w:rsidRDefault="00A122F3" w:rsidP="00196229">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466C83D6" w14:textId="77777777" w:rsidR="00A122F3" w:rsidRPr="006E1FFC" w:rsidRDefault="00A122F3" w:rsidP="00A122F3">
      <w:pPr>
        <w:spacing w:before="0" w:after="0"/>
        <w:jc w:val="center"/>
        <w:rPr>
          <w:rFonts w:asciiTheme="minorHAnsi" w:hAnsiTheme="minorHAnsi" w:cstheme="minorHAnsi"/>
          <w:b/>
          <w:bCs/>
          <w:i/>
          <w:color w:val="auto"/>
          <w:szCs w:val="22"/>
        </w:rPr>
      </w:pPr>
    </w:p>
    <w:p w14:paraId="4C0A8A73" w14:textId="77777777" w:rsidR="00A122F3" w:rsidRPr="006E1FFC" w:rsidRDefault="00A122F3" w:rsidP="00A122F3">
      <w:pPr>
        <w:spacing w:before="0" w:after="0"/>
        <w:jc w:val="center"/>
        <w:rPr>
          <w:rFonts w:asciiTheme="minorHAnsi" w:hAnsiTheme="minorHAnsi" w:cstheme="minorHAnsi"/>
          <w:b/>
          <w:bCs/>
          <w:i/>
          <w:color w:val="auto"/>
          <w:szCs w:val="22"/>
        </w:rPr>
      </w:pPr>
    </w:p>
    <w:p w14:paraId="4B6E3239" w14:textId="6AE5204B" w:rsidR="00A122F3" w:rsidRPr="006E1FFC" w:rsidRDefault="00A122F3" w:rsidP="00A122F3">
      <w:pPr>
        <w:spacing w:before="0" w:after="0"/>
        <w:ind w:left="720"/>
        <w:rPr>
          <w:rFonts w:asciiTheme="minorHAnsi" w:hAnsiTheme="minorHAnsi" w:cstheme="minorHAnsi"/>
          <w:color w:val="auto"/>
          <w:szCs w:val="22"/>
        </w:rPr>
      </w:pPr>
      <w:r w:rsidRPr="006E1FFC">
        <w:rPr>
          <w:rFonts w:asciiTheme="minorHAnsi" w:hAnsiTheme="minorHAnsi" w:cstheme="minorHAnsi"/>
          <w:color w:val="auto"/>
          <w:szCs w:val="22"/>
        </w:rPr>
        <w:t xml:space="preserve">I, ____________________________ certify that _________________________________ </w:t>
      </w:r>
    </w:p>
    <w:p w14:paraId="5D898361"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               Print Name of Chief School Administrator                   Name of Applicant LEA </w:t>
      </w:r>
    </w:p>
    <w:p w14:paraId="7F8215CC" w14:textId="77777777" w:rsidR="00A122F3" w:rsidRPr="006E1FFC" w:rsidRDefault="00A122F3" w:rsidP="00A122F3">
      <w:pPr>
        <w:spacing w:before="0" w:after="0"/>
        <w:jc w:val="both"/>
        <w:rPr>
          <w:rFonts w:asciiTheme="minorHAnsi" w:hAnsiTheme="minorHAnsi" w:cstheme="minorHAnsi"/>
          <w:color w:val="auto"/>
          <w:szCs w:val="22"/>
        </w:rPr>
      </w:pPr>
    </w:p>
    <w:p w14:paraId="3C8B3316"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14:paraId="4333B61F" w14:textId="77777777" w:rsidR="00A122F3" w:rsidRPr="006E1FFC" w:rsidRDefault="00A122F3" w:rsidP="00A122F3">
      <w:pPr>
        <w:spacing w:before="0" w:after="0"/>
        <w:jc w:val="both"/>
        <w:rPr>
          <w:rFonts w:asciiTheme="minorHAnsi" w:hAnsiTheme="minorHAnsi" w:cstheme="minorHAnsi"/>
          <w:color w:val="auto"/>
          <w:szCs w:val="22"/>
        </w:rPr>
      </w:pPr>
    </w:p>
    <w:p w14:paraId="31DEA904"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use subgrant funds in compliance with requirements of section 722(g) (3) through (7) of the McKinney-Vento Homeless Education Assistance Improvements Act of </w:t>
      </w:r>
      <w:proofErr w:type="gramStart"/>
      <w:r w:rsidRPr="006E1FFC">
        <w:rPr>
          <w:rFonts w:asciiTheme="minorHAnsi" w:hAnsiTheme="minorHAnsi" w:cstheme="minorHAnsi"/>
          <w:color w:val="auto"/>
          <w:szCs w:val="22"/>
        </w:rPr>
        <w:t>2001;</w:t>
      </w:r>
      <w:proofErr w:type="gramEnd"/>
    </w:p>
    <w:p w14:paraId="4606CB8E" w14:textId="77777777" w:rsidR="00A122F3" w:rsidRPr="006E1FFC" w:rsidRDefault="00A122F3" w:rsidP="00A122F3">
      <w:pPr>
        <w:spacing w:before="0" w:after="0"/>
        <w:rPr>
          <w:rFonts w:asciiTheme="minorHAnsi" w:hAnsiTheme="minorHAnsi" w:cstheme="minorHAnsi"/>
          <w:color w:val="auto"/>
          <w:szCs w:val="22"/>
        </w:rPr>
      </w:pPr>
    </w:p>
    <w:p w14:paraId="0DBBDCE8"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implement policies and procedures to ensure that activities will not isolate or stigmatize children and youth experiencing </w:t>
      </w:r>
      <w:proofErr w:type="gramStart"/>
      <w:r w:rsidRPr="006E1FFC">
        <w:rPr>
          <w:rFonts w:asciiTheme="minorHAnsi" w:hAnsiTheme="minorHAnsi" w:cstheme="minorHAnsi"/>
          <w:color w:val="auto"/>
          <w:szCs w:val="22"/>
        </w:rPr>
        <w:t>homelessness;</w:t>
      </w:r>
      <w:proofErr w:type="gramEnd"/>
    </w:p>
    <w:p w14:paraId="7B166D58" w14:textId="77777777" w:rsidR="00A122F3" w:rsidRPr="006E1FFC" w:rsidRDefault="00A122F3" w:rsidP="00A122F3">
      <w:pPr>
        <w:tabs>
          <w:tab w:val="left" w:pos="1920"/>
        </w:tabs>
        <w:spacing w:before="0" w:after="0"/>
        <w:jc w:val="both"/>
        <w:rPr>
          <w:rFonts w:asciiTheme="minorHAnsi" w:hAnsiTheme="minorHAnsi" w:cstheme="minorHAnsi"/>
          <w:color w:val="auto"/>
          <w:szCs w:val="22"/>
        </w:rPr>
      </w:pPr>
    </w:p>
    <w:p w14:paraId="266DCA99"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w:t>
      </w:r>
      <w:proofErr w:type="gramStart"/>
      <w:r w:rsidRPr="006E1FFC">
        <w:rPr>
          <w:rFonts w:asciiTheme="minorHAnsi" w:hAnsiTheme="minorHAnsi" w:cstheme="minorHAnsi"/>
          <w:color w:val="auto"/>
          <w:szCs w:val="22"/>
        </w:rPr>
        <w:t>assure</w:t>
      </w:r>
      <w:proofErr w:type="gramEnd"/>
      <w:r w:rsidRPr="006E1FFC">
        <w:rPr>
          <w:rFonts w:asciiTheme="minorHAnsi" w:hAnsiTheme="minorHAnsi" w:cstheme="minorHAnsi"/>
          <w:color w:val="auto"/>
          <w:szCs w:val="22"/>
        </w:rPr>
        <w:t xml:space="preserve"> the choice of </w:t>
      </w:r>
      <w:proofErr w:type="gramStart"/>
      <w:r w:rsidRPr="006E1FFC">
        <w:rPr>
          <w:rFonts w:asciiTheme="minorHAnsi" w:hAnsiTheme="minorHAnsi" w:cstheme="minorHAnsi"/>
          <w:color w:val="auto"/>
          <w:szCs w:val="22"/>
        </w:rPr>
        <w:t>schools</w:t>
      </w:r>
      <w:proofErr w:type="gramEnd"/>
      <w:r w:rsidRPr="006E1FFC">
        <w:rPr>
          <w:rFonts w:asciiTheme="minorHAnsi" w:hAnsiTheme="minorHAnsi" w:cstheme="minorHAnsi"/>
          <w:color w:val="auto"/>
          <w:szCs w:val="22"/>
        </w:rPr>
        <w:t xml:space="preserve"> children and youth experiencing homelessness are eligible to attend, as provided in subsection (g)(3)(A</w:t>
      </w:r>
      <w:proofErr w:type="gramStart"/>
      <w:r w:rsidRPr="006E1FFC">
        <w:rPr>
          <w:rFonts w:asciiTheme="minorHAnsi" w:hAnsiTheme="minorHAnsi" w:cstheme="minorHAnsi"/>
          <w:color w:val="auto"/>
          <w:szCs w:val="22"/>
        </w:rPr>
        <w:t>);</w:t>
      </w:r>
      <w:proofErr w:type="gramEnd"/>
    </w:p>
    <w:p w14:paraId="5D020C59" w14:textId="77777777" w:rsidR="00A122F3" w:rsidRPr="006E1FFC" w:rsidRDefault="00A122F3" w:rsidP="00A122F3">
      <w:pPr>
        <w:spacing w:before="0" w:after="0"/>
        <w:jc w:val="both"/>
        <w:rPr>
          <w:rFonts w:asciiTheme="minorHAnsi" w:hAnsiTheme="minorHAnsi" w:cstheme="minorHAnsi"/>
          <w:color w:val="auto"/>
          <w:szCs w:val="22"/>
        </w:rPr>
      </w:pPr>
    </w:p>
    <w:p w14:paraId="32A09816"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Will assure that no child or youth experiencing homelessness is required to attend a separate school for children or youth experiencing homelessness; and</w:t>
      </w:r>
    </w:p>
    <w:p w14:paraId="55F75118" w14:textId="77777777" w:rsidR="00A122F3" w:rsidRPr="006E1FFC" w:rsidRDefault="00A122F3" w:rsidP="00A122F3">
      <w:pPr>
        <w:spacing w:before="0" w:after="0"/>
        <w:rPr>
          <w:rFonts w:asciiTheme="minorHAnsi" w:hAnsiTheme="minorHAnsi" w:cstheme="minorHAnsi"/>
          <w:color w:val="auto"/>
          <w:szCs w:val="22"/>
        </w:rPr>
      </w:pPr>
    </w:p>
    <w:p w14:paraId="0BEEDC0A" w14:textId="77777777" w:rsidR="00A122F3" w:rsidRPr="006E1FFC" w:rsidRDefault="00A122F3" w:rsidP="00AD74FA">
      <w:pPr>
        <w:numPr>
          <w:ilvl w:val="0"/>
          <w:numId w:val="30"/>
        </w:numPr>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Will </w:t>
      </w:r>
      <w:proofErr w:type="gramStart"/>
      <w:r w:rsidRPr="006E1FFC">
        <w:rPr>
          <w:rFonts w:asciiTheme="minorHAnsi" w:hAnsiTheme="minorHAnsi" w:cstheme="minorHAnsi"/>
          <w:color w:val="auto"/>
          <w:szCs w:val="22"/>
        </w:rPr>
        <w:t>assure</w:t>
      </w:r>
      <w:proofErr w:type="gramEnd"/>
      <w:r w:rsidRPr="006E1FFC">
        <w:rPr>
          <w:rFonts w:asciiTheme="minorHAnsi" w:hAnsiTheme="minorHAnsi" w:cstheme="minorHAnsi"/>
          <w:color w:val="auto"/>
          <w:szCs w:val="22"/>
        </w:rPr>
        <w:t xml:space="preserve"> that children and youth experiencing homelessness shall be provided comparable services described in subsection (g)(4), including transportation services, educational services and meals through school meals programs; and that children and youth experiencing homelessness will not be stigmatized by school personnel.</w:t>
      </w:r>
    </w:p>
    <w:p w14:paraId="657C28B3" w14:textId="77777777" w:rsidR="00A122F3" w:rsidRPr="006E1FFC" w:rsidRDefault="00A122F3" w:rsidP="00A122F3">
      <w:pPr>
        <w:spacing w:before="0" w:after="0"/>
        <w:jc w:val="both"/>
        <w:rPr>
          <w:rFonts w:asciiTheme="minorHAnsi" w:hAnsiTheme="minorHAnsi" w:cstheme="minorHAnsi"/>
          <w:color w:val="auto"/>
          <w:szCs w:val="22"/>
        </w:rPr>
      </w:pPr>
    </w:p>
    <w:p w14:paraId="6732364A" w14:textId="77777777" w:rsidR="00A122F3" w:rsidRPr="006E1FFC" w:rsidRDefault="00A122F3" w:rsidP="00A122F3">
      <w:pPr>
        <w:spacing w:before="0" w:after="0"/>
        <w:jc w:val="both"/>
        <w:rPr>
          <w:rFonts w:asciiTheme="minorHAnsi" w:hAnsiTheme="minorHAnsi" w:cstheme="minorHAnsi"/>
          <w:color w:val="auto"/>
          <w:szCs w:val="22"/>
        </w:rPr>
      </w:pPr>
    </w:p>
    <w:p w14:paraId="6423D119" w14:textId="77777777" w:rsidR="00A122F3" w:rsidRPr="006E1FFC" w:rsidRDefault="00A122F3" w:rsidP="00A122F3">
      <w:pPr>
        <w:spacing w:before="0" w:after="0"/>
        <w:jc w:val="both"/>
        <w:rPr>
          <w:rFonts w:asciiTheme="minorHAnsi" w:hAnsiTheme="minorHAnsi" w:cstheme="minorHAnsi"/>
          <w:color w:val="auto"/>
          <w:szCs w:val="22"/>
        </w:rPr>
      </w:pPr>
    </w:p>
    <w:p w14:paraId="4D19A7CA" w14:textId="61929CA6"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t>_________________________</w:t>
      </w:r>
    </w:p>
    <w:p w14:paraId="6C46C5F3" w14:textId="341A1F6A"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b/>
          <w:color w:val="auto"/>
          <w:szCs w:val="22"/>
        </w:rPr>
      </w:pPr>
      <w:r w:rsidRPr="006E1FFC">
        <w:rPr>
          <w:rFonts w:asciiTheme="minorHAnsi" w:hAnsiTheme="minorHAnsi" w:cstheme="minorHAnsi"/>
          <w:color w:val="auto"/>
          <w:szCs w:val="22"/>
        </w:rPr>
        <w:tab/>
      </w:r>
      <w:r w:rsidRPr="006E1FFC">
        <w:rPr>
          <w:rFonts w:asciiTheme="minorHAnsi" w:hAnsiTheme="minorHAnsi" w:cstheme="minorHAnsi"/>
          <w:b/>
          <w:color w:val="auto"/>
          <w:szCs w:val="22"/>
        </w:rPr>
        <w:t xml:space="preserve">Signature of Lead Agency’s Chief School Administrator </w:t>
      </w:r>
      <w:r w:rsidRPr="006E1FFC">
        <w:rPr>
          <w:rFonts w:asciiTheme="minorHAnsi" w:hAnsiTheme="minorHAnsi" w:cstheme="minorHAnsi"/>
          <w:b/>
          <w:color w:val="auto"/>
          <w:szCs w:val="22"/>
        </w:rPr>
        <w:tab/>
        <w:t xml:space="preserve">             </w:t>
      </w:r>
      <w:r w:rsidRPr="006E1FFC">
        <w:rPr>
          <w:rFonts w:asciiTheme="minorHAnsi" w:hAnsiTheme="minorHAnsi" w:cstheme="minorHAnsi"/>
          <w:b/>
          <w:color w:val="auto"/>
          <w:szCs w:val="22"/>
        </w:rPr>
        <w:tab/>
      </w:r>
      <w:r w:rsidRPr="006E1FFC">
        <w:rPr>
          <w:rFonts w:asciiTheme="minorHAnsi" w:hAnsiTheme="minorHAnsi" w:cstheme="minorHAnsi"/>
          <w:b/>
          <w:color w:val="auto"/>
          <w:szCs w:val="22"/>
        </w:rPr>
        <w:tab/>
        <w:t>Date</w:t>
      </w:r>
    </w:p>
    <w:p w14:paraId="7224E5BF" w14:textId="77777777" w:rsidR="00A122F3" w:rsidRPr="006E1FFC" w:rsidRDefault="00A122F3" w:rsidP="00A122F3">
      <w:pPr>
        <w:tabs>
          <w:tab w:val="left" w:pos="630"/>
          <w:tab w:val="left" w:pos="1080"/>
        </w:tabs>
        <w:spacing w:before="0" w:after="0"/>
        <w:jc w:val="both"/>
        <w:rPr>
          <w:rFonts w:asciiTheme="minorHAnsi" w:hAnsiTheme="minorHAnsi" w:cstheme="minorHAnsi"/>
          <w:color w:val="auto"/>
          <w:szCs w:val="22"/>
        </w:rPr>
      </w:pPr>
    </w:p>
    <w:p w14:paraId="0C8ED4F0"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E8BBB1A"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3195ABF6"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5F2DC33" w14:textId="77777777" w:rsidR="00A122F3" w:rsidRPr="006E1FFC" w:rsidRDefault="00A122F3" w:rsidP="00A122F3">
      <w:pPr>
        <w:spacing w:before="0" w:after="160" w:line="278" w:lineRule="auto"/>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4B1E179F" w14:textId="53AD4D1F" w:rsidR="0081147B" w:rsidRPr="006E1FFC" w:rsidRDefault="00E54519" w:rsidP="009019B8">
      <w:pPr>
        <w:pStyle w:val="Heading2"/>
        <w:numPr>
          <w:ilvl w:val="0"/>
          <w:numId w:val="0"/>
        </w:numPr>
        <w:ind w:left="720" w:hanging="720"/>
      </w:pPr>
      <w:bookmarkStart w:id="62" w:name="_Toc201064331"/>
      <w:r w:rsidRPr="006E1FFC">
        <w:lastRenderedPageBreak/>
        <w:t xml:space="preserve">DOCUMENTATION OF ELIGIBILITY - </w:t>
      </w:r>
      <w:r w:rsidR="0081147B" w:rsidRPr="006E1FFC">
        <w:t>Appendix 2</w:t>
      </w:r>
      <w:bookmarkEnd w:id="62"/>
    </w:p>
    <w:p w14:paraId="7543F515" w14:textId="77777777" w:rsidR="0081147B" w:rsidRPr="006E1FFC" w:rsidRDefault="0081147B" w:rsidP="00A122F3">
      <w:pPr>
        <w:tabs>
          <w:tab w:val="center" w:pos="4320"/>
          <w:tab w:val="right" w:pos="8640"/>
        </w:tabs>
        <w:spacing w:before="0" w:after="0"/>
        <w:rPr>
          <w:rFonts w:asciiTheme="minorHAnsi" w:hAnsiTheme="minorHAnsi" w:cstheme="minorHAnsi"/>
          <w:b/>
          <w:color w:val="auto"/>
          <w:szCs w:val="22"/>
        </w:rPr>
      </w:pPr>
    </w:p>
    <w:p w14:paraId="6A2FF4BD" w14:textId="2D6AF9C3"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3C25CC99" w14:textId="77777777" w:rsidR="0081147B" w:rsidRPr="006E1FFC" w:rsidRDefault="0081147B" w:rsidP="00A122F3">
      <w:pPr>
        <w:spacing w:before="0" w:after="0"/>
        <w:jc w:val="center"/>
        <w:rPr>
          <w:rFonts w:asciiTheme="minorHAnsi" w:hAnsiTheme="minorHAnsi" w:cstheme="minorHAnsi"/>
          <w:b/>
          <w:color w:val="auto"/>
          <w:szCs w:val="22"/>
        </w:rPr>
      </w:pPr>
    </w:p>
    <w:p w14:paraId="4CCCE2DB" w14:textId="4341534F"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B27D07C" w14:textId="77777777" w:rsidR="00A122F3" w:rsidRPr="006E1FFC" w:rsidRDefault="00A122F3" w:rsidP="00A122F3">
      <w:pPr>
        <w:keepNext/>
        <w:spacing w:before="0" w:after="0"/>
        <w:jc w:val="center"/>
        <w:outlineLvl w:val="3"/>
        <w:rPr>
          <w:rFonts w:asciiTheme="minorHAnsi" w:hAnsiTheme="minorHAnsi" w:cstheme="minorHAnsi"/>
          <w:b/>
          <w:color w:val="auto"/>
          <w:szCs w:val="22"/>
        </w:rPr>
      </w:pPr>
      <w:r w:rsidRPr="006E1FFC">
        <w:rPr>
          <w:rFonts w:asciiTheme="minorHAnsi" w:hAnsiTheme="minorHAnsi" w:cstheme="minorHAnsi"/>
          <w:b/>
          <w:color w:val="auto"/>
          <w:szCs w:val="22"/>
        </w:rPr>
        <w:t>DOCUMENTATION OF ELIGIBILITY</w:t>
      </w:r>
    </w:p>
    <w:p w14:paraId="71761895"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6361E46B" w14:textId="77777777" w:rsidR="00A122F3" w:rsidRPr="006E1FFC" w:rsidRDefault="00A122F3" w:rsidP="00A122F3">
      <w:pPr>
        <w:spacing w:before="0" w:after="0"/>
        <w:jc w:val="center"/>
        <w:rPr>
          <w:rFonts w:asciiTheme="minorHAnsi" w:hAnsiTheme="minorHAnsi" w:cstheme="minorHAnsi"/>
          <w:b/>
          <w:color w:val="auto"/>
          <w:szCs w:val="22"/>
        </w:rPr>
      </w:pPr>
    </w:p>
    <w:tbl>
      <w:tblPr>
        <w:tblW w:w="1133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0A0" w:firstRow="1" w:lastRow="0" w:firstColumn="1" w:lastColumn="0" w:noHBand="0" w:noVBand="0"/>
      </w:tblPr>
      <w:tblGrid>
        <w:gridCol w:w="2332"/>
        <w:gridCol w:w="3690"/>
        <w:gridCol w:w="1890"/>
        <w:gridCol w:w="1710"/>
        <w:gridCol w:w="1710"/>
      </w:tblGrid>
      <w:tr w:rsidR="00BE1154" w:rsidRPr="006E1FFC" w14:paraId="00C45F28" w14:textId="0FA4ED04" w:rsidTr="007C1477">
        <w:trPr>
          <w:tblHeader/>
          <w:jc w:val="center"/>
        </w:trPr>
        <w:tc>
          <w:tcPr>
            <w:tcW w:w="2332"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7A300339" w14:textId="77777777" w:rsidR="00BE1154" w:rsidRPr="006E1FFC" w:rsidRDefault="00BE1154" w:rsidP="00BE1154">
            <w:pPr>
              <w:spacing w:before="0" w:after="0"/>
              <w:rPr>
                <w:b/>
                <w:bCs/>
              </w:rPr>
            </w:pPr>
            <w:r w:rsidRPr="006E1FFC">
              <w:rPr>
                <w:b/>
                <w:bCs/>
              </w:rPr>
              <w:t>Regions </w:t>
            </w:r>
          </w:p>
        </w:tc>
        <w:tc>
          <w:tcPr>
            <w:tcW w:w="3690"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1EF8A4E9" w14:textId="77777777" w:rsidR="00BE1154" w:rsidRPr="006E1FFC" w:rsidRDefault="00BE1154" w:rsidP="00BE1154">
            <w:pPr>
              <w:spacing w:before="0" w:after="0"/>
              <w:rPr>
                <w:b/>
                <w:bCs/>
              </w:rPr>
            </w:pPr>
            <w:r w:rsidRPr="006E1FFC">
              <w:rPr>
                <w:b/>
                <w:bCs/>
              </w:rPr>
              <w:t>Counties</w:t>
            </w:r>
          </w:p>
        </w:tc>
        <w:tc>
          <w:tcPr>
            <w:tcW w:w="1890" w:type="dxa"/>
            <w:tcBorders>
              <w:top w:val="single" w:sz="8" w:space="0" w:color="auto"/>
              <w:left w:val="nil"/>
              <w:bottom w:val="single" w:sz="8" w:space="0" w:color="auto"/>
              <w:right w:val="single" w:sz="8" w:space="0" w:color="auto"/>
            </w:tcBorders>
            <w:shd w:val="clear" w:color="auto" w:fill="D9F2D0"/>
          </w:tcPr>
          <w:p w14:paraId="43DB3438" w14:textId="77777777" w:rsidR="00BE1154" w:rsidRPr="006E1FFC" w:rsidRDefault="00BE1154" w:rsidP="00BE1154">
            <w:pPr>
              <w:spacing w:before="0" w:after="0"/>
              <w:rPr>
                <w:b/>
                <w:bCs/>
              </w:rPr>
            </w:pPr>
            <w:r w:rsidRPr="006E1FFC">
              <w:rPr>
                <w:b/>
                <w:bCs/>
                <w:color w:val="FF0000"/>
              </w:rPr>
              <w:t>Approximate</w:t>
            </w:r>
            <w:r w:rsidRPr="006E1FFC">
              <w:rPr>
                <w:b/>
                <w:bCs/>
              </w:rPr>
              <w:t xml:space="preserve"> Number of Reported Homeless Children and Youths 23-24</w:t>
            </w:r>
            <w:r w:rsidRPr="006E1FFC">
              <w:t> </w:t>
            </w:r>
          </w:p>
        </w:tc>
        <w:tc>
          <w:tcPr>
            <w:tcW w:w="1710" w:type="dxa"/>
            <w:tcBorders>
              <w:top w:val="single" w:sz="8" w:space="0" w:color="auto"/>
              <w:left w:val="nil"/>
              <w:bottom w:val="single" w:sz="8" w:space="0" w:color="auto"/>
              <w:right w:val="single" w:sz="8" w:space="0" w:color="auto"/>
            </w:tcBorders>
            <w:shd w:val="clear" w:color="auto" w:fill="D9F2D0"/>
          </w:tcPr>
          <w:p w14:paraId="4B6F1D50" w14:textId="77777777" w:rsidR="00BE1154" w:rsidRPr="006E1FFC" w:rsidRDefault="00BE1154" w:rsidP="00BE1154">
            <w:pPr>
              <w:spacing w:before="0" w:after="0"/>
              <w:rPr>
                <w:b/>
                <w:bCs/>
              </w:rPr>
            </w:pPr>
            <w:r w:rsidRPr="006E1FFC">
              <w:rPr>
                <w:b/>
                <w:bCs/>
              </w:rPr>
              <w:t>Approximately $2,400,000 for the Yr 1 of 3 NGO (</w:t>
            </w:r>
            <w:r w:rsidRPr="006E1FFC">
              <w:rPr>
                <w:b/>
                <w:bCs/>
                <w:color w:val="FF0000"/>
              </w:rPr>
              <w:t>October 1, 2025-June 30, 2026</w:t>
            </w:r>
            <w:r w:rsidRPr="006E1FFC">
              <w:rPr>
                <w:b/>
                <w:bCs/>
              </w:rPr>
              <w:t>)</w:t>
            </w:r>
            <w:r w:rsidRPr="006E1FFC">
              <w:t> </w:t>
            </w:r>
          </w:p>
        </w:tc>
        <w:tc>
          <w:tcPr>
            <w:tcW w:w="1710" w:type="dxa"/>
            <w:tcBorders>
              <w:top w:val="single" w:sz="8" w:space="0" w:color="auto"/>
              <w:left w:val="nil"/>
              <w:bottom w:val="single" w:sz="8" w:space="0" w:color="auto"/>
              <w:right w:val="nil"/>
            </w:tcBorders>
            <w:shd w:val="clear" w:color="auto" w:fill="D9F2D0"/>
          </w:tcPr>
          <w:p w14:paraId="479CB095" w14:textId="4B751AE8" w:rsidR="00BE1154" w:rsidRPr="006E1FFC" w:rsidRDefault="00BE1154" w:rsidP="00BE1154">
            <w:pPr>
              <w:spacing w:before="0" w:after="0"/>
              <w:rPr>
                <w:b/>
                <w:bCs/>
              </w:rPr>
            </w:pPr>
            <w:r w:rsidRPr="006E1FFC">
              <w:rPr>
                <w:b/>
                <w:szCs w:val="22"/>
              </w:rPr>
              <w:t xml:space="preserve">Please indicate by noting one (1) YES, the region your agency is applying to serve. </w:t>
            </w:r>
          </w:p>
        </w:tc>
      </w:tr>
      <w:tr w:rsidR="00BE1154" w:rsidRPr="006E1FFC" w14:paraId="1F61AB63" w14:textId="761A8E93" w:rsidTr="007C1477">
        <w:trPr>
          <w:trHeight w:val="672"/>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088333E3" w14:textId="77777777" w:rsidR="00BE1154" w:rsidRPr="006E1FFC" w:rsidRDefault="00BE1154" w:rsidP="00BE1154">
            <w:pPr>
              <w:spacing w:before="0" w:after="0"/>
            </w:pPr>
            <w:r w:rsidRPr="006E1FFC">
              <w:t>Region 1</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2C6A4157" w14:textId="77777777" w:rsidR="00BE1154" w:rsidRPr="006E1FFC" w:rsidRDefault="00BE1154" w:rsidP="00BE1154">
            <w:pPr>
              <w:spacing w:before="0" w:after="0"/>
              <w:jc w:val="both"/>
            </w:pPr>
            <w:r w:rsidRPr="006E1FFC">
              <w:t>Bergen, Hunterdon, Passaic, </w:t>
            </w:r>
          </w:p>
          <w:p w14:paraId="03597C97" w14:textId="77777777" w:rsidR="00BE1154" w:rsidRPr="006E1FFC" w:rsidRDefault="00BE1154" w:rsidP="00BE1154">
            <w:pPr>
              <w:spacing w:before="0" w:after="0"/>
            </w:pPr>
            <w:r w:rsidRPr="006E1FFC">
              <w:t>Somerset, Sussex, Warren</w:t>
            </w:r>
          </w:p>
        </w:tc>
        <w:tc>
          <w:tcPr>
            <w:tcW w:w="1890" w:type="dxa"/>
            <w:tcBorders>
              <w:top w:val="nil"/>
              <w:left w:val="nil"/>
              <w:bottom w:val="single" w:sz="8" w:space="0" w:color="auto"/>
              <w:right w:val="single" w:sz="8" w:space="0" w:color="auto"/>
            </w:tcBorders>
          </w:tcPr>
          <w:p w14:paraId="1B0D5DC0" w14:textId="77777777" w:rsidR="00BE1154" w:rsidRPr="006E1FFC" w:rsidRDefault="00BE1154" w:rsidP="00BE1154">
            <w:pPr>
              <w:spacing w:before="0" w:after="0"/>
            </w:pPr>
            <w:r w:rsidRPr="006E1FFC">
              <w:rPr>
                <w:rStyle w:val="normaltextrun"/>
                <w:rFonts w:ascii="Aptos" w:hAnsi="Aptos" w:cs="Segoe UI"/>
              </w:rPr>
              <w:t>3323</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6AD24303" w14:textId="77777777" w:rsidR="00BE1154" w:rsidRPr="006E1FFC" w:rsidRDefault="00BE1154" w:rsidP="00BE1154">
            <w:pPr>
              <w:spacing w:before="0" w:after="0"/>
            </w:pPr>
            <w:r w:rsidRPr="006E1FFC">
              <w:rPr>
                <w:rStyle w:val="normaltextrun"/>
                <w:rFonts w:ascii="Aptos" w:hAnsi="Aptos" w:cs="Segoe UI"/>
              </w:rPr>
              <w:t>$458,661</w:t>
            </w:r>
            <w:r w:rsidRPr="006E1FFC">
              <w:rPr>
                <w:rStyle w:val="eop"/>
                <w:rFonts w:ascii="Aptos" w:hAnsi="Aptos" w:cs="Segoe UI"/>
              </w:rPr>
              <w:t> </w:t>
            </w:r>
          </w:p>
        </w:tc>
        <w:tc>
          <w:tcPr>
            <w:tcW w:w="1710" w:type="dxa"/>
            <w:tcBorders>
              <w:top w:val="nil"/>
              <w:left w:val="nil"/>
              <w:bottom w:val="single" w:sz="8" w:space="0" w:color="auto"/>
              <w:right w:val="nil"/>
            </w:tcBorders>
          </w:tcPr>
          <w:p w14:paraId="4BC0E823" w14:textId="054F2F20" w:rsidR="00BE1154" w:rsidRPr="006E1FFC" w:rsidRDefault="00BE1154" w:rsidP="00BE1154">
            <w:pPr>
              <w:spacing w:before="0" w:after="0"/>
              <w:rPr>
                <w:rStyle w:val="normaltextrun"/>
                <w:rFonts w:ascii="Aptos" w:hAnsi="Aptos" w:cs="Segoe UI"/>
              </w:rPr>
            </w:pPr>
          </w:p>
        </w:tc>
      </w:tr>
      <w:tr w:rsidR="00BE1154" w:rsidRPr="006E1FFC" w14:paraId="0F72C77E" w14:textId="1F20566F"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00F8B662" w14:textId="77777777" w:rsidR="00BE1154" w:rsidRPr="006E1FFC" w:rsidRDefault="00BE1154" w:rsidP="00BE1154">
            <w:pPr>
              <w:spacing w:before="0" w:after="0"/>
            </w:pPr>
            <w:r w:rsidRPr="006E1FFC">
              <w:t>Region 2</w:t>
            </w:r>
          </w:p>
          <w:p w14:paraId="607970AB"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2DE42A43" w14:textId="77777777" w:rsidR="00BE1154" w:rsidRPr="006E1FFC" w:rsidRDefault="00BE1154" w:rsidP="00BE1154">
            <w:pPr>
              <w:spacing w:before="0" w:after="0"/>
            </w:pPr>
            <w:r w:rsidRPr="006E1FFC">
              <w:t>Essex, Hudson, Morris, Union </w:t>
            </w:r>
          </w:p>
        </w:tc>
        <w:tc>
          <w:tcPr>
            <w:tcW w:w="1890" w:type="dxa"/>
            <w:tcBorders>
              <w:top w:val="nil"/>
              <w:left w:val="nil"/>
              <w:bottom w:val="single" w:sz="8" w:space="0" w:color="auto"/>
              <w:right w:val="single" w:sz="8" w:space="0" w:color="auto"/>
            </w:tcBorders>
          </w:tcPr>
          <w:p w14:paraId="25361EFD" w14:textId="77777777" w:rsidR="00BE1154" w:rsidRPr="006E1FFC" w:rsidRDefault="00BE1154" w:rsidP="00BE1154">
            <w:pPr>
              <w:spacing w:before="0" w:after="0"/>
            </w:pPr>
            <w:r w:rsidRPr="006E1FFC">
              <w:rPr>
                <w:rStyle w:val="normaltextrun"/>
                <w:rFonts w:ascii="Aptos" w:hAnsi="Aptos" w:cs="Segoe UI"/>
              </w:rPr>
              <w:t>3963</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284F90CD" w14:textId="77777777" w:rsidR="00BE1154" w:rsidRPr="006E1FFC" w:rsidRDefault="00BE1154" w:rsidP="00BE1154">
            <w:pPr>
              <w:spacing w:before="0" w:after="0"/>
            </w:pPr>
            <w:r w:rsidRPr="006E1FFC">
              <w:rPr>
                <w:rStyle w:val="normaltextrun"/>
                <w:rFonts w:ascii="Aptos" w:hAnsi="Aptos" w:cs="Segoe UI"/>
              </w:rPr>
              <w:t>$546,998</w:t>
            </w:r>
            <w:r w:rsidRPr="006E1FFC">
              <w:rPr>
                <w:rStyle w:val="eop"/>
                <w:rFonts w:ascii="Aptos" w:hAnsi="Aptos" w:cs="Segoe UI"/>
              </w:rPr>
              <w:t> </w:t>
            </w:r>
          </w:p>
        </w:tc>
        <w:tc>
          <w:tcPr>
            <w:tcW w:w="1710" w:type="dxa"/>
            <w:tcBorders>
              <w:top w:val="nil"/>
              <w:left w:val="nil"/>
              <w:bottom w:val="single" w:sz="8" w:space="0" w:color="auto"/>
              <w:right w:val="nil"/>
            </w:tcBorders>
          </w:tcPr>
          <w:p w14:paraId="3E127536" w14:textId="49CF8D15" w:rsidR="00BE1154" w:rsidRPr="006E1FFC" w:rsidRDefault="00BE1154" w:rsidP="00BE1154">
            <w:pPr>
              <w:spacing w:before="0" w:after="0"/>
              <w:rPr>
                <w:rStyle w:val="normaltextrun"/>
                <w:rFonts w:ascii="Aptos" w:hAnsi="Aptos" w:cs="Segoe UI"/>
              </w:rPr>
            </w:pPr>
          </w:p>
        </w:tc>
      </w:tr>
      <w:tr w:rsidR="00BE1154" w:rsidRPr="006E1FFC" w14:paraId="17043E8C" w14:textId="4E613DC6"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415BD709" w14:textId="77777777" w:rsidR="00BE1154" w:rsidRPr="006E1FFC" w:rsidRDefault="00BE1154" w:rsidP="00BE1154">
            <w:pPr>
              <w:spacing w:before="0" w:after="0"/>
            </w:pPr>
            <w:r w:rsidRPr="006E1FFC">
              <w:t>Region 3</w:t>
            </w:r>
          </w:p>
          <w:p w14:paraId="7B5538D3"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F71FE93" w14:textId="77777777" w:rsidR="00BE1154" w:rsidRPr="006E1FFC" w:rsidRDefault="00BE1154" w:rsidP="00BE1154">
            <w:pPr>
              <w:spacing w:before="0" w:after="0"/>
            </w:pPr>
            <w:r w:rsidRPr="006E1FFC">
              <w:t>Mercer, Middlesex, Monmouth, Ocean </w:t>
            </w:r>
          </w:p>
        </w:tc>
        <w:tc>
          <w:tcPr>
            <w:tcW w:w="1890" w:type="dxa"/>
            <w:tcBorders>
              <w:top w:val="nil"/>
              <w:left w:val="nil"/>
              <w:bottom w:val="single" w:sz="8" w:space="0" w:color="auto"/>
              <w:right w:val="single" w:sz="8" w:space="0" w:color="auto"/>
            </w:tcBorders>
          </w:tcPr>
          <w:p w14:paraId="23401410" w14:textId="77777777" w:rsidR="00BE1154" w:rsidRPr="006E1FFC" w:rsidRDefault="00BE1154" w:rsidP="00BE1154">
            <w:pPr>
              <w:spacing w:before="0" w:after="0"/>
            </w:pPr>
            <w:r w:rsidRPr="006E1FFC">
              <w:rPr>
                <w:rStyle w:val="normaltextrun"/>
                <w:rFonts w:ascii="Aptos" w:hAnsi="Aptos" w:cs="Segoe UI"/>
              </w:rPr>
              <w:t>4282</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6C4E684D" w14:textId="77777777" w:rsidR="00BE1154" w:rsidRPr="006E1FFC" w:rsidRDefault="00BE1154" w:rsidP="00BE1154">
            <w:pPr>
              <w:spacing w:before="0" w:after="0"/>
            </w:pPr>
            <w:r w:rsidRPr="006E1FFC">
              <w:rPr>
                <w:rStyle w:val="normaltextrun"/>
                <w:rFonts w:ascii="Aptos" w:hAnsi="Aptos" w:cs="Segoe UI"/>
              </w:rPr>
              <w:t>$591,028</w:t>
            </w:r>
          </w:p>
        </w:tc>
        <w:tc>
          <w:tcPr>
            <w:tcW w:w="1710" w:type="dxa"/>
            <w:tcBorders>
              <w:top w:val="nil"/>
              <w:left w:val="nil"/>
              <w:bottom w:val="single" w:sz="8" w:space="0" w:color="auto"/>
              <w:right w:val="nil"/>
            </w:tcBorders>
          </w:tcPr>
          <w:p w14:paraId="1FB914F0" w14:textId="3A6429C8" w:rsidR="00BE1154" w:rsidRPr="006E1FFC" w:rsidRDefault="00BE1154" w:rsidP="00BE1154">
            <w:pPr>
              <w:spacing w:before="0" w:after="0"/>
              <w:rPr>
                <w:rStyle w:val="normaltextrun"/>
                <w:rFonts w:ascii="Aptos" w:hAnsi="Aptos" w:cs="Segoe UI"/>
              </w:rPr>
            </w:pPr>
          </w:p>
        </w:tc>
      </w:tr>
      <w:tr w:rsidR="00BE1154" w:rsidRPr="006E1FFC" w14:paraId="3AD4A31F" w14:textId="08B6A83C" w:rsidTr="007C1477">
        <w:trPr>
          <w:jc w:val="center"/>
        </w:trPr>
        <w:tc>
          <w:tcPr>
            <w:tcW w:w="2332" w:type="dxa"/>
            <w:tcBorders>
              <w:top w:val="outset" w:sz="6" w:space="0" w:color="auto"/>
              <w:left w:val="outset" w:sz="6" w:space="0" w:color="auto"/>
              <w:bottom w:val="outset" w:sz="6" w:space="0" w:color="auto"/>
              <w:right w:val="outset" w:sz="6" w:space="0" w:color="auto"/>
            </w:tcBorders>
            <w:shd w:val="clear" w:color="auto" w:fill="FFFFFF"/>
            <w:hideMark/>
          </w:tcPr>
          <w:p w14:paraId="18E03BFB" w14:textId="77777777" w:rsidR="00BE1154" w:rsidRPr="006E1FFC" w:rsidRDefault="00BE1154" w:rsidP="00BE1154">
            <w:pPr>
              <w:spacing w:before="0" w:after="0"/>
            </w:pPr>
            <w:r w:rsidRPr="006E1FFC">
              <w:t>Region 4</w:t>
            </w:r>
          </w:p>
          <w:p w14:paraId="6D69CBB8" w14:textId="77777777" w:rsidR="00BE1154" w:rsidRPr="006E1FFC" w:rsidRDefault="00BE1154" w:rsidP="00BE1154">
            <w:pPr>
              <w:spacing w:before="0" w:after="0"/>
            </w:pP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EB95340" w14:textId="77777777" w:rsidR="00BE1154" w:rsidRPr="006E1FFC" w:rsidRDefault="00BE1154" w:rsidP="00BE1154">
            <w:pPr>
              <w:spacing w:before="0" w:after="0"/>
            </w:pPr>
            <w:r w:rsidRPr="006E1FFC">
              <w:t>Atlantic, Burlington, Camden, Gloucester, Cape May, Cumberland, Salem </w:t>
            </w:r>
          </w:p>
        </w:tc>
        <w:tc>
          <w:tcPr>
            <w:tcW w:w="1890" w:type="dxa"/>
            <w:tcBorders>
              <w:top w:val="nil"/>
              <w:left w:val="nil"/>
              <w:bottom w:val="single" w:sz="8" w:space="0" w:color="auto"/>
              <w:right w:val="single" w:sz="8" w:space="0" w:color="auto"/>
            </w:tcBorders>
          </w:tcPr>
          <w:p w14:paraId="76BB6609" w14:textId="77777777" w:rsidR="00BE1154" w:rsidRPr="006E1FFC" w:rsidRDefault="00BE1154" w:rsidP="00BE1154">
            <w:pPr>
              <w:spacing w:before="0" w:after="0"/>
            </w:pPr>
            <w:r w:rsidRPr="006E1FFC">
              <w:rPr>
                <w:rStyle w:val="normaltextrun"/>
                <w:rFonts w:ascii="Aptos" w:hAnsi="Aptos" w:cs="Segoe UI"/>
              </w:rPr>
              <w:t>5820</w:t>
            </w:r>
            <w:r w:rsidRPr="006E1FFC">
              <w:rPr>
                <w:rStyle w:val="eop"/>
                <w:rFonts w:ascii="Aptos" w:hAnsi="Aptos" w:cs="Segoe UI"/>
              </w:rPr>
              <w:t> </w:t>
            </w:r>
          </w:p>
        </w:tc>
        <w:tc>
          <w:tcPr>
            <w:tcW w:w="1710" w:type="dxa"/>
            <w:tcBorders>
              <w:top w:val="nil"/>
              <w:left w:val="nil"/>
              <w:bottom w:val="single" w:sz="8" w:space="0" w:color="auto"/>
              <w:right w:val="single" w:sz="8" w:space="0" w:color="auto"/>
            </w:tcBorders>
          </w:tcPr>
          <w:p w14:paraId="0E46526C" w14:textId="77777777" w:rsidR="00BE1154" w:rsidRPr="006E1FFC" w:rsidRDefault="00BE1154" w:rsidP="00BE1154">
            <w:pPr>
              <w:spacing w:before="0" w:after="0"/>
            </w:pPr>
            <w:r w:rsidRPr="006E1FFC">
              <w:rPr>
                <w:rStyle w:val="normaltextrun"/>
                <w:rFonts w:ascii="Aptos" w:hAnsi="Aptos" w:cs="Segoe UI"/>
              </w:rPr>
              <w:t>$803,313</w:t>
            </w:r>
            <w:r w:rsidRPr="006E1FFC">
              <w:rPr>
                <w:rStyle w:val="eop"/>
                <w:rFonts w:ascii="Aptos" w:hAnsi="Aptos" w:cs="Segoe UI"/>
              </w:rPr>
              <w:t> </w:t>
            </w:r>
          </w:p>
        </w:tc>
        <w:tc>
          <w:tcPr>
            <w:tcW w:w="1710" w:type="dxa"/>
            <w:tcBorders>
              <w:top w:val="nil"/>
              <w:left w:val="nil"/>
              <w:bottom w:val="single" w:sz="8" w:space="0" w:color="auto"/>
              <w:right w:val="nil"/>
            </w:tcBorders>
          </w:tcPr>
          <w:p w14:paraId="04C90E1B" w14:textId="2FA3BE9D" w:rsidR="00BE1154" w:rsidRPr="006E1FFC" w:rsidRDefault="00BE1154" w:rsidP="00BE1154">
            <w:pPr>
              <w:spacing w:before="0" w:after="0"/>
              <w:rPr>
                <w:rStyle w:val="normaltextrun"/>
                <w:rFonts w:ascii="Aptos" w:hAnsi="Aptos" w:cs="Segoe UI"/>
              </w:rPr>
            </w:pPr>
          </w:p>
        </w:tc>
      </w:tr>
    </w:tbl>
    <w:p w14:paraId="53E5337E"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color w:val="auto"/>
          <w:szCs w:val="22"/>
        </w:rPr>
        <w:t> </w:t>
      </w:r>
    </w:p>
    <w:p w14:paraId="443C6644" w14:textId="77777777" w:rsidR="00ED47A3" w:rsidRPr="006E1FFC" w:rsidRDefault="00ED47A3" w:rsidP="00A122F3">
      <w:pPr>
        <w:spacing w:before="0" w:after="0"/>
        <w:jc w:val="both"/>
        <w:rPr>
          <w:rFonts w:asciiTheme="minorHAnsi" w:hAnsiTheme="minorHAnsi" w:cstheme="minorHAnsi"/>
          <w:color w:val="auto"/>
          <w:szCs w:val="22"/>
        </w:rPr>
      </w:pPr>
    </w:p>
    <w:p w14:paraId="1AF54F6E" w14:textId="5871B29E" w:rsidR="00A122F3" w:rsidRPr="006E1FFC" w:rsidRDefault="00A122F3" w:rsidP="00A122F3">
      <w:pPr>
        <w:spacing w:before="0" w:after="0"/>
        <w:jc w:val="both"/>
        <w:rPr>
          <w:rFonts w:asciiTheme="minorHAnsi" w:hAnsiTheme="minorHAnsi" w:cstheme="minorHAnsi"/>
          <w:color w:val="auto"/>
          <w:szCs w:val="22"/>
        </w:rPr>
      </w:pPr>
      <w:proofErr w:type="gramStart"/>
      <w:r w:rsidRPr="006E1FFC">
        <w:rPr>
          <w:rFonts w:asciiTheme="minorHAnsi" w:hAnsiTheme="minorHAnsi" w:cstheme="minorHAnsi"/>
          <w:color w:val="auto"/>
          <w:szCs w:val="22"/>
        </w:rPr>
        <w:t>I, _</w:t>
      </w:r>
      <w:proofErr w:type="gramEnd"/>
      <w:r w:rsidRPr="006E1FFC">
        <w:rPr>
          <w:rFonts w:asciiTheme="minorHAnsi" w:hAnsiTheme="minorHAnsi" w:cstheme="minorHAnsi"/>
          <w:color w:val="auto"/>
          <w:szCs w:val="22"/>
        </w:rPr>
        <w:t>_________________________</w:t>
      </w:r>
      <w:r w:rsidR="00ED47A3" w:rsidRPr="006E1FFC">
        <w:rPr>
          <w:rFonts w:asciiTheme="minorHAnsi" w:hAnsiTheme="minorHAnsi" w:cstheme="minorHAnsi"/>
          <w:color w:val="auto"/>
          <w:szCs w:val="22"/>
        </w:rPr>
        <w:t>____</w:t>
      </w:r>
      <w:r w:rsidRPr="006E1FFC">
        <w:rPr>
          <w:rFonts w:asciiTheme="minorHAnsi" w:hAnsiTheme="minorHAnsi" w:cstheme="minorHAnsi"/>
          <w:color w:val="auto"/>
          <w:szCs w:val="22"/>
        </w:rPr>
        <w:t xml:space="preserve">__ certify that as chief school administrator of the applicant LEA, we are submitting this application to administer a McKinney-Vento Education for Homeless Children and Youth Program project available through the New Jersey Department of Education (Department) to provide supplemental academic and support services to eligible children and youth and their families. Further, I recognize that the </w:t>
      </w:r>
      <w:proofErr w:type="gramStart"/>
      <w:r w:rsidRPr="006E1FFC">
        <w:rPr>
          <w:rFonts w:asciiTheme="minorHAnsi" w:hAnsiTheme="minorHAnsi" w:cstheme="minorHAnsi"/>
          <w:color w:val="auto"/>
          <w:szCs w:val="22"/>
        </w:rPr>
        <w:t>aforementioned coordination</w:t>
      </w:r>
      <w:proofErr w:type="gramEnd"/>
      <w:r w:rsidRPr="006E1FFC">
        <w:rPr>
          <w:rFonts w:asciiTheme="minorHAnsi" w:hAnsiTheme="minorHAnsi" w:cstheme="minorHAnsi"/>
          <w:color w:val="auto"/>
          <w:szCs w:val="22"/>
        </w:rPr>
        <w:t xml:space="preserve">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this Notice of Grant Opportunity.</w:t>
      </w:r>
    </w:p>
    <w:p w14:paraId="4FF4DC97" w14:textId="77777777" w:rsidR="00A122F3" w:rsidRPr="006E1FFC" w:rsidRDefault="00A122F3" w:rsidP="00A122F3">
      <w:pPr>
        <w:spacing w:before="0" w:after="0"/>
        <w:jc w:val="both"/>
        <w:rPr>
          <w:rFonts w:asciiTheme="minorHAnsi" w:hAnsiTheme="minorHAnsi" w:cstheme="minorHAnsi"/>
          <w:color w:val="auto"/>
          <w:szCs w:val="22"/>
        </w:rPr>
      </w:pPr>
    </w:p>
    <w:p w14:paraId="6F5D7D4C" w14:textId="77777777" w:rsidR="00A122F3" w:rsidRPr="006E1FFC" w:rsidRDefault="00A122F3" w:rsidP="00A122F3">
      <w:pPr>
        <w:spacing w:before="0" w:after="0"/>
        <w:jc w:val="both"/>
        <w:rPr>
          <w:rFonts w:asciiTheme="minorHAnsi" w:hAnsiTheme="minorHAnsi" w:cstheme="minorHAnsi"/>
          <w:color w:val="auto"/>
          <w:szCs w:val="22"/>
        </w:rPr>
      </w:pPr>
    </w:p>
    <w:p w14:paraId="709CBDC0" w14:textId="77777777" w:rsidR="00A122F3" w:rsidRPr="006E1FFC" w:rsidRDefault="00A122F3" w:rsidP="00A122F3">
      <w:pPr>
        <w:spacing w:before="0" w:after="0"/>
        <w:jc w:val="both"/>
        <w:rPr>
          <w:rFonts w:asciiTheme="minorHAnsi" w:hAnsiTheme="minorHAnsi" w:cstheme="minorHAnsi"/>
          <w:color w:val="auto"/>
          <w:szCs w:val="22"/>
        </w:rPr>
      </w:pPr>
    </w:p>
    <w:p w14:paraId="48285361"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
    <w:p w14:paraId="4E1387FB" w14:textId="77777777" w:rsidR="00A122F3" w:rsidRPr="006E1FFC" w:rsidRDefault="00A122F3" w:rsidP="00A122F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HAnsi"/>
          <w:b/>
          <w:color w:val="auto"/>
          <w:szCs w:val="22"/>
        </w:rPr>
      </w:pPr>
      <w:r w:rsidRPr="006E1FFC">
        <w:rPr>
          <w:rFonts w:asciiTheme="minorHAnsi" w:hAnsiTheme="minorHAnsi" w:cstheme="minorHAnsi"/>
          <w:color w:val="auto"/>
          <w:szCs w:val="22"/>
        </w:rPr>
        <w:tab/>
      </w:r>
      <w:r w:rsidRPr="006E1FFC">
        <w:rPr>
          <w:rFonts w:asciiTheme="minorHAnsi" w:hAnsiTheme="minorHAnsi" w:cstheme="minorHAnsi"/>
          <w:b/>
          <w:color w:val="auto"/>
          <w:szCs w:val="22"/>
        </w:rPr>
        <w:t xml:space="preserve">Signature of Lead Agency’s Chief School Administrator </w:t>
      </w:r>
      <w:r w:rsidRPr="006E1FFC">
        <w:rPr>
          <w:rFonts w:asciiTheme="minorHAnsi" w:hAnsiTheme="minorHAnsi" w:cstheme="minorHAnsi"/>
          <w:b/>
          <w:color w:val="auto"/>
          <w:szCs w:val="22"/>
        </w:rPr>
        <w:tab/>
        <w:t xml:space="preserve">             </w:t>
      </w:r>
      <w:r w:rsidRPr="006E1FFC">
        <w:rPr>
          <w:rFonts w:asciiTheme="minorHAnsi" w:hAnsiTheme="minorHAnsi" w:cstheme="minorHAnsi"/>
          <w:b/>
          <w:color w:val="auto"/>
          <w:szCs w:val="22"/>
        </w:rPr>
        <w:tab/>
      </w:r>
      <w:r w:rsidRPr="006E1FFC">
        <w:rPr>
          <w:rFonts w:asciiTheme="minorHAnsi" w:hAnsiTheme="minorHAnsi" w:cstheme="minorHAnsi"/>
          <w:b/>
          <w:color w:val="auto"/>
          <w:szCs w:val="22"/>
        </w:rPr>
        <w:tab/>
        <w:t>Date</w:t>
      </w:r>
    </w:p>
    <w:p w14:paraId="5E54768F"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95525A3"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291C851"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2DBE86B2"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1422825"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20AD6E0"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54E23B7F"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06116091" w14:textId="77777777" w:rsidR="00A122F3" w:rsidRPr="006E1FFC" w:rsidRDefault="00A122F3" w:rsidP="00A122F3">
      <w:pPr>
        <w:tabs>
          <w:tab w:val="center" w:pos="4320"/>
          <w:tab w:val="right" w:pos="8640"/>
        </w:tabs>
        <w:spacing w:before="0" w:after="0"/>
        <w:rPr>
          <w:rFonts w:asciiTheme="minorHAnsi" w:hAnsiTheme="minorHAnsi" w:cstheme="minorHAnsi"/>
          <w:b/>
          <w:color w:val="auto"/>
          <w:szCs w:val="22"/>
        </w:rPr>
      </w:pPr>
    </w:p>
    <w:p w14:paraId="63B23D97" w14:textId="77777777" w:rsidR="00A122F3" w:rsidRPr="006E1FFC" w:rsidRDefault="00A122F3" w:rsidP="00A122F3">
      <w:pPr>
        <w:spacing w:before="0" w:after="160" w:line="278" w:lineRule="auto"/>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34348C2A" w14:textId="77A1C7DE" w:rsidR="00A122F3" w:rsidRPr="006E1FFC" w:rsidRDefault="00FA7BEC" w:rsidP="00AD74FA">
      <w:pPr>
        <w:pStyle w:val="Heading2"/>
        <w:numPr>
          <w:ilvl w:val="0"/>
          <w:numId w:val="0"/>
        </w:numPr>
        <w:ind w:left="720" w:hanging="720"/>
      </w:pPr>
      <w:bookmarkStart w:id="63" w:name="_Toc201064332"/>
      <w:r w:rsidRPr="006E1FFC">
        <w:lastRenderedPageBreak/>
        <w:t xml:space="preserve">LEA GENERAL INTENT TO COLLABORATE - </w:t>
      </w:r>
      <w:r w:rsidR="00A122F3" w:rsidRPr="006E1FFC">
        <w:t xml:space="preserve">Appendix </w:t>
      </w:r>
      <w:r w:rsidRPr="006E1FFC">
        <w:t>3</w:t>
      </w:r>
      <w:bookmarkEnd w:id="63"/>
    </w:p>
    <w:p w14:paraId="0E400FD9" w14:textId="77777777" w:rsidR="00FA7BEC" w:rsidRPr="006E1FFC" w:rsidRDefault="00FA7BEC" w:rsidP="00FA7BEC">
      <w:pPr>
        <w:spacing w:before="0" w:after="0"/>
        <w:jc w:val="right"/>
        <w:rPr>
          <w:rFonts w:asciiTheme="minorHAnsi" w:hAnsiTheme="minorHAnsi" w:cstheme="minorHAnsi"/>
          <w:color w:val="auto"/>
          <w:szCs w:val="22"/>
        </w:rPr>
      </w:pPr>
    </w:p>
    <w:p w14:paraId="5EF1E85E" w14:textId="47E22FA9" w:rsidR="00A122F3" w:rsidRPr="006E1FFC" w:rsidRDefault="00FA7BEC"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2C2106FF" w14:textId="77777777" w:rsidR="00FA7BEC" w:rsidRPr="006E1FFC" w:rsidRDefault="00FA7BEC" w:rsidP="00A815DD">
      <w:pPr>
        <w:tabs>
          <w:tab w:val="center" w:pos="4320"/>
          <w:tab w:val="right" w:pos="8640"/>
        </w:tabs>
        <w:spacing w:before="0" w:after="0"/>
        <w:jc w:val="center"/>
        <w:rPr>
          <w:rFonts w:asciiTheme="minorHAnsi" w:hAnsiTheme="minorHAnsi" w:cstheme="minorHAnsi"/>
          <w:b/>
          <w:color w:val="auto"/>
          <w:szCs w:val="22"/>
        </w:rPr>
      </w:pPr>
    </w:p>
    <w:p w14:paraId="016C5870" w14:textId="11B01BA3"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34895E96" w14:textId="77777777"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LEA GENERAL INTENT TO COLLABORATE </w:t>
      </w:r>
    </w:p>
    <w:p w14:paraId="14FE662E"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2025-2026 </w:t>
      </w:r>
    </w:p>
    <w:p w14:paraId="7EA2AED6"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 xml:space="preserve">This document is to be signed and included with the application. </w:t>
      </w:r>
    </w:p>
    <w:p w14:paraId="421A522C"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b/>
          <w:color w:val="auto"/>
          <w:szCs w:val="22"/>
        </w:rPr>
        <w:t>Name of Collaborating School District:</w:t>
      </w:r>
      <w:r w:rsidRPr="006E1FFC">
        <w:rPr>
          <w:rFonts w:asciiTheme="minorHAnsi" w:hAnsiTheme="minorHAnsi" w:cstheme="minorHAnsi"/>
          <w:color w:val="auto"/>
          <w:szCs w:val="22"/>
        </w:rPr>
        <w:t xml:space="preserve"> </w:t>
      </w:r>
    </w:p>
    <w:p w14:paraId="06CF3EF9"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_________________________________________________________________________</w:t>
      </w:r>
    </w:p>
    <w:p w14:paraId="57AF99E4" w14:textId="77777777" w:rsidR="00A122F3" w:rsidRPr="006E1FFC" w:rsidRDefault="00A122F3" w:rsidP="00A122F3">
      <w:pPr>
        <w:tabs>
          <w:tab w:val="left" w:pos="-360"/>
          <w:tab w:val="center" w:pos="4320"/>
          <w:tab w:val="right" w:pos="8640"/>
        </w:tabs>
        <w:ind w:left="-360" w:right="-432"/>
        <w:rPr>
          <w:rFonts w:asciiTheme="minorHAnsi" w:hAnsiTheme="minorHAnsi" w:cstheme="minorHAnsi"/>
          <w:color w:val="auto"/>
          <w:szCs w:val="22"/>
        </w:rPr>
      </w:pPr>
      <w:r w:rsidRPr="006E1FFC">
        <w:rPr>
          <w:rFonts w:asciiTheme="minorHAnsi" w:hAnsiTheme="minorHAnsi" w:cstheme="minorHAnsi"/>
          <w:color w:val="auto"/>
          <w:szCs w:val="22"/>
        </w:rPr>
        <w:t>I certify the district’s intent to collaborate with the applicant regional McKinney-Vento Education for Homeless Children and Youth project, if awarded, as follows:</w:t>
      </w:r>
    </w:p>
    <w:p w14:paraId="06AFABF4"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Cs/>
          <w:i/>
          <w:iCs/>
          <w:color w:val="auto"/>
          <w:szCs w:val="22"/>
        </w:rPr>
      </w:pPr>
    </w:p>
    <w:p w14:paraId="1C64673D"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Utilize resources and information provided by the lead applicant to support the federal and state required supplemental academic and support services to </w:t>
      </w:r>
      <w:proofErr w:type="gramStart"/>
      <w:r w:rsidRPr="006E1FFC">
        <w:rPr>
          <w:rFonts w:asciiTheme="minorHAnsi" w:hAnsiTheme="minorHAnsi" w:cstheme="minorHAnsi"/>
          <w:color w:val="auto"/>
          <w:szCs w:val="22"/>
        </w:rPr>
        <w:t>identified</w:t>
      </w:r>
      <w:proofErr w:type="gramEnd"/>
      <w:r w:rsidRPr="006E1FFC">
        <w:rPr>
          <w:rFonts w:asciiTheme="minorHAnsi" w:hAnsiTheme="minorHAnsi" w:cstheme="minorHAnsi"/>
          <w:color w:val="auto"/>
          <w:szCs w:val="22"/>
        </w:rPr>
        <w:t xml:space="preserve"> children and youth experiencing </w:t>
      </w:r>
      <w:proofErr w:type="gramStart"/>
      <w:r w:rsidRPr="006E1FFC">
        <w:rPr>
          <w:rFonts w:asciiTheme="minorHAnsi" w:hAnsiTheme="minorHAnsi" w:cstheme="minorHAnsi"/>
          <w:color w:val="auto"/>
          <w:szCs w:val="22"/>
        </w:rPr>
        <w:t>homelessness;</w:t>
      </w:r>
      <w:proofErr w:type="gramEnd"/>
      <w:r w:rsidRPr="006E1FFC">
        <w:rPr>
          <w:rFonts w:asciiTheme="minorHAnsi" w:hAnsiTheme="minorHAnsi" w:cstheme="minorHAnsi"/>
          <w:color w:val="auto"/>
          <w:szCs w:val="22"/>
        </w:rPr>
        <w:t xml:space="preserve"> </w:t>
      </w:r>
    </w:p>
    <w:p w14:paraId="52D96075" w14:textId="77777777" w:rsidR="00A122F3" w:rsidRPr="006E1FFC" w:rsidRDefault="00A122F3" w:rsidP="00A122F3">
      <w:pPr>
        <w:shd w:val="clear" w:color="auto" w:fill="FDFDFD"/>
        <w:spacing w:before="0" w:after="0"/>
        <w:jc w:val="both"/>
        <w:rPr>
          <w:rFonts w:asciiTheme="minorHAnsi" w:hAnsiTheme="minorHAnsi" w:cstheme="minorHAnsi"/>
          <w:color w:val="auto"/>
          <w:szCs w:val="22"/>
        </w:rPr>
      </w:pPr>
    </w:p>
    <w:p w14:paraId="78564569"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Participate in partnerships with local, county, and regional non-educational agencies (e.g., community-based organizations, social service organizations, faith-based institutions) established by the lead applicant, if awarded, in providing supplemental </w:t>
      </w:r>
      <w:proofErr w:type="gramStart"/>
      <w:r w:rsidRPr="006E1FFC">
        <w:rPr>
          <w:rFonts w:asciiTheme="minorHAnsi" w:hAnsiTheme="minorHAnsi" w:cstheme="minorHAnsi"/>
          <w:color w:val="auto"/>
          <w:szCs w:val="22"/>
        </w:rPr>
        <w:t>services;</w:t>
      </w:r>
      <w:proofErr w:type="gramEnd"/>
      <w:r w:rsidRPr="006E1FFC">
        <w:rPr>
          <w:rFonts w:asciiTheme="minorHAnsi" w:hAnsiTheme="minorHAnsi" w:cstheme="minorHAnsi"/>
          <w:color w:val="auto"/>
          <w:szCs w:val="22"/>
        </w:rPr>
        <w:t xml:space="preserve">  </w:t>
      </w:r>
    </w:p>
    <w:p w14:paraId="20B1D657" w14:textId="77777777" w:rsidR="00A122F3" w:rsidRPr="006E1FFC" w:rsidRDefault="00A122F3" w:rsidP="00A122F3">
      <w:pPr>
        <w:spacing w:before="0" w:after="0"/>
        <w:ind w:left="720"/>
        <w:jc w:val="both"/>
        <w:rPr>
          <w:rFonts w:asciiTheme="minorHAnsi" w:hAnsiTheme="minorHAnsi" w:cstheme="minorHAnsi"/>
          <w:color w:val="auto"/>
          <w:szCs w:val="22"/>
        </w:rPr>
      </w:pPr>
    </w:p>
    <w:p w14:paraId="6178918F"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 xml:space="preserve">Provide district-level data to support the lead applicant in identifying the academic and non-academic needs of students experiencing homelessness for reporting to the New Jersey Department of Education; and </w:t>
      </w:r>
    </w:p>
    <w:p w14:paraId="6974FF80" w14:textId="77777777" w:rsidR="00A122F3" w:rsidRPr="006E1FFC" w:rsidRDefault="00A122F3" w:rsidP="00A122F3">
      <w:pPr>
        <w:shd w:val="clear" w:color="auto" w:fill="FDFDFD"/>
        <w:spacing w:before="0" w:after="0"/>
        <w:jc w:val="both"/>
        <w:rPr>
          <w:rFonts w:asciiTheme="minorHAnsi" w:hAnsiTheme="minorHAnsi" w:cstheme="minorHAnsi"/>
          <w:color w:val="auto"/>
          <w:szCs w:val="22"/>
        </w:rPr>
      </w:pPr>
    </w:p>
    <w:p w14:paraId="487AC890"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color w:val="auto"/>
          <w:szCs w:val="22"/>
        </w:rPr>
        <w:t>Address the academic, non-academic, and emergent needs of children and youth experiencing homelessness.</w:t>
      </w:r>
    </w:p>
    <w:p w14:paraId="296D07D8" w14:textId="77777777" w:rsidR="00A122F3" w:rsidRPr="006E1FFC" w:rsidRDefault="00A122F3" w:rsidP="00A122F3">
      <w:pPr>
        <w:spacing w:before="0" w:after="0"/>
        <w:ind w:left="720"/>
        <w:jc w:val="both"/>
        <w:rPr>
          <w:rFonts w:asciiTheme="minorHAnsi" w:hAnsiTheme="minorHAnsi" w:cstheme="minorHAnsi"/>
          <w:color w:val="auto"/>
          <w:szCs w:val="22"/>
        </w:rPr>
      </w:pPr>
    </w:p>
    <w:p w14:paraId="56D2A08A" w14:textId="77777777" w:rsidR="00A122F3" w:rsidRPr="006E1FFC" w:rsidRDefault="00A122F3" w:rsidP="00AD74FA">
      <w:pPr>
        <w:numPr>
          <w:ilvl w:val="0"/>
          <w:numId w:val="31"/>
        </w:numPr>
        <w:shd w:val="clear" w:color="auto" w:fill="FDFDFD"/>
        <w:spacing w:before="0" w:after="0" w:line="278" w:lineRule="auto"/>
        <w:jc w:val="both"/>
        <w:rPr>
          <w:rFonts w:asciiTheme="minorHAnsi" w:hAnsiTheme="minorHAnsi" w:cstheme="minorHAnsi"/>
          <w:color w:val="auto"/>
          <w:szCs w:val="22"/>
        </w:rPr>
      </w:pPr>
      <w:r w:rsidRPr="006E1FFC">
        <w:rPr>
          <w:rFonts w:asciiTheme="minorHAnsi" w:hAnsiTheme="minorHAnsi" w:cstheme="minorHAnsi"/>
          <w:b/>
          <w:color w:val="auto"/>
          <w:szCs w:val="22"/>
        </w:rPr>
        <w:t>FOR TITLE I DISTRICTS ONLY</w:t>
      </w:r>
      <w:proofErr w:type="gramStart"/>
      <w:r w:rsidRPr="006E1FFC">
        <w:rPr>
          <w:rFonts w:asciiTheme="minorHAnsi" w:hAnsiTheme="minorHAnsi" w:cstheme="minorHAnsi"/>
          <w:color w:val="auto"/>
          <w:szCs w:val="22"/>
        </w:rPr>
        <w:t>:  Collaborate</w:t>
      </w:r>
      <w:proofErr w:type="gramEnd"/>
      <w:r w:rsidRPr="006E1FFC">
        <w:rPr>
          <w:rFonts w:asciiTheme="minorHAnsi" w:hAnsiTheme="minorHAnsi" w:cstheme="minorHAnsi"/>
          <w:color w:val="auto"/>
          <w:szCs w:val="22"/>
        </w:rPr>
        <w:t xml:space="preserve"> with the regional McKinney-Vento project director on the use of the Title I, Part A reserve for students experiencing homelessness enrolled in non-participating attendance areas.</w:t>
      </w:r>
    </w:p>
    <w:p w14:paraId="6965BB60" w14:textId="77777777" w:rsidR="00A122F3" w:rsidRPr="006E1FFC" w:rsidRDefault="00A122F3" w:rsidP="00A122F3">
      <w:pPr>
        <w:shd w:val="clear" w:color="auto" w:fill="FDFDFD"/>
        <w:spacing w:before="0" w:after="0"/>
        <w:ind w:left="360"/>
        <w:jc w:val="both"/>
        <w:rPr>
          <w:rFonts w:asciiTheme="minorHAnsi" w:hAnsiTheme="minorHAnsi" w:cstheme="minorHAnsi"/>
          <w:color w:val="auto"/>
          <w:szCs w:val="22"/>
        </w:rPr>
      </w:pPr>
    </w:p>
    <w:p w14:paraId="7ED24BA1" w14:textId="77777777" w:rsidR="00A122F3" w:rsidRPr="006E1FFC" w:rsidRDefault="00A122F3" w:rsidP="00A122F3">
      <w:pPr>
        <w:tabs>
          <w:tab w:val="left" w:pos="720"/>
          <w:tab w:val="center" w:pos="4320"/>
          <w:tab w:val="right" w:pos="8640"/>
        </w:tabs>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I certify that my district will collaborate with the lead applicant, if awarded, as articulated above. </w:t>
      </w:r>
    </w:p>
    <w:p w14:paraId="64AC660F" w14:textId="77777777" w:rsidR="00A122F3" w:rsidRPr="006E1FFC" w:rsidRDefault="00A122F3" w:rsidP="00A122F3">
      <w:pPr>
        <w:tabs>
          <w:tab w:val="left" w:pos="720"/>
          <w:tab w:val="center" w:pos="4320"/>
          <w:tab w:val="right" w:pos="8640"/>
        </w:tabs>
        <w:spacing w:before="0" w:after="0"/>
        <w:jc w:val="both"/>
        <w:rPr>
          <w:rFonts w:asciiTheme="minorHAnsi" w:hAnsiTheme="minorHAnsi" w:cstheme="minorHAnsi"/>
          <w:color w:val="auto"/>
          <w:szCs w:val="22"/>
        </w:rPr>
      </w:pPr>
    </w:p>
    <w:p w14:paraId="44D42FFB"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u w:val="single"/>
        </w:rPr>
      </w:pPr>
      <w:r w:rsidRPr="006E1FFC">
        <w:rPr>
          <w:rFonts w:asciiTheme="minorHAnsi" w:hAnsiTheme="minorHAnsi" w:cstheme="minorHAnsi"/>
          <w:b/>
          <w:color w:val="auto"/>
          <w:szCs w:val="22"/>
          <w:u w:val="single"/>
        </w:rPr>
        <w:tab/>
      </w:r>
      <w:r w:rsidRPr="006E1FFC">
        <w:rPr>
          <w:rFonts w:asciiTheme="minorHAnsi" w:hAnsiTheme="minorHAnsi" w:cstheme="minorHAnsi"/>
          <w:b/>
          <w:color w:val="auto"/>
          <w:szCs w:val="22"/>
          <w:u w:val="single"/>
        </w:rPr>
        <w:tab/>
      </w:r>
    </w:p>
    <w:p w14:paraId="1B41848E"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 xml:space="preserve">Chief School Administrator Name (PRINT) </w:t>
      </w:r>
      <w:r w:rsidRPr="006E1FFC">
        <w:rPr>
          <w:rFonts w:asciiTheme="minorHAnsi" w:hAnsiTheme="minorHAnsi" w:cstheme="minorHAnsi"/>
          <w:b/>
          <w:color w:val="auto"/>
          <w:szCs w:val="22"/>
        </w:rPr>
        <w:tab/>
        <w:t xml:space="preserve">                     </w:t>
      </w:r>
      <w:proofErr w:type="gramStart"/>
      <w:r w:rsidRPr="006E1FFC">
        <w:rPr>
          <w:rFonts w:asciiTheme="minorHAnsi" w:hAnsiTheme="minorHAnsi" w:cstheme="minorHAnsi"/>
          <w:b/>
          <w:color w:val="auto"/>
          <w:szCs w:val="22"/>
        </w:rPr>
        <w:t xml:space="preserve">   (</w:t>
      </w:r>
      <w:proofErr w:type="gramEnd"/>
      <w:r w:rsidRPr="006E1FFC">
        <w:rPr>
          <w:rFonts w:asciiTheme="minorHAnsi" w:hAnsiTheme="minorHAnsi" w:cstheme="minorHAnsi"/>
          <w:b/>
          <w:color w:val="auto"/>
          <w:szCs w:val="22"/>
        </w:rPr>
        <w:t>SIGNATURE)</w:t>
      </w:r>
    </w:p>
    <w:p w14:paraId="3B87034B"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ab/>
      </w:r>
    </w:p>
    <w:p w14:paraId="45962791" w14:textId="77777777" w:rsidR="00A122F3" w:rsidRPr="006E1FFC" w:rsidRDefault="00A122F3" w:rsidP="00A122F3">
      <w:pPr>
        <w:tabs>
          <w:tab w:val="left" w:pos="-360"/>
          <w:tab w:val="center" w:pos="4320"/>
          <w:tab w:val="right" w:pos="8640"/>
        </w:tabs>
        <w:spacing w:before="0" w:after="0"/>
        <w:ind w:left="-360" w:right="-432"/>
        <w:jc w:val="both"/>
        <w:rPr>
          <w:rFonts w:asciiTheme="minorHAnsi" w:hAnsiTheme="minorHAnsi" w:cstheme="minorHAnsi"/>
          <w:b/>
          <w:color w:val="auto"/>
          <w:szCs w:val="22"/>
        </w:rPr>
      </w:pPr>
      <w:r w:rsidRPr="006E1FFC">
        <w:rPr>
          <w:rFonts w:asciiTheme="minorHAnsi" w:hAnsiTheme="minorHAnsi" w:cstheme="minorHAnsi"/>
          <w:b/>
          <w:color w:val="auto"/>
          <w:szCs w:val="22"/>
        </w:rPr>
        <w:t>____________________________________________________________________________</w:t>
      </w:r>
    </w:p>
    <w:p w14:paraId="2C78BEEB" w14:textId="77777777" w:rsidR="00A122F3" w:rsidRPr="006E1FFC" w:rsidRDefault="00A122F3" w:rsidP="00A122F3">
      <w:pPr>
        <w:tabs>
          <w:tab w:val="left" w:pos="-360"/>
          <w:tab w:val="center" w:pos="4320"/>
          <w:tab w:val="right" w:pos="8640"/>
        </w:tabs>
        <w:ind w:left="-360" w:right="-432"/>
        <w:rPr>
          <w:rFonts w:asciiTheme="minorHAnsi" w:hAnsiTheme="minorHAnsi" w:cstheme="minorHAnsi"/>
          <w:b/>
          <w:color w:val="auto"/>
          <w:szCs w:val="22"/>
        </w:rPr>
      </w:pPr>
      <w:r w:rsidRPr="006E1FFC">
        <w:rPr>
          <w:rFonts w:asciiTheme="minorHAnsi" w:hAnsiTheme="minorHAnsi" w:cstheme="minorHAnsi"/>
          <w:b/>
          <w:color w:val="auto"/>
          <w:szCs w:val="22"/>
        </w:rPr>
        <w:t xml:space="preserve">District Homeless Liaison Name       </w:t>
      </w:r>
      <w:r w:rsidRPr="006E1FFC">
        <w:rPr>
          <w:rFonts w:asciiTheme="minorHAnsi" w:hAnsiTheme="minorHAnsi" w:cstheme="minorHAnsi"/>
          <w:b/>
          <w:color w:val="auto"/>
          <w:szCs w:val="22"/>
        </w:rPr>
        <w:tab/>
        <w:t xml:space="preserve">                                  </w:t>
      </w:r>
      <w:proofErr w:type="gramStart"/>
      <w:r w:rsidRPr="006E1FFC">
        <w:rPr>
          <w:rFonts w:asciiTheme="minorHAnsi" w:hAnsiTheme="minorHAnsi" w:cstheme="minorHAnsi"/>
          <w:b/>
          <w:color w:val="auto"/>
          <w:szCs w:val="22"/>
        </w:rPr>
        <w:t xml:space="preserve">   (</w:t>
      </w:r>
      <w:proofErr w:type="gramEnd"/>
      <w:r w:rsidRPr="006E1FFC">
        <w:rPr>
          <w:rFonts w:asciiTheme="minorHAnsi" w:hAnsiTheme="minorHAnsi" w:cstheme="minorHAnsi"/>
          <w:b/>
          <w:color w:val="auto"/>
          <w:szCs w:val="22"/>
        </w:rPr>
        <w:t>email)</w:t>
      </w:r>
    </w:p>
    <w:p w14:paraId="6C7DED31" w14:textId="77777777" w:rsidR="005E75AD" w:rsidRPr="006E1FFC" w:rsidRDefault="00A122F3" w:rsidP="00A122F3">
      <w:pPr>
        <w:tabs>
          <w:tab w:val="center" w:pos="4320"/>
          <w:tab w:val="right" w:pos="8640"/>
        </w:tabs>
        <w:spacing w:before="0" w:after="0"/>
        <w:rPr>
          <w:rFonts w:asciiTheme="minorHAnsi" w:hAnsiTheme="minorHAnsi" w:cstheme="minorHAnsi"/>
          <w:b/>
          <w:color w:val="auto"/>
          <w:szCs w:val="22"/>
        </w:rPr>
      </w:pPr>
      <w:r w:rsidRPr="006E1FFC">
        <w:rPr>
          <w:rFonts w:asciiTheme="minorHAnsi" w:hAnsiTheme="minorHAnsi" w:cstheme="minorHAnsi"/>
          <w:b/>
          <w:color w:val="auto"/>
          <w:szCs w:val="22"/>
        </w:rPr>
        <w:br w:type="page"/>
      </w:r>
    </w:p>
    <w:p w14:paraId="2F40FDA9" w14:textId="03DFEA33" w:rsidR="00A122F3" w:rsidRPr="006E1FFC" w:rsidRDefault="005E75AD" w:rsidP="00AD74FA">
      <w:pPr>
        <w:pStyle w:val="Heading2"/>
        <w:numPr>
          <w:ilvl w:val="0"/>
          <w:numId w:val="0"/>
        </w:numPr>
        <w:ind w:left="720" w:hanging="720"/>
      </w:pPr>
      <w:bookmarkStart w:id="64" w:name="_Toc201064333"/>
      <w:r w:rsidRPr="006E1FFC">
        <w:lastRenderedPageBreak/>
        <w:t xml:space="preserve">NON-LEA DOCUMENTATION OF COLLABORATION - </w:t>
      </w:r>
      <w:r w:rsidR="00A122F3" w:rsidRPr="006E1FFC">
        <w:t xml:space="preserve">Appendix </w:t>
      </w:r>
      <w:r w:rsidR="00176CBD" w:rsidRPr="006E1FFC">
        <w:t>4</w:t>
      </w:r>
      <w:bookmarkEnd w:id="64"/>
    </w:p>
    <w:p w14:paraId="6B501063" w14:textId="77777777" w:rsidR="00A122F3" w:rsidRPr="006E1FFC" w:rsidRDefault="00A122F3" w:rsidP="00A122F3">
      <w:pPr>
        <w:spacing w:before="0" w:after="0"/>
        <w:jc w:val="center"/>
        <w:rPr>
          <w:rFonts w:asciiTheme="minorHAnsi" w:hAnsiTheme="minorHAnsi" w:cstheme="minorHAnsi"/>
          <w:b/>
          <w:color w:val="auto"/>
          <w:szCs w:val="22"/>
        </w:rPr>
      </w:pPr>
    </w:p>
    <w:p w14:paraId="3EF1B905" w14:textId="1E4FA556" w:rsidR="005E75AD"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Applicant Agency: _____________________________</w:t>
      </w:r>
    </w:p>
    <w:p w14:paraId="5B8527AB" w14:textId="77777777" w:rsidR="005E75AD"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p>
    <w:p w14:paraId="7991978E" w14:textId="5A53CA4F" w:rsidR="00A122F3" w:rsidRPr="006E1FFC" w:rsidRDefault="00A122F3"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McKinney-Vento Education for Homeless Children and Youth Program</w:t>
      </w:r>
    </w:p>
    <w:p w14:paraId="61700A83" w14:textId="35A2EA32" w:rsidR="00A122F3" w:rsidRPr="006E1FFC" w:rsidRDefault="005E75AD" w:rsidP="00A815DD">
      <w:pPr>
        <w:tabs>
          <w:tab w:val="center" w:pos="4320"/>
          <w:tab w:val="right" w:pos="8640"/>
        </w:tabs>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 xml:space="preserve">NON-LEA DOCUMENTATION OF COLLABORATION </w:t>
      </w:r>
    </w:p>
    <w:p w14:paraId="22501B09" w14:textId="77777777" w:rsidR="00A122F3" w:rsidRPr="006E1FFC" w:rsidRDefault="00A122F3" w:rsidP="00A122F3">
      <w:pPr>
        <w:tabs>
          <w:tab w:val="left" w:pos="720"/>
          <w:tab w:val="center" w:pos="4320"/>
          <w:tab w:val="right" w:pos="8640"/>
        </w:tabs>
        <w:spacing w:before="0" w:after="0"/>
        <w:jc w:val="center"/>
        <w:rPr>
          <w:rFonts w:asciiTheme="minorHAnsi" w:hAnsiTheme="minorHAnsi" w:cstheme="minorHAnsi"/>
          <w:b/>
          <w:bCs/>
          <w:color w:val="auto"/>
          <w:szCs w:val="22"/>
        </w:rPr>
      </w:pPr>
      <w:r w:rsidRPr="006E1FFC">
        <w:rPr>
          <w:rFonts w:asciiTheme="minorHAnsi" w:hAnsiTheme="minorHAnsi" w:cstheme="minorHAnsi"/>
          <w:b/>
          <w:bCs/>
          <w:color w:val="auto"/>
          <w:szCs w:val="22"/>
        </w:rPr>
        <w:t>(Please duplicate for each NON-LEA collaborating agency.)</w:t>
      </w:r>
    </w:p>
    <w:p w14:paraId="7629DAC5" w14:textId="77777777" w:rsidR="00A122F3" w:rsidRPr="006E1FFC" w:rsidRDefault="00A122F3" w:rsidP="00A122F3">
      <w:pPr>
        <w:spacing w:before="0" w:after="0"/>
        <w:jc w:val="center"/>
        <w:rPr>
          <w:rFonts w:asciiTheme="minorHAnsi" w:hAnsiTheme="minorHAnsi" w:cstheme="minorHAnsi"/>
          <w:b/>
          <w:color w:val="auto"/>
          <w:szCs w:val="22"/>
        </w:rPr>
      </w:pPr>
      <w:r w:rsidRPr="006E1FFC">
        <w:rPr>
          <w:rFonts w:asciiTheme="minorHAnsi" w:hAnsiTheme="minorHAnsi" w:cstheme="minorHAnsi"/>
          <w:b/>
          <w:color w:val="auto"/>
          <w:szCs w:val="22"/>
        </w:rPr>
        <w:t>2025-2026</w:t>
      </w:r>
    </w:p>
    <w:p w14:paraId="3EBAA1BD" w14:textId="77777777" w:rsidR="00A122F3" w:rsidRPr="006E1FFC" w:rsidRDefault="00A122F3" w:rsidP="00A122F3">
      <w:pPr>
        <w:spacing w:before="0" w:after="0"/>
        <w:jc w:val="center"/>
        <w:rPr>
          <w:rFonts w:asciiTheme="minorHAnsi" w:hAnsiTheme="minorHAnsi" w:cstheme="minorHAnsi"/>
          <w:color w:val="auto"/>
          <w:szCs w:val="22"/>
        </w:rPr>
      </w:pPr>
    </w:p>
    <w:p w14:paraId="18DBB856"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This document is to be signed and submitted with the grant application in accordance with the eligibility requirement of the Notice of Grant Opportunity as evidence of the </w:t>
      </w:r>
      <w:r w:rsidRPr="006E1FFC">
        <w:rPr>
          <w:rFonts w:asciiTheme="minorHAnsi" w:hAnsiTheme="minorHAnsi" w:cstheme="minorHAnsi"/>
          <w:b/>
          <w:color w:val="auto"/>
          <w:szCs w:val="22"/>
        </w:rPr>
        <w:t>COLLABORATION</w:t>
      </w:r>
      <w:r w:rsidRPr="006E1FFC">
        <w:rPr>
          <w:rFonts w:asciiTheme="minorHAnsi" w:hAnsiTheme="minorHAnsi" w:cstheme="minorHAnsi"/>
          <w:color w:val="auto"/>
          <w:szCs w:val="22"/>
        </w:rPr>
        <w:t xml:space="preserve"> between the applicant and the agency with whom the applicant will coordinate with in the identification, planning, development and execution of services outlined in the grant application. </w:t>
      </w:r>
    </w:p>
    <w:p w14:paraId="403B8B91"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rPr>
      </w:pPr>
    </w:p>
    <w:p w14:paraId="476608BA" w14:textId="45FF56EE" w:rsidR="00A122F3" w:rsidRPr="006E1FFC" w:rsidRDefault="00A122F3" w:rsidP="00A122F3">
      <w:pPr>
        <w:pBdr>
          <w:bottom w:val="single" w:sz="12" w:space="1" w:color="auto"/>
        </w:pBdr>
        <w:spacing w:before="0" w:after="0"/>
        <w:rPr>
          <w:rFonts w:asciiTheme="minorHAnsi" w:hAnsiTheme="minorHAnsi" w:cstheme="minorHAnsi"/>
          <w:color w:val="auto"/>
          <w:szCs w:val="22"/>
        </w:rPr>
      </w:pPr>
      <w:r w:rsidRPr="006E1FFC">
        <w:rPr>
          <w:rFonts w:asciiTheme="minorHAnsi" w:hAnsiTheme="minorHAnsi" w:cstheme="minorHAnsi"/>
          <w:b/>
          <w:bCs/>
          <w:color w:val="auto"/>
          <w:szCs w:val="22"/>
        </w:rPr>
        <w:t xml:space="preserve">Name of collaborating agency/organization: </w:t>
      </w:r>
      <w:r w:rsidRPr="006E1FFC">
        <w:rPr>
          <w:rFonts w:asciiTheme="minorHAnsi" w:hAnsiTheme="minorHAnsi" w:cstheme="minorHAnsi"/>
          <w:b/>
          <w:bCs/>
          <w:color w:val="auto"/>
          <w:szCs w:val="22"/>
          <w:u w:val="single"/>
        </w:rPr>
        <w:t>                                                                           </w:t>
      </w:r>
      <w:r w:rsidRPr="006E1FFC">
        <w:rPr>
          <w:rFonts w:asciiTheme="minorHAnsi" w:hAnsiTheme="minorHAnsi" w:cstheme="minorHAnsi"/>
          <w:color w:val="auto"/>
          <w:szCs w:val="22"/>
        </w:rPr>
        <w:t xml:space="preserve">______  </w:t>
      </w:r>
    </w:p>
    <w:p w14:paraId="30699340"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u w:val="single"/>
        </w:rPr>
      </w:pPr>
    </w:p>
    <w:p w14:paraId="5D42C342" w14:textId="77777777" w:rsidR="00A122F3" w:rsidRPr="006E1FFC" w:rsidRDefault="00A122F3" w:rsidP="00A122F3">
      <w:pPr>
        <w:pBdr>
          <w:bottom w:val="single" w:sz="12" w:space="1" w:color="auto"/>
        </w:pBdr>
        <w:spacing w:before="0" w:after="0"/>
        <w:rPr>
          <w:rFonts w:asciiTheme="minorHAnsi" w:hAnsiTheme="minorHAnsi" w:cstheme="minorHAnsi"/>
          <w:b/>
          <w:bCs/>
          <w:color w:val="auto"/>
          <w:szCs w:val="22"/>
        </w:rPr>
      </w:pPr>
    </w:p>
    <w:p w14:paraId="65499FFA"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Contact Person Name and Title: </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t>Signature</w:t>
      </w:r>
    </w:p>
    <w:p w14:paraId="745CFBF5" w14:textId="77777777" w:rsidR="00176CBD" w:rsidRPr="006E1FFC" w:rsidRDefault="00176CBD" w:rsidP="00A122F3">
      <w:pPr>
        <w:spacing w:before="0" w:after="0"/>
        <w:rPr>
          <w:rFonts w:asciiTheme="minorHAnsi" w:hAnsiTheme="minorHAnsi" w:cstheme="minorHAnsi"/>
          <w:color w:val="auto"/>
          <w:szCs w:val="22"/>
        </w:rPr>
      </w:pPr>
    </w:p>
    <w:p w14:paraId="548B3454" w14:textId="52D51FAC"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roofErr w:type="gramStart"/>
      <w:r w:rsidRPr="006E1FFC">
        <w:rPr>
          <w:rFonts w:asciiTheme="minorHAnsi" w:hAnsiTheme="minorHAnsi" w:cstheme="minorHAnsi"/>
          <w:color w:val="auto"/>
          <w:szCs w:val="22"/>
        </w:rPr>
        <w:t xml:space="preserve">                                                                              </w:t>
      </w:r>
      <w:proofErr w:type="gramEnd"/>
      <w:r w:rsidRPr="006E1FFC">
        <w:rPr>
          <w:rFonts w:asciiTheme="minorHAnsi" w:hAnsiTheme="minorHAnsi" w:cstheme="minorHAnsi"/>
          <w:color w:val="auto"/>
          <w:szCs w:val="22"/>
        </w:rPr>
        <w:t xml:space="preserve"> Phone</w:t>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Pr="006E1FFC">
        <w:rPr>
          <w:rFonts w:asciiTheme="minorHAnsi" w:hAnsiTheme="minorHAnsi" w:cstheme="minorHAnsi"/>
          <w:color w:val="auto"/>
          <w:szCs w:val="22"/>
        </w:rPr>
        <w:tab/>
      </w:r>
      <w:r w:rsidR="005E75AD" w:rsidRPr="006E1FFC">
        <w:rPr>
          <w:rFonts w:asciiTheme="minorHAnsi" w:hAnsiTheme="minorHAnsi" w:cstheme="minorHAnsi"/>
          <w:color w:val="auto"/>
          <w:szCs w:val="22"/>
        </w:rPr>
        <w:tab/>
      </w:r>
      <w:r w:rsidRPr="006E1FFC">
        <w:rPr>
          <w:rFonts w:asciiTheme="minorHAnsi" w:hAnsiTheme="minorHAnsi" w:cstheme="minorHAnsi"/>
          <w:color w:val="auto"/>
          <w:szCs w:val="22"/>
        </w:rPr>
        <w:t>Email</w:t>
      </w:r>
    </w:p>
    <w:p w14:paraId="2148977D" w14:textId="77777777" w:rsidR="00176CBD" w:rsidRPr="006E1FFC" w:rsidRDefault="00176CBD" w:rsidP="00A122F3">
      <w:pPr>
        <w:spacing w:before="0" w:after="0"/>
        <w:jc w:val="both"/>
        <w:rPr>
          <w:rFonts w:asciiTheme="minorHAnsi" w:hAnsiTheme="minorHAnsi" w:cstheme="minorHAnsi"/>
          <w:color w:val="auto"/>
          <w:szCs w:val="22"/>
        </w:rPr>
      </w:pPr>
    </w:p>
    <w:p w14:paraId="7B6353AD"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________________________________________________________________________</w:t>
      </w:r>
    </w:p>
    <w:p w14:paraId="2C8E19E5"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County/Address</w:t>
      </w:r>
    </w:p>
    <w:p w14:paraId="62843E61" w14:textId="77777777" w:rsidR="00A122F3" w:rsidRPr="006E1FFC" w:rsidRDefault="00A122F3" w:rsidP="00A122F3">
      <w:pPr>
        <w:spacing w:before="0" w:after="0"/>
        <w:ind w:firstLine="720"/>
        <w:jc w:val="both"/>
        <w:rPr>
          <w:rFonts w:asciiTheme="minorHAnsi" w:hAnsiTheme="minorHAnsi" w:cstheme="minorHAnsi"/>
          <w:color w:val="auto"/>
          <w:szCs w:val="22"/>
        </w:rPr>
      </w:pPr>
    </w:p>
    <w:p w14:paraId="065A076D" w14:textId="77777777" w:rsidR="00A122F3" w:rsidRPr="006E1FFC" w:rsidRDefault="00A122F3" w:rsidP="00A122F3">
      <w:pPr>
        <w:spacing w:before="0" w:after="0"/>
        <w:jc w:val="both"/>
        <w:rPr>
          <w:rFonts w:asciiTheme="minorHAnsi" w:hAnsiTheme="minorHAnsi" w:cstheme="minorHAnsi"/>
          <w:b/>
          <w:bCs/>
          <w:color w:val="auto"/>
          <w:szCs w:val="22"/>
        </w:rPr>
      </w:pPr>
    </w:p>
    <w:p w14:paraId="46DBA18F" w14:textId="77777777" w:rsidR="00A122F3" w:rsidRPr="006E1FFC" w:rsidRDefault="00A122F3" w:rsidP="00A122F3">
      <w:pPr>
        <w:spacing w:before="0" w:after="0"/>
        <w:jc w:val="both"/>
        <w:rPr>
          <w:rFonts w:asciiTheme="minorHAnsi" w:hAnsiTheme="minorHAnsi" w:cstheme="minorHAnsi"/>
          <w:color w:val="auto"/>
          <w:szCs w:val="22"/>
        </w:rPr>
      </w:pPr>
      <w:r w:rsidRPr="006E1FFC">
        <w:rPr>
          <w:rFonts w:asciiTheme="minorHAnsi" w:hAnsiTheme="minorHAnsi" w:cstheme="minorHAnsi"/>
          <w:color w:val="auto"/>
          <w:szCs w:val="22"/>
        </w:rPr>
        <w:t xml:space="preserve">It is my understanding that the applicant listed above plans to submit a McKinney-Vento Education for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w:t>
      </w:r>
      <w:proofErr w:type="gramStart"/>
      <w:r w:rsidRPr="006E1FFC">
        <w:rPr>
          <w:rFonts w:asciiTheme="minorHAnsi" w:hAnsiTheme="minorHAnsi" w:cstheme="minorHAnsi"/>
          <w:color w:val="auto"/>
          <w:szCs w:val="22"/>
        </w:rPr>
        <w:t>as a result of</w:t>
      </w:r>
      <w:proofErr w:type="gramEnd"/>
      <w:r w:rsidRPr="006E1FFC">
        <w:rPr>
          <w:rFonts w:asciiTheme="minorHAnsi" w:hAnsiTheme="minorHAnsi" w:cstheme="minorHAnsi"/>
          <w:color w:val="auto"/>
          <w:szCs w:val="22"/>
        </w:rPr>
        <w:t xml:space="preserve"> the collaborative effort between my agency and the </w:t>
      </w:r>
      <w:proofErr w:type="gramStart"/>
      <w:r w:rsidRPr="006E1FFC">
        <w:rPr>
          <w:rFonts w:asciiTheme="minorHAnsi" w:hAnsiTheme="minorHAnsi" w:cstheme="minorHAnsi"/>
          <w:color w:val="auto"/>
          <w:szCs w:val="22"/>
        </w:rPr>
        <w:t>aforementioned applicant</w:t>
      </w:r>
      <w:proofErr w:type="gramEnd"/>
      <w:r w:rsidRPr="006E1FFC">
        <w:rPr>
          <w:rFonts w:asciiTheme="minorHAnsi" w:hAnsiTheme="minorHAnsi" w:cstheme="minorHAnsi"/>
          <w:color w:val="auto"/>
          <w:szCs w:val="22"/>
        </w:rPr>
        <w:t xml:space="preserve"> agency. In addition, my agency will provide data or other information to the applicant for the purposes of documentation of services and the state evaluation of the program.</w:t>
      </w:r>
    </w:p>
    <w:p w14:paraId="72D1D74B" w14:textId="77777777" w:rsidR="00A122F3" w:rsidRPr="006E1FFC" w:rsidRDefault="00A122F3" w:rsidP="00A122F3">
      <w:pPr>
        <w:spacing w:before="0" w:after="0"/>
        <w:rPr>
          <w:rFonts w:asciiTheme="minorHAnsi" w:hAnsiTheme="minorHAnsi" w:cstheme="minorHAnsi"/>
          <w:color w:val="auto"/>
          <w:szCs w:val="22"/>
        </w:rPr>
      </w:pPr>
    </w:p>
    <w:p w14:paraId="773D4B1C"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w:t>
      </w:r>
      <w:r w:rsidRPr="006E1FFC">
        <w:rPr>
          <w:rFonts w:asciiTheme="minorHAnsi" w:hAnsiTheme="minorHAnsi" w:cstheme="minorHAnsi"/>
          <w:b/>
          <w:bCs/>
          <w:color w:val="auto"/>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447"/>
        <w:gridCol w:w="4409"/>
      </w:tblGrid>
      <w:tr w:rsidR="00A122F3" w:rsidRPr="006E1FFC" w14:paraId="4D3EF693" w14:textId="77777777" w:rsidTr="008D36F7">
        <w:tc>
          <w:tcPr>
            <w:tcW w:w="4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775C8C"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Programming/activity-related services</w:t>
            </w:r>
          </w:p>
          <w:p w14:paraId="4F262593"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Paid staffing</w:t>
            </w:r>
          </w:p>
          <w:p w14:paraId="057C5385"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Volunteer staffing</w:t>
            </w:r>
          </w:p>
          <w:p w14:paraId="0D9CC40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In-kind donations</w:t>
            </w:r>
          </w:p>
          <w:p w14:paraId="5217EDB2"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Goods/materials</w:t>
            </w:r>
          </w:p>
          <w:p w14:paraId="7B069A41"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Transportation</w:t>
            </w:r>
          </w:p>
          <w:p w14:paraId="4758B296"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Technical assistance</w:t>
            </w:r>
          </w:p>
        </w:tc>
        <w:tc>
          <w:tcPr>
            <w:tcW w:w="4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811D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Referral, counseling and/or, social services)</w:t>
            </w:r>
          </w:p>
          <w:p w14:paraId="066032EE"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Fundraising</w:t>
            </w:r>
          </w:p>
          <w:p w14:paraId="338E8A30"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 xml:space="preserve">___ Adult Education </w:t>
            </w:r>
          </w:p>
          <w:p w14:paraId="7E580FFA"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Parent Education</w:t>
            </w:r>
          </w:p>
          <w:p w14:paraId="1369E109"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Provide evaluation services</w:t>
            </w:r>
          </w:p>
          <w:p w14:paraId="5FEAC972" w14:textId="77777777" w:rsidR="00A122F3" w:rsidRPr="006E1FFC" w:rsidRDefault="00A122F3" w:rsidP="00A122F3">
            <w:pPr>
              <w:spacing w:before="0" w:after="0"/>
              <w:rPr>
                <w:rFonts w:asciiTheme="minorHAnsi" w:hAnsiTheme="minorHAnsi" w:cstheme="minorHAnsi"/>
                <w:color w:val="auto"/>
                <w:szCs w:val="22"/>
              </w:rPr>
            </w:pPr>
            <w:r w:rsidRPr="006E1FFC">
              <w:rPr>
                <w:rFonts w:asciiTheme="minorHAnsi" w:hAnsiTheme="minorHAnsi" w:cstheme="minorHAnsi"/>
                <w:color w:val="auto"/>
                <w:szCs w:val="22"/>
              </w:rPr>
              <w:t>___ Other (please specify) _______________________________</w:t>
            </w:r>
          </w:p>
        </w:tc>
      </w:tr>
    </w:tbl>
    <w:p w14:paraId="03864F48" w14:textId="77777777" w:rsidR="00A122F3" w:rsidRPr="006E1FFC" w:rsidRDefault="00A122F3" w:rsidP="00A122F3">
      <w:pPr>
        <w:spacing w:before="0" w:after="0"/>
        <w:rPr>
          <w:rFonts w:asciiTheme="minorHAnsi" w:hAnsiTheme="minorHAnsi" w:cstheme="minorHAnsi"/>
          <w:b/>
          <w:bCs/>
          <w:color w:val="auto"/>
          <w:szCs w:val="22"/>
          <w:u w:val="single"/>
        </w:rPr>
      </w:pPr>
    </w:p>
    <w:p w14:paraId="31EB52C0" w14:textId="509D6790" w:rsidR="00A71C75" w:rsidRPr="00A122F3" w:rsidRDefault="00A71C75" w:rsidP="0009096E">
      <w:pPr>
        <w:pStyle w:val="Heading2"/>
        <w:numPr>
          <w:ilvl w:val="0"/>
          <w:numId w:val="0"/>
        </w:numPr>
        <w:ind w:left="720" w:hanging="720"/>
        <w:rPr>
          <w:rFonts w:asciiTheme="minorHAnsi" w:hAnsiTheme="minorHAnsi" w:cstheme="minorHAnsi"/>
          <w:b w:val="0"/>
          <w:szCs w:val="22"/>
        </w:rPr>
      </w:pPr>
    </w:p>
    <w:sectPr w:rsidR="00A71C75" w:rsidRPr="00A122F3" w:rsidSect="00A33E45">
      <w:headerReference w:type="default" r:id="rId48"/>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9F51" w14:textId="77777777" w:rsidR="00B72479" w:rsidRDefault="00B72479" w:rsidP="0094623B">
      <w:r>
        <w:separator/>
      </w:r>
    </w:p>
  </w:endnote>
  <w:endnote w:type="continuationSeparator" w:id="0">
    <w:p w14:paraId="6585F732" w14:textId="77777777" w:rsidR="00B72479" w:rsidRDefault="00B72479" w:rsidP="0094623B">
      <w:r>
        <w:continuationSeparator/>
      </w:r>
    </w:p>
  </w:endnote>
  <w:endnote w:type="continuationNotice" w:id="1">
    <w:p w14:paraId="5EABAC48" w14:textId="77777777" w:rsidR="00B72479" w:rsidRDefault="00B724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5D3E" w14:textId="77777777" w:rsidR="00B72479" w:rsidRDefault="00B72479" w:rsidP="0094623B">
      <w:r>
        <w:separator/>
      </w:r>
    </w:p>
  </w:footnote>
  <w:footnote w:type="continuationSeparator" w:id="0">
    <w:p w14:paraId="3E7F940C" w14:textId="77777777" w:rsidR="00B72479" w:rsidRDefault="00B72479" w:rsidP="0094623B">
      <w:r>
        <w:continuationSeparator/>
      </w:r>
    </w:p>
  </w:footnote>
  <w:footnote w:type="continuationNotice" w:id="1">
    <w:p w14:paraId="4AF592A3" w14:textId="77777777" w:rsidR="00B72479" w:rsidRDefault="00B724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A2D"/>
    <w:multiLevelType w:val="hybridMultilevel"/>
    <w:tmpl w:val="4BF8BA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841C7A"/>
    <w:multiLevelType w:val="hybridMultilevel"/>
    <w:tmpl w:val="42B206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0021A"/>
    <w:multiLevelType w:val="hybridMultilevel"/>
    <w:tmpl w:val="99723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F6B6A"/>
    <w:multiLevelType w:val="hybridMultilevel"/>
    <w:tmpl w:val="A3963F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890"/>
        </w:tabs>
        <w:ind w:left="189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C0B1742"/>
    <w:multiLevelType w:val="hybridMultilevel"/>
    <w:tmpl w:val="4B709B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22D86"/>
    <w:multiLevelType w:val="hybridMultilevel"/>
    <w:tmpl w:val="394439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711376"/>
    <w:multiLevelType w:val="hybridMultilevel"/>
    <w:tmpl w:val="74B0F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3034FA"/>
    <w:multiLevelType w:val="hybridMultilevel"/>
    <w:tmpl w:val="7E74CAEE"/>
    <w:lvl w:ilvl="0" w:tplc="BFB89576">
      <w:start w:val="1"/>
      <w:numFmt w:val="upperLetter"/>
      <w:lvlText w:val="%1."/>
      <w:lvlJc w:val="left"/>
      <w:pPr>
        <w:ind w:left="1080" w:hanging="36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B515E7"/>
    <w:multiLevelType w:val="hybridMultilevel"/>
    <w:tmpl w:val="39086F6C"/>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B37C24"/>
    <w:multiLevelType w:val="hybridMultilevel"/>
    <w:tmpl w:val="942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B116F"/>
    <w:multiLevelType w:val="hybridMultilevel"/>
    <w:tmpl w:val="7D8C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238B1"/>
    <w:multiLevelType w:val="hybridMultilevel"/>
    <w:tmpl w:val="3D6C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7D30"/>
    <w:multiLevelType w:val="hybridMultilevel"/>
    <w:tmpl w:val="97CA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C250D7"/>
    <w:multiLevelType w:val="hybridMultilevel"/>
    <w:tmpl w:val="CD782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D63080"/>
    <w:multiLevelType w:val="hybridMultilevel"/>
    <w:tmpl w:val="DAFC8F5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3B60358"/>
    <w:multiLevelType w:val="hybridMultilevel"/>
    <w:tmpl w:val="8E247CE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3" w15:restartNumberingAfterBreak="0">
    <w:nsid w:val="67D10BEE"/>
    <w:multiLevelType w:val="hybridMultilevel"/>
    <w:tmpl w:val="81E2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E1E5601"/>
    <w:multiLevelType w:val="hybridMultilevel"/>
    <w:tmpl w:val="FAEE4564"/>
    <w:lvl w:ilvl="0" w:tplc="6B306CE8">
      <w:numFmt w:val="decimal"/>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6945437"/>
    <w:multiLevelType w:val="hybridMultilevel"/>
    <w:tmpl w:val="FE048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962AA6"/>
    <w:multiLevelType w:val="hybridMultilevel"/>
    <w:tmpl w:val="470CE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70A1593"/>
    <w:multiLevelType w:val="hybridMultilevel"/>
    <w:tmpl w:val="FCB44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2578591">
    <w:abstractNumId w:val="0"/>
  </w:num>
  <w:num w:numId="2" w16cid:durableId="983579450">
    <w:abstractNumId w:val="22"/>
  </w:num>
  <w:num w:numId="3" w16cid:durableId="1796605652">
    <w:abstractNumId w:val="22"/>
  </w:num>
  <w:num w:numId="4" w16cid:durableId="1628898959">
    <w:abstractNumId w:val="24"/>
  </w:num>
  <w:num w:numId="5" w16cid:durableId="1688022781">
    <w:abstractNumId w:val="14"/>
  </w:num>
  <w:num w:numId="6" w16cid:durableId="163375369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636760850">
    <w:abstractNumId w:val="19"/>
  </w:num>
  <w:num w:numId="8" w16cid:durableId="1084688251">
    <w:abstractNumId w:val="17"/>
  </w:num>
  <w:num w:numId="9" w16cid:durableId="846678305">
    <w:abstractNumId w:val="16"/>
  </w:num>
  <w:num w:numId="10" w16cid:durableId="51345347">
    <w:abstractNumId w:val="7"/>
  </w:num>
  <w:num w:numId="11" w16cid:durableId="1436831199">
    <w:abstractNumId w:val="18"/>
  </w:num>
  <w:num w:numId="12" w16cid:durableId="811871183">
    <w:abstractNumId w:val="27"/>
  </w:num>
  <w:num w:numId="13" w16cid:durableId="2024938198">
    <w:abstractNumId w:val="21"/>
  </w:num>
  <w:num w:numId="14" w16cid:durableId="41635746">
    <w:abstractNumId w:val="28"/>
  </w:num>
  <w:num w:numId="15" w16cid:durableId="1865825717">
    <w:abstractNumId w:val="9"/>
  </w:num>
  <w:num w:numId="16" w16cid:durableId="1390307418">
    <w:abstractNumId w:val="12"/>
  </w:num>
  <w:num w:numId="17" w16cid:durableId="1101758434">
    <w:abstractNumId w:val="20"/>
  </w:num>
  <w:num w:numId="18" w16cid:durableId="75368244">
    <w:abstractNumId w:val="8"/>
  </w:num>
  <w:num w:numId="19" w16cid:durableId="670638885">
    <w:abstractNumId w:val="23"/>
  </w:num>
  <w:num w:numId="20" w16cid:durableId="549806723">
    <w:abstractNumId w:val="15"/>
  </w:num>
  <w:num w:numId="21" w16cid:durableId="1156728060">
    <w:abstractNumId w:val="13"/>
  </w:num>
  <w:num w:numId="22" w16cid:durableId="1749233717">
    <w:abstractNumId w:val="6"/>
  </w:num>
  <w:num w:numId="23" w16cid:durableId="591862235">
    <w:abstractNumId w:val="3"/>
  </w:num>
  <w:num w:numId="24" w16cid:durableId="1595942173">
    <w:abstractNumId w:val="26"/>
  </w:num>
  <w:num w:numId="25" w16cid:durableId="716246930">
    <w:abstractNumId w:val="2"/>
  </w:num>
  <w:num w:numId="26" w16cid:durableId="131113787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499511">
    <w:abstractNumId w:val="5"/>
  </w:num>
  <w:num w:numId="28" w16cid:durableId="805664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7078642">
    <w:abstractNumId w:val="10"/>
  </w:num>
  <w:num w:numId="30" w16cid:durableId="650797032">
    <w:abstractNumId w:val="25"/>
  </w:num>
  <w:num w:numId="31" w16cid:durableId="1484807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83314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030"/>
    <w:rsid w:val="0000056F"/>
    <w:rsid w:val="00000E4C"/>
    <w:rsid w:val="00001F42"/>
    <w:rsid w:val="000027E9"/>
    <w:rsid w:val="00003B8F"/>
    <w:rsid w:val="00004ABD"/>
    <w:rsid w:val="00004C83"/>
    <w:rsid w:val="00004F07"/>
    <w:rsid w:val="00005553"/>
    <w:rsid w:val="00005749"/>
    <w:rsid w:val="00005C45"/>
    <w:rsid w:val="00005CE6"/>
    <w:rsid w:val="00005EF1"/>
    <w:rsid w:val="00006025"/>
    <w:rsid w:val="00007265"/>
    <w:rsid w:val="00010E70"/>
    <w:rsid w:val="00011260"/>
    <w:rsid w:val="000112CE"/>
    <w:rsid w:val="00011C75"/>
    <w:rsid w:val="00011E89"/>
    <w:rsid w:val="000121C4"/>
    <w:rsid w:val="000123C9"/>
    <w:rsid w:val="000125B8"/>
    <w:rsid w:val="00012786"/>
    <w:rsid w:val="00013389"/>
    <w:rsid w:val="00014326"/>
    <w:rsid w:val="00014B47"/>
    <w:rsid w:val="000204FD"/>
    <w:rsid w:val="0002064A"/>
    <w:rsid w:val="00020865"/>
    <w:rsid w:val="00020A20"/>
    <w:rsid w:val="00020EDF"/>
    <w:rsid w:val="00020F46"/>
    <w:rsid w:val="0002167F"/>
    <w:rsid w:val="00021E25"/>
    <w:rsid w:val="000227A6"/>
    <w:rsid w:val="00023C42"/>
    <w:rsid w:val="00027813"/>
    <w:rsid w:val="0003130C"/>
    <w:rsid w:val="00031DDA"/>
    <w:rsid w:val="00031DDC"/>
    <w:rsid w:val="00032CE4"/>
    <w:rsid w:val="000347C1"/>
    <w:rsid w:val="00034904"/>
    <w:rsid w:val="000352B2"/>
    <w:rsid w:val="0003551F"/>
    <w:rsid w:val="0003589F"/>
    <w:rsid w:val="00035C73"/>
    <w:rsid w:val="0003612C"/>
    <w:rsid w:val="00036273"/>
    <w:rsid w:val="00036540"/>
    <w:rsid w:val="00036F4E"/>
    <w:rsid w:val="00037A34"/>
    <w:rsid w:val="000401F8"/>
    <w:rsid w:val="000407DB"/>
    <w:rsid w:val="00041174"/>
    <w:rsid w:val="00042FED"/>
    <w:rsid w:val="00043671"/>
    <w:rsid w:val="0004370C"/>
    <w:rsid w:val="00043901"/>
    <w:rsid w:val="00044FC8"/>
    <w:rsid w:val="0004511A"/>
    <w:rsid w:val="00045624"/>
    <w:rsid w:val="000469DC"/>
    <w:rsid w:val="00046DB9"/>
    <w:rsid w:val="00050D15"/>
    <w:rsid w:val="00050E05"/>
    <w:rsid w:val="0005120F"/>
    <w:rsid w:val="00051354"/>
    <w:rsid w:val="00051BEC"/>
    <w:rsid w:val="00052249"/>
    <w:rsid w:val="000533C4"/>
    <w:rsid w:val="00053AD2"/>
    <w:rsid w:val="00053DFE"/>
    <w:rsid w:val="0005415D"/>
    <w:rsid w:val="00054242"/>
    <w:rsid w:val="0005471C"/>
    <w:rsid w:val="00054752"/>
    <w:rsid w:val="00055347"/>
    <w:rsid w:val="00055CEB"/>
    <w:rsid w:val="00056860"/>
    <w:rsid w:val="000575BB"/>
    <w:rsid w:val="00057AAB"/>
    <w:rsid w:val="00060971"/>
    <w:rsid w:val="00061535"/>
    <w:rsid w:val="000635D2"/>
    <w:rsid w:val="000656E5"/>
    <w:rsid w:val="000658BC"/>
    <w:rsid w:val="00066D72"/>
    <w:rsid w:val="00066E0C"/>
    <w:rsid w:val="00067103"/>
    <w:rsid w:val="00067D73"/>
    <w:rsid w:val="0007100E"/>
    <w:rsid w:val="000710CD"/>
    <w:rsid w:val="000712CF"/>
    <w:rsid w:val="00071BE3"/>
    <w:rsid w:val="00073505"/>
    <w:rsid w:val="00073D19"/>
    <w:rsid w:val="00074768"/>
    <w:rsid w:val="0007505C"/>
    <w:rsid w:val="00075620"/>
    <w:rsid w:val="0007599D"/>
    <w:rsid w:val="00075C53"/>
    <w:rsid w:val="00076284"/>
    <w:rsid w:val="00076AC1"/>
    <w:rsid w:val="0008077B"/>
    <w:rsid w:val="00081CAC"/>
    <w:rsid w:val="00082382"/>
    <w:rsid w:val="00082464"/>
    <w:rsid w:val="0008335B"/>
    <w:rsid w:val="0008347E"/>
    <w:rsid w:val="0008419A"/>
    <w:rsid w:val="0008466A"/>
    <w:rsid w:val="00084875"/>
    <w:rsid w:val="00085397"/>
    <w:rsid w:val="000858EB"/>
    <w:rsid w:val="00086157"/>
    <w:rsid w:val="000862AB"/>
    <w:rsid w:val="0008641C"/>
    <w:rsid w:val="000864EC"/>
    <w:rsid w:val="00086BB8"/>
    <w:rsid w:val="00087AFB"/>
    <w:rsid w:val="000903A9"/>
    <w:rsid w:val="00090508"/>
    <w:rsid w:val="0009096E"/>
    <w:rsid w:val="00090CB2"/>
    <w:rsid w:val="00091E32"/>
    <w:rsid w:val="00092997"/>
    <w:rsid w:val="00092D1A"/>
    <w:rsid w:val="000935B7"/>
    <w:rsid w:val="00094038"/>
    <w:rsid w:val="00094085"/>
    <w:rsid w:val="0009490E"/>
    <w:rsid w:val="00095690"/>
    <w:rsid w:val="00095E4F"/>
    <w:rsid w:val="00096B1E"/>
    <w:rsid w:val="00096C24"/>
    <w:rsid w:val="000975C9"/>
    <w:rsid w:val="000A00D4"/>
    <w:rsid w:val="000A0788"/>
    <w:rsid w:val="000A1027"/>
    <w:rsid w:val="000A366D"/>
    <w:rsid w:val="000A460E"/>
    <w:rsid w:val="000A5145"/>
    <w:rsid w:val="000A6FE6"/>
    <w:rsid w:val="000A70F3"/>
    <w:rsid w:val="000A7260"/>
    <w:rsid w:val="000A7593"/>
    <w:rsid w:val="000B1C26"/>
    <w:rsid w:val="000B2695"/>
    <w:rsid w:val="000B290E"/>
    <w:rsid w:val="000B2FDA"/>
    <w:rsid w:val="000B3B23"/>
    <w:rsid w:val="000B4A95"/>
    <w:rsid w:val="000B4C91"/>
    <w:rsid w:val="000B5F93"/>
    <w:rsid w:val="000B624E"/>
    <w:rsid w:val="000B691E"/>
    <w:rsid w:val="000B69B1"/>
    <w:rsid w:val="000B69FB"/>
    <w:rsid w:val="000B7AA7"/>
    <w:rsid w:val="000C0E0E"/>
    <w:rsid w:val="000C2483"/>
    <w:rsid w:val="000C3243"/>
    <w:rsid w:val="000C3A88"/>
    <w:rsid w:val="000C3B92"/>
    <w:rsid w:val="000C5227"/>
    <w:rsid w:val="000C573B"/>
    <w:rsid w:val="000C609D"/>
    <w:rsid w:val="000C6465"/>
    <w:rsid w:val="000C64AE"/>
    <w:rsid w:val="000C68BD"/>
    <w:rsid w:val="000C6C60"/>
    <w:rsid w:val="000C7EEC"/>
    <w:rsid w:val="000D0206"/>
    <w:rsid w:val="000D0522"/>
    <w:rsid w:val="000D084A"/>
    <w:rsid w:val="000D1198"/>
    <w:rsid w:val="000D12AD"/>
    <w:rsid w:val="000D21A3"/>
    <w:rsid w:val="000D2D24"/>
    <w:rsid w:val="000D3163"/>
    <w:rsid w:val="000D34E0"/>
    <w:rsid w:val="000D3A1D"/>
    <w:rsid w:val="000D59E2"/>
    <w:rsid w:val="000D6E0B"/>
    <w:rsid w:val="000D7C6B"/>
    <w:rsid w:val="000E0066"/>
    <w:rsid w:val="000E0DC8"/>
    <w:rsid w:val="000E19F1"/>
    <w:rsid w:val="000E2203"/>
    <w:rsid w:val="000E276E"/>
    <w:rsid w:val="000E2790"/>
    <w:rsid w:val="000E2EE5"/>
    <w:rsid w:val="000E4444"/>
    <w:rsid w:val="000E44B2"/>
    <w:rsid w:val="000E4DBF"/>
    <w:rsid w:val="000E577B"/>
    <w:rsid w:val="000E6AEC"/>
    <w:rsid w:val="000E6C2B"/>
    <w:rsid w:val="000E77D6"/>
    <w:rsid w:val="000F066A"/>
    <w:rsid w:val="000F0A48"/>
    <w:rsid w:val="000F14B0"/>
    <w:rsid w:val="000F15D1"/>
    <w:rsid w:val="000F25A3"/>
    <w:rsid w:val="000F260A"/>
    <w:rsid w:val="000F2CEA"/>
    <w:rsid w:val="000F3688"/>
    <w:rsid w:val="000F3884"/>
    <w:rsid w:val="000F3979"/>
    <w:rsid w:val="000F3EC5"/>
    <w:rsid w:val="000F468A"/>
    <w:rsid w:val="000F5180"/>
    <w:rsid w:val="000F5C86"/>
    <w:rsid w:val="000F70F0"/>
    <w:rsid w:val="000F7B43"/>
    <w:rsid w:val="00100E29"/>
    <w:rsid w:val="0010159F"/>
    <w:rsid w:val="0010162D"/>
    <w:rsid w:val="001016F9"/>
    <w:rsid w:val="001019AF"/>
    <w:rsid w:val="001023C1"/>
    <w:rsid w:val="00102D44"/>
    <w:rsid w:val="00103377"/>
    <w:rsid w:val="001033EC"/>
    <w:rsid w:val="0010375E"/>
    <w:rsid w:val="00103D31"/>
    <w:rsid w:val="00103FDB"/>
    <w:rsid w:val="00104178"/>
    <w:rsid w:val="00104AB7"/>
    <w:rsid w:val="0010544C"/>
    <w:rsid w:val="00105450"/>
    <w:rsid w:val="0010562B"/>
    <w:rsid w:val="001062E7"/>
    <w:rsid w:val="00106715"/>
    <w:rsid w:val="00106ED3"/>
    <w:rsid w:val="001070AA"/>
    <w:rsid w:val="001078C6"/>
    <w:rsid w:val="00107D8A"/>
    <w:rsid w:val="00107F5D"/>
    <w:rsid w:val="001108F2"/>
    <w:rsid w:val="00110C92"/>
    <w:rsid w:val="00110EFF"/>
    <w:rsid w:val="00110F0E"/>
    <w:rsid w:val="001117AE"/>
    <w:rsid w:val="001124F1"/>
    <w:rsid w:val="00112714"/>
    <w:rsid w:val="00113798"/>
    <w:rsid w:val="00114628"/>
    <w:rsid w:val="001147E7"/>
    <w:rsid w:val="00115035"/>
    <w:rsid w:val="001153D7"/>
    <w:rsid w:val="001154F6"/>
    <w:rsid w:val="00115501"/>
    <w:rsid w:val="0011589F"/>
    <w:rsid w:val="00116AFE"/>
    <w:rsid w:val="00117304"/>
    <w:rsid w:val="00120668"/>
    <w:rsid w:val="00120893"/>
    <w:rsid w:val="00121660"/>
    <w:rsid w:val="00121FEF"/>
    <w:rsid w:val="001225B2"/>
    <w:rsid w:val="00122869"/>
    <w:rsid w:val="00122895"/>
    <w:rsid w:val="00122DA2"/>
    <w:rsid w:val="00122F42"/>
    <w:rsid w:val="001243B9"/>
    <w:rsid w:val="0012489E"/>
    <w:rsid w:val="00124B5D"/>
    <w:rsid w:val="00125247"/>
    <w:rsid w:val="00125C19"/>
    <w:rsid w:val="00126216"/>
    <w:rsid w:val="001263F7"/>
    <w:rsid w:val="00126488"/>
    <w:rsid w:val="001269C5"/>
    <w:rsid w:val="001277EA"/>
    <w:rsid w:val="00127894"/>
    <w:rsid w:val="00130A0F"/>
    <w:rsid w:val="00131EBF"/>
    <w:rsid w:val="00133483"/>
    <w:rsid w:val="00134A92"/>
    <w:rsid w:val="0013524E"/>
    <w:rsid w:val="0013535E"/>
    <w:rsid w:val="0013614C"/>
    <w:rsid w:val="00136D40"/>
    <w:rsid w:val="001374B4"/>
    <w:rsid w:val="00137540"/>
    <w:rsid w:val="001375B5"/>
    <w:rsid w:val="00137EE0"/>
    <w:rsid w:val="00140DC7"/>
    <w:rsid w:val="00140ED4"/>
    <w:rsid w:val="001414FA"/>
    <w:rsid w:val="001426C8"/>
    <w:rsid w:val="001435A3"/>
    <w:rsid w:val="001435DF"/>
    <w:rsid w:val="00143771"/>
    <w:rsid w:val="00143988"/>
    <w:rsid w:val="001440A3"/>
    <w:rsid w:val="00144930"/>
    <w:rsid w:val="00145641"/>
    <w:rsid w:val="00145BE9"/>
    <w:rsid w:val="0014666A"/>
    <w:rsid w:val="00146B4C"/>
    <w:rsid w:val="0015020F"/>
    <w:rsid w:val="00150F99"/>
    <w:rsid w:val="0015116C"/>
    <w:rsid w:val="0015176E"/>
    <w:rsid w:val="00152720"/>
    <w:rsid w:val="001538A3"/>
    <w:rsid w:val="00154564"/>
    <w:rsid w:val="00155253"/>
    <w:rsid w:val="001552FE"/>
    <w:rsid w:val="00155554"/>
    <w:rsid w:val="001557BA"/>
    <w:rsid w:val="001558BC"/>
    <w:rsid w:val="00156EDC"/>
    <w:rsid w:val="00156F4F"/>
    <w:rsid w:val="00157953"/>
    <w:rsid w:val="00162A74"/>
    <w:rsid w:val="001639CE"/>
    <w:rsid w:val="00163CA3"/>
    <w:rsid w:val="00163FD6"/>
    <w:rsid w:val="00164048"/>
    <w:rsid w:val="00164589"/>
    <w:rsid w:val="00164FBF"/>
    <w:rsid w:val="001650DF"/>
    <w:rsid w:val="00165589"/>
    <w:rsid w:val="001655DE"/>
    <w:rsid w:val="001668DA"/>
    <w:rsid w:val="001670BF"/>
    <w:rsid w:val="00170608"/>
    <w:rsid w:val="00170BE1"/>
    <w:rsid w:val="00170CFA"/>
    <w:rsid w:val="001716A9"/>
    <w:rsid w:val="00171A32"/>
    <w:rsid w:val="00171B21"/>
    <w:rsid w:val="00172051"/>
    <w:rsid w:val="00173CF5"/>
    <w:rsid w:val="0017403D"/>
    <w:rsid w:val="00174597"/>
    <w:rsid w:val="001745DD"/>
    <w:rsid w:val="00174F3A"/>
    <w:rsid w:val="001759AB"/>
    <w:rsid w:val="00176CBD"/>
    <w:rsid w:val="00177C60"/>
    <w:rsid w:val="00177F15"/>
    <w:rsid w:val="00177F92"/>
    <w:rsid w:val="0018011A"/>
    <w:rsid w:val="001806FA"/>
    <w:rsid w:val="001808A5"/>
    <w:rsid w:val="0018096C"/>
    <w:rsid w:val="00180EC9"/>
    <w:rsid w:val="0018148B"/>
    <w:rsid w:val="001818AB"/>
    <w:rsid w:val="00181A99"/>
    <w:rsid w:val="00181ACE"/>
    <w:rsid w:val="0018320F"/>
    <w:rsid w:val="00183640"/>
    <w:rsid w:val="00184073"/>
    <w:rsid w:val="0018418E"/>
    <w:rsid w:val="0018428D"/>
    <w:rsid w:val="00184566"/>
    <w:rsid w:val="001846E5"/>
    <w:rsid w:val="00185120"/>
    <w:rsid w:val="001855AA"/>
    <w:rsid w:val="0018599D"/>
    <w:rsid w:val="00185D9D"/>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924"/>
    <w:rsid w:val="00196229"/>
    <w:rsid w:val="0019713E"/>
    <w:rsid w:val="00197A29"/>
    <w:rsid w:val="001A12C4"/>
    <w:rsid w:val="001A1EFD"/>
    <w:rsid w:val="001A204C"/>
    <w:rsid w:val="001A23A0"/>
    <w:rsid w:val="001A2F55"/>
    <w:rsid w:val="001A33CF"/>
    <w:rsid w:val="001A3EE6"/>
    <w:rsid w:val="001A51E7"/>
    <w:rsid w:val="001A565D"/>
    <w:rsid w:val="001A570F"/>
    <w:rsid w:val="001A59AD"/>
    <w:rsid w:val="001A5DCE"/>
    <w:rsid w:val="001A631C"/>
    <w:rsid w:val="001A6A0C"/>
    <w:rsid w:val="001A6ED5"/>
    <w:rsid w:val="001A71AE"/>
    <w:rsid w:val="001B093B"/>
    <w:rsid w:val="001B0C57"/>
    <w:rsid w:val="001B18E2"/>
    <w:rsid w:val="001B20CD"/>
    <w:rsid w:val="001B2435"/>
    <w:rsid w:val="001B2A4D"/>
    <w:rsid w:val="001B2B09"/>
    <w:rsid w:val="001B30C4"/>
    <w:rsid w:val="001B322B"/>
    <w:rsid w:val="001B3E21"/>
    <w:rsid w:val="001B5462"/>
    <w:rsid w:val="001B5894"/>
    <w:rsid w:val="001B5C3D"/>
    <w:rsid w:val="001B7237"/>
    <w:rsid w:val="001C07FF"/>
    <w:rsid w:val="001C080B"/>
    <w:rsid w:val="001C0E0F"/>
    <w:rsid w:val="001C208F"/>
    <w:rsid w:val="001C2340"/>
    <w:rsid w:val="001C24BD"/>
    <w:rsid w:val="001C285B"/>
    <w:rsid w:val="001C291A"/>
    <w:rsid w:val="001C294C"/>
    <w:rsid w:val="001C2D49"/>
    <w:rsid w:val="001C3A18"/>
    <w:rsid w:val="001C43A1"/>
    <w:rsid w:val="001C43B8"/>
    <w:rsid w:val="001C4846"/>
    <w:rsid w:val="001C53D0"/>
    <w:rsid w:val="001C571E"/>
    <w:rsid w:val="001C59C8"/>
    <w:rsid w:val="001C5E04"/>
    <w:rsid w:val="001C6194"/>
    <w:rsid w:val="001C6403"/>
    <w:rsid w:val="001C6768"/>
    <w:rsid w:val="001C69DB"/>
    <w:rsid w:val="001C6A38"/>
    <w:rsid w:val="001C70C3"/>
    <w:rsid w:val="001C73CF"/>
    <w:rsid w:val="001C7824"/>
    <w:rsid w:val="001C7E4C"/>
    <w:rsid w:val="001D07FB"/>
    <w:rsid w:val="001D0DB8"/>
    <w:rsid w:val="001D23F4"/>
    <w:rsid w:val="001D2480"/>
    <w:rsid w:val="001D270A"/>
    <w:rsid w:val="001D2739"/>
    <w:rsid w:val="001D2AEA"/>
    <w:rsid w:val="001D2EB0"/>
    <w:rsid w:val="001D33C1"/>
    <w:rsid w:val="001D33F1"/>
    <w:rsid w:val="001D3590"/>
    <w:rsid w:val="001D45D9"/>
    <w:rsid w:val="001D5D06"/>
    <w:rsid w:val="001D708C"/>
    <w:rsid w:val="001D77AE"/>
    <w:rsid w:val="001E077C"/>
    <w:rsid w:val="001E1127"/>
    <w:rsid w:val="001E13FC"/>
    <w:rsid w:val="001E155E"/>
    <w:rsid w:val="001E205F"/>
    <w:rsid w:val="001E22E5"/>
    <w:rsid w:val="001E2C41"/>
    <w:rsid w:val="001E2E91"/>
    <w:rsid w:val="001E3670"/>
    <w:rsid w:val="001E3762"/>
    <w:rsid w:val="001E3EB7"/>
    <w:rsid w:val="001E3F85"/>
    <w:rsid w:val="001E56EC"/>
    <w:rsid w:val="001E5924"/>
    <w:rsid w:val="001E5A7F"/>
    <w:rsid w:val="001E5B0B"/>
    <w:rsid w:val="001E600A"/>
    <w:rsid w:val="001E64BA"/>
    <w:rsid w:val="001E7431"/>
    <w:rsid w:val="001F0D55"/>
    <w:rsid w:val="001F120A"/>
    <w:rsid w:val="001F2524"/>
    <w:rsid w:val="001F3675"/>
    <w:rsid w:val="001F4D21"/>
    <w:rsid w:val="001F51F1"/>
    <w:rsid w:val="001F7E11"/>
    <w:rsid w:val="002002CA"/>
    <w:rsid w:val="002002E5"/>
    <w:rsid w:val="00200949"/>
    <w:rsid w:val="0020142F"/>
    <w:rsid w:val="00201943"/>
    <w:rsid w:val="00202458"/>
    <w:rsid w:val="00202F1F"/>
    <w:rsid w:val="002033E1"/>
    <w:rsid w:val="00203F86"/>
    <w:rsid w:val="00204224"/>
    <w:rsid w:val="0020473E"/>
    <w:rsid w:val="00205838"/>
    <w:rsid w:val="00205C65"/>
    <w:rsid w:val="00205C98"/>
    <w:rsid w:val="00205DEB"/>
    <w:rsid w:val="00205E54"/>
    <w:rsid w:val="002072C2"/>
    <w:rsid w:val="00207584"/>
    <w:rsid w:val="00207C87"/>
    <w:rsid w:val="00207D7E"/>
    <w:rsid w:val="00207E6C"/>
    <w:rsid w:val="0021010B"/>
    <w:rsid w:val="002104F7"/>
    <w:rsid w:val="00210F1A"/>
    <w:rsid w:val="00210FBA"/>
    <w:rsid w:val="00211627"/>
    <w:rsid w:val="00211FB8"/>
    <w:rsid w:val="002135B7"/>
    <w:rsid w:val="002137E9"/>
    <w:rsid w:val="002138FE"/>
    <w:rsid w:val="00213AAE"/>
    <w:rsid w:val="0021504A"/>
    <w:rsid w:val="002152DC"/>
    <w:rsid w:val="00215902"/>
    <w:rsid w:val="00216087"/>
    <w:rsid w:val="0021637F"/>
    <w:rsid w:val="00217357"/>
    <w:rsid w:val="00217D01"/>
    <w:rsid w:val="0022029D"/>
    <w:rsid w:val="002208F1"/>
    <w:rsid w:val="00220AD0"/>
    <w:rsid w:val="00220D54"/>
    <w:rsid w:val="002212E3"/>
    <w:rsid w:val="00221FDF"/>
    <w:rsid w:val="00222BB2"/>
    <w:rsid w:val="00222D8F"/>
    <w:rsid w:val="00223B47"/>
    <w:rsid w:val="0022619E"/>
    <w:rsid w:val="002269B6"/>
    <w:rsid w:val="00227349"/>
    <w:rsid w:val="0022787C"/>
    <w:rsid w:val="00227D16"/>
    <w:rsid w:val="002312F2"/>
    <w:rsid w:val="0023189D"/>
    <w:rsid w:val="0023196E"/>
    <w:rsid w:val="00232577"/>
    <w:rsid w:val="00232A26"/>
    <w:rsid w:val="00232CC3"/>
    <w:rsid w:val="00232D5D"/>
    <w:rsid w:val="00233CD6"/>
    <w:rsid w:val="00233F89"/>
    <w:rsid w:val="002341B8"/>
    <w:rsid w:val="002357E6"/>
    <w:rsid w:val="00235AE3"/>
    <w:rsid w:val="00235B44"/>
    <w:rsid w:val="00235BF1"/>
    <w:rsid w:val="002377D5"/>
    <w:rsid w:val="00237C31"/>
    <w:rsid w:val="00237E53"/>
    <w:rsid w:val="00241318"/>
    <w:rsid w:val="0024183E"/>
    <w:rsid w:val="0024606A"/>
    <w:rsid w:val="00246738"/>
    <w:rsid w:val="00246DAA"/>
    <w:rsid w:val="002475F3"/>
    <w:rsid w:val="002506F9"/>
    <w:rsid w:val="00250E6E"/>
    <w:rsid w:val="00251565"/>
    <w:rsid w:val="00251617"/>
    <w:rsid w:val="00252609"/>
    <w:rsid w:val="002529DD"/>
    <w:rsid w:val="00253204"/>
    <w:rsid w:val="00253646"/>
    <w:rsid w:val="0025467F"/>
    <w:rsid w:val="002554F3"/>
    <w:rsid w:val="00256258"/>
    <w:rsid w:val="00257851"/>
    <w:rsid w:val="0026006C"/>
    <w:rsid w:val="00260774"/>
    <w:rsid w:val="00260F48"/>
    <w:rsid w:val="00261579"/>
    <w:rsid w:val="00261836"/>
    <w:rsid w:val="00261962"/>
    <w:rsid w:val="00262D23"/>
    <w:rsid w:val="00262FDE"/>
    <w:rsid w:val="00263D7C"/>
    <w:rsid w:val="00264389"/>
    <w:rsid w:val="0026461D"/>
    <w:rsid w:val="00265D4C"/>
    <w:rsid w:val="00267512"/>
    <w:rsid w:val="00270DA8"/>
    <w:rsid w:val="00270E96"/>
    <w:rsid w:val="00271995"/>
    <w:rsid w:val="00271B80"/>
    <w:rsid w:val="00271B83"/>
    <w:rsid w:val="00272EB6"/>
    <w:rsid w:val="002740F1"/>
    <w:rsid w:val="00274204"/>
    <w:rsid w:val="00274468"/>
    <w:rsid w:val="002745DC"/>
    <w:rsid w:val="0027519C"/>
    <w:rsid w:val="00275493"/>
    <w:rsid w:val="00275ABA"/>
    <w:rsid w:val="0027633A"/>
    <w:rsid w:val="00276578"/>
    <w:rsid w:val="0027718C"/>
    <w:rsid w:val="002774E7"/>
    <w:rsid w:val="00280776"/>
    <w:rsid w:val="00282420"/>
    <w:rsid w:val="002824DA"/>
    <w:rsid w:val="00282832"/>
    <w:rsid w:val="00282E6E"/>
    <w:rsid w:val="0028434F"/>
    <w:rsid w:val="00284DD9"/>
    <w:rsid w:val="00286007"/>
    <w:rsid w:val="0028615C"/>
    <w:rsid w:val="00286694"/>
    <w:rsid w:val="002874BA"/>
    <w:rsid w:val="00287A7C"/>
    <w:rsid w:val="002908C2"/>
    <w:rsid w:val="0029239F"/>
    <w:rsid w:val="00292F31"/>
    <w:rsid w:val="00293073"/>
    <w:rsid w:val="00293336"/>
    <w:rsid w:val="002944D2"/>
    <w:rsid w:val="00294CDA"/>
    <w:rsid w:val="00295FED"/>
    <w:rsid w:val="0029600F"/>
    <w:rsid w:val="00296261"/>
    <w:rsid w:val="002964C7"/>
    <w:rsid w:val="00297393"/>
    <w:rsid w:val="0029739A"/>
    <w:rsid w:val="00297E04"/>
    <w:rsid w:val="002A1417"/>
    <w:rsid w:val="002A176B"/>
    <w:rsid w:val="002A20C1"/>
    <w:rsid w:val="002A2112"/>
    <w:rsid w:val="002A27DA"/>
    <w:rsid w:val="002A2F00"/>
    <w:rsid w:val="002A2F8C"/>
    <w:rsid w:val="002A3020"/>
    <w:rsid w:val="002A3464"/>
    <w:rsid w:val="002A3AC2"/>
    <w:rsid w:val="002A3F65"/>
    <w:rsid w:val="002A455D"/>
    <w:rsid w:val="002A47CE"/>
    <w:rsid w:val="002A4C48"/>
    <w:rsid w:val="002A55F2"/>
    <w:rsid w:val="002A5FE3"/>
    <w:rsid w:val="002A689B"/>
    <w:rsid w:val="002A6DC9"/>
    <w:rsid w:val="002B0741"/>
    <w:rsid w:val="002B075D"/>
    <w:rsid w:val="002B0ECB"/>
    <w:rsid w:val="002B1383"/>
    <w:rsid w:val="002B13E0"/>
    <w:rsid w:val="002B1927"/>
    <w:rsid w:val="002B1AC5"/>
    <w:rsid w:val="002B2D51"/>
    <w:rsid w:val="002B3412"/>
    <w:rsid w:val="002B708B"/>
    <w:rsid w:val="002B7179"/>
    <w:rsid w:val="002B788F"/>
    <w:rsid w:val="002B7FCB"/>
    <w:rsid w:val="002C0004"/>
    <w:rsid w:val="002C0582"/>
    <w:rsid w:val="002C06BD"/>
    <w:rsid w:val="002C0BA6"/>
    <w:rsid w:val="002C1A75"/>
    <w:rsid w:val="002C25AB"/>
    <w:rsid w:val="002C28A4"/>
    <w:rsid w:val="002C2F28"/>
    <w:rsid w:val="002C5429"/>
    <w:rsid w:val="002C5940"/>
    <w:rsid w:val="002C5BB9"/>
    <w:rsid w:val="002C6A34"/>
    <w:rsid w:val="002C771F"/>
    <w:rsid w:val="002C78C8"/>
    <w:rsid w:val="002D0243"/>
    <w:rsid w:val="002D0617"/>
    <w:rsid w:val="002D10CA"/>
    <w:rsid w:val="002D1FC5"/>
    <w:rsid w:val="002D27C1"/>
    <w:rsid w:val="002D4729"/>
    <w:rsid w:val="002D5DE7"/>
    <w:rsid w:val="002D5F0E"/>
    <w:rsid w:val="002D76E7"/>
    <w:rsid w:val="002E1096"/>
    <w:rsid w:val="002E11CB"/>
    <w:rsid w:val="002E1489"/>
    <w:rsid w:val="002E2A56"/>
    <w:rsid w:val="002E2E47"/>
    <w:rsid w:val="002E421C"/>
    <w:rsid w:val="002E4521"/>
    <w:rsid w:val="002E4D36"/>
    <w:rsid w:val="002E4E3F"/>
    <w:rsid w:val="002E4F98"/>
    <w:rsid w:val="002E5043"/>
    <w:rsid w:val="002E5B96"/>
    <w:rsid w:val="002E6097"/>
    <w:rsid w:val="002E6D02"/>
    <w:rsid w:val="002E6E11"/>
    <w:rsid w:val="002E7213"/>
    <w:rsid w:val="002E73E0"/>
    <w:rsid w:val="002E7C47"/>
    <w:rsid w:val="002F0425"/>
    <w:rsid w:val="002F05DD"/>
    <w:rsid w:val="002F0641"/>
    <w:rsid w:val="002F0F40"/>
    <w:rsid w:val="002F195B"/>
    <w:rsid w:val="002F1BFF"/>
    <w:rsid w:val="002F1D53"/>
    <w:rsid w:val="002F29CC"/>
    <w:rsid w:val="002F2B8B"/>
    <w:rsid w:val="002F35C0"/>
    <w:rsid w:val="002F4499"/>
    <w:rsid w:val="002F52C4"/>
    <w:rsid w:val="002F52D7"/>
    <w:rsid w:val="002F5837"/>
    <w:rsid w:val="002F73CE"/>
    <w:rsid w:val="002F7991"/>
    <w:rsid w:val="00301407"/>
    <w:rsid w:val="003026EC"/>
    <w:rsid w:val="00302D64"/>
    <w:rsid w:val="003030B5"/>
    <w:rsid w:val="003037F1"/>
    <w:rsid w:val="00304274"/>
    <w:rsid w:val="00304294"/>
    <w:rsid w:val="00304908"/>
    <w:rsid w:val="003052DA"/>
    <w:rsid w:val="00305335"/>
    <w:rsid w:val="00305DC1"/>
    <w:rsid w:val="00307301"/>
    <w:rsid w:val="00307709"/>
    <w:rsid w:val="00307869"/>
    <w:rsid w:val="0030791D"/>
    <w:rsid w:val="00310B0C"/>
    <w:rsid w:val="00311407"/>
    <w:rsid w:val="00311A80"/>
    <w:rsid w:val="0031292A"/>
    <w:rsid w:val="00313302"/>
    <w:rsid w:val="0031389D"/>
    <w:rsid w:val="00313FD9"/>
    <w:rsid w:val="00314253"/>
    <w:rsid w:val="00315112"/>
    <w:rsid w:val="003163CA"/>
    <w:rsid w:val="00317164"/>
    <w:rsid w:val="0031776B"/>
    <w:rsid w:val="003179CC"/>
    <w:rsid w:val="00320855"/>
    <w:rsid w:val="00322081"/>
    <w:rsid w:val="003220B1"/>
    <w:rsid w:val="00322311"/>
    <w:rsid w:val="0032263A"/>
    <w:rsid w:val="003227BE"/>
    <w:rsid w:val="00322EC9"/>
    <w:rsid w:val="003239E4"/>
    <w:rsid w:val="00323C9D"/>
    <w:rsid w:val="00324446"/>
    <w:rsid w:val="003249B8"/>
    <w:rsid w:val="00324EAA"/>
    <w:rsid w:val="00325589"/>
    <w:rsid w:val="00325FC8"/>
    <w:rsid w:val="0032639D"/>
    <w:rsid w:val="0032644D"/>
    <w:rsid w:val="003301B0"/>
    <w:rsid w:val="003309AB"/>
    <w:rsid w:val="00330D06"/>
    <w:rsid w:val="003318CF"/>
    <w:rsid w:val="00332A03"/>
    <w:rsid w:val="00332B9F"/>
    <w:rsid w:val="00332CDC"/>
    <w:rsid w:val="00333A63"/>
    <w:rsid w:val="003342C7"/>
    <w:rsid w:val="00334847"/>
    <w:rsid w:val="0033646B"/>
    <w:rsid w:val="00337302"/>
    <w:rsid w:val="00337546"/>
    <w:rsid w:val="00341BC5"/>
    <w:rsid w:val="00341D33"/>
    <w:rsid w:val="00341FF4"/>
    <w:rsid w:val="00342B29"/>
    <w:rsid w:val="00342C7F"/>
    <w:rsid w:val="00345BA9"/>
    <w:rsid w:val="00346576"/>
    <w:rsid w:val="00347C51"/>
    <w:rsid w:val="003500D2"/>
    <w:rsid w:val="003504E4"/>
    <w:rsid w:val="00350612"/>
    <w:rsid w:val="00350DEC"/>
    <w:rsid w:val="00351E5A"/>
    <w:rsid w:val="003521C2"/>
    <w:rsid w:val="003527CC"/>
    <w:rsid w:val="00352F06"/>
    <w:rsid w:val="00352F79"/>
    <w:rsid w:val="00352FD8"/>
    <w:rsid w:val="0035402F"/>
    <w:rsid w:val="0035426C"/>
    <w:rsid w:val="00354B53"/>
    <w:rsid w:val="00354E94"/>
    <w:rsid w:val="00355167"/>
    <w:rsid w:val="00355CBC"/>
    <w:rsid w:val="00355F79"/>
    <w:rsid w:val="00356482"/>
    <w:rsid w:val="00360622"/>
    <w:rsid w:val="00360AE3"/>
    <w:rsid w:val="00360BAF"/>
    <w:rsid w:val="00361AF2"/>
    <w:rsid w:val="00361C7B"/>
    <w:rsid w:val="00362EEB"/>
    <w:rsid w:val="00363452"/>
    <w:rsid w:val="00363C29"/>
    <w:rsid w:val="00363CA2"/>
    <w:rsid w:val="003648DE"/>
    <w:rsid w:val="00365097"/>
    <w:rsid w:val="003653F5"/>
    <w:rsid w:val="00365663"/>
    <w:rsid w:val="003662ED"/>
    <w:rsid w:val="003665B3"/>
    <w:rsid w:val="003669C0"/>
    <w:rsid w:val="00366DE3"/>
    <w:rsid w:val="003706D1"/>
    <w:rsid w:val="00370757"/>
    <w:rsid w:val="00372816"/>
    <w:rsid w:val="003730E7"/>
    <w:rsid w:val="00373A04"/>
    <w:rsid w:val="003751F1"/>
    <w:rsid w:val="00375251"/>
    <w:rsid w:val="0037570C"/>
    <w:rsid w:val="00375902"/>
    <w:rsid w:val="003771D3"/>
    <w:rsid w:val="003803C5"/>
    <w:rsid w:val="00380467"/>
    <w:rsid w:val="003804E9"/>
    <w:rsid w:val="00380DFA"/>
    <w:rsid w:val="00382E3D"/>
    <w:rsid w:val="00383A57"/>
    <w:rsid w:val="00383D6F"/>
    <w:rsid w:val="003840E9"/>
    <w:rsid w:val="00385347"/>
    <w:rsid w:val="00386464"/>
    <w:rsid w:val="00386989"/>
    <w:rsid w:val="003877B8"/>
    <w:rsid w:val="0039028E"/>
    <w:rsid w:val="00391059"/>
    <w:rsid w:val="003912CD"/>
    <w:rsid w:val="0039282A"/>
    <w:rsid w:val="00392F06"/>
    <w:rsid w:val="003937B3"/>
    <w:rsid w:val="00394AC1"/>
    <w:rsid w:val="00394FFE"/>
    <w:rsid w:val="0039607B"/>
    <w:rsid w:val="003961D7"/>
    <w:rsid w:val="003962DC"/>
    <w:rsid w:val="00396FD0"/>
    <w:rsid w:val="003975BC"/>
    <w:rsid w:val="0039772A"/>
    <w:rsid w:val="003A102C"/>
    <w:rsid w:val="003A120B"/>
    <w:rsid w:val="003A1F00"/>
    <w:rsid w:val="003A1FE9"/>
    <w:rsid w:val="003A260B"/>
    <w:rsid w:val="003A3785"/>
    <w:rsid w:val="003A4ABF"/>
    <w:rsid w:val="003A50A1"/>
    <w:rsid w:val="003A539E"/>
    <w:rsid w:val="003A62CC"/>
    <w:rsid w:val="003A6D9F"/>
    <w:rsid w:val="003A70A1"/>
    <w:rsid w:val="003A70A4"/>
    <w:rsid w:val="003A7819"/>
    <w:rsid w:val="003B03DC"/>
    <w:rsid w:val="003B0505"/>
    <w:rsid w:val="003B0F97"/>
    <w:rsid w:val="003B0FC6"/>
    <w:rsid w:val="003B1ABF"/>
    <w:rsid w:val="003B2582"/>
    <w:rsid w:val="003B2A6C"/>
    <w:rsid w:val="003B2A99"/>
    <w:rsid w:val="003B2DC5"/>
    <w:rsid w:val="003B2EF5"/>
    <w:rsid w:val="003B3C62"/>
    <w:rsid w:val="003B44AD"/>
    <w:rsid w:val="003B46F2"/>
    <w:rsid w:val="003B4A6D"/>
    <w:rsid w:val="003B5187"/>
    <w:rsid w:val="003B57DF"/>
    <w:rsid w:val="003B5E70"/>
    <w:rsid w:val="003B6534"/>
    <w:rsid w:val="003B6E0B"/>
    <w:rsid w:val="003B775B"/>
    <w:rsid w:val="003C0A6C"/>
    <w:rsid w:val="003C1036"/>
    <w:rsid w:val="003C21D2"/>
    <w:rsid w:val="003C22F6"/>
    <w:rsid w:val="003C2307"/>
    <w:rsid w:val="003C254D"/>
    <w:rsid w:val="003C28E5"/>
    <w:rsid w:val="003C2F57"/>
    <w:rsid w:val="003C495E"/>
    <w:rsid w:val="003C49A6"/>
    <w:rsid w:val="003C4A58"/>
    <w:rsid w:val="003C4D1E"/>
    <w:rsid w:val="003C50A2"/>
    <w:rsid w:val="003C537C"/>
    <w:rsid w:val="003C5900"/>
    <w:rsid w:val="003C609E"/>
    <w:rsid w:val="003C63FD"/>
    <w:rsid w:val="003C6489"/>
    <w:rsid w:val="003C6949"/>
    <w:rsid w:val="003C6DF4"/>
    <w:rsid w:val="003C7A35"/>
    <w:rsid w:val="003C7A68"/>
    <w:rsid w:val="003C7EF0"/>
    <w:rsid w:val="003D00FB"/>
    <w:rsid w:val="003D01C5"/>
    <w:rsid w:val="003D01FA"/>
    <w:rsid w:val="003D0477"/>
    <w:rsid w:val="003D0537"/>
    <w:rsid w:val="003D08F2"/>
    <w:rsid w:val="003D0C02"/>
    <w:rsid w:val="003D1602"/>
    <w:rsid w:val="003D1B92"/>
    <w:rsid w:val="003D24B2"/>
    <w:rsid w:val="003D4004"/>
    <w:rsid w:val="003D4092"/>
    <w:rsid w:val="003D40F8"/>
    <w:rsid w:val="003D4F1B"/>
    <w:rsid w:val="003D52C7"/>
    <w:rsid w:val="003D5BB4"/>
    <w:rsid w:val="003D632F"/>
    <w:rsid w:val="003D6BAE"/>
    <w:rsid w:val="003D6E84"/>
    <w:rsid w:val="003E0F61"/>
    <w:rsid w:val="003E109F"/>
    <w:rsid w:val="003E16E3"/>
    <w:rsid w:val="003E2243"/>
    <w:rsid w:val="003E2445"/>
    <w:rsid w:val="003E2901"/>
    <w:rsid w:val="003E2A06"/>
    <w:rsid w:val="003E2EA4"/>
    <w:rsid w:val="003E2F7D"/>
    <w:rsid w:val="003E3303"/>
    <w:rsid w:val="003E3EF0"/>
    <w:rsid w:val="003E45FD"/>
    <w:rsid w:val="003E4889"/>
    <w:rsid w:val="003E529E"/>
    <w:rsid w:val="003E6A37"/>
    <w:rsid w:val="003E6DB8"/>
    <w:rsid w:val="003F0EB2"/>
    <w:rsid w:val="003F13ED"/>
    <w:rsid w:val="003F1BA5"/>
    <w:rsid w:val="003F2168"/>
    <w:rsid w:val="003F267E"/>
    <w:rsid w:val="003F28AA"/>
    <w:rsid w:val="003F34D8"/>
    <w:rsid w:val="003F3D2D"/>
    <w:rsid w:val="003F3F4B"/>
    <w:rsid w:val="003F4ACB"/>
    <w:rsid w:val="003F5A64"/>
    <w:rsid w:val="003F6034"/>
    <w:rsid w:val="003F6DC3"/>
    <w:rsid w:val="00400BAF"/>
    <w:rsid w:val="00401A7F"/>
    <w:rsid w:val="004020B3"/>
    <w:rsid w:val="004021BD"/>
    <w:rsid w:val="00403C1B"/>
    <w:rsid w:val="00403CC0"/>
    <w:rsid w:val="00404794"/>
    <w:rsid w:val="00405898"/>
    <w:rsid w:val="00406644"/>
    <w:rsid w:val="00407705"/>
    <w:rsid w:val="00407A04"/>
    <w:rsid w:val="00410C99"/>
    <w:rsid w:val="00411066"/>
    <w:rsid w:val="004117F4"/>
    <w:rsid w:val="004121CB"/>
    <w:rsid w:val="004124D2"/>
    <w:rsid w:val="00412B29"/>
    <w:rsid w:val="00412C3C"/>
    <w:rsid w:val="00413F87"/>
    <w:rsid w:val="00414050"/>
    <w:rsid w:val="004143C8"/>
    <w:rsid w:val="004152A4"/>
    <w:rsid w:val="0041577A"/>
    <w:rsid w:val="00417264"/>
    <w:rsid w:val="00417BE6"/>
    <w:rsid w:val="004200F0"/>
    <w:rsid w:val="00420D16"/>
    <w:rsid w:val="00421892"/>
    <w:rsid w:val="00421D66"/>
    <w:rsid w:val="0042228A"/>
    <w:rsid w:val="00422410"/>
    <w:rsid w:val="00422DB0"/>
    <w:rsid w:val="0042369D"/>
    <w:rsid w:val="0042396A"/>
    <w:rsid w:val="00423D01"/>
    <w:rsid w:val="0042414F"/>
    <w:rsid w:val="00425507"/>
    <w:rsid w:val="0042684C"/>
    <w:rsid w:val="00427093"/>
    <w:rsid w:val="0042715D"/>
    <w:rsid w:val="00432172"/>
    <w:rsid w:val="00432223"/>
    <w:rsid w:val="00432968"/>
    <w:rsid w:val="00432DE7"/>
    <w:rsid w:val="004337FB"/>
    <w:rsid w:val="00433BBE"/>
    <w:rsid w:val="0043401E"/>
    <w:rsid w:val="004342F7"/>
    <w:rsid w:val="00434A48"/>
    <w:rsid w:val="00434F2A"/>
    <w:rsid w:val="00435177"/>
    <w:rsid w:val="00435F5C"/>
    <w:rsid w:val="004376BF"/>
    <w:rsid w:val="00440009"/>
    <w:rsid w:val="00440378"/>
    <w:rsid w:val="00440B92"/>
    <w:rsid w:val="00441793"/>
    <w:rsid w:val="00441EB2"/>
    <w:rsid w:val="004427FA"/>
    <w:rsid w:val="004437E4"/>
    <w:rsid w:val="004450D4"/>
    <w:rsid w:val="004451A6"/>
    <w:rsid w:val="0044633E"/>
    <w:rsid w:val="0044654B"/>
    <w:rsid w:val="0044746A"/>
    <w:rsid w:val="004479B6"/>
    <w:rsid w:val="00447B80"/>
    <w:rsid w:val="00447EA5"/>
    <w:rsid w:val="00450C67"/>
    <w:rsid w:val="00451868"/>
    <w:rsid w:val="004518CB"/>
    <w:rsid w:val="00452A0B"/>
    <w:rsid w:val="00452A0D"/>
    <w:rsid w:val="00452DBB"/>
    <w:rsid w:val="00454D8B"/>
    <w:rsid w:val="00455BEC"/>
    <w:rsid w:val="004568BD"/>
    <w:rsid w:val="0046037F"/>
    <w:rsid w:val="00460A7D"/>
    <w:rsid w:val="00461AED"/>
    <w:rsid w:val="0046257E"/>
    <w:rsid w:val="004625F3"/>
    <w:rsid w:val="00462CE4"/>
    <w:rsid w:val="0046347F"/>
    <w:rsid w:val="004643B0"/>
    <w:rsid w:val="00464598"/>
    <w:rsid w:val="0046481D"/>
    <w:rsid w:val="00464E11"/>
    <w:rsid w:val="004652B7"/>
    <w:rsid w:val="00466C0B"/>
    <w:rsid w:val="00466D9A"/>
    <w:rsid w:val="00466F8B"/>
    <w:rsid w:val="00467348"/>
    <w:rsid w:val="00467DED"/>
    <w:rsid w:val="0047016E"/>
    <w:rsid w:val="0047182D"/>
    <w:rsid w:val="00471F36"/>
    <w:rsid w:val="00472DED"/>
    <w:rsid w:val="00472F40"/>
    <w:rsid w:val="00473D2F"/>
    <w:rsid w:val="00474066"/>
    <w:rsid w:val="004746A4"/>
    <w:rsid w:val="00474BE5"/>
    <w:rsid w:val="00474FD0"/>
    <w:rsid w:val="0047504C"/>
    <w:rsid w:val="00475119"/>
    <w:rsid w:val="0047646B"/>
    <w:rsid w:val="00476D8D"/>
    <w:rsid w:val="004800FE"/>
    <w:rsid w:val="00480BBC"/>
    <w:rsid w:val="00480E01"/>
    <w:rsid w:val="00483230"/>
    <w:rsid w:val="0048396B"/>
    <w:rsid w:val="0048440A"/>
    <w:rsid w:val="00484699"/>
    <w:rsid w:val="00485796"/>
    <w:rsid w:val="0048600E"/>
    <w:rsid w:val="004862C7"/>
    <w:rsid w:val="00487E87"/>
    <w:rsid w:val="0049009B"/>
    <w:rsid w:val="00490AF3"/>
    <w:rsid w:val="00490CF0"/>
    <w:rsid w:val="00490FED"/>
    <w:rsid w:val="0049228A"/>
    <w:rsid w:val="004925EA"/>
    <w:rsid w:val="0049397B"/>
    <w:rsid w:val="00493AAE"/>
    <w:rsid w:val="00493C80"/>
    <w:rsid w:val="00493D2D"/>
    <w:rsid w:val="0049418B"/>
    <w:rsid w:val="004947DA"/>
    <w:rsid w:val="00494BD4"/>
    <w:rsid w:val="00494D7B"/>
    <w:rsid w:val="004950BE"/>
    <w:rsid w:val="004959EA"/>
    <w:rsid w:val="00495B41"/>
    <w:rsid w:val="00496374"/>
    <w:rsid w:val="004965DE"/>
    <w:rsid w:val="00496D4B"/>
    <w:rsid w:val="004971D3"/>
    <w:rsid w:val="004978A5"/>
    <w:rsid w:val="004A015F"/>
    <w:rsid w:val="004A0B93"/>
    <w:rsid w:val="004A21B2"/>
    <w:rsid w:val="004A3269"/>
    <w:rsid w:val="004A3CF0"/>
    <w:rsid w:val="004A406B"/>
    <w:rsid w:val="004A579E"/>
    <w:rsid w:val="004A7718"/>
    <w:rsid w:val="004A7AE3"/>
    <w:rsid w:val="004B0529"/>
    <w:rsid w:val="004B09D3"/>
    <w:rsid w:val="004B11EF"/>
    <w:rsid w:val="004B1EEC"/>
    <w:rsid w:val="004B2479"/>
    <w:rsid w:val="004B3526"/>
    <w:rsid w:val="004B3931"/>
    <w:rsid w:val="004B4A61"/>
    <w:rsid w:val="004B5435"/>
    <w:rsid w:val="004B55A6"/>
    <w:rsid w:val="004B56F2"/>
    <w:rsid w:val="004B59BB"/>
    <w:rsid w:val="004B5A75"/>
    <w:rsid w:val="004B6AA5"/>
    <w:rsid w:val="004B723B"/>
    <w:rsid w:val="004B7B10"/>
    <w:rsid w:val="004C0192"/>
    <w:rsid w:val="004C0CBA"/>
    <w:rsid w:val="004C148F"/>
    <w:rsid w:val="004C176A"/>
    <w:rsid w:val="004C17AA"/>
    <w:rsid w:val="004C1AAF"/>
    <w:rsid w:val="004C1B78"/>
    <w:rsid w:val="004C21C4"/>
    <w:rsid w:val="004C25C2"/>
    <w:rsid w:val="004C2F73"/>
    <w:rsid w:val="004C3D74"/>
    <w:rsid w:val="004C4217"/>
    <w:rsid w:val="004C427F"/>
    <w:rsid w:val="004C429A"/>
    <w:rsid w:val="004C4737"/>
    <w:rsid w:val="004C5395"/>
    <w:rsid w:val="004C5685"/>
    <w:rsid w:val="004C6088"/>
    <w:rsid w:val="004C6261"/>
    <w:rsid w:val="004C7388"/>
    <w:rsid w:val="004C7D27"/>
    <w:rsid w:val="004D2DF7"/>
    <w:rsid w:val="004D343D"/>
    <w:rsid w:val="004D459B"/>
    <w:rsid w:val="004D4FEC"/>
    <w:rsid w:val="004D56D0"/>
    <w:rsid w:val="004D5904"/>
    <w:rsid w:val="004D593B"/>
    <w:rsid w:val="004D60C9"/>
    <w:rsid w:val="004D68A0"/>
    <w:rsid w:val="004D695A"/>
    <w:rsid w:val="004D6DA9"/>
    <w:rsid w:val="004D74AA"/>
    <w:rsid w:val="004D7B63"/>
    <w:rsid w:val="004E0AA3"/>
    <w:rsid w:val="004E2618"/>
    <w:rsid w:val="004E27E3"/>
    <w:rsid w:val="004E2EA8"/>
    <w:rsid w:val="004E2F60"/>
    <w:rsid w:val="004E35D6"/>
    <w:rsid w:val="004E58AC"/>
    <w:rsid w:val="004E5B28"/>
    <w:rsid w:val="004E6596"/>
    <w:rsid w:val="004E754C"/>
    <w:rsid w:val="004E78D3"/>
    <w:rsid w:val="004E7A76"/>
    <w:rsid w:val="004E7F8D"/>
    <w:rsid w:val="004F1235"/>
    <w:rsid w:val="004F13DF"/>
    <w:rsid w:val="004F268A"/>
    <w:rsid w:val="004F2874"/>
    <w:rsid w:val="004F30EF"/>
    <w:rsid w:val="004F3C68"/>
    <w:rsid w:val="004F4BB0"/>
    <w:rsid w:val="004F694B"/>
    <w:rsid w:val="004F7116"/>
    <w:rsid w:val="004F7D80"/>
    <w:rsid w:val="00500851"/>
    <w:rsid w:val="0050183F"/>
    <w:rsid w:val="00503280"/>
    <w:rsid w:val="00503BA2"/>
    <w:rsid w:val="0050408B"/>
    <w:rsid w:val="00506A43"/>
    <w:rsid w:val="00506ED7"/>
    <w:rsid w:val="0050728E"/>
    <w:rsid w:val="00507715"/>
    <w:rsid w:val="00507A6B"/>
    <w:rsid w:val="00510530"/>
    <w:rsid w:val="005106EC"/>
    <w:rsid w:val="00510DAF"/>
    <w:rsid w:val="00511B20"/>
    <w:rsid w:val="005121D3"/>
    <w:rsid w:val="005123C5"/>
    <w:rsid w:val="0051266F"/>
    <w:rsid w:val="00512674"/>
    <w:rsid w:val="005127E0"/>
    <w:rsid w:val="00513B07"/>
    <w:rsid w:val="005146A6"/>
    <w:rsid w:val="00514B90"/>
    <w:rsid w:val="00514EB3"/>
    <w:rsid w:val="00515BCC"/>
    <w:rsid w:val="00515BDE"/>
    <w:rsid w:val="00515EDB"/>
    <w:rsid w:val="00516346"/>
    <w:rsid w:val="005165B3"/>
    <w:rsid w:val="00516E4C"/>
    <w:rsid w:val="00516F3A"/>
    <w:rsid w:val="00516F9D"/>
    <w:rsid w:val="005173E4"/>
    <w:rsid w:val="005175D6"/>
    <w:rsid w:val="0051782D"/>
    <w:rsid w:val="00517A6C"/>
    <w:rsid w:val="0052060C"/>
    <w:rsid w:val="00520EEF"/>
    <w:rsid w:val="00521864"/>
    <w:rsid w:val="00521DEB"/>
    <w:rsid w:val="00521F82"/>
    <w:rsid w:val="0052257B"/>
    <w:rsid w:val="005232CD"/>
    <w:rsid w:val="005238AD"/>
    <w:rsid w:val="00523D48"/>
    <w:rsid w:val="00524000"/>
    <w:rsid w:val="005243D5"/>
    <w:rsid w:val="005244FB"/>
    <w:rsid w:val="00524742"/>
    <w:rsid w:val="00526D2B"/>
    <w:rsid w:val="00526F85"/>
    <w:rsid w:val="005272D5"/>
    <w:rsid w:val="0052790B"/>
    <w:rsid w:val="00527E83"/>
    <w:rsid w:val="005303FB"/>
    <w:rsid w:val="0053047B"/>
    <w:rsid w:val="00530D13"/>
    <w:rsid w:val="00531F09"/>
    <w:rsid w:val="005322CC"/>
    <w:rsid w:val="00532C2A"/>
    <w:rsid w:val="00533307"/>
    <w:rsid w:val="005344E4"/>
    <w:rsid w:val="005352B9"/>
    <w:rsid w:val="005358DB"/>
    <w:rsid w:val="00536B55"/>
    <w:rsid w:val="005374DE"/>
    <w:rsid w:val="005408AA"/>
    <w:rsid w:val="00542B2F"/>
    <w:rsid w:val="00543CC6"/>
    <w:rsid w:val="005443A0"/>
    <w:rsid w:val="005444DB"/>
    <w:rsid w:val="00546497"/>
    <w:rsid w:val="0054689E"/>
    <w:rsid w:val="00546EDD"/>
    <w:rsid w:val="00546F3C"/>
    <w:rsid w:val="005472E7"/>
    <w:rsid w:val="005474A0"/>
    <w:rsid w:val="0054782E"/>
    <w:rsid w:val="00547DB3"/>
    <w:rsid w:val="0055079A"/>
    <w:rsid w:val="00550A4B"/>
    <w:rsid w:val="00550BA5"/>
    <w:rsid w:val="00551CA5"/>
    <w:rsid w:val="0055254B"/>
    <w:rsid w:val="005529E8"/>
    <w:rsid w:val="00552B75"/>
    <w:rsid w:val="00553000"/>
    <w:rsid w:val="005538F9"/>
    <w:rsid w:val="00554112"/>
    <w:rsid w:val="00554D8B"/>
    <w:rsid w:val="0055586F"/>
    <w:rsid w:val="00555D7C"/>
    <w:rsid w:val="00555FB2"/>
    <w:rsid w:val="0055787D"/>
    <w:rsid w:val="005579E1"/>
    <w:rsid w:val="00557BC9"/>
    <w:rsid w:val="005601B0"/>
    <w:rsid w:val="005603B3"/>
    <w:rsid w:val="0056119D"/>
    <w:rsid w:val="00561E43"/>
    <w:rsid w:val="00562063"/>
    <w:rsid w:val="00562986"/>
    <w:rsid w:val="00563D24"/>
    <w:rsid w:val="00564922"/>
    <w:rsid w:val="00565D4A"/>
    <w:rsid w:val="00565E16"/>
    <w:rsid w:val="0056638C"/>
    <w:rsid w:val="005663A2"/>
    <w:rsid w:val="005668FF"/>
    <w:rsid w:val="00566D19"/>
    <w:rsid w:val="005672E0"/>
    <w:rsid w:val="00567C2C"/>
    <w:rsid w:val="0057029A"/>
    <w:rsid w:val="0057032E"/>
    <w:rsid w:val="00570568"/>
    <w:rsid w:val="005707C6"/>
    <w:rsid w:val="005709FC"/>
    <w:rsid w:val="00570C02"/>
    <w:rsid w:val="00570FF7"/>
    <w:rsid w:val="00572A18"/>
    <w:rsid w:val="005736DB"/>
    <w:rsid w:val="00573A3C"/>
    <w:rsid w:val="00573C33"/>
    <w:rsid w:val="00573EB5"/>
    <w:rsid w:val="005747A6"/>
    <w:rsid w:val="005768A5"/>
    <w:rsid w:val="00576C54"/>
    <w:rsid w:val="00576DE2"/>
    <w:rsid w:val="00577BD7"/>
    <w:rsid w:val="00580247"/>
    <w:rsid w:val="00581E90"/>
    <w:rsid w:val="0058228E"/>
    <w:rsid w:val="00582CAD"/>
    <w:rsid w:val="00583287"/>
    <w:rsid w:val="005837D9"/>
    <w:rsid w:val="0058405A"/>
    <w:rsid w:val="00585B23"/>
    <w:rsid w:val="00586337"/>
    <w:rsid w:val="0058750F"/>
    <w:rsid w:val="00587607"/>
    <w:rsid w:val="005879B3"/>
    <w:rsid w:val="00587AE9"/>
    <w:rsid w:val="00587C2F"/>
    <w:rsid w:val="00587D78"/>
    <w:rsid w:val="00590673"/>
    <w:rsid w:val="00590B2D"/>
    <w:rsid w:val="00590D07"/>
    <w:rsid w:val="00590F30"/>
    <w:rsid w:val="00591739"/>
    <w:rsid w:val="00591ABB"/>
    <w:rsid w:val="00592677"/>
    <w:rsid w:val="00592D6C"/>
    <w:rsid w:val="00593531"/>
    <w:rsid w:val="00593873"/>
    <w:rsid w:val="00593D08"/>
    <w:rsid w:val="00593EF8"/>
    <w:rsid w:val="005949D8"/>
    <w:rsid w:val="00595501"/>
    <w:rsid w:val="005962D9"/>
    <w:rsid w:val="0059667F"/>
    <w:rsid w:val="00596BC9"/>
    <w:rsid w:val="00597F53"/>
    <w:rsid w:val="005A12F1"/>
    <w:rsid w:val="005A18E1"/>
    <w:rsid w:val="005A1A44"/>
    <w:rsid w:val="005A23A0"/>
    <w:rsid w:val="005A2756"/>
    <w:rsid w:val="005A27A1"/>
    <w:rsid w:val="005A343E"/>
    <w:rsid w:val="005A35B4"/>
    <w:rsid w:val="005A4B30"/>
    <w:rsid w:val="005A4B68"/>
    <w:rsid w:val="005A4BCB"/>
    <w:rsid w:val="005A4BEE"/>
    <w:rsid w:val="005A5B7F"/>
    <w:rsid w:val="005A5F20"/>
    <w:rsid w:val="005A63AA"/>
    <w:rsid w:val="005B06D5"/>
    <w:rsid w:val="005B0E0A"/>
    <w:rsid w:val="005B1603"/>
    <w:rsid w:val="005B1B40"/>
    <w:rsid w:val="005B30E0"/>
    <w:rsid w:val="005B33E8"/>
    <w:rsid w:val="005B3D81"/>
    <w:rsid w:val="005B459E"/>
    <w:rsid w:val="005B5989"/>
    <w:rsid w:val="005B6265"/>
    <w:rsid w:val="005B6BD3"/>
    <w:rsid w:val="005B6F69"/>
    <w:rsid w:val="005B7821"/>
    <w:rsid w:val="005B7A35"/>
    <w:rsid w:val="005B7F94"/>
    <w:rsid w:val="005C0331"/>
    <w:rsid w:val="005C0EC8"/>
    <w:rsid w:val="005C1A83"/>
    <w:rsid w:val="005C1B9D"/>
    <w:rsid w:val="005C2410"/>
    <w:rsid w:val="005C24FF"/>
    <w:rsid w:val="005C2612"/>
    <w:rsid w:val="005C2EC5"/>
    <w:rsid w:val="005C309F"/>
    <w:rsid w:val="005C39C8"/>
    <w:rsid w:val="005C4F16"/>
    <w:rsid w:val="005C5EE4"/>
    <w:rsid w:val="005C66E8"/>
    <w:rsid w:val="005C6D8A"/>
    <w:rsid w:val="005C6E8B"/>
    <w:rsid w:val="005C74BB"/>
    <w:rsid w:val="005C7CB8"/>
    <w:rsid w:val="005C7F86"/>
    <w:rsid w:val="005D02CB"/>
    <w:rsid w:val="005D243F"/>
    <w:rsid w:val="005D2625"/>
    <w:rsid w:val="005D2662"/>
    <w:rsid w:val="005D26D9"/>
    <w:rsid w:val="005D3BAF"/>
    <w:rsid w:val="005D3C9C"/>
    <w:rsid w:val="005D41DD"/>
    <w:rsid w:val="005D4E2C"/>
    <w:rsid w:val="005D5723"/>
    <w:rsid w:val="005D5F0F"/>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A61"/>
    <w:rsid w:val="005E3FEF"/>
    <w:rsid w:val="005E5D6B"/>
    <w:rsid w:val="005E613C"/>
    <w:rsid w:val="005E65B1"/>
    <w:rsid w:val="005E7242"/>
    <w:rsid w:val="005E75AD"/>
    <w:rsid w:val="005E7A65"/>
    <w:rsid w:val="005F0921"/>
    <w:rsid w:val="005F0DC1"/>
    <w:rsid w:val="005F24E3"/>
    <w:rsid w:val="005F28FB"/>
    <w:rsid w:val="005F312F"/>
    <w:rsid w:val="005F34A9"/>
    <w:rsid w:val="005F3A05"/>
    <w:rsid w:val="005F3C66"/>
    <w:rsid w:val="005F3FEC"/>
    <w:rsid w:val="005F4673"/>
    <w:rsid w:val="005F50FF"/>
    <w:rsid w:val="005F51E3"/>
    <w:rsid w:val="005F577D"/>
    <w:rsid w:val="005F5B75"/>
    <w:rsid w:val="005F5F6A"/>
    <w:rsid w:val="005F70E1"/>
    <w:rsid w:val="005F7A0F"/>
    <w:rsid w:val="005F7A68"/>
    <w:rsid w:val="005F7DFB"/>
    <w:rsid w:val="0060021E"/>
    <w:rsid w:val="0060035D"/>
    <w:rsid w:val="00600B74"/>
    <w:rsid w:val="00602733"/>
    <w:rsid w:val="006036D5"/>
    <w:rsid w:val="00603F0B"/>
    <w:rsid w:val="0060464C"/>
    <w:rsid w:val="0060557A"/>
    <w:rsid w:val="0060576D"/>
    <w:rsid w:val="0060612B"/>
    <w:rsid w:val="006069DF"/>
    <w:rsid w:val="006079EB"/>
    <w:rsid w:val="006105DA"/>
    <w:rsid w:val="006114FA"/>
    <w:rsid w:val="00612124"/>
    <w:rsid w:val="00612C86"/>
    <w:rsid w:val="0061353D"/>
    <w:rsid w:val="00613C0D"/>
    <w:rsid w:val="00613EDD"/>
    <w:rsid w:val="006159CB"/>
    <w:rsid w:val="006160CC"/>
    <w:rsid w:val="0061663E"/>
    <w:rsid w:val="006172C4"/>
    <w:rsid w:val="00617481"/>
    <w:rsid w:val="006202F6"/>
    <w:rsid w:val="00620E73"/>
    <w:rsid w:val="00621686"/>
    <w:rsid w:val="0062409F"/>
    <w:rsid w:val="00624133"/>
    <w:rsid w:val="006247A0"/>
    <w:rsid w:val="0062529E"/>
    <w:rsid w:val="0062706F"/>
    <w:rsid w:val="006306C4"/>
    <w:rsid w:val="0063092F"/>
    <w:rsid w:val="00631398"/>
    <w:rsid w:val="00631E20"/>
    <w:rsid w:val="00632146"/>
    <w:rsid w:val="00632BEE"/>
    <w:rsid w:val="0063303B"/>
    <w:rsid w:val="0063317A"/>
    <w:rsid w:val="00633276"/>
    <w:rsid w:val="006341DE"/>
    <w:rsid w:val="006342A4"/>
    <w:rsid w:val="00634835"/>
    <w:rsid w:val="006348B6"/>
    <w:rsid w:val="006350ED"/>
    <w:rsid w:val="00635C38"/>
    <w:rsid w:val="00636CDF"/>
    <w:rsid w:val="00636E56"/>
    <w:rsid w:val="006374F3"/>
    <w:rsid w:val="006375B7"/>
    <w:rsid w:val="00637AA4"/>
    <w:rsid w:val="00637BB4"/>
    <w:rsid w:val="00637F3F"/>
    <w:rsid w:val="0064230C"/>
    <w:rsid w:val="006424F1"/>
    <w:rsid w:val="00642E31"/>
    <w:rsid w:val="00642FEE"/>
    <w:rsid w:val="00643A68"/>
    <w:rsid w:val="00644037"/>
    <w:rsid w:val="006443EF"/>
    <w:rsid w:val="00645B96"/>
    <w:rsid w:val="006468E3"/>
    <w:rsid w:val="00646B7C"/>
    <w:rsid w:val="00646E79"/>
    <w:rsid w:val="00647437"/>
    <w:rsid w:val="00650342"/>
    <w:rsid w:val="00650FBD"/>
    <w:rsid w:val="006511D9"/>
    <w:rsid w:val="006515CF"/>
    <w:rsid w:val="0065169D"/>
    <w:rsid w:val="006517CA"/>
    <w:rsid w:val="00652461"/>
    <w:rsid w:val="006537B7"/>
    <w:rsid w:val="00654793"/>
    <w:rsid w:val="00654FFD"/>
    <w:rsid w:val="00655C5B"/>
    <w:rsid w:val="00655EF1"/>
    <w:rsid w:val="00656BF6"/>
    <w:rsid w:val="00656CF7"/>
    <w:rsid w:val="00656E41"/>
    <w:rsid w:val="00657754"/>
    <w:rsid w:val="00657C5C"/>
    <w:rsid w:val="00657C65"/>
    <w:rsid w:val="00660B04"/>
    <w:rsid w:val="006616B9"/>
    <w:rsid w:val="00661884"/>
    <w:rsid w:val="00661D26"/>
    <w:rsid w:val="00661E0F"/>
    <w:rsid w:val="00661EB8"/>
    <w:rsid w:val="006620DB"/>
    <w:rsid w:val="0066226B"/>
    <w:rsid w:val="00662B48"/>
    <w:rsid w:val="0066314F"/>
    <w:rsid w:val="006632A3"/>
    <w:rsid w:val="00663461"/>
    <w:rsid w:val="00665859"/>
    <w:rsid w:val="00666E12"/>
    <w:rsid w:val="00667007"/>
    <w:rsid w:val="00667200"/>
    <w:rsid w:val="006672F5"/>
    <w:rsid w:val="00670771"/>
    <w:rsid w:val="00670B7D"/>
    <w:rsid w:val="00670F64"/>
    <w:rsid w:val="006720F8"/>
    <w:rsid w:val="0067304F"/>
    <w:rsid w:val="00673E5F"/>
    <w:rsid w:val="0067401E"/>
    <w:rsid w:val="00675073"/>
    <w:rsid w:val="006755C8"/>
    <w:rsid w:val="0067565F"/>
    <w:rsid w:val="00675667"/>
    <w:rsid w:val="00675BAF"/>
    <w:rsid w:val="00675F8C"/>
    <w:rsid w:val="00676E33"/>
    <w:rsid w:val="00677026"/>
    <w:rsid w:val="006771A4"/>
    <w:rsid w:val="00677D61"/>
    <w:rsid w:val="00680154"/>
    <w:rsid w:val="0068025F"/>
    <w:rsid w:val="00680BEE"/>
    <w:rsid w:val="0068141D"/>
    <w:rsid w:val="006815A1"/>
    <w:rsid w:val="0068184F"/>
    <w:rsid w:val="00681BDE"/>
    <w:rsid w:val="006820B2"/>
    <w:rsid w:val="00682232"/>
    <w:rsid w:val="00682BF9"/>
    <w:rsid w:val="00682D37"/>
    <w:rsid w:val="0068304C"/>
    <w:rsid w:val="00683C4E"/>
    <w:rsid w:val="00683F72"/>
    <w:rsid w:val="00685718"/>
    <w:rsid w:val="00685CAD"/>
    <w:rsid w:val="006862BF"/>
    <w:rsid w:val="00686B5D"/>
    <w:rsid w:val="00687A34"/>
    <w:rsid w:val="00687FF7"/>
    <w:rsid w:val="006901CA"/>
    <w:rsid w:val="006902AE"/>
    <w:rsid w:val="006907DB"/>
    <w:rsid w:val="0069089E"/>
    <w:rsid w:val="006908A0"/>
    <w:rsid w:val="00690CBC"/>
    <w:rsid w:val="00690EBB"/>
    <w:rsid w:val="0069354F"/>
    <w:rsid w:val="00693FCD"/>
    <w:rsid w:val="0069460D"/>
    <w:rsid w:val="00694B60"/>
    <w:rsid w:val="00694D38"/>
    <w:rsid w:val="00694E04"/>
    <w:rsid w:val="0069736A"/>
    <w:rsid w:val="00697D88"/>
    <w:rsid w:val="006A02E8"/>
    <w:rsid w:val="006A114B"/>
    <w:rsid w:val="006A1CEC"/>
    <w:rsid w:val="006A22F2"/>
    <w:rsid w:val="006A3ECA"/>
    <w:rsid w:val="006A44CE"/>
    <w:rsid w:val="006A4B3E"/>
    <w:rsid w:val="006A5380"/>
    <w:rsid w:val="006A5C26"/>
    <w:rsid w:val="006A6715"/>
    <w:rsid w:val="006A79FD"/>
    <w:rsid w:val="006B01CA"/>
    <w:rsid w:val="006B0852"/>
    <w:rsid w:val="006B126D"/>
    <w:rsid w:val="006B1B14"/>
    <w:rsid w:val="006B1C3E"/>
    <w:rsid w:val="006B2091"/>
    <w:rsid w:val="006B287F"/>
    <w:rsid w:val="006B29C4"/>
    <w:rsid w:val="006B322A"/>
    <w:rsid w:val="006B34DD"/>
    <w:rsid w:val="006B35D6"/>
    <w:rsid w:val="006B390D"/>
    <w:rsid w:val="006B3E04"/>
    <w:rsid w:val="006B3FD8"/>
    <w:rsid w:val="006B4C60"/>
    <w:rsid w:val="006B4C62"/>
    <w:rsid w:val="006B6673"/>
    <w:rsid w:val="006B6684"/>
    <w:rsid w:val="006B6F1D"/>
    <w:rsid w:val="006B798F"/>
    <w:rsid w:val="006B7AC6"/>
    <w:rsid w:val="006B7BD6"/>
    <w:rsid w:val="006C0692"/>
    <w:rsid w:val="006C0D08"/>
    <w:rsid w:val="006C2401"/>
    <w:rsid w:val="006C278F"/>
    <w:rsid w:val="006C2EF8"/>
    <w:rsid w:val="006C377F"/>
    <w:rsid w:val="006C37E4"/>
    <w:rsid w:val="006C42ED"/>
    <w:rsid w:val="006C4437"/>
    <w:rsid w:val="006C449C"/>
    <w:rsid w:val="006C4640"/>
    <w:rsid w:val="006C46D8"/>
    <w:rsid w:val="006C56F7"/>
    <w:rsid w:val="006C5748"/>
    <w:rsid w:val="006C6086"/>
    <w:rsid w:val="006C6DB3"/>
    <w:rsid w:val="006C745D"/>
    <w:rsid w:val="006C78AF"/>
    <w:rsid w:val="006D24A9"/>
    <w:rsid w:val="006D2D66"/>
    <w:rsid w:val="006D41C8"/>
    <w:rsid w:val="006D4B0A"/>
    <w:rsid w:val="006D4F25"/>
    <w:rsid w:val="006D4F53"/>
    <w:rsid w:val="006D4FF6"/>
    <w:rsid w:val="006D5599"/>
    <w:rsid w:val="006D5C2F"/>
    <w:rsid w:val="006D6026"/>
    <w:rsid w:val="006D66BA"/>
    <w:rsid w:val="006D7365"/>
    <w:rsid w:val="006E040F"/>
    <w:rsid w:val="006E0C46"/>
    <w:rsid w:val="006E1FFC"/>
    <w:rsid w:val="006E2154"/>
    <w:rsid w:val="006E3924"/>
    <w:rsid w:val="006E3A4E"/>
    <w:rsid w:val="006E447D"/>
    <w:rsid w:val="006E448E"/>
    <w:rsid w:val="006E4DD0"/>
    <w:rsid w:val="006E54E2"/>
    <w:rsid w:val="006E64F8"/>
    <w:rsid w:val="006E6607"/>
    <w:rsid w:val="006E66B1"/>
    <w:rsid w:val="006E75F5"/>
    <w:rsid w:val="006E7A79"/>
    <w:rsid w:val="006E7D94"/>
    <w:rsid w:val="006F023B"/>
    <w:rsid w:val="006F074B"/>
    <w:rsid w:val="006F112D"/>
    <w:rsid w:val="006F22D8"/>
    <w:rsid w:val="006F293C"/>
    <w:rsid w:val="006F2BB7"/>
    <w:rsid w:val="006F2C23"/>
    <w:rsid w:val="006F2F3F"/>
    <w:rsid w:val="006F3426"/>
    <w:rsid w:val="006F3602"/>
    <w:rsid w:val="006F39E6"/>
    <w:rsid w:val="006F4BCB"/>
    <w:rsid w:val="006F5415"/>
    <w:rsid w:val="006F54F5"/>
    <w:rsid w:val="006F5650"/>
    <w:rsid w:val="006F5F76"/>
    <w:rsid w:val="006F6953"/>
    <w:rsid w:val="006F6CC4"/>
    <w:rsid w:val="006F757B"/>
    <w:rsid w:val="006F769E"/>
    <w:rsid w:val="006F7B5A"/>
    <w:rsid w:val="007005B0"/>
    <w:rsid w:val="00700650"/>
    <w:rsid w:val="00701713"/>
    <w:rsid w:val="007017A4"/>
    <w:rsid w:val="00703F4E"/>
    <w:rsid w:val="00704256"/>
    <w:rsid w:val="0070462B"/>
    <w:rsid w:val="00704F7F"/>
    <w:rsid w:val="00705D87"/>
    <w:rsid w:val="0070638E"/>
    <w:rsid w:val="00706E3A"/>
    <w:rsid w:val="00707646"/>
    <w:rsid w:val="007078D0"/>
    <w:rsid w:val="00707980"/>
    <w:rsid w:val="00710266"/>
    <w:rsid w:val="007103F0"/>
    <w:rsid w:val="00710476"/>
    <w:rsid w:val="00710D08"/>
    <w:rsid w:val="00710E95"/>
    <w:rsid w:val="00710EC8"/>
    <w:rsid w:val="00711904"/>
    <w:rsid w:val="007119CB"/>
    <w:rsid w:val="00711A6B"/>
    <w:rsid w:val="00711B8A"/>
    <w:rsid w:val="0071286F"/>
    <w:rsid w:val="00712EBA"/>
    <w:rsid w:val="00713778"/>
    <w:rsid w:val="007143C8"/>
    <w:rsid w:val="00714438"/>
    <w:rsid w:val="007149D1"/>
    <w:rsid w:val="00714B07"/>
    <w:rsid w:val="0071549C"/>
    <w:rsid w:val="00715FB5"/>
    <w:rsid w:val="00716C6C"/>
    <w:rsid w:val="00716F97"/>
    <w:rsid w:val="00717319"/>
    <w:rsid w:val="0071786E"/>
    <w:rsid w:val="0072088C"/>
    <w:rsid w:val="00721297"/>
    <w:rsid w:val="00721839"/>
    <w:rsid w:val="00721D8D"/>
    <w:rsid w:val="00722302"/>
    <w:rsid w:val="00723841"/>
    <w:rsid w:val="00723B64"/>
    <w:rsid w:val="00724587"/>
    <w:rsid w:val="007245D2"/>
    <w:rsid w:val="00724652"/>
    <w:rsid w:val="007256C6"/>
    <w:rsid w:val="00726738"/>
    <w:rsid w:val="00726E3D"/>
    <w:rsid w:val="00727ACB"/>
    <w:rsid w:val="0073123D"/>
    <w:rsid w:val="00731422"/>
    <w:rsid w:val="00731B8D"/>
    <w:rsid w:val="007322B1"/>
    <w:rsid w:val="007328BB"/>
    <w:rsid w:val="00732D4A"/>
    <w:rsid w:val="00732D5D"/>
    <w:rsid w:val="0073335A"/>
    <w:rsid w:val="00733A97"/>
    <w:rsid w:val="00733BFE"/>
    <w:rsid w:val="0073429F"/>
    <w:rsid w:val="007342D1"/>
    <w:rsid w:val="007350F9"/>
    <w:rsid w:val="0073514F"/>
    <w:rsid w:val="00735E31"/>
    <w:rsid w:val="007361AE"/>
    <w:rsid w:val="007365B4"/>
    <w:rsid w:val="007373C7"/>
    <w:rsid w:val="00737514"/>
    <w:rsid w:val="007376A5"/>
    <w:rsid w:val="00737F6C"/>
    <w:rsid w:val="00740590"/>
    <w:rsid w:val="0074081A"/>
    <w:rsid w:val="00741304"/>
    <w:rsid w:val="007433F2"/>
    <w:rsid w:val="00743AA9"/>
    <w:rsid w:val="00743B02"/>
    <w:rsid w:val="00744247"/>
    <w:rsid w:val="007456FE"/>
    <w:rsid w:val="0074587B"/>
    <w:rsid w:val="00745D0E"/>
    <w:rsid w:val="007461EB"/>
    <w:rsid w:val="007470ED"/>
    <w:rsid w:val="007474B1"/>
    <w:rsid w:val="0074790D"/>
    <w:rsid w:val="00747A98"/>
    <w:rsid w:val="007503C5"/>
    <w:rsid w:val="00750FFA"/>
    <w:rsid w:val="00751122"/>
    <w:rsid w:val="00751A7C"/>
    <w:rsid w:val="00752BF8"/>
    <w:rsid w:val="00753442"/>
    <w:rsid w:val="0075374E"/>
    <w:rsid w:val="00753F6F"/>
    <w:rsid w:val="00754781"/>
    <w:rsid w:val="00754BFB"/>
    <w:rsid w:val="00754F33"/>
    <w:rsid w:val="00755A63"/>
    <w:rsid w:val="00755FFE"/>
    <w:rsid w:val="00760529"/>
    <w:rsid w:val="00761187"/>
    <w:rsid w:val="007617DB"/>
    <w:rsid w:val="0076240E"/>
    <w:rsid w:val="00762920"/>
    <w:rsid w:val="00763A55"/>
    <w:rsid w:val="00763F4B"/>
    <w:rsid w:val="00763F58"/>
    <w:rsid w:val="007643E4"/>
    <w:rsid w:val="00764449"/>
    <w:rsid w:val="00764DF8"/>
    <w:rsid w:val="0076517A"/>
    <w:rsid w:val="00765882"/>
    <w:rsid w:val="00765CBA"/>
    <w:rsid w:val="00766042"/>
    <w:rsid w:val="00766906"/>
    <w:rsid w:val="00766BAD"/>
    <w:rsid w:val="00766EF9"/>
    <w:rsid w:val="007673BE"/>
    <w:rsid w:val="00770562"/>
    <w:rsid w:val="007709A2"/>
    <w:rsid w:val="00770ACC"/>
    <w:rsid w:val="007710B4"/>
    <w:rsid w:val="007711CB"/>
    <w:rsid w:val="007712DB"/>
    <w:rsid w:val="007721CD"/>
    <w:rsid w:val="007725C9"/>
    <w:rsid w:val="00773B5E"/>
    <w:rsid w:val="0077514B"/>
    <w:rsid w:val="0077575F"/>
    <w:rsid w:val="00776EB2"/>
    <w:rsid w:val="00777201"/>
    <w:rsid w:val="007803AE"/>
    <w:rsid w:val="00781105"/>
    <w:rsid w:val="007811AF"/>
    <w:rsid w:val="00781282"/>
    <w:rsid w:val="007812FF"/>
    <w:rsid w:val="00781A14"/>
    <w:rsid w:val="00781B42"/>
    <w:rsid w:val="00782452"/>
    <w:rsid w:val="007828CB"/>
    <w:rsid w:val="007830FD"/>
    <w:rsid w:val="00783808"/>
    <w:rsid w:val="00783CA4"/>
    <w:rsid w:val="00784E6B"/>
    <w:rsid w:val="00785475"/>
    <w:rsid w:val="00785823"/>
    <w:rsid w:val="00785ED2"/>
    <w:rsid w:val="0078604A"/>
    <w:rsid w:val="00787696"/>
    <w:rsid w:val="007877D9"/>
    <w:rsid w:val="00787945"/>
    <w:rsid w:val="007879DD"/>
    <w:rsid w:val="00787F7A"/>
    <w:rsid w:val="00790D88"/>
    <w:rsid w:val="00791B44"/>
    <w:rsid w:val="00791F1D"/>
    <w:rsid w:val="00791F23"/>
    <w:rsid w:val="007922CE"/>
    <w:rsid w:val="0079334B"/>
    <w:rsid w:val="007936CC"/>
    <w:rsid w:val="00793C30"/>
    <w:rsid w:val="00793C6F"/>
    <w:rsid w:val="00794429"/>
    <w:rsid w:val="00795178"/>
    <w:rsid w:val="00795506"/>
    <w:rsid w:val="007960A4"/>
    <w:rsid w:val="00796833"/>
    <w:rsid w:val="00796DAB"/>
    <w:rsid w:val="00796E69"/>
    <w:rsid w:val="00797316"/>
    <w:rsid w:val="00797D6A"/>
    <w:rsid w:val="007A0210"/>
    <w:rsid w:val="007A039F"/>
    <w:rsid w:val="007A061C"/>
    <w:rsid w:val="007A12B0"/>
    <w:rsid w:val="007A14D4"/>
    <w:rsid w:val="007A1573"/>
    <w:rsid w:val="007A2300"/>
    <w:rsid w:val="007A2B23"/>
    <w:rsid w:val="007A3185"/>
    <w:rsid w:val="007A31FB"/>
    <w:rsid w:val="007A3327"/>
    <w:rsid w:val="007A36AD"/>
    <w:rsid w:val="007A48F6"/>
    <w:rsid w:val="007A5745"/>
    <w:rsid w:val="007A616A"/>
    <w:rsid w:val="007A6FE2"/>
    <w:rsid w:val="007B0195"/>
    <w:rsid w:val="007B1812"/>
    <w:rsid w:val="007B215A"/>
    <w:rsid w:val="007B267E"/>
    <w:rsid w:val="007B2999"/>
    <w:rsid w:val="007B32DF"/>
    <w:rsid w:val="007B3CE3"/>
    <w:rsid w:val="007B3E7D"/>
    <w:rsid w:val="007B42BF"/>
    <w:rsid w:val="007B4948"/>
    <w:rsid w:val="007B4FC2"/>
    <w:rsid w:val="007B50DF"/>
    <w:rsid w:val="007B6E60"/>
    <w:rsid w:val="007B7276"/>
    <w:rsid w:val="007B7894"/>
    <w:rsid w:val="007B7E22"/>
    <w:rsid w:val="007C0654"/>
    <w:rsid w:val="007C073A"/>
    <w:rsid w:val="007C0D9C"/>
    <w:rsid w:val="007C0EFA"/>
    <w:rsid w:val="007C1477"/>
    <w:rsid w:val="007C17E6"/>
    <w:rsid w:val="007C195D"/>
    <w:rsid w:val="007C220B"/>
    <w:rsid w:val="007C300F"/>
    <w:rsid w:val="007C3659"/>
    <w:rsid w:val="007C3874"/>
    <w:rsid w:val="007C3D14"/>
    <w:rsid w:val="007C3FD9"/>
    <w:rsid w:val="007C4844"/>
    <w:rsid w:val="007C4F34"/>
    <w:rsid w:val="007C5054"/>
    <w:rsid w:val="007C58B7"/>
    <w:rsid w:val="007C5A84"/>
    <w:rsid w:val="007C5EEE"/>
    <w:rsid w:val="007C654A"/>
    <w:rsid w:val="007C7710"/>
    <w:rsid w:val="007C7825"/>
    <w:rsid w:val="007C7C7D"/>
    <w:rsid w:val="007D0A3D"/>
    <w:rsid w:val="007D10E8"/>
    <w:rsid w:val="007D1B15"/>
    <w:rsid w:val="007D255A"/>
    <w:rsid w:val="007D2A22"/>
    <w:rsid w:val="007D3318"/>
    <w:rsid w:val="007D371F"/>
    <w:rsid w:val="007D4062"/>
    <w:rsid w:val="007D45F0"/>
    <w:rsid w:val="007D4E0D"/>
    <w:rsid w:val="007D4F61"/>
    <w:rsid w:val="007D4F78"/>
    <w:rsid w:val="007D5D8D"/>
    <w:rsid w:val="007D68EB"/>
    <w:rsid w:val="007E0B00"/>
    <w:rsid w:val="007E1181"/>
    <w:rsid w:val="007E22D1"/>
    <w:rsid w:val="007E2A96"/>
    <w:rsid w:val="007E3A75"/>
    <w:rsid w:val="007E4B1D"/>
    <w:rsid w:val="007E4F1C"/>
    <w:rsid w:val="007E670D"/>
    <w:rsid w:val="007F04E4"/>
    <w:rsid w:val="007F0C29"/>
    <w:rsid w:val="007F11F9"/>
    <w:rsid w:val="007F1409"/>
    <w:rsid w:val="007F28D9"/>
    <w:rsid w:val="007F2A7C"/>
    <w:rsid w:val="007F2C37"/>
    <w:rsid w:val="007F5B0D"/>
    <w:rsid w:val="007F6A69"/>
    <w:rsid w:val="007F7632"/>
    <w:rsid w:val="0080073B"/>
    <w:rsid w:val="00801E4B"/>
    <w:rsid w:val="008027FF"/>
    <w:rsid w:val="008032BC"/>
    <w:rsid w:val="008037B2"/>
    <w:rsid w:val="00803D24"/>
    <w:rsid w:val="00804065"/>
    <w:rsid w:val="0080411F"/>
    <w:rsid w:val="00805215"/>
    <w:rsid w:val="0080578D"/>
    <w:rsid w:val="00805995"/>
    <w:rsid w:val="00806025"/>
    <w:rsid w:val="00806FE6"/>
    <w:rsid w:val="00807397"/>
    <w:rsid w:val="00807A33"/>
    <w:rsid w:val="0081073E"/>
    <w:rsid w:val="0081147B"/>
    <w:rsid w:val="0081151F"/>
    <w:rsid w:val="00811A32"/>
    <w:rsid w:val="00811BAC"/>
    <w:rsid w:val="00812630"/>
    <w:rsid w:val="008127C7"/>
    <w:rsid w:val="00812C57"/>
    <w:rsid w:val="0081351D"/>
    <w:rsid w:val="00813631"/>
    <w:rsid w:val="00814215"/>
    <w:rsid w:val="00814F87"/>
    <w:rsid w:val="00815050"/>
    <w:rsid w:val="008150E3"/>
    <w:rsid w:val="008156D8"/>
    <w:rsid w:val="0081687A"/>
    <w:rsid w:val="00820494"/>
    <w:rsid w:val="008207A3"/>
    <w:rsid w:val="00820807"/>
    <w:rsid w:val="00820F2C"/>
    <w:rsid w:val="008218A8"/>
    <w:rsid w:val="00821BB9"/>
    <w:rsid w:val="0082315F"/>
    <w:rsid w:val="008236EC"/>
    <w:rsid w:val="0082418F"/>
    <w:rsid w:val="008242FF"/>
    <w:rsid w:val="00825FC1"/>
    <w:rsid w:val="00826633"/>
    <w:rsid w:val="0082695B"/>
    <w:rsid w:val="00826CD5"/>
    <w:rsid w:val="00826D5D"/>
    <w:rsid w:val="00826E74"/>
    <w:rsid w:val="00827BED"/>
    <w:rsid w:val="0082E3C5"/>
    <w:rsid w:val="00830C37"/>
    <w:rsid w:val="0083105B"/>
    <w:rsid w:val="0083288A"/>
    <w:rsid w:val="00832BFA"/>
    <w:rsid w:val="0083348D"/>
    <w:rsid w:val="00833E31"/>
    <w:rsid w:val="008345D0"/>
    <w:rsid w:val="00834C37"/>
    <w:rsid w:val="00834E1B"/>
    <w:rsid w:val="00840317"/>
    <w:rsid w:val="0084136F"/>
    <w:rsid w:val="00841B48"/>
    <w:rsid w:val="00842259"/>
    <w:rsid w:val="008424DC"/>
    <w:rsid w:val="00842F98"/>
    <w:rsid w:val="00843F04"/>
    <w:rsid w:val="00844AA2"/>
    <w:rsid w:val="008451A6"/>
    <w:rsid w:val="00845A00"/>
    <w:rsid w:val="008462EC"/>
    <w:rsid w:val="00846467"/>
    <w:rsid w:val="00847789"/>
    <w:rsid w:val="00850138"/>
    <w:rsid w:val="00850B9F"/>
    <w:rsid w:val="00850D29"/>
    <w:rsid w:val="0085183E"/>
    <w:rsid w:val="00851FA8"/>
    <w:rsid w:val="00852169"/>
    <w:rsid w:val="00852960"/>
    <w:rsid w:val="008530B6"/>
    <w:rsid w:val="00853CAC"/>
    <w:rsid w:val="00854237"/>
    <w:rsid w:val="0085478F"/>
    <w:rsid w:val="00854DE1"/>
    <w:rsid w:val="0085798A"/>
    <w:rsid w:val="008579AB"/>
    <w:rsid w:val="00857E02"/>
    <w:rsid w:val="00857F17"/>
    <w:rsid w:val="00861819"/>
    <w:rsid w:val="00861826"/>
    <w:rsid w:val="00861D94"/>
    <w:rsid w:val="008620DE"/>
    <w:rsid w:val="008620E7"/>
    <w:rsid w:val="008640DC"/>
    <w:rsid w:val="008655C2"/>
    <w:rsid w:val="0086587E"/>
    <w:rsid w:val="00866144"/>
    <w:rsid w:val="0086673D"/>
    <w:rsid w:val="00867879"/>
    <w:rsid w:val="00867D3E"/>
    <w:rsid w:val="00867DCC"/>
    <w:rsid w:val="0087007C"/>
    <w:rsid w:val="008705BE"/>
    <w:rsid w:val="00871150"/>
    <w:rsid w:val="00871363"/>
    <w:rsid w:val="00871862"/>
    <w:rsid w:val="00871D84"/>
    <w:rsid w:val="00871EE3"/>
    <w:rsid w:val="0087390E"/>
    <w:rsid w:val="00873EA0"/>
    <w:rsid w:val="008742FB"/>
    <w:rsid w:val="00874950"/>
    <w:rsid w:val="00875079"/>
    <w:rsid w:val="008767C5"/>
    <w:rsid w:val="008768E8"/>
    <w:rsid w:val="0088030B"/>
    <w:rsid w:val="00880CF7"/>
    <w:rsid w:val="00880D07"/>
    <w:rsid w:val="00881BB2"/>
    <w:rsid w:val="00881C58"/>
    <w:rsid w:val="008823CB"/>
    <w:rsid w:val="008832D3"/>
    <w:rsid w:val="0088395C"/>
    <w:rsid w:val="00884115"/>
    <w:rsid w:val="00884944"/>
    <w:rsid w:val="0088630C"/>
    <w:rsid w:val="008867B3"/>
    <w:rsid w:val="00886B94"/>
    <w:rsid w:val="00886E12"/>
    <w:rsid w:val="00887368"/>
    <w:rsid w:val="00887FA5"/>
    <w:rsid w:val="00890005"/>
    <w:rsid w:val="0089014C"/>
    <w:rsid w:val="00890DE7"/>
    <w:rsid w:val="00891B8C"/>
    <w:rsid w:val="008923F0"/>
    <w:rsid w:val="0089442B"/>
    <w:rsid w:val="0089500C"/>
    <w:rsid w:val="00895532"/>
    <w:rsid w:val="00895A74"/>
    <w:rsid w:val="00895CDA"/>
    <w:rsid w:val="00897B8A"/>
    <w:rsid w:val="00897C56"/>
    <w:rsid w:val="008A006A"/>
    <w:rsid w:val="008A05CE"/>
    <w:rsid w:val="008A09BD"/>
    <w:rsid w:val="008A0A68"/>
    <w:rsid w:val="008A167E"/>
    <w:rsid w:val="008A18B2"/>
    <w:rsid w:val="008A1EA1"/>
    <w:rsid w:val="008A22D6"/>
    <w:rsid w:val="008A27FB"/>
    <w:rsid w:val="008A2FC6"/>
    <w:rsid w:val="008A491E"/>
    <w:rsid w:val="008A503D"/>
    <w:rsid w:val="008A59E4"/>
    <w:rsid w:val="008A5E41"/>
    <w:rsid w:val="008A5E8C"/>
    <w:rsid w:val="008A624C"/>
    <w:rsid w:val="008A6A65"/>
    <w:rsid w:val="008A7115"/>
    <w:rsid w:val="008A71D1"/>
    <w:rsid w:val="008A7910"/>
    <w:rsid w:val="008A7924"/>
    <w:rsid w:val="008A7BDD"/>
    <w:rsid w:val="008A7D4E"/>
    <w:rsid w:val="008A7EFD"/>
    <w:rsid w:val="008B022A"/>
    <w:rsid w:val="008B096B"/>
    <w:rsid w:val="008B0E51"/>
    <w:rsid w:val="008B0F48"/>
    <w:rsid w:val="008B1344"/>
    <w:rsid w:val="008B1A10"/>
    <w:rsid w:val="008B245A"/>
    <w:rsid w:val="008B2DFC"/>
    <w:rsid w:val="008B35A3"/>
    <w:rsid w:val="008B3635"/>
    <w:rsid w:val="008B3B82"/>
    <w:rsid w:val="008B3B99"/>
    <w:rsid w:val="008B5BD2"/>
    <w:rsid w:val="008B6336"/>
    <w:rsid w:val="008B6C1B"/>
    <w:rsid w:val="008B744F"/>
    <w:rsid w:val="008C0143"/>
    <w:rsid w:val="008C10C6"/>
    <w:rsid w:val="008C1524"/>
    <w:rsid w:val="008C1631"/>
    <w:rsid w:val="008C18B0"/>
    <w:rsid w:val="008C1D6C"/>
    <w:rsid w:val="008C2ABA"/>
    <w:rsid w:val="008C2CB7"/>
    <w:rsid w:val="008C4B92"/>
    <w:rsid w:val="008C6C9D"/>
    <w:rsid w:val="008C785E"/>
    <w:rsid w:val="008D076D"/>
    <w:rsid w:val="008D07F1"/>
    <w:rsid w:val="008D086B"/>
    <w:rsid w:val="008D1884"/>
    <w:rsid w:val="008D1F96"/>
    <w:rsid w:val="008D24F1"/>
    <w:rsid w:val="008D318D"/>
    <w:rsid w:val="008D320C"/>
    <w:rsid w:val="008D3415"/>
    <w:rsid w:val="008D417A"/>
    <w:rsid w:val="008D421F"/>
    <w:rsid w:val="008D4F05"/>
    <w:rsid w:val="008D57C1"/>
    <w:rsid w:val="008D5921"/>
    <w:rsid w:val="008D75B2"/>
    <w:rsid w:val="008E00D6"/>
    <w:rsid w:val="008E012C"/>
    <w:rsid w:val="008E033C"/>
    <w:rsid w:val="008E0D6F"/>
    <w:rsid w:val="008E0F0A"/>
    <w:rsid w:val="008E15DB"/>
    <w:rsid w:val="008E1870"/>
    <w:rsid w:val="008E19BD"/>
    <w:rsid w:val="008E2237"/>
    <w:rsid w:val="008E3085"/>
    <w:rsid w:val="008E40C3"/>
    <w:rsid w:val="008E43D9"/>
    <w:rsid w:val="008E4901"/>
    <w:rsid w:val="008E682D"/>
    <w:rsid w:val="008E6BB3"/>
    <w:rsid w:val="008E71A7"/>
    <w:rsid w:val="008E7B76"/>
    <w:rsid w:val="008E7DF9"/>
    <w:rsid w:val="008F0594"/>
    <w:rsid w:val="008F0EB2"/>
    <w:rsid w:val="008F19AB"/>
    <w:rsid w:val="008F1D89"/>
    <w:rsid w:val="008F298F"/>
    <w:rsid w:val="008F31BF"/>
    <w:rsid w:val="008F322E"/>
    <w:rsid w:val="008F3890"/>
    <w:rsid w:val="008F474B"/>
    <w:rsid w:val="008F4B8C"/>
    <w:rsid w:val="008F4BA2"/>
    <w:rsid w:val="008F4F00"/>
    <w:rsid w:val="008F54A4"/>
    <w:rsid w:val="008F58B9"/>
    <w:rsid w:val="008F5FF7"/>
    <w:rsid w:val="008F60C5"/>
    <w:rsid w:val="008F67CE"/>
    <w:rsid w:val="008F6C58"/>
    <w:rsid w:val="008F6D0F"/>
    <w:rsid w:val="008F757A"/>
    <w:rsid w:val="008F7BC2"/>
    <w:rsid w:val="009001C3"/>
    <w:rsid w:val="00901558"/>
    <w:rsid w:val="009018EB"/>
    <w:rsid w:val="009019B8"/>
    <w:rsid w:val="00901EC7"/>
    <w:rsid w:val="00902308"/>
    <w:rsid w:val="00903136"/>
    <w:rsid w:val="00903612"/>
    <w:rsid w:val="00905B85"/>
    <w:rsid w:val="009069DC"/>
    <w:rsid w:val="00907F97"/>
    <w:rsid w:val="009100AF"/>
    <w:rsid w:val="0091158F"/>
    <w:rsid w:val="00911679"/>
    <w:rsid w:val="00911757"/>
    <w:rsid w:val="00912338"/>
    <w:rsid w:val="009133CF"/>
    <w:rsid w:val="009134A6"/>
    <w:rsid w:val="0091414C"/>
    <w:rsid w:val="00915CE5"/>
    <w:rsid w:val="0091639E"/>
    <w:rsid w:val="00916418"/>
    <w:rsid w:val="00917666"/>
    <w:rsid w:val="00917D87"/>
    <w:rsid w:val="009202D9"/>
    <w:rsid w:val="00920480"/>
    <w:rsid w:val="00920884"/>
    <w:rsid w:val="00920B4F"/>
    <w:rsid w:val="00920C41"/>
    <w:rsid w:val="00920ED8"/>
    <w:rsid w:val="0092182A"/>
    <w:rsid w:val="009222C4"/>
    <w:rsid w:val="00922A74"/>
    <w:rsid w:val="00924315"/>
    <w:rsid w:val="0092484E"/>
    <w:rsid w:val="00924C9B"/>
    <w:rsid w:val="00925553"/>
    <w:rsid w:val="009262E9"/>
    <w:rsid w:val="00926EF7"/>
    <w:rsid w:val="00927B3A"/>
    <w:rsid w:val="00930650"/>
    <w:rsid w:val="00930B8C"/>
    <w:rsid w:val="0093131C"/>
    <w:rsid w:val="00931936"/>
    <w:rsid w:val="00931D90"/>
    <w:rsid w:val="0093276F"/>
    <w:rsid w:val="009336E7"/>
    <w:rsid w:val="00933D71"/>
    <w:rsid w:val="0093469C"/>
    <w:rsid w:val="00935B25"/>
    <w:rsid w:val="009367DA"/>
    <w:rsid w:val="00936A72"/>
    <w:rsid w:val="00937004"/>
    <w:rsid w:val="00937B6A"/>
    <w:rsid w:val="0094012D"/>
    <w:rsid w:val="0094044C"/>
    <w:rsid w:val="00941801"/>
    <w:rsid w:val="00941B6D"/>
    <w:rsid w:val="00942A5E"/>
    <w:rsid w:val="00942FD1"/>
    <w:rsid w:val="009432AC"/>
    <w:rsid w:val="00943C1D"/>
    <w:rsid w:val="009442C7"/>
    <w:rsid w:val="00945071"/>
    <w:rsid w:val="00945496"/>
    <w:rsid w:val="0094623B"/>
    <w:rsid w:val="00946ADC"/>
    <w:rsid w:val="00946F32"/>
    <w:rsid w:val="00947396"/>
    <w:rsid w:val="00947548"/>
    <w:rsid w:val="0095193E"/>
    <w:rsid w:val="00951CF4"/>
    <w:rsid w:val="009522D6"/>
    <w:rsid w:val="00952991"/>
    <w:rsid w:val="00953153"/>
    <w:rsid w:val="0095367E"/>
    <w:rsid w:val="0095495C"/>
    <w:rsid w:val="00954AE9"/>
    <w:rsid w:val="00955DDA"/>
    <w:rsid w:val="0095628C"/>
    <w:rsid w:val="00956CA7"/>
    <w:rsid w:val="00957B9B"/>
    <w:rsid w:val="00960385"/>
    <w:rsid w:val="00960706"/>
    <w:rsid w:val="00960794"/>
    <w:rsid w:val="00960A44"/>
    <w:rsid w:val="00961367"/>
    <w:rsid w:val="00961656"/>
    <w:rsid w:val="0096290A"/>
    <w:rsid w:val="0096320A"/>
    <w:rsid w:val="0096340A"/>
    <w:rsid w:val="00966B54"/>
    <w:rsid w:val="009674DB"/>
    <w:rsid w:val="009701C4"/>
    <w:rsid w:val="00970729"/>
    <w:rsid w:val="0097075B"/>
    <w:rsid w:val="009711B9"/>
    <w:rsid w:val="00971520"/>
    <w:rsid w:val="00971661"/>
    <w:rsid w:val="00971757"/>
    <w:rsid w:val="00972DD2"/>
    <w:rsid w:val="00972EF5"/>
    <w:rsid w:val="00973631"/>
    <w:rsid w:val="00973888"/>
    <w:rsid w:val="00973F7F"/>
    <w:rsid w:val="009742CA"/>
    <w:rsid w:val="009746C3"/>
    <w:rsid w:val="00974859"/>
    <w:rsid w:val="00974C74"/>
    <w:rsid w:val="0097579F"/>
    <w:rsid w:val="00975F68"/>
    <w:rsid w:val="00975F99"/>
    <w:rsid w:val="009761F3"/>
    <w:rsid w:val="00976896"/>
    <w:rsid w:val="00977449"/>
    <w:rsid w:val="00977B11"/>
    <w:rsid w:val="00977EF0"/>
    <w:rsid w:val="0098005A"/>
    <w:rsid w:val="0098037D"/>
    <w:rsid w:val="00980ED0"/>
    <w:rsid w:val="009820C3"/>
    <w:rsid w:val="00982811"/>
    <w:rsid w:val="00983967"/>
    <w:rsid w:val="00985806"/>
    <w:rsid w:val="00985D1C"/>
    <w:rsid w:val="00985FC3"/>
    <w:rsid w:val="0098625B"/>
    <w:rsid w:val="00986A63"/>
    <w:rsid w:val="00987CB6"/>
    <w:rsid w:val="00990128"/>
    <w:rsid w:val="0099044C"/>
    <w:rsid w:val="00990460"/>
    <w:rsid w:val="00990710"/>
    <w:rsid w:val="0099074D"/>
    <w:rsid w:val="009910EA"/>
    <w:rsid w:val="009911C1"/>
    <w:rsid w:val="00991480"/>
    <w:rsid w:val="009918C4"/>
    <w:rsid w:val="00991AAB"/>
    <w:rsid w:val="00991C77"/>
    <w:rsid w:val="009921BB"/>
    <w:rsid w:val="00992694"/>
    <w:rsid w:val="00992B7A"/>
    <w:rsid w:val="00992C42"/>
    <w:rsid w:val="00993EBB"/>
    <w:rsid w:val="0099570A"/>
    <w:rsid w:val="009957F3"/>
    <w:rsid w:val="00995F3E"/>
    <w:rsid w:val="009964F0"/>
    <w:rsid w:val="00996548"/>
    <w:rsid w:val="009965D1"/>
    <w:rsid w:val="00996E6C"/>
    <w:rsid w:val="009A068A"/>
    <w:rsid w:val="009A1B7D"/>
    <w:rsid w:val="009A1BCC"/>
    <w:rsid w:val="009A1FA1"/>
    <w:rsid w:val="009A32F8"/>
    <w:rsid w:val="009A365D"/>
    <w:rsid w:val="009A3C5D"/>
    <w:rsid w:val="009A49C7"/>
    <w:rsid w:val="009A4E5C"/>
    <w:rsid w:val="009A5A8F"/>
    <w:rsid w:val="009A6022"/>
    <w:rsid w:val="009A6443"/>
    <w:rsid w:val="009A6749"/>
    <w:rsid w:val="009A67D0"/>
    <w:rsid w:val="009A69A9"/>
    <w:rsid w:val="009A6AFF"/>
    <w:rsid w:val="009A73A2"/>
    <w:rsid w:val="009A7592"/>
    <w:rsid w:val="009A781B"/>
    <w:rsid w:val="009A7C6E"/>
    <w:rsid w:val="009B01D6"/>
    <w:rsid w:val="009B0A0D"/>
    <w:rsid w:val="009B0A93"/>
    <w:rsid w:val="009B1048"/>
    <w:rsid w:val="009B123C"/>
    <w:rsid w:val="009B1486"/>
    <w:rsid w:val="009B18B3"/>
    <w:rsid w:val="009B1929"/>
    <w:rsid w:val="009B2B28"/>
    <w:rsid w:val="009B3F1E"/>
    <w:rsid w:val="009B41A0"/>
    <w:rsid w:val="009B4348"/>
    <w:rsid w:val="009B5403"/>
    <w:rsid w:val="009B5597"/>
    <w:rsid w:val="009B5DE7"/>
    <w:rsid w:val="009B6A5D"/>
    <w:rsid w:val="009B6E52"/>
    <w:rsid w:val="009B724D"/>
    <w:rsid w:val="009B7950"/>
    <w:rsid w:val="009C00B9"/>
    <w:rsid w:val="009C0345"/>
    <w:rsid w:val="009C124E"/>
    <w:rsid w:val="009C16B5"/>
    <w:rsid w:val="009C1BB3"/>
    <w:rsid w:val="009C3D7D"/>
    <w:rsid w:val="009C3EA1"/>
    <w:rsid w:val="009C533A"/>
    <w:rsid w:val="009C53C8"/>
    <w:rsid w:val="009C579F"/>
    <w:rsid w:val="009C58B4"/>
    <w:rsid w:val="009C5C4F"/>
    <w:rsid w:val="009C5F57"/>
    <w:rsid w:val="009C6117"/>
    <w:rsid w:val="009C64C4"/>
    <w:rsid w:val="009C6C10"/>
    <w:rsid w:val="009C703B"/>
    <w:rsid w:val="009C7476"/>
    <w:rsid w:val="009D1AD7"/>
    <w:rsid w:val="009D21DF"/>
    <w:rsid w:val="009D277B"/>
    <w:rsid w:val="009D2CCF"/>
    <w:rsid w:val="009D49DA"/>
    <w:rsid w:val="009D4AEA"/>
    <w:rsid w:val="009D5E9A"/>
    <w:rsid w:val="009D68B6"/>
    <w:rsid w:val="009D6993"/>
    <w:rsid w:val="009D6C5E"/>
    <w:rsid w:val="009D6FA8"/>
    <w:rsid w:val="009D70F0"/>
    <w:rsid w:val="009D7466"/>
    <w:rsid w:val="009D752B"/>
    <w:rsid w:val="009D7C86"/>
    <w:rsid w:val="009E0403"/>
    <w:rsid w:val="009E0CA2"/>
    <w:rsid w:val="009E0FDC"/>
    <w:rsid w:val="009E2715"/>
    <w:rsid w:val="009E2A69"/>
    <w:rsid w:val="009E2A6C"/>
    <w:rsid w:val="009E314D"/>
    <w:rsid w:val="009E3FE1"/>
    <w:rsid w:val="009E4114"/>
    <w:rsid w:val="009E44CA"/>
    <w:rsid w:val="009E4DCF"/>
    <w:rsid w:val="009E5620"/>
    <w:rsid w:val="009E5B0E"/>
    <w:rsid w:val="009E61F9"/>
    <w:rsid w:val="009E698A"/>
    <w:rsid w:val="009E69C5"/>
    <w:rsid w:val="009E7068"/>
    <w:rsid w:val="009E7690"/>
    <w:rsid w:val="009F024E"/>
    <w:rsid w:val="009F0864"/>
    <w:rsid w:val="009F0C49"/>
    <w:rsid w:val="009F3035"/>
    <w:rsid w:val="009F4CAB"/>
    <w:rsid w:val="009F4D6E"/>
    <w:rsid w:val="009F4E60"/>
    <w:rsid w:val="009F54B0"/>
    <w:rsid w:val="009F57E5"/>
    <w:rsid w:val="009F5C3E"/>
    <w:rsid w:val="009F5EDC"/>
    <w:rsid w:val="009F5F46"/>
    <w:rsid w:val="009F621B"/>
    <w:rsid w:val="009F74CB"/>
    <w:rsid w:val="00A0068E"/>
    <w:rsid w:val="00A016DD"/>
    <w:rsid w:val="00A022D4"/>
    <w:rsid w:val="00A0358B"/>
    <w:rsid w:val="00A0376F"/>
    <w:rsid w:val="00A037F6"/>
    <w:rsid w:val="00A04585"/>
    <w:rsid w:val="00A0603B"/>
    <w:rsid w:val="00A06E91"/>
    <w:rsid w:val="00A07404"/>
    <w:rsid w:val="00A0774D"/>
    <w:rsid w:val="00A10B24"/>
    <w:rsid w:val="00A10E97"/>
    <w:rsid w:val="00A1138E"/>
    <w:rsid w:val="00A11544"/>
    <w:rsid w:val="00A1199F"/>
    <w:rsid w:val="00A122F3"/>
    <w:rsid w:val="00A1304B"/>
    <w:rsid w:val="00A13B1E"/>
    <w:rsid w:val="00A14810"/>
    <w:rsid w:val="00A159BF"/>
    <w:rsid w:val="00A15EBE"/>
    <w:rsid w:val="00A1680F"/>
    <w:rsid w:val="00A16B25"/>
    <w:rsid w:val="00A1782A"/>
    <w:rsid w:val="00A17BDB"/>
    <w:rsid w:val="00A20119"/>
    <w:rsid w:val="00A2045E"/>
    <w:rsid w:val="00A207A9"/>
    <w:rsid w:val="00A207F8"/>
    <w:rsid w:val="00A20A3C"/>
    <w:rsid w:val="00A20DAA"/>
    <w:rsid w:val="00A21322"/>
    <w:rsid w:val="00A22A8F"/>
    <w:rsid w:val="00A22B05"/>
    <w:rsid w:val="00A22C07"/>
    <w:rsid w:val="00A22E97"/>
    <w:rsid w:val="00A22FA7"/>
    <w:rsid w:val="00A23301"/>
    <w:rsid w:val="00A2376C"/>
    <w:rsid w:val="00A23814"/>
    <w:rsid w:val="00A2436B"/>
    <w:rsid w:val="00A248DE"/>
    <w:rsid w:val="00A24C2D"/>
    <w:rsid w:val="00A24E17"/>
    <w:rsid w:val="00A24FAB"/>
    <w:rsid w:val="00A25EBF"/>
    <w:rsid w:val="00A26ACD"/>
    <w:rsid w:val="00A26C96"/>
    <w:rsid w:val="00A3107E"/>
    <w:rsid w:val="00A31415"/>
    <w:rsid w:val="00A32023"/>
    <w:rsid w:val="00A327F9"/>
    <w:rsid w:val="00A32B7B"/>
    <w:rsid w:val="00A334A4"/>
    <w:rsid w:val="00A338BA"/>
    <w:rsid w:val="00A33E45"/>
    <w:rsid w:val="00A33FAC"/>
    <w:rsid w:val="00A341DE"/>
    <w:rsid w:val="00A346EA"/>
    <w:rsid w:val="00A34C12"/>
    <w:rsid w:val="00A357D7"/>
    <w:rsid w:val="00A361AA"/>
    <w:rsid w:val="00A361FD"/>
    <w:rsid w:val="00A36C0B"/>
    <w:rsid w:val="00A3717F"/>
    <w:rsid w:val="00A371A5"/>
    <w:rsid w:val="00A374FB"/>
    <w:rsid w:val="00A378A0"/>
    <w:rsid w:val="00A37D29"/>
    <w:rsid w:val="00A410AE"/>
    <w:rsid w:val="00A41183"/>
    <w:rsid w:val="00A41297"/>
    <w:rsid w:val="00A417B8"/>
    <w:rsid w:val="00A41C85"/>
    <w:rsid w:val="00A42AE0"/>
    <w:rsid w:val="00A42FC7"/>
    <w:rsid w:val="00A43CB7"/>
    <w:rsid w:val="00A44068"/>
    <w:rsid w:val="00A4670B"/>
    <w:rsid w:val="00A4670C"/>
    <w:rsid w:val="00A46AE3"/>
    <w:rsid w:val="00A46E67"/>
    <w:rsid w:val="00A47269"/>
    <w:rsid w:val="00A50766"/>
    <w:rsid w:val="00A50F19"/>
    <w:rsid w:val="00A51B87"/>
    <w:rsid w:val="00A51D12"/>
    <w:rsid w:val="00A52140"/>
    <w:rsid w:val="00A526F8"/>
    <w:rsid w:val="00A52711"/>
    <w:rsid w:val="00A53037"/>
    <w:rsid w:val="00A53A22"/>
    <w:rsid w:val="00A53D37"/>
    <w:rsid w:val="00A54045"/>
    <w:rsid w:val="00A54708"/>
    <w:rsid w:val="00A55063"/>
    <w:rsid w:val="00A55507"/>
    <w:rsid w:val="00A55F50"/>
    <w:rsid w:val="00A57490"/>
    <w:rsid w:val="00A576AC"/>
    <w:rsid w:val="00A57823"/>
    <w:rsid w:val="00A6031F"/>
    <w:rsid w:val="00A6074D"/>
    <w:rsid w:val="00A613ED"/>
    <w:rsid w:val="00A62A98"/>
    <w:rsid w:val="00A63563"/>
    <w:rsid w:val="00A63A3C"/>
    <w:rsid w:val="00A63D32"/>
    <w:rsid w:val="00A6408D"/>
    <w:rsid w:val="00A641E5"/>
    <w:rsid w:val="00A6426A"/>
    <w:rsid w:val="00A64359"/>
    <w:rsid w:val="00A647F6"/>
    <w:rsid w:val="00A65573"/>
    <w:rsid w:val="00A67BD3"/>
    <w:rsid w:val="00A70063"/>
    <w:rsid w:val="00A7018F"/>
    <w:rsid w:val="00A71AAF"/>
    <w:rsid w:val="00A71C75"/>
    <w:rsid w:val="00A71D78"/>
    <w:rsid w:val="00A71F4B"/>
    <w:rsid w:val="00A71FF1"/>
    <w:rsid w:val="00A72145"/>
    <w:rsid w:val="00A742B3"/>
    <w:rsid w:val="00A7439C"/>
    <w:rsid w:val="00A7491F"/>
    <w:rsid w:val="00A75D56"/>
    <w:rsid w:val="00A7614B"/>
    <w:rsid w:val="00A76292"/>
    <w:rsid w:val="00A767BA"/>
    <w:rsid w:val="00A76A88"/>
    <w:rsid w:val="00A76C68"/>
    <w:rsid w:val="00A76CCB"/>
    <w:rsid w:val="00A76EFC"/>
    <w:rsid w:val="00A77630"/>
    <w:rsid w:val="00A801FF"/>
    <w:rsid w:val="00A80662"/>
    <w:rsid w:val="00A815DD"/>
    <w:rsid w:val="00A82626"/>
    <w:rsid w:val="00A82FE1"/>
    <w:rsid w:val="00A83405"/>
    <w:rsid w:val="00A84153"/>
    <w:rsid w:val="00A8472A"/>
    <w:rsid w:val="00A854C8"/>
    <w:rsid w:val="00A85F4F"/>
    <w:rsid w:val="00A86342"/>
    <w:rsid w:val="00A86D0E"/>
    <w:rsid w:val="00A87026"/>
    <w:rsid w:val="00A875F7"/>
    <w:rsid w:val="00A90222"/>
    <w:rsid w:val="00A905B1"/>
    <w:rsid w:val="00A90747"/>
    <w:rsid w:val="00A91132"/>
    <w:rsid w:val="00A917AB"/>
    <w:rsid w:val="00A91D94"/>
    <w:rsid w:val="00A92748"/>
    <w:rsid w:val="00A92E72"/>
    <w:rsid w:val="00A93896"/>
    <w:rsid w:val="00A93C35"/>
    <w:rsid w:val="00A956AC"/>
    <w:rsid w:val="00A95809"/>
    <w:rsid w:val="00A959C0"/>
    <w:rsid w:val="00A95F44"/>
    <w:rsid w:val="00A96DEE"/>
    <w:rsid w:val="00A96EFD"/>
    <w:rsid w:val="00A96F7F"/>
    <w:rsid w:val="00A97749"/>
    <w:rsid w:val="00A979B1"/>
    <w:rsid w:val="00A97D6B"/>
    <w:rsid w:val="00AA067F"/>
    <w:rsid w:val="00AA06BC"/>
    <w:rsid w:val="00AA0851"/>
    <w:rsid w:val="00AA208E"/>
    <w:rsid w:val="00AA25C0"/>
    <w:rsid w:val="00AA3B25"/>
    <w:rsid w:val="00AA556A"/>
    <w:rsid w:val="00AA5CAB"/>
    <w:rsid w:val="00AA65D7"/>
    <w:rsid w:val="00AA6738"/>
    <w:rsid w:val="00AA7AAE"/>
    <w:rsid w:val="00AA7F94"/>
    <w:rsid w:val="00AA7FD5"/>
    <w:rsid w:val="00AB05A3"/>
    <w:rsid w:val="00AB0AFA"/>
    <w:rsid w:val="00AB13D9"/>
    <w:rsid w:val="00AB1960"/>
    <w:rsid w:val="00AB23F5"/>
    <w:rsid w:val="00AB2846"/>
    <w:rsid w:val="00AB50A1"/>
    <w:rsid w:val="00AB528F"/>
    <w:rsid w:val="00AB5BF6"/>
    <w:rsid w:val="00AB5C07"/>
    <w:rsid w:val="00AB6AE8"/>
    <w:rsid w:val="00AB72CA"/>
    <w:rsid w:val="00AC1601"/>
    <w:rsid w:val="00AC1C3C"/>
    <w:rsid w:val="00AC52EA"/>
    <w:rsid w:val="00AC5984"/>
    <w:rsid w:val="00AC5C44"/>
    <w:rsid w:val="00AC5D46"/>
    <w:rsid w:val="00AC5EF4"/>
    <w:rsid w:val="00AC63A2"/>
    <w:rsid w:val="00AC7240"/>
    <w:rsid w:val="00AC73C0"/>
    <w:rsid w:val="00AC7535"/>
    <w:rsid w:val="00AD089A"/>
    <w:rsid w:val="00AD1DCF"/>
    <w:rsid w:val="00AD1FB8"/>
    <w:rsid w:val="00AD2D28"/>
    <w:rsid w:val="00AD34CB"/>
    <w:rsid w:val="00AD3974"/>
    <w:rsid w:val="00AD42AE"/>
    <w:rsid w:val="00AD4DEA"/>
    <w:rsid w:val="00AD4F0C"/>
    <w:rsid w:val="00AD514B"/>
    <w:rsid w:val="00AD68DD"/>
    <w:rsid w:val="00AD6F74"/>
    <w:rsid w:val="00AD733B"/>
    <w:rsid w:val="00AD74FA"/>
    <w:rsid w:val="00AE07A0"/>
    <w:rsid w:val="00AE0D26"/>
    <w:rsid w:val="00AE21E7"/>
    <w:rsid w:val="00AE22D7"/>
    <w:rsid w:val="00AE2438"/>
    <w:rsid w:val="00AE2705"/>
    <w:rsid w:val="00AE4FD4"/>
    <w:rsid w:val="00AE51A8"/>
    <w:rsid w:val="00AE5942"/>
    <w:rsid w:val="00AE59A6"/>
    <w:rsid w:val="00AE6E46"/>
    <w:rsid w:val="00AE6FA4"/>
    <w:rsid w:val="00AE7685"/>
    <w:rsid w:val="00AF04B7"/>
    <w:rsid w:val="00AF078F"/>
    <w:rsid w:val="00AF22AA"/>
    <w:rsid w:val="00AF256B"/>
    <w:rsid w:val="00AF265C"/>
    <w:rsid w:val="00AF5A4E"/>
    <w:rsid w:val="00AF5C00"/>
    <w:rsid w:val="00AF610C"/>
    <w:rsid w:val="00AF6A97"/>
    <w:rsid w:val="00AF72EF"/>
    <w:rsid w:val="00AF74BE"/>
    <w:rsid w:val="00AF7F07"/>
    <w:rsid w:val="00B00133"/>
    <w:rsid w:val="00B002E2"/>
    <w:rsid w:val="00B007A5"/>
    <w:rsid w:val="00B010FC"/>
    <w:rsid w:val="00B020AA"/>
    <w:rsid w:val="00B022AF"/>
    <w:rsid w:val="00B03B72"/>
    <w:rsid w:val="00B03E26"/>
    <w:rsid w:val="00B040D3"/>
    <w:rsid w:val="00B04BBE"/>
    <w:rsid w:val="00B04ED0"/>
    <w:rsid w:val="00B062FB"/>
    <w:rsid w:val="00B06B21"/>
    <w:rsid w:val="00B06FB5"/>
    <w:rsid w:val="00B07850"/>
    <w:rsid w:val="00B10B68"/>
    <w:rsid w:val="00B1116A"/>
    <w:rsid w:val="00B11EF8"/>
    <w:rsid w:val="00B12A41"/>
    <w:rsid w:val="00B12DC9"/>
    <w:rsid w:val="00B13F3F"/>
    <w:rsid w:val="00B140F8"/>
    <w:rsid w:val="00B14163"/>
    <w:rsid w:val="00B1435B"/>
    <w:rsid w:val="00B14A2A"/>
    <w:rsid w:val="00B14B26"/>
    <w:rsid w:val="00B16A8B"/>
    <w:rsid w:val="00B16E87"/>
    <w:rsid w:val="00B1797A"/>
    <w:rsid w:val="00B17B08"/>
    <w:rsid w:val="00B17C66"/>
    <w:rsid w:val="00B203EB"/>
    <w:rsid w:val="00B220CF"/>
    <w:rsid w:val="00B228F2"/>
    <w:rsid w:val="00B235E1"/>
    <w:rsid w:val="00B23C7B"/>
    <w:rsid w:val="00B2446D"/>
    <w:rsid w:val="00B261A5"/>
    <w:rsid w:val="00B261D3"/>
    <w:rsid w:val="00B2630B"/>
    <w:rsid w:val="00B278DB"/>
    <w:rsid w:val="00B27B7B"/>
    <w:rsid w:val="00B307AF"/>
    <w:rsid w:val="00B3080F"/>
    <w:rsid w:val="00B31562"/>
    <w:rsid w:val="00B3252B"/>
    <w:rsid w:val="00B328A5"/>
    <w:rsid w:val="00B32B5D"/>
    <w:rsid w:val="00B3400C"/>
    <w:rsid w:val="00B351C4"/>
    <w:rsid w:val="00B35555"/>
    <w:rsid w:val="00B35772"/>
    <w:rsid w:val="00B36C62"/>
    <w:rsid w:val="00B36D6B"/>
    <w:rsid w:val="00B36DD8"/>
    <w:rsid w:val="00B36F92"/>
    <w:rsid w:val="00B37047"/>
    <w:rsid w:val="00B3734B"/>
    <w:rsid w:val="00B376DB"/>
    <w:rsid w:val="00B37AF1"/>
    <w:rsid w:val="00B37DB8"/>
    <w:rsid w:val="00B40035"/>
    <w:rsid w:val="00B4063C"/>
    <w:rsid w:val="00B417D8"/>
    <w:rsid w:val="00B41A17"/>
    <w:rsid w:val="00B41DFC"/>
    <w:rsid w:val="00B4273A"/>
    <w:rsid w:val="00B429AE"/>
    <w:rsid w:val="00B4300D"/>
    <w:rsid w:val="00B433F7"/>
    <w:rsid w:val="00B449C2"/>
    <w:rsid w:val="00B45904"/>
    <w:rsid w:val="00B46055"/>
    <w:rsid w:val="00B470C5"/>
    <w:rsid w:val="00B476E6"/>
    <w:rsid w:val="00B47EB9"/>
    <w:rsid w:val="00B5020C"/>
    <w:rsid w:val="00B50CC8"/>
    <w:rsid w:val="00B50FA7"/>
    <w:rsid w:val="00B518A8"/>
    <w:rsid w:val="00B51A75"/>
    <w:rsid w:val="00B51E19"/>
    <w:rsid w:val="00B52E7A"/>
    <w:rsid w:val="00B53936"/>
    <w:rsid w:val="00B53AD3"/>
    <w:rsid w:val="00B5565C"/>
    <w:rsid w:val="00B55E84"/>
    <w:rsid w:val="00B55FAA"/>
    <w:rsid w:val="00B56200"/>
    <w:rsid w:val="00B567F5"/>
    <w:rsid w:val="00B56CC1"/>
    <w:rsid w:val="00B62018"/>
    <w:rsid w:val="00B62175"/>
    <w:rsid w:val="00B628CC"/>
    <w:rsid w:val="00B638E6"/>
    <w:rsid w:val="00B63998"/>
    <w:rsid w:val="00B63B4A"/>
    <w:rsid w:val="00B63E39"/>
    <w:rsid w:val="00B63E45"/>
    <w:rsid w:val="00B64D1A"/>
    <w:rsid w:val="00B65FB8"/>
    <w:rsid w:val="00B668E8"/>
    <w:rsid w:val="00B67AF5"/>
    <w:rsid w:val="00B70681"/>
    <w:rsid w:val="00B7114D"/>
    <w:rsid w:val="00B72479"/>
    <w:rsid w:val="00B7308F"/>
    <w:rsid w:val="00B73167"/>
    <w:rsid w:val="00B733F8"/>
    <w:rsid w:val="00B73FD0"/>
    <w:rsid w:val="00B74086"/>
    <w:rsid w:val="00B746F4"/>
    <w:rsid w:val="00B75FA3"/>
    <w:rsid w:val="00B771A0"/>
    <w:rsid w:val="00B776FE"/>
    <w:rsid w:val="00B8012B"/>
    <w:rsid w:val="00B806E3"/>
    <w:rsid w:val="00B8088B"/>
    <w:rsid w:val="00B80D0B"/>
    <w:rsid w:val="00B81A7D"/>
    <w:rsid w:val="00B82B7C"/>
    <w:rsid w:val="00B82E80"/>
    <w:rsid w:val="00B82EE3"/>
    <w:rsid w:val="00B8332A"/>
    <w:rsid w:val="00B83392"/>
    <w:rsid w:val="00B83BF1"/>
    <w:rsid w:val="00B83D22"/>
    <w:rsid w:val="00B83DB2"/>
    <w:rsid w:val="00B8419B"/>
    <w:rsid w:val="00B84739"/>
    <w:rsid w:val="00B84BC2"/>
    <w:rsid w:val="00B84C27"/>
    <w:rsid w:val="00B8547B"/>
    <w:rsid w:val="00B85530"/>
    <w:rsid w:val="00B8558A"/>
    <w:rsid w:val="00B8588C"/>
    <w:rsid w:val="00B8693E"/>
    <w:rsid w:val="00B9078E"/>
    <w:rsid w:val="00B908B5"/>
    <w:rsid w:val="00B915E1"/>
    <w:rsid w:val="00B91F78"/>
    <w:rsid w:val="00B92754"/>
    <w:rsid w:val="00B92C20"/>
    <w:rsid w:val="00B92D57"/>
    <w:rsid w:val="00B92DD1"/>
    <w:rsid w:val="00B931A1"/>
    <w:rsid w:val="00B9381E"/>
    <w:rsid w:val="00B93A05"/>
    <w:rsid w:val="00B93A69"/>
    <w:rsid w:val="00B94328"/>
    <w:rsid w:val="00B94798"/>
    <w:rsid w:val="00B95EDA"/>
    <w:rsid w:val="00B96156"/>
    <w:rsid w:val="00B964BF"/>
    <w:rsid w:val="00B964DE"/>
    <w:rsid w:val="00B96FA7"/>
    <w:rsid w:val="00B974D5"/>
    <w:rsid w:val="00B976C7"/>
    <w:rsid w:val="00BA0507"/>
    <w:rsid w:val="00BA1190"/>
    <w:rsid w:val="00BA1DB3"/>
    <w:rsid w:val="00BA2046"/>
    <w:rsid w:val="00BA23A6"/>
    <w:rsid w:val="00BA23DC"/>
    <w:rsid w:val="00BA3474"/>
    <w:rsid w:val="00BA4883"/>
    <w:rsid w:val="00BA4CC8"/>
    <w:rsid w:val="00BA565F"/>
    <w:rsid w:val="00BA6098"/>
    <w:rsid w:val="00BA6393"/>
    <w:rsid w:val="00BA6901"/>
    <w:rsid w:val="00BA6AF2"/>
    <w:rsid w:val="00BA72CB"/>
    <w:rsid w:val="00BA73DD"/>
    <w:rsid w:val="00BB214A"/>
    <w:rsid w:val="00BB3548"/>
    <w:rsid w:val="00BB35E3"/>
    <w:rsid w:val="00BB3AE9"/>
    <w:rsid w:val="00BB3EC4"/>
    <w:rsid w:val="00BB3F32"/>
    <w:rsid w:val="00BB48A2"/>
    <w:rsid w:val="00BB496D"/>
    <w:rsid w:val="00BB5D8E"/>
    <w:rsid w:val="00BC0E51"/>
    <w:rsid w:val="00BC15ED"/>
    <w:rsid w:val="00BC2094"/>
    <w:rsid w:val="00BC2317"/>
    <w:rsid w:val="00BC379E"/>
    <w:rsid w:val="00BC3EB8"/>
    <w:rsid w:val="00BC54A2"/>
    <w:rsid w:val="00BC6293"/>
    <w:rsid w:val="00BC6EBE"/>
    <w:rsid w:val="00BC6F16"/>
    <w:rsid w:val="00BC717D"/>
    <w:rsid w:val="00BC75F0"/>
    <w:rsid w:val="00BC7D15"/>
    <w:rsid w:val="00BD0BE3"/>
    <w:rsid w:val="00BD0D0B"/>
    <w:rsid w:val="00BD1081"/>
    <w:rsid w:val="00BD17C0"/>
    <w:rsid w:val="00BD1CF1"/>
    <w:rsid w:val="00BD1FD3"/>
    <w:rsid w:val="00BD2054"/>
    <w:rsid w:val="00BD2447"/>
    <w:rsid w:val="00BD32A6"/>
    <w:rsid w:val="00BD3333"/>
    <w:rsid w:val="00BD3FEF"/>
    <w:rsid w:val="00BD42F8"/>
    <w:rsid w:val="00BD54DE"/>
    <w:rsid w:val="00BD706B"/>
    <w:rsid w:val="00BD7849"/>
    <w:rsid w:val="00BD7FF6"/>
    <w:rsid w:val="00BE0590"/>
    <w:rsid w:val="00BE0F1D"/>
    <w:rsid w:val="00BE1154"/>
    <w:rsid w:val="00BE1D67"/>
    <w:rsid w:val="00BE3A89"/>
    <w:rsid w:val="00BE4C7F"/>
    <w:rsid w:val="00BE4C86"/>
    <w:rsid w:val="00BE5F58"/>
    <w:rsid w:val="00BE69C2"/>
    <w:rsid w:val="00BE7F2F"/>
    <w:rsid w:val="00BF06AC"/>
    <w:rsid w:val="00BF08CA"/>
    <w:rsid w:val="00BF0A18"/>
    <w:rsid w:val="00BF256F"/>
    <w:rsid w:val="00BF277E"/>
    <w:rsid w:val="00BF28A2"/>
    <w:rsid w:val="00BF29D6"/>
    <w:rsid w:val="00BF2BFE"/>
    <w:rsid w:val="00BF2D57"/>
    <w:rsid w:val="00BF2E20"/>
    <w:rsid w:val="00BF3A69"/>
    <w:rsid w:val="00BF3F49"/>
    <w:rsid w:val="00BF4176"/>
    <w:rsid w:val="00BF54E0"/>
    <w:rsid w:val="00BF698D"/>
    <w:rsid w:val="00BF7497"/>
    <w:rsid w:val="00BF7B50"/>
    <w:rsid w:val="00C000CB"/>
    <w:rsid w:val="00C00689"/>
    <w:rsid w:val="00C00FC8"/>
    <w:rsid w:val="00C00FEE"/>
    <w:rsid w:val="00C0118E"/>
    <w:rsid w:val="00C011CA"/>
    <w:rsid w:val="00C02E32"/>
    <w:rsid w:val="00C03271"/>
    <w:rsid w:val="00C03BC8"/>
    <w:rsid w:val="00C03C72"/>
    <w:rsid w:val="00C06B0E"/>
    <w:rsid w:val="00C07EB9"/>
    <w:rsid w:val="00C105A9"/>
    <w:rsid w:val="00C108F8"/>
    <w:rsid w:val="00C109A8"/>
    <w:rsid w:val="00C10D0B"/>
    <w:rsid w:val="00C11537"/>
    <w:rsid w:val="00C11D22"/>
    <w:rsid w:val="00C12503"/>
    <w:rsid w:val="00C13371"/>
    <w:rsid w:val="00C13417"/>
    <w:rsid w:val="00C134F3"/>
    <w:rsid w:val="00C13504"/>
    <w:rsid w:val="00C14C95"/>
    <w:rsid w:val="00C14CCA"/>
    <w:rsid w:val="00C1589B"/>
    <w:rsid w:val="00C15FC6"/>
    <w:rsid w:val="00C17095"/>
    <w:rsid w:val="00C17360"/>
    <w:rsid w:val="00C1747B"/>
    <w:rsid w:val="00C1756C"/>
    <w:rsid w:val="00C1762F"/>
    <w:rsid w:val="00C2093B"/>
    <w:rsid w:val="00C21C7E"/>
    <w:rsid w:val="00C22161"/>
    <w:rsid w:val="00C227B8"/>
    <w:rsid w:val="00C22806"/>
    <w:rsid w:val="00C244B7"/>
    <w:rsid w:val="00C24772"/>
    <w:rsid w:val="00C248C6"/>
    <w:rsid w:val="00C24D82"/>
    <w:rsid w:val="00C25080"/>
    <w:rsid w:val="00C2579E"/>
    <w:rsid w:val="00C2598A"/>
    <w:rsid w:val="00C25B4C"/>
    <w:rsid w:val="00C264D3"/>
    <w:rsid w:val="00C26BB9"/>
    <w:rsid w:val="00C26D80"/>
    <w:rsid w:val="00C278DE"/>
    <w:rsid w:val="00C27CD0"/>
    <w:rsid w:val="00C30DDA"/>
    <w:rsid w:val="00C316B5"/>
    <w:rsid w:val="00C316DA"/>
    <w:rsid w:val="00C318AD"/>
    <w:rsid w:val="00C32076"/>
    <w:rsid w:val="00C32622"/>
    <w:rsid w:val="00C328DA"/>
    <w:rsid w:val="00C32E8F"/>
    <w:rsid w:val="00C33003"/>
    <w:rsid w:val="00C3306F"/>
    <w:rsid w:val="00C331DA"/>
    <w:rsid w:val="00C34075"/>
    <w:rsid w:val="00C344CD"/>
    <w:rsid w:val="00C3517E"/>
    <w:rsid w:val="00C35A26"/>
    <w:rsid w:val="00C35B9C"/>
    <w:rsid w:val="00C35C88"/>
    <w:rsid w:val="00C36059"/>
    <w:rsid w:val="00C360C8"/>
    <w:rsid w:val="00C36B09"/>
    <w:rsid w:val="00C37325"/>
    <w:rsid w:val="00C3751A"/>
    <w:rsid w:val="00C3793D"/>
    <w:rsid w:val="00C37A48"/>
    <w:rsid w:val="00C37F99"/>
    <w:rsid w:val="00C40441"/>
    <w:rsid w:val="00C418D2"/>
    <w:rsid w:val="00C41BBD"/>
    <w:rsid w:val="00C42701"/>
    <w:rsid w:val="00C43314"/>
    <w:rsid w:val="00C44A22"/>
    <w:rsid w:val="00C44BF3"/>
    <w:rsid w:val="00C454D8"/>
    <w:rsid w:val="00C45BFB"/>
    <w:rsid w:val="00C45EE2"/>
    <w:rsid w:val="00C4616E"/>
    <w:rsid w:val="00C47517"/>
    <w:rsid w:val="00C477A2"/>
    <w:rsid w:val="00C50066"/>
    <w:rsid w:val="00C50952"/>
    <w:rsid w:val="00C509E1"/>
    <w:rsid w:val="00C50C89"/>
    <w:rsid w:val="00C50CC4"/>
    <w:rsid w:val="00C511AD"/>
    <w:rsid w:val="00C521F5"/>
    <w:rsid w:val="00C53123"/>
    <w:rsid w:val="00C53B70"/>
    <w:rsid w:val="00C5425B"/>
    <w:rsid w:val="00C5450B"/>
    <w:rsid w:val="00C5470F"/>
    <w:rsid w:val="00C5554C"/>
    <w:rsid w:val="00C557CB"/>
    <w:rsid w:val="00C5615B"/>
    <w:rsid w:val="00C565D0"/>
    <w:rsid w:val="00C57648"/>
    <w:rsid w:val="00C57A28"/>
    <w:rsid w:val="00C60620"/>
    <w:rsid w:val="00C608DD"/>
    <w:rsid w:val="00C61AFB"/>
    <w:rsid w:val="00C621ED"/>
    <w:rsid w:val="00C62F1C"/>
    <w:rsid w:val="00C633FA"/>
    <w:rsid w:val="00C637D8"/>
    <w:rsid w:val="00C649AC"/>
    <w:rsid w:val="00C64A51"/>
    <w:rsid w:val="00C64E29"/>
    <w:rsid w:val="00C66214"/>
    <w:rsid w:val="00C66F45"/>
    <w:rsid w:val="00C6786D"/>
    <w:rsid w:val="00C67AC0"/>
    <w:rsid w:val="00C7107E"/>
    <w:rsid w:val="00C710DB"/>
    <w:rsid w:val="00C72808"/>
    <w:rsid w:val="00C73C35"/>
    <w:rsid w:val="00C7541C"/>
    <w:rsid w:val="00C75945"/>
    <w:rsid w:val="00C75AA2"/>
    <w:rsid w:val="00C75B9F"/>
    <w:rsid w:val="00C769E4"/>
    <w:rsid w:val="00C76E1C"/>
    <w:rsid w:val="00C77688"/>
    <w:rsid w:val="00C80560"/>
    <w:rsid w:val="00C807C8"/>
    <w:rsid w:val="00C80A85"/>
    <w:rsid w:val="00C81290"/>
    <w:rsid w:val="00C81B8A"/>
    <w:rsid w:val="00C81CCF"/>
    <w:rsid w:val="00C834AC"/>
    <w:rsid w:val="00C84908"/>
    <w:rsid w:val="00C853D7"/>
    <w:rsid w:val="00C864B9"/>
    <w:rsid w:val="00C87AC0"/>
    <w:rsid w:val="00C87B2A"/>
    <w:rsid w:val="00C87F5E"/>
    <w:rsid w:val="00C906CC"/>
    <w:rsid w:val="00C90847"/>
    <w:rsid w:val="00C9156D"/>
    <w:rsid w:val="00C91C0C"/>
    <w:rsid w:val="00C9209E"/>
    <w:rsid w:val="00C9212A"/>
    <w:rsid w:val="00C92169"/>
    <w:rsid w:val="00C93592"/>
    <w:rsid w:val="00C93EBA"/>
    <w:rsid w:val="00C94072"/>
    <w:rsid w:val="00C94073"/>
    <w:rsid w:val="00C94428"/>
    <w:rsid w:val="00C9471C"/>
    <w:rsid w:val="00C9473D"/>
    <w:rsid w:val="00C95510"/>
    <w:rsid w:val="00C95582"/>
    <w:rsid w:val="00C95A70"/>
    <w:rsid w:val="00C960BF"/>
    <w:rsid w:val="00C9638A"/>
    <w:rsid w:val="00C966F2"/>
    <w:rsid w:val="00C96B9E"/>
    <w:rsid w:val="00C96CCC"/>
    <w:rsid w:val="00C96FCD"/>
    <w:rsid w:val="00C96FDB"/>
    <w:rsid w:val="00C97B5D"/>
    <w:rsid w:val="00CA182D"/>
    <w:rsid w:val="00CA1924"/>
    <w:rsid w:val="00CA1F44"/>
    <w:rsid w:val="00CA21FF"/>
    <w:rsid w:val="00CA2905"/>
    <w:rsid w:val="00CA3DE3"/>
    <w:rsid w:val="00CA3FB5"/>
    <w:rsid w:val="00CA48D1"/>
    <w:rsid w:val="00CA508D"/>
    <w:rsid w:val="00CA56A1"/>
    <w:rsid w:val="00CA63B7"/>
    <w:rsid w:val="00CA7666"/>
    <w:rsid w:val="00CA7D8E"/>
    <w:rsid w:val="00CA7FD1"/>
    <w:rsid w:val="00CB045E"/>
    <w:rsid w:val="00CB0AFE"/>
    <w:rsid w:val="00CB0CCA"/>
    <w:rsid w:val="00CB1635"/>
    <w:rsid w:val="00CB1E67"/>
    <w:rsid w:val="00CB2DF0"/>
    <w:rsid w:val="00CB3147"/>
    <w:rsid w:val="00CB38B0"/>
    <w:rsid w:val="00CB3E2F"/>
    <w:rsid w:val="00CB45FF"/>
    <w:rsid w:val="00CB4739"/>
    <w:rsid w:val="00CB477A"/>
    <w:rsid w:val="00CB53CB"/>
    <w:rsid w:val="00CB7151"/>
    <w:rsid w:val="00CB7424"/>
    <w:rsid w:val="00CB745E"/>
    <w:rsid w:val="00CC0919"/>
    <w:rsid w:val="00CC12D9"/>
    <w:rsid w:val="00CC1C0A"/>
    <w:rsid w:val="00CC23B3"/>
    <w:rsid w:val="00CC3806"/>
    <w:rsid w:val="00CC383A"/>
    <w:rsid w:val="00CC392B"/>
    <w:rsid w:val="00CC39F8"/>
    <w:rsid w:val="00CC3DDC"/>
    <w:rsid w:val="00CC41D8"/>
    <w:rsid w:val="00CC42B1"/>
    <w:rsid w:val="00CC4849"/>
    <w:rsid w:val="00CC4CCB"/>
    <w:rsid w:val="00CC5999"/>
    <w:rsid w:val="00CC5C73"/>
    <w:rsid w:val="00CC6857"/>
    <w:rsid w:val="00CD07B3"/>
    <w:rsid w:val="00CD0A0C"/>
    <w:rsid w:val="00CD10DF"/>
    <w:rsid w:val="00CD13B8"/>
    <w:rsid w:val="00CD1CF6"/>
    <w:rsid w:val="00CD1FAE"/>
    <w:rsid w:val="00CD4BA9"/>
    <w:rsid w:val="00CD4D79"/>
    <w:rsid w:val="00CD52E0"/>
    <w:rsid w:val="00CD5438"/>
    <w:rsid w:val="00CD56E1"/>
    <w:rsid w:val="00CD7029"/>
    <w:rsid w:val="00CD7869"/>
    <w:rsid w:val="00CE0845"/>
    <w:rsid w:val="00CE0A54"/>
    <w:rsid w:val="00CE1237"/>
    <w:rsid w:val="00CE1B46"/>
    <w:rsid w:val="00CE200E"/>
    <w:rsid w:val="00CE27CB"/>
    <w:rsid w:val="00CE2A06"/>
    <w:rsid w:val="00CE4951"/>
    <w:rsid w:val="00CE5CFD"/>
    <w:rsid w:val="00CE6928"/>
    <w:rsid w:val="00CE7467"/>
    <w:rsid w:val="00CE7504"/>
    <w:rsid w:val="00CE75D1"/>
    <w:rsid w:val="00CF010A"/>
    <w:rsid w:val="00CF0BFE"/>
    <w:rsid w:val="00CF23B9"/>
    <w:rsid w:val="00CF282A"/>
    <w:rsid w:val="00CF3DBC"/>
    <w:rsid w:val="00CF4368"/>
    <w:rsid w:val="00CF48A7"/>
    <w:rsid w:val="00CF49F3"/>
    <w:rsid w:val="00CF4A3A"/>
    <w:rsid w:val="00CF4E3B"/>
    <w:rsid w:val="00CF590A"/>
    <w:rsid w:val="00CF62CA"/>
    <w:rsid w:val="00CF7579"/>
    <w:rsid w:val="00CF7C56"/>
    <w:rsid w:val="00CF7D30"/>
    <w:rsid w:val="00D001D1"/>
    <w:rsid w:val="00D00433"/>
    <w:rsid w:val="00D00535"/>
    <w:rsid w:val="00D005C2"/>
    <w:rsid w:val="00D01276"/>
    <w:rsid w:val="00D020A6"/>
    <w:rsid w:val="00D028EC"/>
    <w:rsid w:val="00D02E92"/>
    <w:rsid w:val="00D03056"/>
    <w:rsid w:val="00D03582"/>
    <w:rsid w:val="00D03D81"/>
    <w:rsid w:val="00D0419F"/>
    <w:rsid w:val="00D0427E"/>
    <w:rsid w:val="00D0457C"/>
    <w:rsid w:val="00D049F1"/>
    <w:rsid w:val="00D04F02"/>
    <w:rsid w:val="00D0502B"/>
    <w:rsid w:val="00D053CE"/>
    <w:rsid w:val="00D05612"/>
    <w:rsid w:val="00D0609F"/>
    <w:rsid w:val="00D067E7"/>
    <w:rsid w:val="00D07195"/>
    <w:rsid w:val="00D0751A"/>
    <w:rsid w:val="00D076CA"/>
    <w:rsid w:val="00D10CF4"/>
    <w:rsid w:val="00D11764"/>
    <w:rsid w:val="00D14654"/>
    <w:rsid w:val="00D14E9A"/>
    <w:rsid w:val="00D1517F"/>
    <w:rsid w:val="00D15CB4"/>
    <w:rsid w:val="00D16074"/>
    <w:rsid w:val="00D166C1"/>
    <w:rsid w:val="00D16FFE"/>
    <w:rsid w:val="00D1715C"/>
    <w:rsid w:val="00D17AAC"/>
    <w:rsid w:val="00D17ECA"/>
    <w:rsid w:val="00D207C9"/>
    <w:rsid w:val="00D20AD2"/>
    <w:rsid w:val="00D20D3C"/>
    <w:rsid w:val="00D218F3"/>
    <w:rsid w:val="00D218FE"/>
    <w:rsid w:val="00D21CB1"/>
    <w:rsid w:val="00D22073"/>
    <w:rsid w:val="00D2265C"/>
    <w:rsid w:val="00D22D54"/>
    <w:rsid w:val="00D22E4B"/>
    <w:rsid w:val="00D23145"/>
    <w:rsid w:val="00D23194"/>
    <w:rsid w:val="00D243C3"/>
    <w:rsid w:val="00D25444"/>
    <w:rsid w:val="00D25F59"/>
    <w:rsid w:val="00D26B89"/>
    <w:rsid w:val="00D26FD9"/>
    <w:rsid w:val="00D2736D"/>
    <w:rsid w:val="00D2775E"/>
    <w:rsid w:val="00D27F26"/>
    <w:rsid w:val="00D27F85"/>
    <w:rsid w:val="00D3101B"/>
    <w:rsid w:val="00D31166"/>
    <w:rsid w:val="00D31454"/>
    <w:rsid w:val="00D31569"/>
    <w:rsid w:val="00D31D42"/>
    <w:rsid w:val="00D31FBE"/>
    <w:rsid w:val="00D32783"/>
    <w:rsid w:val="00D32E5C"/>
    <w:rsid w:val="00D33CDF"/>
    <w:rsid w:val="00D35AC6"/>
    <w:rsid w:val="00D35EE0"/>
    <w:rsid w:val="00D35F17"/>
    <w:rsid w:val="00D362B8"/>
    <w:rsid w:val="00D378F7"/>
    <w:rsid w:val="00D40033"/>
    <w:rsid w:val="00D40B24"/>
    <w:rsid w:val="00D414C1"/>
    <w:rsid w:val="00D41599"/>
    <w:rsid w:val="00D425DF"/>
    <w:rsid w:val="00D43364"/>
    <w:rsid w:val="00D43AB1"/>
    <w:rsid w:val="00D44E74"/>
    <w:rsid w:val="00D45ACE"/>
    <w:rsid w:val="00D45CF6"/>
    <w:rsid w:val="00D460B6"/>
    <w:rsid w:val="00D46AC8"/>
    <w:rsid w:val="00D4751D"/>
    <w:rsid w:val="00D4767C"/>
    <w:rsid w:val="00D47BA1"/>
    <w:rsid w:val="00D50462"/>
    <w:rsid w:val="00D5079F"/>
    <w:rsid w:val="00D512FA"/>
    <w:rsid w:val="00D513FD"/>
    <w:rsid w:val="00D523C1"/>
    <w:rsid w:val="00D5353C"/>
    <w:rsid w:val="00D543AD"/>
    <w:rsid w:val="00D543ED"/>
    <w:rsid w:val="00D54F65"/>
    <w:rsid w:val="00D56BF1"/>
    <w:rsid w:val="00D56D86"/>
    <w:rsid w:val="00D57F06"/>
    <w:rsid w:val="00D57F32"/>
    <w:rsid w:val="00D6035D"/>
    <w:rsid w:val="00D605AA"/>
    <w:rsid w:val="00D60A05"/>
    <w:rsid w:val="00D60DBD"/>
    <w:rsid w:val="00D61310"/>
    <w:rsid w:val="00D61421"/>
    <w:rsid w:val="00D61B34"/>
    <w:rsid w:val="00D655C2"/>
    <w:rsid w:val="00D65DE7"/>
    <w:rsid w:val="00D6613A"/>
    <w:rsid w:val="00D667BF"/>
    <w:rsid w:val="00D66FC5"/>
    <w:rsid w:val="00D67151"/>
    <w:rsid w:val="00D676C0"/>
    <w:rsid w:val="00D67B50"/>
    <w:rsid w:val="00D67EE9"/>
    <w:rsid w:val="00D7027C"/>
    <w:rsid w:val="00D702BE"/>
    <w:rsid w:val="00D71BCE"/>
    <w:rsid w:val="00D728BF"/>
    <w:rsid w:val="00D746A9"/>
    <w:rsid w:val="00D74CDD"/>
    <w:rsid w:val="00D75C59"/>
    <w:rsid w:val="00D76B83"/>
    <w:rsid w:val="00D77726"/>
    <w:rsid w:val="00D77AE0"/>
    <w:rsid w:val="00D77E37"/>
    <w:rsid w:val="00D77E64"/>
    <w:rsid w:val="00D77FD6"/>
    <w:rsid w:val="00D801A9"/>
    <w:rsid w:val="00D80844"/>
    <w:rsid w:val="00D80EB9"/>
    <w:rsid w:val="00D81524"/>
    <w:rsid w:val="00D81844"/>
    <w:rsid w:val="00D83CDE"/>
    <w:rsid w:val="00D83F1B"/>
    <w:rsid w:val="00D8485D"/>
    <w:rsid w:val="00D84866"/>
    <w:rsid w:val="00D85393"/>
    <w:rsid w:val="00D85CE7"/>
    <w:rsid w:val="00D85E08"/>
    <w:rsid w:val="00D87687"/>
    <w:rsid w:val="00D90219"/>
    <w:rsid w:val="00D90E71"/>
    <w:rsid w:val="00D91142"/>
    <w:rsid w:val="00D91BCC"/>
    <w:rsid w:val="00D91CCB"/>
    <w:rsid w:val="00D920CD"/>
    <w:rsid w:val="00D9219C"/>
    <w:rsid w:val="00D92641"/>
    <w:rsid w:val="00D92E9B"/>
    <w:rsid w:val="00D9314D"/>
    <w:rsid w:val="00D936B2"/>
    <w:rsid w:val="00D93784"/>
    <w:rsid w:val="00D93834"/>
    <w:rsid w:val="00D93C17"/>
    <w:rsid w:val="00D93F5C"/>
    <w:rsid w:val="00D94275"/>
    <w:rsid w:val="00D942C6"/>
    <w:rsid w:val="00D94F7C"/>
    <w:rsid w:val="00D9519F"/>
    <w:rsid w:val="00D9752F"/>
    <w:rsid w:val="00D97FA5"/>
    <w:rsid w:val="00DA01AA"/>
    <w:rsid w:val="00DA1428"/>
    <w:rsid w:val="00DA151C"/>
    <w:rsid w:val="00DA17E5"/>
    <w:rsid w:val="00DA1B5F"/>
    <w:rsid w:val="00DA367F"/>
    <w:rsid w:val="00DA3766"/>
    <w:rsid w:val="00DA3D94"/>
    <w:rsid w:val="00DA5249"/>
    <w:rsid w:val="00DA5B70"/>
    <w:rsid w:val="00DA613B"/>
    <w:rsid w:val="00DA6D6B"/>
    <w:rsid w:val="00DA6DCA"/>
    <w:rsid w:val="00DA6FEE"/>
    <w:rsid w:val="00DA7B0D"/>
    <w:rsid w:val="00DA7E92"/>
    <w:rsid w:val="00DB09D2"/>
    <w:rsid w:val="00DB13C0"/>
    <w:rsid w:val="00DB28F4"/>
    <w:rsid w:val="00DB44BF"/>
    <w:rsid w:val="00DB5AD9"/>
    <w:rsid w:val="00DB5E19"/>
    <w:rsid w:val="00DB6746"/>
    <w:rsid w:val="00DB6C0B"/>
    <w:rsid w:val="00DB6C87"/>
    <w:rsid w:val="00DB71F1"/>
    <w:rsid w:val="00DB7598"/>
    <w:rsid w:val="00DC0409"/>
    <w:rsid w:val="00DC0955"/>
    <w:rsid w:val="00DC0F08"/>
    <w:rsid w:val="00DC4A62"/>
    <w:rsid w:val="00DC518B"/>
    <w:rsid w:val="00DC5A50"/>
    <w:rsid w:val="00DC62A9"/>
    <w:rsid w:val="00DC6519"/>
    <w:rsid w:val="00DC6743"/>
    <w:rsid w:val="00DC6B22"/>
    <w:rsid w:val="00DC6D21"/>
    <w:rsid w:val="00DC77DA"/>
    <w:rsid w:val="00DD039B"/>
    <w:rsid w:val="00DD04D2"/>
    <w:rsid w:val="00DD073D"/>
    <w:rsid w:val="00DD12A0"/>
    <w:rsid w:val="00DD1727"/>
    <w:rsid w:val="00DD17DF"/>
    <w:rsid w:val="00DD1E29"/>
    <w:rsid w:val="00DD254C"/>
    <w:rsid w:val="00DD2DC2"/>
    <w:rsid w:val="00DD360F"/>
    <w:rsid w:val="00DD37B9"/>
    <w:rsid w:val="00DD39B4"/>
    <w:rsid w:val="00DD3D5B"/>
    <w:rsid w:val="00DD489C"/>
    <w:rsid w:val="00DD5778"/>
    <w:rsid w:val="00DD6700"/>
    <w:rsid w:val="00DD6F85"/>
    <w:rsid w:val="00DD7A71"/>
    <w:rsid w:val="00DD7F56"/>
    <w:rsid w:val="00DE04A3"/>
    <w:rsid w:val="00DE0A8E"/>
    <w:rsid w:val="00DE10B0"/>
    <w:rsid w:val="00DE1671"/>
    <w:rsid w:val="00DE233A"/>
    <w:rsid w:val="00DE2516"/>
    <w:rsid w:val="00DE3326"/>
    <w:rsid w:val="00DE4349"/>
    <w:rsid w:val="00DE4491"/>
    <w:rsid w:val="00DE45D1"/>
    <w:rsid w:val="00DE4B20"/>
    <w:rsid w:val="00DE4C71"/>
    <w:rsid w:val="00DE516D"/>
    <w:rsid w:val="00DE553A"/>
    <w:rsid w:val="00DE5678"/>
    <w:rsid w:val="00DE7BE9"/>
    <w:rsid w:val="00DF12D3"/>
    <w:rsid w:val="00DF16C6"/>
    <w:rsid w:val="00DF1C70"/>
    <w:rsid w:val="00DF23A5"/>
    <w:rsid w:val="00DF493E"/>
    <w:rsid w:val="00DF5164"/>
    <w:rsid w:val="00DF5DA2"/>
    <w:rsid w:val="00DF68B3"/>
    <w:rsid w:val="00DF6C00"/>
    <w:rsid w:val="00DF6ECB"/>
    <w:rsid w:val="00DF7D59"/>
    <w:rsid w:val="00E000BB"/>
    <w:rsid w:val="00E00577"/>
    <w:rsid w:val="00E012C7"/>
    <w:rsid w:val="00E013E1"/>
    <w:rsid w:val="00E01759"/>
    <w:rsid w:val="00E017DB"/>
    <w:rsid w:val="00E0273B"/>
    <w:rsid w:val="00E03973"/>
    <w:rsid w:val="00E03B03"/>
    <w:rsid w:val="00E04431"/>
    <w:rsid w:val="00E047F6"/>
    <w:rsid w:val="00E053C5"/>
    <w:rsid w:val="00E0543B"/>
    <w:rsid w:val="00E05687"/>
    <w:rsid w:val="00E05EFB"/>
    <w:rsid w:val="00E065F5"/>
    <w:rsid w:val="00E06958"/>
    <w:rsid w:val="00E06EEB"/>
    <w:rsid w:val="00E06F23"/>
    <w:rsid w:val="00E07960"/>
    <w:rsid w:val="00E07AE1"/>
    <w:rsid w:val="00E10D60"/>
    <w:rsid w:val="00E119D9"/>
    <w:rsid w:val="00E11CA5"/>
    <w:rsid w:val="00E1309F"/>
    <w:rsid w:val="00E132AB"/>
    <w:rsid w:val="00E14AF0"/>
    <w:rsid w:val="00E14EC1"/>
    <w:rsid w:val="00E14FF7"/>
    <w:rsid w:val="00E155AC"/>
    <w:rsid w:val="00E160FF"/>
    <w:rsid w:val="00E167E1"/>
    <w:rsid w:val="00E177E3"/>
    <w:rsid w:val="00E1782A"/>
    <w:rsid w:val="00E217DD"/>
    <w:rsid w:val="00E21B9D"/>
    <w:rsid w:val="00E21CF6"/>
    <w:rsid w:val="00E22777"/>
    <w:rsid w:val="00E232F9"/>
    <w:rsid w:val="00E24027"/>
    <w:rsid w:val="00E247AD"/>
    <w:rsid w:val="00E25969"/>
    <w:rsid w:val="00E25BFB"/>
    <w:rsid w:val="00E25D78"/>
    <w:rsid w:val="00E273FC"/>
    <w:rsid w:val="00E3169F"/>
    <w:rsid w:val="00E316B5"/>
    <w:rsid w:val="00E317D3"/>
    <w:rsid w:val="00E31873"/>
    <w:rsid w:val="00E31937"/>
    <w:rsid w:val="00E31D83"/>
    <w:rsid w:val="00E32F64"/>
    <w:rsid w:val="00E34448"/>
    <w:rsid w:val="00E34CC3"/>
    <w:rsid w:val="00E35A20"/>
    <w:rsid w:val="00E35CBD"/>
    <w:rsid w:val="00E362BF"/>
    <w:rsid w:val="00E36BBF"/>
    <w:rsid w:val="00E36C2F"/>
    <w:rsid w:val="00E37FCF"/>
    <w:rsid w:val="00E37FD6"/>
    <w:rsid w:val="00E403F9"/>
    <w:rsid w:val="00E40D37"/>
    <w:rsid w:val="00E40F79"/>
    <w:rsid w:val="00E41299"/>
    <w:rsid w:val="00E412A7"/>
    <w:rsid w:val="00E41472"/>
    <w:rsid w:val="00E41549"/>
    <w:rsid w:val="00E427D6"/>
    <w:rsid w:val="00E42A1D"/>
    <w:rsid w:val="00E42B5D"/>
    <w:rsid w:val="00E4331D"/>
    <w:rsid w:val="00E4366B"/>
    <w:rsid w:val="00E43735"/>
    <w:rsid w:val="00E4672E"/>
    <w:rsid w:val="00E51160"/>
    <w:rsid w:val="00E51956"/>
    <w:rsid w:val="00E51B86"/>
    <w:rsid w:val="00E51E71"/>
    <w:rsid w:val="00E5270F"/>
    <w:rsid w:val="00E529F8"/>
    <w:rsid w:val="00E52EE1"/>
    <w:rsid w:val="00E53217"/>
    <w:rsid w:val="00E5415D"/>
    <w:rsid w:val="00E54519"/>
    <w:rsid w:val="00E5455D"/>
    <w:rsid w:val="00E548F0"/>
    <w:rsid w:val="00E550F0"/>
    <w:rsid w:val="00E566FE"/>
    <w:rsid w:val="00E56724"/>
    <w:rsid w:val="00E56A80"/>
    <w:rsid w:val="00E56DCC"/>
    <w:rsid w:val="00E56E3E"/>
    <w:rsid w:val="00E57277"/>
    <w:rsid w:val="00E57474"/>
    <w:rsid w:val="00E57EB9"/>
    <w:rsid w:val="00E6050D"/>
    <w:rsid w:val="00E60729"/>
    <w:rsid w:val="00E6078C"/>
    <w:rsid w:val="00E60A1F"/>
    <w:rsid w:val="00E60C04"/>
    <w:rsid w:val="00E60EEB"/>
    <w:rsid w:val="00E610DF"/>
    <w:rsid w:val="00E61279"/>
    <w:rsid w:val="00E61E50"/>
    <w:rsid w:val="00E62321"/>
    <w:rsid w:val="00E62945"/>
    <w:rsid w:val="00E63687"/>
    <w:rsid w:val="00E63C4D"/>
    <w:rsid w:val="00E63F0A"/>
    <w:rsid w:val="00E6417A"/>
    <w:rsid w:val="00E650EF"/>
    <w:rsid w:val="00E65472"/>
    <w:rsid w:val="00E6635F"/>
    <w:rsid w:val="00E66622"/>
    <w:rsid w:val="00E66924"/>
    <w:rsid w:val="00E67094"/>
    <w:rsid w:val="00E67168"/>
    <w:rsid w:val="00E676C6"/>
    <w:rsid w:val="00E679CE"/>
    <w:rsid w:val="00E67EBF"/>
    <w:rsid w:val="00E70A09"/>
    <w:rsid w:val="00E719BD"/>
    <w:rsid w:val="00E723E2"/>
    <w:rsid w:val="00E72A08"/>
    <w:rsid w:val="00E72CD0"/>
    <w:rsid w:val="00E7304D"/>
    <w:rsid w:val="00E73961"/>
    <w:rsid w:val="00E746F6"/>
    <w:rsid w:val="00E7526E"/>
    <w:rsid w:val="00E75306"/>
    <w:rsid w:val="00E753C0"/>
    <w:rsid w:val="00E75482"/>
    <w:rsid w:val="00E75920"/>
    <w:rsid w:val="00E779EF"/>
    <w:rsid w:val="00E80982"/>
    <w:rsid w:val="00E812A3"/>
    <w:rsid w:val="00E81393"/>
    <w:rsid w:val="00E82FB0"/>
    <w:rsid w:val="00E83160"/>
    <w:rsid w:val="00E83D52"/>
    <w:rsid w:val="00E84CE3"/>
    <w:rsid w:val="00E84DE3"/>
    <w:rsid w:val="00E859B5"/>
    <w:rsid w:val="00E860E0"/>
    <w:rsid w:val="00E86E0C"/>
    <w:rsid w:val="00E86E51"/>
    <w:rsid w:val="00E86FA4"/>
    <w:rsid w:val="00E9062C"/>
    <w:rsid w:val="00E908C5"/>
    <w:rsid w:val="00E90EF9"/>
    <w:rsid w:val="00E91374"/>
    <w:rsid w:val="00E92110"/>
    <w:rsid w:val="00E921C9"/>
    <w:rsid w:val="00E9364A"/>
    <w:rsid w:val="00E936C6"/>
    <w:rsid w:val="00E93EDA"/>
    <w:rsid w:val="00E95703"/>
    <w:rsid w:val="00E966BC"/>
    <w:rsid w:val="00E96863"/>
    <w:rsid w:val="00E968FC"/>
    <w:rsid w:val="00E97409"/>
    <w:rsid w:val="00E976EA"/>
    <w:rsid w:val="00E97730"/>
    <w:rsid w:val="00E977BB"/>
    <w:rsid w:val="00E977BD"/>
    <w:rsid w:val="00E9782E"/>
    <w:rsid w:val="00E97A76"/>
    <w:rsid w:val="00EA0947"/>
    <w:rsid w:val="00EA0959"/>
    <w:rsid w:val="00EA1268"/>
    <w:rsid w:val="00EA1339"/>
    <w:rsid w:val="00EA17B2"/>
    <w:rsid w:val="00EA1944"/>
    <w:rsid w:val="00EA1DB4"/>
    <w:rsid w:val="00EA27F6"/>
    <w:rsid w:val="00EA321F"/>
    <w:rsid w:val="00EA349F"/>
    <w:rsid w:val="00EA3966"/>
    <w:rsid w:val="00EA46D3"/>
    <w:rsid w:val="00EA490F"/>
    <w:rsid w:val="00EA4AA3"/>
    <w:rsid w:val="00EA5486"/>
    <w:rsid w:val="00EA776E"/>
    <w:rsid w:val="00EA78B5"/>
    <w:rsid w:val="00EB04AA"/>
    <w:rsid w:val="00EB1250"/>
    <w:rsid w:val="00EB1736"/>
    <w:rsid w:val="00EB17B4"/>
    <w:rsid w:val="00EB1E82"/>
    <w:rsid w:val="00EB210D"/>
    <w:rsid w:val="00EB221C"/>
    <w:rsid w:val="00EB2CFC"/>
    <w:rsid w:val="00EB3646"/>
    <w:rsid w:val="00EB3B6B"/>
    <w:rsid w:val="00EB5A85"/>
    <w:rsid w:val="00EB5CB3"/>
    <w:rsid w:val="00EB5F9A"/>
    <w:rsid w:val="00EB74E6"/>
    <w:rsid w:val="00EB7683"/>
    <w:rsid w:val="00EB783B"/>
    <w:rsid w:val="00EB7E3E"/>
    <w:rsid w:val="00EC0BDF"/>
    <w:rsid w:val="00EC2B53"/>
    <w:rsid w:val="00EC3153"/>
    <w:rsid w:val="00EC3481"/>
    <w:rsid w:val="00EC41CE"/>
    <w:rsid w:val="00EC4C59"/>
    <w:rsid w:val="00EC7482"/>
    <w:rsid w:val="00EC75BE"/>
    <w:rsid w:val="00EC7E69"/>
    <w:rsid w:val="00ED0B87"/>
    <w:rsid w:val="00ED0C6B"/>
    <w:rsid w:val="00ED0C76"/>
    <w:rsid w:val="00ED0DF2"/>
    <w:rsid w:val="00ED11DC"/>
    <w:rsid w:val="00ED11FD"/>
    <w:rsid w:val="00ED220C"/>
    <w:rsid w:val="00ED24BD"/>
    <w:rsid w:val="00ED2794"/>
    <w:rsid w:val="00ED3118"/>
    <w:rsid w:val="00ED381F"/>
    <w:rsid w:val="00ED3A40"/>
    <w:rsid w:val="00ED3E34"/>
    <w:rsid w:val="00ED47A3"/>
    <w:rsid w:val="00ED4E1E"/>
    <w:rsid w:val="00ED4EDA"/>
    <w:rsid w:val="00ED6C81"/>
    <w:rsid w:val="00EE0376"/>
    <w:rsid w:val="00EE0838"/>
    <w:rsid w:val="00EE0ACB"/>
    <w:rsid w:val="00EE238E"/>
    <w:rsid w:val="00EE2D6F"/>
    <w:rsid w:val="00EE2E00"/>
    <w:rsid w:val="00EE4790"/>
    <w:rsid w:val="00EE5F72"/>
    <w:rsid w:val="00EE6206"/>
    <w:rsid w:val="00EE72EC"/>
    <w:rsid w:val="00EF0674"/>
    <w:rsid w:val="00EF1134"/>
    <w:rsid w:val="00EF1D6A"/>
    <w:rsid w:val="00EF2874"/>
    <w:rsid w:val="00EF290D"/>
    <w:rsid w:val="00EF3E39"/>
    <w:rsid w:val="00EF41BB"/>
    <w:rsid w:val="00EF43A2"/>
    <w:rsid w:val="00EF5213"/>
    <w:rsid w:val="00EF5A28"/>
    <w:rsid w:val="00EF6582"/>
    <w:rsid w:val="00EF66DA"/>
    <w:rsid w:val="00EF67D4"/>
    <w:rsid w:val="00EF6B45"/>
    <w:rsid w:val="00EF7CE3"/>
    <w:rsid w:val="00F00A18"/>
    <w:rsid w:val="00F01776"/>
    <w:rsid w:val="00F01FC9"/>
    <w:rsid w:val="00F020DF"/>
    <w:rsid w:val="00F0255D"/>
    <w:rsid w:val="00F0366C"/>
    <w:rsid w:val="00F0437D"/>
    <w:rsid w:val="00F061B5"/>
    <w:rsid w:val="00F0635B"/>
    <w:rsid w:val="00F11420"/>
    <w:rsid w:val="00F11997"/>
    <w:rsid w:val="00F1254E"/>
    <w:rsid w:val="00F12A9D"/>
    <w:rsid w:val="00F12B43"/>
    <w:rsid w:val="00F131CF"/>
    <w:rsid w:val="00F152BB"/>
    <w:rsid w:val="00F15608"/>
    <w:rsid w:val="00F15835"/>
    <w:rsid w:val="00F162E9"/>
    <w:rsid w:val="00F1718F"/>
    <w:rsid w:val="00F17C46"/>
    <w:rsid w:val="00F17CE8"/>
    <w:rsid w:val="00F20895"/>
    <w:rsid w:val="00F22001"/>
    <w:rsid w:val="00F22745"/>
    <w:rsid w:val="00F22F34"/>
    <w:rsid w:val="00F2317A"/>
    <w:rsid w:val="00F241FF"/>
    <w:rsid w:val="00F242A8"/>
    <w:rsid w:val="00F2447F"/>
    <w:rsid w:val="00F24961"/>
    <w:rsid w:val="00F24C30"/>
    <w:rsid w:val="00F24E62"/>
    <w:rsid w:val="00F25996"/>
    <w:rsid w:val="00F25CA0"/>
    <w:rsid w:val="00F25F80"/>
    <w:rsid w:val="00F25FE5"/>
    <w:rsid w:val="00F260F7"/>
    <w:rsid w:val="00F261D9"/>
    <w:rsid w:val="00F26369"/>
    <w:rsid w:val="00F26FC4"/>
    <w:rsid w:val="00F27EA7"/>
    <w:rsid w:val="00F30B5F"/>
    <w:rsid w:val="00F317DE"/>
    <w:rsid w:val="00F31A99"/>
    <w:rsid w:val="00F3230B"/>
    <w:rsid w:val="00F32F36"/>
    <w:rsid w:val="00F32F5E"/>
    <w:rsid w:val="00F33CBF"/>
    <w:rsid w:val="00F33DAA"/>
    <w:rsid w:val="00F3428A"/>
    <w:rsid w:val="00F34472"/>
    <w:rsid w:val="00F352C4"/>
    <w:rsid w:val="00F354B1"/>
    <w:rsid w:val="00F377A3"/>
    <w:rsid w:val="00F37D95"/>
    <w:rsid w:val="00F40322"/>
    <w:rsid w:val="00F4104D"/>
    <w:rsid w:val="00F417B1"/>
    <w:rsid w:val="00F41939"/>
    <w:rsid w:val="00F42806"/>
    <w:rsid w:val="00F428E5"/>
    <w:rsid w:val="00F43A97"/>
    <w:rsid w:val="00F44B66"/>
    <w:rsid w:val="00F453EA"/>
    <w:rsid w:val="00F454C6"/>
    <w:rsid w:val="00F45D19"/>
    <w:rsid w:val="00F46DF9"/>
    <w:rsid w:val="00F46E4E"/>
    <w:rsid w:val="00F473E7"/>
    <w:rsid w:val="00F473E8"/>
    <w:rsid w:val="00F47759"/>
    <w:rsid w:val="00F477B2"/>
    <w:rsid w:val="00F50113"/>
    <w:rsid w:val="00F50882"/>
    <w:rsid w:val="00F50A1A"/>
    <w:rsid w:val="00F522CA"/>
    <w:rsid w:val="00F527BE"/>
    <w:rsid w:val="00F52BF6"/>
    <w:rsid w:val="00F5468C"/>
    <w:rsid w:val="00F54A4C"/>
    <w:rsid w:val="00F54C42"/>
    <w:rsid w:val="00F5555D"/>
    <w:rsid w:val="00F5560F"/>
    <w:rsid w:val="00F558EA"/>
    <w:rsid w:val="00F56FD2"/>
    <w:rsid w:val="00F60D1E"/>
    <w:rsid w:val="00F60D9F"/>
    <w:rsid w:val="00F60E86"/>
    <w:rsid w:val="00F60E92"/>
    <w:rsid w:val="00F617B5"/>
    <w:rsid w:val="00F622A3"/>
    <w:rsid w:val="00F626DE"/>
    <w:rsid w:val="00F6338F"/>
    <w:rsid w:val="00F637D0"/>
    <w:rsid w:val="00F63865"/>
    <w:rsid w:val="00F63B0F"/>
    <w:rsid w:val="00F6434E"/>
    <w:rsid w:val="00F649B9"/>
    <w:rsid w:val="00F64A46"/>
    <w:rsid w:val="00F64ABF"/>
    <w:rsid w:val="00F65513"/>
    <w:rsid w:val="00F65A24"/>
    <w:rsid w:val="00F65BDD"/>
    <w:rsid w:val="00F65DCE"/>
    <w:rsid w:val="00F67937"/>
    <w:rsid w:val="00F67A7F"/>
    <w:rsid w:val="00F701DC"/>
    <w:rsid w:val="00F71269"/>
    <w:rsid w:val="00F71587"/>
    <w:rsid w:val="00F716A1"/>
    <w:rsid w:val="00F717BE"/>
    <w:rsid w:val="00F7261B"/>
    <w:rsid w:val="00F727BD"/>
    <w:rsid w:val="00F74168"/>
    <w:rsid w:val="00F74373"/>
    <w:rsid w:val="00F749BF"/>
    <w:rsid w:val="00F765D1"/>
    <w:rsid w:val="00F76968"/>
    <w:rsid w:val="00F76AC0"/>
    <w:rsid w:val="00F771A8"/>
    <w:rsid w:val="00F7750E"/>
    <w:rsid w:val="00F77A03"/>
    <w:rsid w:val="00F82418"/>
    <w:rsid w:val="00F824A1"/>
    <w:rsid w:val="00F82E2E"/>
    <w:rsid w:val="00F82EEB"/>
    <w:rsid w:val="00F8308E"/>
    <w:rsid w:val="00F84354"/>
    <w:rsid w:val="00F861F4"/>
    <w:rsid w:val="00F862AF"/>
    <w:rsid w:val="00F862C3"/>
    <w:rsid w:val="00F869C8"/>
    <w:rsid w:val="00F86D5F"/>
    <w:rsid w:val="00F86DA3"/>
    <w:rsid w:val="00F86FE3"/>
    <w:rsid w:val="00F8702D"/>
    <w:rsid w:val="00F870A9"/>
    <w:rsid w:val="00F87571"/>
    <w:rsid w:val="00F875E0"/>
    <w:rsid w:val="00F87A76"/>
    <w:rsid w:val="00F90434"/>
    <w:rsid w:val="00F90E46"/>
    <w:rsid w:val="00F90E88"/>
    <w:rsid w:val="00F9124A"/>
    <w:rsid w:val="00F918C1"/>
    <w:rsid w:val="00F91981"/>
    <w:rsid w:val="00F91C3E"/>
    <w:rsid w:val="00F9222B"/>
    <w:rsid w:val="00F9280E"/>
    <w:rsid w:val="00F92F65"/>
    <w:rsid w:val="00F941B0"/>
    <w:rsid w:val="00F947DC"/>
    <w:rsid w:val="00F9490F"/>
    <w:rsid w:val="00F95709"/>
    <w:rsid w:val="00F95F8D"/>
    <w:rsid w:val="00F9617A"/>
    <w:rsid w:val="00F969BB"/>
    <w:rsid w:val="00F9760F"/>
    <w:rsid w:val="00F977D6"/>
    <w:rsid w:val="00F97A06"/>
    <w:rsid w:val="00FA0055"/>
    <w:rsid w:val="00FA0D64"/>
    <w:rsid w:val="00FA0F7D"/>
    <w:rsid w:val="00FA0FF6"/>
    <w:rsid w:val="00FA12A3"/>
    <w:rsid w:val="00FA1846"/>
    <w:rsid w:val="00FA1D68"/>
    <w:rsid w:val="00FA227C"/>
    <w:rsid w:val="00FA467A"/>
    <w:rsid w:val="00FA4EC1"/>
    <w:rsid w:val="00FA5459"/>
    <w:rsid w:val="00FA5C72"/>
    <w:rsid w:val="00FA5F1F"/>
    <w:rsid w:val="00FA64A3"/>
    <w:rsid w:val="00FA679F"/>
    <w:rsid w:val="00FA6927"/>
    <w:rsid w:val="00FA6D9A"/>
    <w:rsid w:val="00FA7BEC"/>
    <w:rsid w:val="00FB0012"/>
    <w:rsid w:val="00FB1104"/>
    <w:rsid w:val="00FB11DE"/>
    <w:rsid w:val="00FB14A1"/>
    <w:rsid w:val="00FB26FD"/>
    <w:rsid w:val="00FB3846"/>
    <w:rsid w:val="00FB44FC"/>
    <w:rsid w:val="00FB46D3"/>
    <w:rsid w:val="00FB4917"/>
    <w:rsid w:val="00FB5575"/>
    <w:rsid w:val="00FB5D67"/>
    <w:rsid w:val="00FB6362"/>
    <w:rsid w:val="00FB645B"/>
    <w:rsid w:val="00FB6CAA"/>
    <w:rsid w:val="00FB71A3"/>
    <w:rsid w:val="00FB756E"/>
    <w:rsid w:val="00FB7B55"/>
    <w:rsid w:val="00FC1354"/>
    <w:rsid w:val="00FC1D13"/>
    <w:rsid w:val="00FC1EEA"/>
    <w:rsid w:val="00FC1FEA"/>
    <w:rsid w:val="00FC22B7"/>
    <w:rsid w:val="00FC27D1"/>
    <w:rsid w:val="00FC35AD"/>
    <w:rsid w:val="00FC3A5E"/>
    <w:rsid w:val="00FC3B57"/>
    <w:rsid w:val="00FC4176"/>
    <w:rsid w:val="00FC4BA8"/>
    <w:rsid w:val="00FC5B6F"/>
    <w:rsid w:val="00FC5C62"/>
    <w:rsid w:val="00FC6E61"/>
    <w:rsid w:val="00FC7395"/>
    <w:rsid w:val="00FC78B6"/>
    <w:rsid w:val="00FC7F0F"/>
    <w:rsid w:val="00FC7F47"/>
    <w:rsid w:val="00FD07FF"/>
    <w:rsid w:val="00FD1AE6"/>
    <w:rsid w:val="00FD1F16"/>
    <w:rsid w:val="00FD2B51"/>
    <w:rsid w:val="00FD33ED"/>
    <w:rsid w:val="00FD3C7D"/>
    <w:rsid w:val="00FD431D"/>
    <w:rsid w:val="00FD4D83"/>
    <w:rsid w:val="00FD4DB4"/>
    <w:rsid w:val="00FD5339"/>
    <w:rsid w:val="00FD6717"/>
    <w:rsid w:val="00FD6B82"/>
    <w:rsid w:val="00FD77E6"/>
    <w:rsid w:val="00FE0C0E"/>
    <w:rsid w:val="00FE14BB"/>
    <w:rsid w:val="00FE16CC"/>
    <w:rsid w:val="00FE1D51"/>
    <w:rsid w:val="00FE25F7"/>
    <w:rsid w:val="00FE4EAE"/>
    <w:rsid w:val="00FE59F1"/>
    <w:rsid w:val="00FE5B96"/>
    <w:rsid w:val="00FE749C"/>
    <w:rsid w:val="00FE7572"/>
    <w:rsid w:val="00FF0DC8"/>
    <w:rsid w:val="00FF2CC3"/>
    <w:rsid w:val="00FF3015"/>
    <w:rsid w:val="00FF4012"/>
    <w:rsid w:val="00FF4597"/>
    <w:rsid w:val="00FF46DD"/>
    <w:rsid w:val="00FF4AB1"/>
    <w:rsid w:val="00FF4EBE"/>
    <w:rsid w:val="00FF5A20"/>
    <w:rsid w:val="00FF65E4"/>
    <w:rsid w:val="00FF6973"/>
    <w:rsid w:val="00FF7FC8"/>
    <w:rsid w:val="12A937C4"/>
    <w:rsid w:val="164E4A0B"/>
    <w:rsid w:val="1E89B02E"/>
    <w:rsid w:val="20BD0943"/>
    <w:rsid w:val="21C9A066"/>
    <w:rsid w:val="3F82DCBA"/>
    <w:rsid w:val="49D989C0"/>
    <w:rsid w:val="4A69B6BB"/>
    <w:rsid w:val="516124A6"/>
    <w:rsid w:val="53AA8DF7"/>
    <w:rsid w:val="53F47C4B"/>
    <w:rsid w:val="53FD6C5F"/>
    <w:rsid w:val="613C9D50"/>
    <w:rsid w:val="71599AA7"/>
    <w:rsid w:val="72DBC792"/>
    <w:rsid w:val="749A0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D9F0C168-46E9-45DE-B6AB-B465494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6755C8"/>
    <w:pPr>
      <w:keepNext/>
      <w:tabs>
        <w:tab w:val="left" w:pos="720"/>
        <w:tab w:val="left" w:pos="1440"/>
        <w:tab w:val="left" w:pos="2880"/>
        <w:tab w:val="left" w:pos="4320"/>
      </w:tabs>
      <w:spacing w:before="0" w:after="0"/>
      <w:ind w:left="720"/>
      <w:jc w:val="both"/>
      <w:outlineLvl w:val="6"/>
    </w:pPr>
    <w:rPr>
      <w:b/>
      <w:i/>
      <w:color w:val="auto"/>
      <w:sz w:val="24"/>
      <w:szCs w:val="20"/>
    </w:rPr>
  </w:style>
  <w:style w:type="paragraph" w:styleId="Heading9">
    <w:name w:val="heading 9"/>
    <w:basedOn w:val="Normal"/>
    <w:next w:val="Normal"/>
    <w:link w:val="Heading9Char"/>
    <w:uiPriority w:val="9"/>
    <w:semiHidden/>
    <w:unhideWhenUsed/>
    <w:qFormat/>
    <w:rsid w:val="006755C8"/>
    <w:pPr>
      <w:spacing w:before="240" w:after="60"/>
      <w:jc w:val="both"/>
      <w:outlineLvl w:val="8"/>
    </w:pPr>
    <w:rPr>
      <w:rFonts w:ascii="Cambria" w:hAnsi="Cambria"/>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99"/>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B2FDA"/>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B2FDA"/>
  </w:style>
  <w:style w:type="character" w:customStyle="1" w:styleId="eop">
    <w:name w:val="eop"/>
    <w:basedOn w:val="DefaultParagraphFont"/>
    <w:rsid w:val="000B2FDA"/>
  </w:style>
  <w:style w:type="character" w:customStyle="1" w:styleId="tabchar">
    <w:name w:val="tabchar"/>
    <w:basedOn w:val="DefaultParagraphFont"/>
    <w:rsid w:val="000B2FDA"/>
  </w:style>
  <w:style w:type="paragraph" w:styleId="FootnoteText">
    <w:name w:val="footnote text"/>
    <w:basedOn w:val="Normal"/>
    <w:link w:val="FootnoteTextChar"/>
    <w:unhideWhenUsed/>
    <w:rsid w:val="003B2A6C"/>
    <w:pPr>
      <w:spacing w:before="0" w:after="0"/>
    </w:pPr>
    <w:rPr>
      <w:sz w:val="20"/>
      <w:szCs w:val="20"/>
    </w:rPr>
  </w:style>
  <w:style w:type="character" w:customStyle="1" w:styleId="FootnoteTextChar">
    <w:name w:val="Footnote Text Char"/>
    <w:basedOn w:val="DefaultParagraphFont"/>
    <w:link w:val="FootnoteText"/>
    <w:rsid w:val="003B2A6C"/>
    <w:rPr>
      <w:rFonts w:ascii="Calibri" w:eastAsia="Times New Roman" w:hAnsi="Calibri" w:cs="Times New Roman"/>
      <w:color w:val="000000"/>
      <w:sz w:val="20"/>
      <w:szCs w:val="20"/>
    </w:rPr>
  </w:style>
  <w:style w:type="character" w:styleId="FootnoteReference">
    <w:name w:val="footnote reference"/>
    <w:basedOn w:val="DefaultParagraphFont"/>
    <w:semiHidden/>
    <w:unhideWhenUsed/>
    <w:rsid w:val="003B2A6C"/>
    <w:rPr>
      <w:vertAlign w:val="superscript"/>
    </w:rPr>
  </w:style>
  <w:style w:type="character" w:styleId="Mention">
    <w:name w:val="Mention"/>
    <w:basedOn w:val="DefaultParagraphFont"/>
    <w:uiPriority w:val="99"/>
    <w:unhideWhenUsed/>
    <w:rsid w:val="0050728E"/>
    <w:rPr>
      <w:color w:val="2B579A"/>
      <w:shd w:val="clear" w:color="auto" w:fill="E1DFDD"/>
    </w:rPr>
  </w:style>
  <w:style w:type="table" w:styleId="GridTable4">
    <w:name w:val="Grid Table 4"/>
    <w:basedOn w:val="TableNormal"/>
    <w:uiPriority w:val="49"/>
    <w:rsid w:val="00D414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semiHidden/>
    <w:rsid w:val="006755C8"/>
    <w:rPr>
      <w:rFonts w:ascii="Calibri" w:eastAsia="Times New Roman" w:hAnsi="Calibri" w:cs="Times New Roman"/>
      <w:b/>
      <w:i/>
      <w:sz w:val="24"/>
      <w:szCs w:val="20"/>
    </w:rPr>
  </w:style>
  <w:style w:type="character" w:customStyle="1" w:styleId="Heading9Char">
    <w:name w:val="Heading 9 Char"/>
    <w:basedOn w:val="DefaultParagraphFont"/>
    <w:link w:val="Heading9"/>
    <w:uiPriority w:val="9"/>
    <w:semiHidden/>
    <w:rsid w:val="006755C8"/>
    <w:rPr>
      <w:rFonts w:ascii="Cambria" w:eastAsia="Times New Roman" w:hAnsi="Cambria" w:cs="Times New Roman"/>
    </w:rPr>
  </w:style>
  <w:style w:type="paragraph" w:customStyle="1" w:styleId="msonormal0">
    <w:name w:val="msonormal"/>
    <w:basedOn w:val="Normal"/>
    <w:rsid w:val="006755C8"/>
    <w:pPr>
      <w:spacing w:before="100" w:beforeAutospacing="1" w:after="100" w:afterAutospacing="1"/>
    </w:pPr>
    <w:rPr>
      <w:rFonts w:ascii="Times New Roman" w:hAnsi="Times New Roman"/>
      <w:color w:val="auto"/>
      <w:sz w:val="24"/>
      <w:szCs w:val="24"/>
    </w:rPr>
  </w:style>
  <w:style w:type="paragraph" w:styleId="BodyText3">
    <w:name w:val="Body Text 3"/>
    <w:basedOn w:val="Normal"/>
    <w:link w:val="BodyText3Char"/>
    <w:semiHidden/>
    <w:unhideWhenUsed/>
    <w:rsid w:val="006755C8"/>
    <w:pPr>
      <w:tabs>
        <w:tab w:val="left" w:pos="630"/>
        <w:tab w:val="left" w:pos="1080"/>
      </w:tabs>
      <w:spacing w:before="0" w:after="0"/>
      <w:jc w:val="both"/>
    </w:pPr>
    <w:rPr>
      <w:b/>
      <w:color w:val="auto"/>
      <w:sz w:val="24"/>
      <w:szCs w:val="20"/>
    </w:rPr>
  </w:style>
  <w:style w:type="character" w:customStyle="1" w:styleId="BodyText3Char">
    <w:name w:val="Body Text 3 Char"/>
    <w:basedOn w:val="DefaultParagraphFont"/>
    <w:link w:val="BodyText3"/>
    <w:semiHidden/>
    <w:rsid w:val="006755C8"/>
    <w:rPr>
      <w:rFonts w:ascii="Calibri" w:eastAsia="Times New Roman" w:hAnsi="Calibri" w:cs="Times New Roman"/>
      <w:b/>
      <w:sz w:val="24"/>
      <w:szCs w:val="20"/>
    </w:rPr>
  </w:style>
  <w:style w:type="paragraph" w:styleId="BodyTextIndent2">
    <w:name w:val="Body Text Indent 2"/>
    <w:basedOn w:val="Normal"/>
    <w:link w:val="BodyTextIndent2Char"/>
    <w:semiHidden/>
    <w:unhideWhenUsed/>
    <w:rsid w:val="006755C8"/>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napToGrid w:val="0"/>
      <w:spacing w:before="0" w:after="0"/>
      <w:ind w:left="1440" w:hanging="720"/>
      <w:jc w:val="both"/>
    </w:pPr>
    <w:rPr>
      <w:color w:val="auto"/>
      <w:sz w:val="24"/>
      <w:szCs w:val="20"/>
    </w:rPr>
  </w:style>
  <w:style w:type="character" w:customStyle="1" w:styleId="BodyTextIndent2Char">
    <w:name w:val="Body Text Indent 2 Char"/>
    <w:basedOn w:val="DefaultParagraphFont"/>
    <w:link w:val="BodyTextIndent2"/>
    <w:semiHidden/>
    <w:rsid w:val="006755C8"/>
    <w:rPr>
      <w:rFonts w:ascii="Calibri" w:eastAsia="Times New Roman" w:hAnsi="Calibri" w:cs="Times New Roman"/>
      <w:sz w:val="24"/>
      <w:szCs w:val="20"/>
    </w:rPr>
  </w:style>
  <w:style w:type="paragraph" w:styleId="BodyTextIndent3">
    <w:name w:val="Body Text Indent 3"/>
    <w:basedOn w:val="Normal"/>
    <w:link w:val="BodyTextIndent3Char"/>
    <w:semiHidden/>
    <w:unhideWhenUsed/>
    <w:rsid w:val="006755C8"/>
    <w:pPr>
      <w:spacing w:before="0"/>
      <w:ind w:left="360"/>
      <w:jc w:val="both"/>
    </w:pPr>
    <w:rPr>
      <w:color w:val="auto"/>
      <w:sz w:val="16"/>
      <w:szCs w:val="16"/>
    </w:rPr>
  </w:style>
  <w:style w:type="character" w:customStyle="1" w:styleId="BodyTextIndent3Char">
    <w:name w:val="Body Text Indent 3 Char"/>
    <w:basedOn w:val="DefaultParagraphFont"/>
    <w:link w:val="BodyTextIndent3"/>
    <w:semiHidden/>
    <w:rsid w:val="006755C8"/>
    <w:rPr>
      <w:rFonts w:ascii="Calibri" w:eastAsia="Times New Roman" w:hAnsi="Calibri" w:cs="Times New Roman"/>
      <w:sz w:val="16"/>
      <w:szCs w:val="16"/>
    </w:rPr>
  </w:style>
  <w:style w:type="paragraph" w:styleId="BlockText">
    <w:name w:val="Block Text"/>
    <w:basedOn w:val="Normal"/>
    <w:semiHidden/>
    <w:unhideWhenUsed/>
    <w:rsid w:val="006755C8"/>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180" w:right="180"/>
      <w:jc w:val="both"/>
      <w:outlineLvl w:val="0"/>
    </w:pPr>
    <w:rPr>
      <w:b/>
      <w:color w:val="auto"/>
      <w:sz w:val="24"/>
      <w:szCs w:val="20"/>
    </w:rPr>
  </w:style>
  <w:style w:type="paragraph" w:customStyle="1" w:styleId="a">
    <w:name w:val="_"/>
    <w:basedOn w:val="Normal"/>
    <w:rsid w:val="006755C8"/>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napToGrid w:val="0"/>
      <w:spacing w:before="0" w:after="0"/>
      <w:ind w:left="1440" w:hanging="720"/>
      <w:jc w:val="both"/>
    </w:pPr>
    <w:rPr>
      <w:color w:val="auto"/>
      <w:sz w:val="24"/>
      <w:szCs w:val="20"/>
    </w:rPr>
  </w:style>
  <w:style w:type="paragraph" w:customStyle="1" w:styleId="Level1">
    <w:name w:val="Level 1"/>
    <w:basedOn w:val="Normal"/>
    <w:rsid w:val="006755C8"/>
    <w:pPr>
      <w:widowControl w:val="0"/>
      <w:spacing w:before="0" w:after="0"/>
    </w:pPr>
    <w:rPr>
      <w:rFonts w:ascii="Times New Roman" w:hAnsi="Times New Roman"/>
      <w:color w:val="auto"/>
      <w:sz w:val="24"/>
      <w:szCs w:val="20"/>
    </w:rPr>
  </w:style>
  <w:style w:type="table" w:customStyle="1" w:styleId="TableGrid1">
    <w:name w:val="Table Grid1"/>
    <w:basedOn w:val="TableNormal"/>
    <w:next w:val="TableGrid"/>
    <w:uiPriority w:val="59"/>
    <w:rsid w:val="006755C8"/>
    <w:pPr>
      <w:spacing w:before="120"/>
      <w:ind w:left="1440"/>
    </w:pPr>
    <w:rPr>
      <w:rFonts w:ascii="Calibri" w:eastAsia="Calibri" w:hAnsi="Calibri" w:cs="Times New Roman"/>
      <w:color w:val="404040" w:themeColor="text1" w:themeTint="BF"/>
      <w:sz w:val="18"/>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755C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67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0579">
      <w:bodyDiv w:val="1"/>
      <w:marLeft w:val="0"/>
      <w:marRight w:val="0"/>
      <w:marTop w:val="0"/>
      <w:marBottom w:val="0"/>
      <w:divBdr>
        <w:top w:val="none" w:sz="0" w:space="0" w:color="auto"/>
        <w:left w:val="none" w:sz="0" w:space="0" w:color="auto"/>
        <w:bottom w:val="none" w:sz="0" w:space="0" w:color="auto"/>
        <w:right w:val="none" w:sz="0" w:space="0" w:color="auto"/>
      </w:divBdr>
    </w:div>
    <w:div w:id="101413952">
      <w:bodyDiv w:val="1"/>
      <w:marLeft w:val="0"/>
      <w:marRight w:val="0"/>
      <w:marTop w:val="0"/>
      <w:marBottom w:val="0"/>
      <w:divBdr>
        <w:top w:val="none" w:sz="0" w:space="0" w:color="auto"/>
        <w:left w:val="none" w:sz="0" w:space="0" w:color="auto"/>
        <w:bottom w:val="none" w:sz="0" w:space="0" w:color="auto"/>
        <w:right w:val="none" w:sz="0" w:space="0" w:color="auto"/>
      </w:divBdr>
      <w:divsChild>
        <w:div w:id="1601140770">
          <w:marLeft w:val="0"/>
          <w:marRight w:val="0"/>
          <w:marTop w:val="0"/>
          <w:marBottom w:val="0"/>
          <w:divBdr>
            <w:top w:val="none" w:sz="0" w:space="0" w:color="auto"/>
            <w:left w:val="none" w:sz="0" w:space="0" w:color="auto"/>
            <w:bottom w:val="none" w:sz="0" w:space="0" w:color="auto"/>
            <w:right w:val="none" w:sz="0" w:space="0" w:color="auto"/>
          </w:divBdr>
        </w:div>
        <w:div w:id="1511287999">
          <w:marLeft w:val="0"/>
          <w:marRight w:val="0"/>
          <w:marTop w:val="0"/>
          <w:marBottom w:val="0"/>
          <w:divBdr>
            <w:top w:val="none" w:sz="0" w:space="0" w:color="auto"/>
            <w:left w:val="none" w:sz="0" w:space="0" w:color="auto"/>
            <w:bottom w:val="none" w:sz="0" w:space="0" w:color="auto"/>
            <w:right w:val="none" w:sz="0" w:space="0" w:color="auto"/>
          </w:divBdr>
        </w:div>
        <w:div w:id="1964143478">
          <w:marLeft w:val="0"/>
          <w:marRight w:val="0"/>
          <w:marTop w:val="0"/>
          <w:marBottom w:val="0"/>
          <w:divBdr>
            <w:top w:val="none" w:sz="0" w:space="0" w:color="auto"/>
            <w:left w:val="none" w:sz="0" w:space="0" w:color="auto"/>
            <w:bottom w:val="none" w:sz="0" w:space="0" w:color="auto"/>
            <w:right w:val="none" w:sz="0" w:space="0" w:color="auto"/>
          </w:divBdr>
        </w:div>
        <w:div w:id="398329724">
          <w:marLeft w:val="0"/>
          <w:marRight w:val="0"/>
          <w:marTop w:val="0"/>
          <w:marBottom w:val="0"/>
          <w:divBdr>
            <w:top w:val="none" w:sz="0" w:space="0" w:color="auto"/>
            <w:left w:val="none" w:sz="0" w:space="0" w:color="auto"/>
            <w:bottom w:val="none" w:sz="0" w:space="0" w:color="auto"/>
            <w:right w:val="none" w:sz="0" w:space="0" w:color="auto"/>
          </w:divBdr>
        </w:div>
        <w:div w:id="799146914">
          <w:marLeft w:val="0"/>
          <w:marRight w:val="0"/>
          <w:marTop w:val="0"/>
          <w:marBottom w:val="0"/>
          <w:divBdr>
            <w:top w:val="none" w:sz="0" w:space="0" w:color="auto"/>
            <w:left w:val="none" w:sz="0" w:space="0" w:color="auto"/>
            <w:bottom w:val="none" w:sz="0" w:space="0" w:color="auto"/>
            <w:right w:val="none" w:sz="0" w:space="0" w:color="auto"/>
          </w:divBdr>
        </w:div>
        <w:div w:id="1623809031">
          <w:marLeft w:val="0"/>
          <w:marRight w:val="0"/>
          <w:marTop w:val="0"/>
          <w:marBottom w:val="0"/>
          <w:divBdr>
            <w:top w:val="none" w:sz="0" w:space="0" w:color="auto"/>
            <w:left w:val="none" w:sz="0" w:space="0" w:color="auto"/>
            <w:bottom w:val="none" w:sz="0" w:space="0" w:color="auto"/>
            <w:right w:val="none" w:sz="0" w:space="0" w:color="auto"/>
          </w:divBdr>
        </w:div>
        <w:div w:id="531697662">
          <w:marLeft w:val="0"/>
          <w:marRight w:val="0"/>
          <w:marTop w:val="0"/>
          <w:marBottom w:val="0"/>
          <w:divBdr>
            <w:top w:val="none" w:sz="0" w:space="0" w:color="auto"/>
            <w:left w:val="none" w:sz="0" w:space="0" w:color="auto"/>
            <w:bottom w:val="none" w:sz="0" w:space="0" w:color="auto"/>
            <w:right w:val="none" w:sz="0" w:space="0" w:color="auto"/>
          </w:divBdr>
        </w:div>
      </w:divsChild>
    </w:div>
    <w:div w:id="203060736">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26694170">
      <w:bodyDiv w:val="1"/>
      <w:marLeft w:val="0"/>
      <w:marRight w:val="0"/>
      <w:marTop w:val="0"/>
      <w:marBottom w:val="0"/>
      <w:divBdr>
        <w:top w:val="none" w:sz="0" w:space="0" w:color="auto"/>
        <w:left w:val="none" w:sz="0" w:space="0" w:color="auto"/>
        <w:bottom w:val="none" w:sz="0" w:space="0" w:color="auto"/>
        <w:right w:val="none" w:sz="0" w:space="0" w:color="auto"/>
      </w:divBdr>
    </w:div>
    <w:div w:id="28673656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797722">
      <w:bodyDiv w:val="1"/>
      <w:marLeft w:val="0"/>
      <w:marRight w:val="0"/>
      <w:marTop w:val="0"/>
      <w:marBottom w:val="0"/>
      <w:divBdr>
        <w:top w:val="none" w:sz="0" w:space="0" w:color="auto"/>
        <w:left w:val="none" w:sz="0" w:space="0" w:color="auto"/>
        <w:bottom w:val="none" w:sz="0" w:space="0" w:color="auto"/>
        <w:right w:val="none" w:sz="0" w:space="0" w:color="auto"/>
      </w:divBdr>
    </w:div>
    <w:div w:id="490873417">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6938620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1640799">
      <w:bodyDiv w:val="1"/>
      <w:marLeft w:val="0"/>
      <w:marRight w:val="0"/>
      <w:marTop w:val="0"/>
      <w:marBottom w:val="0"/>
      <w:divBdr>
        <w:top w:val="none" w:sz="0" w:space="0" w:color="auto"/>
        <w:left w:val="none" w:sz="0" w:space="0" w:color="auto"/>
        <w:bottom w:val="none" w:sz="0" w:space="0" w:color="auto"/>
        <w:right w:val="none" w:sz="0" w:space="0" w:color="auto"/>
      </w:divBdr>
    </w:div>
    <w:div w:id="638801170">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8411579">
      <w:bodyDiv w:val="1"/>
      <w:marLeft w:val="0"/>
      <w:marRight w:val="0"/>
      <w:marTop w:val="0"/>
      <w:marBottom w:val="0"/>
      <w:divBdr>
        <w:top w:val="none" w:sz="0" w:space="0" w:color="auto"/>
        <w:left w:val="none" w:sz="0" w:space="0" w:color="auto"/>
        <w:bottom w:val="none" w:sz="0" w:space="0" w:color="auto"/>
        <w:right w:val="none" w:sz="0" w:space="0" w:color="auto"/>
      </w:divBdr>
    </w:div>
    <w:div w:id="701437278">
      <w:bodyDiv w:val="1"/>
      <w:marLeft w:val="0"/>
      <w:marRight w:val="0"/>
      <w:marTop w:val="0"/>
      <w:marBottom w:val="0"/>
      <w:divBdr>
        <w:top w:val="none" w:sz="0" w:space="0" w:color="auto"/>
        <w:left w:val="none" w:sz="0" w:space="0" w:color="auto"/>
        <w:bottom w:val="none" w:sz="0" w:space="0" w:color="auto"/>
        <w:right w:val="none" w:sz="0" w:space="0" w:color="auto"/>
      </w:divBdr>
    </w:div>
    <w:div w:id="720637304">
      <w:bodyDiv w:val="1"/>
      <w:marLeft w:val="0"/>
      <w:marRight w:val="0"/>
      <w:marTop w:val="0"/>
      <w:marBottom w:val="0"/>
      <w:divBdr>
        <w:top w:val="none" w:sz="0" w:space="0" w:color="auto"/>
        <w:left w:val="none" w:sz="0" w:space="0" w:color="auto"/>
        <w:bottom w:val="none" w:sz="0" w:space="0" w:color="auto"/>
        <w:right w:val="none" w:sz="0" w:space="0" w:color="auto"/>
      </w:divBdr>
    </w:div>
    <w:div w:id="772018519">
      <w:bodyDiv w:val="1"/>
      <w:marLeft w:val="0"/>
      <w:marRight w:val="0"/>
      <w:marTop w:val="0"/>
      <w:marBottom w:val="0"/>
      <w:divBdr>
        <w:top w:val="none" w:sz="0" w:space="0" w:color="auto"/>
        <w:left w:val="none" w:sz="0" w:space="0" w:color="auto"/>
        <w:bottom w:val="none" w:sz="0" w:space="0" w:color="auto"/>
        <w:right w:val="none" w:sz="0" w:space="0" w:color="auto"/>
      </w:divBdr>
    </w:div>
    <w:div w:id="800809133">
      <w:bodyDiv w:val="1"/>
      <w:marLeft w:val="0"/>
      <w:marRight w:val="0"/>
      <w:marTop w:val="0"/>
      <w:marBottom w:val="0"/>
      <w:divBdr>
        <w:top w:val="none" w:sz="0" w:space="0" w:color="auto"/>
        <w:left w:val="none" w:sz="0" w:space="0" w:color="auto"/>
        <w:bottom w:val="none" w:sz="0" w:space="0" w:color="auto"/>
        <w:right w:val="none" w:sz="0" w:space="0" w:color="auto"/>
      </w:divBdr>
    </w:div>
    <w:div w:id="803543247">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99823261">
      <w:bodyDiv w:val="1"/>
      <w:marLeft w:val="0"/>
      <w:marRight w:val="0"/>
      <w:marTop w:val="0"/>
      <w:marBottom w:val="0"/>
      <w:divBdr>
        <w:top w:val="none" w:sz="0" w:space="0" w:color="auto"/>
        <w:left w:val="none" w:sz="0" w:space="0" w:color="auto"/>
        <w:bottom w:val="none" w:sz="0" w:space="0" w:color="auto"/>
        <w:right w:val="none" w:sz="0" w:space="0" w:color="auto"/>
      </w:divBdr>
    </w:div>
    <w:div w:id="919757204">
      <w:bodyDiv w:val="1"/>
      <w:marLeft w:val="0"/>
      <w:marRight w:val="0"/>
      <w:marTop w:val="0"/>
      <w:marBottom w:val="0"/>
      <w:divBdr>
        <w:top w:val="none" w:sz="0" w:space="0" w:color="auto"/>
        <w:left w:val="none" w:sz="0" w:space="0" w:color="auto"/>
        <w:bottom w:val="none" w:sz="0" w:space="0" w:color="auto"/>
        <w:right w:val="none" w:sz="0" w:space="0" w:color="auto"/>
      </w:divBdr>
    </w:div>
    <w:div w:id="924339598">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0236813">
      <w:bodyDiv w:val="1"/>
      <w:marLeft w:val="0"/>
      <w:marRight w:val="0"/>
      <w:marTop w:val="0"/>
      <w:marBottom w:val="0"/>
      <w:divBdr>
        <w:top w:val="none" w:sz="0" w:space="0" w:color="auto"/>
        <w:left w:val="none" w:sz="0" w:space="0" w:color="auto"/>
        <w:bottom w:val="none" w:sz="0" w:space="0" w:color="auto"/>
        <w:right w:val="none" w:sz="0" w:space="0" w:color="auto"/>
      </w:divBdr>
    </w:div>
    <w:div w:id="1001202151">
      <w:bodyDiv w:val="1"/>
      <w:marLeft w:val="0"/>
      <w:marRight w:val="0"/>
      <w:marTop w:val="0"/>
      <w:marBottom w:val="0"/>
      <w:divBdr>
        <w:top w:val="none" w:sz="0" w:space="0" w:color="auto"/>
        <w:left w:val="none" w:sz="0" w:space="0" w:color="auto"/>
        <w:bottom w:val="none" w:sz="0" w:space="0" w:color="auto"/>
        <w:right w:val="none" w:sz="0" w:space="0" w:color="auto"/>
      </w:divBdr>
    </w:div>
    <w:div w:id="1023633420">
      <w:bodyDiv w:val="1"/>
      <w:marLeft w:val="0"/>
      <w:marRight w:val="0"/>
      <w:marTop w:val="0"/>
      <w:marBottom w:val="0"/>
      <w:divBdr>
        <w:top w:val="none" w:sz="0" w:space="0" w:color="auto"/>
        <w:left w:val="none" w:sz="0" w:space="0" w:color="auto"/>
        <w:bottom w:val="none" w:sz="0" w:space="0" w:color="auto"/>
        <w:right w:val="none" w:sz="0" w:space="0" w:color="auto"/>
      </w:divBdr>
    </w:div>
    <w:div w:id="1024332648">
      <w:bodyDiv w:val="1"/>
      <w:marLeft w:val="0"/>
      <w:marRight w:val="0"/>
      <w:marTop w:val="0"/>
      <w:marBottom w:val="0"/>
      <w:divBdr>
        <w:top w:val="none" w:sz="0" w:space="0" w:color="auto"/>
        <w:left w:val="none" w:sz="0" w:space="0" w:color="auto"/>
        <w:bottom w:val="none" w:sz="0" w:space="0" w:color="auto"/>
        <w:right w:val="none" w:sz="0" w:space="0" w:color="auto"/>
      </w:divBdr>
      <w:divsChild>
        <w:div w:id="407120039">
          <w:marLeft w:val="0"/>
          <w:marRight w:val="0"/>
          <w:marTop w:val="0"/>
          <w:marBottom w:val="0"/>
          <w:divBdr>
            <w:top w:val="none" w:sz="0" w:space="0" w:color="auto"/>
            <w:left w:val="none" w:sz="0" w:space="0" w:color="auto"/>
            <w:bottom w:val="none" w:sz="0" w:space="0" w:color="auto"/>
            <w:right w:val="none" w:sz="0" w:space="0" w:color="auto"/>
          </w:divBdr>
          <w:divsChild>
            <w:div w:id="2018845472">
              <w:marLeft w:val="0"/>
              <w:marRight w:val="0"/>
              <w:marTop w:val="0"/>
              <w:marBottom w:val="0"/>
              <w:divBdr>
                <w:top w:val="none" w:sz="0" w:space="0" w:color="auto"/>
                <w:left w:val="none" w:sz="0" w:space="0" w:color="auto"/>
                <w:bottom w:val="none" w:sz="0" w:space="0" w:color="auto"/>
                <w:right w:val="none" w:sz="0" w:space="0" w:color="auto"/>
              </w:divBdr>
              <w:divsChild>
                <w:div w:id="1308782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2291">
          <w:marLeft w:val="0"/>
          <w:marRight w:val="0"/>
          <w:marTop w:val="0"/>
          <w:marBottom w:val="0"/>
          <w:divBdr>
            <w:top w:val="none" w:sz="0" w:space="0" w:color="auto"/>
            <w:left w:val="none" w:sz="0" w:space="0" w:color="auto"/>
            <w:bottom w:val="none" w:sz="0" w:space="0" w:color="auto"/>
            <w:right w:val="none" w:sz="0" w:space="0" w:color="auto"/>
          </w:divBdr>
          <w:divsChild>
            <w:div w:id="2010480595">
              <w:marLeft w:val="0"/>
              <w:marRight w:val="0"/>
              <w:marTop w:val="0"/>
              <w:marBottom w:val="0"/>
              <w:divBdr>
                <w:top w:val="none" w:sz="0" w:space="0" w:color="auto"/>
                <w:left w:val="none" w:sz="0" w:space="0" w:color="auto"/>
                <w:bottom w:val="none" w:sz="0" w:space="0" w:color="auto"/>
                <w:right w:val="none" w:sz="0" w:space="0" w:color="auto"/>
              </w:divBdr>
              <w:divsChild>
                <w:div w:id="671763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233350">
          <w:marLeft w:val="0"/>
          <w:marRight w:val="0"/>
          <w:marTop w:val="0"/>
          <w:marBottom w:val="0"/>
          <w:divBdr>
            <w:top w:val="none" w:sz="0" w:space="0" w:color="auto"/>
            <w:left w:val="none" w:sz="0" w:space="0" w:color="auto"/>
            <w:bottom w:val="none" w:sz="0" w:space="0" w:color="auto"/>
            <w:right w:val="none" w:sz="0" w:space="0" w:color="auto"/>
          </w:divBdr>
          <w:divsChild>
            <w:div w:id="723916251">
              <w:marLeft w:val="0"/>
              <w:marRight w:val="0"/>
              <w:marTop w:val="0"/>
              <w:marBottom w:val="0"/>
              <w:divBdr>
                <w:top w:val="none" w:sz="0" w:space="0" w:color="auto"/>
                <w:left w:val="none" w:sz="0" w:space="0" w:color="auto"/>
                <w:bottom w:val="none" w:sz="0" w:space="0" w:color="auto"/>
                <w:right w:val="none" w:sz="0" w:space="0" w:color="auto"/>
              </w:divBdr>
              <w:divsChild>
                <w:div w:id="1230386708">
                  <w:marLeft w:val="-420"/>
                  <w:marRight w:val="0"/>
                  <w:marTop w:val="0"/>
                  <w:marBottom w:val="0"/>
                  <w:divBdr>
                    <w:top w:val="none" w:sz="0" w:space="0" w:color="auto"/>
                    <w:left w:val="none" w:sz="0" w:space="0" w:color="auto"/>
                    <w:bottom w:val="none" w:sz="0" w:space="0" w:color="auto"/>
                    <w:right w:val="none" w:sz="0" w:space="0" w:color="auto"/>
                  </w:divBdr>
                  <w:divsChild>
                    <w:div w:id="1382750181">
                      <w:marLeft w:val="0"/>
                      <w:marRight w:val="0"/>
                      <w:marTop w:val="0"/>
                      <w:marBottom w:val="0"/>
                      <w:divBdr>
                        <w:top w:val="none" w:sz="0" w:space="0" w:color="auto"/>
                        <w:left w:val="none" w:sz="0" w:space="0" w:color="auto"/>
                        <w:bottom w:val="none" w:sz="0" w:space="0" w:color="auto"/>
                        <w:right w:val="none" w:sz="0" w:space="0" w:color="auto"/>
                      </w:divBdr>
                      <w:divsChild>
                        <w:div w:id="1970283638">
                          <w:marLeft w:val="0"/>
                          <w:marRight w:val="0"/>
                          <w:marTop w:val="0"/>
                          <w:marBottom w:val="0"/>
                          <w:divBdr>
                            <w:top w:val="none" w:sz="0" w:space="0" w:color="auto"/>
                            <w:left w:val="none" w:sz="0" w:space="0" w:color="auto"/>
                            <w:bottom w:val="none" w:sz="0" w:space="0" w:color="auto"/>
                            <w:right w:val="none" w:sz="0" w:space="0" w:color="auto"/>
                          </w:divBdr>
                          <w:divsChild>
                            <w:div w:id="832260276">
                              <w:marLeft w:val="0"/>
                              <w:marRight w:val="0"/>
                              <w:marTop w:val="0"/>
                              <w:marBottom w:val="0"/>
                              <w:divBdr>
                                <w:top w:val="none" w:sz="0" w:space="0" w:color="auto"/>
                                <w:left w:val="none" w:sz="0" w:space="0" w:color="auto"/>
                                <w:bottom w:val="none" w:sz="0" w:space="0" w:color="auto"/>
                                <w:right w:val="none" w:sz="0" w:space="0" w:color="auto"/>
                              </w:divBdr>
                            </w:div>
                            <w:div w:id="13456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7455">
                  <w:marLeft w:val="-420"/>
                  <w:marRight w:val="0"/>
                  <w:marTop w:val="0"/>
                  <w:marBottom w:val="0"/>
                  <w:divBdr>
                    <w:top w:val="none" w:sz="0" w:space="0" w:color="auto"/>
                    <w:left w:val="none" w:sz="0" w:space="0" w:color="auto"/>
                    <w:bottom w:val="none" w:sz="0" w:space="0" w:color="auto"/>
                    <w:right w:val="none" w:sz="0" w:space="0" w:color="auto"/>
                  </w:divBdr>
                  <w:divsChild>
                    <w:div w:id="635067941">
                      <w:marLeft w:val="0"/>
                      <w:marRight w:val="0"/>
                      <w:marTop w:val="0"/>
                      <w:marBottom w:val="0"/>
                      <w:divBdr>
                        <w:top w:val="none" w:sz="0" w:space="0" w:color="auto"/>
                        <w:left w:val="none" w:sz="0" w:space="0" w:color="auto"/>
                        <w:bottom w:val="none" w:sz="0" w:space="0" w:color="auto"/>
                        <w:right w:val="none" w:sz="0" w:space="0" w:color="auto"/>
                      </w:divBdr>
                      <w:divsChild>
                        <w:div w:id="858575">
                          <w:marLeft w:val="0"/>
                          <w:marRight w:val="0"/>
                          <w:marTop w:val="0"/>
                          <w:marBottom w:val="0"/>
                          <w:divBdr>
                            <w:top w:val="none" w:sz="0" w:space="0" w:color="auto"/>
                            <w:left w:val="none" w:sz="0" w:space="0" w:color="auto"/>
                            <w:bottom w:val="none" w:sz="0" w:space="0" w:color="auto"/>
                            <w:right w:val="none" w:sz="0" w:space="0" w:color="auto"/>
                          </w:divBdr>
                          <w:divsChild>
                            <w:div w:id="909081227">
                              <w:marLeft w:val="0"/>
                              <w:marRight w:val="0"/>
                              <w:marTop w:val="0"/>
                              <w:marBottom w:val="0"/>
                              <w:divBdr>
                                <w:top w:val="none" w:sz="0" w:space="0" w:color="auto"/>
                                <w:left w:val="none" w:sz="0" w:space="0" w:color="auto"/>
                                <w:bottom w:val="none" w:sz="0" w:space="0" w:color="auto"/>
                                <w:right w:val="none" w:sz="0" w:space="0" w:color="auto"/>
                              </w:divBdr>
                            </w:div>
                            <w:div w:id="1136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03574625">
      <w:bodyDiv w:val="1"/>
      <w:marLeft w:val="0"/>
      <w:marRight w:val="0"/>
      <w:marTop w:val="0"/>
      <w:marBottom w:val="0"/>
      <w:divBdr>
        <w:top w:val="none" w:sz="0" w:space="0" w:color="auto"/>
        <w:left w:val="none" w:sz="0" w:space="0" w:color="auto"/>
        <w:bottom w:val="none" w:sz="0" w:space="0" w:color="auto"/>
        <w:right w:val="none" w:sz="0" w:space="0" w:color="auto"/>
      </w:divBdr>
    </w:div>
    <w:div w:id="1115170959">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196230536">
      <w:bodyDiv w:val="1"/>
      <w:marLeft w:val="0"/>
      <w:marRight w:val="0"/>
      <w:marTop w:val="0"/>
      <w:marBottom w:val="0"/>
      <w:divBdr>
        <w:top w:val="none" w:sz="0" w:space="0" w:color="auto"/>
        <w:left w:val="none" w:sz="0" w:space="0" w:color="auto"/>
        <w:bottom w:val="none" w:sz="0" w:space="0" w:color="auto"/>
        <w:right w:val="none" w:sz="0" w:space="0" w:color="auto"/>
      </w:divBdr>
    </w:div>
    <w:div w:id="1215235795">
      <w:bodyDiv w:val="1"/>
      <w:marLeft w:val="0"/>
      <w:marRight w:val="0"/>
      <w:marTop w:val="0"/>
      <w:marBottom w:val="0"/>
      <w:divBdr>
        <w:top w:val="none" w:sz="0" w:space="0" w:color="auto"/>
        <w:left w:val="none" w:sz="0" w:space="0" w:color="auto"/>
        <w:bottom w:val="none" w:sz="0" w:space="0" w:color="auto"/>
        <w:right w:val="none" w:sz="0" w:space="0" w:color="auto"/>
      </w:divBdr>
      <w:divsChild>
        <w:div w:id="208491619">
          <w:marLeft w:val="0"/>
          <w:marRight w:val="0"/>
          <w:marTop w:val="0"/>
          <w:marBottom w:val="0"/>
          <w:divBdr>
            <w:top w:val="none" w:sz="0" w:space="0" w:color="auto"/>
            <w:left w:val="none" w:sz="0" w:space="0" w:color="auto"/>
            <w:bottom w:val="none" w:sz="0" w:space="0" w:color="auto"/>
            <w:right w:val="none" w:sz="0" w:space="0" w:color="auto"/>
          </w:divBdr>
        </w:div>
        <w:div w:id="406727266">
          <w:marLeft w:val="0"/>
          <w:marRight w:val="0"/>
          <w:marTop w:val="0"/>
          <w:marBottom w:val="0"/>
          <w:divBdr>
            <w:top w:val="none" w:sz="0" w:space="0" w:color="auto"/>
            <w:left w:val="none" w:sz="0" w:space="0" w:color="auto"/>
            <w:bottom w:val="none" w:sz="0" w:space="0" w:color="auto"/>
            <w:right w:val="none" w:sz="0" w:space="0" w:color="auto"/>
          </w:divBdr>
        </w:div>
        <w:div w:id="596837963">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 w:id="829830392">
          <w:marLeft w:val="0"/>
          <w:marRight w:val="0"/>
          <w:marTop w:val="0"/>
          <w:marBottom w:val="0"/>
          <w:divBdr>
            <w:top w:val="none" w:sz="0" w:space="0" w:color="auto"/>
            <w:left w:val="none" w:sz="0" w:space="0" w:color="auto"/>
            <w:bottom w:val="none" w:sz="0" w:space="0" w:color="auto"/>
            <w:right w:val="none" w:sz="0" w:space="0" w:color="auto"/>
          </w:divBdr>
        </w:div>
        <w:div w:id="889347815">
          <w:marLeft w:val="0"/>
          <w:marRight w:val="0"/>
          <w:marTop w:val="0"/>
          <w:marBottom w:val="0"/>
          <w:divBdr>
            <w:top w:val="none" w:sz="0" w:space="0" w:color="auto"/>
            <w:left w:val="none" w:sz="0" w:space="0" w:color="auto"/>
            <w:bottom w:val="none" w:sz="0" w:space="0" w:color="auto"/>
            <w:right w:val="none" w:sz="0" w:space="0" w:color="auto"/>
          </w:divBdr>
        </w:div>
        <w:div w:id="1063019144">
          <w:marLeft w:val="0"/>
          <w:marRight w:val="0"/>
          <w:marTop w:val="0"/>
          <w:marBottom w:val="0"/>
          <w:divBdr>
            <w:top w:val="none" w:sz="0" w:space="0" w:color="auto"/>
            <w:left w:val="none" w:sz="0" w:space="0" w:color="auto"/>
            <w:bottom w:val="none" w:sz="0" w:space="0" w:color="auto"/>
            <w:right w:val="none" w:sz="0" w:space="0" w:color="auto"/>
          </w:divBdr>
        </w:div>
        <w:div w:id="1074546537">
          <w:marLeft w:val="0"/>
          <w:marRight w:val="0"/>
          <w:marTop w:val="0"/>
          <w:marBottom w:val="0"/>
          <w:divBdr>
            <w:top w:val="none" w:sz="0" w:space="0" w:color="auto"/>
            <w:left w:val="none" w:sz="0" w:space="0" w:color="auto"/>
            <w:bottom w:val="none" w:sz="0" w:space="0" w:color="auto"/>
            <w:right w:val="none" w:sz="0" w:space="0" w:color="auto"/>
          </w:divBdr>
        </w:div>
        <w:div w:id="1921717518">
          <w:marLeft w:val="0"/>
          <w:marRight w:val="0"/>
          <w:marTop w:val="0"/>
          <w:marBottom w:val="0"/>
          <w:divBdr>
            <w:top w:val="none" w:sz="0" w:space="0" w:color="auto"/>
            <w:left w:val="none" w:sz="0" w:space="0" w:color="auto"/>
            <w:bottom w:val="none" w:sz="0" w:space="0" w:color="auto"/>
            <w:right w:val="none" w:sz="0" w:space="0" w:color="auto"/>
          </w:divBdr>
        </w:div>
      </w:divsChild>
    </w:div>
    <w:div w:id="1215920983">
      <w:bodyDiv w:val="1"/>
      <w:marLeft w:val="0"/>
      <w:marRight w:val="0"/>
      <w:marTop w:val="0"/>
      <w:marBottom w:val="0"/>
      <w:divBdr>
        <w:top w:val="none" w:sz="0" w:space="0" w:color="auto"/>
        <w:left w:val="none" w:sz="0" w:space="0" w:color="auto"/>
        <w:bottom w:val="none" w:sz="0" w:space="0" w:color="auto"/>
        <w:right w:val="none" w:sz="0" w:space="0" w:color="auto"/>
      </w:divBdr>
    </w:div>
    <w:div w:id="1217206507">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83881224">
      <w:bodyDiv w:val="1"/>
      <w:marLeft w:val="0"/>
      <w:marRight w:val="0"/>
      <w:marTop w:val="0"/>
      <w:marBottom w:val="0"/>
      <w:divBdr>
        <w:top w:val="none" w:sz="0" w:space="0" w:color="auto"/>
        <w:left w:val="none" w:sz="0" w:space="0" w:color="auto"/>
        <w:bottom w:val="none" w:sz="0" w:space="0" w:color="auto"/>
        <w:right w:val="none" w:sz="0" w:space="0" w:color="auto"/>
      </w:divBdr>
      <w:divsChild>
        <w:div w:id="265574905">
          <w:marLeft w:val="0"/>
          <w:marRight w:val="0"/>
          <w:marTop w:val="0"/>
          <w:marBottom w:val="0"/>
          <w:divBdr>
            <w:top w:val="none" w:sz="0" w:space="0" w:color="auto"/>
            <w:left w:val="none" w:sz="0" w:space="0" w:color="auto"/>
            <w:bottom w:val="none" w:sz="0" w:space="0" w:color="auto"/>
            <w:right w:val="none" w:sz="0" w:space="0" w:color="auto"/>
          </w:divBdr>
        </w:div>
        <w:div w:id="710689318">
          <w:marLeft w:val="0"/>
          <w:marRight w:val="0"/>
          <w:marTop w:val="0"/>
          <w:marBottom w:val="0"/>
          <w:divBdr>
            <w:top w:val="none" w:sz="0" w:space="0" w:color="auto"/>
            <w:left w:val="none" w:sz="0" w:space="0" w:color="auto"/>
            <w:bottom w:val="none" w:sz="0" w:space="0" w:color="auto"/>
            <w:right w:val="none" w:sz="0" w:space="0" w:color="auto"/>
          </w:divBdr>
          <w:divsChild>
            <w:div w:id="682588196">
              <w:marLeft w:val="0"/>
              <w:marRight w:val="0"/>
              <w:marTop w:val="30"/>
              <w:marBottom w:val="30"/>
              <w:divBdr>
                <w:top w:val="none" w:sz="0" w:space="0" w:color="auto"/>
                <w:left w:val="none" w:sz="0" w:space="0" w:color="auto"/>
                <w:bottom w:val="none" w:sz="0" w:space="0" w:color="auto"/>
                <w:right w:val="none" w:sz="0" w:space="0" w:color="auto"/>
              </w:divBdr>
              <w:divsChild>
                <w:div w:id="228535416">
                  <w:marLeft w:val="0"/>
                  <w:marRight w:val="0"/>
                  <w:marTop w:val="0"/>
                  <w:marBottom w:val="0"/>
                  <w:divBdr>
                    <w:top w:val="none" w:sz="0" w:space="0" w:color="auto"/>
                    <w:left w:val="none" w:sz="0" w:space="0" w:color="auto"/>
                    <w:bottom w:val="none" w:sz="0" w:space="0" w:color="auto"/>
                    <w:right w:val="none" w:sz="0" w:space="0" w:color="auto"/>
                  </w:divBdr>
                  <w:divsChild>
                    <w:div w:id="873273683">
                      <w:marLeft w:val="0"/>
                      <w:marRight w:val="0"/>
                      <w:marTop w:val="0"/>
                      <w:marBottom w:val="0"/>
                      <w:divBdr>
                        <w:top w:val="none" w:sz="0" w:space="0" w:color="auto"/>
                        <w:left w:val="none" w:sz="0" w:space="0" w:color="auto"/>
                        <w:bottom w:val="none" w:sz="0" w:space="0" w:color="auto"/>
                        <w:right w:val="none" w:sz="0" w:space="0" w:color="auto"/>
                      </w:divBdr>
                    </w:div>
                  </w:divsChild>
                </w:div>
                <w:div w:id="291637613">
                  <w:marLeft w:val="0"/>
                  <w:marRight w:val="0"/>
                  <w:marTop w:val="0"/>
                  <w:marBottom w:val="0"/>
                  <w:divBdr>
                    <w:top w:val="none" w:sz="0" w:space="0" w:color="auto"/>
                    <w:left w:val="none" w:sz="0" w:space="0" w:color="auto"/>
                    <w:bottom w:val="none" w:sz="0" w:space="0" w:color="auto"/>
                    <w:right w:val="none" w:sz="0" w:space="0" w:color="auto"/>
                  </w:divBdr>
                  <w:divsChild>
                    <w:div w:id="1887985007">
                      <w:marLeft w:val="0"/>
                      <w:marRight w:val="0"/>
                      <w:marTop w:val="0"/>
                      <w:marBottom w:val="0"/>
                      <w:divBdr>
                        <w:top w:val="none" w:sz="0" w:space="0" w:color="auto"/>
                        <w:left w:val="none" w:sz="0" w:space="0" w:color="auto"/>
                        <w:bottom w:val="none" w:sz="0" w:space="0" w:color="auto"/>
                        <w:right w:val="none" w:sz="0" w:space="0" w:color="auto"/>
                      </w:divBdr>
                    </w:div>
                  </w:divsChild>
                </w:div>
                <w:div w:id="545334254">
                  <w:marLeft w:val="0"/>
                  <w:marRight w:val="0"/>
                  <w:marTop w:val="0"/>
                  <w:marBottom w:val="0"/>
                  <w:divBdr>
                    <w:top w:val="none" w:sz="0" w:space="0" w:color="auto"/>
                    <w:left w:val="none" w:sz="0" w:space="0" w:color="auto"/>
                    <w:bottom w:val="none" w:sz="0" w:space="0" w:color="auto"/>
                    <w:right w:val="none" w:sz="0" w:space="0" w:color="auto"/>
                  </w:divBdr>
                  <w:divsChild>
                    <w:div w:id="1895773806">
                      <w:marLeft w:val="0"/>
                      <w:marRight w:val="0"/>
                      <w:marTop w:val="0"/>
                      <w:marBottom w:val="0"/>
                      <w:divBdr>
                        <w:top w:val="none" w:sz="0" w:space="0" w:color="auto"/>
                        <w:left w:val="none" w:sz="0" w:space="0" w:color="auto"/>
                        <w:bottom w:val="none" w:sz="0" w:space="0" w:color="auto"/>
                        <w:right w:val="none" w:sz="0" w:space="0" w:color="auto"/>
                      </w:divBdr>
                    </w:div>
                  </w:divsChild>
                </w:div>
                <w:div w:id="887184564">
                  <w:marLeft w:val="0"/>
                  <w:marRight w:val="0"/>
                  <w:marTop w:val="0"/>
                  <w:marBottom w:val="0"/>
                  <w:divBdr>
                    <w:top w:val="none" w:sz="0" w:space="0" w:color="auto"/>
                    <w:left w:val="none" w:sz="0" w:space="0" w:color="auto"/>
                    <w:bottom w:val="none" w:sz="0" w:space="0" w:color="auto"/>
                    <w:right w:val="none" w:sz="0" w:space="0" w:color="auto"/>
                  </w:divBdr>
                  <w:divsChild>
                    <w:div w:id="1401755741">
                      <w:marLeft w:val="0"/>
                      <w:marRight w:val="0"/>
                      <w:marTop w:val="0"/>
                      <w:marBottom w:val="0"/>
                      <w:divBdr>
                        <w:top w:val="none" w:sz="0" w:space="0" w:color="auto"/>
                        <w:left w:val="none" w:sz="0" w:space="0" w:color="auto"/>
                        <w:bottom w:val="none" w:sz="0" w:space="0" w:color="auto"/>
                        <w:right w:val="none" w:sz="0" w:space="0" w:color="auto"/>
                      </w:divBdr>
                    </w:div>
                  </w:divsChild>
                </w:div>
                <w:div w:id="1554349822">
                  <w:marLeft w:val="0"/>
                  <w:marRight w:val="0"/>
                  <w:marTop w:val="0"/>
                  <w:marBottom w:val="0"/>
                  <w:divBdr>
                    <w:top w:val="none" w:sz="0" w:space="0" w:color="auto"/>
                    <w:left w:val="none" w:sz="0" w:space="0" w:color="auto"/>
                    <w:bottom w:val="none" w:sz="0" w:space="0" w:color="auto"/>
                    <w:right w:val="none" w:sz="0" w:space="0" w:color="auto"/>
                  </w:divBdr>
                  <w:divsChild>
                    <w:div w:id="176887608">
                      <w:marLeft w:val="0"/>
                      <w:marRight w:val="0"/>
                      <w:marTop w:val="0"/>
                      <w:marBottom w:val="0"/>
                      <w:divBdr>
                        <w:top w:val="none" w:sz="0" w:space="0" w:color="auto"/>
                        <w:left w:val="none" w:sz="0" w:space="0" w:color="auto"/>
                        <w:bottom w:val="none" w:sz="0" w:space="0" w:color="auto"/>
                        <w:right w:val="none" w:sz="0" w:space="0" w:color="auto"/>
                      </w:divBdr>
                    </w:div>
                  </w:divsChild>
                </w:div>
                <w:div w:id="1835489406">
                  <w:marLeft w:val="0"/>
                  <w:marRight w:val="0"/>
                  <w:marTop w:val="0"/>
                  <w:marBottom w:val="0"/>
                  <w:divBdr>
                    <w:top w:val="none" w:sz="0" w:space="0" w:color="auto"/>
                    <w:left w:val="none" w:sz="0" w:space="0" w:color="auto"/>
                    <w:bottom w:val="none" w:sz="0" w:space="0" w:color="auto"/>
                    <w:right w:val="none" w:sz="0" w:space="0" w:color="auto"/>
                  </w:divBdr>
                  <w:divsChild>
                    <w:div w:id="917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341">
          <w:marLeft w:val="0"/>
          <w:marRight w:val="0"/>
          <w:marTop w:val="0"/>
          <w:marBottom w:val="0"/>
          <w:divBdr>
            <w:top w:val="none" w:sz="0" w:space="0" w:color="auto"/>
            <w:left w:val="none" w:sz="0" w:space="0" w:color="auto"/>
            <w:bottom w:val="none" w:sz="0" w:space="0" w:color="auto"/>
            <w:right w:val="none" w:sz="0" w:space="0" w:color="auto"/>
          </w:divBdr>
        </w:div>
        <w:div w:id="1366104268">
          <w:marLeft w:val="0"/>
          <w:marRight w:val="0"/>
          <w:marTop w:val="0"/>
          <w:marBottom w:val="0"/>
          <w:divBdr>
            <w:top w:val="none" w:sz="0" w:space="0" w:color="auto"/>
            <w:left w:val="none" w:sz="0" w:space="0" w:color="auto"/>
            <w:bottom w:val="none" w:sz="0" w:space="0" w:color="auto"/>
            <w:right w:val="none" w:sz="0" w:space="0" w:color="auto"/>
          </w:divBdr>
        </w:div>
        <w:div w:id="1934164953">
          <w:marLeft w:val="0"/>
          <w:marRight w:val="0"/>
          <w:marTop w:val="0"/>
          <w:marBottom w:val="0"/>
          <w:divBdr>
            <w:top w:val="none" w:sz="0" w:space="0" w:color="auto"/>
            <w:left w:val="none" w:sz="0" w:space="0" w:color="auto"/>
            <w:bottom w:val="none" w:sz="0" w:space="0" w:color="auto"/>
            <w:right w:val="none" w:sz="0" w:space="0" w:color="auto"/>
          </w:divBdr>
        </w:div>
      </w:divsChild>
    </w:div>
    <w:div w:id="131760756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83946446">
      <w:bodyDiv w:val="1"/>
      <w:marLeft w:val="0"/>
      <w:marRight w:val="0"/>
      <w:marTop w:val="0"/>
      <w:marBottom w:val="0"/>
      <w:divBdr>
        <w:top w:val="none" w:sz="0" w:space="0" w:color="auto"/>
        <w:left w:val="none" w:sz="0" w:space="0" w:color="auto"/>
        <w:bottom w:val="none" w:sz="0" w:space="0" w:color="auto"/>
        <w:right w:val="none" w:sz="0" w:space="0" w:color="auto"/>
      </w:divBdr>
    </w:div>
    <w:div w:id="147155423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35157565">
      <w:bodyDiv w:val="1"/>
      <w:marLeft w:val="0"/>
      <w:marRight w:val="0"/>
      <w:marTop w:val="0"/>
      <w:marBottom w:val="0"/>
      <w:divBdr>
        <w:top w:val="none" w:sz="0" w:space="0" w:color="auto"/>
        <w:left w:val="none" w:sz="0" w:space="0" w:color="auto"/>
        <w:bottom w:val="none" w:sz="0" w:space="0" w:color="auto"/>
        <w:right w:val="none" w:sz="0" w:space="0" w:color="auto"/>
      </w:divBdr>
      <w:divsChild>
        <w:div w:id="976423058">
          <w:marLeft w:val="0"/>
          <w:marRight w:val="0"/>
          <w:marTop w:val="0"/>
          <w:marBottom w:val="0"/>
          <w:divBdr>
            <w:top w:val="none" w:sz="0" w:space="0" w:color="auto"/>
            <w:left w:val="none" w:sz="0" w:space="0" w:color="auto"/>
            <w:bottom w:val="none" w:sz="0" w:space="0" w:color="auto"/>
            <w:right w:val="none" w:sz="0" w:space="0" w:color="auto"/>
          </w:divBdr>
        </w:div>
        <w:div w:id="1608345380">
          <w:marLeft w:val="0"/>
          <w:marRight w:val="0"/>
          <w:marTop w:val="0"/>
          <w:marBottom w:val="0"/>
          <w:divBdr>
            <w:top w:val="none" w:sz="0" w:space="0" w:color="auto"/>
            <w:left w:val="none" w:sz="0" w:space="0" w:color="auto"/>
            <w:bottom w:val="none" w:sz="0" w:space="0" w:color="auto"/>
            <w:right w:val="none" w:sz="0" w:space="0" w:color="auto"/>
          </w:divBdr>
        </w:div>
        <w:div w:id="1934972184">
          <w:marLeft w:val="0"/>
          <w:marRight w:val="0"/>
          <w:marTop w:val="0"/>
          <w:marBottom w:val="0"/>
          <w:divBdr>
            <w:top w:val="none" w:sz="0" w:space="0" w:color="auto"/>
            <w:left w:val="none" w:sz="0" w:space="0" w:color="auto"/>
            <w:bottom w:val="none" w:sz="0" w:space="0" w:color="auto"/>
            <w:right w:val="none" w:sz="0" w:space="0" w:color="auto"/>
          </w:divBdr>
        </w:div>
        <w:div w:id="564532585">
          <w:marLeft w:val="0"/>
          <w:marRight w:val="0"/>
          <w:marTop w:val="0"/>
          <w:marBottom w:val="0"/>
          <w:divBdr>
            <w:top w:val="none" w:sz="0" w:space="0" w:color="auto"/>
            <w:left w:val="none" w:sz="0" w:space="0" w:color="auto"/>
            <w:bottom w:val="none" w:sz="0" w:space="0" w:color="auto"/>
            <w:right w:val="none" w:sz="0" w:space="0" w:color="auto"/>
          </w:divBdr>
        </w:div>
        <w:div w:id="1501118149">
          <w:marLeft w:val="0"/>
          <w:marRight w:val="0"/>
          <w:marTop w:val="0"/>
          <w:marBottom w:val="0"/>
          <w:divBdr>
            <w:top w:val="none" w:sz="0" w:space="0" w:color="auto"/>
            <w:left w:val="none" w:sz="0" w:space="0" w:color="auto"/>
            <w:bottom w:val="none" w:sz="0" w:space="0" w:color="auto"/>
            <w:right w:val="none" w:sz="0" w:space="0" w:color="auto"/>
          </w:divBdr>
        </w:div>
        <w:div w:id="520553342">
          <w:marLeft w:val="0"/>
          <w:marRight w:val="0"/>
          <w:marTop w:val="0"/>
          <w:marBottom w:val="0"/>
          <w:divBdr>
            <w:top w:val="none" w:sz="0" w:space="0" w:color="auto"/>
            <w:left w:val="none" w:sz="0" w:space="0" w:color="auto"/>
            <w:bottom w:val="none" w:sz="0" w:space="0" w:color="auto"/>
            <w:right w:val="none" w:sz="0" w:space="0" w:color="auto"/>
          </w:divBdr>
        </w:div>
        <w:div w:id="1901863711">
          <w:marLeft w:val="0"/>
          <w:marRight w:val="0"/>
          <w:marTop w:val="0"/>
          <w:marBottom w:val="0"/>
          <w:divBdr>
            <w:top w:val="none" w:sz="0" w:space="0" w:color="auto"/>
            <w:left w:val="none" w:sz="0" w:space="0" w:color="auto"/>
            <w:bottom w:val="none" w:sz="0" w:space="0" w:color="auto"/>
            <w:right w:val="none" w:sz="0" w:space="0" w:color="auto"/>
          </w:divBdr>
        </w:div>
      </w:divsChild>
    </w:div>
    <w:div w:id="1759251439">
      <w:bodyDiv w:val="1"/>
      <w:marLeft w:val="0"/>
      <w:marRight w:val="0"/>
      <w:marTop w:val="0"/>
      <w:marBottom w:val="0"/>
      <w:divBdr>
        <w:top w:val="none" w:sz="0" w:space="0" w:color="auto"/>
        <w:left w:val="none" w:sz="0" w:space="0" w:color="auto"/>
        <w:bottom w:val="none" w:sz="0" w:space="0" w:color="auto"/>
        <w:right w:val="none" w:sz="0" w:space="0" w:color="auto"/>
      </w:divBdr>
    </w:div>
    <w:div w:id="1766261992">
      <w:bodyDiv w:val="1"/>
      <w:marLeft w:val="0"/>
      <w:marRight w:val="0"/>
      <w:marTop w:val="0"/>
      <w:marBottom w:val="0"/>
      <w:divBdr>
        <w:top w:val="none" w:sz="0" w:space="0" w:color="auto"/>
        <w:left w:val="none" w:sz="0" w:space="0" w:color="auto"/>
        <w:bottom w:val="none" w:sz="0" w:space="0" w:color="auto"/>
        <w:right w:val="none" w:sz="0" w:space="0" w:color="auto"/>
      </w:divBdr>
    </w:div>
    <w:div w:id="1791120659">
      <w:bodyDiv w:val="1"/>
      <w:marLeft w:val="0"/>
      <w:marRight w:val="0"/>
      <w:marTop w:val="0"/>
      <w:marBottom w:val="0"/>
      <w:divBdr>
        <w:top w:val="none" w:sz="0" w:space="0" w:color="auto"/>
        <w:left w:val="none" w:sz="0" w:space="0" w:color="auto"/>
        <w:bottom w:val="none" w:sz="0" w:space="0" w:color="auto"/>
        <w:right w:val="none" w:sz="0" w:space="0" w:color="auto"/>
      </w:divBdr>
      <w:divsChild>
        <w:div w:id="795835012">
          <w:marLeft w:val="0"/>
          <w:marRight w:val="0"/>
          <w:marTop w:val="0"/>
          <w:marBottom w:val="0"/>
          <w:divBdr>
            <w:top w:val="none" w:sz="0" w:space="0" w:color="auto"/>
            <w:left w:val="none" w:sz="0" w:space="0" w:color="auto"/>
            <w:bottom w:val="none" w:sz="0" w:space="0" w:color="auto"/>
            <w:right w:val="none" w:sz="0" w:space="0" w:color="auto"/>
          </w:divBdr>
          <w:divsChild>
            <w:div w:id="1255358993">
              <w:marLeft w:val="0"/>
              <w:marRight w:val="0"/>
              <w:marTop w:val="0"/>
              <w:marBottom w:val="0"/>
              <w:divBdr>
                <w:top w:val="none" w:sz="0" w:space="0" w:color="auto"/>
                <w:left w:val="none" w:sz="0" w:space="0" w:color="auto"/>
                <w:bottom w:val="none" w:sz="0" w:space="0" w:color="auto"/>
                <w:right w:val="none" w:sz="0" w:space="0" w:color="auto"/>
              </w:divBdr>
              <w:divsChild>
                <w:div w:id="1951548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8445422">
          <w:marLeft w:val="0"/>
          <w:marRight w:val="0"/>
          <w:marTop w:val="0"/>
          <w:marBottom w:val="0"/>
          <w:divBdr>
            <w:top w:val="none" w:sz="0" w:space="0" w:color="auto"/>
            <w:left w:val="none" w:sz="0" w:space="0" w:color="auto"/>
            <w:bottom w:val="none" w:sz="0" w:space="0" w:color="auto"/>
            <w:right w:val="none" w:sz="0" w:space="0" w:color="auto"/>
          </w:divBdr>
          <w:divsChild>
            <w:div w:id="186524753">
              <w:marLeft w:val="0"/>
              <w:marRight w:val="0"/>
              <w:marTop w:val="0"/>
              <w:marBottom w:val="0"/>
              <w:divBdr>
                <w:top w:val="none" w:sz="0" w:space="0" w:color="auto"/>
                <w:left w:val="none" w:sz="0" w:space="0" w:color="auto"/>
                <w:bottom w:val="none" w:sz="0" w:space="0" w:color="auto"/>
                <w:right w:val="none" w:sz="0" w:space="0" w:color="auto"/>
              </w:divBdr>
              <w:divsChild>
                <w:div w:id="12250714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6893213">
          <w:marLeft w:val="0"/>
          <w:marRight w:val="0"/>
          <w:marTop w:val="0"/>
          <w:marBottom w:val="0"/>
          <w:divBdr>
            <w:top w:val="none" w:sz="0" w:space="0" w:color="auto"/>
            <w:left w:val="none" w:sz="0" w:space="0" w:color="auto"/>
            <w:bottom w:val="none" w:sz="0" w:space="0" w:color="auto"/>
            <w:right w:val="none" w:sz="0" w:space="0" w:color="auto"/>
          </w:divBdr>
          <w:divsChild>
            <w:div w:id="1287932913">
              <w:marLeft w:val="0"/>
              <w:marRight w:val="0"/>
              <w:marTop w:val="0"/>
              <w:marBottom w:val="0"/>
              <w:divBdr>
                <w:top w:val="none" w:sz="0" w:space="0" w:color="auto"/>
                <w:left w:val="none" w:sz="0" w:space="0" w:color="auto"/>
                <w:bottom w:val="none" w:sz="0" w:space="0" w:color="auto"/>
                <w:right w:val="none" w:sz="0" w:space="0" w:color="auto"/>
              </w:divBdr>
              <w:divsChild>
                <w:div w:id="1239905950">
                  <w:marLeft w:val="-420"/>
                  <w:marRight w:val="0"/>
                  <w:marTop w:val="0"/>
                  <w:marBottom w:val="0"/>
                  <w:divBdr>
                    <w:top w:val="none" w:sz="0" w:space="0" w:color="auto"/>
                    <w:left w:val="none" w:sz="0" w:space="0" w:color="auto"/>
                    <w:bottom w:val="none" w:sz="0" w:space="0" w:color="auto"/>
                    <w:right w:val="none" w:sz="0" w:space="0" w:color="auto"/>
                  </w:divBdr>
                  <w:divsChild>
                    <w:div w:id="1197427969">
                      <w:marLeft w:val="0"/>
                      <w:marRight w:val="0"/>
                      <w:marTop w:val="0"/>
                      <w:marBottom w:val="0"/>
                      <w:divBdr>
                        <w:top w:val="none" w:sz="0" w:space="0" w:color="auto"/>
                        <w:left w:val="none" w:sz="0" w:space="0" w:color="auto"/>
                        <w:bottom w:val="none" w:sz="0" w:space="0" w:color="auto"/>
                        <w:right w:val="none" w:sz="0" w:space="0" w:color="auto"/>
                      </w:divBdr>
                      <w:divsChild>
                        <w:div w:id="255290194">
                          <w:marLeft w:val="0"/>
                          <w:marRight w:val="0"/>
                          <w:marTop w:val="0"/>
                          <w:marBottom w:val="0"/>
                          <w:divBdr>
                            <w:top w:val="none" w:sz="0" w:space="0" w:color="auto"/>
                            <w:left w:val="none" w:sz="0" w:space="0" w:color="auto"/>
                            <w:bottom w:val="none" w:sz="0" w:space="0" w:color="auto"/>
                            <w:right w:val="none" w:sz="0" w:space="0" w:color="auto"/>
                          </w:divBdr>
                          <w:divsChild>
                            <w:div w:id="588849284">
                              <w:marLeft w:val="0"/>
                              <w:marRight w:val="0"/>
                              <w:marTop w:val="0"/>
                              <w:marBottom w:val="0"/>
                              <w:divBdr>
                                <w:top w:val="none" w:sz="0" w:space="0" w:color="auto"/>
                                <w:left w:val="none" w:sz="0" w:space="0" w:color="auto"/>
                                <w:bottom w:val="none" w:sz="0" w:space="0" w:color="auto"/>
                                <w:right w:val="none" w:sz="0" w:space="0" w:color="auto"/>
                              </w:divBdr>
                            </w:div>
                            <w:div w:id="1749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491">
                  <w:marLeft w:val="-420"/>
                  <w:marRight w:val="0"/>
                  <w:marTop w:val="0"/>
                  <w:marBottom w:val="0"/>
                  <w:divBdr>
                    <w:top w:val="none" w:sz="0" w:space="0" w:color="auto"/>
                    <w:left w:val="none" w:sz="0" w:space="0" w:color="auto"/>
                    <w:bottom w:val="none" w:sz="0" w:space="0" w:color="auto"/>
                    <w:right w:val="none" w:sz="0" w:space="0" w:color="auto"/>
                  </w:divBdr>
                  <w:divsChild>
                    <w:div w:id="2021080060">
                      <w:marLeft w:val="0"/>
                      <w:marRight w:val="0"/>
                      <w:marTop w:val="0"/>
                      <w:marBottom w:val="0"/>
                      <w:divBdr>
                        <w:top w:val="none" w:sz="0" w:space="0" w:color="auto"/>
                        <w:left w:val="none" w:sz="0" w:space="0" w:color="auto"/>
                        <w:bottom w:val="none" w:sz="0" w:space="0" w:color="auto"/>
                        <w:right w:val="none" w:sz="0" w:space="0" w:color="auto"/>
                      </w:divBdr>
                      <w:divsChild>
                        <w:div w:id="575674900">
                          <w:marLeft w:val="0"/>
                          <w:marRight w:val="0"/>
                          <w:marTop w:val="0"/>
                          <w:marBottom w:val="0"/>
                          <w:divBdr>
                            <w:top w:val="none" w:sz="0" w:space="0" w:color="auto"/>
                            <w:left w:val="none" w:sz="0" w:space="0" w:color="auto"/>
                            <w:bottom w:val="none" w:sz="0" w:space="0" w:color="auto"/>
                            <w:right w:val="none" w:sz="0" w:space="0" w:color="auto"/>
                          </w:divBdr>
                          <w:divsChild>
                            <w:div w:id="1042562131">
                              <w:marLeft w:val="0"/>
                              <w:marRight w:val="0"/>
                              <w:marTop w:val="0"/>
                              <w:marBottom w:val="0"/>
                              <w:divBdr>
                                <w:top w:val="none" w:sz="0" w:space="0" w:color="auto"/>
                                <w:left w:val="none" w:sz="0" w:space="0" w:color="auto"/>
                                <w:bottom w:val="none" w:sz="0" w:space="0" w:color="auto"/>
                                <w:right w:val="none" w:sz="0" w:space="0" w:color="auto"/>
                              </w:divBdr>
                            </w:div>
                            <w:div w:id="13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04569">
      <w:bodyDiv w:val="1"/>
      <w:marLeft w:val="0"/>
      <w:marRight w:val="0"/>
      <w:marTop w:val="0"/>
      <w:marBottom w:val="0"/>
      <w:divBdr>
        <w:top w:val="none" w:sz="0" w:space="0" w:color="auto"/>
        <w:left w:val="none" w:sz="0" w:space="0" w:color="auto"/>
        <w:bottom w:val="none" w:sz="0" w:space="0" w:color="auto"/>
        <w:right w:val="none" w:sz="0" w:space="0" w:color="auto"/>
      </w:divBdr>
    </w:div>
    <w:div w:id="1809471814">
      <w:bodyDiv w:val="1"/>
      <w:marLeft w:val="0"/>
      <w:marRight w:val="0"/>
      <w:marTop w:val="0"/>
      <w:marBottom w:val="0"/>
      <w:divBdr>
        <w:top w:val="none" w:sz="0" w:space="0" w:color="auto"/>
        <w:left w:val="none" w:sz="0" w:space="0" w:color="auto"/>
        <w:bottom w:val="none" w:sz="0" w:space="0" w:color="auto"/>
        <w:right w:val="none" w:sz="0" w:space="0" w:color="auto"/>
      </w:divBdr>
    </w:div>
    <w:div w:id="181024063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38039382">
      <w:bodyDiv w:val="1"/>
      <w:marLeft w:val="0"/>
      <w:marRight w:val="0"/>
      <w:marTop w:val="0"/>
      <w:marBottom w:val="0"/>
      <w:divBdr>
        <w:top w:val="none" w:sz="0" w:space="0" w:color="auto"/>
        <w:left w:val="none" w:sz="0" w:space="0" w:color="auto"/>
        <w:bottom w:val="none" w:sz="0" w:space="0" w:color="auto"/>
        <w:right w:val="none" w:sz="0" w:space="0" w:color="auto"/>
      </w:divBdr>
    </w:div>
    <w:div w:id="1912420730">
      <w:bodyDiv w:val="1"/>
      <w:marLeft w:val="0"/>
      <w:marRight w:val="0"/>
      <w:marTop w:val="0"/>
      <w:marBottom w:val="0"/>
      <w:divBdr>
        <w:top w:val="none" w:sz="0" w:space="0" w:color="auto"/>
        <w:left w:val="none" w:sz="0" w:space="0" w:color="auto"/>
        <w:bottom w:val="none" w:sz="0" w:space="0" w:color="auto"/>
        <w:right w:val="none" w:sz="0" w:space="0" w:color="auto"/>
      </w:divBdr>
    </w:div>
    <w:div w:id="1947351332">
      <w:bodyDiv w:val="1"/>
      <w:marLeft w:val="0"/>
      <w:marRight w:val="0"/>
      <w:marTop w:val="0"/>
      <w:marBottom w:val="0"/>
      <w:divBdr>
        <w:top w:val="none" w:sz="0" w:space="0" w:color="auto"/>
        <w:left w:val="none" w:sz="0" w:space="0" w:color="auto"/>
        <w:bottom w:val="none" w:sz="0" w:space="0" w:color="auto"/>
        <w:right w:val="none" w:sz="0" w:space="0" w:color="auto"/>
      </w:divBdr>
    </w:div>
    <w:div w:id="1956401912">
      <w:bodyDiv w:val="1"/>
      <w:marLeft w:val="0"/>
      <w:marRight w:val="0"/>
      <w:marTop w:val="0"/>
      <w:marBottom w:val="0"/>
      <w:divBdr>
        <w:top w:val="none" w:sz="0" w:space="0" w:color="auto"/>
        <w:left w:val="none" w:sz="0" w:space="0" w:color="auto"/>
        <w:bottom w:val="none" w:sz="0" w:space="0" w:color="auto"/>
        <w:right w:val="none" w:sz="0" w:space="0" w:color="auto"/>
      </w:divBdr>
    </w:div>
    <w:div w:id="1964539065">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46363839">
      <w:bodyDiv w:val="1"/>
      <w:marLeft w:val="0"/>
      <w:marRight w:val="0"/>
      <w:marTop w:val="0"/>
      <w:marBottom w:val="0"/>
      <w:divBdr>
        <w:top w:val="none" w:sz="0" w:space="0" w:color="auto"/>
        <w:left w:val="none" w:sz="0" w:space="0" w:color="auto"/>
        <w:bottom w:val="none" w:sz="0" w:space="0" w:color="auto"/>
        <w:right w:val="none" w:sz="0" w:space="0" w:color="auto"/>
      </w:divBdr>
    </w:div>
    <w:div w:id="2048724467">
      <w:bodyDiv w:val="1"/>
      <w:marLeft w:val="0"/>
      <w:marRight w:val="0"/>
      <w:marTop w:val="0"/>
      <w:marBottom w:val="0"/>
      <w:divBdr>
        <w:top w:val="none" w:sz="0" w:space="0" w:color="auto"/>
        <w:left w:val="none" w:sz="0" w:space="0" w:color="auto"/>
        <w:bottom w:val="none" w:sz="0" w:space="0" w:color="auto"/>
        <w:right w:val="none" w:sz="0" w:space="0" w:color="auto"/>
      </w:divBdr>
    </w:div>
    <w:div w:id="2058581235">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homeroom5.doe.state.nj.us/event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apps/"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s://www.nj.gov/education/finance/fp/af/coa/"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www.nj.gov/njded/nonpublic/"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gov/infobank/circular/" TargetMode="External"/><Relationship Id="rId37" Type="http://schemas.openxmlformats.org/officeDocument/2006/relationships/hyperlink" Target="http://www.ecfr.gov"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docs/PreAwardManual.pdf" TargetMode="External"/><Relationship Id="rId28" Type="http://schemas.openxmlformats.org/officeDocument/2006/relationships/hyperlink" Target="https://urldefense.com/v3/__https:/vimeo.com/374022130/7565352519__;!!J30X0ZrnC1oQtbA!eD-yKq7_0aTbfKbQfZQjQqUBXkGXd0UnLeRuMk1C9QE--D61psn8cwG-k3-6LpU0nECMd7A$" TargetMode="External"/><Relationship Id="rId36" Type="http://schemas.openxmlformats.org/officeDocument/2006/relationships/hyperlink" Target="http://www.nj.gov/education/finance/fp/af/coa/coa1718.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infobank/circular/cir23-02-OMB.pdf" TargetMode="External"/><Relationship Id="rId44" Type="http://schemas.openxmlformats.org/officeDocument/2006/relationships/hyperlink" Target="https://www.nj.gov/education/grants/discretionary/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urldefense.com/v3/__https:/vimeo.com/374022130/7565352519__;!!J30X0ZrnC1oQtbA!eD-yKq7_0aTbfKbQfZQjQqUBXkGXd0UnLeRuMk1C9QE--D61psn8cwG-k3-6LpU0nECMd7A$"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homeroom5.doe.state.nj.us/events/details.php?t=2;recid=53571"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www.nj.gov/education/grants/discretionary/apps/common_costs.pdf" TargetMode="External"/><Relationship Id="rId20" Type="http://schemas.openxmlformats.org/officeDocument/2006/relationships/hyperlink" Target="http://www.sam.gov/"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C38547BD26C54D8AAD83369C27E415C1"/>
        <w:category>
          <w:name w:val="General"/>
          <w:gallery w:val="placeholder"/>
        </w:category>
        <w:types>
          <w:type w:val="bbPlcHdr"/>
        </w:types>
        <w:behaviors>
          <w:behavior w:val="content"/>
        </w:behaviors>
        <w:guid w:val="{8F7FBA05-FEE4-404B-9B29-32831BA885CD}"/>
      </w:docPartPr>
      <w:docPartBody>
        <w:p w:rsidR="00C57AD8" w:rsidRDefault="00DE4C71" w:rsidP="00DE4C71">
          <w:pPr>
            <w:pStyle w:val="C38547BD26C54D8AAD83369C27E415C1"/>
          </w:pPr>
          <w:r w:rsidRPr="003B2582">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C2388"/>
    <w:rsid w:val="000C2483"/>
    <w:rsid w:val="000E512A"/>
    <w:rsid w:val="000F65C0"/>
    <w:rsid w:val="00105C6C"/>
    <w:rsid w:val="00107BFA"/>
    <w:rsid w:val="00124080"/>
    <w:rsid w:val="001243B6"/>
    <w:rsid w:val="00142086"/>
    <w:rsid w:val="0015660A"/>
    <w:rsid w:val="00162CEF"/>
    <w:rsid w:val="00164521"/>
    <w:rsid w:val="001C2D49"/>
    <w:rsid w:val="001C6403"/>
    <w:rsid w:val="00232A26"/>
    <w:rsid w:val="00243ED1"/>
    <w:rsid w:val="002443EB"/>
    <w:rsid w:val="002534EA"/>
    <w:rsid w:val="00260774"/>
    <w:rsid w:val="00282E6E"/>
    <w:rsid w:val="002869D8"/>
    <w:rsid w:val="0029132D"/>
    <w:rsid w:val="002B605A"/>
    <w:rsid w:val="002B7B62"/>
    <w:rsid w:val="002B7E8F"/>
    <w:rsid w:val="002D70F5"/>
    <w:rsid w:val="002E11CB"/>
    <w:rsid w:val="003037F1"/>
    <w:rsid w:val="00342A59"/>
    <w:rsid w:val="003963B5"/>
    <w:rsid w:val="003975BC"/>
    <w:rsid w:val="003A007F"/>
    <w:rsid w:val="003D4DE6"/>
    <w:rsid w:val="003E3114"/>
    <w:rsid w:val="00407532"/>
    <w:rsid w:val="00422925"/>
    <w:rsid w:val="00434E62"/>
    <w:rsid w:val="00471D46"/>
    <w:rsid w:val="004B774E"/>
    <w:rsid w:val="004D3155"/>
    <w:rsid w:val="004E7161"/>
    <w:rsid w:val="004F4E52"/>
    <w:rsid w:val="005362B4"/>
    <w:rsid w:val="00550BE0"/>
    <w:rsid w:val="00550C1E"/>
    <w:rsid w:val="005644EA"/>
    <w:rsid w:val="005A1562"/>
    <w:rsid w:val="005D4FB9"/>
    <w:rsid w:val="005E65B1"/>
    <w:rsid w:val="005F50FF"/>
    <w:rsid w:val="0064195F"/>
    <w:rsid w:val="00643E29"/>
    <w:rsid w:val="006B5CB0"/>
    <w:rsid w:val="006C4640"/>
    <w:rsid w:val="006C5B61"/>
    <w:rsid w:val="006F6AEA"/>
    <w:rsid w:val="00701713"/>
    <w:rsid w:val="007224C1"/>
    <w:rsid w:val="00753F6F"/>
    <w:rsid w:val="00764EBF"/>
    <w:rsid w:val="00770975"/>
    <w:rsid w:val="007711CB"/>
    <w:rsid w:val="0077514B"/>
    <w:rsid w:val="00784D60"/>
    <w:rsid w:val="007B3D64"/>
    <w:rsid w:val="007C17E6"/>
    <w:rsid w:val="007D00D6"/>
    <w:rsid w:val="007D0F8C"/>
    <w:rsid w:val="007E0E8A"/>
    <w:rsid w:val="007F0453"/>
    <w:rsid w:val="00812630"/>
    <w:rsid w:val="0081688B"/>
    <w:rsid w:val="00857A24"/>
    <w:rsid w:val="008B07FE"/>
    <w:rsid w:val="008E4901"/>
    <w:rsid w:val="00900D20"/>
    <w:rsid w:val="00950905"/>
    <w:rsid w:val="009512B2"/>
    <w:rsid w:val="009672EE"/>
    <w:rsid w:val="009C57D5"/>
    <w:rsid w:val="009C6299"/>
    <w:rsid w:val="009E3FE1"/>
    <w:rsid w:val="009E44CA"/>
    <w:rsid w:val="009F3D1B"/>
    <w:rsid w:val="009F7568"/>
    <w:rsid w:val="00A07BB6"/>
    <w:rsid w:val="00A13B1E"/>
    <w:rsid w:val="00A45D1A"/>
    <w:rsid w:val="00A76C97"/>
    <w:rsid w:val="00AA06BC"/>
    <w:rsid w:val="00AD3974"/>
    <w:rsid w:val="00AD47BD"/>
    <w:rsid w:val="00AF1A47"/>
    <w:rsid w:val="00B22810"/>
    <w:rsid w:val="00B30927"/>
    <w:rsid w:val="00B429AE"/>
    <w:rsid w:val="00B43242"/>
    <w:rsid w:val="00B463C9"/>
    <w:rsid w:val="00BA1190"/>
    <w:rsid w:val="00BA26DF"/>
    <w:rsid w:val="00BA3236"/>
    <w:rsid w:val="00BB042C"/>
    <w:rsid w:val="00BB43B7"/>
    <w:rsid w:val="00BB5490"/>
    <w:rsid w:val="00BF3ED7"/>
    <w:rsid w:val="00C0435B"/>
    <w:rsid w:val="00C109A8"/>
    <w:rsid w:val="00C10D11"/>
    <w:rsid w:val="00C36634"/>
    <w:rsid w:val="00C50CC4"/>
    <w:rsid w:val="00C57AD8"/>
    <w:rsid w:val="00C76BF2"/>
    <w:rsid w:val="00C914C1"/>
    <w:rsid w:val="00C93592"/>
    <w:rsid w:val="00CA4382"/>
    <w:rsid w:val="00CA48D1"/>
    <w:rsid w:val="00CC055A"/>
    <w:rsid w:val="00CC1C0A"/>
    <w:rsid w:val="00CC5B30"/>
    <w:rsid w:val="00CC60CC"/>
    <w:rsid w:val="00CD53DD"/>
    <w:rsid w:val="00CF067D"/>
    <w:rsid w:val="00D40A73"/>
    <w:rsid w:val="00D54070"/>
    <w:rsid w:val="00D60DBD"/>
    <w:rsid w:val="00D70650"/>
    <w:rsid w:val="00D87B8C"/>
    <w:rsid w:val="00D9314D"/>
    <w:rsid w:val="00D97C7D"/>
    <w:rsid w:val="00DB0509"/>
    <w:rsid w:val="00DB09D2"/>
    <w:rsid w:val="00DD1E29"/>
    <w:rsid w:val="00DD67E5"/>
    <w:rsid w:val="00DE4C71"/>
    <w:rsid w:val="00DF493E"/>
    <w:rsid w:val="00E02867"/>
    <w:rsid w:val="00E12801"/>
    <w:rsid w:val="00E178B8"/>
    <w:rsid w:val="00E34385"/>
    <w:rsid w:val="00E4019D"/>
    <w:rsid w:val="00E46370"/>
    <w:rsid w:val="00E51160"/>
    <w:rsid w:val="00E55646"/>
    <w:rsid w:val="00E57277"/>
    <w:rsid w:val="00E6203A"/>
    <w:rsid w:val="00E65472"/>
    <w:rsid w:val="00E84990"/>
    <w:rsid w:val="00E976EA"/>
    <w:rsid w:val="00ED3173"/>
    <w:rsid w:val="00EE0838"/>
    <w:rsid w:val="00EE238E"/>
    <w:rsid w:val="00EF43A2"/>
    <w:rsid w:val="00EF5213"/>
    <w:rsid w:val="00F058A0"/>
    <w:rsid w:val="00F22001"/>
    <w:rsid w:val="00F41833"/>
    <w:rsid w:val="00F56EDB"/>
    <w:rsid w:val="00F86DA3"/>
    <w:rsid w:val="00F92C99"/>
    <w:rsid w:val="00FB4917"/>
    <w:rsid w:val="00FB4FBE"/>
    <w:rsid w:val="00FB56A2"/>
    <w:rsid w:val="00FC44CF"/>
    <w:rsid w:val="00FC50E7"/>
    <w:rsid w:val="00FD5698"/>
    <w:rsid w:val="00FE4BCB"/>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C71"/>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C38547BD26C54D8AAD83369C27E415C1">
    <w:name w:val="C38547BD26C54D8AAD83369C27E415C1"/>
    <w:rsid w:val="00DE4C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21" ma:contentTypeDescription="Create a new document." ma:contentTypeScope="" ma:versionID="d3a80bd327993c41f14358d6124f2887">
  <xsd:schema xmlns:xsd="http://www.w3.org/2001/XMLSchema" xmlns:xs="http://www.w3.org/2001/XMLSchema" xmlns:p="http://schemas.microsoft.com/office/2006/metadata/properties" xmlns:ns1="http://schemas.microsoft.com/sharepoint/v3" xmlns:ns2="b607b4a9-cd0e-47c9-a480-4b50f42bfa5d" xmlns:ns3="c4be73a0-6699-4902-ac9a-94c7d891f177" targetNamespace="http://schemas.microsoft.com/office/2006/metadata/properties" ma:root="true" ma:fieldsID="81361b56b29b211f7096176756b91952" ns1:_="" ns2:_="" ns3:_="">
    <xsd:import namespace="http://schemas.microsoft.com/sharepoint/v3"/>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BBBD9DE-D2DC-4991-80E4-B0F08421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91502-F56B-47C7-94EE-FB5945CA1EE2}">
  <ds:schemaRefs>
    <ds:schemaRef ds:uri="http://purl.org/dc/dcmitype/"/>
    <ds:schemaRef ds:uri="http://schemas.microsoft.com/office/2006/metadata/properties"/>
    <ds:schemaRef ds:uri="http://schemas.microsoft.com/sharepoint/v3"/>
    <ds:schemaRef ds:uri="http://schemas.microsoft.com/office/2006/documentManagement/types"/>
    <ds:schemaRef ds:uri="http://www.w3.org/XML/1998/namespace"/>
    <ds:schemaRef ds:uri="http://purl.org/dc/elements/1.1/"/>
    <ds:schemaRef ds:uri="c4be73a0-6699-4902-ac9a-94c7d891f177"/>
    <ds:schemaRef ds:uri="http://schemas.microsoft.com/office/infopath/2007/PartnerControls"/>
    <ds:schemaRef ds:uri="http://schemas.openxmlformats.org/package/2006/metadata/core-properties"/>
    <ds:schemaRef ds:uri="b607b4a9-cd0e-47c9-a480-4b50f42bfa5d"/>
    <ds:schemaRef ds:uri="http://purl.org/dc/terms/"/>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10991</Words>
  <Characters>69394</Characters>
  <Application>Microsoft Office Word</Application>
  <DocSecurity>4</DocSecurity>
  <Lines>578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80225</CharactersWithSpaces>
  <SharedDoc>false</SharedDoc>
  <HLinks>
    <vt:vector size="198" baseType="variant">
      <vt:variant>
        <vt:i4>7012454</vt:i4>
      </vt:variant>
      <vt:variant>
        <vt:i4>254</vt:i4>
      </vt:variant>
      <vt:variant>
        <vt:i4>0</vt:i4>
      </vt:variant>
      <vt:variant>
        <vt:i4>5</vt:i4>
      </vt:variant>
      <vt:variant>
        <vt:lpwstr>https://www.nj.gov/education/finance/fp/af/coa/</vt:lpwstr>
      </vt:variant>
      <vt:variant>
        <vt:lpwstr/>
      </vt:variant>
      <vt:variant>
        <vt:i4>3539033</vt:i4>
      </vt:variant>
      <vt:variant>
        <vt:i4>251</vt:i4>
      </vt:variant>
      <vt:variant>
        <vt:i4>0</vt:i4>
      </vt:variant>
      <vt:variant>
        <vt:i4>5</vt:i4>
      </vt:variant>
      <vt:variant>
        <vt:lpwstr>http://www.nj.gov/education/grants/discretionary/apps/common_costs.pdf</vt:lpwstr>
      </vt:variant>
      <vt:variant>
        <vt:lpwstr/>
      </vt:variant>
      <vt:variant>
        <vt:i4>3014763</vt:i4>
      </vt:variant>
      <vt:variant>
        <vt:i4>248</vt:i4>
      </vt:variant>
      <vt:variant>
        <vt:i4>0</vt:i4>
      </vt:variant>
      <vt:variant>
        <vt:i4>5</vt:i4>
      </vt:variant>
      <vt:variant>
        <vt:lpwstr>https://www.nj.gov/education/grants/discretionary/apps/</vt:lpwstr>
      </vt:variant>
      <vt:variant>
        <vt:lpwstr/>
      </vt:variant>
      <vt:variant>
        <vt:i4>5832733</vt:i4>
      </vt:variant>
      <vt:variant>
        <vt:i4>245</vt:i4>
      </vt:variant>
      <vt:variant>
        <vt:i4>0</vt:i4>
      </vt:variant>
      <vt:variant>
        <vt:i4>5</vt:i4>
      </vt:variant>
      <vt:variant>
        <vt:lpwstr>https://www.nj.gov/education/grants/discretionary/management/</vt:lpwstr>
      </vt:variant>
      <vt:variant>
        <vt:lpwstr/>
      </vt:variant>
      <vt:variant>
        <vt:i4>5832815</vt:i4>
      </vt:variant>
      <vt:variant>
        <vt:i4>242</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239</vt:i4>
      </vt:variant>
      <vt:variant>
        <vt:i4>0</vt:i4>
      </vt:variant>
      <vt:variant>
        <vt:i4>5</vt:i4>
      </vt:variant>
      <vt:variant>
        <vt:lpwstr>https://njdoe.mtwgms.org/NJDOEGmsWeb/HelpFiles/New_Reimbursement_Request_Instructions.pdf</vt:lpwstr>
      </vt:variant>
      <vt:variant>
        <vt:lpwstr/>
      </vt:variant>
      <vt:variant>
        <vt:i4>2293812</vt:i4>
      </vt:variant>
      <vt:variant>
        <vt:i4>236</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233</vt:i4>
      </vt:variant>
      <vt:variant>
        <vt:i4>0</vt:i4>
      </vt:variant>
      <vt:variant>
        <vt:i4>5</vt:i4>
      </vt:variant>
      <vt:variant>
        <vt:lpwstr/>
      </vt:variant>
      <vt:variant>
        <vt:lpwstr>_Reporting_Periods</vt:lpwstr>
      </vt:variant>
      <vt:variant>
        <vt:i4>6291576</vt:i4>
      </vt:variant>
      <vt:variant>
        <vt:i4>230</vt:i4>
      </vt:variant>
      <vt:variant>
        <vt:i4>0</vt:i4>
      </vt:variant>
      <vt:variant>
        <vt:i4>5</vt:i4>
      </vt:variant>
      <vt:variant>
        <vt:lpwstr/>
      </vt:variant>
      <vt:variant>
        <vt:lpwstr>_Reporting_Periods</vt:lpwstr>
      </vt:variant>
      <vt:variant>
        <vt:i4>7012454</vt:i4>
      </vt:variant>
      <vt:variant>
        <vt:i4>227</vt:i4>
      </vt:variant>
      <vt:variant>
        <vt:i4>0</vt:i4>
      </vt:variant>
      <vt:variant>
        <vt:i4>5</vt:i4>
      </vt:variant>
      <vt:variant>
        <vt:lpwstr>https://www.nj.gov/education/finance/fp/af/coa/</vt:lpwstr>
      </vt:variant>
      <vt:variant>
        <vt:lpwstr/>
      </vt:variant>
      <vt:variant>
        <vt:i4>1638443</vt:i4>
      </vt:variant>
      <vt:variant>
        <vt:i4>224</vt:i4>
      </vt:variant>
      <vt:variant>
        <vt:i4>0</vt:i4>
      </vt:variant>
      <vt:variant>
        <vt:i4>5</vt:i4>
      </vt:variant>
      <vt:variant>
        <vt:lpwstr>https://www.nj.gov/education/grants/discretionary/management/docs/attacha_b.pdf</vt:lpwstr>
      </vt:variant>
      <vt:variant>
        <vt:lpwstr/>
      </vt:variant>
      <vt:variant>
        <vt:i4>5373978</vt:i4>
      </vt:variant>
      <vt:variant>
        <vt:i4>221</vt:i4>
      </vt:variant>
      <vt:variant>
        <vt:i4>0</vt:i4>
      </vt:variant>
      <vt:variant>
        <vt:i4>5</vt:i4>
      </vt:variant>
      <vt:variant>
        <vt:lpwstr>https://www.nj.gov/infobank/circular/cir0705b.pdf</vt:lpwstr>
      </vt:variant>
      <vt:variant>
        <vt:lpwstr/>
      </vt:variant>
      <vt:variant>
        <vt:i4>4587600</vt:i4>
      </vt:variant>
      <vt:variant>
        <vt:i4>218</vt:i4>
      </vt:variant>
      <vt:variant>
        <vt:i4>0</vt:i4>
      </vt:variant>
      <vt:variant>
        <vt:i4>5</vt:i4>
      </vt:variant>
      <vt:variant>
        <vt:lpwstr>http://www.ecfr.gov/</vt:lpwstr>
      </vt:variant>
      <vt:variant>
        <vt:lpwstr/>
      </vt:variant>
      <vt:variant>
        <vt:i4>458766</vt:i4>
      </vt:variant>
      <vt:variant>
        <vt:i4>215</vt:i4>
      </vt:variant>
      <vt:variant>
        <vt:i4>0</vt:i4>
      </vt:variant>
      <vt:variant>
        <vt:i4>5</vt:i4>
      </vt:variant>
      <vt:variant>
        <vt:lpwstr>http://www.nj.gov/education/finance/fp/af/coa/coa1718.pdf</vt:lpwstr>
      </vt:variant>
      <vt:variant>
        <vt:lpwstr/>
      </vt:variant>
      <vt:variant>
        <vt:i4>2031671</vt:i4>
      </vt:variant>
      <vt:variant>
        <vt:i4>212</vt:i4>
      </vt:variant>
      <vt:variant>
        <vt:i4>0</vt:i4>
      </vt:variant>
      <vt:variant>
        <vt:i4>5</vt:i4>
      </vt:variant>
      <vt:variant>
        <vt:lpwstr>https://www.nj.gov/education/grants/discretionary/apps/docs/common_costs.pdf</vt:lpwstr>
      </vt:variant>
      <vt:variant>
        <vt:lpwstr/>
      </vt:variant>
      <vt:variant>
        <vt:i4>3014763</vt:i4>
      </vt:variant>
      <vt:variant>
        <vt:i4>209</vt:i4>
      </vt:variant>
      <vt:variant>
        <vt:i4>0</vt:i4>
      </vt:variant>
      <vt:variant>
        <vt:i4>5</vt:i4>
      </vt:variant>
      <vt:variant>
        <vt:lpwstr>https://www.nj.gov/education/grants/discretionary/apps/</vt:lpwstr>
      </vt:variant>
      <vt:variant>
        <vt:lpwstr/>
      </vt:variant>
      <vt:variant>
        <vt:i4>7864362</vt:i4>
      </vt:variant>
      <vt:variant>
        <vt:i4>203</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200</vt:i4>
      </vt:variant>
      <vt:variant>
        <vt:i4>0</vt:i4>
      </vt:variant>
      <vt:variant>
        <vt:i4>5</vt:i4>
      </vt:variant>
      <vt:variant>
        <vt:lpwstr>https://nj.gov/infobank/circular/</vt:lpwstr>
      </vt:variant>
      <vt:variant>
        <vt:lpwstr/>
      </vt:variant>
      <vt:variant>
        <vt:i4>1245272</vt:i4>
      </vt:variant>
      <vt:variant>
        <vt:i4>197</vt:i4>
      </vt:variant>
      <vt:variant>
        <vt:i4>0</vt:i4>
      </vt:variant>
      <vt:variant>
        <vt:i4>5</vt:i4>
      </vt:variant>
      <vt:variant>
        <vt:lpwstr>https://www.nj.gov/infobank/circular/cir23-02-OMB.pdf</vt:lpwstr>
      </vt:variant>
      <vt:variant>
        <vt:lpwstr/>
      </vt:variant>
      <vt:variant>
        <vt:i4>7929895</vt:i4>
      </vt:variant>
      <vt:variant>
        <vt:i4>191</vt:i4>
      </vt:variant>
      <vt:variant>
        <vt:i4>0</vt:i4>
      </vt:variant>
      <vt:variant>
        <vt:i4>5</vt:i4>
      </vt:variant>
      <vt:variant>
        <vt:lpwstr>https://www.ecfr.gov/current/title-2/subtitle-A/chapter-II/part-200/subpart-E/subject-group-ECFRd41a10959e1acab/section-200.417</vt:lpwstr>
      </vt:variant>
      <vt:variant>
        <vt:lpwstr/>
      </vt:variant>
      <vt:variant>
        <vt:i4>3145791</vt:i4>
      </vt:variant>
      <vt:variant>
        <vt:i4>185</vt:i4>
      </vt:variant>
      <vt:variant>
        <vt:i4>0</vt:i4>
      </vt:variant>
      <vt:variant>
        <vt:i4>5</vt:i4>
      </vt:variant>
      <vt:variant>
        <vt:lpwstr>http://www.nj.gov/njded/nonpublic/</vt:lpwstr>
      </vt:variant>
      <vt:variant>
        <vt:lpwstr/>
      </vt:variant>
      <vt:variant>
        <vt:i4>100</vt:i4>
      </vt:variant>
      <vt:variant>
        <vt:i4>171</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100</vt:i4>
      </vt:variant>
      <vt:variant>
        <vt:i4>168</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196700</vt:i4>
      </vt:variant>
      <vt:variant>
        <vt:i4>165</vt:i4>
      </vt:variant>
      <vt:variant>
        <vt:i4>0</vt:i4>
      </vt:variant>
      <vt:variant>
        <vt:i4>5</vt:i4>
      </vt:variant>
      <vt:variant>
        <vt:lpwstr>https://homeroom5.doe.state.nj.us/events/</vt:lpwstr>
      </vt:variant>
      <vt:variant>
        <vt:lpwstr/>
      </vt:variant>
      <vt:variant>
        <vt:i4>3014763</vt:i4>
      </vt:variant>
      <vt:variant>
        <vt:i4>161</vt:i4>
      </vt:variant>
      <vt:variant>
        <vt:i4>0</vt:i4>
      </vt:variant>
      <vt:variant>
        <vt:i4>5</vt:i4>
      </vt:variant>
      <vt:variant>
        <vt:lpwstr>https://www.nj.gov/education/grants/discretionary/apps/</vt:lpwstr>
      </vt:variant>
      <vt:variant>
        <vt:lpwstr/>
      </vt:variant>
      <vt:variant>
        <vt:i4>8257632</vt:i4>
      </vt:variant>
      <vt:variant>
        <vt:i4>159</vt:i4>
      </vt:variant>
      <vt:variant>
        <vt:i4>0</vt:i4>
      </vt:variant>
      <vt:variant>
        <vt:i4>5</vt:i4>
      </vt:variant>
      <vt:variant>
        <vt:lpwstr>https://www.nj.gov/education/grants/discretionary/apps/docs/PreAwardManual.pdf</vt:lpwstr>
      </vt:variant>
      <vt:variant>
        <vt:lpwstr/>
      </vt:variant>
      <vt:variant>
        <vt:i4>3014763</vt:i4>
      </vt:variant>
      <vt:variant>
        <vt:i4>156</vt:i4>
      </vt:variant>
      <vt:variant>
        <vt:i4>0</vt:i4>
      </vt:variant>
      <vt:variant>
        <vt:i4>5</vt:i4>
      </vt:variant>
      <vt:variant>
        <vt:lpwstr>https://www.nj.gov/education/grants/discretionary/apps/</vt:lpwstr>
      </vt:variant>
      <vt:variant>
        <vt:lpwstr/>
      </vt:variant>
      <vt:variant>
        <vt:i4>131074</vt:i4>
      </vt:variant>
      <vt:variant>
        <vt:i4>147</vt:i4>
      </vt:variant>
      <vt:variant>
        <vt:i4>0</vt:i4>
      </vt:variant>
      <vt:variant>
        <vt:i4>5</vt:i4>
      </vt:variant>
      <vt:variant>
        <vt:lpwstr>http://www.nj.gov/njded/grants/discretionary/</vt:lpwstr>
      </vt:variant>
      <vt:variant>
        <vt:lpwstr/>
      </vt:variant>
      <vt:variant>
        <vt:i4>2359408</vt:i4>
      </vt:variant>
      <vt:variant>
        <vt:i4>141</vt:i4>
      </vt:variant>
      <vt:variant>
        <vt:i4>0</vt:i4>
      </vt:variant>
      <vt:variant>
        <vt:i4>5</vt:i4>
      </vt:variant>
      <vt:variant>
        <vt:lpwstr>http://www.sam.gov/</vt:lpwstr>
      </vt:variant>
      <vt:variant>
        <vt:lpwstr/>
      </vt:variant>
      <vt:variant>
        <vt:i4>3604495</vt:i4>
      </vt:variant>
      <vt:variant>
        <vt:i4>15</vt:i4>
      </vt:variant>
      <vt:variant>
        <vt:i4>0</vt:i4>
      </vt:variant>
      <vt:variant>
        <vt:i4>5</vt:i4>
      </vt:variant>
      <vt:variant>
        <vt:lpwstr>mailto:grants.vendors@doe.nj.gov</vt:lpwstr>
      </vt:variant>
      <vt:variant>
        <vt:lpwstr/>
      </vt:variant>
      <vt:variant>
        <vt:i4>196677</vt:i4>
      </vt:variant>
      <vt:variant>
        <vt:i4>12</vt:i4>
      </vt:variant>
      <vt:variant>
        <vt:i4>0</vt:i4>
      </vt:variant>
      <vt:variant>
        <vt:i4>5</vt:i4>
      </vt:variant>
      <vt:variant>
        <vt:lpwstr>http://homeroom.state.nj.us/</vt:lpwstr>
      </vt:variant>
      <vt:variant>
        <vt:lpwstr/>
      </vt:variant>
      <vt:variant>
        <vt:i4>3211309</vt:i4>
      </vt:variant>
      <vt:variant>
        <vt:i4>9</vt:i4>
      </vt:variant>
      <vt:variant>
        <vt:i4>0</vt:i4>
      </vt:variant>
      <vt:variant>
        <vt:i4>5</vt:i4>
      </vt:variant>
      <vt:variant>
        <vt:lpwstr>https://njdoe.mtwgms.org/NJDOEGmsWeb/logon.aspx</vt:lpwstr>
      </vt:variant>
      <vt:variant>
        <vt:lpwstr/>
      </vt:variant>
      <vt:variant>
        <vt:i4>3014763</vt:i4>
      </vt:variant>
      <vt:variant>
        <vt:i4>6</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2023-08-05T00:35:00Z</cp:lastPrinted>
  <dcterms:created xsi:type="dcterms:W3CDTF">2025-07-17T14:33:00Z</dcterms:created>
  <dcterms:modified xsi:type="dcterms:W3CDTF">2025-07-17T14:33:00Z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