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8A76E" w14:textId="1E476BF6" w:rsidR="001A63D1" w:rsidRDefault="001A63D1" w:rsidP="3112F86A">
      <w:pPr>
        <w:tabs>
          <w:tab w:val="left" w:pos="5760"/>
        </w:tabs>
        <w:ind w:left="432"/>
        <w:rPr>
          <w:szCs w:val="24"/>
        </w:rPr>
        <w:sectPr w:rsidR="001A63D1" w:rsidSect="00CC646A">
          <w:footerReference w:type="default" r:id="rId10"/>
          <w:headerReference w:type="first" r:id="rId11"/>
          <w:footerReference w:type="first" r:id="rId12"/>
          <w:pgSz w:w="15840" w:h="12240" w:orient="landscape"/>
          <w:pgMar w:top="720" w:right="720" w:bottom="720" w:left="720" w:header="720" w:footer="576" w:gutter="0"/>
          <w:pgNumType w:start="1"/>
          <w:cols w:num="3" w:space="288" w:equalWidth="0">
            <w:col w:w="3744" w:space="288"/>
            <w:col w:w="4824" w:space="432"/>
            <w:col w:w="5112"/>
          </w:cols>
          <w:titlePg/>
          <w:docGrid w:linePitch="326"/>
        </w:sectPr>
      </w:pPr>
      <w:bookmarkStart w:id="0" w:name="_Hlk20382754"/>
      <w:r w:rsidRPr="001A6432">
        <w:rPr>
          <w:noProof/>
          <w:color w:val="2B579A"/>
          <w:shd w:val="clear" w:color="auto" w:fill="E6E6E6"/>
        </w:rPr>
        <w:drawing>
          <wp:anchor distT="0" distB="0" distL="114300" distR="114300" simplePos="0" relativeHeight="251658240" behindDoc="0" locked="0" layoutInCell="1" allowOverlap="1" wp14:anchorId="3EC24326" wp14:editId="743E7591">
            <wp:simplePos x="0" y="0"/>
            <wp:positionH relativeFrom="column">
              <wp:posOffset>304800</wp:posOffset>
            </wp:positionH>
            <wp:positionV relativeFrom="paragraph">
              <wp:posOffset>-191770</wp:posOffset>
            </wp:positionV>
            <wp:extent cx="676275" cy="638175"/>
            <wp:effectExtent l="0" t="0" r="9525" b="9525"/>
            <wp:wrapNone/>
            <wp:docPr id="4" name="image2.jpg" descr="Logo: State of New Jersey, Department of Education." title=" "/>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676275" cy="638175"/>
                    </a:xfrm>
                    <a:prstGeom prst="rect">
                      <a:avLst/>
                    </a:prstGeom>
                    <a:ln/>
                  </pic:spPr>
                </pic:pic>
              </a:graphicData>
            </a:graphic>
            <wp14:sizeRelH relativeFrom="page">
              <wp14:pctWidth>0</wp14:pctWidth>
            </wp14:sizeRelH>
            <wp14:sizeRelV relativeFrom="page">
              <wp14:pctHeight>0</wp14:pctHeight>
            </wp14:sizeRelV>
          </wp:anchor>
        </w:drawing>
      </w:r>
      <w:r w:rsidR="001A6432">
        <w:rPr>
          <w:szCs w:val="24"/>
        </w:rPr>
        <w:t xml:space="preserve">   </w:t>
      </w:r>
    </w:p>
    <w:p w14:paraId="69358E37" w14:textId="665248DA" w:rsidR="004867F7" w:rsidRDefault="004867F7" w:rsidP="3112F86A">
      <w:pPr>
        <w:pStyle w:val="Heading1"/>
        <w:spacing w:before="0"/>
        <w:jc w:val="center"/>
        <w:rPr>
          <w:rFonts w:ascii="Times New Roman" w:eastAsia="Times New Roman" w:hAnsi="Times New Roman" w:cs="Times New Roman"/>
          <w:sz w:val="48"/>
          <w:szCs w:val="48"/>
        </w:rPr>
      </w:pPr>
      <w:r>
        <w:rPr>
          <w:noProof/>
          <w:color w:val="2B579A"/>
          <w:shd w:val="clear" w:color="auto" w:fill="E6E6E6"/>
        </w:rPr>
        <w:drawing>
          <wp:anchor distT="0" distB="0" distL="114300" distR="114300" simplePos="0" relativeHeight="251659264" behindDoc="0" locked="0" layoutInCell="1" allowOverlap="1" wp14:anchorId="35EA9F86" wp14:editId="7DC1C7A1">
            <wp:simplePos x="0" y="0"/>
            <wp:positionH relativeFrom="margin">
              <wp:align>center</wp:align>
            </wp:positionH>
            <wp:positionV relativeFrom="paragraph">
              <wp:posOffset>-377190</wp:posOffset>
            </wp:positionV>
            <wp:extent cx="2377440" cy="391160"/>
            <wp:effectExtent l="0" t="0" r="3810" b="8890"/>
            <wp:wrapNone/>
            <wp:docPr id="32414924" name="image1.jpg" descr="Logo: Center on Great Teachers &amp; Leaders at American Institutes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77440" cy="39116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60288" behindDoc="0" locked="0" layoutInCell="1" allowOverlap="1" wp14:anchorId="11627899" wp14:editId="3726463F">
            <wp:simplePos x="0" y="0"/>
            <wp:positionH relativeFrom="margin">
              <wp:posOffset>7320280</wp:posOffset>
            </wp:positionH>
            <wp:positionV relativeFrom="paragraph">
              <wp:posOffset>-432435</wp:posOffset>
            </wp:positionV>
            <wp:extent cx="1642745" cy="598441"/>
            <wp:effectExtent l="0" t="0" r="0" b="0"/>
            <wp:wrapNone/>
            <wp:docPr id="1985502567" name="image3.png"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ic:nvPicPr>
                  <pic:blipFill>
                    <a:blip r:embed="rId15">
                      <a:extLst>
                        <a:ext uri="{28A0092B-C50C-407E-A947-70E740481C1C}">
                          <a14:useLocalDpi xmlns:a14="http://schemas.microsoft.com/office/drawing/2010/main" val="0"/>
                        </a:ext>
                      </a:extLst>
                    </a:blip>
                    <a:stretch>
                      <a:fillRect/>
                    </a:stretch>
                  </pic:blipFill>
                  <pic:spPr>
                    <a:xfrm>
                      <a:off x="0" y="0"/>
                      <a:ext cx="1642745" cy="598441"/>
                    </a:xfrm>
                    <a:prstGeom prst="rect">
                      <a:avLst/>
                    </a:prstGeom>
                    <a:ln/>
                  </pic:spPr>
                </pic:pic>
              </a:graphicData>
            </a:graphic>
            <wp14:sizeRelH relativeFrom="page">
              <wp14:pctWidth>0</wp14:pctWidth>
            </wp14:sizeRelH>
            <wp14:sizeRelV relativeFrom="page">
              <wp14:pctHeight>0</wp14:pctHeight>
            </wp14:sizeRelV>
          </wp:anchor>
        </w:drawing>
      </w:r>
    </w:p>
    <w:p w14:paraId="152806FC" w14:textId="3C7638D1" w:rsidR="001B3BF7" w:rsidRPr="001A63D1" w:rsidRDefault="000F0269" w:rsidP="3112F86A">
      <w:pPr>
        <w:pStyle w:val="Heading1"/>
        <w:spacing w:before="0"/>
        <w:jc w:val="center"/>
        <w:rPr>
          <w:rFonts w:ascii="Times New Roman" w:eastAsia="Times New Roman" w:hAnsi="Times New Roman" w:cs="Times New Roman"/>
          <w:b/>
          <w:sz w:val="48"/>
          <w:szCs w:val="48"/>
        </w:rPr>
      </w:pPr>
      <w:r w:rsidRPr="3112F86A">
        <w:rPr>
          <w:rFonts w:ascii="Times New Roman" w:eastAsia="Times New Roman" w:hAnsi="Times New Roman" w:cs="Times New Roman"/>
          <w:sz w:val="48"/>
          <w:szCs w:val="48"/>
        </w:rPr>
        <w:t xml:space="preserve">Self-Awareness </w:t>
      </w:r>
      <w:r w:rsidR="004049DD" w:rsidRPr="3112F86A">
        <w:rPr>
          <w:rFonts w:ascii="Times New Roman" w:eastAsia="Times New Roman" w:hAnsi="Times New Roman" w:cs="Times New Roman"/>
          <w:sz w:val="48"/>
          <w:szCs w:val="48"/>
        </w:rPr>
        <w:t>Handout 1</w:t>
      </w:r>
      <w:r w:rsidR="00D24C6D" w:rsidRPr="3112F86A">
        <w:rPr>
          <w:rFonts w:ascii="Times New Roman" w:eastAsia="Times New Roman" w:hAnsi="Times New Roman" w:cs="Times New Roman"/>
          <w:sz w:val="48"/>
          <w:szCs w:val="48"/>
        </w:rPr>
        <w:t>b</w:t>
      </w:r>
      <w:r w:rsidR="004049DD" w:rsidRPr="3112F86A">
        <w:rPr>
          <w:rFonts w:ascii="Times New Roman" w:eastAsia="Times New Roman" w:hAnsi="Times New Roman" w:cs="Times New Roman"/>
          <w:sz w:val="48"/>
          <w:szCs w:val="48"/>
        </w:rPr>
        <w:t xml:space="preserve">: </w:t>
      </w:r>
      <w:r w:rsidR="00AC2816" w:rsidRPr="3112F86A">
        <w:rPr>
          <w:rFonts w:ascii="Times New Roman" w:eastAsia="Times New Roman" w:hAnsi="Times New Roman" w:cs="Times New Roman"/>
          <w:sz w:val="48"/>
          <w:szCs w:val="48"/>
        </w:rPr>
        <w:t>Developmental Indicators Activity</w:t>
      </w:r>
      <w:bookmarkEnd w:id="0"/>
      <w:r w:rsidR="0093709C" w:rsidRPr="3112F86A">
        <w:rPr>
          <w:rFonts w:ascii="Times New Roman" w:eastAsia="Times New Roman" w:hAnsi="Times New Roman" w:cs="Times New Roman"/>
          <w:sz w:val="48"/>
          <w:szCs w:val="48"/>
        </w:rPr>
        <w:t xml:space="preserve"> — Answer Key</w:t>
      </w:r>
    </w:p>
    <w:p w14:paraId="4BBA3D8B" w14:textId="728A92F2" w:rsidR="00AC15D7" w:rsidRPr="00B25858" w:rsidRDefault="00AC2816" w:rsidP="1D090C53">
      <w:pPr>
        <w:pStyle w:val="Heading2"/>
        <w:spacing w:before="240" w:after="120"/>
        <w:rPr>
          <w:rFonts w:ascii="Times New Roman" w:hAnsi="Times New Roman" w:cs="Times New Roman"/>
          <w:b/>
          <w:bCs/>
          <w:color w:val="auto"/>
          <w:sz w:val="26"/>
          <w:szCs w:val="26"/>
        </w:rPr>
      </w:pPr>
      <w:bookmarkStart w:id="1" w:name="_gjdgxs"/>
      <w:bookmarkEnd w:id="1"/>
      <w:r w:rsidRPr="1D090C53">
        <w:rPr>
          <w:rFonts w:ascii="Times New Roman" w:hAnsi="Times New Roman" w:cs="Times New Roman"/>
          <w:b/>
          <w:bCs/>
          <w:color w:val="auto"/>
          <w:sz w:val="26"/>
          <w:szCs w:val="26"/>
        </w:rPr>
        <w:t>Directions</w:t>
      </w:r>
      <w:r w:rsidR="00F67845" w:rsidRPr="1D090C53">
        <w:rPr>
          <w:rFonts w:ascii="Times New Roman" w:hAnsi="Times New Roman" w:cs="Times New Roman"/>
          <w:b/>
          <w:bCs/>
          <w:color w:val="auto"/>
          <w:sz w:val="26"/>
          <w:szCs w:val="26"/>
        </w:rPr>
        <w:t xml:space="preserve"> </w:t>
      </w:r>
    </w:p>
    <w:p w14:paraId="4D236C93" w14:textId="77777777" w:rsidR="00E857ED" w:rsidRPr="00B25858" w:rsidRDefault="00E857ED" w:rsidP="00E857ED">
      <w:pPr>
        <w:rPr>
          <w:rFonts w:ascii="Times New Roman" w:hAnsi="Times New Roman" w:cs="Times New Roman"/>
        </w:rPr>
      </w:pPr>
      <w:r w:rsidRPr="00B25858">
        <w:rPr>
          <w:rFonts w:ascii="Times New Roman" w:hAnsi="Times New Roman" w:cs="Times New Roman"/>
        </w:rPr>
        <w:t xml:space="preserve">After you complete the activity on Handout 1a, use the following answer key to check your answers. Remember, although social and emotional competencies can be related to developmental indicators, individuals are constantly learning and relearning competencies based on their context. </w:t>
      </w:r>
    </w:p>
    <w:p w14:paraId="63091479" w14:textId="77777777" w:rsidR="00E857ED" w:rsidRPr="00B25858" w:rsidRDefault="00E857ED" w:rsidP="00E857ED">
      <w:pPr>
        <w:rPr>
          <w:rFonts w:ascii="Times New Roman" w:hAnsi="Times New Roman" w:cs="Times New Roman"/>
        </w:rPr>
      </w:pPr>
      <w:r w:rsidRPr="00B25858">
        <w:rPr>
          <w:rFonts w:ascii="Times New Roman" w:hAnsi="Times New Roman" w:cs="Times New Roman"/>
        </w:rPr>
        <w:t>Reflect individually or as a group on the following questions:</w:t>
      </w:r>
    </w:p>
    <w:p w14:paraId="6E635453" w14:textId="77777777" w:rsidR="00E857ED" w:rsidRPr="00B25858" w:rsidRDefault="00E857ED" w:rsidP="00E857ED">
      <w:pPr>
        <w:pStyle w:val="ListParagraph"/>
        <w:numPr>
          <w:ilvl w:val="0"/>
          <w:numId w:val="27"/>
        </w:numPr>
        <w:spacing w:after="240"/>
        <w:contextualSpacing w:val="0"/>
        <w:rPr>
          <w:rFonts w:ascii="Times New Roman" w:hAnsi="Times New Roman" w:cs="Times New Roman"/>
        </w:rPr>
      </w:pPr>
      <w:r w:rsidRPr="00B25858">
        <w:rPr>
          <w:rFonts w:ascii="Times New Roman" w:hAnsi="Times New Roman" w:cs="Times New Roman"/>
        </w:rPr>
        <w:t>Did your answers differ from the ones on the Handout 1b answer key? Discuss your thought processes.</w:t>
      </w:r>
    </w:p>
    <w:p w14:paraId="73A6E358" w14:textId="77777777" w:rsidR="00E857ED" w:rsidRPr="00B25858" w:rsidRDefault="00E857ED" w:rsidP="00E857ED">
      <w:pPr>
        <w:pStyle w:val="ListParagraph"/>
        <w:numPr>
          <w:ilvl w:val="0"/>
          <w:numId w:val="27"/>
        </w:numPr>
        <w:spacing w:after="240"/>
        <w:contextualSpacing w:val="0"/>
        <w:rPr>
          <w:rFonts w:ascii="Times New Roman" w:hAnsi="Times New Roman" w:cs="Times New Roman"/>
        </w:rPr>
      </w:pPr>
      <w:r w:rsidRPr="00B25858">
        <w:rPr>
          <w:rFonts w:ascii="Times New Roman" w:hAnsi="Times New Roman" w:cs="Times New Roman"/>
        </w:rPr>
        <w:t>As students develop, how might they be expected to display each responsible decision-making sub-competency in their classrooms at each grade band?</w:t>
      </w:r>
    </w:p>
    <w:p w14:paraId="646C9616" w14:textId="77777777" w:rsidR="00E857ED" w:rsidRPr="00B25858" w:rsidRDefault="00E857ED" w:rsidP="00E857ED">
      <w:pPr>
        <w:pStyle w:val="ListParagraph"/>
        <w:numPr>
          <w:ilvl w:val="0"/>
          <w:numId w:val="27"/>
        </w:numPr>
        <w:spacing w:after="240"/>
        <w:contextualSpacing w:val="0"/>
        <w:rPr>
          <w:rFonts w:ascii="Times New Roman" w:hAnsi="Times New Roman" w:cs="Times New Roman"/>
        </w:rPr>
      </w:pPr>
      <w:r w:rsidRPr="00B25858">
        <w:rPr>
          <w:rFonts w:ascii="Times New Roman" w:hAnsi="Times New Roman" w:cs="Times New Roman"/>
        </w:rPr>
        <w:t>Identify how the developmental indicators might change based on environmental context — at school versus at home versus with peers. Do you see your students differ in the use of these skills across contexts? How?</w:t>
      </w:r>
    </w:p>
    <w:p w14:paraId="34C6B238" w14:textId="77777777" w:rsidR="00E857ED" w:rsidRPr="00B25858" w:rsidRDefault="00E857ED" w:rsidP="00F4423A">
      <w:pPr>
        <w:pStyle w:val="ListParagraph"/>
        <w:numPr>
          <w:ilvl w:val="0"/>
          <w:numId w:val="27"/>
        </w:numPr>
        <w:spacing w:after="360"/>
        <w:contextualSpacing w:val="0"/>
        <w:rPr>
          <w:rFonts w:ascii="Times New Roman" w:hAnsi="Times New Roman" w:cs="Times New Roman"/>
        </w:rPr>
      </w:pPr>
      <w:r w:rsidRPr="00B25858">
        <w:rPr>
          <w:rFonts w:ascii="Times New Roman" w:hAnsi="Times New Roman" w:cs="Times New Roman"/>
        </w:rPr>
        <w:t>Reflect on how students may develop, apply, or demonstrate developmental indicators differently based on their cultural context. How might these differences appear in your classroom?</w:t>
      </w:r>
    </w:p>
    <w:p w14:paraId="19BFC2AA" w14:textId="0C162DAE" w:rsidR="00585A42" w:rsidRPr="00B25858" w:rsidRDefault="00F81049" w:rsidP="00AC2816">
      <w:pPr>
        <w:pBdr>
          <w:top w:val="nil"/>
          <w:left w:val="nil"/>
          <w:bottom w:val="nil"/>
          <w:right w:val="nil"/>
          <w:between w:val="nil"/>
        </w:pBdr>
        <w:rPr>
          <w:rFonts w:ascii="Times New Roman" w:eastAsia="Times New Roman" w:hAnsi="Times New Roman" w:cs="Times New Roman"/>
          <w:szCs w:val="24"/>
        </w:rPr>
      </w:pPr>
      <w:r w:rsidRPr="00B25858">
        <w:rPr>
          <w:rFonts w:ascii="Times New Roman" w:eastAsia="Times New Roman" w:hAnsi="Times New Roman" w:cs="Times New Roman"/>
          <w:b/>
          <w:bCs/>
          <w:szCs w:val="24"/>
        </w:rPr>
        <w:t>Key:</w:t>
      </w:r>
      <w:r w:rsidRPr="00B25858">
        <w:rPr>
          <w:rFonts w:ascii="Times New Roman" w:eastAsia="Times New Roman" w:hAnsi="Times New Roman" w:cs="Times New Roman"/>
          <w:szCs w:val="24"/>
        </w:rPr>
        <w:t xml:space="preserve"> </w:t>
      </w:r>
      <w:r w:rsidRPr="00B25858">
        <w:rPr>
          <w:rFonts w:ascii="Times New Roman" w:eastAsia="Comic Sans MS" w:hAnsi="Times New Roman" w:cs="Times New Roman"/>
          <w:b/>
          <w:color w:val="C00000"/>
          <w:szCs w:val="24"/>
        </w:rPr>
        <w:t>EE</w:t>
      </w:r>
      <w:r w:rsidRPr="00B25858">
        <w:rPr>
          <w:rFonts w:ascii="Times New Roman" w:eastAsia="Times New Roman" w:hAnsi="Times New Roman" w:cs="Times New Roman"/>
          <w:color w:val="C00000"/>
          <w:szCs w:val="24"/>
        </w:rPr>
        <w:t xml:space="preserve"> </w:t>
      </w:r>
      <w:r w:rsidRPr="00B25858">
        <w:rPr>
          <w:rFonts w:ascii="Times New Roman" w:eastAsia="Times New Roman" w:hAnsi="Times New Roman" w:cs="Times New Roman"/>
          <w:szCs w:val="24"/>
        </w:rPr>
        <w:t xml:space="preserve">= Early Elementary, </w:t>
      </w:r>
      <w:r w:rsidRPr="00B25858">
        <w:rPr>
          <w:rFonts w:ascii="Times New Roman" w:eastAsia="Comic Sans MS" w:hAnsi="Times New Roman" w:cs="Times New Roman"/>
          <w:b/>
          <w:color w:val="C00000"/>
          <w:szCs w:val="24"/>
        </w:rPr>
        <w:t>LE</w:t>
      </w:r>
      <w:r w:rsidRPr="00B25858">
        <w:rPr>
          <w:rFonts w:ascii="Times New Roman" w:eastAsia="Times New Roman" w:hAnsi="Times New Roman" w:cs="Times New Roman"/>
          <w:szCs w:val="24"/>
        </w:rPr>
        <w:t xml:space="preserve"> = Late Elementary, </w:t>
      </w:r>
      <w:r w:rsidRPr="00B25858">
        <w:rPr>
          <w:rFonts w:ascii="Times New Roman" w:eastAsia="Comic Sans MS" w:hAnsi="Times New Roman" w:cs="Times New Roman"/>
          <w:b/>
          <w:color w:val="C00000"/>
          <w:szCs w:val="24"/>
        </w:rPr>
        <w:t>MS</w:t>
      </w:r>
      <w:r w:rsidRPr="00B25858">
        <w:rPr>
          <w:rFonts w:ascii="Times New Roman" w:eastAsia="Times New Roman" w:hAnsi="Times New Roman" w:cs="Times New Roman"/>
          <w:szCs w:val="24"/>
        </w:rPr>
        <w:t xml:space="preserve"> = Middle School,</w:t>
      </w:r>
      <w:r w:rsidRPr="00B25858">
        <w:rPr>
          <w:rFonts w:ascii="Times New Roman" w:eastAsia="Times New Roman" w:hAnsi="Times New Roman" w:cs="Times New Roman"/>
          <w:color w:val="C00000"/>
          <w:szCs w:val="24"/>
        </w:rPr>
        <w:t xml:space="preserve"> </w:t>
      </w:r>
      <w:r w:rsidRPr="00B25858">
        <w:rPr>
          <w:rFonts w:ascii="Times New Roman" w:eastAsia="Comic Sans MS" w:hAnsi="Times New Roman" w:cs="Times New Roman"/>
          <w:b/>
          <w:color w:val="C00000"/>
          <w:szCs w:val="24"/>
        </w:rPr>
        <w:t>HS</w:t>
      </w:r>
      <w:r w:rsidRPr="00B25858">
        <w:rPr>
          <w:rFonts w:ascii="Times New Roman" w:eastAsia="Times New Roman" w:hAnsi="Times New Roman" w:cs="Times New Roman"/>
          <w:color w:val="C00000"/>
          <w:szCs w:val="24"/>
        </w:rPr>
        <w:t xml:space="preserve"> </w:t>
      </w:r>
      <w:r w:rsidRPr="00B25858">
        <w:rPr>
          <w:rFonts w:ascii="Times New Roman" w:eastAsia="Times New Roman" w:hAnsi="Times New Roman" w:cs="Times New Roman"/>
          <w:szCs w:val="24"/>
        </w:rPr>
        <w:t>= High School</w:t>
      </w:r>
    </w:p>
    <w:p w14:paraId="4F47AF20" w14:textId="271723B7" w:rsidR="00AC2816" w:rsidRDefault="00585A42" w:rsidP="00585A42">
      <w:pPr>
        <w:rPr>
          <w:rFonts w:eastAsia="Times New Roman" w:cs="Times New Roman"/>
          <w:szCs w:val="24"/>
        </w:rPr>
      </w:pPr>
      <w:r>
        <w:rPr>
          <w:rFonts w:eastAsia="Times New Roman" w:cs="Times New Roman"/>
          <w:szCs w:val="24"/>
        </w:rPr>
        <w:br w:type="page"/>
      </w:r>
    </w:p>
    <w:p w14:paraId="5342019B" w14:textId="77777777" w:rsidR="00AC15D7" w:rsidRPr="00B25858" w:rsidRDefault="00AC15D7" w:rsidP="009D5DC6">
      <w:pPr>
        <w:pStyle w:val="Heading2"/>
        <w:shd w:val="clear" w:color="auto" w:fill="DEEAF6" w:themeFill="accent1" w:themeFillTint="33"/>
        <w:rPr>
          <w:rFonts w:ascii="Times New Roman" w:hAnsi="Times New Roman" w:cs="Times New Roman"/>
          <w:b/>
          <w:color w:val="auto"/>
          <w:sz w:val="28"/>
          <w:szCs w:val="28"/>
        </w:rPr>
      </w:pPr>
      <w:r w:rsidRPr="00B25858">
        <w:rPr>
          <w:rFonts w:ascii="Times New Roman" w:hAnsi="Times New Roman" w:cs="Times New Roman"/>
          <w:b/>
          <w:color w:val="auto"/>
          <w:sz w:val="28"/>
          <w:szCs w:val="28"/>
        </w:rPr>
        <w:lastRenderedPageBreak/>
        <w:t xml:space="preserve">Self-Awareness Sub-Competency 1: </w:t>
      </w:r>
    </w:p>
    <w:p w14:paraId="5A585C45" w14:textId="6DEB68A5" w:rsidR="00AC15D7" w:rsidRPr="00B25858" w:rsidRDefault="00FA2963" w:rsidP="009D5DC6">
      <w:pPr>
        <w:shd w:val="clear" w:color="auto" w:fill="DEEAF6" w:themeFill="accent1" w:themeFillTint="33"/>
        <w:spacing w:after="120"/>
        <w:rPr>
          <w:rFonts w:ascii="Times New Roman" w:hAnsi="Times New Roman" w:cs="Times New Roman"/>
          <w:b/>
          <w:bCs/>
          <w:szCs w:val="24"/>
        </w:rPr>
      </w:pPr>
      <w:r w:rsidRPr="00B25858">
        <w:rPr>
          <w:rFonts w:ascii="Times New Roman" w:hAnsi="Times New Roman" w:cs="Times New Roman"/>
          <w:szCs w:val="24"/>
        </w:rPr>
        <w:t xml:space="preserve">Student will be able to recognize one’s feelings and thoughts. </w:t>
      </w:r>
      <w:r w:rsidRPr="00B25858">
        <w:rPr>
          <w:rFonts w:ascii="Times New Roman" w:hAnsi="Times New Roman" w:cs="Times New Roman"/>
          <w:bCs/>
          <w:szCs w:val="24"/>
        </w:rPr>
        <w:t>(Completed Sample)</w:t>
      </w:r>
    </w:p>
    <w:tbl>
      <w:tblPr>
        <w:tblStyle w:val="TableGrid"/>
        <w:tblW w:w="14456" w:type="dxa"/>
        <w:tblLook w:val="0420" w:firstRow="1" w:lastRow="0" w:firstColumn="0" w:lastColumn="0" w:noHBand="0" w:noVBand="1"/>
      </w:tblPr>
      <w:tblGrid>
        <w:gridCol w:w="3614"/>
        <w:gridCol w:w="3614"/>
        <w:gridCol w:w="3614"/>
        <w:gridCol w:w="3614"/>
      </w:tblGrid>
      <w:tr w:rsidR="00F67845" w:rsidRPr="00B25858" w14:paraId="1981F802" w14:textId="77777777" w:rsidTr="083CC56B">
        <w:trPr>
          <w:trHeight w:val="422"/>
          <w:tblHeader/>
        </w:trPr>
        <w:tc>
          <w:tcPr>
            <w:tcW w:w="3614" w:type="dxa"/>
            <w:shd w:val="clear" w:color="auto" w:fill="DEEAF6" w:themeFill="accent1" w:themeFillTint="33"/>
          </w:tcPr>
          <w:p w14:paraId="016B4057" w14:textId="0BF01566" w:rsidR="00F67845" w:rsidRPr="00B25858" w:rsidRDefault="00F67845" w:rsidP="00F67845">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Pr="00B25858">
              <w:rPr>
                <w:rFonts w:ascii="Times New Roman" w:hAnsi="Times New Roman" w:cs="Times New Roman"/>
                <w:b/>
                <w:bCs/>
                <w:color w:val="C00000"/>
                <w:szCs w:val="24"/>
              </w:rPr>
              <w:t>MS</w:t>
            </w:r>
          </w:p>
        </w:tc>
        <w:tc>
          <w:tcPr>
            <w:tcW w:w="3614" w:type="dxa"/>
            <w:shd w:val="clear" w:color="auto" w:fill="DEEAF6" w:themeFill="accent1" w:themeFillTint="33"/>
          </w:tcPr>
          <w:p w14:paraId="0A8FF07F" w14:textId="26B42C3B" w:rsidR="00F67845" w:rsidRPr="00B25858" w:rsidRDefault="00F67845" w:rsidP="00F67845">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Pr="00B25858">
              <w:rPr>
                <w:rFonts w:ascii="Times New Roman" w:hAnsi="Times New Roman" w:cs="Times New Roman"/>
                <w:b/>
                <w:bCs/>
                <w:color w:val="C00000"/>
                <w:szCs w:val="24"/>
              </w:rPr>
              <w:t>HS</w:t>
            </w:r>
          </w:p>
        </w:tc>
        <w:tc>
          <w:tcPr>
            <w:tcW w:w="3614" w:type="dxa"/>
            <w:shd w:val="clear" w:color="auto" w:fill="DEEAF6" w:themeFill="accent1" w:themeFillTint="33"/>
          </w:tcPr>
          <w:p w14:paraId="4F09F607" w14:textId="2744C66B" w:rsidR="00F67845" w:rsidRPr="00B25858" w:rsidRDefault="00F67845" w:rsidP="00F67845">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Pr="00B25858">
              <w:rPr>
                <w:rFonts w:ascii="Times New Roman" w:hAnsi="Times New Roman" w:cs="Times New Roman"/>
                <w:b/>
                <w:bCs/>
                <w:color w:val="C00000"/>
                <w:szCs w:val="24"/>
              </w:rPr>
              <w:t>EE</w:t>
            </w:r>
          </w:p>
        </w:tc>
        <w:tc>
          <w:tcPr>
            <w:tcW w:w="3614" w:type="dxa"/>
            <w:shd w:val="clear" w:color="auto" w:fill="DEEAF6" w:themeFill="accent1" w:themeFillTint="33"/>
          </w:tcPr>
          <w:p w14:paraId="4C30513B" w14:textId="0C148D9E" w:rsidR="00F67845" w:rsidRPr="00B25858" w:rsidRDefault="00F67845" w:rsidP="00F67845">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Pr="00B25858">
              <w:rPr>
                <w:rFonts w:ascii="Times New Roman" w:hAnsi="Times New Roman" w:cs="Times New Roman"/>
                <w:b/>
                <w:bCs/>
                <w:color w:val="C00000"/>
                <w:szCs w:val="24"/>
              </w:rPr>
              <w:t>LE</w:t>
            </w:r>
          </w:p>
        </w:tc>
      </w:tr>
      <w:tr w:rsidR="00F67845" w:rsidRPr="00B25858" w14:paraId="365481C1" w14:textId="77777777" w:rsidTr="083CC56B">
        <w:trPr>
          <w:trHeight w:val="1018"/>
        </w:trPr>
        <w:tc>
          <w:tcPr>
            <w:tcW w:w="3614" w:type="dxa"/>
          </w:tcPr>
          <w:p w14:paraId="091EF03E" w14:textId="77777777" w:rsidR="00F67845" w:rsidRPr="00B25858" w:rsidRDefault="00F67845" w:rsidP="00F67845">
            <w:pPr>
              <w:pStyle w:val="ListParagraph"/>
              <w:numPr>
                <w:ilvl w:val="0"/>
                <w:numId w:val="20"/>
              </w:numPr>
              <w:spacing w:after="120"/>
              <w:ind w:left="360"/>
              <w:contextualSpacing w:val="0"/>
              <w:rPr>
                <w:rFonts w:ascii="Times New Roman" w:hAnsi="Times New Roman" w:cs="Times New Roman"/>
                <w:b/>
              </w:rPr>
            </w:pPr>
            <w:r w:rsidRPr="00B25858">
              <w:rPr>
                <w:rFonts w:ascii="Times New Roman" w:hAnsi="Times New Roman" w:cs="Times New Roman"/>
              </w:rPr>
              <w:t>Identify personal, social cultural, and environmental triggers that produce a negative emotional response (e.g., anger, stress, etc.) and those that produce a positive emotional response.</w:t>
            </w:r>
          </w:p>
          <w:p w14:paraId="2A141150" w14:textId="76A73EBE" w:rsidR="00F67845" w:rsidRPr="00B25858" w:rsidRDefault="00F67845" w:rsidP="00585A42">
            <w:pPr>
              <w:pStyle w:val="ListParagraph"/>
              <w:numPr>
                <w:ilvl w:val="0"/>
                <w:numId w:val="20"/>
              </w:numPr>
              <w:ind w:left="360"/>
              <w:contextualSpacing w:val="0"/>
              <w:rPr>
                <w:rFonts w:ascii="Times New Roman" w:hAnsi="Times New Roman" w:cs="Times New Roman"/>
                <w:b/>
              </w:rPr>
            </w:pPr>
            <w:r w:rsidRPr="00B25858">
              <w:rPr>
                <w:rFonts w:ascii="Times New Roman" w:hAnsi="Times New Roman" w:cs="Times New Roman"/>
              </w:rPr>
              <w:t>Continue to effectively identify one’s own emotions with increasing vocabulary, along with increasing awareness of situations and sensations associated with emotions.</w:t>
            </w:r>
          </w:p>
        </w:tc>
        <w:tc>
          <w:tcPr>
            <w:tcW w:w="3614" w:type="dxa"/>
          </w:tcPr>
          <w:p w14:paraId="157DB66F" w14:textId="77777777" w:rsidR="00F67845" w:rsidRPr="00B25858" w:rsidRDefault="00F67845" w:rsidP="00F67845">
            <w:pPr>
              <w:pStyle w:val="ListParagraph"/>
              <w:numPr>
                <w:ilvl w:val="0"/>
                <w:numId w:val="21"/>
              </w:numPr>
              <w:spacing w:after="120"/>
              <w:ind w:left="360"/>
              <w:contextualSpacing w:val="0"/>
              <w:rPr>
                <w:rFonts w:ascii="Times New Roman" w:hAnsi="Times New Roman" w:cs="Times New Roman"/>
                <w:color w:val="000000" w:themeColor="text1"/>
              </w:rPr>
            </w:pPr>
            <w:r w:rsidRPr="00B25858">
              <w:rPr>
                <w:rFonts w:ascii="Times New Roman" w:hAnsi="Times New Roman" w:cs="Times New Roman"/>
                <w:color w:val="000000" w:themeColor="text1"/>
              </w:rPr>
              <w:t>Analyze how one’s own thoughts and emotions affect decision-making and responsible behavior.</w:t>
            </w:r>
          </w:p>
          <w:p w14:paraId="5EE8E075" w14:textId="4C312C4F" w:rsidR="00F67845" w:rsidRPr="00B25858" w:rsidRDefault="00F67845" w:rsidP="00F67845">
            <w:pPr>
              <w:pStyle w:val="ListParagraph"/>
              <w:numPr>
                <w:ilvl w:val="0"/>
                <w:numId w:val="21"/>
              </w:numPr>
              <w:spacing w:after="120"/>
              <w:ind w:left="360"/>
              <w:contextualSpacing w:val="0"/>
              <w:rPr>
                <w:rFonts w:ascii="Times New Roman" w:hAnsi="Times New Roman" w:cs="Times New Roman"/>
                <w:color w:val="000000" w:themeColor="text1"/>
              </w:rPr>
            </w:pPr>
            <w:r w:rsidRPr="00B25858">
              <w:rPr>
                <w:rFonts w:ascii="Times New Roman" w:hAnsi="Times New Roman" w:cs="Times New Roman"/>
                <w:color w:val="000000" w:themeColor="text1"/>
              </w:rPr>
              <w:t>Continue to effectively identify one’s own emotions, including in a variety of situations, with increasing vocabulary, along with increasing awareness of situations, sensations, and triggers associated with emotion</w:t>
            </w:r>
          </w:p>
        </w:tc>
        <w:tc>
          <w:tcPr>
            <w:tcW w:w="3614" w:type="dxa"/>
          </w:tcPr>
          <w:p w14:paraId="26F7E3C3" w14:textId="5042E1D5" w:rsidR="00F67845" w:rsidRPr="00B25858" w:rsidRDefault="00F67845" w:rsidP="00F67845">
            <w:pPr>
              <w:contextualSpacing/>
              <w:rPr>
                <w:rFonts w:ascii="Times New Roman" w:hAnsi="Times New Roman" w:cs="Times New Roman"/>
                <w:color w:val="000000" w:themeColor="text1"/>
              </w:rPr>
            </w:pPr>
            <w:r w:rsidRPr="00B25858">
              <w:rPr>
                <w:rFonts w:ascii="Times New Roman" w:hAnsi="Times New Roman" w:cs="Times New Roman"/>
                <w:color w:val="000000" w:themeColor="text1"/>
              </w:rPr>
              <w:t>Recognize and name different types of positive and negative emotions.</w:t>
            </w:r>
          </w:p>
        </w:tc>
        <w:tc>
          <w:tcPr>
            <w:tcW w:w="3614" w:type="dxa"/>
          </w:tcPr>
          <w:p w14:paraId="5324191B" w14:textId="188A809D" w:rsidR="00F06ACF" w:rsidRPr="00B25858" w:rsidRDefault="00F06ACF" w:rsidP="00F06ACF">
            <w:pPr>
              <w:pStyle w:val="ListParagraph"/>
              <w:numPr>
                <w:ilvl w:val="0"/>
                <w:numId w:val="22"/>
              </w:numPr>
              <w:spacing w:after="120"/>
              <w:ind w:left="360"/>
              <w:contextualSpacing w:val="0"/>
              <w:rPr>
                <w:rFonts w:ascii="Times New Roman" w:hAnsi="Times New Roman" w:cs="Times New Roman"/>
              </w:rPr>
            </w:pPr>
            <w:r w:rsidRPr="00B25858">
              <w:rPr>
                <w:rFonts w:ascii="Times New Roman" w:hAnsi="Times New Roman" w:cs="Times New Roman"/>
              </w:rPr>
              <w:t xml:space="preserve">Identify situations that produce positive and negative emotions. </w:t>
            </w:r>
          </w:p>
          <w:p w14:paraId="2AE3F8DA" w14:textId="212198E2" w:rsidR="00F06ACF" w:rsidRPr="00B25858" w:rsidRDefault="00F06ACF" w:rsidP="00F06ACF">
            <w:pPr>
              <w:pStyle w:val="ListParagraph"/>
              <w:numPr>
                <w:ilvl w:val="0"/>
                <w:numId w:val="22"/>
              </w:numPr>
              <w:spacing w:after="120"/>
              <w:ind w:left="360"/>
              <w:contextualSpacing w:val="0"/>
              <w:rPr>
                <w:rFonts w:ascii="Times New Roman" w:hAnsi="Times New Roman" w:cs="Times New Roman"/>
              </w:rPr>
            </w:pPr>
            <w:r w:rsidRPr="083CC56B">
              <w:rPr>
                <w:rFonts w:ascii="Times New Roman" w:hAnsi="Times New Roman" w:cs="Times New Roman"/>
              </w:rPr>
              <w:t xml:space="preserve">Identify body sensations (e.g., tight muscles, racing </w:t>
            </w:r>
            <w:r w:rsidR="35EB06A9" w:rsidRPr="083CC56B">
              <w:rPr>
                <w:rFonts w:ascii="Times New Roman" w:hAnsi="Times New Roman" w:cs="Times New Roman"/>
              </w:rPr>
              <w:t>heart,</w:t>
            </w:r>
            <w:r w:rsidRPr="083CC56B">
              <w:rPr>
                <w:rFonts w:ascii="Times New Roman" w:hAnsi="Times New Roman" w:cs="Times New Roman"/>
              </w:rPr>
              <w:t xml:space="preserve"> etc.) associated with positive and negative emotions.</w:t>
            </w:r>
          </w:p>
          <w:p w14:paraId="0EE981F7" w14:textId="25D0E58B" w:rsidR="00F67845" w:rsidRPr="00B25858" w:rsidRDefault="00F06ACF" w:rsidP="00F06ACF">
            <w:pPr>
              <w:pStyle w:val="ListParagraph"/>
              <w:numPr>
                <w:ilvl w:val="0"/>
                <w:numId w:val="22"/>
              </w:numPr>
              <w:spacing w:after="120"/>
              <w:ind w:left="360"/>
              <w:contextualSpacing w:val="0"/>
              <w:rPr>
                <w:rFonts w:ascii="Times New Roman" w:hAnsi="Times New Roman" w:cs="Times New Roman"/>
              </w:rPr>
            </w:pPr>
            <w:r w:rsidRPr="00B25858">
              <w:rPr>
                <w:rFonts w:ascii="Times New Roman" w:hAnsi="Times New Roman" w:cs="Times New Roman"/>
              </w:rPr>
              <w:t>Continue to effectively identify one’s own emotions with increasing vocabulary.</w:t>
            </w:r>
          </w:p>
        </w:tc>
      </w:tr>
    </w:tbl>
    <w:p w14:paraId="7623361D" w14:textId="13F4B973" w:rsidR="00F81049" w:rsidRPr="00B25858" w:rsidRDefault="0026719B" w:rsidP="046B42CE">
      <w:pPr>
        <w:pStyle w:val="Heading2"/>
        <w:shd w:val="clear" w:color="auto" w:fill="DEEAF6" w:themeFill="accent1" w:themeFillTint="33"/>
        <w:spacing w:before="240"/>
        <w:rPr>
          <w:rFonts w:ascii="Times New Roman" w:hAnsi="Times New Roman" w:cs="Times New Roman"/>
          <w:b/>
          <w:bCs/>
          <w:color w:val="auto"/>
          <w:sz w:val="28"/>
          <w:szCs w:val="28"/>
        </w:rPr>
      </w:pPr>
      <w:bookmarkStart w:id="2" w:name="_30j0zll"/>
      <w:bookmarkEnd w:id="2"/>
      <w:r w:rsidRPr="046B42CE">
        <w:rPr>
          <w:rFonts w:ascii="Times New Roman" w:hAnsi="Times New Roman" w:cs="Times New Roman"/>
          <w:b/>
          <w:bCs/>
          <w:color w:val="auto"/>
          <w:sz w:val="28"/>
          <w:szCs w:val="28"/>
        </w:rPr>
        <w:t>Self-Awareness Sub-Competency 2:</w:t>
      </w:r>
    </w:p>
    <w:p w14:paraId="4C91318A" w14:textId="79266202" w:rsidR="0026719B" w:rsidRPr="00B25858" w:rsidRDefault="0026719B" w:rsidP="009D5DC6">
      <w:pPr>
        <w:pStyle w:val="subcompetency"/>
        <w:shd w:val="clear" w:color="auto" w:fill="DEEAF6" w:themeFill="accent1" w:themeFillTint="33"/>
        <w:rPr>
          <w:rFonts w:ascii="Times New Roman" w:hAnsi="Times New Roman"/>
          <w:color w:val="auto"/>
        </w:rPr>
      </w:pPr>
      <w:r w:rsidRPr="4121ADF6">
        <w:rPr>
          <w:rFonts w:ascii="Times New Roman" w:hAnsi="Times New Roman"/>
          <w:color w:val="auto"/>
        </w:rPr>
        <w:t>Student will be able to recognize the impact of one’s feelings and thoughts on one’s own behavior.</w:t>
      </w:r>
    </w:p>
    <w:tbl>
      <w:tblPr>
        <w:tblStyle w:val="TableGrid"/>
        <w:tblW w:w="14456" w:type="dxa"/>
        <w:tblLook w:val="0420" w:firstRow="1" w:lastRow="0" w:firstColumn="0" w:lastColumn="0" w:noHBand="0" w:noVBand="1"/>
      </w:tblPr>
      <w:tblGrid>
        <w:gridCol w:w="3614"/>
        <w:gridCol w:w="3614"/>
        <w:gridCol w:w="3614"/>
        <w:gridCol w:w="3614"/>
      </w:tblGrid>
      <w:tr w:rsidR="009A1F01" w:rsidRPr="00B25858" w14:paraId="021F5A1F" w14:textId="77777777" w:rsidTr="00735EAA">
        <w:trPr>
          <w:trHeight w:val="422"/>
          <w:tblHeader/>
        </w:trPr>
        <w:tc>
          <w:tcPr>
            <w:tcW w:w="3614" w:type="dxa"/>
            <w:shd w:val="clear" w:color="auto" w:fill="DEEAF6" w:themeFill="accent1" w:themeFillTint="33"/>
          </w:tcPr>
          <w:p w14:paraId="76972D72" w14:textId="0B9DAE3C" w:rsidR="009A1F01" w:rsidRPr="00B25858" w:rsidRDefault="009A1F01" w:rsidP="00350252">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00735EAA" w:rsidRPr="00B25858">
              <w:rPr>
                <w:rFonts w:ascii="Times New Roman" w:hAnsi="Times New Roman" w:cs="Times New Roman"/>
                <w:b/>
                <w:bCs/>
                <w:color w:val="C00000"/>
                <w:szCs w:val="24"/>
              </w:rPr>
              <w:t>LE</w:t>
            </w:r>
          </w:p>
        </w:tc>
        <w:tc>
          <w:tcPr>
            <w:tcW w:w="3614" w:type="dxa"/>
            <w:shd w:val="clear" w:color="auto" w:fill="DEEAF6" w:themeFill="accent1" w:themeFillTint="33"/>
          </w:tcPr>
          <w:p w14:paraId="20B76CF8" w14:textId="02C1CE48" w:rsidR="009A1F01" w:rsidRPr="00B25858" w:rsidRDefault="009A1F01" w:rsidP="00350252">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00735EAA" w:rsidRPr="00B25858">
              <w:rPr>
                <w:rFonts w:ascii="Times New Roman" w:hAnsi="Times New Roman" w:cs="Times New Roman"/>
                <w:b/>
                <w:bCs/>
                <w:color w:val="C00000"/>
                <w:szCs w:val="24"/>
              </w:rPr>
              <w:t>MS</w:t>
            </w:r>
          </w:p>
        </w:tc>
        <w:tc>
          <w:tcPr>
            <w:tcW w:w="3614" w:type="dxa"/>
            <w:shd w:val="clear" w:color="auto" w:fill="DEEAF6" w:themeFill="accent1" w:themeFillTint="33"/>
          </w:tcPr>
          <w:p w14:paraId="37DC37FE" w14:textId="42DAE45E" w:rsidR="009A1F01" w:rsidRPr="00B25858" w:rsidRDefault="009A1F01" w:rsidP="00350252">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00735EAA" w:rsidRPr="00B25858">
              <w:rPr>
                <w:rFonts w:ascii="Times New Roman" w:hAnsi="Times New Roman" w:cs="Times New Roman"/>
                <w:b/>
                <w:bCs/>
                <w:color w:val="C00000"/>
                <w:szCs w:val="24"/>
              </w:rPr>
              <w:t>EE</w:t>
            </w:r>
          </w:p>
        </w:tc>
        <w:tc>
          <w:tcPr>
            <w:tcW w:w="3614" w:type="dxa"/>
            <w:shd w:val="clear" w:color="auto" w:fill="DEEAF6" w:themeFill="accent1" w:themeFillTint="33"/>
          </w:tcPr>
          <w:p w14:paraId="165CD335" w14:textId="26F73A79" w:rsidR="009A1F01" w:rsidRPr="00B25858" w:rsidRDefault="009A1F01" w:rsidP="00350252">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00735EAA" w:rsidRPr="00B25858">
              <w:rPr>
                <w:rFonts w:ascii="Times New Roman" w:hAnsi="Times New Roman" w:cs="Times New Roman"/>
                <w:b/>
                <w:bCs/>
                <w:color w:val="C00000"/>
                <w:szCs w:val="24"/>
              </w:rPr>
              <w:t>HS</w:t>
            </w:r>
          </w:p>
        </w:tc>
      </w:tr>
      <w:tr w:rsidR="009A1F01" w:rsidRPr="00B25858" w14:paraId="7FE04AD8" w14:textId="77777777" w:rsidTr="00941B96">
        <w:trPr>
          <w:trHeight w:val="1018"/>
        </w:trPr>
        <w:tc>
          <w:tcPr>
            <w:tcW w:w="3614" w:type="dxa"/>
          </w:tcPr>
          <w:p w14:paraId="77A47CB4" w14:textId="58827C71" w:rsidR="009A1F01" w:rsidRPr="00B25858" w:rsidRDefault="009A1F01" w:rsidP="00585A42">
            <w:pPr>
              <w:rPr>
                <w:rFonts w:ascii="Times New Roman" w:hAnsi="Times New Roman" w:cs="Times New Roman"/>
                <w:b/>
              </w:rPr>
            </w:pPr>
            <w:r w:rsidRPr="00B25858">
              <w:rPr>
                <w:rFonts w:ascii="Times New Roman" w:hAnsi="Times New Roman" w:cs="Times New Roman"/>
              </w:rPr>
              <w:t>Match the appropriate consequences (both positive and negative) with the actions associated with positive and negative feelings (i.e., “If I hit someone when I am angry, I may hurt them. They may not be my friend anymore and I won’t be able to play during recess. If I use my words when I am angry, I won’t feel bad and I will not hurt my friend”).</w:t>
            </w:r>
          </w:p>
        </w:tc>
        <w:tc>
          <w:tcPr>
            <w:tcW w:w="3614" w:type="dxa"/>
          </w:tcPr>
          <w:p w14:paraId="6996AE46" w14:textId="42CD09E3" w:rsidR="009A1F01" w:rsidRPr="00B25858" w:rsidRDefault="009A1F01" w:rsidP="009A1F01">
            <w:pPr>
              <w:pStyle w:val="ListParagraph"/>
              <w:numPr>
                <w:ilvl w:val="0"/>
                <w:numId w:val="23"/>
              </w:numPr>
              <w:spacing w:after="120"/>
              <w:ind w:left="360"/>
              <w:contextualSpacing w:val="0"/>
              <w:rPr>
                <w:rFonts w:ascii="Times New Roman" w:hAnsi="Times New Roman" w:cs="Times New Roman"/>
              </w:rPr>
            </w:pPr>
            <w:r w:rsidRPr="00B25858">
              <w:rPr>
                <w:rFonts w:ascii="Times New Roman" w:hAnsi="Times New Roman" w:cs="Times New Roman"/>
              </w:rPr>
              <w:t xml:space="preserve">Explain the possible outcomes (for self and others) associated with various face-to-face and online communication scenarios. </w:t>
            </w:r>
          </w:p>
          <w:p w14:paraId="54A89210" w14:textId="482C9B50" w:rsidR="009A1F01" w:rsidRPr="00B25858" w:rsidRDefault="009A1F01" w:rsidP="009A1F01">
            <w:pPr>
              <w:pStyle w:val="ListParagraph"/>
              <w:numPr>
                <w:ilvl w:val="0"/>
                <w:numId w:val="23"/>
              </w:numPr>
              <w:spacing w:after="120"/>
              <w:ind w:left="360"/>
              <w:contextualSpacing w:val="0"/>
              <w:rPr>
                <w:rFonts w:ascii="Times New Roman" w:hAnsi="Times New Roman" w:cs="Times New Roman"/>
              </w:rPr>
            </w:pPr>
            <w:r w:rsidRPr="00B25858">
              <w:rPr>
                <w:rFonts w:ascii="Times New Roman" w:hAnsi="Times New Roman" w:cs="Times New Roman"/>
              </w:rPr>
              <w:t xml:space="preserve">Predict one’s behavior given a specific scenario. </w:t>
            </w:r>
          </w:p>
          <w:p w14:paraId="4C4D0293" w14:textId="65FBCD94" w:rsidR="009A1F01" w:rsidRPr="00B25858" w:rsidRDefault="009A1F01" w:rsidP="009A1F01">
            <w:pPr>
              <w:pStyle w:val="ListParagraph"/>
              <w:numPr>
                <w:ilvl w:val="0"/>
                <w:numId w:val="23"/>
              </w:numPr>
              <w:spacing w:after="120"/>
              <w:ind w:left="360"/>
              <w:contextualSpacing w:val="0"/>
              <w:rPr>
                <w:rFonts w:ascii="Times New Roman" w:hAnsi="Times New Roman" w:cs="Times New Roman"/>
              </w:rPr>
            </w:pPr>
            <w:r w:rsidRPr="00B25858">
              <w:rPr>
                <w:rFonts w:ascii="Times New Roman" w:hAnsi="Times New Roman" w:cs="Times New Roman"/>
              </w:rPr>
              <w:t>Identify how one’s feelings impact how one responds in a situation.</w:t>
            </w:r>
          </w:p>
        </w:tc>
        <w:tc>
          <w:tcPr>
            <w:tcW w:w="3614" w:type="dxa"/>
          </w:tcPr>
          <w:p w14:paraId="36A0C95C" w14:textId="77777777" w:rsidR="009A1F01" w:rsidRPr="00B25858" w:rsidRDefault="009A1F01" w:rsidP="009A1F01">
            <w:pPr>
              <w:pStyle w:val="ListParagraph"/>
              <w:numPr>
                <w:ilvl w:val="0"/>
                <w:numId w:val="23"/>
              </w:numPr>
              <w:spacing w:after="120"/>
              <w:ind w:left="360"/>
              <w:contextualSpacing w:val="0"/>
              <w:rPr>
                <w:rFonts w:ascii="Times New Roman" w:hAnsi="Times New Roman" w:cs="Times New Roman"/>
              </w:rPr>
            </w:pPr>
            <w:r w:rsidRPr="00B25858">
              <w:rPr>
                <w:rFonts w:ascii="Times New Roman" w:hAnsi="Times New Roman" w:cs="Times New Roman"/>
              </w:rPr>
              <w:t>Match emotions with examples of positive and negative actions (e.g., happy = smiling, laughing)</w:t>
            </w:r>
          </w:p>
          <w:p w14:paraId="5159A843" w14:textId="77777777" w:rsidR="009A1F01" w:rsidRPr="00B25858" w:rsidRDefault="009A1F01" w:rsidP="009A1F01">
            <w:pPr>
              <w:pStyle w:val="ListParagraph"/>
              <w:numPr>
                <w:ilvl w:val="0"/>
                <w:numId w:val="23"/>
              </w:numPr>
              <w:spacing w:after="120"/>
              <w:ind w:left="360"/>
              <w:contextualSpacing w:val="0"/>
              <w:rPr>
                <w:rFonts w:ascii="Times New Roman" w:hAnsi="Times New Roman" w:cs="Times New Roman"/>
              </w:rPr>
            </w:pPr>
            <w:r w:rsidRPr="00B25858">
              <w:rPr>
                <w:rFonts w:ascii="Times New Roman" w:hAnsi="Times New Roman" w:cs="Times New Roman"/>
              </w:rPr>
              <w:t>Match situations with the appropriate emotional reactions.</w:t>
            </w:r>
          </w:p>
          <w:p w14:paraId="41688E5B" w14:textId="7798E402" w:rsidR="009A1F01" w:rsidRPr="00B25858" w:rsidRDefault="009A1F01" w:rsidP="00585A42">
            <w:pPr>
              <w:pStyle w:val="ListParagraph"/>
              <w:numPr>
                <w:ilvl w:val="0"/>
                <w:numId w:val="23"/>
              </w:numPr>
              <w:ind w:left="360"/>
              <w:contextualSpacing w:val="0"/>
              <w:rPr>
                <w:rFonts w:ascii="Times New Roman" w:hAnsi="Times New Roman" w:cs="Times New Roman"/>
              </w:rPr>
            </w:pPr>
            <w:r w:rsidRPr="00B25858">
              <w:rPr>
                <w:rFonts w:ascii="Times New Roman" w:hAnsi="Times New Roman" w:cs="Times New Roman"/>
              </w:rPr>
              <w:t>Identify possible causes for emotions (i.e., losing your dog may make you “sad,” your birthday may make you “happy”).</w:t>
            </w:r>
          </w:p>
        </w:tc>
        <w:tc>
          <w:tcPr>
            <w:tcW w:w="3614" w:type="dxa"/>
          </w:tcPr>
          <w:p w14:paraId="163B8D72" w14:textId="2E4CFC2B" w:rsidR="009A1F01" w:rsidRPr="00B25858" w:rsidRDefault="009A1F01" w:rsidP="009A1F01">
            <w:pPr>
              <w:pStyle w:val="ListParagraph"/>
              <w:numPr>
                <w:ilvl w:val="0"/>
                <w:numId w:val="23"/>
              </w:numPr>
              <w:spacing w:after="120"/>
              <w:ind w:left="360"/>
              <w:contextualSpacing w:val="0"/>
              <w:rPr>
                <w:rFonts w:ascii="Times New Roman" w:hAnsi="Times New Roman" w:cs="Times New Roman"/>
              </w:rPr>
            </w:pPr>
            <w:r w:rsidRPr="00B25858">
              <w:rPr>
                <w:rFonts w:ascii="Times New Roman" w:hAnsi="Times New Roman" w:cs="Times New Roman"/>
              </w:rPr>
              <w:t>Evaluate emotional responses in relation to the impact on self at home, school, and in the community.</w:t>
            </w:r>
          </w:p>
          <w:p w14:paraId="05ADFA67" w14:textId="6E09A7F1" w:rsidR="009A1F01" w:rsidRPr="00B25858" w:rsidRDefault="009A1F01" w:rsidP="009A1F01">
            <w:pPr>
              <w:pStyle w:val="ListParagraph"/>
              <w:numPr>
                <w:ilvl w:val="0"/>
                <w:numId w:val="23"/>
              </w:numPr>
              <w:spacing w:after="120"/>
              <w:ind w:left="360"/>
              <w:contextualSpacing w:val="0"/>
              <w:rPr>
                <w:rFonts w:ascii="Times New Roman" w:hAnsi="Times New Roman" w:cs="Times New Roman"/>
              </w:rPr>
            </w:pPr>
            <w:r w:rsidRPr="00B25858">
              <w:rPr>
                <w:rFonts w:ascii="Times New Roman" w:hAnsi="Times New Roman" w:cs="Times New Roman"/>
              </w:rPr>
              <w:t>Evaluate how expressing one’s emotions in different situations affects oneself and others.</w:t>
            </w:r>
          </w:p>
          <w:p w14:paraId="7B54D0EF" w14:textId="15CE0626" w:rsidR="009A1F01" w:rsidRPr="00B25858" w:rsidRDefault="009A1F01" w:rsidP="00585A42">
            <w:pPr>
              <w:pStyle w:val="ListParagraph"/>
              <w:numPr>
                <w:ilvl w:val="0"/>
                <w:numId w:val="23"/>
              </w:numPr>
              <w:ind w:left="360"/>
              <w:contextualSpacing w:val="0"/>
              <w:rPr>
                <w:rFonts w:ascii="Times New Roman" w:hAnsi="Times New Roman" w:cs="Times New Roman"/>
              </w:rPr>
            </w:pPr>
            <w:r w:rsidRPr="00B25858">
              <w:rPr>
                <w:rFonts w:ascii="Times New Roman" w:hAnsi="Times New Roman" w:cs="Times New Roman"/>
              </w:rPr>
              <w:t>Evaluate if emotional intensity and reactions are proportionate to the event that triggered the reaction.</w:t>
            </w:r>
          </w:p>
        </w:tc>
      </w:tr>
    </w:tbl>
    <w:p w14:paraId="7F394C40" w14:textId="138CF2C0" w:rsidR="009A1F01" w:rsidRPr="00B25858" w:rsidRDefault="009A1F01" w:rsidP="4121ADF6">
      <w:pPr>
        <w:pStyle w:val="Heading2"/>
        <w:shd w:val="clear" w:color="auto" w:fill="DEEAF6" w:themeFill="accent1" w:themeFillTint="33"/>
        <w:spacing w:before="1200"/>
        <w:rPr>
          <w:rFonts w:ascii="Times New Roman" w:hAnsi="Times New Roman" w:cs="Times New Roman"/>
          <w:b/>
          <w:bCs/>
          <w:color w:val="auto"/>
          <w:sz w:val="28"/>
          <w:szCs w:val="28"/>
        </w:rPr>
      </w:pPr>
      <w:bookmarkStart w:id="3" w:name="_3znysh7"/>
      <w:bookmarkEnd w:id="3"/>
      <w:r w:rsidRPr="4121ADF6">
        <w:rPr>
          <w:rFonts w:ascii="Times New Roman" w:hAnsi="Times New Roman" w:cs="Times New Roman"/>
          <w:b/>
          <w:bCs/>
          <w:color w:val="auto"/>
          <w:sz w:val="28"/>
          <w:szCs w:val="28"/>
        </w:rPr>
        <w:lastRenderedPageBreak/>
        <w:t xml:space="preserve">Self-Awareness Sub-Competency 3: </w:t>
      </w:r>
    </w:p>
    <w:p w14:paraId="7F707F4C" w14:textId="6B9EDFE2" w:rsidR="000F0269" w:rsidRPr="00B25858" w:rsidRDefault="009A1F01" w:rsidP="009D5DC6">
      <w:pPr>
        <w:pStyle w:val="subcompetency"/>
        <w:shd w:val="clear" w:color="auto" w:fill="DEEAF6" w:themeFill="accent1" w:themeFillTint="33"/>
        <w:rPr>
          <w:rFonts w:ascii="Times New Roman" w:hAnsi="Times New Roman"/>
          <w:color w:val="auto"/>
        </w:rPr>
      </w:pPr>
      <w:r w:rsidRPr="4121ADF6">
        <w:rPr>
          <w:rFonts w:ascii="Times New Roman" w:hAnsi="Times New Roman"/>
          <w:color w:val="auto"/>
        </w:rPr>
        <w:t>Student will be able to recognize one’s personal traits, strengths, and limitations.</w:t>
      </w:r>
    </w:p>
    <w:tbl>
      <w:tblPr>
        <w:tblStyle w:val="TableGrid"/>
        <w:tblW w:w="14456" w:type="dxa"/>
        <w:tblLook w:val="0420" w:firstRow="1" w:lastRow="0" w:firstColumn="0" w:lastColumn="0" w:noHBand="0" w:noVBand="1"/>
      </w:tblPr>
      <w:tblGrid>
        <w:gridCol w:w="3614"/>
        <w:gridCol w:w="3614"/>
        <w:gridCol w:w="3614"/>
        <w:gridCol w:w="3614"/>
      </w:tblGrid>
      <w:tr w:rsidR="009A1F01" w:rsidRPr="00B25858" w14:paraId="3F8B916A" w14:textId="77777777" w:rsidTr="1D090C53">
        <w:trPr>
          <w:trHeight w:val="422"/>
          <w:tblHeader/>
        </w:trPr>
        <w:tc>
          <w:tcPr>
            <w:tcW w:w="3614" w:type="dxa"/>
            <w:shd w:val="clear" w:color="auto" w:fill="DEEAF6" w:themeFill="accent1" w:themeFillTint="33"/>
          </w:tcPr>
          <w:p w14:paraId="7506E8F3" w14:textId="59C251AD" w:rsidR="009A1F01" w:rsidRPr="00B25858" w:rsidRDefault="009A1F01" w:rsidP="00350252">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00735EAA" w:rsidRPr="00837A6D">
              <w:rPr>
                <w:rFonts w:ascii="Times New Roman" w:hAnsi="Times New Roman" w:cs="Times New Roman"/>
                <w:b/>
                <w:bCs/>
                <w:color w:val="C00000"/>
                <w:szCs w:val="24"/>
              </w:rPr>
              <w:t>HS</w:t>
            </w:r>
          </w:p>
        </w:tc>
        <w:tc>
          <w:tcPr>
            <w:tcW w:w="3614" w:type="dxa"/>
            <w:shd w:val="clear" w:color="auto" w:fill="DEEAF6" w:themeFill="accent1" w:themeFillTint="33"/>
          </w:tcPr>
          <w:p w14:paraId="2523BB2C" w14:textId="24472E27" w:rsidR="009A1F01" w:rsidRPr="00B25858" w:rsidRDefault="009A1F01" w:rsidP="00350252">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00735EAA" w:rsidRPr="00B25858">
              <w:rPr>
                <w:rFonts w:ascii="Times New Roman" w:hAnsi="Times New Roman" w:cs="Times New Roman"/>
                <w:b/>
                <w:bCs/>
                <w:color w:val="C00000"/>
                <w:szCs w:val="24"/>
              </w:rPr>
              <w:t>LE</w:t>
            </w:r>
          </w:p>
        </w:tc>
        <w:tc>
          <w:tcPr>
            <w:tcW w:w="3614" w:type="dxa"/>
            <w:shd w:val="clear" w:color="auto" w:fill="DEEAF6" w:themeFill="accent1" w:themeFillTint="33"/>
          </w:tcPr>
          <w:p w14:paraId="66D05B6D" w14:textId="1BC86D07" w:rsidR="009A1F01" w:rsidRPr="00B25858" w:rsidRDefault="009A1F01" w:rsidP="00350252">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00735EAA" w:rsidRPr="00B25858">
              <w:rPr>
                <w:rFonts w:ascii="Times New Roman" w:hAnsi="Times New Roman" w:cs="Times New Roman"/>
                <w:b/>
                <w:bCs/>
                <w:color w:val="C00000"/>
                <w:szCs w:val="24"/>
              </w:rPr>
              <w:t>EE</w:t>
            </w:r>
          </w:p>
        </w:tc>
        <w:tc>
          <w:tcPr>
            <w:tcW w:w="3614" w:type="dxa"/>
            <w:shd w:val="clear" w:color="auto" w:fill="DEEAF6" w:themeFill="accent1" w:themeFillTint="33"/>
          </w:tcPr>
          <w:p w14:paraId="625059A2" w14:textId="19E9525F" w:rsidR="009A1F01" w:rsidRPr="00B25858" w:rsidRDefault="009A1F01" w:rsidP="00350252">
            <w:pPr>
              <w:spacing w:before="120" w:after="120"/>
              <w:rPr>
                <w:rFonts w:ascii="Times New Roman" w:hAnsi="Times New Roman" w:cs="Times New Roman"/>
                <w:b/>
                <w:bCs/>
                <w:szCs w:val="24"/>
              </w:rPr>
            </w:pPr>
            <w:r w:rsidRPr="00B25858">
              <w:rPr>
                <w:rFonts w:ascii="Times New Roman" w:hAnsi="Times New Roman" w:cs="Times New Roman"/>
                <w:b/>
                <w:bCs/>
                <w:szCs w:val="24"/>
              </w:rPr>
              <w:t xml:space="preserve">Grade Band: </w:t>
            </w:r>
            <w:r w:rsidR="00735EAA" w:rsidRPr="00B25858">
              <w:rPr>
                <w:rFonts w:ascii="Times New Roman" w:hAnsi="Times New Roman" w:cs="Times New Roman"/>
                <w:b/>
                <w:bCs/>
                <w:color w:val="C00000"/>
                <w:szCs w:val="24"/>
              </w:rPr>
              <w:t>MS</w:t>
            </w:r>
          </w:p>
        </w:tc>
      </w:tr>
      <w:tr w:rsidR="009A1F01" w:rsidRPr="00B25858" w14:paraId="6451F052" w14:textId="77777777" w:rsidTr="1D090C53">
        <w:trPr>
          <w:trHeight w:val="1018"/>
        </w:trPr>
        <w:tc>
          <w:tcPr>
            <w:tcW w:w="3614" w:type="dxa"/>
          </w:tcPr>
          <w:p w14:paraId="43A1912A" w14:textId="77777777" w:rsidR="009A1F01" w:rsidRPr="00B25858" w:rsidRDefault="009A1F01" w:rsidP="1D090C53">
            <w:pPr>
              <w:pStyle w:val="ListParagraph"/>
              <w:numPr>
                <w:ilvl w:val="0"/>
                <w:numId w:val="24"/>
              </w:numPr>
              <w:spacing w:after="120"/>
              <w:ind w:left="360"/>
              <w:contextualSpacing w:val="0"/>
              <w:rPr>
                <w:rFonts w:ascii="Times New Roman" w:hAnsi="Times New Roman" w:cs="Times New Roman"/>
                <w:b/>
                <w:bCs/>
              </w:rPr>
            </w:pPr>
            <w:r w:rsidRPr="1D090C53">
              <w:rPr>
                <w:rFonts w:ascii="Times New Roman" w:hAnsi="Times New Roman" w:cs="Times New Roman"/>
              </w:rPr>
              <w:t>Recognize and analyze how one’s personal traits and qualities contribute to the work and outcomes of a group.</w:t>
            </w:r>
          </w:p>
          <w:p w14:paraId="6856691F" w14:textId="245F2679" w:rsidR="009A1F01" w:rsidRPr="00B25858" w:rsidRDefault="009A1F01" w:rsidP="1D090C53">
            <w:pPr>
              <w:pStyle w:val="ListParagraph"/>
              <w:numPr>
                <w:ilvl w:val="0"/>
                <w:numId w:val="24"/>
              </w:numPr>
              <w:spacing w:after="120"/>
              <w:ind w:left="360"/>
              <w:contextualSpacing w:val="0"/>
              <w:rPr>
                <w:rFonts w:ascii="Times New Roman" w:hAnsi="Times New Roman" w:cs="Times New Roman"/>
                <w:b/>
                <w:bCs/>
              </w:rPr>
            </w:pPr>
            <w:r w:rsidRPr="1D090C53">
              <w:rPr>
                <w:rFonts w:ascii="Times New Roman" w:hAnsi="Times New Roman" w:cs="Times New Roman"/>
              </w:rPr>
              <w:t xml:space="preserve">Identify a post–high school option to pursue based on interests, personal traits, qualities, and academic strengths. </w:t>
            </w:r>
          </w:p>
        </w:tc>
        <w:tc>
          <w:tcPr>
            <w:tcW w:w="3614" w:type="dxa"/>
          </w:tcPr>
          <w:p w14:paraId="629D6F65" w14:textId="77777777"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00B25858">
              <w:rPr>
                <w:rFonts w:ascii="Times New Roman" w:hAnsi="Times New Roman" w:cs="Times New Roman"/>
              </w:rPr>
              <w:t>Identify one’s skills and interests.</w:t>
            </w:r>
          </w:p>
          <w:p w14:paraId="58A0E1BB" w14:textId="4BCC5F44"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00B25858">
              <w:rPr>
                <w:rFonts w:ascii="Times New Roman" w:hAnsi="Times New Roman" w:cs="Times New Roman"/>
              </w:rPr>
              <w:t>Distinguish areas where one needs support.</w:t>
            </w:r>
          </w:p>
        </w:tc>
        <w:tc>
          <w:tcPr>
            <w:tcW w:w="3614" w:type="dxa"/>
          </w:tcPr>
          <w:p w14:paraId="1DFEDB5C" w14:textId="77777777"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00B25858">
              <w:rPr>
                <w:rFonts w:ascii="Times New Roman" w:hAnsi="Times New Roman" w:cs="Times New Roman"/>
              </w:rPr>
              <w:t>Identify one’s likes and dislikes.</w:t>
            </w:r>
          </w:p>
          <w:p w14:paraId="55320D65" w14:textId="77777777"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00B25858">
              <w:rPr>
                <w:rFonts w:ascii="Times New Roman" w:hAnsi="Times New Roman" w:cs="Times New Roman"/>
              </w:rPr>
              <w:t xml:space="preserve">Identify challenges or situations where one may need help. </w:t>
            </w:r>
          </w:p>
          <w:p w14:paraId="7C38C5A3" w14:textId="77777777"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00B25858">
              <w:rPr>
                <w:rFonts w:ascii="Times New Roman" w:hAnsi="Times New Roman" w:cs="Times New Roman"/>
              </w:rPr>
              <w:t>Identify tasks one is more drawn to.</w:t>
            </w:r>
          </w:p>
          <w:p w14:paraId="47DA6179" w14:textId="61DA714F"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00B25858">
              <w:rPr>
                <w:rFonts w:ascii="Times New Roman" w:hAnsi="Times New Roman" w:cs="Times New Roman"/>
              </w:rPr>
              <w:t xml:space="preserve">Recognize things that make one feel good about who they are. </w:t>
            </w:r>
          </w:p>
        </w:tc>
        <w:tc>
          <w:tcPr>
            <w:tcW w:w="3614" w:type="dxa"/>
          </w:tcPr>
          <w:p w14:paraId="68C7E1D1" w14:textId="77777777"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00B25858">
              <w:rPr>
                <w:rFonts w:ascii="Times New Roman" w:hAnsi="Times New Roman" w:cs="Times New Roman"/>
              </w:rPr>
              <w:t>Understand that personal skills and qualities influence one’s strengths and limitations.</w:t>
            </w:r>
          </w:p>
          <w:p w14:paraId="572F05B0" w14:textId="77777777"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1D090C53">
              <w:rPr>
                <w:rFonts w:ascii="Times New Roman" w:hAnsi="Times New Roman" w:cs="Times New Roman"/>
              </w:rPr>
              <w:t xml:space="preserve">Identify career interests that may align with personal qualities, interests, and academic strengths. </w:t>
            </w:r>
          </w:p>
          <w:p w14:paraId="5DDC37B5" w14:textId="640ABBD4" w:rsidR="009A1F01" w:rsidRPr="00B25858" w:rsidRDefault="009A1F01" w:rsidP="009A1F01">
            <w:pPr>
              <w:pStyle w:val="ListParagraph"/>
              <w:numPr>
                <w:ilvl w:val="0"/>
                <w:numId w:val="24"/>
              </w:numPr>
              <w:spacing w:after="120"/>
              <w:ind w:left="360"/>
              <w:contextualSpacing w:val="0"/>
              <w:rPr>
                <w:rFonts w:ascii="Times New Roman" w:hAnsi="Times New Roman" w:cs="Times New Roman"/>
              </w:rPr>
            </w:pPr>
            <w:r w:rsidRPr="00B25858">
              <w:rPr>
                <w:rFonts w:ascii="Times New Roman" w:hAnsi="Times New Roman" w:cs="Times New Roman"/>
              </w:rPr>
              <w:t xml:space="preserve">Identify an area of personal improvement (e.g., new skill, habit to change, practices to develop). </w:t>
            </w:r>
          </w:p>
        </w:tc>
      </w:tr>
    </w:tbl>
    <w:p w14:paraId="4009D56E" w14:textId="41F69BF6" w:rsidR="009A1F01" w:rsidRPr="00B25858" w:rsidRDefault="009A1F01" w:rsidP="1D090C53">
      <w:pPr>
        <w:pStyle w:val="Heading2"/>
        <w:shd w:val="clear" w:color="auto" w:fill="DEEAF6" w:themeFill="accent1" w:themeFillTint="33"/>
        <w:rPr>
          <w:rFonts w:ascii="Times New Roman" w:hAnsi="Times New Roman" w:cs="Times New Roman"/>
          <w:b/>
          <w:bCs/>
          <w:color w:val="auto"/>
          <w:sz w:val="28"/>
          <w:szCs w:val="28"/>
        </w:rPr>
      </w:pPr>
      <w:r w:rsidRPr="1D090C53">
        <w:rPr>
          <w:rFonts w:ascii="Times New Roman" w:hAnsi="Times New Roman" w:cs="Times New Roman"/>
          <w:b/>
          <w:bCs/>
          <w:color w:val="auto"/>
          <w:sz w:val="28"/>
          <w:szCs w:val="28"/>
        </w:rPr>
        <w:t>Self-Awareness Sub-Competency 4:</w:t>
      </w:r>
    </w:p>
    <w:p w14:paraId="7F408439" w14:textId="314D295C" w:rsidR="00F81049" w:rsidRPr="00B25858" w:rsidRDefault="009A1F01" w:rsidP="009D5DC6">
      <w:pPr>
        <w:pStyle w:val="subcompetency"/>
        <w:shd w:val="clear" w:color="auto" w:fill="DEEAF6" w:themeFill="accent1" w:themeFillTint="33"/>
        <w:rPr>
          <w:rFonts w:ascii="Times New Roman" w:hAnsi="Times New Roman"/>
          <w:color w:val="auto"/>
        </w:rPr>
      </w:pPr>
      <w:r w:rsidRPr="4121ADF6">
        <w:rPr>
          <w:rFonts w:ascii="Times New Roman" w:hAnsi="Times New Roman"/>
          <w:color w:val="auto"/>
        </w:rPr>
        <w:t>Student will be able to recognize the importance of self-confidence in handling daily tasks and challenges.</w:t>
      </w:r>
    </w:p>
    <w:tbl>
      <w:tblPr>
        <w:tblStyle w:val="TableGrid"/>
        <w:tblW w:w="14456" w:type="dxa"/>
        <w:tblLook w:val="0420" w:firstRow="1" w:lastRow="0" w:firstColumn="0" w:lastColumn="0" w:noHBand="0" w:noVBand="1"/>
      </w:tblPr>
      <w:tblGrid>
        <w:gridCol w:w="3614"/>
        <w:gridCol w:w="3614"/>
        <w:gridCol w:w="3614"/>
        <w:gridCol w:w="3614"/>
      </w:tblGrid>
      <w:tr w:rsidR="009A1F01" w:rsidRPr="00B25858" w14:paraId="62CDE7E4" w14:textId="77777777" w:rsidTr="006E6816">
        <w:trPr>
          <w:trHeight w:val="422"/>
          <w:tblHeader/>
        </w:trPr>
        <w:tc>
          <w:tcPr>
            <w:tcW w:w="3614" w:type="dxa"/>
            <w:shd w:val="clear" w:color="auto" w:fill="DEEAF6" w:themeFill="accent1" w:themeFillTint="33"/>
          </w:tcPr>
          <w:p w14:paraId="4F8CDB03" w14:textId="3F86EB4C" w:rsidR="009A1F01" w:rsidRPr="00B25858" w:rsidRDefault="009A1F01" w:rsidP="00350252">
            <w:pPr>
              <w:spacing w:before="120" w:after="120"/>
              <w:rPr>
                <w:rFonts w:ascii="Times New Roman" w:hAnsi="Times New Roman" w:cs="Times New Roman"/>
                <w:b/>
                <w:bCs/>
                <w:color w:val="000000" w:themeColor="text1"/>
                <w:szCs w:val="24"/>
              </w:rPr>
            </w:pPr>
            <w:r w:rsidRPr="00B25858">
              <w:rPr>
                <w:rFonts w:ascii="Times New Roman" w:hAnsi="Times New Roman" w:cs="Times New Roman"/>
                <w:b/>
                <w:bCs/>
                <w:color w:val="000000" w:themeColor="text1"/>
                <w:szCs w:val="24"/>
              </w:rPr>
              <w:t xml:space="preserve">Grade Band: </w:t>
            </w:r>
            <w:r w:rsidR="00547AC3" w:rsidRPr="00B25858">
              <w:rPr>
                <w:rFonts w:ascii="Times New Roman" w:hAnsi="Times New Roman" w:cs="Times New Roman"/>
                <w:b/>
                <w:bCs/>
                <w:color w:val="C00000"/>
                <w:szCs w:val="24"/>
              </w:rPr>
              <w:t>EE</w:t>
            </w:r>
          </w:p>
        </w:tc>
        <w:tc>
          <w:tcPr>
            <w:tcW w:w="3614" w:type="dxa"/>
            <w:shd w:val="clear" w:color="auto" w:fill="DEEAF6" w:themeFill="accent1" w:themeFillTint="33"/>
          </w:tcPr>
          <w:p w14:paraId="69BAE7FD" w14:textId="5A9BF9A6" w:rsidR="009A1F01" w:rsidRPr="00B25858" w:rsidRDefault="009A1F01" w:rsidP="00350252">
            <w:pPr>
              <w:spacing w:before="120" w:after="120"/>
              <w:rPr>
                <w:rFonts w:ascii="Times New Roman" w:hAnsi="Times New Roman" w:cs="Times New Roman"/>
                <w:b/>
                <w:bCs/>
                <w:color w:val="000000" w:themeColor="text1"/>
                <w:szCs w:val="24"/>
              </w:rPr>
            </w:pPr>
            <w:r w:rsidRPr="00B25858">
              <w:rPr>
                <w:rFonts w:ascii="Times New Roman" w:hAnsi="Times New Roman" w:cs="Times New Roman"/>
                <w:b/>
                <w:bCs/>
                <w:color w:val="000000" w:themeColor="text1"/>
                <w:szCs w:val="24"/>
              </w:rPr>
              <w:t xml:space="preserve">Grade Band: </w:t>
            </w:r>
            <w:r w:rsidR="00547AC3" w:rsidRPr="00B25858">
              <w:rPr>
                <w:rFonts w:ascii="Times New Roman" w:hAnsi="Times New Roman" w:cs="Times New Roman"/>
                <w:b/>
                <w:bCs/>
                <w:color w:val="C00000"/>
                <w:szCs w:val="24"/>
              </w:rPr>
              <w:t>MS</w:t>
            </w:r>
          </w:p>
        </w:tc>
        <w:tc>
          <w:tcPr>
            <w:tcW w:w="3614" w:type="dxa"/>
            <w:shd w:val="clear" w:color="auto" w:fill="DEEAF6" w:themeFill="accent1" w:themeFillTint="33"/>
          </w:tcPr>
          <w:p w14:paraId="4262D650" w14:textId="27EA1F5C" w:rsidR="009A1F01" w:rsidRPr="00B25858" w:rsidRDefault="009A1F01" w:rsidP="00350252">
            <w:pPr>
              <w:spacing w:before="120" w:after="120"/>
              <w:rPr>
                <w:rFonts w:ascii="Times New Roman" w:hAnsi="Times New Roman" w:cs="Times New Roman"/>
                <w:b/>
                <w:bCs/>
                <w:color w:val="000000" w:themeColor="text1"/>
                <w:szCs w:val="24"/>
              </w:rPr>
            </w:pPr>
            <w:r w:rsidRPr="00B25858">
              <w:rPr>
                <w:rFonts w:ascii="Times New Roman" w:hAnsi="Times New Roman" w:cs="Times New Roman"/>
                <w:b/>
                <w:bCs/>
                <w:color w:val="000000" w:themeColor="text1"/>
                <w:szCs w:val="24"/>
              </w:rPr>
              <w:t xml:space="preserve">Grade Band: </w:t>
            </w:r>
            <w:r w:rsidR="00547AC3" w:rsidRPr="00B25858">
              <w:rPr>
                <w:rFonts w:ascii="Times New Roman" w:hAnsi="Times New Roman" w:cs="Times New Roman"/>
                <w:b/>
                <w:bCs/>
                <w:color w:val="C00000"/>
                <w:szCs w:val="24"/>
              </w:rPr>
              <w:t>LE</w:t>
            </w:r>
          </w:p>
        </w:tc>
        <w:tc>
          <w:tcPr>
            <w:tcW w:w="3614" w:type="dxa"/>
            <w:shd w:val="clear" w:color="auto" w:fill="DEEAF6" w:themeFill="accent1" w:themeFillTint="33"/>
          </w:tcPr>
          <w:p w14:paraId="64C48923" w14:textId="35BD2BC4" w:rsidR="009A1F01" w:rsidRPr="00B25858" w:rsidRDefault="009A1F01" w:rsidP="00350252">
            <w:pPr>
              <w:spacing w:before="120" w:after="120"/>
              <w:rPr>
                <w:rFonts w:ascii="Times New Roman" w:hAnsi="Times New Roman" w:cs="Times New Roman"/>
                <w:b/>
                <w:bCs/>
                <w:color w:val="000000" w:themeColor="text1"/>
                <w:szCs w:val="24"/>
              </w:rPr>
            </w:pPr>
            <w:r w:rsidRPr="00B25858">
              <w:rPr>
                <w:rFonts w:ascii="Times New Roman" w:hAnsi="Times New Roman" w:cs="Times New Roman"/>
                <w:b/>
                <w:bCs/>
                <w:color w:val="000000" w:themeColor="text1"/>
                <w:szCs w:val="24"/>
              </w:rPr>
              <w:t xml:space="preserve">Grade Band: </w:t>
            </w:r>
            <w:r w:rsidR="00547AC3" w:rsidRPr="00B25858">
              <w:rPr>
                <w:rFonts w:ascii="Times New Roman" w:hAnsi="Times New Roman" w:cs="Times New Roman"/>
                <w:b/>
                <w:bCs/>
                <w:color w:val="C00000"/>
                <w:szCs w:val="24"/>
              </w:rPr>
              <w:t>HS</w:t>
            </w:r>
          </w:p>
        </w:tc>
      </w:tr>
      <w:tr w:rsidR="005613F2" w:rsidRPr="00B25858" w14:paraId="22B423E5" w14:textId="77777777" w:rsidTr="00941B96">
        <w:trPr>
          <w:trHeight w:val="1018"/>
        </w:trPr>
        <w:tc>
          <w:tcPr>
            <w:tcW w:w="3614" w:type="dxa"/>
          </w:tcPr>
          <w:p w14:paraId="59B40861" w14:textId="77777777" w:rsidR="005613F2" w:rsidRPr="00B25858" w:rsidRDefault="005613F2" w:rsidP="005613F2">
            <w:pPr>
              <w:pStyle w:val="ListParagraph"/>
              <w:numPr>
                <w:ilvl w:val="0"/>
                <w:numId w:val="25"/>
              </w:numPr>
              <w:spacing w:after="120"/>
              <w:ind w:left="360"/>
              <w:contextualSpacing w:val="0"/>
              <w:rPr>
                <w:rFonts w:ascii="Times New Roman" w:hAnsi="Times New Roman" w:cs="Times New Roman"/>
                <w:b/>
              </w:rPr>
            </w:pPr>
            <w:r w:rsidRPr="00B25858">
              <w:rPr>
                <w:rFonts w:ascii="Times New Roman" w:hAnsi="Times New Roman" w:cs="Times New Roman"/>
              </w:rPr>
              <w:t>Describe the difference between a positive and a negative attitude.</w:t>
            </w:r>
          </w:p>
          <w:p w14:paraId="6AF06C46" w14:textId="529D69BB" w:rsidR="005613F2" w:rsidRPr="00B25858" w:rsidRDefault="005613F2" w:rsidP="005613F2">
            <w:pPr>
              <w:pStyle w:val="ListParagraph"/>
              <w:numPr>
                <w:ilvl w:val="0"/>
                <w:numId w:val="25"/>
              </w:numPr>
              <w:spacing w:after="120"/>
              <w:ind w:left="360"/>
              <w:contextualSpacing w:val="0"/>
              <w:rPr>
                <w:rFonts w:ascii="Times New Roman" w:hAnsi="Times New Roman" w:cs="Times New Roman"/>
                <w:b/>
              </w:rPr>
            </w:pPr>
            <w:r w:rsidRPr="00B25858">
              <w:rPr>
                <w:rFonts w:ascii="Times New Roman" w:hAnsi="Times New Roman" w:cs="Times New Roman"/>
              </w:rPr>
              <w:t>Describe why having an ‘I can’ attitude is important to being successful.</w:t>
            </w:r>
          </w:p>
        </w:tc>
        <w:tc>
          <w:tcPr>
            <w:tcW w:w="3614" w:type="dxa"/>
          </w:tcPr>
          <w:p w14:paraId="3D5BDDE8" w14:textId="77777777" w:rsidR="005613F2" w:rsidRPr="00B25858" w:rsidRDefault="005613F2" w:rsidP="005613F2">
            <w:pPr>
              <w:pStyle w:val="ListParagraph"/>
              <w:numPr>
                <w:ilvl w:val="0"/>
                <w:numId w:val="25"/>
              </w:numPr>
              <w:spacing w:after="120"/>
              <w:ind w:left="360"/>
              <w:contextualSpacing w:val="0"/>
              <w:rPr>
                <w:rFonts w:ascii="Times New Roman" w:hAnsi="Times New Roman" w:cs="Times New Roman"/>
              </w:rPr>
            </w:pPr>
            <w:r w:rsidRPr="00B25858">
              <w:rPr>
                <w:rFonts w:ascii="Times New Roman" w:hAnsi="Times New Roman" w:cs="Times New Roman"/>
              </w:rPr>
              <w:t>Name examples of personal traits or characteristics that reflect a confident, insecure, or negative attitude.</w:t>
            </w:r>
          </w:p>
          <w:p w14:paraId="085CDB23" w14:textId="77777777" w:rsidR="005613F2" w:rsidRPr="00B25858" w:rsidRDefault="005613F2" w:rsidP="005613F2">
            <w:pPr>
              <w:pStyle w:val="ListParagraph"/>
              <w:numPr>
                <w:ilvl w:val="0"/>
                <w:numId w:val="25"/>
              </w:numPr>
              <w:spacing w:after="120"/>
              <w:ind w:left="360"/>
              <w:contextualSpacing w:val="0"/>
              <w:rPr>
                <w:rFonts w:ascii="Times New Roman" w:hAnsi="Times New Roman" w:cs="Times New Roman"/>
              </w:rPr>
            </w:pPr>
            <w:r w:rsidRPr="00B25858">
              <w:rPr>
                <w:rFonts w:ascii="Times New Roman" w:hAnsi="Times New Roman" w:cs="Times New Roman"/>
              </w:rPr>
              <w:t>Describe the impact of positive and negative attitudes on choices and consequences.</w:t>
            </w:r>
          </w:p>
          <w:p w14:paraId="79FE6AB2" w14:textId="074F1064" w:rsidR="005613F2" w:rsidRPr="00B25858" w:rsidRDefault="005613F2" w:rsidP="005613F2">
            <w:pPr>
              <w:pStyle w:val="ListParagraph"/>
              <w:numPr>
                <w:ilvl w:val="0"/>
                <w:numId w:val="25"/>
              </w:numPr>
              <w:spacing w:after="120"/>
              <w:ind w:left="360"/>
              <w:contextualSpacing w:val="0"/>
              <w:rPr>
                <w:rFonts w:ascii="Times New Roman" w:hAnsi="Times New Roman" w:cs="Times New Roman"/>
              </w:rPr>
            </w:pPr>
            <w:r w:rsidRPr="00B25858">
              <w:rPr>
                <w:rFonts w:ascii="Times New Roman" w:hAnsi="Times New Roman" w:cs="Times New Roman"/>
              </w:rPr>
              <w:t>Identify a strategy to improve confidence in handling new or challenging situations.</w:t>
            </w:r>
          </w:p>
        </w:tc>
        <w:tc>
          <w:tcPr>
            <w:tcW w:w="3614" w:type="dxa"/>
          </w:tcPr>
          <w:p w14:paraId="74E685AA" w14:textId="77777777" w:rsidR="005613F2" w:rsidRPr="00B25858" w:rsidRDefault="005613F2" w:rsidP="005613F2">
            <w:pPr>
              <w:pStyle w:val="ListParagraph"/>
              <w:numPr>
                <w:ilvl w:val="0"/>
                <w:numId w:val="25"/>
              </w:numPr>
              <w:spacing w:after="120"/>
              <w:ind w:left="360"/>
              <w:contextualSpacing w:val="0"/>
              <w:rPr>
                <w:rFonts w:ascii="Times New Roman" w:hAnsi="Times New Roman" w:cs="Times New Roman"/>
              </w:rPr>
            </w:pPr>
            <w:r w:rsidRPr="00B25858">
              <w:rPr>
                <w:rFonts w:ascii="Times New Roman" w:hAnsi="Times New Roman" w:cs="Times New Roman"/>
              </w:rPr>
              <w:t xml:space="preserve">Define a confident attitude, an insecure attitude, and a negative attitude. </w:t>
            </w:r>
          </w:p>
          <w:p w14:paraId="08B34D5A" w14:textId="7A1A8F89" w:rsidR="005613F2" w:rsidRPr="00B25858" w:rsidRDefault="005613F2" w:rsidP="005613F2">
            <w:pPr>
              <w:pStyle w:val="ListParagraph"/>
              <w:numPr>
                <w:ilvl w:val="0"/>
                <w:numId w:val="25"/>
              </w:numPr>
              <w:spacing w:after="120"/>
              <w:ind w:left="360"/>
              <w:contextualSpacing w:val="0"/>
              <w:rPr>
                <w:rFonts w:ascii="Times New Roman" w:hAnsi="Times New Roman" w:cs="Times New Roman"/>
              </w:rPr>
            </w:pPr>
            <w:r w:rsidRPr="00B25858">
              <w:rPr>
                <w:rFonts w:ascii="Times New Roman" w:hAnsi="Times New Roman" w:cs="Times New Roman"/>
              </w:rPr>
              <w:t>Describe the impact of one’s attitude on the ability to complete tasks, handle challenges, and pursue goals.</w:t>
            </w:r>
          </w:p>
        </w:tc>
        <w:tc>
          <w:tcPr>
            <w:tcW w:w="3614" w:type="dxa"/>
          </w:tcPr>
          <w:p w14:paraId="00D3D992" w14:textId="77777777" w:rsidR="005613F2" w:rsidRPr="00B25858" w:rsidRDefault="005613F2" w:rsidP="005613F2">
            <w:pPr>
              <w:pStyle w:val="ListParagraph"/>
              <w:numPr>
                <w:ilvl w:val="0"/>
                <w:numId w:val="25"/>
              </w:numPr>
              <w:spacing w:after="120"/>
              <w:ind w:left="360"/>
              <w:contextualSpacing w:val="0"/>
              <w:rPr>
                <w:rFonts w:ascii="Times New Roman" w:hAnsi="Times New Roman" w:cs="Times New Roman"/>
              </w:rPr>
            </w:pPr>
            <w:r w:rsidRPr="00B25858">
              <w:rPr>
                <w:rFonts w:ascii="Times New Roman" w:hAnsi="Times New Roman" w:cs="Times New Roman"/>
              </w:rPr>
              <w:t>Identify and utilize strategies to prevent or overcome possible obstacles and hurdles.</w:t>
            </w:r>
          </w:p>
          <w:p w14:paraId="5A4E653E" w14:textId="77777777" w:rsidR="005613F2" w:rsidRPr="00B25858" w:rsidRDefault="005613F2" w:rsidP="005613F2">
            <w:pPr>
              <w:pStyle w:val="ListParagraph"/>
              <w:numPr>
                <w:ilvl w:val="0"/>
                <w:numId w:val="25"/>
              </w:numPr>
              <w:spacing w:after="120"/>
              <w:ind w:left="360"/>
              <w:contextualSpacing w:val="0"/>
              <w:rPr>
                <w:rFonts w:ascii="Times New Roman" w:hAnsi="Times New Roman" w:cs="Times New Roman"/>
              </w:rPr>
            </w:pPr>
            <w:r w:rsidRPr="00B25858">
              <w:rPr>
                <w:rFonts w:ascii="Times New Roman" w:hAnsi="Times New Roman" w:cs="Times New Roman"/>
              </w:rPr>
              <w:t xml:space="preserve">Evaluate progress and adjust plan when there is little to no progress. </w:t>
            </w:r>
          </w:p>
          <w:p w14:paraId="76332234" w14:textId="0C8EE600" w:rsidR="005613F2" w:rsidRPr="00B25858" w:rsidRDefault="005613F2" w:rsidP="005613F2">
            <w:pPr>
              <w:pStyle w:val="ListParagraph"/>
              <w:numPr>
                <w:ilvl w:val="0"/>
                <w:numId w:val="25"/>
              </w:numPr>
              <w:spacing w:after="120"/>
              <w:ind w:left="360"/>
              <w:contextualSpacing w:val="0"/>
              <w:rPr>
                <w:rFonts w:ascii="Times New Roman" w:hAnsi="Times New Roman" w:cs="Times New Roman"/>
              </w:rPr>
            </w:pPr>
            <w:r w:rsidRPr="00B25858">
              <w:rPr>
                <w:rFonts w:ascii="Times New Roman" w:hAnsi="Times New Roman" w:cs="Times New Roman"/>
              </w:rPr>
              <w:t>Identify one’s strengths and next steps for reinforcing areas of need.</w:t>
            </w:r>
          </w:p>
        </w:tc>
      </w:tr>
    </w:tbl>
    <w:p w14:paraId="7E170B38" w14:textId="79FB0783" w:rsidR="000F0269" w:rsidRPr="005613F2" w:rsidRDefault="00866539" w:rsidP="1D090C53">
      <w:pPr>
        <w:spacing w:before="120"/>
        <w:rPr>
          <w:rFonts w:ascii="Times New Roman" w:eastAsia="Times New Roman" w:hAnsi="Times New Roman" w:cs="Times New Roman"/>
        </w:rPr>
      </w:pPr>
      <w:r w:rsidRPr="1D090C53">
        <w:rPr>
          <w:rFonts w:eastAsia="Times New Roman" w:cs="Times New Roman"/>
        </w:rPr>
        <w:br w:type="page"/>
      </w:r>
      <w:r w:rsidR="000F0269" w:rsidRPr="1D090C53">
        <w:rPr>
          <w:rFonts w:eastAsia="Times New Roman" w:cs="Times New Roman"/>
        </w:rPr>
        <w:lastRenderedPageBreak/>
        <w:t>T</w:t>
      </w:r>
      <w:r w:rsidR="000F0269" w:rsidRPr="1D090C53">
        <w:rPr>
          <w:rFonts w:ascii="Times New Roman" w:eastAsia="Times New Roman" w:hAnsi="Times New Roman" w:cs="Times New Roman"/>
        </w:rPr>
        <w:t xml:space="preserve">his work was originally produced at least in part by the Center on Great Teachers and Leaders and the Mid-Atlantic Comprehensive Center at </w:t>
      </w:r>
      <w:proofErr w:type="spellStart"/>
      <w:r w:rsidR="000F0269" w:rsidRPr="1D090C53">
        <w:rPr>
          <w:rFonts w:ascii="Times New Roman" w:eastAsia="Times New Roman" w:hAnsi="Times New Roman" w:cs="Times New Roman"/>
        </w:rPr>
        <w:t>WestEd</w:t>
      </w:r>
      <w:proofErr w:type="spellEnd"/>
      <w:r w:rsidR="000F0269" w:rsidRPr="1D090C53">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000F0269" w:rsidRPr="1D090C53">
        <w:rPr>
          <w:rFonts w:ascii="Times New Roman" w:eastAsia="Times New Roman" w:hAnsi="Times New Roman" w:cs="Times New Roman"/>
        </w:rPr>
        <w:t>WestEd</w:t>
      </w:r>
      <w:proofErr w:type="spellEnd"/>
      <w:r w:rsidR="000F0269" w:rsidRPr="1D090C53">
        <w:rPr>
          <w:rFonts w:ascii="Times New Roman" w:eastAsia="Times New Roman" w:hAnsi="Times New Roman" w:cs="Times New Roman"/>
        </w:rPr>
        <w:t>, is hereby granted. </w:t>
      </w:r>
    </w:p>
    <w:sectPr w:rsidR="000F0269" w:rsidRPr="005613F2" w:rsidSect="00585A42">
      <w:type w:val="continuous"/>
      <w:pgSz w:w="15840" w:h="12240" w:orient="landscape"/>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C706B" w14:textId="77777777" w:rsidR="00715DB1" w:rsidRDefault="00715DB1">
      <w:pPr>
        <w:spacing w:after="0" w:line="240" w:lineRule="auto"/>
      </w:pPr>
      <w:r>
        <w:separator/>
      </w:r>
    </w:p>
  </w:endnote>
  <w:endnote w:type="continuationSeparator" w:id="0">
    <w:p w14:paraId="0508BB33" w14:textId="77777777" w:rsidR="00715DB1" w:rsidRDefault="00715DB1">
      <w:pPr>
        <w:spacing w:after="0" w:line="240" w:lineRule="auto"/>
      </w:pPr>
      <w:r>
        <w:continuationSeparator/>
      </w:r>
    </w:p>
  </w:endnote>
  <w:endnote w:type="continuationNotice" w:id="1">
    <w:p w14:paraId="5E9C235D" w14:textId="77777777" w:rsidR="00715DB1" w:rsidRDefault="00715D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E3B2F" w14:textId="2A2BC295" w:rsidR="001B3BF7" w:rsidRDefault="00AC2816" w:rsidP="00F81049">
    <w:pPr>
      <w:pBdr>
        <w:top w:val="nil"/>
        <w:left w:val="nil"/>
        <w:bottom w:val="nil"/>
        <w:right w:val="nil"/>
        <w:between w:val="nil"/>
      </w:pBdr>
      <w:tabs>
        <w:tab w:val="center" w:pos="4680"/>
        <w:tab w:val="right" w:pos="9360"/>
      </w:tabs>
      <w:spacing w:after="0" w:line="240" w:lineRule="auto"/>
      <w:jc w:val="right"/>
      <w:rPr>
        <w:color w:val="000000"/>
      </w:rPr>
    </w:pPr>
    <w:r w:rsidRPr="00AC2816">
      <w:rPr>
        <w:color w:val="000000"/>
      </w:rPr>
      <w:t>Self-Awareness Handout 1a: Developmental Indicators Activity</w:t>
    </w:r>
    <w:r w:rsidR="004049DD">
      <w:rPr>
        <w:color w:val="000000"/>
      </w:rPr>
      <w:t>—</w:t>
    </w:r>
    <w:r w:rsidR="004049DD">
      <w:rPr>
        <w:color w:val="000000"/>
        <w:shd w:val="clear" w:color="auto" w:fill="E6E6E6"/>
      </w:rPr>
      <w:fldChar w:fldCharType="begin"/>
    </w:r>
    <w:r w:rsidR="004049DD">
      <w:rPr>
        <w:color w:val="000000"/>
      </w:rPr>
      <w:instrText>PAGE</w:instrText>
    </w:r>
    <w:r w:rsidR="004049DD">
      <w:rPr>
        <w:color w:val="000000"/>
        <w:shd w:val="clear" w:color="auto" w:fill="E6E6E6"/>
      </w:rPr>
      <w:fldChar w:fldCharType="separate"/>
    </w:r>
    <w:r w:rsidR="00837A6D">
      <w:rPr>
        <w:noProof/>
        <w:color w:val="000000"/>
      </w:rPr>
      <w:t>3</w:t>
    </w:r>
    <w:r w:rsidR="004049DD">
      <w:rPr>
        <w:color w:val="000000"/>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608F4" w14:textId="22A52B6C" w:rsidR="001B3BF7" w:rsidRPr="000F0269" w:rsidRDefault="00AC2816" w:rsidP="00F81049">
    <w:pPr>
      <w:pBdr>
        <w:top w:val="nil"/>
        <w:left w:val="nil"/>
        <w:bottom w:val="nil"/>
        <w:right w:val="nil"/>
        <w:between w:val="nil"/>
      </w:pBdr>
      <w:tabs>
        <w:tab w:val="center" w:pos="4680"/>
        <w:tab w:val="right" w:pos="9360"/>
      </w:tabs>
      <w:spacing w:after="0" w:line="240" w:lineRule="auto"/>
      <w:jc w:val="right"/>
      <w:rPr>
        <w:color w:val="000000"/>
      </w:rPr>
    </w:pPr>
    <w:r w:rsidRPr="00AC2816">
      <w:rPr>
        <w:color w:val="000000"/>
      </w:rPr>
      <w:t>Self-Awareness Handout 1</w:t>
    </w:r>
    <w:r w:rsidR="004748B1">
      <w:rPr>
        <w:color w:val="000000"/>
      </w:rPr>
      <w:t>b</w:t>
    </w:r>
    <w:r w:rsidRPr="00AC2816">
      <w:rPr>
        <w:color w:val="000000"/>
      </w:rPr>
      <w:t>: Developmental Indicators Activity</w:t>
    </w:r>
    <w:r w:rsidR="004748B1">
      <w:rPr>
        <w:color w:val="000000"/>
      </w:rPr>
      <w:t xml:space="preserve"> — Answer Key </w:t>
    </w:r>
    <w:r w:rsidR="004049DD">
      <w:rPr>
        <w:color w:val="000000"/>
      </w:rPr>
      <w:t>—</w:t>
    </w:r>
    <w:r w:rsidR="004049DD">
      <w:rPr>
        <w:color w:val="000000"/>
        <w:shd w:val="clear" w:color="auto" w:fill="E6E6E6"/>
      </w:rPr>
      <w:fldChar w:fldCharType="begin"/>
    </w:r>
    <w:r w:rsidR="004049DD">
      <w:rPr>
        <w:color w:val="000000"/>
      </w:rPr>
      <w:instrText>PAGE</w:instrText>
    </w:r>
    <w:r w:rsidR="004049DD">
      <w:rPr>
        <w:color w:val="000000"/>
        <w:shd w:val="clear" w:color="auto" w:fill="E6E6E6"/>
      </w:rPr>
      <w:fldChar w:fldCharType="separate"/>
    </w:r>
    <w:r w:rsidR="00837A6D">
      <w:rPr>
        <w:noProof/>
        <w:color w:val="000000"/>
      </w:rPr>
      <w:t>1</w:t>
    </w:r>
    <w:r w:rsidR="004049DD">
      <w:rPr>
        <w:color w:val="00000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64B472" w14:textId="77777777" w:rsidR="00715DB1" w:rsidRDefault="00715DB1">
      <w:pPr>
        <w:spacing w:after="0" w:line="240" w:lineRule="auto"/>
      </w:pPr>
      <w:r>
        <w:separator/>
      </w:r>
    </w:p>
  </w:footnote>
  <w:footnote w:type="continuationSeparator" w:id="0">
    <w:p w14:paraId="1ED933A5" w14:textId="77777777" w:rsidR="00715DB1" w:rsidRDefault="00715DB1">
      <w:pPr>
        <w:spacing w:after="0" w:line="240" w:lineRule="auto"/>
      </w:pPr>
      <w:r>
        <w:continuationSeparator/>
      </w:r>
    </w:p>
  </w:footnote>
  <w:footnote w:type="continuationNotice" w:id="1">
    <w:p w14:paraId="283885D8" w14:textId="77777777" w:rsidR="00715DB1" w:rsidRDefault="00715D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F95C5" w14:textId="77777777" w:rsidR="001B3BF7" w:rsidRDefault="001B3BF7" w:rsidP="001A63D1">
    <w:pPr>
      <w:pBdr>
        <w:top w:val="nil"/>
        <w:left w:val="nil"/>
        <w:bottom w:val="single" w:sz="48" w:space="1" w:color="003463"/>
        <w:right w:val="nil"/>
        <w:between w:val="nil"/>
      </w:pBdr>
      <w:spacing w:before="240" w:line="240" w:lineRule="auto"/>
      <w:ind w:right="-720"/>
      <w:rPr>
        <w:rFonts w:ascii="Arial" w:eastAsia="Arial" w:hAnsi="Arial" w:cs="Arial"/>
        <w:color w:val="000000"/>
        <w:sz w:val="12"/>
        <w:szCs w:val="12"/>
      </w:rPr>
    </w:pPr>
  </w:p>
  <w:p w14:paraId="0C0178C4" w14:textId="77777777" w:rsidR="001B3BF7" w:rsidRDefault="001B3BF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348DE"/>
    <w:multiLevelType w:val="hybridMultilevel"/>
    <w:tmpl w:val="5544A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C0BD9"/>
    <w:multiLevelType w:val="multilevel"/>
    <w:tmpl w:val="8CBC9D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910554"/>
    <w:multiLevelType w:val="multilevel"/>
    <w:tmpl w:val="270C5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BD7782B"/>
    <w:multiLevelType w:val="hybridMultilevel"/>
    <w:tmpl w:val="AC12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07445"/>
    <w:multiLevelType w:val="hybridMultilevel"/>
    <w:tmpl w:val="5544A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327DD"/>
    <w:multiLevelType w:val="multilevel"/>
    <w:tmpl w:val="E9389B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27F4F59"/>
    <w:multiLevelType w:val="multilevel"/>
    <w:tmpl w:val="B92656E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4761D13"/>
    <w:multiLevelType w:val="multilevel"/>
    <w:tmpl w:val="0FEAF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5691791"/>
    <w:multiLevelType w:val="hybridMultilevel"/>
    <w:tmpl w:val="1C543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363057"/>
    <w:multiLevelType w:val="multilevel"/>
    <w:tmpl w:val="854E98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25240393"/>
    <w:multiLevelType w:val="multilevel"/>
    <w:tmpl w:val="7568B8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28C13FC5"/>
    <w:multiLevelType w:val="multilevel"/>
    <w:tmpl w:val="4D669C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64F3039"/>
    <w:multiLevelType w:val="multilevel"/>
    <w:tmpl w:val="64C6793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3B47535F"/>
    <w:multiLevelType w:val="hybridMultilevel"/>
    <w:tmpl w:val="F15AC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2B6AF5"/>
    <w:multiLevelType w:val="multilevel"/>
    <w:tmpl w:val="0BFC04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6D4E3A"/>
    <w:multiLevelType w:val="hybridMultilevel"/>
    <w:tmpl w:val="15A8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0238CB"/>
    <w:multiLevelType w:val="hybridMultilevel"/>
    <w:tmpl w:val="10584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E666FE"/>
    <w:multiLevelType w:val="multilevel"/>
    <w:tmpl w:val="C4568DA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62F76C37"/>
    <w:multiLevelType w:val="multilevel"/>
    <w:tmpl w:val="A260D1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B696A33"/>
    <w:multiLevelType w:val="hybridMultilevel"/>
    <w:tmpl w:val="EA2AC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C9C76FE"/>
    <w:multiLevelType w:val="multilevel"/>
    <w:tmpl w:val="96805B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EE1021B"/>
    <w:multiLevelType w:val="multilevel"/>
    <w:tmpl w:val="DE96A52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6F5A1568"/>
    <w:multiLevelType w:val="multilevel"/>
    <w:tmpl w:val="D926482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8B87EC2"/>
    <w:multiLevelType w:val="multilevel"/>
    <w:tmpl w:val="4F5E5B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7BED749A"/>
    <w:multiLevelType w:val="hybridMultilevel"/>
    <w:tmpl w:val="E9DC2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C376EF"/>
    <w:multiLevelType w:val="hybridMultilevel"/>
    <w:tmpl w:val="1B9CB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22"/>
  </w:num>
  <w:num w:numId="3">
    <w:abstractNumId w:val="7"/>
  </w:num>
  <w:num w:numId="4">
    <w:abstractNumId w:val="17"/>
  </w:num>
  <w:num w:numId="5">
    <w:abstractNumId w:val="6"/>
  </w:num>
  <w:num w:numId="6">
    <w:abstractNumId w:val="11"/>
  </w:num>
  <w:num w:numId="7">
    <w:abstractNumId w:val="5"/>
  </w:num>
  <w:num w:numId="8">
    <w:abstractNumId w:val="2"/>
  </w:num>
  <w:num w:numId="9">
    <w:abstractNumId w:val="21"/>
  </w:num>
  <w:num w:numId="10">
    <w:abstractNumId w:val="9"/>
  </w:num>
  <w:num w:numId="11">
    <w:abstractNumId w:val="1"/>
  </w:num>
  <w:num w:numId="12">
    <w:abstractNumId w:val="24"/>
  </w:num>
  <w:num w:numId="13">
    <w:abstractNumId w:val="8"/>
  </w:num>
  <w:num w:numId="14">
    <w:abstractNumId w:val="20"/>
  </w:num>
  <w:num w:numId="15">
    <w:abstractNumId w:val="10"/>
  </w:num>
  <w:num w:numId="16">
    <w:abstractNumId w:val="26"/>
  </w:num>
  <w:num w:numId="17">
    <w:abstractNumId w:val="19"/>
  </w:num>
  <w:num w:numId="18">
    <w:abstractNumId w:val="18"/>
  </w:num>
  <w:num w:numId="19">
    <w:abstractNumId w:val="12"/>
  </w:num>
  <w:num w:numId="20">
    <w:abstractNumId w:val="0"/>
  </w:num>
  <w:num w:numId="21">
    <w:abstractNumId w:val="4"/>
  </w:num>
  <w:num w:numId="22">
    <w:abstractNumId w:val="16"/>
  </w:num>
  <w:num w:numId="23">
    <w:abstractNumId w:val="13"/>
  </w:num>
  <w:num w:numId="24">
    <w:abstractNumId w:val="15"/>
  </w:num>
  <w:num w:numId="25">
    <w:abstractNumId w:val="25"/>
  </w:num>
  <w:num w:numId="26">
    <w:abstractNumId w:val="2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BF7"/>
    <w:rsid w:val="000226F0"/>
    <w:rsid w:val="00042CF3"/>
    <w:rsid w:val="00062A7C"/>
    <w:rsid w:val="00090C3F"/>
    <w:rsid w:val="000C06AF"/>
    <w:rsid w:val="000C33E3"/>
    <w:rsid w:val="000D493D"/>
    <w:rsid w:val="000E1A84"/>
    <w:rsid w:val="000F0269"/>
    <w:rsid w:val="000F767F"/>
    <w:rsid w:val="001006FE"/>
    <w:rsid w:val="00107FE5"/>
    <w:rsid w:val="00113D54"/>
    <w:rsid w:val="00124AB0"/>
    <w:rsid w:val="00126851"/>
    <w:rsid w:val="00165EC9"/>
    <w:rsid w:val="001A63D1"/>
    <w:rsid w:val="001A6432"/>
    <w:rsid w:val="001B3BF7"/>
    <w:rsid w:val="001C19D2"/>
    <w:rsid w:val="0022139E"/>
    <w:rsid w:val="0026719B"/>
    <w:rsid w:val="002B0CAF"/>
    <w:rsid w:val="002D4FA1"/>
    <w:rsid w:val="002F60E1"/>
    <w:rsid w:val="003D3FEE"/>
    <w:rsid w:val="003F381B"/>
    <w:rsid w:val="004025C1"/>
    <w:rsid w:val="004049DD"/>
    <w:rsid w:val="00416C15"/>
    <w:rsid w:val="004748B1"/>
    <w:rsid w:val="004867F7"/>
    <w:rsid w:val="004A13F3"/>
    <w:rsid w:val="004E7FB0"/>
    <w:rsid w:val="004F40DE"/>
    <w:rsid w:val="00547AC3"/>
    <w:rsid w:val="005512A4"/>
    <w:rsid w:val="005613F2"/>
    <w:rsid w:val="00585A42"/>
    <w:rsid w:val="005B19D4"/>
    <w:rsid w:val="005B4691"/>
    <w:rsid w:val="005F3E18"/>
    <w:rsid w:val="0062675E"/>
    <w:rsid w:val="006442C6"/>
    <w:rsid w:val="0066213B"/>
    <w:rsid w:val="00667AD7"/>
    <w:rsid w:val="00682BFB"/>
    <w:rsid w:val="006D66FD"/>
    <w:rsid w:val="006E1AB4"/>
    <w:rsid w:val="006E6816"/>
    <w:rsid w:val="00715DB1"/>
    <w:rsid w:val="00735D96"/>
    <w:rsid w:val="00735EAA"/>
    <w:rsid w:val="00751F97"/>
    <w:rsid w:val="0079771D"/>
    <w:rsid w:val="007A6027"/>
    <w:rsid w:val="007E4206"/>
    <w:rsid w:val="008024DB"/>
    <w:rsid w:val="00807F08"/>
    <w:rsid w:val="008313CE"/>
    <w:rsid w:val="00837A6D"/>
    <w:rsid w:val="00866539"/>
    <w:rsid w:val="008922B3"/>
    <w:rsid w:val="00936FE7"/>
    <w:rsid w:val="0093709C"/>
    <w:rsid w:val="00941B96"/>
    <w:rsid w:val="009A1F01"/>
    <w:rsid w:val="009C564E"/>
    <w:rsid w:val="009D5DC6"/>
    <w:rsid w:val="00A45064"/>
    <w:rsid w:val="00A94DA2"/>
    <w:rsid w:val="00AC15D7"/>
    <w:rsid w:val="00AC2816"/>
    <w:rsid w:val="00B01BEB"/>
    <w:rsid w:val="00B07D6D"/>
    <w:rsid w:val="00B25858"/>
    <w:rsid w:val="00B6068F"/>
    <w:rsid w:val="00BA70F1"/>
    <w:rsid w:val="00BF65B4"/>
    <w:rsid w:val="00C56537"/>
    <w:rsid w:val="00CB672A"/>
    <w:rsid w:val="00CC646A"/>
    <w:rsid w:val="00CF7972"/>
    <w:rsid w:val="00D24C6D"/>
    <w:rsid w:val="00D374A9"/>
    <w:rsid w:val="00DB6C2E"/>
    <w:rsid w:val="00DD222E"/>
    <w:rsid w:val="00DD71F3"/>
    <w:rsid w:val="00E25B8E"/>
    <w:rsid w:val="00E369CD"/>
    <w:rsid w:val="00E64722"/>
    <w:rsid w:val="00E724F2"/>
    <w:rsid w:val="00E857ED"/>
    <w:rsid w:val="00E90129"/>
    <w:rsid w:val="00F06ACF"/>
    <w:rsid w:val="00F240B6"/>
    <w:rsid w:val="00F30030"/>
    <w:rsid w:val="00F4423A"/>
    <w:rsid w:val="00F6022C"/>
    <w:rsid w:val="00F67845"/>
    <w:rsid w:val="00F76EAF"/>
    <w:rsid w:val="00F81049"/>
    <w:rsid w:val="00F91174"/>
    <w:rsid w:val="00FA2963"/>
    <w:rsid w:val="00FC5566"/>
    <w:rsid w:val="00FD2515"/>
    <w:rsid w:val="046B42CE"/>
    <w:rsid w:val="083CC56B"/>
    <w:rsid w:val="08AFB54B"/>
    <w:rsid w:val="181AA152"/>
    <w:rsid w:val="1D090C53"/>
    <w:rsid w:val="1F53496E"/>
    <w:rsid w:val="21818653"/>
    <w:rsid w:val="29D06037"/>
    <w:rsid w:val="3112F86A"/>
    <w:rsid w:val="35EB06A9"/>
    <w:rsid w:val="3A87F551"/>
    <w:rsid w:val="4121ADF6"/>
    <w:rsid w:val="46A51A0D"/>
    <w:rsid w:val="46B04235"/>
    <w:rsid w:val="4B8FBFDC"/>
    <w:rsid w:val="5ABBBF10"/>
    <w:rsid w:val="5C6ABE69"/>
    <w:rsid w:val="5EF36E87"/>
    <w:rsid w:val="6396DE1E"/>
    <w:rsid w:val="6B68B571"/>
    <w:rsid w:val="7B0A7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26D6AE"/>
  <w15:docId w15:val="{DCB84EE4-CBC1-4109-8303-01FAC8B1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858"/>
  </w:style>
  <w:style w:type="paragraph" w:styleId="Heading1">
    <w:name w:val="heading 1"/>
    <w:basedOn w:val="Normal"/>
    <w:next w:val="Normal"/>
    <w:link w:val="Heading1Char"/>
    <w:uiPriority w:val="9"/>
    <w:qFormat/>
    <w:rsid w:val="00B25858"/>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B25858"/>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B25858"/>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B25858"/>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B25858"/>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B25858"/>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B25858"/>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B25858"/>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B25858"/>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5858"/>
    <w:pPr>
      <w:spacing w:after="0" w:line="204" w:lineRule="auto"/>
      <w:contextualSpacing/>
    </w:pPr>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B25858"/>
    <w:pPr>
      <w:numPr>
        <w:ilvl w:val="1"/>
      </w:numPr>
      <w:spacing w:after="240" w:line="240" w:lineRule="auto"/>
    </w:pPr>
    <w:rPr>
      <w:rFonts w:asciiTheme="majorHAnsi" w:eastAsiaTheme="majorEastAsia" w:hAnsiTheme="majorHAnsi" w:cstheme="majorBidi"/>
      <w:color w:val="5B9BD5" w:themeColor="accent1"/>
      <w:sz w:val="28"/>
      <w:szCs w:val="2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F6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0E1"/>
    <w:rPr>
      <w:rFonts w:ascii="Segoe UI" w:hAnsi="Segoe UI" w:cs="Segoe UI"/>
      <w:sz w:val="18"/>
      <w:szCs w:val="18"/>
    </w:rPr>
  </w:style>
  <w:style w:type="paragraph" w:styleId="Header">
    <w:name w:val="header"/>
    <w:basedOn w:val="Normal"/>
    <w:link w:val="HeaderChar"/>
    <w:uiPriority w:val="99"/>
    <w:unhideWhenUsed/>
    <w:rsid w:val="0080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4DB"/>
  </w:style>
  <w:style w:type="paragraph" w:styleId="Footer">
    <w:name w:val="footer"/>
    <w:basedOn w:val="Normal"/>
    <w:link w:val="FooterChar"/>
    <w:uiPriority w:val="99"/>
    <w:unhideWhenUsed/>
    <w:rsid w:val="0080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4DB"/>
  </w:style>
  <w:style w:type="paragraph" w:styleId="CommentSubject">
    <w:name w:val="annotation subject"/>
    <w:basedOn w:val="CommentText"/>
    <w:next w:val="CommentText"/>
    <w:link w:val="CommentSubjectChar"/>
    <w:uiPriority w:val="99"/>
    <w:semiHidden/>
    <w:unhideWhenUsed/>
    <w:rsid w:val="00735D96"/>
    <w:rPr>
      <w:b/>
      <w:bCs/>
    </w:rPr>
  </w:style>
  <w:style w:type="character" w:customStyle="1" w:styleId="CommentSubjectChar">
    <w:name w:val="Comment Subject Char"/>
    <w:basedOn w:val="CommentTextChar"/>
    <w:link w:val="CommentSubject"/>
    <w:uiPriority w:val="99"/>
    <w:semiHidden/>
    <w:rsid w:val="00735D96"/>
    <w:rPr>
      <w:b/>
      <w:bCs/>
      <w:sz w:val="20"/>
      <w:szCs w:val="20"/>
    </w:rPr>
  </w:style>
  <w:style w:type="paragraph" w:styleId="ListParagraph">
    <w:name w:val="List Paragraph"/>
    <w:basedOn w:val="Normal"/>
    <w:uiPriority w:val="34"/>
    <w:qFormat/>
    <w:rsid w:val="000D493D"/>
    <w:pPr>
      <w:ind w:left="720"/>
      <w:contextualSpacing/>
    </w:pPr>
  </w:style>
  <w:style w:type="paragraph" w:styleId="NormalWeb">
    <w:name w:val="Normal (Web)"/>
    <w:basedOn w:val="Normal"/>
    <w:uiPriority w:val="99"/>
    <w:unhideWhenUsed/>
    <w:rsid w:val="000D493D"/>
    <w:pPr>
      <w:spacing w:before="100" w:beforeAutospacing="1" w:after="100" w:afterAutospacing="1" w:line="240" w:lineRule="auto"/>
    </w:pPr>
    <w:rPr>
      <w:rFonts w:eastAsia="Times New Roman" w:cs="Times New Roman"/>
      <w:szCs w:val="24"/>
    </w:rPr>
  </w:style>
  <w:style w:type="table" w:styleId="TableGrid">
    <w:name w:val="Table Grid"/>
    <w:basedOn w:val="TableNormal"/>
    <w:uiPriority w:val="39"/>
    <w:rsid w:val="00F67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competency">
    <w:name w:val="subcompetency"/>
    <w:basedOn w:val="Normal"/>
    <w:rsid w:val="00585A42"/>
    <w:pPr>
      <w:shd w:val="clear" w:color="auto" w:fill="2E75B5"/>
      <w:spacing w:after="120"/>
    </w:pPr>
    <w:rPr>
      <w:rFonts w:cs="Times New Roman"/>
      <w:color w:val="FFFFFF"/>
      <w:szCs w:val="24"/>
    </w:rPr>
  </w:style>
  <w:style w:type="character" w:customStyle="1" w:styleId="Mention1">
    <w:name w:val="Mention1"/>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B25858"/>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B2585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B25858"/>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B25858"/>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B25858"/>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B25858"/>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B25858"/>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B25858"/>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B25858"/>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B25858"/>
    <w:pPr>
      <w:spacing w:line="240" w:lineRule="auto"/>
    </w:pPr>
    <w:rPr>
      <w:b/>
      <w:bCs/>
      <w:smallCaps/>
      <w:color w:val="44546A" w:themeColor="text2"/>
    </w:rPr>
  </w:style>
  <w:style w:type="character" w:customStyle="1" w:styleId="TitleChar">
    <w:name w:val="Title Char"/>
    <w:basedOn w:val="DefaultParagraphFont"/>
    <w:link w:val="Title"/>
    <w:uiPriority w:val="10"/>
    <w:rsid w:val="00B25858"/>
    <w:rPr>
      <w:rFonts w:asciiTheme="majorHAnsi" w:eastAsiaTheme="majorEastAsia" w:hAnsiTheme="majorHAnsi" w:cstheme="majorBidi"/>
      <w:caps/>
      <w:color w:val="44546A" w:themeColor="text2"/>
      <w:spacing w:val="-15"/>
      <w:sz w:val="72"/>
      <w:szCs w:val="72"/>
    </w:rPr>
  </w:style>
  <w:style w:type="character" w:customStyle="1" w:styleId="SubtitleChar">
    <w:name w:val="Subtitle Char"/>
    <w:basedOn w:val="DefaultParagraphFont"/>
    <w:link w:val="Subtitle"/>
    <w:uiPriority w:val="11"/>
    <w:rsid w:val="00B25858"/>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B25858"/>
    <w:rPr>
      <w:b/>
      <w:bCs/>
    </w:rPr>
  </w:style>
  <w:style w:type="character" w:styleId="Emphasis">
    <w:name w:val="Emphasis"/>
    <w:basedOn w:val="DefaultParagraphFont"/>
    <w:uiPriority w:val="20"/>
    <w:qFormat/>
    <w:rsid w:val="00B25858"/>
    <w:rPr>
      <w:i/>
      <w:iCs/>
    </w:rPr>
  </w:style>
  <w:style w:type="paragraph" w:styleId="NoSpacing">
    <w:name w:val="No Spacing"/>
    <w:uiPriority w:val="1"/>
    <w:qFormat/>
    <w:rsid w:val="00B25858"/>
    <w:pPr>
      <w:spacing w:after="0" w:line="240" w:lineRule="auto"/>
    </w:pPr>
  </w:style>
  <w:style w:type="paragraph" w:styleId="Quote">
    <w:name w:val="Quote"/>
    <w:basedOn w:val="Normal"/>
    <w:next w:val="Normal"/>
    <w:link w:val="QuoteChar"/>
    <w:uiPriority w:val="29"/>
    <w:qFormat/>
    <w:rsid w:val="00B25858"/>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B25858"/>
    <w:rPr>
      <w:color w:val="44546A" w:themeColor="text2"/>
      <w:sz w:val="24"/>
      <w:szCs w:val="24"/>
    </w:rPr>
  </w:style>
  <w:style w:type="paragraph" w:styleId="IntenseQuote">
    <w:name w:val="Intense Quote"/>
    <w:basedOn w:val="Normal"/>
    <w:next w:val="Normal"/>
    <w:link w:val="IntenseQuoteChar"/>
    <w:uiPriority w:val="30"/>
    <w:qFormat/>
    <w:rsid w:val="00B25858"/>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B25858"/>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B25858"/>
    <w:rPr>
      <w:i/>
      <w:iCs/>
      <w:color w:val="595959" w:themeColor="text1" w:themeTint="A6"/>
    </w:rPr>
  </w:style>
  <w:style w:type="character" w:styleId="IntenseEmphasis">
    <w:name w:val="Intense Emphasis"/>
    <w:basedOn w:val="DefaultParagraphFont"/>
    <w:uiPriority w:val="21"/>
    <w:qFormat/>
    <w:rsid w:val="00B25858"/>
    <w:rPr>
      <w:b/>
      <w:bCs/>
      <w:i/>
      <w:iCs/>
    </w:rPr>
  </w:style>
  <w:style w:type="character" w:styleId="SubtleReference">
    <w:name w:val="Subtle Reference"/>
    <w:basedOn w:val="DefaultParagraphFont"/>
    <w:uiPriority w:val="31"/>
    <w:qFormat/>
    <w:rsid w:val="00B25858"/>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B25858"/>
    <w:rPr>
      <w:b/>
      <w:bCs/>
      <w:smallCaps/>
      <w:color w:val="44546A" w:themeColor="text2"/>
      <w:u w:val="single"/>
    </w:rPr>
  </w:style>
  <w:style w:type="character" w:styleId="BookTitle">
    <w:name w:val="Book Title"/>
    <w:basedOn w:val="DefaultParagraphFont"/>
    <w:uiPriority w:val="33"/>
    <w:qFormat/>
    <w:rsid w:val="00B25858"/>
    <w:rPr>
      <w:b/>
      <w:bCs/>
      <w:smallCaps/>
      <w:spacing w:val="10"/>
    </w:rPr>
  </w:style>
  <w:style w:type="paragraph" w:styleId="TOCHeading">
    <w:name w:val="TOC Heading"/>
    <w:basedOn w:val="Heading1"/>
    <w:next w:val="Normal"/>
    <w:uiPriority w:val="39"/>
    <w:semiHidden/>
    <w:unhideWhenUsed/>
    <w:qFormat/>
    <w:rsid w:val="00B2585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g"/><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9BA6D118-A12D-434A-8018-04CF396CD781}">
    <t:Anchor>
      <t:Comment id="752054101"/>
    </t:Anchor>
    <t:History>
      <t:Event id="{25F09AE5-EC99-4456-9132-E951F033B60F}" time="2021-07-29T18:54:16.953Z">
        <t:Attribution userId="S::jkelly@doe.nj.gov::84259894-72a6-4f1e-82ee-08ffe4bd9553" userProvider="AD" userName="Kelly, Jean"/>
        <t:Anchor>
          <t:Comment id="752054101"/>
        </t:Anchor>
        <t:Create/>
      </t:Event>
      <t:Event id="{B83218E1-03CE-4093-AEC2-AD2661FF799F}" time="2021-07-29T18:54:16.953Z">
        <t:Attribution userId="S::jkelly@doe.nj.gov::84259894-72a6-4f1e-82ee-08ffe4bd9553" userProvider="AD" userName="Kelly, Jean"/>
        <t:Anchor>
          <t:Comment id="752054101"/>
        </t:Anchor>
        <t:Assign userId="S::ethomas@doe.nj.gov::ecf9b76d-2424-407e-a49b-ad172b417e8c" userProvider="AD" userName="Thomas, Elizabeth"/>
      </t:Event>
      <t:Event id="{3C250FE5-A04B-486F-8393-E611D31E04D4}" time="2021-07-29T18:54:16.953Z">
        <t:Attribution userId="S::jkelly@doe.nj.gov::84259894-72a6-4f1e-82ee-08ffe4bd9553" userProvider="AD" userName="Kelly, Jean"/>
        <t:Anchor>
          <t:Comment id="752054101"/>
        </t:Anchor>
        <t:SetTitle title="@Thomas, Elizabeth , this document has a heading 2 style that is different than all of the other documents , I think it should be the same as the other documents in the other modules. Is there a way to fix this, to get rid of the blue band over heading 2?"/>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209A93-0299-4398-9A8A-A6EBEA60E1D1}">
  <ds:schemaRefs>
    <ds:schemaRef ds:uri="http://schemas.microsoft.com/sharepoint/v3/contenttype/forms"/>
  </ds:schemaRefs>
</ds:datastoreItem>
</file>

<file path=customXml/itemProps2.xml><?xml version="1.0" encoding="utf-8"?>
<ds:datastoreItem xmlns:ds="http://schemas.openxmlformats.org/officeDocument/2006/customXml" ds:itemID="{4F2F413C-5AF0-4F5F-A7B4-1F4571933A92}">
  <ds:schemaRefs>
    <ds:schemaRef ds:uri="http://schemas.microsoft.com/office/2006/documentManagement/types"/>
    <ds:schemaRef ds:uri="http://www.w3.org/XML/1998/namespace"/>
    <ds:schemaRef ds:uri="http://schemas.openxmlformats.org/package/2006/metadata/core-properties"/>
    <ds:schemaRef ds:uri="http://purl.org/dc/terms/"/>
    <ds:schemaRef ds:uri="http://purl.org/dc/elements/1.1/"/>
    <ds:schemaRef ds:uri="http://purl.org/dc/dcmitype/"/>
    <ds:schemaRef ds:uri="http://schemas.microsoft.com/office/2006/metadata/properties"/>
    <ds:schemaRef ds:uri="http://schemas.microsoft.com/office/infopath/2007/PartnerControls"/>
    <ds:schemaRef ds:uri="c2cd4c24-f205-489f-90ae-98d9d22c9eda"/>
    <ds:schemaRef ds:uri="d6d7304a-130c-47ec-b831-e61326a2beb5"/>
  </ds:schemaRefs>
</ds:datastoreItem>
</file>

<file path=customXml/itemProps3.xml><?xml version="1.0" encoding="utf-8"?>
<ds:datastoreItem xmlns:ds="http://schemas.openxmlformats.org/officeDocument/2006/customXml" ds:itemID="{82D02729-DBB2-4C0D-9C79-CB9766753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954</Words>
  <Characters>5441</Characters>
  <Application>Microsoft Office Word</Application>
  <DocSecurity>0</DocSecurity>
  <Lines>45</Lines>
  <Paragraphs>12</Paragraphs>
  <ScaleCrop>false</ScaleCrop>
  <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Handout 1b - Answer Key</dc:title>
  <dc:creator>Moticha, Sonia</dc:creator>
  <cp:lastModifiedBy>Allen, Kelly</cp:lastModifiedBy>
  <cp:revision>2</cp:revision>
  <dcterms:created xsi:type="dcterms:W3CDTF">2021-11-23T13:39:00Z</dcterms:created>
  <dcterms:modified xsi:type="dcterms:W3CDTF">2021-11-23T13:39:00Z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