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7D4543" w14:textId="77777777" w:rsidR="001F49F6" w:rsidRDefault="001F49F6" w:rsidP="001F49F6">
      <w:pPr>
        <w:tabs>
          <w:tab w:val="left" w:pos="5760"/>
        </w:tabs>
        <w:ind w:left="432"/>
        <w:rPr>
          <w:noProof/>
        </w:rPr>
      </w:pPr>
      <w:bookmarkStart w:id="0" w:name="_Hlk20383182"/>
      <w:r>
        <w:rPr>
          <w:noProof/>
        </w:rPr>
        <w:drawing>
          <wp:inline distT="0" distB="0" distL="0" distR="0" wp14:anchorId="47C4E5D2" wp14:editId="67B18F6A">
            <wp:extent cx="822960" cy="822960"/>
            <wp:effectExtent l="0" t="0" r="0" b="0"/>
            <wp:docPr id="4" name="image2.jpg" descr="Logo: State of New Jersey, Department of Education."/>
            <wp:cNvGraphicFramePr/>
            <a:graphic xmlns:a="http://schemas.openxmlformats.org/drawingml/2006/main">
              <a:graphicData uri="http://schemas.openxmlformats.org/drawingml/2006/picture">
                <pic:pic xmlns:pic="http://schemas.openxmlformats.org/drawingml/2006/picture">
                  <pic:nvPicPr>
                    <pic:cNvPr id="0" name="image2.jpg" descr="C:\Users\nyoder\AppData\Local\Microsoft\Windows\Temporary Internet Files\Content.Outlook\MIP4LIYN\NJDOE Logo--color.jpg"/>
                    <pic:cNvPicPr preferRelativeResize="0"/>
                  </pic:nvPicPr>
                  <pic:blipFill>
                    <a:blip r:embed="rId10">
                      <a:extLst>
                        <a:ext uri="{28A0092B-C50C-407E-A947-70E740481C1C}">
                          <a14:useLocalDpi xmlns:a14="http://schemas.microsoft.com/office/drawing/2010/main" val="0"/>
                        </a:ext>
                      </a:extLst>
                    </a:blip>
                    <a:srcRect/>
                    <a:stretch>
                      <a:fillRect/>
                    </a:stretch>
                  </pic:blipFill>
                  <pic:spPr>
                    <a:xfrm>
                      <a:off x="0" y="0"/>
                      <a:ext cx="822960" cy="822960"/>
                    </a:xfrm>
                    <a:prstGeom prst="rect">
                      <a:avLst/>
                    </a:prstGeom>
                    <a:ln/>
                  </pic:spPr>
                </pic:pic>
              </a:graphicData>
            </a:graphic>
          </wp:inline>
        </w:drawing>
      </w:r>
    </w:p>
    <w:p w14:paraId="5ED6DB41" w14:textId="77777777" w:rsidR="001F49F6" w:rsidRDefault="001F49F6" w:rsidP="001F49F6">
      <w:pPr>
        <w:tabs>
          <w:tab w:val="left" w:pos="5760"/>
        </w:tabs>
        <w:ind w:left="-144"/>
        <w:rPr>
          <w:noProof/>
        </w:rPr>
      </w:pPr>
      <w:r>
        <w:rPr>
          <w:noProof/>
        </w:rPr>
        <w:drawing>
          <wp:inline distT="0" distB="0" distL="0" distR="0" wp14:anchorId="21D7C574" wp14:editId="6DBEB4DA">
            <wp:extent cx="2978785" cy="490855"/>
            <wp:effectExtent l="0" t="0" r="0" b="4445"/>
            <wp:docPr id="3" name="image1.jpg" descr="Logo: Center on Great Teachers &amp; Leaders at American Institutes for Research."/>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1" cstate="print">
                      <a:extLst>
                        <a:ext uri="{28A0092B-C50C-407E-A947-70E740481C1C}">
                          <a14:useLocalDpi xmlns:a14="http://schemas.microsoft.com/office/drawing/2010/main" val="0"/>
                        </a:ext>
                      </a:extLst>
                    </a:blip>
                    <a:srcRect/>
                    <a:stretch>
                      <a:fillRect/>
                    </a:stretch>
                  </pic:blipFill>
                  <pic:spPr>
                    <a:xfrm>
                      <a:off x="0" y="0"/>
                      <a:ext cx="2978785" cy="490855"/>
                    </a:xfrm>
                    <a:prstGeom prst="rect">
                      <a:avLst/>
                    </a:prstGeom>
                    <a:ln/>
                  </pic:spPr>
                </pic:pic>
              </a:graphicData>
            </a:graphic>
          </wp:inline>
        </w:drawing>
      </w:r>
    </w:p>
    <w:p w14:paraId="73E48D5F" w14:textId="73A62420" w:rsidR="00391A80" w:rsidRPr="00391A80" w:rsidRDefault="001F49F6" w:rsidP="001F49F6">
      <w:pPr>
        <w:ind w:left="2448"/>
      </w:pPr>
      <w:r>
        <w:rPr>
          <w:noProof/>
        </w:rPr>
        <w:drawing>
          <wp:inline distT="0" distB="0" distL="0" distR="0" wp14:anchorId="482CF480" wp14:editId="7FAC9C27">
            <wp:extent cx="1757257" cy="640080"/>
            <wp:effectExtent l="0" t="0" r="0" b="7620"/>
            <wp:docPr id="2" name="image3.png" descr="Logo: Mid-Atlantic Comprehensive Center, Wes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2">
                      <a:extLst>
                        <a:ext uri="{28A0092B-C50C-407E-A947-70E740481C1C}">
                          <a14:useLocalDpi xmlns:a14="http://schemas.microsoft.com/office/drawing/2010/main" val="0"/>
                        </a:ext>
                      </a:extLst>
                    </a:blip>
                    <a:srcRect/>
                    <a:stretch>
                      <a:fillRect/>
                    </a:stretch>
                  </pic:blipFill>
                  <pic:spPr>
                    <a:xfrm>
                      <a:off x="0" y="0"/>
                      <a:ext cx="1757257" cy="640080"/>
                    </a:xfrm>
                    <a:prstGeom prst="rect">
                      <a:avLst/>
                    </a:prstGeom>
                    <a:ln/>
                  </pic:spPr>
                </pic:pic>
              </a:graphicData>
            </a:graphic>
          </wp:inline>
        </w:drawing>
      </w:r>
    </w:p>
    <w:p w14:paraId="45D8CDBE" w14:textId="77777777" w:rsidR="001F49F6" w:rsidRDefault="001F49F6" w:rsidP="00391A80">
      <w:pPr>
        <w:spacing w:before="360" w:after="300" w:line="240" w:lineRule="auto"/>
        <w:rPr>
          <w:rFonts w:eastAsia="Times New Roman" w:cs="Times New Roman"/>
          <w:color w:val="003462"/>
          <w:sz w:val="48"/>
          <w:szCs w:val="48"/>
        </w:rPr>
        <w:sectPr w:rsidR="001F49F6" w:rsidSect="001F49F6">
          <w:footerReference w:type="default" r:id="rId13"/>
          <w:headerReference w:type="first" r:id="rId14"/>
          <w:footerReference w:type="first" r:id="rId15"/>
          <w:pgSz w:w="15840" w:h="12240" w:orient="landscape"/>
          <w:pgMar w:top="1440" w:right="1440" w:bottom="1440" w:left="1440" w:header="432" w:footer="720" w:gutter="0"/>
          <w:pgNumType w:start="1"/>
          <w:cols w:num="3" w:space="288" w:equalWidth="0">
            <w:col w:w="3168" w:space="288"/>
            <w:col w:w="4392" w:space="288"/>
            <w:col w:w="4824"/>
          </w:cols>
          <w:titlePg/>
          <w:docGrid w:linePitch="326"/>
        </w:sectPr>
      </w:pPr>
    </w:p>
    <w:p w14:paraId="3DDFAFAD" w14:textId="686A01ED" w:rsidR="00666C39" w:rsidRDefault="00DB0828" w:rsidP="002428A0">
      <w:pPr>
        <w:pStyle w:val="Heading1"/>
        <w:jc w:val="center"/>
        <w:rPr>
          <w:bCs/>
        </w:rPr>
      </w:pPr>
      <w:r>
        <w:t xml:space="preserve">Self-Awareness </w:t>
      </w:r>
      <w:r w:rsidR="00666C39">
        <w:t xml:space="preserve">Handout 5b: SEL Lesson Planning Tool </w:t>
      </w:r>
      <w:r w:rsidR="000B01C1">
        <w:t>—</w:t>
      </w:r>
      <w:r w:rsidR="00666C39">
        <w:t xml:space="preserve"> Sample Indicators and Teaching Strategies</w:t>
      </w:r>
    </w:p>
    <w:bookmarkEnd w:id="0"/>
    <w:p w14:paraId="2231DA6A" w14:textId="52C15672" w:rsidR="00A60047" w:rsidRDefault="0092783B" w:rsidP="00666C39">
      <w:pPr>
        <w:spacing w:after="300" w:line="240" w:lineRule="auto"/>
        <w:rPr>
          <w:rFonts w:eastAsia="Times New Roman" w:cs="Times New Roman"/>
          <w:szCs w:val="24"/>
        </w:rPr>
      </w:pPr>
      <w:r w:rsidRPr="00C545B0">
        <w:rPr>
          <w:rFonts w:eastAsia="Times New Roman" w:cs="Times New Roman"/>
          <w:b/>
          <w:szCs w:val="24"/>
        </w:rPr>
        <w:t xml:space="preserve">Self-Awareness </w:t>
      </w:r>
      <w:r>
        <w:rPr>
          <w:rFonts w:eastAsia="Times New Roman" w:cs="Times New Roman"/>
          <w:szCs w:val="24"/>
        </w:rPr>
        <w:t>is t</w:t>
      </w:r>
      <w:r w:rsidRPr="00C545B0">
        <w:rPr>
          <w:rFonts w:eastAsia="Times New Roman" w:cs="Times New Roman"/>
          <w:szCs w:val="24"/>
        </w:rPr>
        <w:t>he ability to accurately recognize one’s emotions and thoughts and their influence on behavior. This</w:t>
      </w:r>
      <w:r w:rsidR="00C73697">
        <w:rPr>
          <w:rFonts w:eastAsia="Times New Roman" w:cs="Times New Roman"/>
          <w:szCs w:val="24"/>
        </w:rPr>
        <w:t xml:space="preserve"> ability</w:t>
      </w:r>
      <w:r w:rsidRPr="00C545B0">
        <w:rPr>
          <w:rFonts w:eastAsia="Times New Roman" w:cs="Times New Roman"/>
          <w:szCs w:val="24"/>
        </w:rPr>
        <w:t xml:space="preserve"> includes accurately assessing one’s strengths and limitations</w:t>
      </w:r>
      <w:r>
        <w:rPr>
          <w:rFonts w:eastAsia="Times New Roman" w:cs="Times New Roman"/>
          <w:szCs w:val="24"/>
        </w:rPr>
        <w:t xml:space="preserve"> in context</w:t>
      </w:r>
      <w:r w:rsidRPr="00C545B0">
        <w:rPr>
          <w:rFonts w:eastAsia="Times New Roman" w:cs="Times New Roman"/>
          <w:szCs w:val="24"/>
        </w:rPr>
        <w:t xml:space="preserve"> and possessing a well-grounded sense of confidence and optimism.</w:t>
      </w:r>
    </w:p>
    <w:p w14:paraId="0220545C" w14:textId="17DD6B75" w:rsidR="00111A96" w:rsidRPr="00111A96" w:rsidRDefault="00111A96" w:rsidP="00111A96">
      <w:pPr>
        <w:pStyle w:val="Heading2"/>
      </w:pPr>
      <w:r w:rsidRPr="00111A96">
        <w:t xml:space="preserve">Sub-Competency 1: </w:t>
      </w:r>
    </w:p>
    <w:p w14:paraId="5E1E430E" w14:textId="7725C9D1" w:rsidR="00111A96" w:rsidRDefault="00111A96" w:rsidP="00111A96">
      <w:pPr>
        <w:shd w:val="clear" w:color="auto" w:fill="B8CCE4" w:themeFill="accent1" w:themeFillTint="66"/>
        <w:spacing w:after="300" w:line="240" w:lineRule="auto"/>
        <w:rPr>
          <w:rFonts w:cs="Times New Roman"/>
          <w:color w:val="000000" w:themeColor="text1"/>
          <w:szCs w:val="24"/>
        </w:rPr>
      </w:pPr>
      <w:r w:rsidRPr="00AC53FF">
        <w:rPr>
          <w:rFonts w:cs="Times New Roman"/>
          <w:color w:val="000000" w:themeColor="text1"/>
          <w:szCs w:val="24"/>
        </w:rPr>
        <w:t>Student will be able to recognize one’s feelings and thoughts.</w:t>
      </w:r>
    </w:p>
    <w:p w14:paraId="473BDE6E" w14:textId="4B41FAAF" w:rsidR="00111A96" w:rsidRPr="001F49F6" w:rsidRDefault="00111A96" w:rsidP="001F49F6">
      <w:pPr>
        <w:pStyle w:val="Heading3"/>
      </w:pPr>
      <w:r w:rsidRPr="001F49F6">
        <w:t>Sample Indicators/Learning Objectives</w:t>
      </w:r>
    </w:p>
    <w:tbl>
      <w:tblPr>
        <w:tblStyle w:val="TableGrid"/>
        <w:tblW w:w="13018" w:type="dxa"/>
        <w:tblLook w:val="0420" w:firstRow="1" w:lastRow="0" w:firstColumn="0" w:lastColumn="0" w:noHBand="0" w:noVBand="1"/>
      </w:tblPr>
      <w:tblGrid>
        <w:gridCol w:w="3254"/>
        <w:gridCol w:w="3254"/>
        <w:gridCol w:w="3255"/>
        <w:gridCol w:w="3255"/>
      </w:tblGrid>
      <w:tr w:rsidR="00111A96" w14:paraId="569F48CC" w14:textId="77777777" w:rsidTr="00391A80">
        <w:trPr>
          <w:trHeight w:val="435"/>
          <w:tblHeader/>
        </w:trPr>
        <w:tc>
          <w:tcPr>
            <w:tcW w:w="3254" w:type="dxa"/>
          </w:tcPr>
          <w:p w14:paraId="0E8D2E54" w14:textId="6BF12DD7" w:rsidR="00111A96" w:rsidRDefault="00111A96" w:rsidP="00111A96">
            <w:pPr>
              <w:spacing w:before="120" w:after="120"/>
              <w:rPr>
                <w:b/>
                <w:bCs/>
              </w:rPr>
            </w:pPr>
            <w:r w:rsidRPr="00C545B0">
              <w:rPr>
                <w:rFonts w:cs="Times New Roman"/>
                <w:b/>
              </w:rPr>
              <w:t>Early Elementary</w:t>
            </w:r>
          </w:p>
        </w:tc>
        <w:tc>
          <w:tcPr>
            <w:tcW w:w="3254" w:type="dxa"/>
          </w:tcPr>
          <w:p w14:paraId="5937169E" w14:textId="1E78724A" w:rsidR="00111A96" w:rsidRDefault="00111A96" w:rsidP="00111A96">
            <w:pPr>
              <w:spacing w:before="120" w:after="120"/>
              <w:rPr>
                <w:b/>
                <w:bCs/>
              </w:rPr>
            </w:pPr>
            <w:r w:rsidRPr="00C545B0">
              <w:rPr>
                <w:rFonts w:cs="Times New Roman"/>
                <w:b/>
              </w:rPr>
              <w:t xml:space="preserve">Late Elementary </w:t>
            </w:r>
          </w:p>
        </w:tc>
        <w:tc>
          <w:tcPr>
            <w:tcW w:w="3255" w:type="dxa"/>
          </w:tcPr>
          <w:p w14:paraId="316B9DE4" w14:textId="0DC54AFE" w:rsidR="00111A96" w:rsidRDefault="00111A96" w:rsidP="00111A96">
            <w:pPr>
              <w:spacing w:before="120" w:after="120"/>
              <w:rPr>
                <w:b/>
                <w:bCs/>
              </w:rPr>
            </w:pPr>
            <w:r w:rsidRPr="00C545B0">
              <w:rPr>
                <w:rFonts w:cs="Times New Roman"/>
                <w:b/>
              </w:rPr>
              <w:t xml:space="preserve">Middle School </w:t>
            </w:r>
          </w:p>
        </w:tc>
        <w:tc>
          <w:tcPr>
            <w:tcW w:w="3255" w:type="dxa"/>
          </w:tcPr>
          <w:p w14:paraId="0894FC4A" w14:textId="64DA9809" w:rsidR="00111A96" w:rsidRDefault="00111A96" w:rsidP="00111A96">
            <w:pPr>
              <w:spacing w:before="120" w:after="120"/>
              <w:rPr>
                <w:b/>
                <w:bCs/>
              </w:rPr>
            </w:pPr>
            <w:r w:rsidRPr="00C545B0">
              <w:rPr>
                <w:rFonts w:cs="Times New Roman"/>
                <w:b/>
              </w:rPr>
              <w:t xml:space="preserve">High School </w:t>
            </w:r>
          </w:p>
        </w:tc>
      </w:tr>
      <w:tr w:rsidR="001F49F6" w14:paraId="70852A1C" w14:textId="77777777" w:rsidTr="00391A80">
        <w:trPr>
          <w:trHeight w:val="934"/>
        </w:trPr>
        <w:tc>
          <w:tcPr>
            <w:tcW w:w="3254" w:type="dxa"/>
          </w:tcPr>
          <w:p w14:paraId="37B89081" w14:textId="06882084" w:rsidR="001F49F6" w:rsidRPr="00CE4D22" w:rsidRDefault="001F49F6" w:rsidP="001F49F6">
            <w:pPr>
              <w:contextualSpacing/>
              <w:rPr>
                <w:rFonts w:cs="Times New Roman"/>
              </w:rPr>
            </w:pPr>
            <w:r w:rsidRPr="00CE4D22">
              <w:rPr>
                <w:rFonts w:cs="Times New Roman"/>
              </w:rPr>
              <w:t>Recognize and name different types of positive and negative emotions.</w:t>
            </w:r>
          </w:p>
        </w:tc>
        <w:tc>
          <w:tcPr>
            <w:tcW w:w="3254" w:type="dxa"/>
          </w:tcPr>
          <w:p w14:paraId="06BD3AC7" w14:textId="77777777" w:rsidR="001F49F6" w:rsidRPr="00CE4D22" w:rsidRDefault="001F49F6" w:rsidP="001F49F6">
            <w:pPr>
              <w:pStyle w:val="NormalWeb"/>
              <w:numPr>
                <w:ilvl w:val="0"/>
                <w:numId w:val="3"/>
              </w:numPr>
              <w:spacing w:after="120" w:afterAutospacing="0"/>
              <w:ind w:left="262" w:hanging="262"/>
              <w:rPr>
                <w:szCs w:val="22"/>
              </w:rPr>
            </w:pPr>
            <w:r w:rsidRPr="00CE4D22">
              <w:rPr>
                <w:szCs w:val="22"/>
              </w:rPr>
              <w:t xml:space="preserve">Identify situations that produce positive and negative emotions. </w:t>
            </w:r>
          </w:p>
          <w:p w14:paraId="0F1427C0" w14:textId="77777777" w:rsidR="001F49F6" w:rsidRPr="00CE4D22" w:rsidRDefault="001F49F6" w:rsidP="001F49F6">
            <w:pPr>
              <w:pStyle w:val="NormalWeb"/>
              <w:numPr>
                <w:ilvl w:val="0"/>
                <w:numId w:val="3"/>
              </w:numPr>
              <w:spacing w:after="120" w:afterAutospacing="0"/>
              <w:ind w:left="262" w:hanging="262"/>
              <w:rPr>
                <w:szCs w:val="22"/>
              </w:rPr>
            </w:pPr>
            <w:r w:rsidRPr="00CE4D22">
              <w:rPr>
                <w:szCs w:val="22"/>
              </w:rPr>
              <w:t>Identify body sensations (e.g., tight muscles, racing heart, etc.) associated with positive and negative emotions.</w:t>
            </w:r>
          </w:p>
          <w:p w14:paraId="3E8C68E6" w14:textId="00065C6B" w:rsidR="001F49F6" w:rsidRPr="00CE4D22" w:rsidRDefault="001F49F6" w:rsidP="001F49F6">
            <w:pPr>
              <w:pStyle w:val="NormalWeb"/>
              <w:numPr>
                <w:ilvl w:val="0"/>
                <w:numId w:val="3"/>
              </w:numPr>
              <w:spacing w:after="120" w:afterAutospacing="0"/>
              <w:ind w:left="262" w:hanging="262"/>
              <w:rPr>
                <w:szCs w:val="22"/>
              </w:rPr>
            </w:pPr>
            <w:r w:rsidRPr="00CE4D22">
              <w:rPr>
                <w:rFonts w:eastAsiaTheme="minorHAnsi" w:cstheme="minorBidi"/>
                <w:szCs w:val="22"/>
              </w:rPr>
              <w:t>Continue to effectively identify one’s own emotions with increasing vocabulary.</w:t>
            </w:r>
          </w:p>
        </w:tc>
        <w:tc>
          <w:tcPr>
            <w:tcW w:w="3255" w:type="dxa"/>
          </w:tcPr>
          <w:p w14:paraId="363A2A80" w14:textId="77777777" w:rsidR="001F49F6" w:rsidRPr="00CE4D22" w:rsidRDefault="001F49F6" w:rsidP="001F49F6">
            <w:pPr>
              <w:pStyle w:val="ListParagraph"/>
              <w:numPr>
                <w:ilvl w:val="0"/>
                <w:numId w:val="14"/>
              </w:numPr>
              <w:spacing w:after="120"/>
              <w:rPr>
                <w:rFonts w:cs="Times New Roman"/>
                <w:szCs w:val="22"/>
              </w:rPr>
            </w:pPr>
            <w:r w:rsidRPr="00CE4D22">
              <w:rPr>
                <w:rFonts w:cs="Times New Roman"/>
                <w:szCs w:val="22"/>
              </w:rPr>
              <w:t>Identify personal, social cultural, and environmental triggers that produce a negative emotional response (e.g., anger, stress, etc.) and those that produce a positive emotional response.</w:t>
            </w:r>
          </w:p>
          <w:p w14:paraId="2BA116B3" w14:textId="39EF8E7D" w:rsidR="001F49F6" w:rsidRPr="00CE4D22" w:rsidRDefault="001F49F6" w:rsidP="001F49F6">
            <w:pPr>
              <w:pStyle w:val="ListParagraph"/>
              <w:numPr>
                <w:ilvl w:val="0"/>
                <w:numId w:val="14"/>
              </w:numPr>
              <w:spacing w:after="120"/>
              <w:rPr>
                <w:rFonts w:cs="Times New Roman"/>
                <w:szCs w:val="22"/>
              </w:rPr>
            </w:pPr>
            <w:r w:rsidRPr="00CE4D22">
              <w:rPr>
                <w:rFonts w:cs="Times New Roman"/>
                <w:szCs w:val="22"/>
              </w:rPr>
              <w:t xml:space="preserve">Continue to effectively identify one’s own emotions, with increasing vocabulary, along with </w:t>
            </w:r>
            <w:r w:rsidRPr="00CE4D22">
              <w:rPr>
                <w:rFonts w:cs="Times New Roman"/>
                <w:szCs w:val="22"/>
              </w:rPr>
              <w:lastRenderedPageBreak/>
              <w:t>increasing awareness of situations and sensations associated with emotions.</w:t>
            </w:r>
          </w:p>
        </w:tc>
        <w:tc>
          <w:tcPr>
            <w:tcW w:w="3255" w:type="dxa"/>
          </w:tcPr>
          <w:p w14:paraId="454817E0" w14:textId="77777777" w:rsidR="001F49F6" w:rsidRPr="00CE4D22" w:rsidRDefault="001F49F6" w:rsidP="001F49F6">
            <w:pPr>
              <w:pStyle w:val="ListParagraph"/>
              <w:numPr>
                <w:ilvl w:val="0"/>
                <w:numId w:val="14"/>
              </w:numPr>
              <w:spacing w:after="120"/>
              <w:contextualSpacing w:val="0"/>
              <w:rPr>
                <w:szCs w:val="22"/>
              </w:rPr>
            </w:pPr>
            <w:r w:rsidRPr="00CE4D22">
              <w:rPr>
                <w:szCs w:val="22"/>
              </w:rPr>
              <w:lastRenderedPageBreak/>
              <w:t>Analyze how one’s own thoughts and emotions affect decision-making and responsible behavior.</w:t>
            </w:r>
          </w:p>
          <w:p w14:paraId="5DF08E04" w14:textId="79C8C995" w:rsidR="001F49F6" w:rsidRPr="00CE4D22" w:rsidRDefault="001F49F6" w:rsidP="001F49F6">
            <w:pPr>
              <w:pStyle w:val="ListParagraph"/>
              <w:numPr>
                <w:ilvl w:val="0"/>
                <w:numId w:val="14"/>
              </w:numPr>
              <w:spacing w:after="120"/>
              <w:contextualSpacing w:val="0"/>
              <w:rPr>
                <w:b/>
                <w:bCs/>
                <w:szCs w:val="22"/>
              </w:rPr>
            </w:pPr>
            <w:r w:rsidRPr="00CE4D22">
              <w:rPr>
                <w:szCs w:val="22"/>
              </w:rPr>
              <w:t xml:space="preserve">Continue to effectively identify one’s own emotions, including in a variety of situations, with increasing vocabulary, along with increasing awareness of situations, </w:t>
            </w:r>
            <w:r w:rsidRPr="00CE4D22">
              <w:rPr>
                <w:szCs w:val="22"/>
              </w:rPr>
              <w:lastRenderedPageBreak/>
              <w:t>sensations, and triggers associated with emotions.</w:t>
            </w:r>
          </w:p>
        </w:tc>
      </w:tr>
    </w:tbl>
    <w:p w14:paraId="772D76CA" w14:textId="77777777" w:rsidR="00635080" w:rsidRDefault="00635080" w:rsidP="00635080">
      <w:pPr>
        <w:pStyle w:val="Heading3"/>
        <w:shd w:val="clear" w:color="auto" w:fill="D9D9D9"/>
        <w:spacing w:before="360"/>
      </w:pPr>
      <w:bookmarkStart w:id="1" w:name="_Hlk645746"/>
      <w:r>
        <w:lastRenderedPageBreak/>
        <w:t>Sample Teaching Strategies</w:t>
      </w:r>
    </w:p>
    <w:tbl>
      <w:tblPr>
        <w:tblStyle w:val="TableGrid"/>
        <w:tblW w:w="13018" w:type="dxa"/>
        <w:tblLook w:val="0420" w:firstRow="1" w:lastRow="0" w:firstColumn="0" w:lastColumn="0" w:noHBand="0" w:noVBand="1"/>
      </w:tblPr>
      <w:tblGrid>
        <w:gridCol w:w="3254"/>
        <w:gridCol w:w="3254"/>
        <w:gridCol w:w="3255"/>
        <w:gridCol w:w="3255"/>
      </w:tblGrid>
      <w:tr w:rsidR="00635080" w14:paraId="3656BAE6" w14:textId="77777777" w:rsidTr="005041CB">
        <w:trPr>
          <w:trHeight w:val="435"/>
          <w:tblHeader/>
        </w:trPr>
        <w:tc>
          <w:tcPr>
            <w:tcW w:w="3254" w:type="dxa"/>
          </w:tcPr>
          <w:p w14:paraId="3D8FB703" w14:textId="77777777" w:rsidR="00635080" w:rsidRDefault="00635080" w:rsidP="005041CB">
            <w:pPr>
              <w:spacing w:before="120" w:after="120"/>
              <w:rPr>
                <w:b/>
                <w:bCs/>
              </w:rPr>
            </w:pPr>
            <w:r w:rsidRPr="00C545B0">
              <w:rPr>
                <w:rFonts w:cs="Times New Roman"/>
                <w:b/>
              </w:rPr>
              <w:t>Early Elementary</w:t>
            </w:r>
          </w:p>
        </w:tc>
        <w:tc>
          <w:tcPr>
            <w:tcW w:w="3254" w:type="dxa"/>
          </w:tcPr>
          <w:p w14:paraId="4D6CB905" w14:textId="77777777" w:rsidR="00635080" w:rsidRDefault="00635080" w:rsidP="005041CB">
            <w:pPr>
              <w:spacing w:before="120" w:after="120"/>
              <w:rPr>
                <w:b/>
                <w:bCs/>
              </w:rPr>
            </w:pPr>
            <w:r w:rsidRPr="00C545B0">
              <w:rPr>
                <w:rFonts w:cs="Times New Roman"/>
                <w:b/>
              </w:rPr>
              <w:t xml:space="preserve">Late Elementary </w:t>
            </w:r>
          </w:p>
        </w:tc>
        <w:tc>
          <w:tcPr>
            <w:tcW w:w="3255" w:type="dxa"/>
          </w:tcPr>
          <w:p w14:paraId="5F02C0DE" w14:textId="77777777" w:rsidR="00635080" w:rsidRDefault="00635080" w:rsidP="005041CB">
            <w:pPr>
              <w:spacing w:before="120" w:after="120"/>
              <w:rPr>
                <w:b/>
                <w:bCs/>
              </w:rPr>
            </w:pPr>
            <w:r w:rsidRPr="00C545B0">
              <w:rPr>
                <w:rFonts w:cs="Times New Roman"/>
                <w:b/>
              </w:rPr>
              <w:t xml:space="preserve">Middle School </w:t>
            </w:r>
          </w:p>
        </w:tc>
        <w:tc>
          <w:tcPr>
            <w:tcW w:w="3255" w:type="dxa"/>
          </w:tcPr>
          <w:p w14:paraId="07ADEC81" w14:textId="77777777" w:rsidR="00635080" w:rsidRDefault="00635080" w:rsidP="005041CB">
            <w:pPr>
              <w:spacing w:before="120" w:after="120"/>
              <w:rPr>
                <w:b/>
                <w:bCs/>
              </w:rPr>
            </w:pPr>
            <w:r w:rsidRPr="00C545B0">
              <w:rPr>
                <w:rFonts w:cs="Times New Roman"/>
                <w:b/>
              </w:rPr>
              <w:t xml:space="preserve">High School </w:t>
            </w:r>
          </w:p>
        </w:tc>
      </w:tr>
      <w:tr w:rsidR="00635080" w14:paraId="2460DDB6" w14:textId="77777777" w:rsidTr="005041CB">
        <w:trPr>
          <w:trHeight w:val="435"/>
          <w:tblHeader/>
        </w:trPr>
        <w:tc>
          <w:tcPr>
            <w:tcW w:w="3254" w:type="dxa"/>
          </w:tcPr>
          <w:p w14:paraId="7A8BFEE3" w14:textId="77777777" w:rsidR="00D42469" w:rsidRPr="00CE4D22" w:rsidRDefault="00D42469" w:rsidP="00D42469">
            <w:pPr>
              <w:pStyle w:val="ListParagraph"/>
              <w:numPr>
                <w:ilvl w:val="0"/>
                <w:numId w:val="4"/>
              </w:numPr>
              <w:spacing w:after="120"/>
              <w:ind w:left="245" w:hanging="245"/>
              <w:contextualSpacing w:val="0"/>
              <w:rPr>
                <w:rFonts w:cs="Times New Roman"/>
              </w:rPr>
            </w:pPr>
            <w:r w:rsidRPr="00CE4D22">
              <w:rPr>
                <w:rFonts w:cs="Times New Roman"/>
              </w:rPr>
              <w:t>Have students depict a variety of emotions using facial expressions and body postures.</w:t>
            </w:r>
          </w:p>
          <w:p w14:paraId="4BB26F27" w14:textId="295AB361" w:rsidR="00635080" w:rsidRPr="00CE4D22" w:rsidRDefault="00D42469" w:rsidP="00D42469">
            <w:pPr>
              <w:pStyle w:val="ListParagraph"/>
              <w:numPr>
                <w:ilvl w:val="0"/>
                <w:numId w:val="4"/>
              </w:numPr>
              <w:spacing w:after="120"/>
              <w:ind w:left="245" w:hanging="245"/>
              <w:contextualSpacing w:val="0"/>
              <w:rPr>
                <w:rFonts w:cs="Times New Roman"/>
              </w:rPr>
            </w:pPr>
            <w:r w:rsidRPr="00CE4D22">
              <w:rPr>
                <w:rFonts w:cs="Times New Roman"/>
              </w:rPr>
              <w:t>Provide students with vocabulary words for feelings to extend their emotions vocabulary (e.g., happy, mad, sad, excited, bored).</w:t>
            </w:r>
          </w:p>
        </w:tc>
        <w:tc>
          <w:tcPr>
            <w:tcW w:w="3254" w:type="dxa"/>
          </w:tcPr>
          <w:p w14:paraId="0205F1A3" w14:textId="5B51B7A4" w:rsidR="00AA7F7C" w:rsidRPr="00CE4D22" w:rsidRDefault="00AA7F7C" w:rsidP="00AA7F7C">
            <w:pPr>
              <w:pStyle w:val="ListParagraph"/>
              <w:numPr>
                <w:ilvl w:val="0"/>
                <w:numId w:val="4"/>
              </w:numPr>
              <w:spacing w:after="120"/>
              <w:ind w:left="259" w:hanging="259"/>
              <w:contextualSpacing w:val="0"/>
              <w:rPr>
                <w:rFonts w:cs="Times New Roman"/>
              </w:rPr>
            </w:pPr>
            <w:r w:rsidRPr="00CE4D22">
              <w:rPr>
                <w:rFonts w:cs="Times New Roman"/>
              </w:rPr>
              <w:t xml:space="preserve">Lead class reading of an appropriate book for recognizing emotions and behaviors and discuss how the students would react in those situations. </w:t>
            </w:r>
          </w:p>
          <w:p w14:paraId="3913AC1E" w14:textId="77777777" w:rsidR="00AA7F7C" w:rsidRPr="00CE4D22" w:rsidRDefault="00AA7F7C" w:rsidP="00AA7F7C">
            <w:pPr>
              <w:pStyle w:val="ListParagraph"/>
              <w:numPr>
                <w:ilvl w:val="0"/>
                <w:numId w:val="4"/>
              </w:numPr>
              <w:spacing w:after="120"/>
              <w:ind w:left="259" w:hanging="259"/>
              <w:contextualSpacing w:val="0"/>
              <w:rPr>
                <w:rFonts w:cs="Times New Roman"/>
              </w:rPr>
            </w:pPr>
            <w:r w:rsidRPr="00CE4D22">
              <w:rPr>
                <w:rFonts w:cs="Times New Roman"/>
              </w:rPr>
              <w:t>Set up small group discussions that allow students to discuss how and why emotions can influence our behaviors (e.g., what happens when we get angry?).</w:t>
            </w:r>
          </w:p>
          <w:p w14:paraId="175F04F0" w14:textId="3CC686FB" w:rsidR="00635080" w:rsidRPr="00CE4D22" w:rsidRDefault="00AA7F7C" w:rsidP="00AA7F7C">
            <w:pPr>
              <w:pStyle w:val="ListParagraph"/>
              <w:numPr>
                <w:ilvl w:val="0"/>
                <w:numId w:val="4"/>
              </w:numPr>
              <w:spacing w:after="120"/>
              <w:ind w:left="259" w:hanging="259"/>
              <w:contextualSpacing w:val="0"/>
              <w:rPr>
                <w:rFonts w:cs="Times New Roman"/>
              </w:rPr>
            </w:pPr>
            <w:r w:rsidRPr="00CE4D22">
              <w:rPr>
                <w:rFonts w:cs="Times New Roman"/>
              </w:rPr>
              <w:t xml:space="preserve">Provide scenarios and ask students how each situation or experience might make them feel. </w:t>
            </w:r>
          </w:p>
        </w:tc>
        <w:tc>
          <w:tcPr>
            <w:tcW w:w="3255" w:type="dxa"/>
          </w:tcPr>
          <w:p w14:paraId="3E68E920" w14:textId="77777777" w:rsidR="00BE042C" w:rsidRPr="00CE4D22" w:rsidRDefault="00BE042C" w:rsidP="00CE4D22">
            <w:pPr>
              <w:pStyle w:val="ListParagraph"/>
              <w:numPr>
                <w:ilvl w:val="0"/>
                <w:numId w:val="4"/>
              </w:numPr>
              <w:spacing w:after="120"/>
              <w:ind w:left="216" w:hanging="216"/>
              <w:contextualSpacing w:val="0"/>
              <w:rPr>
                <w:rFonts w:cs="Times New Roman"/>
              </w:rPr>
            </w:pPr>
            <w:r w:rsidRPr="00CE4D22">
              <w:rPr>
                <w:rFonts w:cs="Times New Roman"/>
              </w:rPr>
              <w:t>Engage class in discussion about their triggers in different settings that may result in an emotional response.</w:t>
            </w:r>
          </w:p>
          <w:p w14:paraId="4363D19B" w14:textId="77777777" w:rsidR="00BE042C" w:rsidRPr="00CE4D22" w:rsidRDefault="00BE042C" w:rsidP="00CE4D22">
            <w:pPr>
              <w:pStyle w:val="ListParagraph"/>
              <w:numPr>
                <w:ilvl w:val="0"/>
                <w:numId w:val="4"/>
              </w:numPr>
              <w:spacing w:after="120"/>
              <w:ind w:left="216" w:hanging="216"/>
              <w:contextualSpacing w:val="0"/>
              <w:rPr>
                <w:rFonts w:cs="Times New Roman"/>
              </w:rPr>
            </w:pPr>
            <w:r w:rsidRPr="00CE4D22">
              <w:rPr>
                <w:rFonts w:cs="Times New Roman"/>
              </w:rPr>
              <w:t>Have students role-play or view a video of negative scenarios and discuss how they would feel in those situations.</w:t>
            </w:r>
          </w:p>
          <w:p w14:paraId="334D1AFE" w14:textId="71BB8ED7" w:rsidR="00635080" w:rsidRPr="00CE4D22" w:rsidRDefault="00BE042C" w:rsidP="00CE4D22">
            <w:pPr>
              <w:pStyle w:val="ListParagraph"/>
              <w:numPr>
                <w:ilvl w:val="0"/>
                <w:numId w:val="4"/>
              </w:numPr>
              <w:spacing w:after="120"/>
              <w:ind w:left="216" w:hanging="216"/>
              <w:contextualSpacing w:val="0"/>
              <w:rPr>
                <w:rFonts w:cs="Times New Roman"/>
              </w:rPr>
            </w:pPr>
            <w:r w:rsidRPr="00CE4D22">
              <w:rPr>
                <w:rFonts w:cs="Times New Roman"/>
              </w:rPr>
              <w:t>Have students gauge their personal stressors that bring out emotions and discuss strategies for maintaining or regaining self-control.</w:t>
            </w:r>
          </w:p>
        </w:tc>
        <w:tc>
          <w:tcPr>
            <w:tcW w:w="3255" w:type="dxa"/>
          </w:tcPr>
          <w:p w14:paraId="70EBF8D3" w14:textId="77777777" w:rsidR="00590230" w:rsidRPr="00590230" w:rsidRDefault="00590230" w:rsidP="00590230">
            <w:pPr>
              <w:pStyle w:val="ListParagraph"/>
              <w:numPr>
                <w:ilvl w:val="0"/>
                <w:numId w:val="4"/>
              </w:numPr>
              <w:spacing w:after="120"/>
              <w:ind w:left="230" w:hanging="230"/>
              <w:contextualSpacing w:val="0"/>
              <w:rPr>
                <w:rFonts w:cs="Times New Roman"/>
              </w:rPr>
            </w:pPr>
            <w:r w:rsidRPr="00590230">
              <w:rPr>
                <w:rFonts w:eastAsia="Times New Roman" w:cs="Times New Roman"/>
              </w:rPr>
              <w:t>Have students examine their personal stressors that bring out emotions and how to control those that may result in negative consequences for them and for others.</w:t>
            </w:r>
          </w:p>
          <w:p w14:paraId="301157C5" w14:textId="7D7AF3E8" w:rsidR="00635080" w:rsidRPr="00590230" w:rsidRDefault="00590230" w:rsidP="00590230">
            <w:pPr>
              <w:pStyle w:val="ListParagraph"/>
              <w:numPr>
                <w:ilvl w:val="0"/>
                <w:numId w:val="4"/>
              </w:numPr>
              <w:spacing w:after="120"/>
              <w:ind w:left="230" w:hanging="230"/>
              <w:contextualSpacing w:val="0"/>
              <w:rPr>
                <w:rFonts w:cs="Times New Roman"/>
                <w:sz w:val="22"/>
                <w:szCs w:val="22"/>
              </w:rPr>
            </w:pPr>
            <w:r w:rsidRPr="00590230">
              <w:rPr>
                <w:rFonts w:eastAsia="Times New Roman" w:cs="Times New Roman"/>
                <w:szCs w:val="28"/>
              </w:rPr>
              <w:t>Discuss a time in literature when a character reacted or felt differently than the reader thought he/she would. Analyze what caused the character to react that way, relative to how the student would have reacted</w:t>
            </w:r>
            <w:r w:rsidRPr="00590230">
              <w:rPr>
                <w:rFonts w:eastAsia="Times New Roman" w:cs="Times New Roman"/>
                <w:sz w:val="22"/>
              </w:rPr>
              <w:t>.</w:t>
            </w:r>
          </w:p>
        </w:tc>
      </w:tr>
    </w:tbl>
    <w:p w14:paraId="0F5CB3AE" w14:textId="25262692" w:rsidR="00CE4D22" w:rsidRDefault="00CE4D22">
      <w:pPr>
        <w:spacing w:after="160"/>
        <w:rPr>
          <w:rFonts w:cs="Times New Roman"/>
          <w:b/>
          <w:color w:val="000000" w:themeColor="text1"/>
          <w:szCs w:val="24"/>
        </w:rPr>
      </w:pPr>
      <w:r>
        <w:br w:type="page"/>
      </w:r>
    </w:p>
    <w:p w14:paraId="7A63A3EB" w14:textId="75D534EF" w:rsidR="001F49F6" w:rsidRDefault="001F49F6" w:rsidP="001F49F6">
      <w:pPr>
        <w:pStyle w:val="Heading2"/>
        <w:spacing w:before="360"/>
      </w:pPr>
      <w:r w:rsidRPr="00990AA4">
        <w:lastRenderedPageBreak/>
        <w:t>Sub-</w:t>
      </w:r>
      <w:r>
        <w:t>C</w:t>
      </w:r>
      <w:r w:rsidRPr="00990AA4">
        <w:t>ompetency</w:t>
      </w:r>
      <w:r>
        <w:t xml:space="preserve"> 2</w:t>
      </w:r>
    </w:p>
    <w:p w14:paraId="6A6F4606" w14:textId="05B1B17C" w:rsidR="0092783B" w:rsidRDefault="001F49F6" w:rsidP="001F49F6">
      <w:pPr>
        <w:shd w:val="clear" w:color="auto" w:fill="B8CCE4" w:themeFill="accent1" w:themeFillTint="66"/>
        <w:rPr>
          <w:rFonts w:cs="Times New Roman"/>
          <w:szCs w:val="24"/>
        </w:rPr>
      </w:pPr>
      <w:r w:rsidRPr="00AC53FF">
        <w:rPr>
          <w:rFonts w:cs="Times New Roman"/>
          <w:szCs w:val="24"/>
        </w:rPr>
        <w:t>Student will be able to recognize the impact of one’s feelings and thoughts on one’s own behavior.</w:t>
      </w:r>
    </w:p>
    <w:p w14:paraId="0CF29287" w14:textId="261CAC97" w:rsidR="00AB032D" w:rsidRDefault="00AB032D" w:rsidP="00AB032D">
      <w:pPr>
        <w:pStyle w:val="Heading3"/>
      </w:pPr>
      <w:r>
        <w:t>Sample Indicators/Learning Objectives</w:t>
      </w:r>
    </w:p>
    <w:tbl>
      <w:tblPr>
        <w:tblStyle w:val="TableGrid"/>
        <w:tblW w:w="13018" w:type="dxa"/>
        <w:tblLook w:val="0420" w:firstRow="1" w:lastRow="0" w:firstColumn="0" w:lastColumn="0" w:noHBand="0" w:noVBand="1"/>
      </w:tblPr>
      <w:tblGrid>
        <w:gridCol w:w="3254"/>
        <w:gridCol w:w="3254"/>
        <w:gridCol w:w="3255"/>
        <w:gridCol w:w="3255"/>
      </w:tblGrid>
      <w:tr w:rsidR="00AB032D" w14:paraId="6ECE428C" w14:textId="77777777" w:rsidTr="005041CB">
        <w:trPr>
          <w:trHeight w:val="435"/>
          <w:tblHeader/>
        </w:trPr>
        <w:tc>
          <w:tcPr>
            <w:tcW w:w="3254" w:type="dxa"/>
          </w:tcPr>
          <w:p w14:paraId="7BE1AF28" w14:textId="77777777" w:rsidR="00AB032D" w:rsidRDefault="00AB032D" w:rsidP="005041CB">
            <w:pPr>
              <w:spacing w:before="120" w:after="120"/>
              <w:rPr>
                <w:b/>
                <w:bCs/>
              </w:rPr>
            </w:pPr>
            <w:r w:rsidRPr="00C545B0">
              <w:rPr>
                <w:rFonts w:cs="Times New Roman"/>
                <w:b/>
              </w:rPr>
              <w:t>Early Elementary</w:t>
            </w:r>
          </w:p>
        </w:tc>
        <w:tc>
          <w:tcPr>
            <w:tcW w:w="3254" w:type="dxa"/>
          </w:tcPr>
          <w:p w14:paraId="1C097BB5" w14:textId="77777777" w:rsidR="00AB032D" w:rsidRDefault="00AB032D" w:rsidP="005041CB">
            <w:pPr>
              <w:spacing w:before="120" w:after="120"/>
              <w:rPr>
                <w:b/>
                <w:bCs/>
              </w:rPr>
            </w:pPr>
            <w:r w:rsidRPr="00C545B0">
              <w:rPr>
                <w:rFonts w:cs="Times New Roman"/>
                <w:b/>
              </w:rPr>
              <w:t xml:space="preserve">Late Elementary </w:t>
            </w:r>
          </w:p>
        </w:tc>
        <w:tc>
          <w:tcPr>
            <w:tcW w:w="3255" w:type="dxa"/>
          </w:tcPr>
          <w:p w14:paraId="32DB9111" w14:textId="77777777" w:rsidR="00AB032D" w:rsidRDefault="00AB032D" w:rsidP="005041CB">
            <w:pPr>
              <w:spacing w:before="120" w:after="120"/>
              <w:rPr>
                <w:b/>
                <w:bCs/>
              </w:rPr>
            </w:pPr>
            <w:r w:rsidRPr="00C545B0">
              <w:rPr>
                <w:rFonts w:cs="Times New Roman"/>
                <w:b/>
              </w:rPr>
              <w:t xml:space="preserve">Middle School </w:t>
            </w:r>
          </w:p>
        </w:tc>
        <w:tc>
          <w:tcPr>
            <w:tcW w:w="3255" w:type="dxa"/>
          </w:tcPr>
          <w:p w14:paraId="2C590980" w14:textId="77777777" w:rsidR="00AB032D" w:rsidRDefault="00AB032D" w:rsidP="005041CB">
            <w:pPr>
              <w:spacing w:before="120" w:after="120"/>
              <w:rPr>
                <w:b/>
                <w:bCs/>
              </w:rPr>
            </w:pPr>
            <w:r w:rsidRPr="00C545B0">
              <w:rPr>
                <w:rFonts w:cs="Times New Roman"/>
                <w:b/>
              </w:rPr>
              <w:t xml:space="preserve">High School </w:t>
            </w:r>
          </w:p>
        </w:tc>
      </w:tr>
      <w:tr w:rsidR="00AB032D" w14:paraId="1C806A0C" w14:textId="77777777" w:rsidTr="005041CB">
        <w:trPr>
          <w:trHeight w:val="435"/>
          <w:tblHeader/>
        </w:trPr>
        <w:tc>
          <w:tcPr>
            <w:tcW w:w="3254" w:type="dxa"/>
          </w:tcPr>
          <w:p w14:paraId="526C13AF" w14:textId="77777777" w:rsidR="00AB032D" w:rsidRPr="001F49F6" w:rsidRDefault="00AB032D" w:rsidP="00AB032D">
            <w:pPr>
              <w:pStyle w:val="ListParagraph"/>
              <w:numPr>
                <w:ilvl w:val="0"/>
                <w:numId w:val="14"/>
              </w:numPr>
              <w:spacing w:after="120"/>
              <w:contextualSpacing w:val="0"/>
              <w:rPr>
                <w:rFonts w:cs="Times New Roman"/>
              </w:rPr>
            </w:pPr>
            <w:r w:rsidRPr="001F49F6">
              <w:rPr>
                <w:rFonts w:cs="Times New Roman"/>
              </w:rPr>
              <w:t>Match emotions with examples of positive and negative actions (e.g., happy = smiling, laughing)</w:t>
            </w:r>
          </w:p>
          <w:p w14:paraId="173BF53F" w14:textId="77777777" w:rsidR="00AB032D" w:rsidRPr="001F49F6" w:rsidRDefault="00AB032D" w:rsidP="00AB032D">
            <w:pPr>
              <w:pStyle w:val="ListParagraph"/>
              <w:numPr>
                <w:ilvl w:val="0"/>
                <w:numId w:val="14"/>
              </w:numPr>
              <w:spacing w:after="120"/>
              <w:contextualSpacing w:val="0"/>
              <w:rPr>
                <w:rFonts w:cs="Times New Roman"/>
              </w:rPr>
            </w:pPr>
            <w:r w:rsidRPr="001F49F6">
              <w:rPr>
                <w:rFonts w:cs="Times New Roman"/>
              </w:rPr>
              <w:t>Match situations with the appropriate emotional reactions.</w:t>
            </w:r>
          </w:p>
          <w:p w14:paraId="73E42E70" w14:textId="24E66DA2" w:rsidR="00AB032D" w:rsidRPr="00AB032D" w:rsidRDefault="00AB032D" w:rsidP="00AB032D">
            <w:pPr>
              <w:pStyle w:val="ListParagraph"/>
              <w:numPr>
                <w:ilvl w:val="0"/>
                <w:numId w:val="14"/>
              </w:numPr>
              <w:spacing w:after="120"/>
              <w:contextualSpacing w:val="0"/>
              <w:rPr>
                <w:rFonts w:cs="Times New Roman"/>
              </w:rPr>
            </w:pPr>
            <w:r w:rsidRPr="001F49F6">
              <w:rPr>
                <w:rFonts w:eastAsia="Times New Roman" w:cs="Times New Roman"/>
              </w:rPr>
              <w:t>Identify possible causes for emotions (i.e., losing your dog may make you “sad,” your birthday may make you “happy”).</w:t>
            </w:r>
          </w:p>
        </w:tc>
        <w:tc>
          <w:tcPr>
            <w:tcW w:w="3254" w:type="dxa"/>
          </w:tcPr>
          <w:p w14:paraId="13D676CD" w14:textId="0C499ABF" w:rsidR="00AB032D" w:rsidRPr="00C545B0" w:rsidRDefault="00AB032D" w:rsidP="00AB032D">
            <w:pPr>
              <w:rPr>
                <w:b/>
              </w:rPr>
            </w:pPr>
            <w:r w:rsidRPr="001F49F6">
              <w:t>Match the appropriate consequences (both positive and negative) with the actions associated with positive and negative feelings (i.e., “If I hit someone when I am angry, I may hurt them. They may not be my friend anymore and I won’t be able to play during recess. If I use my words when I am angry, I won’t feel bad and I will not hurt my friend”).</w:t>
            </w:r>
          </w:p>
        </w:tc>
        <w:tc>
          <w:tcPr>
            <w:tcW w:w="3255" w:type="dxa"/>
          </w:tcPr>
          <w:p w14:paraId="53F16F22" w14:textId="77777777" w:rsidR="00AB032D" w:rsidRPr="001F49F6" w:rsidRDefault="00AB032D" w:rsidP="00AB032D">
            <w:pPr>
              <w:pStyle w:val="ListParagraph"/>
              <w:numPr>
                <w:ilvl w:val="0"/>
                <w:numId w:val="14"/>
              </w:numPr>
              <w:spacing w:after="120"/>
              <w:contextualSpacing w:val="0"/>
              <w:rPr>
                <w:rFonts w:cs="Times New Roman"/>
                <w:sz w:val="22"/>
              </w:rPr>
            </w:pPr>
            <w:r w:rsidRPr="001F49F6">
              <w:rPr>
                <w:rFonts w:cs="Times New Roman"/>
                <w:sz w:val="22"/>
              </w:rPr>
              <w:t>Explain the possible outcomes (for self and others) associated with various face-to-face and online communication scenarios.</w:t>
            </w:r>
            <w:r w:rsidRPr="001F49F6">
              <w:rPr>
                <w:rFonts w:cs="Times New Roman"/>
                <w:sz w:val="22"/>
                <w:highlight w:val="green"/>
              </w:rPr>
              <w:t xml:space="preserve"> </w:t>
            </w:r>
          </w:p>
          <w:p w14:paraId="616E2E77" w14:textId="77777777" w:rsidR="00AB032D" w:rsidRDefault="00AB032D" w:rsidP="00AB032D">
            <w:pPr>
              <w:pStyle w:val="ListParagraph"/>
              <w:numPr>
                <w:ilvl w:val="0"/>
                <w:numId w:val="14"/>
              </w:numPr>
              <w:spacing w:after="120"/>
              <w:contextualSpacing w:val="0"/>
              <w:rPr>
                <w:rFonts w:cs="Times New Roman"/>
                <w:sz w:val="22"/>
              </w:rPr>
            </w:pPr>
            <w:r w:rsidRPr="001F49F6">
              <w:rPr>
                <w:rFonts w:cs="Times New Roman"/>
                <w:sz w:val="22"/>
              </w:rPr>
              <w:t xml:space="preserve">Predict one’s behavior given a specific scenario. </w:t>
            </w:r>
          </w:p>
          <w:p w14:paraId="2598508B" w14:textId="6EA8EBE2" w:rsidR="00AB032D" w:rsidRPr="00AB032D" w:rsidRDefault="00AB032D" w:rsidP="00AB032D">
            <w:pPr>
              <w:pStyle w:val="ListParagraph"/>
              <w:numPr>
                <w:ilvl w:val="0"/>
                <w:numId w:val="14"/>
              </w:numPr>
              <w:spacing w:after="120"/>
              <w:contextualSpacing w:val="0"/>
              <w:rPr>
                <w:rFonts w:cs="Times New Roman"/>
                <w:sz w:val="22"/>
              </w:rPr>
            </w:pPr>
            <w:r w:rsidRPr="00AB032D">
              <w:rPr>
                <w:rFonts w:cs="Times New Roman"/>
                <w:sz w:val="22"/>
              </w:rPr>
              <w:t>Identify how one’s feelings impact how one responds in a situation.</w:t>
            </w:r>
          </w:p>
        </w:tc>
        <w:tc>
          <w:tcPr>
            <w:tcW w:w="3255" w:type="dxa"/>
          </w:tcPr>
          <w:p w14:paraId="19D1022B" w14:textId="77777777" w:rsidR="00AB032D" w:rsidRPr="001F49F6" w:rsidRDefault="00AB032D" w:rsidP="00AB032D">
            <w:pPr>
              <w:pStyle w:val="ListParagraph"/>
              <w:numPr>
                <w:ilvl w:val="0"/>
                <w:numId w:val="14"/>
              </w:numPr>
              <w:spacing w:after="120"/>
              <w:contextualSpacing w:val="0"/>
              <w:rPr>
                <w:rFonts w:cs="Times New Roman"/>
                <w:sz w:val="22"/>
              </w:rPr>
            </w:pPr>
            <w:r w:rsidRPr="001F49F6">
              <w:rPr>
                <w:rFonts w:cs="Times New Roman"/>
                <w:sz w:val="22"/>
              </w:rPr>
              <w:t>Evaluate emotional responses in relation to the impact on self at home, school, and in the community.</w:t>
            </w:r>
          </w:p>
          <w:p w14:paraId="74BA917C" w14:textId="77777777" w:rsidR="00AB032D" w:rsidRDefault="00AB032D" w:rsidP="00AB032D">
            <w:pPr>
              <w:pStyle w:val="ListParagraph"/>
              <w:numPr>
                <w:ilvl w:val="0"/>
                <w:numId w:val="14"/>
              </w:numPr>
              <w:spacing w:after="120"/>
              <w:contextualSpacing w:val="0"/>
              <w:rPr>
                <w:rFonts w:cs="Times New Roman"/>
                <w:sz w:val="22"/>
              </w:rPr>
            </w:pPr>
            <w:r w:rsidRPr="001F49F6">
              <w:rPr>
                <w:rFonts w:cs="Times New Roman"/>
                <w:sz w:val="22"/>
              </w:rPr>
              <w:t>Evaluate how expressing one’s emotions in different situations affects oneself and others.</w:t>
            </w:r>
          </w:p>
          <w:p w14:paraId="5F56B591" w14:textId="56256C5A" w:rsidR="00AB032D" w:rsidRPr="00AB032D" w:rsidRDefault="00AB032D" w:rsidP="00AB032D">
            <w:pPr>
              <w:pStyle w:val="ListParagraph"/>
              <w:numPr>
                <w:ilvl w:val="0"/>
                <w:numId w:val="14"/>
              </w:numPr>
              <w:spacing w:after="120"/>
              <w:contextualSpacing w:val="0"/>
              <w:rPr>
                <w:rFonts w:cs="Times New Roman"/>
                <w:sz w:val="22"/>
              </w:rPr>
            </w:pPr>
            <w:r w:rsidRPr="00AB032D">
              <w:rPr>
                <w:rFonts w:cs="Times New Roman"/>
                <w:sz w:val="22"/>
              </w:rPr>
              <w:t>Evaluate if emotional intensity and reactions are proportionate to the event that triggered the reaction.</w:t>
            </w:r>
          </w:p>
        </w:tc>
      </w:tr>
      <w:bookmarkEnd w:id="1"/>
    </w:tbl>
    <w:p w14:paraId="79703B76" w14:textId="77777777" w:rsidR="00D317C3" w:rsidRDefault="00D317C3">
      <w:pPr>
        <w:spacing w:after="160"/>
        <w:rPr>
          <w:b/>
          <w:bCs/>
        </w:rPr>
      </w:pPr>
      <w:r>
        <w:br w:type="page"/>
      </w:r>
    </w:p>
    <w:p w14:paraId="705453C2" w14:textId="57DA159A" w:rsidR="000B01C1" w:rsidRDefault="00D317C3" w:rsidP="00D317C3">
      <w:pPr>
        <w:pStyle w:val="Heading3"/>
        <w:shd w:val="clear" w:color="auto" w:fill="D9D9D9"/>
      </w:pPr>
      <w:r>
        <w:lastRenderedPageBreak/>
        <w:t>Sample Teaching Strategies</w:t>
      </w:r>
    </w:p>
    <w:tbl>
      <w:tblPr>
        <w:tblStyle w:val="TableGrid"/>
        <w:tblW w:w="13018" w:type="dxa"/>
        <w:tblLook w:val="0420" w:firstRow="1" w:lastRow="0" w:firstColumn="0" w:lastColumn="0" w:noHBand="0" w:noVBand="1"/>
      </w:tblPr>
      <w:tblGrid>
        <w:gridCol w:w="3254"/>
        <w:gridCol w:w="3254"/>
        <w:gridCol w:w="3255"/>
        <w:gridCol w:w="3255"/>
      </w:tblGrid>
      <w:tr w:rsidR="00D317C3" w14:paraId="6B070A69" w14:textId="77777777" w:rsidTr="005041CB">
        <w:trPr>
          <w:trHeight w:val="435"/>
          <w:tblHeader/>
        </w:trPr>
        <w:tc>
          <w:tcPr>
            <w:tcW w:w="3254" w:type="dxa"/>
          </w:tcPr>
          <w:p w14:paraId="2F8B2889" w14:textId="77777777" w:rsidR="00D317C3" w:rsidRDefault="00D317C3" w:rsidP="005041CB">
            <w:pPr>
              <w:spacing w:before="120" w:after="120"/>
              <w:rPr>
                <w:b/>
                <w:bCs/>
              </w:rPr>
            </w:pPr>
            <w:r w:rsidRPr="00C545B0">
              <w:rPr>
                <w:rFonts w:cs="Times New Roman"/>
                <w:b/>
              </w:rPr>
              <w:t>Early Elementary</w:t>
            </w:r>
          </w:p>
        </w:tc>
        <w:tc>
          <w:tcPr>
            <w:tcW w:w="3254" w:type="dxa"/>
          </w:tcPr>
          <w:p w14:paraId="089EE33E" w14:textId="77777777" w:rsidR="00D317C3" w:rsidRDefault="00D317C3" w:rsidP="005041CB">
            <w:pPr>
              <w:spacing w:before="120" w:after="120"/>
              <w:rPr>
                <w:b/>
                <w:bCs/>
              </w:rPr>
            </w:pPr>
            <w:r w:rsidRPr="00C545B0">
              <w:rPr>
                <w:rFonts w:cs="Times New Roman"/>
                <w:b/>
              </w:rPr>
              <w:t xml:space="preserve">Late Elementary </w:t>
            </w:r>
          </w:p>
        </w:tc>
        <w:tc>
          <w:tcPr>
            <w:tcW w:w="3255" w:type="dxa"/>
          </w:tcPr>
          <w:p w14:paraId="52808256" w14:textId="77777777" w:rsidR="00D317C3" w:rsidRDefault="00D317C3" w:rsidP="005041CB">
            <w:pPr>
              <w:spacing w:before="120" w:after="120"/>
              <w:rPr>
                <w:b/>
                <w:bCs/>
              </w:rPr>
            </w:pPr>
            <w:r w:rsidRPr="00C545B0">
              <w:rPr>
                <w:rFonts w:cs="Times New Roman"/>
                <w:b/>
              </w:rPr>
              <w:t xml:space="preserve">Middle School </w:t>
            </w:r>
          </w:p>
        </w:tc>
        <w:tc>
          <w:tcPr>
            <w:tcW w:w="3255" w:type="dxa"/>
          </w:tcPr>
          <w:p w14:paraId="2714FBA7" w14:textId="77777777" w:rsidR="00D317C3" w:rsidRDefault="00D317C3" w:rsidP="005041CB">
            <w:pPr>
              <w:spacing w:before="120" w:after="120"/>
              <w:rPr>
                <w:b/>
                <w:bCs/>
              </w:rPr>
            </w:pPr>
            <w:r w:rsidRPr="00C545B0">
              <w:rPr>
                <w:rFonts w:cs="Times New Roman"/>
                <w:b/>
              </w:rPr>
              <w:t xml:space="preserve">High School </w:t>
            </w:r>
          </w:p>
        </w:tc>
      </w:tr>
      <w:tr w:rsidR="00D317C3" w14:paraId="7639F830" w14:textId="77777777" w:rsidTr="005041CB">
        <w:trPr>
          <w:trHeight w:val="435"/>
          <w:tblHeader/>
        </w:trPr>
        <w:tc>
          <w:tcPr>
            <w:tcW w:w="3254" w:type="dxa"/>
          </w:tcPr>
          <w:p w14:paraId="7D1C339A" w14:textId="77777777" w:rsidR="00D317C3" w:rsidRPr="00876833" w:rsidRDefault="00D317C3" w:rsidP="00D317C3">
            <w:pPr>
              <w:pStyle w:val="ListParagraph"/>
              <w:numPr>
                <w:ilvl w:val="0"/>
                <w:numId w:val="14"/>
              </w:numPr>
              <w:spacing w:after="120"/>
              <w:contextualSpacing w:val="0"/>
              <w:rPr>
                <w:rFonts w:cs="Times New Roman"/>
                <w:szCs w:val="28"/>
              </w:rPr>
            </w:pPr>
            <w:r w:rsidRPr="00876833">
              <w:rPr>
                <w:rFonts w:eastAsia="Times New Roman" w:cs="Times New Roman"/>
                <w:szCs w:val="28"/>
              </w:rPr>
              <w:t>Lead a class discussion about how we can feel better by changing our behavior (e.g., “What are some things we can do to make ourselves feel better when we’re feeling sad?” – e.g., ask a caregiver for a hug, talk to a friend, etc.).</w:t>
            </w:r>
          </w:p>
          <w:p w14:paraId="7A13A332" w14:textId="167D6AFE" w:rsidR="00D317C3" w:rsidRPr="00876833" w:rsidRDefault="00D317C3" w:rsidP="00D317C3">
            <w:pPr>
              <w:pStyle w:val="ListParagraph"/>
              <w:numPr>
                <w:ilvl w:val="0"/>
                <w:numId w:val="14"/>
              </w:numPr>
              <w:spacing w:after="120"/>
              <w:contextualSpacing w:val="0"/>
              <w:rPr>
                <w:rFonts w:cs="Times New Roman"/>
                <w:szCs w:val="28"/>
              </w:rPr>
            </w:pPr>
            <w:r w:rsidRPr="00876833">
              <w:rPr>
                <w:rFonts w:cs="Times New Roman"/>
                <w:szCs w:val="28"/>
              </w:rPr>
              <w:t>Identify body sensations (e.g., tight muscles, racing heart, distracted, etc.) associated with positive and negative emotions.</w:t>
            </w:r>
          </w:p>
        </w:tc>
        <w:tc>
          <w:tcPr>
            <w:tcW w:w="3254" w:type="dxa"/>
          </w:tcPr>
          <w:p w14:paraId="5E68B00C" w14:textId="2FFC6FAF" w:rsidR="00D317C3" w:rsidRPr="00876833" w:rsidRDefault="00D317C3" w:rsidP="00D317C3">
            <w:pPr>
              <w:rPr>
                <w:b/>
                <w:szCs w:val="28"/>
              </w:rPr>
            </w:pPr>
            <w:r w:rsidRPr="00876833">
              <w:rPr>
                <w:szCs w:val="28"/>
              </w:rPr>
              <w:t xml:space="preserve">Do a </w:t>
            </w:r>
            <w:proofErr w:type="gramStart"/>
            <w:r w:rsidRPr="00876833">
              <w:rPr>
                <w:szCs w:val="28"/>
              </w:rPr>
              <w:t>whole-group</w:t>
            </w:r>
            <w:proofErr w:type="gramEnd"/>
            <w:r w:rsidRPr="00876833">
              <w:rPr>
                <w:szCs w:val="28"/>
              </w:rPr>
              <w:t xml:space="preserve"> reading of stories to discuss the characters’ feelings and how students might feel in situations similar to what the characters experienced.</w:t>
            </w:r>
          </w:p>
        </w:tc>
        <w:tc>
          <w:tcPr>
            <w:tcW w:w="3255" w:type="dxa"/>
          </w:tcPr>
          <w:p w14:paraId="50619772" w14:textId="77777777" w:rsidR="00D317C3" w:rsidRPr="00876833" w:rsidRDefault="00D317C3" w:rsidP="00D317C3">
            <w:pPr>
              <w:pStyle w:val="ListParagraph"/>
              <w:numPr>
                <w:ilvl w:val="0"/>
                <w:numId w:val="14"/>
              </w:numPr>
              <w:spacing w:after="120"/>
              <w:contextualSpacing w:val="0"/>
              <w:rPr>
                <w:rFonts w:cs="Times New Roman"/>
                <w:szCs w:val="28"/>
              </w:rPr>
            </w:pPr>
            <w:r w:rsidRPr="00876833">
              <w:rPr>
                <w:rFonts w:cs="Times New Roman"/>
                <w:szCs w:val="28"/>
              </w:rPr>
              <w:t>Have students read an autobiography of a historical figure and analyze how the individual’s feelings impacted events in that person’s life, and how the student might have felt and acted in the same situation.</w:t>
            </w:r>
          </w:p>
          <w:p w14:paraId="4AFBDC9C" w14:textId="77777777" w:rsidR="00D317C3" w:rsidRPr="00876833" w:rsidRDefault="00D317C3" w:rsidP="00D317C3">
            <w:pPr>
              <w:pStyle w:val="ListParagraph"/>
              <w:numPr>
                <w:ilvl w:val="0"/>
                <w:numId w:val="14"/>
              </w:numPr>
              <w:spacing w:after="120"/>
              <w:contextualSpacing w:val="0"/>
              <w:rPr>
                <w:rFonts w:cs="Times New Roman"/>
                <w:szCs w:val="28"/>
              </w:rPr>
            </w:pPr>
            <w:r w:rsidRPr="00876833">
              <w:rPr>
                <w:rFonts w:cs="Times New Roman"/>
                <w:szCs w:val="28"/>
              </w:rPr>
              <w:t xml:space="preserve">Have students write personal narratives about a time where they reacted positively because they had an optimistic mindset. </w:t>
            </w:r>
          </w:p>
          <w:p w14:paraId="71369200" w14:textId="689F18FB" w:rsidR="00D317C3" w:rsidRPr="00876833" w:rsidRDefault="00D317C3" w:rsidP="00D317C3">
            <w:pPr>
              <w:pStyle w:val="ListParagraph"/>
              <w:numPr>
                <w:ilvl w:val="0"/>
                <w:numId w:val="14"/>
              </w:numPr>
              <w:spacing w:after="120"/>
              <w:contextualSpacing w:val="0"/>
              <w:rPr>
                <w:rFonts w:cs="Times New Roman"/>
                <w:szCs w:val="28"/>
              </w:rPr>
            </w:pPr>
            <w:r w:rsidRPr="00876833">
              <w:rPr>
                <w:rFonts w:cs="Times New Roman"/>
                <w:szCs w:val="28"/>
              </w:rPr>
              <w:t xml:space="preserve">Have students generate responses to prompts of how they would react given a situation. Afterward, assign students mindsets (e.g., agitated, pleased, excited, irritated) and have them respond as if they were in that mindset. Analyze the differences. </w:t>
            </w:r>
          </w:p>
        </w:tc>
        <w:tc>
          <w:tcPr>
            <w:tcW w:w="3255" w:type="dxa"/>
          </w:tcPr>
          <w:p w14:paraId="5BE0716C" w14:textId="77777777" w:rsidR="00876833" w:rsidRPr="00876833" w:rsidRDefault="00876833" w:rsidP="00876833">
            <w:pPr>
              <w:pStyle w:val="ListParagraph"/>
              <w:numPr>
                <w:ilvl w:val="0"/>
                <w:numId w:val="14"/>
              </w:numPr>
              <w:spacing w:after="120"/>
              <w:contextualSpacing w:val="0"/>
              <w:rPr>
                <w:rFonts w:cs="Times New Roman"/>
                <w:szCs w:val="28"/>
              </w:rPr>
            </w:pPr>
            <w:r w:rsidRPr="00876833">
              <w:rPr>
                <w:rFonts w:cs="Times New Roman"/>
                <w:szCs w:val="28"/>
              </w:rPr>
              <w:t>Examine a historical event to discuss how different figures may have felt in the same historical event depending upon their identities, personal histories, and culture, as well as how the historical event impacted them, their family, and their community. Ask students to think about how they might have responded in that situation.</w:t>
            </w:r>
          </w:p>
          <w:p w14:paraId="4C6C1B8B" w14:textId="77777777" w:rsidR="00876833" w:rsidRPr="00876833" w:rsidRDefault="00876833" w:rsidP="00876833">
            <w:pPr>
              <w:pStyle w:val="ListParagraph"/>
              <w:numPr>
                <w:ilvl w:val="0"/>
                <w:numId w:val="14"/>
              </w:numPr>
              <w:spacing w:after="120"/>
              <w:contextualSpacing w:val="0"/>
              <w:rPr>
                <w:rFonts w:cs="Times New Roman"/>
                <w:szCs w:val="28"/>
              </w:rPr>
            </w:pPr>
            <w:r w:rsidRPr="00876833">
              <w:rPr>
                <w:rFonts w:cs="Times New Roman"/>
                <w:szCs w:val="28"/>
              </w:rPr>
              <w:t>Have students reflect, through journal writing, how their feelings and thoughts have impacted their behavior with family, friends, and classmates.</w:t>
            </w:r>
          </w:p>
          <w:p w14:paraId="558BFB71" w14:textId="63FE0554" w:rsidR="00D317C3" w:rsidRPr="00876833" w:rsidRDefault="00876833" w:rsidP="00876833">
            <w:pPr>
              <w:pStyle w:val="ListParagraph"/>
              <w:numPr>
                <w:ilvl w:val="0"/>
                <w:numId w:val="14"/>
              </w:numPr>
              <w:rPr>
                <w:rFonts w:eastAsia="Times New Roman" w:cs="Times New Roman"/>
                <w:szCs w:val="28"/>
              </w:rPr>
            </w:pPr>
            <w:r w:rsidRPr="00876833">
              <w:rPr>
                <w:rFonts w:eastAsia="Times New Roman" w:cs="Times New Roman"/>
                <w:szCs w:val="28"/>
              </w:rPr>
              <w:t>Ask students to write a creative story that depicts how a character reacts to a life-changing event.</w:t>
            </w:r>
          </w:p>
        </w:tc>
      </w:tr>
    </w:tbl>
    <w:p w14:paraId="022A0FB0" w14:textId="77777777" w:rsidR="00876833" w:rsidRDefault="00876833">
      <w:pPr>
        <w:spacing w:after="160"/>
        <w:rPr>
          <w:rFonts w:cs="Times New Roman"/>
          <w:b/>
          <w:color w:val="000000" w:themeColor="text1"/>
          <w:szCs w:val="24"/>
        </w:rPr>
      </w:pPr>
      <w:r>
        <w:br w:type="page"/>
      </w:r>
    </w:p>
    <w:p w14:paraId="5A124745" w14:textId="75135829" w:rsidR="00876833" w:rsidRDefault="00876833" w:rsidP="00876833">
      <w:pPr>
        <w:pStyle w:val="Heading2"/>
      </w:pPr>
      <w:r w:rsidRPr="00990AA4">
        <w:lastRenderedPageBreak/>
        <w:t>Sub-</w:t>
      </w:r>
      <w:r>
        <w:t>C</w:t>
      </w:r>
      <w:r w:rsidRPr="00990AA4">
        <w:t xml:space="preserve">ompetency </w:t>
      </w:r>
      <w:r>
        <w:t>3</w:t>
      </w:r>
    </w:p>
    <w:p w14:paraId="5BF8C55E" w14:textId="47C54B1B" w:rsidR="000B01C1" w:rsidRDefault="00876833" w:rsidP="00876833">
      <w:pPr>
        <w:shd w:val="clear" w:color="auto" w:fill="B8CCE4" w:themeFill="accent1" w:themeFillTint="66"/>
        <w:rPr>
          <w:rFonts w:cs="Times New Roman"/>
          <w:szCs w:val="24"/>
        </w:rPr>
      </w:pPr>
      <w:r w:rsidRPr="00AC53FF">
        <w:rPr>
          <w:rFonts w:cs="Times New Roman"/>
          <w:szCs w:val="24"/>
        </w:rPr>
        <w:t>Student will be able to recognize one’s personal traits, strengths, and limitations.</w:t>
      </w:r>
    </w:p>
    <w:p w14:paraId="76DF2D09" w14:textId="3B0C0E31" w:rsidR="00876833" w:rsidRDefault="00876833" w:rsidP="00876833">
      <w:pPr>
        <w:pStyle w:val="Heading3"/>
      </w:pPr>
      <w:r>
        <w:t>Sample Indicators/Learning Objectives</w:t>
      </w:r>
    </w:p>
    <w:tbl>
      <w:tblPr>
        <w:tblStyle w:val="TableGrid"/>
        <w:tblW w:w="13018" w:type="dxa"/>
        <w:tblLook w:val="0420" w:firstRow="1" w:lastRow="0" w:firstColumn="0" w:lastColumn="0" w:noHBand="0" w:noVBand="1"/>
      </w:tblPr>
      <w:tblGrid>
        <w:gridCol w:w="3254"/>
        <w:gridCol w:w="3254"/>
        <w:gridCol w:w="3255"/>
        <w:gridCol w:w="3255"/>
      </w:tblGrid>
      <w:tr w:rsidR="00876833" w14:paraId="77DDA777" w14:textId="77777777" w:rsidTr="005041CB">
        <w:trPr>
          <w:trHeight w:val="435"/>
          <w:tblHeader/>
        </w:trPr>
        <w:tc>
          <w:tcPr>
            <w:tcW w:w="3254" w:type="dxa"/>
          </w:tcPr>
          <w:p w14:paraId="02690ACD" w14:textId="77777777" w:rsidR="00876833" w:rsidRDefault="00876833" w:rsidP="005041CB">
            <w:pPr>
              <w:spacing w:before="120" w:after="120"/>
              <w:rPr>
                <w:b/>
                <w:bCs/>
              </w:rPr>
            </w:pPr>
            <w:r w:rsidRPr="00C545B0">
              <w:rPr>
                <w:rFonts w:cs="Times New Roman"/>
                <w:b/>
              </w:rPr>
              <w:t>Early Elementary</w:t>
            </w:r>
          </w:p>
        </w:tc>
        <w:tc>
          <w:tcPr>
            <w:tcW w:w="3254" w:type="dxa"/>
          </w:tcPr>
          <w:p w14:paraId="12CFFE5E" w14:textId="77777777" w:rsidR="00876833" w:rsidRDefault="00876833" w:rsidP="005041CB">
            <w:pPr>
              <w:spacing w:before="120" w:after="120"/>
              <w:rPr>
                <w:b/>
                <w:bCs/>
              </w:rPr>
            </w:pPr>
            <w:r w:rsidRPr="00C545B0">
              <w:rPr>
                <w:rFonts w:cs="Times New Roman"/>
                <w:b/>
              </w:rPr>
              <w:t xml:space="preserve">Late Elementary </w:t>
            </w:r>
          </w:p>
        </w:tc>
        <w:tc>
          <w:tcPr>
            <w:tcW w:w="3255" w:type="dxa"/>
          </w:tcPr>
          <w:p w14:paraId="505E0FDA" w14:textId="77777777" w:rsidR="00876833" w:rsidRDefault="00876833" w:rsidP="005041CB">
            <w:pPr>
              <w:spacing w:before="120" w:after="120"/>
              <w:rPr>
                <w:b/>
                <w:bCs/>
              </w:rPr>
            </w:pPr>
            <w:r w:rsidRPr="00C545B0">
              <w:rPr>
                <w:rFonts w:cs="Times New Roman"/>
                <w:b/>
              </w:rPr>
              <w:t xml:space="preserve">Middle School </w:t>
            </w:r>
          </w:p>
        </w:tc>
        <w:tc>
          <w:tcPr>
            <w:tcW w:w="3255" w:type="dxa"/>
          </w:tcPr>
          <w:p w14:paraId="4392F569" w14:textId="77777777" w:rsidR="00876833" w:rsidRDefault="00876833" w:rsidP="005041CB">
            <w:pPr>
              <w:spacing w:before="120" w:after="120"/>
              <w:rPr>
                <w:b/>
                <w:bCs/>
              </w:rPr>
            </w:pPr>
            <w:r w:rsidRPr="00C545B0">
              <w:rPr>
                <w:rFonts w:cs="Times New Roman"/>
                <w:b/>
              </w:rPr>
              <w:t xml:space="preserve">High School </w:t>
            </w:r>
          </w:p>
        </w:tc>
      </w:tr>
      <w:tr w:rsidR="00876833" w14:paraId="63E168CB" w14:textId="77777777" w:rsidTr="005041CB">
        <w:trPr>
          <w:trHeight w:val="435"/>
          <w:tblHeader/>
        </w:trPr>
        <w:tc>
          <w:tcPr>
            <w:tcW w:w="3254" w:type="dxa"/>
          </w:tcPr>
          <w:p w14:paraId="0BA70208" w14:textId="77777777" w:rsidR="00876833" w:rsidRPr="00876833" w:rsidRDefault="00876833" w:rsidP="00876833">
            <w:pPr>
              <w:pStyle w:val="ListParagraph"/>
              <w:numPr>
                <w:ilvl w:val="0"/>
                <w:numId w:val="6"/>
              </w:numPr>
              <w:spacing w:after="120"/>
              <w:ind w:left="251" w:hanging="251"/>
              <w:contextualSpacing w:val="0"/>
              <w:rPr>
                <w:rFonts w:cs="Times New Roman"/>
              </w:rPr>
            </w:pPr>
            <w:r w:rsidRPr="00876833">
              <w:rPr>
                <w:rFonts w:cs="Times New Roman"/>
              </w:rPr>
              <w:t>Identify one’s likes and dislikes.</w:t>
            </w:r>
          </w:p>
          <w:p w14:paraId="2105B5E3" w14:textId="77777777" w:rsidR="00876833" w:rsidRPr="00876833" w:rsidRDefault="00876833" w:rsidP="00876833">
            <w:pPr>
              <w:pStyle w:val="ListParagraph"/>
              <w:numPr>
                <w:ilvl w:val="0"/>
                <w:numId w:val="6"/>
              </w:numPr>
              <w:spacing w:after="120"/>
              <w:ind w:left="251" w:hanging="251"/>
              <w:contextualSpacing w:val="0"/>
              <w:rPr>
                <w:rFonts w:cs="Times New Roman"/>
              </w:rPr>
            </w:pPr>
            <w:r w:rsidRPr="00876833">
              <w:rPr>
                <w:rFonts w:cs="Times New Roman"/>
              </w:rPr>
              <w:t xml:space="preserve">Identify challenges or situations where one may need help. </w:t>
            </w:r>
          </w:p>
          <w:p w14:paraId="43D2F4A8" w14:textId="77777777" w:rsidR="00876833" w:rsidRDefault="00876833" w:rsidP="00876833">
            <w:pPr>
              <w:pStyle w:val="ListParagraph"/>
              <w:numPr>
                <w:ilvl w:val="0"/>
                <w:numId w:val="6"/>
              </w:numPr>
              <w:spacing w:after="120"/>
              <w:ind w:left="251" w:hanging="251"/>
              <w:contextualSpacing w:val="0"/>
              <w:rPr>
                <w:rFonts w:cs="Times New Roman"/>
              </w:rPr>
            </w:pPr>
            <w:r w:rsidRPr="00876833">
              <w:rPr>
                <w:rFonts w:cs="Times New Roman"/>
              </w:rPr>
              <w:t>Identify tasks one is more drawn to.</w:t>
            </w:r>
          </w:p>
          <w:p w14:paraId="7F265792" w14:textId="4CCF328C" w:rsidR="00876833" w:rsidRPr="00876833" w:rsidRDefault="00876833" w:rsidP="00876833">
            <w:pPr>
              <w:pStyle w:val="ListParagraph"/>
              <w:numPr>
                <w:ilvl w:val="0"/>
                <w:numId w:val="6"/>
              </w:numPr>
              <w:spacing w:after="120"/>
              <w:ind w:left="251" w:hanging="251"/>
              <w:contextualSpacing w:val="0"/>
              <w:rPr>
                <w:rFonts w:cs="Times New Roman"/>
              </w:rPr>
            </w:pPr>
            <w:r w:rsidRPr="00876833">
              <w:rPr>
                <w:rFonts w:cs="Times New Roman"/>
              </w:rPr>
              <w:t>Recognize things that make one feel good about who they are.</w:t>
            </w:r>
          </w:p>
        </w:tc>
        <w:tc>
          <w:tcPr>
            <w:tcW w:w="3254" w:type="dxa"/>
          </w:tcPr>
          <w:p w14:paraId="2059146F" w14:textId="77777777" w:rsidR="00876833" w:rsidRDefault="00876833" w:rsidP="00876833">
            <w:pPr>
              <w:pStyle w:val="ListParagraph"/>
              <w:numPr>
                <w:ilvl w:val="0"/>
                <w:numId w:val="6"/>
              </w:numPr>
              <w:spacing w:after="120"/>
              <w:ind w:left="262" w:hanging="262"/>
              <w:contextualSpacing w:val="0"/>
              <w:rPr>
                <w:rFonts w:cs="Times New Roman"/>
              </w:rPr>
            </w:pPr>
            <w:r w:rsidRPr="00876833">
              <w:rPr>
                <w:rFonts w:cs="Times New Roman"/>
              </w:rPr>
              <w:t>Identify one’s skills and interests.</w:t>
            </w:r>
          </w:p>
          <w:p w14:paraId="7CFA74F8" w14:textId="2142F260" w:rsidR="00876833" w:rsidRPr="00876833" w:rsidRDefault="00876833" w:rsidP="00876833">
            <w:pPr>
              <w:pStyle w:val="ListParagraph"/>
              <w:numPr>
                <w:ilvl w:val="0"/>
                <w:numId w:val="6"/>
              </w:numPr>
              <w:spacing w:after="120"/>
              <w:ind w:left="262" w:hanging="262"/>
              <w:contextualSpacing w:val="0"/>
              <w:rPr>
                <w:rFonts w:cs="Times New Roman"/>
              </w:rPr>
            </w:pPr>
            <w:r w:rsidRPr="00876833">
              <w:rPr>
                <w:rFonts w:cs="Times New Roman"/>
              </w:rPr>
              <w:t>Distinguish areas where one needs support.</w:t>
            </w:r>
          </w:p>
        </w:tc>
        <w:tc>
          <w:tcPr>
            <w:tcW w:w="3255" w:type="dxa"/>
          </w:tcPr>
          <w:p w14:paraId="209A69E2" w14:textId="77777777" w:rsidR="00876833" w:rsidRPr="00876833" w:rsidRDefault="00876833" w:rsidP="00876833">
            <w:pPr>
              <w:pStyle w:val="ListParagraph"/>
              <w:numPr>
                <w:ilvl w:val="0"/>
                <w:numId w:val="7"/>
              </w:numPr>
              <w:spacing w:after="120"/>
              <w:ind w:left="212" w:hanging="212"/>
              <w:contextualSpacing w:val="0"/>
              <w:rPr>
                <w:rFonts w:cs="Times New Roman"/>
              </w:rPr>
            </w:pPr>
            <w:r w:rsidRPr="00876833">
              <w:rPr>
                <w:rFonts w:cs="Times New Roman"/>
              </w:rPr>
              <w:t>Understand that personal skills and qualities influence one’s strengths and limitations.</w:t>
            </w:r>
          </w:p>
          <w:p w14:paraId="00B225AD" w14:textId="77777777" w:rsidR="00876833" w:rsidRDefault="00876833" w:rsidP="00876833">
            <w:pPr>
              <w:pStyle w:val="ListParagraph"/>
              <w:numPr>
                <w:ilvl w:val="0"/>
                <w:numId w:val="7"/>
              </w:numPr>
              <w:spacing w:after="120"/>
              <w:ind w:left="212" w:hanging="212"/>
              <w:contextualSpacing w:val="0"/>
              <w:rPr>
                <w:rFonts w:cs="Times New Roman"/>
              </w:rPr>
            </w:pPr>
            <w:r w:rsidRPr="00876833">
              <w:rPr>
                <w:rFonts w:cs="Times New Roman"/>
              </w:rPr>
              <w:t>Identify career interests that may align with personal qualities, interests, and academic strengths.</w:t>
            </w:r>
            <w:r w:rsidRPr="00876833">
              <w:rPr>
                <w:rFonts w:cs="Times New Roman"/>
                <w:highlight w:val="green"/>
              </w:rPr>
              <w:t xml:space="preserve"> </w:t>
            </w:r>
          </w:p>
          <w:p w14:paraId="2F6654E4" w14:textId="372E279B" w:rsidR="00876833" w:rsidRPr="00876833" w:rsidRDefault="00876833" w:rsidP="00876833">
            <w:pPr>
              <w:pStyle w:val="ListParagraph"/>
              <w:numPr>
                <w:ilvl w:val="0"/>
                <w:numId w:val="7"/>
              </w:numPr>
              <w:spacing w:after="120"/>
              <w:ind w:left="212" w:hanging="212"/>
              <w:contextualSpacing w:val="0"/>
              <w:rPr>
                <w:rFonts w:cs="Times New Roman"/>
              </w:rPr>
            </w:pPr>
            <w:r w:rsidRPr="00876833">
              <w:rPr>
                <w:rFonts w:cs="Times New Roman"/>
              </w:rPr>
              <w:t xml:space="preserve">Identify an area of personal improvement (e.g., new skill, habit to change, practices to develop). </w:t>
            </w:r>
          </w:p>
        </w:tc>
        <w:tc>
          <w:tcPr>
            <w:tcW w:w="3255" w:type="dxa"/>
          </w:tcPr>
          <w:p w14:paraId="621EF208" w14:textId="77777777" w:rsidR="00876833" w:rsidRPr="00876833" w:rsidRDefault="00876833" w:rsidP="00876833">
            <w:pPr>
              <w:pStyle w:val="ListParagraph"/>
              <w:numPr>
                <w:ilvl w:val="0"/>
                <w:numId w:val="7"/>
              </w:numPr>
              <w:spacing w:after="120"/>
              <w:ind w:left="234" w:hanging="234"/>
              <w:contextualSpacing w:val="0"/>
              <w:rPr>
                <w:rFonts w:cs="Times New Roman"/>
              </w:rPr>
            </w:pPr>
            <w:r w:rsidRPr="00876833">
              <w:rPr>
                <w:rFonts w:cs="Times New Roman"/>
              </w:rPr>
              <w:t>Recognize and analyze how one’s personal traits and qualities contribute to the work and outcomes of a group.</w:t>
            </w:r>
          </w:p>
          <w:p w14:paraId="03D37FFB" w14:textId="56ACB5E0" w:rsidR="00876833" w:rsidRPr="00876833" w:rsidRDefault="00876833" w:rsidP="00876833">
            <w:pPr>
              <w:pStyle w:val="ListParagraph"/>
              <w:numPr>
                <w:ilvl w:val="0"/>
                <w:numId w:val="7"/>
              </w:numPr>
              <w:spacing w:after="120"/>
              <w:ind w:left="234" w:hanging="234"/>
              <w:contextualSpacing w:val="0"/>
              <w:rPr>
                <w:rFonts w:cs="Times New Roman"/>
              </w:rPr>
            </w:pPr>
            <w:r w:rsidRPr="00876833">
              <w:rPr>
                <w:rFonts w:cs="Times New Roman"/>
              </w:rPr>
              <w:t>Identify a post–high school option to pursue based on interests, personal traits, qualities, and academic strengths.</w:t>
            </w:r>
            <w:r w:rsidRPr="00876833">
              <w:rPr>
                <w:rFonts w:cs="Times New Roman"/>
                <w:highlight w:val="green"/>
              </w:rPr>
              <w:t xml:space="preserve"> </w:t>
            </w:r>
          </w:p>
        </w:tc>
      </w:tr>
    </w:tbl>
    <w:p w14:paraId="6BE1F000" w14:textId="77777777" w:rsidR="005A3B5E" w:rsidRDefault="005A3B5E">
      <w:pPr>
        <w:spacing w:after="160"/>
        <w:rPr>
          <w:b/>
          <w:bCs/>
        </w:rPr>
      </w:pPr>
      <w:r>
        <w:br w:type="page"/>
      </w:r>
    </w:p>
    <w:p w14:paraId="5057C82B" w14:textId="53DB7F93" w:rsidR="00876833" w:rsidRDefault="005A3B5E" w:rsidP="005A3B5E">
      <w:pPr>
        <w:pStyle w:val="Heading3"/>
        <w:shd w:val="clear" w:color="auto" w:fill="D9D9D9"/>
      </w:pPr>
      <w:r>
        <w:lastRenderedPageBreak/>
        <w:t>Sample Teaching Strategies</w:t>
      </w:r>
    </w:p>
    <w:tbl>
      <w:tblPr>
        <w:tblStyle w:val="TableGrid"/>
        <w:tblW w:w="13018" w:type="dxa"/>
        <w:tblLook w:val="0420" w:firstRow="1" w:lastRow="0" w:firstColumn="0" w:lastColumn="0" w:noHBand="0" w:noVBand="1"/>
      </w:tblPr>
      <w:tblGrid>
        <w:gridCol w:w="3254"/>
        <w:gridCol w:w="3254"/>
        <w:gridCol w:w="3255"/>
        <w:gridCol w:w="3255"/>
      </w:tblGrid>
      <w:tr w:rsidR="005A3B5E" w14:paraId="4D5DBE0C" w14:textId="77777777" w:rsidTr="005041CB">
        <w:trPr>
          <w:trHeight w:val="435"/>
          <w:tblHeader/>
        </w:trPr>
        <w:tc>
          <w:tcPr>
            <w:tcW w:w="3254" w:type="dxa"/>
          </w:tcPr>
          <w:p w14:paraId="7EFC5AE0" w14:textId="77777777" w:rsidR="005A3B5E" w:rsidRDefault="005A3B5E" w:rsidP="005041CB">
            <w:pPr>
              <w:spacing w:before="120" w:after="120"/>
              <w:rPr>
                <w:b/>
                <w:bCs/>
              </w:rPr>
            </w:pPr>
            <w:r w:rsidRPr="00C545B0">
              <w:rPr>
                <w:rFonts w:cs="Times New Roman"/>
                <w:b/>
              </w:rPr>
              <w:t>Early Elementary</w:t>
            </w:r>
          </w:p>
        </w:tc>
        <w:tc>
          <w:tcPr>
            <w:tcW w:w="3254" w:type="dxa"/>
          </w:tcPr>
          <w:p w14:paraId="3237484D" w14:textId="77777777" w:rsidR="005A3B5E" w:rsidRDefault="005A3B5E" w:rsidP="005041CB">
            <w:pPr>
              <w:spacing w:before="120" w:after="120"/>
              <w:rPr>
                <w:b/>
                <w:bCs/>
              </w:rPr>
            </w:pPr>
            <w:r w:rsidRPr="00C545B0">
              <w:rPr>
                <w:rFonts w:cs="Times New Roman"/>
                <w:b/>
              </w:rPr>
              <w:t xml:space="preserve">Late Elementary </w:t>
            </w:r>
          </w:p>
        </w:tc>
        <w:tc>
          <w:tcPr>
            <w:tcW w:w="3255" w:type="dxa"/>
          </w:tcPr>
          <w:p w14:paraId="0DDD6E71" w14:textId="77777777" w:rsidR="005A3B5E" w:rsidRDefault="005A3B5E" w:rsidP="005041CB">
            <w:pPr>
              <w:spacing w:before="120" w:after="120"/>
              <w:rPr>
                <w:b/>
                <w:bCs/>
              </w:rPr>
            </w:pPr>
            <w:r w:rsidRPr="00C545B0">
              <w:rPr>
                <w:rFonts w:cs="Times New Roman"/>
                <w:b/>
              </w:rPr>
              <w:t xml:space="preserve">Middle School </w:t>
            </w:r>
          </w:p>
        </w:tc>
        <w:tc>
          <w:tcPr>
            <w:tcW w:w="3255" w:type="dxa"/>
          </w:tcPr>
          <w:p w14:paraId="02E2AEEF" w14:textId="77777777" w:rsidR="005A3B5E" w:rsidRDefault="005A3B5E" w:rsidP="005041CB">
            <w:pPr>
              <w:spacing w:before="120" w:after="120"/>
              <w:rPr>
                <w:b/>
                <w:bCs/>
              </w:rPr>
            </w:pPr>
            <w:r w:rsidRPr="00C545B0">
              <w:rPr>
                <w:rFonts w:cs="Times New Roman"/>
                <w:b/>
              </w:rPr>
              <w:t xml:space="preserve">High School </w:t>
            </w:r>
          </w:p>
        </w:tc>
      </w:tr>
      <w:tr w:rsidR="005A3B5E" w14:paraId="1812C1A9" w14:textId="77777777" w:rsidTr="005041CB">
        <w:trPr>
          <w:trHeight w:val="435"/>
          <w:tblHeader/>
        </w:trPr>
        <w:tc>
          <w:tcPr>
            <w:tcW w:w="3254" w:type="dxa"/>
          </w:tcPr>
          <w:p w14:paraId="7067A0A6" w14:textId="77777777" w:rsidR="005A3B5E" w:rsidRPr="005A3B5E" w:rsidRDefault="005A3B5E" w:rsidP="005A3B5E">
            <w:pPr>
              <w:pStyle w:val="ListParagraph"/>
              <w:numPr>
                <w:ilvl w:val="0"/>
                <w:numId w:val="7"/>
              </w:numPr>
              <w:spacing w:after="120"/>
              <w:ind w:left="251" w:hanging="251"/>
              <w:contextualSpacing w:val="0"/>
              <w:rPr>
                <w:rFonts w:cs="Times New Roman"/>
              </w:rPr>
            </w:pPr>
            <w:r w:rsidRPr="005A3B5E">
              <w:rPr>
                <w:rFonts w:cs="Times New Roman"/>
              </w:rPr>
              <w:t>Have students create an “All About Me” book.</w:t>
            </w:r>
          </w:p>
          <w:p w14:paraId="7ABD6FFF" w14:textId="77777777" w:rsidR="005A3B5E" w:rsidRDefault="005A3B5E" w:rsidP="005A3B5E">
            <w:pPr>
              <w:pStyle w:val="ListParagraph"/>
              <w:numPr>
                <w:ilvl w:val="0"/>
                <w:numId w:val="7"/>
              </w:numPr>
              <w:spacing w:after="120"/>
              <w:ind w:left="251" w:hanging="251"/>
              <w:contextualSpacing w:val="0"/>
              <w:rPr>
                <w:rFonts w:cs="Times New Roman"/>
              </w:rPr>
            </w:pPr>
            <w:r w:rsidRPr="005A3B5E">
              <w:rPr>
                <w:rFonts w:cs="Times New Roman"/>
              </w:rPr>
              <w:t>Have students do a “show and tell” presentation about a hobby.</w:t>
            </w:r>
          </w:p>
          <w:p w14:paraId="044997C6" w14:textId="3B34FC3C" w:rsidR="005A3B5E" w:rsidRPr="005A3B5E" w:rsidRDefault="005A3B5E" w:rsidP="005A3B5E">
            <w:pPr>
              <w:pStyle w:val="ListParagraph"/>
              <w:numPr>
                <w:ilvl w:val="0"/>
                <w:numId w:val="7"/>
              </w:numPr>
              <w:spacing w:after="120"/>
              <w:ind w:left="251" w:hanging="251"/>
              <w:contextualSpacing w:val="0"/>
              <w:rPr>
                <w:rFonts w:cs="Times New Roman"/>
              </w:rPr>
            </w:pPr>
            <w:r w:rsidRPr="005A3B5E">
              <w:rPr>
                <w:rFonts w:cs="Times New Roman"/>
              </w:rPr>
              <w:t>Guide students through activities so they can determine when they need help.</w:t>
            </w:r>
          </w:p>
        </w:tc>
        <w:tc>
          <w:tcPr>
            <w:tcW w:w="3254" w:type="dxa"/>
          </w:tcPr>
          <w:p w14:paraId="2E105A28" w14:textId="77777777" w:rsidR="005A3B5E" w:rsidRPr="005A3B5E" w:rsidRDefault="005A3B5E" w:rsidP="005A3B5E">
            <w:pPr>
              <w:pStyle w:val="ListParagraph"/>
              <w:numPr>
                <w:ilvl w:val="0"/>
                <w:numId w:val="7"/>
              </w:numPr>
              <w:spacing w:after="120"/>
              <w:ind w:left="262" w:hanging="262"/>
              <w:contextualSpacing w:val="0"/>
              <w:rPr>
                <w:rFonts w:cs="Times New Roman"/>
              </w:rPr>
            </w:pPr>
            <w:r w:rsidRPr="005A3B5E">
              <w:rPr>
                <w:rFonts w:cs="Times New Roman"/>
              </w:rPr>
              <w:t>Have students create an “I Am” collage or poem.</w:t>
            </w:r>
          </w:p>
          <w:p w14:paraId="04250574" w14:textId="77777777" w:rsidR="005A3B5E" w:rsidRDefault="005A3B5E" w:rsidP="005A3B5E">
            <w:pPr>
              <w:pStyle w:val="ListParagraph"/>
              <w:numPr>
                <w:ilvl w:val="0"/>
                <w:numId w:val="7"/>
              </w:numPr>
              <w:spacing w:after="120"/>
              <w:ind w:left="262" w:hanging="262"/>
              <w:contextualSpacing w:val="0"/>
              <w:rPr>
                <w:rFonts w:cs="Times New Roman"/>
              </w:rPr>
            </w:pPr>
            <w:r w:rsidRPr="005A3B5E">
              <w:rPr>
                <w:rFonts w:cs="Times New Roman"/>
              </w:rPr>
              <w:t>Have students analyze what about school is easy or hard for them.</w:t>
            </w:r>
          </w:p>
          <w:p w14:paraId="16503B28" w14:textId="44BC3AB5" w:rsidR="005A3B5E" w:rsidRPr="005A3B5E" w:rsidRDefault="005A3B5E" w:rsidP="005A3B5E">
            <w:pPr>
              <w:pStyle w:val="ListParagraph"/>
              <w:numPr>
                <w:ilvl w:val="0"/>
                <w:numId w:val="7"/>
              </w:numPr>
              <w:spacing w:after="120"/>
              <w:ind w:left="262" w:hanging="262"/>
              <w:contextualSpacing w:val="0"/>
              <w:rPr>
                <w:rFonts w:cs="Times New Roman"/>
              </w:rPr>
            </w:pPr>
            <w:r w:rsidRPr="005A3B5E">
              <w:rPr>
                <w:rFonts w:cs="Times New Roman"/>
              </w:rPr>
              <w:t xml:space="preserve">Have students conduct a survey of their class to explore a variety of skills and interests. Use the data to create a bar graph that represents the class. </w:t>
            </w:r>
          </w:p>
        </w:tc>
        <w:tc>
          <w:tcPr>
            <w:tcW w:w="3255" w:type="dxa"/>
          </w:tcPr>
          <w:p w14:paraId="2BD43ADF" w14:textId="77777777" w:rsidR="005A3B5E" w:rsidRPr="005A3B5E" w:rsidRDefault="005A3B5E" w:rsidP="005A3B5E">
            <w:pPr>
              <w:pStyle w:val="ListParagraph"/>
              <w:numPr>
                <w:ilvl w:val="0"/>
                <w:numId w:val="7"/>
              </w:numPr>
              <w:spacing w:after="120"/>
              <w:ind w:left="212" w:hanging="212"/>
              <w:contextualSpacing w:val="0"/>
              <w:rPr>
                <w:rFonts w:cs="Times New Roman"/>
              </w:rPr>
            </w:pPr>
            <w:r w:rsidRPr="005A3B5E">
              <w:rPr>
                <w:rFonts w:cs="Times New Roman"/>
              </w:rPr>
              <w:t>Ask students to identify their own personal interests, strengths, and weaknesses that they’d like to work on by completing a journal activity, by representing it through art, or other media.</w:t>
            </w:r>
          </w:p>
          <w:p w14:paraId="07E34300" w14:textId="77777777" w:rsidR="005A3B5E" w:rsidRPr="005A3B5E" w:rsidRDefault="005A3B5E" w:rsidP="005A3B5E">
            <w:pPr>
              <w:pStyle w:val="ListParagraph"/>
              <w:numPr>
                <w:ilvl w:val="0"/>
                <w:numId w:val="7"/>
              </w:numPr>
              <w:spacing w:after="120"/>
              <w:ind w:left="212" w:hanging="212"/>
              <w:contextualSpacing w:val="0"/>
              <w:rPr>
                <w:rFonts w:cs="Times New Roman"/>
              </w:rPr>
            </w:pPr>
            <w:r w:rsidRPr="005A3B5E">
              <w:rPr>
                <w:rFonts w:cs="Times New Roman"/>
              </w:rPr>
              <w:t>Provide students with career surveys so they may further examine their strengths and interests.</w:t>
            </w:r>
          </w:p>
          <w:p w14:paraId="7E0A14A8" w14:textId="77777777" w:rsidR="005A3B5E" w:rsidRDefault="005A3B5E" w:rsidP="005A3B5E">
            <w:pPr>
              <w:pStyle w:val="ListParagraph"/>
              <w:numPr>
                <w:ilvl w:val="0"/>
                <w:numId w:val="7"/>
              </w:numPr>
              <w:spacing w:after="120"/>
              <w:ind w:left="212" w:hanging="212"/>
              <w:contextualSpacing w:val="0"/>
              <w:rPr>
                <w:rFonts w:cs="Times New Roman"/>
              </w:rPr>
            </w:pPr>
            <w:r w:rsidRPr="005A3B5E">
              <w:rPr>
                <w:rFonts w:cs="Times New Roman"/>
              </w:rPr>
              <w:t>Have students complete an interest survey.</w:t>
            </w:r>
          </w:p>
          <w:p w14:paraId="1EFA382A" w14:textId="46D89648" w:rsidR="005A3B5E" w:rsidRPr="005A3B5E" w:rsidRDefault="005A3B5E" w:rsidP="005A3B5E">
            <w:pPr>
              <w:pStyle w:val="ListParagraph"/>
              <w:numPr>
                <w:ilvl w:val="0"/>
                <w:numId w:val="7"/>
              </w:numPr>
              <w:spacing w:after="120"/>
              <w:ind w:left="212" w:hanging="212"/>
              <w:contextualSpacing w:val="0"/>
              <w:rPr>
                <w:rFonts w:cs="Times New Roman"/>
              </w:rPr>
            </w:pPr>
            <w:r w:rsidRPr="005A3B5E">
              <w:rPr>
                <w:rFonts w:cs="Times New Roman"/>
              </w:rPr>
              <w:t>Allow students choice in the ways they demonstrate their understanding of a concept or at the end of a lesson.</w:t>
            </w:r>
          </w:p>
        </w:tc>
        <w:tc>
          <w:tcPr>
            <w:tcW w:w="3255" w:type="dxa"/>
          </w:tcPr>
          <w:p w14:paraId="7D27381F" w14:textId="77777777" w:rsidR="005A3B5E" w:rsidRPr="005A3B5E" w:rsidRDefault="005A3B5E" w:rsidP="005A3B5E">
            <w:pPr>
              <w:pStyle w:val="ListParagraph"/>
              <w:numPr>
                <w:ilvl w:val="0"/>
                <w:numId w:val="7"/>
              </w:numPr>
              <w:spacing w:after="120"/>
              <w:ind w:left="234" w:hanging="234"/>
              <w:contextualSpacing w:val="0"/>
              <w:rPr>
                <w:rFonts w:cs="Times New Roman"/>
              </w:rPr>
            </w:pPr>
            <w:r w:rsidRPr="005A3B5E">
              <w:rPr>
                <w:rFonts w:cs="Times New Roman"/>
              </w:rPr>
              <w:t xml:space="preserve">Provide students with opportunities to choose topics they would like to learn more about when beginning a lesson on essay writing. </w:t>
            </w:r>
          </w:p>
          <w:p w14:paraId="64A0FBE3" w14:textId="77777777" w:rsidR="005A3B5E" w:rsidRPr="005A3B5E" w:rsidRDefault="005A3B5E" w:rsidP="005A3B5E">
            <w:pPr>
              <w:pStyle w:val="ListParagraph"/>
              <w:numPr>
                <w:ilvl w:val="0"/>
                <w:numId w:val="7"/>
              </w:numPr>
              <w:spacing w:after="120"/>
              <w:ind w:left="234" w:hanging="234"/>
              <w:contextualSpacing w:val="0"/>
              <w:rPr>
                <w:rFonts w:cs="Times New Roman"/>
              </w:rPr>
            </w:pPr>
            <w:r w:rsidRPr="005A3B5E">
              <w:rPr>
                <w:rFonts w:cs="Times New Roman"/>
              </w:rPr>
              <w:t xml:space="preserve">Have students assess their role in group projects and that of their classmates </w:t>
            </w:r>
            <w:proofErr w:type="gramStart"/>
            <w:r w:rsidRPr="005A3B5E">
              <w:rPr>
                <w:rFonts w:cs="Times New Roman"/>
              </w:rPr>
              <w:t>in order to</w:t>
            </w:r>
            <w:proofErr w:type="gramEnd"/>
            <w:r w:rsidRPr="005A3B5E">
              <w:rPr>
                <w:rFonts w:cs="Times New Roman"/>
              </w:rPr>
              <w:t xml:space="preserve"> learn how the different traits contribute to the group.</w:t>
            </w:r>
          </w:p>
          <w:p w14:paraId="42032FEA" w14:textId="77777777" w:rsidR="005A3B5E" w:rsidRDefault="005A3B5E" w:rsidP="005A3B5E">
            <w:pPr>
              <w:pStyle w:val="ListParagraph"/>
              <w:numPr>
                <w:ilvl w:val="0"/>
                <w:numId w:val="7"/>
              </w:numPr>
              <w:spacing w:after="120"/>
              <w:ind w:left="234" w:hanging="234"/>
              <w:contextualSpacing w:val="0"/>
              <w:rPr>
                <w:rFonts w:cs="Times New Roman"/>
              </w:rPr>
            </w:pPr>
            <w:r w:rsidRPr="005A3B5E">
              <w:rPr>
                <w:rFonts w:cs="Times New Roman"/>
              </w:rPr>
              <w:t>Have students take a strength analysis quiz and reflect on where those skills are found in certain career paths.</w:t>
            </w:r>
          </w:p>
          <w:p w14:paraId="00495371" w14:textId="0F51F89B" w:rsidR="005A3B5E" w:rsidRPr="005A3B5E" w:rsidRDefault="005A3B5E" w:rsidP="005A3B5E">
            <w:pPr>
              <w:pStyle w:val="ListParagraph"/>
              <w:numPr>
                <w:ilvl w:val="0"/>
                <w:numId w:val="7"/>
              </w:numPr>
              <w:spacing w:after="120"/>
              <w:ind w:left="234" w:hanging="234"/>
              <w:contextualSpacing w:val="0"/>
              <w:rPr>
                <w:rFonts w:cs="Times New Roman"/>
              </w:rPr>
            </w:pPr>
            <w:r w:rsidRPr="005A3B5E">
              <w:rPr>
                <w:rFonts w:cs="Times New Roman"/>
              </w:rPr>
              <w:t>Assign a cooperative learning assignment to explore the different roles of members of a civilization. Have students analyze how each of the roles contributed to the group’s survival.</w:t>
            </w:r>
          </w:p>
        </w:tc>
      </w:tr>
    </w:tbl>
    <w:p w14:paraId="43313F68" w14:textId="77777777" w:rsidR="005A3B5E" w:rsidRDefault="005A3B5E">
      <w:pPr>
        <w:spacing w:after="160"/>
        <w:rPr>
          <w:rFonts w:cs="Times New Roman"/>
          <w:b/>
          <w:color w:val="000000" w:themeColor="text1"/>
          <w:szCs w:val="24"/>
        </w:rPr>
      </w:pPr>
      <w:r>
        <w:br w:type="page"/>
      </w:r>
    </w:p>
    <w:p w14:paraId="12A12CD0" w14:textId="5A853438" w:rsidR="005A3B5E" w:rsidRDefault="005A3B5E" w:rsidP="005A3B5E">
      <w:pPr>
        <w:pStyle w:val="Heading2"/>
      </w:pPr>
      <w:r w:rsidRPr="00990AA4">
        <w:lastRenderedPageBreak/>
        <w:t>Sub-</w:t>
      </w:r>
      <w:r>
        <w:t>C</w:t>
      </w:r>
      <w:r w:rsidRPr="00990AA4">
        <w:t xml:space="preserve">ompetency </w:t>
      </w:r>
      <w:r>
        <w:t>4</w:t>
      </w:r>
    </w:p>
    <w:p w14:paraId="4E6A1962" w14:textId="791366FE" w:rsidR="000B01C1" w:rsidRDefault="005A3B5E" w:rsidP="00284DDA">
      <w:pPr>
        <w:shd w:val="clear" w:color="auto" w:fill="B8CCE4" w:themeFill="accent1" w:themeFillTint="66"/>
        <w:rPr>
          <w:rFonts w:cs="Times New Roman"/>
          <w:color w:val="000000" w:themeColor="text1"/>
          <w:szCs w:val="24"/>
        </w:rPr>
      </w:pPr>
      <w:r w:rsidRPr="00752462">
        <w:rPr>
          <w:rFonts w:cs="Times New Roman"/>
          <w:color w:val="000000" w:themeColor="text1"/>
          <w:szCs w:val="24"/>
        </w:rPr>
        <w:t>Student will be able to recognize the importance of self-confidence in handling daily tasks and challenges</w:t>
      </w:r>
      <w:r>
        <w:rPr>
          <w:rFonts w:cs="Times New Roman"/>
          <w:color w:val="000000" w:themeColor="text1"/>
          <w:szCs w:val="24"/>
        </w:rPr>
        <w:t>.</w:t>
      </w:r>
    </w:p>
    <w:p w14:paraId="786318C7" w14:textId="6A1B9E55" w:rsidR="00284DDA" w:rsidRPr="00284DDA" w:rsidRDefault="00284DDA" w:rsidP="00284DDA">
      <w:pPr>
        <w:pStyle w:val="Heading3"/>
      </w:pPr>
      <w:r>
        <w:t>Sample Indicators/Learning Objectives</w:t>
      </w:r>
    </w:p>
    <w:tbl>
      <w:tblPr>
        <w:tblStyle w:val="TableGrid"/>
        <w:tblW w:w="13018" w:type="dxa"/>
        <w:tblLook w:val="0420" w:firstRow="1" w:lastRow="0" w:firstColumn="0" w:lastColumn="0" w:noHBand="0" w:noVBand="1"/>
      </w:tblPr>
      <w:tblGrid>
        <w:gridCol w:w="3254"/>
        <w:gridCol w:w="3254"/>
        <w:gridCol w:w="3255"/>
        <w:gridCol w:w="3255"/>
      </w:tblGrid>
      <w:tr w:rsidR="00284DDA" w14:paraId="34B0AE17" w14:textId="77777777" w:rsidTr="005041CB">
        <w:trPr>
          <w:trHeight w:val="435"/>
          <w:tblHeader/>
        </w:trPr>
        <w:tc>
          <w:tcPr>
            <w:tcW w:w="3254" w:type="dxa"/>
          </w:tcPr>
          <w:p w14:paraId="32C09E08" w14:textId="77777777" w:rsidR="00284DDA" w:rsidRDefault="00284DDA" w:rsidP="005041CB">
            <w:pPr>
              <w:spacing w:before="120" w:after="120"/>
              <w:rPr>
                <w:b/>
                <w:bCs/>
              </w:rPr>
            </w:pPr>
            <w:r w:rsidRPr="00C545B0">
              <w:rPr>
                <w:rFonts w:cs="Times New Roman"/>
                <w:b/>
              </w:rPr>
              <w:t>Early Elementary</w:t>
            </w:r>
          </w:p>
        </w:tc>
        <w:tc>
          <w:tcPr>
            <w:tcW w:w="3254" w:type="dxa"/>
          </w:tcPr>
          <w:p w14:paraId="227B59DF" w14:textId="77777777" w:rsidR="00284DDA" w:rsidRDefault="00284DDA" w:rsidP="005041CB">
            <w:pPr>
              <w:spacing w:before="120" w:after="120"/>
              <w:rPr>
                <w:b/>
                <w:bCs/>
              </w:rPr>
            </w:pPr>
            <w:r w:rsidRPr="00C545B0">
              <w:rPr>
                <w:rFonts w:cs="Times New Roman"/>
                <w:b/>
              </w:rPr>
              <w:t xml:space="preserve">Late Elementary </w:t>
            </w:r>
          </w:p>
        </w:tc>
        <w:tc>
          <w:tcPr>
            <w:tcW w:w="3255" w:type="dxa"/>
          </w:tcPr>
          <w:p w14:paraId="713385FE" w14:textId="77777777" w:rsidR="00284DDA" w:rsidRDefault="00284DDA" w:rsidP="005041CB">
            <w:pPr>
              <w:spacing w:before="120" w:after="120"/>
              <w:rPr>
                <w:b/>
                <w:bCs/>
              </w:rPr>
            </w:pPr>
            <w:r w:rsidRPr="00C545B0">
              <w:rPr>
                <w:rFonts w:cs="Times New Roman"/>
                <w:b/>
              </w:rPr>
              <w:t xml:space="preserve">Middle School </w:t>
            </w:r>
          </w:p>
        </w:tc>
        <w:tc>
          <w:tcPr>
            <w:tcW w:w="3255" w:type="dxa"/>
          </w:tcPr>
          <w:p w14:paraId="60A85423" w14:textId="77777777" w:rsidR="00284DDA" w:rsidRDefault="00284DDA" w:rsidP="005041CB">
            <w:pPr>
              <w:spacing w:before="120" w:after="120"/>
              <w:rPr>
                <w:b/>
                <w:bCs/>
              </w:rPr>
            </w:pPr>
            <w:r w:rsidRPr="00C545B0">
              <w:rPr>
                <w:rFonts w:cs="Times New Roman"/>
                <w:b/>
              </w:rPr>
              <w:t xml:space="preserve">High School </w:t>
            </w:r>
          </w:p>
        </w:tc>
      </w:tr>
      <w:tr w:rsidR="00284DDA" w14:paraId="3E8AB421" w14:textId="77777777" w:rsidTr="005041CB">
        <w:trPr>
          <w:trHeight w:val="435"/>
          <w:tblHeader/>
        </w:trPr>
        <w:tc>
          <w:tcPr>
            <w:tcW w:w="3254" w:type="dxa"/>
          </w:tcPr>
          <w:p w14:paraId="3B48B9FB" w14:textId="77777777" w:rsidR="00284DDA" w:rsidRPr="00284DDA" w:rsidRDefault="00284DDA" w:rsidP="00284DDA">
            <w:pPr>
              <w:pStyle w:val="ListParagraph"/>
              <w:numPr>
                <w:ilvl w:val="0"/>
                <w:numId w:val="8"/>
              </w:numPr>
              <w:spacing w:after="120"/>
              <w:ind w:left="251" w:hanging="251"/>
              <w:contextualSpacing w:val="0"/>
              <w:rPr>
                <w:rFonts w:cs="Times New Roman"/>
              </w:rPr>
            </w:pPr>
            <w:r w:rsidRPr="00284DDA">
              <w:rPr>
                <w:rFonts w:cs="Times New Roman"/>
              </w:rPr>
              <w:t>Describe the difference between a positive and a negative attitude.</w:t>
            </w:r>
          </w:p>
          <w:p w14:paraId="30CC5EFE" w14:textId="2558AD94" w:rsidR="00284DDA" w:rsidRPr="00284DDA" w:rsidRDefault="00284DDA" w:rsidP="00284DDA">
            <w:pPr>
              <w:pStyle w:val="ListParagraph"/>
              <w:numPr>
                <w:ilvl w:val="0"/>
                <w:numId w:val="9"/>
              </w:numPr>
              <w:spacing w:after="120"/>
              <w:ind w:left="251" w:hanging="251"/>
              <w:contextualSpacing w:val="0"/>
              <w:rPr>
                <w:rFonts w:cs="Times New Roman"/>
              </w:rPr>
            </w:pPr>
            <w:r w:rsidRPr="00284DDA">
              <w:rPr>
                <w:rFonts w:cs="Times New Roman"/>
              </w:rPr>
              <w:t>Describe why having an ‘I can’ attitude is important to being successful.</w:t>
            </w:r>
          </w:p>
        </w:tc>
        <w:tc>
          <w:tcPr>
            <w:tcW w:w="3254" w:type="dxa"/>
          </w:tcPr>
          <w:p w14:paraId="3CD25E54" w14:textId="77777777" w:rsidR="00284DDA" w:rsidRPr="00284DDA" w:rsidRDefault="00284DDA" w:rsidP="00284DDA">
            <w:pPr>
              <w:pStyle w:val="ListParagraph"/>
              <w:numPr>
                <w:ilvl w:val="0"/>
                <w:numId w:val="8"/>
              </w:numPr>
              <w:spacing w:after="120"/>
              <w:ind w:left="262" w:hanging="262"/>
              <w:contextualSpacing w:val="0"/>
              <w:rPr>
                <w:rFonts w:cs="Times New Roman"/>
              </w:rPr>
            </w:pPr>
            <w:r w:rsidRPr="00284DDA">
              <w:rPr>
                <w:rFonts w:cs="Times New Roman"/>
              </w:rPr>
              <w:t xml:space="preserve">Define confident </w:t>
            </w:r>
            <w:proofErr w:type="spellStart"/>
            <w:proofErr w:type="gramStart"/>
            <w:r w:rsidRPr="00284DDA">
              <w:rPr>
                <w:rFonts w:cs="Times New Roman"/>
              </w:rPr>
              <w:t>a</w:t>
            </w:r>
            <w:proofErr w:type="spellEnd"/>
            <w:proofErr w:type="gramEnd"/>
            <w:r w:rsidRPr="00284DDA">
              <w:rPr>
                <w:rFonts w:cs="Times New Roman"/>
              </w:rPr>
              <w:t xml:space="preserve"> attitude, an insecure attitude, and a negative attitude. </w:t>
            </w:r>
          </w:p>
          <w:p w14:paraId="2B650446" w14:textId="10C848F7" w:rsidR="00284DDA" w:rsidRPr="00284DDA" w:rsidRDefault="00284DDA" w:rsidP="00284DDA">
            <w:pPr>
              <w:pStyle w:val="ListParagraph"/>
              <w:numPr>
                <w:ilvl w:val="0"/>
                <w:numId w:val="8"/>
              </w:numPr>
              <w:spacing w:after="120"/>
              <w:ind w:left="262" w:hanging="262"/>
              <w:contextualSpacing w:val="0"/>
              <w:rPr>
                <w:rFonts w:cs="Times New Roman"/>
              </w:rPr>
            </w:pPr>
            <w:r w:rsidRPr="00284DDA">
              <w:rPr>
                <w:rFonts w:cs="Times New Roman"/>
              </w:rPr>
              <w:t>Describe the impact of one’s attitude on the ability to complete tasks, handle challenges and pursue goals.</w:t>
            </w:r>
          </w:p>
        </w:tc>
        <w:tc>
          <w:tcPr>
            <w:tcW w:w="3255" w:type="dxa"/>
          </w:tcPr>
          <w:p w14:paraId="6AC3C729" w14:textId="77777777" w:rsidR="00284DDA" w:rsidRPr="00284DDA" w:rsidRDefault="00284DDA" w:rsidP="00284DDA">
            <w:pPr>
              <w:pStyle w:val="ListParagraph"/>
              <w:numPr>
                <w:ilvl w:val="0"/>
                <w:numId w:val="8"/>
              </w:numPr>
              <w:spacing w:after="120"/>
              <w:ind w:left="198" w:hanging="198"/>
              <w:contextualSpacing w:val="0"/>
              <w:rPr>
                <w:rFonts w:cs="Times New Roman"/>
              </w:rPr>
            </w:pPr>
            <w:r w:rsidRPr="00284DDA">
              <w:rPr>
                <w:rFonts w:cs="Times New Roman"/>
              </w:rPr>
              <w:t xml:space="preserve">Name examples of personal traits or characteristics that reflect a </w:t>
            </w:r>
            <w:proofErr w:type="gramStart"/>
            <w:r w:rsidRPr="00284DDA">
              <w:rPr>
                <w:rFonts w:cs="Times New Roman"/>
              </w:rPr>
              <w:t>confident,  an</w:t>
            </w:r>
            <w:proofErr w:type="gramEnd"/>
            <w:r w:rsidRPr="00284DDA">
              <w:rPr>
                <w:rFonts w:cs="Times New Roman"/>
              </w:rPr>
              <w:t xml:space="preserve"> insecure, or a negative attitude.</w:t>
            </w:r>
          </w:p>
          <w:p w14:paraId="6C7D1D20" w14:textId="77777777" w:rsidR="00284DDA" w:rsidRDefault="00284DDA" w:rsidP="00284DDA">
            <w:pPr>
              <w:pStyle w:val="ListParagraph"/>
              <w:numPr>
                <w:ilvl w:val="0"/>
                <w:numId w:val="8"/>
              </w:numPr>
              <w:spacing w:after="120"/>
              <w:ind w:left="198" w:hanging="198"/>
              <w:contextualSpacing w:val="0"/>
              <w:rPr>
                <w:rFonts w:cs="Times New Roman"/>
              </w:rPr>
            </w:pPr>
            <w:r w:rsidRPr="00284DDA">
              <w:rPr>
                <w:rFonts w:cs="Times New Roman"/>
              </w:rPr>
              <w:t>Describe the impact of positive and negative attitudes on choices and consequences.</w:t>
            </w:r>
          </w:p>
          <w:p w14:paraId="5D61CEA4" w14:textId="50E7ED08" w:rsidR="00284DDA" w:rsidRPr="00284DDA" w:rsidRDefault="00284DDA" w:rsidP="00284DDA">
            <w:pPr>
              <w:pStyle w:val="ListParagraph"/>
              <w:numPr>
                <w:ilvl w:val="0"/>
                <w:numId w:val="8"/>
              </w:numPr>
              <w:spacing w:after="120"/>
              <w:ind w:left="198" w:hanging="198"/>
              <w:contextualSpacing w:val="0"/>
              <w:rPr>
                <w:rFonts w:cs="Times New Roman"/>
              </w:rPr>
            </w:pPr>
            <w:r w:rsidRPr="00284DDA">
              <w:rPr>
                <w:rFonts w:cs="Times New Roman"/>
              </w:rPr>
              <w:t>Identify a strategy to improve confidence in handling new or challenging situations.</w:t>
            </w:r>
          </w:p>
        </w:tc>
        <w:tc>
          <w:tcPr>
            <w:tcW w:w="3255" w:type="dxa"/>
          </w:tcPr>
          <w:p w14:paraId="55B1BFD7" w14:textId="77777777" w:rsidR="00284DDA" w:rsidRPr="00284DDA" w:rsidRDefault="00284DDA" w:rsidP="00284DDA">
            <w:pPr>
              <w:pStyle w:val="ListParagraph"/>
              <w:numPr>
                <w:ilvl w:val="0"/>
                <w:numId w:val="8"/>
              </w:numPr>
              <w:spacing w:after="120"/>
              <w:ind w:left="220" w:hanging="220"/>
              <w:contextualSpacing w:val="0"/>
              <w:rPr>
                <w:rFonts w:cs="Times New Roman"/>
              </w:rPr>
            </w:pPr>
            <w:r w:rsidRPr="00284DDA">
              <w:rPr>
                <w:rFonts w:cs="Times New Roman"/>
              </w:rPr>
              <w:t>Identify and utilize strategies to prevent or overcome possible obstacles and hurdles.</w:t>
            </w:r>
          </w:p>
          <w:p w14:paraId="6DC1022B" w14:textId="77777777" w:rsidR="00284DDA" w:rsidRDefault="00284DDA" w:rsidP="00284DDA">
            <w:pPr>
              <w:pStyle w:val="ListParagraph"/>
              <w:numPr>
                <w:ilvl w:val="0"/>
                <w:numId w:val="8"/>
              </w:numPr>
              <w:spacing w:after="120"/>
              <w:ind w:left="220" w:hanging="220"/>
              <w:contextualSpacing w:val="0"/>
              <w:rPr>
                <w:rFonts w:cs="Times New Roman"/>
              </w:rPr>
            </w:pPr>
            <w:r w:rsidRPr="00284DDA">
              <w:rPr>
                <w:rFonts w:cs="Times New Roman"/>
              </w:rPr>
              <w:t xml:space="preserve">Evaluate progress and adjust plan when there is little to no progress. </w:t>
            </w:r>
          </w:p>
          <w:p w14:paraId="0C4141EC" w14:textId="007A454B" w:rsidR="00284DDA" w:rsidRPr="00284DDA" w:rsidRDefault="00284DDA" w:rsidP="00284DDA">
            <w:pPr>
              <w:pStyle w:val="ListParagraph"/>
              <w:numPr>
                <w:ilvl w:val="0"/>
                <w:numId w:val="8"/>
              </w:numPr>
              <w:spacing w:after="120"/>
              <w:ind w:left="220" w:hanging="220"/>
              <w:contextualSpacing w:val="0"/>
              <w:rPr>
                <w:rFonts w:cs="Times New Roman"/>
              </w:rPr>
            </w:pPr>
            <w:r w:rsidRPr="00284DDA">
              <w:rPr>
                <w:rFonts w:cs="Times New Roman"/>
              </w:rPr>
              <w:t xml:space="preserve">Identify one’s strengths and next steps for reinforcing areas of need. </w:t>
            </w:r>
          </w:p>
        </w:tc>
      </w:tr>
    </w:tbl>
    <w:p w14:paraId="5D9904D2" w14:textId="77777777" w:rsidR="00284DDA" w:rsidRDefault="00284DDA">
      <w:pPr>
        <w:spacing w:after="160"/>
        <w:rPr>
          <w:b/>
          <w:bCs/>
        </w:rPr>
      </w:pPr>
      <w:r>
        <w:br w:type="page"/>
      </w:r>
    </w:p>
    <w:p w14:paraId="126C58BF" w14:textId="03F809B5" w:rsidR="00284DDA" w:rsidRDefault="00284DDA" w:rsidP="00284DDA">
      <w:pPr>
        <w:pStyle w:val="Heading3"/>
        <w:shd w:val="clear" w:color="auto" w:fill="D9D9D9"/>
        <w:spacing w:before="240"/>
      </w:pPr>
      <w:r w:rsidRPr="00A32D6E">
        <w:lastRenderedPageBreak/>
        <w:t>Sample Teaching Strategies</w:t>
      </w:r>
    </w:p>
    <w:tbl>
      <w:tblPr>
        <w:tblStyle w:val="TableGrid"/>
        <w:tblW w:w="13018" w:type="dxa"/>
        <w:tblLook w:val="0420" w:firstRow="1" w:lastRow="0" w:firstColumn="0" w:lastColumn="0" w:noHBand="0" w:noVBand="1"/>
      </w:tblPr>
      <w:tblGrid>
        <w:gridCol w:w="3254"/>
        <w:gridCol w:w="3254"/>
        <w:gridCol w:w="3255"/>
        <w:gridCol w:w="3255"/>
      </w:tblGrid>
      <w:tr w:rsidR="00284DDA" w14:paraId="63FF9D58" w14:textId="77777777" w:rsidTr="005041CB">
        <w:trPr>
          <w:trHeight w:val="435"/>
          <w:tblHeader/>
        </w:trPr>
        <w:tc>
          <w:tcPr>
            <w:tcW w:w="3254" w:type="dxa"/>
          </w:tcPr>
          <w:p w14:paraId="5E5B8790" w14:textId="77777777" w:rsidR="00284DDA" w:rsidRDefault="00284DDA" w:rsidP="005041CB">
            <w:pPr>
              <w:spacing w:before="120" w:after="120"/>
              <w:rPr>
                <w:b/>
                <w:bCs/>
              </w:rPr>
            </w:pPr>
            <w:r w:rsidRPr="00C545B0">
              <w:rPr>
                <w:rFonts w:cs="Times New Roman"/>
                <w:b/>
              </w:rPr>
              <w:t>Early Elementary</w:t>
            </w:r>
          </w:p>
        </w:tc>
        <w:tc>
          <w:tcPr>
            <w:tcW w:w="3254" w:type="dxa"/>
          </w:tcPr>
          <w:p w14:paraId="786C7DA5" w14:textId="77777777" w:rsidR="00284DDA" w:rsidRDefault="00284DDA" w:rsidP="005041CB">
            <w:pPr>
              <w:spacing w:before="120" w:after="120"/>
              <w:rPr>
                <w:b/>
                <w:bCs/>
              </w:rPr>
            </w:pPr>
            <w:r w:rsidRPr="00C545B0">
              <w:rPr>
                <w:rFonts w:cs="Times New Roman"/>
                <w:b/>
              </w:rPr>
              <w:t xml:space="preserve">Late Elementary </w:t>
            </w:r>
          </w:p>
        </w:tc>
        <w:tc>
          <w:tcPr>
            <w:tcW w:w="3255" w:type="dxa"/>
          </w:tcPr>
          <w:p w14:paraId="751D1714" w14:textId="77777777" w:rsidR="00284DDA" w:rsidRDefault="00284DDA" w:rsidP="005041CB">
            <w:pPr>
              <w:spacing w:before="120" w:after="120"/>
              <w:rPr>
                <w:b/>
                <w:bCs/>
              </w:rPr>
            </w:pPr>
            <w:r w:rsidRPr="00C545B0">
              <w:rPr>
                <w:rFonts w:cs="Times New Roman"/>
                <w:b/>
              </w:rPr>
              <w:t xml:space="preserve">Middle School </w:t>
            </w:r>
          </w:p>
        </w:tc>
        <w:tc>
          <w:tcPr>
            <w:tcW w:w="3255" w:type="dxa"/>
          </w:tcPr>
          <w:p w14:paraId="780B4915" w14:textId="77777777" w:rsidR="00284DDA" w:rsidRDefault="00284DDA" w:rsidP="005041CB">
            <w:pPr>
              <w:spacing w:before="120" w:after="120"/>
              <w:rPr>
                <w:b/>
                <w:bCs/>
              </w:rPr>
            </w:pPr>
            <w:r w:rsidRPr="00C545B0">
              <w:rPr>
                <w:rFonts w:cs="Times New Roman"/>
                <w:b/>
              </w:rPr>
              <w:t xml:space="preserve">High School </w:t>
            </w:r>
          </w:p>
        </w:tc>
      </w:tr>
      <w:tr w:rsidR="00284DDA" w14:paraId="188DCF34" w14:textId="77777777" w:rsidTr="005041CB">
        <w:trPr>
          <w:trHeight w:val="435"/>
          <w:tblHeader/>
        </w:trPr>
        <w:tc>
          <w:tcPr>
            <w:tcW w:w="3254" w:type="dxa"/>
          </w:tcPr>
          <w:p w14:paraId="38C18DC2" w14:textId="77777777" w:rsidR="00284DDA" w:rsidRDefault="00284DDA" w:rsidP="00284DDA">
            <w:pPr>
              <w:pStyle w:val="ListParagraph"/>
              <w:numPr>
                <w:ilvl w:val="0"/>
                <w:numId w:val="8"/>
              </w:numPr>
              <w:spacing w:after="120"/>
              <w:ind w:left="251" w:hanging="251"/>
              <w:contextualSpacing w:val="0"/>
              <w:rPr>
                <w:rFonts w:cs="Times New Roman"/>
              </w:rPr>
            </w:pPr>
            <w:r w:rsidRPr="00284DDA">
              <w:rPr>
                <w:rFonts w:cs="Times New Roman"/>
              </w:rPr>
              <w:t>Teach students examples of positive language.</w:t>
            </w:r>
          </w:p>
          <w:p w14:paraId="03015469" w14:textId="38BFFFB5" w:rsidR="00284DDA" w:rsidRPr="00284DDA" w:rsidRDefault="00284DDA" w:rsidP="00284DDA">
            <w:pPr>
              <w:pStyle w:val="ListParagraph"/>
              <w:numPr>
                <w:ilvl w:val="0"/>
                <w:numId w:val="8"/>
              </w:numPr>
              <w:spacing w:after="120"/>
              <w:ind w:left="251" w:hanging="251"/>
              <w:contextualSpacing w:val="0"/>
              <w:rPr>
                <w:rFonts w:cs="Times New Roman"/>
              </w:rPr>
            </w:pPr>
            <w:r w:rsidRPr="00284DDA">
              <w:rPr>
                <w:rFonts w:cs="Times New Roman"/>
              </w:rPr>
              <w:t xml:space="preserve">Have students role-play positive attitudes in different scenarios. </w:t>
            </w:r>
          </w:p>
        </w:tc>
        <w:tc>
          <w:tcPr>
            <w:tcW w:w="3254" w:type="dxa"/>
          </w:tcPr>
          <w:p w14:paraId="0749A2E4" w14:textId="77777777" w:rsidR="00284DDA" w:rsidRDefault="00284DDA" w:rsidP="00284DDA">
            <w:pPr>
              <w:numPr>
                <w:ilvl w:val="0"/>
                <w:numId w:val="1"/>
              </w:numPr>
              <w:spacing w:after="120" w:line="259" w:lineRule="auto"/>
              <w:ind w:left="262" w:hanging="262"/>
              <w:rPr>
                <w:rFonts w:cs="Times New Roman"/>
                <w:szCs w:val="24"/>
              </w:rPr>
            </w:pPr>
            <w:r w:rsidRPr="00284DDA">
              <w:rPr>
                <w:rFonts w:cs="Times New Roman"/>
                <w:szCs w:val="24"/>
              </w:rPr>
              <w:t xml:space="preserve">Create a responsibilities chart that rotates which student is responsible for what task(s). </w:t>
            </w:r>
          </w:p>
          <w:p w14:paraId="650FEE26" w14:textId="1D3EA4EC" w:rsidR="00284DDA" w:rsidRPr="00284DDA" w:rsidRDefault="00284DDA" w:rsidP="00284DDA">
            <w:pPr>
              <w:numPr>
                <w:ilvl w:val="0"/>
                <w:numId w:val="1"/>
              </w:numPr>
              <w:spacing w:after="120" w:line="259" w:lineRule="auto"/>
              <w:ind w:left="262" w:hanging="262"/>
              <w:rPr>
                <w:rFonts w:cs="Times New Roman"/>
                <w:szCs w:val="24"/>
              </w:rPr>
            </w:pPr>
            <w:r w:rsidRPr="00284DDA">
              <w:rPr>
                <w:rFonts w:cs="Times New Roman"/>
                <w:szCs w:val="24"/>
              </w:rPr>
              <w:t>Use literature that depicts characters with different attitudes. Have a class discussion about the differences and how each attitude impacted the characters’ tasks, challenges, and goals. Connect to students’ own attitudes in relation to similar tasks, challenges, and goals.</w:t>
            </w:r>
          </w:p>
        </w:tc>
        <w:tc>
          <w:tcPr>
            <w:tcW w:w="3255" w:type="dxa"/>
          </w:tcPr>
          <w:p w14:paraId="046EA4C7" w14:textId="77777777" w:rsidR="00284DDA" w:rsidRPr="00284DDA" w:rsidRDefault="00284DDA" w:rsidP="00284DDA">
            <w:pPr>
              <w:pStyle w:val="ListParagraph"/>
              <w:numPr>
                <w:ilvl w:val="0"/>
                <w:numId w:val="1"/>
              </w:numPr>
              <w:spacing w:after="120"/>
              <w:ind w:left="198" w:hanging="198"/>
              <w:contextualSpacing w:val="0"/>
              <w:rPr>
                <w:rFonts w:cs="Times New Roman"/>
              </w:rPr>
            </w:pPr>
            <w:r w:rsidRPr="00284DDA">
              <w:rPr>
                <w:rFonts w:cs="Times New Roman"/>
              </w:rPr>
              <w:t>Use journal writing to have students identify things that make them feel confident, negative, or insecure.</w:t>
            </w:r>
          </w:p>
          <w:p w14:paraId="23B429E1" w14:textId="77777777" w:rsidR="00284DDA" w:rsidRPr="00284DDA" w:rsidRDefault="00284DDA" w:rsidP="00284DDA">
            <w:pPr>
              <w:pStyle w:val="ListParagraph"/>
              <w:numPr>
                <w:ilvl w:val="0"/>
                <w:numId w:val="1"/>
              </w:numPr>
              <w:spacing w:after="120"/>
              <w:ind w:left="198" w:hanging="198"/>
              <w:contextualSpacing w:val="0"/>
              <w:rPr>
                <w:rFonts w:cs="Times New Roman"/>
              </w:rPr>
            </w:pPr>
            <w:r w:rsidRPr="00284DDA">
              <w:rPr>
                <w:rFonts w:eastAsia="Times New Roman" w:cs="Times New Roman"/>
              </w:rPr>
              <w:t xml:space="preserve">Lead a class discussion on setting short- and long-term goals and how together they lead to success. </w:t>
            </w:r>
          </w:p>
          <w:p w14:paraId="51B7706F" w14:textId="77777777" w:rsidR="00284DDA" w:rsidRPr="00284DDA" w:rsidRDefault="00284DDA" w:rsidP="00284DDA">
            <w:pPr>
              <w:numPr>
                <w:ilvl w:val="0"/>
                <w:numId w:val="1"/>
              </w:numPr>
              <w:spacing w:after="120" w:line="259" w:lineRule="auto"/>
              <w:ind w:left="198" w:hanging="198"/>
              <w:rPr>
                <w:rFonts w:cs="Times New Roman"/>
                <w:szCs w:val="24"/>
              </w:rPr>
            </w:pPr>
            <w:r w:rsidRPr="00284DDA">
              <w:rPr>
                <w:rFonts w:cs="Times New Roman"/>
                <w:szCs w:val="24"/>
              </w:rPr>
              <w:t>Have students work in pairs to role-play how they will manage everyday tasks and challenges (i.e., You have a softball game and you forgot to bring your helmet. You waited until the last minute to complete a long-term project. One of your friends is not allowing another friend to sit at your table during lunch.).</w:t>
            </w:r>
          </w:p>
          <w:p w14:paraId="2F3015E1" w14:textId="2D4D2765" w:rsidR="00284DDA" w:rsidRPr="00284DDA" w:rsidRDefault="00284DDA" w:rsidP="00284DDA">
            <w:pPr>
              <w:numPr>
                <w:ilvl w:val="0"/>
                <w:numId w:val="1"/>
              </w:numPr>
              <w:spacing w:after="120" w:line="259" w:lineRule="auto"/>
              <w:ind w:left="198" w:hanging="198"/>
              <w:rPr>
                <w:rFonts w:cs="Times New Roman"/>
                <w:szCs w:val="24"/>
              </w:rPr>
            </w:pPr>
            <w:r w:rsidRPr="00284DDA">
              <w:rPr>
                <w:rFonts w:cs="Times New Roman"/>
                <w:szCs w:val="24"/>
              </w:rPr>
              <w:t xml:space="preserve">Create self-affirming statements about one’s ability to complete a task or solve a problem. </w:t>
            </w:r>
          </w:p>
        </w:tc>
        <w:tc>
          <w:tcPr>
            <w:tcW w:w="3255" w:type="dxa"/>
          </w:tcPr>
          <w:p w14:paraId="62C41CB2" w14:textId="7B4A000A" w:rsidR="00284DDA" w:rsidRPr="00C545B0" w:rsidRDefault="00284DDA" w:rsidP="00284DDA">
            <w:pPr>
              <w:spacing w:before="120" w:after="120"/>
              <w:rPr>
                <w:rFonts w:cs="Times New Roman"/>
                <w:b/>
              </w:rPr>
            </w:pPr>
            <w:r w:rsidRPr="00284DDA">
              <w:rPr>
                <w:rFonts w:eastAsia="Times New Roman" w:cs="Times New Roman"/>
                <w:szCs w:val="24"/>
              </w:rPr>
              <w:t xml:space="preserve">Have students read and understand a project rubric before beginning a project, then </w:t>
            </w:r>
            <w:r w:rsidRPr="00284DDA">
              <w:rPr>
                <w:rFonts w:cs="Times New Roman"/>
                <w:szCs w:val="24"/>
              </w:rPr>
              <w:t>have students use that rubric to rate their completion of the class project.</w:t>
            </w:r>
          </w:p>
        </w:tc>
      </w:tr>
    </w:tbl>
    <w:p w14:paraId="6258F8B6" w14:textId="77777777" w:rsidR="006F16C7" w:rsidRDefault="006F16C7">
      <w:pPr>
        <w:spacing w:after="160"/>
        <w:rPr>
          <w:rFonts w:eastAsia="Times New Roman" w:cs="Times New Roman"/>
          <w:sz w:val="22"/>
        </w:rPr>
      </w:pPr>
      <w:r>
        <w:rPr>
          <w:rFonts w:eastAsia="Times New Roman" w:cs="Times New Roman"/>
          <w:sz w:val="22"/>
        </w:rPr>
        <w:br w:type="page"/>
      </w:r>
    </w:p>
    <w:p w14:paraId="4B081CB7" w14:textId="437B0AC5" w:rsidR="0092783B" w:rsidRPr="006F16C7" w:rsidRDefault="00E7082B" w:rsidP="00A660C5">
      <w:pPr>
        <w:rPr>
          <w:rFonts w:eastAsia="Times New Roman" w:cs="Times New Roman"/>
          <w:b/>
          <w:sz w:val="22"/>
        </w:rPr>
      </w:pPr>
      <w:r w:rsidRPr="006F16C7">
        <w:rPr>
          <w:rFonts w:eastAsia="Times New Roman" w:cs="Times New Roman"/>
          <w:sz w:val="22"/>
        </w:rPr>
        <w:lastRenderedPageBreak/>
        <w:t xml:space="preserve">This work was originally produced at least in part by the Center on Great Teachers and Leaders and the Mid-Atlantic Comprehensive Center </w:t>
      </w:r>
      <w:r w:rsidR="00A660C5" w:rsidRPr="006F16C7">
        <w:rPr>
          <w:rFonts w:eastAsia="Times New Roman" w:cs="Times New Roman"/>
          <w:sz w:val="22"/>
        </w:rPr>
        <w:t xml:space="preserve">at </w:t>
      </w:r>
      <w:proofErr w:type="spellStart"/>
      <w:r w:rsidR="00A660C5" w:rsidRPr="006F16C7">
        <w:rPr>
          <w:rFonts w:eastAsia="Times New Roman" w:cs="Times New Roman"/>
          <w:sz w:val="22"/>
        </w:rPr>
        <w:t>WestEd</w:t>
      </w:r>
      <w:proofErr w:type="spellEnd"/>
      <w:r w:rsidR="00A660C5" w:rsidRPr="006F16C7">
        <w:rPr>
          <w:rFonts w:eastAsia="Times New Roman" w:cs="Times New Roman"/>
          <w:sz w:val="22"/>
        </w:rPr>
        <w:t xml:space="preserve">, </w:t>
      </w:r>
      <w:r w:rsidRPr="006F16C7">
        <w:rPr>
          <w:rFonts w:eastAsia="Times New Roman" w:cs="Times New Roman"/>
          <w:sz w:val="22"/>
        </w:rPr>
        <w:t>with funds from the U.S. Department of Education under cooperative agreement numbers S283B120021 and S283B1200. The content does not necessarily reflect the views or policies of the U.S. Department of Education nor does its mention of trade names, commercial products, or organizations imply endorsement by the U.S. Government. Copyright © 201</w:t>
      </w:r>
      <w:r w:rsidR="008051ED" w:rsidRPr="006F16C7">
        <w:rPr>
          <w:rFonts w:eastAsia="Times New Roman" w:cs="Times New Roman"/>
          <w:sz w:val="22"/>
        </w:rPr>
        <w:t>9</w:t>
      </w:r>
      <w:r w:rsidR="00A660C5" w:rsidRPr="006F16C7">
        <w:rPr>
          <w:rFonts w:eastAsia="Times New Roman" w:cs="Times New Roman"/>
          <w:sz w:val="22"/>
        </w:rPr>
        <w:t>.</w:t>
      </w:r>
      <w:r w:rsidRPr="006F16C7">
        <w:rPr>
          <w:rFonts w:eastAsia="Times New Roman" w:cs="Times New Roman"/>
          <w:sz w:val="22"/>
        </w:rPr>
        <w:t xml:space="preserve"> Permission to reproduce and adapt for non-commercial use, with attribution to New Jersey Department of Education, American Institutes for Research, and </w:t>
      </w:r>
      <w:proofErr w:type="spellStart"/>
      <w:r w:rsidRPr="006F16C7">
        <w:rPr>
          <w:rFonts w:eastAsia="Times New Roman" w:cs="Times New Roman"/>
          <w:sz w:val="22"/>
        </w:rPr>
        <w:t>WestEd</w:t>
      </w:r>
      <w:proofErr w:type="spellEnd"/>
      <w:r w:rsidR="00A660C5" w:rsidRPr="006F16C7">
        <w:rPr>
          <w:rFonts w:eastAsia="Times New Roman" w:cs="Times New Roman"/>
          <w:sz w:val="22"/>
        </w:rPr>
        <w:t>,</w:t>
      </w:r>
      <w:r w:rsidRPr="006F16C7">
        <w:rPr>
          <w:rFonts w:eastAsia="Times New Roman" w:cs="Times New Roman"/>
          <w:sz w:val="22"/>
        </w:rPr>
        <w:t xml:space="preserve"> is hereby granted. </w:t>
      </w:r>
    </w:p>
    <w:sectPr w:rsidR="0092783B" w:rsidRPr="006F16C7" w:rsidSect="001F49F6">
      <w:type w:val="continuous"/>
      <w:pgSz w:w="15840" w:h="12240" w:orient="landscape"/>
      <w:pgMar w:top="1440" w:right="1440" w:bottom="1440" w:left="1440" w:header="72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C1CC2C" w14:textId="77777777" w:rsidR="00CC7414" w:rsidRDefault="00CC7414">
      <w:pPr>
        <w:spacing w:after="0" w:line="240" w:lineRule="auto"/>
      </w:pPr>
      <w:r>
        <w:separator/>
      </w:r>
    </w:p>
  </w:endnote>
  <w:endnote w:type="continuationSeparator" w:id="0">
    <w:p w14:paraId="027CC12E" w14:textId="77777777" w:rsidR="00CC7414" w:rsidRDefault="00CC7414">
      <w:pPr>
        <w:spacing w:after="0" w:line="240" w:lineRule="auto"/>
      </w:pPr>
      <w:r>
        <w:continuationSeparator/>
      </w:r>
    </w:p>
  </w:endnote>
  <w:endnote w:type="continuationNotice" w:id="1">
    <w:p w14:paraId="6877957F" w14:textId="77777777" w:rsidR="00CC7414" w:rsidRDefault="00CC741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E43D6A" w14:textId="621DA4F7" w:rsidR="006E1CD4" w:rsidRDefault="00666C39" w:rsidP="000B01C1">
    <w:pPr>
      <w:pBdr>
        <w:top w:val="nil"/>
        <w:left w:val="nil"/>
        <w:bottom w:val="nil"/>
        <w:right w:val="nil"/>
        <w:between w:val="nil"/>
      </w:pBdr>
      <w:tabs>
        <w:tab w:val="center" w:pos="4680"/>
        <w:tab w:val="right" w:pos="9360"/>
      </w:tabs>
      <w:spacing w:after="0" w:line="240" w:lineRule="auto"/>
      <w:jc w:val="right"/>
      <w:rPr>
        <w:color w:val="000000"/>
      </w:rPr>
    </w:pPr>
    <w:r w:rsidRPr="00666C39">
      <w:rPr>
        <w:color w:val="000000"/>
      </w:rPr>
      <w:t>Self-Awareness Handout 5b: SEL Lesson Planning Tool – Sample Indicators and Teaching Strategies</w:t>
    </w:r>
    <w:r w:rsidR="00A256B7">
      <w:rPr>
        <w:color w:val="000000"/>
      </w:rPr>
      <w:t>—</w:t>
    </w:r>
    <w:r w:rsidR="00A256B7">
      <w:rPr>
        <w:color w:val="000000"/>
      </w:rPr>
      <w:fldChar w:fldCharType="begin"/>
    </w:r>
    <w:r w:rsidR="00A256B7">
      <w:rPr>
        <w:color w:val="000000"/>
      </w:rPr>
      <w:instrText>PAGE</w:instrText>
    </w:r>
    <w:r w:rsidR="00A256B7">
      <w:rPr>
        <w:color w:val="000000"/>
      </w:rPr>
      <w:fldChar w:fldCharType="separate"/>
    </w:r>
    <w:r w:rsidR="001762A1">
      <w:rPr>
        <w:noProof/>
        <w:color w:val="000000"/>
      </w:rPr>
      <w:t>2</w:t>
    </w:r>
    <w:r w:rsidR="00A256B7">
      <w:rPr>
        <w:color w:val="000000"/>
      </w:rPr>
      <w:fldChar w:fldCharType="end"/>
    </w:r>
    <w:r w:rsidR="00A256B7">
      <w:rPr>
        <w:color w:val="00000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126FE1" w14:textId="2454ABFC" w:rsidR="006E1CD4" w:rsidRDefault="00666C39" w:rsidP="000B01C1">
    <w:pPr>
      <w:pBdr>
        <w:top w:val="nil"/>
        <w:left w:val="nil"/>
        <w:bottom w:val="nil"/>
        <w:right w:val="nil"/>
        <w:between w:val="nil"/>
      </w:pBdr>
      <w:tabs>
        <w:tab w:val="center" w:pos="4680"/>
        <w:tab w:val="right" w:pos="9360"/>
      </w:tabs>
      <w:spacing w:after="0" w:line="240" w:lineRule="auto"/>
      <w:jc w:val="right"/>
      <w:rPr>
        <w:color w:val="000000"/>
      </w:rPr>
    </w:pPr>
    <w:r w:rsidRPr="00666C39">
      <w:rPr>
        <w:color w:val="000000"/>
      </w:rPr>
      <w:t>Self-Awareness Handout 5b: SEL Lesson Planning Tool – Sample Indicators and Teaching Strategies</w:t>
    </w:r>
    <w:r w:rsidR="00A256B7">
      <w:rPr>
        <w:color w:val="000000"/>
      </w:rPr>
      <w:t>—</w:t>
    </w:r>
    <w:r w:rsidR="00A256B7">
      <w:rPr>
        <w:color w:val="000000"/>
      </w:rPr>
      <w:fldChar w:fldCharType="begin"/>
    </w:r>
    <w:r w:rsidR="00A256B7">
      <w:rPr>
        <w:color w:val="000000"/>
      </w:rPr>
      <w:instrText>PAGE</w:instrText>
    </w:r>
    <w:r w:rsidR="00A256B7">
      <w:rPr>
        <w:color w:val="000000"/>
      </w:rPr>
      <w:fldChar w:fldCharType="separate"/>
    </w:r>
    <w:r w:rsidR="001762A1">
      <w:rPr>
        <w:noProof/>
        <w:color w:val="000000"/>
      </w:rPr>
      <w:t>1</w:t>
    </w:r>
    <w:r w:rsidR="00A256B7">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445CB4" w14:textId="77777777" w:rsidR="00CC7414" w:rsidRDefault="00CC7414">
      <w:pPr>
        <w:spacing w:after="0" w:line="240" w:lineRule="auto"/>
      </w:pPr>
      <w:r>
        <w:separator/>
      </w:r>
    </w:p>
  </w:footnote>
  <w:footnote w:type="continuationSeparator" w:id="0">
    <w:p w14:paraId="2590E87D" w14:textId="77777777" w:rsidR="00CC7414" w:rsidRDefault="00CC7414">
      <w:pPr>
        <w:spacing w:after="0" w:line="240" w:lineRule="auto"/>
      </w:pPr>
      <w:r>
        <w:continuationSeparator/>
      </w:r>
    </w:p>
  </w:footnote>
  <w:footnote w:type="continuationNotice" w:id="1">
    <w:p w14:paraId="34FB719C" w14:textId="77777777" w:rsidR="00CC7414" w:rsidRDefault="00CC741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A9C4C6" w14:textId="5D266B48" w:rsidR="006E1CD4" w:rsidRDefault="006E1CD4">
    <w:pPr>
      <w:pBdr>
        <w:top w:val="nil"/>
        <w:left w:val="nil"/>
        <w:bottom w:val="nil"/>
        <w:right w:val="nil"/>
        <w:between w:val="nil"/>
      </w:pBdr>
      <w:tabs>
        <w:tab w:val="center" w:pos="4941"/>
        <w:tab w:val="left" w:pos="7650"/>
      </w:tabs>
      <w:spacing w:after="0" w:line="240" w:lineRule="auto"/>
      <w:rPr>
        <w:rFonts w:ascii="Arial" w:eastAsia="Arial" w:hAnsi="Arial" w:cs="Arial"/>
        <w:color w:val="000000"/>
        <w:szCs w:val="24"/>
      </w:rPr>
    </w:pPr>
  </w:p>
  <w:p w14:paraId="1EEEB0B4" w14:textId="77777777" w:rsidR="006E1CD4" w:rsidRDefault="006E1CD4">
    <w:pPr>
      <w:pBdr>
        <w:top w:val="nil"/>
        <w:left w:val="nil"/>
        <w:bottom w:val="single" w:sz="48" w:space="1" w:color="003463"/>
        <w:right w:val="nil"/>
        <w:between w:val="nil"/>
      </w:pBdr>
      <w:spacing w:line="240" w:lineRule="auto"/>
      <w:ind w:left="-720" w:right="-720"/>
      <w:rPr>
        <w:rFonts w:ascii="Arial" w:eastAsia="Arial" w:hAnsi="Arial" w:cs="Arial"/>
        <w:color w:val="000000"/>
        <w:sz w:val="12"/>
        <w:szCs w:val="12"/>
      </w:rPr>
    </w:pPr>
  </w:p>
  <w:p w14:paraId="45FDBBE3" w14:textId="77777777" w:rsidR="006E1CD4" w:rsidRDefault="006E1CD4">
    <w:pPr>
      <w:pBdr>
        <w:top w:val="nil"/>
        <w:left w:val="nil"/>
        <w:bottom w:val="nil"/>
        <w:right w:val="nil"/>
        <w:between w:val="nil"/>
      </w:pBdr>
      <w:tabs>
        <w:tab w:val="center" w:pos="4680"/>
        <w:tab w:val="right" w:pos="9360"/>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C06761"/>
    <w:multiLevelType w:val="hybridMultilevel"/>
    <w:tmpl w:val="8DB016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5691791"/>
    <w:multiLevelType w:val="hybridMultilevel"/>
    <w:tmpl w:val="1C5434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A8473C6"/>
    <w:multiLevelType w:val="multilevel"/>
    <w:tmpl w:val="7BD07D5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 w15:restartNumberingAfterBreak="0">
    <w:nsid w:val="298752CB"/>
    <w:multiLevelType w:val="multilevel"/>
    <w:tmpl w:val="DAF8F87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 w15:restartNumberingAfterBreak="0">
    <w:nsid w:val="34F96ED6"/>
    <w:multiLevelType w:val="multilevel"/>
    <w:tmpl w:val="AE0C745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 w15:restartNumberingAfterBreak="0">
    <w:nsid w:val="426A0F7F"/>
    <w:multiLevelType w:val="hybridMultilevel"/>
    <w:tmpl w:val="8B1C28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46B96EF8"/>
    <w:multiLevelType w:val="hybridMultilevel"/>
    <w:tmpl w:val="E7C285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C0A6DF4"/>
    <w:multiLevelType w:val="hybridMultilevel"/>
    <w:tmpl w:val="CDC82B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68C92397"/>
    <w:multiLevelType w:val="hybridMultilevel"/>
    <w:tmpl w:val="14C05A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6AE51227"/>
    <w:multiLevelType w:val="hybridMultilevel"/>
    <w:tmpl w:val="6CC649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6B696A33"/>
    <w:multiLevelType w:val="hybridMultilevel"/>
    <w:tmpl w:val="EA2ACF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752E254B"/>
    <w:multiLevelType w:val="hybridMultilevel"/>
    <w:tmpl w:val="BDB2CB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792D08F0"/>
    <w:multiLevelType w:val="multilevel"/>
    <w:tmpl w:val="18221D1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3" w15:restartNumberingAfterBreak="0">
    <w:nsid w:val="7DC376EF"/>
    <w:multiLevelType w:val="hybridMultilevel"/>
    <w:tmpl w:val="EFD8B7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5"/>
  </w:num>
  <w:num w:numId="4">
    <w:abstractNumId w:val="7"/>
  </w:num>
  <w:num w:numId="5">
    <w:abstractNumId w:val="11"/>
  </w:num>
  <w:num w:numId="6">
    <w:abstractNumId w:val="10"/>
  </w:num>
  <w:num w:numId="7">
    <w:abstractNumId w:val="1"/>
  </w:num>
  <w:num w:numId="8">
    <w:abstractNumId w:val="13"/>
  </w:num>
  <w:num w:numId="9">
    <w:abstractNumId w:val="8"/>
  </w:num>
  <w:num w:numId="10">
    <w:abstractNumId w:val="4"/>
  </w:num>
  <w:num w:numId="11">
    <w:abstractNumId w:val="2"/>
  </w:num>
  <w:num w:numId="12">
    <w:abstractNumId w:val="3"/>
  </w:num>
  <w:num w:numId="13">
    <w:abstractNumId w:val="12"/>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1CD4"/>
    <w:rsid w:val="00022180"/>
    <w:rsid w:val="000628D3"/>
    <w:rsid w:val="0009049D"/>
    <w:rsid w:val="000B01C1"/>
    <w:rsid w:val="000C52CC"/>
    <w:rsid w:val="000F7644"/>
    <w:rsid w:val="00111A96"/>
    <w:rsid w:val="00115C28"/>
    <w:rsid w:val="00143D4E"/>
    <w:rsid w:val="001762A1"/>
    <w:rsid w:val="001765D0"/>
    <w:rsid w:val="00191190"/>
    <w:rsid w:val="001E434A"/>
    <w:rsid w:val="001E7CB3"/>
    <w:rsid w:val="001F182B"/>
    <w:rsid w:val="001F49F6"/>
    <w:rsid w:val="001F7890"/>
    <w:rsid w:val="002301FE"/>
    <w:rsid w:val="002428A0"/>
    <w:rsid w:val="00284DDA"/>
    <w:rsid w:val="002A30AC"/>
    <w:rsid w:val="002A4248"/>
    <w:rsid w:val="0032297C"/>
    <w:rsid w:val="0033473D"/>
    <w:rsid w:val="00382183"/>
    <w:rsid w:val="003824F2"/>
    <w:rsid w:val="00391A80"/>
    <w:rsid w:val="00393075"/>
    <w:rsid w:val="0046682E"/>
    <w:rsid w:val="0046783D"/>
    <w:rsid w:val="004A01C2"/>
    <w:rsid w:val="004C7FCB"/>
    <w:rsid w:val="004F1B45"/>
    <w:rsid w:val="00503B57"/>
    <w:rsid w:val="0051077B"/>
    <w:rsid w:val="00543665"/>
    <w:rsid w:val="00590230"/>
    <w:rsid w:val="005A3B5E"/>
    <w:rsid w:val="00635080"/>
    <w:rsid w:val="00666C39"/>
    <w:rsid w:val="006E0F32"/>
    <w:rsid w:val="006E1CD4"/>
    <w:rsid w:val="006E3730"/>
    <w:rsid w:val="006F16C7"/>
    <w:rsid w:val="00725DC2"/>
    <w:rsid w:val="00726FA1"/>
    <w:rsid w:val="00752462"/>
    <w:rsid w:val="00760E88"/>
    <w:rsid w:val="00764542"/>
    <w:rsid w:val="00770216"/>
    <w:rsid w:val="00770C1B"/>
    <w:rsid w:val="00772071"/>
    <w:rsid w:val="0079137D"/>
    <w:rsid w:val="007E3D17"/>
    <w:rsid w:val="008051ED"/>
    <w:rsid w:val="0083351F"/>
    <w:rsid w:val="00842F0F"/>
    <w:rsid w:val="008572FF"/>
    <w:rsid w:val="00876833"/>
    <w:rsid w:val="008774EF"/>
    <w:rsid w:val="008B7DB1"/>
    <w:rsid w:val="0091351A"/>
    <w:rsid w:val="00913C36"/>
    <w:rsid w:val="00916C43"/>
    <w:rsid w:val="0092783B"/>
    <w:rsid w:val="00934F2F"/>
    <w:rsid w:val="009846D8"/>
    <w:rsid w:val="00990AA4"/>
    <w:rsid w:val="009F2969"/>
    <w:rsid w:val="00A07A81"/>
    <w:rsid w:val="00A256B7"/>
    <w:rsid w:val="00A32D6E"/>
    <w:rsid w:val="00A60047"/>
    <w:rsid w:val="00A660C5"/>
    <w:rsid w:val="00A70E64"/>
    <w:rsid w:val="00A7555A"/>
    <w:rsid w:val="00AA7F7C"/>
    <w:rsid w:val="00AB032D"/>
    <w:rsid w:val="00AB6D2F"/>
    <w:rsid w:val="00AC53FF"/>
    <w:rsid w:val="00B10C12"/>
    <w:rsid w:val="00B2732E"/>
    <w:rsid w:val="00B958BB"/>
    <w:rsid w:val="00BA492C"/>
    <w:rsid w:val="00BA6A5C"/>
    <w:rsid w:val="00BE042C"/>
    <w:rsid w:val="00C00A64"/>
    <w:rsid w:val="00C301C3"/>
    <w:rsid w:val="00C452D7"/>
    <w:rsid w:val="00C73697"/>
    <w:rsid w:val="00CA7775"/>
    <w:rsid w:val="00CB7F97"/>
    <w:rsid w:val="00CC7414"/>
    <w:rsid w:val="00CE4D22"/>
    <w:rsid w:val="00D0436D"/>
    <w:rsid w:val="00D317C3"/>
    <w:rsid w:val="00D3548F"/>
    <w:rsid w:val="00D42469"/>
    <w:rsid w:val="00D65C2B"/>
    <w:rsid w:val="00D73CDB"/>
    <w:rsid w:val="00D76EEE"/>
    <w:rsid w:val="00D9413E"/>
    <w:rsid w:val="00DB0828"/>
    <w:rsid w:val="00DC2C14"/>
    <w:rsid w:val="00DF597B"/>
    <w:rsid w:val="00E3263B"/>
    <w:rsid w:val="00E7082B"/>
    <w:rsid w:val="00ED6F09"/>
    <w:rsid w:val="00EE44A4"/>
    <w:rsid w:val="00FF09F0"/>
    <w:rsid w:val="0B4E8B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A1FC22D"/>
  <w15:docId w15:val="{30EE600C-5F33-4E45-9EAE-C395F14C0C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1A96"/>
    <w:pPr>
      <w:spacing w:after="240"/>
    </w:pPr>
    <w:rPr>
      <w:rFonts w:ascii="Times New Roman" w:hAnsi="Times New Roman"/>
      <w:sz w:val="24"/>
    </w:rPr>
  </w:style>
  <w:style w:type="paragraph" w:styleId="Heading1">
    <w:name w:val="heading 1"/>
    <w:basedOn w:val="Normal"/>
    <w:next w:val="Normal"/>
    <w:uiPriority w:val="9"/>
    <w:qFormat/>
    <w:pPr>
      <w:keepNext/>
      <w:keepLines/>
      <w:spacing w:before="240" w:after="0"/>
      <w:outlineLvl w:val="0"/>
    </w:pPr>
    <w:rPr>
      <w:rFonts w:eastAsia="Times New Roman" w:cs="Times New Roman"/>
      <w:b/>
      <w:color w:val="1F4E79"/>
      <w:sz w:val="48"/>
      <w:szCs w:val="48"/>
    </w:rPr>
  </w:style>
  <w:style w:type="paragraph" w:styleId="Heading2">
    <w:name w:val="heading 2"/>
    <w:basedOn w:val="Normal"/>
    <w:next w:val="Normal"/>
    <w:uiPriority w:val="9"/>
    <w:unhideWhenUsed/>
    <w:qFormat/>
    <w:rsid w:val="00111A96"/>
    <w:pPr>
      <w:shd w:val="clear" w:color="auto" w:fill="B8CCE4" w:themeFill="accent1" w:themeFillTint="66"/>
      <w:spacing w:after="120" w:line="240" w:lineRule="auto"/>
      <w:outlineLvl w:val="1"/>
    </w:pPr>
    <w:rPr>
      <w:rFonts w:cs="Times New Roman"/>
      <w:b/>
      <w:color w:val="000000" w:themeColor="text1"/>
      <w:szCs w:val="24"/>
    </w:rPr>
  </w:style>
  <w:style w:type="paragraph" w:styleId="Heading3">
    <w:name w:val="heading 3"/>
    <w:basedOn w:val="Normal"/>
    <w:next w:val="Normal"/>
    <w:uiPriority w:val="9"/>
    <w:unhideWhenUsed/>
    <w:qFormat/>
    <w:rsid w:val="00284DDA"/>
    <w:pPr>
      <w:spacing w:after="120"/>
      <w:outlineLvl w:val="2"/>
    </w:pPr>
    <w:rPr>
      <w:b/>
      <w:bCs/>
    </w:rPr>
  </w:style>
  <w:style w:type="paragraph" w:styleId="Heading4">
    <w:name w:val="heading 4"/>
    <w:basedOn w:val="Normal"/>
    <w:next w:val="Normal"/>
    <w:uiPriority w:val="9"/>
    <w:semiHidden/>
    <w:unhideWhenUsed/>
    <w:qFormat/>
    <w:pPr>
      <w:keepNext/>
      <w:keepLines/>
      <w:spacing w:before="240" w:after="40"/>
      <w:outlineLvl w:val="3"/>
    </w:pPr>
    <w:rPr>
      <w:b/>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5" w:type="dxa"/>
        <w:left w:w="15" w:type="dxa"/>
        <w:bottom w:w="15" w:type="dxa"/>
        <w:right w:w="15" w:type="dxa"/>
      </w:tblCellMar>
    </w:tblPr>
  </w:style>
  <w:style w:type="character" w:styleId="CommentReference">
    <w:name w:val="annotation reference"/>
    <w:basedOn w:val="DefaultParagraphFont"/>
    <w:uiPriority w:val="99"/>
    <w:semiHidden/>
    <w:unhideWhenUsed/>
    <w:rsid w:val="0092783B"/>
    <w:rPr>
      <w:sz w:val="16"/>
      <w:szCs w:val="16"/>
    </w:rPr>
  </w:style>
  <w:style w:type="paragraph" w:styleId="CommentText">
    <w:name w:val="annotation text"/>
    <w:basedOn w:val="Normal"/>
    <w:link w:val="CommentTextChar"/>
    <w:uiPriority w:val="99"/>
    <w:unhideWhenUsed/>
    <w:rsid w:val="0092783B"/>
    <w:pPr>
      <w:spacing w:after="0" w:line="240" w:lineRule="auto"/>
    </w:pPr>
    <w:rPr>
      <w:color w:val="000000"/>
      <w:sz w:val="20"/>
      <w:szCs w:val="20"/>
    </w:rPr>
  </w:style>
  <w:style w:type="character" w:customStyle="1" w:styleId="CommentTextChar">
    <w:name w:val="Comment Text Char"/>
    <w:basedOn w:val="DefaultParagraphFont"/>
    <w:link w:val="CommentText"/>
    <w:uiPriority w:val="99"/>
    <w:rsid w:val="0092783B"/>
    <w:rPr>
      <w:color w:val="000000"/>
      <w:sz w:val="20"/>
      <w:szCs w:val="20"/>
    </w:rPr>
  </w:style>
  <w:style w:type="paragraph" w:styleId="NormalWeb">
    <w:name w:val="Normal (Web)"/>
    <w:basedOn w:val="Normal"/>
    <w:uiPriority w:val="99"/>
    <w:unhideWhenUsed/>
    <w:rsid w:val="0092783B"/>
    <w:pPr>
      <w:spacing w:before="100" w:beforeAutospacing="1" w:after="100" w:afterAutospacing="1" w:line="240" w:lineRule="auto"/>
    </w:pPr>
    <w:rPr>
      <w:rFonts w:eastAsia="Times New Roman" w:cs="Times New Roman"/>
      <w:szCs w:val="24"/>
    </w:rPr>
  </w:style>
  <w:style w:type="paragraph" w:styleId="ListParagraph">
    <w:name w:val="List Paragraph"/>
    <w:basedOn w:val="Normal"/>
    <w:uiPriority w:val="34"/>
    <w:qFormat/>
    <w:rsid w:val="0092783B"/>
    <w:pPr>
      <w:spacing w:after="0" w:line="240" w:lineRule="auto"/>
      <w:ind w:left="720"/>
      <w:contextualSpacing/>
    </w:pPr>
    <w:rPr>
      <w:color w:val="000000"/>
      <w:szCs w:val="24"/>
    </w:rPr>
  </w:style>
  <w:style w:type="table" w:styleId="TableGrid">
    <w:name w:val="Table Grid"/>
    <w:basedOn w:val="TableNormal"/>
    <w:uiPriority w:val="39"/>
    <w:rsid w:val="0092783B"/>
    <w:pPr>
      <w:spacing w:after="0" w:line="240" w:lineRule="auto"/>
    </w:pPr>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2783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2783B"/>
    <w:rPr>
      <w:rFonts w:ascii="Segoe UI" w:hAnsi="Segoe UI" w:cs="Segoe UI"/>
      <w:sz w:val="18"/>
      <w:szCs w:val="18"/>
    </w:rPr>
  </w:style>
  <w:style w:type="paragraph" w:styleId="Header">
    <w:name w:val="header"/>
    <w:basedOn w:val="Normal"/>
    <w:link w:val="HeaderChar"/>
    <w:uiPriority w:val="99"/>
    <w:unhideWhenUsed/>
    <w:rsid w:val="00E708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082B"/>
  </w:style>
  <w:style w:type="paragraph" w:styleId="Footer">
    <w:name w:val="footer"/>
    <w:basedOn w:val="Normal"/>
    <w:link w:val="FooterChar"/>
    <w:uiPriority w:val="99"/>
    <w:unhideWhenUsed/>
    <w:rsid w:val="00E708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082B"/>
  </w:style>
  <w:style w:type="paragraph" w:styleId="CommentSubject">
    <w:name w:val="annotation subject"/>
    <w:basedOn w:val="CommentText"/>
    <w:next w:val="CommentText"/>
    <w:link w:val="CommentSubjectChar"/>
    <w:uiPriority w:val="99"/>
    <w:semiHidden/>
    <w:unhideWhenUsed/>
    <w:rsid w:val="00934F2F"/>
    <w:pPr>
      <w:spacing w:after="160"/>
    </w:pPr>
    <w:rPr>
      <w:b/>
      <w:bCs/>
      <w:color w:val="auto"/>
    </w:rPr>
  </w:style>
  <w:style w:type="character" w:customStyle="1" w:styleId="CommentSubjectChar">
    <w:name w:val="Comment Subject Char"/>
    <w:basedOn w:val="CommentTextChar"/>
    <w:link w:val="CommentSubject"/>
    <w:uiPriority w:val="99"/>
    <w:semiHidden/>
    <w:rsid w:val="00934F2F"/>
    <w:rPr>
      <w:b/>
      <w:bCs/>
      <w:color w:val="000000"/>
      <w:sz w:val="20"/>
      <w:szCs w:val="20"/>
    </w:rPr>
  </w:style>
  <w:style w:type="character" w:customStyle="1" w:styleId="TitleChar">
    <w:name w:val="Title Char"/>
    <w:basedOn w:val="DefaultParagraphFont"/>
    <w:link w:val="Title"/>
    <w:rsid w:val="00AC53FF"/>
    <w:rPr>
      <w:b/>
      <w:sz w:val="72"/>
      <w:szCs w:val="72"/>
    </w:rPr>
  </w:style>
  <w:style w:type="paragraph" w:styleId="Caption">
    <w:name w:val="caption"/>
    <w:basedOn w:val="Normal"/>
    <w:next w:val="Normal"/>
    <w:uiPriority w:val="35"/>
    <w:unhideWhenUsed/>
    <w:qFormat/>
    <w:rsid w:val="00111A96"/>
    <w:pPr>
      <w:keepNext/>
      <w:spacing w:after="200" w:line="240" w:lineRule="auto"/>
    </w:pPr>
    <w:rPr>
      <w:b/>
      <w:bCs/>
      <w:color w:val="000000" w:themeColor="text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946059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g"/><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jp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3A2FCC06C202148AE1CF868ADF6FFEF" ma:contentTypeVersion="12" ma:contentTypeDescription="Create a new document." ma:contentTypeScope="" ma:versionID="a2d698ab6c4a4cc44fa26e4efa1dccf6">
  <xsd:schema xmlns:xsd="http://www.w3.org/2001/XMLSchema" xmlns:xs="http://www.w3.org/2001/XMLSchema" xmlns:p="http://schemas.microsoft.com/office/2006/metadata/properties" xmlns:ns3="d6d7304a-130c-47ec-b831-e61326a2beb5" xmlns:ns4="c2cd4c24-f205-489f-90ae-98d9d22c9eda" targetNamespace="http://schemas.microsoft.com/office/2006/metadata/properties" ma:root="true" ma:fieldsID="71b56a037de2996a482312b9136fa60c" ns3:_="" ns4:_="">
    <xsd:import namespace="d6d7304a-130c-47ec-b831-e61326a2beb5"/>
    <xsd:import namespace="c2cd4c24-f205-489f-90ae-98d9d22c9ed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d7304a-130c-47ec-b831-e61326a2be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2cd4c24-f205-489f-90ae-98d9d22c9ed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4CA5AB8-27B0-4835-B29B-816DF88FDF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d7304a-130c-47ec-b831-e61326a2beb5"/>
    <ds:schemaRef ds:uri="c2cd4c24-f205-489f-90ae-98d9d22c9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25CFCEA-47A0-427B-BEAC-82AE82D46881}">
  <ds:schemaRefs>
    <ds:schemaRef ds:uri="http://schemas.microsoft.com/sharepoint/v3/contenttype/forms"/>
  </ds:schemaRefs>
</ds:datastoreItem>
</file>

<file path=customXml/itemProps3.xml><?xml version="1.0" encoding="utf-8"?>
<ds:datastoreItem xmlns:ds="http://schemas.openxmlformats.org/officeDocument/2006/customXml" ds:itemID="{F627CF85-6592-4A09-A060-2EC36DB162F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1761</Words>
  <Characters>10042</Characters>
  <Application>Microsoft Office Word</Application>
  <DocSecurity>0</DocSecurity>
  <Lines>83</Lines>
  <Paragraphs>23</Paragraphs>
  <ScaleCrop>false</ScaleCrop>
  <Company/>
  <LinksUpToDate>false</LinksUpToDate>
  <CharactersWithSpaces>11780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Module 2: Handout 5b</dc:title>
  <dc:creator>Thomas, Elizabeth</dc:creator>
  <cp:lastModifiedBy>Allen, Kelly</cp:lastModifiedBy>
  <cp:revision>2</cp:revision>
  <dcterms:created xsi:type="dcterms:W3CDTF">2021-11-23T13:42:00Z</dcterms:created>
  <dcterms:modified xsi:type="dcterms:W3CDTF">2021-11-23T13:42:00Z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0x010100F3A2FCC06C202148AE1CF868ADF6FFEF</vt:lpwstr>
  </property>
</Properties>
</file>