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662EC8" w14:textId="023EA238" w:rsidR="006B6589" w:rsidRPr="00FA68C1" w:rsidRDefault="007372F3" w:rsidP="2FEE5BF3">
      <w:pPr>
        <w:pBdr>
          <w:top w:val="nil"/>
          <w:left w:val="nil"/>
          <w:bottom w:val="single" w:sz="48" w:space="9" w:color="003463"/>
          <w:right w:val="nil"/>
          <w:between w:val="nil"/>
        </w:pBdr>
        <w:tabs>
          <w:tab w:val="center" w:pos="4320"/>
          <w:tab w:val="right" w:pos="9360"/>
        </w:tabs>
        <w:spacing w:after="240"/>
        <w:ind w:left="-720" w:right="-720" w:firstLine="720"/>
      </w:pPr>
      <w:r>
        <w:rPr>
          <w:noProof/>
        </w:rPr>
        <w:drawing>
          <wp:anchor distT="0" distB="0" distL="114300" distR="114300" simplePos="0" relativeHeight="251659264" behindDoc="0" locked="0" layoutInCell="1" allowOverlap="1" wp14:anchorId="0D18B0BC" wp14:editId="27089F20">
            <wp:simplePos x="0" y="0"/>
            <wp:positionH relativeFrom="margin">
              <wp:align>center</wp:align>
            </wp:positionH>
            <wp:positionV relativeFrom="paragraph">
              <wp:posOffset>158750</wp:posOffset>
            </wp:positionV>
            <wp:extent cx="2584450" cy="438150"/>
            <wp:effectExtent l="0" t="0" r="6350" b="0"/>
            <wp:wrapNone/>
            <wp:docPr id="155028043" name="image3.jpg" descr="Logo: Center on Great Teachers and Leaders at American Institutes for Research"/>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84450" cy="438150"/>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072203DA" wp14:editId="215EED5B">
            <wp:simplePos x="0" y="0"/>
            <wp:positionH relativeFrom="column">
              <wp:posOffset>4965700</wp:posOffset>
            </wp:positionH>
            <wp:positionV relativeFrom="paragraph">
              <wp:posOffset>114300</wp:posOffset>
            </wp:positionV>
            <wp:extent cx="1314450" cy="520700"/>
            <wp:effectExtent l="0" t="0" r="0" b="0"/>
            <wp:wrapNone/>
            <wp:docPr id="1230929871" name="image2.png" descr="Logo: Mid-Atlantic Comprehensive Center at Wes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png"/>
                    <pic:cNvPicPr/>
                  </pic:nvPicPr>
                  <pic:blipFill>
                    <a:blip r:embed="rId13">
                      <a:extLst>
                        <a:ext uri="{28A0092B-C50C-407E-A947-70E740481C1C}">
                          <a14:useLocalDpi xmlns:a14="http://schemas.microsoft.com/office/drawing/2010/main" val="0"/>
                        </a:ext>
                      </a:extLst>
                    </a:blip>
                    <a:stretch>
                      <a:fillRect/>
                    </a:stretch>
                  </pic:blipFill>
                  <pic:spPr>
                    <a:xfrm>
                      <a:off x="0" y="0"/>
                      <a:ext cx="1314450" cy="520700"/>
                    </a:xfrm>
                    <a:prstGeom prst="rect">
                      <a:avLst/>
                    </a:prstGeom>
                    <a:ln/>
                  </pic:spPr>
                </pic:pic>
              </a:graphicData>
            </a:graphic>
            <wp14:sizeRelH relativeFrom="page">
              <wp14:pctWidth>0</wp14:pctWidth>
            </wp14:sizeRelH>
            <wp14:sizeRelV relativeFrom="page">
              <wp14:pctHeight>0</wp14:pctHeight>
            </wp14:sizeRelV>
          </wp:anchor>
        </w:drawing>
      </w:r>
      <w:r w:rsidR="00F4546F">
        <w:rPr>
          <w:noProof/>
        </w:rPr>
        <w:drawing>
          <wp:inline distT="0" distB="0" distL="0" distR="0" wp14:anchorId="496D413C" wp14:editId="20D7EAA2">
            <wp:extent cx="730250" cy="742950"/>
            <wp:effectExtent l="0" t="0" r="0" b="0"/>
            <wp:docPr id="839147469" name="image1.jpg" descr="Logo: State of New Jersey Department of Educati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30375" cy="743077"/>
                    </a:xfrm>
                    <a:prstGeom prst="rect">
                      <a:avLst/>
                    </a:prstGeom>
                    <a:ln/>
                  </pic:spPr>
                </pic:pic>
              </a:graphicData>
            </a:graphic>
          </wp:inline>
        </w:drawing>
      </w:r>
    </w:p>
    <w:p w14:paraId="5936C47A" w14:textId="58B0DC45" w:rsidR="00BC0162" w:rsidRDefault="00BC0162" w:rsidP="2FEE5BF3">
      <w:pPr>
        <w:sectPr w:rsidR="00BC0162">
          <w:headerReference w:type="even" r:id="rId15"/>
          <w:headerReference w:type="default" r:id="rId16"/>
          <w:footerReference w:type="even" r:id="rId17"/>
          <w:footerReference w:type="default" r:id="rId18"/>
          <w:headerReference w:type="first" r:id="rId19"/>
          <w:footerReference w:type="first" r:id="rId20"/>
          <w:pgSz w:w="12240" w:h="15840"/>
          <w:pgMar w:top="720" w:right="1440" w:bottom="1440" w:left="1440" w:header="0" w:footer="720" w:gutter="0"/>
          <w:pgNumType w:start="1"/>
          <w:cols w:space="720"/>
          <w:titlePg/>
        </w:sectPr>
      </w:pPr>
    </w:p>
    <w:p w14:paraId="1A1DA066" w14:textId="65D47B33" w:rsidR="006B6589" w:rsidRPr="00FA68C1" w:rsidRDefault="001D0698" w:rsidP="6AC1A422">
      <w:pPr>
        <w:pStyle w:val="Heading1"/>
        <w:spacing w:after="240"/>
        <w:ind w:left="-720" w:right="-720"/>
        <w:rPr>
          <w:b w:val="0"/>
          <w:sz w:val="44"/>
          <w:szCs w:val="44"/>
        </w:rPr>
      </w:pPr>
      <w:r w:rsidRPr="6AC1A422">
        <w:rPr>
          <w:b w:val="0"/>
          <w:sz w:val="44"/>
          <w:szCs w:val="44"/>
        </w:rPr>
        <w:t>Self-Management Handout 9: Resources and</w:t>
      </w:r>
      <w:r w:rsidR="6EA93FD8" w:rsidRPr="6AC1A422">
        <w:rPr>
          <w:b w:val="0"/>
          <w:sz w:val="44"/>
          <w:szCs w:val="44"/>
        </w:rPr>
        <w:t xml:space="preserve"> </w:t>
      </w:r>
      <w:r w:rsidRPr="6AC1A422">
        <w:rPr>
          <w:b w:val="0"/>
          <w:sz w:val="44"/>
          <w:szCs w:val="44"/>
        </w:rPr>
        <w:t>References</w:t>
      </w:r>
      <w:bookmarkStart w:id="0" w:name="bookmark=id.gjdgxs"/>
      <w:bookmarkEnd w:id="0"/>
    </w:p>
    <w:p w14:paraId="7D9F38B3" w14:textId="51E0B601" w:rsidR="006B6589" w:rsidRPr="00FA68C1" w:rsidRDefault="00FA68C1">
      <w:r>
        <w:br/>
        <w:t xml:space="preserve">This handout provides additional resources and research to support student </w:t>
      </w:r>
      <w:r w:rsidR="00203D1C">
        <w:t xml:space="preserve">self-management </w:t>
      </w:r>
      <w:r>
        <w:t>and social and emotional learning (SEL) broadly. Many of these resources were used to develop the content of this module. You may want to refer to this handout for resources as you create your action plan with Handout 8</w:t>
      </w:r>
      <w:r w:rsidR="001D0698" w:rsidRPr="00FA68C1">
        <w:t xml:space="preserve">. </w:t>
      </w:r>
    </w:p>
    <w:p w14:paraId="604F2E73" w14:textId="6BBC7990" w:rsidR="006B6589" w:rsidRPr="00FA68C1" w:rsidRDefault="001D0698" w:rsidP="6AC1A422">
      <w:pPr>
        <w:spacing w:line="259" w:lineRule="auto"/>
      </w:pPr>
      <w:bookmarkStart w:id="1" w:name="_heading=h.gjdgxs"/>
      <w:bookmarkEnd w:id="1"/>
      <w:r>
        <w:t xml:space="preserve">For more information about New Jersey Department of Education’s (NJDOE’s) SEL efforts, contact NJDOE Office of Student Support Services at </w:t>
      </w:r>
      <w:hyperlink r:id="rId21">
        <w:r w:rsidR="76EE37D9" w:rsidRPr="6AC1A422">
          <w:rPr>
            <w:rStyle w:val="Hyperlink"/>
          </w:rPr>
          <w:t>SchoolClimate@doe.nj.gov</w:t>
        </w:r>
      </w:hyperlink>
      <w:r w:rsidR="76EE37D9" w:rsidRPr="6AC1A422">
        <w:rPr>
          <w:rStyle w:val="Hyperlink"/>
        </w:rPr>
        <w:t xml:space="preserve">. </w:t>
      </w:r>
      <w:r w:rsidR="76EE37D9" w:rsidRPr="6AC1A422">
        <w:t xml:space="preserve"> </w:t>
      </w:r>
      <w:r>
        <w:t xml:space="preserve"> </w:t>
      </w:r>
    </w:p>
    <w:p w14:paraId="58B5E2B1" w14:textId="366C5D72" w:rsidR="006B6589" w:rsidRPr="00FA68C1" w:rsidRDefault="00FA68C1">
      <w:pPr>
        <w:pStyle w:val="Heading2"/>
      </w:pPr>
      <w:r>
        <w:br/>
      </w:r>
      <w:r w:rsidR="001D0698" w:rsidRPr="00FA68C1">
        <w:t xml:space="preserve">Resources Supporting Teaching Strategies to Support Student </w:t>
      </w:r>
      <w:r w:rsidR="001D0698" w:rsidRPr="00FA68C1">
        <w:br/>
        <w:t>Self-Management</w:t>
      </w:r>
    </w:p>
    <w:p w14:paraId="54C6963D" w14:textId="36BB464E" w:rsidR="006B6589" w:rsidRPr="00BC0162" w:rsidRDefault="001D0698">
      <w:pPr>
        <w:ind w:left="720" w:hanging="720"/>
      </w:pPr>
      <w:r w:rsidRPr="00FA68C1">
        <w:t xml:space="preserve">ACT for Youth. (2018). </w:t>
      </w:r>
      <w:hyperlink r:id="rId22" w:history="1">
        <w:r w:rsidR="00BC0162" w:rsidRPr="00BC0162">
          <w:rPr>
            <w:rStyle w:val="Hyperlink"/>
            <w:i/>
          </w:rPr>
          <w:t>Self-management</w:t>
        </w:r>
      </w:hyperlink>
      <w:r w:rsidRPr="00BC0162">
        <w:rPr>
          <w:i/>
        </w:rPr>
        <w:t>.</w:t>
      </w:r>
      <w:r w:rsidRPr="00FA68C1">
        <w:t xml:space="preserve"> Retrieved from</w:t>
      </w:r>
      <w:r w:rsidRPr="00FA68C1">
        <w:br/>
      </w:r>
      <w:r w:rsidRPr="00BC0162">
        <w:t xml:space="preserve">http://www.actforyouth.net/youth_development/professionals/sel/self-management.cfm </w:t>
      </w:r>
    </w:p>
    <w:p w14:paraId="617E7840" w14:textId="2C18B429" w:rsidR="006B6589" w:rsidRPr="00BC0162" w:rsidRDefault="001D0698">
      <w:pPr>
        <w:ind w:left="720" w:hanging="720"/>
      </w:pPr>
      <w:r w:rsidRPr="00FA68C1">
        <w:t xml:space="preserve">CASEL. (2017). </w:t>
      </w:r>
      <w:hyperlink r:id="rId23" w:history="1">
        <w:r w:rsidR="00BC0162" w:rsidRPr="00BC0162">
          <w:rPr>
            <w:rStyle w:val="Hyperlink"/>
          </w:rPr>
          <w:t>Examples of social and emotional learning in elementary school mathematics instruction.</w:t>
        </w:r>
      </w:hyperlink>
      <w:r w:rsidRPr="00FA68C1">
        <w:rPr>
          <w:i/>
        </w:rPr>
        <w:t>.</w:t>
      </w:r>
      <w:r w:rsidRPr="00FA68C1">
        <w:t xml:space="preserve"> Retrieved from </w:t>
      </w:r>
      <w:r w:rsidRPr="00BC0162">
        <w:t>http://www.casel.org/wp-content/uploads/2017/08/SEL-in-Elementary-Math-8-20-17.pdf</w:t>
      </w:r>
    </w:p>
    <w:p w14:paraId="4BD82423" w14:textId="32A337E4" w:rsidR="006B6589" w:rsidRPr="00C47D85" w:rsidRDefault="001D0698">
      <w:pPr>
        <w:ind w:left="720" w:hanging="720"/>
      </w:pPr>
      <w:r w:rsidRPr="00FA68C1">
        <w:t xml:space="preserve">CASEL. (2017). </w:t>
      </w:r>
      <w:hyperlink r:id="rId24" w:history="1">
        <w:r w:rsidR="00C47D85" w:rsidRPr="00C47D85">
          <w:rPr>
            <w:rStyle w:val="Hyperlink"/>
            <w:i/>
          </w:rPr>
          <w:t>Examples of social and emotional learning in hig school English language arts instruction</w:t>
        </w:r>
      </w:hyperlink>
      <w:r w:rsidRPr="00FA68C1">
        <w:t xml:space="preserve"> Retrieved from </w:t>
      </w:r>
      <w:r w:rsidRPr="00C47D85">
        <w:t>http://www.casel.org/wp-content/uploads/2017/08/SEL-in-High-School-ELA-8-20-17.pdf</w:t>
      </w:r>
    </w:p>
    <w:p w14:paraId="3DEF3A57" w14:textId="506FD9E8" w:rsidR="006B6589" w:rsidRPr="00C47D85" w:rsidRDefault="001D0698">
      <w:pPr>
        <w:ind w:left="720" w:hanging="720"/>
      </w:pPr>
      <w:r w:rsidRPr="00FA68C1">
        <w:t xml:space="preserve">CASEL. (2017). </w:t>
      </w:r>
      <w:hyperlink r:id="rId25" w:history="1">
        <w:r w:rsidR="00C47D85" w:rsidRPr="00C47D85">
          <w:rPr>
            <w:rStyle w:val="Hyperlink"/>
            <w:i/>
          </w:rPr>
          <w:t>Examples of social and emotional learning in middle school social studies instriction.</w:t>
        </w:r>
      </w:hyperlink>
      <w:r w:rsidR="00C47D85">
        <w:rPr>
          <w:i/>
        </w:rPr>
        <w:t xml:space="preserve"> </w:t>
      </w:r>
      <w:r w:rsidRPr="00FA68C1">
        <w:t xml:space="preserve"> Retrieved from </w:t>
      </w:r>
      <w:r w:rsidRPr="00C47D85">
        <w:t>http://www.casel.org/wp-content/uploads/2017/08/SEL-in-Middle-School-Social-Studies-8-20-17.pdf</w:t>
      </w:r>
    </w:p>
    <w:p w14:paraId="1D9DFD77" w14:textId="54ACC096" w:rsidR="006B6589" w:rsidRPr="00FA68C1" w:rsidRDefault="001D0698">
      <w:pPr>
        <w:ind w:left="720" w:hanging="720"/>
      </w:pPr>
      <w:r w:rsidRPr="00FA68C1">
        <w:t xml:space="preserve">Center on Great Teachers &amp; Leaders, American Institutes for Research. (2014). </w:t>
      </w:r>
      <w:hyperlink r:id="rId26" w:history="1">
        <w:r w:rsidR="007E4C38" w:rsidRPr="007E4C38">
          <w:rPr>
            <w:rStyle w:val="Hyperlink"/>
            <w:i/>
          </w:rPr>
          <w:t>Teaching the whole child: Instructional practices that support social-emotional learning in three teacher evaluation frameworks.</w:t>
        </w:r>
      </w:hyperlink>
      <w:r w:rsidR="007E4C38">
        <w:rPr>
          <w:i/>
        </w:rPr>
        <w:t xml:space="preserve"> </w:t>
      </w:r>
      <w:r w:rsidRPr="00FA68C1">
        <w:t xml:space="preserve">Retrieved from </w:t>
      </w:r>
      <w:r w:rsidR="007E4C38" w:rsidRPr="007E4C38">
        <w:t>https://gtlcenter.org/sites/default/files/TeachingtheWholeChild.pdf</w:t>
      </w:r>
    </w:p>
    <w:p w14:paraId="51117A3F" w14:textId="01591F31" w:rsidR="006B6589" w:rsidRPr="007E4C38" w:rsidRDefault="001D0698">
      <w:pPr>
        <w:ind w:left="720" w:hanging="720"/>
      </w:pPr>
      <w:r w:rsidRPr="00FA68C1">
        <w:t xml:space="preserve">Dweck, C. S., Walton, G. M., &amp; Cohen, G. L. (2014). </w:t>
      </w:r>
      <w:hyperlink r:id="rId27" w:history="1">
        <w:r w:rsidR="007E4C38" w:rsidRPr="007E4C38">
          <w:rPr>
            <w:rStyle w:val="Hyperlink"/>
            <w:i/>
          </w:rPr>
          <w:t>Academic tenacity: Mindsets and Skills that promote long term learning.</w:t>
        </w:r>
      </w:hyperlink>
      <w:r w:rsidR="007E4C38">
        <w:t xml:space="preserve"> Retrieved from </w:t>
      </w:r>
      <w:r w:rsidRPr="007E4C38">
        <w:t xml:space="preserve">https://files.eric.ed.gov/fulltext/ED576649.pdf </w:t>
      </w:r>
    </w:p>
    <w:p w14:paraId="268BAFAF" w14:textId="6BE36F6F" w:rsidR="006B6589" w:rsidRPr="00FA68C1" w:rsidRDefault="001D0698">
      <w:pPr>
        <w:ind w:left="720" w:hanging="720"/>
      </w:pPr>
      <w:r w:rsidRPr="00FA68C1">
        <w:t xml:space="preserve">Education World. </w:t>
      </w:r>
      <w:hyperlink r:id="rId28" w:history="1">
        <w:r w:rsidR="008047C1" w:rsidRPr="008047C1">
          <w:rPr>
            <w:rStyle w:val="Hyperlink"/>
          </w:rPr>
          <w:t>Getting emotional: Learning about feelings.</w:t>
        </w:r>
      </w:hyperlink>
      <w:r w:rsidRPr="00FA68C1">
        <w:t xml:space="preserve"> Adapted from Calhoun, Y. &amp; </w:t>
      </w:r>
      <w:proofErr w:type="spellStart"/>
      <w:r w:rsidRPr="00FA68C1">
        <w:t>Finlinson</w:t>
      </w:r>
      <w:proofErr w:type="spellEnd"/>
      <w:r w:rsidRPr="00FA68C1">
        <w:t xml:space="preserve">, E. Q. (2011). </w:t>
      </w:r>
      <w:r w:rsidRPr="00FA68C1">
        <w:rPr>
          <w:i/>
        </w:rPr>
        <w:t>School volunteer handbook: A simple guide for K–12 teachers and parents.</w:t>
      </w:r>
      <w:r w:rsidRPr="00FA68C1">
        <w:t xml:space="preserve"> Retrieved from </w:t>
      </w:r>
      <w:r w:rsidRPr="008047C1">
        <w:t>www.educationworld.com/a_lesson/getting-emotional-learning-about-feelings.shtml</w:t>
      </w:r>
    </w:p>
    <w:p w14:paraId="57DF9C86" w14:textId="23D93D04" w:rsidR="006B6589" w:rsidRPr="008047C1" w:rsidRDefault="001D0698" w:rsidP="008047C1">
      <w:pPr>
        <w:ind w:left="720" w:hanging="720"/>
        <w:rPr>
          <w:i/>
        </w:rPr>
      </w:pPr>
      <w:r w:rsidRPr="00FA68C1">
        <w:t xml:space="preserve">Edutopia. (2008). </w:t>
      </w:r>
      <w:hyperlink r:id="rId29" w:history="1">
        <w:r w:rsidR="008047C1" w:rsidRPr="008047C1">
          <w:rPr>
            <w:rStyle w:val="Hyperlink"/>
            <w:i/>
          </w:rPr>
          <w:t>How to teach math as a social activity.</w:t>
        </w:r>
      </w:hyperlink>
      <w:r w:rsidR="008047C1">
        <w:rPr>
          <w:i/>
        </w:rPr>
        <w:t xml:space="preserve"> </w:t>
      </w:r>
      <w:r w:rsidRPr="00FA68C1">
        <w:t xml:space="preserve">Retrieved from </w:t>
      </w:r>
      <w:r w:rsidRPr="008047C1">
        <w:t>https://www.edutopia.org/video/how-teach-math-social-activity</w:t>
      </w:r>
    </w:p>
    <w:p w14:paraId="38849340" w14:textId="0F035E1B" w:rsidR="006B6589" w:rsidRPr="008047C1" w:rsidRDefault="001D0698" w:rsidP="008047C1">
      <w:pPr>
        <w:ind w:left="720" w:hanging="720"/>
        <w:rPr>
          <w:i/>
        </w:rPr>
      </w:pPr>
      <w:r w:rsidRPr="00FA68C1">
        <w:lastRenderedPageBreak/>
        <w:t>Indiana Resource Center for Autism. (2018).</w:t>
      </w:r>
      <w:hyperlink r:id="rId30" w:history="1">
        <w:r w:rsidR="008047C1" w:rsidRPr="008047C1">
          <w:rPr>
            <w:rStyle w:val="Hyperlink"/>
            <w:i/>
          </w:rPr>
          <w:t>Don't forget about self-management.</w:t>
        </w:r>
      </w:hyperlink>
      <w:r w:rsidRPr="00FA68C1">
        <w:t xml:space="preserve"> Retrieved from</w:t>
      </w:r>
      <w:r w:rsidRPr="00FA68C1">
        <w:br/>
      </w:r>
      <w:r w:rsidRPr="008047C1">
        <w:t>https://www.iidc.indiana.edu/pages/Dont-Forget-About-Self-Management</w:t>
      </w:r>
    </w:p>
    <w:p w14:paraId="5111DE88" w14:textId="2FAC6DC5" w:rsidR="006B6589" w:rsidRPr="00144EF3" w:rsidRDefault="001D0698">
      <w:pPr>
        <w:ind w:left="720" w:hanging="720"/>
      </w:pPr>
      <w:r w:rsidRPr="00FA68C1">
        <w:t xml:space="preserve">Landmark School. (2017). </w:t>
      </w:r>
      <w:hyperlink r:id="rId31" w:history="1">
        <w:r w:rsidR="00144EF3" w:rsidRPr="00144EF3">
          <w:rPr>
            <w:rStyle w:val="Hyperlink"/>
            <w:i/>
          </w:rPr>
          <w:t>Landmark teaching strategies</w:t>
        </w:r>
      </w:hyperlink>
      <w:r w:rsidR="00144EF3">
        <w:rPr>
          <w:i/>
        </w:rPr>
        <w:t xml:space="preserve">. </w:t>
      </w:r>
      <w:r w:rsidRPr="00FA68C1">
        <w:t>Retrieved from</w:t>
      </w:r>
      <w:r w:rsidRPr="00FA68C1">
        <w:br/>
      </w:r>
      <w:r w:rsidRPr="00144EF3">
        <w:t xml:space="preserve">https://www.landmarkoutreach.org/wp-content/uploads/Classroom-Activities-for-Encouraging-Self-Management-2-1.pdf </w:t>
      </w:r>
    </w:p>
    <w:p w14:paraId="3592F0E8" w14:textId="57880F29" w:rsidR="006B6589" w:rsidRDefault="001D0698" w:rsidP="007372F3">
      <w:pPr>
        <w:ind w:left="720" w:hanging="720"/>
      </w:pPr>
      <w:r w:rsidRPr="00FA68C1">
        <w:t>Martin-</w:t>
      </w:r>
      <w:proofErr w:type="spellStart"/>
      <w:r w:rsidRPr="00FA68C1">
        <w:t>Kniep</w:t>
      </w:r>
      <w:proofErr w:type="spellEnd"/>
      <w:r w:rsidRPr="00FA68C1">
        <w:t xml:space="preserve">, G. O. (2000). Chapter 7. Reflection: A key to developing greater self-understanding. In </w:t>
      </w:r>
      <w:r w:rsidRPr="00FA68C1">
        <w:rPr>
          <w:i/>
        </w:rPr>
        <w:t>Becoming a better teacher: Eight innovations that work</w:t>
      </w:r>
      <w:r w:rsidRPr="00FA68C1">
        <w:t xml:space="preserve">. Alexandria, VA: ASCD. Retrieved from </w:t>
      </w:r>
      <w:hyperlink r:id="rId32" w:history="1">
        <w:r w:rsidR="007372F3">
          <w:rPr>
            <w:rStyle w:val="Hyperlink"/>
          </w:rPr>
          <w:t>https://www.ascd.org/books/becoming-a-better-teacher</w:t>
        </w:r>
      </w:hyperlink>
    </w:p>
    <w:p w14:paraId="0E8E6041" w14:textId="77777777" w:rsidR="006B6589" w:rsidRPr="00FA68C1" w:rsidRDefault="001D0698">
      <w:pPr>
        <w:ind w:left="720" w:hanging="720"/>
      </w:pPr>
      <w:bookmarkStart w:id="2" w:name="_heading=h.30j0zll" w:colFirst="0" w:colLast="0"/>
      <w:bookmarkEnd w:id="2"/>
      <w:r w:rsidRPr="00FA68C1">
        <w:t xml:space="preserve">Random Acts of Kindness. (2017). Free K–12 lesson plans. Retrieved from “Effects of a mindfulness-based education program on pre-and early adolescents’ well-being and social and emotional competence,” </w:t>
      </w:r>
      <w:r w:rsidRPr="00FA68C1">
        <w:rPr>
          <w:i/>
        </w:rPr>
        <w:t>Mindfulness, 1</w:t>
      </w:r>
      <w:r w:rsidRPr="00FA68C1">
        <w:t>(3), 137–151.</w:t>
      </w:r>
    </w:p>
    <w:p w14:paraId="070F5FC7" w14:textId="63B0DE1B" w:rsidR="006B6589" w:rsidRPr="00013A82" w:rsidRDefault="001D0698">
      <w:pPr>
        <w:ind w:left="720" w:hanging="720"/>
      </w:pPr>
      <w:r w:rsidRPr="00FA68C1">
        <w:t xml:space="preserve">Ridge, H. (July 19, 2017). </w:t>
      </w:r>
      <w:hyperlink r:id="rId33" w:history="1">
        <w:r w:rsidR="00013A82" w:rsidRPr="00013A82">
          <w:rPr>
            <w:rStyle w:val="Hyperlink"/>
            <w:i/>
          </w:rPr>
          <w:t>Five ways to support social emotional learning inthe 21st century classroom [Blog].</w:t>
        </w:r>
      </w:hyperlink>
      <w:r w:rsidRPr="00013A82">
        <w:rPr>
          <w:i/>
        </w:rPr>
        <w:t xml:space="preserve"> </w:t>
      </w:r>
      <w:r w:rsidRPr="00FA68C1">
        <w:t xml:space="preserve">Retrieved from </w:t>
      </w:r>
      <w:r w:rsidRPr="00013A82">
        <w:t>http://blogs.edweek.org/edweek/global_learning/2017/07/5_ways_to_support_social-emotional_learning_in_the_21st_century_classroom.html??qs=self+awareness</w:t>
      </w:r>
    </w:p>
    <w:p w14:paraId="73DA17AD" w14:textId="336E1282" w:rsidR="006B6589" w:rsidRPr="00FA68C1" w:rsidRDefault="001D0698">
      <w:pPr>
        <w:ind w:left="720" w:hanging="720"/>
      </w:pPr>
      <w:r w:rsidRPr="00FA68C1">
        <w:t xml:space="preserve">Transforming Education. (2017). </w:t>
      </w:r>
      <w:hyperlink r:id="rId34" w:history="1">
        <w:r w:rsidR="00013A82" w:rsidRPr="000058E6">
          <w:rPr>
            <w:rStyle w:val="Hyperlink"/>
            <w:i/>
          </w:rPr>
          <w:t>Self-management toolkit.</w:t>
        </w:r>
      </w:hyperlink>
      <w:r w:rsidR="000058E6">
        <w:rPr>
          <w:i/>
        </w:rPr>
        <w:t xml:space="preserve"> </w:t>
      </w:r>
      <w:r w:rsidRPr="00FA68C1">
        <w:t>Retrieved from</w:t>
      </w:r>
      <w:r w:rsidRPr="00FA68C1">
        <w:br/>
      </w:r>
      <w:r w:rsidRPr="000058E6">
        <w:t xml:space="preserve">https://www.transformingeducation.org/self-management-toolkit/ </w:t>
      </w:r>
    </w:p>
    <w:p w14:paraId="10CB4581" w14:textId="1944A3AB" w:rsidR="006B6589" w:rsidRPr="000058E6" w:rsidRDefault="001D0698">
      <w:pPr>
        <w:ind w:left="720" w:hanging="720"/>
      </w:pPr>
      <w:r w:rsidRPr="00FA68C1">
        <w:t>Turnaround for Children. (2019).</w:t>
      </w:r>
      <w:r w:rsidRPr="000058E6">
        <w:rPr>
          <w:i/>
        </w:rPr>
        <w:t xml:space="preserve"> </w:t>
      </w:r>
      <w:hyperlink r:id="rId35" w:history="1">
        <w:r w:rsidR="000058E6" w:rsidRPr="000058E6">
          <w:rPr>
            <w:rStyle w:val="Hyperlink"/>
            <w:i/>
          </w:rPr>
          <w:t>Building blocks for learning.</w:t>
        </w:r>
      </w:hyperlink>
      <w:r w:rsidRPr="00FA68C1">
        <w:t xml:space="preserve"> Retrieved from </w:t>
      </w:r>
      <w:r w:rsidRPr="000058E6">
        <w:t>https://www.turnaroundusa.org/what-we-do/tools/building-blocks/</w:t>
      </w:r>
    </w:p>
    <w:p w14:paraId="613630DD" w14:textId="4D6B0698" w:rsidR="006B6589" w:rsidRPr="00FA68C1" w:rsidRDefault="000058E6">
      <w:r>
        <w:t xml:space="preserve"> </w:t>
      </w:r>
    </w:p>
    <w:p w14:paraId="76FD87AA" w14:textId="77777777" w:rsidR="006B6589" w:rsidRPr="00FA68C1" w:rsidRDefault="001D0698">
      <w:pPr>
        <w:pStyle w:val="Heading2"/>
      </w:pPr>
      <w:bookmarkStart w:id="3" w:name="_heading=h.1fob9te" w:colFirst="0" w:colLast="0"/>
      <w:bookmarkEnd w:id="3"/>
      <w:r w:rsidRPr="00FA68C1">
        <w:t>General Resources Supporting Social and Emotional Learning</w:t>
      </w:r>
    </w:p>
    <w:p w14:paraId="774A8ED9" w14:textId="77777777" w:rsidR="006B6589" w:rsidRPr="00FA68C1" w:rsidRDefault="001D0698">
      <w:pPr>
        <w:rPr>
          <w:color w:val="000000"/>
        </w:rPr>
      </w:pPr>
      <w:r w:rsidRPr="00FA68C1">
        <w:rPr>
          <w:color w:val="000000"/>
        </w:rPr>
        <w:t xml:space="preserve">The </w:t>
      </w:r>
      <w:hyperlink r:id="rId36">
        <w:r w:rsidRPr="00FA68C1">
          <w:rPr>
            <w:color w:val="0000FF"/>
            <w:u w:val="single"/>
          </w:rPr>
          <w:t>Collaborative for Academic, Social, and Emotional Learning</w:t>
        </w:r>
      </w:hyperlink>
      <w:r w:rsidRPr="00FA68C1">
        <w:rPr>
          <w:color w:val="000000"/>
        </w:rPr>
        <w:t xml:space="preserve"> (</w:t>
      </w:r>
      <w:hyperlink r:id="rId37">
        <w:r w:rsidRPr="00FA68C1">
          <w:rPr>
            <w:color w:val="1E4B76"/>
            <w:u w:val="single"/>
          </w:rPr>
          <w:t>https://casel.org</w:t>
        </w:r>
      </w:hyperlink>
      <w:r w:rsidRPr="00FA68C1">
        <w:rPr>
          <w:color w:val="000000"/>
        </w:rPr>
        <w:t xml:space="preserve">) is a leader in SEL. </w:t>
      </w:r>
    </w:p>
    <w:p w14:paraId="0257120C" w14:textId="77777777" w:rsidR="006B6589" w:rsidRPr="00FA68C1" w:rsidRDefault="001D0698">
      <w:pPr>
        <w:numPr>
          <w:ilvl w:val="0"/>
          <w:numId w:val="1"/>
        </w:numPr>
        <w:pBdr>
          <w:top w:val="nil"/>
          <w:left w:val="nil"/>
          <w:bottom w:val="nil"/>
          <w:right w:val="nil"/>
          <w:between w:val="nil"/>
        </w:pBdr>
        <w:spacing w:before="120"/>
      </w:pPr>
      <w:bookmarkStart w:id="4" w:name="_heading=h.3znysh7" w:colFirst="0" w:colLast="0"/>
      <w:bookmarkEnd w:id="4"/>
      <w:r w:rsidRPr="00FA68C1">
        <w:t>K</w:t>
      </w:r>
      <w:r w:rsidRPr="00FA68C1">
        <w:rPr>
          <w:color w:val="000000"/>
        </w:rPr>
        <w:t xml:space="preserve">ey resources are the </w:t>
      </w:r>
      <w:hyperlink r:id="rId38">
        <w:r w:rsidRPr="00FA68C1">
          <w:rPr>
            <w:i/>
            <w:color w:val="1E4B76"/>
            <w:u w:val="single"/>
          </w:rPr>
          <w:t>CASEL Guides</w:t>
        </w:r>
      </w:hyperlink>
      <w:r w:rsidRPr="00FA68C1">
        <w:rPr>
          <w:color w:val="000000"/>
        </w:rPr>
        <w:t xml:space="preserve"> (</w:t>
      </w:r>
      <w:hyperlink r:id="rId39">
        <w:r w:rsidRPr="00FA68C1">
          <w:rPr>
            <w:color w:val="0000FF"/>
            <w:u w:val="single"/>
          </w:rPr>
          <w:t>https://casel.org/guide/</w:t>
        </w:r>
      </w:hyperlink>
      <w:r w:rsidRPr="00FA68C1">
        <w:rPr>
          <w:color w:val="000000"/>
        </w:rPr>
        <w:t>), which outline SEL programs with the most rigorous research base for preschool through high school.</w:t>
      </w:r>
    </w:p>
    <w:p w14:paraId="615C0989" w14:textId="77777777" w:rsidR="006B6589" w:rsidRPr="00FA68C1" w:rsidRDefault="001D0698">
      <w:pPr>
        <w:pBdr>
          <w:top w:val="nil"/>
          <w:left w:val="nil"/>
          <w:bottom w:val="nil"/>
          <w:right w:val="nil"/>
          <w:between w:val="nil"/>
        </w:pBdr>
        <w:spacing w:before="120"/>
        <w:rPr>
          <w:color w:val="000000"/>
        </w:rPr>
      </w:pPr>
      <w:r w:rsidRPr="00FA68C1">
        <w:rPr>
          <w:color w:val="000000"/>
        </w:rPr>
        <w:t xml:space="preserve">The </w:t>
      </w:r>
      <w:hyperlink r:id="rId40">
        <w:r w:rsidRPr="00FA68C1">
          <w:rPr>
            <w:color w:val="1E4B76"/>
            <w:u w:val="single"/>
          </w:rPr>
          <w:t>Center on Great Teachers and Leaders</w:t>
        </w:r>
      </w:hyperlink>
      <w:r w:rsidRPr="00FA68C1">
        <w:rPr>
          <w:color w:val="000000"/>
        </w:rPr>
        <w:t xml:space="preserve"> (</w:t>
      </w:r>
      <w:hyperlink r:id="rId41">
        <w:r w:rsidRPr="00FA68C1">
          <w:rPr>
            <w:color w:val="1E4B76"/>
            <w:u w:val="single"/>
          </w:rPr>
          <w:t>https://gtlcenter.org/sel-school</w:t>
        </w:r>
      </w:hyperlink>
      <w:r w:rsidRPr="00FA68C1">
        <w:rPr>
          <w:color w:val="000000"/>
        </w:rPr>
        <w:t>) has an “SEL School” that provides tools and strategies to integrate SEL with college and career readiness standards and teacher evaluation systems.</w:t>
      </w:r>
    </w:p>
    <w:p w14:paraId="22E6A8F0" w14:textId="401D8857" w:rsidR="006B6589" w:rsidRPr="00FA68C1" w:rsidRDefault="001D0698">
      <w:pPr>
        <w:numPr>
          <w:ilvl w:val="0"/>
          <w:numId w:val="2"/>
        </w:numPr>
        <w:pBdr>
          <w:top w:val="nil"/>
          <w:left w:val="nil"/>
          <w:bottom w:val="nil"/>
          <w:right w:val="nil"/>
          <w:between w:val="nil"/>
        </w:pBdr>
        <w:spacing w:before="120"/>
      </w:pPr>
      <w:r w:rsidRPr="00FA68C1">
        <w:rPr>
          <w:color w:val="000000"/>
        </w:rPr>
        <w:t xml:space="preserve">One tool referenced is </w:t>
      </w:r>
      <w:hyperlink r:id="rId42">
        <w:r w:rsidRPr="00FA68C1">
          <w:rPr>
            <w:i/>
            <w:color w:val="1E4B76"/>
            <w:u w:val="single"/>
          </w:rPr>
          <w:t>Teaching the Whole Child: Instructional Practices that Support Social-Emotional Learning in Three Teacher Evaluation Frameworks</w:t>
        </w:r>
      </w:hyperlink>
      <w:r w:rsidRPr="00FA68C1">
        <w:rPr>
          <w:rFonts w:eastAsia="Calibri"/>
          <w:color w:val="000000"/>
        </w:rPr>
        <w:t xml:space="preserve"> </w:t>
      </w:r>
      <w:r w:rsidRPr="00FA68C1">
        <w:rPr>
          <w:color w:val="000000"/>
        </w:rPr>
        <w:t>(</w:t>
      </w:r>
      <w:r w:rsidRPr="000058E6">
        <w:t>https://gtlcenter.org/sites/default/files/TeachingtheWholeChild.pdf</w:t>
      </w:r>
      <w:r w:rsidRPr="00FA68C1">
        <w:rPr>
          <w:color w:val="000000"/>
        </w:rPr>
        <w:t>).</w:t>
      </w:r>
    </w:p>
    <w:p w14:paraId="05EBB357" w14:textId="77777777" w:rsidR="006B6589" w:rsidRPr="00FA68C1" w:rsidRDefault="008C4246">
      <w:pPr>
        <w:pBdr>
          <w:top w:val="nil"/>
          <w:left w:val="nil"/>
          <w:bottom w:val="nil"/>
          <w:right w:val="nil"/>
          <w:between w:val="nil"/>
        </w:pBdr>
        <w:spacing w:before="120"/>
        <w:rPr>
          <w:color w:val="000000"/>
        </w:rPr>
      </w:pPr>
      <w:hyperlink r:id="rId43">
        <w:r w:rsidR="001D0698" w:rsidRPr="00FA68C1">
          <w:rPr>
            <w:color w:val="1E4B76"/>
            <w:u w:val="single"/>
          </w:rPr>
          <w:t>Edutopia</w:t>
        </w:r>
      </w:hyperlink>
      <w:r w:rsidR="001D0698" w:rsidRPr="00FA68C1">
        <w:rPr>
          <w:color w:val="000000"/>
        </w:rPr>
        <w:t xml:space="preserve"> (</w:t>
      </w:r>
      <w:hyperlink r:id="rId44">
        <w:r w:rsidR="001D0698" w:rsidRPr="00FA68C1">
          <w:rPr>
            <w:color w:val="1E4B76"/>
            <w:u w:val="single"/>
          </w:rPr>
          <w:t>https://www.edutopia.org/social-emotional-learning</w:t>
        </w:r>
      </w:hyperlink>
      <w:r w:rsidR="001D0698" w:rsidRPr="00FA68C1">
        <w:rPr>
          <w:color w:val="1E4B76"/>
          <w:u w:val="single"/>
        </w:rPr>
        <w:t>)</w:t>
      </w:r>
      <w:r w:rsidR="001D0698" w:rsidRPr="00FA68C1">
        <w:rPr>
          <w:color w:val="000000"/>
        </w:rPr>
        <w:t xml:space="preserve"> provides an online learning hub for SEL research, videos, and classroom materials.</w:t>
      </w:r>
    </w:p>
    <w:p w14:paraId="3E4BD444" w14:textId="77777777" w:rsidR="006B6589" w:rsidRPr="00FA68C1" w:rsidRDefault="008C4246">
      <w:pPr>
        <w:pBdr>
          <w:top w:val="nil"/>
          <w:left w:val="nil"/>
          <w:bottom w:val="nil"/>
          <w:right w:val="nil"/>
          <w:between w:val="nil"/>
        </w:pBdr>
        <w:spacing w:before="120"/>
      </w:pPr>
      <w:hyperlink r:id="rId45">
        <w:r w:rsidR="001D0698" w:rsidRPr="00FA68C1">
          <w:rPr>
            <w:color w:val="1E4B76"/>
            <w:u w:val="single"/>
          </w:rPr>
          <w:t>The National Clearinghouse on Supportive School Discipline</w:t>
        </w:r>
      </w:hyperlink>
      <w:r w:rsidR="001D0698" w:rsidRPr="00FA68C1">
        <w:rPr>
          <w:color w:val="000000"/>
        </w:rPr>
        <w:t xml:space="preserve"> (</w:t>
      </w:r>
      <w:hyperlink r:id="rId46">
        <w:r w:rsidR="001D0698" w:rsidRPr="00FA68C1">
          <w:rPr>
            <w:color w:val="1E4B76"/>
            <w:u w:val="single"/>
          </w:rPr>
          <w:t>https://supportiveschooldiscipline.org/learn/reference-guides/social-and-emotional-learning-sel</w:t>
        </w:r>
      </w:hyperlink>
      <w:r w:rsidR="001D0698" w:rsidRPr="00FA68C1">
        <w:rPr>
          <w:color w:val="000000"/>
        </w:rPr>
        <w:t xml:space="preserve">) reviews SEL research, tools, and strategies, and examples of SEL in schools. </w:t>
      </w:r>
    </w:p>
    <w:p w14:paraId="7E1B0F5D" w14:textId="77777777" w:rsidR="006B6589" w:rsidRPr="00FA68C1" w:rsidRDefault="001D0698">
      <w:pPr>
        <w:pBdr>
          <w:top w:val="nil"/>
          <w:left w:val="nil"/>
          <w:bottom w:val="nil"/>
          <w:right w:val="nil"/>
          <w:between w:val="nil"/>
        </w:pBdr>
        <w:spacing w:before="120"/>
        <w:rPr>
          <w:color w:val="000000"/>
        </w:rPr>
      </w:pPr>
      <w:r w:rsidRPr="00FA68C1">
        <w:rPr>
          <w:color w:val="000000"/>
        </w:rPr>
        <w:t xml:space="preserve">The </w:t>
      </w:r>
      <w:hyperlink r:id="rId47">
        <w:r w:rsidRPr="00FA68C1">
          <w:rPr>
            <w:color w:val="1E4B76"/>
            <w:u w:val="single"/>
          </w:rPr>
          <w:t>ASCD Whole Child</w:t>
        </w:r>
      </w:hyperlink>
      <w:r w:rsidRPr="00FA68C1">
        <w:rPr>
          <w:color w:val="000000"/>
        </w:rPr>
        <w:t xml:space="preserve"> (</w:t>
      </w:r>
      <w:hyperlink r:id="rId48">
        <w:r w:rsidRPr="00FA68C1">
          <w:rPr>
            <w:color w:val="1E4B76"/>
            <w:u w:val="single"/>
          </w:rPr>
          <w:t>http://www.wholechildeducation.org/</w:t>
        </w:r>
      </w:hyperlink>
      <w:r w:rsidRPr="00FA68C1">
        <w:rPr>
          <w:color w:val="000000"/>
        </w:rPr>
        <w:t>) initiative provides a variety of tools and resources to help educators learn about and implement SEL in school.</w:t>
      </w:r>
    </w:p>
    <w:p w14:paraId="6F295ABE" w14:textId="77777777" w:rsidR="006B6589" w:rsidRPr="00FA68C1" w:rsidRDefault="001D0698">
      <w:pPr>
        <w:pBdr>
          <w:top w:val="nil"/>
          <w:left w:val="nil"/>
          <w:bottom w:val="nil"/>
          <w:right w:val="nil"/>
          <w:between w:val="nil"/>
        </w:pBdr>
        <w:spacing w:before="120"/>
        <w:rPr>
          <w:color w:val="000000"/>
        </w:rPr>
      </w:pPr>
      <w:r w:rsidRPr="00FA68C1">
        <w:t xml:space="preserve">The </w:t>
      </w:r>
      <w:hyperlink r:id="rId49">
        <w:r w:rsidRPr="00FA68C1">
          <w:rPr>
            <w:color w:val="1E4B76"/>
            <w:u w:val="single"/>
          </w:rPr>
          <w:t>Aspen Institute National Commission on Social, Emotional, and Academic Development</w:t>
        </w:r>
      </w:hyperlink>
      <w:r w:rsidRPr="00FA68C1">
        <w:rPr>
          <w:color w:val="000000"/>
        </w:rPr>
        <w:t xml:space="preserve"> (</w:t>
      </w:r>
      <w:hyperlink r:id="rId50">
        <w:r w:rsidRPr="00FA68C1">
          <w:rPr>
            <w:color w:val="1E4B76"/>
            <w:u w:val="single"/>
          </w:rPr>
          <w:t>https://www.aspeninstitute.org/programs/national-commission-on-social-emotional-and-academic-development/</w:t>
        </w:r>
      </w:hyperlink>
      <w:r w:rsidRPr="00FA68C1">
        <w:rPr>
          <w:color w:val="000000"/>
        </w:rPr>
        <w:t>) provides a variety of tools</w:t>
      </w:r>
      <w:r w:rsidRPr="00FA68C1">
        <w:t xml:space="preserve"> </w:t>
      </w:r>
      <w:r w:rsidRPr="00FA68C1">
        <w:rPr>
          <w:color w:val="000000"/>
        </w:rPr>
        <w:t xml:space="preserve">and resources to support SEL. </w:t>
      </w:r>
    </w:p>
    <w:p w14:paraId="208B23E3" w14:textId="6D624520" w:rsidR="006B6589" w:rsidRPr="000058E6" w:rsidRDefault="001D0698">
      <w:pPr>
        <w:numPr>
          <w:ilvl w:val="0"/>
          <w:numId w:val="3"/>
        </w:numPr>
        <w:pBdr>
          <w:top w:val="nil"/>
          <w:left w:val="nil"/>
          <w:bottom w:val="nil"/>
          <w:right w:val="nil"/>
          <w:between w:val="nil"/>
        </w:pBdr>
        <w:spacing w:before="120"/>
        <w:rPr>
          <w:rFonts w:eastAsia="Calibri"/>
        </w:rPr>
      </w:pPr>
      <w:r w:rsidRPr="00FA68C1">
        <w:rPr>
          <w:color w:val="000000"/>
        </w:rPr>
        <w:lastRenderedPageBreak/>
        <w:t xml:space="preserve">A resource referenced is </w:t>
      </w:r>
      <w:hyperlink r:id="rId51">
        <w:r w:rsidRPr="00FA68C1">
          <w:rPr>
            <w:color w:val="1E4B76"/>
            <w:u w:val="single"/>
          </w:rPr>
          <w:t>A Sampling of the Literature on Social, Emotional, and Academic Development</w:t>
        </w:r>
      </w:hyperlink>
      <w:r w:rsidRPr="00FA68C1">
        <w:rPr>
          <w:color w:val="000000"/>
        </w:rPr>
        <w:t xml:space="preserve"> </w:t>
      </w:r>
      <w:r w:rsidRPr="000058E6">
        <w:t>(https://assets.aspeninstitute.org/content/uploads/2017/01/SEAD-ReadingLists01.27.2017.pdf).</w:t>
      </w:r>
    </w:p>
    <w:p w14:paraId="14EC6E7E" w14:textId="77777777" w:rsidR="006B6589" w:rsidRPr="00FA68C1" w:rsidRDefault="001D0698">
      <w:pPr>
        <w:pStyle w:val="Heading2"/>
        <w:spacing w:before="360"/>
      </w:pPr>
      <w:bookmarkStart w:id="5" w:name="bookmark=id.2et92p0" w:colFirst="0" w:colLast="0"/>
      <w:bookmarkStart w:id="6" w:name="bookmark=id.3znysh7" w:colFirst="0" w:colLast="0"/>
      <w:bookmarkStart w:id="7" w:name="_heading=h.tyjcwt" w:colFirst="0" w:colLast="0"/>
      <w:bookmarkEnd w:id="5"/>
      <w:bookmarkEnd w:id="6"/>
      <w:bookmarkEnd w:id="7"/>
      <w:r w:rsidRPr="00FA68C1">
        <w:t>Research Regarding the Development of Student Self-Management</w:t>
      </w:r>
    </w:p>
    <w:p w14:paraId="368819C1" w14:textId="77777777" w:rsidR="006B6589" w:rsidRPr="00FA68C1" w:rsidRDefault="001D0698">
      <w:pPr>
        <w:ind w:left="720" w:hanging="720"/>
      </w:pPr>
      <w:r w:rsidRPr="00FA68C1">
        <w:t xml:space="preserve">Cleary, T. J., &amp; Zimmerman, B. J. (2004). Self-regulation empowerment program: A school-based program to enhance self-regulated and self-motivated cycles of student learning. </w:t>
      </w:r>
      <w:r w:rsidRPr="00FA68C1">
        <w:rPr>
          <w:i/>
        </w:rPr>
        <w:t>Psychology in the Schools, 41</w:t>
      </w:r>
      <w:r w:rsidRPr="00FA68C1">
        <w:t>(5), 537–550.</w:t>
      </w:r>
    </w:p>
    <w:p w14:paraId="1E50CD18" w14:textId="77777777" w:rsidR="006B6589" w:rsidRPr="00FA68C1" w:rsidRDefault="001D0698">
      <w:pPr>
        <w:ind w:left="720" w:hanging="720"/>
      </w:pPr>
      <w:proofErr w:type="spellStart"/>
      <w:r w:rsidRPr="00FA68C1">
        <w:t>Dignath</w:t>
      </w:r>
      <w:proofErr w:type="spellEnd"/>
      <w:r w:rsidRPr="00FA68C1">
        <w:t xml:space="preserve">, C., Buettner, G., </w:t>
      </w:r>
      <w:proofErr w:type="spellStart"/>
      <w:r w:rsidRPr="00FA68C1">
        <w:t>Langfeldt</w:t>
      </w:r>
      <w:proofErr w:type="spellEnd"/>
      <w:r w:rsidRPr="00FA68C1">
        <w:t xml:space="preserve">, H-P. (2008). How can primary school students learn self-regulated learning strategies most effectively? A meta-analysis on self-regulation training </w:t>
      </w:r>
      <w:proofErr w:type="spellStart"/>
      <w:r w:rsidRPr="00FA68C1">
        <w:t>programmes</w:t>
      </w:r>
      <w:proofErr w:type="spellEnd"/>
      <w:r w:rsidRPr="00FA68C1">
        <w:t xml:space="preserve">. </w:t>
      </w:r>
      <w:r w:rsidRPr="00FA68C1">
        <w:rPr>
          <w:i/>
        </w:rPr>
        <w:t>Educational Research Review, 3,</w:t>
      </w:r>
      <w:r w:rsidRPr="00FA68C1">
        <w:t xml:space="preserve"> 101–129.</w:t>
      </w:r>
    </w:p>
    <w:p w14:paraId="1CD8CC3D" w14:textId="77777777" w:rsidR="006B6589" w:rsidRPr="00FA68C1" w:rsidRDefault="001D0698">
      <w:pPr>
        <w:ind w:left="720" w:hanging="720"/>
      </w:pPr>
      <w:r w:rsidRPr="00FA68C1">
        <w:t xml:space="preserve">Duckworth, A. L., &amp; Seligman, M. E.P. (2005). Self-discipline outdoes IQ in predicting academic performance of adolescents. </w:t>
      </w:r>
      <w:r w:rsidRPr="00FA68C1">
        <w:rPr>
          <w:i/>
        </w:rPr>
        <w:t>Psychological Science, 16,</w:t>
      </w:r>
      <w:r w:rsidRPr="00FA68C1">
        <w:t xml:space="preserve"> 939–944.</w:t>
      </w:r>
    </w:p>
    <w:p w14:paraId="442014AE" w14:textId="77777777" w:rsidR="006B6589" w:rsidRPr="00FA68C1" w:rsidRDefault="001D0698">
      <w:pPr>
        <w:ind w:left="720" w:hanging="720"/>
      </w:pPr>
      <w:r w:rsidRPr="00FA68C1">
        <w:t xml:space="preserve">Duncan, G. J., </w:t>
      </w:r>
      <w:proofErr w:type="spellStart"/>
      <w:r w:rsidRPr="00FA68C1">
        <w:t>Dowsett</w:t>
      </w:r>
      <w:proofErr w:type="spellEnd"/>
      <w:r w:rsidRPr="00FA68C1">
        <w:t xml:space="preserve">, C. J., </w:t>
      </w:r>
      <w:proofErr w:type="spellStart"/>
      <w:r w:rsidRPr="00FA68C1">
        <w:t>Claessens</w:t>
      </w:r>
      <w:proofErr w:type="spellEnd"/>
      <w:r w:rsidRPr="00FA68C1">
        <w:t xml:space="preserve">, A., Magnuson, K., Huston, A. C., </w:t>
      </w:r>
      <w:proofErr w:type="spellStart"/>
      <w:r w:rsidRPr="00FA68C1">
        <w:t>Klebanov</w:t>
      </w:r>
      <w:proofErr w:type="spellEnd"/>
      <w:r w:rsidRPr="00FA68C1">
        <w:t xml:space="preserve">, P., . . . </w:t>
      </w:r>
      <w:proofErr w:type="spellStart"/>
      <w:r w:rsidRPr="00FA68C1">
        <w:t>Japel</w:t>
      </w:r>
      <w:proofErr w:type="spellEnd"/>
      <w:r w:rsidRPr="00FA68C1">
        <w:t xml:space="preserve">, C. (2007). School readiness and later achievement. </w:t>
      </w:r>
      <w:r w:rsidRPr="00FA68C1">
        <w:rPr>
          <w:i/>
        </w:rPr>
        <w:t>Developmental Psychology, 43</w:t>
      </w:r>
      <w:r w:rsidRPr="00FA68C1">
        <w:t>(6), 1428–1446.</w:t>
      </w:r>
    </w:p>
    <w:p w14:paraId="1DC62CDB" w14:textId="77777777" w:rsidR="006B6589" w:rsidRPr="00FA68C1" w:rsidRDefault="001D0698">
      <w:pPr>
        <w:ind w:left="720" w:hanging="720"/>
      </w:pPr>
      <w:proofErr w:type="spellStart"/>
      <w:r w:rsidRPr="00FA68C1">
        <w:t>Durlak</w:t>
      </w:r>
      <w:proofErr w:type="spellEnd"/>
      <w:r w:rsidRPr="00FA68C1">
        <w:t xml:space="preserve">, C. M., Rose, E., &amp; </w:t>
      </w:r>
      <w:proofErr w:type="spellStart"/>
      <w:r w:rsidRPr="00FA68C1">
        <w:t>Bursuck</w:t>
      </w:r>
      <w:proofErr w:type="spellEnd"/>
      <w:r w:rsidRPr="00FA68C1">
        <w:t xml:space="preserve">, W. D. (1994). Preparing high school students with learning disabilities for the transition to postsecondary education: Teaching the skills of self-determination. </w:t>
      </w:r>
      <w:r w:rsidRPr="00FA68C1">
        <w:rPr>
          <w:i/>
        </w:rPr>
        <w:t>Journal of Learning Disabilities, 27</w:t>
      </w:r>
      <w:r w:rsidRPr="00FA68C1">
        <w:t>(1), 51–59.</w:t>
      </w:r>
    </w:p>
    <w:p w14:paraId="56B398A3" w14:textId="77777777" w:rsidR="006B6589" w:rsidRPr="00FA68C1" w:rsidRDefault="001D0698">
      <w:pPr>
        <w:ind w:left="720" w:hanging="720"/>
      </w:pPr>
      <w:proofErr w:type="spellStart"/>
      <w:r w:rsidRPr="00FA68C1">
        <w:t>Durlak</w:t>
      </w:r>
      <w:proofErr w:type="spellEnd"/>
      <w:r w:rsidRPr="00FA68C1">
        <w:t xml:space="preserve">, J. A., Weissberg, R. P., </w:t>
      </w:r>
      <w:proofErr w:type="spellStart"/>
      <w:r w:rsidRPr="00FA68C1">
        <w:t>Dymnicki</w:t>
      </w:r>
      <w:proofErr w:type="spellEnd"/>
      <w:r w:rsidRPr="00FA68C1">
        <w:t xml:space="preserve">, A. B., Taylor, R. D., &amp; </w:t>
      </w:r>
      <w:proofErr w:type="spellStart"/>
      <w:r w:rsidRPr="00FA68C1">
        <w:t>Schellinger</w:t>
      </w:r>
      <w:proofErr w:type="spellEnd"/>
      <w:r w:rsidRPr="00FA68C1">
        <w:t xml:space="preserve">, K. B. (2011). The impact of enhancing students’ social and emotional learning: A meta-analysis of school-based universal interventions. </w:t>
      </w:r>
      <w:r w:rsidRPr="00FA68C1">
        <w:rPr>
          <w:i/>
        </w:rPr>
        <w:t>Child Development, 82</w:t>
      </w:r>
      <w:r w:rsidRPr="00FA68C1">
        <w:t xml:space="preserve">(1), 405–432. </w:t>
      </w:r>
    </w:p>
    <w:p w14:paraId="42F37F34" w14:textId="74246566" w:rsidR="006B6589" w:rsidRPr="000058E6" w:rsidRDefault="001D0698" w:rsidP="000058E6">
      <w:pPr>
        <w:ind w:left="720" w:hanging="720"/>
      </w:pPr>
      <w:r w:rsidRPr="00FA68C1">
        <w:t xml:space="preserve">Dusenbury, L., Calin, S., </w:t>
      </w:r>
      <w:proofErr w:type="spellStart"/>
      <w:r w:rsidRPr="00FA68C1">
        <w:t>Domitrovich</w:t>
      </w:r>
      <w:proofErr w:type="spellEnd"/>
      <w:r w:rsidRPr="00FA68C1">
        <w:t xml:space="preserve">, C., Weissberg, Roger P. (2015) </w:t>
      </w:r>
      <w:hyperlink r:id="rId52" w:history="1">
        <w:r w:rsidR="000058E6">
          <w:rPr>
            <w:rStyle w:val="Hyperlink"/>
            <w:i/>
          </w:rPr>
          <w:t>What does evidence based Instruction in social and emotional learning actually look like in practice? A brief on findings from CASEL's rrogram reviews.</w:t>
        </w:r>
      </w:hyperlink>
      <w:r w:rsidRPr="000058E6">
        <w:t xml:space="preserve"> </w:t>
      </w:r>
      <w:r w:rsidRPr="00FA68C1">
        <w:t xml:space="preserve">Chicago, IL: The Collaborative for Academic, Social, and Emotional Learning. Retrieved from </w:t>
      </w:r>
      <w:r w:rsidRPr="000058E6">
        <w:t xml:space="preserve">https://www.casel.org/wp-content/uploads/2016/08/PDF-25-CASEL-Brief-What-Does-SEL-Look-Like-in-Practice-11-1-15.pdf </w:t>
      </w:r>
    </w:p>
    <w:p w14:paraId="1263CD81" w14:textId="77777777" w:rsidR="006B6589" w:rsidRPr="00FA68C1" w:rsidRDefault="001D0698">
      <w:pPr>
        <w:ind w:left="720" w:hanging="720"/>
      </w:pPr>
      <w:r w:rsidRPr="00FA68C1">
        <w:t>Gil-</w:t>
      </w:r>
      <w:proofErr w:type="spellStart"/>
      <w:r w:rsidRPr="00FA68C1">
        <w:t>Olarte</w:t>
      </w:r>
      <w:proofErr w:type="spellEnd"/>
      <w:r w:rsidRPr="00FA68C1">
        <w:t xml:space="preserve"> Marquez, P., Martin, R.P., &amp; Brackett, M.A. (2006). Relating emotional intelligence to social competence and academic achievement in high school students. </w:t>
      </w:r>
      <w:proofErr w:type="spellStart"/>
      <w:r w:rsidRPr="00FA68C1">
        <w:rPr>
          <w:i/>
        </w:rPr>
        <w:t>Psicothema</w:t>
      </w:r>
      <w:proofErr w:type="spellEnd"/>
      <w:r w:rsidRPr="00FA68C1">
        <w:rPr>
          <w:i/>
        </w:rPr>
        <w:t>, 18,</w:t>
      </w:r>
      <w:r w:rsidRPr="00FA68C1">
        <w:t xml:space="preserve"> 118–123.</w:t>
      </w:r>
    </w:p>
    <w:p w14:paraId="19CF78A6" w14:textId="2AB3C5E4" w:rsidR="006B6589" w:rsidRPr="00FA68C1" w:rsidRDefault="001D0698">
      <w:pPr>
        <w:ind w:left="720" w:hanging="720"/>
      </w:pPr>
      <w:proofErr w:type="spellStart"/>
      <w:r w:rsidRPr="00FA68C1">
        <w:t>Hamedami</w:t>
      </w:r>
      <w:proofErr w:type="spellEnd"/>
      <w:r w:rsidRPr="00FA68C1">
        <w:t xml:space="preserve">, M. G., &amp; Darling-Hammond, L. (2015). </w:t>
      </w:r>
      <w:hyperlink r:id="rId53" w:history="1">
        <w:r w:rsidR="000058E6" w:rsidRPr="004A50F1">
          <w:rPr>
            <w:rStyle w:val="Hyperlink"/>
            <w:i/>
          </w:rPr>
          <w:t>Social emotional learning in high school: How three urban high schools engage, educate, and empower youth.</w:t>
        </w:r>
      </w:hyperlink>
      <w:r w:rsidRPr="00FA68C1">
        <w:t xml:space="preserve"> Palo Alto, CA: Stanford Center for Opportunity Policy in Education. Retrieved from </w:t>
      </w:r>
      <w:r w:rsidRPr="000058E6">
        <w:t xml:space="preserve">https://edpolicy.stanford.edu/sites/default/files/publications/scope-pub-social-emotional-learning-research-brief.pdf </w:t>
      </w:r>
    </w:p>
    <w:p w14:paraId="47544747" w14:textId="77777777" w:rsidR="006B6589" w:rsidRPr="00FA68C1" w:rsidRDefault="001D0698">
      <w:pPr>
        <w:ind w:left="720" w:hanging="720"/>
      </w:pPr>
      <w:r w:rsidRPr="00FA68C1">
        <w:t xml:space="preserve">Hecht, M. L., &amp; Shin, Y. (2015). Culture and social and emotional competencies. In J. A. </w:t>
      </w:r>
      <w:proofErr w:type="spellStart"/>
      <w:r w:rsidRPr="00FA68C1">
        <w:t>Durlak</w:t>
      </w:r>
      <w:proofErr w:type="spellEnd"/>
      <w:r w:rsidRPr="00FA68C1">
        <w:t xml:space="preserve">, C. E. </w:t>
      </w:r>
      <w:proofErr w:type="spellStart"/>
      <w:r w:rsidRPr="00FA68C1">
        <w:t>Domitrovich</w:t>
      </w:r>
      <w:proofErr w:type="spellEnd"/>
      <w:r w:rsidRPr="00FA68C1">
        <w:t xml:space="preserve">, R. P. Weissberg, &amp; T. P. </w:t>
      </w:r>
      <w:proofErr w:type="spellStart"/>
      <w:r w:rsidRPr="00FA68C1">
        <w:t>Gullotta</w:t>
      </w:r>
      <w:proofErr w:type="spellEnd"/>
      <w:r w:rsidRPr="00FA68C1">
        <w:t xml:space="preserve"> (Eds.), </w:t>
      </w:r>
      <w:r w:rsidRPr="00FA68C1">
        <w:rPr>
          <w:i/>
        </w:rPr>
        <w:t>Handbook of Social and Emotional Learning: Research and Practice</w:t>
      </w:r>
      <w:r w:rsidRPr="00FA68C1">
        <w:t xml:space="preserve"> (pp. 50–64). New York, NY: Guilford Press.</w:t>
      </w:r>
    </w:p>
    <w:p w14:paraId="073F59DF" w14:textId="77777777" w:rsidR="006B6589" w:rsidRPr="00FA68C1" w:rsidRDefault="001D0698">
      <w:pPr>
        <w:ind w:left="720" w:hanging="720"/>
      </w:pPr>
      <w:r w:rsidRPr="00FA68C1">
        <w:t xml:space="preserve">Jacobson, L. A., Williford, A. P., &amp; </w:t>
      </w:r>
      <w:proofErr w:type="spellStart"/>
      <w:r w:rsidRPr="00FA68C1">
        <w:t>Pianta</w:t>
      </w:r>
      <w:proofErr w:type="spellEnd"/>
      <w:r w:rsidRPr="00FA68C1">
        <w:t xml:space="preserve">, R. C. (2011). The role of executive function in children’s competent adjustment to middle school. </w:t>
      </w:r>
      <w:r w:rsidRPr="00FA68C1">
        <w:rPr>
          <w:i/>
        </w:rPr>
        <w:t>Child Neuropsychology, 17</w:t>
      </w:r>
      <w:r w:rsidRPr="00FA68C1">
        <w:t>(3), 255–280.</w:t>
      </w:r>
    </w:p>
    <w:p w14:paraId="246762C8" w14:textId="1DFA1ED7" w:rsidR="006B6589" w:rsidRPr="00FA68C1" w:rsidRDefault="001D0698">
      <w:pPr>
        <w:ind w:left="720" w:hanging="720"/>
      </w:pPr>
      <w:proofErr w:type="spellStart"/>
      <w:r w:rsidRPr="00FA68C1">
        <w:lastRenderedPageBreak/>
        <w:t>Jagers</w:t>
      </w:r>
      <w:proofErr w:type="spellEnd"/>
      <w:r w:rsidRPr="00FA68C1">
        <w:t xml:space="preserve">, R. J., Rivas-Drake, D., &amp; Borowski, T. (2018) </w:t>
      </w:r>
      <w:hyperlink r:id="rId54" w:history="1">
        <w:r w:rsidR="004A50F1" w:rsidRPr="004A50F1">
          <w:rPr>
            <w:rStyle w:val="Hyperlink"/>
            <w:i/>
          </w:rPr>
          <w:t>Equity and social and emotional learning: A cultural analysis.</w:t>
        </w:r>
      </w:hyperlink>
      <w:r w:rsidRPr="004A50F1">
        <w:rPr>
          <w:i/>
        </w:rPr>
        <w:t xml:space="preserve"> </w:t>
      </w:r>
      <w:r w:rsidRPr="00FA68C1">
        <w:t xml:space="preserve">Chicago, IL: The Collaborative for Academic, Social, and Emotional Learning. Retrieved from </w:t>
      </w:r>
      <w:r w:rsidRPr="004A50F1">
        <w:t>https://measuringsel.casel.org/</w:t>
      </w:r>
    </w:p>
    <w:p w14:paraId="2D4550EC" w14:textId="77777777" w:rsidR="006B6589" w:rsidRPr="00FA68C1" w:rsidRDefault="001D0698">
      <w:pPr>
        <w:ind w:left="720" w:hanging="720"/>
      </w:pPr>
      <w:r w:rsidRPr="00FA68C1">
        <w:t xml:space="preserve">Moffitt, T. E., Arseneault, L., Belsky, D., Dickson, N., </w:t>
      </w:r>
      <w:proofErr w:type="spellStart"/>
      <w:r w:rsidRPr="00FA68C1">
        <w:t>Hancox</w:t>
      </w:r>
      <w:proofErr w:type="spellEnd"/>
      <w:r w:rsidRPr="00FA68C1">
        <w:t xml:space="preserve">, R. J., Harrington, H., . . . &amp; Caspi, A. (2010). A gradient of childhood self-control predicts health, wealth, and public safety. </w:t>
      </w:r>
      <w:r w:rsidRPr="00FA68C1">
        <w:rPr>
          <w:i/>
        </w:rPr>
        <w:t>Proceedings of the National Academy of Sciences, 108</w:t>
      </w:r>
      <w:r w:rsidRPr="00FA68C1">
        <w:t>(7), 2693–2698.</w:t>
      </w:r>
    </w:p>
    <w:p w14:paraId="573E4566" w14:textId="77777777" w:rsidR="006B6589" w:rsidRPr="00FA68C1" w:rsidRDefault="001D0698">
      <w:pPr>
        <w:ind w:left="720" w:hanging="720"/>
      </w:pPr>
      <w:proofErr w:type="spellStart"/>
      <w:r w:rsidRPr="00FA68C1">
        <w:t>Osher</w:t>
      </w:r>
      <w:proofErr w:type="spellEnd"/>
      <w:r w:rsidRPr="00FA68C1">
        <w:t xml:space="preserve">, D., Cantor, P, Berg, J., Steyer, L., &amp; Rose, T. (2017). </w:t>
      </w:r>
      <w:r w:rsidRPr="00FA68C1">
        <w:rPr>
          <w:i/>
        </w:rPr>
        <w:t>Science of learning and development: A synthesis.</w:t>
      </w:r>
      <w:r w:rsidRPr="00FA68C1">
        <w:t xml:space="preserve"> Washington, DC: American Institutes for Research. </w:t>
      </w:r>
    </w:p>
    <w:p w14:paraId="0AF947D4" w14:textId="77777777" w:rsidR="006B6589" w:rsidRPr="00FA68C1" w:rsidRDefault="001D0698">
      <w:pPr>
        <w:ind w:left="720" w:hanging="720"/>
      </w:pPr>
      <w:proofErr w:type="spellStart"/>
      <w:r w:rsidRPr="00FA68C1">
        <w:t>Schonert-Reichl</w:t>
      </w:r>
      <w:proofErr w:type="spellEnd"/>
      <w:r w:rsidRPr="00FA68C1">
        <w:t xml:space="preserve">, K. A., </w:t>
      </w:r>
      <w:proofErr w:type="spellStart"/>
      <w:r w:rsidRPr="00FA68C1">
        <w:t>Oberle</w:t>
      </w:r>
      <w:proofErr w:type="spellEnd"/>
      <w:r w:rsidRPr="00FA68C1">
        <w:t xml:space="preserve">, E., Lawlor, M. S., Abbott, D., Thomson, K., Oberlander, T. F., &amp; Diamond, A. (2015). Enhancing cognitive and social-emotional development through a randomized controlled trial. </w:t>
      </w:r>
      <w:r w:rsidRPr="00FA68C1">
        <w:rPr>
          <w:i/>
        </w:rPr>
        <w:t>Developmental Psychology 51</w:t>
      </w:r>
      <w:r w:rsidRPr="00FA68C1">
        <w:t>(1), 52–66.</w:t>
      </w:r>
    </w:p>
    <w:p w14:paraId="18454777" w14:textId="77777777" w:rsidR="006B6589" w:rsidRPr="00FA68C1" w:rsidRDefault="001D0698">
      <w:pPr>
        <w:ind w:left="720" w:hanging="720"/>
      </w:pPr>
      <w:r w:rsidRPr="00FA68C1">
        <w:t xml:space="preserve">Willingham, W. W., Pollack, J. M., &amp; Lewis, C. (2002). Grades and test scores: Accounting for observed differences. </w:t>
      </w:r>
      <w:r w:rsidRPr="00FA68C1">
        <w:rPr>
          <w:i/>
        </w:rPr>
        <w:t xml:space="preserve">Journal of Educational Measurement, 39, </w:t>
      </w:r>
      <w:r w:rsidRPr="00FA68C1">
        <w:t>1–37.</w:t>
      </w:r>
    </w:p>
    <w:p w14:paraId="34D36398" w14:textId="77777777" w:rsidR="006B6589" w:rsidRPr="00FA68C1" w:rsidRDefault="001D0698">
      <w:pPr>
        <w:ind w:left="720" w:hanging="720"/>
      </w:pPr>
      <w:r w:rsidRPr="00FA68C1">
        <w:t xml:space="preserve">Wills, T. A., Walker, C., Mendoza, D., &amp; </w:t>
      </w:r>
      <w:proofErr w:type="spellStart"/>
      <w:r w:rsidRPr="00FA68C1">
        <w:t>Ainette</w:t>
      </w:r>
      <w:proofErr w:type="spellEnd"/>
      <w:r w:rsidRPr="00FA68C1">
        <w:t xml:space="preserve">, M. G. (2006). Behavioral and emotional self-control: Relations to substance use in samples of middle and high school students. </w:t>
      </w:r>
      <w:r w:rsidRPr="00FA68C1">
        <w:rPr>
          <w:i/>
        </w:rPr>
        <w:t>Psychology of Addictive Behaviors, 20</w:t>
      </w:r>
      <w:r w:rsidRPr="00FA68C1">
        <w:t>(3), 265–278.</w:t>
      </w:r>
    </w:p>
    <w:p w14:paraId="2CA07D03" w14:textId="470A58AB" w:rsidR="006B6589" w:rsidRPr="004A50F1" w:rsidRDefault="001D0698">
      <w:pPr>
        <w:ind w:left="720" w:hanging="720"/>
      </w:pPr>
      <w:r>
        <w:t xml:space="preserve">Yoder, N. (2014). </w:t>
      </w:r>
      <w:hyperlink r:id="rId55" w:history="1">
        <w:r w:rsidR="004A50F1" w:rsidRPr="004A50F1">
          <w:rPr>
            <w:rStyle w:val="Hyperlink"/>
            <w:i/>
          </w:rPr>
          <w:t>Teaching the whole child: Instrucitoanl practices that support social-emotional learning in three teacher evaluation frameworks.</w:t>
        </w:r>
      </w:hyperlink>
      <w:r w:rsidR="004A50F1">
        <w:t xml:space="preserve"> </w:t>
      </w:r>
      <w:r>
        <w:t xml:space="preserve">Washington, DC: Center on Great Teachers and Leaders. Retrieved from </w:t>
      </w:r>
      <w:r w:rsidRPr="004A50F1">
        <w:t xml:space="preserve">http://www.gtlcenter.org/sites/default/files/TeachingtheWholeChild.pdf </w:t>
      </w:r>
    </w:p>
    <w:p w14:paraId="77B90CB7" w14:textId="649DC225" w:rsidR="580ECC8D" w:rsidRDefault="580ECC8D" w:rsidP="580ECC8D">
      <w:pPr>
        <w:ind w:left="720" w:hanging="720"/>
      </w:pPr>
    </w:p>
    <w:p w14:paraId="2D14B120" w14:textId="49FA2BCF" w:rsidR="006B6589" w:rsidRPr="00FA68C1" w:rsidRDefault="001D0698" w:rsidP="580ECC8D">
      <w:pPr>
        <w:rPr>
          <w:sz w:val="22"/>
          <w:szCs w:val="22"/>
        </w:rPr>
      </w:pPr>
      <w:r w:rsidRPr="580ECC8D">
        <w:rPr>
          <w:sz w:val="22"/>
          <w:szCs w:val="22"/>
        </w:rPr>
        <w:t xml:space="preserve">This work was originally produced at least in part by the Center on Great Teachers and Leaders and the Mid-Atlantic Comprehensive Center at </w:t>
      </w:r>
      <w:proofErr w:type="spellStart"/>
      <w:r w:rsidRPr="580ECC8D">
        <w:rPr>
          <w:sz w:val="22"/>
          <w:szCs w:val="22"/>
        </w:rPr>
        <w:t>WestEd</w:t>
      </w:r>
      <w:proofErr w:type="spellEnd"/>
      <w:r w:rsidRPr="580ECC8D">
        <w:rPr>
          <w:sz w:val="22"/>
          <w:szCs w:val="22"/>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580ECC8D">
        <w:rPr>
          <w:sz w:val="22"/>
          <w:szCs w:val="22"/>
        </w:rPr>
        <w:t>WestEd</w:t>
      </w:r>
      <w:proofErr w:type="spellEnd"/>
      <w:r w:rsidRPr="580ECC8D">
        <w:rPr>
          <w:sz w:val="22"/>
          <w:szCs w:val="22"/>
        </w:rPr>
        <w:t>, is hereby granted. </w:t>
      </w:r>
    </w:p>
    <w:sectPr w:rsidR="006B6589" w:rsidRPr="00FA68C1" w:rsidSect="00BC0162">
      <w:type w:val="continuous"/>
      <w:pgSz w:w="12240" w:h="15840"/>
      <w:pgMar w:top="720" w:right="1440" w:bottom="1440"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914A18" w14:textId="77777777" w:rsidR="00632FF5" w:rsidRDefault="00632FF5">
      <w:pPr>
        <w:spacing w:after="0"/>
      </w:pPr>
      <w:r>
        <w:separator/>
      </w:r>
    </w:p>
  </w:endnote>
  <w:endnote w:type="continuationSeparator" w:id="0">
    <w:p w14:paraId="0B13963E" w14:textId="77777777" w:rsidR="00632FF5" w:rsidRDefault="00632FF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23FEDE" w14:textId="77777777" w:rsidR="006B6589" w:rsidRDefault="006B6589">
    <w:pPr>
      <w:pBdr>
        <w:top w:val="nil"/>
        <w:left w:val="nil"/>
        <w:bottom w:val="nil"/>
        <w:right w:val="nil"/>
        <w:between w:val="nil"/>
      </w:pBdr>
      <w:tabs>
        <w:tab w:val="center" w:pos="4680"/>
        <w:tab w:val="right" w:pos="9360"/>
      </w:tabs>
      <w:spacing w:after="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AAD5A" w14:textId="5A22954D" w:rsidR="006B6589" w:rsidRDefault="001D0698">
    <w:pPr>
      <w:pBdr>
        <w:top w:val="nil"/>
        <w:left w:val="nil"/>
        <w:bottom w:val="nil"/>
        <w:right w:val="nil"/>
        <w:between w:val="nil"/>
      </w:pBdr>
      <w:tabs>
        <w:tab w:val="center" w:pos="4680"/>
        <w:tab w:val="right" w:pos="9360"/>
      </w:tabs>
      <w:spacing w:after="0"/>
      <w:jc w:val="right"/>
      <w:rPr>
        <w:sz w:val="22"/>
        <w:szCs w:val="22"/>
      </w:rPr>
    </w:pPr>
    <w:r>
      <w:rPr>
        <w:sz w:val="22"/>
        <w:szCs w:val="22"/>
      </w:rPr>
      <w:t>Self-Management Handout 9: Resources and References—</w:t>
    </w:r>
    <w:r>
      <w:rPr>
        <w:color w:val="000000"/>
        <w:sz w:val="22"/>
        <w:szCs w:val="22"/>
      </w:rPr>
      <w:fldChar w:fldCharType="begin"/>
    </w:r>
    <w:r>
      <w:rPr>
        <w:color w:val="000000"/>
        <w:sz w:val="22"/>
        <w:szCs w:val="22"/>
      </w:rPr>
      <w:instrText>PAGE</w:instrText>
    </w:r>
    <w:r>
      <w:rPr>
        <w:color w:val="000000"/>
        <w:sz w:val="22"/>
        <w:szCs w:val="22"/>
      </w:rPr>
      <w:fldChar w:fldCharType="separate"/>
    </w:r>
    <w:r w:rsidR="004A50F1">
      <w:rPr>
        <w:noProof/>
        <w:color w:val="000000"/>
        <w:sz w:val="22"/>
        <w:szCs w:val="22"/>
      </w:rPr>
      <w:t>4</w:t>
    </w:r>
    <w:r>
      <w:rPr>
        <w:color w:val="000000"/>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14534D" w14:textId="32368D09" w:rsidR="006B6589" w:rsidRDefault="001D0698">
    <w:pPr>
      <w:pBdr>
        <w:top w:val="nil"/>
        <w:left w:val="nil"/>
        <w:bottom w:val="nil"/>
        <w:right w:val="nil"/>
        <w:between w:val="nil"/>
      </w:pBdr>
      <w:spacing w:after="0"/>
      <w:jc w:val="right"/>
      <w:rPr>
        <w:color w:val="000000"/>
        <w:sz w:val="22"/>
        <w:szCs w:val="22"/>
      </w:rPr>
    </w:pPr>
    <w:r>
      <w:rPr>
        <w:sz w:val="22"/>
        <w:szCs w:val="22"/>
      </w:rPr>
      <w:t>Self-Management Handout 9: Resources and References—</w:t>
    </w:r>
    <w:r>
      <w:rPr>
        <w:sz w:val="22"/>
        <w:szCs w:val="22"/>
      </w:rPr>
      <w:fldChar w:fldCharType="begin"/>
    </w:r>
    <w:r>
      <w:rPr>
        <w:sz w:val="22"/>
        <w:szCs w:val="22"/>
      </w:rPr>
      <w:instrText>PAGE</w:instrText>
    </w:r>
    <w:r>
      <w:rPr>
        <w:sz w:val="22"/>
        <w:szCs w:val="22"/>
      </w:rPr>
      <w:fldChar w:fldCharType="separate"/>
    </w:r>
    <w:r w:rsidR="00013A82">
      <w:rPr>
        <w:noProof/>
        <w:sz w:val="22"/>
        <w:szCs w:val="22"/>
      </w:rPr>
      <w:t>1</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43486E" w14:textId="77777777" w:rsidR="00632FF5" w:rsidRDefault="00632FF5">
      <w:pPr>
        <w:spacing w:after="0"/>
      </w:pPr>
      <w:r>
        <w:separator/>
      </w:r>
    </w:p>
  </w:footnote>
  <w:footnote w:type="continuationSeparator" w:id="0">
    <w:p w14:paraId="2B84F72C" w14:textId="77777777" w:rsidR="00632FF5" w:rsidRDefault="00632FF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44100A" w14:textId="77777777" w:rsidR="006B6589" w:rsidRDefault="006B6589">
    <w:pPr>
      <w:pBdr>
        <w:top w:val="nil"/>
        <w:left w:val="nil"/>
        <w:bottom w:val="nil"/>
        <w:right w:val="nil"/>
        <w:between w:val="nil"/>
      </w:pBdr>
      <w:tabs>
        <w:tab w:val="center" w:pos="4680"/>
        <w:tab w:val="right" w:pos="9360"/>
      </w:tabs>
      <w:spacing w:after="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42B864" w14:textId="77777777" w:rsidR="006B6589" w:rsidRDefault="006B6589">
    <w:pPr>
      <w:pBdr>
        <w:top w:val="nil"/>
        <w:left w:val="nil"/>
        <w:bottom w:val="nil"/>
        <w:right w:val="nil"/>
        <w:between w:val="nil"/>
      </w:pBdr>
      <w:tabs>
        <w:tab w:val="center" w:pos="4680"/>
        <w:tab w:val="right" w:pos="9360"/>
      </w:tabs>
      <w:spacing w:after="0"/>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BE2B26" w14:textId="77777777" w:rsidR="006B6589" w:rsidRDefault="006B6589">
    <w:pPr>
      <w:pBdr>
        <w:top w:val="nil"/>
        <w:left w:val="nil"/>
        <w:bottom w:val="nil"/>
        <w:right w:val="nil"/>
        <w:between w:val="nil"/>
      </w:pBdr>
      <w:tabs>
        <w:tab w:val="center" w:pos="4680"/>
        <w:tab w:val="right" w:pos="9360"/>
      </w:tabs>
      <w:spacing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B52771"/>
    <w:multiLevelType w:val="multilevel"/>
    <w:tmpl w:val="835013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59DF1148"/>
    <w:multiLevelType w:val="multilevel"/>
    <w:tmpl w:val="6AC80DF6"/>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A1F6B1D"/>
    <w:multiLevelType w:val="multilevel"/>
    <w:tmpl w:val="2E3E83F8"/>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589"/>
    <w:rsid w:val="000058E6"/>
    <w:rsid w:val="00013A82"/>
    <w:rsid w:val="00144EF3"/>
    <w:rsid w:val="001753FA"/>
    <w:rsid w:val="001D0698"/>
    <w:rsid w:val="00203D1C"/>
    <w:rsid w:val="00337464"/>
    <w:rsid w:val="00374556"/>
    <w:rsid w:val="004826B0"/>
    <w:rsid w:val="004A0816"/>
    <w:rsid w:val="004A50F1"/>
    <w:rsid w:val="005031CB"/>
    <w:rsid w:val="00632FF5"/>
    <w:rsid w:val="00697091"/>
    <w:rsid w:val="006B6589"/>
    <w:rsid w:val="007372F3"/>
    <w:rsid w:val="007E4C38"/>
    <w:rsid w:val="008047C1"/>
    <w:rsid w:val="008C4246"/>
    <w:rsid w:val="009A1CA6"/>
    <w:rsid w:val="00BC0162"/>
    <w:rsid w:val="00C47D85"/>
    <w:rsid w:val="00C76A76"/>
    <w:rsid w:val="00DF495E"/>
    <w:rsid w:val="00F4546F"/>
    <w:rsid w:val="00F95766"/>
    <w:rsid w:val="00FA68C1"/>
    <w:rsid w:val="00FD0288"/>
    <w:rsid w:val="056ECF12"/>
    <w:rsid w:val="10B1844E"/>
    <w:rsid w:val="14333851"/>
    <w:rsid w:val="1C797B19"/>
    <w:rsid w:val="2DF7946F"/>
    <w:rsid w:val="2FEE5BF3"/>
    <w:rsid w:val="3420189C"/>
    <w:rsid w:val="3A828681"/>
    <w:rsid w:val="41579902"/>
    <w:rsid w:val="4C20958B"/>
    <w:rsid w:val="56617B10"/>
    <w:rsid w:val="580ECC8D"/>
    <w:rsid w:val="5D87107C"/>
    <w:rsid w:val="62ADF0DE"/>
    <w:rsid w:val="675A3143"/>
    <w:rsid w:val="6925D3C1"/>
    <w:rsid w:val="6AC1A422"/>
    <w:rsid w:val="6DEA5E05"/>
    <w:rsid w:val="6EA93FD8"/>
    <w:rsid w:val="76EE37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91BDF"/>
  <w15:docId w15:val="{82D8CA8B-E9BD-49C8-BFEA-4E83F47C1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outlineLvl w:val="0"/>
    </w:pPr>
    <w:rPr>
      <w:b/>
      <w:color w:val="1F4E79"/>
      <w:sz w:val="40"/>
      <w:szCs w:val="40"/>
    </w:rPr>
  </w:style>
  <w:style w:type="paragraph" w:styleId="Heading2">
    <w:name w:val="heading 2"/>
    <w:basedOn w:val="Normal"/>
    <w:next w:val="Normal"/>
    <w:uiPriority w:val="9"/>
    <w:unhideWhenUsed/>
    <w:qFormat/>
    <w:pPr>
      <w:keepNext/>
      <w:keepLines/>
      <w:spacing w:before="240" w:after="200"/>
      <w:outlineLvl w:val="1"/>
    </w:pPr>
    <w:rPr>
      <w:b/>
      <w:color w:val="245B8E"/>
      <w:sz w:val="28"/>
      <w:szCs w:val="28"/>
    </w:rPr>
  </w:style>
  <w:style w:type="paragraph" w:styleId="Heading3">
    <w:name w:val="heading 3"/>
    <w:basedOn w:val="Normal"/>
    <w:next w:val="Normal"/>
    <w:uiPriority w:val="9"/>
    <w:semiHidden/>
    <w:unhideWhenUsed/>
    <w:qFormat/>
    <w:pPr>
      <w:keepNext/>
      <w:keepLines/>
      <w:spacing w:before="40"/>
      <w:outlineLvl w:val="2"/>
    </w:pPr>
    <w:rPr>
      <w:b/>
      <w:i/>
      <w:color w:val="1E4D78"/>
      <w:sz w:val="25"/>
      <w:szCs w:val="25"/>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3113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13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31137"/>
    <w:rPr>
      <w:b/>
      <w:bCs/>
    </w:rPr>
  </w:style>
  <w:style w:type="character" w:customStyle="1" w:styleId="CommentSubjectChar">
    <w:name w:val="Comment Subject Char"/>
    <w:basedOn w:val="CommentTextChar"/>
    <w:link w:val="CommentSubject"/>
    <w:uiPriority w:val="99"/>
    <w:semiHidden/>
    <w:rsid w:val="00431137"/>
    <w:rPr>
      <w:b/>
      <w:bCs/>
      <w:sz w:val="20"/>
      <w:szCs w:val="20"/>
    </w:rPr>
  </w:style>
  <w:style w:type="paragraph" w:styleId="Header">
    <w:name w:val="header"/>
    <w:basedOn w:val="Normal"/>
    <w:link w:val="HeaderChar"/>
    <w:uiPriority w:val="99"/>
    <w:unhideWhenUsed/>
    <w:rsid w:val="00847638"/>
    <w:pPr>
      <w:tabs>
        <w:tab w:val="center" w:pos="4680"/>
        <w:tab w:val="right" w:pos="9360"/>
      </w:tabs>
      <w:spacing w:after="0"/>
    </w:pPr>
  </w:style>
  <w:style w:type="character" w:customStyle="1" w:styleId="HeaderChar">
    <w:name w:val="Header Char"/>
    <w:basedOn w:val="DefaultParagraphFont"/>
    <w:link w:val="Header"/>
    <w:uiPriority w:val="99"/>
    <w:rsid w:val="00847638"/>
  </w:style>
  <w:style w:type="paragraph" w:styleId="Footer">
    <w:name w:val="footer"/>
    <w:basedOn w:val="Normal"/>
    <w:link w:val="FooterChar"/>
    <w:uiPriority w:val="99"/>
    <w:unhideWhenUsed/>
    <w:rsid w:val="00847638"/>
    <w:pPr>
      <w:tabs>
        <w:tab w:val="center" w:pos="4680"/>
        <w:tab w:val="right" w:pos="9360"/>
      </w:tabs>
      <w:spacing w:after="0"/>
    </w:pPr>
  </w:style>
  <w:style w:type="character" w:customStyle="1" w:styleId="FooterChar">
    <w:name w:val="Footer Char"/>
    <w:basedOn w:val="DefaultParagraphFont"/>
    <w:link w:val="Footer"/>
    <w:uiPriority w:val="99"/>
    <w:rsid w:val="00847638"/>
  </w:style>
  <w:style w:type="character" w:styleId="Hyperlink">
    <w:name w:val="Hyperlink"/>
    <w:basedOn w:val="DefaultParagraphFont"/>
    <w:uiPriority w:val="99"/>
    <w:unhideWhenUsed/>
    <w:rsid w:val="00E82B55"/>
    <w:rPr>
      <w:color w:val="0000FF" w:themeColor="hyperlink"/>
      <w:u w:val="single"/>
    </w:rPr>
  </w:style>
  <w:style w:type="character" w:customStyle="1" w:styleId="UnresolvedMention1">
    <w:name w:val="Unresolved Mention1"/>
    <w:basedOn w:val="DefaultParagraphFont"/>
    <w:uiPriority w:val="99"/>
    <w:semiHidden/>
    <w:unhideWhenUsed/>
    <w:rsid w:val="00E82B55"/>
    <w:rPr>
      <w:color w:val="605E5C"/>
      <w:shd w:val="clear" w:color="auto" w:fill="E1DFDD"/>
    </w:rPr>
  </w:style>
  <w:style w:type="paragraph" w:styleId="Revision">
    <w:name w:val="Revision"/>
    <w:hidden/>
    <w:uiPriority w:val="99"/>
    <w:semiHidden/>
    <w:rsid w:val="00F20B5A"/>
    <w:pPr>
      <w:spacing w:after="0"/>
    </w:pPr>
  </w:style>
  <w:style w:type="paragraph" w:styleId="ListParagraph">
    <w:name w:val="List Paragraph"/>
    <w:basedOn w:val="Normal"/>
    <w:uiPriority w:val="34"/>
    <w:qFormat/>
    <w:rsid w:val="00C074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29241">
      <w:bodyDiv w:val="1"/>
      <w:marLeft w:val="0"/>
      <w:marRight w:val="0"/>
      <w:marTop w:val="0"/>
      <w:marBottom w:val="0"/>
      <w:divBdr>
        <w:top w:val="none" w:sz="0" w:space="0" w:color="auto"/>
        <w:left w:val="none" w:sz="0" w:space="0" w:color="auto"/>
        <w:bottom w:val="none" w:sz="0" w:space="0" w:color="auto"/>
        <w:right w:val="none" w:sz="0" w:space="0" w:color="auto"/>
      </w:divBdr>
    </w:div>
    <w:div w:id="2768330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footer" Target="footer2.xml"/><Relationship Id="rId26" Type="http://schemas.openxmlformats.org/officeDocument/2006/relationships/hyperlink" Target="https://gtlcenter.org/sites/default/files/TeachingtheWholeChild.pdf" TargetMode="External"/><Relationship Id="rId39" Type="http://schemas.openxmlformats.org/officeDocument/2006/relationships/hyperlink" Target="https://casel.org/guide/" TargetMode="External"/><Relationship Id="rId21" Type="http://schemas.openxmlformats.org/officeDocument/2006/relationships/hyperlink" Target="mailto:SchoolClimate@doe.nj.gov" TargetMode="External"/><Relationship Id="rId34" Type="http://schemas.openxmlformats.org/officeDocument/2006/relationships/hyperlink" Target="https://transformingeducation.org/resources/self-management-toolkit/" TargetMode="External"/><Relationship Id="rId42" Type="http://schemas.openxmlformats.org/officeDocument/2006/relationships/hyperlink" Target="https://gtlcenter.org/sites/default/files/TeachingtheWholeChild.pdf" TargetMode="External"/><Relationship Id="rId47" Type="http://schemas.openxmlformats.org/officeDocument/2006/relationships/hyperlink" Target="http://www.wholechildeducation.org/" TargetMode="External"/><Relationship Id="rId50" Type="http://schemas.openxmlformats.org/officeDocument/2006/relationships/hyperlink" Target="https://www.aspeninstitute.org/programs/national-commission-on-social-emotional-and-academic-development/" TargetMode="External"/><Relationship Id="rId55" Type="http://schemas.openxmlformats.org/officeDocument/2006/relationships/hyperlink" Target="https://gtlcenter.org/sites/default/files/TeachingtheWholeChild.pdf"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yperlink" Target="https://www.educationworld.com/a_lesson/getting-emotional-learning-about-feelings.shtml" TargetMode="External"/><Relationship Id="rId11" Type="http://schemas.openxmlformats.org/officeDocument/2006/relationships/endnotes" Target="endnotes.xml"/><Relationship Id="rId24" Type="http://schemas.openxmlformats.org/officeDocument/2006/relationships/hyperlink" Target="https://www.casel.org/wp-content/uploads/2017/08/SEL-in-High-School-ELA-8-20-17.pdf" TargetMode="External"/><Relationship Id="rId32" Type="http://schemas.openxmlformats.org/officeDocument/2006/relationships/hyperlink" Target="https://www.ascd.org/books/becoming-a-better-teacher" TargetMode="External"/><Relationship Id="rId37" Type="http://schemas.openxmlformats.org/officeDocument/2006/relationships/hyperlink" Target="https://casel.org/" TargetMode="External"/><Relationship Id="rId40" Type="http://schemas.openxmlformats.org/officeDocument/2006/relationships/hyperlink" Target="http://www.gtlcenter.org/sel-school" TargetMode="External"/><Relationship Id="rId45" Type="http://schemas.openxmlformats.org/officeDocument/2006/relationships/hyperlink" Target="http://supportiveschooldiscipline.org/learn/reference-guides/social-and-emotional-learning-sel" TargetMode="External"/><Relationship Id="rId53" Type="http://schemas.openxmlformats.org/officeDocument/2006/relationships/hyperlink" Target="https://edpolicy.stanford.edu/sites/default/files/publications/scope-pub-social-emotional-learning-research-brief.pdf" TargetMode="External"/><Relationship Id="rId5" Type="http://schemas.openxmlformats.org/officeDocument/2006/relationships/customXml" Target="../customXml/item5.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openxmlformats.org/officeDocument/2006/relationships/hyperlink" Target="http://www.actforyouth.net/youth_development/professionals/sel/self-management.cfm" TargetMode="External"/><Relationship Id="rId27" Type="http://schemas.openxmlformats.org/officeDocument/2006/relationships/hyperlink" Target="https://files.eric.ed.gov/fulltext/ED576649.pdf" TargetMode="External"/><Relationship Id="rId30" Type="http://schemas.openxmlformats.org/officeDocument/2006/relationships/hyperlink" Target="https://www.iidc.indiana.edu/irca/articles/dont-forget-about-self-management" TargetMode="External"/><Relationship Id="rId35" Type="http://schemas.openxmlformats.org/officeDocument/2006/relationships/hyperlink" Target="https://turnaroundusa.org/what-we-do/tools/building-blocks/" TargetMode="External"/><Relationship Id="rId43" Type="http://schemas.openxmlformats.org/officeDocument/2006/relationships/hyperlink" Target="http://www.edutopia.org/social-emotional-learning" TargetMode="External"/><Relationship Id="rId48" Type="http://schemas.openxmlformats.org/officeDocument/2006/relationships/hyperlink" Target="http://www.wholechildeducation.org/" TargetMode="External"/><Relationship Id="rId56"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s://assets.aspeninstitute.org/content/uploads/2017/01/SEAD-ReadingLists01.27.2017.pdf" TargetMode="External"/><Relationship Id="rId3" Type="http://schemas.openxmlformats.org/officeDocument/2006/relationships/customXml" Target="../customXml/item3.xml"/><Relationship Id="rId12" Type="http://schemas.openxmlformats.org/officeDocument/2006/relationships/image" Target="media/image1.jpg"/><Relationship Id="rId17" Type="http://schemas.openxmlformats.org/officeDocument/2006/relationships/footer" Target="footer1.xml"/><Relationship Id="rId25" Type="http://schemas.openxmlformats.org/officeDocument/2006/relationships/hyperlink" Target="https://www.casel.org/wp-content/uploads/2017/08/SEL-in-Middle-School-Social-Studies-8-20-17.pdf" TargetMode="External"/><Relationship Id="rId33" Type="http://schemas.openxmlformats.org/officeDocument/2006/relationships/hyperlink" Target="https://www.edweek.org/teaching-learning/opinion-5-ways-to-support-social-emotional-learning-in-the-21st-century-classroom/2017/07?%3Fqs=self%20awareness" TargetMode="External"/><Relationship Id="rId38" Type="http://schemas.openxmlformats.org/officeDocument/2006/relationships/hyperlink" Target="https://casel.org/guide/" TargetMode="External"/><Relationship Id="rId46" Type="http://schemas.openxmlformats.org/officeDocument/2006/relationships/hyperlink" Target="https://supportiveschooldiscipline.org/learn/reference-guides/social-and-emotional-learning-sel" TargetMode="External"/><Relationship Id="rId20" Type="http://schemas.openxmlformats.org/officeDocument/2006/relationships/footer" Target="footer3.xml"/><Relationship Id="rId41" Type="http://schemas.openxmlformats.org/officeDocument/2006/relationships/hyperlink" Target="https://gtlcenter.org/sel-school" TargetMode="External"/><Relationship Id="rId54" Type="http://schemas.openxmlformats.org/officeDocument/2006/relationships/hyperlink" Target="https://measuringsel.casel.org/"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www.casel.org/wp-content/uploads/2017/08/SEL-in-Elementary-Math-8-20-17.pdf" TargetMode="External"/><Relationship Id="rId28" Type="http://schemas.openxmlformats.org/officeDocument/2006/relationships/hyperlink" Target="https://www.educationworld.com/a_lesson/getting-emotional-learning-about-feelings.shtml" TargetMode="External"/><Relationship Id="rId36" Type="http://schemas.openxmlformats.org/officeDocument/2006/relationships/hyperlink" Target="about:blank" TargetMode="External"/><Relationship Id="rId49" Type="http://schemas.openxmlformats.org/officeDocument/2006/relationships/hyperlink" Target="https://www.aspeninstitute.org/programs/national-commission-on-social-emotional-and-academic-development/" TargetMode="External"/><Relationship Id="rId57" Type="http://schemas.openxmlformats.org/officeDocument/2006/relationships/theme" Target="theme/theme1.xml"/><Relationship Id="rId10" Type="http://schemas.openxmlformats.org/officeDocument/2006/relationships/footnotes" Target="footnotes.xml"/><Relationship Id="rId31" Type="http://schemas.openxmlformats.org/officeDocument/2006/relationships/hyperlink" Target="https://www.landmarkoutreach.org/wp-content/uploads/Classroom-Activities-for-Encouraging-Self-Management-2-1.pdf" TargetMode="External"/><Relationship Id="rId44" Type="http://schemas.openxmlformats.org/officeDocument/2006/relationships/hyperlink" Target="https://www.edutopia.org/social-emotional-learning" TargetMode="External"/><Relationship Id="rId52" Type="http://schemas.openxmlformats.org/officeDocument/2006/relationships/hyperlink" Target="https://www.casel.org/wp-content/uploads/2016/08/PDF-25-CASEL-Brief-What-Does-SEL-Look-Like-in-Practice-11-1-1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iQWg6sWdy8hGhUMPVFlS7jhJO4Sw==">AMUW2mVNZ5Gn5PD84M+QNjB+VPHmBiG0yzTj1MBY9HZXf7vzxViXK/QkE6qL3XM3FP+6/KuIJTwu2nXR6WScWGtoAMR/rDRFvKo3ult2LNHRJya9re5zWdqYAbGAXc3iha83Zt27VoPR0aCNp9N7N/aHOlDhZSiUeMifWTsVz3oG7WdMczCH+hJwktOsO/E1Kf/61NET1aJaC9J3iGzk9k4h2Xqu0Fa4wil0gIcQ+Fu/XTS6OHEZBuU=</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9B1E6C-EAD7-4DA2-890A-56A1589DF2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50EE447-D8AA-47F8-9F78-A23E6D86EE32}">
  <ds:schemaRefs>
    <ds:schemaRef ds:uri="http://schemas.openxmlformats.org/officeDocument/2006/bibliography"/>
  </ds:schemaRefs>
</ds:datastoreItem>
</file>

<file path=customXml/itemProps3.xml><?xml version="1.0" encoding="utf-8"?>
<ds:datastoreItem xmlns:ds="http://schemas.openxmlformats.org/officeDocument/2006/customXml" ds:itemID="{117E02C3-D463-418A-BAAA-25311AD41CBF}">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95484562-0023-4A3F-B256-4F7038EEE8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2017</Words>
  <Characters>11501</Characters>
  <Application>Microsoft Office Word</Application>
  <DocSecurity>0</DocSecurity>
  <Lines>95</Lines>
  <Paragraphs>26</Paragraphs>
  <ScaleCrop>false</ScaleCrop>
  <Company/>
  <LinksUpToDate>false</LinksUpToDate>
  <CharactersWithSpaces>13492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2021-11-23T14:18:00Z</dcterms:created>
  <dcterms:modified xsi:type="dcterms:W3CDTF">2021-11-23T14:18:00Z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