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4D940" w14:textId="68E57659" w:rsidR="00A01255" w:rsidRDefault="007C23CF" w:rsidP="73C40E44">
      <w:r>
        <w:rPr>
          <w:noProof/>
        </w:rPr>
        <w:drawing>
          <wp:anchor distT="0" distB="0" distL="114300" distR="114300" simplePos="0" relativeHeight="251660288" behindDoc="1" locked="0" layoutInCell="1" allowOverlap="1" wp14:anchorId="23027F60" wp14:editId="68710454">
            <wp:simplePos x="0" y="0"/>
            <wp:positionH relativeFrom="margin">
              <wp:posOffset>4703275</wp:posOffset>
            </wp:positionH>
            <wp:positionV relativeFrom="paragraph">
              <wp:posOffset>-248001</wp:posOffset>
            </wp:positionV>
            <wp:extent cx="1506220" cy="574040"/>
            <wp:effectExtent l="0" t="0" r="0" b="0"/>
            <wp:wrapNone/>
            <wp:docPr id="10" name="image1.png" descr="Logo: Mid-Atlantic Comprehensiv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0FD82BB6" wp14:editId="2D1CBDCD">
            <wp:simplePos x="0" y="0"/>
            <wp:positionH relativeFrom="column">
              <wp:posOffset>-163186</wp:posOffset>
            </wp:positionH>
            <wp:positionV relativeFrom="paragraph">
              <wp:posOffset>-382081</wp:posOffset>
            </wp:positionV>
            <wp:extent cx="812042" cy="805218"/>
            <wp:effectExtent l="0" t="0" r="7620" b="0"/>
            <wp:wrapNone/>
            <wp:docPr id="1" name="image3.jpg" descr="Logo: State of New Jersey Department of Education "/>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812042" cy="805218"/>
                    </a:xfrm>
                    <a:prstGeom prst="rect">
                      <a:avLst/>
                    </a:prstGeom>
                    <a:ln/>
                  </pic:spPr>
                </pic:pic>
              </a:graphicData>
            </a:graphic>
            <wp14:sizeRelH relativeFrom="page">
              <wp14:pctWidth>0</wp14:pctWidth>
            </wp14:sizeRelH>
            <wp14:sizeRelV relativeFrom="page">
              <wp14:pctHeight>0</wp14:pctHeight>
            </wp14:sizeRelV>
          </wp:anchor>
        </w:drawing>
      </w:r>
      <w:r w:rsidR="00A676FF">
        <w:rPr>
          <w:rFonts w:ascii="Arial" w:eastAsia="Arial" w:hAnsi="Arial" w:cs="Arial"/>
          <w:noProof/>
          <w:color w:val="000000"/>
          <w:sz w:val="24"/>
          <w:szCs w:val="24"/>
        </w:rPr>
        <w:drawing>
          <wp:anchor distT="0" distB="0" distL="114300" distR="114300" simplePos="0" relativeHeight="251659264" behindDoc="1" locked="0" layoutInCell="1" allowOverlap="1" wp14:anchorId="7238F30E" wp14:editId="7E932601">
            <wp:simplePos x="0" y="0"/>
            <wp:positionH relativeFrom="column">
              <wp:posOffset>1131798</wp:posOffset>
            </wp:positionH>
            <wp:positionV relativeFrom="paragraph">
              <wp:posOffset>-197950</wp:posOffset>
            </wp:positionV>
            <wp:extent cx="3175635" cy="523240"/>
            <wp:effectExtent l="0" t="0" r="5715" b="0"/>
            <wp:wrapNone/>
            <wp:docPr id="12" name="image2.jpg" descr="Logo: Center on Great Teachers &amp; Leaders American Instu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sidR="00A01255">
        <w:t xml:space="preserve">  </w:t>
      </w:r>
    </w:p>
    <w:p w14:paraId="69B0691F" w14:textId="77777777" w:rsidR="00EA5D06" w:rsidRPr="00EA5D06" w:rsidRDefault="00EA5D06" w:rsidP="00EA5D06">
      <w:pPr>
        <w:sectPr w:rsidR="00EA5D06" w:rsidRPr="00EA5D06" w:rsidSect="00A01255">
          <w:footerReference w:type="default" r:id="rId14"/>
          <w:headerReference w:type="first" r:id="rId15"/>
          <w:footerReference w:type="first" r:id="rId16"/>
          <w:type w:val="continuous"/>
          <w:pgSz w:w="12240" w:h="15840"/>
          <w:pgMar w:top="1440" w:right="1440" w:bottom="1440" w:left="1440" w:header="720" w:footer="720" w:gutter="0"/>
          <w:pgNumType w:start="1"/>
          <w:cols w:space="720"/>
          <w:titlePg/>
        </w:sectPr>
      </w:pPr>
    </w:p>
    <w:p w14:paraId="0CA64C20" w14:textId="77E8C906" w:rsidR="00A01255" w:rsidRPr="00A01255" w:rsidRDefault="00A01255" w:rsidP="003142F4">
      <w:pPr>
        <w:pStyle w:val="Heading1"/>
        <w:spacing w:before="0"/>
        <w:rPr>
          <w:b w:val="0"/>
          <w:sz w:val="24"/>
          <w:szCs w:val="24"/>
        </w:rPr>
      </w:pPr>
    </w:p>
    <w:p w14:paraId="4DDD9B0A" w14:textId="77777777" w:rsidR="006C1830" w:rsidRDefault="00D1773B" w:rsidP="006C1830">
      <w:pPr>
        <w:pStyle w:val="Heading1"/>
        <w:spacing w:before="0"/>
        <w:jc w:val="center"/>
        <w:rPr>
          <w:b w:val="0"/>
        </w:rPr>
      </w:pPr>
      <w:r w:rsidRPr="003142F4">
        <w:rPr>
          <w:b w:val="0"/>
        </w:rPr>
        <w:t xml:space="preserve">Social Awareness Handout 4b: </w:t>
      </w:r>
    </w:p>
    <w:p w14:paraId="229A3981" w14:textId="1E94CF33" w:rsidR="00495AC2" w:rsidRPr="003142F4" w:rsidRDefault="00D1773B" w:rsidP="006C1830">
      <w:pPr>
        <w:pStyle w:val="Heading1"/>
        <w:spacing w:before="0"/>
        <w:jc w:val="center"/>
        <w:rPr>
          <w:rFonts w:eastAsia="Calibri"/>
          <w:i/>
          <w:color w:val="2E75B5"/>
          <w:sz w:val="20"/>
          <w:szCs w:val="20"/>
        </w:rPr>
      </w:pPr>
      <w:r w:rsidRPr="003142F4">
        <w:rPr>
          <w:b w:val="0"/>
        </w:rPr>
        <w:t xml:space="preserve">Educator Vignettes </w:t>
      </w:r>
      <w:r w:rsidR="00743889">
        <w:rPr>
          <w:b w:val="0"/>
        </w:rPr>
        <w:t>—</w:t>
      </w:r>
      <w:r w:rsidRPr="003142F4">
        <w:rPr>
          <w:b w:val="0"/>
        </w:rPr>
        <w:t xml:space="preserve"> </w:t>
      </w:r>
      <w:bookmarkStart w:id="0" w:name="_Hlk20427328"/>
      <w:r w:rsidRPr="003142F4">
        <w:rPr>
          <w:b w:val="0"/>
        </w:rPr>
        <w:t xml:space="preserve">Example </w:t>
      </w:r>
      <w:bookmarkEnd w:id="0"/>
      <w:r w:rsidRPr="003142F4">
        <w:rPr>
          <w:b w:val="0"/>
        </w:rPr>
        <w:t>Responses</w:t>
      </w:r>
      <w:r w:rsidRPr="003142F4">
        <w:rPr>
          <w:b w:val="0"/>
        </w:rPr>
        <w:br/>
      </w:r>
    </w:p>
    <w:p w14:paraId="2B05F58B" w14:textId="6A279C98" w:rsidR="00495AC2" w:rsidRPr="003142F4" w:rsidRDefault="00D1773B" w:rsidP="130D277A">
      <w:pPr>
        <w:pStyle w:val="Heading2"/>
        <w:spacing w:before="360" w:after="120"/>
        <w:rPr>
          <w:rFonts w:ascii="Times New Roman" w:eastAsia="Times New Roman" w:hAnsi="Times New Roman" w:cs="Times New Roman"/>
          <w:b/>
          <w:bCs/>
          <w:color w:val="auto"/>
        </w:rPr>
      </w:pPr>
      <w:r w:rsidRPr="130D277A">
        <w:rPr>
          <w:rFonts w:ascii="Times New Roman" w:eastAsia="Times New Roman" w:hAnsi="Times New Roman" w:cs="Times New Roman"/>
          <w:b/>
          <w:bCs/>
          <w:color w:val="auto"/>
        </w:rPr>
        <w:t xml:space="preserve">Directions </w:t>
      </w:r>
    </w:p>
    <w:p w14:paraId="09D9539D" w14:textId="77777777" w:rsidR="003A6C25" w:rsidRDefault="00D1773B" w:rsidP="003A6C25">
      <w:pPr>
        <w:spacing w:after="240"/>
      </w:pPr>
      <w:r w:rsidRPr="637D2050">
        <w:rPr>
          <w:rFonts w:ascii="Times New Roman" w:hAnsi="Times New Roman" w:cs="Times New Roman"/>
          <w:color w:val="000000" w:themeColor="text1"/>
          <w:sz w:val="24"/>
          <w:szCs w:val="24"/>
        </w:rPr>
        <w:t>After completing Handout 4a, consider the examples here as well as your responses. Examples are provided to help spark thought, but there is more than one “correct” answer.</w:t>
      </w:r>
      <w:bookmarkStart w:id="1" w:name="_heading=h.gjdgxs" w:colFirst="0" w:colLast="0"/>
      <w:bookmarkEnd w:id="1"/>
    </w:p>
    <w:p w14:paraId="48BEBA3F" w14:textId="6B2F1F86" w:rsidR="00495AC2" w:rsidRPr="00A01255" w:rsidRDefault="00D1773B" w:rsidP="2A353785">
      <w:pPr>
        <w:pStyle w:val="Heading2"/>
        <w:spacing w:before="240" w:after="120"/>
        <w:rPr>
          <w:rFonts w:ascii="Times New Roman" w:eastAsia="Times New Roman" w:hAnsi="Times New Roman" w:cs="Times New Roman"/>
          <w:b/>
          <w:bCs/>
          <w:color w:val="auto"/>
          <w:sz w:val="24"/>
          <w:szCs w:val="24"/>
        </w:rPr>
      </w:pPr>
      <w:r w:rsidRPr="2A353785">
        <w:rPr>
          <w:rFonts w:ascii="Times New Roman" w:eastAsia="Times New Roman" w:hAnsi="Times New Roman" w:cs="Times New Roman"/>
          <w:b/>
          <w:bCs/>
          <w:color w:val="auto"/>
          <w:sz w:val="24"/>
          <w:szCs w:val="24"/>
        </w:rPr>
        <w:t>Vignette: Ms. Kirby</w:t>
      </w:r>
    </w:p>
    <w:p w14:paraId="57FBDFA6" w14:textId="77777777" w:rsidR="00495AC2" w:rsidRPr="003142F4" w:rsidRDefault="00D1773B">
      <w:pPr>
        <w:spacing w:after="200" w:line="240" w:lineRule="auto"/>
        <w:rPr>
          <w:rFonts w:ascii="Times New Roman" w:eastAsia="Times New Roman" w:hAnsi="Times New Roman" w:cs="Times New Roman"/>
          <w:sz w:val="24"/>
          <w:szCs w:val="24"/>
        </w:rPr>
      </w:pPr>
      <w:bookmarkStart w:id="2" w:name="_heading=h.30j0zll" w:colFirst="0" w:colLast="0"/>
      <w:bookmarkEnd w:id="2"/>
      <w:r w:rsidRPr="003142F4">
        <w:rPr>
          <w:rFonts w:ascii="Times New Roman" w:eastAsia="Times New Roman" w:hAnsi="Times New Roman" w:cs="Times New Roman"/>
          <w:sz w:val="24"/>
          <w:szCs w:val="24"/>
        </w:rPr>
        <w:t xml:space="preserve">Ms. Kirby teaches third grade. She runs a circle activity to open and close every school day with her students, and she often uses this time to address social and emotional development. In one of the regular reflection activities, Ms. Kirby has students share stories about noticing someone else experiencing an emotion. The student sharing is encouraged to describe what they noticed about the way the person behaved (facial expressions, body language), what the person said, what emotion they think the person was experiencing, and why they think the person was experiencing that emotion. After the student shares their emotion story, the rest of the class is encouraged to ask questions about the experience or discuss when in their lives they have behaved or felt similarly to the person in the story. </w:t>
      </w:r>
    </w:p>
    <w:p w14:paraId="409B4F03" w14:textId="77777777" w:rsidR="003A6C25" w:rsidRDefault="00D1773B">
      <w:pPr>
        <w:spacing w:after="0" w:line="240" w:lineRule="auto"/>
        <w:rPr>
          <w:rFonts w:ascii="Times New Roman" w:eastAsia="Times New Roman" w:hAnsi="Times New Roman" w:cs="Times New Roman"/>
          <w:b/>
          <w:sz w:val="24"/>
          <w:szCs w:val="24"/>
        </w:rPr>
      </w:pPr>
      <w:bookmarkStart w:id="3" w:name="_Hlk20427098"/>
      <w:r w:rsidRPr="003142F4">
        <w:rPr>
          <w:rFonts w:ascii="Times New Roman" w:eastAsia="Times New Roman" w:hAnsi="Times New Roman" w:cs="Times New Roman"/>
          <w:b/>
          <w:sz w:val="24"/>
          <w:szCs w:val="24"/>
        </w:rPr>
        <w:t xml:space="preserve">How might this teacher </w:t>
      </w:r>
      <w:r w:rsidR="00743889" w:rsidRPr="00B768A0">
        <w:rPr>
          <w:rFonts w:ascii="Times New Roman" w:eastAsia="Times New Roman" w:hAnsi="Times New Roman" w:cs="Times New Roman"/>
          <w:b/>
          <w:color w:val="000000"/>
          <w:sz w:val="24"/>
          <w:szCs w:val="24"/>
        </w:rPr>
        <w:t xml:space="preserve">build readiness </w:t>
      </w:r>
      <w:r w:rsidR="00743889">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bookmarkEnd w:id="3"/>
      <w:r w:rsidRPr="003142F4">
        <w:rPr>
          <w:rFonts w:ascii="Times New Roman" w:eastAsia="Times New Roman" w:hAnsi="Times New Roman" w:cs="Times New Roman"/>
          <w:b/>
          <w:sz w:val="24"/>
          <w:szCs w:val="24"/>
        </w:rPr>
        <w:t>?</w:t>
      </w:r>
    </w:p>
    <w:p w14:paraId="7631F340" w14:textId="77777777" w:rsidR="003A6C25" w:rsidRPr="003A6C25" w:rsidRDefault="003A6C25">
      <w:pPr>
        <w:spacing w:after="0" w:line="240" w:lineRule="auto"/>
        <w:rPr>
          <w:rFonts w:ascii="Times New Roman" w:hAnsi="Times New Roman" w:cs="Times New Roman"/>
          <w:sz w:val="24"/>
          <w:szCs w:val="24"/>
        </w:rPr>
      </w:pPr>
    </w:p>
    <w:p w14:paraId="7A0A4EA5" w14:textId="069AA829" w:rsidR="00495AC2" w:rsidRPr="003A6C25" w:rsidRDefault="00D1773B" w:rsidP="003A6C25">
      <w:pPr>
        <w:shd w:val="clear" w:color="auto" w:fill="DBE5F1" w:themeFill="accent1" w:themeFillTint="33"/>
        <w:spacing w:after="0" w:line="240" w:lineRule="auto"/>
        <w:rPr>
          <w:rFonts w:ascii="Times New Roman" w:eastAsia="Times New Roman" w:hAnsi="Times New Roman" w:cs="Times New Roman"/>
          <w:b/>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The teacher can lead activities in which students watch short video clips of people feeling emotions and practice interpreting their body language and expressions. </w:t>
      </w:r>
    </w:p>
    <w:p w14:paraId="7201F242" w14:textId="77777777" w:rsidR="006C1830" w:rsidRDefault="006C1830" w:rsidP="003A6C25">
      <w:pPr>
        <w:shd w:val="clear" w:color="auto" w:fill="DBE5F1" w:themeFill="accent1" w:themeFillTint="33"/>
        <w:spacing w:after="0" w:line="240" w:lineRule="auto"/>
        <w:rPr>
          <w:rFonts w:ascii="Times New Roman" w:eastAsia="Times New Roman" w:hAnsi="Times New Roman" w:cs="Times New Roman"/>
          <w:sz w:val="24"/>
          <w:szCs w:val="24"/>
        </w:rPr>
      </w:pPr>
    </w:p>
    <w:p w14:paraId="78781323" w14:textId="49919B5C"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003A6C25">
        <w:rPr>
          <w:rFonts w:ascii="Times New Roman" w:eastAsia="Times New Roman" w:hAnsi="Times New Roman" w:cs="Times New Roman"/>
          <w:b/>
          <w:bCs/>
          <w:sz w:val="24"/>
          <w:szCs w:val="24"/>
          <w:shd w:val="clear" w:color="auto" w:fill="DBE5F1" w:themeFill="accent1" w:themeFillTint="33"/>
        </w:rPr>
        <w:t>E</w:t>
      </w:r>
      <w:r w:rsidR="003142F4" w:rsidRPr="003A6C25">
        <w:rPr>
          <w:rFonts w:ascii="Times New Roman" w:eastAsia="Times New Roman" w:hAnsi="Times New Roman" w:cs="Times New Roman"/>
          <w:b/>
          <w:bCs/>
          <w:sz w:val="24"/>
          <w:szCs w:val="24"/>
          <w:shd w:val="clear" w:color="auto" w:fill="DBE5F1" w:themeFill="accent1" w:themeFillTint="33"/>
        </w:rPr>
        <w:t>xample:</w:t>
      </w:r>
      <w:r w:rsidRPr="003A6C25">
        <w:rPr>
          <w:rFonts w:ascii="Times New Roman" w:eastAsia="Times New Roman" w:hAnsi="Times New Roman" w:cs="Times New Roman"/>
          <w:sz w:val="24"/>
          <w:szCs w:val="24"/>
          <w:shd w:val="clear" w:color="auto" w:fill="DBE5F1" w:themeFill="accent1" w:themeFillTint="33"/>
        </w:rPr>
        <w:t xml:space="preserve"> Before the sharing activity, the class can read a story together in which a literary character feels emotions. Students can engage in a discussion about what they think the character is feeling and why</w:t>
      </w:r>
      <w:r w:rsidRPr="73C40E44">
        <w:rPr>
          <w:rFonts w:ascii="Times New Roman" w:eastAsia="Times New Roman" w:hAnsi="Times New Roman" w:cs="Times New Roman"/>
          <w:sz w:val="24"/>
          <w:szCs w:val="24"/>
        </w:rPr>
        <w:t>.</w:t>
      </w:r>
    </w:p>
    <w:p w14:paraId="31832804" w14:textId="77777777" w:rsidR="00495AC2" w:rsidRPr="003142F4" w:rsidRDefault="00495AC2">
      <w:pPr>
        <w:spacing w:after="0" w:line="240" w:lineRule="auto"/>
        <w:rPr>
          <w:rFonts w:ascii="Times New Roman" w:eastAsia="Times New Roman" w:hAnsi="Times New Roman" w:cs="Times New Roman"/>
          <w:b/>
          <w:sz w:val="24"/>
          <w:szCs w:val="24"/>
        </w:rPr>
      </w:pPr>
    </w:p>
    <w:p w14:paraId="37508943" w14:textId="77777777" w:rsidR="003A6C25" w:rsidRDefault="00D1773B" w:rsidP="73C40E44">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How might this teacher encourage active participation by all students?</w:t>
      </w:r>
    </w:p>
    <w:p w14:paraId="0B785F7A" w14:textId="77777777" w:rsidR="003A6C25" w:rsidRDefault="003A6C25" w:rsidP="73C40E44">
      <w:pPr>
        <w:spacing w:after="0" w:line="240" w:lineRule="auto"/>
      </w:pPr>
    </w:p>
    <w:p w14:paraId="79D74631" w14:textId="070342AE" w:rsidR="00495AC2"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Students can prepare their stories in writing or drawing in advance of the sharing time so that all students feel ready and able to participate. </w:t>
      </w:r>
    </w:p>
    <w:p w14:paraId="58343AA1" w14:textId="77777777" w:rsidR="006C1830" w:rsidRDefault="006C1830" w:rsidP="003A6C25">
      <w:pPr>
        <w:shd w:val="clear" w:color="auto" w:fill="DBE5F1" w:themeFill="accent1" w:themeFillTint="33"/>
        <w:spacing w:after="0" w:line="240" w:lineRule="auto"/>
        <w:rPr>
          <w:rFonts w:ascii="Times New Roman" w:eastAsia="Times New Roman" w:hAnsi="Times New Roman" w:cs="Times New Roman"/>
          <w:b/>
          <w:sz w:val="24"/>
          <w:szCs w:val="24"/>
        </w:rPr>
      </w:pPr>
    </w:p>
    <w:p w14:paraId="52ACC0C2" w14:textId="4FB7C603"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On different days, the sharing activity can be acting out a story, with students showing the body language and facial expressions they noticed, instead of a verbal story.</w:t>
      </w:r>
    </w:p>
    <w:p w14:paraId="5C8DEABB" w14:textId="1473B76D" w:rsidR="009433CC" w:rsidRDefault="009433CC">
      <w:pPr>
        <w:spacing w:after="0" w:line="240" w:lineRule="auto"/>
        <w:rPr>
          <w:rFonts w:ascii="Times New Roman" w:eastAsia="Times New Roman" w:hAnsi="Times New Roman" w:cs="Times New Roman"/>
          <w:b/>
          <w:sz w:val="24"/>
          <w:szCs w:val="24"/>
        </w:rPr>
      </w:pPr>
    </w:p>
    <w:p w14:paraId="0AD0E02F" w14:textId="77777777" w:rsidR="006C1830" w:rsidRDefault="006C1830">
      <w:pPr>
        <w:spacing w:after="0" w:line="240" w:lineRule="auto"/>
        <w:rPr>
          <w:rFonts w:ascii="Times New Roman" w:eastAsia="Times New Roman" w:hAnsi="Times New Roman" w:cs="Times New Roman"/>
          <w:b/>
          <w:sz w:val="24"/>
          <w:szCs w:val="24"/>
        </w:rPr>
      </w:pPr>
    </w:p>
    <w:p w14:paraId="30EACF87" w14:textId="77777777" w:rsidR="006C1830" w:rsidRDefault="006C1830">
      <w:pPr>
        <w:spacing w:after="0" w:line="240" w:lineRule="auto"/>
        <w:rPr>
          <w:rFonts w:ascii="Times New Roman" w:eastAsia="Times New Roman" w:hAnsi="Times New Roman" w:cs="Times New Roman"/>
          <w:b/>
          <w:sz w:val="24"/>
          <w:szCs w:val="24"/>
        </w:rPr>
      </w:pPr>
    </w:p>
    <w:p w14:paraId="662BAC2E" w14:textId="0A351171" w:rsidR="00495AC2" w:rsidRPr="003142F4" w:rsidRDefault="00D1773B">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lastRenderedPageBreak/>
        <w:t xml:space="preserve">How might this teacher ensure that this activity is responsive </w:t>
      </w:r>
      <w:bookmarkStart w:id="4" w:name="_Hlk20427495"/>
      <w:r w:rsidRPr="003142F4">
        <w:rPr>
          <w:rFonts w:ascii="Times New Roman" w:eastAsia="Times New Roman" w:hAnsi="Times New Roman" w:cs="Times New Roman"/>
          <w:b/>
          <w:sz w:val="24"/>
          <w:szCs w:val="24"/>
        </w:rPr>
        <w:t xml:space="preserve">to </w:t>
      </w:r>
      <w:bookmarkStart w:id="5" w:name="_Hlk20427137"/>
      <w:r w:rsidRPr="003142F4">
        <w:rPr>
          <w:rFonts w:ascii="Times New Roman" w:eastAsia="Times New Roman" w:hAnsi="Times New Roman" w:cs="Times New Roman"/>
          <w:b/>
          <w:sz w:val="24"/>
          <w:szCs w:val="24"/>
        </w:rPr>
        <w:t>the cultures of her students</w:t>
      </w:r>
      <w:bookmarkEnd w:id="4"/>
      <w:bookmarkEnd w:id="5"/>
      <w:r w:rsidRPr="003142F4">
        <w:rPr>
          <w:rFonts w:ascii="Times New Roman" w:eastAsia="Times New Roman" w:hAnsi="Times New Roman" w:cs="Times New Roman"/>
          <w:b/>
          <w:sz w:val="24"/>
          <w:szCs w:val="24"/>
        </w:rPr>
        <w:t>?</w:t>
      </w:r>
    </w:p>
    <w:p w14:paraId="6D4E764D" w14:textId="77777777" w:rsidR="003A6C25" w:rsidRDefault="003A6C25">
      <w:pPr>
        <w:spacing w:after="0" w:line="240" w:lineRule="auto"/>
        <w:rPr>
          <w:rFonts w:ascii="Times New Roman" w:eastAsia="Times New Roman" w:hAnsi="Times New Roman" w:cs="Times New Roman"/>
          <w:b/>
          <w:bCs/>
          <w:sz w:val="24"/>
          <w:szCs w:val="24"/>
        </w:rPr>
      </w:pPr>
      <w:bookmarkStart w:id="6" w:name="_Hlk20427573"/>
    </w:p>
    <w:p w14:paraId="34795D51" w14:textId="5A28E10C"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bookmarkEnd w:id="6"/>
      <w:r w:rsidR="003142F4" w:rsidRPr="73C40E44">
        <w:rPr>
          <w:rFonts w:ascii="Times New Roman" w:eastAsia="Times New Roman" w:hAnsi="Times New Roman" w:cs="Times New Roman"/>
          <w:b/>
          <w:bCs/>
          <w:sz w:val="24"/>
          <w:szCs w:val="24"/>
        </w:rPr>
        <w:t>:</w:t>
      </w:r>
      <w:r w:rsidRPr="73C40E44">
        <w:rPr>
          <w:rFonts w:ascii="Times New Roman" w:eastAsia="Times New Roman" w:hAnsi="Times New Roman" w:cs="Times New Roman"/>
          <w:sz w:val="24"/>
          <w:szCs w:val="24"/>
        </w:rPr>
        <w:t xml:space="preserve"> All students should be allowed to come to their own conclusions about what emotion they think the person was feeling based on the observed body language and facial expressions. The teacher can emphasize that we all express our emotions in different ways, and sometimes what looks like one emotion on one person is </w:t>
      </w:r>
      <w:proofErr w:type="gramStart"/>
      <w:r w:rsidRPr="73C40E44">
        <w:rPr>
          <w:rFonts w:ascii="Times New Roman" w:eastAsia="Times New Roman" w:hAnsi="Times New Roman" w:cs="Times New Roman"/>
          <w:sz w:val="24"/>
          <w:szCs w:val="24"/>
        </w:rPr>
        <w:t>actually a</w:t>
      </w:r>
      <w:proofErr w:type="gramEnd"/>
      <w:r w:rsidRPr="73C40E44">
        <w:rPr>
          <w:rFonts w:ascii="Times New Roman" w:eastAsia="Times New Roman" w:hAnsi="Times New Roman" w:cs="Times New Roman"/>
          <w:sz w:val="24"/>
          <w:szCs w:val="24"/>
        </w:rPr>
        <w:t xml:space="preserve"> different emotion on another person.</w:t>
      </w:r>
    </w:p>
    <w:p w14:paraId="2EFDC8E3" w14:textId="77777777" w:rsidR="00495AC2" w:rsidRPr="003142F4" w:rsidRDefault="00495AC2">
      <w:pPr>
        <w:spacing w:after="0" w:line="240" w:lineRule="auto"/>
        <w:rPr>
          <w:rFonts w:ascii="Times New Roman" w:eastAsia="Times New Roman" w:hAnsi="Times New Roman" w:cs="Times New Roman"/>
          <w:b/>
          <w:sz w:val="24"/>
          <w:szCs w:val="24"/>
        </w:rPr>
      </w:pPr>
    </w:p>
    <w:p w14:paraId="670A7108" w14:textId="77777777" w:rsidR="003A6C25" w:rsidRDefault="00D1773B" w:rsidP="003A6C25">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How might this teacher build students’ understanding of why they are engaging in this activity?</w:t>
      </w:r>
    </w:p>
    <w:p w14:paraId="2E738CB6" w14:textId="77777777" w:rsidR="003A6C25" w:rsidRPr="003A6C25" w:rsidRDefault="003A6C25" w:rsidP="003A6C25">
      <w:pPr>
        <w:spacing w:after="0" w:line="240" w:lineRule="auto"/>
        <w:rPr>
          <w:sz w:val="24"/>
          <w:szCs w:val="24"/>
        </w:rPr>
      </w:pPr>
    </w:p>
    <w:p w14:paraId="6AD1E66F" w14:textId="21F0D04B" w:rsidR="00495AC2" w:rsidRPr="003A6C25" w:rsidRDefault="00D1773B" w:rsidP="003A6C25">
      <w:pPr>
        <w:shd w:val="clear" w:color="auto" w:fill="DBE5F1" w:themeFill="accent1" w:themeFillTint="33"/>
        <w:spacing w:after="0" w:line="240" w:lineRule="auto"/>
        <w:rPr>
          <w:rFonts w:ascii="Times New Roman" w:eastAsia="Times New Roman" w:hAnsi="Times New Roman" w:cs="Times New Roman"/>
          <w:b/>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The teacher can explicitly state that they are working on being more aware of the feelings and thoughts of others so that they can build friendships, work together in positive ways, and be aware of how their behavior and feelings affect other people around them.</w:t>
      </w:r>
    </w:p>
    <w:p w14:paraId="11823207" w14:textId="77777777" w:rsidR="00495AC2" w:rsidRPr="003142F4" w:rsidRDefault="00495AC2">
      <w:pPr>
        <w:rPr>
          <w:rFonts w:ascii="Times New Roman" w:eastAsia="Times New Roman" w:hAnsi="Times New Roman" w:cs="Times New Roman"/>
          <w:b/>
          <w:sz w:val="24"/>
          <w:szCs w:val="24"/>
        </w:rPr>
      </w:pPr>
    </w:p>
    <w:p w14:paraId="4AC5FA34" w14:textId="77777777" w:rsidR="00495AC2" w:rsidRPr="003142F4" w:rsidRDefault="00D1773B" w:rsidP="2A353785">
      <w:pPr>
        <w:pStyle w:val="Heading2"/>
        <w:spacing w:before="240" w:after="120"/>
        <w:rPr>
          <w:rFonts w:ascii="Times New Roman" w:eastAsia="Times New Roman" w:hAnsi="Times New Roman" w:cs="Times New Roman"/>
          <w:b/>
          <w:bCs/>
          <w:color w:val="auto"/>
          <w:sz w:val="24"/>
          <w:szCs w:val="24"/>
        </w:rPr>
      </w:pPr>
      <w:r w:rsidRPr="2A353785">
        <w:rPr>
          <w:rFonts w:ascii="Times New Roman" w:eastAsia="Times New Roman" w:hAnsi="Times New Roman" w:cs="Times New Roman"/>
          <w:b/>
          <w:bCs/>
          <w:color w:val="auto"/>
          <w:sz w:val="24"/>
          <w:szCs w:val="24"/>
        </w:rPr>
        <w:t>Vignette: Mr. Silveira</w:t>
      </w:r>
    </w:p>
    <w:p w14:paraId="281C778E" w14:textId="095931E5" w:rsidR="00495AC2" w:rsidRPr="003142F4" w:rsidRDefault="00D1773B">
      <w:pPr>
        <w:spacing w:after="0" w:line="240" w:lineRule="auto"/>
        <w:rPr>
          <w:rFonts w:ascii="Times New Roman" w:eastAsia="Times New Roman" w:hAnsi="Times New Roman" w:cs="Times New Roman"/>
          <w:sz w:val="24"/>
          <w:szCs w:val="24"/>
        </w:rPr>
      </w:pPr>
      <w:r w:rsidRPr="003142F4">
        <w:rPr>
          <w:rFonts w:ascii="Times New Roman" w:eastAsia="Times New Roman" w:hAnsi="Times New Roman" w:cs="Times New Roman"/>
          <w:sz w:val="24"/>
          <w:szCs w:val="24"/>
        </w:rPr>
        <w:t xml:space="preserve">Mr. Silveira teaches high school Spanish and Portuguese. Mr. Silveira has set up “sister school” relationships with English language classrooms in a school in Brazil and another school in Ecuador. Once a month, Mr. Silveira has students participate in a video chat with the sister classroom in which students discuss monthly topics relating to daily life as a high schooler in their countries. Students prepare questions and practice vocabulary related to the month’s topic in advance of the chat. After the chat, Mr. Silveira has his </w:t>
      </w:r>
      <w:r w:rsidR="003A6C25" w:rsidRPr="003142F4">
        <w:rPr>
          <w:rFonts w:ascii="Times New Roman" w:eastAsia="Times New Roman" w:hAnsi="Times New Roman" w:cs="Times New Roman"/>
          <w:sz w:val="24"/>
          <w:szCs w:val="24"/>
        </w:rPr>
        <w:t>students’</w:t>
      </w:r>
      <w:r w:rsidRPr="003142F4">
        <w:rPr>
          <w:rFonts w:ascii="Times New Roman" w:eastAsia="Times New Roman" w:hAnsi="Times New Roman" w:cs="Times New Roman"/>
          <w:sz w:val="24"/>
          <w:szCs w:val="24"/>
        </w:rPr>
        <w:t xml:space="preserve"> journal about the things they noticed or heard from the students in the paired classroom. Afterward, students have a full group discussion about their observations, what they understand or don’t understand about the interactions, and what they would still like to learn from their paired classroom in the future. Mr. Silveira uses these reflections to help frame the topic for next month’s video chat.</w:t>
      </w:r>
    </w:p>
    <w:p w14:paraId="6723542E" w14:textId="77777777" w:rsidR="00495AC2" w:rsidRPr="003142F4" w:rsidRDefault="00495AC2">
      <w:pPr>
        <w:spacing w:after="0" w:line="240" w:lineRule="auto"/>
        <w:rPr>
          <w:rFonts w:ascii="Times New Roman" w:eastAsia="Times New Roman" w:hAnsi="Times New Roman" w:cs="Times New Roman"/>
          <w:sz w:val="24"/>
          <w:szCs w:val="24"/>
        </w:rPr>
      </w:pPr>
    </w:p>
    <w:p w14:paraId="5161617F" w14:textId="1E74A94D" w:rsidR="00495AC2" w:rsidRPr="003142F4" w:rsidRDefault="00743889">
      <w:pPr>
        <w:spacing w:after="0" w:line="240" w:lineRule="auto"/>
        <w:rPr>
          <w:rFonts w:ascii="Times New Roman" w:eastAsia="Times New Roman" w:hAnsi="Times New Roman" w:cs="Times New Roman"/>
          <w:b/>
          <w:sz w:val="24"/>
          <w:szCs w:val="24"/>
        </w:rPr>
      </w:pPr>
      <w:bookmarkStart w:id="7" w:name="_heading=h.3znysh7" w:colFirst="0" w:colLast="0"/>
      <w:bookmarkEnd w:id="7"/>
      <w:r w:rsidRPr="003142F4">
        <w:rPr>
          <w:rFonts w:ascii="Times New Roman" w:eastAsia="Times New Roman" w:hAnsi="Times New Roman" w:cs="Times New Roman"/>
          <w:b/>
          <w:sz w:val="24"/>
          <w:szCs w:val="24"/>
        </w:rPr>
        <w:t xml:space="preserve">How might this teacher </w:t>
      </w:r>
      <w:r w:rsidRPr="00B768A0">
        <w:rPr>
          <w:rFonts w:ascii="Times New Roman" w:eastAsia="Times New Roman" w:hAnsi="Times New Roman" w:cs="Times New Roman"/>
          <w:b/>
          <w:color w:val="000000"/>
          <w:sz w:val="24"/>
          <w:szCs w:val="24"/>
        </w:rPr>
        <w:t xml:space="preserve">build readiness </w:t>
      </w:r>
      <w:r>
        <w:rPr>
          <w:rFonts w:ascii="Times New Roman" w:eastAsia="Times New Roman" w:hAnsi="Times New Roman" w:cs="Times New Roman"/>
          <w:b/>
          <w:color w:val="000000"/>
          <w:sz w:val="24"/>
          <w:szCs w:val="24"/>
        </w:rPr>
        <w:t xml:space="preserve">and </w:t>
      </w:r>
      <w:r w:rsidRPr="003142F4">
        <w:rPr>
          <w:rFonts w:ascii="Times New Roman" w:eastAsia="Times New Roman" w:hAnsi="Times New Roman" w:cs="Times New Roman"/>
          <w:b/>
          <w:sz w:val="24"/>
          <w:szCs w:val="24"/>
        </w:rPr>
        <w:t>effectively introduce this activity and, following the activity, help students process what they learned</w:t>
      </w:r>
      <w:r w:rsidR="00D1773B" w:rsidRPr="003142F4">
        <w:rPr>
          <w:rFonts w:ascii="Times New Roman" w:eastAsia="Times New Roman" w:hAnsi="Times New Roman" w:cs="Times New Roman"/>
          <w:b/>
          <w:sz w:val="24"/>
          <w:szCs w:val="24"/>
        </w:rPr>
        <w:t>?</w:t>
      </w:r>
    </w:p>
    <w:p w14:paraId="0E5B28FB" w14:textId="77777777" w:rsidR="003A6C25" w:rsidRDefault="003A6C25">
      <w:pPr>
        <w:spacing w:after="0" w:line="240" w:lineRule="auto"/>
        <w:rPr>
          <w:rFonts w:ascii="Times New Roman" w:eastAsia="Times New Roman" w:hAnsi="Times New Roman" w:cs="Times New Roman"/>
          <w:b/>
          <w:bCs/>
          <w:sz w:val="24"/>
          <w:szCs w:val="24"/>
        </w:rPr>
      </w:pPr>
    </w:p>
    <w:p w14:paraId="1FE6177C" w14:textId="72E3204D"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w:t>
      </w:r>
      <w:r w:rsidR="003142F4" w:rsidRPr="73C40E44">
        <w:rPr>
          <w:rFonts w:ascii="Times New Roman" w:eastAsia="Times New Roman" w:hAnsi="Times New Roman" w:cs="Times New Roman"/>
          <w:b/>
          <w:bCs/>
          <w:sz w:val="24"/>
          <w:szCs w:val="24"/>
        </w:rPr>
        <w:t>xample</w:t>
      </w:r>
      <w:r w:rsidR="003142F4" w:rsidRPr="73C40E44">
        <w:rPr>
          <w:rFonts w:ascii="Times New Roman" w:eastAsia="Times New Roman" w:hAnsi="Times New Roman" w:cs="Times New Roman"/>
          <w:sz w:val="24"/>
          <w:szCs w:val="24"/>
        </w:rPr>
        <w:t>:</w:t>
      </w:r>
      <w:r w:rsidRPr="73C40E44">
        <w:rPr>
          <w:rFonts w:ascii="Times New Roman" w:eastAsia="Times New Roman" w:hAnsi="Times New Roman" w:cs="Times New Roman"/>
          <w:sz w:val="24"/>
          <w:szCs w:val="24"/>
        </w:rPr>
        <w:t xml:space="preserve"> The teacher can stress the importance of direct social interaction with native speakers to develop language skills and cultural understanding.</w:t>
      </w:r>
    </w:p>
    <w:p w14:paraId="122128DF" w14:textId="77777777" w:rsidR="006C1830" w:rsidRDefault="006C1830" w:rsidP="003A6C25">
      <w:pPr>
        <w:shd w:val="clear" w:color="auto" w:fill="DBE5F1" w:themeFill="accent1" w:themeFillTint="33"/>
        <w:spacing w:after="0" w:line="240" w:lineRule="auto"/>
        <w:rPr>
          <w:rFonts w:ascii="Times New Roman" w:eastAsia="Times New Roman" w:hAnsi="Times New Roman" w:cs="Times New Roman"/>
          <w:b/>
          <w:bCs/>
          <w:sz w:val="24"/>
          <w:szCs w:val="24"/>
        </w:rPr>
      </w:pPr>
    </w:p>
    <w:p w14:paraId="591FBB6C" w14:textId="3B283FB7"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b/>
          <w:bCs/>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The teacher can record the conversation and use short clips in subsequent lessons to teach vocabulary, call out a specific pronunciation, or show a particular cultural practice.</w:t>
      </w:r>
    </w:p>
    <w:p w14:paraId="31661419" w14:textId="77777777" w:rsidR="00495AC2" w:rsidRPr="003142F4" w:rsidRDefault="00495AC2">
      <w:pPr>
        <w:spacing w:after="0" w:line="240" w:lineRule="auto"/>
        <w:rPr>
          <w:rFonts w:ascii="Times New Roman" w:eastAsia="Times New Roman" w:hAnsi="Times New Roman" w:cs="Times New Roman"/>
          <w:b/>
          <w:sz w:val="24"/>
          <w:szCs w:val="24"/>
        </w:rPr>
      </w:pPr>
    </w:p>
    <w:p w14:paraId="341DD235" w14:textId="77777777" w:rsidR="00495AC2" w:rsidRPr="003142F4" w:rsidRDefault="00D1773B">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How might this teacher encourage active participation by all students?</w:t>
      </w:r>
    </w:p>
    <w:p w14:paraId="0FCC84E8" w14:textId="77777777" w:rsidR="003A6C25" w:rsidRDefault="003A6C25">
      <w:pPr>
        <w:spacing w:after="0" w:line="240" w:lineRule="auto"/>
        <w:rPr>
          <w:rFonts w:ascii="Times New Roman" w:eastAsia="Times New Roman" w:hAnsi="Times New Roman" w:cs="Times New Roman"/>
          <w:b/>
          <w:bCs/>
          <w:sz w:val="24"/>
          <w:szCs w:val="24"/>
        </w:rPr>
      </w:pPr>
    </w:p>
    <w:p w14:paraId="01021849" w14:textId="73C57CF1" w:rsidR="00495AC2" w:rsidRDefault="00D1773B" w:rsidP="65628B71">
      <w:pPr>
        <w:shd w:val="clear" w:color="auto" w:fill="DBE5F1" w:themeFill="accent1" w:themeFillTint="33"/>
        <w:spacing w:after="0" w:line="240" w:lineRule="auto"/>
        <w:rPr>
          <w:rFonts w:ascii="Times New Roman" w:eastAsia="Times New Roman" w:hAnsi="Times New Roman" w:cs="Times New Roman"/>
          <w:sz w:val="24"/>
          <w:szCs w:val="24"/>
        </w:rPr>
      </w:pPr>
      <w:r w:rsidRPr="65628B71">
        <w:rPr>
          <w:rFonts w:ascii="Times New Roman" w:eastAsia="Times New Roman" w:hAnsi="Times New Roman" w:cs="Times New Roman"/>
          <w:b/>
          <w:bCs/>
          <w:sz w:val="24"/>
          <w:szCs w:val="24"/>
        </w:rPr>
        <w:t>Ex</w:t>
      </w:r>
      <w:r w:rsidR="003142F4" w:rsidRPr="65628B71">
        <w:rPr>
          <w:rFonts w:ascii="Times New Roman" w:eastAsia="Times New Roman" w:hAnsi="Times New Roman" w:cs="Times New Roman"/>
          <w:b/>
          <w:bCs/>
          <w:sz w:val="24"/>
          <w:szCs w:val="24"/>
        </w:rPr>
        <w:t>ample:</w:t>
      </w:r>
      <w:r w:rsidRPr="65628B71">
        <w:rPr>
          <w:rFonts w:ascii="Times New Roman" w:eastAsia="Times New Roman" w:hAnsi="Times New Roman" w:cs="Times New Roman"/>
          <w:b/>
          <w:bCs/>
          <w:sz w:val="24"/>
          <w:szCs w:val="24"/>
        </w:rPr>
        <w:t xml:space="preserve"> </w:t>
      </w:r>
      <w:r w:rsidRPr="65628B71">
        <w:rPr>
          <w:rFonts w:ascii="Times New Roman" w:eastAsia="Times New Roman" w:hAnsi="Times New Roman" w:cs="Times New Roman"/>
          <w:sz w:val="24"/>
          <w:szCs w:val="24"/>
        </w:rPr>
        <w:t>The teacher can assign a few people to be the rotating questioners each month</w:t>
      </w:r>
      <w:r w:rsidR="00DD7221" w:rsidRPr="65628B71">
        <w:rPr>
          <w:rFonts w:ascii="Times New Roman" w:eastAsia="Times New Roman" w:hAnsi="Times New Roman" w:cs="Times New Roman"/>
          <w:sz w:val="24"/>
          <w:szCs w:val="24"/>
        </w:rPr>
        <w:t>,</w:t>
      </w:r>
      <w:r w:rsidRPr="65628B71">
        <w:rPr>
          <w:rFonts w:ascii="Times New Roman" w:eastAsia="Times New Roman" w:hAnsi="Times New Roman" w:cs="Times New Roman"/>
          <w:sz w:val="24"/>
          <w:szCs w:val="24"/>
        </w:rPr>
        <w:t xml:space="preserve"> so that</w:t>
      </w:r>
      <w:r w:rsidRPr="65628B71">
        <w:rPr>
          <w:rFonts w:ascii="Times New Roman" w:eastAsia="Times New Roman" w:hAnsi="Times New Roman" w:cs="Times New Roman"/>
          <w:i/>
          <w:iCs/>
          <w:sz w:val="24"/>
          <w:szCs w:val="24"/>
        </w:rPr>
        <w:t xml:space="preserve"> </w:t>
      </w:r>
      <w:r w:rsidRPr="65628B71">
        <w:rPr>
          <w:rFonts w:ascii="Times New Roman" w:eastAsia="Times New Roman" w:hAnsi="Times New Roman" w:cs="Times New Roman"/>
          <w:sz w:val="24"/>
          <w:szCs w:val="24"/>
        </w:rPr>
        <w:t>every student gets a chance to directly interact with the other class and every student gets a chance to actively listen to the conversation.</w:t>
      </w:r>
    </w:p>
    <w:p w14:paraId="242017CF" w14:textId="0A6FFE49" w:rsidR="00495AC2"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br/>
      </w:r>
      <w:r w:rsidRPr="65628B71">
        <w:rPr>
          <w:rFonts w:ascii="Times New Roman" w:eastAsia="Times New Roman" w:hAnsi="Times New Roman" w:cs="Times New Roman"/>
          <w:b/>
          <w:bCs/>
          <w:sz w:val="24"/>
          <w:szCs w:val="24"/>
        </w:rPr>
        <w:t>Ex</w:t>
      </w:r>
      <w:r w:rsidR="003142F4" w:rsidRPr="65628B71">
        <w:rPr>
          <w:rFonts w:ascii="Times New Roman" w:eastAsia="Times New Roman" w:hAnsi="Times New Roman" w:cs="Times New Roman"/>
          <w:b/>
          <w:bCs/>
          <w:sz w:val="24"/>
          <w:szCs w:val="24"/>
        </w:rPr>
        <w:t>ample:</w:t>
      </w:r>
      <w:r w:rsidRPr="65628B71">
        <w:rPr>
          <w:rFonts w:ascii="Times New Roman" w:eastAsia="Times New Roman" w:hAnsi="Times New Roman" w:cs="Times New Roman"/>
          <w:sz w:val="24"/>
          <w:szCs w:val="24"/>
        </w:rPr>
        <w:t xml:space="preserve"> The teacher </w:t>
      </w:r>
      <w:r w:rsidR="00DD7221" w:rsidRPr="65628B71">
        <w:rPr>
          <w:rFonts w:ascii="Times New Roman" w:eastAsia="Times New Roman" w:hAnsi="Times New Roman" w:cs="Times New Roman"/>
          <w:sz w:val="24"/>
          <w:szCs w:val="24"/>
        </w:rPr>
        <w:t xml:space="preserve">can </w:t>
      </w:r>
      <w:r w:rsidRPr="65628B71">
        <w:rPr>
          <w:rFonts w:ascii="Times New Roman" w:eastAsia="Times New Roman" w:hAnsi="Times New Roman" w:cs="Times New Roman"/>
          <w:sz w:val="24"/>
          <w:szCs w:val="24"/>
        </w:rPr>
        <w:t xml:space="preserve">extend the engagement by having students write letters or engage in some type of virtual interactive space monitored by teachers. </w:t>
      </w:r>
    </w:p>
    <w:p w14:paraId="79B043FC" w14:textId="77777777" w:rsidR="00A01255" w:rsidRPr="00A01255" w:rsidRDefault="00A01255">
      <w:pPr>
        <w:spacing w:after="0" w:line="240" w:lineRule="auto"/>
        <w:rPr>
          <w:rFonts w:ascii="Times New Roman" w:eastAsia="Times New Roman" w:hAnsi="Times New Roman" w:cs="Times New Roman"/>
          <w:sz w:val="24"/>
          <w:szCs w:val="24"/>
        </w:rPr>
      </w:pPr>
    </w:p>
    <w:p w14:paraId="31BC6A1E" w14:textId="77777777" w:rsidR="003A6C25" w:rsidRDefault="00D1773B">
      <w:pPr>
        <w:spacing w:after="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lastRenderedPageBreak/>
        <w:t>How might this teacher ensure that this activity is responsive to the cultures of his students?</w:t>
      </w:r>
    </w:p>
    <w:p w14:paraId="45C39953" w14:textId="77777777" w:rsidR="003A6C25" w:rsidRDefault="003A6C25">
      <w:pPr>
        <w:spacing w:after="0" w:line="240" w:lineRule="auto"/>
      </w:pPr>
    </w:p>
    <w:p w14:paraId="0B143FCD" w14:textId="2F64B6BF" w:rsidR="00495AC2" w:rsidRPr="003A6C25" w:rsidRDefault="00D1773B" w:rsidP="003A6C25">
      <w:pPr>
        <w:shd w:val="clear" w:color="auto" w:fill="DBE5F1" w:themeFill="accent1" w:themeFillTint="33"/>
        <w:spacing w:after="0" w:line="240" w:lineRule="auto"/>
        <w:rPr>
          <w:rFonts w:ascii="Times New Roman" w:eastAsia="Times New Roman" w:hAnsi="Times New Roman" w:cs="Times New Roman"/>
          <w:b/>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The teacher can encourage students to share personal experiences of their own home cultures, hobbies, family life, and traditions with their sister classmates. </w:t>
      </w:r>
    </w:p>
    <w:p w14:paraId="65E70CE9" w14:textId="77777777" w:rsidR="006C1830" w:rsidRDefault="006C1830" w:rsidP="003A6C25">
      <w:pPr>
        <w:shd w:val="clear" w:color="auto" w:fill="DBE5F1" w:themeFill="accent1" w:themeFillTint="33"/>
        <w:spacing w:after="0" w:line="240" w:lineRule="auto"/>
        <w:rPr>
          <w:rFonts w:ascii="Times New Roman" w:eastAsia="Times New Roman" w:hAnsi="Times New Roman" w:cs="Times New Roman"/>
          <w:sz w:val="24"/>
          <w:szCs w:val="24"/>
        </w:rPr>
      </w:pPr>
    </w:p>
    <w:p w14:paraId="22E0655B" w14:textId="1D29C13D" w:rsidR="00495AC2" w:rsidRPr="00A01255" w:rsidRDefault="00D1773B" w:rsidP="003A6C25">
      <w:pPr>
        <w:shd w:val="clear" w:color="auto" w:fill="DBE5F1" w:themeFill="accent1" w:themeFillTint="33"/>
        <w:spacing w:after="0" w:line="240" w:lineRule="auto"/>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sz w:val="24"/>
          <w:szCs w:val="24"/>
        </w:rPr>
        <w:t xml:space="preserve"> The teacher can help students </w:t>
      </w:r>
      <w:proofErr w:type="gramStart"/>
      <w:r w:rsidRPr="73C40E44">
        <w:rPr>
          <w:rFonts w:ascii="Times New Roman" w:eastAsia="Times New Roman" w:hAnsi="Times New Roman" w:cs="Times New Roman"/>
          <w:sz w:val="24"/>
          <w:szCs w:val="24"/>
        </w:rPr>
        <w:t>compare and contrast</w:t>
      </w:r>
      <w:proofErr w:type="gramEnd"/>
      <w:r w:rsidRPr="73C40E44">
        <w:rPr>
          <w:rFonts w:ascii="Times New Roman" w:eastAsia="Times New Roman" w:hAnsi="Times New Roman" w:cs="Times New Roman"/>
          <w:sz w:val="24"/>
          <w:szCs w:val="24"/>
        </w:rPr>
        <w:t xml:space="preserve"> their lived experience with their sister classmates.</w:t>
      </w:r>
    </w:p>
    <w:p w14:paraId="159D0B49" w14:textId="77777777" w:rsidR="00495AC2" w:rsidRPr="003A6C25" w:rsidRDefault="00495AC2">
      <w:pPr>
        <w:spacing w:after="0" w:line="240" w:lineRule="auto"/>
        <w:rPr>
          <w:rFonts w:ascii="Times New Roman" w:eastAsia="Times New Roman" w:hAnsi="Times New Roman" w:cs="Times New Roman"/>
          <w:sz w:val="24"/>
          <w:szCs w:val="24"/>
        </w:rPr>
      </w:pPr>
    </w:p>
    <w:p w14:paraId="25C51361" w14:textId="4C7DF6DB" w:rsidR="003A6C25" w:rsidRDefault="00D1773B" w:rsidP="003A6C25">
      <w:pPr>
        <w:spacing w:after="120" w:line="240" w:lineRule="auto"/>
        <w:rPr>
          <w:rFonts w:ascii="Times New Roman" w:eastAsia="Times New Roman" w:hAnsi="Times New Roman" w:cs="Times New Roman"/>
          <w:b/>
          <w:sz w:val="24"/>
          <w:szCs w:val="24"/>
        </w:rPr>
      </w:pPr>
      <w:r w:rsidRPr="003142F4">
        <w:rPr>
          <w:rFonts w:ascii="Times New Roman" w:eastAsia="Times New Roman" w:hAnsi="Times New Roman" w:cs="Times New Roman"/>
          <w:b/>
          <w:sz w:val="24"/>
          <w:szCs w:val="24"/>
        </w:rPr>
        <w:t>How might this teacher build students’ understanding of why they are engaging in this activity?</w:t>
      </w:r>
    </w:p>
    <w:p w14:paraId="35BDDC8E" w14:textId="77777777" w:rsidR="006C1830" w:rsidRDefault="00D1773B" w:rsidP="006C1830">
      <w:pPr>
        <w:shd w:val="clear" w:color="auto" w:fill="DBE5F1" w:themeFill="accent1" w:themeFillTint="33"/>
        <w:spacing w:before="100" w:beforeAutospacing="1" w:after="120"/>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Ex</w:t>
      </w:r>
      <w:r w:rsidR="003142F4" w:rsidRPr="73C40E44">
        <w:rPr>
          <w:rFonts w:ascii="Times New Roman" w:eastAsia="Times New Roman" w:hAnsi="Times New Roman" w:cs="Times New Roman"/>
          <w:b/>
          <w:bCs/>
          <w:sz w:val="24"/>
          <w:szCs w:val="24"/>
        </w:rPr>
        <w:t>ample:</w:t>
      </w:r>
      <w:r w:rsidRPr="73C40E44">
        <w:rPr>
          <w:rFonts w:ascii="Times New Roman" w:eastAsia="Times New Roman" w:hAnsi="Times New Roman" w:cs="Times New Roman"/>
          <w:b/>
          <w:bCs/>
          <w:sz w:val="24"/>
          <w:szCs w:val="24"/>
        </w:rPr>
        <w:t xml:space="preserve"> </w:t>
      </w:r>
      <w:r w:rsidRPr="73C40E44">
        <w:rPr>
          <w:rFonts w:ascii="Times New Roman" w:eastAsia="Times New Roman" w:hAnsi="Times New Roman" w:cs="Times New Roman"/>
          <w:sz w:val="24"/>
          <w:szCs w:val="24"/>
        </w:rPr>
        <w:t>The teacher can relate the skill-building activity to future career or college opportunities.</w:t>
      </w:r>
    </w:p>
    <w:p w14:paraId="36F4136A" w14:textId="2081FC6E" w:rsidR="00495AC2" w:rsidRPr="00A01255" w:rsidRDefault="00D1773B" w:rsidP="006C1830">
      <w:pPr>
        <w:shd w:val="clear" w:color="auto" w:fill="DBE5F1" w:themeFill="accent1" w:themeFillTint="33"/>
        <w:spacing w:before="100" w:beforeAutospacing="1" w:after="120"/>
        <w:rPr>
          <w:rFonts w:ascii="Times New Roman" w:eastAsia="Times New Roman" w:hAnsi="Times New Roman" w:cs="Times New Roman"/>
          <w:sz w:val="24"/>
          <w:szCs w:val="24"/>
        </w:rPr>
      </w:pPr>
      <w:r w:rsidRPr="73C40E44">
        <w:rPr>
          <w:rFonts w:ascii="Times New Roman" w:eastAsia="Times New Roman" w:hAnsi="Times New Roman" w:cs="Times New Roman"/>
          <w:b/>
          <w:bCs/>
          <w:sz w:val="24"/>
          <w:szCs w:val="24"/>
        </w:rPr>
        <w:t>E</w:t>
      </w:r>
      <w:r w:rsidR="003142F4" w:rsidRPr="73C40E44">
        <w:rPr>
          <w:rFonts w:ascii="Times New Roman" w:eastAsia="Times New Roman" w:hAnsi="Times New Roman" w:cs="Times New Roman"/>
          <w:b/>
          <w:bCs/>
          <w:sz w:val="24"/>
          <w:szCs w:val="24"/>
        </w:rPr>
        <w:t>xample:</w:t>
      </w:r>
      <w:r w:rsidRPr="73C40E44">
        <w:rPr>
          <w:rFonts w:ascii="Times New Roman" w:eastAsia="Times New Roman" w:hAnsi="Times New Roman" w:cs="Times New Roman"/>
          <w:sz w:val="24"/>
          <w:szCs w:val="24"/>
        </w:rPr>
        <w:t xml:space="preserve"> The teacher can note the importance of interacting with others from different parts of the world to understand that there are multiple cultures.</w:t>
      </w:r>
    </w:p>
    <w:p w14:paraId="014DDC82" w14:textId="0FD9C0A3" w:rsidR="003142F4" w:rsidRPr="00A01255" w:rsidRDefault="003142F4" w:rsidP="003A6C25">
      <w:pPr>
        <w:spacing w:after="960"/>
        <w:rPr>
          <w:rFonts w:ascii="Times New Roman" w:eastAsia="Times New Roman" w:hAnsi="Times New Roman" w:cs="Times New Roman"/>
          <w:color w:val="1F4E79"/>
          <w:sz w:val="24"/>
          <w:szCs w:val="24"/>
        </w:rPr>
      </w:pPr>
      <w:bookmarkStart w:id="8" w:name="_heading=h.1t3h5sf" w:colFirst="0" w:colLast="0"/>
      <w:bookmarkEnd w:id="8"/>
    </w:p>
    <w:p w14:paraId="31344BA8" w14:textId="77777777" w:rsidR="009127F1" w:rsidRDefault="009127F1">
      <w:pPr>
        <w:rPr>
          <w:rFonts w:ascii="Times New Roman" w:eastAsia="Times New Roman" w:hAnsi="Times New Roman" w:cs="Times New Roman"/>
        </w:rPr>
      </w:pPr>
      <w:bookmarkStart w:id="9" w:name="_heading=h.4d34og8" w:colFirst="0" w:colLast="0"/>
      <w:bookmarkEnd w:id="9"/>
    </w:p>
    <w:p w14:paraId="4DB2604E" w14:textId="77777777" w:rsidR="009127F1" w:rsidRDefault="009127F1">
      <w:pPr>
        <w:rPr>
          <w:rFonts w:ascii="Times New Roman" w:eastAsia="Times New Roman" w:hAnsi="Times New Roman" w:cs="Times New Roman"/>
        </w:rPr>
      </w:pPr>
    </w:p>
    <w:p w14:paraId="6C07B3C1" w14:textId="77777777" w:rsidR="009127F1" w:rsidRDefault="009127F1">
      <w:pPr>
        <w:rPr>
          <w:rFonts w:ascii="Times New Roman" w:eastAsia="Times New Roman" w:hAnsi="Times New Roman" w:cs="Times New Roman"/>
        </w:rPr>
      </w:pPr>
    </w:p>
    <w:p w14:paraId="3FB3C600" w14:textId="77777777" w:rsidR="009127F1" w:rsidRDefault="009127F1">
      <w:pPr>
        <w:rPr>
          <w:rFonts w:ascii="Times New Roman" w:eastAsia="Times New Roman" w:hAnsi="Times New Roman" w:cs="Times New Roman"/>
        </w:rPr>
      </w:pPr>
    </w:p>
    <w:p w14:paraId="5050BE88" w14:textId="77777777" w:rsidR="009127F1" w:rsidRDefault="009127F1">
      <w:pPr>
        <w:rPr>
          <w:rFonts w:ascii="Times New Roman" w:eastAsia="Times New Roman" w:hAnsi="Times New Roman" w:cs="Times New Roman"/>
        </w:rPr>
      </w:pPr>
    </w:p>
    <w:p w14:paraId="558CBD6A" w14:textId="77777777" w:rsidR="009127F1" w:rsidRDefault="009127F1">
      <w:pPr>
        <w:rPr>
          <w:rFonts w:ascii="Times New Roman" w:eastAsia="Times New Roman" w:hAnsi="Times New Roman" w:cs="Times New Roman"/>
        </w:rPr>
      </w:pPr>
    </w:p>
    <w:p w14:paraId="52196F5C" w14:textId="77777777" w:rsidR="009127F1" w:rsidRDefault="009127F1">
      <w:pPr>
        <w:rPr>
          <w:rFonts w:ascii="Times New Roman" w:eastAsia="Times New Roman" w:hAnsi="Times New Roman" w:cs="Times New Roman"/>
        </w:rPr>
      </w:pPr>
    </w:p>
    <w:p w14:paraId="782B9FA0" w14:textId="77777777" w:rsidR="009127F1" w:rsidRDefault="009127F1">
      <w:pPr>
        <w:rPr>
          <w:rFonts w:ascii="Times New Roman" w:eastAsia="Times New Roman" w:hAnsi="Times New Roman" w:cs="Times New Roman"/>
        </w:rPr>
      </w:pPr>
    </w:p>
    <w:p w14:paraId="24B44C5A" w14:textId="77777777" w:rsidR="009127F1" w:rsidRDefault="009127F1">
      <w:pPr>
        <w:rPr>
          <w:rFonts w:ascii="Times New Roman" w:eastAsia="Times New Roman" w:hAnsi="Times New Roman" w:cs="Times New Roman"/>
        </w:rPr>
      </w:pPr>
    </w:p>
    <w:p w14:paraId="3FC4E04F" w14:textId="77777777" w:rsidR="009127F1" w:rsidRDefault="009127F1">
      <w:pPr>
        <w:rPr>
          <w:rFonts w:ascii="Times New Roman" w:eastAsia="Times New Roman" w:hAnsi="Times New Roman" w:cs="Times New Roman"/>
        </w:rPr>
      </w:pPr>
    </w:p>
    <w:p w14:paraId="7E829C58" w14:textId="7EDE1FE5" w:rsidR="00495AC2" w:rsidRPr="003142F4" w:rsidRDefault="00D1773B">
      <w:pPr>
        <w:rPr>
          <w:rFonts w:ascii="Times New Roman" w:eastAsia="Times New Roman" w:hAnsi="Times New Roman" w:cs="Times New Roman"/>
          <w:b/>
          <w:sz w:val="24"/>
          <w:szCs w:val="24"/>
        </w:rPr>
      </w:pPr>
      <w:r w:rsidRPr="00A01255">
        <w:rPr>
          <w:rFonts w:ascii="Times New Roman" w:eastAsia="Times New Roman" w:hAnsi="Times New Roman" w:cs="Times New Roman"/>
        </w:rPr>
        <w:t xml:space="preserve">This work was originally produced at least in part by the Center on Great Teachers and Leaders and the Mid-Atlantic Comprehensive Center </w:t>
      </w:r>
      <w:r w:rsidR="003142F4" w:rsidRPr="00A01255">
        <w:rPr>
          <w:rFonts w:ascii="Times New Roman" w:eastAsia="Times New Roman" w:hAnsi="Times New Roman" w:cs="Times New Roman"/>
        </w:rPr>
        <w:t xml:space="preserve">at </w:t>
      </w:r>
      <w:proofErr w:type="spellStart"/>
      <w:r w:rsidR="003142F4" w:rsidRPr="00A01255">
        <w:rPr>
          <w:rFonts w:ascii="Times New Roman" w:eastAsia="Times New Roman" w:hAnsi="Times New Roman" w:cs="Times New Roman"/>
        </w:rPr>
        <w:t>WestEd</w:t>
      </w:r>
      <w:proofErr w:type="spellEnd"/>
      <w:r w:rsidR="003142F4" w:rsidRPr="00A01255">
        <w:rPr>
          <w:rFonts w:ascii="Times New Roman" w:eastAsia="Times New Roman" w:hAnsi="Times New Roman" w:cs="Times New Roman"/>
        </w:rPr>
        <w:t xml:space="preserve">, </w:t>
      </w:r>
      <w:r w:rsidRPr="00A01255">
        <w:rPr>
          <w:rFonts w:ascii="Times New Roman" w:eastAsia="Times New Roman" w:hAnsi="Times New Roman" w:cs="Times New Roman"/>
        </w:rPr>
        <w:t xml:space="preserve">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A01255">
        <w:rPr>
          <w:rFonts w:ascii="Times New Roman" w:eastAsia="Times New Roman" w:hAnsi="Times New Roman" w:cs="Times New Roman"/>
        </w:rPr>
        <w:t>WestEd</w:t>
      </w:r>
      <w:proofErr w:type="spellEnd"/>
      <w:r w:rsidR="003142F4" w:rsidRPr="00A01255">
        <w:rPr>
          <w:rFonts w:ascii="Times New Roman" w:eastAsia="Times New Roman" w:hAnsi="Times New Roman" w:cs="Times New Roman"/>
        </w:rPr>
        <w:t>,</w:t>
      </w:r>
      <w:r w:rsidRPr="00A01255">
        <w:rPr>
          <w:rFonts w:ascii="Times New Roman" w:eastAsia="Times New Roman" w:hAnsi="Times New Roman" w:cs="Times New Roman"/>
        </w:rPr>
        <w:t xml:space="preserve"> is hereby granted</w:t>
      </w:r>
      <w:r w:rsidRPr="003142F4">
        <w:rPr>
          <w:rFonts w:ascii="Times New Roman" w:eastAsia="Times New Roman" w:hAnsi="Times New Roman" w:cs="Times New Roman"/>
          <w:sz w:val="16"/>
          <w:szCs w:val="16"/>
        </w:rPr>
        <w:t>. </w:t>
      </w:r>
    </w:p>
    <w:sectPr w:rsidR="00495AC2" w:rsidRPr="003142F4" w:rsidSect="00A01255">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0F424" w14:textId="77777777" w:rsidR="001A53DE" w:rsidRDefault="001A53DE">
      <w:pPr>
        <w:spacing w:after="0" w:line="240" w:lineRule="auto"/>
      </w:pPr>
      <w:r>
        <w:separator/>
      </w:r>
    </w:p>
  </w:endnote>
  <w:endnote w:type="continuationSeparator" w:id="0">
    <w:p w14:paraId="19BAE1CF" w14:textId="77777777" w:rsidR="001A53DE" w:rsidRDefault="001A5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D8058" w14:textId="7B34B7AF" w:rsidR="00495AC2" w:rsidRDefault="00D1773B">
    <w:pPr>
      <w:pBdr>
        <w:top w:val="nil"/>
        <w:left w:val="nil"/>
        <w:bottom w:val="nil"/>
        <w:right w:val="nil"/>
        <w:between w:val="nil"/>
      </w:pBdr>
      <w:tabs>
        <w:tab w:val="center" w:pos="4680"/>
        <w:tab w:val="right" w:pos="9360"/>
      </w:tabs>
      <w:spacing w:after="0" w:line="240" w:lineRule="auto"/>
      <w:jc w:val="right"/>
      <w:rPr>
        <w:color w:val="000000"/>
      </w:rPr>
    </w:pPr>
    <w:r>
      <w:t>Social Awareness Handout 4b: Educator Vignettes – Example Responses</w:t>
    </w:r>
    <w:r>
      <w:rPr>
        <w:color w:val="000000"/>
      </w:rPr>
      <w:t>—</w:t>
    </w:r>
    <w:r>
      <w:rPr>
        <w:color w:val="000000"/>
      </w:rPr>
      <w:fldChar w:fldCharType="begin"/>
    </w:r>
    <w:r>
      <w:rPr>
        <w:color w:val="000000"/>
      </w:rPr>
      <w:instrText>PAGE</w:instrText>
    </w:r>
    <w:r>
      <w:rPr>
        <w:color w:val="000000"/>
      </w:rPr>
      <w:fldChar w:fldCharType="separate"/>
    </w:r>
    <w:r w:rsidR="001C3CA5">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1B27D" w14:textId="795C7F1C" w:rsidR="00495AC2" w:rsidRDefault="00D1773B" w:rsidP="003142F4">
    <w:pPr>
      <w:pBdr>
        <w:top w:val="nil"/>
        <w:left w:val="nil"/>
        <w:bottom w:val="nil"/>
        <w:right w:val="nil"/>
        <w:between w:val="nil"/>
      </w:pBdr>
      <w:tabs>
        <w:tab w:val="center" w:pos="4680"/>
        <w:tab w:val="right" w:pos="9360"/>
      </w:tabs>
      <w:spacing w:after="0" w:line="240" w:lineRule="auto"/>
      <w:jc w:val="right"/>
      <w:rPr>
        <w:color w:val="000000"/>
      </w:rPr>
    </w:pPr>
    <w:r>
      <w:t>Social Awareness Handout 4b: Educator Vignettes – Example Responses</w:t>
    </w:r>
    <w:r>
      <w:rPr>
        <w:color w:val="000000"/>
      </w:rPr>
      <w:t>—</w:t>
    </w:r>
    <w:r>
      <w:rPr>
        <w:color w:val="000000"/>
      </w:rPr>
      <w:fldChar w:fldCharType="begin"/>
    </w:r>
    <w:r>
      <w:rPr>
        <w:color w:val="000000"/>
      </w:rPr>
      <w:instrText>PAGE</w:instrText>
    </w:r>
    <w:r>
      <w:rPr>
        <w:color w:val="000000"/>
      </w:rPr>
      <w:fldChar w:fldCharType="separate"/>
    </w:r>
    <w:r w:rsidR="001C3CA5">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D63D7F" w14:textId="77777777" w:rsidR="001A53DE" w:rsidRDefault="001A53DE">
      <w:pPr>
        <w:spacing w:after="0" w:line="240" w:lineRule="auto"/>
      </w:pPr>
      <w:r>
        <w:separator/>
      </w:r>
    </w:p>
  </w:footnote>
  <w:footnote w:type="continuationSeparator" w:id="0">
    <w:p w14:paraId="00BF9DC4" w14:textId="77777777" w:rsidR="001A53DE" w:rsidRDefault="001A5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7AFA3" w14:textId="776FFF85" w:rsidR="00495AC2" w:rsidRDefault="00495AC2">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AC2"/>
    <w:rsid w:val="000E6F32"/>
    <w:rsid w:val="000F3CA2"/>
    <w:rsid w:val="00151F41"/>
    <w:rsid w:val="001A53DE"/>
    <w:rsid w:val="001C3CA5"/>
    <w:rsid w:val="00226B5A"/>
    <w:rsid w:val="003142F4"/>
    <w:rsid w:val="003A6C25"/>
    <w:rsid w:val="00495AC2"/>
    <w:rsid w:val="005733EA"/>
    <w:rsid w:val="006564B4"/>
    <w:rsid w:val="006C1830"/>
    <w:rsid w:val="00743889"/>
    <w:rsid w:val="0079094D"/>
    <w:rsid w:val="007C23CF"/>
    <w:rsid w:val="009127F1"/>
    <w:rsid w:val="009433CC"/>
    <w:rsid w:val="009F664B"/>
    <w:rsid w:val="00A01255"/>
    <w:rsid w:val="00A43132"/>
    <w:rsid w:val="00A676FF"/>
    <w:rsid w:val="00CE69AC"/>
    <w:rsid w:val="00D07F90"/>
    <w:rsid w:val="00D1773B"/>
    <w:rsid w:val="00DD7221"/>
    <w:rsid w:val="00EA5D06"/>
    <w:rsid w:val="00F4371F"/>
    <w:rsid w:val="035C456D"/>
    <w:rsid w:val="050DDEA4"/>
    <w:rsid w:val="08602840"/>
    <w:rsid w:val="130D277A"/>
    <w:rsid w:val="13D61123"/>
    <w:rsid w:val="2A353785"/>
    <w:rsid w:val="2DE0D011"/>
    <w:rsid w:val="5A0D14F4"/>
    <w:rsid w:val="637D2050"/>
    <w:rsid w:val="65628B71"/>
    <w:rsid w:val="73C40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CC583"/>
  <w15:docId w15:val="{E53843A0-0C59-4B4B-AE02-B6D7A3D1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92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952"/>
  </w:style>
  <w:style w:type="paragraph" w:styleId="Footer">
    <w:name w:val="footer"/>
    <w:basedOn w:val="Normal"/>
    <w:link w:val="FooterChar"/>
    <w:uiPriority w:val="99"/>
    <w:unhideWhenUsed/>
    <w:rsid w:val="00E92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2952"/>
  </w:style>
  <w:style w:type="paragraph" w:styleId="BalloonText">
    <w:name w:val="Balloon Text"/>
    <w:basedOn w:val="Normal"/>
    <w:link w:val="BalloonTextChar"/>
    <w:uiPriority w:val="99"/>
    <w:semiHidden/>
    <w:unhideWhenUsed/>
    <w:rsid w:val="00C36D5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6D5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C62DC3"/>
    <w:rPr>
      <w:sz w:val="16"/>
      <w:szCs w:val="16"/>
    </w:rPr>
  </w:style>
  <w:style w:type="paragraph" w:styleId="CommentText">
    <w:name w:val="annotation text"/>
    <w:basedOn w:val="Normal"/>
    <w:link w:val="CommentTextChar"/>
    <w:uiPriority w:val="99"/>
    <w:semiHidden/>
    <w:unhideWhenUsed/>
    <w:rsid w:val="00C62DC3"/>
    <w:pPr>
      <w:spacing w:line="240" w:lineRule="auto"/>
    </w:pPr>
    <w:rPr>
      <w:sz w:val="20"/>
      <w:szCs w:val="20"/>
    </w:rPr>
  </w:style>
  <w:style w:type="character" w:customStyle="1" w:styleId="CommentTextChar">
    <w:name w:val="Comment Text Char"/>
    <w:basedOn w:val="DefaultParagraphFont"/>
    <w:link w:val="CommentText"/>
    <w:uiPriority w:val="99"/>
    <w:semiHidden/>
    <w:rsid w:val="00C62DC3"/>
    <w:rPr>
      <w:sz w:val="20"/>
      <w:szCs w:val="20"/>
    </w:rPr>
  </w:style>
  <w:style w:type="paragraph" w:styleId="CommentSubject">
    <w:name w:val="annotation subject"/>
    <w:basedOn w:val="CommentText"/>
    <w:next w:val="CommentText"/>
    <w:link w:val="CommentSubjectChar"/>
    <w:uiPriority w:val="99"/>
    <w:semiHidden/>
    <w:unhideWhenUsed/>
    <w:rsid w:val="00C62DC3"/>
    <w:rPr>
      <w:b/>
      <w:bCs/>
    </w:rPr>
  </w:style>
  <w:style w:type="character" w:customStyle="1" w:styleId="CommentSubjectChar">
    <w:name w:val="Comment Subject Char"/>
    <w:basedOn w:val="CommentTextChar"/>
    <w:link w:val="CommentSubject"/>
    <w:uiPriority w:val="99"/>
    <w:semiHidden/>
    <w:rsid w:val="00C62D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Xtn+/LD3UwCpVOBZe47DvwdH4Zg==">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</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D3078C-8465-41A8-A443-78490F187069}">
  <ds:schemaRefs>
    <ds:schemaRef ds:uri="http://schemas.openxmlformats.org/officeDocument/2006/bibliography"/>
  </ds:schemaRefs>
</ds:datastoreItem>
</file>

<file path=customXml/itemProps2.xml><?xml version="1.0" encoding="utf-8"?>
<ds:datastoreItem xmlns:ds="http://schemas.openxmlformats.org/officeDocument/2006/customXml" ds:itemID="{04A12A09-7590-4A97-8D3B-738713272ACB}">
  <ds:schemaRefs>
    <ds:schemaRef ds:uri="http://schemas.microsoft.com/sharepoint/v3/contenttype/forms"/>
  </ds:schemaRefs>
</ds:datastoreItem>
</file>

<file path=customXml/itemProps3.xml><?xml version="1.0" encoding="utf-8"?>
<ds:datastoreItem xmlns:ds="http://schemas.openxmlformats.org/officeDocument/2006/customXml" ds:itemID="{D2C57837-A395-43A2-9C71-C56D371130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8D0893D9-C595-4637-ABC0-B58737638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929</Words>
  <Characters>5299</Characters>
  <Application>Microsoft Office Word</Application>
  <DocSecurity>0</DocSecurity>
  <Lines>44</Lines>
  <Paragraphs>12</Paragraphs>
  <ScaleCrop>false</ScaleCrop>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Anokina Broubakarian</dc:creator>
  <cp:lastModifiedBy>Allen, Kelly</cp:lastModifiedBy>
  <cp:revision>2</cp:revision>
  <dcterms:created xsi:type="dcterms:W3CDTF">2021-11-23T14:33:00Z</dcterms:created>
  <dcterms:modified xsi:type="dcterms:W3CDTF">2021-11-23T14:33:00Z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