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70122" w14:textId="1C0C5366" w:rsidR="00112E1B" w:rsidRDefault="00AE51E0">
      <w:pPr>
        <w:pStyle w:val="Heading1"/>
        <w:spacing w:before="0"/>
        <w:rPr>
          <w:rFonts w:ascii="Times New Roman" w:eastAsia="Times New Roman" w:hAnsi="Times New Roman" w:cs="Times New Roman"/>
          <w:b w:val="0"/>
          <w:sz w:val="48"/>
          <w:szCs w:val="48"/>
        </w:rPr>
      </w:pPr>
      <w:r>
        <w:rPr>
          <w:noProof/>
        </w:rPr>
        <w:drawing>
          <wp:anchor distT="0" distB="0" distL="114300" distR="114300" simplePos="0" relativeHeight="251660288" behindDoc="1" locked="0" layoutInCell="1" allowOverlap="1" wp14:anchorId="7DDF0BAE" wp14:editId="65CC2945">
            <wp:simplePos x="0" y="0"/>
            <wp:positionH relativeFrom="column">
              <wp:posOffset>6885002</wp:posOffset>
            </wp:positionH>
            <wp:positionV relativeFrom="paragraph">
              <wp:posOffset>-245403</wp:posOffset>
            </wp:positionV>
            <wp:extent cx="1506220" cy="574040"/>
            <wp:effectExtent l="0" t="0" r="0" b="0"/>
            <wp:wrapNone/>
            <wp:docPr id="11" name="image1.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CC6ECFE" wp14:editId="0766F3F0">
            <wp:simplePos x="0" y="0"/>
            <wp:positionH relativeFrom="margin">
              <wp:posOffset>2358959</wp:posOffset>
            </wp:positionH>
            <wp:positionV relativeFrom="paragraph">
              <wp:posOffset>-211910</wp:posOffset>
            </wp:positionV>
            <wp:extent cx="2978785" cy="490855"/>
            <wp:effectExtent l="0" t="0" r="0" b="4445"/>
            <wp:wrapNone/>
            <wp:docPr id="12" name="image3.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2978785" cy="490855"/>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73A00902" wp14:editId="52B770A4">
            <wp:simplePos x="0" y="0"/>
            <wp:positionH relativeFrom="margin">
              <wp:align>left</wp:align>
            </wp:positionH>
            <wp:positionV relativeFrom="paragraph">
              <wp:posOffset>-354842</wp:posOffset>
            </wp:positionV>
            <wp:extent cx="706755" cy="706755"/>
            <wp:effectExtent l="0" t="0" r="0" b="0"/>
            <wp:wrapNone/>
            <wp:docPr id="2" name="image2.jpg" descr="Logo: State of New Jersey Dea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706755" cy="706755"/>
                    </a:xfrm>
                    <a:prstGeom prst="rect">
                      <a:avLst/>
                    </a:prstGeom>
                    <a:ln/>
                  </pic:spPr>
                </pic:pic>
              </a:graphicData>
            </a:graphic>
            <wp14:sizeRelH relativeFrom="page">
              <wp14:pctWidth>0</wp14:pctWidth>
            </wp14:sizeRelH>
            <wp14:sizeRelV relativeFrom="page">
              <wp14:pctHeight>0</wp14:pctHeight>
            </wp14:sizeRelV>
          </wp:anchor>
        </w:drawing>
      </w:r>
      <w:r w:rsidR="00112E1B">
        <w:rPr>
          <w:rFonts w:ascii="Times New Roman" w:eastAsia="Times New Roman" w:hAnsi="Times New Roman" w:cs="Times New Roman"/>
          <w:b w:val="0"/>
          <w:sz w:val="48"/>
          <w:szCs w:val="48"/>
        </w:rPr>
        <w:t xml:space="preserve">  </w:t>
      </w:r>
      <w:bookmarkStart w:id="0" w:name="_heading=h.gjdgxs" w:colFirst="0" w:colLast="0"/>
      <w:bookmarkEnd w:id="0"/>
    </w:p>
    <w:p w14:paraId="265183B3" w14:textId="77777777" w:rsidR="004D34B3" w:rsidRDefault="004D34B3" w:rsidP="0C56DE16">
      <w:pPr>
        <w:sectPr w:rsidR="004D34B3" w:rsidSect="00F04AB6">
          <w:footerReference w:type="default" r:id="rId14"/>
          <w:headerReference w:type="first" r:id="rId15"/>
          <w:footerReference w:type="first" r:id="rId16"/>
          <w:pgSz w:w="15840" w:h="12240" w:orient="landscape"/>
          <w:pgMar w:top="1440" w:right="1440" w:bottom="1440" w:left="1440" w:header="720" w:footer="720" w:gutter="0"/>
          <w:pgNumType w:start="1"/>
          <w:cols w:space="720"/>
          <w:titlePg/>
          <w:docGrid w:linePitch="299"/>
        </w:sectPr>
      </w:pPr>
    </w:p>
    <w:p w14:paraId="0DF8E799" w14:textId="77777777" w:rsidR="005D491A" w:rsidRDefault="005D491A" w:rsidP="7D954F2F">
      <w:pPr>
        <w:pStyle w:val="Heading1"/>
        <w:spacing w:before="0"/>
        <w:jc w:val="center"/>
        <w:rPr>
          <w:rFonts w:ascii="Times New Roman" w:eastAsia="Times New Roman" w:hAnsi="Times New Roman" w:cs="Times New Roman"/>
          <w:b w:val="0"/>
          <w:sz w:val="48"/>
          <w:szCs w:val="48"/>
        </w:rPr>
      </w:pPr>
    </w:p>
    <w:p w14:paraId="3DFED199" w14:textId="4162FFB7" w:rsidR="00D34B11" w:rsidRDefault="006760D7" w:rsidP="7D954F2F">
      <w:pPr>
        <w:pStyle w:val="Heading1"/>
        <w:spacing w:before="0"/>
        <w:jc w:val="center"/>
        <w:rPr>
          <w:rFonts w:ascii="Times New Roman" w:eastAsia="Times New Roman" w:hAnsi="Times New Roman" w:cs="Times New Roman"/>
          <w:color w:val="auto"/>
          <w:sz w:val="26"/>
          <w:szCs w:val="26"/>
        </w:rPr>
      </w:pPr>
      <w:r w:rsidRPr="7D954F2F">
        <w:rPr>
          <w:rFonts w:ascii="Times New Roman" w:eastAsia="Times New Roman" w:hAnsi="Times New Roman" w:cs="Times New Roman"/>
          <w:b w:val="0"/>
          <w:sz w:val="48"/>
          <w:szCs w:val="48"/>
        </w:rPr>
        <w:t xml:space="preserve">Social Awareness Handout 1b: Developmental Indicators Activity </w:t>
      </w:r>
      <w:r w:rsidR="004016F8" w:rsidRPr="7D954F2F">
        <w:rPr>
          <w:rFonts w:ascii="Times New Roman" w:eastAsia="Times New Roman" w:hAnsi="Times New Roman" w:cs="Times New Roman"/>
          <w:b w:val="0"/>
          <w:sz w:val="48"/>
          <w:szCs w:val="48"/>
        </w:rPr>
        <w:t>—</w:t>
      </w:r>
      <w:r w:rsidRPr="7D954F2F">
        <w:rPr>
          <w:rFonts w:ascii="Times New Roman" w:eastAsia="Times New Roman" w:hAnsi="Times New Roman" w:cs="Times New Roman"/>
          <w:b w:val="0"/>
          <w:sz w:val="48"/>
          <w:szCs w:val="48"/>
        </w:rPr>
        <w:t>Answer Key</w:t>
      </w:r>
    </w:p>
    <w:p w14:paraId="120937A8" w14:textId="42BA5393" w:rsidR="006441CB" w:rsidRPr="00112E1B" w:rsidRDefault="702EF5BA" w:rsidP="77BBAD91">
      <w:pPr>
        <w:pStyle w:val="Heading1"/>
        <w:spacing w:after="120"/>
        <w:rPr>
          <w:rFonts w:ascii="Times New Roman" w:eastAsia="Times New Roman" w:hAnsi="Times New Roman" w:cs="Times New Roman"/>
          <w:b w:val="0"/>
          <w:sz w:val="48"/>
          <w:szCs w:val="48"/>
        </w:rPr>
      </w:pPr>
      <w:r w:rsidRPr="77BBAD91">
        <w:rPr>
          <w:rFonts w:ascii="Times New Roman" w:eastAsia="Times New Roman" w:hAnsi="Times New Roman" w:cs="Times New Roman"/>
          <w:color w:val="auto"/>
          <w:sz w:val="26"/>
          <w:szCs w:val="26"/>
        </w:rPr>
        <w:t xml:space="preserve">Directions </w:t>
      </w:r>
    </w:p>
    <w:p w14:paraId="6CE0BAD8" w14:textId="4D5D7872" w:rsidR="006441CB" w:rsidRPr="004016F8" w:rsidRDefault="702EF5BA" w:rsidP="1C7E94C4">
      <w:pPr>
        <w:rPr>
          <w:rFonts w:ascii="Times New Roman" w:hAnsi="Times New Roman" w:cs="Times New Roman"/>
          <w:b/>
          <w:bCs/>
          <w:sz w:val="26"/>
          <w:szCs w:val="26"/>
        </w:rPr>
      </w:pPr>
      <w:r w:rsidRPr="1C7E94C4">
        <w:rPr>
          <w:rFonts w:ascii="Times New Roman" w:eastAsia="Times New Roman" w:hAnsi="Times New Roman" w:cs="Times New Roman"/>
          <w:sz w:val="26"/>
          <w:szCs w:val="26"/>
        </w:rPr>
        <w:t xml:space="preserve">After you complete the developmental indicators matching activity on Handout 1a, use the answer key here to check your answers. Remember, although social and emotional competencies can be related to developmental indicators, individuals are constantly </w:t>
      </w:r>
      <w:proofErr w:type="gramStart"/>
      <w:r w:rsidRPr="1C7E94C4">
        <w:rPr>
          <w:rFonts w:ascii="Times New Roman" w:eastAsia="Times New Roman" w:hAnsi="Times New Roman" w:cs="Times New Roman"/>
          <w:sz w:val="26"/>
          <w:szCs w:val="26"/>
        </w:rPr>
        <w:t>learning</w:t>
      </w:r>
      <w:proofErr w:type="gramEnd"/>
      <w:r w:rsidRPr="1C7E94C4">
        <w:rPr>
          <w:rFonts w:ascii="Times New Roman" w:eastAsia="Times New Roman" w:hAnsi="Times New Roman" w:cs="Times New Roman"/>
          <w:sz w:val="26"/>
          <w:szCs w:val="26"/>
        </w:rPr>
        <w:t xml:space="preserve"> and relearning competencies based on their context.</w:t>
      </w:r>
      <w:r w:rsidRPr="1C7E94C4">
        <w:rPr>
          <w:sz w:val="26"/>
          <w:szCs w:val="26"/>
        </w:rPr>
        <w:t xml:space="preserve"> </w:t>
      </w:r>
    </w:p>
    <w:p w14:paraId="046CEAAE" w14:textId="77777777" w:rsidR="006441CB" w:rsidRPr="004016F8" w:rsidRDefault="702EF5BA" w:rsidP="1C7E94C4">
      <w:pPr>
        <w:rPr>
          <w:rFonts w:ascii="Times New Roman" w:hAnsi="Times New Roman" w:cs="Times New Roman"/>
          <w:sz w:val="24"/>
          <w:szCs w:val="24"/>
        </w:rPr>
      </w:pPr>
      <w:r w:rsidRPr="1C7E94C4">
        <w:rPr>
          <w:rFonts w:ascii="Times New Roman" w:hAnsi="Times New Roman" w:cs="Times New Roman"/>
          <w:sz w:val="24"/>
          <w:szCs w:val="24"/>
        </w:rPr>
        <w:t>Reflect individually or as a group on the following questions:</w:t>
      </w:r>
    </w:p>
    <w:p w14:paraId="6173D293" w14:textId="661F5D4F" w:rsidR="006441CB" w:rsidRPr="00F04AB6" w:rsidRDefault="702EF5BA" w:rsidP="00F04AB6">
      <w:pPr>
        <w:pStyle w:val="ListParagraph"/>
        <w:numPr>
          <w:ilvl w:val="0"/>
          <w:numId w:val="13"/>
        </w:numPr>
        <w:spacing w:after="0"/>
        <w:rPr>
          <w:rFonts w:ascii="Times New Roman" w:hAnsi="Times New Roman" w:cs="Times New Roman"/>
          <w:i/>
          <w:iCs/>
          <w:sz w:val="24"/>
          <w:szCs w:val="24"/>
        </w:rPr>
      </w:pPr>
      <w:r w:rsidRPr="00F04AB6">
        <w:rPr>
          <w:rFonts w:ascii="Times New Roman" w:hAnsi="Times New Roman" w:cs="Times New Roman"/>
          <w:sz w:val="24"/>
          <w:szCs w:val="24"/>
        </w:rPr>
        <w:t xml:space="preserve">Did your answers differ from the </w:t>
      </w:r>
      <w:r w:rsidR="7241976B" w:rsidRPr="00F04AB6">
        <w:rPr>
          <w:rFonts w:ascii="Times New Roman" w:hAnsi="Times New Roman" w:cs="Times New Roman"/>
          <w:sz w:val="24"/>
          <w:szCs w:val="24"/>
        </w:rPr>
        <w:t xml:space="preserve">ones on the </w:t>
      </w:r>
      <w:r w:rsidRPr="00F04AB6">
        <w:rPr>
          <w:rFonts w:ascii="Times New Roman" w:hAnsi="Times New Roman" w:cs="Times New Roman"/>
          <w:sz w:val="24"/>
          <w:szCs w:val="24"/>
        </w:rPr>
        <w:t>Handout 1b answer key? Discuss your thought processes.</w:t>
      </w:r>
    </w:p>
    <w:p w14:paraId="3362488A" w14:textId="52D1DAB9" w:rsidR="006441CB" w:rsidRPr="00F04AB6" w:rsidRDefault="702EF5BA" w:rsidP="00F04AB6">
      <w:pPr>
        <w:pStyle w:val="ListParagraph"/>
        <w:numPr>
          <w:ilvl w:val="0"/>
          <w:numId w:val="13"/>
        </w:numPr>
        <w:spacing w:after="0"/>
        <w:rPr>
          <w:rFonts w:ascii="Times New Roman" w:hAnsi="Times New Roman" w:cs="Times New Roman"/>
          <w:i/>
          <w:iCs/>
          <w:sz w:val="24"/>
          <w:szCs w:val="24"/>
        </w:rPr>
      </w:pPr>
      <w:r w:rsidRPr="00F04AB6">
        <w:rPr>
          <w:rFonts w:ascii="Times New Roman" w:hAnsi="Times New Roman" w:cs="Times New Roman"/>
          <w:sz w:val="24"/>
          <w:szCs w:val="24"/>
        </w:rPr>
        <w:t xml:space="preserve">As students develop, how might they be expected to display each </w:t>
      </w:r>
      <w:r w:rsidR="7241976B" w:rsidRPr="00F04AB6">
        <w:rPr>
          <w:rFonts w:ascii="Times New Roman" w:hAnsi="Times New Roman" w:cs="Times New Roman"/>
          <w:sz w:val="24"/>
          <w:szCs w:val="24"/>
        </w:rPr>
        <w:t>social awareness</w:t>
      </w:r>
      <w:r w:rsidRPr="00F04AB6">
        <w:rPr>
          <w:rFonts w:ascii="Times New Roman" w:hAnsi="Times New Roman" w:cs="Times New Roman"/>
          <w:sz w:val="24"/>
          <w:szCs w:val="24"/>
        </w:rPr>
        <w:t xml:space="preserve"> sub-competency in their classrooms at each grade </w:t>
      </w:r>
      <w:r w:rsidR="7241976B" w:rsidRPr="00F04AB6">
        <w:rPr>
          <w:rFonts w:ascii="Times New Roman" w:hAnsi="Times New Roman" w:cs="Times New Roman"/>
          <w:sz w:val="24"/>
          <w:szCs w:val="24"/>
        </w:rPr>
        <w:t>band</w:t>
      </w:r>
      <w:r w:rsidRPr="00F04AB6">
        <w:rPr>
          <w:rFonts w:ascii="Times New Roman" w:hAnsi="Times New Roman" w:cs="Times New Roman"/>
          <w:sz w:val="24"/>
          <w:szCs w:val="24"/>
        </w:rPr>
        <w:t>?</w:t>
      </w:r>
    </w:p>
    <w:p w14:paraId="5C85A8A1" w14:textId="57C0DA40" w:rsidR="006441CB" w:rsidRPr="00F04AB6" w:rsidRDefault="702EF5BA" w:rsidP="00F04AB6">
      <w:pPr>
        <w:pStyle w:val="ListParagraph"/>
        <w:numPr>
          <w:ilvl w:val="0"/>
          <w:numId w:val="13"/>
        </w:numPr>
        <w:spacing w:after="0"/>
        <w:rPr>
          <w:rFonts w:ascii="Times New Roman" w:hAnsi="Times New Roman" w:cs="Times New Roman"/>
          <w:i/>
          <w:iCs/>
          <w:sz w:val="24"/>
          <w:szCs w:val="24"/>
        </w:rPr>
      </w:pPr>
      <w:r w:rsidRPr="00F04AB6">
        <w:rPr>
          <w:rFonts w:ascii="Times New Roman" w:hAnsi="Times New Roman" w:cs="Times New Roman"/>
          <w:sz w:val="24"/>
          <w:szCs w:val="24"/>
        </w:rPr>
        <w:t xml:space="preserve">Identify how the developmental indicators might change </w:t>
      </w:r>
      <w:r w:rsidR="7241976B" w:rsidRPr="00F04AB6">
        <w:rPr>
          <w:rFonts w:ascii="Times New Roman" w:hAnsi="Times New Roman" w:cs="Times New Roman"/>
          <w:sz w:val="24"/>
          <w:szCs w:val="24"/>
        </w:rPr>
        <w:t xml:space="preserve">based on </w:t>
      </w:r>
      <w:r w:rsidRPr="00F04AB6">
        <w:rPr>
          <w:rFonts w:ascii="Times New Roman" w:hAnsi="Times New Roman" w:cs="Times New Roman"/>
          <w:sz w:val="24"/>
          <w:szCs w:val="24"/>
        </w:rPr>
        <w:t>environmental context — at school versus at home versus with peers. Do you see your students differ in the use of these skills across contexts? How?</w:t>
      </w:r>
    </w:p>
    <w:p w14:paraId="1E890318" w14:textId="6EE308AC" w:rsidR="006441CB" w:rsidRPr="00F04AB6" w:rsidRDefault="702EF5BA" w:rsidP="00F04AB6">
      <w:pPr>
        <w:pStyle w:val="ListParagraph"/>
        <w:numPr>
          <w:ilvl w:val="0"/>
          <w:numId w:val="13"/>
        </w:numPr>
        <w:spacing w:after="240"/>
        <w:rPr>
          <w:rFonts w:ascii="Times New Roman" w:hAnsi="Times New Roman" w:cs="Times New Roman"/>
          <w:i/>
          <w:iCs/>
          <w:sz w:val="24"/>
          <w:szCs w:val="24"/>
        </w:rPr>
      </w:pPr>
      <w:r w:rsidRPr="00F04AB6">
        <w:rPr>
          <w:rFonts w:ascii="Times New Roman" w:hAnsi="Times New Roman" w:cs="Times New Roman"/>
          <w:sz w:val="24"/>
          <w:szCs w:val="24"/>
        </w:rPr>
        <w:t>Reflect on how students may develop, apply, or demonstrate developmental indicators differently based on their cultural context. How might these differences appear in your classroom?</w:t>
      </w:r>
    </w:p>
    <w:p w14:paraId="09487F99" w14:textId="4DA65E53" w:rsidR="006441CB" w:rsidRDefault="702EF5BA">
      <w:pPr>
        <w:rPr>
          <w:rFonts w:ascii="Times New Roman" w:eastAsia="Times New Roman" w:hAnsi="Times New Roman" w:cs="Times New Roman"/>
          <w:sz w:val="24"/>
          <w:szCs w:val="24"/>
        </w:rPr>
      </w:pPr>
      <w:r w:rsidRPr="1C7E94C4">
        <w:rPr>
          <w:rFonts w:ascii="Times New Roman" w:eastAsia="Times New Roman" w:hAnsi="Times New Roman" w:cs="Times New Roman"/>
          <w:b/>
          <w:bCs/>
          <w:sz w:val="24"/>
          <w:szCs w:val="24"/>
        </w:rPr>
        <w:t>Key:</w:t>
      </w:r>
      <w:r w:rsidRPr="1C7E94C4">
        <w:rPr>
          <w:rFonts w:ascii="Times New Roman" w:eastAsia="Times New Roman" w:hAnsi="Times New Roman" w:cs="Times New Roman"/>
          <w:sz w:val="24"/>
          <w:szCs w:val="24"/>
        </w:rPr>
        <w:t xml:space="preserve"> </w:t>
      </w:r>
      <w:r w:rsidR="2F94DA2F" w:rsidRPr="1C7E94C4">
        <w:rPr>
          <w:rFonts w:ascii="Times New Roman" w:eastAsia="Comic Sans MS" w:hAnsi="Times New Roman" w:cs="Times New Roman"/>
          <w:b/>
          <w:bCs/>
          <w:color w:val="C00000"/>
          <w:sz w:val="24"/>
          <w:szCs w:val="24"/>
        </w:rPr>
        <w:t>EE</w:t>
      </w:r>
      <w:r w:rsidRPr="1C7E94C4">
        <w:rPr>
          <w:rFonts w:ascii="Times New Roman" w:eastAsia="Times New Roman" w:hAnsi="Times New Roman" w:cs="Times New Roman"/>
          <w:sz w:val="24"/>
          <w:szCs w:val="24"/>
        </w:rPr>
        <w:t xml:space="preserve"> = Early Elementary, </w:t>
      </w:r>
      <w:r w:rsidR="2F94DA2F" w:rsidRPr="1C7E94C4">
        <w:rPr>
          <w:rFonts w:ascii="Times New Roman" w:eastAsia="Comic Sans MS" w:hAnsi="Times New Roman" w:cs="Times New Roman"/>
          <w:b/>
          <w:bCs/>
          <w:color w:val="C00000"/>
          <w:sz w:val="24"/>
          <w:szCs w:val="24"/>
        </w:rPr>
        <w:t>LE</w:t>
      </w:r>
      <w:r w:rsidRPr="1C7E94C4">
        <w:rPr>
          <w:rFonts w:ascii="Times New Roman" w:eastAsia="Times New Roman" w:hAnsi="Times New Roman" w:cs="Times New Roman"/>
          <w:sz w:val="24"/>
          <w:szCs w:val="24"/>
        </w:rPr>
        <w:t xml:space="preserve"> = Late Elementary, </w:t>
      </w:r>
      <w:r w:rsidR="2F94DA2F" w:rsidRPr="1C7E94C4">
        <w:rPr>
          <w:rFonts w:ascii="Times New Roman" w:eastAsia="Comic Sans MS" w:hAnsi="Times New Roman" w:cs="Times New Roman"/>
          <w:b/>
          <w:bCs/>
          <w:color w:val="C00000"/>
          <w:sz w:val="24"/>
          <w:szCs w:val="24"/>
        </w:rPr>
        <w:t>MS</w:t>
      </w:r>
      <w:r w:rsidRPr="1C7E94C4">
        <w:rPr>
          <w:rFonts w:ascii="Times New Roman" w:eastAsia="Times New Roman" w:hAnsi="Times New Roman" w:cs="Times New Roman"/>
          <w:sz w:val="24"/>
          <w:szCs w:val="24"/>
        </w:rPr>
        <w:t xml:space="preserve"> = Middle School,</w:t>
      </w:r>
      <w:r w:rsidRPr="1C7E94C4">
        <w:rPr>
          <w:rFonts w:ascii="Times New Roman" w:eastAsia="Times New Roman" w:hAnsi="Times New Roman" w:cs="Times New Roman"/>
          <w:color w:val="C00000"/>
          <w:sz w:val="24"/>
          <w:szCs w:val="24"/>
        </w:rPr>
        <w:t xml:space="preserve"> </w:t>
      </w:r>
      <w:r w:rsidR="2F94DA2F" w:rsidRPr="1C7E94C4">
        <w:rPr>
          <w:rFonts w:ascii="Times New Roman" w:eastAsia="Comic Sans MS" w:hAnsi="Times New Roman" w:cs="Times New Roman"/>
          <w:b/>
          <w:bCs/>
          <w:color w:val="C00000"/>
          <w:sz w:val="24"/>
          <w:szCs w:val="24"/>
        </w:rPr>
        <w:t>HS</w:t>
      </w:r>
      <w:r w:rsidRPr="1C7E94C4">
        <w:rPr>
          <w:rFonts w:ascii="Times New Roman" w:eastAsia="Times New Roman" w:hAnsi="Times New Roman" w:cs="Times New Roman"/>
          <w:color w:val="C00000"/>
          <w:sz w:val="24"/>
          <w:szCs w:val="24"/>
        </w:rPr>
        <w:t xml:space="preserve"> </w:t>
      </w:r>
      <w:r w:rsidRPr="1C7E94C4">
        <w:rPr>
          <w:rFonts w:ascii="Times New Roman" w:eastAsia="Times New Roman" w:hAnsi="Times New Roman" w:cs="Times New Roman"/>
          <w:sz w:val="24"/>
          <w:szCs w:val="24"/>
        </w:rPr>
        <w:t>= High School</w:t>
      </w:r>
    </w:p>
    <w:p w14:paraId="54CE5082" w14:textId="77777777" w:rsidR="00212AFB" w:rsidRDefault="00212AFB">
      <w:pPr>
        <w:rPr>
          <w:rFonts w:ascii="Times New Roman" w:eastAsia="Times New Roman" w:hAnsi="Times New Roman" w:cs="Times New Roman"/>
          <w:color w:val="000000"/>
          <w:sz w:val="24"/>
          <w:szCs w:val="24"/>
        </w:rPr>
      </w:pPr>
    </w:p>
    <w:p w14:paraId="027D7097" w14:textId="31D30564" w:rsidR="00212AFB" w:rsidRPr="004016F8" w:rsidRDefault="00212AF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38E35E34" w14:textId="77777777" w:rsidR="297E4B1C" w:rsidRPr="00212AFB" w:rsidRDefault="297E4B1C" w:rsidP="00F04AB6">
      <w:pPr>
        <w:pStyle w:val="Heading2"/>
        <w:shd w:val="clear" w:color="auto" w:fill="DBE5F1" w:themeFill="accent1" w:themeFillTint="33"/>
        <w:spacing w:before="240" w:after="0"/>
        <w:rPr>
          <w:rFonts w:ascii="Times New Roman" w:eastAsia="Times New Roman" w:hAnsi="Times New Roman" w:cs="Times New Roman"/>
          <w:bCs/>
          <w:sz w:val="28"/>
          <w:szCs w:val="28"/>
        </w:rPr>
      </w:pPr>
      <w:r w:rsidRPr="00212AFB">
        <w:rPr>
          <w:rFonts w:ascii="Times New Roman" w:eastAsia="Times New Roman" w:hAnsi="Times New Roman" w:cs="Times New Roman"/>
          <w:sz w:val="28"/>
          <w:szCs w:val="28"/>
        </w:rPr>
        <w:lastRenderedPageBreak/>
        <w:t xml:space="preserve">Social Awareness Sub-Competency 1: </w:t>
      </w:r>
    </w:p>
    <w:p w14:paraId="32A4427E" w14:textId="5EA719C5" w:rsidR="1C7E94C4" w:rsidRDefault="297E4B1C" w:rsidP="00F04AB6">
      <w:pPr>
        <w:shd w:val="clear" w:color="auto" w:fill="DBE5F1" w:themeFill="accent1" w:themeFillTint="33"/>
        <w:spacing w:after="240"/>
        <w:rPr>
          <w:rFonts w:ascii="Times New Roman" w:eastAsia="Times New Roman" w:hAnsi="Times New Roman" w:cs="Times New Roman"/>
          <w:sz w:val="24"/>
          <w:szCs w:val="24"/>
        </w:rPr>
      </w:pPr>
      <w:r w:rsidRPr="00212AFB">
        <w:rPr>
          <w:rFonts w:ascii="Times New Roman" w:eastAsia="Times New Roman" w:hAnsi="Times New Roman" w:cs="Times New Roman"/>
          <w:sz w:val="24"/>
          <w:szCs w:val="24"/>
        </w:rPr>
        <w:t>Student will be able to recognize and identify the thoughts, feelings, and perspectives of others. (Completed Sample)</w:t>
      </w:r>
    </w:p>
    <w:tbl>
      <w:tblPr>
        <w:tblStyle w:val="TableGrid"/>
        <w:tblW w:w="0" w:type="auto"/>
        <w:tblLook w:val="04A0" w:firstRow="1" w:lastRow="0" w:firstColumn="1" w:lastColumn="0" w:noHBand="0" w:noVBand="1"/>
      </w:tblPr>
      <w:tblGrid>
        <w:gridCol w:w="3597"/>
        <w:gridCol w:w="3597"/>
        <w:gridCol w:w="3598"/>
        <w:gridCol w:w="3598"/>
      </w:tblGrid>
      <w:tr w:rsidR="00F04AB6" w14:paraId="03FB5DB3" w14:textId="77777777" w:rsidTr="00F04AB6">
        <w:tc>
          <w:tcPr>
            <w:tcW w:w="3597" w:type="dxa"/>
          </w:tcPr>
          <w:p w14:paraId="0D2BEE4C" w14:textId="4624FE7A" w:rsidR="00F04AB6" w:rsidRDefault="00F04AB6" w:rsidP="00F04AB6">
            <w:pPr>
              <w:spacing w:after="240"/>
              <w:rPr>
                <w:rFonts w:ascii="Times New Roman" w:eastAsia="Times New Roman" w:hAnsi="Times New Roman" w:cs="Times New Roman"/>
                <w:sz w:val="24"/>
                <w:szCs w:val="24"/>
              </w:rPr>
            </w:pPr>
            <w:r w:rsidRPr="1C7E94C4">
              <w:rPr>
                <w:rFonts w:ascii="Times New Roman" w:eastAsia="Times New Roman" w:hAnsi="Times New Roman" w:cs="Times New Roman"/>
                <w:b/>
                <w:bCs/>
                <w:color w:val="000000" w:themeColor="text1"/>
                <w:sz w:val="24"/>
                <w:szCs w:val="24"/>
              </w:rPr>
              <w:t>Grade Band:</w:t>
            </w:r>
            <w:r w:rsidRPr="1C7E94C4">
              <w:rPr>
                <w:rFonts w:ascii="Times New Roman" w:eastAsia="Times New Roman" w:hAnsi="Times New Roman" w:cs="Times New Roman"/>
                <w:b/>
                <w:bCs/>
                <w:sz w:val="24"/>
                <w:szCs w:val="24"/>
              </w:rPr>
              <w:t xml:space="preserve"> </w:t>
            </w:r>
            <w:r w:rsidRPr="1C7E94C4">
              <w:rPr>
                <w:rFonts w:ascii="Times New Roman" w:eastAsia="Comic Sans MS" w:hAnsi="Times New Roman" w:cs="Times New Roman"/>
                <w:b/>
                <w:bCs/>
                <w:color w:val="C00000"/>
                <w:sz w:val="24"/>
                <w:szCs w:val="24"/>
              </w:rPr>
              <w:t>LE</w:t>
            </w:r>
          </w:p>
        </w:tc>
        <w:tc>
          <w:tcPr>
            <w:tcW w:w="3597" w:type="dxa"/>
          </w:tcPr>
          <w:p w14:paraId="69619F11" w14:textId="144368C3" w:rsidR="00F04AB6" w:rsidRDefault="00F04AB6" w:rsidP="00F04AB6">
            <w:pPr>
              <w:spacing w:after="240"/>
              <w:rPr>
                <w:rFonts w:ascii="Times New Roman" w:eastAsia="Times New Roman" w:hAnsi="Times New Roman" w:cs="Times New Roman"/>
                <w:sz w:val="24"/>
                <w:szCs w:val="24"/>
              </w:rPr>
            </w:pPr>
            <w:r w:rsidRPr="1C7E94C4">
              <w:rPr>
                <w:rFonts w:ascii="Times New Roman" w:eastAsia="Times New Roman" w:hAnsi="Times New Roman" w:cs="Times New Roman"/>
                <w:b/>
                <w:bCs/>
                <w:color w:val="000000" w:themeColor="text1"/>
                <w:sz w:val="24"/>
                <w:szCs w:val="24"/>
              </w:rPr>
              <w:t>Grade Band:</w:t>
            </w:r>
            <w:r w:rsidRPr="1C7E94C4">
              <w:rPr>
                <w:rFonts w:ascii="Times New Roman" w:eastAsia="Times New Roman" w:hAnsi="Times New Roman" w:cs="Times New Roman"/>
                <w:b/>
                <w:bCs/>
                <w:sz w:val="24"/>
                <w:szCs w:val="24"/>
              </w:rPr>
              <w:t xml:space="preserve"> </w:t>
            </w:r>
            <w:r w:rsidRPr="1C7E94C4">
              <w:rPr>
                <w:rFonts w:ascii="Times New Roman" w:eastAsia="Comic Sans MS" w:hAnsi="Times New Roman" w:cs="Times New Roman"/>
                <w:b/>
                <w:bCs/>
                <w:color w:val="C00000"/>
                <w:sz w:val="24"/>
                <w:szCs w:val="24"/>
              </w:rPr>
              <w:t>EE</w:t>
            </w:r>
          </w:p>
        </w:tc>
        <w:tc>
          <w:tcPr>
            <w:tcW w:w="3598" w:type="dxa"/>
          </w:tcPr>
          <w:p w14:paraId="612037A0" w14:textId="7916BD87" w:rsidR="00F04AB6" w:rsidRDefault="00F04AB6" w:rsidP="00F04AB6">
            <w:pPr>
              <w:spacing w:after="240"/>
              <w:rPr>
                <w:rFonts w:ascii="Times New Roman" w:eastAsia="Times New Roman" w:hAnsi="Times New Roman" w:cs="Times New Roman"/>
                <w:sz w:val="24"/>
                <w:szCs w:val="24"/>
              </w:rPr>
            </w:pPr>
            <w:r w:rsidRPr="1C7E94C4">
              <w:rPr>
                <w:rFonts w:ascii="Times New Roman" w:eastAsia="Times New Roman" w:hAnsi="Times New Roman" w:cs="Times New Roman"/>
                <w:b/>
                <w:bCs/>
                <w:color w:val="000000" w:themeColor="text1"/>
                <w:sz w:val="24"/>
                <w:szCs w:val="24"/>
              </w:rPr>
              <w:t>Grade Band:</w:t>
            </w:r>
            <w:r w:rsidRPr="1C7E94C4">
              <w:rPr>
                <w:rFonts w:ascii="Times New Roman" w:eastAsia="Times New Roman" w:hAnsi="Times New Roman" w:cs="Times New Roman"/>
                <w:b/>
                <w:bCs/>
                <w:sz w:val="24"/>
                <w:szCs w:val="24"/>
              </w:rPr>
              <w:t xml:space="preserve"> </w:t>
            </w:r>
            <w:r w:rsidRPr="1C7E94C4">
              <w:rPr>
                <w:rFonts w:ascii="Times New Roman" w:eastAsia="Comic Sans MS" w:hAnsi="Times New Roman" w:cs="Times New Roman"/>
                <w:b/>
                <w:bCs/>
                <w:color w:val="C00000"/>
                <w:sz w:val="24"/>
                <w:szCs w:val="24"/>
              </w:rPr>
              <w:t>MS</w:t>
            </w:r>
          </w:p>
        </w:tc>
        <w:tc>
          <w:tcPr>
            <w:tcW w:w="3598" w:type="dxa"/>
          </w:tcPr>
          <w:p w14:paraId="2C02D6E8" w14:textId="7871E930" w:rsidR="00F04AB6" w:rsidRDefault="00F04AB6" w:rsidP="00F04AB6">
            <w:pPr>
              <w:spacing w:after="240"/>
              <w:rPr>
                <w:rFonts w:ascii="Times New Roman" w:eastAsia="Times New Roman" w:hAnsi="Times New Roman" w:cs="Times New Roman"/>
                <w:sz w:val="24"/>
                <w:szCs w:val="24"/>
              </w:rPr>
            </w:pPr>
            <w:r w:rsidRPr="1C7E94C4">
              <w:rPr>
                <w:rFonts w:ascii="Times New Roman" w:eastAsia="Times New Roman" w:hAnsi="Times New Roman" w:cs="Times New Roman"/>
                <w:b/>
                <w:bCs/>
                <w:color w:val="000000" w:themeColor="text1"/>
                <w:sz w:val="24"/>
                <w:szCs w:val="24"/>
              </w:rPr>
              <w:t>Grade Band</w:t>
            </w:r>
            <w:r w:rsidRPr="1C7E94C4">
              <w:rPr>
                <w:rFonts w:ascii="Times New Roman" w:eastAsia="Times New Roman" w:hAnsi="Times New Roman" w:cs="Times New Roman"/>
                <w:b/>
                <w:bCs/>
                <w:sz w:val="24"/>
                <w:szCs w:val="24"/>
              </w:rPr>
              <w:t xml:space="preserve">: </w:t>
            </w:r>
            <w:r w:rsidRPr="1C7E94C4">
              <w:rPr>
                <w:rFonts w:ascii="Times New Roman" w:eastAsia="Comic Sans MS" w:hAnsi="Times New Roman" w:cs="Times New Roman"/>
                <w:b/>
                <w:bCs/>
                <w:color w:val="C00000"/>
                <w:sz w:val="24"/>
                <w:szCs w:val="24"/>
              </w:rPr>
              <w:t>HS</w:t>
            </w:r>
          </w:p>
        </w:tc>
      </w:tr>
      <w:tr w:rsidR="00F04AB6" w14:paraId="112F5EB0" w14:textId="77777777" w:rsidTr="00053593">
        <w:tc>
          <w:tcPr>
            <w:tcW w:w="3597" w:type="dxa"/>
            <w:shd w:val="clear" w:color="auto" w:fill="F2F2F2" w:themeFill="background1" w:themeFillShade="F2"/>
          </w:tcPr>
          <w:p w14:paraId="799D28FA" w14:textId="77777777" w:rsidR="00F04AB6" w:rsidRPr="004016F8" w:rsidRDefault="00F04AB6" w:rsidP="00F04AB6">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With increasing independence and vocabulary, describe a spectrum of emotions in others (i.e., sadness could be frustration, loneliness, or disappointment).</w:t>
            </w:r>
          </w:p>
          <w:p w14:paraId="1D3A03E5" w14:textId="09A1C5D1" w:rsidR="00F04AB6" w:rsidRPr="00350801" w:rsidRDefault="00F04AB6" w:rsidP="00F04AB6">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Describe potential causes for emotions.</w:t>
            </w:r>
          </w:p>
          <w:p w14:paraId="5D464037" w14:textId="55B43272" w:rsidR="00F04AB6" w:rsidRPr="00350801" w:rsidRDefault="00F04AB6" w:rsidP="00350801">
            <w:pPr>
              <w:numPr>
                <w:ilvl w:val="0"/>
                <w:numId w:val="11"/>
              </w:numPr>
              <w:spacing w:line="259" w:lineRule="auto"/>
              <w:contextualSpacing/>
              <w:rPr>
                <w:rFonts w:ascii="Times New Roman" w:hAnsi="Times New Roman" w:cs="Times New Roman"/>
                <w:color w:val="000000" w:themeColor="text1"/>
                <w:sz w:val="24"/>
                <w:szCs w:val="24"/>
              </w:rPr>
            </w:pPr>
            <w:r w:rsidRPr="00350801">
              <w:rPr>
                <w:rFonts w:ascii="Times New Roman" w:eastAsia="Times New Roman" w:hAnsi="Times New Roman" w:cs="Times New Roman"/>
                <w:color w:val="000000" w:themeColor="text1"/>
                <w:sz w:val="24"/>
                <w:szCs w:val="24"/>
              </w:rPr>
              <w:t>Use listening skills to identify the feelings and perspectives of others.</w:t>
            </w:r>
          </w:p>
        </w:tc>
        <w:tc>
          <w:tcPr>
            <w:tcW w:w="3597" w:type="dxa"/>
            <w:shd w:val="clear" w:color="auto" w:fill="F2F2F2" w:themeFill="background1" w:themeFillShade="F2"/>
          </w:tcPr>
          <w:p w14:paraId="7D001979" w14:textId="2DB7D3E3" w:rsidR="00F04AB6" w:rsidRPr="00350801" w:rsidRDefault="00F04AB6" w:rsidP="00F04AB6">
            <w:pPr>
              <w:numPr>
                <w:ilvl w:val="0"/>
                <w:numId w:val="12"/>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With support from adults, identify a range of emotions in others when demonstrated through physical and auditory cues, using simple terms (i.e., “sad” by facial expression, “mad” by tone of voice).</w:t>
            </w:r>
          </w:p>
          <w:p w14:paraId="6B1A73EA" w14:textId="07DE43E7" w:rsidR="00F04AB6" w:rsidRPr="00350801" w:rsidRDefault="00F04AB6" w:rsidP="00350801">
            <w:pPr>
              <w:numPr>
                <w:ilvl w:val="0"/>
                <w:numId w:val="12"/>
              </w:numPr>
              <w:spacing w:line="259" w:lineRule="auto"/>
              <w:contextualSpacing/>
              <w:rPr>
                <w:rFonts w:ascii="Times New Roman" w:hAnsi="Times New Roman" w:cs="Times New Roman"/>
                <w:color w:val="000000" w:themeColor="text1"/>
                <w:sz w:val="24"/>
                <w:szCs w:val="24"/>
              </w:rPr>
            </w:pPr>
            <w:r w:rsidRPr="00350801">
              <w:rPr>
                <w:rFonts w:ascii="Times New Roman" w:eastAsia="Times New Roman" w:hAnsi="Times New Roman" w:cs="Times New Roman"/>
                <w:color w:val="000000" w:themeColor="text1"/>
                <w:sz w:val="24"/>
                <w:szCs w:val="24"/>
              </w:rPr>
              <w:t>Identify emotional expressions following certain behaviors (i.e., sharing candy may make your classmate smile; taking a pencil may make your classmate upset).</w:t>
            </w:r>
          </w:p>
        </w:tc>
        <w:tc>
          <w:tcPr>
            <w:tcW w:w="3598" w:type="dxa"/>
            <w:shd w:val="clear" w:color="auto" w:fill="F2F2F2" w:themeFill="background1" w:themeFillShade="F2"/>
          </w:tcPr>
          <w:p w14:paraId="74DF9BA7" w14:textId="77777777" w:rsidR="00F04AB6" w:rsidRPr="004016F8" w:rsidRDefault="00F04AB6" w:rsidP="00F04AB6">
            <w:pPr>
              <w:numPr>
                <w:ilvl w:val="0"/>
                <w:numId w:val="12"/>
              </w:numPr>
              <w:spacing w:line="259" w:lineRule="auto"/>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Recognize and describe how one’s personal actions or behavior affect the positive and negative feelings of others.</w:t>
            </w:r>
          </w:p>
          <w:p w14:paraId="103CD3E3" w14:textId="77777777" w:rsidR="00350801" w:rsidRDefault="00F04AB6" w:rsidP="00F04AB6">
            <w:pPr>
              <w:numPr>
                <w:ilvl w:val="0"/>
                <w:numId w:val="12"/>
              </w:numPr>
              <w:spacing w:line="259" w:lineRule="auto"/>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Recognize factors that impact how others perceive them.</w:t>
            </w:r>
          </w:p>
          <w:p w14:paraId="70DDD476" w14:textId="26F61A72" w:rsidR="00F04AB6" w:rsidRPr="00350801" w:rsidRDefault="00F04AB6" w:rsidP="00350801">
            <w:pPr>
              <w:numPr>
                <w:ilvl w:val="0"/>
                <w:numId w:val="12"/>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 xml:space="preserve"> </w:t>
            </w:r>
            <w:r w:rsidRPr="00350801">
              <w:rPr>
                <w:rFonts w:ascii="Times New Roman" w:eastAsia="Times New Roman" w:hAnsi="Times New Roman" w:cs="Times New Roman"/>
                <w:color w:val="000000" w:themeColor="text1"/>
                <w:sz w:val="24"/>
                <w:szCs w:val="24"/>
              </w:rPr>
              <w:t>Recognize how facial expressions, body language, and tone impact interactions.</w:t>
            </w:r>
          </w:p>
        </w:tc>
        <w:tc>
          <w:tcPr>
            <w:tcW w:w="3598" w:type="dxa"/>
            <w:shd w:val="clear" w:color="auto" w:fill="F2F2F2" w:themeFill="background1" w:themeFillShade="F2"/>
          </w:tcPr>
          <w:p w14:paraId="30AC2B1B" w14:textId="77777777" w:rsidR="00F04AB6" w:rsidRPr="004016F8" w:rsidRDefault="00F04AB6" w:rsidP="00F04AB6">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 xml:space="preserve">Differentiate between the factual and emotional content of what a person presents. </w:t>
            </w:r>
          </w:p>
          <w:p w14:paraId="57FE676D" w14:textId="4A615D82" w:rsidR="00F04AB6" w:rsidRDefault="00F04AB6" w:rsidP="00F04AB6">
            <w:pPr>
              <w:numPr>
                <w:ilvl w:val="0"/>
                <w:numId w:val="11"/>
              </w:numPr>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Analyze the factors and behaviors that affect how others perceive them in various settings (e.g., job interviews, family gatherings, school activities, peer interactions).</w:t>
            </w:r>
          </w:p>
          <w:p w14:paraId="092CA7D5" w14:textId="55D2986A" w:rsidR="00F04AB6" w:rsidRPr="00350801" w:rsidRDefault="00F04AB6" w:rsidP="00350801">
            <w:pPr>
              <w:numPr>
                <w:ilvl w:val="0"/>
                <w:numId w:val="11"/>
              </w:numPr>
              <w:contextualSpacing/>
              <w:rPr>
                <w:rFonts w:ascii="Times New Roman" w:hAnsi="Times New Roman" w:cs="Times New Roman"/>
                <w:color w:val="000000" w:themeColor="text1"/>
                <w:sz w:val="24"/>
                <w:szCs w:val="24"/>
              </w:rPr>
            </w:pPr>
            <w:r w:rsidRPr="00350801">
              <w:rPr>
                <w:rFonts w:ascii="Times New Roman" w:hAnsi="Times New Roman" w:cs="Times New Roman"/>
                <w:color w:val="000000" w:themeColor="text1"/>
                <w:sz w:val="24"/>
                <w:szCs w:val="24"/>
              </w:rPr>
              <w:t>Analyze the thoughts and beliefs of others that are contrary to one’s own.</w:t>
            </w:r>
          </w:p>
        </w:tc>
      </w:tr>
    </w:tbl>
    <w:p w14:paraId="04F3BB19" w14:textId="32C31CE8" w:rsidR="00D34B11" w:rsidRPr="00212AFB" w:rsidRDefault="00D34B11" w:rsidP="00F04AB6">
      <w:pPr>
        <w:pStyle w:val="Heading2"/>
        <w:shd w:val="clear" w:color="auto" w:fill="DBE5F1" w:themeFill="accent1" w:themeFillTint="33"/>
        <w:spacing w:before="240" w:after="0"/>
        <w:rPr>
          <w:rFonts w:ascii="Times New Roman" w:hAnsi="Times New Roman" w:cs="Times New Roman"/>
          <w:sz w:val="28"/>
          <w:szCs w:val="28"/>
        </w:rPr>
      </w:pPr>
      <w:r w:rsidRPr="00212AFB">
        <w:rPr>
          <w:rFonts w:ascii="Times New Roman" w:hAnsi="Times New Roman" w:cs="Times New Roman"/>
          <w:sz w:val="28"/>
          <w:szCs w:val="28"/>
        </w:rPr>
        <w:t>Social Awareness Sub-Competency 2:</w:t>
      </w:r>
    </w:p>
    <w:p w14:paraId="6C6A6725" w14:textId="618E6E9E" w:rsidR="00D34B11" w:rsidRDefault="00D34B11" w:rsidP="00F04AB6">
      <w:pPr>
        <w:shd w:val="clear" w:color="auto" w:fill="DBE5F1" w:themeFill="accent1" w:themeFillTint="33"/>
        <w:spacing w:after="120"/>
        <w:rPr>
          <w:rFonts w:ascii="Times New Roman" w:hAnsi="Times New Roman" w:cs="Times New Roman"/>
          <w:sz w:val="24"/>
          <w:szCs w:val="24"/>
        </w:rPr>
      </w:pPr>
      <w:r w:rsidRPr="00212AFB">
        <w:rPr>
          <w:rFonts w:ascii="Times New Roman" w:hAnsi="Times New Roman" w:cs="Times New Roman"/>
          <w:sz w:val="24"/>
          <w:szCs w:val="24"/>
        </w:rPr>
        <w:t>Student will be able to demonstrate an awareness of the differences among individuals, groups, and others’ cultural backgrounds.</w:t>
      </w:r>
    </w:p>
    <w:tbl>
      <w:tblPr>
        <w:tblStyle w:val="TableGrid"/>
        <w:tblW w:w="0" w:type="auto"/>
        <w:tblLook w:val="04A0" w:firstRow="1" w:lastRow="0" w:firstColumn="1" w:lastColumn="0" w:noHBand="0" w:noVBand="1"/>
      </w:tblPr>
      <w:tblGrid>
        <w:gridCol w:w="3597"/>
        <w:gridCol w:w="3597"/>
        <w:gridCol w:w="3598"/>
        <w:gridCol w:w="3598"/>
      </w:tblGrid>
      <w:tr w:rsidR="00F04AB6" w14:paraId="41BD9F41" w14:textId="77777777" w:rsidTr="00F04AB6">
        <w:tc>
          <w:tcPr>
            <w:tcW w:w="3597" w:type="dxa"/>
          </w:tcPr>
          <w:p w14:paraId="27F45242" w14:textId="4BCAF6B3" w:rsidR="00F04AB6" w:rsidRDefault="00F04AB6" w:rsidP="00F04AB6">
            <w:pPr>
              <w:spacing w:after="120"/>
              <w:rPr>
                <w:rFonts w:ascii="Times New Roman" w:hAnsi="Times New Roman" w:cs="Times New Roman"/>
                <w:sz w:val="24"/>
                <w:szCs w:val="24"/>
              </w:rPr>
            </w:pPr>
            <w:r w:rsidRPr="133EB2FE">
              <w:rPr>
                <w:rFonts w:ascii="Times New Roman" w:eastAsia="Times New Roman" w:hAnsi="Times New Roman" w:cs="Times New Roman"/>
                <w:b/>
                <w:bCs/>
                <w:color w:val="000000" w:themeColor="text1"/>
                <w:sz w:val="24"/>
                <w:szCs w:val="24"/>
              </w:rPr>
              <w:t xml:space="preserve">Grade Band: </w:t>
            </w:r>
            <w:r w:rsidRPr="133EB2FE">
              <w:rPr>
                <w:rFonts w:ascii="Times New Roman" w:eastAsia="Comic Sans MS" w:hAnsi="Times New Roman" w:cs="Times New Roman"/>
                <w:b/>
                <w:bCs/>
                <w:color w:val="C00000"/>
                <w:sz w:val="24"/>
                <w:szCs w:val="24"/>
              </w:rPr>
              <w:t>HS</w:t>
            </w:r>
          </w:p>
        </w:tc>
        <w:tc>
          <w:tcPr>
            <w:tcW w:w="3597" w:type="dxa"/>
          </w:tcPr>
          <w:p w14:paraId="63046BF1" w14:textId="44671F8C" w:rsidR="00F04AB6" w:rsidRDefault="00F04AB6" w:rsidP="00F04AB6">
            <w:pPr>
              <w:spacing w:after="120"/>
              <w:rPr>
                <w:rFonts w:ascii="Times New Roman" w:hAnsi="Times New Roman" w:cs="Times New Roman"/>
                <w:sz w:val="24"/>
                <w:szCs w:val="24"/>
              </w:rPr>
            </w:pPr>
            <w:r w:rsidRPr="133EB2FE">
              <w:rPr>
                <w:rFonts w:ascii="Times New Roman" w:eastAsia="Times New Roman" w:hAnsi="Times New Roman" w:cs="Times New Roman"/>
                <w:b/>
                <w:bCs/>
                <w:color w:val="000000" w:themeColor="text1"/>
                <w:sz w:val="24"/>
                <w:szCs w:val="24"/>
              </w:rPr>
              <w:t xml:space="preserve">Grade Band: </w:t>
            </w:r>
            <w:r w:rsidRPr="133EB2FE">
              <w:rPr>
                <w:rFonts w:ascii="Times New Roman" w:eastAsia="Comic Sans MS" w:hAnsi="Times New Roman" w:cs="Times New Roman"/>
                <w:b/>
                <w:bCs/>
                <w:color w:val="C00000"/>
                <w:sz w:val="24"/>
                <w:szCs w:val="24"/>
              </w:rPr>
              <w:t>LE</w:t>
            </w:r>
          </w:p>
        </w:tc>
        <w:tc>
          <w:tcPr>
            <w:tcW w:w="3598" w:type="dxa"/>
          </w:tcPr>
          <w:p w14:paraId="3BADDEB5" w14:textId="433214A0" w:rsidR="00F04AB6" w:rsidRDefault="00F04AB6" w:rsidP="00F04AB6">
            <w:pPr>
              <w:spacing w:after="120"/>
              <w:rPr>
                <w:rFonts w:ascii="Times New Roman" w:hAnsi="Times New Roman" w:cs="Times New Roman"/>
                <w:sz w:val="24"/>
                <w:szCs w:val="24"/>
              </w:rPr>
            </w:pPr>
            <w:r w:rsidRPr="133EB2FE">
              <w:rPr>
                <w:rFonts w:ascii="Times New Roman" w:eastAsia="Times New Roman" w:hAnsi="Times New Roman" w:cs="Times New Roman"/>
                <w:b/>
                <w:bCs/>
                <w:color w:val="000000" w:themeColor="text1"/>
                <w:sz w:val="24"/>
                <w:szCs w:val="24"/>
              </w:rPr>
              <w:t xml:space="preserve">Grade Band: </w:t>
            </w:r>
            <w:r w:rsidRPr="133EB2FE">
              <w:rPr>
                <w:rFonts w:ascii="Times New Roman" w:eastAsia="Comic Sans MS" w:hAnsi="Times New Roman" w:cs="Times New Roman"/>
                <w:b/>
                <w:bCs/>
                <w:color w:val="C00000"/>
                <w:sz w:val="24"/>
                <w:szCs w:val="24"/>
              </w:rPr>
              <w:t>MS</w:t>
            </w:r>
          </w:p>
        </w:tc>
        <w:tc>
          <w:tcPr>
            <w:tcW w:w="3598" w:type="dxa"/>
          </w:tcPr>
          <w:p w14:paraId="18459DA6" w14:textId="734E2500" w:rsidR="00F04AB6" w:rsidRDefault="00F04AB6" w:rsidP="00F04AB6">
            <w:pPr>
              <w:spacing w:after="120"/>
              <w:rPr>
                <w:rFonts w:ascii="Times New Roman" w:hAnsi="Times New Roman" w:cs="Times New Roman"/>
                <w:sz w:val="24"/>
                <w:szCs w:val="24"/>
              </w:rPr>
            </w:pPr>
            <w:r w:rsidRPr="133EB2FE">
              <w:rPr>
                <w:rFonts w:ascii="Times New Roman" w:eastAsia="Times New Roman" w:hAnsi="Times New Roman" w:cs="Times New Roman"/>
                <w:b/>
                <w:bCs/>
                <w:color w:val="000000" w:themeColor="text1"/>
                <w:sz w:val="24"/>
                <w:szCs w:val="24"/>
              </w:rPr>
              <w:t xml:space="preserve">Grade Band: </w:t>
            </w:r>
            <w:r w:rsidRPr="133EB2FE">
              <w:rPr>
                <w:rFonts w:ascii="Times New Roman" w:eastAsia="Comic Sans MS" w:hAnsi="Times New Roman" w:cs="Times New Roman"/>
                <w:b/>
                <w:bCs/>
                <w:color w:val="C00000"/>
                <w:sz w:val="24"/>
                <w:szCs w:val="24"/>
              </w:rPr>
              <w:t>EE</w:t>
            </w:r>
          </w:p>
        </w:tc>
      </w:tr>
      <w:tr w:rsidR="00F04AB6" w14:paraId="26279A13" w14:textId="77777777" w:rsidTr="00094EAB">
        <w:tc>
          <w:tcPr>
            <w:tcW w:w="3597" w:type="dxa"/>
            <w:shd w:val="clear" w:color="auto" w:fill="F2F2F2" w:themeFill="background1" w:themeFillShade="F2"/>
          </w:tcPr>
          <w:p w14:paraId="4AFFB456" w14:textId="77777777" w:rsidR="00F04AB6" w:rsidRPr="004016F8" w:rsidRDefault="00F04AB6" w:rsidP="00F04AB6">
            <w:pPr>
              <w:numPr>
                <w:ilvl w:val="0"/>
                <w:numId w:val="11"/>
              </w:numPr>
              <w:spacing w:line="259" w:lineRule="auto"/>
              <w:contextualSpacing/>
              <w:rPr>
                <w:rFonts w:ascii="Times New Roman" w:hAnsi="Times New Roman" w:cs="Times New Roman"/>
                <w:b/>
                <w:bCs/>
                <w:color w:val="000000" w:themeColor="text1"/>
                <w:sz w:val="24"/>
                <w:szCs w:val="24"/>
              </w:rPr>
            </w:pPr>
            <w:r w:rsidRPr="133EB2FE">
              <w:rPr>
                <w:rFonts w:ascii="Times New Roman" w:eastAsia="Times New Roman" w:hAnsi="Times New Roman" w:cs="Times New Roman"/>
                <w:color w:val="000000" w:themeColor="text1"/>
                <w:sz w:val="24"/>
                <w:szCs w:val="24"/>
              </w:rPr>
              <w:t>Explain how individual, social, and cultural differences may increase stereotyping.</w:t>
            </w:r>
          </w:p>
          <w:p w14:paraId="4EB61D09" w14:textId="7F73D6D2" w:rsidR="00F04AB6" w:rsidRPr="00350801" w:rsidRDefault="00F04AB6" w:rsidP="00F04AB6">
            <w:pPr>
              <w:numPr>
                <w:ilvl w:val="0"/>
                <w:numId w:val="11"/>
              </w:numPr>
              <w:spacing w:line="259" w:lineRule="auto"/>
              <w:contextualSpacing/>
              <w:rPr>
                <w:rFonts w:ascii="Times New Roman" w:hAnsi="Times New Roman" w:cs="Times New Roman"/>
                <w:b/>
                <w:bCs/>
                <w:color w:val="000000" w:themeColor="text1"/>
                <w:sz w:val="24"/>
                <w:szCs w:val="24"/>
              </w:rPr>
            </w:pPr>
            <w:r w:rsidRPr="133EB2FE">
              <w:rPr>
                <w:rFonts w:ascii="Times New Roman" w:eastAsia="Times New Roman" w:hAnsi="Times New Roman" w:cs="Times New Roman"/>
                <w:color w:val="000000" w:themeColor="text1"/>
                <w:sz w:val="24"/>
                <w:szCs w:val="24"/>
              </w:rPr>
              <w:t>Demonstrate an increased understanding of cultural differences.</w:t>
            </w:r>
          </w:p>
          <w:p w14:paraId="22935210" w14:textId="3B84BB49" w:rsidR="00F04AB6" w:rsidRPr="00350801" w:rsidRDefault="00F04AB6" w:rsidP="00350801">
            <w:pPr>
              <w:numPr>
                <w:ilvl w:val="0"/>
                <w:numId w:val="11"/>
              </w:numPr>
              <w:spacing w:line="259" w:lineRule="auto"/>
              <w:contextualSpacing/>
              <w:rPr>
                <w:rFonts w:ascii="Times New Roman" w:hAnsi="Times New Roman" w:cs="Times New Roman"/>
                <w:b/>
                <w:bCs/>
                <w:color w:val="000000" w:themeColor="text1"/>
                <w:sz w:val="24"/>
                <w:szCs w:val="24"/>
              </w:rPr>
            </w:pPr>
            <w:r w:rsidRPr="00350801">
              <w:rPr>
                <w:rFonts w:ascii="Times New Roman" w:eastAsia="Cambria" w:hAnsi="Times New Roman" w:cs="Times New Roman"/>
                <w:color w:val="000000" w:themeColor="text1"/>
                <w:sz w:val="24"/>
                <w:szCs w:val="24"/>
              </w:rPr>
              <w:t>Recognize how one’s own perspective and biases impact interactions with others.</w:t>
            </w:r>
          </w:p>
        </w:tc>
        <w:tc>
          <w:tcPr>
            <w:tcW w:w="3597" w:type="dxa"/>
            <w:shd w:val="clear" w:color="auto" w:fill="F2F2F2" w:themeFill="background1" w:themeFillShade="F2"/>
          </w:tcPr>
          <w:p w14:paraId="6E11B144" w14:textId="77777777" w:rsidR="00F04AB6" w:rsidRPr="00D34B11" w:rsidRDefault="00F04AB6" w:rsidP="00F04AB6">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Demonstrate knowledge of contributions of various social and cultural groups.</w:t>
            </w:r>
          </w:p>
          <w:p w14:paraId="37CA5E10" w14:textId="2DE563ED" w:rsidR="00F04AB6" w:rsidRPr="00350801" w:rsidRDefault="00F04AB6" w:rsidP="00F04AB6">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Recognize similarities and differences between cultures.</w:t>
            </w:r>
          </w:p>
          <w:p w14:paraId="08BFF44D" w14:textId="69875610" w:rsidR="00F04AB6" w:rsidRPr="00350801" w:rsidRDefault="00F04AB6" w:rsidP="00350801">
            <w:pPr>
              <w:numPr>
                <w:ilvl w:val="0"/>
                <w:numId w:val="11"/>
              </w:numPr>
              <w:spacing w:line="259" w:lineRule="auto"/>
              <w:contextualSpacing/>
              <w:rPr>
                <w:rFonts w:ascii="Times New Roman" w:hAnsi="Times New Roman" w:cs="Times New Roman"/>
                <w:color w:val="000000" w:themeColor="text1"/>
                <w:sz w:val="24"/>
                <w:szCs w:val="24"/>
              </w:rPr>
            </w:pPr>
            <w:r w:rsidRPr="00350801">
              <w:rPr>
                <w:rFonts w:ascii="Times New Roman" w:eastAsia="Times New Roman" w:hAnsi="Times New Roman" w:cs="Times New Roman"/>
                <w:color w:val="000000" w:themeColor="text1"/>
                <w:sz w:val="24"/>
                <w:szCs w:val="24"/>
              </w:rPr>
              <w:t>Recognize examples of stereotyping, discrimination, and prejudice, and how these hurt people.</w:t>
            </w:r>
          </w:p>
        </w:tc>
        <w:tc>
          <w:tcPr>
            <w:tcW w:w="3598" w:type="dxa"/>
            <w:shd w:val="clear" w:color="auto" w:fill="F2F2F2" w:themeFill="background1" w:themeFillShade="F2"/>
          </w:tcPr>
          <w:p w14:paraId="07FDA43E" w14:textId="77777777" w:rsidR="00F04AB6" w:rsidRPr="00D34B11" w:rsidRDefault="00F04AB6" w:rsidP="00F04AB6">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Recognize the impact of stereotyping, discrimination, and prejudice.</w:t>
            </w:r>
          </w:p>
          <w:p w14:paraId="28929EBD" w14:textId="1C1A849B" w:rsidR="00F04AB6" w:rsidRDefault="00F04AB6" w:rsidP="00F04AB6">
            <w:pPr>
              <w:numPr>
                <w:ilvl w:val="0"/>
                <w:numId w:val="11"/>
              </w:numPr>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Demonstrate respect for individuals and their social and/or cultural groups.</w:t>
            </w:r>
          </w:p>
          <w:p w14:paraId="470BE233" w14:textId="1BE085B0" w:rsidR="00F04AB6" w:rsidRPr="0062631D" w:rsidRDefault="00F04AB6" w:rsidP="0062631D">
            <w:pPr>
              <w:numPr>
                <w:ilvl w:val="0"/>
                <w:numId w:val="11"/>
              </w:numPr>
              <w:contextualSpacing/>
              <w:rPr>
                <w:rFonts w:ascii="Times New Roman" w:hAnsi="Times New Roman" w:cs="Times New Roman"/>
                <w:color w:val="000000" w:themeColor="text1"/>
                <w:sz w:val="24"/>
                <w:szCs w:val="24"/>
              </w:rPr>
            </w:pPr>
            <w:r w:rsidRPr="0062631D">
              <w:rPr>
                <w:rFonts w:ascii="Times New Roman" w:eastAsia="Times New Roman" w:hAnsi="Times New Roman" w:cs="Times New Roman"/>
                <w:color w:val="000000" w:themeColor="text1"/>
                <w:sz w:val="24"/>
                <w:szCs w:val="24"/>
              </w:rPr>
              <w:t>Demonstrate an understanding of cultural differences.</w:t>
            </w:r>
          </w:p>
        </w:tc>
        <w:tc>
          <w:tcPr>
            <w:tcW w:w="3598" w:type="dxa"/>
            <w:shd w:val="clear" w:color="auto" w:fill="F2F2F2" w:themeFill="background1" w:themeFillShade="F2"/>
          </w:tcPr>
          <w:p w14:paraId="0F75804A" w14:textId="2656ABDE" w:rsidR="00F04AB6" w:rsidRDefault="00F04AB6" w:rsidP="00F04AB6">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Develop a definition and an understanding of culture. With adult support, students will understand that there are many cultures in the world and in our communities.</w:t>
            </w:r>
          </w:p>
          <w:p w14:paraId="2DF18928" w14:textId="29C75812" w:rsidR="00F04AB6" w:rsidRPr="0062631D" w:rsidRDefault="00F04AB6" w:rsidP="0062631D">
            <w:pPr>
              <w:numPr>
                <w:ilvl w:val="0"/>
                <w:numId w:val="11"/>
              </w:numPr>
              <w:spacing w:line="259" w:lineRule="auto"/>
              <w:contextualSpacing/>
              <w:rPr>
                <w:rFonts w:ascii="Times New Roman" w:hAnsi="Times New Roman" w:cs="Times New Roman"/>
                <w:color w:val="000000" w:themeColor="text1"/>
                <w:sz w:val="24"/>
                <w:szCs w:val="24"/>
              </w:rPr>
            </w:pPr>
            <w:r w:rsidRPr="0062631D">
              <w:rPr>
                <w:rFonts w:ascii="Times New Roman" w:hAnsi="Times New Roman" w:cs="Times New Roman"/>
                <w:color w:val="000000" w:themeColor="text1"/>
                <w:sz w:val="24"/>
                <w:szCs w:val="24"/>
              </w:rPr>
              <w:t>Recognize that people are both alike and different.</w:t>
            </w:r>
          </w:p>
        </w:tc>
      </w:tr>
    </w:tbl>
    <w:p w14:paraId="0C296607" w14:textId="77777777" w:rsidR="00F04AB6" w:rsidRDefault="00F04AB6" w:rsidP="00F04AB6">
      <w:pPr>
        <w:pStyle w:val="Heading2"/>
        <w:spacing w:before="240" w:after="0"/>
        <w:rPr>
          <w:rFonts w:ascii="Times New Roman" w:hAnsi="Times New Roman" w:cs="Times New Roman"/>
          <w:sz w:val="28"/>
          <w:szCs w:val="28"/>
        </w:rPr>
      </w:pPr>
      <w:bookmarkStart w:id="1" w:name="_heading=h.2et92p0"/>
      <w:bookmarkEnd w:id="1"/>
    </w:p>
    <w:p w14:paraId="305B677D" w14:textId="77777777" w:rsidR="00F04AB6" w:rsidRDefault="00F04AB6" w:rsidP="00F04AB6">
      <w:r>
        <w:br w:type="page"/>
      </w:r>
    </w:p>
    <w:p w14:paraId="08B7C09C" w14:textId="2B3BCE05" w:rsidR="00212AFB" w:rsidRDefault="00A12D36" w:rsidP="00212AFB">
      <w:pPr>
        <w:pStyle w:val="Heading2"/>
        <w:shd w:val="clear" w:color="auto" w:fill="DBE5F1" w:themeFill="accent1" w:themeFillTint="33"/>
        <w:spacing w:before="240" w:after="0"/>
        <w:rPr>
          <w:rFonts w:ascii="Times New Roman" w:hAnsi="Times New Roman" w:cs="Times New Roman"/>
        </w:rPr>
      </w:pPr>
      <w:r w:rsidRPr="00212AFB">
        <w:rPr>
          <w:rFonts w:ascii="Times New Roman" w:hAnsi="Times New Roman" w:cs="Times New Roman"/>
          <w:sz w:val="28"/>
          <w:szCs w:val="28"/>
        </w:rPr>
        <w:lastRenderedPageBreak/>
        <w:t>Social Awareness Sub-Competency 3</w:t>
      </w:r>
      <w:r w:rsidRPr="00212AFB">
        <w:rPr>
          <w:rFonts w:ascii="Times New Roman" w:hAnsi="Times New Roman" w:cs="Times New Roman"/>
        </w:rPr>
        <w:t xml:space="preserve">: </w:t>
      </w:r>
    </w:p>
    <w:p w14:paraId="5F61C65B" w14:textId="2372DDE8" w:rsidR="00A12D36" w:rsidRPr="00212AFB" w:rsidRDefault="00A12D36" w:rsidP="00212AFB">
      <w:pPr>
        <w:shd w:val="clear" w:color="auto" w:fill="DBE5F1" w:themeFill="accent1" w:themeFillTint="33"/>
        <w:spacing w:after="240"/>
        <w:rPr>
          <w:rFonts w:ascii="Times New Roman" w:hAnsi="Times New Roman" w:cs="Times New Roman"/>
          <w:sz w:val="24"/>
          <w:szCs w:val="24"/>
        </w:rPr>
      </w:pPr>
      <w:r w:rsidRPr="00212AFB">
        <w:rPr>
          <w:rFonts w:ascii="Times New Roman" w:hAnsi="Times New Roman" w:cs="Times New Roman"/>
          <w:sz w:val="24"/>
          <w:szCs w:val="24"/>
        </w:rPr>
        <w:t>Student will be able to demonstrate an understanding of the need for mutual respect when viewpoints differ.</w:t>
      </w:r>
    </w:p>
    <w:tbl>
      <w:tblPr>
        <w:tblStyle w:val="TableGrid"/>
        <w:tblW w:w="14437" w:type="dxa"/>
        <w:tblLayout w:type="fixed"/>
        <w:tblLook w:val="0420" w:firstRow="1" w:lastRow="0" w:firstColumn="0" w:lastColumn="0" w:noHBand="0" w:noVBand="1"/>
      </w:tblPr>
      <w:tblGrid>
        <w:gridCol w:w="3707"/>
        <w:gridCol w:w="3512"/>
        <w:gridCol w:w="3612"/>
        <w:gridCol w:w="3606"/>
      </w:tblGrid>
      <w:tr w:rsidR="00212AFB" w:rsidRPr="004016F8" w14:paraId="7459A36C" w14:textId="77777777" w:rsidTr="00F04AB6">
        <w:trPr>
          <w:trHeight w:val="281"/>
        </w:trPr>
        <w:tc>
          <w:tcPr>
            <w:tcW w:w="3707" w:type="dxa"/>
          </w:tcPr>
          <w:p w14:paraId="2F379DCB" w14:textId="2AFE3C4C" w:rsidR="00212AFB" w:rsidRPr="133EB2FE" w:rsidRDefault="00212AFB" w:rsidP="00212AFB">
            <w:pPr>
              <w:contextualSpacing/>
              <w:rPr>
                <w:rFonts w:ascii="Times New Roman" w:eastAsia="Times New Roman" w:hAnsi="Times New Roman" w:cs="Times New Roman"/>
                <w:color w:val="000000" w:themeColor="text1"/>
                <w:sz w:val="24"/>
                <w:szCs w:val="24"/>
              </w:rPr>
            </w:pPr>
            <w:r w:rsidRPr="133EB2FE">
              <w:rPr>
                <w:rFonts w:ascii="Times New Roman" w:eastAsia="Times New Roman" w:hAnsi="Times New Roman" w:cs="Times New Roman"/>
                <w:b/>
                <w:bCs/>
                <w:color w:val="000000" w:themeColor="text1"/>
                <w:sz w:val="24"/>
                <w:szCs w:val="24"/>
              </w:rPr>
              <w:t xml:space="preserve">Grade Band: </w:t>
            </w:r>
            <w:r w:rsidRPr="133EB2FE">
              <w:rPr>
                <w:rFonts w:ascii="Times New Roman" w:eastAsia="Comic Sans MS" w:hAnsi="Times New Roman" w:cs="Times New Roman"/>
                <w:b/>
                <w:bCs/>
                <w:color w:val="C00000"/>
                <w:sz w:val="24"/>
                <w:szCs w:val="24"/>
              </w:rPr>
              <w:t>HS</w:t>
            </w:r>
          </w:p>
        </w:tc>
        <w:tc>
          <w:tcPr>
            <w:tcW w:w="3512" w:type="dxa"/>
          </w:tcPr>
          <w:p w14:paraId="03AD309E" w14:textId="0A31FF14" w:rsidR="00212AFB" w:rsidRPr="133EB2FE" w:rsidRDefault="00212AFB" w:rsidP="00212AFB">
            <w:pPr>
              <w:contextualSpacing/>
              <w:rPr>
                <w:rFonts w:ascii="Times New Roman" w:hAnsi="Times New Roman" w:cs="Times New Roman"/>
                <w:color w:val="000000" w:themeColor="text1"/>
                <w:sz w:val="24"/>
                <w:szCs w:val="24"/>
              </w:rPr>
            </w:pPr>
            <w:r w:rsidRPr="004465D1">
              <w:rPr>
                <w:rFonts w:ascii="Times New Roman" w:eastAsia="Times New Roman" w:hAnsi="Times New Roman" w:cs="Times New Roman"/>
                <w:b/>
                <w:bCs/>
                <w:color w:val="000000"/>
                <w:sz w:val="24"/>
                <w:szCs w:val="24"/>
              </w:rPr>
              <w:t xml:space="preserve">Grade Band: </w:t>
            </w:r>
            <w:r w:rsidRPr="00A12D36">
              <w:rPr>
                <w:rFonts w:ascii="Times New Roman" w:eastAsia="Comic Sans MS" w:hAnsi="Times New Roman" w:cs="Times New Roman"/>
                <w:b/>
                <w:bCs/>
                <w:color w:val="C00000"/>
                <w:sz w:val="24"/>
                <w:szCs w:val="24"/>
              </w:rPr>
              <w:t>EE</w:t>
            </w:r>
          </w:p>
        </w:tc>
        <w:tc>
          <w:tcPr>
            <w:tcW w:w="3612" w:type="dxa"/>
          </w:tcPr>
          <w:p w14:paraId="262ED5E5" w14:textId="3B1350F2" w:rsidR="00212AFB" w:rsidRPr="133EB2FE" w:rsidRDefault="00212AFB" w:rsidP="00212AFB">
            <w:pPr>
              <w:contextualSpacing/>
              <w:rPr>
                <w:rFonts w:ascii="Times New Roman" w:eastAsia="Times New Roman" w:hAnsi="Times New Roman" w:cs="Times New Roman"/>
                <w:color w:val="000000" w:themeColor="text1"/>
                <w:sz w:val="24"/>
                <w:szCs w:val="24"/>
              </w:rPr>
            </w:pPr>
            <w:r w:rsidRPr="004465D1">
              <w:rPr>
                <w:rFonts w:ascii="Times New Roman" w:eastAsia="Times New Roman" w:hAnsi="Times New Roman" w:cs="Times New Roman"/>
                <w:b/>
                <w:bCs/>
                <w:color w:val="000000"/>
                <w:sz w:val="24"/>
                <w:szCs w:val="24"/>
              </w:rPr>
              <w:t xml:space="preserve">Grade Band: </w:t>
            </w:r>
            <w:r w:rsidRPr="00A12D36">
              <w:rPr>
                <w:rFonts w:ascii="Times New Roman" w:eastAsia="Comic Sans MS" w:hAnsi="Times New Roman" w:cs="Times New Roman"/>
                <w:b/>
                <w:bCs/>
                <w:color w:val="C00000"/>
                <w:sz w:val="24"/>
                <w:szCs w:val="24"/>
              </w:rPr>
              <w:t>LE</w:t>
            </w:r>
          </w:p>
        </w:tc>
        <w:tc>
          <w:tcPr>
            <w:tcW w:w="3606" w:type="dxa"/>
          </w:tcPr>
          <w:p w14:paraId="6DD08A61" w14:textId="5143A42D" w:rsidR="00212AFB" w:rsidRPr="133EB2FE" w:rsidRDefault="00212AFB" w:rsidP="00212AFB">
            <w:pPr>
              <w:contextualSpacing/>
              <w:rPr>
                <w:rFonts w:ascii="Times New Roman" w:hAnsi="Times New Roman" w:cs="Times New Roman"/>
                <w:color w:val="000000" w:themeColor="text1"/>
                <w:sz w:val="24"/>
                <w:szCs w:val="24"/>
              </w:rPr>
            </w:pPr>
            <w:r>
              <w:rPr>
                <w:rFonts w:ascii="Times New Roman" w:eastAsia="Times New Roman" w:hAnsi="Times New Roman" w:cs="Times New Roman"/>
                <w:b/>
                <w:bCs/>
                <w:color w:val="000000"/>
                <w:sz w:val="24"/>
                <w:szCs w:val="24"/>
              </w:rPr>
              <w:t xml:space="preserve">Grade Band: </w:t>
            </w:r>
            <w:r w:rsidRPr="00A12D36">
              <w:rPr>
                <w:rFonts w:ascii="Times New Roman" w:eastAsia="Comic Sans MS" w:hAnsi="Times New Roman" w:cs="Times New Roman"/>
                <w:b/>
                <w:bCs/>
                <w:color w:val="C00000"/>
                <w:sz w:val="24"/>
                <w:szCs w:val="24"/>
              </w:rPr>
              <w:t>MS</w:t>
            </w:r>
          </w:p>
        </w:tc>
      </w:tr>
      <w:tr w:rsidR="006441CB" w:rsidRPr="004016F8" w14:paraId="68015B9C" w14:textId="77777777" w:rsidTr="00F04AB6">
        <w:trPr>
          <w:trHeight w:val="1194"/>
        </w:trPr>
        <w:tc>
          <w:tcPr>
            <w:tcW w:w="3707" w:type="dxa"/>
            <w:shd w:val="clear" w:color="auto" w:fill="F2F2F2" w:themeFill="background1" w:themeFillShade="F2"/>
          </w:tcPr>
          <w:p w14:paraId="7D095761" w14:textId="77777777" w:rsidR="008A6E7C" w:rsidRPr="00A12D36" w:rsidRDefault="008A6E7C" w:rsidP="133EB2FE">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Understand different group dynamics and respond in accordance with social rules.</w:t>
            </w:r>
          </w:p>
          <w:p w14:paraId="6A6A2F87" w14:textId="77777777" w:rsidR="008A6E7C" w:rsidRPr="00A12D36" w:rsidRDefault="008A6E7C" w:rsidP="133EB2FE">
            <w:pPr>
              <w:numPr>
                <w:ilvl w:val="0"/>
                <w:numId w:val="11"/>
              </w:numPr>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 xml:space="preserve">Evaluate how social and cultural norms and values </w:t>
            </w:r>
            <w:proofErr w:type="gramStart"/>
            <w:r w:rsidRPr="133EB2FE">
              <w:rPr>
                <w:rFonts w:ascii="Times New Roman" w:hAnsi="Times New Roman" w:cs="Times New Roman"/>
                <w:color w:val="000000" w:themeColor="text1"/>
                <w:sz w:val="24"/>
                <w:szCs w:val="24"/>
              </w:rPr>
              <w:t>have an effect on</w:t>
            </w:r>
            <w:proofErr w:type="gramEnd"/>
            <w:r w:rsidRPr="133EB2FE">
              <w:rPr>
                <w:rFonts w:ascii="Times New Roman" w:hAnsi="Times New Roman" w:cs="Times New Roman"/>
                <w:color w:val="000000" w:themeColor="text1"/>
                <w:sz w:val="24"/>
                <w:szCs w:val="24"/>
              </w:rPr>
              <w:t xml:space="preserve"> personal interactions. </w:t>
            </w:r>
          </w:p>
          <w:p w14:paraId="2A5CEE03" w14:textId="790D7B2C" w:rsidR="006441CB" w:rsidRPr="00A12D36" w:rsidRDefault="008A6E7C" w:rsidP="133EB2FE">
            <w:pPr>
              <w:numPr>
                <w:ilvl w:val="0"/>
                <w:numId w:val="11"/>
              </w:numPr>
              <w:contextualSpacing/>
              <w:rPr>
                <w:rFonts w:ascii="Times New Roman" w:hAnsi="Times New Roman" w:cs="Times New Roman"/>
                <w:color w:val="000000" w:themeColor="text1"/>
                <w:sz w:val="24"/>
                <w:szCs w:val="24"/>
              </w:rPr>
            </w:pPr>
            <w:r w:rsidRPr="133EB2FE">
              <w:rPr>
                <w:rFonts w:ascii="Times New Roman" w:eastAsia="Cambria" w:hAnsi="Times New Roman" w:cs="Times New Roman"/>
                <w:color w:val="000000" w:themeColor="text1"/>
                <w:sz w:val="24"/>
                <w:szCs w:val="24"/>
              </w:rPr>
              <w:t>Recognize and understand opposing viewpoints and demonstrate the skills needed to relate to, reflect on</w:t>
            </w:r>
            <w:r w:rsidR="00500FB3" w:rsidRPr="133EB2FE">
              <w:rPr>
                <w:rFonts w:ascii="Times New Roman" w:eastAsia="Cambria" w:hAnsi="Times New Roman" w:cs="Times New Roman"/>
                <w:color w:val="000000" w:themeColor="text1"/>
                <w:sz w:val="24"/>
                <w:szCs w:val="24"/>
              </w:rPr>
              <w:t>,</w:t>
            </w:r>
            <w:r w:rsidRPr="133EB2FE">
              <w:rPr>
                <w:rFonts w:ascii="Times New Roman" w:eastAsia="Cambria" w:hAnsi="Times New Roman" w:cs="Times New Roman"/>
                <w:color w:val="000000" w:themeColor="text1"/>
                <w:sz w:val="24"/>
                <w:szCs w:val="24"/>
              </w:rPr>
              <w:t xml:space="preserve"> and respectfully disagree with other’s perspectives.</w:t>
            </w:r>
          </w:p>
        </w:tc>
        <w:tc>
          <w:tcPr>
            <w:tcW w:w="3512" w:type="dxa"/>
            <w:shd w:val="clear" w:color="auto" w:fill="F2F2F2" w:themeFill="background1" w:themeFillShade="F2"/>
          </w:tcPr>
          <w:p w14:paraId="2B479FE3" w14:textId="77777777" w:rsidR="00412CB0" w:rsidRPr="00A12D36" w:rsidRDefault="00412CB0" w:rsidP="133EB2FE">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Begin to recognize that others have different points of view.</w:t>
            </w:r>
          </w:p>
          <w:p w14:paraId="75CDA353" w14:textId="77777777" w:rsidR="00412CB0" w:rsidRPr="00A12D36" w:rsidRDefault="00412CB0" w:rsidP="133EB2FE">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With adult support, be able to articulate one’s perspective and compare it to another’s.</w:t>
            </w:r>
          </w:p>
          <w:p w14:paraId="599180A0" w14:textId="2D6492CF" w:rsidR="006441CB" w:rsidRPr="00A12D36" w:rsidRDefault="00412CB0" w:rsidP="004465D1">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With adult support, be able to identify a variety of social rules used in different situations.</w:t>
            </w:r>
          </w:p>
        </w:tc>
        <w:tc>
          <w:tcPr>
            <w:tcW w:w="3612" w:type="dxa"/>
            <w:shd w:val="clear" w:color="auto" w:fill="F2F2F2" w:themeFill="background1" w:themeFillShade="F2"/>
          </w:tcPr>
          <w:p w14:paraId="7D063974" w14:textId="77777777" w:rsidR="00412CB0" w:rsidRPr="00A12D36" w:rsidRDefault="00412CB0" w:rsidP="133EB2FE">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Develop skills to participate in conversations where individuals have different views.</w:t>
            </w:r>
          </w:p>
          <w:p w14:paraId="6384AD37" w14:textId="7FB9A6C5" w:rsidR="006441CB" w:rsidRPr="00A12D36" w:rsidRDefault="00412CB0" w:rsidP="133EB2FE">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 xml:space="preserve">Expand vocabulary to communicate needs to feel respected and/or </w:t>
            </w:r>
            <w:r w:rsidR="00500FB3" w:rsidRPr="133EB2FE">
              <w:rPr>
                <w:rFonts w:ascii="Times New Roman" w:eastAsia="Times New Roman" w:hAnsi="Times New Roman" w:cs="Times New Roman"/>
                <w:color w:val="000000" w:themeColor="text1"/>
                <w:sz w:val="24"/>
                <w:szCs w:val="24"/>
              </w:rPr>
              <w:t xml:space="preserve">to </w:t>
            </w:r>
            <w:r w:rsidRPr="133EB2FE">
              <w:rPr>
                <w:rFonts w:ascii="Times New Roman" w:eastAsia="Times New Roman" w:hAnsi="Times New Roman" w:cs="Times New Roman"/>
                <w:color w:val="000000" w:themeColor="text1"/>
                <w:sz w:val="24"/>
                <w:szCs w:val="24"/>
              </w:rPr>
              <w:t xml:space="preserve">demonstrate respect for others when presented with </w:t>
            </w:r>
            <w:r w:rsidR="00500FB3" w:rsidRPr="133EB2FE">
              <w:rPr>
                <w:rFonts w:ascii="Times New Roman" w:eastAsia="Times New Roman" w:hAnsi="Times New Roman" w:cs="Times New Roman"/>
                <w:color w:val="000000" w:themeColor="text1"/>
                <w:sz w:val="24"/>
                <w:szCs w:val="24"/>
              </w:rPr>
              <w:t xml:space="preserve">a </w:t>
            </w:r>
            <w:r w:rsidRPr="133EB2FE">
              <w:rPr>
                <w:rFonts w:ascii="Times New Roman" w:eastAsia="Times New Roman" w:hAnsi="Times New Roman" w:cs="Times New Roman"/>
                <w:color w:val="000000" w:themeColor="text1"/>
                <w:sz w:val="24"/>
                <w:szCs w:val="24"/>
              </w:rPr>
              <w:t xml:space="preserve">conflict. </w:t>
            </w:r>
          </w:p>
        </w:tc>
        <w:tc>
          <w:tcPr>
            <w:tcW w:w="3606" w:type="dxa"/>
            <w:shd w:val="clear" w:color="auto" w:fill="F2F2F2" w:themeFill="background1" w:themeFillShade="F2"/>
          </w:tcPr>
          <w:p w14:paraId="04D3E0BB" w14:textId="77777777" w:rsidR="00412CB0" w:rsidRPr="00A12D36" w:rsidRDefault="00412CB0" w:rsidP="133EB2FE">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Demonstrate respect when others share opposing viewpoints in a situation.</w:t>
            </w:r>
          </w:p>
          <w:p w14:paraId="4F6129D1" w14:textId="1009065B" w:rsidR="00412CB0" w:rsidRPr="00A12D36" w:rsidRDefault="00412CB0" w:rsidP="133EB2FE">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 xml:space="preserve">Recognize the needs of others and how those needs may differ from </w:t>
            </w:r>
            <w:r w:rsidR="00500FB3" w:rsidRPr="133EB2FE">
              <w:rPr>
                <w:rFonts w:ascii="Times New Roman" w:eastAsia="Times New Roman" w:hAnsi="Times New Roman" w:cs="Times New Roman"/>
                <w:color w:val="000000" w:themeColor="text1"/>
                <w:sz w:val="24"/>
                <w:szCs w:val="24"/>
              </w:rPr>
              <w:t xml:space="preserve">one’s </w:t>
            </w:r>
            <w:r w:rsidRPr="133EB2FE">
              <w:rPr>
                <w:rFonts w:ascii="Times New Roman" w:eastAsia="Times New Roman" w:hAnsi="Times New Roman" w:cs="Times New Roman"/>
                <w:color w:val="000000" w:themeColor="text1"/>
                <w:sz w:val="24"/>
                <w:szCs w:val="24"/>
              </w:rPr>
              <w:t>own.</w:t>
            </w:r>
          </w:p>
          <w:p w14:paraId="5D8E267E" w14:textId="77777777" w:rsidR="00412CB0" w:rsidRPr="00A12D36" w:rsidRDefault="00412CB0" w:rsidP="133EB2FE">
            <w:pPr>
              <w:numPr>
                <w:ilvl w:val="0"/>
                <w:numId w:val="11"/>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 xml:space="preserve">Recognize personal boundaries. </w:t>
            </w:r>
          </w:p>
          <w:p w14:paraId="448CC8D5" w14:textId="6E56D778" w:rsidR="006441CB" w:rsidRPr="00A12D36" w:rsidRDefault="006760D7" w:rsidP="133EB2FE">
            <w:pPr>
              <w:spacing w:after="200"/>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 xml:space="preserve"> </w:t>
            </w:r>
          </w:p>
        </w:tc>
      </w:tr>
    </w:tbl>
    <w:p w14:paraId="00DD5BC7" w14:textId="61502A98" w:rsidR="00A12D36" w:rsidRPr="00A12D36" w:rsidRDefault="00A12D36" w:rsidP="00F04AB6">
      <w:pPr>
        <w:pStyle w:val="Heading2"/>
        <w:shd w:val="clear" w:color="auto" w:fill="DBE5F1" w:themeFill="accent1" w:themeFillTint="33"/>
        <w:spacing w:before="240" w:after="0"/>
        <w:rPr>
          <w:rFonts w:ascii="Times New Roman" w:hAnsi="Times New Roman" w:cs="Times New Roman"/>
          <w:sz w:val="28"/>
          <w:szCs w:val="28"/>
        </w:rPr>
      </w:pPr>
      <w:r w:rsidRPr="00A12D36">
        <w:rPr>
          <w:rFonts w:ascii="Times New Roman" w:hAnsi="Times New Roman" w:cs="Times New Roman"/>
          <w:sz w:val="28"/>
          <w:szCs w:val="28"/>
        </w:rPr>
        <w:t xml:space="preserve">Social Awareness Sub-Competency 4: </w:t>
      </w:r>
    </w:p>
    <w:p w14:paraId="266D6F2E" w14:textId="471681F6" w:rsidR="00A12D36" w:rsidRPr="00A12D36" w:rsidRDefault="00A12D36" w:rsidP="00212AFB">
      <w:pPr>
        <w:shd w:val="clear" w:color="auto" w:fill="DBE5F1" w:themeFill="accent1" w:themeFillTint="33"/>
        <w:rPr>
          <w:rFonts w:ascii="Times New Roman" w:hAnsi="Times New Roman" w:cs="Times New Roman"/>
          <w:sz w:val="24"/>
          <w:szCs w:val="24"/>
        </w:rPr>
      </w:pPr>
      <w:r w:rsidRPr="00A12D36">
        <w:rPr>
          <w:rFonts w:ascii="Times New Roman" w:hAnsi="Times New Roman" w:cs="Times New Roman"/>
          <w:sz w:val="24"/>
          <w:szCs w:val="24"/>
        </w:rPr>
        <w:t>Student will be able to demonstrate an awareness of the expectations for social interactions in a variety of settings.</w:t>
      </w:r>
    </w:p>
    <w:tbl>
      <w:tblPr>
        <w:tblStyle w:val="TableGrid"/>
        <w:tblW w:w="14485" w:type="dxa"/>
        <w:tblLayout w:type="fixed"/>
        <w:tblLook w:val="0420" w:firstRow="1" w:lastRow="0" w:firstColumn="0" w:lastColumn="0" w:noHBand="0" w:noVBand="1"/>
      </w:tblPr>
      <w:tblGrid>
        <w:gridCol w:w="3775"/>
        <w:gridCol w:w="3510"/>
        <w:gridCol w:w="3600"/>
        <w:gridCol w:w="3600"/>
      </w:tblGrid>
      <w:tr w:rsidR="00212AFB" w:rsidRPr="004016F8" w14:paraId="46914ADC" w14:textId="77777777" w:rsidTr="00F04AB6">
        <w:trPr>
          <w:trHeight w:val="240"/>
        </w:trPr>
        <w:tc>
          <w:tcPr>
            <w:tcW w:w="3775" w:type="dxa"/>
          </w:tcPr>
          <w:p w14:paraId="10D019F1" w14:textId="737A8C5A" w:rsidR="00212AFB" w:rsidRPr="133EB2FE" w:rsidRDefault="00212AFB" w:rsidP="00212AFB">
            <w:pPr>
              <w:contextualSpacing/>
              <w:rPr>
                <w:rFonts w:ascii="Times New Roman" w:eastAsia="Times New Roman" w:hAnsi="Times New Roman" w:cs="Times New Roman"/>
                <w:color w:val="000000" w:themeColor="text1"/>
                <w:sz w:val="24"/>
                <w:szCs w:val="24"/>
              </w:rPr>
            </w:pPr>
            <w:r w:rsidRPr="133EB2FE">
              <w:rPr>
                <w:rFonts w:ascii="Times New Roman" w:eastAsia="Times New Roman" w:hAnsi="Times New Roman" w:cs="Times New Roman"/>
                <w:b/>
                <w:bCs/>
                <w:color w:val="000000" w:themeColor="text1"/>
                <w:sz w:val="24"/>
                <w:szCs w:val="24"/>
              </w:rPr>
              <w:t>Grade Band:</w:t>
            </w:r>
            <w:r w:rsidRPr="133EB2FE">
              <w:rPr>
                <w:rFonts w:ascii="Times New Roman" w:eastAsia="Times New Roman" w:hAnsi="Times New Roman" w:cs="Times New Roman"/>
                <w:color w:val="000000" w:themeColor="text1"/>
                <w:sz w:val="24"/>
                <w:szCs w:val="24"/>
              </w:rPr>
              <w:t xml:space="preserve"> </w:t>
            </w:r>
            <w:r w:rsidRPr="133EB2FE">
              <w:rPr>
                <w:rFonts w:ascii="Times New Roman" w:eastAsia="Comic Sans MS" w:hAnsi="Times New Roman" w:cs="Times New Roman"/>
                <w:b/>
                <w:bCs/>
                <w:color w:val="C00000"/>
                <w:sz w:val="24"/>
                <w:szCs w:val="24"/>
              </w:rPr>
              <w:t>EE</w:t>
            </w:r>
          </w:p>
        </w:tc>
        <w:tc>
          <w:tcPr>
            <w:tcW w:w="3510" w:type="dxa"/>
          </w:tcPr>
          <w:p w14:paraId="1A7FE967" w14:textId="3AEB53E1" w:rsidR="00212AFB" w:rsidRPr="133EB2FE" w:rsidRDefault="00212AFB" w:rsidP="00212AFB">
            <w:pPr>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b/>
                <w:bCs/>
                <w:color w:val="000000" w:themeColor="text1"/>
                <w:sz w:val="24"/>
                <w:szCs w:val="24"/>
              </w:rPr>
              <w:t xml:space="preserve">Grade Band: </w:t>
            </w:r>
            <w:r w:rsidRPr="133EB2FE">
              <w:rPr>
                <w:rFonts w:ascii="Times New Roman" w:eastAsia="Comic Sans MS" w:hAnsi="Times New Roman" w:cs="Times New Roman"/>
                <w:b/>
                <w:bCs/>
                <w:color w:val="C00000"/>
                <w:sz w:val="24"/>
                <w:szCs w:val="24"/>
              </w:rPr>
              <w:t>HS</w:t>
            </w:r>
          </w:p>
        </w:tc>
        <w:tc>
          <w:tcPr>
            <w:tcW w:w="3600" w:type="dxa"/>
          </w:tcPr>
          <w:p w14:paraId="3829C665" w14:textId="70FDA7F1" w:rsidR="00212AFB" w:rsidRPr="133EB2FE" w:rsidRDefault="00212AFB" w:rsidP="00212AFB">
            <w:pPr>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b/>
                <w:bCs/>
                <w:color w:val="000000" w:themeColor="text1"/>
                <w:sz w:val="24"/>
                <w:szCs w:val="24"/>
              </w:rPr>
              <w:t xml:space="preserve">Grade Band: </w:t>
            </w:r>
            <w:r w:rsidRPr="133EB2FE">
              <w:rPr>
                <w:rFonts w:ascii="Times New Roman" w:eastAsia="Comic Sans MS" w:hAnsi="Times New Roman" w:cs="Times New Roman"/>
                <w:b/>
                <w:bCs/>
                <w:color w:val="C00000"/>
                <w:sz w:val="24"/>
                <w:szCs w:val="24"/>
              </w:rPr>
              <w:t>MS</w:t>
            </w:r>
          </w:p>
        </w:tc>
        <w:tc>
          <w:tcPr>
            <w:tcW w:w="3600" w:type="dxa"/>
          </w:tcPr>
          <w:p w14:paraId="35ACF073" w14:textId="0BB680DE" w:rsidR="00212AFB" w:rsidRPr="133EB2FE" w:rsidRDefault="00212AFB" w:rsidP="00212AFB">
            <w:pPr>
              <w:contextualSpacing/>
              <w:rPr>
                <w:rFonts w:ascii="Times New Roman" w:eastAsia="Times New Roman" w:hAnsi="Times New Roman" w:cs="Times New Roman"/>
                <w:color w:val="000000" w:themeColor="text1"/>
                <w:sz w:val="24"/>
                <w:szCs w:val="24"/>
              </w:rPr>
            </w:pPr>
            <w:r w:rsidRPr="133EB2FE">
              <w:rPr>
                <w:rFonts w:ascii="Times New Roman" w:eastAsia="Times New Roman" w:hAnsi="Times New Roman" w:cs="Times New Roman"/>
                <w:b/>
                <w:bCs/>
                <w:color w:val="000000" w:themeColor="text1"/>
                <w:sz w:val="24"/>
                <w:szCs w:val="24"/>
              </w:rPr>
              <w:t xml:space="preserve">Grade Band: </w:t>
            </w:r>
            <w:r w:rsidRPr="133EB2FE">
              <w:rPr>
                <w:rFonts w:ascii="Times New Roman" w:eastAsia="Comic Sans MS" w:hAnsi="Times New Roman" w:cs="Times New Roman"/>
                <w:b/>
                <w:bCs/>
                <w:color w:val="C00000"/>
                <w:sz w:val="24"/>
                <w:szCs w:val="24"/>
              </w:rPr>
              <w:t>LE</w:t>
            </w:r>
          </w:p>
        </w:tc>
      </w:tr>
      <w:tr w:rsidR="006441CB" w:rsidRPr="004016F8" w14:paraId="254DF61D" w14:textId="77777777" w:rsidTr="00F04AB6">
        <w:trPr>
          <w:trHeight w:val="240"/>
        </w:trPr>
        <w:tc>
          <w:tcPr>
            <w:tcW w:w="3775" w:type="dxa"/>
            <w:shd w:val="clear" w:color="auto" w:fill="F2F2F2" w:themeFill="background1" w:themeFillShade="F2"/>
          </w:tcPr>
          <w:p w14:paraId="166DFC2C" w14:textId="2A7D17AC" w:rsidR="00004605" w:rsidRPr="004016F8" w:rsidRDefault="00004605" w:rsidP="133EB2FE">
            <w:pPr>
              <w:numPr>
                <w:ilvl w:val="0"/>
                <w:numId w:val="12"/>
              </w:numPr>
              <w:spacing w:line="259" w:lineRule="auto"/>
              <w:contextualSpacing/>
              <w:rPr>
                <w:rFonts w:ascii="Times New Roman" w:hAnsi="Times New Roman" w:cs="Times New Roman"/>
                <w:b/>
                <w:bCs/>
                <w:color w:val="000000" w:themeColor="text1"/>
                <w:sz w:val="24"/>
                <w:szCs w:val="24"/>
              </w:rPr>
            </w:pPr>
            <w:r w:rsidRPr="133EB2FE">
              <w:rPr>
                <w:rFonts w:ascii="Times New Roman" w:eastAsia="Times New Roman" w:hAnsi="Times New Roman" w:cs="Times New Roman"/>
                <w:color w:val="000000" w:themeColor="text1"/>
                <w:sz w:val="24"/>
                <w:szCs w:val="24"/>
              </w:rPr>
              <w:t>With adult support, be able to articulate the importance of respecting personal space (i.e.</w:t>
            </w:r>
            <w:r w:rsidR="00500FB3" w:rsidRPr="133EB2FE">
              <w:rPr>
                <w:rFonts w:ascii="Times New Roman" w:eastAsia="Times New Roman" w:hAnsi="Times New Roman" w:cs="Times New Roman"/>
                <w:color w:val="000000" w:themeColor="text1"/>
                <w:sz w:val="24"/>
                <w:szCs w:val="24"/>
              </w:rPr>
              <w:t>,</w:t>
            </w:r>
            <w:r w:rsidRPr="133EB2FE">
              <w:rPr>
                <w:rFonts w:ascii="Times New Roman" w:eastAsia="Times New Roman" w:hAnsi="Times New Roman" w:cs="Times New Roman"/>
                <w:color w:val="000000" w:themeColor="text1"/>
                <w:sz w:val="24"/>
                <w:szCs w:val="24"/>
              </w:rPr>
              <w:t xml:space="preserve"> hands to oneself).</w:t>
            </w:r>
          </w:p>
          <w:p w14:paraId="77241335" w14:textId="45459CBC" w:rsidR="00004605" w:rsidRPr="004016F8" w:rsidRDefault="00004605" w:rsidP="133EB2FE">
            <w:pPr>
              <w:numPr>
                <w:ilvl w:val="0"/>
                <w:numId w:val="12"/>
              </w:numPr>
              <w:spacing w:line="259" w:lineRule="auto"/>
              <w:contextualSpacing/>
              <w:rPr>
                <w:rFonts w:ascii="Times New Roman" w:hAnsi="Times New Roman" w:cs="Times New Roman"/>
                <w:b/>
                <w:bCs/>
                <w:color w:val="000000" w:themeColor="text1"/>
                <w:sz w:val="24"/>
                <w:szCs w:val="24"/>
              </w:rPr>
            </w:pPr>
            <w:r w:rsidRPr="133EB2FE">
              <w:rPr>
                <w:rFonts w:ascii="Times New Roman" w:eastAsia="Times New Roman" w:hAnsi="Times New Roman" w:cs="Times New Roman"/>
                <w:color w:val="000000" w:themeColor="text1"/>
                <w:sz w:val="24"/>
                <w:szCs w:val="24"/>
              </w:rPr>
              <w:t>With adult support, be able to identify manners used in social situations (</w:t>
            </w:r>
            <w:r w:rsidR="00500FB3" w:rsidRPr="133EB2FE">
              <w:rPr>
                <w:rFonts w:ascii="Times New Roman" w:eastAsia="Times New Roman" w:hAnsi="Times New Roman" w:cs="Times New Roman"/>
                <w:color w:val="000000" w:themeColor="text1"/>
                <w:sz w:val="24"/>
                <w:szCs w:val="24"/>
              </w:rPr>
              <w:t>e.g</w:t>
            </w:r>
            <w:r w:rsidRPr="133EB2FE">
              <w:rPr>
                <w:rFonts w:ascii="Times New Roman" w:eastAsia="Times New Roman" w:hAnsi="Times New Roman" w:cs="Times New Roman"/>
                <w:color w:val="000000" w:themeColor="text1"/>
                <w:sz w:val="24"/>
                <w:szCs w:val="24"/>
              </w:rPr>
              <w:t>.</w:t>
            </w:r>
            <w:r w:rsidR="00500FB3" w:rsidRPr="133EB2FE">
              <w:rPr>
                <w:rFonts w:ascii="Times New Roman" w:eastAsia="Times New Roman" w:hAnsi="Times New Roman" w:cs="Times New Roman"/>
                <w:color w:val="000000" w:themeColor="text1"/>
                <w:sz w:val="24"/>
                <w:szCs w:val="24"/>
              </w:rPr>
              <w:t>,</w:t>
            </w:r>
            <w:r w:rsidRPr="133EB2FE">
              <w:rPr>
                <w:rFonts w:ascii="Times New Roman" w:eastAsia="Times New Roman" w:hAnsi="Times New Roman" w:cs="Times New Roman"/>
                <w:color w:val="000000" w:themeColor="text1"/>
                <w:sz w:val="24"/>
                <w:szCs w:val="24"/>
              </w:rPr>
              <w:t xml:space="preserve"> taking turns, listening to the speaker, sharing).</w:t>
            </w:r>
          </w:p>
          <w:p w14:paraId="6FF0BAD3" w14:textId="3E515C20" w:rsidR="006441CB" w:rsidRPr="004016F8" w:rsidRDefault="00004605" w:rsidP="133EB2FE">
            <w:pPr>
              <w:numPr>
                <w:ilvl w:val="0"/>
                <w:numId w:val="12"/>
              </w:numPr>
              <w:spacing w:line="259" w:lineRule="auto"/>
              <w:contextualSpacing/>
              <w:rPr>
                <w:rFonts w:ascii="Times New Roman" w:hAnsi="Times New Roman" w:cs="Times New Roman"/>
                <w:b/>
                <w:bCs/>
                <w:color w:val="000000" w:themeColor="text1"/>
                <w:sz w:val="24"/>
                <w:szCs w:val="24"/>
              </w:rPr>
            </w:pPr>
            <w:r w:rsidRPr="133EB2FE">
              <w:rPr>
                <w:rFonts w:ascii="Times New Roman" w:eastAsia="Times New Roman" w:hAnsi="Times New Roman" w:cs="Times New Roman"/>
                <w:color w:val="000000" w:themeColor="text1"/>
                <w:sz w:val="24"/>
                <w:szCs w:val="24"/>
              </w:rPr>
              <w:t>Be able to play and interact appropriately with others (</w:t>
            </w:r>
            <w:r w:rsidR="00500FB3" w:rsidRPr="133EB2FE">
              <w:rPr>
                <w:rFonts w:ascii="Times New Roman" w:eastAsia="Times New Roman" w:hAnsi="Times New Roman" w:cs="Times New Roman"/>
                <w:color w:val="000000" w:themeColor="text1"/>
                <w:sz w:val="24"/>
                <w:szCs w:val="24"/>
              </w:rPr>
              <w:t>e.g</w:t>
            </w:r>
            <w:r w:rsidRPr="133EB2FE">
              <w:rPr>
                <w:rFonts w:ascii="Times New Roman" w:eastAsia="Times New Roman" w:hAnsi="Times New Roman" w:cs="Times New Roman"/>
                <w:color w:val="000000" w:themeColor="text1"/>
                <w:sz w:val="24"/>
                <w:szCs w:val="24"/>
              </w:rPr>
              <w:t>.</w:t>
            </w:r>
            <w:r w:rsidR="00500FB3" w:rsidRPr="133EB2FE">
              <w:rPr>
                <w:rFonts w:ascii="Times New Roman" w:eastAsia="Times New Roman" w:hAnsi="Times New Roman" w:cs="Times New Roman"/>
                <w:color w:val="000000" w:themeColor="text1"/>
                <w:sz w:val="24"/>
                <w:szCs w:val="24"/>
              </w:rPr>
              <w:t>,</w:t>
            </w:r>
            <w:r w:rsidRPr="133EB2FE">
              <w:rPr>
                <w:rFonts w:ascii="Times New Roman" w:eastAsia="Times New Roman" w:hAnsi="Times New Roman" w:cs="Times New Roman"/>
                <w:color w:val="000000" w:themeColor="text1"/>
                <w:sz w:val="24"/>
                <w:szCs w:val="24"/>
              </w:rPr>
              <w:t xml:space="preserve"> introduce self, ask permission, join in, invite others to join in).</w:t>
            </w:r>
          </w:p>
        </w:tc>
        <w:tc>
          <w:tcPr>
            <w:tcW w:w="3510" w:type="dxa"/>
            <w:shd w:val="clear" w:color="auto" w:fill="F2F2F2" w:themeFill="background1" w:themeFillShade="F2"/>
          </w:tcPr>
          <w:p w14:paraId="1FEC1347" w14:textId="02AFC966" w:rsidR="00004605" w:rsidRPr="004016F8" w:rsidRDefault="00004605" w:rsidP="133EB2FE">
            <w:pPr>
              <w:numPr>
                <w:ilvl w:val="0"/>
                <w:numId w:val="12"/>
              </w:numPr>
              <w:spacing w:line="259" w:lineRule="auto"/>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Analyze social situations and determine appropriate responses to those situations, including face-to-face interactions, professional dialogue</w:t>
            </w:r>
            <w:r w:rsidR="00500FB3" w:rsidRPr="133EB2FE">
              <w:rPr>
                <w:rFonts w:ascii="Times New Roman" w:hAnsi="Times New Roman" w:cs="Times New Roman"/>
                <w:color w:val="000000" w:themeColor="text1"/>
                <w:sz w:val="24"/>
                <w:szCs w:val="24"/>
              </w:rPr>
              <w:t>,</w:t>
            </w:r>
            <w:r w:rsidRPr="133EB2FE">
              <w:rPr>
                <w:rFonts w:ascii="Times New Roman" w:hAnsi="Times New Roman" w:cs="Times New Roman"/>
                <w:color w:val="000000" w:themeColor="text1"/>
                <w:sz w:val="24"/>
                <w:szCs w:val="24"/>
              </w:rPr>
              <w:t xml:space="preserve"> and electronic interactions.</w:t>
            </w:r>
          </w:p>
          <w:p w14:paraId="3EAC4DDB" w14:textId="77777777" w:rsidR="00004605" w:rsidRPr="004016F8" w:rsidRDefault="00004605" w:rsidP="133EB2FE">
            <w:pPr>
              <w:numPr>
                <w:ilvl w:val="0"/>
                <w:numId w:val="12"/>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Understand group dynamics and respond appropriately.</w:t>
            </w:r>
          </w:p>
          <w:p w14:paraId="3D2CA744" w14:textId="77777777" w:rsidR="00004605" w:rsidRPr="004016F8" w:rsidRDefault="00004605" w:rsidP="133EB2FE">
            <w:pPr>
              <w:numPr>
                <w:ilvl w:val="0"/>
                <w:numId w:val="12"/>
              </w:numPr>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t>Evaluate how social and cultural norms and values influence personal interactions.</w:t>
            </w:r>
          </w:p>
          <w:p w14:paraId="45AE14C1" w14:textId="38632FD6" w:rsidR="006441CB" w:rsidRPr="004016F8" w:rsidRDefault="00004605" w:rsidP="133EB2FE">
            <w:pPr>
              <w:numPr>
                <w:ilvl w:val="0"/>
                <w:numId w:val="12"/>
              </w:numPr>
              <w:contextualSpacing/>
              <w:rPr>
                <w:rFonts w:ascii="Times New Roman" w:hAnsi="Times New Roman" w:cs="Times New Roman"/>
                <w:color w:val="000000" w:themeColor="text1"/>
                <w:sz w:val="24"/>
                <w:szCs w:val="24"/>
              </w:rPr>
            </w:pPr>
            <w:r w:rsidRPr="133EB2FE">
              <w:rPr>
                <w:rFonts w:ascii="Times New Roman" w:eastAsia="Cambria" w:hAnsi="Times New Roman" w:cs="Times New Roman"/>
                <w:color w:val="000000" w:themeColor="text1"/>
                <w:sz w:val="24"/>
                <w:szCs w:val="24"/>
              </w:rPr>
              <w:lastRenderedPageBreak/>
              <w:t xml:space="preserve">Interpret social cues and </w:t>
            </w:r>
            <w:r w:rsidR="008D15B5" w:rsidRPr="133EB2FE">
              <w:rPr>
                <w:rFonts w:ascii="Times New Roman" w:eastAsia="Cambria" w:hAnsi="Times New Roman" w:cs="Times New Roman"/>
                <w:color w:val="000000" w:themeColor="text1"/>
                <w:sz w:val="24"/>
                <w:szCs w:val="24"/>
              </w:rPr>
              <w:t xml:space="preserve">plan </w:t>
            </w:r>
            <w:r w:rsidRPr="133EB2FE">
              <w:rPr>
                <w:rFonts w:ascii="Times New Roman" w:eastAsia="Cambria" w:hAnsi="Times New Roman" w:cs="Times New Roman"/>
                <w:color w:val="000000" w:themeColor="text1"/>
                <w:sz w:val="24"/>
                <w:szCs w:val="24"/>
              </w:rPr>
              <w:t>reactions in response to those cues.</w:t>
            </w:r>
          </w:p>
        </w:tc>
        <w:tc>
          <w:tcPr>
            <w:tcW w:w="3600" w:type="dxa"/>
            <w:shd w:val="clear" w:color="auto" w:fill="F2F2F2" w:themeFill="background1" w:themeFillShade="F2"/>
          </w:tcPr>
          <w:p w14:paraId="64E5BEE0" w14:textId="77777777" w:rsidR="00004605" w:rsidRPr="004016F8" w:rsidRDefault="00004605" w:rsidP="133EB2FE">
            <w:pPr>
              <w:numPr>
                <w:ilvl w:val="0"/>
                <w:numId w:val="12"/>
              </w:numPr>
              <w:spacing w:line="259" w:lineRule="auto"/>
              <w:contextualSpacing/>
              <w:rPr>
                <w:rFonts w:ascii="Times New Roman" w:hAnsi="Times New Roman" w:cs="Times New Roman"/>
                <w:color w:val="000000" w:themeColor="text1"/>
                <w:sz w:val="24"/>
                <w:szCs w:val="24"/>
              </w:rPr>
            </w:pPr>
            <w:r w:rsidRPr="133EB2FE">
              <w:rPr>
                <w:rFonts w:ascii="Times New Roman" w:hAnsi="Times New Roman" w:cs="Times New Roman"/>
                <w:color w:val="000000" w:themeColor="text1"/>
                <w:sz w:val="24"/>
                <w:szCs w:val="24"/>
              </w:rPr>
              <w:lastRenderedPageBreak/>
              <w:t>Analyze different social situations and determine appropriate responses to those situations.</w:t>
            </w:r>
          </w:p>
          <w:p w14:paraId="402E2917" w14:textId="4330AE9E" w:rsidR="00004605" w:rsidRPr="004016F8" w:rsidRDefault="00004605" w:rsidP="133EB2FE">
            <w:pPr>
              <w:numPr>
                <w:ilvl w:val="0"/>
                <w:numId w:val="12"/>
              </w:numPr>
              <w:spacing w:line="259" w:lineRule="auto"/>
              <w:contextualSpacing/>
              <w:rPr>
                <w:rFonts w:ascii="Times New Roman" w:eastAsia="Cambria" w:hAnsi="Times New Roman" w:cs="Times New Roman"/>
                <w:color w:val="000000" w:themeColor="text1"/>
                <w:sz w:val="24"/>
                <w:szCs w:val="24"/>
              </w:rPr>
            </w:pPr>
            <w:r w:rsidRPr="133EB2FE">
              <w:rPr>
                <w:rFonts w:ascii="Times New Roman" w:hAnsi="Times New Roman" w:cs="Times New Roman"/>
                <w:color w:val="000000" w:themeColor="text1"/>
                <w:sz w:val="24"/>
                <w:szCs w:val="24"/>
              </w:rPr>
              <w:t xml:space="preserve">Recognize online situations that may be negative to </w:t>
            </w:r>
            <w:r w:rsidR="00500FB3" w:rsidRPr="133EB2FE">
              <w:rPr>
                <w:rFonts w:ascii="Times New Roman" w:hAnsi="Times New Roman" w:cs="Times New Roman"/>
                <w:color w:val="000000" w:themeColor="text1"/>
                <w:sz w:val="24"/>
                <w:szCs w:val="24"/>
              </w:rPr>
              <w:t xml:space="preserve">oneself </w:t>
            </w:r>
            <w:r w:rsidRPr="133EB2FE">
              <w:rPr>
                <w:rFonts w:ascii="Times New Roman" w:hAnsi="Times New Roman" w:cs="Times New Roman"/>
                <w:color w:val="000000" w:themeColor="text1"/>
                <w:sz w:val="24"/>
                <w:szCs w:val="24"/>
              </w:rPr>
              <w:t>and/or peers and react appropriately.</w:t>
            </w:r>
          </w:p>
          <w:p w14:paraId="344520E0" w14:textId="4F31AFB2" w:rsidR="006441CB" w:rsidRPr="004016F8" w:rsidRDefault="00004605" w:rsidP="133EB2FE">
            <w:pPr>
              <w:numPr>
                <w:ilvl w:val="0"/>
                <w:numId w:val="12"/>
              </w:numPr>
              <w:spacing w:line="259" w:lineRule="auto"/>
              <w:contextualSpacing/>
              <w:rPr>
                <w:rFonts w:ascii="Times New Roman" w:eastAsia="Cambria" w:hAnsi="Times New Roman" w:cs="Times New Roman"/>
                <w:color w:val="000000" w:themeColor="text1"/>
                <w:sz w:val="24"/>
                <w:szCs w:val="24"/>
              </w:rPr>
            </w:pPr>
            <w:r w:rsidRPr="133EB2FE">
              <w:rPr>
                <w:rFonts w:ascii="Times New Roman" w:eastAsia="Cambria" w:hAnsi="Times New Roman" w:cs="Times New Roman"/>
                <w:color w:val="000000" w:themeColor="text1"/>
                <w:sz w:val="24"/>
                <w:szCs w:val="24"/>
              </w:rPr>
              <w:t>Explain how rules may change depending on different contexts.</w:t>
            </w:r>
          </w:p>
        </w:tc>
        <w:tc>
          <w:tcPr>
            <w:tcW w:w="3600" w:type="dxa"/>
            <w:shd w:val="clear" w:color="auto" w:fill="F2F2F2" w:themeFill="background1" w:themeFillShade="F2"/>
          </w:tcPr>
          <w:p w14:paraId="71ED761E" w14:textId="2B2E3592" w:rsidR="00004605" w:rsidRPr="004016F8" w:rsidRDefault="00004605" w:rsidP="133EB2FE">
            <w:pPr>
              <w:numPr>
                <w:ilvl w:val="0"/>
                <w:numId w:val="12"/>
              </w:numPr>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With increasing independence, identify manners that are appropriate in different social situations (i.e.</w:t>
            </w:r>
            <w:r w:rsidR="00500FB3" w:rsidRPr="133EB2FE">
              <w:rPr>
                <w:rFonts w:ascii="Times New Roman" w:eastAsia="Times New Roman" w:hAnsi="Times New Roman" w:cs="Times New Roman"/>
                <w:color w:val="000000" w:themeColor="text1"/>
                <w:sz w:val="24"/>
                <w:szCs w:val="24"/>
              </w:rPr>
              <w:t>,</w:t>
            </w:r>
            <w:r w:rsidRPr="133EB2FE">
              <w:rPr>
                <w:rFonts w:ascii="Times New Roman" w:eastAsia="Times New Roman" w:hAnsi="Times New Roman" w:cs="Times New Roman"/>
                <w:color w:val="000000" w:themeColor="text1"/>
                <w:sz w:val="24"/>
                <w:szCs w:val="24"/>
              </w:rPr>
              <w:t xml:space="preserve"> face-to-face interactions, social/electronic communication, in school, on the sidewalk).</w:t>
            </w:r>
          </w:p>
          <w:p w14:paraId="4F41AB1A" w14:textId="58D6EEE9" w:rsidR="006441CB" w:rsidRPr="00F04AB6" w:rsidRDefault="00004605" w:rsidP="00F04AB6">
            <w:pPr>
              <w:numPr>
                <w:ilvl w:val="0"/>
                <w:numId w:val="12"/>
              </w:numPr>
              <w:spacing w:line="259" w:lineRule="auto"/>
              <w:contextualSpacing/>
              <w:rPr>
                <w:rFonts w:ascii="Times New Roman" w:hAnsi="Times New Roman" w:cs="Times New Roman"/>
                <w:color w:val="000000" w:themeColor="text1"/>
                <w:sz w:val="24"/>
                <w:szCs w:val="24"/>
              </w:rPr>
            </w:pPr>
            <w:r w:rsidRPr="133EB2FE">
              <w:rPr>
                <w:rFonts w:ascii="Times New Roman" w:eastAsia="Times New Roman" w:hAnsi="Times New Roman" w:cs="Times New Roman"/>
                <w:color w:val="000000" w:themeColor="text1"/>
                <w:sz w:val="24"/>
                <w:szCs w:val="24"/>
              </w:rPr>
              <w:t>Understand that social cues may be different among various groups and contexts.</w:t>
            </w:r>
          </w:p>
        </w:tc>
      </w:tr>
    </w:tbl>
    <w:p w14:paraId="48EAC4B0" w14:textId="737C0D62" w:rsidR="004465D1" w:rsidRDefault="004465D1">
      <w:pPr>
        <w:rPr>
          <w:rFonts w:ascii="Times New Roman" w:eastAsia="Times New Roman" w:hAnsi="Times New Roman" w:cs="Times New Roman"/>
          <w:sz w:val="16"/>
          <w:szCs w:val="16"/>
        </w:rPr>
      </w:pPr>
    </w:p>
    <w:p w14:paraId="6BAD56EB" w14:textId="77777777" w:rsidR="008E7822" w:rsidRDefault="008E7822">
      <w:pPr>
        <w:rPr>
          <w:rFonts w:ascii="Times New Roman" w:eastAsia="Times New Roman" w:hAnsi="Times New Roman" w:cs="Times New Roman"/>
        </w:rPr>
      </w:pPr>
    </w:p>
    <w:p w14:paraId="4F6D70E9" w14:textId="77777777" w:rsidR="008E7822" w:rsidRDefault="008E7822">
      <w:pPr>
        <w:rPr>
          <w:rFonts w:ascii="Times New Roman" w:eastAsia="Times New Roman" w:hAnsi="Times New Roman" w:cs="Times New Roman"/>
        </w:rPr>
      </w:pPr>
    </w:p>
    <w:p w14:paraId="4BA1858C" w14:textId="77777777" w:rsidR="008E7822" w:rsidRDefault="008E7822">
      <w:pPr>
        <w:rPr>
          <w:rFonts w:ascii="Times New Roman" w:eastAsia="Times New Roman" w:hAnsi="Times New Roman" w:cs="Times New Roman"/>
        </w:rPr>
      </w:pPr>
    </w:p>
    <w:p w14:paraId="5625EA22" w14:textId="77777777" w:rsidR="008E7822" w:rsidRDefault="008E7822">
      <w:pPr>
        <w:rPr>
          <w:rFonts w:ascii="Times New Roman" w:eastAsia="Times New Roman" w:hAnsi="Times New Roman" w:cs="Times New Roman"/>
        </w:rPr>
      </w:pPr>
    </w:p>
    <w:p w14:paraId="51D2500F" w14:textId="77777777" w:rsidR="008E7822" w:rsidRDefault="008E7822">
      <w:pPr>
        <w:rPr>
          <w:rFonts w:ascii="Times New Roman" w:eastAsia="Times New Roman" w:hAnsi="Times New Roman" w:cs="Times New Roman"/>
        </w:rPr>
      </w:pPr>
    </w:p>
    <w:p w14:paraId="61440480" w14:textId="77777777" w:rsidR="008E7822" w:rsidRDefault="008E7822">
      <w:pPr>
        <w:rPr>
          <w:rFonts w:ascii="Times New Roman" w:eastAsia="Times New Roman" w:hAnsi="Times New Roman" w:cs="Times New Roman"/>
        </w:rPr>
      </w:pPr>
    </w:p>
    <w:p w14:paraId="4AF9C83D" w14:textId="77777777" w:rsidR="008E7822" w:rsidRDefault="008E7822">
      <w:pPr>
        <w:rPr>
          <w:rFonts w:ascii="Times New Roman" w:eastAsia="Times New Roman" w:hAnsi="Times New Roman" w:cs="Times New Roman"/>
        </w:rPr>
      </w:pPr>
    </w:p>
    <w:p w14:paraId="35B4D1F7" w14:textId="77777777" w:rsidR="008E7822" w:rsidRDefault="008E7822">
      <w:pPr>
        <w:rPr>
          <w:rFonts w:ascii="Times New Roman" w:eastAsia="Times New Roman" w:hAnsi="Times New Roman" w:cs="Times New Roman"/>
        </w:rPr>
      </w:pPr>
    </w:p>
    <w:p w14:paraId="7908AF17" w14:textId="77777777" w:rsidR="008E7822" w:rsidRDefault="008E7822">
      <w:pPr>
        <w:rPr>
          <w:rFonts w:ascii="Times New Roman" w:eastAsia="Times New Roman" w:hAnsi="Times New Roman" w:cs="Times New Roman"/>
        </w:rPr>
      </w:pPr>
    </w:p>
    <w:p w14:paraId="628216E7" w14:textId="77777777" w:rsidR="008E7822" w:rsidRDefault="008E7822">
      <w:pPr>
        <w:rPr>
          <w:rFonts w:ascii="Times New Roman" w:eastAsia="Times New Roman" w:hAnsi="Times New Roman" w:cs="Times New Roman"/>
        </w:rPr>
      </w:pPr>
    </w:p>
    <w:p w14:paraId="55536F8D" w14:textId="77777777" w:rsidR="008E7822" w:rsidRDefault="008E7822">
      <w:pPr>
        <w:rPr>
          <w:rFonts w:ascii="Times New Roman" w:eastAsia="Times New Roman" w:hAnsi="Times New Roman" w:cs="Times New Roman"/>
        </w:rPr>
      </w:pPr>
    </w:p>
    <w:p w14:paraId="6A666A40" w14:textId="77777777" w:rsidR="008E7822" w:rsidRDefault="008E7822">
      <w:pPr>
        <w:rPr>
          <w:rFonts w:ascii="Times New Roman" w:eastAsia="Times New Roman" w:hAnsi="Times New Roman" w:cs="Times New Roman"/>
        </w:rPr>
      </w:pPr>
    </w:p>
    <w:p w14:paraId="0568F6DB" w14:textId="77777777" w:rsidR="008E7822" w:rsidRDefault="008E7822">
      <w:pPr>
        <w:rPr>
          <w:rFonts w:ascii="Times New Roman" w:eastAsia="Times New Roman" w:hAnsi="Times New Roman" w:cs="Times New Roman"/>
        </w:rPr>
      </w:pPr>
    </w:p>
    <w:p w14:paraId="04B5926D" w14:textId="77777777" w:rsidR="008E7822" w:rsidRDefault="008E7822">
      <w:pPr>
        <w:rPr>
          <w:rFonts w:ascii="Times New Roman" w:eastAsia="Times New Roman" w:hAnsi="Times New Roman" w:cs="Times New Roman"/>
        </w:rPr>
      </w:pPr>
    </w:p>
    <w:p w14:paraId="71DB4B1B" w14:textId="77777777" w:rsidR="008E7822" w:rsidRDefault="008E7822">
      <w:pPr>
        <w:rPr>
          <w:rFonts w:ascii="Times New Roman" w:eastAsia="Times New Roman" w:hAnsi="Times New Roman" w:cs="Times New Roman"/>
        </w:rPr>
      </w:pPr>
    </w:p>
    <w:p w14:paraId="36601D2F" w14:textId="77777777" w:rsidR="008E7822" w:rsidRDefault="008E7822">
      <w:pPr>
        <w:rPr>
          <w:rFonts w:ascii="Times New Roman" w:eastAsia="Times New Roman" w:hAnsi="Times New Roman" w:cs="Times New Roman"/>
        </w:rPr>
      </w:pPr>
    </w:p>
    <w:p w14:paraId="306C0CCF" w14:textId="77777777" w:rsidR="008E7822" w:rsidRDefault="008E7822">
      <w:pPr>
        <w:rPr>
          <w:rFonts w:ascii="Times New Roman" w:eastAsia="Times New Roman" w:hAnsi="Times New Roman" w:cs="Times New Roman"/>
        </w:rPr>
      </w:pPr>
    </w:p>
    <w:p w14:paraId="38B0387D" w14:textId="77777777" w:rsidR="008E7822" w:rsidRDefault="008E7822">
      <w:pPr>
        <w:rPr>
          <w:rFonts w:ascii="Times New Roman" w:eastAsia="Times New Roman" w:hAnsi="Times New Roman" w:cs="Times New Roman"/>
        </w:rPr>
      </w:pPr>
    </w:p>
    <w:p w14:paraId="03E4BDF2" w14:textId="3C342D07" w:rsidR="006441CB" w:rsidRPr="00A12D36" w:rsidRDefault="006760D7">
      <w:pPr>
        <w:rPr>
          <w:rFonts w:ascii="Times New Roman" w:eastAsia="Times New Roman" w:hAnsi="Times New Roman" w:cs="Times New Roman"/>
        </w:rPr>
      </w:pPr>
      <w:r w:rsidRPr="00A12D36">
        <w:rPr>
          <w:rFonts w:ascii="Times New Roman" w:eastAsia="Times New Roman" w:hAnsi="Times New Roman" w:cs="Times New Roman"/>
        </w:rPr>
        <w:t xml:space="preserve">This work was originally produced at least in part by the Center on Great Teachers and Leaders and the Mid-Atlantic Comprehensive Center </w:t>
      </w:r>
      <w:r w:rsidR="004016F8" w:rsidRPr="00A12D36">
        <w:rPr>
          <w:rFonts w:ascii="Times New Roman" w:eastAsia="Times New Roman" w:hAnsi="Times New Roman" w:cs="Times New Roman"/>
        </w:rPr>
        <w:t xml:space="preserve">at </w:t>
      </w:r>
      <w:proofErr w:type="spellStart"/>
      <w:r w:rsidR="004016F8" w:rsidRPr="00A12D36">
        <w:rPr>
          <w:rFonts w:ascii="Times New Roman" w:eastAsia="Times New Roman" w:hAnsi="Times New Roman" w:cs="Times New Roman"/>
        </w:rPr>
        <w:t>WestEd</w:t>
      </w:r>
      <w:proofErr w:type="spellEnd"/>
      <w:r w:rsidR="004016F8" w:rsidRPr="00A12D36">
        <w:rPr>
          <w:rFonts w:ascii="Times New Roman" w:eastAsia="Times New Roman" w:hAnsi="Times New Roman" w:cs="Times New Roman"/>
        </w:rPr>
        <w:t xml:space="preserve">, </w:t>
      </w:r>
      <w:r w:rsidRPr="00A12D36">
        <w:rPr>
          <w:rFonts w:ascii="Times New Roman" w:eastAsia="Times New Roman" w:hAnsi="Times New Roman" w:cs="Times New Roman"/>
        </w:rPr>
        <w:t>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w:t>
      </w:r>
      <w:r w:rsidR="004016F8" w:rsidRPr="00A12D36">
        <w:rPr>
          <w:rFonts w:ascii="Times New Roman" w:eastAsia="Times New Roman" w:hAnsi="Times New Roman" w:cs="Times New Roman"/>
        </w:rPr>
        <w:t>.</w:t>
      </w:r>
      <w:r w:rsidRPr="00A12D36">
        <w:rPr>
          <w:rFonts w:ascii="Times New Roman" w:eastAsia="Times New Roman" w:hAnsi="Times New Roman" w:cs="Times New Roman"/>
        </w:rPr>
        <w:t xml:space="preserve"> Permission to reproduce and adapt for non-commercial use, with attribution to New Jersey Department of Education, American Institutes for Research, and </w:t>
      </w:r>
      <w:proofErr w:type="spellStart"/>
      <w:r w:rsidRPr="00A12D36">
        <w:rPr>
          <w:rFonts w:ascii="Times New Roman" w:eastAsia="Times New Roman" w:hAnsi="Times New Roman" w:cs="Times New Roman"/>
        </w:rPr>
        <w:t>WestEd</w:t>
      </w:r>
      <w:proofErr w:type="spellEnd"/>
      <w:r w:rsidR="004016F8" w:rsidRPr="00A12D36">
        <w:rPr>
          <w:rFonts w:ascii="Times New Roman" w:eastAsia="Times New Roman" w:hAnsi="Times New Roman" w:cs="Times New Roman"/>
        </w:rPr>
        <w:t>,</w:t>
      </w:r>
      <w:r w:rsidRPr="00A12D36">
        <w:rPr>
          <w:rFonts w:ascii="Times New Roman" w:eastAsia="Times New Roman" w:hAnsi="Times New Roman" w:cs="Times New Roman"/>
        </w:rPr>
        <w:t xml:space="preserve"> is hereby granted. </w:t>
      </w:r>
    </w:p>
    <w:sectPr w:rsidR="006441CB" w:rsidRPr="00A12D36" w:rsidSect="00F04AB6">
      <w:type w:val="continuous"/>
      <w:pgSz w:w="15840" w:h="12240" w:orient="landscape"/>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E22A6" w14:textId="77777777" w:rsidR="00AF4770" w:rsidRDefault="00AF4770">
      <w:pPr>
        <w:spacing w:after="0" w:line="240" w:lineRule="auto"/>
      </w:pPr>
      <w:r>
        <w:separator/>
      </w:r>
    </w:p>
  </w:endnote>
  <w:endnote w:type="continuationSeparator" w:id="0">
    <w:p w14:paraId="692B1C49" w14:textId="77777777" w:rsidR="00AF4770" w:rsidRDefault="00AF4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4A1C8" w14:textId="12294C64" w:rsidR="006441CB" w:rsidRDefault="006760D7">
    <w:pPr>
      <w:pBdr>
        <w:top w:val="nil"/>
        <w:left w:val="nil"/>
        <w:bottom w:val="nil"/>
        <w:right w:val="nil"/>
        <w:between w:val="nil"/>
      </w:pBdr>
      <w:tabs>
        <w:tab w:val="center" w:pos="4680"/>
        <w:tab w:val="right" w:pos="9360"/>
      </w:tabs>
      <w:spacing w:after="0" w:line="240" w:lineRule="auto"/>
      <w:jc w:val="right"/>
      <w:rPr>
        <w:color w:val="000000"/>
      </w:rPr>
    </w:pPr>
    <w:r>
      <w:t>Social Awareness Handout 1b: Developmental Indicators Activity – Answer Key</w:t>
    </w:r>
    <w:r>
      <w:rPr>
        <w:color w:val="000000"/>
      </w:rPr>
      <w:t>—</w:t>
    </w:r>
    <w:r>
      <w:rPr>
        <w:color w:val="000000"/>
      </w:rPr>
      <w:fldChar w:fldCharType="begin"/>
    </w:r>
    <w:r>
      <w:rPr>
        <w:color w:val="000000"/>
      </w:rPr>
      <w:instrText>PAGE</w:instrText>
    </w:r>
    <w:r>
      <w:rPr>
        <w:color w:val="000000"/>
      </w:rPr>
      <w:fldChar w:fldCharType="separate"/>
    </w:r>
    <w:r w:rsidR="00F04AB6">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37D4C" w14:textId="5303B320" w:rsidR="006441CB" w:rsidRPr="004016F8" w:rsidRDefault="006760D7" w:rsidP="004016F8">
    <w:pPr>
      <w:pBdr>
        <w:top w:val="nil"/>
        <w:left w:val="nil"/>
        <w:bottom w:val="nil"/>
        <w:right w:val="nil"/>
        <w:between w:val="nil"/>
      </w:pBdr>
      <w:tabs>
        <w:tab w:val="center" w:pos="4680"/>
        <w:tab w:val="right" w:pos="9360"/>
      </w:tabs>
      <w:spacing w:after="0" w:line="240" w:lineRule="auto"/>
      <w:jc w:val="right"/>
      <w:rPr>
        <w:color w:val="000000"/>
      </w:rPr>
    </w:pPr>
    <w:r>
      <w:t>Social Awareness Handout 1b: Developmental Indicators Activity – Answer Key</w:t>
    </w:r>
    <w:r>
      <w:rPr>
        <w:color w:val="000000"/>
      </w:rPr>
      <w:t>—</w:t>
    </w:r>
    <w:r>
      <w:rPr>
        <w:color w:val="000000"/>
      </w:rPr>
      <w:fldChar w:fldCharType="begin"/>
    </w:r>
    <w:r>
      <w:rPr>
        <w:color w:val="000000"/>
      </w:rPr>
      <w:instrText>PAGE</w:instrText>
    </w:r>
    <w:r>
      <w:rPr>
        <w:color w:val="000000"/>
      </w:rPr>
      <w:fldChar w:fldCharType="separate"/>
    </w:r>
    <w:r w:rsidR="00F04AB6">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F3160D" w14:textId="77777777" w:rsidR="00AF4770" w:rsidRDefault="00AF4770">
      <w:pPr>
        <w:spacing w:after="0" w:line="240" w:lineRule="auto"/>
      </w:pPr>
      <w:r>
        <w:separator/>
      </w:r>
    </w:p>
  </w:footnote>
  <w:footnote w:type="continuationSeparator" w:id="0">
    <w:p w14:paraId="35046690" w14:textId="77777777" w:rsidR="00AF4770" w:rsidRDefault="00AF4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59E7C" w14:textId="7B19B9F4" w:rsidR="006441CB" w:rsidRDefault="006441CB">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BA02BD"/>
    <w:multiLevelType w:val="multilevel"/>
    <w:tmpl w:val="72EE8B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2C1817"/>
    <w:multiLevelType w:val="multilevel"/>
    <w:tmpl w:val="A7C85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4096F93"/>
    <w:multiLevelType w:val="multilevel"/>
    <w:tmpl w:val="535E9C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7A8434D"/>
    <w:multiLevelType w:val="multilevel"/>
    <w:tmpl w:val="3D1E20F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5F080390"/>
    <w:multiLevelType w:val="multilevel"/>
    <w:tmpl w:val="A3A0D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48C2BF9"/>
    <w:multiLevelType w:val="multilevel"/>
    <w:tmpl w:val="7A42B3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6B74DCB"/>
    <w:multiLevelType w:val="multilevel"/>
    <w:tmpl w:val="5E66DC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8637838"/>
    <w:multiLevelType w:val="multilevel"/>
    <w:tmpl w:val="AA96D0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8C92397"/>
    <w:multiLevelType w:val="hybridMultilevel"/>
    <w:tmpl w:val="14C05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1E3695F"/>
    <w:multiLevelType w:val="hybridMultilevel"/>
    <w:tmpl w:val="6CA8E0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2A57BB4"/>
    <w:multiLevelType w:val="multilevel"/>
    <w:tmpl w:val="E2D6C1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4D96F7F"/>
    <w:multiLevelType w:val="multilevel"/>
    <w:tmpl w:val="572C8D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DC376EF"/>
    <w:multiLevelType w:val="hybridMultilevel"/>
    <w:tmpl w:val="1B9CB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3"/>
  </w:num>
  <w:num w:numId="4">
    <w:abstractNumId w:val="11"/>
  </w:num>
  <w:num w:numId="5">
    <w:abstractNumId w:val="6"/>
  </w:num>
  <w:num w:numId="6">
    <w:abstractNumId w:val="1"/>
  </w:num>
  <w:num w:numId="7">
    <w:abstractNumId w:val="0"/>
  </w:num>
  <w:num w:numId="8">
    <w:abstractNumId w:val="10"/>
  </w:num>
  <w:num w:numId="9">
    <w:abstractNumId w:val="4"/>
  </w:num>
  <w:num w:numId="10">
    <w:abstractNumId w:val="7"/>
  </w:num>
  <w:num w:numId="11">
    <w:abstractNumId w:val="12"/>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1CB"/>
    <w:rsid w:val="00004605"/>
    <w:rsid w:val="00063DE1"/>
    <w:rsid w:val="00112E1B"/>
    <w:rsid w:val="00144917"/>
    <w:rsid w:val="00153BE4"/>
    <w:rsid w:val="00212AFB"/>
    <w:rsid w:val="002713D1"/>
    <w:rsid w:val="00350801"/>
    <w:rsid w:val="00360108"/>
    <w:rsid w:val="004016F8"/>
    <w:rsid w:val="004023DE"/>
    <w:rsid w:val="00412CB0"/>
    <w:rsid w:val="004465D1"/>
    <w:rsid w:val="00456FC6"/>
    <w:rsid w:val="004D34B3"/>
    <w:rsid w:val="004E75B9"/>
    <w:rsid w:val="00500FB3"/>
    <w:rsid w:val="005D491A"/>
    <w:rsid w:val="0062631D"/>
    <w:rsid w:val="006441CB"/>
    <w:rsid w:val="006760D7"/>
    <w:rsid w:val="006D07B1"/>
    <w:rsid w:val="00764A2B"/>
    <w:rsid w:val="00834731"/>
    <w:rsid w:val="00836275"/>
    <w:rsid w:val="008A6E7C"/>
    <w:rsid w:val="008B36F4"/>
    <w:rsid w:val="008D15B5"/>
    <w:rsid w:val="008E7822"/>
    <w:rsid w:val="00927B8C"/>
    <w:rsid w:val="009E04DC"/>
    <w:rsid w:val="00A12D36"/>
    <w:rsid w:val="00AD659F"/>
    <w:rsid w:val="00AE51E0"/>
    <w:rsid w:val="00AF247F"/>
    <w:rsid w:val="00AF4770"/>
    <w:rsid w:val="00AF6633"/>
    <w:rsid w:val="00B43BC4"/>
    <w:rsid w:val="00BB685A"/>
    <w:rsid w:val="00D34B11"/>
    <w:rsid w:val="00E0610B"/>
    <w:rsid w:val="00E2538F"/>
    <w:rsid w:val="00E943BD"/>
    <w:rsid w:val="00EB6B7F"/>
    <w:rsid w:val="00F04AB6"/>
    <w:rsid w:val="00F7608A"/>
    <w:rsid w:val="00FF7866"/>
    <w:rsid w:val="03CCA460"/>
    <w:rsid w:val="0C56DE16"/>
    <w:rsid w:val="124F17FD"/>
    <w:rsid w:val="133EB2FE"/>
    <w:rsid w:val="14956BAD"/>
    <w:rsid w:val="1AA2F778"/>
    <w:rsid w:val="1AA8DF51"/>
    <w:rsid w:val="1C7E94C4"/>
    <w:rsid w:val="1F031A17"/>
    <w:rsid w:val="297E4B1C"/>
    <w:rsid w:val="2F94DA2F"/>
    <w:rsid w:val="344F4916"/>
    <w:rsid w:val="35105BD1"/>
    <w:rsid w:val="369A8E06"/>
    <w:rsid w:val="3E14697A"/>
    <w:rsid w:val="4533583D"/>
    <w:rsid w:val="521E0419"/>
    <w:rsid w:val="5B6D47E9"/>
    <w:rsid w:val="5D459665"/>
    <w:rsid w:val="5E5479B3"/>
    <w:rsid w:val="5EF1A7BC"/>
    <w:rsid w:val="5FAB4212"/>
    <w:rsid w:val="661933E3"/>
    <w:rsid w:val="702EF5BA"/>
    <w:rsid w:val="7241976B"/>
    <w:rsid w:val="77BBAD91"/>
    <w:rsid w:val="7D954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D83AE"/>
  <w15:docId w15:val="{C4600A8E-FE70-402B-8157-60D0C659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Arial" w:eastAsia="Arial" w:hAnsi="Arial" w:cs="Arial"/>
      <w:b/>
      <w:color w:val="1F4E79"/>
      <w:sz w:val="40"/>
      <w:szCs w:val="40"/>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Header">
    <w:name w:val="header"/>
    <w:basedOn w:val="Normal"/>
    <w:link w:val="HeaderChar"/>
    <w:uiPriority w:val="99"/>
    <w:unhideWhenUsed/>
    <w:rsid w:val="00B447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767"/>
  </w:style>
  <w:style w:type="paragraph" w:styleId="Footer">
    <w:name w:val="footer"/>
    <w:basedOn w:val="Normal"/>
    <w:link w:val="FooterChar"/>
    <w:uiPriority w:val="99"/>
    <w:unhideWhenUsed/>
    <w:rsid w:val="00B447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767"/>
  </w:style>
  <w:style w:type="table" w:customStyle="1" w:styleId="a0">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1">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BalloonText">
    <w:name w:val="Balloon Text"/>
    <w:basedOn w:val="Normal"/>
    <w:link w:val="BalloonTextChar"/>
    <w:uiPriority w:val="99"/>
    <w:semiHidden/>
    <w:unhideWhenUsed/>
    <w:rsid w:val="00D578E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78E2"/>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83DEC"/>
    <w:rPr>
      <w:sz w:val="16"/>
      <w:szCs w:val="16"/>
    </w:rPr>
  </w:style>
  <w:style w:type="paragraph" w:styleId="CommentText">
    <w:name w:val="annotation text"/>
    <w:basedOn w:val="Normal"/>
    <w:link w:val="CommentTextChar"/>
    <w:uiPriority w:val="99"/>
    <w:semiHidden/>
    <w:unhideWhenUsed/>
    <w:rsid w:val="00383DEC"/>
    <w:pPr>
      <w:spacing w:line="240" w:lineRule="auto"/>
    </w:pPr>
    <w:rPr>
      <w:sz w:val="20"/>
      <w:szCs w:val="20"/>
    </w:rPr>
  </w:style>
  <w:style w:type="character" w:customStyle="1" w:styleId="CommentTextChar">
    <w:name w:val="Comment Text Char"/>
    <w:basedOn w:val="DefaultParagraphFont"/>
    <w:link w:val="CommentText"/>
    <w:uiPriority w:val="99"/>
    <w:semiHidden/>
    <w:rsid w:val="00383DEC"/>
    <w:rPr>
      <w:sz w:val="20"/>
      <w:szCs w:val="20"/>
    </w:rPr>
  </w:style>
  <w:style w:type="paragraph" w:styleId="CommentSubject">
    <w:name w:val="annotation subject"/>
    <w:basedOn w:val="CommentText"/>
    <w:next w:val="CommentText"/>
    <w:link w:val="CommentSubjectChar"/>
    <w:uiPriority w:val="99"/>
    <w:semiHidden/>
    <w:unhideWhenUsed/>
    <w:rsid w:val="00383DEC"/>
    <w:rPr>
      <w:b/>
      <w:bCs/>
    </w:rPr>
  </w:style>
  <w:style w:type="character" w:customStyle="1" w:styleId="CommentSubjectChar">
    <w:name w:val="Comment Subject Char"/>
    <w:basedOn w:val="CommentTextChar"/>
    <w:link w:val="CommentSubject"/>
    <w:uiPriority w:val="99"/>
    <w:semiHidden/>
    <w:rsid w:val="00383DEC"/>
    <w:rPr>
      <w:b/>
      <w:bCs/>
      <w:sz w:val="20"/>
      <w:szCs w:val="20"/>
    </w:rPr>
  </w:style>
  <w:style w:type="paragraph" w:styleId="Revision">
    <w:name w:val="Revision"/>
    <w:hidden/>
    <w:uiPriority w:val="99"/>
    <w:semiHidden/>
    <w:rsid w:val="009F3851"/>
    <w:pPr>
      <w:spacing w:after="0" w:line="240" w:lineRule="auto"/>
    </w:pPr>
  </w:style>
  <w:style w:type="table" w:customStyle="1" w:styleId="a2">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4A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iT69+n290YFZ5ZTrkxrLMQoOdNMQ==">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</go:docsCustomData>
</go:gDocsCustomXmlDataStorage>
</file>

<file path=customXml/itemProps1.xml><?xml version="1.0" encoding="utf-8"?>
<ds:datastoreItem xmlns:ds="http://schemas.openxmlformats.org/officeDocument/2006/customXml" ds:itemID="{64BE8F65-9541-4E8B-811D-CA420C36D8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8F285A-6F4A-4005-A531-8DE1A6F693C0}">
  <ds:schemaRefs>
    <ds:schemaRef ds:uri="http://schemas.microsoft.com/sharepoint/v3/contenttype/forms"/>
  </ds:schemaRefs>
</ds:datastoreItem>
</file>

<file path=customXml/itemProps3.xml><?xml version="1.0" encoding="utf-8"?>
<ds:datastoreItem xmlns:ds="http://schemas.openxmlformats.org/officeDocument/2006/customXml" ds:itemID="{E40B4402-4068-4D7C-957D-1A737B2E9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1059</Words>
  <Characters>6037</Characters>
  <Application>Microsoft Office Word</Application>
  <DocSecurity>0</DocSecurity>
  <Lines>50</Lines>
  <Paragraphs>14</Paragraphs>
  <ScaleCrop>false</ScaleCrop>
  <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2021-11-23T14:30:00Z</dcterms:created>
  <dcterms:modified xsi:type="dcterms:W3CDTF">2021-11-23T14:30:00Z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