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B0AF9E" w14:textId="65E4C1AA" w:rsidR="009A6946" w:rsidRDefault="00F25ABA" w:rsidP="009A6946">
      <w:pPr>
        <w:tabs>
          <w:tab w:val="right" w:pos="12960"/>
        </w:tabs>
      </w:pPr>
      <w:r>
        <w:rPr>
          <w:rFonts w:ascii="Arial" w:eastAsia="Arial" w:hAnsi="Arial" w:cs="Arial"/>
          <w:noProof/>
          <w:color w:val="000000"/>
          <w:sz w:val="24"/>
          <w:szCs w:val="24"/>
        </w:rPr>
        <w:drawing>
          <wp:anchor distT="0" distB="0" distL="114300" distR="114300" simplePos="0" relativeHeight="251658240" behindDoc="0" locked="0" layoutInCell="1" allowOverlap="1" wp14:anchorId="08A64078" wp14:editId="7E225EAC">
            <wp:simplePos x="0" y="0"/>
            <wp:positionH relativeFrom="margin">
              <wp:posOffset>102413</wp:posOffset>
            </wp:positionH>
            <wp:positionV relativeFrom="paragraph">
              <wp:posOffset>-402336</wp:posOffset>
            </wp:positionV>
            <wp:extent cx="929030" cy="921715"/>
            <wp:effectExtent l="0" t="0" r="4445" b="0"/>
            <wp:wrapNone/>
            <wp:docPr id="17" name="image2.jpg" descr="Logo: State of New Jersery Department of Education"/>
            <wp:cNvGraphicFramePr/>
            <a:graphic xmlns:a="http://schemas.openxmlformats.org/drawingml/2006/main">
              <a:graphicData uri="http://schemas.openxmlformats.org/drawingml/2006/picture">
                <pic:pic xmlns:pic="http://schemas.openxmlformats.org/drawingml/2006/picture">
                  <pic:nvPicPr>
                    <pic:cNvPr id="0" name="image2.jpg" descr="C:\Users\nyoder\AppData\Local\Microsoft\Windows\Temporary Internet Files\Content.Outlook\MIP4LIYN\NJDOE Logo--color.jpg"/>
                    <pic:cNvPicPr preferRelativeResize="0"/>
                  </pic:nvPicPr>
                  <pic:blipFill>
                    <a:blip r:embed="rId10" cstate="print">
                      <a:extLst>
                        <a:ext uri="{28A0092B-C50C-407E-A947-70E740481C1C}">
                          <a14:useLocalDpi xmlns:a14="http://schemas.microsoft.com/office/drawing/2010/main" val="0"/>
                        </a:ext>
                      </a:extLst>
                    </a:blip>
                    <a:srcRect/>
                    <a:stretch>
                      <a:fillRect/>
                    </a:stretch>
                  </pic:blipFill>
                  <pic:spPr>
                    <a:xfrm>
                      <a:off x="0" y="0"/>
                      <a:ext cx="929030" cy="921715"/>
                    </a:xfrm>
                    <a:prstGeom prst="rect">
                      <a:avLst/>
                    </a:prstGeom>
                    <a:ln/>
                  </pic:spPr>
                </pic:pic>
              </a:graphicData>
            </a:graphic>
            <wp14:sizeRelH relativeFrom="page">
              <wp14:pctWidth>0</wp14:pctWidth>
            </wp14:sizeRelH>
            <wp14:sizeRelV relativeFrom="page">
              <wp14:pctHeight>0</wp14:pctHeight>
            </wp14:sizeRelV>
          </wp:anchor>
        </w:drawing>
      </w:r>
      <w:r>
        <w:rPr>
          <w:rFonts w:ascii="Arial" w:eastAsia="Arial" w:hAnsi="Arial" w:cs="Arial"/>
          <w:noProof/>
          <w:color w:val="000000"/>
          <w:sz w:val="24"/>
          <w:szCs w:val="24"/>
        </w:rPr>
        <w:drawing>
          <wp:anchor distT="0" distB="0" distL="114300" distR="114300" simplePos="0" relativeHeight="251659264" behindDoc="0" locked="0" layoutInCell="1" allowOverlap="1" wp14:anchorId="052D20E4" wp14:editId="11547805">
            <wp:simplePos x="0" y="0"/>
            <wp:positionH relativeFrom="margin">
              <wp:align>center</wp:align>
            </wp:positionH>
            <wp:positionV relativeFrom="paragraph">
              <wp:posOffset>-199288</wp:posOffset>
            </wp:positionV>
            <wp:extent cx="3006090" cy="431165"/>
            <wp:effectExtent l="0" t="0" r="3810" b="6985"/>
            <wp:wrapNone/>
            <wp:docPr id="18" name="image3.jpg" descr="Logo: Center on Great Teachers &amp; Leaders American Intitutes for Research"/>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1" cstate="print">
                      <a:extLst>
                        <a:ext uri="{28A0092B-C50C-407E-A947-70E740481C1C}">
                          <a14:useLocalDpi xmlns:a14="http://schemas.microsoft.com/office/drawing/2010/main" val="0"/>
                        </a:ext>
                      </a:extLst>
                    </a:blip>
                    <a:srcRect/>
                    <a:stretch>
                      <a:fillRect/>
                    </a:stretch>
                  </pic:blipFill>
                  <pic:spPr>
                    <a:xfrm>
                      <a:off x="0" y="0"/>
                      <a:ext cx="3006090" cy="431165"/>
                    </a:xfrm>
                    <a:prstGeom prst="rect">
                      <a:avLst/>
                    </a:prstGeom>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18A7AC90" wp14:editId="5E244E1B">
            <wp:simplePos x="0" y="0"/>
            <wp:positionH relativeFrom="column">
              <wp:posOffset>6963638</wp:posOffset>
            </wp:positionH>
            <wp:positionV relativeFrom="paragraph">
              <wp:posOffset>-263347</wp:posOffset>
            </wp:positionV>
            <wp:extent cx="1397203" cy="512064"/>
            <wp:effectExtent l="0" t="0" r="0" b="2540"/>
            <wp:wrapNone/>
            <wp:docPr id="16" name="image1.png" descr="Logo: Mid-Atlantic Comprehensive Center: WestEd"/>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extLst>
                        <a:ext uri="{28A0092B-C50C-407E-A947-70E740481C1C}">
                          <a14:useLocalDpi xmlns:a14="http://schemas.microsoft.com/office/drawing/2010/main" val="0"/>
                        </a:ext>
                      </a:extLst>
                    </a:blip>
                    <a:srcRect/>
                    <a:stretch>
                      <a:fillRect/>
                    </a:stretch>
                  </pic:blipFill>
                  <pic:spPr>
                    <a:xfrm>
                      <a:off x="0" y="0"/>
                      <a:ext cx="1397203" cy="512064"/>
                    </a:xfrm>
                    <a:prstGeom prst="rect">
                      <a:avLst/>
                    </a:prstGeom>
                    <a:ln/>
                  </pic:spPr>
                </pic:pic>
              </a:graphicData>
            </a:graphic>
            <wp14:sizeRelH relativeFrom="page">
              <wp14:pctWidth>0</wp14:pctWidth>
            </wp14:sizeRelH>
            <wp14:sizeRelV relativeFrom="page">
              <wp14:pctHeight>0</wp14:pctHeight>
            </wp14:sizeRelV>
          </wp:anchor>
        </w:drawing>
      </w:r>
      <w:r w:rsidR="009A6946">
        <w:t xml:space="preserve">  </w:t>
      </w:r>
    </w:p>
    <w:p w14:paraId="3BC5C5A5" w14:textId="1038008D" w:rsidR="009A6946" w:rsidRDefault="009A6946" w:rsidP="009A6946">
      <w:pPr>
        <w:tabs>
          <w:tab w:val="right" w:pos="12960"/>
        </w:tabs>
        <w:rPr>
          <w:rFonts w:ascii="Times New Roman" w:hAnsi="Times New Roman" w:cs="Times New Roman"/>
          <w:sz w:val="24"/>
          <w:szCs w:val="24"/>
        </w:rPr>
      </w:pPr>
    </w:p>
    <w:p w14:paraId="618EBD20" w14:textId="77777777" w:rsidR="009A6946" w:rsidRDefault="009A6946" w:rsidP="009A6946">
      <w:pPr>
        <w:tabs>
          <w:tab w:val="right" w:pos="12960"/>
        </w:tabs>
        <w:rPr>
          <w:rFonts w:ascii="Times New Roman" w:hAnsi="Times New Roman" w:cs="Times New Roman"/>
          <w:sz w:val="24"/>
          <w:szCs w:val="24"/>
        </w:rPr>
        <w:sectPr w:rsidR="009A6946">
          <w:footerReference w:type="default" r:id="rId13"/>
          <w:headerReference w:type="first" r:id="rId14"/>
          <w:footerReference w:type="first" r:id="rId15"/>
          <w:pgSz w:w="15840" w:h="12240"/>
          <w:pgMar w:top="1440" w:right="1440" w:bottom="1440" w:left="1440" w:header="720" w:footer="720" w:gutter="0"/>
          <w:pgNumType w:start="1"/>
          <w:cols w:space="720"/>
          <w:titlePg/>
        </w:sectPr>
      </w:pPr>
    </w:p>
    <w:p w14:paraId="28C25889" w14:textId="6B3284E5" w:rsidR="006D56DD" w:rsidRDefault="006169AF" w:rsidP="00F25ABA">
      <w:pPr>
        <w:pStyle w:val="Heading1"/>
        <w:spacing w:before="360"/>
        <w:jc w:val="center"/>
        <w:rPr>
          <w:b w:val="0"/>
        </w:rPr>
      </w:pPr>
      <w:r>
        <w:rPr>
          <w:b w:val="0"/>
        </w:rPr>
        <w:t>Relationship Skills Handout 3: Educator Self-Reflection</w:t>
      </w:r>
    </w:p>
    <w:p w14:paraId="7A24136A" w14:textId="1914CB47" w:rsidR="009A6946" w:rsidRPr="009A6946" w:rsidRDefault="006169AF" w:rsidP="027963B2">
      <w:pPr>
        <w:pStyle w:val="Heading2"/>
        <w:spacing w:before="360" w:after="120" w:line="240" w:lineRule="auto"/>
        <w:rPr>
          <w:color w:val="auto"/>
          <w:sz w:val="28"/>
          <w:szCs w:val="28"/>
        </w:rPr>
      </w:pPr>
      <w:bookmarkStart w:id="0" w:name="_heading=h.gjdgxs"/>
      <w:bookmarkEnd w:id="0"/>
      <w:r w:rsidRPr="027963B2">
        <w:rPr>
          <w:color w:val="auto"/>
          <w:sz w:val="28"/>
          <w:szCs w:val="28"/>
        </w:rPr>
        <w:t>Directions</w:t>
      </w:r>
    </w:p>
    <w:p w14:paraId="42CB412F" w14:textId="7970DEE6" w:rsidR="006D56DD" w:rsidRPr="009A6946" w:rsidRDefault="006169AF" w:rsidP="027963B2">
      <w:pPr>
        <w:pBdr>
          <w:top w:val="nil"/>
          <w:left w:val="nil"/>
          <w:bottom w:val="nil"/>
          <w:right w:val="nil"/>
          <w:between w:val="nil"/>
        </w:pBdr>
        <w:spacing w:after="240" w:line="240" w:lineRule="auto"/>
        <w:rPr>
          <w:rFonts w:ascii="Times New Roman" w:eastAsia="Times New Roman" w:hAnsi="Times New Roman" w:cs="Times New Roman"/>
          <w:sz w:val="24"/>
          <w:szCs w:val="24"/>
        </w:rPr>
      </w:pPr>
      <w:r w:rsidRPr="027963B2">
        <w:rPr>
          <w:rFonts w:ascii="Times New Roman" w:eastAsia="Times New Roman" w:hAnsi="Times New Roman" w:cs="Times New Roman"/>
          <w:sz w:val="24"/>
          <w:szCs w:val="24"/>
        </w:rPr>
        <w:t>Use this template to r</w:t>
      </w:r>
      <w:r w:rsidRPr="027963B2">
        <w:rPr>
          <w:rFonts w:ascii="Times New Roman" w:eastAsia="Times New Roman" w:hAnsi="Times New Roman" w:cs="Times New Roman"/>
          <w:color w:val="000000" w:themeColor="text1"/>
          <w:sz w:val="24"/>
          <w:szCs w:val="24"/>
        </w:rPr>
        <w:t>eflect on and discuss your own social and emotional sub-competenc</w:t>
      </w:r>
      <w:r w:rsidRPr="027963B2">
        <w:rPr>
          <w:rFonts w:ascii="Times New Roman" w:eastAsia="Times New Roman" w:hAnsi="Times New Roman" w:cs="Times New Roman"/>
          <w:sz w:val="24"/>
          <w:szCs w:val="24"/>
        </w:rPr>
        <w:t>ies</w:t>
      </w:r>
      <w:r w:rsidRPr="027963B2">
        <w:rPr>
          <w:rFonts w:ascii="Times New Roman" w:eastAsia="Times New Roman" w:hAnsi="Times New Roman" w:cs="Times New Roman"/>
          <w:color w:val="000000" w:themeColor="text1"/>
          <w:sz w:val="24"/>
          <w:szCs w:val="24"/>
        </w:rPr>
        <w:t xml:space="preserve"> related to </w:t>
      </w:r>
      <w:r w:rsidRPr="027963B2">
        <w:rPr>
          <w:rFonts w:ascii="Times New Roman" w:eastAsia="Times New Roman" w:hAnsi="Times New Roman" w:cs="Times New Roman"/>
          <w:sz w:val="24"/>
          <w:szCs w:val="24"/>
        </w:rPr>
        <w:t>relationship skills.</w:t>
      </w:r>
    </w:p>
    <w:p w14:paraId="0A907182" w14:textId="12227F3E" w:rsidR="006D56DD" w:rsidRDefault="006169AF" w:rsidP="009A6946">
      <w:pPr>
        <w:spacing w:line="240" w:lineRule="auto"/>
        <w:rPr>
          <w:rFonts w:ascii="Times New Roman" w:eastAsia="Times New Roman" w:hAnsi="Times New Roman" w:cs="Times New Roman"/>
          <w:sz w:val="24"/>
          <w:szCs w:val="24"/>
        </w:rPr>
      </w:pPr>
      <w:r w:rsidRPr="009A6946">
        <w:rPr>
          <w:rFonts w:ascii="Times New Roman" w:eastAsia="Times New Roman" w:hAnsi="Times New Roman" w:cs="Times New Roman"/>
          <w:sz w:val="24"/>
          <w:szCs w:val="24"/>
        </w:rPr>
        <w:t>This activity requires a significant amount of self-reflection. Do not feel compelled to fill in every box now. You can record your initial reflections now, and then revisit the worksheet as you have more time or new insights.</w:t>
      </w:r>
    </w:p>
    <w:p w14:paraId="18309627" w14:textId="4178358A" w:rsidR="009A6946" w:rsidRPr="003F1C01" w:rsidRDefault="009A6946" w:rsidP="003F1C01">
      <w:pPr>
        <w:pStyle w:val="Heading2"/>
        <w:shd w:val="clear" w:color="auto" w:fill="DBE5F1" w:themeFill="accent1" w:themeFillTint="33"/>
        <w:spacing w:before="360" w:after="120"/>
        <w:rPr>
          <w:b w:val="0"/>
          <w:color w:val="auto"/>
          <w:sz w:val="28"/>
          <w:szCs w:val="28"/>
        </w:rPr>
      </w:pPr>
      <w:r w:rsidRPr="027963B2">
        <w:rPr>
          <w:bCs/>
          <w:color w:val="auto"/>
          <w:sz w:val="28"/>
          <w:szCs w:val="28"/>
        </w:rPr>
        <w:t>Sub-Competency</w:t>
      </w:r>
      <w:r w:rsidR="00A84A72" w:rsidRPr="027963B2">
        <w:rPr>
          <w:bCs/>
          <w:color w:val="auto"/>
          <w:sz w:val="28"/>
          <w:szCs w:val="28"/>
        </w:rPr>
        <w:t>:</w:t>
      </w:r>
      <w:r w:rsidR="305FAB37" w:rsidRPr="027963B2">
        <w:rPr>
          <w:bCs/>
          <w:color w:val="auto"/>
          <w:sz w:val="28"/>
          <w:szCs w:val="28"/>
        </w:rPr>
        <w:t xml:space="preserve"> </w:t>
      </w:r>
      <w:r w:rsidRPr="003F1C01">
        <w:rPr>
          <w:b w:val="0"/>
          <w:color w:val="auto"/>
          <w:sz w:val="28"/>
          <w:szCs w:val="28"/>
        </w:rPr>
        <w:t>Establishing and maintaining healthy relationships.</w:t>
      </w:r>
    </w:p>
    <w:tbl>
      <w:tblPr>
        <w:tblStyle w:val="TableGrid"/>
        <w:tblW w:w="12960" w:type="dxa"/>
        <w:tblLayout w:type="fixed"/>
        <w:tblLook w:val="06A0" w:firstRow="1" w:lastRow="0" w:firstColumn="1" w:lastColumn="0" w:noHBand="1" w:noVBand="1"/>
      </w:tblPr>
      <w:tblGrid>
        <w:gridCol w:w="4320"/>
        <w:gridCol w:w="4320"/>
        <w:gridCol w:w="4320"/>
      </w:tblGrid>
      <w:tr w:rsidR="00850E8D" w14:paraId="65BAB79B" w14:textId="77777777" w:rsidTr="027963B2">
        <w:tc>
          <w:tcPr>
            <w:tcW w:w="4320" w:type="dxa"/>
            <w:shd w:val="clear" w:color="auto" w:fill="365F91" w:themeFill="accent1" w:themeFillShade="BF"/>
          </w:tcPr>
          <w:p w14:paraId="7B03FE13" w14:textId="0B24F3EB" w:rsidR="00850E8D" w:rsidRDefault="29405C22" w:rsidP="027963B2">
            <w:pPr>
              <w:spacing w:before="120" w:after="120"/>
              <w:jc w:val="center"/>
              <w:rPr>
                <w:rFonts w:ascii="Times New Roman" w:eastAsia="Times New Roman" w:hAnsi="Times New Roman" w:cs="Times New Roman"/>
                <w:sz w:val="20"/>
                <w:szCs w:val="20"/>
              </w:rPr>
            </w:pPr>
            <w:r w:rsidRPr="027963B2">
              <w:rPr>
                <w:rFonts w:ascii="Times New Roman" w:eastAsia="Times New Roman" w:hAnsi="Times New Roman" w:cs="Times New Roman"/>
                <w:b/>
                <w:bCs/>
                <w:color w:val="FFFFFF" w:themeColor="background1"/>
                <w:sz w:val="36"/>
                <w:szCs w:val="36"/>
              </w:rPr>
              <w:t>3</w:t>
            </w:r>
          </w:p>
        </w:tc>
        <w:tc>
          <w:tcPr>
            <w:tcW w:w="4320" w:type="dxa"/>
            <w:shd w:val="clear" w:color="auto" w:fill="365F91" w:themeFill="accent1" w:themeFillShade="BF"/>
          </w:tcPr>
          <w:p w14:paraId="13F1F169" w14:textId="23AE3AB1" w:rsidR="00850E8D" w:rsidRDefault="29405C22" w:rsidP="027963B2">
            <w:pPr>
              <w:spacing w:before="120" w:after="120"/>
              <w:jc w:val="center"/>
              <w:rPr>
                <w:rFonts w:ascii="Times New Roman" w:eastAsia="Times New Roman" w:hAnsi="Times New Roman" w:cs="Times New Roman"/>
                <w:sz w:val="20"/>
                <w:szCs w:val="20"/>
              </w:rPr>
            </w:pPr>
            <w:r w:rsidRPr="027963B2">
              <w:rPr>
                <w:rFonts w:ascii="Times New Roman" w:eastAsia="Times New Roman" w:hAnsi="Times New Roman" w:cs="Times New Roman"/>
                <w:b/>
                <w:bCs/>
                <w:color w:val="FFFFFF" w:themeColor="background1"/>
                <w:sz w:val="36"/>
                <w:szCs w:val="36"/>
              </w:rPr>
              <w:t>2</w:t>
            </w:r>
          </w:p>
        </w:tc>
        <w:tc>
          <w:tcPr>
            <w:tcW w:w="4320" w:type="dxa"/>
            <w:shd w:val="clear" w:color="auto" w:fill="365F91" w:themeFill="accent1" w:themeFillShade="BF"/>
          </w:tcPr>
          <w:p w14:paraId="3A151C01" w14:textId="6E0E543E" w:rsidR="00850E8D" w:rsidRDefault="29405C22" w:rsidP="027963B2">
            <w:pPr>
              <w:spacing w:before="120" w:after="120"/>
              <w:jc w:val="center"/>
              <w:rPr>
                <w:rFonts w:ascii="Times New Roman" w:eastAsia="Times New Roman" w:hAnsi="Times New Roman" w:cs="Times New Roman"/>
                <w:sz w:val="20"/>
                <w:szCs w:val="20"/>
              </w:rPr>
            </w:pPr>
            <w:r w:rsidRPr="027963B2">
              <w:rPr>
                <w:rFonts w:ascii="Times New Roman" w:eastAsia="Times New Roman" w:hAnsi="Times New Roman" w:cs="Times New Roman"/>
                <w:b/>
                <w:bCs/>
                <w:color w:val="FFFFFF" w:themeColor="background1"/>
                <w:sz w:val="36"/>
                <w:szCs w:val="36"/>
              </w:rPr>
              <w:t>1</w:t>
            </w:r>
          </w:p>
        </w:tc>
      </w:tr>
      <w:tr w:rsidR="00850E8D" w14:paraId="17595B2F" w14:textId="77777777" w:rsidTr="00F25ABA">
        <w:trPr>
          <w:trHeight w:val="2933"/>
        </w:trPr>
        <w:tc>
          <w:tcPr>
            <w:tcW w:w="4320" w:type="dxa"/>
          </w:tcPr>
          <w:p w14:paraId="0E6B0260" w14:textId="5BDF1C3B" w:rsidR="00850E8D" w:rsidRDefault="00850E8D" w:rsidP="00850E8D">
            <w:pPr>
              <w:rPr>
                <w:rFonts w:ascii="Times New Roman" w:eastAsia="Times New Roman" w:hAnsi="Times New Roman" w:cs="Times New Roman"/>
                <w:sz w:val="20"/>
                <w:szCs w:val="20"/>
              </w:rPr>
            </w:pPr>
            <w:r w:rsidRPr="009A6946">
              <w:rPr>
                <w:rFonts w:ascii="Times New Roman" w:eastAsia="Times New Roman" w:hAnsi="Times New Roman" w:cs="Times New Roman"/>
                <w:sz w:val="24"/>
                <w:szCs w:val="24"/>
              </w:rPr>
              <w:t>What are three ways you create positive relationships in the classroom</w:t>
            </w:r>
          </w:p>
        </w:tc>
        <w:tc>
          <w:tcPr>
            <w:tcW w:w="4320" w:type="dxa"/>
          </w:tcPr>
          <w:p w14:paraId="08B1CD7A" w14:textId="194AF088" w:rsidR="00850E8D" w:rsidRDefault="00850E8D" w:rsidP="00850E8D">
            <w:pPr>
              <w:rPr>
                <w:rFonts w:ascii="Times New Roman" w:eastAsia="Times New Roman" w:hAnsi="Times New Roman" w:cs="Times New Roman"/>
                <w:sz w:val="20"/>
                <w:szCs w:val="20"/>
              </w:rPr>
            </w:pPr>
            <w:r w:rsidRPr="009A6946">
              <w:rPr>
                <w:rFonts w:ascii="Times New Roman" w:eastAsia="Times New Roman" w:hAnsi="Times New Roman" w:cs="Times New Roman"/>
                <w:sz w:val="24"/>
                <w:szCs w:val="24"/>
              </w:rPr>
              <w:t xml:space="preserve">What are two ways or times when you were not able to create positive relationships in your classroom or your school? </w:t>
            </w:r>
          </w:p>
        </w:tc>
        <w:tc>
          <w:tcPr>
            <w:tcW w:w="4320" w:type="dxa"/>
          </w:tcPr>
          <w:p w14:paraId="391EC680" w14:textId="6AFA56DD" w:rsidR="00850E8D" w:rsidRDefault="00850E8D" w:rsidP="00850E8D">
            <w:pPr>
              <w:rPr>
                <w:rFonts w:ascii="Times New Roman" w:eastAsia="Times New Roman" w:hAnsi="Times New Roman" w:cs="Times New Roman"/>
                <w:sz w:val="20"/>
                <w:szCs w:val="20"/>
              </w:rPr>
            </w:pPr>
            <w:r w:rsidRPr="009A6946">
              <w:rPr>
                <w:rFonts w:ascii="Times New Roman" w:eastAsia="Times New Roman" w:hAnsi="Times New Roman" w:cs="Times New Roman"/>
                <w:sz w:val="24"/>
                <w:szCs w:val="24"/>
              </w:rPr>
              <w:t>What is one way you can more intentionally create positive relationships in your classroom?</w:t>
            </w:r>
          </w:p>
        </w:tc>
      </w:tr>
    </w:tbl>
    <w:p w14:paraId="2E922DF0" w14:textId="2743C4BF" w:rsidR="006D56DD" w:rsidRPr="003F1C01" w:rsidRDefault="00A84A72" w:rsidP="027963B2">
      <w:pPr>
        <w:pStyle w:val="Heading2"/>
        <w:shd w:val="clear" w:color="auto" w:fill="DBE5F1" w:themeFill="accent1" w:themeFillTint="33"/>
        <w:spacing w:before="360" w:after="120" w:line="240" w:lineRule="auto"/>
        <w:rPr>
          <w:b w:val="0"/>
          <w:bCs/>
          <w:color w:val="auto"/>
          <w:sz w:val="28"/>
          <w:szCs w:val="28"/>
        </w:rPr>
      </w:pPr>
      <w:r w:rsidRPr="027963B2">
        <w:rPr>
          <w:color w:val="auto"/>
          <w:sz w:val="28"/>
          <w:szCs w:val="28"/>
        </w:rPr>
        <w:lastRenderedPageBreak/>
        <w:t>Sub-Competency:</w:t>
      </w:r>
      <w:r w:rsidR="26D4168C" w:rsidRPr="027963B2">
        <w:rPr>
          <w:color w:val="auto"/>
          <w:sz w:val="28"/>
          <w:szCs w:val="28"/>
        </w:rPr>
        <w:t xml:space="preserve"> </w:t>
      </w:r>
      <w:r w:rsidRPr="003F1C01">
        <w:rPr>
          <w:b w:val="0"/>
          <w:bCs/>
          <w:color w:val="auto"/>
          <w:sz w:val="28"/>
          <w:szCs w:val="28"/>
        </w:rPr>
        <w:t>Utilizing positive communication and social skills to interact effectively with others.</w:t>
      </w:r>
    </w:p>
    <w:tbl>
      <w:tblPr>
        <w:tblStyle w:val="TableGrid"/>
        <w:tblW w:w="0" w:type="auto"/>
        <w:tblLook w:val="04A0" w:firstRow="1" w:lastRow="0" w:firstColumn="1" w:lastColumn="0" w:noHBand="0" w:noVBand="1"/>
      </w:tblPr>
      <w:tblGrid>
        <w:gridCol w:w="4316"/>
        <w:gridCol w:w="4317"/>
        <w:gridCol w:w="4317"/>
      </w:tblGrid>
      <w:tr w:rsidR="00713B76" w14:paraId="42CC1452" w14:textId="77777777" w:rsidTr="72F8306B">
        <w:tc>
          <w:tcPr>
            <w:tcW w:w="4316" w:type="dxa"/>
            <w:shd w:val="clear" w:color="auto" w:fill="365F91" w:themeFill="accent1" w:themeFillShade="BF"/>
            <w:vAlign w:val="center"/>
          </w:tcPr>
          <w:p w14:paraId="2CE38A23" w14:textId="5636647A" w:rsidR="00713B76" w:rsidRPr="008878D2" w:rsidRDefault="00713B76" w:rsidP="027963B2">
            <w:pPr>
              <w:spacing w:before="120" w:after="120"/>
              <w:jc w:val="center"/>
              <w:rPr>
                <w:rFonts w:ascii="Times New Roman" w:eastAsia="Times New Roman" w:hAnsi="Times New Roman" w:cs="Times New Roman"/>
                <w:b/>
                <w:bCs/>
                <w:color w:val="FFFFFF" w:themeColor="background1"/>
                <w:sz w:val="28"/>
                <w:szCs w:val="28"/>
              </w:rPr>
            </w:pPr>
            <w:r w:rsidRPr="027963B2">
              <w:rPr>
                <w:rFonts w:ascii="Times New Roman" w:eastAsia="Times New Roman" w:hAnsi="Times New Roman" w:cs="Times New Roman"/>
                <w:b/>
                <w:bCs/>
                <w:color w:val="FFFFFF" w:themeColor="background1"/>
                <w:sz w:val="36"/>
                <w:szCs w:val="36"/>
              </w:rPr>
              <w:t>3</w:t>
            </w:r>
          </w:p>
        </w:tc>
        <w:tc>
          <w:tcPr>
            <w:tcW w:w="4317" w:type="dxa"/>
            <w:shd w:val="clear" w:color="auto" w:fill="365F91" w:themeFill="accent1" w:themeFillShade="BF"/>
            <w:vAlign w:val="center"/>
          </w:tcPr>
          <w:p w14:paraId="30371C6F" w14:textId="7FB99002" w:rsidR="00713B76" w:rsidRPr="008878D2" w:rsidRDefault="00713B76" w:rsidP="027963B2">
            <w:pPr>
              <w:spacing w:before="120" w:after="120"/>
              <w:jc w:val="center"/>
              <w:rPr>
                <w:rFonts w:ascii="Times New Roman" w:eastAsia="Times New Roman" w:hAnsi="Times New Roman" w:cs="Times New Roman"/>
                <w:b/>
                <w:bCs/>
                <w:color w:val="FFFFFF" w:themeColor="background1"/>
                <w:sz w:val="28"/>
                <w:szCs w:val="28"/>
              </w:rPr>
            </w:pPr>
            <w:r w:rsidRPr="027963B2">
              <w:rPr>
                <w:rFonts w:ascii="Times New Roman" w:eastAsia="Times New Roman" w:hAnsi="Times New Roman" w:cs="Times New Roman"/>
                <w:b/>
                <w:bCs/>
                <w:color w:val="FFFFFF" w:themeColor="background1"/>
                <w:sz w:val="36"/>
                <w:szCs w:val="36"/>
              </w:rPr>
              <w:t>2</w:t>
            </w:r>
          </w:p>
        </w:tc>
        <w:tc>
          <w:tcPr>
            <w:tcW w:w="4317" w:type="dxa"/>
            <w:shd w:val="clear" w:color="auto" w:fill="365F91" w:themeFill="accent1" w:themeFillShade="BF"/>
            <w:vAlign w:val="center"/>
          </w:tcPr>
          <w:p w14:paraId="4D4A9F3F" w14:textId="0CD687F4" w:rsidR="00713B76" w:rsidRPr="008878D2" w:rsidRDefault="00713B76" w:rsidP="027963B2">
            <w:pPr>
              <w:spacing w:before="120" w:after="120"/>
              <w:jc w:val="center"/>
              <w:rPr>
                <w:rFonts w:ascii="Times New Roman" w:eastAsia="Times New Roman" w:hAnsi="Times New Roman" w:cs="Times New Roman"/>
                <w:b/>
                <w:bCs/>
                <w:color w:val="FFFFFF" w:themeColor="background1"/>
                <w:sz w:val="28"/>
                <w:szCs w:val="28"/>
              </w:rPr>
            </w:pPr>
            <w:r w:rsidRPr="027963B2">
              <w:rPr>
                <w:rFonts w:ascii="Times New Roman" w:eastAsia="Times New Roman" w:hAnsi="Times New Roman" w:cs="Times New Roman"/>
                <w:b/>
                <w:bCs/>
                <w:color w:val="FFFFFF" w:themeColor="background1"/>
                <w:sz w:val="36"/>
                <w:szCs w:val="36"/>
              </w:rPr>
              <w:t>1</w:t>
            </w:r>
          </w:p>
        </w:tc>
      </w:tr>
      <w:tr w:rsidR="00E43908" w14:paraId="16391093" w14:textId="77777777" w:rsidTr="00E43908">
        <w:trPr>
          <w:trHeight w:val="7415"/>
        </w:trPr>
        <w:tc>
          <w:tcPr>
            <w:tcW w:w="4316" w:type="dxa"/>
          </w:tcPr>
          <w:p w14:paraId="067938F7" w14:textId="7E22E52A" w:rsidR="00E43908" w:rsidRPr="027963B2" w:rsidRDefault="00E43908" w:rsidP="00E43908">
            <w:pPr>
              <w:spacing w:before="120" w:after="120"/>
              <w:jc w:val="center"/>
              <w:rPr>
                <w:rFonts w:ascii="Times New Roman" w:eastAsia="Times New Roman" w:hAnsi="Times New Roman" w:cs="Times New Roman"/>
                <w:b/>
                <w:bCs/>
                <w:color w:val="FFFFFF" w:themeColor="background1"/>
                <w:sz w:val="36"/>
                <w:szCs w:val="36"/>
              </w:rPr>
            </w:pPr>
            <w:r w:rsidRPr="008878D2">
              <w:rPr>
                <w:rFonts w:ascii="Times New Roman" w:eastAsia="Times New Roman" w:hAnsi="Times New Roman" w:cs="Times New Roman"/>
                <w:sz w:val="24"/>
                <w:szCs w:val="24"/>
              </w:rPr>
              <w:t>What are three ways you model positive communication and social skills in your classroom?</w:t>
            </w:r>
          </w:p>
        </w:tc>
        <w:tc>
          <w:tcPr>
            <w:tcW w:w="4317" w:type="dxa"/>
          </w:tcPr>
          <w:p w14:paraId="738B0011" w14:textId="5B88640E" w:rsidR="00E43908" w:rsidRPr="027963B2" w:rsidRDefault="00E43908" w:rsidP="00E43908">
            <w:pPr>
              <w:spacing w:before="120" w:after="120"/>
              <w:jc w:val="center"/>
              <w:rPr>
                <w:rFonts w:ascii="Times New Roman" w:eastAsia="Times New Roman" w:hAnsi="Times New Roman" w:cs="Times New Roman"/>
                <w:b/>
                <w:bCs/>
                <w:color w:val="FFFFFF" w:themeColor="background1"/>
                <w:sz w:val="36"/>
                <w:szCs w:val="36"/>
              </w:rPr>
            </w:pPr>
            <w:r w:rsidRPr="008878D2">
              <w:rPr>
                <w:rFonts w:ascii="Times New Roman" w:eastAsia="Times New Roman" w:hAnsi="Times New Roman" w:cs="Times New Roman"/>
                <w:sz w:val="24"/>
                <w:szCs w:val="24"/>
              </w:rPr>
              <w:t>What are two ways or times when you did not model positive communication or social skills in your classroom or school?</w:t>
            </w:r>
          </w:p>
        </w:tc>
        <w:tc>
          <w:tcPr>
            <w:tcW w:w="4317" w:type="dxa"/>
          </w:tcPr>
          <w:p w14:paraId="368E900D" w14:textId="71DB1E36" w:rsidR="00E43908" w:rsidRPr="027963B2" w:rsidRDefault="00E43908" w:rsidP="00E43908">
            <w:pPr>
              <w:spacing w:before="120" w:after="120"/>
              <w:jc w:val="center"/>
              <w:rPr>
                <w:rFonts w:ascii="Times New Roman" w:eastAsia="Times New Roman" w:hAnsi="Times New Roman" w:cs="Times New Roman"/>
                <w:b/>
                <w:bCs/>
                <w:color w:val="FFFFFF" w:themeColor="background1"/>
                <w:sz w:val="36"/>
                <w:szCs w:val="36"/>
              </w:rPr>
            </w:pPr>
            <w:r w:rsidRPr="008878D2">
              <w:rPr>
                <w:rFonts w:ascii="Times New Roman" w:eastAsia="Times New Roman" w:hAnsi="Times New Roman" w:cs="Times New Roman"/>
                <w:sz w:val="24"/>
                <w:szCs w:val="24"/>
              </w:rPr>
              <w:t>What is one way you can intentionally increase your own positive communication and effective social interactions in your classroom or school?</w:t>
            </w:r>
          </w:p>
        </w:tc>
      </w:tr>
    </w:tbl>
    <w:p w14:paraId="0C5F02AD" w14:textId="1CD1CF3A" w:rsidR="00713B76" w:rsidRDefault="00713B76" w:rsidP="00713B76">
      <w:pPr>
        <w:spacing w:after="240" w:line="240" w:lineRule="auto"/>
        <w:rPr>
          <w:rFonts w:ascii="Times New Roman" w:eastAsia="Times New Roman" w:hAnsi="Times New Roman" w:cs="Times New Roman"/>
          <w:b/>
          <w:sz w:val="28"/>
          <w:szCs w:val="28"/>
        </w:rPr>
      </w:pPr>
    </w:p>
    <w:p w14:paraId="3807B3B8" w14:textId="47BAD459" w:rsidR="00713B76" w:rsidRPr="00713B76" w:rsidRDefault="00713B76" w:rsidP="72F8306B">
      <w:pPr>
        <w:pStyle w:val="Heading2"/>
        <w:shd w:val="clear" w:color="auto" w:fill="DBE5F1" w:themeFill="accent1" w:themeFillTint="33"/>
        <w:spacing w:before="120" w:after="120" w:line="240" w:lineRule="auto"/>
        <w:rPr>
          <w:color w:val="auto"/>
          <w:sz w:val="28"/>
          <w:szCs w:val="28"/>
        </w:rPr>
      </w:pPr>
      <w:r w:rsidRPr="72F8306B">
        <w:rPr>
          <w:color w:val="auto"/>
          <w:sz w:val="28"/>
          <w:szCs w:val="28"/>
        </w:rPr>
        <w:lastRenderedPageBreak/>
        <w:t>Sub-Competency:</w:t>
      </w:r>
      <w:r w:rsidR="2FDF2515" w:rsidRPr="72F8306B">
        <w:rPr>
          <w:color w:val="auto"/>
          <w:sz w:val="28"/>
          <w:szCs w:val="28"/>
        </w:rPr>
        <w:t xml:space="preserve"> </w:t>
      </w:r>
      <w:r w:rsidRPr="003F1C01">
        <w:rPr>
          <w:b w:val="0"/>
          <w:bCs/>
          <w:color w:val="auto"/>
          <w:sz w:val="28"/>
          <w:szCs w:val="28"/>
        </w:rPr>
        <w:t>Identifying ways to resist inappropriate social pressure.</w:t>
      </w:r>
    </w:p>
    <w:tbl>
      <w:tblPr>
        <w:tblStyle w:val="TableGrid"/>
        <w:tblW w:w="0" w:type="auto"/>
        <w:tblLook w:val="04A0" w:firstRow="1" w:lastRow="0" w:firstColumn="1" w:lastColumn="0" w:noHBand="0" w:noVBand="1"/>
      </w:tblPr>
      <w:tblGrid>
        <w:gridCol w:w="4316"/>
        <w:gridCol w:w="4317"/>
        <w:gridCol w:w="4317"/>
      </w:tblGrid>
      <w:tr w:rsidR="00713B76" w14:paraId="36902239" w14:textId="77777777" w:rsidTr="72F8306B">
        <w:tc>
          <w:tcPr>
            <w:tcW w:w="4316" w:type="dxa"/>
            <w:shd w:val="clear" w:color="auto" w:fill="365F91" w:themeFill="accent1" w:themeFillShade="BF"/>
            <w:vAlign w:val="center"/>
          </w:tcPr>
          <w:p w14:paraId="602F0216" w14:textId="279C0E41" w:rsidR="00713B76" w:rsidRPr="008878D2" w:rsidRDefault="00713B76" w:rsidP="027963B2">
            <w:pPr>
              <w:spacing w:before="120" w:after="120"/>
              <w:jc w:val="center"/>
              <w:rPr>
                <w:rFonts w:ascii="Times New Roman" w:eastAsia="Times New Roman" w:hAnsi="Times New Roman" w:cs="Times New Roman"/>
                <w:b/>
                <w:bCs/>
                <w:color w:val="FFFFFF" w:themeColor="background1"/>
                <w:sz w:val="28"/>
                <w:szCs w:val="28"/>
              </w:rPr>
            </w:pPr>
            <w:r w:rsidRPr="027963B2">
              <w:rPr>
                <w:rFonts w:ascii="Times New Roman" w:eastAsia="Times New Roman" w:hAnsi="Times New Roman" w:cs="Times New Roman"/>
                <w:b/>
                <w:bCs/>
                <w:color w:val="FFFFFF" w:themeColor="background1"/>
                <w:sz w:val="36"/>
                <w:szCs w:val="36"/>
              </w:rPr>
              <w:t>3</w:t>
            </w:r>
          </w:p>
        </w:tc>
        <w:tc>
          <w:tcPr>
            <w:tcW w:w="4317" w:type="dxa"/>
            <w:shd w:val="clear" w:color="auto" w:fill="365F91" w:themeFill="accent1" w:themeFillShade="BF"/>
            <w:vAlign w:val="center"/>
          </w:tcPr>
          <w:p w14:paraId="066FDFC3" w14:textId="28DBA18A" w:rsidR="00713B76" w:rsidRPr="008878D2" w:rsidRDefault="00713B76" w:rsidP="027963B2">
            <w:pPr>
              <w:spacing w:before="120" w:after="120"/>
              <w:jc w:val="center"/>
              <w:rPr>
                <w:rFonts w:ascii="Times New Roman" w:eastAsia="Times New Roman" w:hAnsi="Times New Roman" w:cs="Times New Roman"/>
                <w:b/>
                <w:bCs/>
                <w:color w:val="FFFFFF" w:themeColor="background1"/>
                <w:sz w:val="28"/>
                <w:szCs w:val="28"/>
              </w:rPr>
            </w:pPr>
            <w:r w:rsidRPr="027963B2">
              <w:rPr>
                <w:rFonts w:ascii="Times New Roman" w:eastAsia="Times New Roman" w:hAnsi="Times New Roman" w:cs="Times New Roman"/>
                <w:b/>
                <w:bCs/>
                <w:color w:val="FFFFFF" w:themeColor="background1"/>
                <w:sz w:val="36"/>
                <w:szCs w:val="36"/>
              </w:rPr>
              <w:t>2</w:t>
            </w:r>
          </w:p>
        </w:tc>
        <w:tc>
          <w:tcPr>
            <w:tcW w:w="4317" w:type="dxa"/>
            <w:shd w:val="clear" w:color="auto" w:fill="365F91" w:themeFill="accent1" w:themeFillShade="BF"/>
            <w:vAlign w:val="center"/>
          </w:tcPr>
          <w:p w14:paraId="0CE7E02F" w14:textId="0CD10161" w:rsidR="00713B76" w:rsidRPr="008878D2" w:rsidRDefault="00713B76" w:rsidP="027963B2">
            <w:pPr>
              <w:spacing w:before="120" w:after="120"/>
              <w:jc w:val="center"/>
              <w:rPr>
                <w:rFonts w:ascii="Times New Roman" w:eastAsia="Times New Roman" w:hAnsi="Times New Roman" w:cs="Times New Roman"/>
                <w:b/>
                <w:bCs/>
                <w:color w:val="FFFFFF" w:themeColor="background1"/>
                <w:sz w:val="28"/>
                <w:szCs w:val="28"/>
              </w:rPr>
            </w:pPr>
            <w:r w:rsidRPr="027963B2">
              <w:rPr>
                <w:rFonts w:ascii="Times New Roman" w:eastAsia="Times New Roman" w:hAnsi="Times New Roman" w:cs="Times New Roman"/>
                <w:b/>
                <w:bCs/>
                <w:color w:val="FFFFFF" w:themeColor="background1"/>
                <w:sz w:val="36"/>
                <w:szCs w:val="36"/>
              </w:rPr>
              <w:t>1</w:t>
            </w:r>
          </w:p>
        </w:tc>
      </w:tr>
      <w:tr w:rsidR="00713B76" w14:paraId="3D3133E4" w14:textId="77777777" w:rsidTr="00E43908">
        <w:trPr>
          <w:trHeight w:val="7730"/>
        </w:trPr>
        <w:tc>
          <w:tcPr>
            <w:tcW w:w="4316" w:type="dxa"/>
          </w:tcPr>
          <w:p w14:paraId="527DB28F" w14:textId="07FB0DD8" w:rsidR="00713B76" w:rsidRPr="008878D2" w:rsidRDefault="00713B76" w:rsidP="027963B2">
            <w:pPr>
              <w:spacing w:after="960"/>
              <w:rPr>
                <w:rFonts w:ascii="Times New Roman" w:eastAsia="Times New Roman" w:hAnsi="Times New Roman" w:cs="Times New Roman"/>
                <w:sz w:val="24"/>
                <w:szCs w:val="24"/>
              </w:rPr>
            </w:pPr>
            <w:r w:rsidRPr="027963B2">
              <w:rPr>
                <w:rFonts w:ascii="Times New Roman" w:eastAsia="Times New Roman" w:hAnsi="Times New Roman" w:cs="Times New Roman"/>
                <w:sz w:val="24"/>
                <w:szCs w:val="24"/>
              </w:rPr>
              <w:t>What are three ways or times when you shared or modeled ways to resist inappropriate social pressure for your students?</w:t>
            </w:r>
          </w:p>
        </w:tc>
        <w:tc>
          <w:tcPr>
            <w:tcW w:w="4317" w:type="dxa"/>
          </w:tcPr>
          <w:p w14:paraId="3B37E739" w14:textId="2DBFCD26" w:rsidR="00713B76" w:rsidRPr="008878D2" w:rsidRDefault="00713B76" w:rsidP="027963B2">
            <w:pPr>
              <w:spacing w:after="960"/>
              <w:rPr>
                <w:rFonts w:ascii="Times New Roman" w:eastAsia="Times New Roman" w:hAnsi="Times New Roman" w:cs="Times New Roman"/>
                <w:b/>
                <w:bCs/>
                <w:sz w:val="28"/>
                <w:szCs w:val="28"/>
              </w:rPr>
            </w:pPr>
            <w:r w:rsidRPr="027963B2">
              <w:rPr>
                <w:rFonts w:ascii="Times New Roman" w:eastAsia="Times New Roman" w:hAnsi="Times New Roman" w:cs="Times New Roman"/>
                <w:sz w:val="24"/>
                <w:szCs w:val="24"/>
              </w:rPr>
              <w:t>What are two ways or times when you missed an opportunity to share or model ways to resist inappropriate social pressure for your students?</w:t>
            </w:r>
          </w:p>
        </w:tc>
        <w:tc>
          <w:tcPr>
            <w:tcW w:w="4317" w:type="dxa"/>
          </w:tcPr>
          <w:p w14:paraId="6AAE564A" w14:textId="322E0086" w:rsidR="00713B76" w:rsidRPr="008878D2" w:rsidRDefault="00713B76" w:rsidP="027963B2">
            <w:pPr>
              <w:spacing w:after="720"/>
              <w:rPr>
                <w:rFonts w:ascii="Times New Roman" w:eastAsia="Times New Roman" w:hAnsi="Times New Roman" w:cs="Times New Roman"/>
                <w:b/>
                <w:bCs/>
                <w:sz w:val="28"/>
                <w:szCs w:val="28"/>
              </w:rPr>
            </w:pPr>
            <w:r w:rsidRPr="027963B2">
              <w:rPr>
                <w:rFonts w:ascii="Times New Roman" w:eastAsia="Times New Roman" w:hAnsi="Times New Roman" w:cs="Times New Roman"/>
                <w:sz w:val="24"/>
                <w:szCs w:val="24"/>
              </w:rPr>
              <w:t>What is one way you can intentionally increase the times or ways you speak with your students about resisting inappropriate social pressure?</w:t>
            </w:r>
          </w:p>
        </w:tc>
      </w:tr>
    </w:tbl>
    <w:p w14:paraId="68AE8816" w14:textId="77777777" w:rsidR="00713B76" w:rsidRPr="00A84A72" w:rsidRDefault="00713B76" w:rsidP="00713B76">
      <w:pPr>
        <w:spacing w:after="240" w:line="240" w:lineRule="auto"/>
        <w:rPr>
          <w:rFonts w:ascii="Times New Roman" w:eastAsia="Times New Roman" w:hAnsi="Times New Roman" w:cs="Times New Roman"/>
          <w:b/>
          <w:sz w:val="28"/>
          <w:szCs w:val="28"/>
        </w:rPr>
      </w:pPr>
    </w:p>
    <w:p w14:paraId="3ACFF685" w14:textId="692E0F8C" w:rsidR="00713B76" w:rsidRDefault="00713B76" w:rsidP="003F1C01">
      <w:pPr>
        <w:pStyle w:val="Heading2"/>
        <w:shd w:val="clear" w:color="auto" w:fill="DBE5F1" w:themeFill="accent1" w:themeFillTint="33"/>
        <w:spacing w:before="240"/>
        <w:rPr>
          <w:b w:val="0"/>
          <w:bCs/>
          <w:color w:val="000000" w:themeColor="text1"/>
          <w:sz w:val="28"/>
          <w:szCs w:val="28"/>
        </w:rPr>
      </w:pPr>
      <w:r w:rsidRPr="003F1C01">
        <w:rPr>
          <w:color w:val="auto"/>
          <w:sz w:val="28"/>
          <w:szCs w:val="28"/>
        </w:rPr>
        <w:lastRenderedPageBreak/>
        <w:t>Sub-Competency:</w:t>
      </w:r>
      <w:r w:rsidR="003F1C01">
        <w:rPr>
          <w:color w:val="auto"/>
          <w:sz w:val="28"/>
          <w:szCs w:val="28"/>
        </w:rPr>
        <w:t xml:space="preserve"> </w:t>
      </w:r>
      <w:r w:rsidRPr="003F1C01">
        <w:rPr>
          <w:b w:val="0"/>
          <w:bCs/>
          <w:color w:val="000000" w:themeColor="text1"/>
          <w:sz w:val="28"/>
          <w:szCs w:val="28"/>
        </w:rPr>
        <w:t>Demonstrating the ability to prevent and resolve interpersonal conflicts in constructive ways.</w:t>
      </w:r>
    </w:p>
    <w:p w14:paraId="271761C6" w14:textId="77777777" w:rsidR="003F1C01" w:rsidRPr="003F1C01" w:rsidRDefault="003F1C01" w:rsidP="003F1C01">
      <w:pPr>
        <w:rPr>
          <w:sz w:val="16"/>
          <w:szCs w:val="16"/>
        </w:rPr>
      </w:pPr>
    </w:p>
    <w:tbl>
      <w:tblPr>
        <w:tblStyle w:val="TableGrid"/>
        <w:tblW w:w="0" w:type="auto"/>
        <w:tblLook w:val="04A0" w:firstRow="1" w:lastRow="0" w:firstColumn="1" w:lastColumn="0" w:noHBand="0" w:noVBand="1"/>
      </w:tblPr>
      <w:tblGrid>
        <w:gridCol w:w="4316"/>
        <w:gridCol w:w="4317"/>
        <w:gridCol w:w="4317"/>
      </w:tblGrid>
      <w:tr w:rsidR="002B4459" w14:paraId="66A2AC0C" w14:textId="77777777" w:rsidTr="72F8306B">
        <w:trPr>
          <w:trHeight w:val="735"/>
        </w:trPr>
        <w:tc>
          <w:tcPr>
            <w:tcW w:w="4316" w:type="dxa"/>
            <w:shd w:val="clear" w:color="auto" w:fill="365F91" w:themeFill="accent1" w:themeFillShade="BF"/>
            <w:vAlign w:val="center"/>
          </w:tcPr>
          <w:p w14:paraId="49670343" w14:textId="3163693D" w:rsidR="002B4459" w:rsidRPr="008878D2" w:rsidRDefault="002B4459" w:rsidP="027963B2">
            <w:pPr>
              <w:spacing w:before="120" w:after="120"/>
              <w:jc w:val="center"/>
              <w:rPr>
                <w:b/>
                <w:bCs/>
              </w:rPr>
            </w:pPr>
            <w:r w:rsidRPr="027963B2">
              <w:rPr>
                <w:rFonts w:ascii="Times New Roman" w:eastAsia="Times New Roman" w:hAnsi="Times New Roman" w:cs="Times New Roman"/>
                <w:b/>
                <w:bCs/>
                <w:color w:val="FFFFFF" w:themeColor="background1"/>
                <w:sz w:val="36"/>
                <w:szCs w:val="36"/>
              </w:rPr>
              <w:t>3</w:t>
            </w:r>
          </w:p>
        </w:tc>
        <w:tc>
          <w:tcPr>
            <w:tcW w:w="4317" w:type="dxa"/>
            <w:shd w:val="clear" w:color="auto" w:fill="365F91" w:themeFill="accent1" w:themeFillShade="BF"/>
            <w:vAlign w:val="center"/>
          </w:tcPr>
          <w:p w14:paraId="0FF4F44A" w14:textId="4DC91822" w:rsidR="002B4459" w:rsidRPr="008878D2" w:rsidRDefault="002B4459" w:rsidP="027963B2">
            <w:pPr>
              <w:spacing w:before="120" w:after="120"/>
              <w:jc w:val="center"/>
              <w:rPr>
                <w:b/>
                <w:bCs/>
              </w:rPr>
            </w:pPr>
            <w:r w:rsidRPr="027963B2">
              <w:rPr>
                <w:rFonts w:ascii="Times New Roman" w:eastAsia="Times New Roman" w:hAnsi="Times New Roman" w:cs="Times New Roman"/>
                <w:b/>
                <w:bCs/>
                <w:color w:val="FFFFFF" w:themeColor="background1"/>
                <w:sz w:val="36"/>
                <w:szCs w:val="36"/>
              </w:rPr>
              <w:t>2</w:t>
            </w:r>
          </w:p>
        </w:tc>
        <w:tc>
          <w:tcPr>
            <w:tcW w:w="4317" w:type="dxa"/>
            <w:shd w:val="clear" w:color="auto" w:fill="365F91" w:themeFill="accent1" w:themeFillShade="BF"/>
            <w:vAlign w:val="center"/>
          </w:tcPr>
          <w:p w14:paraId="434C7148" w14:textId="36AFBB6D" w:rsidR="002B4459" w:rsidRPr="008878D2" w:rsidRDefault="002B4459" w:rsidP="027963B2">
            <w:pPr>
              <w:spacing w:before="120" w:after="120"/>
              <w:jc w:val="center"/>
              <w:rPr>
                <w:b/>
                <w:bCs/>
              </w:rPr>
            </w:pPr>
            <w:r w:rsidRPr="027963B2">
              <w:rPr>
                <w:rFonts w:ascii="Times New Roman" w:eastAsia="Times New Roman" w:hAnsi="Times New Roman" w:cs="Times New Roman"/>
                <w:b/>
                <w:bCs/>
                <w:color w:val="FFFFFF" w:themeColor="background1"/>
                <w:sz w:val="36"/>
                <w:szCs w:val="36"/>
              </w:rPr>
              <w:t>1</w:t>
            </w:r>
          </w:p>
        </w:tc>
      </w:tr>
      <w:tr w:rsidR="002B4459" w14:paraId="3245E187" w14:textId="77777777" w:rsidTr="00E43908">
        <w:trPr>
          <w:trHeight w:val="6920"/>
        </w:trPr>
        <w:tc>
          <w:tcPr>
            <w:tcW w:w="4316" w:type="dxa"/>
          </w:tcPr>
          <w:p w14:paraId="09AF40D9" w14:textId="0EB60DBB" w:rsidR="002B4459" w:rsidRPr="002B4459" w:rsidRDefault="002B4459" w:rsidP="002B4459">
            <w:r w:rsidRPr="002B4459">
              <w:rPr>
                <w:rFonts w:ascii="Times New Roman" w:eastAsia="Times New Roman" w:hAnsi="Times New Roman" w:cs="Times New Roman"/>
                <w:sz w:val="24"/>
                <w:szCs w:val="24"/>
              </w:rPr>
              <w:t>What are three ways you helped students recognize or resolve interpersonal conflicts?</w:t>
            </w:r>
          </w:p>
        </w:tc>
        <w:tc>
          <w:tcPr>
            <w:tcW w:w="4317" w:type="dxa"/>
          </w:tcPr>
          <w:p w14:paraId="23577B4F" w14:textId="79397D32" w:rsidR="002B4459" w:rsidRPr="002B4459" w:rsidRDefault="002B4459" w:rsidP="002B4459">
            <w:r w:rsidRPr="002B4459">
              <w:rPr>
                <w:rFonts w:ascii="Times New Roman" w:eastAsia="Times New Roman" w:hAnsi="Times New Roman" w:cs="Times New Roman"/>
                <w:sz w:val="24"/>
                <w:szCs w:val="24"/>
              </w:rPr>
              <w:t>What are two ways you missed opportunities to help students recognize or resolve interpersonal conflicts?</w:t>
            </w:r>
          </w:p>
        </w:tc>
        <w:tc>
          <w:tcPr>
            <w:tcW w:w="4317" w:type="dxa"/>
          </w:tcPr>
          <w:p w14:paraId="6E223B32" w14:textId="2D84E532" w:rsidR="002B4459" w:rsidRPr="002B4459" w:rsidRDefault="002B4459" w:rsidP="002B4459">
            <w:r w:rsidRPr="002B4459">
              <w:rPr>
                <w:rFonts w:ascii="Times New Roman" w:eastAsia="Times New Roman" w:hAnsi="Times New Roman" w:cs="Times New Roman"/>
                <w:sz w:val="24"/>
                <w:szCs w:val="24"/>
              </w:rPr>
              <w:t>What is one way you can increase opportunities to discuss or implement conflict resolution strategies with your students?</w:t>
            </w:r>
          </w:p>
        </w:tc>
      </w:tr>
    </w:tbl>
    <w:p w14:paraId="6B1ADDA9" w14:textId="4409A9AA" w:rsidR="00713B76" w:rsidRDefault="00713B76" w:rsidP="00713B76"/>
    <w:p w14:paraId="41BEC02A" w14:textId="545C15CA" w:rsidR="002B4459" w:rsidRPr="008878D2" w:rsidRDefault="002B4459" w:rsidP="72F8306B">
      <w:pPr>
        <w:pStyle w:val="Heading2"/>
        <w:shd w:val="clear" w:color="auto" w:fill="DBE5F1" w:themeFill="accent1" w:themeFillTint="33"/>
        <w:spacing w:before="120" w:after="120"/>
        <w:rPr>
          <w:sz w:val="24"/>
          <w:szCs w:val="24"/>
        </w:rPr>
      </w:pPr>
      <w:r w:rsidRPr="72F8306B">
        <w:rPr>
          <w:color w:val="auto"/>
          <w:sz w:val="28"/>
          <w:szCs w:val="28"/>
        </w:rPr>
        <w:lastRenderedPageBreak/>
        <w:t>Sub-Competency:</w:t>
      </w:r>
      <w:r w:rsidR="01F2679F" w:rsidRPr="72F8306B">
        <w:rPr>
          <w:color w:val="auto"/>
          <w:sz w:val="28"/>
          <w:szCs w:val="28"/>
        </w:rPr>
        <w:t xml:space="preserve"> </w:t>
      </w:r>
      <w:r w:rsidR="008878D2" w:rsidRPr="003F1C01">
        <w:rPr>
          <w:b w:val="0"/>
          <w:bCs/>
          <w:color w:val="auto"/>
          <w:sz w:val="24"/>
          <w:szCs w:val="24"/>
        </w:rPr>
        <w:t>Identifying who, when, where, or how to seek help for oneself or others when needed.</w:t>
      </w:r>
    </w:p>
    <w:tbl>
      <w:tblPr>
        <w:tblStyle w:val="TableGrid"/>
        <w:tblW w:w="12985" w:type="dxa"/>
        <w:tblLayout w:type="fixed"/>
        <w:tblLook w:val="0420" w:firstRow="1" w:lastRow="0" w:firstColumn="0" w:lastColumn="0" w:noHBand="0" w:noVBand="1"/>
      </w:tblPr>
      <w:tblGrid>
        <w:gridCol w:w="3989"/>
        <w:gridCol w:w="4589"/>
        <w:gridCol w:w="4407"/>
      </w:tblGrid>
      <w:tr w:rsidR="008878D2" w14:paraId="72A6C279" w14:textId="77777777" w:rsidTr="72F8306B">
        <w:trPr>
          <w:trHeight w:val="501"/>
        </w:trPr>
        <w:tc>
          <w:tcPr>
            <w:tcW w:w="3989" w:type="dxa"/>
            <w:shd w:val="clear" w:color="auto" w:fill="365F91" w:themeFill="accent1" w:themeFillShade="BF"/>
          </w:tcPr>
          <w:p w14:paraId="527EAC38" w14:textId="77777777" w:rsidR="008878D2" w:rsidRPr="008878D2" w:rsidRDefault="008878D2" w:rsidP="72F8306B">
            <w:pPr>
              <w:spacing w:before="120" w:after="120"/>
              <w:jc w:val="center"/>
              <w:rPr>
                <w:rFonts w:ascii="Times New Roman" w:eastAsia="Times New Roman" w:hAnsi="Times New Roman" w:cs="Times New Roman"/>
                <w:b/>
                <w:bCs/>
                <w:color w:val="FFFFFF"/>
                <w:sz w:val="36"/>
                <w:szCs w:val="36"/>
              </w:rPr>
            </w:pPr>
            <w:r w:rsidRPr="72F8306B">
              <w:rPr>
                <w:rFonts w:ascii="Times New Roman" w:eastAsia="Times New Roman" w:hAnsi="Times New Roman" w:cs="Times New Roman"/>
                <w:b/>
                <w:bCs/>
                <w:color w:val="FFFFFF" w:themeColor="background1"/>
                <w:sz w:val="36"/>
                <w:szCs w:val="36"/>
              </w:rPr>
              <w:t>3</w:t>
            </w:r>
          </w:p>
        </w:tc>
        <w:tc>
          <w:tcPr>
            <w:tcW w:w="4589" w:type="dxa"/>
            <w:shd w:val="clear" w:color="auto" w:fill="365F91" w:themeFill="accent1" w:themeFillShade="BF"/>
          </w:tcPr>
          <w:p w14:paraId="60A1D30F" w14:textId="77777777" w:rsidR="008878D2" w:rsidRPr="008878D2" w:rsidRDefault="008878D2" w:rsidP="72F8306B">
            <w:pPr>
              <w:spacing w:before="120" w:after="120"/>
              <w:jc w:val="center"/>
              <w:rPr>
                <w:rFonts w:ascii="Times New Roman" w:eastAsia="Times New Roman" w:hAnsi="Times New Roman" w:cs="Times New Roman"/>
                <w:b/>
                <w:bCs/>
                <w:color w:val="FFFFFF"/>
                <w:sz w:val="36"/>
                <w:szCs w:val="36"/>
              </w:rPr>
            </w:pPr>
            <w:r w:rsidRPr="72F8306B">
              <w:rPr>
                <w:rFonts w:ascii="Times New Roman" w:eastAsia="Times New Roman" w:hAnsi="Times New Roman" w:cs="Times New Roman"/>
                <w:b/>
                <w:bCs/>
                <w:color w:val="FFFFFF" w:themeColor="background1"/>
                <w:sz w:val="36"/>
                <w:szCs w:val="36"/>
              </w:rPr>
              <w:t>2</w:t>
            </w:r>
          </w:p>
        </w:tc>
        <w:tc>
          <w:tcPr>
            <w:tcW w:w="4407" w:type="dxa"/>
            <w:shd w:val="clear" w:color="auto" w:fill="365F91" w:themeFill="accent1" w:themeFillShade="BF"/>
          </w:tcPr>
          <w:p w14:paraId="3B2AC3CF" w14:textId="77777777" w:rsidR="008878D2" w:rsidRPr="008878D2" w:rsidRDefault="008878D2" w:rsidP="72F8306B">
            <w:pPr>
              <w:spacing w:before="120" w:after="120"/>
              <w:jc w:val="center"/>
              <w:rPr>
                <w:rFonts w:ascii="Times New Roman" w:eastAsia="Times New Roman" w:hAnsi="Times New Roman" w:cs="Times New Roman"/>
                <w:b/>
                <w:bCs/>
                <w:color w:val="FFFFFF"/>
                <w:sz w:val="36"/>
                <w:szCs w:val="36"/>
              </w:rPr>
            </w:pPr>
            <w:r w:rsidRPr="72F8306B">
              <w:rPr>
                <w:rFonts w:ascii="Times New Roman" w:eastAsia="Times New Roman" w:hAnsi="Times New Roman" w:cs="Times New Roman"/>
                <w:b/>
                <w:bCs/>
                <w:color w:val="FFFFFF" w:themeColor="background1"/>
                <w:sz w:val="36"/>
                <w:szCs w:val="36"/>
              </w:rPr>
              <w:t>1</w:t>
            </w:r>
          </w:p>
        </w:tc>
      </w:tr>
      <w:tr w:rsidR="008878D2" w14:paraId="5CCD8C5F" w14:textId="77777777" w:rsidTr="00E43908">
        <w:trPr>
          <w:trHeight w:val="7577"/>
        </w:trPr>
        <w:tc>
          <w:tcPr>
            <w:tcW w:w="3989" w:type="dxa"/>
          </w:tcPr>
          <w:p w14:paraId="5963CF0E" w14:textId="5C971B6B" w:rsidR="008878D2" w:rsidRPr="008878D2" w:rsidRDefault="008878D2" w:rsidP="008878D2">
            <w:pPr>
              <w:rPr>
                <w:rFonts w:ascii="Times New Roman" w:eastAsia="Times New Roman" w:hAnsi="Times New Roman" w:cs="Times New Roman"/>
                <w:sz w:val="24"/>
                <w:szCs w:val="24"/>
              </w:rPr>
            </w:pPr>
            <w:r w:rsidRPr="008878D2">
              <w:rPr>
                <w:rFonts w:ascii="Times New Roman" w:eastAsia="Times New Roman" w:hAnsi="Times New Roman" w:cs="Times New Roman"/>
                <w:sz w:val="24"/>
                <w:szCs w:val="24"/>
              </w:rPr>
              <w:t>What are three ways you helped students recognize and utilize different resources or supports available in your classroom or school?</w:t>
            </w:r>
          </w:p>
        </w:tc>
        <w:tc>
          <w:tcPr>
            <w:tcW w:w="4589" w:type="dxa"/>
          </w:tcPr>
          <w:p w14:paraId="650B3BCD" w14:textId="77777777" w:rsidR="008878D2" w:rsidRPr="008878D2" w:rsidRDefault="008878D2">
            <w:pPr>
              <w:rPr>
                <w:rFonts w:ascii="Times New Roman" w:eastAsia="Times New Roman" w:hAnsi="Times New Roman" w:cs="Times New Roman"/>
                <w:sz w:val="24"/>
                <w:szCs w:val="24"/>
              </w:rPr>
            </w:pPr>
            <w:r w:rsidRPr="008878D2">
              <w:rPr>
                <w:rFonts w:ascii="Times New Roman" w:eastAsia="Times New Roman" w:hAnsi="Times New Roman" w:cs="Times New Roman"/>
                <w:sz w:val="24"/>
                <w:szCs w:val="24"/>
              </w:rPr>
              <w:t>What are two ways you missed opportunities to help students recognize or utilize different resources or supports available in your classroom or school?</w:t>
            </w:r>
          </w:p>
        </w:tc>
        <w:tc>
          <w:tcPr>
            <w:tcW w:w="4407" w:type="dxa"/>
          </w:tcPr>
          <w:p w14:paraId="56CEF659" w14:textId="24D1CC5B" w:rsidR="008878D2" w:rsidRPr="008878D2" w:rsidRDefault="008878D2">
            <w:pPr>
              <w:rPr>
                <w:rFonts w:ascii="Times New Roman" w:eastAsia="Times New Roman" w:hAnsi="Times New Roman" w:cs="Times New Roman"/>
                <w:sz w:val="24"/>
                <w:szCs w:val="24"/>
              </w:rPr>
            </w:pPr>
            <w:bookmarkStart w:id="1" w:name="_heading=h.30j0zll" w:colFirst="0" w:colLast="0"/>
            <w:bookmarkEnd w:id="1"/>
            <w:r w:rsidRPr="008878D2">
              <w:rPr>
                <w:rFonts w:ascii="Times New Roman" w:eastAsia="Times New Roman" w:hAnsi="Times New Roman" w:cs="Times New Roman"/>
                <w:sz w:val="24"/>
                <w:szCs w:val="24"/>
              </w:rPr>
              <w:t>What is one way you can increase students’ awareness of and access to supports or resources in your classroom or school?</w:t>
            </w:r>
          </w:p>
        </w:tc>
      </w:tr>
    </w:tbl>
    <w:p w14:paraId="1A97EE08" w14:textId="44959D37" w:rsidR="008878D2" w:rsidRDefault="008878D2">
      <w:pPr>
        <w:rPr>
          <w:rFonts w:ascii="Times New Roman" w:eastAsia="Times New Roman" w:hAnsi="Times New Roman" w:cs="Times New Roman"/>
          <w:sz w:val="16"/>
          <w:szCs w:val="16"/>
        </w:rPr>
      </w:pPr>
      <w:bookmarkStart w:id="2" w:name="_heading=h.1fob9te" w:colFirst="0" w:colLast="0"/>
      <w:bookmarkEnd w:id="2"/>
    </w:p>
    <w:p w14:paraId="0D69BC0C" w14:textId="77777777" w:rsidR="006D56DD" w:rsidRPr="008878D2" w:rsidRDefault="006169AF">
      <w:pPr>
        <w:rPr>
          <w:rFonts w:ascii="Times New Roman" w:eastAsia="Times New Roman" w:hAnsi="Times New Roman" w:cs="Times New Roman"/>
        </w:rPr>
      </w:pPr>
      <w:r w:rsidRPr="008878D2">
        <w:rPr>
          <w:rFonts w:ascii="Times New Roman" w:eastAsia="Times New Roman" w:hAnsi="Times New Roman" w:cs="Times New Roman"/>
        </w:rPr>
        <w:lastRenderedPageBreak/>
        <w:t xml:space="preserve">This work was originally produced at least in part by the Center on Great Teachers and Leaders and the Mid-Atlantic Comprehensive Center at </w:t>
      </w:r>
      <w:proofErr w:type="spellStart"/>
      <w:r w:rsidRPr="008878D2">
        <w:rPr>
          <w:rFonts w:ascii="Times New Roman" w:eastAsia="Times New Roman" w:hAnsi="Times New Roman" w:cs="Times New Roman"/>
        </w:rPr>
        <w:t>WestEd</w:t>
      </w:r>
      <w:proofErr w:type="spellEnd"/>
      <w:r w:rsidRPr="008878D2">
        <w:rPr>
          <w:rFonts w:ascii="Times New Roman" w:eastAsia="Times New Roman" w:hAnsi="Times New Roman" w:cs="Times New Roman"/>
        </w:rPr>
        <w:t xml:space="preserve">, 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2019. Permission to reproduce and adapt for non-commercial use, with attribution to New Jersey Department of Education, American Institutes for Research, and </w:t>
      </w:r>
      <w:proofErr w:type="spellStart"/>
      <w:r w:rsidRPr="008878D2">
        <w:rPr>
          <w:rFonts w:ascii="Times New Roman" w:eastAsia="Times New Roman" w:hAnsi="Times New Roman" w:cs="Times New Roman"/>
        </w:rPr>
        <w:t>WestEd</w:t>
      </w:r>
      <w:proofErr w:type="spellEnd"/>
      <w:r w:rsidRPr="008878D2">
        <w:rPr>
          <w:rFonts w:ascii="Times New Roman" w:eastAsia="Times New Roman" w:hAnsi="Times New Roman" w:cs="Times New Roman"/>
        </w:rPr>
        <w:t>, is hereby granted. </w:t>
      </w:r>
    </w:p>
    <w:sectPr w:rsidR="006D56DD" w:rsidRPr="008878D2" w:rsidSect="009A6946">
      <w:type w:val="continuous"/>
      <w:pgSz w:w="15840" w:h="122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D49D8E" w14:textId="77777777" w:rsidR="00970FC1" w:rsidRDefault="00970FC1">
      <w:pPr>
        <w:spacing w:after="0" w:line="240" w:lineRule="auto"/>
      </w:pPr>
      <w:r>
        <w:separator/>
      </w:r>
    </w:p>
  </w:endnote>
  <w:endnote w:type="continuationSeparator" w:id="0">
    <w:p w14:paraId="776823AA" w14:textId="77777777" w:rsidR="00970FC1" w:rsidRDefault="00970F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C033CC" w14:textId="2C980180" w:rsidR="006D56DD" w:rsidRDefault="006169AF">
    <w:pPr>
      <w:pBdr>
        <w:top w:val="nil"/>
        <w:left w:val="nil"/>
        <w:bottom w:val="nil"/>
        <w:right w:val="nil"/>
        <w:between w:val="nil"/>
      </w:pBdr>
      <w:tabs>
        <w:tab w:val="center" w:pos="4680"/>
        <w:tab w:val="right" w:pos="9360"/>
      </w:tabs>
      <w:spacing w:after="0" w:line="240" w:lineRule="auto"/>
      <w:jc w:val="right"/>
      <w:rPr>
        <w:color w:val="000000"/>
      </w:rPr>
    </w:pPr>
    <w:r>
      <w:t>Relationship Skills Handout 3: Educator Self-Reflection</w:t>
    </w:r>
    <w:r>
      <w:rPr>
        <w:color w:val="000000"/>
      </w:rPr>
      <w:t>—</w:t>
    </w:r>
    <w:r>
      <w:rPr>
        <w:color w:val="000000"/>
      </w:rPr>
      <w:fldChar w:fldCharType="begin"/>
    </w:r>
    <w:r>
      <w:rPr>
        <w:color w:val="000000"/>
      </w:rPr>
      <w:instrText>PAGE</w:instrText>
    </w:r>
    <w:r>
      <w:rPr>
        <w:color w:val="000000"/>
      </w:rPr>
      <w:fldChar w:fldCharType="separate"/>
    </w:r>
    <w:r w:rsidR="00E43908">
      <w:rPr>
        <w:noProof/>
        <w:color w:val="000000"/>
      </w:rPr>
      <w:t>4</w: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E9079B" w14:textId="2F54C12B" w:rsidR="006D56DD" w:rsidRDefault="006169AF">
    <w:pPr>
      <w:pBdr>
        <w:top w:val="nil"/>
        <w:left w:val="nil"/>
        <w:bottom w:val="nil"/>
        <w:right w:val="nil"/>
        <w:between w:val="nil"/>
      </w:pBdr>
      <w:tabs>
        <w:tab w:val="center" w:pos="4680"/>
        <w:tab w:val="right" w:pos="9360"/>
      </w:tabs>
      <w:spacing w:after="0" w:line="240" w:lineRule="auto"/>
      <w:jc w:val="right"/>
      <w:rPr>
        <w:color w:val="000000"/>
      </w:rPr>
    </w:pPr>
    <w:r>
      <w:t>Relationship Skills Handout 3: Educator Self-Reflection</w:t>
    </w:r>
    <w:r>
      <w:rPr>
        <w:color w:val="000000"/>
      </w:rPr>
      <w:t>—</w:t>
    </w:r>
    <w:r>
      <w:rPr>
        <w:color w:val="000000"/>
      </w:rPr>
      <w:fldChar w:fldCharType="begin"/>
    </w:r>
    <w:r>
      <w:rPr>
        <w:color w:val="000000"/>
      </w:rPr>
      <w:instrText>PAGE</w:instrText>
    </w:r>
    <w:r>
      <w:rPr>
        <w:color w:val="000000"/>
      </w:rPr>
      <w:fldChar w:fldCharType="separate"/>
    </w:r>
    <w:r w:rsidR="00E43908">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0F0E69" w14:textId="77777777" w:rsidR="00970FC1" w:rsidRDefault="00970FC1">
      <w:pPr>
        <w:spacing w:after="0" w:line="240" w:lineRule="auto"/>
      </w:pPr>
      <w:r>
        <w:separator/>
      </w:r>
    </w:p>
  </w:footnote>
  <w:footnote w:type="continuationSeparator" w:id="0">
    <w:p w14:paraId="5887AEFD" w14:textId="77777777" w:rsidR="00970FC1" w:rsidRDefault="00970F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C252C2" w14:textId="6DD0677B" w:rsidR="006D56DD" w:rsidRDefault="006D56DD" w:rsidP="009A6946">
    <w:pPr>
      <w:pBdr>
        <w:top w:val="nil"/>
        <w:left w:val="nil"/>
        <w:bottom w:val="nil"/>
        <w:right w:val="nil"/>
        <w:between w:val="nil"/>
      </w:pBdr>
      <w:tabs>
        <w:tab w:val="center" w:pos="4941"/>
        <w:tab w:val="left" w:pos="7650"/>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56DD"/>
    <w:rsid w:val="00176E54"/>
    <w:rsid w:val="00213CAF"/>
    <w:rsid w:val="002B4459"/>
    <w:rsid w:val="002C46BE"/>
    <w:rsid w:val="003F1C01"/>
    <w:rsid w:val="00416BCB"/>
    <w:rsid w:val="006169AF"/>
    <w:rsid w:val="00681161"/>
    <w:rsid w:val="006D56DD"/>
    <w:rsid w:val="00713B76"/>
    <w:rsid w:val="00850E8D"/>
    <w:rsid w:val="008878D2"/>
    <w:rsid w:val="008C0D06"/>
    <w:rsid w:val="00970FC1"/>
    <w:rsid w:val="009A6946"/>
    <w:rsid w:val="00A84A72"/>
    <w:rsid w:val="00A95D94"/>
    <w:rsid w:val="00B41D11"/>
    <w:rsid w:val="00BD2A07"/>
    <w:rsid w:val="00E43908"/>
    <w:rsid w:val="00F25ABA"/>
    <w:rsid w:val="01F2679F"/>
    <w:rsid w:val="027963B2"/>
    <w:rsid w:val="08BC5FEF"/>
    <w:rsid w:val="0BF8D81C"/>
    <w:rsid w:val="0F7440DD"/>
    <w:rsid w:val="116417F5"/>
    <w:rsid w:val="12FFE856"/>
    <w:rsid w:val="14EF0547"/>
    <w:rsid w:val="19695650"/>
    <w:rsid w:val="1D56C590"/>
    <w:rsid w:val="2358D800"/>
    <w:rsid w:val="26D4168C"/>
    <w:rsid w:val="29405C22"/>
    <w:rsid w:val="2FDF2515"/>
    <w:rsid w:val="305FAB37"/>
    <w:rsid w:val="31D27142"/>
    <w:rsid w:val="398A3697"/>
    <w:rsid w:val="40E39742"/>
    <w:rsid w:val="49A847E7"/>
    <w:rsid w:val="4CDFE8A9"/>
    <w:rsid w:val="4FAB5676"/>
    <w:rsid w:val="58608FC5"/>
    <w:rsid w:val="5B30D4FD"/>
    <w:rsid w:val="622E416B"/>
    <w:rsid w:val="6AAF2A11"/>
    <w:rsid w:val="72F8306B"/>
    <w:rsid w:val="766FC8EA"/>
    <w:rsid w:val="7BFBDCAE"/>
    <w:rsid w:val="7E61B272"/>
    <w:rsid w:val="7EFCA9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E87809E"/>
  <w15:docId w15:val="{130264BD-CD41-4BB0-AFB8-8E995E5D2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rFonts w:ascii="Times New Roman" w:eastAsia="Times New Roman" w:hAnsi="Times New Roman" w:cs="Times New Roman"/>
      <w:b/>
      <w:color w:val="1F4E79"/>
      <w:sz w:val="48"/>
      <w:szCs w:val="48"/>
    </w:rPr>
  </w:style>
  <w:style w:type="paragraph" w:styleId="Heading2">
    <w:name w:val="heading 2"/>
    <w:basedOn w:val="Normal"/>
    <w:next w:val="Normal"/>
    <w:uiPriority w:val="9"/>
    <w:unhideWhenUsed/>
    <w:qFormat/>
    <w:pPr>
      <w:keepNext/>
      <w:keepLines/>
      <w:spacing w:before="40" w:after="0"/>
      <w:outlineLvl w:val="1"/>
    </w:pPr>
    <w:rPr>
      <w:rFonts w:ascii="Times New Roman" w:eastAsia="Times New Roman" w:hAnsi="Times New Roman" w:cs="Times New Roman"/>
      <w:b/>
      <w:color w:val="2E75B5"/>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before="40" w:after="0" w:line="240" w:lineRule="auto"/>
    </w:pPr>
    <w:tblPr>
      <w:tblStyleRowBandSize w:val="1"/>
      <w:tblStyleColBandSize w:val="1"/>
      <w:tblCellMar>
        <w:left w:w="115" w:type="dxa"/>
        <w:right w:w="115" w:type="dxa"/>
      </w:tblCellMar>
    </w:tblPr>
    <w:tcPr>
      <w:shd w:val="clear" w:color="auto" w:fill="auto"/>
      <w:vAlign w:val="center"/>
    </w:tcPr>
  </w:style>
  <w:style w:type="paragraph" w:styleId="Header">
    <w:name w:val="header"/>
    <w:basedOn w:val="Normal"/>
    <w:link w:val="HeaderChar"/>
    <w:uiPriority w:val="99"/>
    <w:unhideWhenUsed/>
    <w:rsid w:val="00A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01E0"/>
  </w:style>
  <w:style w:type="paragraph" w:styleId="Footer">
    <w:name w:val="footer"/>
    <w:basedOn w:val="Normal"/>
    <w:link w:val="FooterChar"/>
    <w:uiPriority w:val="99"/>
    <w:unhideWhenUsed/>
    <w:rsid w:val="00A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01E0"/>
  </w:style>
  <w:style w:type="table" w:customStyle="1" w:styleId="a0">
    <w:basedOn w:val="TableNormal"/>
    <w:pPr>
      <w:spacing w:before="40" w:after="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1">
    <w:basedOn w:val="TableNormal"/>
    <w:pPr>
      <w:spacing w:before="40" w:after="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2">
    <w:basedOn w:val="TableNormal"/>
    <w:pPr>
      <w:spacing w:before="40" w:after="0" w:line="240" w:lineRule="auto"/>
    </w:pPr>
    <w:tblPr>
      <w:tblStyleRowBandSize w:val="1"/>
      <w:tblStyleColBandSize w:val="1"/>
      <w:tblCellMar>
        <w:left w:w="115" w:type="dxa"/>
        <w:right w:w="115" w:type="dxa"/>
      </w:tblCellMar>
    </w:tblPr>
    <w:tcPr>
      <w:shd w:val="clear" w:color="auto" w:fill="auto"/>
      <w:vAlign w:val="center"/>
    </w:tcPr>
  </w:style>
  <w:style w:type="paragraph" w:styleId="BalloonText">
    <w:name w:val="Balloon Text"/>
    <w:basedOn w:val="Normal"/>
    <w:link w:val="BalloonTextChar"/>
    <w:uiPriority w:val="99"/>
    <w:semiHidden/>
    <w:unhideWhenUsed/>
    <w:rsid w:val="005A78F9"/>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A78F9"/>
    <w:rPr>
      <w:rFonts w:ascii="Times New Roman" w:hAnsi="Times New Roman" w:cs="Times New Roman"/>
      <w:sz w:val="18"/>
      <w:szCs w:val="18"/>
    </w:rPr>
  </w:style>
  <w:style w:type="table" w:customStyle="1" w:styleId="a3">
    <w:basedOn w:val="TableNormal"/>
    <w:pPr>
      <w:spacing w:before="40" w:after="0" w:line="240" w:lineRule="auto"/>
    </w:pPr>
    <w:tblPr>
      <w:tblStyleRowBandSize w:val="1"/>
      <w:tblStyleColBandSize w:val="1"/>
      <w:tblCellMar>
        <w:left w:w="115" w:type="dxa"/>
        <w:right w:w="115" w:type="dxa"/>
      </w:tblCellMar>
    </w:tblPr>
    <w:tcPr>
      <w:shd w:val="clear" w:color="auto" w:fill="auto"/>
      <w:vAlign w:val="center"/>
    </w:tcPr>
  </w:style>
  <w:style w:type="character" w:styleId="CommentReference">
    <w:name w:val="annotation reference"/>
    <w:basedOn w:val="DefaultParagraphFont"/>
    <w:uiPriority w:val="99"/>
    <w:semiHidden/>
    <w:unhideWhenUsed/>
    <w:rsid w:val="005700FE"/>
    <w:rPr>
      <w:sz w:val="16"/>
      <w:szCs w:val="16"/>
    </w:rPr>
  </w:style>
  <w:style w:type="paragraph" w:styleId="CommentText">
    <w:name w:val="annotation text"/>
    <w:basedOn w:val="Normal"/>
    <w:link w:val="CommentTextChar"/>
    <w:uiPriority w:val="99"/>
    <w:semiHidden/>
    <w:unhideWhenUsed/>
    <w:rsid w:val="005700FE"/>
    <w:pPr>
      <w:spacing w:line="240" w:lineRule="auto"/>
    </w:pPr>
    <w:rPr>
      <w:sz w:val="20"/>
      <w:szCs w:val="20"/>
    </w:rPr>
  </w:style>
  <w:style w:type="character" w:customStyle="1" w:styleId="CommentTextChar">
    <w:name w:val="Comment Text Char"/>
    <w:basedOn w:val="DefaultParagraphFont"/>
    <w:link w:val="CommentText"/>
    <w:uiPriority w:val="99"/>
    <w:semiHidden/>
    <w:rsid w:val="005700FE"/>
    <w:rPr>
      <w:sz w:val="20"/>
      <w:szCs w:val="20"/>
    </w:rPr>
  </w:style>
  <w:style w:type="paragraph" w:styleId="CommentSubject">
    <w:name w:val="annotation subject"/>
    <w:basedOn w:val="CommentText"/>
    <w:next w:val="CommentText"/>
    <w:link w:val="CommentSubjectChar"/>
    <w:uiPriority w:val="99"/>
    <w:semiHidden/>
    <w:unhideWhenUsed/>
    <w:rsid w:val="005700FE"/>
    <w:rPr>
      <w:b/>
      <w:bCs/>
    </w:rPr>
  </w:style>
  <w:style w:type="character" w:customStyle="1" w:styleId="CommentSubjectChar">
    <w:name w:val="Comment Subject Char"/>
    <w:basedOn w:val="CommentTextChar"/>
    <w:link w:val="CommentSubject"/>
    <w:uiPriority w:val="99"/>
    <w:semiHidden/>
    <w:rsid w:val="005700FE"/>
    <w:rPr>
      <w:b/>
      <w:bCs/>
      <w:sz w:val="20"/>
      <w:szCs w:val="20"/>
    </w:rPr>
  </w:style>
  <w:style w:type="table" w:customStyle="1" w:styleId="a4">
    <w:basedOn w:val="TableNormal"/>
    <w:pPr>
      <w:spacing w:before="40" w:after="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5">
    <w:basedOn w:val="TableNormal"/>
    <w:pPr>
      <w:spacing w:before="40" w:after="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6">
    <w:basedOn w:val="TableNormal"/>
    <w:pPr>
      <w:spacing w:before="40" w:after="0" w:line="240" w:lineRule="auto"/>
    </w:pPr>
    <w:tblPr>
      <w:tblStyleRowBandSize w:val="1"/>
      <w:tblStyleColBandSize w:val="1"/>
      <w:tblCellMar>
        <w:left w:w="115" w:type="dxa"/>
        <w:right w:w="115" w:type="dxa"/>
      </w:tblCellMar>
    </w:tblPr>
    <w:tcPr>
      <w:shd w:val="clear" w:color="auto" w:fill="auto"/>
      <w:vAlign w:val="center"/>
    </w:tcPr>
  </w:style>
  <w:style w:type="table" w:styleId="TableGrid">
    <w:name w:val="Table Grid"/>
    <w:basedOn w:val="TableNormal"/>
    <w:uiPriority w:val="39"/>
    <w:rsid w:val="00713B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go:docsCustomData xmlns:go="http://customooxmlschemas.google.com/" roundtripDataSignature="AMtx7mhZH35xxykOfZrQZVPa7mxXObRYrg==">AMUW2mUdanpOlWCbmoxSSg0O/TunSTPn9XyzVqTKURiJBqJLc1cR/Q89l8IbupAzD/pRn5nrSyGfW7aLh2wni/7M9DsZwIKeCqxGmNLXx0Tlva/FhZ6s23omuZoLtMf8IRbXkIF6AS42ZSrc17VOQuHCbmoFmCf/8A==</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4C53ED-76C9-46AB-8EC3-382E21F9A8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FE18EA3B-E7A1-4BB2-8A4F-BE83C18A4E1D}">
  <ds:schemaRefs>
    <ds:schemaRef ds:uri="http://schemas.microsoft.com/office/infopath/2007/PartnerControls"/>
    <ds:schemaRef ds:uri="http://schemas.microsoft.com/office/2006/documentManagement/types"/>
    <ds:schemaRef ds:uri="http://purl.org/dc/elements/1.1/"/>
    <ds:schemaRef ds:uri="http://purl.org/dc/terms/"/>
    <ds:schemaRef ds:uri="d6d7304a-130c-47ec-b831-e61326a2beb5"/>
    <ds:schemaRef ds:uri="http://schemas.openxmlformats.org/package/2006/metadata/core-properties"/>
    <ds:schemaRef ds:uri="http://purl.org/dc/dcmitype/"/>
    <ds:schemaRef ds:uri="c2cd4c24-f205-489f-90ae-98d9d22c9eda"/>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EB71DF28-7770-47A0-AFBE-5F1583D776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500</Words>
  <Characters>2855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Shipman, Shanna</dc:creator>
  <cp:lastModifiedBy>Allen, Kelly</cp:lastModifiedBy>
  <cp:revision>2</cp:revision>
  <dcterms:created xsi:type="dcterms:W3CDTF">2021-11-23T21:05:00Z</dcterms:created>
  <dcterms:modified xsi:type="dcterms:W3CDTF">2021-11-23T21:05:00Z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