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58D1" w14:textId="77777777" w:rsidR="003C4CB7" w:rsidRDefault="00C06926">
      <w:pPr>
        <w:pStyle w:val="Title"/>
      </w:pPr>
      <w:bookmarkStart w:id="0" w:name="State_Home_Language_Survey"/>
      <w:bookmarkEnd w:id="0"/>
      <w:r>
        <w:rPr>
          <w:color w:val="1F3762"/>
          <w:lang w:val="pl-PL"/>
        </w:rPr>
        <w:t>Stanowe badanie języka używanego w domu</w:t>
      </w:r>
    </w:p>
    <w:p w14:paraId="0835074C" w14:textId="77777777" w:rsidR="003C4CB7" w:rsidRPr="00BC7238" w:rsidRDefault="00C06926">
      <w:pPr>
        <w:pStyle w:val="BodyText"/>
        <w:spacing w:before="21" w:line="259" w:lineRule="auto"/>
        <w:ind w:left="119" w:right="84"/>
        <w:rPr>
          <w:lang w:val="pl-PL"/>
        </w:rPr>
      </w:pPr>
      <w:r>
        <w:rPr>
          <w:lang w:val="pl-PL"/>
        </w:rPr>
        <w:t>Ankieta dotycząca języka używanego w domu (home language survey, HLS) służy wyłącznie oferowaniu odpowiednich usług edukacyjnych (</w:t>
      </w:r>
      <w:hyperlink r:id="rId7">
        <w:r>
          <w:rPr>
            <w:color w:val="0000FF"/>
            <w:u w:val="single"/>
            <w:lang w:val="pl-PL"/>
          </w:rPr>
          <w:t>Zestaw narzędzi U.S. ED EL</w:t>
        </w:r>
        <w:bookmarkStart w:id="1" w:name="_bookmark0"/>
        <w:bookmarkEnd w:id="1"/>
      </w:hyperlink>
      <w:hyperlink r:id="rId8"/>
      <w:hyperlink r:id="rId9">
        <w:r>
          <w:rPr>
            <w:lang w:val="pl-PL"/>
          </w:rPr>
          <w:t>,</w:t>
        </w:r>
      </w:hyperlink>
      <w:r>
        <w:rPr>
          <w:lang w:val="pl-PL"/>
        </w:rPr>
        <w:t xml:space="preserve"> Rozdział 1). Ta obowiązkowa ankieta jest pierwszym z trzech</w:t>
      </w:r>
      <w:hyperlink w:anchor="_bookmark0" w:history="1">
        <w:r>
          <w:rPr>
            <w:vertAlign w:val="superscript"/>
            <w:lang w:val="pl-PL"/>
          </w:rPr>
          <w:t>1</w:t>
        </w:r>
      </w:hyperlink>
      <w:r>
        <w:rPr>
          <w:lang w:val="pl-PL"/>
        </w:rPr>
        <w:t xml:space="preserve"> kroków pozwalających określić, czy dany uczeń jest wielojęzyczny. Ankieta jest wypełniana pisemnie lu</w:t>
      </w:r>
      <w:r>
        <w:rPr>
          <w:lang w:val="pl-PL"/>
        </w:rPr>
        <w:t>b w drodze rozmowy przeprowadzanej przez dowolną osobę znającą ucznia, na przykład rodzica(-ów), przeszkolonego pracownika rejonu szkolnego, nauczyciela dwujęzycznego lub nauczyciela języka angielskiego (N.J.A.C.</w:t>
      </w:r>
    </w:p>
    <w:p w14:paraId="75659904" w14:textId="77777777" w:rsidR="003C4CB7" w:rsidRPr="00BC7238" w:rsidRDefault="00C06926">
      <w:pPr>
        <w:pStyle w:val="BodyText"/>
        <w:spacing w:before="1"/>
        <w:ind w:left="119"/>
        <w:rPr>
          <w:lang w:val="pl-PL"/>
        </w:rPr>
      </w:pPr>
      <w:r>
        <w:rPr>
          <w:lang w:val="pl-PL"/>
        </w:rPr>
        <w:t>6A:15-1.3). Przez „dom” rozumie się aktualn</w:t>
      </w:r>
      <w:r>
        <w:rPr>
          <w:lang w:val="pl-PL"/>
        </w:rPr>
        <w:t>e miejsce zamieszkania ucznia.</w:t>
      </w:r>
    </w:p>
    <w:p w14:paraId="55AC2750" w14:textId="77777777" w:rsidR="003C4CB7" w:rsidRPr="00BC7238" w:rsidRDefault="003C4CB7">
      <w:pPr>
        <w:pStyle w:val="BodyText"/>
        <w:rPr>
          <w:lang w:val="pl-PL"/>
        </w:rPr>
      </w:pPr>
    </w:p>
    <w:p w14:paraId="486D0174" w14:textId="77777777" w:rsidR="003C4CB7" w:rsidRPr="00BC7238" w:rsidRDefault="00C06926">
      <w:pPr>
        <w:pStyle w:val="Heading1"/>
        <w:spacing w:before="147"/>
        <w:rPr>
          <w:lang w:val="pt-BR"/>
        </w:rPr>
      </w:pPr>
      <w:r>
        <w:rPr>
          <w:lang w:val="pl-PL"/>
        </w:rPr>
        <w:t>Dane ucznia</w:t>
      </w:r>
    </w:p>
    <w:p w14:paraId="18DD8D5E" w14:textId="77777777" w:rsidR="003C4CB7" w:rsidRPr="00BC7238" w:rsidRDefault="003C4CB7">
      <w:pPr>
        <w:pStyle w:val="BodyText"/>
        <w:rPr>
          <w:b/>
          <w:lang w:val="pt-BR"/>
        </w:rPr>
      </w:pPr>
    </w:p>
    <w:p w14:paraId="06851AE8" w14:textId="77777777" w:rsidR="003C4CB7" w:rsidRPr="00BC7238" w:rsidRDefault="00C06926">
      <w:pPr>
        <w:pStyle w:val="BodyText"/>
        <w:tabs>
          <w:tab w:val="left" w:pos="12359"/>
        </w:tabs>
        <w:spacing w:before="147"/>
        <w:ind w:left="119"/>
        <w:rPr>
          <w:lang w:val="pt-BR"/>
        </w:rPr>
      </w:pPr>
      <w:r>
        <w:rPr>
          <w:lang w:val="pl-PL"/>
        </w:rPr>
        <w:t xml:space="preserve">Imię i nazwisko: </w:t>
      </w:r>
      <w:r>
        <w:rPr>
          <w:u w:val="single"/>
          <w:lang w:val="pl-PL"/>
        </w:rPr>
        <w:tab/>
      </w:r>
    </w:p>
    <w:p w14:paraId="3B65DBE5" w14:textId="77777777" w:rsidR="003C4CB7" w:rsidRPr="00BC7238" w:rsidRDefault="003C4CB7">
      <w:pPr>
        <w:pStyle w:val="BodyText"/>
        <w:spacing w:before="8"/>
        <w:rPr>
          <w:sz w:val="29"/>
          <w:lang w:val="pt-BR"/>
        </w:rPr>
      </w:pPr>
    </w:p>
    <w:p w14:paraId="4DB1C113" w14:textId="77777777" w:rsidR="003C4CB7" w:rsidRPr="00BC7238" w:rsidRDefault="00C06926">
      <w:pPr>
        <w:pStyle w:val="BodyText"/>
        <w:tabs>
          <w:tab w:val="left" w:pos="12359"/>
        </w:tabs>
        <w:spacing w:before="56"/>
        <w:ind w:left="120"/>
        <w:rPr>
          <w:lang w:val="pt-BR"/>
        </w:rPr>
      </w:pPr>
      <w:r>
        <w:rPr>
          <w:lang w:val="pl-PL"/>
        </w:rPr>
        <w:t xml:space="preserve">Data urodzenia (MM/DD/RRRR): </w:t>
      </w:r>
      <w:r>
        <w:rPr>
          <w:u w:val="single"/>
          <w:lang w:val="pl-PL"/>
        </w:rPr>
        <w:tab/>
      </w:r>
    </w:p>
    <w:p w14:paraId="3748CA6C" w14:textId="77777777" w:rsidR="003C4CB7" w:rsidRPr="00BC7238" w:rsidRDefault="003C4CB7">
      <w:pPr>
        <w:pStyle w:val="BodyText"/>
        <w:spacing w:before="5"/>
        <w:rPr>
          <w:sz w:val="29"/>
          <w:lang w:val="pt-BR"/>
        </w:rPr>
      </w:pPr>
    </w:p>
    <w:p w14:paraId="7E8A66E0" w14:textId="77777777" w:rsidR="003C4CB7" w:rsidRPr="00BC7238" w:rsidRDefault="00C06926">
      <w:pPr>
        <w:pStyle w:val="BodyText"/>
        <w:tabs>
          <w:tab w:val="left" w:pos="12359"/>
        </w:tabs>
        <w:spacing w:before="56"/>
        <w:ind w:left="120"/>
        <w:rPr>
          <w:lang w:val="pt-BR"/>
        </w:rPr>
      </w:pPr>
      <w:r>
        <w:rPr>
          <w:lang w:val="pl-PL"/>
        </w:rPr>
        <w:t xml:space="preserve">Aktualny adres zamieszkania: </w:t>
      </w:r>
      <w:r>
        <w:rPr>
          <w:u w:val="single"/>
          <w:lang w:val="pl-PL"/>
        </w:rPr>
        <w:tab/>
      </w:r>
    </w:p>
    <w:p w14:paraId="1E9990D2" w14:textId="77777777" w:rsidR="003C4CB7" w:rsidRPr="00BC7238" w:rsidRDefault="003C4CB7">
      <w:pPr>
        <w:pStyle w:val="BodyText"/>
        <w:spacing w:before="6"/>
        <w:rPr>
          <w:sz w:val="29"/>
          <w:lang w:val="pt-BR"/>
        </w:rPr>
      </w:pPr>
    </w:p>
    <w:p w14:paraId="04557C12" w14:textId="77777777" w:rsidR="003C4CB7" w:rsidRPr="00BC7238" w:rsidRDefault="00C06926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  <w:rPr>
          <w:lang w:val="pt-BR"/>
        </w:rPr>
      </w:pPr>
      <w:r>
        <w:rPr>
          <w:lang w:val="pl-PL"/>
        </w:rPr>
        <w:t xml:space="preserve">Miasto: </w:t>
      </w:r>
      <w:r>
        <w:rPr>
          <w:u w:val="single"/>
          <w:lang w:val="pl-PL"/>
        </w:rPr>
        <w:tab/>
      </w:r>
      <w:r>
        <w:rPr>
          <w:lang w:val="pl-PL"/>
        </w:rPr>
        <w:tab/>
        <w:t xml:space="preserve">Stan: </w:t>
      </w:r>
      <w:r>
        <w:rPr>
          <w:u w:val="single"/>
          <w:lang w:val="pl-PL"/>
        </w:rPr>
        <w:tab/>
        <w:t>NJ</w:t>
      </w:r>
      <w:r>
        <w:rPr>
          <w:u w:val="single"/>
          <w:lang w:val="pl-PL"/>
        </w:rPr>
        <w:tab/>
      </w:r>
      <w:r>
        <w:rPr>
          <w:lang w:val="pl-PL"/>
        </w:rPr>
        <w:tab/>
        <w:t xml:space="preserve">Kod pocztowy: </w:t>
      </w:r>
      <w:r>
        <w:rPr>
          <w:u w:val="single"/>
          <w:lang w:val="pl-PL"/>
        </w:rPr>
        <w:tab/>
      </w:r>
    </w:p>
    <w:p w14:paraId="5E855F5B" w14:textId="77777777" w:rsidR="003C4CB7" w:rsidRPr="00BC7238" w:rsidRDefault="003C4CB7">
      <w:pPr>
        <w:pStyle w:val="BodyText"/>
        <w:spacing w:before="7"/>
        <w:rPr>
          <w:sz w:val="29"/>
          <w:lang w:val="pt-BR"/>
        </w:rPr>
      </w:pPr>
    </w:p>
    <w:p w14:paraId="3DA81554" w14:textId="77777777" w:rsidR="003C4CB7" w:rsidRDefault="00C06926">
      <w:pPr>
        <w:pStyle w:val="Heading1"/>
        <w:ind w:left="120"/>
      </w:pPr>
      <w:r>
        <w:rPr>
          <w:lang w:val="pl-PL"/>
        </w:rPr>
        <w:t>Pytania ankietowe</w:t>
      </w:r>
    </w:p>
    <w:p w14:paraId="7447073D" w14:textId="77777777" w:rsidR="003C4CB7" w:rsidRDefault="003C4CB7">
      <w:pPr>
        <w:pStyle w:val="BodyText"/>
        <w:rPr>
          <w:b/>
        </w:rPr>
      </w:pPr>
    </w:p>
    <w:p w14:paraId="63ED9330" w14:textId="3932EA34" w:rsidR="003C4CB7" w:rsidRDefault="00C06926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</w:pPr>
      <w:r>
        <w:rPr>
          <w:lang w:val="pl-PL"/>
        </w:rPr>
        <w:t>Proszę wymienić wszystkie języki używane w domu ucznia.</w:t>
      </w:r>
      <w:r>
        <w:rPr>
          <w:lang w:val="pl-PL"/>
        </w:rPr>
        <w:tab/>
      </w:r>
    </w:p>
    <w:p w14:paraId="2C348529" w14:textId="77777777" w:rsidR="003C4CB7" w:rsidRDefault="003C4CB7">
      <w:pPr>
        <w:pStyle w:val="BodyText"/>
        <w:spacing w:before="11"/>
        <w:rPr>
          <w:sz w:val="21"/>
        </w:rPr>
      </w:pPr>
    </w:p>
    <w:p w14:paraId="75E53EDF" w14:textId="77777777" w:rsidR="003C4CB7" w:rsidRDefault="00C06926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pl-PL"/>
        </w:rPr>
        <w:t xml:space="preserve">Czy </w:t>
      </w:r>
      <w:r>
        <w:rPr>
          <w:lang w:val="pl-PL"/>
        </w:rPr>
        <w:t>pierwszym językiem, jakiego używał uczeń, był język inny niż angielski?</w:t>
      </w:r>
      <w:r>
        <w:rPr>
          <w:lang w:val="pl-PL"/>
        </w:rPr>
        <w:tab/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Tak</w:t>
      </w:r>
      <w:r>
        <w:rPr>
          <w:lang w:val="pl-PL"/>
        </w:rPr>
        <w:tab/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Nie</w:t>
      </w:r>
    </w:p>
    <w:p w14:paraId="76A9EE10" w14:textId="77777777" w:rsidR="003C4CB7" w:rsidRDefault="003C4CB7">
      <w:pPr>
        <w:pStyle w:val="BodyText"/>
        <w:spacing w:before="1"/>
      </w:pPr>
    </w:p>
    <w:p w14:paraId="701EE228" w14:textId="77777777" w:rsidR="003C4CB7" w:rsidRDefault="00C06926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lang w:val="pl-PL"/>
        </w:rPr>
        <w:t>Czy uczeń posługuje się językiem innym niż angielski lub taki język rozumie?</w:t>
      </w:r>
      <w:r>
        <w:rPr>
          <w:lang w:val="pl-PL"/>
        </w:rPr>
        <w:tab/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Tak</w:t>
      </w:r>
      <w:r>
        <w:rPr>
          <w:lang w:val="pl-PL"/>
        </w:rPr>
        <w:tab/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Nie</w:t>
      </w:r>
    </w:p>
    <w:p w14:paraId="6BD70C98" w14:textId="77777777" w:rsidR="003C4CB7" w:rsidRDefault="003C4CB7">
      <w:pPr>
        <w:pStyle w:val="BodyText"/>
      </w:pPr>
    </w:p>
    <w:p w14:paraId="340B0AFF" w14:textId="77777777" w:rsidR="003C4CB7" w:rsidRDefault="00C06926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</w:pPr>
      <w:r>
        <w:rPr>
          <w:lang w:val="pl-PL"/>
        </w:rPr>
        <w:t>Czy podczas interakcji z innymi osobami w domu (np. rodzicami, opiekunami, rodzeństwe</w:t>
      </w:r>
      <w:r>
        <w:rPr>
          <w:lang w:val="pl-PL"/>
        </w:rPr>
        <w:t>m) uczeń słyszy lub używa języka innego niż angielski przez większość czasu?</w:t>
      </w:r>
    </w:p>
    <w:p w14:paraId="26B1A225" w14:textId="77777777" w:rsidR="003C4CB7" w:rsidRDefault="00C06926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lang w:val="pl-PL"/>
        </w:rPr>
        <w:t xml:space="preserve">Tak </w:t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Nie</w:t>
      </w:r>
    </w:p>
    <w:p w14:paraId="07A62030" w14:textId="77777777" w:rsidR="003C4CB7" w:rsidRDefault="003C4CB7">
      <w:pPr>
        <w:pStyle w:val="BodyText"/>
        <w:spacing w:before="12"/>
        <w:rPr>
          <w:sz w:val="21"/>
        </w:rPr>
      </w:pPr>
    </w:p>
    <w:p w14:paraId="0B2D9480" w14:textId="77777777" w:rsidR="003C4CB7" w:rsidRDefault="00C06926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pl-PL"/>
        </w:rPr>
        <w:t>Czy podczas interakcji z innymi osobami poza domem (np. przyjaciółmi, opiekunami) uczeń słyszy lub używa języka innego niż angielski przez większość czasu?</w:t>
      </w:r>
      <w:r>
        <w:rPr>
          <w:lang w:val="pl-PL"/>
        </w:rPr>
        <w:tab/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Tak</w:t>
      </w:r>
      <w:r>
        <w:rPr>
          <w:lang w:val="pl-PL"/>
        </w:rPr>
        <w:tab/>
      </w:r>
      <w:r>
        <w:rPr>
          <w:rFonts w:ascii="Segoe UI Symbol" w:eastAsia="Segoe UI Symbol" w:hAnsi="Segoe UI Symbol" w:cs="Segoe UI Symbol"/>
          <w:lang w:val="pl-PL"/>
        </w:rPr>
        <w:t>☐</w:t>
      </w:r>
      <w:r>
        <w:rPr>
          <w:lang w:val="pl-PL"/>
        </w:rPr>
        <w:t>Nie</w:t>
      </w:r>
    </w:p>
    <w:p w14:paraId="6EA6BBC7" w14:textId="77777777" w:rsidR="003C4CB7" w:rsidRDefault="00C06926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C6CE6C" wp14:editId="689722A9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86A84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7EB3DD" w14:textId="77777777" w:rsidR="003C4CB7" w:rsidRDefault="00C06926">
      <w:pPr>
        <w:spacing w:before="99"/>
        <w:ind w:left="120"/>
        <w:rPr>
          <w:sz w:val="16"/>
        </w:rPr>
      </w:pPr>
      <w:r>
        <w:rPr>
          <w:position w:val="7"/>
          <w:sz w:val="13"/>
          <w:szCs w:val="13"/>
          <w:lang w:val="pl-PL"/>
        </w:rPr>
        <w:t xml:space="preserve">1 </w:t>
      </w:r>
      <w:r>
        <w:rPr>
          <w:position w:val="7"/>
          <w:sz w:val="16"/>
          <w:szCs w:val="16"/>
          <w:lang w:val="pl-PL"/>
        </w:rPr>
        <w:t>W przypadku uczniów w wieku przedszkolnym wystarczą tylko dwa kroki do identyfikacji ucznia wielojęzycznego: ankieta dotycząca języka używanego w domu (HLS) oraz przegląd dokumentacji.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2AE" w14:textId="77777777" w:rsidR="00C06926" w:rsidRDefault="00C06926" w:rsidP="00BC7238">
      <w:r>
        <w:separator/>
      </w:r>
    </w:p>
  </w:endnote>
  <w:endnote w:type="continuationSeparator" w:id="0">
    <w:p w14:paraId="117F1FA8" w14:textId="77777777" w:rsidR="00C06926" w:rsidRDefault="00C06926" w:rsidP="00BC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62A4" w14:textId="77777777" w:rsidR="00C06926" w:rsidRDefault="00C06926" w:rsidP="00BC7238">
      <w:r>
        <w:separator/>
      </w:r>
    </w:p>
  </w:footnote>
  <w:footnote w:type="continuationSeparator" w:id="0">
    <w:p w14:paraId="193D9209" w14:textId="77777777" w:rsidR="00C06926" w:rsidRDefault="00C06926" w:rsidP="00BC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D9CC19D2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9EED12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FDEC82E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3C561D9A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EF0E75D8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486854AC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B1383710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BD5848FE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B290BB58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3C4CB7"/>
    <w:rsid w:val="0091430A"/>
    <w:rsid w:val="00BC36DB"/>
    <w:rsid w:val="00BC7238"/>
    <w:rsid w:val="00C06926"/>
    <w:rsid w:val="00E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81D9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7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2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7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2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32850297-C7DC-4182-B06E-EB0B5CA76DC2}"/>
</file>

<file path=customXml/itemProps2.xml><?xml version="1.0" encoding="utf-8"?>
<ds:datastoreItem xmlns:ds="http://schemas.openxmlformats.org/officeDocument/2006/customXml" ds:itemID="{9BCADFB1-2ED7-41C2-AD32-8BA818301224}"/>
</file>

<file path=customXml/itemProps3.xml><?xml version="1.0" encoding="utf-8"?>
<ds:datastoreItem xmlns:ds="http://schemas.openxmlformats.org/officeDocument/2006/customXml" ds:itemID="{65056476-6860-41FC-8D24-F4809B6B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NJ Department of Education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6</cp:revision>
  <dcterms:created xsi:type="dcterms:W3CDTF">2023-11-30T16:40:00Z</dcterms:created>
  <dcterms:modified xsi:type="dcterms:W3CDTF">2024-01-23T21:14:00Z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